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D6A0" w14:textId="77777777" w:rsidR="003E229D" w:rsidRPr="00A33342" w:rsidRDefault="00F862B4" w:rsidP="002109C3">
      <w:pPr>
        <w:spacing w:line="240" w:lineRule="auto"/>
        <w:rPr>
          <w:b/>
          <w:sz w:val="28"/>
          <w:szCs w:val="28"/>
        </w:rPr>
      </w:pPr>
      <w:r w:rsidRPr="00F862B4">
        <w:rPr>
          <w:b/>
          <w:sz w:val="28"/>
          <w:szCs w:val="28"/>
          <w:lang w:val="en-GB"/>
        </w:rPr>
        <w:t>Modulated release from implantable ocular silicone oil tamponade drug reservoirs</w:t>
      </w:r>
    </w:p>
    <w:p w14:paraId="307C89F3" w14:textId="77777777" w:rsidR="00F862B4" w:rsidRPr="00F862B4" w:rsidRDefault="00F862B4" w:rsidP="00F862B4">
      <w:pPr>
        <w:spacing w:line="240" w:lineRule="auto"/>
        <w:rPr>
          <w:b/>
          <w:vertAlign w:val="superscript"/>
          <w:lang w:val="en-GB"/>
        </w:rPr>
      </w:pPr>
      <w:r w:rsidRPr="00F862B4">
        <w:rPr>
          <w:b/>
          <w:lang w:val="en-GB"/>
        </w:rPr>
        <w:t>H</w:t>
      </w:r>
      <w:r>
        <w:rPr>
          <w:b/>
          <w:lang w:val="en-GB"/>
        </w:rPr>
        <w:t>elen</w:t>
      </w:r>
      <w:r w:rsidRPr="00F862B4">
        <w:rPr>
          <w:b/>
          <w:lang w:val="en-GB"/>
        </w:rPr>
        <w:t xml:space="preserve"> Cauldbeck </w:t>
      </w:r>
      <w:r w:rsidRPr="00F862B4">
        <w:rPr>
          <w:b/>
          <w:vertAlign w:val="superscript"/>
          <w:lang w:val="en-GB"/>
        </w:rPr>
        <w:t>a,b</w:t>
      </w:r>
      <w:r w:rsidRPr="00F862B4">
        <w:rPr>
          <w:b/>
          <w:lang w:val="en-GB"/>
        </w:rPr>
        <w:t>, M</w:t>
      </w:r>
      <w:r>
        <w:rPr>
          <w:b/>
          <w:lang w:val="en-GB"/>
        </w:rPr>
        <w:t>aude</w:t>
      </w:r>
      <w:r w:rsidRPr="00F862B4">
        <w:rPr>
          <w:b/>
          <w:lang w:val="en-GB"/>
        </w:rPr>
        <w:t xml:space="preserve"> Le Hellaye</w:t>
      </w:r>
      <w:r w:rsidRPr="00F862B4">
        <w:rPr>
          <w:b/>
          <w:vertAlign w:val="superscript"/>
          <w:lang w:val="en-GB"/>
        </w:rPr>
        <w:t xml:space="preserve"> a,b</w:t>
      </w:r>
      <w:r w:rsidRPr="00F862B4">
        <w:rPr>
          <w:b/>
          <w:lang w:val="en-GB"/>
        </w:rPr>
        <w:t>, T</w:t>
      </w:r>
      <w:r>
        <w:rPr>
          <w:b/>
          <w:lang w:val="en-GB"/>
        </w:rPr>
        <w:t xml:space="preserve">om </w:t>
      </w:r>
      <w:r w:rsidRPr="00F862B4">
        <w:rPr>
          <w:b/>
          <w:lang w:val="en-GB"/>
        </w:rPr>
        <w:t>O. McDonald</w:t>
      </w:r>
      <w:r w:rsidRPr="00F862B4">
        <w:rPr>
          <w:b/>
          <w:vertAlign w:val="superscript"/>
          <w:lang w:val="en-GB"/>
        </w:rPr>
        <w:t>b</w:t>
      </w:r>
      <w:r w:rsidRPr="00F862B4">
        <w:rPr>
          <w:b/>
          <w:lang w:val="en-GB"/>
        </w:rPr>
        <w:t>, M</w:t>
      </w:r>
      <w:r>
        <w:rPr>
          <w:b/>
          <w:lang w:val="en-GB"/>
        </w:rPr>
        <w:t>ark</w:t>
      </w:r>
      <w:r w:rsidRPr="00F862B4">
        <w:rPr>
          <w:b/>
          <w:lang w:val="en-GB"/>
        </w:rPr>
        <w:t xml:space="preserve"> Long</w:t>
      </w:r>
      <w:r w:rsidRPr="00F862B4">
        <w:rPr>
          <w:b/>
          <w:vertAlign w:val="superscript"/>
          <w:lang w:val="en-GB"/>
        </w:rPr>
        <w:t>c</w:t>
      </w:r>
      <w:r w:rsidRPr="00F862B4">
        <w:rPr>
          <w:b/>
          <w:lang w:val="en-GB"/>
        </w:rPr>
        <w:t>, R</w:t>
      </w:r>
      <w:r>
        <w:rPr>
          <w:b/>
          <w:lang w:val="en-GB"/>
        </w:rPr>
        <w:t xml:space="preserve">achel </w:t>
      </w:r>
      <w:r w:rsidRPr="00F862B4">
        <w:rPr>
          <w:b/>
          <w:lang w:val="en-GB"/>
        </w:rPr>
        <w:t>L. Williams</w:t>
      </w:r>
      <w:r w:rsidRPr="00F862B4">
        <w:rPr>
          <w:b/>
          <w:vertAlign w:val="superscript"/>
          <w:lang w:val="en-GB"/>
        </w:rPr>
        <w:t>a</w:t>
      </w:r>
      <w:r w:rsidRPr="00F862B4">
        <w:rPr>
          <w:b/>
          <w:lang w:val="en-GB"/>
        </w:rPr>
        <w:t>, S</w:t>
      </w:r>
      <w:r>
        <w:rPr>
          <w:b/>
          <w:lang w:val="en-GB"/>
        </w:rPr>
        <w:t xml:space="preserve">teve </w:t>
      </w:r>
      <w:r w:rsidRPr="00F862B4">
        <w:rPr>
          <w:b/>
          <w:lang w:val="en-GB"/>
        </w:rPr>
        <w:t>P. Rannard</w:t>
      </w:r>
      <w:r w:rsidRPr="00F862B4">
        <w:rPr>
          <w:b/>
          <w:vertAlign w:val="superscript"/>
          <w:lang w:val="en-GB"/>
        </w:rPr>
        <w:t>b,*</w:t>
      </w:r>
      <w:r w:rsidRPr="00F862B4">
        <w:rPr>
          <w:b/>
          <w:lang w:val="en-GB"/>
        </w:rPr>
        <w:t>, V</w:t>
      </w:r>
      <w:r>
        <w:rPr>
          <w:b/>
          <w:lang w:val="en-GB"/>
        </w:rPr>
        <w:t xml:space="preserve">ictoria </w:t>
      </w:r>
      <w:r w:rsidRPr="00F862B4">
        <w:rPr>
          <w:b/>
          <w:lang w:val="en-GB"/>
        </w:rPr>
        <w:t>R. Kearns</w:t>
      </w:r>
      <w:r w:rsidRPr="00F862B4">
        <w:rPr>
          <w:b/>
          <w:vertAlign w:val="superscript"/>
          <w:lang w:val="en-GB"/>
        </w:rPr>
        <w:t>a,*</w:t>
      </w:r>
      <w:r w:rsidRPr="00F862B4">
        <w:rPr>
          <w:b/>
          <w:lang w:val="en-GB"/>
        </w:rPr>
        <w:t>.</w:t>
      </w:r>
      <w:r w:rsidRPr="00F862B4">
        <w:rPr>
          <w:b/>
          <w:vertAlign w:val="superscript"/>
          <w:lang w:val="en-GB"/>
        </w:rPr>
        <w:t xml:space="preserve"> </w:t>
      </w:r>
    </w:p>
    <w:p w14:paraId="34C4F03E" w14:textId="77777777" w:rsidR="00F862B4" w:rsidRDefault="00F862B4" w:rsidP="00F862B4">
      <w:pPr>
        <w:spacing w:line="240" w:lineRule="auto"/>
      </w:pPr>
      <w:r>
        <w:rPr>
          <w:vertAlign w:val="superscript"/>
        </w:rPr>
        <w:t>a</w:t>
      </w:r>
      <w:r>
        <w:t>Department of Department of Eye and Vision Science, University of Liverpool, Liverpool, L7 8TX, UK</w:t>
      </w:r>
    </w:p>
    <w:p w14:paraId="02414083" w14:textId="77777777" w:rsidR="00F862B4" w:rsidRDefault="00F862B4" w:rsidP="00F862B4">
      <w:pPr>
        <w:spacing w:line="240" w:lineRule="auto"/>
      </w:pPr>
      <w:r>
        <w:rPr>
          <w:vertAlign w:val="superscript"/>
        </w:rPr>
        <w:t>b</w:t>
      </w:r>
      <w:r>
        <w:t>Department of Chemistry, University of Liverpool, Crown Street, L69 7ZD, UK</w:t>
      </w:r>
    </w:p>
    <w:p w14:paraId="1C5487BB" w14:textId="77777777" w:rsidR="00F862B4" w:rsidRDefault="00F862B4" w:rsidP="00F862B4">
      <w:pPr>
        <w:spacing w:line="240" w:lineRule="auto"/>
      </w:pPr>
      <w:r>
        <w:rPr>
          <w:vertAlign w:val="superscript"/>
        </w:rPr>
        <w:t>c</w:t>
      </w:r>
      <w:r>
        <w:t>Unilever Research &amp; Development, Port Sunlight Laboratory, Quarry Road East, Bebington, Wirral CH63 3JW, UK</w:t>
      </w:r>
    </w:p>
    <w:p w14:paraId="71E7D5DE" w14:textId="77777777" w:rsidR="003E229D" w:rsidRDefault="003E229D" w:rsidP="00F862B4">
      <w:pPr>
        <w:spacing w:line="240" w:lineRule="auto"/>
      </w:pPr>
      <w:r>
        <w:t xml:space="preserve">Correspondence to: </w:t>
      </w:r>
      <w:r w:rsidR="00F862B4">
        <w:t>V.R. Kearns</w:t>
      </w:r>
      <w:r>
        <w:t xml:space="preserve"> (E-mail: </w:t>
      </w:r>
      <w:hyperlink r:id="rId8" w:history="1">
        <w:r w:rsidR="00F862B4" w:rsidRPr="00F862B4">
          <w:rPr>
            <w:rStyle w:val="Hyperlink"/>
            <w:i/>
            <w:iCs/>
          </w:rPr>
          <w:t>vkearns@liverpool.ac.uk</w:t>
        </w:r>
      </w:hyperlink>
      <w:r w:rsidR="00F862B4">
        <w:t xml:space="preserve"> and S.P. </w:t>
      </w:r>
      <w:r w:rsidR="00625982">
        <w:t>Rannard (</w:t>
      </w:r>
      <w:r w:rsidR="00F862B4">
        <w:t xml:space="preserve">E-mail: </w:t>
      </w:r>
      <w:hyperlink r:id="rId9" w:tgtFrame="_blank" w:history="1">
        <w:r w:rsidR="00F862B4" w:rsidRPr="00F862B4">
          <w:rPr>
            <w:rStyle w:val="Hyperlink"/>
            <w:i/>
            <w:iCs/>
          </w:rPr>
          <w:t>srannard@liv.ac.uk</w:t>
        </w:r>
      </w:hyperlink>
      <w:r w:rsidR="00F862B4">
        <w:t>)</w:t>
      </w:r>
    </w:p>
    <w:p w14:paraId="66049AAF" w14:textId="77777777" w:rsidR="003E229D" w:rsidRPr="00893D4D" w:rsidRDefault="003E229D" w:rsidP="002109C3">
      <w:pPr>
        <w:spacing w:line="240" w:lineRule="auto"/>
      </w:pPr>
      <w:r>
        <w:t>((Additional Supporting Information may be found in the online version of this article.))</w:t>
      </w:r>
    </w:p>
    <w:p w14:paraId="59AF2149" w14:textId="1869FEA9" w:rsidR="003E229D" w:rsidRDefault="00F952CC" w:rsidP="002109C3">
      <w:pPr>
        <w:spacing w:line="240" w:lineRule="auto"/>
        <w:sectPr w:rsidR="003E229D" w:rsidSect="00A33342">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pPr>
      <w:r>
        <w:rPr>
          <w:noProof/>
          <w:lang w:val="en-GB" w:eastAsia="en-GB"/>
        </w:rPr>
        <mc:AlternateContent>
          <mc:Choice Requires="wps">
            <w:drawing>
              <wp:inline distT="0" distB="0" distL="0" distR="0" wp14:anchorId="28D7C6AB" wp14:editId="494C8A7F">
                <wp:extent cx="5943600" cy="3634105"/>
                <wp:effectExtent l="0" t="635" r="0" b="3810"/>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34105"/>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3E2ED5" w14:textId="77777777" w:rsidR="003825A0" w:rsidRPr="00A33342" w:rsidRDefault="003825A0" w:rsidP="00D054E3">
                            <w:pPr>
                              <w:rPr>
                                <w:b/>
                              </w:rPr>
                            </w:pPr>
                            <w:r w:rsidRPr="00A33342">
                              <w:rPr>
                                <w:b/>
                              </w:rPr>
                              <w:t>ABSTRACT</w:t>
                            </w:r>
                          </w:p>
                          <w:p w14:paraId="18975D66" w14:textId="77777777" w:rsidR="003825A0" w:rsidRDefault="003825A0" w:rsidP="00D054E3">
                            <w:bookmarkStart w:id="0" w:name="_GoBack"/>
                            <w:r>
                              <w:t>Complicated cases of retinal detachment can be treated with silicone oil tamponades.  There is the potential for silicone oil tamponades to have adjunctive drug releasing behavior within the eye, however the lipophilic nature of silicone oil limits the number of drugs that are suitable, and drug release from the hydrophobic reservoir is uncontrolled.  Here, a radiometric technique was developed to accurately measure drug solubility in silicone oil and measure release into culture media.  All-trans retinoic acid (atRA), a lipophilic drug known to act as an anti-proliferative within the eye, was used throughout this work.</w:t>
                            </w:r>
                            <w:r w:rsidRPr="002055CB">
                              <w:t xml:space="preserve"> </w:t>
                            </w:r>
                            <w:r w:rsidRPr="00323A7F">
                              <w:t xml:space="preserve">Chain-end modification of polydimethylsiloxane with </w:t>
                            </w:r>
                            <w:r>
                              <w:t>atRA</w:t>
                            </w:r>
                            <w:r w:rsidRPr="00323A7F">
                              <w:t xml:space="preserve"> produce</w:t>
                            </w:r>
                            <w:r>
                              <w:t>d</w:t>
                            </w:r>
                            <w:r w:rsidRPr="00323A7F">
                              <w:t xml:space="preserve"> a polydimethylsiloxane retinoate (PDMS-atRA), which </w:t>
                            </w:r>
                            <w:r>
                              <w:t>was</w:t>
                            </w:r>
                            <w:r w:rsidRPr="00323A7F">
                              <w:t xml:space="preserve"> used</w:t>
                            </w:r>
                            <w:r>
                              <w:t xml:space="preserve"> as an additive to silicone oil to</w:t>
                            </w:r>
                            <w:r w:rsidRPr="00323A7F">
                              <w:t xml:space="preserve"> modif</w:t>
                            </w:r>
                            <w:r>
                              <w:t>y</w:t>
                            </w:r>
                            <w:r w:rsidRPr="00323A7F">
                              <w:t xml:space="preserve"> the solvent environment within the silicone oil </w:t>
                            </w:r>
                            <w:r>
                              <w:t>and the distribution coefficient. Blends of PDMS-atRA and silicone oil</w:t>
                            </w:r>
                            <w:r w:rsidRPr="00323A7F">
                              <w:t xml:space="preserve"> </w:t>
                            </w:r>
                            <w:r>
                              <w:t xml:space="preserve">containing different concentrations of free atRA were </w:t>
                            </w:r>
                            <w:r w:rsidRPr="00323A7F">
                              <w:t>produced.</w:t>
                            </w:r>
                            <w:r w:rsidRPr="006205C2">
                              <w:t xml:space="preserve"> </w:t>
                            </w:r>
                            <w:r w:rsidRPr="00323A7F">
                              <w:t xml:space="preserve">The presence of PDMS-atRA in silicone oil </w:t>
                            </w:r>
                            <w:r>
                              <w:t xml:space="preserve">had </w:t>
                            </w:r>
                            <w:r w:rsidRPr="00323A7F">
                              <w:t xml:space="preserve">a positive effect on atRA solubility and the longevity of release </w:t>
                            </w:r>
                            <w:r w:rsidRPr="00F36C77">
                              <w:rPr>
                                <w:i/>
                              </w:rPr>
                              <w:t>in vitro</w:t>
                            </w:r>
                            <w:r>
                              <w:rPr>
                                <w:i/>
                              </w:rPr>
                              <w:t xml:space="preserve">. </w:t>
                            </w:r>
                            <w:r w:rsidRPr="00AB2C71">
                              <w:t>The</w:t>
                            </w:r>
                            <w:r>
                              <w:t xml:space="preserve"> d</w:t>
                            </w:r>
                            <w:r w:rsidRPr="00323A7F">
                              <w:t xml:space="preserve">rug release period </w:t>
                            </w:r>
                            <w:r>
                              <w:t xml:space="preserve">was </w:t>
                            </w:r>
                            <w:r w:rsidRPr="00323A7F">
                              <w:t xml:space="preserve">independent of atRA starting concentration and dependent on the PDMS-atRA concentration in the blend. A clinically relevant release period of atRA over 7 weeks from a silicone oil blend with PDMS-atRA </w:t>
                            </w:r>
                            <w:r>
                              <w:t>was</w:t>
                            </w:r>
                            <w:r w:rsidRPr="00323A7F">
                              <w:t xml:space="preserve"> observed.</w:t>
                            </w:r>
                            <w:r w:rsidRPr="006205C2">
                              <w:t xml:space="preserve"> </w:t>
                            </w:r>
                          </w:p>
                          <w:bookmarkEnd w:id="0"/>
                          <w:p w14:paraId="01E6D87E" w14:textId="77777777" w:rsidR="003825A0" w:rsidRDefault="003825A0" w:rsidP="00D054E3">
                            <w:r w:rsidRPr="00780BA3">
                              <w:rPr>
                                <w:b/>
                                <w:bCs/>
                              </w:rPr>
                              <w:t>KEYWORDS</w:t>
                            </w:r>
                            <w:r>
                              <w:rPr>
                                <w:b/>
                                <w:bCs/>
                              </w:rPr>
                              <w:t>:</w:t>
                            </w:r>
                            <w:r>
                              <w:t xml:space="preserve"> Silicone oil, all-trans retinoic acid, non-polar drug reservoir, PDMS, ophthalmology, retinal detachment </w:t>
                            </w:r>
                          </w:p>
                        </w:txbxContent>
                      </wps:txbx>
                      <wps:bodyPr rot="0" vert="horz" wrap="square" lIns="91440" tIns="45720" rIns="91440" bIns="45720" anchor="t" anchorCtr="0" upright="1">
                        <a:noAutofit/>
                      </wps:bodyPr>
                    </wps:wsp>
                  </a:graphicData>
                </a:graphic>
              </wp:inline>
            </w:drawing>
          </mc:Choice>
          <mc:Fallback>
            <w:pict>
              <v:shapetype w14:anchorId="28D7C6AB" id="_x0000_t202" coordsize="21600,21600" o:spt="202" path="m,l,21600r21600,l21600,xe">
                <v:stroke joinstyle="miter"/>
                <v:path gradientshapeok="t" o:connecttype="rect"/>
              </v:shapetype>
              <v:shape id="Text Box 23" o:spid="_x0000_s1026" type="#_x0000_t202" style="width:468pt;height:2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" fillcolor="#d9d9d9" stroked="f" strokeweight=".5pt">
                <v:path arrowok="t"/>
                <v:textbox>
                  <w:txbxContent>
                    <w:p w14:paraId="1C3E2ED5" w14:textId="77777777" w:rsidR="003825A0" w:rsidRPr="00A33342" w:rsidRDefault="003825A0" w:rsidP="00D054E3">
                      <w:pPr>
                        <w:rPr>
                          <w:b/>
                        </w:rPr>
                      </w:pPr>
                      <w:r w:rsidRPr="00A33342">
                        <w:rPr>
                          <w:b/>
                        </w:rPr>
                        <w:t>ABSTRACT</w:t>
                      </w:r>
                    </w:p>
                    <w:p w14:paraId="18975D66" w14:textId="77777777" w:rsidR="003825A0" w:rsidRDefault="003825A0" w:rsidP="00D054E3">
                      <w:r>
                        <w:t>Complicated cases of retinal detachment can be treated with silicone oil tamponades.  There is the potential for silicone oil tamponades to have adjunctive drug releasing behavior within the eye, however the lipophilic nature of silicone oil limits the number of drugs that are suitable, and drug release from the hydrophobic reservoir is uncontrolled.  Here, a radiometric technique was developed to accurately measure drug solubility in silicone oil and measure release into culture media.  All-trans retinoic acid (atRA), a lipophilic drug known to act as an anti-proliferative within the eye, was used throughout this work.</w:t>
                      </w:r>
                      <w:r w:rsidRPr="002055CB">
                        <w:t xml:space="preserve"> </w:t>
                      </w:r>
                      <w:r w:rsidRPr="00323A7F">
                        <w:t xml:space="preserve">Chain-end modification of polydimethylsiloxane with </w:t>
                      </w:r>
                      <w:r>
                        <w:t>atRA</w:t>
                      </w:r>
                      <w:r w:rsidRPr="00323A7F">
                        <w:t xml:space="preserve"> produce</w:t>
                      </w:r>
                      <w:r>
                        <w:t>d</w:t>
                      </w:r>
                      <w:r w:rsidRPr="00323A7F">
                        <w:t xml:space="preserve"> a polydimethylsiloxane retinoate (PDMS-atRA), which </w:t>
                      </w:r>
                      <w:r>
                        <w:t>was</w:t>
                      </w:r>
                      <w:r w:rsidRPr="00323A7F">
                        <w:t xml:space="preserve"> used</w:t>
                      </w:r>
                      <w:r>
                        <w:t xml:space="preserve"> as an additive to silicone oil to</w:t>
                      </w:r>
                      <w:r w:rsidRPr="00323A7F">
                        <w:t xml:space="preserve"> modif</w:t>
                      </w:r>
                      <w:r>
                        <w:t>y</w:t>
                      </w:r>
                      <w:r w:rsidRPr="00323A7F">
                        <w:t xml:space="preserve"> the solvent environment within the silicone oil </w:t>
                      </w:r>
                      <w:r>
                        <w:t>and the distribution coefficient. Blends of PDMS-atRA and silicone oil</w:t>
                      </w:r>
                      <w:r w:rsidRPr="00323A7F">
                        <w:t xml:space="preserve"> </w:t>
                      </w:r>
                      <w:r>
                        <w:t xml:space="preserve">containing different concentrations of free atRA were </w:t>
                      </w:r>
                      <w:r w:rsidRPr="00323A7F">
                        <w:t>produced.</w:t>
                      </w:r>
                      <w:r w:rsidRPr="006205C2">
                        <w:t xml:space="preserve"> </w:t>
                      </w:r>
                      <w:r w:rsidRPr="00323A7F">
                        <w:t xml:space="preserve">The presence of PDMS-atRA in silicone oil </w:t>
                      </w:r>
                      <w:r>
                        <w:t xml:space="preserve">had </w:t>
                      </w:r>
                      <w:r w:rsidRPr="00323A7F">
                        <w:t xml:space="preserve">a positive effect on atRA solubility and the longevity of release </w:t>
                      </w:r>
                      <w:r w:rsidRPr="00F36C77">
                        <w:rPr>
                          <w:i/>
                        </w:rPr>
                        <w:t>in vitro</w:t>
                      </w:r>
                      <w:r>
                        <w:rPr>
                          <w:i/>
                        </w:rPr>
                        <w:t xml:space="preserve">. </w:t>
                      </w:r>
                      <w:r w:rsidRPr="00AB2C71">
                        <w:t>The</w:t>
                      </w:r>
                      <w:r>
                        <w:t xml:space="preserve"> d</w:t>
                      </w:r>
                      <w:r w:rsidRPr="00323A7F">
                        <w:t xml:space="preserve">rug release period </w:t>
                      </w:r>
                      <w:r>
                        <w:t xml:space="preserve">was </w:t>
                      </w:r>
                      <w:r w:rsidRPr="00323A7F">
                        <w:t xml:space="preserve">independent of atRA starting concentration and dependent on the PDMS-atRA concentration in the blend. A clinically relevant release period of atRA over 7 weeks from a silicone oil blend with PDMS-atRA </w:t>
                      </w:r>
                      <w:r>
                        <w:t>was</w:t>
                      </w:r>
                      <w:r w:rsidRPr="00323A7F">
                        <w:t xml:space="preserve"> observed.</w:t>
                      </w:r>
                      <w:r w:rsidRPr="006205C2">
                        <w:t xml:space="preserve"> </w:t>
                      </w:r>
                    </w:p>
                    <w:p w14:paraId="01E6D87E" w14:textId="77777777" w:rsidR="003825A0" w:rsidRDefault="003825A0" w:rsidP="00D054E3">
                      <w:r w:rsidRPr="00780BA3">
                        <w:rPr>
                          <w:b/>
                          <w:bCs/>
                        </w:rPr>
                        <w:t>KEYWORDS</w:t>
                      </w:r>
                      <w:r>
                        <w:rPr>
                          <w:b/>
                          <w:bCs/>
                        </w:rPr>
                        <w:t>:</w:t>
                      </w:r>
                      <w:r>
                        <w:t xml:space="preserve"> Silicone oil, all-trans retinoic acid, non-polar drug reservoir, PDMS, ophthalmology, retinal detachment </w:t>
                      </w:r>
                    </w:p>
                  </w:txbxContent>
                </v:textbox>
                <w10:anchorlock/>
              </v:shape>
            </w:pict>
          </mc:Fallback>
        </mc:AlternateContent>
      </w:r>
    </w:p>
    <w:p w14:paraId="2E9CD512" w14:textId="77777777" w:rsidR="00D054E3" w:rsidRPr="00116F2B" w:rsidRDefault="00D054E3" w:rsidP="00D054E3">
      <w:pPr>
        <w:spacing w:line="240" w:lineRule="auto"/>
        <w:rPr>
          <w:b/>
        </w:rPr>
      </w:pPr>
      <w:r w:rsidRPr="00116F2B">
        <w:rPr>
          <w:b/>
        </w:rPr>
        <w:t>INTRODUCTION</w:t>
      </w:r>
    </w:p>
    <w:p w14:paraId="51A6EE6D" w14:textId="77777777" w:rsidR="000020B2" w:rsidRPr="000020B2" w:rsidRDefault="000020B2" w:rsidP="000020B2">
      <w:pPr>
        <w:spacing w:line="240" w:lineRule="auto"/>
        <w:jc w:val="both"/>
        <w:rPr>
          <w:lang w:val="en-GB"/>
        </w:rPr>
      </w:pPr>
      <w:r w:rsidRPr="000020B2">
        <w:rPr>
          <w:lang w:val="en-GB"/>
        </w:rPr>
        <w:t>Retinal detachment (RD) is a potentially blinding condition which has become one of the most common ophthalmic emergencies in the developed world.</w:t>
      </w:r>
      <w:r w:rsidRPr="000020B2">
        <w:rPr>
          <w:lang w:val="en-GB"/>
        </w:rPr>
        <w:fldChar w:fldCharType="begin"/>
      </w:r>
      <w:r w:rsidRPr="000020B2">
        <w:rPr>
          <w:lang w:val="en-GB"/>
        </w:rPr>
        <w:instrText xml:space="preserve"> ADDIN EN.CITE &lt;EndNote&gt;&lt;Cite&gt;&lt;Author&gt;Feltgen&lt;/Author&gt;&lt;Year&gt;2014&lt;/Year&gt;&lt;RecNum&gt;617&lt;/RecNum&gt;&lt;DisplayText&gt;&lt;style face="superscript"&gt;1&lt;/style&gt;&lt;/DisplayText&gt;&lt;record&gt;&lt;rec-number&gt;617&lt;/rec-number&gt;&lt;foreign-keys&gt;&lt;key app="EN" db-id="prxvt5xe7dwrrperawv5rzvn2222wetedf99" timestamp="1497519552"&gt;617&lt;/key&gt;&lt;/foreign-keys&gt;&lt;ref-type name="Journal Article"&gt;17&lt;/ref-type&gt;&lt;contributors&gt;&lt;authors&gt;&lt;author&gt;Feltgen, Nicolas&lt;/author&gt;&lt;author&gt;Walter, Peter&lt;/author&gt;&lt;/authors&gt;&lt;/contributors&gt;&lt;titles&gt;&lt;title&gt;Rhegmatogenous Retinal Detachment—an Ophthalmologic Emergency&lt;/title&gt;&lt;secondary-title&gt;Deutsches Ärzteblatt International&lt;/secondary-title&gt;&lt;/titles&gt;&lt;periodical&gt;&lt;full-title&gt;Deutsches Ärzteblatt International&lt;/full-title&gt;&lt;/periodical&gt;&lt;pages&gt;12-22&lt;/pages&gt;&lt;volume&gt;111&lt;/volume&gt;&lt;number&gt;1-2&lt;/number&gt;&lt;dates&gt;&lt;year&gt;2014&lt;/year&gt;&lt;/dates&gt;&lt;publisher&gt;Deutscher Arzte Verlag&lt;/publisher&gt;&lt;isbn&gt;1866-0452&lt;/isbn&gt;&lt;accession-num&gt;PMC3948016&lt;/accession-num&gt;&lt;urls&gt;&lt;related-urls&gt;&lt;url&gt;http://www.ncbi.nlm.nih.gov/pmc/articles/PMC3948016/&lt;/url&gt;&lt;/related-urls&gt;&lt;/urls&gt;&lt;electronic-resource-num&gt;10.3238/arztebl.2014.0012&lt;/electronic-resource-num&gt;&lt;remote-database-name&gt;Pmc&lt;/remote-database-name&gt;&lt;/record&gt;&lt;/Cite&gt;&lt;/EndNote&gt;</w:instrText>
      </w:r>
      <w:r w:rsidRPr="000020B2">
        <w:rPr>
          <w:lang w:val="en-GB"/>
        </w:rPr>
        <w:fldChar w:fldCharType="separate"/>
      </w:r>
      <w:r w:rsidRPr="000020B2">
        <w:rPr>
          <w:vertAlign w:val="superscript"/>
          <w:lang w:val="en-GB"/>
        </w:rPr>
        <w:t>1</w:t>
      </w:r>
      <w:r w:rsidRPr="000020B2">
        <w:fldChar w:fldCharType="end"/>
      </w:r>
      <w:r w:rsidRPr="000020B2">
        <w:rPr>
          <w:lang w:val="en-GB"/>
        </w:rPr>
        <w:t xml:space="preserve"> Global studies report annual incidence rates ranging from 6.3 to 18.2 per 100,000 population, </w:t>
      </w:r>
      <w:r w:rsidRPr="000020B2">
        <w:rPr>
          <w:lang w:val="en-GB"/>
        </w:rPr>
        <w:fldChar w:fldCharType="begin">
          <w:fldData xml:space="preserve">PEVuZE5vdGU+PENpdGU+PEF1dGhvcj5MaTwvQXV0aG9yPjxZZWFyPjIwMDM8L1llYXI+PFJlY051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</w:fldData>
        </w:fldChar>
      </w:r>
      <w:r w:rsidRPr="000020B2">
        <w:rPr>
          <w:lang w:val="en-GB"/>
        </w:rPr>
        <w:instrText xml:space="preserve"> ADDIN EN.CITE </w:instrText>
      </w:r>
      <w:r w:rsidRPr="000020B2">
        <w:rPr>
          <w:lang w:val="en-GB"/>
        </w:rPr>
        <w:fldChar w:fldCharType="begin">
          <w:fldData xml:space="preserve">PEVuZE5vdGU+PENpdGU+PEF1dGhvcj5MaTwvQXV0aG9yPjxZZWFyPjIwMDM8L1llYXI+PFJlY051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2-5</w:t>
      </w:r>
      <w:r w:rsidRPr="000020B2">
        <w:fldChar w:fldCharType="end"/>
      </w:r>
      <w:r w:rsidRPr="000020B2">
        <w:rPr>
          <w:lang w:val="en-GB"/>
        </w:rPr>
        <w:t xml:space="preserve"> as well as an increase in incidence in recent years.</w:t>
      </w:r>
      <w:r w:rsidRPr="000020B2">
        <w:rPr>
          <w:lang w:val="en-GB"/>
        </w:rPr>
        <w:fldChar w:fldCharType="begin">
          <w:fldData xml:space="preserve">PEVuZE5vdGU+PENpdGU+PEF1dGhvcj5NaXRyeTwvQXV0aG9yPjxZZWFyPjIwMTE8L1llYXI+PFJl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</w:fldData>
        </w:fldChar>
      </w:r>
      <w:r w:rsidRPr="000020B2">
        <w:rPr>
          <w:lang w:val="en-GB"/>
        </w:rPr>
        <w:instrText xml:space="preserve"> ADDIN EN.CITE </w:instrText>
      </w:r>
      <w:r w:rsidRPr="000020B2">
        <w:rPr>
          <w:lang w:val="en-GB"/>
        </w:rPr>
        <w:fldChar w:fldCharType="begin">
          <w:fldData xml:space="preserve">PEVuZE5vdGU+PENpdGU+PEF1dGhvcj5NaXRyeTwvQXV0aG9yPjxZZWFyPjIwMTE8L1llYXI+PFJl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4, 6</w:t>
      </w:r>
      <w:r w:rsidRPr="000020B2">
        <w:fldChar w:fldCharType="end"/>
      </w:r>
    </w:p>
    <w:p w14:paraId="0C15B21A" w14:textId="77777777" w:rsidR="000020B2" w:rsidRPr="000020B2" w:rsidRDefault="000020B2" w:rsidP="000020B2">
      <w:pPr>
        <w:spacing w:line="240" w:lineRule="auto"/>
        <w:jc w:val="both"/>
        <w:rPr>
          <w:lang w:val="en-GB"/>
        </w:rPr>
      </w:pPr>
      <w:r w:rsidRPr="000020B2">
        <w:rPr>
          <w:lang w:val="en-GB"/>
        </w:rPr>
        <w:t>RD is the separation of the inner neuroretina from the supporting retinal pigment epithelium monolayer (RPE).</w:t>
      </w:r>
      <w:r w:rsidRPr="000020B2">
        <w:rPr>
          <w:lang w:val="en-GB"/>
        </w:rPr>
        <w:fldChar w:fldCharType="begin"/>
      </w:r>
      <w:r w:rsidRPr="000020B2">
        <w:rPr>
          <w:lang w:val="en-GB"/>
        </w:rPr>
        <w:instrText xml:space="preserve"> ADDIN EN.CITE &lt;EndNote&gt;&lt;Cite&gt;&lt;Author&gt;Mitry&lt;/Author&gt;&lt;Year&gt;2011&lt;/Year&gt;&lt;RecNum&gt;760&lt;/RecNum&gt;&lt;DisplayText&gt;&lt;style face="superscript"&gt;6&lt;/style&gt;&lt;/DisplayText&gt;&lt;record&gt;&lt;rec-number&gt;760&lt;/rec-number&gt;&lt;foreign-keys&gt;&lt;key app="EN" db-id="prxvt5xe7dwrrperawv5rzvn2222wetedf99" timestamp="1497519552"&gt;760&lt;/key&gt;&lt;/foreign-keys&gt;&lt;ref-type name="Journal Article"&gt;17&lt;/ref-type&gt;&lt;contributors&gt;&lt;authors&gt;&lt;author&gt;Mitry, Danny&lt;/author&gt;&lt;author&gt;Chalmers, James&lt;/author&gt;&lt;author&gt;Anderson, Kirsty&lt;/author&gt;&lt;author&gt;Williams, Linda&lt;/author&gt;&lt;author&gt;Fleck, Brian W&lt;/author&gt;&lt;author&gt;Wright, Alan&lt;/author&gt;&lt;author&gt;Campbell, Harry&lt;/author&gt;&lt;/authors&gt;&lt;/contributors&gt;&lt;titles&gt;&lt;title&gt;Temporal trends in retinal detachment incidence in Scotland between 1987 and 2006&lt;/title&gt;&lt;secondary-title&gt;British Journal of Ophthalmology&lt;/secondary-title&gt;&lt;/titles&gt;&lt;periodical&gt;&lt;full-title&gt;British Journal of Ophthalmology&lt;/full-title&gt;&lt;abbr-1&gt;Br. J. Ophthalmol.&lt;/abbr-1&gt;&lt;abbr-2&gt;Br J Ophthalmol&lt;/abbr-2&gt;&lt;/periodical&gt;&lt;pages&gt;365-369&lt;/pages&gt;&lt;volume&gt;95&lt;/volume&gt;&lt;number&gt;3&lt;/number&gt;&lt;dates&gt;&lt;year&gt;2011&lt;/year&gt;&lt;pub-dates&gt;&lt;date&gt;March 1, 2011&lt;/date&gt;&lt;/pub-dates&gt;&lt;/dates&gt;&lt;urls&gt;&lt;related-urls&gt;&lt;url&gt;http://bjo.bmj.com/content/95/3/365.abstract&lt;/url&gt;&lt;/related-urls&gt;&lt;/urls&gt;&lt;electronic-resource-num&gt;10.1136/bjo.2009.172296&lt;/electronic-resource-num&gt;&lt;/record&gt;&lt;/Cite&gt;&lt;/EndNote&gt;</w:instrText>
      </w:r>
      <w:r w:rsidRPr="000020B2">
        <w:rPr>
          <w:lang w:val="en-GB"/>
        </w:rPr>
        <w:fldChar w:fldCharType="separate"/>
      </w:r>
      <w:r w:rsidRPr="000020B2">
        <w:rPr>
          <w:vertAlign w:val="superscript"/>
          <w:lang w:val="en-GB"/>
        </w:rPr>
        <w:t>6</w:t>
      </w:r>
      <w:r w:rsidRPr="000020B2">
        <w:fldChar w:fldCharType="end"/>
      </w:r>
      <w:r w:rsidRPr="000020B2">
        <w:rPr>
          <w:lang w:val="en-GB"/>
        </w:rPr>
        <w:t xml:space="preserve">  Rhegmatogenous retinal detachment (RRD) is the most common form and occurs when there is a tear in the retina.</w:t>
      </w:r>
      <w:r w:rsidRPr="000020B2">
        <w:rPr>
          <w:lang w:val="en-GB"/>
        </w:rPr>
        <w:fldChar w:fldCharType="begin"/>
      </w:r>
      <w:r w:rsidRPr="000020B2">
        <w:rPr>
          <w:lang w:val="en-GB"/>
        </w:rPr>
        <w:instrText xml:space="preserve"> ADDIN EN.CITE &lt;EndNote&gt;&lt;Cite&gt;&lt;Author&gt;Ivanišević&lt;/Author&gt;&lt;Year&gt;2000&lt;/Year&gt;&lt;RecNum&gt;670&lt;/RecNum&gt;&lt;DisplayText&gt;&lt;style face="superscript"&gt;7&lt;/style&gt;&lt;/DisplayText&gt;&lt;record&gt;&lt;rec-number&gt;670&lt;/rec-number&gt;&lt;foreign-keys&gt;&lt;key app="EN" db-id="prxvt5xe7dwrrperawv5rzvn2222wetedf99" timestamp="1497519552"&gt;670&lt;/key&gt;&lt;/foreign-keys&gt;&lt;ref-type name="Journal Article"&gt;17&lt;/ref-type&gt;&lt;contributors&gt;&lt;authors&gt;&lt;author&gt;Ivanišević, M.&lt;/author&gt;&lt;author&gt;Bojić, L.&lt;/author&gt;&lt;author&gt;Eterović, D.&lt;/author&gt;&lt;/authors&gt;&lt;/contributors&gt;&lt;titles&gt;&lt;title&gt;Epidemiological Study of Nontraumatic Phakic Rhegmatogenous Retinal Detachment&lt;/title&gt;&lt;secondary-title&gt;Ophthalmic Research&lt;/secondary-title&gt;&lt;/titles&gt;&lt;periodical&gt;&lt;full-title&gt;Ophthalmic Research&lt;/full-title&gt;&lt;abbr-1&gt;Ophthalmic Res.&lt;/abbr-1&gt;&lt;/periodical&gt;&lt;pages&gt;237-239&lt;/pages&gt;&lt;volume&gt;32&lt;/volume&gt;&lt;number&gt;5&lt;/number&gt;&lt;dates&gt;&lt;year&gt;2000&lt;/year&gt;&lt;/dates&gt;&lt;isbn&gt;0030-3747&lt;/isbn&gt;&lt;urls&gt;&lt;related-urls&gt;&lt;url&gt;http://www.karger.com/DOI/10.1159/000055619&lt;/url&gt;&lt;/related-urls&gt;&lt;/urls&gt;&lt;/record&gt;&lt;/Cite&gt;&lt;/EndNote&gt;</w:instrText>
      </w:r>
      <w:r w:rsidRPr="000020B2">
        <w:rPr>
          <w:lang w:val="en-GB"/>
        </w:rPr>
        <w:fldChar w:fldCharType="separate"/>
      </w:r>
      <w:r w:rsidRPr="000020B2">
        <w:rPr>
          <w:vertAlign w:val="superscript"/>
          <w:lang w:val="en-GB"/>
        </w:rPr>
        <w:t>7</w:t>
      </w:r>
      <w:r w:rsidRPr="000020B2">
        <w:fldChar w:fldCharType="end"/>
      </w:r>
      <w:r w:rsidRPr="000020B2">
        <w:rPr>
          <w:lang w:val="en-GB"/>
        </w:rPr>
        <w:t xml:space="preserve"> Retinal tears can be triggered by numerous causes including blunt ocular trauma, genetic factors, myopia, inflammatory eye diseases, retinal disorders including age-related macular </w:t>
      </w:r>
      <w:r w:rsidRPr="000020B2">
        <w:rPr>
          <w:lang w:val="en-GB"/>
        </w:rPr>
        <w:lastRenderedPageBreak/>
        <w:t>degeneration, complications following cataract surgery and ageing.</w:t>
      </w:r>
      <w:r w:rsidRPr="000020B2">
        <w:rPr>
          <w:lang w:val="en-GB"/>
        </w:rPr>
        <w:fldChar w:fldCharType="begin">
          <w:fldData xml:space="preserve">PEVuZE5vdGU+PENpdGU+PEF1dGhvcj5GZWx0Z2VuPC9BdXRob3I+PFllYXI+MjAxNDwvWWVhcj48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</w:fldData>
        </w:fldChar>
      </w:r>
      <w:r w:rsidRPr="000020B2">
        <w:rPr>
          <w:lang w:val="en-GB"/>
        </w:rPr>
        <w:instrText xml:space="preserve"> ADDIN EN.CITE </w:instrText>
      </w:r>
      <w:r w:rsidRPr="000020B2">
        <w:rPr>
          <w:lang w:val="en-GB"/>
        </w:rPr>
        <w:fldChar w:fldCharType="begin">
          <w:fldData xml:space="preserve">PEVuZE5vdGU+PENpdGU+PEF1dGhvcj5GZWx0Z2VuPC9BdXRob3I+PFllYXI+MjAxNDwvWWVhcj48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1, 6, 8-10</w:t>
      </w:r>
      <w:r w:rsidRPr="000020B2">
        <w:fldChar w:fldCharType="end"/>
      </w:r>
    </w:p>
    <w:p w14:paraId="375E5581" w14:textId="77777777" w:rsidR="000020B2" w:rsidRPr="000020B2" w:rsidRDefault="000020B2" w:rsidP="000020B2">
      <w:pPr>
        <w:spacing w:line="240" w:lineRule="auto"/>
        <w:jc w:val="both"/>
        <w:rPr>
          <w:lang w:val="en-GB"/>
        </w:rPr>
      </w:pPr>
      <w:r w:rsidRPr="000020B2">
        <w:rPr>
          <w:lang w:val="en-GB"/>
        </w:rPr>
        <w:t>Proliferative vitreoretinopathy (PVR) is the leading form of blindness following retinal detachment. It occurs in approximately 5-10 % of all RRD and re-detachment after surgery occurs in 75 % of these cases, making it the most common cause of failure of RRD surgery.</w:t>
      </w:r>
      <w:r w:rsidRPr="000020B2">
        <w:rPr>
          <w:lang w:val="en-GB"/>
        </w:rPr>
        <w:fldChar w:fldCharType="begin"/>
      </w:r>
      <w:r w:rsidRPr="000020B2">
        <w:rPr>
          <w:lang w:val="en-GB"/>
        </w:rPr>
        <w:instrText xml:space="preserve"> ADDIN EN.CITE &lt;EndNote&gt;&lt;Cite&gt;&lt;Author&gt;Charteris&lt;/Author&gt;&lt;Year&gt;2002&lt;/Year&gt;&lt;RecNum&gt;564&lt;/RecNum&gt;&lt;DisplayText&gt;&lt;style face="superscript"&gt;11, 12&lt;/style&gt;&lt;/DisplayText&gt;&lt;record&gt;&lt;rec-number&gt;564&lt;/rec-number&gt;&lt;foreign-keys&gt;&lt;key app="EN" db-id="prxvt5xe7dwrrperawv5rzvn2222wetedf99" timestamp="1497519552"&gt;564&lt;/key&gt;&lt;/foreign-keys&gt;&lt;ref-type name="Journal Article"&gt;17&lt;/ref-type&gt;&lt;contributors&gt;&lt;authors&gt;&lt;author&gt;Charteris, D. G.&lt;/author&gt;&lt;author&gt;Sethi, C. S.&lt;/author&gt;&lt;author&gt;Lewis, G. P.&lt;/author&gt;&lt;author&gt;Fisher, S. K.&lt;/author&gt;&lt;/authors&gt;&lt;/contributors&gt;&lt;titles&gt;&lt;title&gt;Proliferative vitreoretinopathy - developments in adjunctive treatment and retinal pathology&lt;/title&gt;&lt;secondary-title&gt;Eye&lt;/secondary-title&gt;&lt;/titles&gt;&lt;periodical&gt;&lt;full-title&gt;Eye&lt;/full-title&gt;&lt;abbr-1&gt;Eye&lt;/abbr-1&gt;&lt;/periodical&gt;&lt;pages&gt;369-374&lt;/pages&gt;&lt;volume&gt;16&lt;/volume&gt;&lt;number&gt;4&lt;/number&gt;&lt;dates&gt;&lt;year&gt;2002&lt;/year&gt;&lt;/dates&gt;&lt;publisher&gt;Royal College of Ophthalmologists&lt;/publisher&gt;&lt;isbn&gt;0950-222X&lt;/isbn&gt;&lt;urls&gt;&lt;related-urls&gt;&lt;url&gt;http://dx.doi.org/10.1038/sj.eye.6700194&lt;/url&gt;&lt;/related-urls&gt;&lt;/urls&gt;&lt;/record&gt;&lt;/Cite&gt;&lt;Cite&gt;&lt;Author&gt;Hilton&lt;/Author&gt;&lt;Year&gt;1983&lt;/Year&gt;&lt;RecNum&gt;657&lt;/RecNum&gt;&lt;record&gt;&lt;rec-number&gt;657&lt;/rec-number&gt;&lt;foreign-keys&gt;&lt;key app="EN" db-id="prxvt5xe7dwrrperawv5rzvn2222wetedf99" timestamp="1497519552"&gt;657&lt;/key&gt;&lt;/foreign-keys&gt;&lt;ref-type name="Journal Article"&gt;17&lt;/ref-type&gt;&lt;contributors&gt;&lt;authors&gt;&lt;author&gt;Hilton, G.&lt;/author&gt;&lt;/authors&gt;&lt;/contributors&gt;&lt;titles&gt;&lt;title&gt;The classification of retinal-detachment with proliferative vitreoretinopathy&lt;/title&gt;&lt;secondary-title&gt;Ophthalmology&lt;/secondary-title&gt;&lt;/titles&gt;&lt;periodical&gt;&lt;full-title&gt;Ophthalmology&lt;/full-title&gt;&lt;abbr-1&gt;Ophthalmology&lt;/abbr-1&gt;&lt;/periodical&gt;&lt;pages&gt;121-125&lt;/pages&gt;&lt;volume&gt;90&lt;/volume&gt;&lt;number&gt;2&lt;/number&gt;&lt;dates&gt;&lt;year&gt;1983&lt;/year&gt;&lt;/dates&gt;&lt;isbn&gt;0161-6420&lt;/isbn&gt;&lt;accession-num&gt;WOS:A1983QH18300002&lt;/accession-num&gt;&lt;urls&gt;&lt;related-urls&gt;&lt;url&gt;&amp;lt;Go to ISI&amp;gt;://WOS:A1983QH18300002&lt;/url&gt;&lt;/related-urls&gt;&lt;/urls&gt;&lt;/record&gt;&lt;/Cite&gt;&lt;/EndNote&gt;</w:instrText>
      </w:r>
      <w:r w:rsidRPr="000020B2">
        <w:rPr>
          <w:lang w:val="en-GB"/>
        </w:rPr>
        <w:fldChar w:fldCharType="separate"/>
      </w:r>
      <w:r w:rsidRPr="000020B2">
        <w:rPr>
          <w:vertAlign w:val="superscript"/>
          <w:lang w:val="en-GB"/>
        </w:rPr>
        <w:t>11, 12</w:t>
      </w:r>
      <w:r w:rsidRPr="000020B2">
        <w:fldChar w:fldCharType="end"/>
      </w:r>
      <w:r w:rsidRPr="000020B2">
        <w:rPr>
          <w:lang w:val="en-GB"/>
        </w:rPr>
        <w:t xml:space="preserve"> PVR results from a fibrotic progression of cellular proliferation, extracellular matrix deposition, membrane formation and contraction, which can lead to a recurrence of RD.</w:t>
      </w:r>
      <w:r w:rsidRPr="000020B2">
        <w:rPr>
          <w:lang w:val="en-GB"/>
        </w:rPr>
        <w:fldChar w:fldCharType="begin"/>
      </w:r>
      <w:r w:rsidRPr="000020B2">
        <w:rPr>
          <w:lang w:val="en-GB"/>
        </w:rPr>
        <w:instrText xml:space="preserve"> ADDIN EN.CITE &lt;EndNote&gt;&lt;Cite&gt;&lt;Author&gt;Hiscott&lt;/Author&gt;&lt;Year&gt;1999&lt;/Year&gt;&lt;RecNum&gt;440&lt;/RecNum&gt;&lt;DisplayText&gt;&lt;style face="superscript"&gt;13&lt;/style&gt;&lt;/DisplayText&gt;&lt;record&gt;&lt;rec-number&gt;440&lt;/rec-number&gt;&lt;foreign-keys&gt;&lt;key app="EN" db-id="prxvt5xe7dwrrperawv5rzvn2222wetedf99" timestamp="1295026238"&gt;440&lt;/key&gt;&lt;/foreign-keys&gt;&lt;ref-type name="Journal Article"&gt;17&lt;/ref-type&gt;&lt;contributors&gt;&lt;authors&gt;&lt;author&gt;Hiscott, Paul&lt;/author&gt;&lt;author&gt;Sheridan, Carl&lt;/author&gt;&lt;author&gt;Magee, Raymond M.&lt;/author&gt;&lt;author&gt;Grierson, Ian&lt;/author&gt;&lt;/authors&gt;&lt;/contributors&gt;&lt;titles&gt;&lt;title&gt;Matrix and the retinal pigment epithelium in proliferative retinal disease&lt;/title&gt;&lt;secondary-title&gt;Progress in Retinal and Eye Research&lt;/secondary-title&gt;&lt;/titles&gt;&lt;periodical&gt;&lt;full-title&gt;Progress in Retinal and Eye Research&lt;/full-title&gt;&lt;abbr-1&gt;Prog. Retin. Eye Res.&lt;/abbr-1&gt;&lt;abbr-2&gt;Prog Retin Eye Res&lt;/abbr-2&gt;&lt;abbr-3&gt;Progress in Retinal &amp;amp; Eye Research&lt;/abbr-3&gt;&lt;/periodical&gt;&lt;pages&gt;167-190&lt;/pages&gt;&lt;volume&gt;18&lt;/volume&gt;&lt;number&gt;2&lt;/number&gt;&lt;dates&gt;&lt;year&gt;1999&lt;/year&gt;&lt;/dates&gt;&lt;isbn&gt;1350-9462&lt;/isbn&gt;&lt;urls&gt;&lt;related-urls&gt;&lt;url&gt;http://www.sciencedirect.com/science/article/B6TBT-3VCR1DC-2/2/9a209c5577628cc0f9839a69b4eb195b&lt;/url&gt;&lt;/related-urls&gt;&lt;/urls&gt;&lt;electronic-resource-num&gt;10.1016/s1350-9462(98)00024-x&lt;/electronic-resource-num&gt;&lt;/record&gt;&lt;/Cite&gt;&lt;/EndNote&gt;</w:instrText>
      </w:r>
      <w:r w:rsidRPr="000020B2">
        <w:rPr>
          <w:lang w:val="en-GB"/>
        </w:rPr>
        <w:fldChar w:fldCharType="separate"/>
      </w:r>
      <w:r w:rsidRPr="000020B2">
        <w:rPr>
          <w:vertAlign w:val="superscript"/>
          <w:lang w:val="en-GB"/>
        </w:rPr>
        <w:t>13</w:t>
      </w:r>
      <w:r w:rsidRPr="000020B2">
        <w:fldChar w:fldCharType="end"/>
      </w:r>
      <w:r w:rsidRPr="000020B2">
        <w:rPr>
          <w:lang w:val="en-GB"/>
        </w:rPr>
        <w:t xml:space="preserve"> The most effective way to reduce the chance of developing PVR is to reattach the retina and allow any tears to heal. To treat complex retinal tears, vitrectomy (removal of the vitreous humour) followed by the insertion of a gas or silicone oil (SIO) tamponade into the vitreous cavity may be required. The tamponade inhibits flow of aqueous fluids into the subretinal space, excluding any inflammatory factors and supporting retinal reattachment while the tear heals. </w:t>
      </w:r>
    </w:p>
    <w:p w14:paraId="39030956" w14:textId="77777777" w:rsidR="000020B2" w:rsidRPr="000020B2" w:rsidRDefault="000020B2" w:rsidP="000020B2">
      <w:pPr>
        <w:spacing w:line="240" w:lineRule="auto"/>
        <w:jc w:val="both"/>
        <w:rPr>
          <w:lang w:val="en-GB"/>
        </w:rPr>
      </w:pPr>
      <w:r w:rsidRPr="000020B2">
        <w:rPr>
          <w:lang w:val="en-GB"/>
        </w:rPr>
        <w:t>SIO has been used clinically since 1958 as a tamponade agent due to its transparency, low toxicity and chemical inertness within the vitreous cavity, as well as high interfacial surface energy.</w:t>
      </w:r>
      <w:r w:rsidRPr="000020B2">
        <w:rPr>
          <w:lang w:val="en-GB"/>
        </w:rPr>
        <w:fldChar w:fldCharType="begin">
          <w:fldData xml:space="preserve">PEVuZE5vdGU+PENpdGU+PEF1dGhvcj5Eb25hdGk8L0F1dGhvcj48WWVhcj4yMDE0PC9ZZWFyPjxS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</w:fldData>
        </w:fldChar>
      </w:r>
      <w:r w:rsidRPr="000020B2">
        <w:rPr>
          <w:lang w:val="en-GB"/>
        </w:rPr>
        <w:instrText xml:space="preserve"> ADDIN EN.CITE </w:instrText>
      </w:r>
      <w:r w:rsidRPr="000020B2">
        <w:rPr>
          <w:lang w:val="en-GB"/>
        </w:rPr>
        <w:fldChar w:fldCharType="begin">
          <w:fldData xml:space="preserve">PEVuZE5vdGU+PENpdGU+PEF1dGhvcj5Eb25hdGk8L0F1dGhvcj48WWVhcj4yMDE0PC9ZZWFyPjxS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14, 15</w:t>
      </w:r>
      <w:r w:rsidRPr="000020B2">
        <w:fldChar w:fldCharType="end"/>
      </w:r>
      <w:r w:rsidRPr="000020B2">
        <w:rPr>
          <w:lang w:val="en-GB"/>
        </w:rPr>
        <w:t xml:space="preserve"> It is the tamponade agent most often used when RD/tears are numerous or complicated, or where PVR is present.</w:t>
      </w:r>
      <w:r w:rsidRPr="000020B2">
        <w:rPr>
          <w:lang w:val="en-GB"/>
        </w:rPr>
        <w:fldChar w:fldCharType="begin">
          <w:fldData xml:space="preserve">PEVuZE5vdGU+PENpdGU+PEF1dGhvcj5BemVuPC9BdXRob3I+PFllYXI+MTk5ODwvWWVhcj48UmVj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</w:fldData>
        </w:fldChar>
      </w:r>
      <w:r w:rsidRPr="000020B2">
        <w:rPr>
          <w:lang w:val="en-GB"/>
        </w:rPr>
        <w:instrText xml:space="preserve"> ADDIN EN.CITE </w:instrText>
      </w:r>
      <w:r w:rsidRPr="000020B2">
        <w:rPr>
          <w:lang w:val="en-GB"/>
        </w:rPr>
        <w:fldChar w:fldCharType="begin">
          <w:fldData xml:space="preserve">PEVuZE5vdGU+PENpdGU+PEF1dGhvcj5BemVuPC9BdXRob3I+PFllYXI+MTk5ODwvWWVhcj48UmVj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16-18</w:t>
      </w:r>
      <w:r w:rsidRPr="000020B2">
        <w:fldChar w:fldCharType="end"/>
      </w:r>
      <w:r w:rsidRPr="000020B2">
        <w:rPr>
          <w:lang w:val="en-GB"/>
        </w:rPr>
        <w:t xml:space="preserve"> SIO is the only long term tamponade agent available as it does not degrade in the eye and is not absorbed into the bloodstream. This does mean, however, that surgical removal of the SIO is required 2-8 months after the initial implantation.  </w:t>
      </w:r>
    </w:p>
    <w:p w14:paraId="4489E90E" w14:textId="77777777" w:rsidR="000020B2" w:rsidRPr="000020B2" w:rsidRDefault="000020B2" w:rsidP="000020B2">
      <w:pPr>
        <w:spacing w:line="240" w:lineRule="auto"/>
        <w:jc w:val="both"/>
        <w:rPr>
          <w:lang w:val="en-GB"/>
        </w:rPr>
      </w:pPr>
      <w:r w:rsidRPr="000020B2">
        <w:rPr>
          <w:lang w:val="en-GB"/>
        </w:rPr>
        <w:t>Despite advances in understanding the pathology, improved imaging technology and surgical equipment, PVR remains a sight-threatening condition. It has long been proposed that drugs could be used as adjuncts to surgical treatment with the aim of reducing the scarring associated with PVR. Agents that target various stages of the PVR cycle, in particular those which inhibit the inflammation and cellular proliferation, have been investigated.</w:t>
      </w:r>
      <w:r w:rsidRPr="000020B2">
        <w:rPr>
          <w:lang w:val="en-GB"/>
        </w:rPr>
        <w:fldChar w:fldCharType="begin">
          <w:fldData xml:space="preserve">PEVuZE5vdGU+PENpdGU+PEF1dGhvcj5Cb3JoYW5pPC9BdXRob3I+PFllYXI+MTk5NTwvWWVhcj48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</w:fldData>
        </w:fldChar>
      </w:r>
      <w:r w:rsidRPr="000020B2">
        <w:rPr>
          <w:lang w:val="en-GB"/>
        </w:rPr>
        <w:instrText xml:space="preserve"> ADDIN EN.CITE </w:instrText>
      </w:r>
      <w:r w:rsidRPr="000020B2">
        <w:rPr>
          <w:lang w:val="en-GB"/>
        </w:rPr>
        <w:fldChar w:fldCharType="begin">
          <w:fldData xml:space="preserve">PEVuZE5vdGU+PENpdGU+PEF1dGhvcj5Cb3JoYW5pPC9BdXRob3I+PFllYXI+MTk5NTwvWWVhcj48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19-23</w:t>
      </w:r>
      <w:r w:rsidRPr="000020B2">
        <w:fldChar w:fldCharType="end"/>
      </w:r>
      <w:r w:rsidRPr="000020B2">
        <w:rPr>
          <w:vertAlign w:val="superscript"/>
          <w:lang w:val="en-GB"/>
        </w:rPr>
        <w:t xml:space="preserve"> </w:t>
      </w:r>
      <w:r w:rsidRPr="000020B2">
        <w:rPr>
          <w:lang w:val="en-GB"/>
        </w:rPr>
        <w:t xml:space="preserve">Oral </w:t>
      </w:r>
      <w:r w:rsidRPr="000020B2">
        <w:rPr>
          <w:lang w:val="en-GB"/>
        </w:rPr>
        <w:t>administration of drugs is ineffective due to the blood-retinal barrier consequently the majority of research has concentrated on delivery directly into the vitreous cavity. The presence of SIO adds an extra level of complexity. Hydrophilic drugs, and drugs (such as triamcinolone acetonide) that could be solubilised in SIO but are simply injected, will concentrate in the aqueous layer (comprising vitreous humour that has not been removed, saline used intraoperatively and aqueous humour secreted by the ciliary epithelium) surrounding the oil, which can lead to local toxicity.</w:t>
      </w:r>
      <w:r w:rsidRPr="000020B2">
        <w:rPr>
          <w:lang w:val="en-GB"/>
        </w:rPr>
        <w:fldChar w:fldCharType="begin"/>
      </w:r>
      <w:r w:rsidRPr="000020B2">
        <w:rPr>
          <w:lang w:val="en-GB"/>
        </w:rPr>
        <w:instrText xml:space="preserve"> ADDIN EN.CITE &lt;EndNote&gt;&lt;Cite&gt;&lt;Author&gt;Da&lt;/Author&gt;&lt;Year&gt;2016&lt;/Year&gt;&lt;RecNum&gt;949&lt;/RecNum&gt;&lt;DisplayText&gt;&lt;style face="superscript"&gt;24&lt;/style&gt;&lt;/DisplayText&gt;&lt;record&gt;&lt;rec-number&gt;949&lt;/rec-number&gt;&lt;foreign-keys&gt;&lt;key app="EN" db-id="prxvt5xe7dwrrperawv5rzvn2222wetedf99" timestamp="1497870765"&gt;949&lt;/key&gt;&lt;/foreign-keys&gt;&lt;ref-type name="Journal Article"&gt;17&lt;/ref-type&gt;&lt;contributors&gt;&lt;authors&gt;&lt;author&gt;Da, Ma&lt;/author&gt;&lt;author&gt;Li, Kenneth K. W.&lt;/author&gt;&lt;author&gt;Chan, Kevin C.&lt;/author&gt;&lt;author&gt;Wu, Ed X.&lt;/author&gt;&lt;author&gt;Wong, David S.H.&lt;/author&gt;&lt;/authors&gt;&lt;/contributors&gt;&lt;titles&gt;&lt;title&gt;Distribution of Triamcinolone Acetonide after Intravitreal Injection into Silicone Oil-Filled Eye&lt;/title&gt;&lt;secondary-title&gt;BioMed Research International&lt;/secondary-title&gt;&lt;/titles&gt;&lt;periodical&gt;&lt;full-title&gt;BioMed Research International&lt;/full-title&gt;&lt;/periodical&gt;&lt;pages&gt;9&lt;/pages&gt;&lt;volume&gt;2016&lt;/volume&gt;&lt;dates&gt;&lt;year&gt;2016&lt;/year&gt;&lt;/dates&gt;&lt;urls&gt;&lt;related-urls&gt;&lt;url&gt;http://dx.doi.org/10.1155/2016/5485467&lt;/url&gt;&lt;/related-urls&gt;&lt;/urls&gt;&lt;custom7&gt;5485467&lt;/custom7&gt;&lt;electronic-resource-num&gt;10.1155/2016/5485467&lt;/electronic-resource-num&gt;&lt;/record&gt;&lt;/Cite&gt;&lt;/EndNote&gt;</w:instrText>
      </w:r>
      <w:r w:rsidRPr="000020B2">
        <w:rPr>
          <w:lang w:val="en-GB"/>
        </w:rPr>
        <w:fldChar w:fldCharType="separate"/>
      </w:r>
      <w:r w:rsidRPr="000020B2">
        <w:rPr>
          <w:vertAlign w:val="superscript"/>
          <w:lang w:val="en-GB"/>
        </w:rPr>
        <w:t>24</w:t>
      </w:r>
      <w:r w:rsidRPr="000020B2">
        <w:fldChar w:fldCharType="end"/>
      </w:r>
      <w:r w:rsidRPr="000020B2">
        <w:rPr>
          <w:lang w:val="en-GB"/>
        </w:rPr>
        <w:t xml:space="preserve"> It can also be difficult to load sufficient drug into the oil,</w:t>
      </w:r>
      <w:r w:rsidRPr="000020B2">
        <w:rPr>
          <w:lang w:val="en-GB"/>
        </w:rPr>
        <w:fldChar w:fldCharType="begin"/>
      </w:r>
      <w:r w:rsidRPr="000020B2">
        <w:rPr>
          <w:lang w:val="en-GB"/>
        </w:rPr>
        <w:instrText xml:space="preserve"> ADDIN EN.CITE &lt;EndNote&gt;&lt;Cite&gt;&lt;Author&gt;Kralinger&lt;/Author&gt;&lt;Year&gt;2010&lt;/Year&gt;&lt;RecNum&gt;472&lt;/RecNum&gt;&lt;DisplayText&gt;&lt;style face="superscript"&gt;25&lt;/style&gt;&lt;/DisplayText&gt;&lt;record&gt;&lt;rec-number&gt;472&lt;/rec-number&gt;&lt;foreign-keys&gt;&lt;key app="EN" db-id="prxvt5xe7dwrrperawv5rzvn2222wetedf99" timestamp="1349778129"&gt;472&lt;/key&gt;&lt;/foreign-keys&gt;&lt;ref-type name="Journal Article"&gt;17&lt;/ref-type&gt;&lt;contributors&gt;&lt;authors&gt;&lt;author&gt;Kralinger, Martina&lt;/author&gt;&lt;author&gt;Stolba, Ulrike&lt;/author&gt;&lt;author&gt;Velikay, Michaela&lt;/author&gt;&lt;author&gt;Egger, Stefan&lt;/author&gt;&lt;author&gt;Binder, Susanne&lt;/author&gt;&lt;author&gt;Wedrich, Andreas&lt;/author&gt;&lt;author&gt;Haas, Anton&lt;/author&gt;&lt;author&gt;Parel, Jean-Marie&lt;/author&gt;&lt;author&gt;Kieselbach, Gerhard&lt;/author&gt;&lt;/authors&gt;&lt;/contributors&gt;&lt;titles&gt;&lt;title&gt;Safety and feasibility of a novel intravitreal tamponade using a silicone oil/acetyl-salicylic acid suspension for proliferative vitreoretinopathy: first results of the Austrian Clinical Multicenter Study&lt;/title&gt;&lt;secondary-title&gt;Graefe&amp;apos;s archive for clinical and experimental ophthalmology&lt;/secondary-title&gt;&lt;/titles&gt;&lt;periodical&gt;&lt;full-title&gt;Graefe&amp;apos;s archive for clinical and experimental ophthalmology&lt;/full-title&gt;&lt;abbr-1&gt;Graefes Arch Clin Exp Ophthalmol&lt;/abbr-1&gt;&lt;abbr-2&gt;Graefes Arch. Clin. Exp. Ophthalmol.&lt;/abbr-2&gt;&lt;/periodical&gt;&lt;pages&gt;1193-1198&lt;/pages&gt;&lt;volume&gt;248&lt;/volume&gt;&lt;number&gt;8&lt;/number&gt;&lt;keywords&gt;&lt;keyword&gt;Medicine&lt;/keyword&gt;&lt;/keywords&gt;&lt;dates&gt;&lt;year&gt;2010&lt;/year&gt;&lt;/dates&gt;&lt;publisher&gt;Springer Berlin / Heidelberg&lt;/publisher&gt;&lt;isbn&gt;0721-832X&lt;/isbn&gt;&lt;urls&gt;&lt;related-urls&gt;&lt;url&gt;http://dx.doi.org/10.1007/s00417-010-1389-7&lt;/url&gt;&lt;/related-urls&gt;&lt;/urls&gt;&lt;electronic-resource-num&gt;10.1007/s00417-010-1389-7&lt;/electronic-resource-num&gt;&lt;/record&gt;&lt;/Cite&gt;&lt;/EndNote&gt;</w:instrText>
      </w:r>
      <w:r w:rsidRPr="000020B2">
        <w:rPr>
          <w:lang w:val="en-GB"/>
        </w:rPr>
        <w:fldChar w:fldCharType="separate"/>
      </w:r>
      <w:r w:rsidRPr="000020B2">
        <w:rPr>
          <w:vertAlign w:val="superscript"/>
          <w:lang w:val="en-GB"/>
        </w:rPr>
        <w:t>25</w:t>
      </w:r>
      <w:r w:rsidRPr="000020B2">
        <w:fldChar w:fldCharType="end"/>
      </w:r>
      <w:r w:rsidRPr="000020B2">
        <w:rPr>
          <w:lang w:val="en-GB"/>
        </w:rPr>
        <w:t xml:space="preserve"> or to achieve release over the 6-8 week period thought to be required to reduce the occurrence of PVR.</w:t>
      </w:r>
      <w:r w:rsidRPr="000020B2">
        <w:rPr>
          <w:lang w:val="en-GB"/>
        </w:rPr>
        <w:fldChar w:fldCharType="begin">
          <w:fldData xml:space="preserve">PEVuZE5vdGU+PENpdGU+PEF1dGhvcj5HdWlkZXR0aTwvQXV0aG9yPjxZZWFyPjIwMDg8L1llYXI+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</w:fldData>
        </w:fldChar>
      </w:r>
      <w:r w:rsidRPr="000020B2">
        <w:rPr>
          <w:lang w:val="en-GB"/>
        </w:rPr>
        <w:instrText xml:space="preserve"> ADDIN EN.CITE </w:instrText>
      </w:r>
      <w:r w:rsidRPr="000020B2">
        <w:rPr>
          <w:lang w:val="en-GB"/>
        </w:rPr>
        <w:fldChar w:fldCharType="begin">
          <w:fldData xml:space="preserve">PEVuZE5vdGU+PENpdGU+PEF1dGhvcj5HdWlkZXR0aTwvQXV0aG9yPjxZZWFyPjIwMDg8L1llYXI+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26</w:t>
      </w:r>
      <w:r w:rsidRPr="000020B2">
        <w:fldChar w:fldCharType="end"/>
      </w:r>
      <w:r w:rsidRPr="000020B2">
        <w:rPr>
          <w:lang w:val="en-GB"/>
        </w:rPr>
        <w:t xml:space="preserve"> Despite these challenges, using SIO as a drug reservoir remains an attractive approach due to its presence in the eye until removal at the end of the healing process.</w:t>
      </w:r>
    </w:p>
    <w:p w14:paraId="79BE9C7E" w14:textId="77777777" w:rsidR="000020B2" w:rsidRPr="000020B2" w:rsidRDefault="000020B2" w:rsidP="000020B2">
      <w:pPr>
        <w:spacing w:line="240" w:lineRule="auto"/>
        <w:jc w:val="both"/>
        <w:rPr>
          <w:lang w:val="en-GB"/>
        </w:rPr>
      </w:pPr>
      <w:r w:rsidRPr="000020B2">
        <w:rPr>
          <w:lang w:val="en-GB"/>
        </w:rPr>
        <w:t>All-trans retinoic acid (atRA) has a well-reported anti-proliferative and anti-scarring effect on RPE cells,</w:t>
      </w:r>
      <w:r w:rsidRPr="000020B2">
        <w:rPr>
          <w:lang w:val="en-GB"/>
        </w:rPr>
        <w:fldChar w:fldCharType="begin">
          <w:fldData xml:space="preserve">PEVuZE5vdGU+PENpdGU+PEF1dGhvcj5DYW1wb2NoaWFybzwvQXV0aG9yPjxZZWFyPjE5OTE8L1ll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</w:fldData>
        </w:fldChar>
      </w:r>
      <w:r w:rsidRPr="000020B2">
        <w:rPr>
          <w:lang w:val="en-GB"/>
        </w:rPr>
        <w:instrText xml:space="preserve"> ADDIN EN.CITE </w:instrText>
      </w:r>
      <w:r w:rsidRPr="000020B2">
        <w:rPr>
          <w:lang w:val="en-GB"/>
        </w:rPr>
        <w:fldChar w:fldCharType="begin">
          <w:fldData xml:space="preserve">PEVuZE5vdGU+PENpdGU+PEF1dGhvcj5DYW1wb2NoaWFybzwvQXV0aG9yPjxZZWFyPjE5OTE8L1ll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27-29</w:t>
      </w:r>
      <w:r w:rsidRPr="000020B2">
        <w:fldChar w:fldCharType="end"/>
      </w:r>
      <w:r w:rsidRPr="000020B2">
        <w:rPr>
          <w:lang w:val="en-GB"/>
        </w:rPr>
        <w:t xml:space="preserve"> including those isolated from PVR membranes, </w:t>
      </w:r>
      <w:r w:rsidRPr="000020B2">
        <w:rPr>
          <w:i/>
          <w:lang w:val="en-GB"/>
        </w:rPr>
        <w:t>in vitro</w:t>
      </w:r>
      <w:r w:rsidRPr="000020B2">
        <w:rPr>
          <w:lang w:val="en-GB"/>
        </w:rPr>
        <w:t>, with the need for sustained release being highlighted.</w:t>
      </w:r>
      <w:r w:rsidRPr="000020B2">
        <w:rPr>
          <w:lang w:val="en-GB"/>
        </w:rPr>
        <w:fldChar w:fldCharType="begin">
          <w:fldData xml:space="preserve">PEVuZE5vdGU+PENpdGU+PEF1dGhvcj5XdTwvQXV0aG9yPjxZZWFyPjIwMDU8L1llYXI+PFJlY051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</w:fldData>
        </w:fldChar>
      </w:r>
      <w:r w:rsidRPr="000020B2">
        <w:rPr>
          <w:lang w:val="en-GB"/>
        </w:rPr>
        <w:instrText xml:space="preserve"> ADDIN EN.CITE </w:instrText>
      </w:r>
      <w:r w:rsidRPr="000020B2">
        <w:rPr>
          <w:lang w:val="en-GB"/>
        </w:rPr>
        <w:fldChar w:fldCharType="begin">
          <w:fldData xml:space="preserve">PEVuZE5vdGU+PENpdGU+PEF1dGhvcj5XdTwvQXV0aG9yPjxZZWFyPjIwMDU8L1llYXI+PFJlY051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30</w:t>
      </w:r>
      <w:r w:rsidRPr="000020B2">
        <w:fldChar w:fldCharType="end"/>
      </w:r>
      <w:r w:rsidRPr="000020B2">
        <w:rPr>
          <w:lang w:val="en-GB"/>
        </w:rPr>
        <w:t xml:space="preserve"> atRA has also demonstrated promising </w:t>
      </w:r>
      <w:r w:rsidRPr="000020B2">
        <w:rPr>
          <w:i/>
          <w:lang w:val="en-GB"/>
        </w:rPr>
        <w:t>in vivo</w:t>
      </w:r>
      <w:r w:rsidRPr="000020B2">
        <w:rPr>
          <w:lang w:val="en-GB"/>
        </w:rPr>
        <w:t xml:space="preserve"> results in reducing the severity of experimental PVR, although too high a dose can result in retinal atrophy.</w:t>
      </w:r>
      <w:r w:rsidRPr="000020B2">
        <w:rPr>
          <w:lang w:val="en-GB"/>
        </w:rPr>
        <w:fldChar w:fldCharType="begin">
          <w:fldData xml:space="preserve">PEVuZE5vdGU+PENpdGU+PEF1dGhvcj5HaW9yZGFubzwvQXV0aG9yPjxZZWFyPjE5OTM8L1llYXI+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ci0zPjwvcGVyaW9kaWNhbD48cGFnZXM+MjM4OC0yMzk1PC9wYWdlcz48dm9sdW1lPjM2PC92b2x1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</w:fldData>
        </w:fldChar>
      </w:r>
      <w:r w:rsidRPr="000020B2">
        <w:rPr>
          <w:lang w:val="en-GB"/>
        </w:rPr>
        <w:instrText xml:space="preserve"> ADDIN EN.CITE </w:instrText>
      </w:r>
      <w:r w:rsidRPr="000020B2">
        <w:rPr>
          <w:lang w:val="en-GB"/>
        </w:rPr>
        <w:fldChar w:fldCharType="begin">
          <w:fldData xml:space="preserve">PEVuZE5vdGU+PENpdGU+PEF1dGhvcj5HaW9yZGFubzwvQXV0aG9yPjxZZWFyPjE5OTM8L1llYXI+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ci0zPjwvcGVyaW9kaWNhbD48cGFnZXM+MjM4OC0yMzk1PC9wYWdlcz48dm9sdW1lPjM2PC92b2x1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</w:fldData>
        </w:fldChar>
      </w:r>
      <w:r w:rsidRPr="000020B2">
        <w:rPr>
          <w:lang w:val="en-GB"/>
        </w:rPr>
        <w:instrText xml:space="preserve"> ADDIN EN.CITE.DATA </w:instrText>
      </w:r>
      <w:r w:rsidRPr="000020B2">
        <w:fldChar w:fldCharType="end"/>
      </w:r>
      <w:r w:rsidRPr="000020B2">
        <w:rPr>
          <w:lang w:val="en-GB"/>
        </w:rPr>
      </w:r>
      <w:r w:rsidRPr="000020B2">
        <w:rPr>
          <w:lang w:val="en-GB"/>
        </w:rPr>
        <w:fldChar w:fldCharType="separate"/>
      </w:r>
      <w:r w:rsidRPr="000020B2">
        <w:rPr>
          <w:vertAlign w:val="superscript"/>
          <w:lang w:val="en-GB"/>
        </w:rPr>
        <w:t>31-33</w:t>
      </w:r>
      <w:r w:rsidRPr="000020B2">
        <w:fldChar w:fldCharType="end"/>
      </w:r>
      <w:r w:rsidRPr="000020B2">
        <w:rPr>
          <w:lang w:val="en-GB"/>
        </w:rPr>
        <w:t xml:space="preserve"> These studies indicate that controlled, sustained intravitreal delivery of atRA </w:t>
      </w:r>
      <w:r w:rsidRPr="000020B2">
        <w:rPr>
          <w:i/>
          <w:lang w:val="en-GB"/>
        </w:rPr>
        <w:t>via</w:t>
      </w:r>
      <w:r w:rsidRPr="000020B2">
        <w:rPr>
          <w:lang w:val="en-GB"/>
        </w:rPr>
        <w:t xml:space="preserve"> a SIO tamponade could act as an effective adjunctive treatment for PVR.</w:t>
      </w:r>
    </w:p>
    <w:p w14:paraId="208688E2" w14:textId="77777777" w:rsidR="000020B2" w:rsidRPr="000020B2" w:rsidRDefault="000020B2" w:rsidP="000020B2">
      <w:pPr>
        <w:spacing w:line="240" w:lineRule="auto"/>
        <w:jc w:val="both"/>
        <w:rPr>
          <w:lang w:val="en-GB"/>
        </w:rPr>
      </w:pPr>
      <w:r w:rsidRPr="000020B2">
        <w:rPr>
          <w:lang w:val="en-GB"/>
        </w:rPr>
        <w:t>In previously published work,</w:t>
      </w:r>
      <w:r w:rsidRPr="000020B2">
        <w:rPr>
          <w:lang w:val="en-GB"/>
        </w:rPr>
        <w:fldChar w:fldCharType="begin"/>
      </w:r>
      <w:r w:rsidRPr="000020B2">
        <w:rPr>
          <w:lang w:val="en-GB"/>
        </w:rPr>
        <w:instrText xml:space="preserve"> ADDIN EN.CITE &lt;EndNote&gt;&lt;Cite&gt;&lt;Author&gt;Cauldbeck&lt;/Author&gt;&lt;Year&gt;2016&lt;/Year&gt;&lt;RecNum&gt;1018&lt;/RecNum&gt;&lt;DisplayText&gt;&lt;style face="superscript"&gt;34&lt;/style&gt;&lt;/DisplayText&gt;&lt;record&gt;&lt;rec-number&gt;1018&lt;/rec-number&gt;&lt;foreign-keys&gt;&lt;key app="EN" db-id="prxvt5xe7dwrrperawv5rzvn2222wetedf99" timestamp="1510594172"&gt;1018&lt;/key&gt;&lt;/foreign-keys&gt;&lt;ref-type name="Journal Article"&gt;17&lt;/ref-type&gt;&lt;contributors&gt;&lt;authors&gt;&lt;author&gt;Cauldbeck, Helen&lt;/author&gt;&lt;author&gt;Le Hellaye, Maude&lt;/author&gt;&lt;author&gt;Long, Mark&lt;/author&gt;&lt;author&gt;Kennedy, Stephnie M.&lt;/author&gt;&lt;author&gt;Williams, Rachel L.&lt;/author&gt;&lt;author&gt;Kearns, Victoria R.&lt;/author&gt;&lt;author&gt;Rannard, Steve P.&lt;/author&gt;&lt;/authors&gt;&lt;/contributors&gt;&lt;titles&gt;&lt;title&gt;Controlling drug release from non-aqueous environments: Moderating delivery from ocular silicone oil drug reservoirs to combat proliferative vitreoretinopathy&lt;/title&gt;&lt;secondary-title&gt;Journal of Controlled Release&lt;/secondary-title&gt;&lt;/titles&gt;&lt;periodical&gt;&lt;full-title&gt;Journal of Controlled Release&lt;/full-title&gt;&lt;abbr-1&gt;J. Controlled Release&lt;/abbr-1&gt;&lt;/periodical&gt;&lt;pages&gt;41-51&lt;/pages&gt;&lt;volume&gt;244&lt;/volume&gt;&lt;number&gt;Part A&lt;/number&gt;&lt;keywords&gt;&lt;keyword&gt;Hydrogen bonding&lt;/keyword&gt;&lt;keyword&gt;Non-polar drug reservoir, ocular drug delivery&lt;/keyword&gt;&lt;keyword&gt;Silicone oil&lt;/keyword&gt;&lt;keyword&gt;Graft copolymer&lt;/keyword&gt;&lt;keyword&gt;RAFT polymerization&lt;/keyword&gt;&lt;/keywords&gt;&lt;dates&gt;&lt;year&gt;2016&lt;/year&gt;&lt;pub-dates&gt;&lt;date&gt;2016/12/28/&lt;/date&gt;&lt;/pub-dates&gt;&lt;/dates&gt;&lt;isbn&gt;0168-3659&lt;/isbn&gt;&lt;urls&gt;&lt;related-urls&gt;&lt;url&gt;http://www.sciencedirect.com/science/article/pii/S0168365916305946&lt;/url&gt;&lt;/related-urls&gt;&lt;/urls&gt;&lt;electronic-resource-num&gt;https://doi.org/10.1016/j.jconrel.2016.11.010&lt;/electronic-resource-num&gt;&lt;/record&gt;&lt;/Cite&gt;&lt;/EndNote&gt;</w:instrText>
      </w:r>
      <w:r w:rsidRPr="000020B2">
        <w:rPr>
          <w:lang w:val="en-GB"/>
        </w:rPr>
        <w:fldChar w:fldCharType="separate"/>
      </w:r>
      <w:r w:rsidRPr="000020B2">
        <w:rPr>
          <w:vertAlign w:val="superscript"/>
          <w:lang w:val="en-GB"/>
        </w:rPr>
        <w:t>34</w:t>
      </w:r>
      <w:r w:rsidRPr="000020B2">
        <w:fldChar w:fldCharType="end"/>
      </w:r>
      <w:r w:rsidRPr="000020B2">
        <w:rPr>
          <w:lang w:val="en-GB"/>
        </w:rPr>
        <w:t xml:space="preserve"> we have described the challenges associated with the development of silicone oil tamponade drug delivery reservoirs, and presented a novel polymeric additive to alter the release kinetics of acid functional drugs. This utilised silicone oil-soluble statistical graft copolymers bearing oligo(dimethylsiloxane) and oligo(ethylene glycol) side chains which allowed hydrogen bonding with the dissolved drug molecules to reduce the rate of drug release. Here we report a second polymeric additive approach using novel end-functional polydimethylsiloxane-derived additives and a new radiometric </w:t>
      </w:r>
      <w:r w:rsidRPr="000020B2">
        <w:rPr>
          <w:lang w:val="en-GB"/>
        </w:rPr>
        <w:lastRenderedPageBreak/>
        <w:t xml:space="preserve">approach to accurately measure drug solubility in silicone oils as well as quantify </w:t>
      </w:r>
      <w:r w:rsidRPr="000020B2">
        <w:rPr>
          <w:i/>
          <w:lang w:val="en-GB"/>
        </w:rPr>
        <w:t>in vitro</w:t>
      </w:r>
      <w:r w:rsidRPr="000020B2">
        <w:rPr>
          <w:lang w:val="en-GB"/>
        </w:rPr>
        <w:t xml:space="preserve"> drug release.  In order to promote interaction with all-trans retinoic acid, polydimethylsiloxane underwent chain-end modification with atRA and was blended with unmodified silicone oil. The altered environment within the oil was hypothesised to moderate the release profile of </w:t>
      </w:r>
      <w:r w:rsidR="00C066EB">
        <w:rPr>
          <w:lang w:val="en-GB"/>
        </w:rPr>
        <w:t xml:space="preserve">free </w:t>
      </w:r>
      <w:r w:rsidRPr="000020B2">
        <w:rPr>
          <w:lang w:val="en-GB"/>
        </w:rPr>
        <w:t>atRA from a silicone oil tamponade into aqueous environments.</w:t>
      </w:r>
      <w:r w:rsidR="002920B7">
        <w:rPr>
          <w:lang w:val="en-GB"/>
        </w:rPr>
        <w:t xml:space="preserve"> </w:t>
      </w:r>
      <w:r w:rsidR="00A56692">
        <w:rPr>
          <w:lang w:val="en-GB"/>
        </w:rPr>
        <w:t>Compared to</w:t>
      </w:r>
      <w:r w:rsidR="002920B7">
        <w:rPr>
          <w:lang w:val="en-GB"/>
        </w:rPr>
        <w:t xml:space="preserve"> previously published work </w:t>
      </w:r>
      <w:r w:rsidR="00A56692">
        <w:rPr>
          <w:lang w:val="en-GB"/>
        </w:rPr>
        <w:t>where</w:t>
      </w:r>
      <w:r w:rsidR="002920B7">
        <w:rPr>
          <w:lang w:val="en-GB"/>
        </w:rPr>
        <w:t xml:space="preserve"> the inclusion of a hydrophilic </w:t>
      </w:r>
      <w:r w:rsidR="00A56692">
        <w:rPr>
          <w:lang w:val="en-GB"/>
        </w:rPr>
        <w:t>u</w:t>
      </w:r>
      <w:r w:rsidR="002920B7">
        <w:rPr>
          <w:lang w:val="en-GB"/>
        </w:rPr>
        <w:t xml:space="preserve">nit </w:t>
      </w:r>
      <w:r w:rsidR="00A56692">
        <w:rPr>
          <w:lang w:val="en-GB"/>
        </w:rPr>
        <w:t>slowed the release rate of drug via hydrogen bonding, this work studies an altered hydrophobic environment and the effects of drug solubility and distribution.</w:t>
      </w:r>
    </w:p>
    <w:p w14:paraId="643E0A5C" w14:textId="77777777" w:rsidR="007866CB" w:rsidRDefault="00D054E3" w:rsidP="00D054E3">
      <w:pPr>
        <w:spacing w:line="240" w:lineRule="auto"/>
        <w:jc w:val="both"/>
        <w:rPr>
          <w:b/>
          <w:bCs/>
        </w:rPr>
      </w:pPr>
      <w:r>
        <w:rPr>
          <w:b/>
          <w:bCs/>
        </w:rPr>
        <w:t xml:space="preserve">EXPERIMENTAL </w:t>
      </w:r>
    </w:p>
    <w:p w14:paraId="3B205778" w14:textId="77777777" w:rsidR="007866CB" w:rsidRDefault="007866CB" w:rsidP="007866CB">
      <w:pPr>
        <w:spacing w:line="240" w:lineRule="auto"/>
        <w:jc w:val="both"/>
        <w:rPr>
          <w:b/>
          <w:bCs/>
        </w:rPr>
      </w:pPr>
      <w:r>
        <w:rPr>
          <w:b/>
          <w:bCs/>
        </w:rPr>
        <w:t>Materials</w:t>
      </w:r>
    </w:p>
    <w:p w14:paraId="62C86D95" w14:textId="77777777" w:rsidR="007866CB" w:rsidRPr="007866CB" w:rsidRDefault="007866CB" w:rsidP="007866CB">
      <w:pPr>
        <w:spacing w:line="240" w:lineRule="auto"/>
        <w:jc w:val="both"/>
        <w:rPr>
          <w:lang w:val="en-GB"/>
        </w:rPr>
      </w:pPr>
      <w:r w:rsidRPr="007866CB">
        <w:rPr>
          <w:lang w:val="en-GB"/>
        </w:rPr>
        <w:t>AtRA was purchased from Xian Bosheng Biological Technology Co., Ltd. and used as received. Tritiated atRA was purchased from American Radiolabeled Chemicals, Inc. in an ethanol solution which was dried before use. Ibuprofen (Ibu) was purchased from Tokyo Chemical Industry UK Ltd. and used as received. Trimethylsiloxy terminated polydimethylsiloxane oil (silicone oil; SIO</w:t>
      </w:r>
      <w:r w:rsidRPr="007866CB">
        <w:rPr>
          <w:vertAlign w:val="subscript"/>
          <w:lang w:val="en-GB"/>
        </w:rPr>
        <w:t>1000</w:t>
      </w:r>
      <w:r w:rsidRPr="007866CB">
        <w:rPr>
          <w:lang w:val="en-GB"/>
        </w:rPr>
        <w:t>; viscosity = 900–1200 cSt at 25 °C</w:t>
      </w:r>
      <w:r w:rsidR="004A5D47">
        <w:rPr>
          <w:lang w:val="en-GB"/>
        </w:rPr>
        <w:t>, 37,000 gmol</w:t>
      </w:r>
      <w:r w:rsidR="004A5D47">
        <w:rPr>
          <w:vertAlign w:val="superscript"/>
          <w:lang w:val="en-GB"/>
        </w:rPr>
        <w:t>-1</w:t>
      </w:r>
      <w:r w:rsidRPr="007866CB">
        <w:rPr>
          <w:lang w:val="en-GB"/>
        </w:rPr>
        <w:t xml:space="preserve"> and SIO</w:t>
      </w:r>
      <w:r w:rsidRPr="007866CB">
        <w:rPr>
          <w:vertAlign w:val="subscript"/>
          <w:lang w:val="en-GB"/>
        </w:rPr>
        <w:t>5000</w:t>
      </w:r>
      <w:r w:rsidRPr="007866CB">
        <w:rPr>
          <w:lang w:val="en-GB"/>
        </w:rPr>
        <w:t>; viscosity = 4800–5500 cSt at 25 °C</w:t>
      </w:r>
      <w:r w:rsidR="004A5D47">
        <w:rPr>
          <w:lang w:val="en-GB"/>
        </w:rPr>
        <w:t>, 65,000 gmol</w:t>
      </w:r>
      <w:r w:rsidR="004A5D47">
        <w:rPr>
          <w:vertAlign w:val="superscript"/>
          <w:lang w:val="en-GB"/>
        </w:rPr>
        <w:t>-</w:t>
      </w:r>
      <w:r w:rsidR="002920B7">
        <w:rPr>
          <w:vertAlign w:val="superscript"/>
          <w:lang w:val="en-GB"/>
        </w:rPr>
        <w:t>1</w:t>
      </w:r>
      <w:r w:rsidRPr="007866CB">
        <w:rPr>
          <w:lang w:val="en-GB"/>
        </w:rPr>
        <w:t>) was donated by Fluoron GmbH and used as received. All deuterated solvents were purchased from Sigma-Aldrich and used as received; apart from CDCl</w:t>
      </w:r>
      <w:r w:rsidRPr="007866CB">
        <w:rPr>
          <w:vertAlign w:val="subscript"/>
          <w:lang w:val="en-GB"/>
        </w:rPr>
        <w:t>3</w:t>
      </w:r>
      <w:r w:rsidRPr="007866CB">
        <w:rPr>
          <w:lang w:val="en-GB"/>
        </w:rPr>
        <w:t xml:space="preserve">, where 0.1 % TMS was added. All solvents used were analytical grade and purchased from Fisher Scientific. Resazurin sodium salt was purchased from Sigma and used as received. Alexa Fluor® 488 Phalloidin (Phalloidin) and 4′,6-diamidino-2- phenylindole dihydrochloride (DAPI) were purchased from Invitrogen and diluted in methanol or deionised water following the manufacturer's instructions. Adult retinal pigment epithelial (ARPE- 19) cells were bought from American Type Culture Collection, Manassas, VA, USA, catalogue number CRL 2302 and frozen stocks were stored in-house. Dulbecco's Modified Eagle Medium/Ham's Nutrient Mixture F-12 </w:t>
      </w:r>
      <w:r w:rsidRPr="007866CB">
        <w:rPr>
          <w:lang w:val="en-GB"/>
        </w:rPr>
        <w:t>Formulation (DMEM/F12, catalogue number D8437)</w:t>
      </w:r>
      <w:r w:rsidR="00625982">
        <w:rPr>
          <w:lang w:val="en-GB"/>
        </w:rPr>
        <w:t>, Penicillin Streptomycin 10 mg</w:t>
      </w:r>
      <w:r w:rsidR="00261A0C">
        <w:rPr>
          <w:lang w:val="en-GB"/>
        </w:rPr>
        <w:t xml:space="preserve"> </w:t>
      </w:r>
      <w:r w:rsidRPr="007866CB">
        <w:rPr>
          <w:lang w:val="en-GB"/>
        </w:rPr>
        <w:t>mL</w:t>
      </w:r>
      <w:r w:rsidR="00625982">
        <w:rPr>
          <w:vertAlign w:val="superscript"/>
          <w:lang w:val="en-GB"/>
        </w:rPr>
        <w:t>-1</w:t>
      </w:r>
      <w:r w:rsidRPr="007866CB">
        <w:rPr>
          <w:lang w:val="en-GB"/>
        </w:rPr>
        <w:t xml:space="preserve"> streptomycin in 0.9</w:t>
      </w:r>
      <w:r w:rsidR="00261A0C">
        <w:rPr>
          <w:lang w:val="en-GB"/>
        </w:rPr>
        <w:t xml:space="preserve"> </w:t>
      </w:r>
      <w:r w:rsidRPr="007866CB">
        <w:rPr>
          <w:lang w:val="en-GB"/>
        </w:rPr>
        <w:t>% NaCl (Pen-Strep), Amphotericin B so</w:t>
      </w:r>
      <w:r w:rsidR="00625982">
        <w:rPr>
          <w:lang w:val="en-GB"/>
        </w:rPr>
        <w:t>lution 250 μg</w:t>
      </w:r>
      <w:r w:rsidR="00261A0C">
        <w:rPr>
          <w:lang w:val="en-GB"/>
        </w:rPr>
        <w:t xml:space="preserve"> </w:t>
      </w:r>
      <w:r w:rsidRPr="007866CB">
        <w:rPr>
          <w:lang w:val="en-GB"/>
        </w:rPr>
        <w:t>mL</w:t>
      </w:r>
      <w:r w:rsidR="00625982">
        <w:rPr>
          <w:vertAlign w:val="superscript"/>
          <w:lang w:val="en-GB"/>
        </w:rPr>
        <w:t>-1</w:t>
      </w:r>
      <w:r w:rsidRPr="007866CB">
        <w:rPr>
          <w:lang w:val="en-GB"/>
        </w:rPr>
        <w:t xml:space="preserve"> in deionised water, Dulbecco's calcium and magnesium free phosphate buffered saline (PBS), Trypsin-EDTA containing 5 g porcine trypsin and 2 g ethylenediaminetetraacetic acid (trypsin) and neutral buffered formalin (NBF) were purchased from Sigma-Aldrich and used as received. Fetal bovine serum (FCS) was purchased from BioSera and used as received. All tissue culture plates and flasks were purchased from Greiner, except black 96-well plates which were purchased from Costar. Bis(hydroxyalkyl) terminated poly(dimethylsiloxane), (</w:t>
      </w:r>
      <w:r w:rsidRPr="007866CB">
        <w:rPr>
          <w:i/>
          <w:lang w:val="en-GB"/>
        </w:rPr>
        <w:t>M</w:t>
      </w:r>
      <w:r w:rsidRPr="007866CB">
        <w:rPr>
          <w:i/>
          <w:vertAlign w:val="subscript"/>
          <w:lang w:val="en-GB"/>
        </w:rPr>
        <w:t>n</w:t>
      </w:r>
      <w:r w:rsidRPr="007866CB">
        <w:rPr>
          <w:lang w:val="en-GB"/>
        </w:rPr>
        <w:t xml:space="preserve"> = 4,700 g</w:t>
      </w:r>
      <w:r w:rsidR="00261A0C">
        <w:rPr>
          <w:lang w:val="en-GB"/>
        </w:rPr>
        <w:t xml:space="preserve"> </w:t>
      </w:r>
      <w:r w:rsidRPr="007866CB">
        <w:rPr>
          <w:lang w:val="en-GB"/>
        </w:rPr>
        <w:t>mol</w:t>
      </w:r>
      <w:r w:rsidRPr="007866CB">
        <w:rPr>
          <w:vertAlign w:val="superscript"/>
          <w:lang w:val="en-GB"/>
        </w:rPr>
        <w:t>-1</w:t>
      </w:r>
      <w:r w:rsidRPr="007866CB">
        <w:rPr>
          <w:lang w:val="en-GB"/>
        </w:rPr>
        <w:t>)</w:t>
      </w:r>
      <w:r w:rsidRPr="007866CB">
        <w:rPr>
          <w:vertAlign w:val="superscript"/>
          <w:lang w:val="en-GB"/>
        </w:rPr>
        <w:t xml:space="preserve"> </w:t>
      </w:r>
      <w:r w:rsidRPr="007866CB">
        <w:rPr>
          <w:lang w:val="en-GB"/>
        </w:rPr>
        <w:t xml:space="preserve">was purchased from Sigma-Aldrich and used as received. </w:t>
      </w:r>
    </w:p>
    <w:p w14:paraId="3E20E8E9" w14:textId="77777777" w:rsidR="007866CB" w:rsidRPr="007866CB" w:rsidRDefault="007866CB" w:rsidP="007866CB">
      <w:pPr>
        <w:spacing w:line="240" w:lineRule="auto"/>
        <w:jc w:val="both"/>
        <w:rPr>
          <w:b/>
          <w:lang w:val="en-GB"/>
        </w:rPr>
      </w:pPr>
      <w:r w:rsidRPr="007866CB">
        <w:rPr>
          <w:b/>
          <w:lang w:val="en-GB"/>
        </w:rPr>
        <w:t>Measurement of atRA saturation concentration in silicone oil</w:t>
      </w:r>
    </w:p>
    <w:p w14:paraId="0F940F2F" w14:textId="77777777" w:rsidR="007866CB" w:rsidRPr="007866CB" w:rsidRDefault="007866CB" w:rsidP="007866CB">
      <w:pPr>
        <w:spacing w:line="240" w:lineRule="auto"/>
        <w:jc w:val="both"/>
        <w:rPr>
          <w:lang w:val="en-GB"/>
        </w:rPr>
      </w:pPr>
      <w:r w:rsidRPr="007866CB">
        <w:rPr>
          <w:lang w:val="en-GB"/>
        </w:rPr>
        <w:t>UV-Visible Spectroscopy (UV-Vis) Analysis: Saturated concentration of atRA in SIO</w:t>
      </w:r>
      <w:r w:rsidRPr="007866CB">
        <w:rPr>
          <w:vertAlign w:val="subscript"/>
          <w:lang w:val="en-GB"/>
        </w:rPr>
        <w:t>1000</w:t>
      </w:r>
      <w:r w:rsidRPr="007866CB">
        <w:rPr>
          <w:lang w:val="en-GB"/>
        </w:rPr>
        <w:t xml:space="preserve"> was measured based on a UV-Vis characterisation method reported in the literature.</w: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 </w:instrTex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EN.CITE.DATA </w:instrText>
      </w:r>
      <w:r w:rsidRPr="007866CB">
        <w:rPr>
          <w:lang w:val="en-GB"/>
        </w:rPr>
      </w:r>
      <w:r w:rsidRPr="007866CB">
        <w:rPr>
          <w:lang w:val="en-GB"/>
        </w:rPr>
        <w:fldChar w:fldCharType="end"/>
      </w:r>
      <w:r w:rsidRPr="007866CB">
        <w:rPr>
          <w:lang w:val="en-GB"/>
        </w:rPr>
      </w:r>
      <w:r w:rsidRPr="007866CB">
        <w:rPr>
          <w:lang w:val="en-GB"/>
        </w:rPr>
        <w:fldChar w:fldCharType="separate"/>
      </w:r>
      <w:r w:rsidRPr="007866CB">
        <w:rPr>
          <w:vertAlign w:val="superscript"/>
          <w:lang w:val="en-GB"/>
        </w:rPr>
        <w:t>35</w:t>
      </w:r>
      <w:r w:rsidRPr="007866CB">
        <w:rPr>
          <w:lang w:val="en-GB"/>
        </w:rPr>
        <w:fldChar w:fldCharType="end"/>
      </w:r>
      <w:r w:rsidRPr="007866CB">
        <w:rPr>
          <w:lang w:val="en-GB"/>
        </w:rPr>
        <w:t xml:space="preserve">  In brief, samples of oil were collected, filtered to remove undissolved atRA then extracted using acetone. They were then dried and dissolved in an 8:2 solution of dimethyl sulphoxide (DMSO):H</w:t>
      </w:r>
      <w:r w:rsidRPr="007866CB">
        <w:rPr>
          <w:vertAlign w:val="subscript"/>
          <w:lang w:val="en-GB"/>
        </w:rPr>
        <w:t>2</w:t>
      </w:r>
      <w:r w:rsidRPr="007866CB">
        <w:rPr>
          <w:lang w:val="en-GB"/>
        </w:rPr>
        <w:t>O prior to UV-Vis measurement. Concentration was calculated by comparing measured values to those obtained from a calibration curve generated from atRA solutions of known concentrations.</w:t>
      </w:r>
    </w:p>
    <w:p w14:paraId="3E173E10" w14:textId="77777777" w:rsidR="007866CB" w:rsidRPr="007866CB" w:rsidRDefault="007866CB" w:rsidP="007866CB">
      <w:pPr>
        <w:spacing w:line="240" w:lineRule="auto"/>
        <w:jc w:val="both"/>
        <w:rPr>
          <w:lang w:val="en-GB"/>
        </w:rPr>
      </w:pPr>
      <w:r w:rsidRPr="007866CB">
        <w:rPr>
          <w:lang w:val="en-GB"/>
        </w:rPr>
        <w:t xml:space="preserve">Radiometric analysis: Radiometric analysis was utilised to determine solubility of drugs in silicone oil. Saturated solutions were prepared by mixing the drug (11.6 mg atRA or 32 mg Ibu) with a tritiated version of the drug (atRA: 10 </w:t>
      </w:r>
      <w:r>
        <w:rPr>
          <w:lang w:val="en-GB"/>
        </w:rPr>
        <w:t>µCi, specific activity 0.89 µCi</w:t>
      </w:r>
      <w:r w:rsidR="00261A0C">
        <w:rPr>
          <w:lang w:val="en-GB"/>
        </w:rPr>
        <w:t xml:space="preserve"> </w:t>
      </w:r>
      <w:r w:rsidRPr="007866CB">
        <w:rPr>
          <w:lang w:val="en-GB"/>
        </w:rPr>
        <w:t>mg</w:t>
      </w:r>
      <w:r>
        <w:rPr>
          <w:vertAlign w:val="superscript"/>
          <w:lang w:val="en-GB"/>
        </w:rPr>
        <w:t>-1</w:t>
      </w:r>
      <w:r w:rsidRPr="007866CB">
        <w:rPr>
          <w:lang w:val="en-GB"/>
        </w:rPr>
        <w:t>; Ibu: 10 µCi, specific activity 0.31 µCi</w:t>
      </w:r>
      <w:r w:rsidR="00261A0C">
        <w:rPr>
          <w:lang w:val="en-GB"/>
        </w:rPr>
        <w:t xml:space="preserve"> </w:t>
      </w:r>
      <w:r w:rsidRPr="007866CB">
        <w:rPr>
          <w:lang w:val="en-GB"/>
        </w:rPr>
        <w:t>mg</w:t>
      </w:r>
      <w:r w:rsidR="00625982">
        <w:rPr>
          <w:vertAlign w:val="superscript"/>
          <w:lang w:val="en-GB"/>
        </w:rPr>
        <w:t>-1</w:t>
      </w:r>
      <w:r w:rsidRPr="007866CB">
        <w:rPr>
          <w:lang w:val="en-GB"/>
        </w:rPr>
        <w:t>) in ethanol (EtOH, 2 mL); after evaporation of the solvent at ambient temperature, SIO (SIO</w:t>
      </w:r>
      <w:r w:rsidRPr="007866CB">
        <w:rPr>
          <w:vertAlign w:val="subscript"/>
          <w:lang w:val="en-GB"/>
        </w:rPr>
        <w:t>1000</w:t>
      </w:r>
      <w:r w:rsidRPr="007866CB">
        <w:rPr>
          <w:lang w:val="en-GB"/>
        </w:rPr>
        <w:t xml:space="preserve"> or SIO</w:t>
      </w:r>
      <w:r w:rsidRPr="007866CB">
        <w:rPr>
          <w:vertAlign w:val="subscript"/>
          <w:lang w:val="en-GB"/>
        </w:rPr>
        <w:t>5000</w:t>
      </w:r>
      <w:r w:rsidRPr="007866CB">
        <w:rPr>
          <w:lang w:val="en-GB"/>
        </w:rPr>
        <w:t>; 5 mL) was added to the residual solid and the solution was stirred for 2 weeks. Solutions were filtered using a syringe pump (4 mL</w:t>
      </w:r>
      <w:r w:rsidR="00261A0C">
        <w:rPr>
          <w:lang w:val="en-GB"/>
        </w:rPr>
        <w:t xml:space="preserve"> </w:t>
      </w:r>
      <w:r w:rsidRPr="007866CB">
        <w:rPr>
          <w:lang w:val="en-GB"/>
        </w:rPr>
        <w:t>h</w:t>
      </w:r>
      <w:r w:rsidR="00261A0C">
        <w:rPr>
          <w:vertAlign w:val="superscript"/>
          <w:lang w:val="en-GB"/>
        </w:rPr>
        <w:t>-1</w:t>
      </w:r>
      <w:r w:rsidRPr="007866CB">
        <w:rPr>
          <w:lang w:val="en-GB"/>
        </w:rPr>
        <w:t>) and 0.45 µm polytetrafluoroethylene (PTFE) filters (SIO</w:t>
      </w:r>
      <w:r w:rsidRPr="007866CB">
        <w:rPr>
          <w:vertAlign w:val="subscript"/>
          <w:lang w:val="en-GB"/>
        </w:rPr>
        <w:t>1000</w:t>
      </w:r>
      <w:r w:rsidRPr="007866CB">
        <w:rPr>
          <w:lang w:val="en-GB"/>
        </w:rPr>
        <w:t xml:space="preserve">) or </w:t>
      </w:r>
      <w:r w:rsidRPr="007866CB">
        <w:rPr>
          <w:lang w:val="en-GB"/>
        </w:rPr>
        <w:lastRenderedPageBreak/>
        <w:t>1.0 µm followed by 0.45 µm polytetrafluoroethylene (PTFE) filters (SIO</w:t>
      </w:r>
      <w:r w:rsidRPr="007866CB">
        <w:rPr>
          <w:vertAlign w:val="subscript"/>
          <w:lang w:val="en-GB"/>
        </w:rPr>
        <w:t>5000</w:t>
      </w:r>
      <w:r w:rsidRPr="007866CB">
        <w:rPr>
          <w:lang w:val="en-GB"/>
        </w:rPr>
        <w:t>). Samples of the filtered oils (20 µL) were then solubilised in diethyl ether (8 mL) before scintillation cocktail (10 mL) was added. Radiation was then measured on a scintillation counter and saturation concentrations were determined.</w:t>
      </w:r>
    </w:p>
    <w:p w14:paraId="1CB4CA4D" w14:textId="77777777" w:rsidR="007866CB" w:rsidRPr="007866CB" w:rsidRDefault="007866CB" w:rsidP="007866CB">
      <w:pPr>
        <w:spacing w:line="240" w:lineRule="auto"/>
        <w:jc w:val="both"/>
        <w:rPr>
          <w:b/>
          <w:lang w:val="en-GB"/>
        </w:rPr>
      </w:pPr>
      <w:r w:rsidRPr="007866CB">
        <w:rPr>
          <w:b/>
          <w:lang w:val="en-GB"/>
        </w:rPr>
        <w:t xml:space="preserve">Synthesis of PDMS-atRA </w:t>
      </w:r>
    </w:p>
    <w:p w14:paraId="5EC1A152" w14:textId="77777777" w:rsidR="007866CB" w:rsidRPr="007866CB" w:rsidRDefault="007866CB" w:rsidP="007866CB">
      <w:pPr>
        <w:spacing w:line="240" w:lineRule="auto"/>
        <w:jc w:val="both"/>
        <w:rPr>
          <w:lang w:val="en-GB"/>
        </w:rPr>
      </w:pPr>
      <w:r w:rsidRPr="007866CB">
        <w:rPr>
          <w:lang w:val="en-GB"/>
        </w:rPr>
        <w:t>Bis(hydroxyalkyl) terminated poly(dimethylsiloxane), (</w:t>
      </w:r>
      <w:r w:rsidRPr="007866CB">
        <w:rPr>
          <w:i/>
          <w:lang w:val="en-GB"/>
        </w:rPr>
        <w:t>M</w:t>
      </w:r>
      <w:r w:rsidRPr="007866CB">
        <w:rPr>
          <w:i/>
          <w:vertAlign w:val="subscript"/>
          <w:lang w:val="en-GB"/>
        </w:rPr>
        <w:t>n</w:t>
      </w:r>
      <w:r w:rsidRPr="007866CB">
        <w:rPr>
          <w:lang w:val="en-GB"/>
        </w:rPr>
        <w:t xml:space="preserve"> = 4,700 gmol</w:t>
      </w:r>
      <w:r w:rsidRPr="007866CB">
        <w:rPr>
          <w:vertAlign w:val="superscript"/>
          <w:lang w:val="en-GB"/>
        </w:rPr>
        <w:t>-1</w:t>
      </w:r>
      <w:r w:rsidRPr="007866CB">
        <w:rPr>
          <w:lang w:val="en-GB"/>
        </w:rPr>
        <w:t xml:space="preserve">, 4 g, 1.7 mmol OH, see electronic supporting information (ESI, Figure S1) was dissolved in 10 mL of dichloromethane (DCM); oxygen was removed by gentle bubbling of nitrogen in all solutions made throughout this synthesis.  A solution of atRA (0.6 g, 2 mmol) and dimethylaminopyridine (DMAP) (64 mg, 0.5 mmol) in DCM (30 mL) was added. Finally, a solution of N,N’-dicyclohexylcarbondiimide (DCC) (0.41 g, 2 mmol) in DCM (10 mL) was slowly added. This mixture was stirred at room temperature, under argon (Ar), in the dark, for 4 days. After filtration of the residual dicyclohexyl urea, the solvent was eliminated under reduced pressure. The residual yellow oil was washed three times with cold methanol then dried </w:t>
      </w:r>
      <w:r w:rsidRPr="007866CB">
        <w:rPr>
          <w:i/>
          <w:lang w:val="en-GB"/>
        </w:rPr>
        <w:t>in vacuo</w:t>
      </w:r>
      <w:r w:rsidRPr="007866CB">
        <w:rPr>
          <w:lang w:val="en-GB"/>
        </w:rPr>
        <w:t xml:space="preserve">. The purified yellow oil was filtered through a 0.45 µm PTFE filter, then stored under Ar in dark conditions at ambient temperature. A PDMS-atRA was analysed by </w:t>
      </w:r>
      <w:r w:rsidRPr="007866CB">
        <w:rPr>
          <w:vertAlign w:val="superscript"/>
          <w:lang w:val="en-GB"/>
        </w:rPr>
        <w:t>1</w:t>
      </w:r>
      <w:r w:rsidRPr="007866CB">
        <w:rPr>
          <w:lang w:val="en-GB"/>
        </w:rPr>
        <w:t>H NMR and FTIR (see Figure 1 and ESI Figures S2 and S3).</w:t>
      </w:r>
      <w:r w:rsidRPr="007866CB">
        <w:rPr>
          <w:vertAlign w:val="superscript"/>
          <w:lang w:val="en-GB"/>
        </w:rPr>
        <w:t xml:space="preserve"> </w:t>
      </w:r>
      <w:r w:rsidRPr="007866CB">
        <w:rPr>
          <w:lang w:val="en-GB"/>
        </w:rPr>
        <w:t>IR: 1,714 cm-1 υ(C=O) in ester.</w:t>
      </w:r>
    </w:p>
    <w:p w14:paraId="4556AD37" w14:textId="77777777" w:rsidR="007866CB" w:rsidRPr="007866CB" w:rsidRDefault="007866CB" w:rsidP="007866CB">
      <w:pPr>
        <w:spacing w:line="240" w:lineRule="auto"/>
        <w:jc w:val="both"/>
        <w:rPr>
          <w:b/>
          <w:lang w:val="en-GB"/>
        </w:rPr>
      </w:pPr>
      <w:r w:rsidRPr="007866CB">
        <w:rPr>
          <w:b/>
          <w:lang w:val="en-GB"/>
        </w:rPr>
        <w:t>PDMS-atRA ester bond stability</w:t>
      </w:r>
    </w:p>
    <w:p w14:paraId="293FFC6F" w14:textId="77777777" w:rsidR="007866CB" w:rsidRPr="007866CB" w:rsidRDefault="007866CB" w:rsidP="007866CB">
      <w:pPr>
        <w:spacing w:line="240" w:lineRule="auto"/>
        <w:jc w:val="both"/>
        <w:rPr>
          <w:lang w:val="en-GB"/>
        </w:rPr>
      </w:pPr>
      <w:r w:rsidRPr="007866CB">
        <w:rPr>
          <w:lang w:val="en-GB"/>
        </w:rPr>
        <w:t xml:space="preserve">To determine the ester bond stability, PDMS-atRA (70 mg) was dissolved in THF or dioxane (2.3 – 2.5 mL). 0.2 mL of an aqueous solution of KOH, NaOH or DMAP, or the appropriate volume of a 1 M HCl solution was added up to 10 equivalents per ester functionality. The solution was stirred at either 40 °C or 60 °C for up to 13 days. The reaction was stopped </w:t>
      </w:r>
      <w:r w:rsidRPr="007866CB">
        <w:rPr>
          <w:i/>
          <w:lang w:val="en-GB"/>
        </w:rPr>
        <w:t xml:space="preserve">via </w:t>
      </w:r>
      <w:r w:rsidRPr="007866CB">
        <w:rPr>
          <w:lang w:val="en-GB"/>
        </w:rPr>
        <w:t>addition of DCM and the solution neutralised by distilled water washes. The organic phase was recovered, dried over Na</w:t>
      </w:r>
      <w:r w:rsidRPr="007866CB">
        <w:rPr>
          <w:vertAlign w:val="subscript"/>
          <w:lang w:val="en-GB"/>
        </w:rPr>
        <w:t>2</w:t>
      </w:r>
      <w:r w:rsidRPr="007866CB">
        <w:rPr>
          <w:lang w:val="en-GB"/>
        </w:rPr>
        <w:t>SO</w:t>
      </w:r>
      <w:r w:rsidRPr="007866CB">
        <w:rPr>
          <w:vertAlign w:val="subscript"/>
          <w:lang w:val="en-GB"/>
        </w:rPr>
        <w:t>4</w:t>
      </w:r>
      <w:r w:rsidRPr="007866CB">
        <w:rPr>
          <w:lang w:val="en-GB"/>
        </w:rPr>
        <w:t xml:space="preserve"> and filtered. The solvent was </w:t>
      </w:r>
      <w:r w:rsidRPr="007866CB">
        <w:rPr>
          <w:lang w:val="en-GB"/>
        </w:rPr>
        <w:t xml:space="preserve">eliminated under reduced pressure, and the recovered product was dried overnight in a vacuum oven (40 °C).  Residues were then analysed by </w:t>
      </w:r>
      <w:r w:rsidRPr="007866CB">
        <w:rPr>
          <w:vertAlign w:val="superscript"/>
          <w:lang w:val="en-GB"/>
        </w:rPr>
        <w:t>1</w:t>
      </w:r>
      <w:r w:rsidRPr="007866CB">
        <w:rPr>
          <w:lang w:val="en-GB"/>
        </w:rPr>
        <w:t>H NMR spectroscopy.</w:t>
      </w:r>
    </w:p>
    <w:p w14:paraId="16C405EB" w14:textId="77777777" w:rsidR="007866CB" w:rsidRPr="007866CB" w:rsidRDefault="007866CB" w:rsidP="007866CB">
      <w:pPr>
        <w:spacing w:line="240" w:lineRule="auto"/>
        <w:jc w:val="both"/>
        <w:rPr>
          <w:b/>
          <w:lang w:val="en-GB"/>
        </w:rPr>
      </w:pPr>
      <w:r w:rsidRPr="007866CB">
        <w:rPr>
          <w:b/>
          <w:lang w:val="en-GB"/>
        </w:rPr>
        <w:t xml:space="preserve">Distribution coefficient </w:t>
      </w:r>
    </w:p>
    <w:p w14:paraId="7923C8CE" w14:textId="77777777" w:rsidR="007866CB" w:rsidRPr="007866CB" w:rsidRDefault="007866CB" w:rsidP="007866CB">
      <w:pPr>
        <w:spacing w:line="240" w:lineRule="auto"/>
        <w:jc w:val="both"/>
        <w:rPr>
          <w:lang w:val="en-GB"/>
        </w:rPr>
      </w:pPr>
      <w:r w:rsidRPr="007866CB">
        <w:rPr>
          <w:lang w:val="en-GB"/>
        </w:rPr>
        <w:t>A blend of PDMS-atRA in SIO</w:t>
      </w:r>
      <w:r w:rsidRPr="007866CB">
        <w:rPr>
          <w:vertAlign w:val="subscript"/>
          <w:lang w:val="en-GB"/>
        </w:rPr>
        <w:t>1000</w:t>
      </w:r>
      <w:r w:rsidRPr="007866CB">
        <w:rPr>
          <w:lang w:val="en-GB"/>
        </w:rPr>
        <w:t xml:space="preserve"> at 10 % volume content of PDMS-atRA was prepared and mixed in a sealed container in the dark for approximately 4 days. Saturated solutions of atRA in either SIO</w:t>
      </w:r>
      <w:r w:rsidRPr="007866CB">
        <w:rPr>
          <w:vertAlign w:val="subscript"/>
          <w:lang w:val="en-GB"/>
        </w:rPr>
        <w:t>1000</w:t>
      </w:r>
      <w:r w:rsidRPr="007866CB">
        <w:rPr>
          <w:lang w:val="en-GB"/>
        </w:rPr>
        <w:t xml:space="preserve"> or the blend of SIO</w:t>
      </w:r>
      <w:r w:rsidRPr="007866CB">
        <w:rPr>
          <w:vertAlign w:val="subscript"/>
          <w:lang w:val="en-GB"/>
        </w:rPr>
        <w:t xml:space="preserve">1000 </w:t>
      </w:r>
      <w:r w:rsidRPr="007866CB">
        <w:rPr>
          <w:lang w:val="en-GB"/>
        </w:rPr>
        <w:t>with PDMS-atRA were prepared using a mixture of drug and tritiated drug, and analysed using the same radiometric method as described above. Saturated solutions were prepared as above.  The shake-flask method was used to determine the distribution coefficient of atRA in SIO</w:t>
      </w:r>
      <w:r w:rsidRPr="007866CB">
        <w:rPr>
          <w:vertAlign w:val="subscript"/>
          <w:lang w:val="en-GB"/>
        </w:rPr>
        <w:t>1000</w:t>
      </w:r>
      <w:r w:rsidRPr="007866CB">
        <w:rPr>
          <w:lang w:val="en-GB"/>
        </w:rPr>
        <w:t>/ PDMS-atRA blend and media the shake-flask method was used.  SiO</w:t>
      </w:r>
      <w:r w:rsidRPr="007866CB">
        <w:rPr>
          <w:vertAlign w:val="subscript"/>
          <w:lang w:val="en-GB"/>
        </w:rPr>
        <w:t xml:space="preserve">1000 </w:t>
      </w:r>
      <w:r w:rsidRPr="007866CB">
        <w:rPr>
          <w:lang w:val="en-GB"/>
        </w:rPr>
        <w:t xml:space="preserve">(3 mL) or PDMS-atRA blend (10 v/v%) was placed over media (3 mL) in a 20 mL vial and agitated.  The vials were left at 37 °C for 2 weeks to reach equilibrium and radiometric analyses performed to determine atRA concentration in each phase.  </w:t>
      </w:r>
    </w:p>
    <w:p w14:paraId="6CDB8F21" w14:textId="77777777" w:rsidR="007866CB" w:rsidRPr="007866CB" w:rsidRDefault="007866CB" w:rsidP="007866CB">
      <w:pPr>
        <w:spacing w:line="240" w:lineRule="auto"/>
        <w:jc w:val="both"/>
        <w:rPr>
          <w:b/>
          <w:lang w:val="en-GB"/>
        </w:rPr>
      </w:pPr>
      <w:r w:rsidRPr="007866CB">
        <w:rPr>
          <w:b/>
          <w:lang w:val="en-GB"/>
        </w:rPr>
        <w:t>atRA solubility in and release profile from PDMS-atRA blends</w:t>
      </w:r>
    </w:p>
    <w:p w14:paraId="3E0ECE6A" w14:textId="77777777" w:rsidR="007866CB" w:rsidRPr="007866CB" w:rsidRDefault="007866CB" w:rsidP="007866CB">
      <w:pPr>
        <w:spacing w:line="240" w:lineRule="auto"/>
        <w:jc w:val="both"/>
        <w:rPr>
          <w:lang w:val="en-GB"/>
        </w:rPr>
      </w:pPr>
      <w:r w:rsidRPr="007866CB">
        <w:rPr>
          <w:lang w:val="en-GB"/>
        </w:rPr>
        <w:t>Blends of PDMS-atRA and SIO</w:t>
      </w:r>
      <w:r w:rsidRPr="007866CB">
        <w:rPr>
          <w:vertAlign w:val="subscript"/>
          <w:lang w:val="en-GB"/>
        </w:rPr>
        <w:t>1000</w:t>
      </w:r>
      <w:r w:rsidRPr="007866CB">
        <w:rPr>
          <w:lang w:val="en-GB"/>
        </w:rPr>
        <w:t xml:space="preserve"> at 1, 5 and 10 % volume content of PDMS-atRA were prepared and mixed in a sealed container in the dark for approximately 4 days. Saturated solutions of atRA in either SIO</w:t>
      </w:r>
      <w:r w:rsidRPr="007866CB">
        <w:rPr>
          <w:vertAlign w:val="subscript"/>
          <w:lang w:val="en-GB"/>
        </w:rPr>
        <w:t>1000</w:t>
      </w:r>
      <w:r w:rsidRPr="007866CB">
        <w:rPr>
          <w:lang w:val="en-GB"/>
        </w:rPr>
        <w:t xml:space="preserve"> or blends of SIO</w:t>
      </w:r>
      <w:r w:rsidRPr="007866CB">
        <w:rPr>
          <w:vertAlign w:val="subscript"/>
          <w:lang w:val="en-GB"/>
        </w:rPr>
        <w:t xml:space="preserve">1000 </w:t>
      </w:r>
      <w:r w:rsidRPr="007866CB">
        <w:rPr>
          <w:lang w:val="en-GB"/>
        </w:rPr>
        <w:t>with PDMS-atRA were prepared using a mixture of drug and tritiated drug, and analysed using the radiometric method described previously. Amounts of atRA added to the samples were altered depending on targeted final concentrations. Solutions of varying conc</w:t>
      </w:r>
      <w:r w:rsidR="00261A0C">
        <w:rPr>
          <w:lang w:val="en-GB"/>
        </w:rPr>
        <w:t xml:space="preserve">entrations of atRA (20 - 813 µg </w:t>
      </w:r>
      <w:r w:rsidRPr="007866CB">
        <w:rPr>
          <w:lang w:val="en-GB"/>
        </w:rPr>
        <w:t>mL</w:t>
      </w:r>
      <w:r w:rsidR="00261A0C">
        <w:rPr>
          <w:vertAlign w:val="superscript"/>
          <w:lang w:val="en-GB"/>
        </w:rPr>
        <w:t>-1</w:t>
      </w:r>
      <w:r w:rsidRPr="007866CB">
        <w:rPr>
          <w:lang w:val="en-GB"/>
        </w:rPr>
        <w:t>) and tritiated a</w:t>
      </w:r>
      <w:r w:rsidR="00261A0C">
        <w:rPr>
          <w:lang w:val="en-GB"/>
        </w:rPr>
        <w:t xml:space="preserve">tRA (specific activity &gt;890 µCi </w:t>
      </w:r>
      <w:r w:rsidRPr="007866CB">
        <w:rPr>
          <w:lang w:val="en-GB"/>
        </w:rPr>
        <w:t>µg</w:t>
      </w:r>
      <w:r w:rsidR="00261A0C">
        <w:rPr>
          <w:vertAlign w:val="superscript"/>
          <w:lang w:val="en-GB"/>
        </w:rPr>
        <w:t>-1</w:t>
      </w:r>
      <w:r w:rsidRPr="007866CB">
        <w:rPr>
          <w:lang w:val="en-GB"/>
        </w:rPr>
        <w:t>) were mixed in EtOH (2 mL) and the same protocol was followed. To determine release concentrations of drug, 1 mL of SiO</w:t>
      </w:r>
      <w:r w:rsidRPr="007866CB">
        <w:rPr>
          <w:vertAlign w:val="subscript"/>
          <w:lang w:val="en-GB"/>
        </w:rPr>
        <w:t>1000</w:t>
      </w:r>
      <w:r w:rsidRPr="007866CB">
        <w:rPr>
          <w:lang w:val="en-GB"/>
        </w:rPr>
        <w:t xml:space="preserve"> or PDMS-atRA blend (1, 5 or 10 v/v %) with </w:t>
      </w:r>
      <w:r w:rsidR="004E04B2">
        <w:rPr>
          <w:lang w:val="en-GB"/>
        </w:rPr>
        <w:t xml:space="preserve">a </w:t>
      </w:r>
      <w:r w:rsidRPr="007866CB">
        <w:rPr>
          <w:lang w:val="en-GB"/>
        </w:rPr>
        <w:t xml:space="preserve">determined concentration of drug was placed in a 24 well plate over 0.5 mL culture media, see ESI Figure S4.  Samples of media (0.5 mL) were taken and </w:t>
      </w:r>
      <w:r w:rsidRPr="007866CB">
        <w:rPr>
          <w:lang w:val="en-GB"/>
        </w:rPr>
        <w:lastRenderedPageBreak/>
        <w:t>replaced at determined time intervals; daily for the first critical week then every 2-3 days for up to 50 days, using a 1 mL syringe and 25 gauge needle, for up to 71 days.  Withdrawal and replacement of the media were done very carefully in order to avoid any emulsification of the oil.  Media samples (250 µL) were mixed with scintillation cocktail (10 mL) and analysed by liquid scintillation counting.</w:t>
      </w:r>
    </w:p>
    <w:p w14:paraId="591181DD" w14:textId="77777777" w:rsidR="007866CB" w:rsidRPr="007866CB" w:rsidRDefault="007866CB" w:rsidP="007866CB">
      <w:pPr>
        <w:spacing w:line="240" w:lineRule="auto"/>
        <w:jc w:val="both"/>
        <w:rPr>
          <w:b/>
          <w:lang w:val="en-GB"/>
        </w:rPr>
      </w:pPr>
      <w:r w:rsidRPr="007866CB">
        <w:rPr>
          <w:b/>
          <w:lang w:val="en-GB"/>
        </w:rPr>
        <w:t>Cytotoxicity assays of drug compounds and PDMS-atRA</w:t>
      </w:r>
    </w:p>
    <w:p w14:paraId="0FAFCE75" w14:textId="77777777" w:rsidR="007866CB" w:rsidRPr="007866CB" w:rsidRDefault="007866CB" w:rsidP="007866CB">
      <w:pPr>
        <w:spacing w:line="240" w:lineRule="auto"/>
        <w:jc w:val="both"/>
        <w:rPr>
          <w:lang w:val="en-GB"/>
        </w:rPr>
      </w:pPr>
      <w:r w:rsidRPr="007866CB">
        <w:rPr>
          <w:lang w:val="en-GB"/>
        </w:rPr>
        <w:t>See ESI for details of cell culture and extended information of assays/staining performed. 18,000 ARPE-19 cells/well were seeded in a 48 well tissue culture plate and left for 1 or 7 days to adhere to the plate (to model pre-confluent and confluent cells respectively). After the predetermined time period, the media was aspirated from all wells and replaced with 0.4 mL fresh media along with 0.2 mL SIO</w:t>
      </w:r>
      <w:r w:rsidRPr="007866CB">
        <w:rPr>
          <w:vertAlign w:val="subscript"/>
          <w:lang w:val="en-GB"/>
        </w:rPr>
        <w:t xml:space="preserve">1000 </w:t>
      </w:r>
      <w:r w:rsidRPr="007866CB">
        <w:rPr>
          <w:lang w:val="en-GB"/>
        </w:rPr>
        <w:t>containing PDMS-atRA blend at 10 % (v/v) or controls. Controls included: media, SIO</w:t>
      </w:r>
      <w:r w:rsidRPr="007866CB">
        <w:rPr>
          <w:vertAlign w:val="subscript"/>
          <w:lang w:val="en-GB"/>
        </w:rPr>
        <w:t>1000</w:t>
      </w:r>
      <w:r w:rsidRPr="007866CB">
        <w:rPr>
          <w:lang w:val="en-GB"/>
        </w:rPr>
        <w:t xml:space="preserve"> (0.2 mL) and a positive control (20 v/v % DMSO in media). Cells were incubated for 1 to 7 days before a resazurin assay (to assess metabolic activity) and qualitative assessment of cell morphology following phalloidin and DAPI staining were performed. </w:t>
      </w:r>
    </w:p>
    <w:p w14:paraId="669029CE" w14:textId="77777777" w:rsidR="007866CB" w:rsidRPr="007866CB" w:rsidRDefault="007866CB" w:rsidP="007866CB">
      <w:pPr>
        <w:spacing w:line="240" w:lineRule="auto"/>
        <w:jc w:val="both"/>
        <w:rPr>
          <w:b/>
          <w:lang w:val="en-GB"/>
        </w:rPr>
      </w:pPr>
      <w:r w:rsidRPr="007866CB">
        <w:rPr>
          <w:b/>
          <w:lang w:val="en-GB"/>
        </w:rPr>
        <w:t>Rheology</w:t>
      </w:r>
    </w:p>
    <w:p w14:paraId="43A0B2BB" w14:textId="773D0EE8" w:rsidR="007866CB" w:rsidRPr="007866CB" w:rsidRDefault="007866CB" w:rsidP="007866CB">
      <w:pPr>
        <w:spacing w:line="240" w:lineRule="auto"/>
        <w:jc w:val="both"/>
      </w:pPr>
      <w:r w:rsidRPr="007866CB">
        <w:t>All rheological measurements were carried out using a TA Instruments Rheolyst AR 1000 N controlled-stress rheometer (TA Instruments, Elstree, United Kingdom)</w:t>
      </w:r>
      <w:r w:rsidR="008253AA">
        <w:t xml:space="preserve"> </w:t>
      </w:r>
      <w:r w:rsidR="008253AA" w:rsidRPr="008253AA">
        <w:t>in steady shear over a shear stress range of 0.5 to 25 Pa</w:t>
      </w:r>
      <w:r w:rsidRPr="007866CB">
        <w:t xml:space="preserve">. A 50 mm diameter, 4° steel cone geometry was used. </w:t>
      </w:r>
      <w:r w:rsidR="008253AA" w:rsidRPr="008253AA">
        <w:t xml:space="preserve">The cone tip is truncated by </w:t>
      </w:r>
      <w:r w:rsidR="008253AA">
        <w:t>106</w:t>
      </w:r>
      <w:r w:rsidR="008253AA" w:rsidRPr="008253AA">
        <w:t xml:space="preserve"> µm to allow the virtual tip of the cone to coincide with the surface of opposing plate without added friction. </w:t>
      </w:r>
      <w:r w:rsidRPr="007866CB">
        <w:t xml:space="preserve">Temperature control of the rheometer is achieved </w:t>
      </w:r>
      <w:r w:rsidRPr="007866CB">
        <w:rPr>
          <w:i/>
        </w:rPr>
        <w:t>via</w:t>
      </w:r>
      <w:r w:rsidRPr="007866CB">
        <w:t xml:space="preserve"> a plate that </w:t>
      </w:r>
      <w:r w:rsidR="00625982" w:rsidRPr="007866CB">
        <w:t>utilizes</w:t>
      </w:r>
      <w:r w:rsidRPr="007866CB">
        <w:t xml:space="preserve"> the Peltier effect to control the temperature of the sample within ±0.1 °C. Shear viscosity was calculated from the gradient of the plot of shear stress against shear rate. Three replicate samples for each blend were tested. </w:t>
      </w:r>
    </w:p>
    <w:p w14:paraId="06F5832F" w14:textId="77777777" w:rsidR="007866CB" w:rsidRPr="007866CB" w:rsidRDefault="007866CB" w:rsidP="007866CB">
      <w:pPr>
        <w:spacing w:line="240" w:lineRule="auto"/>
        <w:jc w:val="both"/>
        <w:rPr>
          <w:b/>
          <w:lang w:val="en-GB"/>
        </w:rPr>
      </w:pPr>
      <w:r w:rsidRPr="007866CB">
        <w:rPr>
          <w:b/>
          <w:lang w:val="en-GB"/>
        </w:rPr>
        <w:t>Statistical Analyses</w:t>
      </w:r>
    </w:p>
    <w:p w14:paraId="13B64DFC" w14:textId="77777777" w:rsidR="007866CB" w:rsidRPr="007866CB" w:rsidRDefault="007866CB" w:rsidP="007866CB">
      <w:pPr>
        <w:spacing w:line="240" w:lineRule="auto"/>
        <w:jc w:val="both"/>
        <w:rPr>
          <w:lang w:val="en-GB"/>
        </w:rPr>
      </w:pPr>
      <w:r w:rsidRPr="007866CB">
        <w:rPr>
          <w:lang w:val="en-GB"/>
        </w:rPr>
        <w:t>Statistical analyses were carried out on SPSS Statistics V22 software; one-way test of homogeneity of variances and analysis of variance (ANOVA) as well as Dunnett’s T3 post-</w:t>
      </w:r>
      <w:r w:rsidR="00377F78">
        <w:rPr>
          <w:lang w:val="en-GB"/>
        </w:rPr>
        <w:t>h</w:t>
      </w:r>
      <w:r w:rsidRPr="007866CB">
        <w:rPr>
          <w:lang w:val="en-GB"/>
        </w:rPr>
        <w:t>oc evaluation were conducted, p ≤ 0.05 was regarded to be statistically significant.</w:t>
      </w:r>
    </w:p>
    <w:p w14:paraId="53DA80F5" w14:textId="77777777" w:rsidR="00D054E3" w:rsidRDefault="00FA667F" w:rsidP="00D054E3">
      <w:pPr>
        <w:spacing w:line="240" w:lineRule="auto"/>
        <w:jc w:val="both"/>
        <w:rPr>
          <w:b/>
          <w:bCs/>
        </w:rPr>
      </w:pPr>
      <w:r>
        <w:rPr>
          <w:b/>
          <w:bCs/>
        </w:rPr>
        <w:t>RESULTS AND DISCUSSION</w:t>
      </w:r>
    </w:p>
    <w:p w14:paraId="00920AA1" w14:textId="77777777" w:rsidR="007866CB" w:rsidRDefault="007866CB" w:rsidP="007866CB">
      <w:pPr>
        <w:spacing w:line="240" w:lineRule="auto"/>
        <w:jc w:val="both"/>
        <w:rPr>
          <w:b/>
          <w:bCs/>
          <w:lang w:val="en-GB"/>
        </w:rPr>
      </w:pPr>
      <w:r w:rsidRPr="007866CB">
        <w:rPr>
          <w:b/>
          <w:bCs/>
          <w:lang w:val="en-GB"/>
        </w:rPr>
        <w:t>Measurements of atRA saturation concentration in silicone oil</w:t>
      </w:r>
    </w:p>
    <w:p w14:paraId="7DAE6ADF" w14:textId="77777777" w:rsidR="007866CB" w:rsidRPr="007866CB" w:rsidRDefault="007866CB" w:rsidP="007866CB">
      <w:pPr>
        <w:spacing w:line="240" w:lineRule="auto"/>
        <w:jc w:val="both"/>
        <w:rPr>
          <w:lang w:val="en-GB"/>
        </w:rPr>
      </w:pPr>
      <w:r w:rsidRPr="007866CB">
        <w:rPr>
          <w:lang w:val="en-GB"/>
        </w:rPr>
        <w:t>The saturation concentrations of atRA in SIO</w:t>
      </w:r>
      <w:r w:rsidRPr="007866CB">
        <w:rPr>
          <w:vertAlign w:val="subscript"/>
          <w:lang w:val="en-GB"/>
        </w:rPr>
        <w:t>1000</w:t>
      </w:r>
      <w:r w:rsidRPr="007866CB">
        <w:rPr>
          <w:lang w:val="en-GB"/>
        </w:rPr>
        <w:t xml:space="preserve"> and SIO</w:t>
      </w:r>
      <w:r w:rsidRPr="007866CB">
        <w:rPr>
          <w:vertAlign w:val="subscript"/>
          <w:lang w:val="en-GB"/>
        </w:rPr>
        <w:t>5000</w:t>
      </w:r>
      <w:r w:rsidRPr="007866CB">
        <w:rPr>
          <w:lang w:val="en-GB"/>
        </w:rPr>
        <w:t xml:space="preserve"> when using an extraction, combined with UV-Vis spectroscopy (UV-Vis) characterisation method</w:t>
      </w:r>
      <w:r w:rsidRPr="007866CB">
        <w:rPr>
          <w:vertAlign w:val="superscript"/>
          <w:lang w:val="en-GB"/>
        </w:rPr>
        <w:t xml:space="preserve"> </w:t>
      </w:r>
      <w:r w:rsidRPr="007866CB">
        <w:rPr>
          <w:lang w:val="en-GB"/>
        </w:rPr>
        <w:t>were determined as being 28.5 </w:t>
      </w:r>
      <w:r w:rsidR="00261A0C">
        <w:rPr>
          <w:rFonts w:ascii="Times New Roman" w:hAnsi="Times New Roman"/>
          <w:lang w:val="en-GB"/>
        </w:rPr>
        <w:t>µ</w:t>
      </w:r>
      <w:r w:rsidRPr="007866CB">
        <w:rPr>
          <w:lang w:val="en-GB"/>
        </w:rPr>
        <w:t>g</w:t>
      </w:r>
      <w:r w:rsidR="00261A0C">
        <w:rPr>
          <w:lang w:val="en-GB"/>
        </w:rPr>
        <w:t xml:space="preserve"> </w:t>
      </w:r>
      <w:r w:rsidRPr="007866CB">
        <w:rPr>
          <w:lang w:val="en-GB"/>
        </w:rPr>
        <w:t>mL</w:t>
      </w:r>
      <w:r w:rsidR="00261A0C">
        <w:rPr>
          <w:vertAlign w:val="superscript"/>
          <w:lang w:val="en-GB"/>
        </w:rPr>
        <w:t>-1</w:t>
      </w:r>
      <w:r w:rsidR="00261A0C">
        <w:rPr>
          <w:lang w:val="en-GB"/>
        </w:rPr>
        <w:t xml:space="preserve"> and 14.7 </w:t>
      </w:r>
      <w:r w:rsidR="00261A0C">
        <w:rPr>
          <w:rFonts w:ascii="Times New Roman" w:hAnsi="Times New Roman"/>
          <w:lang w:val="en-GB"/>
        </w:rPr>
        <w:t>µ</w:t>
      </w:r>
      <w:r w:rsidR="00261A0C">
        <w:rPr>
          <w:lang w:val="en-GB"/>
        </w:rPr>
        <w:t xml:space="preserve">g </w:t>
      </w:r>
      <w:r w:rsidRPr="007866CB">
        <w:rPr>
          <w:lang w:val="en-GB"/>
        </w:rPr>
        <w:t>mL</w:t>
      </w:r>
      <w:r w:rsidR="00261A0C">
        <w:rPr>
          <w:vertAlign w:val="superscript"/>
          <w:lang w:val="en-GB"/>
        </w:rPr>
        <w:t>-1</w:t>
      </w:r>
      <w:r w:rsidRPr="007866CB">
        <w:rPr>
          <w:lang w:val="en-GB"/>
        </w:rPr>
        <w:t xml:space="preserve"> respectively (ESI Figure S5 and S6). The data represents a 42.5 % increase (SIO</w:t>
      </w:r>
      <w:r w:rsidRPr="007866CB">
        <w:rPr>
          <w:vertAlign w:val="subscript"/>
          <w:lang w:val="en-GB"/>
        </w:rPr>
        <w:t>1000</w:t>
      </w:r>
      <w:r w:rsidRPr="007866CB">
        <w:rPr>
          <w:lang w:val="en-GB"/>
        </w:rPr>
        <w:t>) and 26 % (SIO</w:t>
      </w:r>
      <w:r w:rsidRPr="007866CB">
        <w:rPr>
          <w:vertAlign w:val="subscript"/>
          <w:lang w:val="en-GB"/>
        </w:rPr>
        <w:t>5000</w:t>
      </w:r>
      <w:r w:rsidRPr="007866CB">
        <w:rPr>
          <w:lang w:val="en-GB"/>
        </w:rPr>
        <w:t xml:space="preserve">) decrease over the reported value (20 </w:t>
      </w:r>
      <w:r w:rsidR="00261A0C">
        <w:rPr>
          <w:rFonts w:ascii="Times New Roman" w:hAnsi="Times New Roman"/>
          <w:lang w:val="en-GB"/>
        </w:rPr>
        <w:t>µ</w:t>
      </w:r>
      <w:r w:rsidRPr="007866CB">
        <w:rPr>
          <w:lang w:val="en-GB"/>
        </w:rPr>
        <w:t>g</w:t>
      </w:r>
      <w:r w:rsidR="00261A0C">
        <w:rPr>
          <w:lang w:val="en-GB"/>
        </w:rPr>
        <w:t xml:space="preserve"> </w:t>
      </w:r>
      <w:r w:rsidRPr="007866CB">
        <w:rPr>
          <w:lang w:val="en-GB"/>
        </w:rPr>
        <w:t>mL</w:t>
      </w:r>
      <w:r w:rsidR="00261A0C">
        <w:rPr>
          <w:vertAlign w:val="superscript"/>
          <w:lang w:val="en-GB"/>
        </w:rPr>
        <w:t>-1</w:t>
      </w:r>
      <w:r w:rsidRPr="007866CB">
        <w:rPr>
          <w:lang w:val="en-GB"/>
        </w:rPr>
        <w:t>), although in the previous report, only SIO</w:t>
      </w:r>
      <w:r w:rsidRPr="007866CB">
        <w:rPr>
          <w:vertAlign w:val="subscript"/>
          <w:lang w:val="en-GB"/>
        </w:rPr>
        <w:t>5000</w:t>
      </w:r>
      <w:r w:rsidRPr="007866CB">
        <w:rPr>
          <w:lang w:val="en-GB"/>
        </w:rPr>
        <w:t xml:space="preserve"> was used to obtain this value.</w: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 </w:instrTex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EN.CITE.DATA </w:instrText>
      </w:r>
      <w:r w:rsidRPr="007866CB">
        <w:rPr>
          <w:lang w:val="en-GB"/>
        </w:rPr>
      </w:r>
      <w:r w:rsidRPr="007866CB">
        <w:rPr>
          <w:lang w:val="en-GB"/>
        </w:rPr>
        <w:fldChar w:fldCharType="end"/>
      </w:r>
      <w:r w:rsidRPr="007866CB">
        <w:rPr>
          <w:lang w:val="en-GB"/>
        </w:rPr>
      </w:r>
      <w:r w:rsidRPr="007866CB">
        <w:rPr>
          <w:lang w:val="en-GB"/>
        </w:rPr>
        <w:fldChar w:fldCharType="separate"/>
      </w:r>
      <w:r w:rsidRPr="007866CB">
        <w:rPr>
          <w:vertAlign w:val="superscript"/>
          <w:lang w:val="en-GB"/>
        </w:rPr>
        <w:t>35</w:t>
      </w:r>
      <w:r w:rsidRPr="007866CB">
        <w:rPr>
          <w:lang w:val="en-GB"/>
        </w:rPr>
        <w:fldChar w:fldCharType="end"/>
      </w:r>
      <w:r w:rsidRPr="007866CB">
        <w:rPr>
          <w:lang w:val="en-GB"/>
        </w:rPr>
        <w:t xml:space="preserve"> Extraction separates the substance of interest from a mixture, this involves the use of two immiscible solvents (in this case SIO</w:t>
      </w:r>
      <w:r w:rsidRPr="007866CB">
        <w:rPr>
          <w:vertAlign w:val="subscript"/>
          <w:lang w:val="en-GB"/>
        </w:rPr>
        <w:t>1000</w:t>
      </w:r>
      <w:r w:rsidRPr="007866CB">
        <w:rPr>
          <w:lang w:val="en-GB"/>
        </w:rPr>
        <w:t xml:space="preserve"> or SIO</w:t>
      </w:r>
      <w:r w:rsidRPr="007866CB">
        <w:rPr>
          <w:vertAlign w:val="subscript"/>
          <w:lang w:val="en-GB"/>
        </w:rPr>
        <w:t>5000</w:t>
      </w:r>
      <w:r w:rsidRPr="007866CB">
        <w:rPr>
          <w:lang w:val="en-GB"/>
        </w:rPr>
        <w:t xml:space="preserve"> and ethanol); the desired compound (here atRA) in suspension in one solvent is then extracted into the other solvent. In this study, the solvent was then removed and the substance of interest dissolved in a second solvent; UV-Vis measurements were then taken.  Concentrations were calculated from a previously established calibration curve (ESI Figure S5). These multiple steps can result in inaccurate measurements due to drug loss and degradation. It is important to note that the method reported previously required considerable extrapolation from the achievable calibration curve, adding potential errors to the values claimed within the manuscript. Additionally, limitations of direct drug release measurement were observed in this study when studying drug release from SIO into cell culture media, as a strong overlap of UV-Vis absorption peaks of the drug compound and media components, such as foetal calf serum, was seen (ESI Figure S7). Attempts to accurately quantify the concentration of atRA in silicone oil directly </w:t>
      </w:r>
      <w:r w:rsidRPr="007866CB">
        <w:rPr>
          <w:lang w:val="en-GB"/>
        </w:rPr>
        <w:lastRenderedPageBreak/>
        <w:t xml:space="preserve">by </w:t>
      </w:r>
      <w:r w:rsidRPr="007866CB">
        <w:rPr>
          <w:vertAlign w:val="superscript"/>
          <w:lang w:val="en-GB"/>
        </w:rPr>
        <w:t>1</w:t>
      </w:r>
      <w:r w:rsidRPr="007866CB">
        <w:rPr>
          <w:lang w:val="en-GB"/>
        </w:rPr>
        <w:t xml:space="preserve">H nuclear magnetic resonance (NMR) spectroscopy of the oil were impeded by the low solubility of atRA in this liquid. To overcome the errors associated with these limitations, the use of radiolabelled </w:t>
      </w:r>
      <w:r w:rsidRPr="007866CB">
        <w:rPr>
          <w:vertAlign w:val="superscript"/>
          <w:lang w:val="en-GB"/>
        </w:rPr>
        <w:t>3</w:t>
      </w:r>
      <w:r w:rsidRPr="007866CB">
        <w:rPr>
          <w:lang w:val="en-GB"/>
        </w:rPr>
        <w:t xml:space="preserve">H-atRA was investigated. Mixtures of atRA with relatively low ratios of radiolabelled </w:t>
      </w:r>
      <w:r w:rsidRPr="007866CB">
        <w:rPr>
          <w:vertAlign w:val="superscript"/>
          <w:lang w:val="en-GB"/>
        </w:rPr>
        <w:t>3</w:t>
      </w:r>
      <w:r w:rsidRPr="007866CB">
        <w:rPr>
          <w:lang w:val="en-GB"/>
        </w:rPr>
        <w:t xml:space="preserve">H-atRA were used, allowing accurate measurement of silicone oil samples containing very low drug concentrations, without subsequent manipulation and analytical errors. Additionally, </w:t>
      </w:r>
      <w:r w:rsidRPr="007866CB">
        <w:rPr>
          <w:vertAlign w:val="superscript"/>
          <w:lang w:val="en-GB"/>
        </w:rPr>
        <w:t>3</w:t>
      </w:r>
      <w:r w:rsidRPr="007866CB">
        <w:rPr>
          <w:lang w:val="en-GB"/>
        </w:rPr>
        <w:t xml:space="preserve">H-labelled atRA is essentially unchanged chemically from its unlabelled counterpart and the use of techniques to amplify detection that require conjugation of fluorophores are avoided </w:t>
      </w:r>
      <w:r w:rsidRPr="007866CB">
        <w:rPr>
          <w:lang w:val="en-GB"/>
        </w:rPr>
        <w:fldChar w:fldCharType="begin">
          <w:fldData xml:space="preserve">PEVuZE5vdGU+PENpdGU+PEF1dGhvcj5IdWdoZXM8L0F1dGhvcj48WWVhcj4yMDE0PC9ZZWFyPjxS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</w:fldData>
        </w:fldChar>
      </w:r>
      <w:r w:rsidRPr="007866CB">
        <w:rPr>
          <w:lang w:val="en-GB"/>
        </w:rPr>
        <w:instrText xml:space="preserve"> ADDIN EN.CITE </w:instrText>
      </w:r>
      <w:r w:rsidRPr="007866CB">
        <w:rPr>
          <w:lang w:val="en-GB"/>
        </w:rPr>
        <w:fldChar w:fldCharType="begin">
          <w:fldData xml:space="preserve">PEVuZE5vdGU+PENpdGU+PEF1dGhvcj5IdWdoZXM8L0F1dGhvcj48WWVhcj4yMDE0PC9ZZWFyPjxS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</w:fldData>
        </w:fldChar>
      </w:r>
      <w:r w:rsidRPr="007866CB">
        <w:rPr>
          <w:lang w:val="en-GB"/>
        </w:rPr>
        <w:instrText xml:space="preserve"> ADDIN EN.CITE.DATA </w:instrText>
      </w:r>
      <w:r w:rsidRPr="007866CB">
        <w:rPr>
          <w:lang w:val="en-GB"/>
        </w:rPr>
      </w:r>
      <w:r w:rsidRPr="007866CB">
        <w:rPr>
          <w:lang w:val="en-GB"/>
        </w:rPr>
        <w:fldChar w:fldCharType="end"/>
      </w:r>
      <w:r w:rsidRPr="007866CB">
        <w:rPr>
          <w:lang w:val="en-GB"/>
        </w:rPr>
      </w:r>
      <w:r w:rsidRPr="007866CB">
        <w:rPr>
          <w:lang w:val="en-GB"/>
        </w:rPr>
        <w:fldChar w:fldCharType="separate"/>
      </w:r>
      <w:r w:rsidRPr="007866CB">
        <w:rPr>
          <w:vertAlign w:val="superscript"/>
          <w:lang w:val="en-GB"/>
        </w:rPr>
        <w:t>36, 37</w:t>
      </w:r>
      <w:r w:rsidRPr="007866CB">
        <w:rPr>
          <w:lang w:val="en-GB"/>
        </w:rPr>
        <w:fldChar w:fldCharType="end"/>
      </w:r>
      <w:r w:rsidRPr="007866CB">
        <w:rPr>
          <w:lang w:val="en-GB"/>
        </w:rPr>
        <w:t>. The saturation concentration measured after filtration was over 20 times higher than the corresponding values determined by UV-Vis spectroscopy for SIO</w:t>
      </w:r>
      <w:r w:rsidRPr="007866CB">
        <w:rPr>
          <w:vertAlign w:val="subscript"/>
          <w:lang w:val="en-GB"/>
        </w:rPr>
        <w:t>1000</w:t>
      </w:r>
      <w:r w:rsidR="00F91E19">
        <w:rPr>
          <w:lang w:val="en-GB"/>
        </w:rPr>
        <w:t>, 450.6 µg</w:t>
      </w:r>
      <w:r w:rsidRPr="007866CB">
        <w:rPr>
          <w:lang w:val="en-GB"/>
        </w:rPr>
        <w:t>mL</w:t>
      </w:r>
      <w:r w:rsidR="00F91E19">
        <w:rPr>
          <w:vertAlign w:val="superscript"/>
          <w:lang w:val="en-GB"/>
        </w:rPr>
        <w:t>-1</w:t>
      </w:r>
      <w:r w:rsidRPr="007866CB">
        <w:rPr>
          <w:lang w:val="en-GB"/>
        </w:rPr>
        <w:t xml:space="preserve"> (1.5x10</w:t>
      </w:r>
      <w:r w:rsidRPr="007866CB">
        <w:rPr>
          <w:vertAlign w:val="superscript"/>
          <w:lang w:val="en-GB"/>
        </w:rPr>
        <w:t>-3</w:t>
      </w:r>
      <w:r w:rsidRPr="007866CB">
        <w:rPr>
          <w:lang w:val="en-GB"/>
        </w:rPr>
        <w:t xml:space="preserve"> M, n=4) and 52</w:t>
      </w:r>
      <w:r w:rsidR="00F91E19">
        <w:rPr>
          <w:lang w:val="en-GB"/>
        </w:rPr>
        <w:t>9.1µg</w:t>
      </w:r>
      <w:r w:rsidRPr="007866CB">
        <w:rPr>
          <w:lang w:val="en-GB"/>
        </w:rPr>
        <w:t>mL</w:t>
      </w:r>
      <w:r w:rsidR="00F91E19">
        <w:rPr>
          <w:vertAlign w:val="superscript"/>
          <w:lang w:val="en-GB"/>
        </w:rPr>
        <w:t>-1</w:t>
      </w:r>
      <w:r w:rsidRPr="007866CB">
        <w:rPr>
          <w:lang w:val="en-GB"/>
        </w:rPr>
        <w:t xml:space="preserve"> (1.8x10</w:t>
      </w:r>
      <w:r w:rsidRPr="007866CB">
        <w:rPr>
          <w:vertAlign w:val="superscript"/>
          <w:lang w:val="en-GB"/>
        </w:rPr>
        <w:t xml:space="preserve">-3 </w:t>
      </w:r>
      <w:r w:rsidRPr="007866CB">
        <w:rPr>
          <w:lang w:val="en-GB"/>
        </w:rPr>
        <w:t>M, n=4) for SIO</w:t>
      </w:r>
      <w:r w:rsidRPr="007866CB">
        <w:rPr>
          <w:vertAlign w:val="subscript"/>
          <w:lang w:val="en-GB"/>
        </w:rPr>
        <w:t>5000</w:t>
      </w:r>
      <w:r w:rsidRPr="007866CB">
        <w:rPr>
          <w:lang w:val="en-GB"/>
        </w:rPr>
        <w:t xml:space="preserve"> (Figure 1). </w:t>
      </w:r>
    </w:p>
    <w:p w14:paraId="2746E98C" w14:textId="6CB8D941" w:rsidR="007866CB" w:rsidRPr="007866CB" w:rsidRDefault="00F952CC" w:rsidP="007866CB">
      <w:pPr>
        <w:spacing w:line="240" w:lineRule="auto"/>
        <w:jc w:val="both"/>
        <w:rPr>
          <w:lang w:val="en-GB"/>
        </w:rPr>
      </w:pPr>
      <w:r>
        <w:rPr>
          <w:noProof/>
          <w:lang w:val="en-GB" w:eastAsia="en-GB"/>
        </w:rPr>
        <w:drawing>
          <wp:anchor distT="0" distB="0" distL="114300" distR="114300" simplePos="0" relativeHeight="2" behindDoc="0" locked="0" layoutInCell="1" allowOverlap="1" wp14:anchorId="43BD7C71" wp14:editId="07373A00">
            <wp:simplePos x="0" y="0"/>
            <wp:positionH relativeFrom="margin">
              <wp:posOffset>3189605</wp:posOffset>
            </wp:positionH>
            <wp:positionV relativeFrom="margin">
              <wp:posOffset>57150</wp:posOffset>
            </wp:positionV>
            <wp:extent cx="2721610" cy="1924050"/>
            <wp:effectExtent l="0" t="0" r="0" b="0"/>
            <wp:wrapSquare wrapText="bothSides"/>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1610" cy="1924050"/>
                    </a:xfrm>
                    <a:prstGeom prst="rect">
                      <a:avLst/>
                    </a:prstGeom>
                    <a:noFill/>
                  </pic:spPr>
                </pic:pic>
              </a:graphicData>
            </a:graphic>
            <wp14:sizeRelH relativeFrom="page">
              <wp14:pctWidth>0</wp14:pctWidth>
            </wp14:sizeRelH>
            <wp14:sizeRelV relativeFrom="page">
              <wp14:pctHeight>0</wp14:pctHeight>
            </wp14:sizeRelV>
          </wp:anchor>
        </w:drawing>
      </w:r>
      <w:r w:rsidR="007866CB" w:rsidRPr="007866CB">
        <w:rPr>
          <w:lang w:val="en-GB"/>
        </w:rPr>
        <w:t>The accuracy of the radiometric technique was validated by the use of an alternative drug, Ibuprofen, which is known to have a much higher saturation concentration in silicone oil, i.e. approximately 2 m</w:t>
      </w:r>
      <w:r w:rsidR="00F91E19">
        <w:rPr>
          <w:lang w:val="en-GB"/>
        </w:rPr>
        <w:t>g</w:t>
      </w:r>
      <w:r w:rsidR="007866CB" w:rsidRPr="007866CB">
        <w:rPr>
          <w:lang w:val="en-GB"/>
        </w:rPr>
        <w:t>mL</w:t>
      </w:r>
      <w:r w:rsidR="00F91E19">
        <w:rPr>
          <w:vertAlign w:val="superscript"/>
          <w:lang w:val="en-GB"/>
        </w:rPr>
        <w:t>-1</w:t>
      </w:r>
      <w:r w:rsidR="007866CB" w:rsidRPr="007866CB">
        <w:rPr>
          <w:lang w:val="en-GB"/>
        </w:rPr>
        <w:t xml:space="preserve">, therefore allowing comparative measurements by both radioactivity and </w:t>
      </w:r>
      <w:r w:rsidR="007866CB" w:rsidRPr="007866CB">
        <w:rPr>
          <w:vertAlign w:val="superscript"/>
          <w:lang w:val="en-GB"/>
        </w:rPr>
        <w:t>1</w:t>
      </w:r>
      <w:r w:rsidR="007866CB" w:rsidRPr="007866CB">
        <w:rPr>
          <w:lang w:val="en-GB"/>
        </w:rPr>
        <w:t>H NMR directly on the oil solutions. The saturation concentration values measured for Ibu in SIO</w:t>
      </w:r>
      <w:r w:rsidR="007866CB" w:rsidRPr="007866CB">
        <w:rPr>
          <w:vertAlign w:val="subscript"/>
          <w:lang w:val="en-GB"/>
        </w:rPr>
        <w:t xml:space="preserve">1000 </w:t>
      </w:r>
      <w:r w:rsidR="007866CB" w:rsidRPr="007866CB">
        <w:rPr>
          <w:lang w:val="en-GB"/>
        </w:rPr>
        <w:t>using either radiometric analysis or NMR were in good agreement, with measured values being within 10 % (ESI Figure S8).</w:t>
      </w:r>
    </w:p>
    <w:p w14:paraId="667A5A87" w14:textId="77777777" w:rsidR="007866CB" w:rsidRPr="007866CB" w:rsidRDefault="007866CB" w:rsidP="007866CB">
      <w:pPr>
        <w:spacing w:line="240" w:lineRule="auto"/>
        <w:jc w:val="both"/>
        <w:rPr>
          <w:lang w:val="en-GB"/>
        </w:rPr>
      </w:pPr>
      <w:r w:rsidRPr="007866CB">
        <w:rPr>
          <w:lang w:val="en-GB"/>
        </w:rPr>
        <w:t>The use of radioisotopes provided a much more accurate method to measure very low drug concentrations in SIO compared to previously reported UV-Vis approaches.  Furthermore, the difficulty of extracting drug from highly viscous oils such as SIO</w:t>
      </w:r>
      <w:r w:rsidRPr="007866CB">
        <w:rPr>
          <w:vertAlign w:val="subscript"/>
          <w:lang w:val="en-GB"/>
        </w:rPr>
        <w:t xml:space="preserve">5000 </w:t>
      </w:r>
      <w:r w:rsidRPr="007866CB">
        <w:rPr>
          <w:lang w:val="en-GB"/>
        </w:rPr>
        <w:t xml:space="preserve">is overcome. </w:t>
      </w:r>
    </w:p>
    <w:p w14:paraId="7EEFCF7F" w14:textId="77777777" w:rsidR="007866CB" w:rsidRPr="007866CB" w:rsidRDefault="007866CB" w:rsidP="007866CB">
      <w:pPr>
        <w:spacing w:line="240" w:lineRule="auto"/>
        <w:jc w:val="both"/>
        <w:rPr>
          <w:b/>
          <w:lang w:val="en-GB"/>
        </w:rPr>
      </w:pPr>
      <w:r w:rsidRPr="007866CB">
        <w:rPr>
          <w:b/>
          <w:i/>
          <w:lang w:val="en-GB"/>
        </w:rPr>
        <w:t>In vitro</w:t>
      </w:r>
      <w:r w:rsidRPr="007866CB">
        <w:rPr>
          <w:b/>
          <w:lang w:val="en-GB"/>
        </w:rPr>
        <w:t xml:space="preserve"> release of atRA from SIO</w:t>
      </w:r>
      <w:r w:rsidRPr="007866CB">
        <w:rPr>
          <w:b/>
          <w:vertAlign w:val="subscript"/>
          <w:lang w:val="en-GB"/>
        </w:rPr>
        <w:t>1000</w:t>
      </w:r>
    </w:p>
    <w:p w14:paraId="50F82EE6" w14:textId="77777777" w:rsidR="00377F78" w:rsidRDefault="007866CB" w:rsidP="00377F78">
      <w:pPr>
        <w:spacing w:line="240" w:lineRule="auto"/>
        <w:jc w:val="both"/>
        <w:rPr>
          <w:lang w:val="en-GB"/>
        </w:rPr>
      </w:pPr>
      <w:r w:rsidRPr="007866CB">
        <w:rPr>
          <w:lang w:val="en-GB"/>
        </w:rPr>
        <w:t>A clinically relevant treatment period for PVR therapy lies in the range of 6 weeks</w:t>
      </w:r>
      <w:r w:rsidR="00F91E19">
        <w:rPr>
          <w:lang w:val="en-GB"/>
        </w:rPr>
        <w:t>,</w:t>
      </w:r>
      <w:r w:rsidRPr="007866CB">
        <w:rPr>
          <w:lang w:val="en-GB"/>
        </w:rPr>
        <w:t xml:space="preserve"> </w:t>
      </w:r>
      <w:r w:rsidRPr="007866CB">
        <w:rPr>
          <w:lang w:val="en-GB"/>
        </w:rPr>
        <w:fldChar w:fldCharType="begin">
          <w:fldData xml:space="preserve">PEVuZE5vdGU+PENpdGU+PEF1dGhvcj5HdWlkZXR0aTwvQXV0aG9yPjxZZWFyPjIwMDg8L1llYXI+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</w:fldData>
        </w:fldChar>
      </w:r>
      <w:r w:rsidRPr="007866CB">
        <w:rPr>
          <w:lang w:val="en-GB"/>
        </w:rPr>
        <w:instrText xml:space="preserve"> ADDIN EN.CITE </w:instrText>
      </w:r>
      <w:r w:rsidRPr="007866CB">
        <w:rPr>
          <w:lang w:val="en-GB"/>
        </w:rPr>
        <w:fldChar w:fldCharType="begin">
          <w:fldData xml:space="preserve">PEVuZE5vdGU+PENpdGU+PEF1dGhvcj5HdWlkZXR0aTwvQXV0aG9yPjxZZWFyPjIwMDg8L1llYXI+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</w:fldData>
        </w:fldChar>
      </w:r>
      <w:r w:rsidRPr="007866CB">
        <w:rPr>
          <w:lang w:val="en-GB"/>
        </w:rPr>
        <w:instrText xml:space="preserve"> ADDIN EN.CITE.DATA </w:instrText>
      </w:r>
      <w:r w:rsidRPr="007866CB">
        <w:rPr>
          <w:lang w:val="en-GB"/>
        </w:rPr>
      </w:r>
      <w:r w:rsidRPr="007866CB">
        <w:rPr>
          <w:lang w:val="en-GB"/>
        </w:rPr>
        <w:fldChar w:fldCharType="end"/>
      </w:r>
      <w:r w:rsidRPr="007866CB">
        <w:rPr>
          <w:lang w:val="en-GB"/>
        </w:rPr>
      </w:r>
      <w:r w:rsidRPr="007866CB">
        <w:rPr>
          <w:lang w:val="en-GB"/>
        </w:rPr>
        <w:fldChar w:fldCharType="separate"/>
      </w:r>
      <w:r w:rsidRPr="007866CB">
        <w:rPr>
          <w:vertAlign w:val="superscript"/>
          <w:lang w:val="en-GB"/>
        </w:rPr>
        <w:t>26</w:t>
      </w:r>
      <w:r w:rsidRPr="007866CB">
        <w:rPr>
          <w:lang w:val="en-GB"/>
        </w:rPr>
        <w:fldChar w:fldCharType="end"/>
      </w:r>
      <w:r w:rsidRPr="007866CB">
        <w:rPr>
          <w:lang w:val="en-GB"/>
        </w:rPr>
        <w:t xml:space="preserve"> however, it has previously been reported that 10 µg</w:t>
      </w:r>
      <w:r w:rsidR="00261A0C">
        <w:rPr>
          <w:lang w:val="en-GB"/>
        </w:rPr>
        <w:t xml:space="preserve"> </w:t>
      </w:r>
      <w:r w:rsidRPr="007866CB">
        <w:rPr>
          <w:lang w:val="en-GB"/>
        </w:rPr>
        <w:t>mL</w:t>
      </w:r>
      <w:r w:rsidR="00261A0C">
        <w:rPr>
          <w:vertAlign w:val="superscript"/>
          <w:lang w:val="en-GB"/>
        </w:rPr>
        <w:t>-1</w:t>
      </w:r>
      <w:r w:rsidRPr="007866CB">
        <w:rPr>
          <w:lang w:val="en-GB"/>
        </w:rPr>
        <w:t xml:space="preserve"> atRA administered </w:t>
      </w:r>
      <w:r w:rsidRPr="007866CB">
        <w:rPr>
          <w:i/>
          <w:lang w:val="en-GB"/>
        </w:rPr>
        <w:t>in vivo via</w:t>
      </w:r>
      <w:r w:rsidRPr="007866CB">
        <w:rPr>
          <w:lang w:val="en-GB"/>
        </w:rPr>
        <w:t xml:space="preserve"> an SIO tamponade has a 98 % clearance within a 7 day time period</w:t>
      </w:r>
      <w:r w:rsidR="00F91E19">
        <w:rPr>
          <w:lang w:val="en-GB"/>
        </w:rPr>
        <w:t>.</w:t>
      </w:r>
      <w:r w:rsidRPr="007866CB">
        <w:rPr>
          <w:lang w:val="en-GB"/>
        </w:rPr>
        <w:t xml:space="preserve"> </w: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 </w:instrTex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EN.CITE.DATA </w:instrText>
      </w:r>
      <w:r w:rsidRPr="007866CB">
        <w:rPr>
          <w:lang w:val="en-GB"/>
        </w:rPr>
      </w:r>
      <w:r w:rsidRPr="007866CB">
        <w:rPr>
          <w:lang w:val="en-GB"/>
        </w:rPr>
        <w:fldChar w:fldCharType="end"/>
      </w:r>
      <w:r w:rsidRPr="007866CB">
        <w:rPr>
          <w:lang w:val="en-GB"/>
        </w:rPr>
      </w:r>
      <w:r w:rsidRPr="007866CB">
        <w:rPr>
          <w:lang w:val="en-GB"/>
        </w:rPr>
        <w:fldChar w:fldCharType="separate"/>
      </w:r>
      <w:r w:rsidRPr="007866CB">
        <w:rPr>
          <w:vertAlign w:val="superscript"/>
          <w:lang w:val="en-GB"/>
        </w:rPr>
        <w:t>35</w:t>
      </w:r>
      <w:r w:rsidRPr="007866CB">
        <w:rPr>
          <w:lang w:val="en-GB"/>
        </w:rPr>
        <w:fldChar w:fldCharType="end"/>
      </w:r>
      <w:r w:rsidRPr="007866CB">
        <w:rPr>
          <w:lang w:val="en-GB"/>
        </w:rPr>
        <w:t xml:space="preserve"> </w:t>
      </w:r>
    </w:p>
    <w:p w14:paraId="23CD9534" w14:textId="77777777" w:rsidR="00377F78" w:rsidRDefault="00377F78" w:rsidP="00377F78">
      <w:pPr>
        <w:spacing w:line="240" w:lineRule="auto"/>
        <w:jc w:val="both"/>
        <w:rPr>
          <w:lang w:val="en-GB"/>
        </w:rPr>
      </w:pPr>
      <w:r>
        <w:rPr>
          <w:lang w:val="en-GB"/>
        </w:rPr>
        <w:t xml:space="preserve">FIGURE 1 </w:t>
      </w:r>
      <w:r w:rsidRPr="007866CB">
        <w:rPr>
          <w:lang w:val="en-GB"/>
        </w:rPr>
        <w:t xml:space="preserve">Comparison of saturation concentration of atRA measured in SIO </w:t>
      </w:r>
      <w:r w:rsidRPr="007866CB">
        <w:rPr>
          <w:i/>
          <w:lang w:val="en-GB"/>
        </w:rPr>
        <w:t>via</w:t>
      </w:r>
      <w:r w:rsidRPr="007866CB">
        <w:rPr>
          <w:lang w:val="en-GB"/>
        </w:rPr>
        <w:t xml:space="preserve"> acetone extraction followed by UV-vis (SIO</w:t>
      </w:r>
      <w:r w:rsidRPr="007866CB">
        <w:rPr>
          <w:lang w:val="en-GB"/>
        </w:rPr>
        <w:softHyphen/>
      </w:r>
      <w:r w:rsidRPr="007866CB">
        <w:rPr>
          <w:vertAlign w:val="subscript"/>
          <w:lang w:val="en-GB"/>
        </w:rPr>
        <w:t>1000</w:t>
      </w:r>
      <w:r w:rsidRPr="007866CB">
        <w:rPr>
          <w:lang w:val="en-GB"/>
        </w:rPr>
        <w:t xml:space="preserve"> n=4, SIO</w:t>
      </w:r>
      <w:r w:rsidRPr="007866CB">
        <w:rPr>
          <w:vertAlign w:val="subscript"/>
          <w:lang w:val="en-GB"/>
        </w:rPr>
        <w:t xml:space="preserve">5000 </w:t>
      </w:r>
      <w:r w:rsidRPr="007866CB">
        <w:rPr>
          <w:lang w:val="en-GB"/>
        </w:rPr>
        <w:t>n=3) or radioactivity measurements (SIO</w:t>
      </w:r>
      <w:r w:rsidRPr="007866CB">
        <w:rPr>
          <w:vertAlign w:val="subscript"/>
          <w:lang w:val="en-GB"/>
        </w:rPr>
        <w:t>1000</w:t>
      </w:r>
      <w:r w:rsidRPr="007866CB">
        <w:rPr>
          <w:lang w:val="en-GB"/>
        </w:rPr>
        <w:t xml:space="preserve"> n=4; SIO</w:t>
      </w:r>
      <w:r w:rsidRPr="007866CB">
        <w:rPr>
          <w:vertAlign w:val="subscript"/>
          <w:lang w:val="en-GB"/>
        </w:rPr>
        <w:t>5000</w:t>
      </w:r>
      <w:r w:rsidRPr="007866CB">
        <w:rPr>
          <w:lang w:val="en-GB"/>
        </w:rPr>
        <w:t xml:space="preserve"> n=4). Literature value taken from Araiz </w:t>
      </w:r>
      <w:r w:rsidRPr="007866CB">
        <w:rPr>
          <w:i/>
          <w:lang w:val="en-GB"/>
        </w:rPr>
        <w:t>et al</w:t>
      </w:r>
      <w:r w:rsidRPr="007866CB">
        <w:rPr>
          <w:lang w:val="en-GB"/>
        </w:rPr>
        <w:t>.</w:t>
      </w:r>
      <w:r w:rsidRPr="007866CB">
        <w:rPr>
          <w:vertAlign w:val="superscript"/>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vertAlign w:val="superscript"/>
          <w:lang w:val="en-GB"/>
        </w:rPr>
        <w:instrText xml:space="preserve"> ADDIN EN.CITE </w:instrText>
      </w:r>
      <w:r w:rsidRPr="007866CB">
        <w:rPr>
          <w:vertAlign w:val="superscript"/>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vertAlign w:val="superscript"/>
          <w:lang w:val="en-GB"/>
        </w:rPr>
        <w:instrText xml:space="preserve"> ADDIN EN.CITE.DATA </w:instrText>
      </w:r>
      <w:r w:rsidRPr="007866CB">
        <w:rPr>
          <w:lang w:val="en-GB"/>
        </w:rPr>
      </w:r>
      <w:r w:rsidRPr="007866CB">
        <w:rPr>
          <w:lang w:val="en-GB"/>
        </w:rPr>
        <w:fldChar w:fldCharType="end"/>
      </w:r>
      <w:r w:rsidRPr="007866CB">
        <w:rPr>
          <w:vertAlign w:val="superscript"/>
          <w:lang w:val="en-GB"/>
        </w:rPr>
      </w:r>
      <w:r w:rsidRPr="007866CB">
        <w:rPr>
          <w:vertAlign w:val="superscript"/>
          <w:lang w:val="en-GB"/>
        </w:rPr>
        <w:fldChar w:fldCharType="separate"/>
      </w:r>
      <w:r w:rsidRPr="007866CB">
        <w:rPr>
          <w:vertAlign w:val="superscript"/>
          <w:lang w:val="en-GB"/>
        </w:rPr>
        <w:t>35</w:t>
      </w:r>
      <w:r w:rsidRPr="007866CB">
        <w:rPr>
          <w:lang w:val="en-GB"/>
        </w:rPr>
        <w:fldChar w:fldCharType="end"/>
      </w:r>
      <w:r w:rsidRPr="007866CB">
        <w:rPr>
          <w:lang w:val="en-GB"/>
        </w:rPr>
        <w:t xml:space="preserve"> Error bars +1 standard deviation.</w:t>
      </w:r>
    </w:p>
    <w:p w14:paraId="20E1C488" w14:textId="77777777" w:rsidR="00093F0F" w:rsidRDefault="00F91E19" w:rsidP="00093F0F">
      <w:pPr>
        <w:spacing w:line="240" w:lineRule="auto"/>
        <w:jc w:val="both"/>
        <w:rPr>
          <w:lang w:val="en-GB"/>
        </w:rPr>
      </w:pPr>
      <w:r w:rsidRPr="007866CB">
        <w:rPr>
          <w:lang w:val="en-GB"/>
        </w:rPr>
        <w:t>Here, the release of atRA from SIO</w:t>
      </w:r>
      <w:r w:rsidRPr="007866CB">
        <w:rPr>
          <w:vertAlign w:val="subscript"/>
          <w:lang w:val="en-GB"/>
        </w:rPr>
        <w:t>1000</w:t>
      </w:r>
      <w:r w:rsidRPr="007866CB">
        <w:rPr>
          <w:lang w:val="en-GB"/>
        </w:rPr>
        <w:t xml:space="preserve"> into culture media was monitored using tritiated atRA and a series of experiments was performed with different atRA starting concentrations, from 32 µg</w:t>
      </w:r>
      <w:r w:rsidR="00261A0C">
        <w:rPr>
          <w:lang w:val="en-GB"/>
        </w:rPr>
        <w:t xml:space="preserve"> </w:t>
      </w:r>
      <w:r w:rsidRPr="007866CB">
        <w:rPr>
          <w:lang w:val="en-GB"/>
        </w:rPr>
        <w:t>mL</w:t>
      </w:r>
      <w:r w:rsidR="00261A0C">
        <w:rPr>
          <w:vertAlign w:val="superscript"/>
          <w:lang w:val="en-GB"/>
        </w:rPr>
        <w:t>-1</w:t>
      </w:r>
      <w:r w:rsidRPr="007866CB">
        <w:rPr>
          <w:lang w:val="en-GB"/>
        </w:rPr>
        <w:t xml:space="preserve"> to &gt;</w:t>
      </w:r>
      <w:r w:rsidR="00261A0C">
        <w:rPr>
          <w:lang w:val="en-GB"/>
        </w:rPr>
        <w:t xml:space="preserve">400 µg </w:t>
      </w:r>
      <w:r w:rsidRPr="007866CB">
        <w:rPr>
          <w:lang w:val="en-GB"/>
        </w:rPr>
        <w:t>mL</w:t>
      </w:r>
      <w:r w:rsidR="00261A0C">
        <w:rPr>
          <w:vertAlign w:val="superscript"/>
          <w:lang w:val="en-GB"/>
        </w:rPr>
        <w:t>-1</w:t>
      </w:r>
      <w:r w:rsidRPr="007866CB">
        <w:rPr>
          <w:lang w:val="en-GB"/>
        </w:rPr>
        <w:t>, the saturation concentration of atRA in SIO</w:t>
      </w:r>
      <w:r w:rsidRPr="007866CB">
        <w:rPr>
          <w:vertAlign w:val="subscript"/>
          <w:lang w:val="en-GB"/>
        </w:rPr>
        <w:t>1000</w:t>
      </w:r>
      <w:r w:rsidRPr="007866CB">
        <w:rPr>
          <w:lang w:val="en-GB"/>
        </w:rPr>
        <w:t>. As evidenced by the representation of the cumulative percentage of atRA released over time (see Table 1), the cumulative release profile is very similar for all the concentrations studied, with 80 % of the total amount of drug released from SIO</w:t>
      </w:r>
      <w:r w:rsidRPr="007866CB">
        <w:rPr>
          <w:vertAlign w:val="subscript"/>
          <w:lang w:val="en-GB"/>
        </w:rPr>
        <w:t>1000</w:t>
      </w:r>
      <w:r w:rsidRPr="007866CB">
        <w:rPr>
          <w:lang w:val="en-GB"/>
        </w:rPr>
        <w:t xml:space="preserve"> after 14 to 16 days.</w:t>
      </w:r>
    </w:p>
    <w:p w14:paraId="103D6AAE" w14:textId="77777777" w:rsidR="00093F0F" w:rsidRPr="007866CB" w:rsidRDefault="00093F0F" w:rsidP="00093F0F">
      <w:pPr>
        <w:spacing w:line="240" w:lineRule="auto"/>
        <w:jc w:val="both"/>
        <w:rPr>
          <w:b/>
          <w:lang w:val="en-GB"/>
        </w:rPr>
      </w:pPr>
      <w:r w:rsidRPr="007866CB">
        <w:rPr>
          <w:b/>
          <w:lang w:val="en-GB"/>
        </w:rPr>
        <w:t>Synthesis and characterisation of PDMS-atRA</w:t>
      </w:r>
    </w:p>
    <w:p w14:paraId="1F323D73" w14:textId="77777777" w:rsidR="00093F0F" w:rsidRDefault="00093F0F" w:rsidP="00093F0F">
      <w:pPr>
        <w:spacing w:line="240" w:lineRule="auto"/>
        <w:jc w:val="both"/>
        <w:rPr>
          <w:lang w:val="en-GB"/>
        </w:rPr>
      </w:pPr>
      <w:r w:rsidRPr="007866CB">
        <w:rPr>
          <w:lang w:val="en-GB"/>
        </w:rPr>
        <w:t>It was hypothesised that the use of an additive to SIO would generate a sustained drug release over clinically-relevant periods. End-functionalised PDMS was chosen as an additive to the model tamponade due to its chemical similarity to the surrounding SIO. This similarity led to complete miscibility with SIO</w:t>
      </w:r>
      <w:r w:rsidRPr="007866CB">
        <w:rPr>
          <w:vertAlign w:val="subscript"/>
          <w:lang w:val="en-GB"/>
        </w:rPr>
        <w:t>1000</w:t>
      </w:r>
      <w:r w:rsidRPr="007866CB">
        <w:rPr>
          <w:lang w:val="en-GB"/>
        </w:rPr>
        <w:t>; additionally, in the event of unexpected atRA cleavage and release from the chain-ends, the remaining polymer backbone would be nearly identical to the surrounding SIO.</w:t>
      </w:r>
      <w:r w:rsidRPr="00093F0F">
        <w:rPr>
          <w:lang w:val="en-GB"/>
        </w:rPr>
        <w:t xml:space="preserve"> </w:t>
      </w:r>
    </w:p>
    <w:p w14:paraId="656C2D02" w14:textId="77777777" w:rsidR="00F91E19" w:rsidRPr="007866CB" w:rsidRDefault="00093F0F" w:rsidP="00093F0F">
      <w:pPr>
        <w:spacing w:line="240" w:lineRule="auto"/>
        <w:jc w:val="both"/>
        <w:rPr>
          <w:lang w:val="en-GB"/>
        </w:rPr>
      </w:pPr>
      <w:r w:rsidRPr="007866CB">
        <w:rPr>
          <w:lang w:val="en-GB"/>
        </w:rPr>
        <w:lastRenderedPageBreak/>
        <w:t xml:space="preserve">PDMS-atRA (1) was synthesised using the Steglich esterification method. </w:t>
      </w:r>
    </w:p>
    <w:p w14:paraId="02078377" w14:textId="77777777" w:rsidR="007866CB" w:rsidRPr="007866CB" w:rsidRDefault="00F91E19" w:rsidP="007866CB">
      <w:pPr>
        <w:spacing w:line="240" w:lineRule="auto"/>
        <w:jc w:val="both"/>
        <w:rPr>
          <w:lang w:val="en-GB"/>
        </w:rPr>
      </w:pPr>
      <w:r w:rsidRPr="00F91E19">
        <w:rPr>
          <w:lang w:val="en-GB"/>
        </w:rPr>
        <w:t>TABLE 1</w:t>
      </w:r>
      <w:r>
        <w:rPr>
          <w:b/>
          <w:lang w:val="en-GB"/>
        </w:rPr>
        <w:t xml:space="preserve"> </w:t>
      </w:r>
      <w:r w:rsidR="007866CB" w:rsidRPr="007866CB">
        <w:rPr>
          <w:lang w:val="en-GB"/>
        </w:rPr>
        <w:t>Number of days needed to reach a certain percentage (cumulative) of atRA released from SIO</w:t>
      </w:r>
      <w:r w:rsidR="007866CB" w:rsidRPr="007866CB">
        <w:rPr>
          <w:vertAlign w:val="subscript"/>
          <w:lang w:val="en-GB"/>
        </w:rPr>
        <w:t>1000</w:t>
      </w:r>
      <w:r w:rsidR="007866CB" w:rsidRPr="007866CB">
        <w:rPr>
          <w:lang w:val="en-GB"/>
        </w:rPr>
        <w:t xml:space="preserve"> containing different initial concentrations of atRA.</w:t>
      </w:r>
    </w:p>
    <w:tbl>
      <w:tblPr>
        <w:tblW w:w="0" w:type="auto"/>
        <w:jc w:val="center"/>
        <w:tblLook w:val="04A0" w:firstRow="1" w:lastRow="0" w:firstColumn="1" w:lastColumn="0" w:noHBand="0" w:noVBand="1"/>
      </w:tblPr>
      <w:tblGrid>
        <w:gridCol w:w="1598"/>
        <w:gridCol w:w="815"/>
        <w:gridCol w:w="926"/>
        <w:gridCol w:w="981"/>
      </w:tblGrid>
      <w:tr w:rsidR="007866CB" w:rsidRPr="007866CB" w14:paraId="57FF62FA" w14:textId="77777777" w:rsidTr="007866CB">
        <w:trPr>
          <w:trHeight w:val="335"/>
          <w:jc w:val="center"/>
        </w:trPr>
        <w:tc>
          <w:tcPr>
            <w:tcW w:w="1900" w:type="dxa"/>
            <w:tcBorders>
              <w:bottom w:val="single" w:sz="4" w:space="0" w:color="auto"/>
            </w:tcBorders>
            <w:vAlign w:val="bottom"/>
            <w:hideMark/>
          </w:tcPr>
          <w:p w14:paraId="754B289F"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Cumulative percentage</w:t>
            </w:r>
          </w:p>
        </w:tc>
        <w:tc>
          <w:tcPr>
            <w:tcW w:w="3269" w:type="dxa"/>
            <w:gridSpan w:val="3"/>
            <w:tcBorders>
              <w:bottom w:val="single" w:sz="4" w:space="0" w:color="auto"/>
            </w:tcBorders>
            <w:vAlign w:val="bottom"/>
            <w:hideMark/>
          </w:tcPr>
          <w:p w14:paraId="5F624509"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Days taken to reach percentage of release</w:t>
            </w:r>
          </w:p>
        </w:tc>
      </w:tr>
      <w:tr w:rsidR="007866CB" w:rsidRPr="007866CB" w14:paraId="2494AA46" w14:textId="77777777" w:rsidTr="0089410A">
        <w:trPr>
          <w:trHeight w:val="247"/>
          <w:jc w:val="center"/>
        </w:trPr>
        <w:tc>
          <w:tcPr>
            <w:tcW w:w="1900" w:type="dxa"/>
            <w:tcBorders>
              <w:top w:val="single" w:sz="4" w:space="0" w:color="auto"/>
            </w:tcBorders>
            <w:shd w:val="clear" w:color="auto" w:fill="BFBFBF"/>
          </w:tcPr>
          <w:p w14:paraId="7B85028F" w14:textId="77777777" w:rsidR="007866CB" w:rsidRPr="00F91E19" w:rsidRDefault="007866CB" w:rsidP="007866CB">
            <w:pPr>
              <w:spacing w:line="240" w:lineRule="auto"/>
              <w:jc w:val="both"/>
              <w:rPr>
                <w:rFonts w:ascii="Arial" w:hAnsi="Arial" w:cs="Arial"/>
                <w:sz w:val="16"/>
                <w:szCs w:val="16"/>
                <w:lang w:val="en-GB"/>
              </w:rPr>
            </w:pPr>
          </w:p>
        </w:tc>
        <w:tc>
          <w:tcPr>
            <w:tcW w:w="964" w:type="dxa"/>
            <w:tcBorders>
              <w:top w:val="single" w:sz="4" w:space="0" w:color="auto"/>
              <w:bottom w:val="single" w:sz="4" w:space="0" w:color="auto"/>
            </w:tcBorders>
            <w:shd w:val="clear" w:color="auto" w:fill="BFBFBF"/>
            <w:hideMark/>
          </w:tcPr>
          <w:p w14:paraId="38C01DD0" w14:textId="77777777" w:rsidR="007866CB" w:rsidRPr="00261A0C" w:rsidRDefault="00261A0C" w:rsidP="007866CB">
            <w:pPr>
              <w:spacing w:line="240" w:lineRule="auto"/>
              <w:jc w:val="both"/>
              <w:rPr>
                <w:rFonts w:ascii="Arial" w:hAnsi="Arial" w:cs="Arial"/>
                <w:sz w:val="16"/>
                <w:szCs w:val="16"/>
                <w:lang w:val="en-GB"/>
              </w:rPr>
            </w:pPr>
            <w:r>
              <w:rPr>
                <w:rFonts w:ascii="Arial" w:hAnsi="Arial" w:cs="Arial"/>
                <w:sz w:val="16"/>
                <w:szCs w:val="16"/>
                <w:lang w:val="en-GB"/>
              </w:rPr>
              <w:t xml:space="preserve">32        µg </w:t>
            </w:r>
            <w:r w:rsidR="007866CB" w:rsidRPr="00F91E19">
              <w:rPr>
                <w:rFonts w:ascii="Arial" w:hAnsi="Arial" w:cs="Arial"/>
                <w:sz w:val="16"/>
                <w:szCs w:val="16"/>
                <w:lang w:val="en-GB"/>
              </w:rPr>
              <w:t>mL</w:t>
            </w:r>
            <w:r>
              <w:rPr>
                <w:rFonts w:ascii="Arial" w:hAnsi="Arial" w:cs="Arial"/>
                <w:sz w:val="16"/>
                <w:szCs w:val="16"/>
                <w:vertAlign w:val="superscript"/>
                <w:lang w:val="en-GB"/>
              </w:rPr>
              <w:t>-1</w:t>
            </w:r>
          </w:p>
        </w:tc>
        <w:tc>
          <w:tcPr>
            <w:tcW w:w="1134" w:type="dxa"/>
            <w:tcBorders>
              <w:top w:val="single" w:sz="4" w:space="0" w:color="auto"/>
              <w:bottom w:val="single" w:sz="4" w:space="0" w:color="auto"/>
            </w:tcBorders>
            <w:shd w:val="clear" w:color="auto" w:fill="BFBFBF"/>
            <w:hideMark/>
          </w:tcPr>
          <w:p w14:paraId="3D4483C3" w14:textId="77777777" w:rsidR="007866CB" w:rsidRPr="00261A0C" w:rsidRDefault="00261A0C" w:rsidP="007866CB">
            <w:pPr>
              <w:spacing w:line="240" w:lineRule="auto"/>
              <w:jc w:val="both"/>
              <w:rPr>
                <w:rFonts w:ascii="Arial" w:hAnsi="Arial" w:cs="Arial"/>
                <w:sz w:val="16"/>
                <w:szCs w:val="16"/>
                <w:vertAlign w:val="superscript"/>
                <w:lang w:val="en-GB"/>
              </w:rPr>
            </w:pPr>
            <w:r>
              <w:rPr>
                <w:rFonts w:ascii="Arial" w:hAnsi="Arial" w:cs="Arial"/>
                <w:sz w:val="16"/>
                <w:szCs w:val="16"/>
                <w:lang w:val="en-GB"/>
              </w:rPr>
              <w:t xml:space="preserve">49.3       µg </w:t>
            </w:r>
            <w:r w:rsidR="007866CB" w:rsidRPr="00F91E19">
              <w:rPr>
                <w:rFonts w:ascii="Arial" w:hAnsi="Arial" w:cs="Arial"/>
                <w:sz w:val="16"/>
                <w:szCs w:val="16"/>
                <w:lang w:val="en-GB"/>
              </w:rPr>
              <w:t>mL</w:t>
            </w:r>
            <w:r>
              <w:rPr>
                <w:rFonts w:ascii="Arial" w:hAnsi="Arial" w:cs="Arial"/>
                <w:sz w:val="16"/>
                <w:szCs w:val="16"/>
                <w:vertAlign w:val="superscript"/>
                <w:lang w:val="en-GB"/>
              </w:rPr>
              <w:t>-1</w:t>
            </w:r>
          </w:p>
        </w:tc>
        <w:tc>
          <w:tcPr>
            <w:tcW w:w="1171" w:type="dxa"/>
            <w:tcBorders>
              <w:top w:val="single" w:sz="4" w:space="0" w:color="auto"/>
              <w:bottom w:val="single" w:sz="4" w:space="0" w:color="auto"/>
            </w:tcBorders>
            <w:shd w:val="clear" w:color="auto" w:fill="BFBFBF"/>
            <w:hideMark/>
          </w:tcPr>
          <w:p w14:paraId="087FA975" w14:textId="77777777" w:rsidR="007866CB" w:rsidRPr="00261A0C" w:rsidRDefault="00261A0C" w:rsidP="007866CB">
            <w:pPr>
              <w:spacing w:line="240" w:lineRule="auto"/>
              <w:jc w:val="both"/>
              <w:rPr>
                <w:rFonts w:ascii="Arial" w:hAnsi="Arial" w:cs="Arial"/>
                <w:sz w:val="16"/>
                <w:szCs w:val="16"/>
                <w:vertAlign w:val="superscript"/>
                <w:lang w:val="en-GB"/>
              </w:rPr>
            </w:pPr>
            <w:r>
              <w:rPr>
                <w:rFonts w:ascii="Arial" w:hAnsi="Arial" w:cs="Arial"/>
                <w:sz w:val="16"/>
                <w:szCs w:val="16"/>
                <w:lang w:val="en-GB"/>
              </w:rPr>
              <w:t xml:space="preserve">412.5      µg </w:t>
            </w:r>
            <w:r w:rsidR="007866CB" w:rsidRPr="00F91E19">
              <w:rPr>
                <w:rFonts w:ascii="Arial" w:hAnsi="Arial" w:cs="Arial"/>
                <w:sz w:val="16"/>
                <w:szCs w:val="16"/>
                <w:lang w:val="en-GB"/>
              </w:rPr>
              <w:t>mL</w:t>
            </w:r>
            <w:r>
              <w:rPr>
                <w:rFonts w:ascii="Arial" w:hAnsi="Arial" w:cs="Arial"/>
                <w:sz w:val="16"/>
                <w:szCs w:val="16"/>
                <w:vertAlign w:val="superscript"/>
                <w:lang w:val="en-GB"/>
              </w:rPr>
              <w:t>-1</w:t>
            </w:r>
          </w:p>
        </w:tc>
      </w:tr>
      <w:tr w:rsidR="007866CB" w:rsidRPr="007866CB" w14:paraId="069623AB" w14:textId="77777777" w:rsidTr="007866CB">
        <w:trPr>
          <w:trHeight w:val="267"/>
          <w:jc w:val="center"/>
        </w:trPr>
        <w:tc>
          <w:tcPr>
            <w:tcW w:w="1900" w:type="dxa"/>
            <w:hideMark/>
          </w:tcPr>
          <w:p w14:paraId="7654FED1"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10</w:t>
            </w:r>
          </w:p>
        </w:tc>
        <w:tc>
          <w:tcPr>
            <w:tcW w:w="964" w:type="dxa"/>
            <w:tcBorders>
              <w:top w:val="single" w:sz="4" w:space="0" w:color="auto"/>
            </w:tcBorders>
            <w:hideMark/>
          </w:tcPr>
          <w:p w14:paraId="35C08B64"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&lt;1</w:t>
            </w:r>
          </w:p>
        </w:tc>
        <w:tc>
          <w:tcPr>
            <w:tcW w:w="1134" w:type="dxa"/>
            <w:tcBorders>
              <w:top w:val="single" w:sz="4" w:space="0" w:color="auto"/>
            </w:tcBorders>
            <w:hideMark/>
          </w:tcPr>
          <w:p w14:paraId="36B051B9"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&lt;1</w:t>
            </w:r>
          </w:p>
        </w:tc>
        <w:tc>
          <w:tcPr>
            <w:tcW w:w="1171" w:type="dxa"/>
            <w:tcBorders>
              <w:top w:val="single" w:sz="4" w:space="0" w:color="auto"/>
            </w:tcBorders>
            <w:hideMark/>
          </w:tcPr>
          <w:p w14:paraId="253BEA3E"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&lt;1</w:t>
            </w:r>
          </w:p>
        </w:tc>
      </w:tr>
      <w:tr w:rsidR="007866CB" w:rsidRPr="007866CB" w14:paraId="3C5E5C79" w14:textId="77777777" w:rsidTr="0089410A">
        <w:trPr>
          <w:trHeight w:val="247"/>
          <w:jc w:val="center"/>
        </w:trPr>
        <w:tc>
          <w:tcPr>
            <w:tcW w:w="1900" w:type="dxa"/>
            <w:shd w:val="clear" w:color="auto" w:fill="BFBFBF"/>
            <w:hideMark/>
          </w:tcPr>
          <w:p w14:paraId="48E3141D"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20</w:t>
            </w:r>
          </w:p>
        </w:tc>
        <w:tc>
          <w:tcPr>
            <w:tcW w:w="964" w:type="dxa"/>
            <w:shd w:val="clear" w:color="auto" w:fill="BFBFBF"/>
            <w:hideMark/>
          </w:tcPr>
          <w:p w14:paraId="4A8770D4"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&lt;1</w:t>
            </w:r>
          </w:p>
        </w:tc>
        <w:tc>
          <w:tcPr>
            <w:tcW w:w="1134" w:type="dxa"/>
            <w:shd w:val="clear" w:color="auto" w:fill="BFBFBF"/>
            <w:hideMark/>
          </w:tcPr>
          <w:p w14:paraId="49005C1E"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&lt;1</w:t>
            </w:r>
          </w:p>
        </w:tc>
        <w:tc>
          <w:tcPr>
            <w:tcW w:w="1171" w:type="dxa"/>
            <w:shd w:val="clear" w:color="auto" w:fill="BFBFBF"/>
            <w:hideMark/>
          </w:tcPr>
          <w:p w14:paraId="2DDAC257"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&lt;1</w:t>
            </w:r>
          </w:p>
        </w:tc>
      </w:tr>
      <w:tr w:rsidR="007866CB" w:rsidRPr="007866CB" w14:paraId="55A2C9E9" w14:textId="77777777" w:rsidTr="007866CB">
        <w:trPr>
          <w:trHeight w:val="247"/>
          <w:jc w:val="center"/>
        </w:trPr>
        <w:tc>
          <w:tcPr>
            <w:tcW w:w="1900" w:type="dxa"/>
            <w:hideMark/>
          </w:tcPr>
          <w:p w14:paraId="0B0E51C5"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30</w:t>
            </w:r>
          </w:p>
        </w:tc>
        <w:tc>
          <w:tcPr>
            <w:tcW w:w="964" w:type="dxa"/>
            <w:hideMark/>
          </w:tcPr>
          <w:p w14:paraId="3F63B4CE"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1.2</w:t>
            </w:r>
          </w:p>
        </w:tc>
        <w:tc>
          <w:tcPr>
            <w:tcW w:w="1134" w:type="dxa"/>
            <w:hideMark/>
          </w:tcPr>
          <w:p w14:paraId="6F1C0C30"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1.8</w:t>
            </w:r>
          </w:p>
        </w:tc>
        <w:tc>
          <w:tcPr>
            <w:tcW w:w="1171" w:type="dxa"/>
            <w:hideMark/>
          </w:tcPr>
          <w:p w14:paraId="220C86F9"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1.6</w:t>
            </w:r>
          </w:p>
        </w:tc>
      </w:tr>
      <w:tr w:rsidR="007866CB" w:rsidRPr="007866CB" w14:paraId="3EEBD554" w14:textId="77777777" w:rsidTr="0089410A">
        <w:trPr>
          <w:trHeight w:val="267"/>
          <w:jc w:val="center"/>
        </w:trPr>
        <w:tc>
          <w:tcPr>
            <w:tcW w:w="1900" w:type="dxa"/>
            <w:shd w:val="clear" w:color="auto" w:fill="BFBFBF"/>
            <w:hideMark/>
          </w:tcPr>
          <w:p w14:paraId="6128C61C"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40</w:t>
            </w:r>
          </w:p>
        </w:tc>
        <w:tc>
          <w:tcPr>
            <w:tcW w:w="964" w:type="dxa"/>
            <w:shd w:val="clear" w:color="auto" w:fill="BFBFBF"/>
            <w:hideMark/>
          </w:tcPr>
          <w:p w14:paraId="74451189"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1.8</w:t>
            </w:r>
          </w:p>
        </w:tc>
        <w:tc>
          <w:tcPr>
            <w:tcW w:w="1134" w:type="dxa"/>
            <w:shd w:val="clear" w:color="auto" w:fill="BFBFBF"/>
            <w:hideMark/>
          </w:tcPr>
          <w:p w14:paraId="18BEAE28"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2.3</w:t>
            </w:r>
          </w:p>
        </w:tc>
        <w:tc>
          <w:tcPr>
            <w:tcW w:w="1171" w:type="dxa"/>
            <w:shd w:val="clear" w:color="auto" w:fill="BFBFBF"/>
            <w:hideMark/>
          </w:tcPr>
          <w:p w14:paraId="662BF1E5"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2.4</w:t>
            </w:r>
          </w:p>
        </w:tc>
      </w:tr>
      <w:tr w:rsidR="007866CB" w:rsidRPr="007866CB" w14:paraId="6A5B64D4" w14:textId="77777777" w:rsidTr="007866CB">
        <w:trPr>
          <w:trHeight w:val="247"/>
          <w:jc w:val="center"/>
        </w:trPr>
        <w:tc>
          <w:tcPr>
            <w:tcW w:w="1900" w:type="dxa"/>
            <w:hideMark/>
          </w:tcPr>
          <w:p w14:paraId="7863CA02"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50</w:t>
            </w:r>
          </w:p>
        </w:tc>
        <w:tc>
          <w:tcPr>
            <w:tcW w:w="964" w:type="dxa"/>
            <w:hideMark/>
          </w:tcPr>
          <w:p w14:paraId="2749AE68"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2.6</w:t>
            </w:r>
          </w:p>
        </w:tc>
        <w:tc>
          <w:tcPr>
            <w:tcW w:w="1134" w:type="dxa"/>
            <w:hideMark/>
          </w:tcPr>
          <w:p w14:paraId="50B4930A"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3.1</w:t>
            </w:r>
          </w:p>
        </w:tc>
        <w:tc>
          <w:tcPr>
            <w:tcW w:w="1171" w:type="dxa"/>
            <w:hideMark/>
          </w:tcPr>
          <w:p w14:paraId="3A79B682"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3.3</w:t>
            </w:r>
          </w:p>
        </w:tc>
      </w:tr>
      <w:tr w:rsidR="007866CB" w:rsidRPr="007866CB" w14:paraId="472E4F85" w14:textId="77777777" w:rsidTr="0089410A">
        <w:trPr>
          <w:trHeight w:val="267"/>
          <w:jc w:val="center"/>
        </w:trPr>
        <w:tc>
          <w:tcPr>
            <w:tcW w:w="1900" w:type="dxa"/>
            <w:shd w:val="clear" w:color="auto" w:fill="BFBFBF"/>
            <w:hideMark/>
          </w:tcPr>
          <w:p w14:paraId="4F37FD6B"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60</w:t>
            </w:r>
          </w:p>
        </w:tc>
        <w:tc>
          <w:tcPr>
            <w:tcW w:w="964" w:type="dxa"/>
            <w:shd w:val="clear" w:color="auto" w:fill="BFBFBF"/>
            <w:hideMark/>
          </w:tcPr>
          <w:p w14:paraId="3201DAFF"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4.4</w:t>
            </w:r>
          </w:p>
        </w:tc>
        <w:tc>
          <w:tcPr>
            <w:tcW w:w="1134" w:type="dxa"/>
            <w:shd w:val="clear" w:color="auto" w:fill="BFBFBF"/>
            <w:hideMark/>
          </w:tcPr>
          <w:p w14:paraId="0C3B3C69"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5.1</w:t>
            </w:r>
          </w:p>
        </w:tc>
        <w:tc>
          <w:tcPr>
            <w:tcW w:w="1171" w:type="dxa"/>
            <w:shd w:val="clear" w:color="auto" w:fill="BFBFBF"/>
            <w:hideMark/>
          </w:tcPr>
          <w:p w14:paraId="57893E77"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5.4</w:t>
            </w:r>
          </w:p>
        </w:tc>
      </w:tr>
      <w:tr w:rsidR="007866CB" w:rsidRPr="007866CB" w14:paraId="2B5A90A5" w14:textId="77777777" w:rsidTr="007866CB">
        <w:trPr>
          <w:trHeight w:val="247"/>
          <w:jc w:val="center"/>
        </w:trPr>
        <w:tc>
          <w:tcPr>
            <w:tcW w:w="1900" w:type="dxa"/>
            <w:hideMark/>
          </w:tcPr>
          <w:p w14:paraId="56AD778F"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70</w:t>
            </w:r>
          </w:p>
        </w:tc>
        <w:tc>
          <w:tcPr>
            <w:tcW w:w="964" w:type="dxa"/>
            <w:hideMark/>
          </w:tcPr>
          <w:p w14:paraId="57D08569"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8.3</w:t>
            </w:r>
          </w:p>
        </w:tc>
        <w:tc>
          <w:tcPr>
            <w:tcW w:w="1134" w:type="dxa"/>
            <w:hideMark/>
          </w:tcPr>
          <w:p w14:paraId="759AEC86"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8.7</w:t>
            </w:r>
          </w:p>
        </w:tc>
        <w:tc>
          <w:tcPr>
            <w:tcW w:w="1171" w:type="dxa"/>
            <w:hideMark/>
          </w:tcPr>
          <w:p w14:paraId="5370D9A6"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8.2</w:t>
            </w:r>
          </w:p>
        </w:tc>
      </w:tr>
      <w:tr w:rsidR="007866CB" w:rsidRPr="007866CB" w14:paraId="5974E063" w14:textId="77777777" w:rsidTr="0089410A">
        <w:trPr>
          <w:trHeight w:val="267"/>
          <w:jc w:val="center"/>
        </w:trPr>
        <w:tc>
          <w:tcPr>
            <w:tcW w:w="1900" w:type="dxa"/>
            <w:shd w:val="clear" w:color="auto" w:fill="BFBFBF"/>
            <w:hideMark/>
          </w:tcPr>
          <w:p w14:paraId="4C6BCD87"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80</w:t>
            </w:r>
          </w:p>
        </w:tc>
        <w:tc>
          <w:tcPr>
            <w:tcW w:w="964" w:type="dxa"/>
            <w:shd w:val="clear" w:color="auto" w:fill="BFBFBF"/>
            <w:hideMark/>
          </w:tcPr>
          <w:p w14:paraId="5EB887BC"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14.9</w:t>
            </w:r>
          </w:p>
        </w:tc>
        <w:tc>
          <w:tcPr>
            <w:tcW w:w="1134" w:type="dxa"/>
            <w:shd w:val="clear" w:color="auto" w:fill="BFBFBF"/>
            <w:hideMark/>
          </w:tcPr>
          <w:p w14:paraId="683C3360"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16.2</w:t>
            </w:r>
          </w:p>
        </w:tc>
        <w:tc>
          <w:tcPr>
            <w:tcW w:w="1171" w:type="dxa"/>
            <w:shd w:val="clear" w:color="auto" w:fill="BFBFBF"/>
            <w:hideMark/>
          </w:tcPr>
          <w:p w14:paraId="688BE248"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14.0</w:t>
            </w:r>
          </w:p>
        </w:tc>
      </w:tr>
      <w:tr w:rsidR="007866CB" w:rsidRPr="007866CB" w14:paraId="1BA31423" w14:textId="77777777" w:rsidTr="007866CB">
        <w:trPr>
          <w:trHeight w:val="247"/>
          <w:jc w:val="center"/>
        </w:trPr>
        <w:tc>
          <w:tcPr>
            <w:tcW w:w="1900" w:type="dxa"/>
            <w:hideMark/>
          </w:tcPr>
          <w:p w14:paraId="73D115F2"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90</w:t>
            </w:r>
          </w:p>
        </w:tc>
        <w:tc>
          <w:tcPr>
            <w:tcW w:w="964" w:type="dxa"/>
            <w:hideMark/>
          </w:tcPr>
          <w:p w14:paraId="3743D8E7"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25.0</w:t>
            </w:r>
          </w:p>
        </w:tc>
        <w:tc>
          <w:tcPr>
            <w:tcW w:w="1134" w:type="dxa"/>
            <w:hideMark/>
          </w:tcPr>
          <w:p w14:paraId="40E4F6A7"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w:t>
            </w:r>
          </w:p>
        </w:tc>
        <w:tc>
          <w:tcPr>
            <w:tcW w:w="1171" w:type="dxa"/>
            <w:hideMark/>
          </w:tcPr>
          <w:p w14:paraId="2AD72B41"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35.0</w:t>
            </w:r>
          </w:p>
        </w:tc>
      </w:tr>
      <w:tr w:rsidR="007866CB" w:rsidRPr="007866CB" w14:paraId="3F56DB3F" w14:textId="77777777" w:rsidTr="0089410A">
        <w:trPr>
          <w:trHeight w:val="109"/>
          <w:jc w:val="center"/>
        </w:trPr>
        <w:tc>
          <w:tcPr>
            <w:tcW w:w="1900" w:type="dxa"/>
            <w:shd w:val="clear" w:color="auto" w:fill="BFBFBF"/>
            <w:hideMark/>
          </w:tcPr>
          <w:p w14:paraId="5A484D0B"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100</w:t>
            </w:r>
          </w:p>
        </w:tc>
        <w:tc>
          <w:tcPr>
            <w:tcW w:w="964" w:type="dxa"/>
            <w:shd w:val="clear" w:color="auto" w:fill="BFBFBF"/>
            <w:hideMark/>
          </w:tcPr>
          <w:p w14:paraId="22C08008"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w:t>
            </w:r>
          </w:p>
        </w:tc>
        <w:tc>
          <w:tcPr>
            <w:tcW w:w="1134" w:type="dxa"/>
            <w:shd w:val="clear" w:color="auto" w:fill="BFBFBF"/>
            <w:hideMark/>
          </w:tcPr>
          <w:p w14:paraId="4DFC6F00"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w:t>
            </w:r>
          </w:p>
        </w:tc>
        <w:tc>
          <w:tcPr>
            <w:tcW w:w="1171" w:type="dxa"/>
            <w:shd w:val="clear" w:color="auto" w:fill="BFBFBF"/>
            <w:hideMark/>
          </w:tcPr>
          <w:p w14:paraId="683B2066" w14:textId="77777777" w:rsidR="007866CB" w:rsidRPr="00F91E19" w:rsidRDefault="007866CB" w:rsidP="007866CB">
            <w:pPr>
              <w:spacing w:line="240" w:lineRule="auto"/>
              <w:jc w:val="both"/>
              <w:rPr>
                <w:rFonts w:ascii="Arial" w:hAnsi="Arial" w:cs="Arial"/>
                <w:sz w:val="16"/>
                <w:szCs w:val="16"/>
                <w:lang w:val="en-GB"/>
              </w:rPr>
            </w:pPr>
            <w:r w:rsidRPr="00F91E19">
              <w:rPr>
                <w:rFonts w:ascii="Arial" w:hAnsi="Arial" w:cs="Arial"/>
                <w:sz w:val="16"/>
                <w:szCs w:val="16"/>
                <w:lang w:val="en-GB"/>
              </w:rPr>
              <w:t>-</w:t>
            </w:r>
          </w:p>
        </w:tc>
      </w:tr>
    </w:tbl>
    <w:p w14:paraId="0225D2D6" w14:textId="77777777" w:rsidR="007866CB" w:rsidRPr="007866CB" w:rsidRDefault="007866CB" w:rsidP="007866CB">
      <w:pPr>
        <w:spacing w:line="240" w:lineRule="auto"/>
        <w:jc w:val="both"/>
        <w:rPr>
          <w:lang w:val="en-GB"/>
        </w:rPr>
      </w:pPr>
    </w:p>
    <w:p w14:paraId="00161225" w14:textId="77777777" w:rsidR="007866CB" w:rsidRPr="007866CB" w:rsidRDefault="007866CB" w:rsidP="007866CB">
      <w:pPr>
        <w:spacing w:line="240" w:lineRule="auto"/>
        <w:jc w:val="both"/>
        <w:rPr>
          <w:lang w:val="en-GB"/>
        </w:rPr>
      </w:pPr>
      <w:r w:rsidRPr="007866CB">
        <w:rPr>
          <w:lang w:val="en-GB"/>
        </w:rPr>
        <w:t>The commercially available bis(hydroxyalkyl) terminated poly(dimethylsiloxane) was reacted with atRA, at ambient temperature in dichloromethane (DCM). These conditions were tested beforehand to establish atRA stability to the reaction conditions and no degradation was observed after 4 days (see ESI Figure S9). The working concentrations of reactants were based on the maximum solubility of atRA in DCM determined previously (i.e. 12 mg</w:t>
      </w:r>
      <w:r w:rsidR="00261A0C">
        <w:rPr>
          <w:lang w:val="en-GB"/>
        </w:rPr>
        <w:t xml:space="preserve"> </w:t>
      </w:r>
      <w:r w:rsidRPr="007866CB">
        <w:rPr>
          <w:lang w:val="en-GB"/>
        </w:rPr>
        <w:t>mL</w:t>
      </w:r>
      <w:r w:rsidR="00261A0C">
        <w:rPr>
          <w:vertAlign w:val="superscript"/>
          <w:lang w:val="en-GB"/>
        </w:rPr>
        <w:t>-1</w:t>
      </w:r>
      <w:r w:rsidRPr="007866CB">
        <w:rPr>
          <w:lang w:val="en-GB"/>
        </w:rPr>
        <w:t xml:space="preserve">).  </w:t>
      </w:r>
    </w:p>
    <w:p w14:paraId="69C2C3F9" w14:textId="77777777" w:rsidR="007866CB" w:rsidRPr="007866CB" w:rsidRDefault="007866CB" w:rsidP="007866CB">
      <w:pPr>
        <w:spacing w:line="240" w:lineRule="auto"/>
        <w:jc w:val="both"/>
        <w:rPr>
          <w:lang w:val="en-GB"/>
        </w:rPr>
      </w:pPr>
      <w:r w:rsidRPr="007866CB">
        <w:rPr>
          <w:lang w:val="en-GB"/>
        </w:rPr>
        <w:t xml:space="preserve">The formation of PDMS-atRA was monitored by </w:t>
      </w:r>
      <w:r w:rsidRPr="007866CB">
        <w:rPr>
          <w:vertAlign w:val="superscript"/>
          <w:lang w:val="en-GB"/>
        </w:rPr>
        <w:t>1</w:t>
      </w:r>
      <w:r w:rsidRPr="007866CB">
        <w:rPr>
          <w:lang w:val="en-GB"/>
        </w:rPr>
        <w:t xml:space="preserve">H NMR spectroscopy (see Figure 2) with the formation of the ester bond characterised by the appearance of a peak at 4.31 ppm (labelled 2’), as well as a chemical shift of all the signals of the protons close to both the acid function of the drug (e.g. 11, 12, 13 and 14) and the hydroxyl function of PDMS-diOH (e.g. 3).  </w:t>
      </w:r>
    </w:p>
    <w:p w14:paraId="6FE51093" w14:textId="77777777" w:rsidR="007866CB" w:rsidRDefault="007866CB" w:rsidP="007866CB">
      <w:pPr>
        <w:spacing w:line="240" w:lineRule="auto"/>
        <w:jc w:val="both"/>
        <w:rPr>
          <w:lang w:val="en-GB"/>
        </w:rPr>
      </w:pPr>
      <w:r w:rsidRPr="007866CB">
        <w:rPr>
          <w:lang w:val="en-GB"/>
        </w:rPr>
        <w:t>This classic esterification reaction usually requires no longer than 24 hours to achieve completion, but this depends on the nature of the acid and alcohol involved in the reaction.</w:t>
      </w:r>
    </w:p>
    <w:p w14:paraId="41B9C09A" w14:textId="77777777" w:rsidR="00093F0F" w:rsidRDefault="00F91E19" w:rsidP="007866CB">
      <w:pPr>
        <w:spacing w:line="240" w:lineRule="auto"/>
        <w:jc w:val="both"/>
        <w:rPr>
          <w:lang w:val="en-GB"/>
        </w:rPr>
      </w:pPr>
      <w:r w:rsidRPr="007866CB">
        <w:rPr>
          <w:lang w:val="en-GB"/>
        </w:rPr>
        <w:t xml:space="preserve">For atRA the reaction was much slower, reaching only 40 % conversion after 2 days, and usually less than 70 % after 4 days (n = 4, ESI Table 1). Analysis by </w:t>
      </w:r>
      <w:r w:rsidRPr="007866CB">
        <w:rPr>
          <w:vertAlign w:val="superscript"/>
          <w:lang w:val="en-GB"/>
        </w:rPr>
        <w:t>1</w:t>
      </w:r>
      <w:r w:rsidRPr="007866CB">
        <w:rPr>
          <w:lang w:val="en-GB"/>
        </w:rPr>
        <w:t>H NMR revealed that 58 % of PDMS-diOH terminal groups were functionalised with atRA (see ESI Figure S1).  Due to the equal reactivity of the hydroxyl groups it is expected that both mono- and di-esters as well as some unreacted precursor is</w:t>
      </w:r>
      <w:r w:rsidRPr="00F91E19">
        <w:rPr>
          <w:lang w:val="en-GB"/>
        </w:rPr>
        <w:t xml:space="preserve"> </w:t>
      </w:r>
      <w:r w:rsidRPr="007866CB">
        <w:rPr>
          <w:lang w:val="en-GB"/>
        </w:rPr>
        <w:t>present in the final product.</w:t>
      </w:r>
      <w:r w:rsidR="007866CB" w:rsidRPr="007866CB">
        <w:rPr>
          <w:lang w:val="en-GB"/>
        </w:rPr>
        <w:t xml:space="preserve">  </w:t>
      </w:r>
      <w:r w:rsidRPr="007866CB">
        <w:rPr>
          <w:lang w:val="en-GB"/>
        </w:rPr>
        <w:t xml:space="preserve">The abundance of each of these species cannot be determined </w:t>
      </w:r>
      <w:r w:rsidRPr="007866CB">
        <w:rPr>
          <w:i/>
          <w:lang w:val="en-GB"/>
        </w:rPr>
        <w:t>via</w:t>
      </w:r>
      <w:r w:rsidRPr="007866CB">
        <w:rPr>
          <w:lang w:val="en-GB"/>
        </w:rPr>
        <w:t xml:space="preserve"> </w:t>
      </w:r>
      <w:r w:rsidRPr="007866CB">
        <w:rPr>
          <w:vertAlign w:val="superscript"/>
          <w:lang w:val="en-GB"/>
        </w:rPr>
        <w:t>1</w:t>
      </w:r>
      <w:r w:rsidRPr="007866CB">
        <w:rPr>
          <w:lang w:val="en-GB"/>
        </w:rPr>
        <w:t>H NMR, therefore a statistical distribution between the three species has been assumed.</w:t>
      </w:r>
    </w:p>
    <w:p w14:paraId="6C606F89" w14:textId="4AA3D8E0" w:rsidR="00DE313C" w:rsidRPr="007866CB" w:rsidRDefault="00DE313C" w:rsidP="00DE313C">
      <w:pPr>
        <w:spacing w:line="240" w:lineRule="auto"/>
        <w:jc w:val="both"/>
        <w:rPr>
          <w:b/>
          <w:lang w:val="en-GB"/>
        </w:rPr>
      </w:pPr>
      <w:r>
        <w:rPr>
          <w:b/>
          <w:noProof/>
          <w:lang w:val="en-GB" w:eastAsia="en-GB"/>
        </w:rPr>
        <w:drawing>
          <wp:inline distT="0" distB="0" distL="0" distR="0" wp14:anchorId="05840A00" wp14:editId="653186C9">
            <wp:extent cx="2743200" cy="1952625"/>
            <wp:effectExtent l="0" t="0" r="0" b="952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952625"/>
                    </a:xfrm>
                    <a:prstGeom prst="rect">
                      <a:avLst/>
                    </a:prstGeom>
                    <a:noFill/>
                    <a:ln>
                      <a:noFill/>
                    </a:ln>
                  </pic:spPr>
                </pic:pic>
              </a:graphicData>
            </a:graphic>
          </wp:inline>
        </w:drawing>
      </w:r>
      <w:r w:rsidRPr="00DE313C">
        <w:rPr>
          <w:lang w:val="en-GB"/>
        </w:rPr>
        <w:t xml:space="preserve"> </w:t>
      </w:r>
      <w:r>
        <w:rPr>
          <w:lang w:val="en-GB"/>
        </w:rPr>
        <w:t xml:space="preserve">FIGURE 2 </w:t>
      </w:r>
      <w:r w:rsidRPr="00F91E19">
        <w:rPr>
          <w:vertAlign w:val="superscript"/>
          <w:lang w:val="en-GB"/>
        </w:rPr>
        <w:t>1</w:t>
      </w:r>
      <w:r w:rsidRPr="007866CB">
        <w:rPr>
          <w:lang w:val="en-GB"/>
        </w:rPr>
        <w:t>H NMR spectra (CDCl</w:t>
      </w:r>
      <w:r w:rsidRPr="00F91E19">
        <w:rPr>
          <w:vertAlign w:val="subscript"/>
          <w:lang w:val="en-GB"/>
        </w:rPr>
        <w:t>3</w:t>
      </w:r>
      <w:r w:rsidRPr="007866CB">
        <w:rPr>
          <w:lang w:val="en-GB"/>
        </w:rPr>
        <w:t xml:space="preserve">, 400 MHz) of starting PDMS-diOH (green) and atRA (black) along with PDMS-atRA (purple) after purification.   </w:t>
      </w:r>
    </w:p>
    <w:p w14:paraId="44762739" w14:textId="57D8CEDE" w:rsidR="007866CB" w:rsidRPr="007866CB" w:rsidRDefault="00093F0F" w:rsidP="007866CB">
      <w:pPr>
        <w:spacing w:line="240" w:lineRule="auto"/>
        <w:jc w:val="both"/>
        <w:rPr>
          <w:lang w:val="en-GB"/>
        </w:rPr>
      </w:pPr>
      <w:r w:rsidRPr="007866CB">
        <w:rPr>
          <w:lang w:val="en-GB"/>
        </w:rPr>
        <w:t xml:space="preserve">The conjugation throughout atRA stabilises the acid function by making the carbonyl function less available to react.  Leaving the reaction for more than 4 days did not lead to higher conversions, therefore, all reactions were stopped at 4 days to limit degradation of atRA.  The final products were purified by repeated washes in MeOH, allowing for the removal of unreacted atRA. </w:t>
      </w:r>
      <w:r w:rsidR="00F91E19" w:rsidRPr="007866CB">
        <w:rPr>
          <w:lang w:val="en-GB"/>
        </w:rPr>
        <w:t xml:space="preserve">  </w:t>
      </w:r>
      <w:r w:rsidRPr="007866CB">
        <w:rPr>
          <w:vertAlign w:val="superscript"/>
          <w:lang w:val="en-GB"/>
        </w:rPr>
        <w:t>1</w:t>
      </w:r>
      <w:r w:rsidRPr="007866CB">
        <w:rPr>
          <w:lang w:val="en-GB"/>
        </w:rPr>
        <w:t>H NMR shows this purification process involves the loss of some of the shorter PDMS chains within the molecular weight distribution and</w:t>
      </w:r>
      <w:r w:rsidR="00DE313C">
        <w:rPr>
          <w:lang w:val="en-GB"/>
        </w:rPr>
        <w:t xml:space="preserve"> </w:t>
      </w:r>
      <w:r w:rsidR="007866CB" w:rsidRPr="007866CB">
        <w:rPr>
          <w:lang w:val="en-GB"/>
        </w:rPr>
        <w:t xml:space="preserve">addition of atRA, therefore, leading to a higher </w:t>
      </w:r>
      <w:r w:rsidR="007866CB" w:rsidRPr="007866CB">
        <w:rPr>
          <w:i/>
          <w:lang w:val="en-GB"/>
        </w:rPr>
        <w:t>M</w:t>
      </w:r>
      <w:r w:rsidR="007866CB" w:rsidRPr="007866CB">
        <w:rPr>
          <w:i/>
          <w:vertAlign w:val="subscript"/>
          <w:lang w:val="en-GB"/>
        </w:rPr>
        <w:t>n</w:t>
      </w:r>
      <w:r w:rsidR="007866CB" w:rsidRPr="007866CB">
        <w:rPr>
          <w:lang w:val="en-GB"/>
        </w:rPr>
        <w:t xml:space="preserve"> value of 7,100 g mol</w:t>
      </w:r>
      <w:r w:rsidR="007866CB" w:rsidRPr="007866CB">
        <w:rPr>
          <w:vertAlign w:val="superscript"/>
          <w:lang w:val="en-GB"/>
        </w:rPr>
        <w:t>-1</w:t>
      </w:r>
      <w:r w:rsidR="007866CB" w:rsidRPr="007866CB">
        <w:rPr>
          <w:lang w:val="en-GB"/>
        </w:rPr>
        <w:t xml:space="preserve"> </w:t>
      </w:r>
      <w:r w:rsidR="007866CB" w:rsidRPr="007866CB">
        <w:rPr>
          <w:lang w:val="en-GB"/>
        </w:rPr>
        <w:lastRenderedPageBreak/>
        <w:t>within the final products than the initial starting material of 4,700 g mol</w:t>
      </w:r>
      <w:r w:rsidR="007866CB" w:rsidRPr="007866CB">
        <w:rPr>
          <w:vertAlign w:val="superscript"/>
          <w:lang w:val="en-GB"/>
        </w:rPr>
        <w:t>-1</w:t>
      </w:r>
      <w:r w:rsidR="007866CB" w:rsidRPr="007866CB">
        <w:rPr>
          <w:lang w:val="en-GB"/>
        </w:rPr>
        <w:t xml:space="preserve">. PDMS-atRA was fully characterised by </w:t>
      </w:r>
      <w:r w:rsidR="007866CB" w:rsidRPr="007866CB">
        <w:rPr>
          <w:vertAlign w:val="superscript"/>
          <w:lang w:val="en-GB"/>
        </w:rPr>
        <w:t>1</w:t>
      </w:r>
      <w:r w:rsidR="007866CB" w:rsidRPr="007866CB">
        <w:rPr>
          <w:lang w:val="en-GB"/>
        </w:rPr>
        <w:t xml:space="preserve">H and </w:t>
      </w:r>
      <w:r w:rsidR="007866CB" w:rsidRPr="007866CB">
        <w:rPr>
          <w:vertAlign w:val="superscript"/>
          <w:lang w:val="en-GB"/>
        </w:rPr>
        <w:t>13</w:t>
      </w:r>
      <w:r w:rsidR="007866CB" w:rsidRPr="007866CB">
        <w:rPr>
          <w:lang w:val="en-GB"/>
        </w:rPr>
        <w:t>C NMR spectroscopy, as well as FT-IR spectroscopy which confirmed the formation of an ester bond, with the appearance of a characteristic ester signal (see Figure 2, ESI Figures S2, S3 and S10).</w:t>
      </w:r>
    </w:p>
    <w:p w14:paraId="03CB96F8" w14:textId="77777777" w:rsidR="007866CB" w:rsidRPr="007866CB" w:rsidRDefault="007866CB" w:rsidP="007866CB">
      <w:pPr>
        <w:spacing w:line="240" w:lineRule="auto"/>
        <w:jc w:val="both"/>
        <w:rPr>
          <w:b/>
          <w:lang w:val="en-GB"/>
        </w:rPr>
      </w:pPr>
      <w:r w:rsidRPr="007866CB">
        <w:rPr>
          <w:b/>
          <w:lang w:val="en-GB"/>
        </w:rPr>
        <w:t>Stability of PDMS-atRA</w:t>
      </w:r>
    </w:p>
    <w:p w14:paraId="346B52BB" w14:textId="0D8D5DA1" w:rsidR="009D20A5" w:rsidRPr="007866CB" w:rsidRDefault="00F91E19" w:rsidP="009D20A5">
      <w:pPr>
        <w:spacing w:line="240" w:lineRule="auto"/>
        <w:jc w:val="both"/>
        <w:rPr>
          <w:lang w:val="en-GB"/>
        </w:rPr>
      </w:pPr>
      <w:r w:rsidRPr="007866CB">
        <w:rPr>
          <w:lang w:val="en-GB"/>
        </w:rPr>
        <w:t>The stability of PDMS-atRA and the integrity of the ester bond were investigated under different conditions (Table 2). While the different conditions tested (mainly strong basic and acidic conditions) are not particularly</w:t>
      </w:r>
      <w:r w:rsidR="009D20A5" w:rsidRPr="009D20A5">
        <w:rPr>
          <w:lang w:val="en-GB"/>
        </w:rPr>
        <w:t xml:space="preserve"> </w:t>
      </w:r>
      <w:r w:rsidR="009D20A5" w:rsidRPr="007866CB">
        <w:rPr>
          <w:lang w:val="en-GB"/>
        </w:rPr>
        <w:t xml:space="preserve">relevant </w:t>
      </w:r>
      <w:r w:rsidR="009D20A5" w:rsidRPr="007866CB">
        <w:rPr>
          <w:i/>
          <w:lang w:val="en-GB"/>
        </w:rPr>
        <w:t>in vivo</w:t>
      </w:r>
      <w:r w:rsidR="009D20A5" w:rsidRPr="007866CB">
        <w:rPr>
          <w:lang w:val="en-GB"/>
        </w:rPr>
        <w:t xml:space="preserve">, they highlighted the robustness of the ester linkage between the PDMS and the drug. Indeed, none of the conditions tested (up to 10 equivalents of HCl per ester function, at 40 to 60 °C) allowed for the cleavage of the ester bond, as shown by </w:t>
      </w:r>
      <w:r w:rsidR="009D20A5" w:rsidRPr="007866CB">
        <w:rPr>
          <w:vertAlign w:val="superscript"/>
          <w:lang w:val="en-GB"/>
        </w:rPr>
        <w:t>1</w:t>
      </w:r>
      <w:r w:rsidR="009D20A5" w:rsidRPr="007866CB">
        <w:rPr>
          <w:lang w:val="en-GB"/>
        </w:rPr>
        <w:t xml:space="preserve">H NMR analyses (ESI Figure S11-13). While the PDMS chains suffered some decomposition in the presence of 2 to 5 equivalents of KOH, evidenced by both </w:t>
      </w:r>
      <w:r w:rsidR="009D20A5" w:rsidRPr="007866CB">
        <w:rPr>
          <w:vertAlign w:val="superscript"/>
          <w:lang w:val="en-GB"/>
        </w:rPr>
        <w:t>1</w:t>
      </w:r>
      <w:r w:rsidR="009D20A5" w:rsidRPr="007866CB">
        <w:rPr>
          <w:lang w:val="en-GB"/>
        </w:rPr>
        <w:t xml:space="preserve">H NMR and GPC analyses (ESI Figure S14 and S15), it remained intact under all the other conditions. In most of the experiments, atRA suffered some degradation while the ester linkage remained.  Following these results it is likely in any physiological condition, even during infection when pH is increased, that the ester bond would remain and the drug would not be </w:t>
      </w:r>
      <w:r w:rsidR="003825A0">
        <w:rPr>
          <w:lang w:val="en-GB"/>
        </w:rPr>
        <w:t>cleaved</w:t>
      </w:r>
      <w:r w:rsidR="003825A0" w:rsidRPr="007866CB">
        <w:rPr>
          <w:lang w:val="en-GB"/>
        </w:rPr>
        <w:t xml:space="preserve"> </w:t>
      </w:r>
      <w:r w:rsidR="009D20A5" w:rsidRPr="007866CB">
        <w:rPr>
          <w:lang w:val="en-GB"/>
        </w:rPr>
        <w:t>from the additive</w:t>
      </w:r>
      <w:r w:rsidR="003825A0">
        <w:rPr>
          <w:lang w:val="en-GB"/>
        </w:rPr>
        <w:t xml:space="preserve"> therefore no drug is released unless free drug is present</w:t>
      </w:r>
      <w:r w:rsidR="009D20A5" w:rsidRPr="007866CB">
        <w:rPr>
          <w:lang w:val="en-GB"/>
        </w:rPr>
        <w:t>.</w:t>
      </w:r>
    </w:p>
    <w:p w14:paraId="145190F9" w14:textId="77777777" w:rsidR="00377F78" w:rsidRPr="007866CB" w:rsidRDefault="00F91E19" w:rsidP="00377F78">
      <w:pPr>
        <w:spacing w:line="240" w:lineRule="auto"/>
        <w:jc w:val="both"/>
        <w:rPr>
          <w:b/>
          <w:lang w:val="en-GB"/>
        </w:rPr>
      </w:pPr>
      <w:r w:rsidRPr="007866CB">
        <w:rPr>
          <w:lang w:val="en-GB"/>
        </w:rPr>
        <w:t xml:space="preserve"> </w:t>
      </w:r>
      <w:r w:rsidR="00377F78" w:rsidRPr="007866CB">
        <w:rPr>
          <w:b/>
          <w:lang w:val="en-GB"/>
        </w:rPr>
        <w:t>Effects of PDMS-atRA blend on Distribution Coefficient</w:t>
      </w:r>
    </w:p>
    <w:p w14:paraId="18336D69" w14:textId="77777777" w:rsidR="00377F78" w:rsidRPr="007866CB" w:rsidRDefault="00377F78" w:rsidP="00377F78">
      <w:pPr>
        <w:spacing w:line="240" w:lineRule="auto"/>
        <w:jc w:val="both"/>
        <w:rPr>
          <w:vertAlign w:val="subscript"/>
          <w:lang w:val="en-GB"/>
        </w:rPr>
      </w:pPr>
      <w:r w:rsidRPr="007866CB">
        <w:rPr>
          <w:lang w:val="en-GB"/>
        </w:rPr>
        <w:t>The distribution coefficient is the ratio of solubility of a compound in a mixture of two immiscible phases at equilibrium.  In this instance the two phases consisted of media and SIO</w:t>
      </w:r>
      <w:r w:rsidRPr="007866CB">
        <w:rPr>
          <w:vertAlign w:val="subscript"/>
          <w:lang w:val="en-GB"/>
        </w:rPr>
        <w:t>1000</w:t>
      </w:r>
      <w:r w:rsidRPr="007866CB">
        <w:rPr>
          <w:lang w:val="en-GB"/>
        </w:rPr>
        <w:t xml:space="preserve"> or PDMS-atRA blend in SIO</w:t>
      </w:r>
      <w:r w:rsidRPr="007866CB">
        <w:rPr>
          <w:vertAlign w:val="subscript"/>
          <w:lang w:val="en-GB"/>
        </w:rPr>
        <w:t xml:space="preserve">1000 </w:t>
      </w:r>
      <w:r w:rsidRPr="007866CB">
        <w:rPr>
          <w:lang w:val="en-GB"/>
        </w:rPr>
        <w:t>10 v/v %. The distribution coefficient determined that PDMS-atRA 10 v/v % was more lipophilic than SIO</w:t>
      </w:r>
      <w:r w:rsidRPr="007866CB">
        <w:rPr>
          <w:vertAlign w:val="subscript"/>
          <w:lang w:val="en-GB"/>
        </w:rPr>
        <w:t>1000</w:t>
      </w:r>
      <w:r w:rsidRPr="007866CB">
        <w:rPr>
          <w:lang w:val="en-GB"/>
        </w:rPr>
        <w:t xml:space="preserve"> i.e. more atRA remained in the blend than SIO</w:t>
      </w:r>
      <w:r w:rsidRPr="007866CB">
        <w:rPr>
          <w:vertAlign w:val="subscript"/>
          <w:lang w:val="en-GB"/>
        </w:rPr>
        <w:t>1000</w:t>
      </w:r>
      <w:r w:rsidRPr="007866CB">
        <w:rPr>
          <w:vertAlign w:val="superscript"/>
          <w:lang w:val="en-GB"/>
        </w:rPr>
        <w:t xml:space="preserve"> </w:t>
      </w:r>
      <w:r w:rsidRPr="007866CB">
        <w:rPr>
          <w:lang w:val="en-GB"/>
        </w:rPr>
        <w:t>(see Table 3)</w:t>
      </w:r>
      <w:r w:rsidRPr="007866CB">
        <w:rPr>
          <w:vertAlign w:val="subscript"/>
          <w:lang w:val="en-GB"/>
        </w:rPr>
        <w:t>.</w:t>
      </w:r>
    </w:p>
    <w:p w14:paraId="07F91D87" w14:textId="034DACA1" w:rsidR="007866CB" w:rsidRDefault="00F91E19" w:rsidP="007866CB">
      <w:pPr>
        <w:spacing w:line="240" w:lineRule="auto"/>
        <w:jc w:val="both"/>
        <w:rPr>
          <w:lang w:val="en-GB"/>
        </w:rPr>
      </w:pPr>
      <w:r>
        <w:rPr>
          <w:lang w:val="en-GB"/>
        </w:rPr>
        <w:t xml:space="preserve">TABLE 2 </w:t>
      </w:r>
      <w:r w:rsidR="007866CB" w:rsidRPr="007866CB">
        <w:rPr>
          <w:lang w:val="en-GB"/>
        </w:rPr>
        <w:t xml:space="preserve">Conditions used to attempt the cleavage of the PDMS-atRA </w:t>
      </w:r>
      <w:r w:rsidR="007866CB" w:rsidRPr="007866CB">
        <w:rPr>
          <w:i/>
          <w:lang w:val="en-GB"/>
        </w:rPr>
        <w:t>in vitro</w:t>
      </w:r>
      <w:r w:rsidR="007866CB" w:rsidRPr="007866CB">
        <w:rPr>
          <w:lang w:val="en-GB"/>
        </w:rPr>
        <w:t xml:space="preserve"> and their effects on PDMS and atRA. X = no cleavage</w:t>
      </w:r>
      <w:r w:rsidR="003825A0">
        <w:rPr>
          <w:lang w:val="en-GB"/>
        </w:rPr>
        <w:t>,</w:t>
      </w:r>
      <w:r w:rsidR="007866CB" w:rsidRPr="007866CB">
        <w:rPr>
          <w:lang w:val="en-GB"/>
        </w:rPr>
        <w:t>degrades PDMS</w:t>
      </w:r>
      <w:r w:rsidR="003825A0">
        <w:rPr>
          <w:lang w:val="en-GB"/>
        </w:rPr>
        <w:t xml:space="preserve"> or degrades </w:t>
      </w:r>
      <w:r w:rsidR="007866CB" w:rsidRPr="007866CB">
        <w:rPr>
          <w:lang w:val="en-GB"/>
        </w:rPr>
        <w:t xml:space="preserve">atRA.  </w:t>
      </w:r>
      <w:r w:rsidR="007866CB" w:rsidRPr="007866CB">
        <w:rPr>
          <w:lang w:val="en-GB"/>
        </w:rPr>
        <w:sym w:font="Wingdings" w:char="F0FC"/>
      </w:r>
      <w:r w:rsidR="007866CB" w:rsidRPr="007866CB">
        <w:rPr>
          <w:lang w:val="en-GB"/>
        </w:rPr>
        <w:t xml:space="preserve"> = PDMS/atRA stable.</w:t>
      </w:r>
    </w:p>
    <w:tbl>
      <w:tblPr>
        <w:tblW w:w="5097" w:type="dxa"/>
        <w:tblInd w:w="108" w:type="dxa"/>
        <w:tblLook w:val="04A0" w:firstRow="1" w:lastRow="0" w:firstColumn="1" w:lastColumn="0" w:noHBand="0" w:noVBand="1"/>
      </w:tblPr>
      <w:tblGrid>
        <w:gridCol w:w="951"/>
        <w:gridCol w:w="597"/>
        <w:gridCol w:w="947"/>
        <w:gridCol w:w="830"/>
        <w:gridCol w:w="710"/>
        <w:gridCol w:w="1062"/>
      </w:tblGrid>
      <w:tr w:rsidR="009D20A5" w:rsidRPr="0089410A" w14:paraId="6F9C68FE" w14:textId="77777777" w:rsidTr="00D518D6">
        <w:trPr>
          <w:trHeight w:val="397"/>
        </w:trPr>
        <w:tc>
          <w:tcPr>
            <w:tcW w:w="0" w:type="auto"/>
            <w:tcBorders>
              <w:top w:val="nil"/>
              <w:left w:val="nil"/>
              <w:bottom w:val="single" w:sz="2" w:space="0" w:color="auto"/>
              <w:right w:val="nil"/>
            </w:tcBorders>
            <w:shd w:val="clear" w:color="auto" w:fill="auto"/>
            <w:hideMark/>
          </w:tcPr>
          <w:p w14:paraId="7AEE8959" w14:textId="77777777" w:rsidR="009D20A5" w:rsidRPr="0089410A" w:rsidRDefault="009D20A5" w:rsidP="0089410A">
            <w:pPr>
              <w:pStyle w:val="RSCT03TableBody"/>
              <w:rPr>
                <w:rFonts w:ascii="Arial" w:hAnsi="Arial" w:cs="Arial"/>
              </w:rPr>
            </w:pPr>
            <w:r w:rsidRPr="0089410A">
              <w:rPr>
                <w:rFonts w:ascii="Arial" w:hAnsi="Arial" w:cs="Arial"/>
              </w:rPr>
              <w:t>Solvent</w:t>
            </w:r>
          </w:p>
        </w:tc>
        <w:tc>
          <w:tcPr>
            <w:tcW w:w="0" w:type="auto"/>
            <w:tcBorders>
              <w:top w:val="nil"/>
              <w:left w:val="nil"/>
              <w:bottom w:val="single" w:sz="2" w:space="0" w:color="auto"/>
              <w:right w:val="nil"/>
            </w:tcBorders>
            <w:shd w:val="clear" w:color="auto" w:fill="auto"/>
            <w:hideMark/>
          </w:tcPr>
          <w:p w14:paraId="2C181C36" w14:textId="77777777" w:rsidR="009D20A5" w:rsidRPr="0089410A" w:rsidRDefault="009D20A5" w:rsidP="0089410A">
            <w:pPr>
              <w:pStyle w:val="RSCT03TableBody"/>
              <w:rPr>
                <w:rFonts w:ascii="Arial" w:hAnsi="Arial" w:cs="Arial"/>
              </w:rPr>
            </w:pPr>
            <w:r w:rsidRPr="0089410A">
              <w:rPr>
                <w:rFonts w:ascii="Arial" w:hAnsi="Arial" w:cs="Arial"/>
              </w:rPr>
              <w:t>Time (Hrs)</w:t>
            </w:r>
          </w:p>
        </w:tc>
        <w:tc>
          <w:tcPr>
            <w:tcW w:w="0" w:type="auto"/>
            <w:tcBorders>
              <w:top w:val="nil"/>
              <w:left w:val="nil"/>
              <w:bottom w:val="single" w:sz="2" w:space="0" w:color="auto"/>
              <w:right w:val="nil"/>
            </w:tcBorders>
            <w:shd w:val="clear" w:color="auto" w:fill="auto"/>
            <w:hideMark/>
          </w:tcPr>
          <w:p w14:paraId="33FF0747" w14:textId="77777777" w:rsidR="009D20A5" w:rsidRPr="0089410A" w:rsidRDefault="009D20A5" w:rsidP="0089410A">
            <w:pPr>
              <w:pStyle w:val="RSCT03TableBody"/>
              <w:rPr>
                <w:rFonts w:ascii="Arial" w:hAnsi="Arial" w:cs="Arial"/>
              </w:rPr>
            </w:pPr>
            <w:r w:rsidRPr="0089410A">
              <w:rPr>
                <w:rFonts w:ascii="Arial" w:hAnsi="Arial" w:cs="Arial"/>
              </w:rPr>
              <w:t>Condition</w:t>
            </w:r>
          </w:p>
        </w:tc>
        <w:tc>
          <w:tcPr>
            <w:tcW w:w="0" w:type="auto"/>
            <w:tcBorders>
              <w:top w:val="nil"/>
              <w:left w:val="nil"/>
              <w:bottom w:val="single" w:sz="2" w:space="0" w:color="auto"/>
              <w:right w:val="nil"/>
            </w:tcBorders>
            <w:shd w:val="clear" w:color="auto" w:fill="auto"/>
            <w:hideMark/>
          </w:tcPr>
          <w:p w14:paraId="59C70974" w14:textId="77777777" w:rsidR="009D20A5" w:rsidRPr="0089410A" w:rsidRDefault="009D20A5" w:rsidP="0089410A">
            <w:pPr>
              <w:pStyle w:val="RSCT03TableBody"/>
              <w:rPr>
                <w:rFonts w:ascii="Arial" w:hAnsi="Arial" w:cs="Arial"/>
              </w:rPr>
            </w:pPr>
            <w:r w:rsidRPr="0089410A">
              <w:rPr>
                <w:rFonts w:ascii="Arial" w:hAnsi="Arial" w:cs="Arial"/>
              </w:rPr>
              <w:t>Ester Cleaved</w:t>
            </w:r>
          </w:p>
        </w:tc>
        <w:tc>
          <w:tcPr>
            <w:tcW w:w="0" w:type="auto"/>
            <w:tcBorders>
              <w:top w:val="nil"/>
              <w:left w:val="nil"/>
              <w:bottom w:val="single" w:sz="2" w:space="0" w:color="auto"/>
              <w:right w:val="nil"/>
            </w:tcBorders>
            <w:shd w:val="clear" w:color="auto" w:fill="auto"/>
            <w:hideMark/>
          </w:tcPr>
          <w:p w14:paraId="43C29F1A" w14:textId="77777777" w:rsidR="009D20A5" w:rsidRPr="0089410A" w:rsidRDefault="009D20A5" w:rsidP="0089410A">
            <w:pPr>
              <w:pStyle w:val="RSCT03TableBody"/>
              <w:rPr>
                <w:rFonts w:ascii="Arial" w:hAnsi="Arial" w:cs="Arial"/>
              </w:rPr>
            </w:pPr>
            <w:r w:rsidRPr="0089410A">
              <w:rPr>
                <w:rFonts w:ascii="Arial" w:hAnsi="Arial" w:cs="Arial"/>
              </w:rPr>
              <w:t>PDMS Stable</w:t>
            </w:r>
          </w:p>
        </w:tc>
        <w:tc>
          <w:tcPr>
            <w:tcW w:w="1062" w:type="dxa"/>
            <w:tcBorders>
              <w:top w:val="nil"/>
              <w:left w:val="nil"/>
              <w:bottom w:val="single" w:sz="4" w:space="0" w:color="auto"/>
              <w:right w:val="nil"/>
            </w:tcBorders>
            <w:shd w:val="clear" w:color="auto" w:fill="auto"/>
            <w:hideMark/>
          </w:tcPr>
          <w:p w14:paraId="1C5E7ADE" w14:textId="77777777" w:rsidR="009D20A5" w:rsidRPr="0089410A" w:rsidRDefault="009D20A5" w:rsidP="0089410A">
            <w:pPr>
              <w:pStyle w:val="RSCT03TableBody"/>
              <w:rPr>
                <w:rFonts w:ascii="Arial" w:hAnsi="Arial" w:cs="Arial"/>
              </w:rPr>
            </w:pPr>
            <w:r w:rsidRPr="0089410A">
              <w:rPr>
                <w:rFonts w:ascii="Arial" w:hAnsi="Arial" w:cs="Arial"/>
              </w:rPr>
              <w:t>atRA  Stable</w:t>
            </w:r>
          </w:p>
        </w:tc>
      </w:tr>
      <w:tr w:rsidR="009D20A5" w:rsidRPr="0089410A" w14:paraId="4EABB790" w14:textId="77777777" w:rsidTr="00111CB1">
        <w:trPr>
          <w:trHeight w:val="452"/>
        </w:trPr>
        <w:tc>
          <w:tcPr>
            <w:tcW w:w="0" w:type="auto"/>
            <w:vMerge w:val="restart"/>
            <w:tcBorders>
              <w:top w:val="single" w:sz="2" w:space="0" w:color="auto"/>
              <w:left w:val="nil"/>
              <w:bottom w:val="nil"/>
              <w:right w:val="nil"/>
            </w:tcBorders>
            <w:shd w:val="clear" w:color="auto" w:fill="auto"/>
            <w:vAlign w:val="center"/>
            <w:hideMark/>
          </w:tcPr>
          <w:p w14:paraId="5E74CA03" w14:textId="77777777" w:rsidR="009D20A5" w:rsidRPr="0089410A" w:rsidRDefault="009D20A5" w:rsidP="0089410A">
            <w:pPr>
              <w:pStyle w:val="RSCT03TableBody"/>
              <w:rPr>
                <w:rFonts w:ascii="Arial" w:hAnsi="Arial" w:cs="Arial"/>
              </w:rPr>
            </w:pPr>
            <w:r w:rsidRPr="0089410A">
              <w:rPr>
                <w:rFonts w:ascii="Arial" w:hAnsi="Arial" w:cs="Arial"/>
              </w:rPr>
              <w:t>THF</w:t>
            </w:r>
          </w:p>
          <w:p w14:paraId="4176CB1A" w14:textId="77777777" w:rsidR="009D20A5" w:rsidRPr="0089410A" w:rsidRDefault="009D20A5" w:rsidP="0089410A">
            <w:pPr>
              <w:pStyle w:val="RSCT03TableBody"/>
              <w:rPr>
                <w:rFonts w:ascii="Arial" w:hAnsi="Arial" w:cs="Arial"/>
              </w:rPr>
            </w:pPr>
            <w:r w:rsidRPr="0089410A">
              <w:rPr>
                <w:rFonts w:ascii="Arial" w:hAnsi="Arial" w:cs="Arial"/>
              </w:rPr>
              <w:t>(40°C)</w:t>
            </w:r>
          </w:p>
        </w:tc>
        <w:tc>
          <w:tcPr>
            <w:tcW w:w="0" w:type="auto"/>
            <w:tcBorders>
              <w:top w:val="single" w:sz="2" w:space="0" w:color="auto"/>
              <w:left w:val="nil"/>
              <w:bottom w:val="nil"/>
              <w:right w:val="nil"/>
            </w:tcBorders>
            <w:shd w:val="clear" w:color="auto" w:fill="auto"/>
            <w:vAlign w:val="center"/>
            <w:hideMark/>
          </w:tcPr>
          <w:p w14:paraId="055A8183" w14:textId="77777777" w:rsidR="009D20A5" w:rsidRPr="0089410A" w:rsidRDefault="009D20A5" w:rsidP="00D518D6">
            <w:pPr>
              <w:pStyle w:val="RSCT03TableBody"/>
              <w:rPr>
                <w:rFonts w:ascii="Arial" w:hAnsi="Arial" w:cs="Arial"/>
              </w:rPr>
            </w:pPr>
            <w:r w:rsidRPr="0089410A">
              <w:rPr>
                <w:rFonts w:ascii="Arial" w:hAnsi="Arial" w:cs="Arial"/>
              </w:rPr>
              <w:t>22</w:t>
            </w:r>
          </w:p>
        </w:tc>
        <w:tc>
          <w:tcPr>
            <w:tcW w:w="0" w:type="auto"/>
            <w:tcBorders>
              <w:top w:val="single" w:sz="2" w:space="0" w:color="auto"/>
              <w:left w:val="nil"/>
              <w:bottom w:val="nil"/>
              <w:right w:val="nil"/>
            </w:tcBorders>
            <w:shd w:val="clear" w:color="auto" w:fill="auto"/>
            <w:vAlign w:val="center"/>
            <w:hideMark/>
          </w:tcPr>
          <w:p w14:paraId="7C2722A1" w14:textId="77777777" w:rsidR="009D20A5" w:rsidRPr="0089410A" w:rsidRDefault="009D20A5" w:rsidP="00D518D6">
            <w:pPr>
              <w:pStyle w:val="RSCT03TableBody"/>
              <w:rPr>
                <w:rFonts w:ascii="Arial" w:hAnsi="Arial" w:cs="Arial"/>
              </w:rPr>
            </w:pPr>
            <w:r w:rsidRPr="0089410A">
              <w:rPr>
                <w:rFonts w:ascii="Arial" w:hAnsi="Arial" w:cs="Arial"/>
              </w:rPr>
              <w:t>2 eq. KOH</w:t>
            </w:r>
          </w:p>
        </w:tc>
        <w:tc>
          <w:tcPr>
            <w:tcW w:w="0" w:type="auto"/>
            <w:tcBorders>
              <w:top w:val="single" w:sz="2" w:space="0" w:color="auto"/>
              <w:left w:val="nil"/>
              <w:bottom w:val="nil"/>
              <w:right w:val="nil"/>
            </w:tcBorders>
            <w:shd w:val="clear" w:color="auto" w:fill="auto"/>
            <w:vAlign w:val="center"/>
            <w:hideMark/>
          </w:tcPr>
          <w:p w14:paraId="0468627E" w14:textId="77777777" w:rsidR="009D20A5" w:rsidRPr="0089410A" w:rsidRDefault="003825A0" w:rsidP="00D518D6">
            <w:pPr>
              <w:pStyle w:val="RSCT03TableBody"/>
              <w:rPr>
                <w:rFonts w:ascii="Arial" w:hAnsi="Arial" w:cs="Arial"/>
              </w:rPr>
            </w:pPr>
            <w:r>
              <w:rPr>
                <w:rFonts w:ascii="Arial" w:hAnsi="Arial" w:cs="Arial"/>
              </w:rPr>
              <w:t>x</w:t>
            </w:r>
          </w:p>
        </w:tc>
        <w:tc>
          <w:tcPr>
            <w:tcW w:w="0" w:type="auto"/>
            <w:tcBorders>
              <w:top w:val="single" w:sz="2" w:space="0" w:color="auto"/>
              <w:left w:val="nil"/>
              <w:bottom w:val="nil"/>
              <w:right w:val="nil"/>
            </w:tcBorders>
            <w:shd w:val="clear" w:color="auto" w:fill="auto"/>
            <w:vAlign w:val="center"/>
            <w:hideMark/>
          </w:tcPr>
          <w:p w14:paraId="339733BF" w14:textId="77777777" w:rsidR="009D20A5" w:rsidRPr="0089410A" w:rsidRDefault="003825A0" w:rsidP="00D518D6">
            <w:pPr>
              <w:pStyle w:val="RSCT03TableBody"/>
              <w:rPr>
                <w:rFonts w:ascii="Arial" w:hAnsi="Arial" w:cs="Arial"/>
              </w:rPr>
            </w:pPr>
            <w:r>
              <w:rPr>
                <w:rFonts w:ascii="Arial" w:hAnsi="Arial" w:cs="Arial"/>
              </w:rPr>
              <w:t>x</w:t>
            </w:r>
          </w:p>
        </w:tc>
        <w:tc>
          <w:tcPr>
            <w:tcW w:w="1062" w:type="dxa"/>
            <w:tcBorders>
              <w:top w:val="single" w:sz="4" w:space="0" w:color="auto"/>
              <w:left w:val="nil"/>
              <w:bottom w:val="single" w:sz="4" w:space="0" w:color="FFFFFF"/>
              <w:right w:val="nil"/>
            </w:tcBorders>
            <w:shd w:val="clear" w:color="auto" w:fill="auto"/>
            <w:vAlign w:val="center"/>
            <w:hideMark/>
          </w:tcPr>
          <w:p w14:paraId="4AA8F429" w14:textId="77777777" w:rsidR="009D20A5" w:rsidRPr="0089410A" w:rsidRDefault="003825A0" w:rsidP="00D518D6">
            <w:pPr>
              <w:pStyle w:val="RSCT03TableBody"/>
              <w:rPr>
                <w:rFonts w:ascii="Arial" w:hAnsi="Arial" w:cs="Arial"/>
              </w:rPr>
            </w:pPr>
            <w:r>
              <w:rPr>
                <w:rFonts w:ascii="Arial" w:hAnsi="Arial" w:cs="Arial"/>
              </w:rPr>
              <w:t>x</w:t>
            </w:r>
          </w:p>
        </w:tc>
      </w:tr>
      <w:tr w:rsidR="009D20A5" w:rsidRPr="0089410A" w14:paraId="308B9D37" w14:textId="77777777" w:rsidTr="00111CB1">
        <w:trPr>
          <w:trHeight w:val="394"/>
        </w:trPr>
        <w:tc>
          <w:tcPr>
            <w:tcW w:w="0" w:type="auto"/>
            <w:vMerge/>
            <w:tcBorders>
              <w:top w:val="single" w:sz="2" w:space="0" w:color="auto"/>
              <w:left w:val="nil"/>
              <w:bottom w:val="nil"/>
              <w:right w:val="nil"/>
            </w:tcBorders>
            <w:shd w:val="clear" w:color="auto" w:fill="auto"/>
            <w:vAlign w:val="center"/>
            <w:hideMark/>
          </w:tcPr>
          <w:p w14:paraId="2CADF405" w14:textId="77777777" w:rsidR="009D20A5" w:rsidRPr="0089410A" w:rsidRDefault="009D20A5" w:rsidP="0089410A">
            <w:pPr>
              <w:pStyle w:val="RSCT03TableBody"/>
              <w:rPr>
                <w:rFonts w:ascii="Arial" w:hAnsi="Arial" w:cs="Arial"/>
              </w:rPr>
            </w:pPr>
          </w:p>
        </w:tc>
        <w:tc>
          <w:tcPr>
            <w:tcW w:w="0" w:type="auto"/>
            <w:shd w:val="clear" w:color="auto" w:fill="BFBFBF"/>
            <w:vAlign w:val="center"/>
            <w:hideMark/>
          </w:tcPr>
          <w:p w14:paraId="28771C17" w14:textId="77777777" w:rsidR="009D20A5" w:rsidRPr="0089410A" w:rsidRDefault="009D20A5" w:rsidP="00D518D6">
            <w:pPr>
              <w:pStyle w:val="RSCT03TableBody"/>
              <w:rPr>
                <w:rFonts w:ascii="Arial" w:hAnsi="Arial" w:cs="Arial"/>
              </w:rPr>
            </w:pPr>
            <w:r w:rsidRPr="0089410A">
              <w:rPr>
                <w:rFonts w:ascii="Arial" w:hAnsi="Arial" w:cs="Arial"/>
              </w:rPr>
              <w:t>22</w:t>
            </w:r>
          </w:p>
        </w:tc>
        <w:tc>
          <w:tcPr>
            <w:tcW w:w="0" w:type="auto"/>
            <w:shd w:val="clear" w:color="auto" w:fill="BFBFBF"/>
            <w:vAlign w:val="center"/>
            <w:hideMark/>
          </w:tcPr>
          <w:p w14:paraId="7C7D61A3" w14:textId="77777777" w:rsidR="009D20A5" w:rsidRPr="0089410A" w:rsidRDefault="009D20A5" w:rsidP="00D518D6">
            <w:pPr>
              <w:pStyle w:val="RSCT03TableBody"/>
              <w:rPr>
                <w:rFonts w:ascii="Arial" w:hAnsi="Arial" w:cs="Arial"/>
              </w:rPr>
            </w:pPr>
            <w:r w:rsidRPr="0089410A">
              <w:rPr>
                <w:rFonts w:ascii="Arial" w:hAnsi="Arial" w:cs="Arial"/>
              </w:rPr>
              <w:t>5 eq. KOH</w:t>
            </w:r>
          </w:p>
        </w:tc>
        <w:tc>
          <w:tcPr>
            <w:tcW w:w="0" w:type="auto"/>
            <w:shd w:val="clear" w:color="auto" w:fill="BFBFBF"/>
            <w:vAlign w:val="center"/>
            <w:hideMark/>
          </w:tcPr>
          <w:p w14:paraId="7117AEC3" w14:textId="77777777" w:rsidR="009D20A5" w:rsidRPr="0089410A" w:rsidRDefault="003825A0" w:rsidP="00D518D6">
            <w:pPr>
              <w:pStyle w:val="RSCT03TableBody"/>
              <w:rPr>
                <w:rFonts w:ascii="Arial" w:hAnsi="Arial" w:cs="Arial"/>
              </w:rPr>
            </w:pPr>
            <w:r>
              <w:rPr>
                <w:rFonts w:ascii="Arial" w:hAnsi="Arial" w:cs="Arial"/>
              </w:rPr>
              <w:t>x</w:t>
            </w:r>
          </w:p>
        </w:tc>
        <w:tc>
          <w:tcPr>
            <w:tcW w:w="0" w:type="auto"/>
            <w:shd w:val="clear" w:color="auto" w:fill="BFBFBF"/>
            <w:vAlign w:val="center"/>
            <w:hideMark/>
          </w:tcPr>
          <w:p w14:paraId="3498551E" w14:textId="77777777" w:rsidR="009D20A5" w:rsidRPr="0089410A" w:rsidRDefault="003825A0" w:rsidP="00D518D6">
            <w:pPr>
              <w:pStyle w:val="RSCT03TableBody"/>
              <w:rPr>
                <w:rFonts w:ascii="Arial" w:hAnsi="Arial" w:cs="Arial"/>
              </w:rPr>
            </w:pPr>
            <w:r>
              <w:rPr>
                <w:rFonts w:ascii="Arial" w:hAnsi="Arial" w:cs="Arial"/>
              </w:rPr>
              <w:t>x</w:t>
            </w:r>
          </w:p>
        </w:tc>
        <w:tc>
          <w:tcPr>
            <w:tcW w:w="0" w:type="auto"/>
            <w:tcBorders>
              <w:top w:val="single" w:sz="4" w:space="0" w:color="FFFFFF"/>
              <w:left w:val="nil"/>
              <w:bottom w:val="nil"/>
              <w:right w:val="nil"/>
            </w:tcBorders>
            <w:shd w:val="clear" w:color="auto" w:fill="auto"/>
            <w:vAlign w:val="center"/>
            <w:hideMark/>
          </w:tcPr>
          <w:p w14:paraId="5306377D" w14:textId="77777777" w:rsidR="009D20A5" w:rsidRPr="0089410A" w:rsidRDefault="00D518D6" w:rsidP="00D518D6">
            <w:pPr>
              <w:pStyle w:val="RSCT03TableBody"/>
              <w:rPr>
                <w:rFonts w:ascii="Arial" w:hAnsi="Arial" w:cs="Arial"/>
              </w:rPr>
            </w:pPr>
            <w:r>
              <w:rPr>
                <w:rFonts w:ascii="Arial" w:hAnsi="Arial" w:cs="Arial"/>
              </w:rPr>
              <w:t>x</w:t>
            </w:r>
          </w:p>
        </w:tc>
      </w:tr>
      <w:tr w:rsidR="009D20A5" w:rsidRPr="0089410A" w14:paraId="2BF2EDFE" w14:textId="77777777" w:rsidTr="00111CB1">
        <w:trPr>
          <w:trHeight w:val="576"/>
        </w:trPr>
        <w:tc>
          <w:tcPr>
            <w:tcW w:w="0" w:type="auto"/>
            <w:vMerge/>
            <w:tcBorders>
              <w:top w:val="single" w:sz="2" w:space="0" w:color="auto"/>
              <w:left w:val="nil"/>
              <w:bottom w:val="nil"/>
              <w:right w:val="nil"/>
            </w:tcBorders>
            <w:shd w:val="clear" w:color="auto" w:fill="auto"/>
            <w:vAlign w:val="center"/>
            <w:hideMark/>
          </w:tcPr>
          <w:p w14:paraId="771B028C" w14:textId="77777777" w:rsidR="009D20A5" w:rsidRPr="0089410A" w:rsidRDefault="009D20A5" w:rsidP="0089410A">
            <w:pPr>
              <w:pStyle w:val="RSCT03TableBody"/>
              <w:rPr>
                <w:rFonts w:ascii="Arial" w:hAnsi="Arial" w:cs="Arial"/>
              </w:rPr>
            </w:pPr>
          </w:p>
        </w:tc>
        <w:tc>
          <w:tcPr>
            <w:tcW w:w="0" w:type="auto"/>
            <w:shd w:val="clear" w:color="auto" w:fill="auto"/>
            <w:vAlign w:val="center"/>
            <w:hideMark/>
          </w:tcPr>
          <w:p w14:paraId="623D9E35" w14:textId="77777777" w:rsidR="009D20A5" w:rsidRPr="0089410A" w:rsidRDefault="009D20A5" w:rsidP="00D518D6">
            <w:pPr>
              <w:pStyle w:val="RSCT03TableBody"/>
              <w:rPr>
                <w:rFonts w:ascii="Arial" w:hAnsi="Arial" w:cs="Arial"/>
              </w:rPr>
            </w:pPr>
            <w:r w:rsidRPr="0089410A">
              <w:rPr>
                <w:rFonts w:ascii="Arial" w:hAnsi="Arial" w:cs="Arial"/>
              </w:rPr>
              <w:t>312</w:t>
            </w:r>
          </w:p>
          <w:p w14:paraId="70EB4013" w14:textId="77777777" w:rsidR="009D20A5" w:rsidRPr="0089410A" w:rsidRDefault="009D20A5" w:rsidP="00D518D6">
            <w:pPr>
              <w:pStyle w:val="RSCT03TableBody"/>
              <w:rPr>
                <w:rFonts w:ascii="Arial" w:hAnsi="Arial" w:cs="Arial"/>
              </w:rPr>
            </w:pPr>
            <w:r w:rsidRPr="0089410A">
              <w:rPr>
                <w:rFonts w:ascii="Arial" w:hAnsi="Arial" w:cs="Arial"/>
              </w:rPr>
              <w:t>(13 d)</w:t>
            </w:r>
          </w:p>
        </w:tc>
        <w:tc>
          <w:tcPr>
            <w:tcW w:w="0" w:type="auto"/>
            <w:shd w:val="clear" w:color="auto" w:fill="auto"/>
            <w:vAlign w:val="center"/>
            <w:hideMark/>
          </w:tcPr>
          <w:p w14:paraId="0C061D87" w14:textId="77777777" w:rsidR="009D20A5" w:rsidRPr="0089410A" w:rsidRDefault="009D20A5" w:rsidP="00D518D6">
            <w:pPr>
              <w:pStyle w:val="RSCT03TableBody"/>
              <w:rPr>
                <w:rFonts w:ascii="Arial" w:hAnsi="Arial" w:cs="Arial"/>
              </w:rPr>
            </w:pPr>
            <w:r w:rsidRPr="0089410A">
              <w:rPr>
                <w:rFonts w:ascii="Arial" w:hAnsi="Arial" w:cs="Arial"/>
              </w:rPr>
              <w:t>2 eq. DMAP</w:t>
            </w:r>
          </w:p>
        </w:tc>
        <w:tc>
          <w:tcPr>
            <w:tcW w:w="0" w:type="auto"/>
            <w:shd w:val="clear" w:color="auto" w:fill="auto"/>
            <w:vAlign w:val="center"/>
            <w:hideMark/>
          </w:tcPr>
          <w:p w14:paraId="61A78B00" w14:textId="77777777" w:rsidR="009D20A5" w:rsidRPr="0089410A" w:rsidRDefault="003825A0" w:rsidP="00D518D6">
            <w:pPr>
              <w:pStyle w:val="RSCT03TableBody"/>
              <w:rPr>
                <w:rFonts w:ascii="Arial" w:hAnsi="Arial" w:cs="Arial"/>
              </w:rPr>
            </w:pPr>
            <w:r>
              <w:rPr>
                <w:rFonts w:ascii="Arial" w:hAnsi="Arial" w:cs="Arial"/>
              </w:rPr>
              <w:t>x</w:t>
            </w:r>
          </w:p>
        </w:tc>
        <w:tc>
          <w:tcPr>
            <w:tcW w:w="0" w:type="auto"/>
            <w:shd w:val="clear" w:color="auto" w:fill="auto"/>
            <w:vAlign w:val="center"/>
            <w:hideMark/>
          </w:tcPr>
          <w:p w14:paraId="738C595C" w14:textId="77777777" w:rsidR="009D20A5" w:rsidRPr="003825A0" w:rsidRDefault="009D20A5" w:rsidP="00D518D6">
            <w:pPr>
              <w:pStyle w:val="RSCT03TableBody"/>
              <w:rPr>
                <w:rFonts w:ascii="Arial" w:hAnsi="Arial" w:cs="Arial"/>
                <w:sz w:val="18"/>
                <w:szCs w:val="18"/>
              </w:rPr>
            </w:pPr>
            <w:r w:rsidRPr="003825A0">
              <w:rPr>
                <w:rFonts w:ascii="Arial" w:hAnsi="Arial" w:cs="Arial"/>
                <w:sz w:val="18"/>
                <w:szCs w:val="18"/>
              </w:rPr>
              <w:sym w:font="Wingdings" w:char="F0FC"/>
            </w:r>
          </w:p>
        </w:tc>
        <w:tc>
          <w:tcPr>
            <w:tcW w:w="1062" w:type="dxa"/>
            <w:tcBorders>
              <w:bottom w:val="single" w:sz="4" w:space="0" w:color="FFFFFF"/>
            </w:tcBorders>
            <w:shd w:val="clear" w:color="auto" w:fill="auto"/>
            <w:vAlign w:val="center"/>
            <w:hideMark/>
          </w:tcPr>
          <w:p w14:paraId="6A4D20DF" w14:textId="77777777" w:rsidR="009D20A5" w:rsidRPr="0089410A" w:rsidRDefault="00D518D6" w:rsidP="00D518D6">
            <w:pPr>
              <w:pStyle w:val="RSCT03TableBody"/>
              <w:rPr>
                <w:rFonts w:ascii="Arial" w:hAnsi="Arial" w:cs="Arial"/>
              </w:rPr>
            </w:pPr>
            <w:r>
              <w:rPr>
                <w:rFonts w:ascii="Arial" w:hAnsi="Arial" w:cs="Arial"/>
              </w:rPr>
              <w:t>x</w:t>
            </w:r>
          </w:p>
        </w:tc>
      </w:tr>
      <w:tr w:rsidR="009D20A5" w:rsidRPr="0089410A" w14:paraId="14F424DD" w14:textId="77777777" w:rsidTr="00111CB1">
        <w:trPr>
          <w:trHeight w:val="671"/>
        </w:trPr>
        <w:tc>
          <w:tcPr>
            <w:tcW w:w="0" w:type="auto"/>
            <w:vMerge/>
            <w:tcBorders>
              <w:top w:val="single" w:sz="2" w:space="0" w:color="auto"/>
              <w:left w:val="nil"/>
              <w:bottom w:val="nil"/>
              <w:right w:val="nil"/>
            </w:tcBorders>
            <w:shd w:val="clear" w:color="auto" w:fill="auto"/>
            <w:vAlign w:val="center"/>
            <w:hideMark/>
          </w:tcPr>
          <w:p w14:paraId="21A10117" w14:textId="77777777" w:rsidR="009D20A5" w:rsidRPr="0089410A" w:rsidRDefault="009D20A5" w:rsidP="0089410A">
            <w:pPr>
              <w:pStyle w:val="RSCT03TableBody"/>
              <w:rPr>
                <w:rFonts w:ascii="Arial" w:hAnsi="Arial" w:cs="Arial"/>
              </w:rPr>
            </w:pPr>
          </w:p>
        </w:tc>
        <w:tc>
          <w:tcPr>
            <w:tcW w:w="0" w:type="auto"/>
            <w:shd w:val="clear" w:color="auto" w:fill="BFBFBF"/>
            <w:vAlign w:val="center"/>
            <w:hideMark/>
          </w:tcPr>
          <w:p w14:paraId="38B3A4B3" w14:textId="77777777" w:rsidR="009D20A5" w:rsidRPr="0089410A" w:rsidRDefault="009D20A5" w:rsidP="00D518D6">
            <w:pPr>
              <w:pStyle w:val="RSCT03TableBody"/>
              <w:rPr>
                <w:rFonts w:ascii="Arial" w:hAnsi="Arial" w:cs="Arial"/>
              </w:rPr>
            </w:pPr>
            <w:r w:rsidRPr="0089410A">
              <w:rPr>
                <w:rFonts w:ascii="Arial" w:hAnsi="Arial" w:cs="Arial"/>
              </w:rPr>
              <w:t>168</w:t>
            </w:r>
          </w:p>
          <w:p w14:paraId="5EC23C98" w14:textId="77777777" w:rsidR="009D20A5" w:rsidRPr="0089410A" w:rsidRDefault="009D20A5" w:rsidP="00D518D6">
            <w:pPr>
              <w:pStyle w:val="RSCT03TableBody"/>
              <w:rPr>
                <w:rFonts w:ascii="Arial" w:hAnsi="Arial" w:cs="Arial"/>
              </w:rPr>
            </w:pPr>
            <w:r w:rsidRPr="0089410A">
              <w:rPr>
                <w:rFonts w:ascii="Arial" w:hAnsi="Arial" w:cs="Arial"/>
              </w:rPr>
              <w:t>(7 d)</w:t>
            </w:r>
          </w:p>
        </w:tc>
        <w:tc>
          <w:tcPr>
            <w:tcW w:w="0" w:type="auto"/>
            <w:shd w:val="clear" w:color="auto" w:fill="BFBFBF"/>
            <w:vAlign w:val="center"/>
            <w:hideMark/>
          </w:tcPr>
          <w:p w14:paraId="5C9B7DB1" w14:textId="77777777" w:rsidR="009D20A5" w:rsidRPr="0089410A" w:rsidRDefault="009D20A5" w:rsidP="00D518D6">
            <w:pPr>
              <w:pStyle w:val="RSCT03TableBody"/>
              <w:rPr>
                <w:rFonts w:ascii="Arial" w:hAnsi="Arial" w:cs="Arial"/>
              </w:rPr>
            </w:pPr>
            <w:r w:rsidRPr="0089410A">
              <w:rPr>
                <w:rFonts w:ascii="Arial" w:hAnsi="Arial" w:cs="Arial"/>
              </w:rPr>
              <w:t>5 eq. DMAP</w:t>
            </w:r>
          </w:p>
        </w:tc>
        <w:tc>
          <w:tcPr>
            <w:tcW w:w="0" w:type="auto"/>
            <w:shd w:val="clear" w:color="auto" w:fill="BFBFBF"/>
            <w:vAlign w:val="center"/>
            <w:hideMark/>
          </w:tcPr>
          <w:p w14:paraId="5431CD69" w14:textId="77777777" w:rsidR="009D20A5" w:rsidRPr="0089410A" w:rsidRDefault="003825A0" w:rsidP="00D518D6">
            <w:pPr>
              <w:pStyle w:val="RSCT03TableBody"/>
              <w:rPr>
                <w:rFonts w:ascii="Arial" w:hAnsi="Arial" w:cs="Arial"/>
              </w:rPr>
            </w:pPr>
            <w:r>
              <w:rPr>
                <w:rFonts w:ascii="Arial" w:hAnsi="Arial" w:cs="Arial"/>
              </w:rPr>
              <w:t>x</w:t>
            </w:r>
          </w:p>
        </w:tc>
        <w:tc>
          <w:tcPr>
            <w:tcW w:w="0" w:type="auto"/>
            <w:shd w:val="clear" w:color="auto" w:fill="BFBFBF"/>
            <w:vAlign w:val="center"/>
            <w:hideMark/>
          </w:tcPr>
          <w:p w14:paraId="15A21462" w14:textId="77777777" w:rsidR="009D20A5" w:rsidRPr="003825A0" w:rsidRDefault="009D20A5" w:rsidP="00D518D6">
            <w:pPr>
              <w:pStyle w:val="RSCT03TableBody"/>
              <w:rPr>
                <w:rFonts w:ascii="Arial" w:hAnsi="Arial" w:cs="Arial"/>
                <w:sz w:val="18"/>
                <w:szCs w:val="18"/>
              </w:rPr>
            </w:pPr>
            <w:r w:rsidRPr="003825A0">
              <w:rPr>
                <w:rFonts w:ascii="Arial" w:hAnsi="Arial" w:cs="Arial"/>
                <w:sz w:val="18"/>
                <w:szCs w:val="18"/>
              </w:rPr>
              <w:sym w:font="Wingdings" w:char="F0FC"/>
            </w:r>
          </w:p>
        </w:tc>
        <w:tc>
          <w:tcPr>
            <w:tcW w:w="0" w:type="auto"/>
            <w:tcBorders>
              <w:top w:val="single" w:sz="4" w:space="0" w:color="FFFFFF"/>
              <w:bottom w:val="single" w:sz="4" w:space="0" w:color="auto"/>
            </w:tcBorders>
            <w:shd w:val="clear" w:color="auto" w:fill="auto"/>
            <w:vAlign w:val="center"/>
            <w:hideMark/>
          </w:tcPr>
          <w:p w14:paraId="05F4A1E9" w14:textId="77777777" w:rsidR="009D20A5" w:rsidRPr="0089410A" w:rsidRDefault="00D518D6" w:rsidP="00D518D6">
            <w:pPr>
              <w:pStyle w:val="RSCT03TableBody"/>
              <w:rPr>
                <w:rFonts w:ascii="Arial" w:hAnsi="Arial" w:cs="Arial"/>
              </w:rPr>
            </w:pPr>
            <w:r>
              <w:rPr>
                <w:rFonts w:ascii="Arial" w:hAnsi="Arial" w:cs="Arial"/>
              </w:rPr>
              <w:t>x</w:t>
            </w:r>
          </w:p>
        </w:tc>
      </w:tr>
      <w:tr w:rsidR="009D20A5" w:rsidRPr="0089410A" w14:paraId="6F648FF3" w14:textId="77777777" w:rsidTr="00111CB1">
        <w:trPr>
          <w:trHeight w:val="576"/>
        </w:trPr>
        <w:tc>
          <w:tcPr>
            <w:tcW w:w="0" w:type="auto"/>
            <w:vMerge/>
            <w:tcBorders>
              <w:top w:val="single" w:sz="2" w:space="0" w:color="auto"/>
              <w:left w:val="nil"/>
              <w:bottom w:val="nil"/>
              <w:right w:val="nil"/>
            </w:tcBorders>
            <w:shd w:val="clear" w:color="auto" w:fill="auto"/>
            <w:vAlign w:val="center"/>
            <w:hideMark/>
          </w:tcPr>
          <w:p w14:paraId="7536F51E" w14:textId="77777777" w:rsidR="009D20A5" w:rsidRPr="0089410A" w:rsidRDefault="009D20A5" w:rsidP="0089410A">
            <w:pPr>
              <w:pStyle w:val="RSCT03TableBody"/>
              <w:rPr>
                <w:rFonts w:ascii="Arial" w:hAnsi="Arial" w:cs="Arial"/>
              </w:rPr>
            </w:pPr>
          </w:p>
        </w:tc>
        <w:tc>
          <w:tcPr>
            <w:tcW w:w="0" w:type="auto"/>
            <w:shd w:val="clear" w:color="auto" w:fill="auto"/>
            <w:vAlign w:val="center"/>
            <w:hideMark/>
          </w:tcPr>
          <w:p w14:paraId="58668100" w14:textId="77777777" w:rsidR="009D20A5" w:rsidRPr="0089410A" w:rsidRDefault="009D20A5" w:rsidP="00D518D6">
            <w:pPr>
              <w:pStyle w:val="RSCT03TableBody"/>
              <w:rPr>
                <w:rFonts w:ascii="Arial" w:hAnsi="Arial" w:cs="Arial"/>
              </w:rPr>
            </w:pPr>
            <w:r w:rsidRPr="0089410A">
              <w:rPr>
                <w:rFonts w:ascii="Arial" w:hAnsi="Arial" w:cs="Arial"/>
              </w:rPr>
              <w:t>312</w:t>
            </w:r>
          </w:p>
          <w:p w14:paraId="6F6FB5A3" w14:textId="77777777" w:rsidR="009D20A5" w:rsidRPr="0089410A" w:rsidRDefault="009D20A5" w:rsidP="00D518D6">
            <w:pPr>
              <w:pStyle w:val="RSCT03TableBody"/>
              <w:rPr>
                <w:rFonts w:ascii="Arial" w:hAnsi="Arial" w:cs="Arial"/>
              </w:rPr>
            </w:pPr>
            <w:r w:rsidRPr="0089410A">
              <w:rPr>
                <w:rFonts w:ascii="Arial" w:hAnsi="Arial" w:cs="Arial"/>
              </w:rPr>
              <w:t>(13 d)</w:t>
            </w:r>
          </w:p>
        </w:tc>
        <w:tc>
          <w:tcPr>
            <w:tcW w:w="0" w:type="auto"/>
            <w:shd w:val="clear" w:color="auto" w:fill="auto"/>
            <w:vAlign w:val="center"/>
            <w:hideMark/>
          </w:tcPr>
          <w:p w14:paraId="2B9829D9" w14:textId="77777777" w:rsidR="009D20A5" w:rsidRPr="0089410A" w:rsidRDefault="009D20A5" w:rsidP="00D518D6">
            <w:pPr>
              <w:pStyle w:val="RSCT03TableBody"/>
              <w:rPr>
                <w:rFonts w:ascii="Arial" w:hAnsi="Arial" w:cs="Arial"/>
              </w:rPr>
            </w:pPr>
            <w:r w:rsidRPr="0089410A">
              <w:rPr>
                <w:rFonts w:ascii="Arial" w:hAnsi="Arial" w:cs="Arial"/>
              </w:rPr>
              <w:t>2 eq. DMAP with H</w:t>
            </w:r>
            <w:r w:rsidRPr="0089410A">
              <w:rPr>
                <w:rFonts w:ascii="Arial" w:hAnsi="Arial" w:cs="Arial"/>
                <w:position w:val="-5"/>
                <w:vertAlign w:val="subscript"/>
              </w:rPr>
              <w:t>2</w:t>
            </w:r>
            <w:r w:rsidRPr="0089410A">
              <w:rPr>
                <w:rFonts w:ascii="Arial" w:hAnsi="Arial" w:cs="Arial"/>
              </w:rPr>
              <w:t>O</w:t>
            </w:r>
          </w:p>
        </w:tc>
        <w:tc>
          <w:tcPr>
            <w:tcW w:w="0" w:type="auto"/>
            <w:shd w:val="clear" w:color="auto" w:fill="auto"/>
            <w:vAlign w:val="center"/>
            <w:hideMark/>
          </w:tcPr>
          <w:p w14:paraId="078A3896" w14:textId="77777777" w:rsidR="009D20A5" w:rsidRPr="0089410A" w:rsidRDefault="003825A0" w:rsidP="00D518D6">
            <w:pPr>
              <w:pStyle w:val="RSCT03TableBody"/>
              <w:rPr>
                <w:rFonts w:ascii="Arial" w:hAnsi="Arial" w:cs="Arial"/>
              </w:rPr>
            </w:pPr>
            <w:r>
              <w:rPr>
                <w:rFonts w:ascii="Arial" w:hAnsi="Arial" w:cs="Arial"/>
              </w:rPr>
              <w:t>x</w:t>
            </w:r>
          </w:p>
        </w:tc>
        <w:tc>
          <w:tcPr>
            <w:tcW w:w="0" w:type="auto"/>
            <w:shd w:val="clear" w:color="auto" w:fill="auto"/>
            <w:vAlign w:val="center"/>
            <w:hideMark/>
          </w:tcPr>
          <w:p w14:paraId="5CA9824C"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1062" w:type="dxa"/>
            <w:tcBorders>
              <w:top w:val="single" w:sz="4" w:space="0" w:color="auto"/>
              <w:bottom w:val="single" w:sz="4" w:space="0" w:color="FFFFFF"/>
            </w:tcBorders>
            <w:shd w:val="clear" w:color="auto" w:fill="auto"/>
            <w:vAlign w:val="center"/>
            <w:hideMark/>
          </w:tcPr>
          <w:p w14:paraId="6DF8731A" w14:textId="77777777" w:rsidR="009D20A5" w:rsidRPr="0089410A" w:rsidRDefault="00D518D6" w:rsidP="00D518D6">
            <w:pPr>
              <w:pStyle w:val="RSCT03TableBody"/>
              <w:rPr>
                <w:rFonts w:ascii="Arial" w:hAnsi="Arial" w:cs="Arial"/>
              </w:rPr>
            </w:pPr>
            <w:r>
              <w:rPr>
                <w:rFonts w:ascii="Arial" w:hAnsi="Arial" w:cs="Arial"/>
              </w:rPr>
              <w:t>x</w:t>
            </w:r>
          </w:p>
        </w:tc>
      </w:tr>
      <w:tr w:rsidR="009D20A5" w:rsidRPr="0089410A" w14:paraId="56B8B4E0" w14:textId="77777777" w:rsidTr="00111CB1">
        <w:trPr>
          <w:trHeight w:val="331"/>
        </w:trPr>
        <w:tc>
          <w:tcPr>
            <w:tcW w:w="0" w:type="auto"/>
            <w:vMerge/>
            <w:tcBorders>
              <w:top w:val="single" w:sz="2" w:space="0" w:color="auto"/>
              <w:left w:val="nil"/>
              <w:bottom w:val="nil"/>
              <w:right w:val="nil"/>
            </w:tcBorders>
            <w:shd w:val="clear" w:color="auto" w:fill="auto"/>
            <w:vAlign w:val="center"/>
            <w:hideMark/>
          </w:tcPr>
          <w:p w14:paraId="7FF33F81" w14:textId="77777777" w:rsidR="009D20A5" w:rsidRPr="0089410A" w:rsidRDefault="009D20A5" w:rsidP="0089410A">
            <w:pPr>
              <w:pStyle w:val="RSCT03TableBody"/>
              <w:rPr>
                <w:rFonts w:ascii="Arial" w:hAnsi="Arial" w:cs="Arial"/>
              </w:rPr>
            </w:pPr>
          </w:p>
        </w:tc>
        <w:tc>
          <w:tcPr>
            <w:tcW w:w="0" w:type="auto"/>
            <w:shd w:val="clear" w:color="auto" w:fill="BFBFBF"/>
            <w:vAlign w:val="center"/>
            <w:hideMark/>
          </w:tcPr>
          <w:p w14:paraId="31D83D29" w14:textId="77777777" w:rsidR="009D20A5" w:rsidRPr="0089410A" w:rsidRDefault="009D20A5" w:rsidP="00D518D6">
            <w:pPr>
              <w:pStyle w:val="RSCT03TableBody"/>
              <w:rPr>
                <w:rFonts w:ascii="Arial" w:hAnsi="Arial" w:cs="Arial"/>
              </w:rPr>
            </w:pPr>
            <w:r w:rsidRPr="0089410A">
              <w:rPr>
                <w:rFonts w:ascii="Arial" w:hAnsi="Arial" w:cs="Arial"/>
              </w:rPr>
              <w:t>168</w:t>
            </w:r>
          </w:p>
          <w:p w14:paraId="4FAF2D21" w14:textId="77777777" w:rsidR="009D20A5" w:rsidRPr="0089410A" w:rsidRDefault="009D20A5" w:rsidP="00D518D6">
            <w:pPr>
              <w:pStyle w:val="RSCT03TableBody"/>
              <w:rPr>
                <w:rFonts w:ascii="Arial" w:hAnsi="Arial" w:cs="Arial"/>
              </w:rPr>
            </w:pPr>
            <w:r w:rsidRPr="0089410A">
              <w:rPr>
                <w:rFonts w:ascii="Arial" w:hAnsi="Arial" w:cs="Arial"/>
              </w:rPr>
              <w:t>(7 d)</w:t>
            </w:r>
          </w:p>
        </w:tc>
        <w:tc>
          <w:tcPr>
            <w:tcW w:w="0" w:type="auto"/>
            <w:shd w:val="clear" w:color="auto" w:fill="BFBFBF"/>
            <w:vAlign w:val="center"/>
            <w:hideMark/>
          </w:tcPr>
          <w:p w14:paraId="0E631FA9" w14:textId="77777777" w:rsidR="009D20A5" w:rsidRPr="0089410A" w:rsidRDefault="009D20A5" w:rsidP="00D518D6">
            <w:pPr>
              <w:pStyle w:val="RSCT03TableBody"/>
              <w:rPr>
                <w:rFonts w:ascii="Arial" w:hAnsi="Arial" w:cs="Arial"/>
              </w:rPr>
            </w:pPr>
            <w:r w:rsidRPr="0089410A">
              <w:rPr>
                <w:rFonts w:ascii="Arial" w:hAnsi="Arial" w:cs="Arial"/>
              </w:rPr>
              <w:t>5 eq. DMAP</w:t>
            </w:r>
          </w:p>
          <w:p w14:paraId="0BC2539D" w14:textId="77777777" w:rsidR="009D20A5" w:rsidRPr="0089410A" w:rsidRDefault="009D20A5" w:rsidP="00D518D6">
            <w:pPr>
              <w:pStyle w:val="RSCT03TableBody"/>
              <w:rPr>
                <w:rFonts w:ascii="Arial" w:hAnsi="Arial" w:cs="Arial"/>
              </w:rPr>
            </w:pPr>
            <w:r w:rsidRPr="0089410A">
              <w:rPr>
                <w:rFonts w:ascii="Arial" w:hAnsi="Arial" w:cs="Arial"/>
              </w:rPr>
              <w:t>with H</w:t>
            </w:r>
            <w:r w:rsidRPr="0089410A">
              <w:rPr>
                <w:rFonts w:ascii="Arial" w:hAnsi="Arial" w:cs="Arial"/>
                <w:position w:val="-5"/>
                <w:vertAlign w:val="subscript"/>
              </w:rPr>
              <w:t>2</w:t>
            </w:r>
            <w:r w:rsidRPr="0089410A">
              <w:rPr>
                <w:rFonts w:ascii="Arial" w:hAnsi="Arial" w:cs="Arial"/>
              </w:rPr>
              <w:t>O</w:t>
            </w:r>
          </w:p>
        </w:tc>
        <w:tc>
          <w:tcPr>
            <w:tcW w:w="0" w:type="auto"/>
            <w:shd w:val="clear" w:color="auto" w:fill="BFBFBF"/>
            <w:vAlign w:val="center"/>
            <w:hideMark/>
          </w:tcPr>
          <w:p w14:paraId="390E70DF" w14:textId="77777777" w:rsidR="009D20A5" w:rsidRPr="0089410A" w:rsidRDefault="003825A0" w:rsidP="00D518D6">
            <w:pPr>
              <w:pStyle w:val="RSCT03TableBody"/>
              <w:rPr>
                <w:rFonts w:ascii="Arial" w:hAnsi="Arial" w:cs="Arial"/>
              </w:rPr>
            </w:pPr>
            <w:r>
              <w:rPr>
                <w:rFonts w:ascii="Arial" w:hAnsi="Arial" w:cs="Arial"/>
              </w:rPr>
              <w:t>x</w:t>
            </w:r>
          </w:p>
        </w:tc>
        <w:tc>
          <w:tcPr>
            <w:tcW w:w="0" w:type="auto"/>
            <w:shd w:val="clear" w:color="auto" w:fill="BFBFBF"/>
            <w:vAlign w:val="center"/>
            <w:hideMark/>
          </w:tcPr>
          <w:p w14:paraId="7A0CF5BF"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0" w:type="auto"/>
            <w:tcBorders>
              <w:top w:val="single" w:sz="4" w:space="0" w:color="FFFFFF"/>
            </w:tcBorders>
            <w:shd w:val="clear" w:color="auto" w:fill="auto"/>
            <w:vAlign w:val="center"/>
            <w:hideMark/>
          </w:tcPr>
          <w:p w14:paraId="5E3C9F50" w14:textId="77777777" w:rsidR="009D20A5" w:rsidRPr="0089410A" w:rsidRDefault="00D518D6" w:rsidP="00D518D6">
            <w:pPr>
              <w:pStyle w:val="RSCT03TableBody"/>
              <w:rPr>
                <w:rFonts w:ascii="Arial" w:hAnsi="Arial" w:cs="Arial"/>
              </w:rPr>
            </w:pPr>
            <w:r>
              <w:rPr>
                <w:rFonts w:ascii="Arial" w:hAnsi="Arial" w:cs="Arial"/>
              </w:rPr>
              <w:t>x</w:t>
            </w:r>
          </w:p>
        </w:tc>
      </w:tr>
      <w:tr w:rsidR="009D20A5" w:rsidRPr="0089410A" w14:paraId="6F1E42AB" w14:textId="77777777" w:rsidTr="00D518D6">
        <w:trPr>
          <w:trHeight w:val="243"/>
        </w:trPr>
        <w:tc>
          <w:tcPr>
            <w:tcW w:w="0" w:type="auto"/>
            <w:vMerge/>
            <w:tcBorders>
              <w:top w:val="single" w:sz="2" w:space="0" w:color="auto"/>
              <w:left w:val="nil"/>
              <w:bottom w:val="nil"/>
              <w:right w:val="nil"/>
            </w:tcBorders>
            <w:shd w:val="clear" w:color="auto" w:fill="auto"/>
            <w:vAlign w:val="center"/>
            <w:hideMark/>
          </w:tcPr>
          <w:p w14:paraId="06FFD609" w14:textId="77777777" w:rsidR="009D20A5" w:rsidRPr="0089410A" w:rsidRDefault="009D20A5" w:rsidP="0089410A">
            <w:pPr>
              <w:pStyle w:val="RSCT03TableBody"/>
              <w:rPr>
                <w:rFonts w:ascii="Arial" w:hAnsi="Arial" w:cs="Arial"/>
              </w:rPr>
            </w:pPr>
          </w:p>
        </w:tc>
        <w:tc>
          <w:tcPr>
            <w:tcW w:w="0" w:type="auto"/>
            <w:shd w:val="clear" w:color="auto" w:fill="auto"/>
            <w:vAlign w:val="center"/>
            <w:hideMark/>
          </w:tcPr>
          <w:p w14:paraId="1FC2D6E3" w14:textId="77777777" w:rsidR="009D20A5" w:rsidRPr="0089410A" w:rsidRDefault="009D20A5" w:rsidP="00D518D6">
            <w:pPr>
              <w:pStyle w:val="RSCT03TableBody"/>
              <w:rPr>
                <w:rFonts w:ascii="Arial" w:hAnsi="Arial" w:cs="Arial"/>
              </w:rPr>
            </w:pPr>
            <w:r w:rsidRPr="0089410A">
              <w:rPr>
                <w:rFonts w:ascii="Arial" w:hAnsi="Arial" w:cs="Arial"/>
              </w:rPr>
              <w:t>24</w:t>
            </w:r>
          </w:p>
        </w:tc>
        <w:tc>
          <w:tcPr>
            <w:tcW w:w="0" w:type="auto"/>
            <w:shd w:val="clear" w:color="auto" w:fill="auto"/>
            <w:vAlign w:val="center"/>
            <w:hideMark/>
          </w:tcPr>
          <w:p w14:paraId="10BA7E1C" w14:textId="77777777" w:rsidR="009D20A5" w:rsidRPr="0089410A" w:rsidRDefault="009D20A5" w:rsidP="00D518D6">
            <w:pPr>
              <w:pStyle w:val="RSCT03TableBody"/>
              <w:rPr>
                <w:rFonts w:ascii="Arial" w:hAnsi="Arial" w:cs="Arial"/>
              </w:rPr>
            </w:pPr>
            <w:r w:rsidRPr="0089410A">
              <w:rPr>
                <w:rFonts w:ascii="Arial" w:hAnsi="Arial" w:cs="Arial"/>
              </w:rPr>
              <w:t>5 eq. HCl</w:t>
            </w:r>
          </w:p>
        </w:tc>
        <w:tc>
          <w:tcPr>
            <w:tcW w:w="0" w:type="auto"/>
            <w:shd w:val="clear" w:color="auto" w:fill="auto"/>
            <w:vAlign w:val="center"/>
            <w:hideMark/>
          </w:tcPr>
          <w:p w14:paraId="5D84C220" w14:textId="77777777" w:rsidR="009D20A5" w:rsidRPr="0089410A" w:rsidRDefault="003825A0" w:rsidP="00D518D6">
            <w:pPr>
              <w:pStyle w:val="RSCT03TableBody"/>
              <w:rPr>
                <w:rFonts w:ascii="Arial" w:hAnsi="Arial" w:cs="Arial"/>
              </w:rPr>
            </w:pPr>
            <w:r>
              <w:rPr>
                <w:rFonts w:ascii="Arial" w:hAnsi="Arial" w:cs="Arial"/>
              </w:rPr>
              <w:t>x</w:t>
            </w:r>
          </w:p>
        </w:tc>
        <w:tc>
          <w:tcPr>
            <w:tcW w:w="0" w:type="auto"/>
            <w:shd w:val="clear" w:color="auto" w:fill="auto"/>
            <w:vAlign w:val="center"/>
            <w:hideMark/>
          </w:tcPr>
          <w:p w14:paraId="49182A2E"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1062" w:type="dxa"/>
            <w:shd w:val="clear" w:color="auto" w:fill="auto"/>
            <w:vAlign w:val="center"/>
            <w:hideMark/>
          </w:tcPr>
          <w:p w14:paraId="3F16F769" w14:textId="77777777" w:rsidR="009D20A5" w:rsidRPr="0089410A" w:rsidRDefault="009D20A5" w:rsidP="00D518D6">
            <w:pPr>
              <w:pStyle w:val="RSCT03TableBody"/>
              <w:rPr>
                <w:rFonts w:ascii="Arial" w:hAnsi="Arial" w:cs="Arial"/>
              </w:rPr>
            </w:pPr>
            <w:r w:rsidRPr="0089410A">
              <w:rPr>
                <w:rFonts w:ascii="Arial" w:hAnsi="Arial" w:cs="Arial"/>
              </w:rPr>
              <w:sym w:font="Wingdings" w:char="F0FC"/>
            </w:r>
            <w:r w:rsidRPr="0089410A">
              <w:rPr>
                <w:rFonts w:ascii="Arial" w:hAnsi="Arial" w:cs="Arial"/>
              </w:rPr>
              <w:t>*</w:t>
            </w:r>
          </w:p>
        </w:tc>
      </w:tr>
      <w:tr w:rsidR="009D20A5" w:rsidRPr="0089410A" w14:paraId="7ABFAC0A" w14:textId="77777777" w:rsidTr="00D518D6">
        <w:trPr>
          <w:trHeight w:val="244"/>
        </w:trPr>
        <w:tc>
          <w:tcPr>
            <w:tcW w:w="0" w:type="auto"/>
            <w:tcBorders>
              <w:top w:val="nil"/>
              <w:left w:val="nil"/>
              <w:bottom w:val="single" w:sz="2" w:space="0" w:color="auto"/>
              <w:right w:val="nil"/>
            </w:tcBorders>
            <w:shd w:val="clear" w:color="auto" w:fill="auto"/>
            <w:hideMark/>
          </w:tcPr>
          <w:p w14:paraId="76F09DEB" w14:textId="77777777" w:rsidR="009D20A5" w:rsidRPr="0089410A" w:rsidRDefault="009D20A5" w:rsidP="0089410A">
            <w:pPr>
              <w:pStyle w:val="RSCT03TableBody"/>
              <w:rPr>
                <w:rFonts w:ascii="Arial" w:hAnsi="Arial" w:cs="Arial"/>
                <w:sz w:val="22"/>
                <w:szCs w:val="22"/>
                <w:lang w:eastAsia="en-US"/>
              </w:rPr>
            </w:pPr>
          </w:p>
        </w:tc>
        <w:tc>
          <w:tcPr>
            <w:tcW w:w="0" w:type="auto"/>
            <w:tcBorders>
              <w:top w:val="nil"/>
              <w:left w:val="nil"/>
              <w:bottom w:val="single" w:sz="2" w:space="0" w:color="auto"/>
              <w:right w:val="nil"/>
            </w:tcBorders>
            <w:shd w:val="clear" w:color="auto" w:fill="BFBFBF"/>
            <w:vAlign w:val="center"/>
            <w:hideMark/>
          </w:tcPr>
          <w:p w14:paraId="07E72DB2" w14:textId="77777777" w:rsidR="009D20A5" w:rsidRPr="0089410A" w:rsidRDefault="009D20A5" w:rsidP="00D518D6">
            <w:pPr>
              <w:pStyle w:val="RSCT03TableBody"/>
              <w:rPr>
                <w:rFonts w:ascii="Arial" w:hAnsi="Arial" w:cs="Arial"/>
              </w:rPr>
            </w:pPr>
            <w:r w:rsidRPr="0089410A">
              <w:rPr>
                <w:rFonts w:ascii="Arial" w:hAnsi="Arial" w:cs="Arial"/>
              </w:rPr>
              <w:t>24</w:t>
            </w:r>
          </w:p>
        </w:tc>
        <w:tc>
          <w:tcPr>
            <w:tcW w:w="0" w:type="auto"/>
            <w:tcBorders>
              <w:top w:val="nil"/>
              <w:left w:val="nil"/>
              <w:bottom w:val="single" w:sz="2" w:space="0" w:color="auto"/>
              <w:right w:val="nil"/>
            </w:tcBorders>
            <w:shd w:val="clear" w:color="auto" w:fill="BFBFBF"/>
            <w:vAlign w:val="center"/>
            <w:hideMark/>
          </w:tcPr>
          <w:p w14:paraId="4AD0B9BD" w14:textId="77777777" w:rsidR="009D20A5" w:rsidRPr="0089410A" w:rsidRDefault="009D20A5" w:rsidP="00D518D6">
            <w:pPr>
              <w:pStyle w:val="RSCT03TableBody"/>
              <w:rPr>
                <w:rFonts w:ascii="Arial" w:hAnsi="Arial" w:cs="Arial"/>
              </w:rPr>
            </w:pPr>
            <w:r w:rsidRPr="0089410A">
              <w:rPr>
                <w:rFonts w:ascii="Arial" w:hAnsi="Arial" w:cs="Arial"/>
              </w:rPr>
              <w:t>10 eq. HCl</w:t>
            </w:r>
          </w:p>
        </w:tc>
        <w:tc>
          <w:tcPr>
            <w:tcW w:w="0" w:type="auto"/>
            <w:tcBorders>
              <w:top w:val="nil"/>
              <w:left w:val="nil"/>
              <w:bottom w:val="single" w:sz="2" w:space="0" w:color="auto"/>
              <w:right w:val="nil"/>
            </w:tcBorders>
            <w:shd w:val="clear" w:color="auto" w:fill="BFBFBF"/>
            <w:vAlign w:val="center"/>
            <w:hideMark/>
          </w:tcPr>
          <w:p w14:paraId="44726AB7" w14:textId="77777777" w:rsidR="009D20A5" w:rsidRPr="0089410A" w:rsidRDefault="003825A0" w:rsidP="00D518D6">
            <w:pPr>
              <w:pStyle w:val="RSCT03TableBody"/>
              <w:rPr>
                <w:rFonts w:ascii="Arial" w:hAnsi="Arial" w:cs="Arial"/>
              </w:rPr>
            </w:pPr>
            <w:r>
              <w:rPr>
                <w:rFonts w:ascii="Arial" w:hAnsi="Arial" w:cs="Arial"/>
              </w:rPr>
              <w:t>x</w:t>
            </w:r>
          </w:p>
        </w:tc>
        <w:tc>
          <w:tcPr>
            <w:tcW w:w="0" w:type="auto"/>
            <w:tcBorders>
              <w:top w:val="nil"/>
              <w:left w:val="nil"/>
              <w:bottom w:val="single" w:sz="2" w:space="0" w:color="auto"/>
              <w:right w:val="nil"/>
            </w:tcBorders>
            <w:shd w:val="clear" w:color="auto" w:fill="BFBFBF"/>
            <w:vAlign w:val="center"/>
            <w:hideMark/>
          </w:tcPr>
          <w:p w14:paraId="7474CD43"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1062" w:type="dxa"/>
            <w:tcBorders>
              <w:top w:val="nil"/>
              <w:left w:val="nil"/>
              <w:bottom w:val="single" w:sz="2" w:space="0" w:color="auto"/>
              <w:right w:val="nil"/>
            </w:tcBorders>
            <w:shd w:val="clear" w:color="auto" w:fill="BFBFBF"/>
            <w:vAlign w:val="center"/>
            <w:hideMark/>
          </w:tcPr>
          <w:p w14:paraId="3FF37AED" w14:textId="77777777" w:rsidR="009D20A5" w:rsidRPr="0089410A" w:rsidRDefault="009D20A5" w:rsidP="00D518D6">
            <w:pPr>
              <w:pStyle w:val="RSCT03TableBody"/>
              <w:rPr>
                <w:rFonts w:ascii="Arial" w:hAnsi="Arial" w:cs="Arial"/>
              </w:rPr>
            </w:pPr>
            <w:r w:rsidRPr="0089410A">
              <w:rPr>
                <w:rFonts w:ascii="Arial" w:hAnsi="Arial" w:cs="Arial"/>
              </w:rPr>
              <w:sym w:font="Wingdings" w:char="F0FC"/>
            </w:r>
            <w:r w:rsidRPr="0089410A">
              <w:rPr>
                <w:rFonts w:ascii="Arial" w:hAnsi="Arial" w:cs="Arial"/>
              </w:rPr>
              <w:t>*</w:t>
            </w:r>
          </w:p>
        </w:tc>
      </w:tr>
      <w:tr w:rsidR="009D20A5" w:rsidRPr="0089410A" w14:paraId="1AC5BD30" w14:textId="77777777" w:rsidTr="00D518D6">
        <w:trPr>
          <w:trHeight w:val="276"/>
        </w:trPr>
        <w:tc>
          <w:tcPr>
            <w:tcW w:w="0" w:type="auto"/>
            <w:vMerge w:val="restart"/>
            <w:tcBorders>
              <w:top w:val="single" w:sz="2" w:space="0" w:color="auto"/>
              <w:left w:val="nil"/>
              <w:bottom w:val="single" w:sz="2" w:space="0" w:color="auto"/>
              <w:right w:val="nil"/>
            </w:tcBorders>
            <w:shd w:val="clear" w:color="auto" w:fill="auto"/>
            <w:hideMark/>
          </w:tcPr>
          <w:p w14:paraId="2637E296" w14:textId="77777777" w:rsidR="009D20A5" w:rsidRPr="0089410A" w:rsidRDefault="009D20A5" w:rsidP="0089410A">
            <w:pPr>
              <w:pStyle w:val="RSCT03TableBody"/>
              <w:rPr>
                <w:rFonts w:ascii="Arial" w:hAnsi="Arial" w:cs="Arial"/>
              </w:rPr>
            </w:pPr>
            <w:r w:rsidRPr="0089410A">
              <w:rPr>
                <w:rFonts w:ascii="Arial" w:hAnsi="Arial" w:cs="Arial"/>
              </w:rPr>
              <w:t>Dioxane</w:t>
            </w:r>
          </w:p>
          <w:p w14:paraId="48FC5E25" w14:textId="77777777" w:rsidR="009D20A5" w:rsidRPr="0089410A" w:rsidRDefault="009D20A5" w:rsidP="0089410A">
            <w:pPr>
              <w:pStyle w:val="RSCT03TableBody"/>
              <w:rPr>
                <w:rFonts w:ascii="Arial" w:hAnsi="Arial" w:cs="Arial"/>
              </w:rPr>
            </w:pPr>
            <w:r w:rsidRPr="0089410A">
              <w:rPr>
                <w:rFonts w:ascii="Arial" w:hAnsi="Arial" w:cs="Arial"/>
              </w:rPr>
              <w:t>(40°C)</w:t>
            </w:r>
          </w:p>
        </w:tc>
        <w:tc>
          <w:tcPr>
            <w:tcW w:w="0" w:type="auto"/>
            <w:tcBorders>
              <w:top w:val="single" w:sz="2" w:space="0" w:color="auto"/>
              <w:left w:val="nil"/>
              <w:bottom w:val="nil"/>
              <w:right w:val="nil"/>
            </w:tcBorders>
            <w:shd w:val="clear" w:color="auto" w:fill="auto"/>
            <w:vAlign w:val="center"/>
            <w:hideMark/>
          </w:tcPr>
          <w:p w14:paraId="14B4A07D" w14:textId="77777777" w:rsidR="009D20A5" w:rsidRPr="0089410A" w:rsidRDefault="009D20A5" w:rsidP="00D518D6">
            <w:pPr>
              <w:pStyle w:val="RSCT03TableBody"/>
              <w:rPr>
                <w:rFonts w:ascii="Arial" w:hAnsi="Arial" w:cs="Arial"/>
              </w:rPr>
            </w:pPr>
            <w:r w:rsidRPr="0089410A">
              <w:rPr>
                <w:rFonts w:ascii="Arial" w:hAnsi="Arial" w:cs="Arial"/>
              </w:rPr>
              <w:t>24</w:t>
            </w:r>
          </w:p>
        </w:tc>
        <w:tc>
          <w:tcPr>
            <w:tcW w:w="0" w:type="auto"/>
            <w:tcBorders>
              <w:top w:val="single" w:sz="2" w:space="0" w:color="auto"/>
              <w:left w:val="nil"/>
              <w:bottom w:val="nil"/>
              <w:right w:val="nil"/>
            </w:tcBorders>
            <w:shd w:val="clear" w:color="auto" w:fill="auto"/>
            <w:vAlign w:val="center"/>
            <w:hideMark/>
          </w:tcPr>
          <w:p w14:paraId="707D963A" w14:textId="77777777" w:rsidR="009D20A5" w:rsidRPr="0089410A" w:rsidRDefault="009D20A5" w:rsidP="00D518D6">
            <w:pPr>
              <w:pStyle w:val="RSCT03TableBody"/>
              <w:rPr>
                <w:rFonts w:ascii="Arial" w:hAnsi="Arial" w:cs="Arial"/>
              </w:rPr>
            </w:pPr>
            <w:r w:rsidRPr="0089410A">
              <w:rPr>
                <w:rFonts w:ascii="Arial" w:hAnsi="Arial" w:cs="Arial"/>
              </w:rPr>
              <w:t>5 eq. HCl</w:t>
            </w:r>
          </w:p>
        </w:tc>
        <w:tc>
          <w:tcPr>
            <w:tcW w:w="0" w:type="auto"/>
            <w:tcBorders>
              <w:top w:val="single" w:sz="2" w:space="0" w:color="auto"/>
              <w:left w:val="nil"/>
              <w:bottom w:val="nil"/>
              <w:right w:val="nil"/>
            </w:tcBorders>
            <w:shd w:val="clear" w:color="auto" w:fill="auto"/>
            <w:vAlign w:val="center"/>
            <w:hideMark/>
          </w:tcPr>
          <w:p w14:paraId="1CF91F77" w14:textId="77777777" w:rsidR="009D20A5" w:rsidRPr="0089410A" w:rsidRDefault="003825A0" w:rsidP="00D518D6">
            <w:pPr>
              <w:pStyle w:val="RSCT03TableBody"/>
              <w:rPr>
                <w:rFonts w:ascii="Arial" w:hAnsi="Arial" w:cs="Arial"/>
              </w:rPr>
            </w:pPr>
            <w:r>
              <w:rPr>
                <w:rFonts w:ascii="Arial" w:hAnsi="Arial" w:cs="Arial"/>
              </w:rPr>
              <w:t>x</w:t>
            </w:r>
          </w:p>
        </w:tc>
        <w:tc>
          <w:tcPr>
            <w:tcW w:w="0" w:type="auto"/>
            <w:tcBorders>
              <w:top w:val="single" w:sz="2" w:space="0" w:color="auto"/>
              <w:left w:val="nil"/>
              <w:bottom w:val="nil"/>
              <w:right w:val="nil"/>
            </w:tcBorders>
            <w:shd w:val="clear" w:color="auto" w:fill="auto"/>
            <w:vAlign w:val="center"/>
            <w:hideMark/>
          </w:tcPr>
          <w:p w14:paraId="1C38DD64"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1062" w:type="dxa"/>
            <w:tcBorders>
              <w:top w:val="single" w:sz="2" w:space="0" w:color="auto"/>
              <w:left w:val="nil"/>
              <w:bottom w:val="nil"/>
              <w:right w:val="nil"/>
            </w:tcBorders>
            <w:shd w:val="clear" w:color="auto" w:fill="auto"/>
            <w:vAlign w:val="center"/>
            <w:hideMark/>
          </w:tcPr>
          <w:p w14:paraId="4C9211E8" w14:textId="77777777" w:rsidR="009D20A5" w:rsidRPr="0089410A" w:rsidRDefault="009D20A5" w:rsidP="00D518D6">
            <w:pPr>
              <w:pStyle w:val="RSCT03TableBody"/>
              <w:rPr>
                <w:rFonts w:ascii="Arial" w:hAnsi="Arial" w:cs="Arial"/>
              </w:rPr>
            </w:pPr>
            <w:r w:rsidRPr="0089410A">
              <w:rPr>
                <w:rFonts w:ascii="Arial" w:hAnsi="Arial" w:cs="Arial"/>
              </w:rPr>
              <w:sym w:font="Wingdings" w:char="F0FC"/>
            </w:r>
            <w:r w:rsidRPr="0089410A">
              <w:rPr>
                <w:rFonts w:ascii="Arial" w:hAnsi="Arial" w:cs="Arial"/>
              </w:rPr>
              <w:t>*</w:t>
            </w:r>
          </w:p>
        </w:tc>
      </w:tr>
      <w:tr w:rsidR="009D20A5" w:rsidRPr="0089410A" w14:paraId="12F4C441" w14:textId="77777777" w:rsidTr="00D518D6">
        <w:trPr>
          <w:trHeight w:val="413"/>
        </w:trPr>
        <w:tc>
          <w:tcPr>
            <w:tcW w:w="0" w:type="auto"/>
            <w:vMerge/>
            <w:tcBorders>
              <w:top w:val="single" w:sz="2" w:space="0" w:color="auto"/>
              <w:left w:val="nil"/>
              <w:bottom w:val="single" w:sz="2" w:space="0" w:color="auto"/>
              <w:right w:val="nil"/>
            </w:tcBorders>
            <w:shd w:val="clear" w:color="auto" w:fill="auto"/>
            <w:vAlign w:val="center"/>
            <w:hideMark/>
          </w:tcPr>
          <w:p w14:paraId="2EF78DFD" w14:textId="77777777" w:rsidR="009D20A5" w:rsidRPr="0089410A" w:rsidRDefault="009D20A5" w:rsidP="0089410A">
            <w:pPr>
              <w:pStyle w:val="RSCT03TableBody"/>
              <w:rPr>
                <w:rFonts w:ascii="Arial" w:hAnsi="Arial" w:cs="Arial"/>
              </w:rPr>
            </w:pPr>
          </w:p>
        </w:tc>
        <w:tc>
          <w:tcPr>
            <w:tcW w:w="0" w:type="auto"/>
            <w:tcBorders>
              <w:top w:val="nil"/>
              <w:left w:val="nil"/>
              <w:bottom w:val="single" w:sz="2" w:space="0" w:color="auto"/>
              <w:right w:val="nil"/>
            </w:tcBorders>
            <w:shd w:val="clear" w:color="auto" w:fill="BFBFBF"/>
            <w:vAlign w:val="center"/>
            <w:hideMark/>
          </w:tcPr>
          <w:p w14:paraId="6A0EFB8C" w14:textId="77777777" w:rsidR="009D20A5" w:rsidRPr="0089410A" w:rsidRDefault="009D20A5" w:rsidP="00D518D6">
            <w:pPr>
              <w:pStyle w:val="RSCT03TableBody"/>
              <w:rPr>
                <w:rFonts w:ascii="Arial" w:hAnsi="Arial" w:cs="Arial"/>
              </w:rPr>
            </w:pPr>
            <w:r w:rsidRPr="0089410A">
              <w:rPr>
                <w:rFonts w:ascii="Arial" w:hAnsi="Arial" w:cs="Arial"/>
              </w:rPr>
              <w:t>9</w:t>
            </w:r>
          </w:p>
        </w:tc>
        <w:tc>
          <w:tcPr>
            <w:tcW w:w="0" w:type="auto"/>
            <w:tcBorders>
              <w:top w:val="nil"/>
              <w:left w:val="nil"/>
              <w:bottom w:val="single" w:sz="2" w:space="0" w:color="auto"/>
              <w:right w:val="nil"/>
            </w:tcBorders>
            <w:shd w:val="clear" w:color="auto" w:fill="BFBFBF"/>
            <w:vAlign w:val="center"/>
            <w:hideMark/>
          </w:tcPr>
          <w:p w14:paraId="5BD5257D" w14:textId="77777777" w:rsidR="009D20A5" w:rsidRPr="0089410A" w:rsidRDefault="009D20A5" w:rsidP="00D518D6">
            <w:pPr>
              <w:pStyle w:val="RSCT03TableBody"/>
              <w:rPr>
                <w:rFonts w:ascii="Arial" w:hAnsi="Arial" w:cs="Arial"/>
              </w:rPr>
            </w:pPr>
            <w:r w:rsidRPr="0089410A">
              <w:rPr>
                <w:rFonts w:ascii="Arial" w:hAnsi="Arial" w:cs="Arial"/>
              </w:rPr>
              <w:t>10 eq. HCl</w:t>
            </w:r>
          </w:p>
        </w:tc>
        <w:tc>
          <w:tcPr>
            <w:tcW w:w="0" w:type="auto"/>
            <w:tcBorders>
              <w:top w:val="nil"/>
              <w:left w:val="nil"/>
              <w:bottom w:val="single" w:sz="2" w:space="0" w:color="auto"/>
              <w:right w:val="nil"/>
            </w:tcBorders>
            <w:shd w:val="clear" w:color="auto" w:fill="BFBFBF"/>
            <w:vAlign w:val="center"/>
            <w:hideMark/>
          </w:tcPr>
          <w:p w14:paraId="1B0C2160" w14:textId="77777777" w:rsidR="009D20A5" w:rsidRPr="0089410A" w:rsidRDefault="003825A0" w:rsidP="00D518D6">
            <w:pPr>
              <w:pStyle w:val="RSCT03TableBody"/>
              <w:rPr>
                <w:rFonts w:ascii="Arial" w:hAnsi="Arial" w:cs="Arial"/>
              </w:rPr>
            </w:pPr>
            <w:r>
              <w:rPr>
                <w:rFonts w:ascii="Arial" w:hAnsi="Arial" w:cs="Arial"/>
              </w:rPr>
              <w:t>x</w:t>
            </w:r>
          </w:p>
        </w:tc>
        <w:tc>
          <w:tcPr>
            <w:tcW w:w="0" w:type="auto"/>
            <w:tcBorders>
              <w:top w:val="nil"/>
              <w:left w:val="nil"/>
              <w:bottom w:val="single" w:sz="2" w:space="0" w:color="auto"/>
              <w:right w:val="nil"/>
            </w:tcBorders>
            <w:shd w:val="clear" w:color="auto" w:fill="BFBFBF"/>
            <w:vAlign w:val="center"/>
            <w:hideMark/>
          </w:tcPr>
          <w:p w14:paraId="3B69281B"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1062" w:type="dxa"/>
            <w:tcBorders>
              <w:top w:val="nil"/>
              <w:left w:val="nil"/>
              <w:bottom w:val="single" w:sz="2" w:space="0" w:color="auto"/>
              <w:right w:val="nil"/>
            </w:tcBorders>
            <w:shd w:val="clear" w:color="auto" w:fill="BFBFBF"/>
            <w:vAlign w:val="center"/>
            <w:hideMark/>
          </w:tcPr>
          <w:p w14:paraId="4C34718B" w14:textId="77777777" w:rsidR="009D20A5" w:rsidRPr="0089410A" w:rsidRDefault="009D20A5" w:rsidP="00D518D6">
            <w:pPr>
              <w:pStyle w:val="RSCT03TableBody"/>
              <w:rPr>
                <w:rFonts w:ascii="Arial" w:hAnsi="Arial" w:cs="Arial"/>
              </w:rPr>
            </w:pPr>
            <w:r w:rsidRPr="0089410A">
              <w:rPr>
                <w:rFonts w:ascii="Arial" w:hAnsi="Arial" w:cs="Arial"/>
              </w:rPr>
              <w:sym w:font="Wingdings" w:char="F0FC"/>
            </w:r>
            <w:r w:rsidRPr="0089410A">
              <w:rPr>
                <w:rFonts w:ascii="Arial" w:hAnsi="Arial" w:cs="Arial"/>
              </w:rPr>
              <w:t>*</w:t>
            </w:r>
          </w:p>
        </w:tc>
      </w:tr>
      <w:tr w:rsidR="009D20A5" w:rsidRPr="0089410A" w14:paraId="3619F787" w14:textId="77777777" w:rsidTr="00D518D6">
        <w:tc>
          <w:tcPr>
            <w:tcW w:w="0" w:type="auto"/>
            <w:vMerge w:val="restart"/>
            <w:tcBorders>
              <w:top w:val="single" w:sz="2" w:space="0" w:color="auto"/>
              <w:left w:val="nil"/>
              <w:bottom w:val="single" w:sz="2" w:space="0" w:color="auto"/>
              <w:right w:val="nil"/>
            </w:tcBorders>
            <w:shd w:val="clear" w:color="auto" w:fill="auto"/>
            <w:hideMark/>
          </w:tcPr>
          <w:p w14:paraId="5319B486" w14:textId="77777777" w:rsidR="009D20A5" w:rsidRPr="0089410A" w:rsidRDefault="009D20A5" w:rsidP="0089410A">
            <w:pPr>
              <w:pStyle w:val="RSCT03TableBody"/>
              <w:rPr>
                <w:rFonts w:ascii="Arial" w:hAnsi="Arial" w:cs="Arial"/>
              </w:rPr>
            </w:pPr>
            <w:r w:rsidRPr="0089410A">
              <w:rPr>
                <w:rFonts w:ascii="Arial" w:hAnsi="Arial" w:cs="Arial"/>
              </w:rPr>
              <w:t>Dioxane</w:t>
            </w:r>
          </w:p>
          <w:p w14:paraId="1C2F5A64" w14:textId="77777777" w:rsidR="009D20A5" w:rsidRPr="0089410A" w:rsidRDefault="009D20A5" w:rsidP="0089410A">
            <w:pPr>
              <w:pStyle w:val="RSCT03TableBody"/>
              <w:rPr>
                <w:rFonts w:ascii="Arial" w:hAnsi="Arial" w:cs="Arial"/>
              </w:rPr>
            </w:pPr>
            <w:r w:rsidRPr="0089410A">
              <w:rPr>
                <w:rFonts w:ascii="Arial" w:hAnsi="Arial" w:cs="Arial"/>
              </w:rPr>
              <w:t>(60°C)</w:t>
            </w:r>
          </w:p>
        </w:tc>
        <w:tc>
          <w:tcPr>
            <w:tcW w:w="0" w:type="auto"/>
            <w:tcBorders>
              <w:top w:val="single" w:sz="2" w:space="0" w:color="auto"/>
              <w:left w:val="nil"/>
              <w:bottom w:val="nil"/>
              <w:right w:val="nil"/>
            </w:tcBorders>
            <w:shd w:val="clear" w:color="auto" w:fill="auto"/>
            <w:vAlign w:val="center"/>
            <w:hideMark/>
          </w:tcPr>
          <w:p w14:paraId="5FAB5C68" w14:textId="77777777" w:rsidR="009D20A5" w:rsidRPr="0089410A" w:rsidRDefault="009D20A5" w:rsidP="00D518D6">
            <w:pPr>
              <w:pStyle w:val="RSCT03TableBody"/>
              <w:rPr>
                <w:rFonts w:ascii="Arial" w:hAnsi="Arial" w:cs="Arial"/>
              </w:rPr>
            </w:pPr>
            <w:r w:rsidRPr="0089410A">
              <w:rPr>
                <w:rFonts w:ascii="Arial" w:hAnsi="Arial" w:cs="Arial"/>
              </w:rPr>
              <w:t>9</w:t>
            </w:r>
          </w:p>
        </w:tc>
        <w:tc>
          <w:tcPr>
            <w:tcW w:w="0" w:type="auto"/>
            <w:tcBorders>
              <w:top w:val="single" w:sz="2" w:space="0" w:color="auto"/>
              <w:left w:val="nil"/>
              <w:bottom w:val="nil"/>
              <w:right w:val="nil"/>
            </w:tcBorders>
            <w:shd w:val="clear" w:color="auto" w:fill="auto"/>
            <w:vAlign w:val="center"/>
            <w:hideMark/>
          </w:tcPr>
          <w:p w14:paraId="4C04F6D2" w14:textId="77777777" w:rsidR="009D20A5" w:rsidRPr="0089410A" w:rsidRDefault="009D20A5" w:rsidP="00D518D6">
            <w:pPr>
              <w:pStyle w:val="RSCT03TableBody"/>
              <w:rPr>
                <w:rFonts w:ascii="Arial" w:hAnsi="Arial" w:cs="Arial"/>
              </w:rPr>
            </w:pPr>
            <w:r w:rsidRPr="0089410A">
              <w:rPr>
                <w:rFonts w:ascii="Arial" w:hAnsi="Arial" w:cs="Arial"/>
              </w:rPr>
              <w:t>5 eq. HCl</w:t>
            </w:r>
          </w:p>
        </w:tc>
        <w:tc>
          <w:tcPr>
            <w:tcW w:w="0" w:type="auto"/>
            <w:tcBorders>
              <w:top w:val="single" w:sz="2" w:space="0" w:color="auto"/>
              <w:left w:val="nil"/>
              <w:bottom w:val="nil"/>
              <w:right w:val="nil"/>
            </w:tcBorders>
            <w:shd w:val="clear" w:color="auto" w:fill="auto"/>
            <w:vAlign w:val="center"/>
            <w:hideMark/>
          </w:tcPr>
          <w:p w14:paraId="757DA57C" w14:textId="77777777" w:rsidR="009D20A5" w:rsidRPr="0089410A" w:rsidRDefault="003825A0" w:rsidP="00D518D6">
            <w:pPr>
              <w:pStyle w:val="RSCT03TableBody"/>
              <w:rPr>
                <w:rFonts w:ascii="Arial" w:hAnsi="Arial" w:cs="Arial"/>
              </w:rPr>
            </w:pPr>
            <w:r>
              <w:rPr>
                <w:rFonts w:ascii="Arial" w:hAnsi="Arial" w:cs="Arial"/>
              </w:rPr>
              <w:t>x</w:t>
            </w:r>
          </w:p>
        </w:tc>
        <w:tc>
          <w:tcPr>
            <w:tcW w:w="0" w:type="auto"/>
            <w:tcBorders>
              <w:top w:val="single" w:sz="2" w:space="0" w:color="auto"/>
              <w:left w:val="nil"/>
              <w:bottom w:val="nil"/>
              <w:right w:val="nil"/>
            </w:tcBorders>
            <w:shd w:val="clear" w:color="auto" w:fill="auto"/>
            <w:vAlign w:val="center"/>
            <w:hideMark/>
          </w:tcPr>
          <w:p w14:paraId="70428606"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1062" w:type="dxa"/>
            <w:tcBorders>
              <w:top w:val="single" w:sz="2" w:space="0" w:color="auto"/>
              <w:left w:val="nil"/>
              <w:bottom w:val="nil"/>
              <w:right w:val="nil"/>
            </w:tcBorders>
            <w:shd w:val="clear" w:color="auto" w:fill="auto"/>
            <w:vAlign w:val="center"/>
            <w:hideMark/>
          </w:tcPr>
          <w:p w14:paraId="431C774F" w14:textId="77777777" w:rsidR="009D20A5" w:rsidRPr="0089410A" w:rsidRDefault="003825A0" w:rsidP="00D518D6">
            <w:pPr>
              <w:pStyle w:val="RSCT03TableBody"/>
              <w:rPr>
                <w:rFonts w:ascii="Arial" w:hAnsi="Arial" w:cs="Arial"/>
              </w:rPr>
            </w:pPr>
            <w:r>
              <w:rPr>
                <w:rFonts w:ascii="Arial" w:hAnsi="Arial" w:cs="Arial"/>
              </w:rPr>
              <w:t>x</w:t>
            </w:r>
          </w:p>
        </w:tc>
      </w:tr>
      <w:tr w:rsidR="009D20A5" w:rsidRPr="0089410A" w14:paraId="128C296D" w14:textId="77777777" w:rsidTr="00D518D6">
        <w:trPr>
          <w:trHeight w:val="305"/>
        </w:trPr>
        <w:tc>
          <w:tcPr>
            <w:tcW w:w="0" w:type="auto"/>
            <w:vMerge/>
            <w:tcBorders>
              <w:top w:val="single" w:sz="2" w:space="0" w:color="auto"/>
              <w:left w:val="nil"/>
              <w:bottom w:val="single" w:sz="2" w:space="0" w:color="auto"/>
              <w:right w:val="nil"/>
            </w:tcBorders>
            <w:shd w:val="clear" w:color="auto" w:fill="auto"/>
            <w:vAlign w:val="center"/>
            <w:hideMark/>
          </w:tcPr>
          <w:p w14:paraId="1D39CA1D" w14:textId="77777777" w:rsidR="009D20A5" w:rsidRPr="0089410A" w:rsidRDefault="009D20A5" w:rsidP="0089410A">
            <w:pPr>
              <w:pStyle w:val="RSCT03TableBody"/>
              <w:rPr>
                <w:rFonts w:ascii="Arial" w:hAnsi="Arial" w:cs="Arial"/>
              </w:rPr>
            </w:pPr>
          </w:p>
        </w:tc>
        <w:tc>
          <w:tcPr>
            <w:tcW w:w="0" w:type="auto"/>
            <w:tcBorders>
              <w:top w:val="nil"/>
              <w:left w:val="nil"/>
              <w:bottom w:val="single" w:sz="2" w:space="0" w:color="auto"/>
              <w:right w:val="nil"/>
            </w:tcBorders>
            <w:shd w:val="clear" w:color="auto" w:fill="BFBFBF"/>
            <w:vAlign w:val="center"/>
            <w:hideMark/>
          </w:tcPr>
          <w:p w14:paraId="4D0B8CBB" w14:textId="77777777" w:rsidR="009D20A5" w:rsidRPr="0089410A" w:rsidRDefault="009D20A5" w:rsidP="00D518D6">
            <w:pPr>
              <w:pStyle w:val="RSCT03TableBody"/>
              <w:rPr>
                <w:rFonts w:ascii="Arial" w:hAnsi="Arial" w:cs="Arial"/>
              </w:rPr>
            </w:pPr>
            <w:r w:rsidRPr="0089410A">
              <w:rPr>
                <w:rFonts w:ascii="Arial" w:hAnsi="Arial" w:cs="Arial"/>
              </w:rPr>
              <w:t>6</w:t>
            </w:r>
          </w:p>
        </w:tc>
        <w:tc>
          <w:tcPr>
            <w:tcW w:w="0" w:type="auto"/>
            <w:tcBorders>
              <w:top w:val="nil"/>
              <w:left w:val="nil"/>
              <w:bottom w:val="single" w:sz="2" w:space="0" w:color="auto"/>
              <w:right w:val="nil"/>
            </w:tcBorders>
            <w:shd w:val="clear" w:color="auto" w:fill="BFBFBF"/>
            <w:vAlign w:val="center"/>
            <w:hideMark/>
          </w:tcPr>
          <w:p w14:paraId="4F22C5BD" w14:textId="77777777" w:rsidR="009D20A5" w:rsidRPr="0089410A" w:rsidRDefault="009D20A5" w:rsidP="00D518D6">
            <w:pPr>
              <w:pStyle w:val="RSCT03TableBody"/>
              <w:rPr>
                <w:rFonts w:ascii="Arial" w:hAnsi="Arial" w:cs="Arial"/>
              </w:rPr>
            </w:pPr>
            <w:r w:rsidRPr="0089410A">
              <w:rPr>
                <w:rFonts w:ascii="Arial" w:hAnsi="Arial" w:cs="Arial"/>
              </w:rPr>
              <w:t>10 eq. HCl</w:t>
            </w:r>
          </w:p>
        </w:tc>
        <w:tc>
          <w:tcPr>
            <w:tcW w:w="0" w:type="auto"/>
            <w:tcBorders>
              <w:top w:val="nil"/>
              <w:left w:val="nil"/>
              <w:bottom w:val="single" w:sz="2" w:space="0" w:color="auto"/>
              <w:right w:val="nil"/>
            </w:tcBorders>
            <w:shd w:val="clear" w:color="auto" w:fill="BFBFBF"/>
            <w:vAlign w:val="center"/>
            <w:hideMark/>
          </w:tcPr>
          <w:p w14:paraId="0408BB68" w14:textId="77777777" w:rsidR="009D20A5" w:rsidRPr="0089410A" w:rsidRDefault="003825A0" w:rsidP="00D518D6">
            <w:pPr>
              <w:pStyle w:val="RSCT03TableBody"/>
              <w:rPr>
                <w:rFonts w:ascii="Arial" w:hAnsi="Arial" w:cs="Arial"/>
              </w:rPr>
            </w:pPr>
            <w:r>
              <w:rPr>
                <w:rFonts w:ascii="Arial" w:hAnsi="Arial" w:cs="Arial"/>
              </w:rPr>
              <w:t>x</w:t>
            </w:r>
          </w:p>
        </w:tc>
        <w:tc>
          <w:tcPr>
            <w:tcW w:w="0" w:type="auto"/>
            <w:tcBorders>
              <w:top w:val="nil"/>
              <w:left w:val="nil"/>
              <w:bottom w:val="single" w:sz="2" w:space="0" w:color="auto"/>
              <w:right w:val="nil"/>
            </w:tcBorders>
            <w:shd w:val="clear" w:color="auto" w:fill="BFBFBF"/>
            <w:vAlign w:val="center"/>
            <w:hideMark/>
          </w:tcPr>
          <w:p w14:paraId="5E0A2CCB"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1062" w:type="dxa"/>
            <w:tcBorders>
              <w:top w:val="nil"/>
              <w:left w:val="nil"/>
              <w:bottom w:val="single" w:sz="2" w:space="0" w:color="auto"/>
              <w:right w:val="nil"/>
            </w:tcBorders>
            <w:shd w:val="clear" w:color="auto" w:fill="BFBFBF"/>
            <w:vAlign w:val="center"/>
            <w:hideMark/>
          </w:tcPr>
          <w:p w14:paraId="4765416F" w14:textId="77777777" w:rsidR="009D20A5" w:rsidRPr="0089410A" w:rsidRDefault="003825A0" w:rsidP="00D518D6">
            <w:pPr>
              <w:pStyle w:val="RSCT03TableBody"/>
              <w:rPr>
                <w:rFonts w:ascii="Arial" w:hAnsi="Arial" w:cs="Arial"/>
              </w:rPr>
            </w:pPr>
            <w:r>
              <w:rPr>
                <w:rFonts w:ascii="Arial" w:hAnsi="Arial" w:cs="Arial"/>
              </w:rPr>
              <w:t>x</w:t>
            </w:r>
          </w:p>
        </w:tc>
      </w:tr>
      <w:tr w:rsidR="009D20A5" w:rsidRPr="0089410A" w14:paraId="38013BDC" w14:textId="77777777" w:rsidTr="00D518D6">
        <w:trPr>
          <w:trHeight w:val="495"/>
        </w:trPr>
        <w:tc>
          <w:tcPr>
            <w:tcW w:w="0" w:type="auto"/>
            <w:tcBorders>
              <w:top w:val="single" w:sz="2" w:space="0" w:color="auto"/>
              <w:left w:val="nil"/>
              <w:bottom w:val="nil"/>
              <w:right w:val="nil"/>
            </w:tcBorders>
            <w:shd w:val="clear" w:color="auto" w:fill="auto"/>
            <w:hideMark/>
          </w:tcPr>
          <w:p w14:paraId="261DF5DE" w14:textId="77777777" w:rsidR="009D20A5" w:rsidRPr="0089410A" w:rsidRDefault="009D20A5" w:rsidP="0089410A">
            <w:pPr>
              <w:pStyle w:val="RSCT03TableBody"/>
              <w:rPr>
                <w:rFonts w:ascii="Arial" w:hAnsi="Arial" w:cs="Arial"/>
              </w:rPr>
            </w:pPr>
            <w:r w:rsidRPr="0089410A">
              <w:rPr>
                <w:rFonts w:ascii="Arial" w:hAnsi="Arial" w:cs="Arial"/>
              </w:rPr>
              <w:t>Stabilised Dioxane</w:t>
            </w:r>
          </w:p>
          <w:p w14:paraId="666E131F" w14:textId="77777777" w:rsidR="009D20A5" w:rsidRPr="0089410A" w:rsidRDefault="009D20A5" w:rsidP="0089410A">
            <w:pPr>
              <w:pStyle w:val="RSCT03TableBody"/>
              <w:rPr>
                <w:rFonts w:ascii="Arial" w:hAnsi="Arial" w:cs="Arial"/>
              </w:rPr>
            </w:pPr>
            <w:r w:rsidRPr="0089410A">
              <w:rPr>
                <w:rFonts w:ascii="Arial" w:hAnsi="Arial" w:cs="Arial"/>
              </w:rPr>
              <w:t>(60°C)</w:t>
            </w:r>
          </w:p>
        </w:tc>
        <w:tc>
          <w:tcPr>
            <w:tcW w:w="0" w:type="auto"/>
            <w:tcBorders>
              <w:top w:val="single" w:sz="2" w:space="0" w:color="auto"/>
              <w:left w:val="nil"/>
              <w:bottom w:val="nil"/>
              <w:right w:val="nil"/>
            </w:tcBorders>
            <w:shd w:val="clear" w:color="auto" w:fill="auto"/>
            <w:vAlign w:val="center"/>
            <w:hideMark/>
          </w:tcPr>
          <w:p w14:paraId="27E0856C" w14:textId="77777777" w:rsidR="009D20A5" w:rsidRPr="0089410A" w:rsidRDefault="009D20A5" w:rsidP="00D518D6">
            <w:pPr>
              <w:pStyle w:val="RSCT03TableBody"/>
              <w:rPr>
                <w:rFonts w:ascii="Arial" w:hAnsi="Arial" w:cs="Arial"/>
              </w:rPr>
            </w:pPr>
            <w:r w:rsidRPr="0089410A">
              <w:rPr>
                <w:rFonts w:ascii="Arial" w:hAnsi="Arial" w:cs="Arial"/>
              </w:rPr>
              <w:t>9</w:t>
            </w:r>
          </w:p>
        </w:tc>
        <w:tc>
          <w:tcPr>
            <w:tcW w:w="0" w:type="auto"/>
            <w:tcBorders>
              <w:top w:val="single" w:sz="2" w:space="0" w:color="auto"/>
              <w:left w:val="nil"/>
              <w:bottom w:val="nil"/>
              <w:right w:val="nil"/>
            </w:tcBorders>
            <w:shd w:val="clear" w:color="auto" w:fill="auto"/>
            <w:vAlign w:val="center"/>
            <w:hideMark/>
          </w:tcPr>
          <w:p w14:paraId="6B6B4F0E" w14:textId="77777777" w:rsidR="009D20A5" w:rsidRPr="0089410A" w:rsidRDefault="009D20A5" w:rsidP="00D518D6">
            <w:pPr>
              <w:pStyle w:val="RSCT03TableBody"/>
              <w:rPr>
                <w:rFonts w:ascii="Arial" w:hAnsi="Arial" w:cs="Arial"/>
              </w:rPr>
            </w:pPr>
            <w:r w:rsidRPr="0089410A">
              <w:rPr>
                <w:rFonts w:ascii="Arial" w:hAnsi="Arial" w:cs="Arial"/>
              </w:rPr>
              <w:t>5 eq. HCl</w:t>
            </w:r>
          </w:p>
        </w:tc>
        <w:tc>
          <w:tcPr>
            <w:tcW w:w="0" w:type="auto"/>
            <w:tcBorders>
              <w:top w:val="single" w:sz="2" w:space="0" w:color="auto"/>
              <w:left w:val="nil"/>
              <w:bottom w:val="nil"/>
              <w:right w:val="nil"/>
            </w:tcBorders>
            <w:shd w:val="clear" w:color="auto" w:fill="auto"/>
            <w:vAlign w:val="center"/>
            <w:hideMark/>
          </w:tcPr>
          <w:p w14:paraId="0EC4CF97" w14:textId="77777777" w:rsidR="009D20A5" w:rsidRPr="0089410A" w:rsidRDefault="003825A0" w:rsidP="00D518D6">
            <w:pPr>
              <w:pStyle w:val="RSCT03TableBody"/>
              <w:rPr>
                <w:rFonts w:ascii="Arial" w:hAnsi="Arial" w:cs="Arial"/>
              </w:rPr>
            </w:pPr>
            <w:r>
              <w:rPr>
                <w:rFonts w:ascii="Arial" w:hAnsi="Arial" w:cs="Arial"/>
              </w:rPr>
              <w:t>x</w:t>
            </w:r>
          </w:p>
        </w:tc>
        <w:tc>
          <w:tcPr>
            <w:tcW w:w="0" w:type="auto"/>
            <w:tcBorders>
              <w:top w:val="single" w:sz="2" w:space="0" w:color="auto"/>
              <w:left w:val="nil"/>
              <w:bottom w:val="nil"/>
              <w:right w:val="nil"/>
            </w:tcBorders>
            <w:shd w:val="clear" w:color="auto" w:fill="auto"/>
            <w:vAlign w:val="center"/>
            <w:hideMark/>
          </w:tcPr>
          <w:p w14:paraId="2F5C7EF1" w14:textId="77777777" w:rsidR="009D20A5" w:rsidRPr="00D518D6" w:rsidRDefault="009D20A5" w:rsidP="00D518D6">
            <w:pPr>
              <w:pStyle w:val="RSCT03TableBody"/>
              <w:rPr>
                <w:rFonts w:ascii="Arial" w:hAnsi="Arial" w:cs="Arial"/>
                <w:sz w:val="18"/>
                <w:szCs w:val="18"/>
              </w:rPr>
            </w:pPr>
            <w:r w:rsidRPr="00D518D6">
              <w:rPr>
                <w:rFonts w:ascii="Arial" w:hAnsi="Arial" w:cs="Arial"/>
                <w:sz w:val="18"/>
                <w:szCs w:val="18"/>
              </w:rPr>
              <w:sym w:font="Wingdings" w:char="F0FC"/>
            </w:r>
          </w:p>
        </w:tc>
        <w:tc>
          <w:tcPr>
            <w:tcW w:w="1062" w:type="dxa"/>
            <w:tcBorders>
              <w:top w:val="single" w:sz="2" w:space="0" w:color="auto"/>
              <w:left w:val="nil"/>
              <w:bottom w:val="nil"/>
              <w:right w:val="nil"/>
            </w:tcBorders>
            <w:shd w:val="clear" w:color="auto" w:fill="auto"/>
            <w:vAlign w:val="center"/>
            <w:hideMark/>
          </w:tcPr>
          <w:p w14:paraId="0A7EA80A" w14:textId="77777777" w:rsidR="009D20A5" w:rsidRPr="0089410A" w:rsidRDefault="003825A0" w:rsidP="00D518D6">
            <w:pPr>
              <w:pStyle w:val="RSCT03TableBody"/>
              <w:rPr>
                <w:rFonts w:ascii="Arial" w:hAnsi="Arial" w:cs="Arial"/>
              </w:rPr>
            </w:pPr>
            <w:r>
              <w:rPr>
                <w:rFonts w:ascii="Arial" w:hAnsi="Arial" w:cs="Arial"/>
              </w:rPr>
              <w:t>x</w:t>
            </w:r>
          </w:p>
        </w:tc>
      </w:tr>
    </w:tbl>
    <w:p w14:paraId="2262318D" w14:textId="77777777" w:rsidR="007866CB" w:rsidRDefault="007866CB" w:rsidP="007866CB">
      <w:pPr>
        <w:spacing w:line="240" w:lineRule="auto"/>
        <w:jc w:val="both"/>
        <w:rPr>
          <w:lang w:val="en-GB"/>
        </w:rPr>
      </w:pPr>
      <w:r w:rsidRPr="007866CB">
        <w:rPr>
          <w:lang w:val="en-GB"/>
        </w:rPr>
        <w:sym w:font="Wingdings" w:char="F0FC"/>
      </w:r>
      <w:r w:rsidRPr="007866CB">
        <w:rPr>
          <w:lang w:val="en-GB"/>
        </w:rPr>
        <w:t xml:space="preserve">* No clear degradation but decrease of signal intensity in </w:t>
      </w:r>
      <w:r w:rsidRPr="007866CB">
        <w:rPr>
          <w:vertAlign w:val="superscript"/>
          <w:lang w:val="en-GB"/>
        </w:rPr>
        <w:t>1</w:t>
      </w:r>
      <w:r w:rsidRPr="007866CB">
        <w:rPr>
          <w:lang w:val="en-GB"/>
        </w:rPr>
        <w:t>H NMR</w:t>
      </w:r>
    </w:p>
    <w:p w14:paraId="2C13C4C4" w14:textId="77777777" w:rsidR="00093F0F" w:rsidRPr="007866CB" w:rsidRDefault="00093F0F" w:rsidP="007866CB">
      <w:pPr>
        <w:spacing w:line="240" w:lineRule="auto"/>
        <w:jc w:val="both"/>
        <w:rPr>
          <w:lang w:val="en-GB"/>
        </w:rPr>
      </w:pPr>
    </w:p>
    <w:p w14:paraId="0D70652E" w14:textId="77777777" w:rsidR="009D20A5" w:rsidRPr="007866CB" w:rsidRDefault="009D20A5" w:rsidP="009D20A5">
      <w:pPr>
        <w:spacing w:line="240" w:lineRule="auto"/>
        <w:jc w:val="both"/>
        <w:rPr>
          <w:lang w:val="en-GB"/>
        </w:rPr>
      </w:pPr>
      <w:r>
        <w:rPr>
          <w:lang w:val="en-GB"/>
        </w:rPr>
        <w:t xml:space="preserve">TABLE 3 </w:t>
      </w:r>
      <w:r w:rsidRPr="007866CB">
        <w:rPr>
          <w:lang w:val="en-GB"/>
        </w:rPr>
        <w:t>Determination of distribution coefficient of atRA in media and SIO</w:t>
      </w:r>
      <w:r w:rsidRPr="007866CB">
        <w:rPr>
          <w:vertAlign w:val="subscript"/>
          <w:lang w:val="en-GB"/>
        </w:rPr>
        <w:t>1000</w:t>
      </w:r>
      <w:r w:rsidRPr="007866CB">
        <w:rPr>
          <w:lang w:val="en-GB"/>
        </w:rPr>
        <w:t xml:space="preserve"> or PDMS-atRA 10 v/v%</w:t>
      </w:r>
    </w:p>
    <w:tbl>
      <w:tblPr>
        <w:tblW w:w="0" w:type="auto"/>
        <w:tblInd w:w="108" w:type="dxa"/>
        <w:tblLook w:val="04A0" w:firstRow="1" w:lastRow="0" w:firstColumn="1" w:lastColumn="0" w:noHBand="0" w:noVBand="1"/>
      </w:tblPr>
      <w:tblGrid>
        <w:gridCol w:w="1056"/>
        <w:gridCol w:w="800"/>
        <w:gridCol w:w="747"/>
        <w:gridCol w:w="841"/>
        <w:gridCol w:w="768"/>
      </w:tblGrid>
      <w:tr w:rsidR="009D20A5" w:rsidRPr="0089410A" w14:paraId="4BE46BEF" w14:textId="77777777" w:rsidTr="0089410A">
        <w:tc>
          <w:tcPr>
            <w:tcW w:w="1113" w:type="dxa"/>
            <w:shd w:val="clear" w:color="auto" w:fill="auto"/>
            <w:vAlign w:val="center"/>
          </w:tcPr>
          <w:p w14:paraId="2BE63E40" w14:textId="77777777" w:rsidR="009D20A5" w:rsidRPr="0089410A" w:rsidRDefault="009D20A5" w:rsidP="0089410A">
            <w:pPr>
              <w:spacing w:line="240" w:lineRule="auto"/>
              <w:jc w:val="both"/>
              <w:rPr>
                <w:rFonts w:ascii="Arial" w:hAnsi="Arial" w:cs="Arial"/>
                <w:sz w:val="16"/>
                <w:szCs w:val="16"/>
                <w:lang w:val="en-GB"/>
              </w:rPr>
            </w:pPr>
          </w:p>
        </w:tc>
        <w:tc>
          <w:tcPr>
            <w:tcW w:w="1952" w:type="dxa"/>
            <w:gridSpan w:val="2"/>
            <w:tcBorders>
              <w:bottom w:val="single" w:sz="4" w:space="0" w:color="auto"/>
            </w:tcBorders>
            <w:shd w:val="clear" w:color="auto" w:fill="auto"/>
            <w:vAlign w:val="center"/>
            <w:hideMark/>
          </w:tcPr>
          <w:p w14:paraId="3AEEDAFE" w14:textId="77777777" w:rsidR="009D20A5" w:rsidRPr="0089410A" w:rsidRDefault="009D20A5" w:rsidP="0089410A">
            <w:pPr>
              <w:spacing w:line="240" w:lineRule="auto"/>
              <w:jc w:val="both"/>
              <w:rPr>
                <w:rFonts w:ascii="Arial" w:hAnsi="Arial" w:cs="Arial"/>
                <w:sz w:val="16"/>
                <w:szCs w:val="16"/>
                <w:vertAlign w:val="subscript"/>
                <w:lang w:val="en-GB"/>
              </w:rPr>
            </w:pPr>
            <w:r w:rsidRPr="0089410A">
              <w:rPr>
                <w:rFonts w:ascii="Arial" w:hAnsi="Arial" w:cs="Arial"/>
                <w:sz w:val="16"/>
                <w:szCs w:val="16"/>
                <w:lang w:val="en-GB"/>
              </w:rPr>
              <w:t>SIO</w:t>
            </w:r>
            <w:r w:rsidRPr="0089410A">
              <w:rPr>
                <w:rFonts w:ascii="Arial" w:hAnsi="Arial" w:cs="Arial"/>
                <w:sz w:val="16"/>
                <w:szCs w:val="16"/>
                <w:vertAlign w:val="subscript"/>
                <w:lang w:val="en-GB"/>
              </w:rPr>
              <w:t>1000</w:t>
            </w:r>
          </w:p>
        </w:tc>
        <w:tc>
          <w:tcPr>
            <w:tcW w:w="1897" w:type="dxa"/>
            <w:gridSpan w:val="2"/>
            <w:tcBorders>
              <w:bottom w:val="single" w:sz="4" w:space="0" w:color="auto"/>
            </w:tcBorders>
            <w:shd w:val="clear" w:color="auto" w:fill="auto"/>
            <w:vAlign w:val="center"/>
            <w:hideMark/>
          </w:tcPr>
          <w:p w14:paraId="78540F85" w14:textId="77777777" w:rsidR="009D20A5" w:rsidRPr="0089410A" w:rsidRDefault="009D20A5" w:rsidP="0089410A">
            <w:pPr>
              <w:spacing w:line="240" w:lineRule="auto"/>
              <w:jc w:val="both"/>
              <w:rPr>
                <w:rFonts w:ascii="Arial" w:hAnsi="Arial" w:cs="Arial"/>
                <w:sz w:val="16"/>
                <w:szCs w:val="16"/>
                <w:vertAlign w:val="subscript"/>
                <w:lang w:val="en-GB"/>
              </w:rPr>
            </w:pPr>
            <w:r w:rsidRPr="0089410A">
              <w:rPr>
                <w:rFonts w:ascii="Arial" w:hAnsi="Arial" w:cs="Arial"/>
                <w:sz w:val="16"/>
                <w:szCs w:val="16"/>
                <w:lang w:val="en-GB"/>
              </w:rPr>
              <w:t>PDMS-atRA 10 v/v%</w:t>
            </w:r>
          </w:p>
        </w:tc>
      </w:tr>
      <w:tr w:rsidR="009D20A5" w:rsidRPr="0089410A" w14:paraId="0411FFFB" w14:textId="77777777" w:rsidTr="0089410A">
        <w:tc>
          <w:tcPr>
            <w:tcW w:w="1113" w:type="dxa"/>
            <w:tcBorders>
              <w:bottom w:val="single" w:sz="4" w:space="0" w:color="auto"/>
            </w:tcBorders>
            <w:shd w:val="clear" w:color="auto" w:fill="BFBFBF"/>
            <w:vAlign w:val="center"/>
            <w:hideMark/>
          </w:tcPr>
          <w:p w14:paraId="150D8B2A"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Initial atRA (µg)</w:t>
            </w:r>
          </w:p>
        </w:tc>
        <w:tc>
          <w:tcPr>
            <w:tcW w:w="1952" w:type="dxa"/>
            <w:gridSpan w:val="2"/>
            <w:tcBorders>
              <w:top w:val="single" w:sz="4" w:space="0" w:color="auto"/>
              <w:bottom w:val="single" w:sz="4" w:space="0" w:color="auto"/>
            </w:tcBorders>
            <w:shd w:val="clear" w:color="auto" w:fill="BFBFBF"/>
            <w:vAlign w:val="center"/>
            <w:hideMark/>
          </w:tcPr>
          <w:p w14:paraId="43A08DD8"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129.92</w:t>
            </w:r>
          </w:p>
        </w:tc>
        <w:tc>
          <w:tcPr>
            <w:tcW w:w="1897" w:type="dxa"/>
            <w:gridSpan w:val="2"/>
            <w:tcBorders>
              <w:top w:val="single" w:sz="4" w:space="0" w:color="auto"/>
              <w:bottom w:val="single" w:sz="4" w:space="0" w:color="auto"/>
            </w:tcBorders>
            <w:shd w:val="clear" w:color="auto" w:fill="BFBFBF"/>
            <w:vAlign w:val="center"/>
            <w:hideMark/>
          </w:tcPr>
          <w:p w14:paraId="016E6B2B"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383.04</w:t>
            </w:r>
          </w:p>
        </w:tc>
      </w:tr>
      <w:tr w:rsidR="009D20A5" w:rsidRPr="0089410A" w14:paraId="228064F0" w14:textId="77777777" w:rsidTr="0089410A">
        <w:tc>
          <w:tcPr>
            <w:tcW w:w="1113" w:type="dxa"/>
            <w:tcBorders>
              <w:top w:val="single" w:sz="4" w:space="0" w:color="auto"/>
            </w:tcBorders>
            <w:shd w:val="clear" w:color="auto" w:fill="auto"/>
            <w:vAlign w:val="center"/>
          </w:tcPr>
          <w:p w14:paraId="4195EBDE" w14:textId="77777777" w:rsidR="009D20A5" w:rsidRPr="0089410A" w:rsidRDefault="009D20A5" w:rsidP="0089410A">
            <w:pPr>
              <w:spacing w:line="240" w:lineRule="auto"/>
              <w:jc w:val="both"/>
              <w:rPr>
                <w:rFonts w:ascii="Arial" w:hAnsi="Arial" w:cs="Arial"/>
                <w:sz w:val="16"/>
                <w:szCs w:val="16"/>
                <w:vertAlign w:val="subscript"/>
                <w:lang w:val="en-GB"/>
              </w:rPr>
            </w:pPr>
          </w:p>
        </w:tc>
        <w:tc>
          <w:tcPr>
            <w:tcW w:w="1016" w:type="dxa"/>
            <w:tcBorders>
              <w:top w:val="single" w:sz="4" w:space="0" w:color="auto"/>
            </w:tcBorders>
            <w:shd w:val="clear" w:color="auto" w:fill="auto"/>
            <w:vAlign w:val="center"/>
            <w:hideMark/>
          </w:tcPr>
          <w:p w14:paraId="2F868504"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Media</w:t>
            </w:r>
          </w:p>
        </w:tc>
        <w:tc>
          <w:tcPr>
            <w:tcW w:w="936" w:type="dxa"/>
            <w:tcBorders>
              <w:top w:val="single" w:sz="4" w:space="0" w:color="auto"/>
            </w:tcBorders>
            <w:shd w:val="clear" w:color="auto" w:fill="auto"/>
            <w:vAlign w:val="center"/>
            <w:hideMark/>
          </w:tcPr>
          <w:p w14:paraId="56A9AB1D"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Oil</w:t>
            </w:r>
          </w:p>
        </w:tc>
        <w:tc>
          <w:tcPr>
            <w:tcW w:w="1039" w:type="dxa"/>
            <w:tcBorders>
              <w:top w:val="single" w:sz="4" w:space="0" w:color="auto"/>
            </w:tcBorders>
            <w:shd w:val="clear" w:color="auto" w:fill="auto"/>
            <w:vAlign w:val="center"/>
            <w:hideMark/>
          </w:tcPr>
          <w:p w14:paraId="46166E5F" w14:textId="77777777" w:rsidR="009D20A5" w:rsidRPr="0089410A" w:rsidRDefault="009D20A5" w:rsidP="0089410A">
            <w:pPr>
              <w:spacing w:line="240" w:lineRule="auto"/>
              <w:jc w:val="both"/>
              <w:rPr>
                <w:rFonts w:ascii="Arial" w:hAnsi="Arial" w:cs="Arial"/>
                <w:sz w:val="16"/>
                <w:szCs w:val="16"/>
                <w:vertAlign w:val="subscript"/>
                <w:lang w:val="en-GB"/>
              </w:rPr>
            </w:pPr>
            <w:r w:rsidRPr="0089410A">
              <w:rPr>
                <w:rFonts w:ascii="Arial" w:hAnsi="Arial" w:cs="Arial"/>
                <w:sz w:val="16"/>
                <w:szCs w:val="16"/>
                <w:lang w:val="en-GB"/>
              </w:rPr>
              <w:t>Media</w:t>
            </w:r>
          </w:p>
        </w:tc>
        <w:tc>
          <w:tcPr>
            <w:tcW w:w="858" w:type="dxa"/>
            <w:tcBorders>
              <w:top w:val="single" w:sz="4" w:space="0" w:color="auto"/>
            </w:tcBorders>
            <w:shd w:val="clear" w:color="auto" w:fill="auto"/>
            <w:vAlign w:val="center"/>
            <w:hideMark/>
          </w:tcPr>
          <w:p w14:paraId="65950F7F" w14:textId="77777777" w:rsidR="009D20A5" w:rsidRPr="0089410A" w:rsidRDefault="009D20A5" w:rsidP="0089410A">
            <w:pPr>
              <w:spacing w:line="240" w:lineRule="auto"/>
              <w:jc w:val="both"/>
              <w:rPr>
                <w:rFonts w:ascii="Arial" w:hAnsi="Arial" w:cs="Arial"/>
                <w:sz w:val="16"/>
                <w:szCs w:val="16"/>
                <w:vertAlign w:val="subscript"/>
                <w:lang w:val="en-GB"/>
              </w:rPr>
            </w:pPr>
            <w:r w:rsidRPr="0089410A">
              <w:rPr>
                <w:rFonts w:ascii="Arial" w:hAnsi="Arial" w:cs="Arial"/>
                <w:sz w:val="16"/>
                <w:szCs w:val="16"/>
                <w:lang w:val="en-GB"/>
              </w:rPr>
              <w:t>Oil</w:t>
            </w:r>
          </w:p>
        </w:tc>
      </w:tr>
      <w:tr w:rsidR="009D20A5" w:rsidRPr="0089410A" w14:paraId="158C55A3" w14:textId="77777777" w:rsidTr="0089410A">
        <w:tc>
          <w:tcPr>
            <w:tcW w:w="1113" w:type="dxa"/>
            <w:tcBorders>
              <w:bottom w:val="single" w:sz="4" w:space="0" w:color="auto"/>
            </w:tcBorders>
            <w:shd w:val="clear" w:color="auto" w:fill="BFBFBF"/>
            <w:vAlign w:val="center"/>
            <w:hideMark/>
          </w:tcPr>
          <w:p w14:paraId="32AD10F2"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atRA (µg)</w:t>
            </w:r>
          </w:p>
        </w:tc>
        <w:tc>
          <w:tcPr>
            <w:tcW w:w="1016" w:type="dxa"/>
            <w:tcBorders>
              <w:bottom w:val="single" w:sz="4" w:space="0" w:color="auto"/>
            </w:tcBorders>
            <w:shd w:val="clear" w:color="auto" w:fill="BFBFBF"/>
            <w:vAlign w:val="center"/>
            <w:hideMark/>
          </w:tcPr>
          <w:p w14:paraId="346FF1E0"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75.65</w:t>
            </w:r>
          </w:p>
        </w:tc>
        <w:tc>
          <w:tcPr>
            <w:tcW w:w="936" w:type="dxa"/>
            <w:tcBorders>
              <w:bottom w:val="single" w:sz="4" w:space="0" w:color="auto"/>
            </w:tcBorders>
            <w:shd w:val="clear" w:color="auto" w:fill="BFBFBF"/>
            <w:vAlign w:val="center"/>
            <w:hideMark/>
          </w:tcPr>
          <w:p w14:paraId="459EEFAC"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47.40</w:t>
            </w:r>
          </w:p>
        </w:tc>
        <w:tc>
          <w:tcPr>
            <w:tcW w:w="1039" w:type="dxa"/>
            <w:tcBorders>
              <w:bottom w:val="single" w:sz="4" w:space="0" w:color="auto"/>
            </w:tcBorders>
            <w:shd w:val="clear" w:color="auto" w:fill="BFBFBF"/>
            <w:vAlign w:val="center"/>
            <w:hideMark/>
          </w:tcPr>
          <w:p w14:paraId="7D5D7664"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215.02</w:t>
            </w:r>
          </w:p>
        </w:tc>
        <w:tc>
          <w:tcPr>
            <w:tcW w:w="858" w:type="dxa"/>
            <w:tcBorders>
              <w:bottom w:val="single" w:sz="4" w:space="0" w:color="auto"/>
            </w:tcBorders>
            <w:shd w:val="clear" w:color="auto" w:fill="BFBFBF"/>
            <w:vAlign w:val="center"/>
            <w:hideMark/>
          </w:tcPr>
          <w:p w14:paraId="0593E387"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167.26</w:t>
            </w:r>
          </w:p>
        </w:tc>
      </w:tr>
      <w:tr w:rsidR="009D20A5" w:rsidRPr="0089410A" w14:paraId="22B9590E" w14:textId="77777777" w:rsidTr="0089410A">
        <w:tc>
          <w:tcPr>
            <w:tcW w:w="1113" w:type="dxa"/>
            <w:tcBorders>
              <w:top w:val="single" w:sz="4" w:space="0" w:color="auto"/>
            </w:tcBorders>
            <w:shd w:val="clear" w:color="auto" w:fill="auto"/>
            <w:vAlign w:val="center"/>
            <w:hideMark/>
          </w:tcPr>
          <w:p w14:paraId="43BE0C68" w14:textId="77777777" w:rsidR="009D20A5" w:rsidRPr="0089410A" w:rsidRDefault="009D20A5" w:rsidP="0089410A">
            <w:pPr>
              <w:spacing w:line="240" w:lineRule="auto"/>
              <w:jc w:val="both"/>
              <w:rPr>
                <w:rFonts w:ascii="Arial" w:hAnsi="Arial" w:cs="Arial"/>
                <w:sz w:val="16"/>
                <w:szCs w:val="16"/>
                <w:lang w:val="en-GB"/>
              </w:rPr>
            </w:pPr>
            <w:r w:rsidRPr="0089410A">
              <w:rPr>
                <w:rFonts w:ascii="Arial" w:hAnsi="Arial" w:cs="Arial"/>
                <w:sz w:val="16"/>
                <w:szCs w:val="16"/>
                <w:lang w:val="en-GB"/>
              </w:rPr>
              <w:t>Distribution Coefficient</w:t>
            </w:r>
          </w:p>
        </w:tc>
        <w:tc>
          <w:tcPr>
            <w:tcW w:w="1952" w:type="dxa"/>
            <w:gridSpan w:val="2"/>
            <w:tcBorders>
              <w:top w:val="single" w:sz="4" w:space="0" w:color="auto"/>
            </w:tcBorders>
            <w:shd w:val="clear" w:color="auto" w:fill="auto"/>
            <w:vAlign w:val="center"/>
            <w:hideMark/>
          </w:tcPr>
          <w:p w14:paraId="6CEEC27A" w14:textId="77777777" w:rsidR="009D20A5" w:rsidRPr="0089410A" w:rsidRDefault="009D20A5" w:rsidP="0089410A">
            <w:pPr>
              <w:spacing w:line="240" w:lineRule="auto"/>
              <w:jc w:val="both"/>
              <w:rPr>
                <w:rFonts w:ascii="Arial" w:hAnsi="Arial" w:cs="Arial"/>
                <w:sz w:val="16"/>
                <w:szCs w:val="16"/>
                <w:vertAlign w:val="subscript"/>
                <w:lang w:val="en-GB"/>
              </w:rPr>
            </w:pPr>
            <w:r w:rsidRPr="0089410A">
              <w:rPr>
                <w:rFonts w:ascii="Arial" w:hAnsi="Arial" w:cs="Arial"/>
                <w:sz w:val="16"/>
                <w:szCs w:val="16"/>
                <w:lang w:val="en-GB"/>
              </w:rPr>
              <w:t>0.627</w:t>
            </w:r>
          </w:p>
        </w:tc>
        <w:tc>
          <w:tcPr>
            <w:tcW w:w="1897" w:type="dxa"/>
            <w:gridSpan w:val="2"/>
            <w:tcBorders>
              <w:top w:val="single" w:sz="4" w:space="0" w:color="auto"/>
            </w:tcBorders>
            <w:shd w:val="clear" w:color="auto" w:fill="auto"/>
            <w:vAlign w:val="center"/>
            <w:hideMark/>
          </w:tcPr>
          <w:p w14:paraId="1EA7B437" w14:textId="77777777" w:rsidR="009D20A5" w:rsidRPr="0089410A" w:rsidRDefault="009D20A5" w:rsidP="0089410A">
            <w:pPr>
              <w:spacing w:line="240" w:lineRule="auto"/>
              <w:jc w:val="both"/>
              <w:rPr>
                <w:rFonts w:ascii="Arial" w:hAnsi="Arial" w:cs="Arial"/>
                <w:sz w:val="16"/>
                <w:szCs w:val="16"/>
                <w:vertAlign w:val="subscript"/>
                <w:lang w:val="en-GB"/>
              </w:rPr>
            </w:pPr>
            <w:r w:rsidRPr="0089410A">
              <w:rPr>
                <w:rFonts w:ascii="Arial" w:hAnsi="Arial" w:cs="Arial"/>
                <w:sz w:val="16"/>
                <w:szCs w:val="16"/>
                <w:lang w:val="en-GB"/>
              </w:rPr>
              <w:t>0.778</w:t>
            </w:r>
          </w:p>
        </w:tc>
      </w:tr>
    </w:tbl>
    <w:p w14:paraId="3B9A34F8" w14:textId="77777777" w:rsidR="007866CB" w:rsidRPr="007866CB" w:rsidRDefault="007866CB" w:rsidP="007866CB">
      <w:pPr>
        <w:spacing w:line="240" w:lineRule="auto"/>
        <w:jc w:val="both"/>
        <w:rPr>
          <w:b/>
          <w:lang w:val="en-GB"/>
        </w:rPr>
      </w:pPr>
      <w:r w:rsidRPr="007866CB">
        <w:rPr>
          <w:b/>
          <w:lang w:val="en-GB"/>
        </w:rPr>
        <w:lastRenderedPageBreak/>
        <w:t>Cytotoxicity of PDMS-atRA blends with ARPE-19 cells</w:t>
      </w:r>
    </w:p>
    <w:p w14:paraId="25EEE17E" w14:textId="4CF41387" w:rsidR="007866CB" w:rsidRPr="007866CB" w:rsidRDefault="00F952CC" w:rsidP="007866CB">
      <w:pPr>
        <w:spacing w:line="240" w:lineRule="auto"/>
        <w:jc w:val="both"/>
        <w:rPr>
          <w:b/>
          <w:lang w:val="en-GB"/>
        </w:rPr>
      </w:pPr>
      <w:r>
        <w:rPr>
          <w:b/>
          <w:noProof/>
          <w:lang w:val="en-GB" w:eastAsia="en-GB"/>
        </w:rPr>
        <w:drawing>
          <wp:inline distT="0" distB="0" distL="0" distR="0" wp14:anchorId="767F1D77" wp14:editId="5C734392">
            <wp:extent cx="2781300" cy="180022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0" cy="1800225"/>
                    </a:xfrm>
                    <a:prstGeom prst="rect">
                      <a:avLst/>
                    </a:prstGeom>
                    <a:noFill/>
                    <a:ln>
                      <a:noFill/>
                    </a:ln>
                  </pic:spPr>
                </pic:pic>
              </a:graphicData>
            </a:graphic>
          </wp:inline>
        </w:drawing>
      </w:r>
    </w:p>
    <w:p w14:paraId="584D589E" w14:textId="77777777" w:rsidR="009D20A5" w:rsidRDefault="009D20A5" w:rsidP="009D20A5">
      <w:pPr>
        <w:spacing w:line="240" w:lineRule="auto"/>
        <w:jc w:val="both"/>
        <w:rPr>
          <w:lang w:val="en-GB"/>
        </w:rPr>
      </w:pPr>
      <w:r>
        <w:rPr>
          <w:lang w:val="en-GB"/>
        </w:rPr>
        <w:t xml:space="preserve">FIGURE 3 </w:t>
      </w:r>
      <w:r w:rsidR="007866CB" w:rsidRPr="007866CB">
        <w:rPr>
          <w:lang w:val="en-GB"/>
        </w:rPr>
        <w:t>LEFT: Resazurin assay with appropriate controls to determine the cytotoxicity of SIO</w:t>
      </w:r>
      <w:r w:rsidR="007866CB" w:rsidRPr="007866CB">
        <w:rPr>
          <w:vertAlign w:val="subscript"/>
          <w:lang w:val="en-GB"/>
        </w:rPr>
        <w:t>1000</w:t>
      </w:r>
      <w:r w:rsidR="007866CB" w:rsidRPr="007866CB">
        <w:rPr>
          <w:lang w:val="en-GB"/>
        </w:rPr>
        <w:t xml:space="preserve"> and blends of PDMS-atRA with SIO</w:t>
      </w:r>
      <w:r w:rsidR="007866CB" w:rsidRPr="007866CB">
        <w:rPr>
          <w:vertAlign w:val="subscript"/>
          <w:lang w:val="en-GB"/>
        </w:rPr>
        <w:t>1000</w:t>
      </w:r>
      <w:r w:rsidR="007866CB" w:rsidRPr="007866CB">
        <w:rPr>
          <w:lang w:val="en-GB"/>
        </w:rPr>
        <w:t xml:space="preserve"> at 10 % (v/v).  Pre-confluent ARPE-19 cells (grown for 1 d) were exposed to the oils for 1 d. Data were normalised to the mean value for the negative control. Bars represent mean, error bars represent ± 1 standard deviation; n=3. *Significance by ANOVA and Dunnett’s T3 post-hoc evaluation (p&lt;0.05). RIGHT: ARPE-19 cells stained with phalloidin (green, F-actin cytoskeleton) and DAPI (blue, nuclei).  Pre-confluent cells (grown for 1 d) exposed to A: Negative control, B: cells exposed to SIO</w:t>
      </w:r>
      <w:r w:rsidR="007866CB" w:rsidRPr="007866CB">
        <w:rPr>
          <w:vertAlign w:val="subscript"/>
          <w:lang w:val="en-GB"/>
        </w:rPr>
        <w:t>1000</w:t>
      </w:r>
      <w:r w:rsidR="007866CB" w:rsidRPr="007866CB">
        <w:rPr>
          <w:lang w:val="en-GB"/>
        </w:rPr>
        <w:t xml:space="preserve"> and C: blends of PDMS-atRA with SIO</w:t>
      </w:r>
      <w:r w:rsidR="007866CB" w:rsidRPr="007866CB">
        <w:rPr>
          <w:vertAlign w:val="subscript"/>
          <w:lang w:val="en-GB"/>
        </w:rPr>
        <w:t>1000</w:t>
      </w:r>
      <w:r w:rsidR="007866CB" w:rsidRPr="007866CB">
        <w:rPr>
          <w:lang w:val="en-GB"/>
        </w:rPr>
        <w:t xml:space="preserve"> at 10 % (v/v).  Cells were exposed for 1 d. Scale bars represent 50 µm. </w:t>
      </w:r>
    </w:p>
    <w:p w14:paraId="2A4D87EE" w14:textId="77777777" w:rsidR="009D20A5" w:rsidRPr="007866CB" w:rsidRDefault="009D20A5" w:rsidP="009D20A5">
      <w:pPr>
        <w:spacing w:line="240" w:lineRule="auto"/>
        <w:jc w:val="both"/>
        <w:rPr>
          <w:lang w:val="en-GB"/>
        </w:rPr>
      </w:pPr>
      <w:r w:rsidRPr="007866CB">
        <w:rPr>
          <w:lang w:val="en-GB"/>
        </w:rPr>
        <w:t>There was a significant difference in the metabolic activity and morphology of ARPE-19 cells between the negative control and the positive control. However, no significant difference was observed between the negative control and cells exposed to SIO</w:t>
      </w:r>
      <w:r w:rsidRPr="007866CB">
        <w:rPr>
          <w:vertAlign w:val="subscript"/>
          <w:lang w:val="en-GB"/>
        </w:rPr>
        <w:t>1000</w:t>
      </w:r>
      <w:r w:rsidRPr="007866CB">
        <w:rPr>
          <w:lang w:val="en-GB"/>
        </w:rPr>
        <w:t xml:space="preserve"> and PDMS-atRA blend at 10 v/v % in SIO</w:t>
      </w:r>
      <w:r w:rsidRPr="007866CB">
        <w:rPr>
          <w:vertAlign w:val="subscript"/>
          <w:lang w:val="en-GB"/>
        </w:rPr>
        <w:t>1000</w:t>
      </w:r>
      <w:r w:rsidRPr="007866CB">
        <w:rPr>
          <w:lang w:val="en-GB"/>
        </w:rPr>
        <w:t xml:space="preserve">, indicating that the oil and blends have no cytotoxic effect on the ARPE-19 cells (Figure 3). Cells exhibited healthy cytoskeletons, also suggesting the blends had no cytotoxic effects (Figure 3), and no qualitative differences in cell density were observed, suggesting that cell proliferation and spreading behaviours were unaffected. </w:t>
      </w:r>
    </w:p>
    <w:p w14:paraId="7B6489D4" w14:textId="77777777" w:rsidR="007866CB" w:rsidRPr="007866CB" w:rsidRDefault="007866CB" w:rsidP="007866CB">
      <w:pPr>
        <w:spacing w:line="240" w:lineRule="auto"/>
        <w:jc w:val="both"/>
        <w:rPr>
          <w:b/>
          <w:i/>
          <w:lang w:val="en-GB"/>
        </w:rPr>
      </w:pPr>
      <w:r w:rsidRPr="007866CB">
        <w:rPr>
          <w:b/>
          <w:lang w:val="en-GB"/>
        </w:rPr>
        <w:t xml:space="preserve">Effects of PDMS-atRA blends and atRA solubility and release profiles </w:t>
      </w:r>
      <w:r w:rsidRPr="007866CB">
        <w:rPr>
          <w:b/>
          <w:i/>
          <w:lang w:val="en-GB"/>
        </w:rPr>
        <w:t>in vitro</w:t>
      </w:r>
    </w:p>
    <w:p w14:paraId="5B087815" w14:textId="77777777" w:rsidR="007866CB" w:rsidRPr="007866CB" w:rsidRDefault="007866CB" w:rsidP="007866CB">
      <w:pPr>
        <w:spacing w:line="240" w:lineRule="auto"/>
        <w:jc w:val="both"/>
        <w:rPr>
          <w:lang w:val="en-GB"/>
        </w:rPr>
      </w:pPr>
      <w:r w:rsidRPr="007866CB">
        <w:rPr>
          <w:lang w:val="en-GB"/>
        </w:rPr>
        <w:t>The likely positive effects of PDMS-atRA on solubility and diffusion behaviour of drug in SIO</w:t>
      </w:r>
      <w:r w:rsidRPr="007866CB">
        <w:rPr>
          <w:vertAlign w:val="subscript"/>
          <w:lang w:val="en-GB"/>
        </w:rPr>
        <w:t>1000</w:t>
      </w:r>
      <w:r w:rsidRPr="007866CB">
        <w:rPr>
          <w:lang w:val="en-GB"/>
        </w:rPr>
        <w:t xml:space="preserve"> were studied. The hypothesised affinity between drug molecules and PDMS-atRA gives the potential for these materials to act as additives which would modify the release and solubilisation behaviour of drug from SIO. The same radiometric protocol used to determine accurate atRA solubility in SIO was employed to determine free atRA concentration in blends of PDMS-atRA in SIO</w:t>
      </w:r>
      <w:r w:rsidRPr="007866CB">
        <w:rPr>
          <w:vertAlign w:val="subscript"/>
          <w:lang w:val="en-GB"/>
        </w:rPr>
        <w:t>1000</w:t>
      </w:r>
      <w:r w:rsidRPr="007866CB">
        <w:rPr>
          <w:lang w:val="en-GB"/>
        </w:rPr>
        <w:t xml:space="preserve"> at 1, 5 and 10 % (v/v). As the amount of PDMS-atRA present in the blend increased so did the measured saturation concentration of atRA (see Tab</w:t>
      </w:r>
      <w:r w:rsidR="00261A0C">
        <w:rPr>
          <w:lang w:val="en-GB"/>
        </w:rPr>
        <w:t xml:space="preserve">le </w:t>
      </w:r>
      <w:r w:rsidR="009F023A">
        <w:rPr>
          <w:lang w:val="en-GB"/>
        </w:rPr>
        <w:t>4</w:t>
      </w:r>
      <w:r w:rsidR="00261A0C">
        <w:rPr>
          <w:lang w:val="en-GB"/>
        </w:rPr>
        <w:t xml:space="preserve">).  An increase from 413 µg </w:t>
      </w:r>
      <w:r w:rsidRPr="007866CB">
        <w:rPr>
          <w:lang w:val="en-GB"/>
        </w:rPr>
        <w:t>mL</w:t>
      </w:r>
      <w:r w:rsidR="00261A0C">
        <w:rPr>
          <w:vertAlign w:val="superscript"/>
          <w:lang w:val="en-GB"/>
        </w:rPr>
        <w:t>-1</w:t>
      </w:r>
      <w:r w:rsidR="00261A0C">
        <w:rPr>
          <w:lang w:val="en-GB"/>
        </w:rPr>
        <w:t xml:space="preserve"> to 813 µg </w:t>
      </w:r>
      <w:r w:rsidRPr="007866CB">
        <w:rPr>
          <w:lang w:val="en-GB"/>
        </w:rPr>
        <w:t>mL</w:t>
      </w:r>
      <w:r w:rsidR="00261A0C">
        <w:rPr>
          <w:vertAlign w:val="superscript"/>
          <w:lang w:val="en-GB"/>
        </w:rPr>
        <w:t>-1</w:t>
      </w:r>
      <w:r w:rsidRPr="007866CB">
        <w:rPr>
          <w:lang w:val="en-GB"/>
        </w:rPr>
        <w:t xml:space="preserve"> was observed when a blend of 10 % PDMS-atRA in SIO</w:t>
      </w:r>
      <w:r w:rsidRPr="007866CB">
        <w:rPr>
          <w:vertAlign w:val="subscript"/>
          <w:lang w:val="en-GB"/>
        </w:rPr>
        <w:t>1000</w:t>
      </w:r>
      <w:r w:rsidRPr="007866CB">
        <w:rPr>
          <w:lang w:val="en-GB"/>
        </w:rPr>
        <w:t xml:space="preserve"> was used compared to SIO</w:t>
      </w:r>
      <w:r w:rsidRPr="007866CB">
        <w:rPr>
          <w:vertAlign w:val="subscript"/>
          <w:lang w:val="en-GB"/>
        </w:rPr>
        <w:t>1000</w:t>
      </w:r>
      <w:r w:rsidRPr="007866CB">
        <w:rPr>
          <w:lang w:val="en-GB"/>
        </w:rPr>
        <w:t xml:space="preserve"> alone. This indicated the blends have a strong effect on the solubility of the free drug. The saturation concentration of free drug in the oil almost increases by a factor of 2. As hypothesised the additive changes the solubility parameter of SIO</w:t>
      </w:r>
      <w:r w:rsidRPr="007866CB">
        <w:rPr>
          <w:vertAlign w:val="subscript"/>
          <w:lang w:val="en-GB"/>
        </w:rPr>
        <w:t>1000</w:t>
      </w:r>
      <w:r w:rsidRPr="007866CB">
        <w:rPr>
          <w:lang w:val="en-GB"/>
        </w:rPr>
        <w:t xml:space="preserve"> this was also demonstrated by the increased lipophilicity of the blend PDMS-atRA 10 v/v % in SIO</w:t>
      </w:r>
      <w:r w:rsidRPr="007866CB">
        <w:rPr>
          <w:vertAlign w:val="subscript"/>
          <w:lang w:val="en-GB"/>
        </w:rPr>
        <w:t xml:space="preserve">1000 </w:t>
      </w:r>
      <w:r w:rsidRPr="007866CB">
        <w:rPr>
          <w:lang w:val="en-GB"/>
        </w:rPr>
        <w:t xml:space="preserve">as shown by the increase in distribution coefficient within the oil phase. </w:t>
      </w:r>
    </w:p>
    <w:p w14:paraId="45783F93" w14:textId="6A7139B4" w:rsidR="007866CB" w:rsidRDefault="007866CB" w:rsidP="007866CB">
      <w:pPr>
        <w:spacing w:line="240" w:lineRule="auto"/>
        <w:jc w:val="both"/>
        <w:rPr>
          <w:lang w:val="en-GB"/>
        </w:rPr>
      </w:pPr>
      <w:r w:rsidRPr="007866CB">
        <w:rPr>
          <w:lang w:val="en-GB"/>
        </w:rPr>
        <w:t>The release of atRA from SIO</w:t>
      </w:r>
      <w:r w:rsidRPr="007866CB">
        <w:rPr>
          <w:vertAlign w:val="subscript"/>
          <w:lang w:val="en-GB"/>
        </w:rPr>
        <w:t>1000</w:t>
      </w:r>
      <w:r w:rsidRPr="007866CB">
        <w:rPr>
          <w:lang w:val="en-GB"/>
        </w:rPr>
        <w:t xml:space="preserve"> and SIO</w:t>
      </w:r>
      <w:r w:rsidRPr="007866CB">
        <w:rPr>
          <w:vertAlign w:val="subscript"/>
          <w:lang w:val="en-GB"/>
        </w:rPr>
        <w:t>1000</w:t>
      </w:r>
      <w:r w:rsidRPr="007866CB">
        <w:rPr>
          <w:lang w:val="en-GB"/>
        </w:rPr>
        <w:t xml:space="preserve"> blends with PDMS-atRA into culture media was monitored using radiometric analysis. A rapid release of atRA is observed within the first few </w:t>
      </w:r>
      <w:r w:rsidR="009D20A5" w:rsidRPr="007866CB">
        <w:rPr>
          <w:lang w:val="en-GB"/>
        </w:rPr>
        <w:t>days (Figure 4), after which the release gradually slows and then becomes steady over the remaining 20 days. The burst release is reduced with addition of the additive PDMS-atRA.</w:t>
      </w:r>
    </w:p>
    <w:p w14:paraId="312BC751" w14:textId="17DF7E32" w:rsidR="009D20A5" w:rsidRDefault="009D20A5" w:rsidP="007866CB">
      <w:pPr>
        <w:spacing w:line="240" w:lineRule="auto"/>
        <w:jc w:val="both"/>
        <w:rPr>
          <w:lang w:val="en-GB"/>
        </w:rPr>
      </w:pPr>
      <w:r w:rsidRPr="007866CB">
        <w:rPr>
          <w:lang w:val="en-GB"/>
        </w:rPr>
        <w:t>When looking at the amount of atRA released from SIO and the blends as a cumulative percentage (Table 4), it is very interesting to note the difference in time taken for 80 % (the maximum cumulative percentage release achieved for all three oils over the duration of the study) of the solubilised atRA to be</w:t>
      </w:r>
      <w:r w:rsidRPr="009D20A5">
        <w:rPr>
          <w:lang w:val="en-GB"/>
        </w:rPr>
        <w:t xml:space="preserve"> </w:t>
      </w:r>
      <w:r w:rsidRPr="007866CB">
        <w:rPr>
          <w:lang w:val="en-GB"/>
        </w:rPr>
        <w:t>released: 2 weeks for SIO</w:t>
      </w:r>
      <w:r w:rsidRPr="007866CB">
        <w:rPr>
          <w:vertAlign w:val="subscript"/>
          <w:lang w:val="en-GB"/>
        </w:rPr>
        <w:t>1000</w:t>
      </w:r>
      <w:r w:rsidRPr="007866CB">
        <w:rPr>
          <w:lang w:val="en-GB"/>
        </w:rPr>
        <w:t xml:space="preserve"> compared to nearly 7 weeks for the 10 v/v % blend.</w:t>
      </w:r>
    </w:p>
    <w:p w14:paraId="73F8FF81" w14:textId="5983261A" w:rsidR="00DE313C" w:rsidRDefault="00DE313C" w:rsidP="007866CB">
      <w:pPr>
        <w:spacing w:line="240" w:lineRule="auto"/>
        <w:jc w:val="both"/>
        <w:rPr>
          <w:lang w:val="en-GB"/>
        </w:rPr>
      </w:pPr>
      <w:r>
        <w:rPr>
          <w:lang w:val="en-GB"/>
        </w:rPr>
        <w:lastRenderedPageBreak/>
        <w:t xml:space="preserve">TABLE 4 </w:t>
      </w:r>
      <w:r w:rsidRPr="007866CB">
        <w:rPr>
          <w:lang w:val="en-GB"/>
        </w:rPr>
        <w:t>Saturation amounts of atRA (µg</w:t>
      </w:r>
      <w:r>
        <w:rPr>
          <w:lang w:val="en-GB"/>
        </w:rPr>
        <w:t xml:space="preserve"> </w:t>
      </w:r>
      <w:r w:rsidRPr="007866CB">
        <w:rPr>
          <w:lang w:val="en-GB"/>
        </w:rPr>
        <w:t>mL</w:t>
      </w:r>
      <w:r>
        <w:rPr>
          <w:vertAlign w:val="superscript"/>
          <w:lang w:val="en-GB"/>
        </w:rPr>
        <w:t>-1</w:t>
      </w:r>
      <w:r w:rsidRPr="007866CB">
        <w:rPr>
          <w:lang w:val="en-GB"/>
        </w:rPr>
        <w:t>) in SIO and SIO blended with PDMS-atRA at 1, 5 and 10 % (v/v) after 2 weeks at ambient temperature, in air.</w:t>
      </w:r>
    </w:p>
    <w:tbl>
      <w:tblPr>
        <w:tblW w:w="4536" w:type="dxa"/>
        <w:jc w:val="center"/>
        <w:tblLayout w:type="fixed"/>
        <w:tblLook w:val="04A0" w:firstRow="1" w:lastRow="0" w:firstColumn="1" w:lastColumn="0" w:noHBand="0" w:noVBand="1"/>
      </w:tblPr>
      <w:tblGrid>
        <w:gridCol w:w="993"/>
        <w:gridCol w:w="567"/>
        <w:gridCol w:w="992"/>
        <w:gridCol w:w="992"/>
        <w:gridCol w:w="992"/>
      </w:tblGrid>
      <w:tr w:rsidR="00DE313C" w:rsidRPr="0089410A" w14:paraId="1B496715" w14:textId="77777777" w:rsidTr="00E5051E">
        <w:trPr>
          <w:trHeight w:val="309"/>
          <w:jc w:val="center"/>
        </w:trPr>
        <w:tc>
          <w:tcPr>
            <w:tcW w:w="993" w:type="dxa"/>
            <w:tcBorders>
              <w:top w:val="nil"/>
              <w:left w:val="nil"/>
              <w:right w:val="nil"/>
            </w:tcBorders>
            <w:shd w:val="clear" w:color="auto" w:fill="auto"/>
            <w:vAlign w:val="center"/>
          </w:tcPr>
          <w:p w14:paraId="611CC8E5" w14:textId="77777777" w:rsidR="00DE313C" w:rsidRPr="0089410A" w:rsidRDefault="00DE313C" w:rsidP="00E5051E">
            <w:pPr>
              <w:spacing w:line="240" w:lineRule="auto"/>
              <w:jc w:val="both"/>
              <w:rPr>
                <w:rFonts w:ascii="Arial" w:hAnsi="Arial" w:cs="Arial"/>
                <w:sz w:val="16"/>
                <w:szCs w:val="16"/>
                <w:lang w:val="en-GB"/>
              </w:rPr>
            </w:pPr>
          </w:p>
        </w:tc>
        <w:tc>
          <w:tcPr>
            <w:tcW w:w="567" w:type="dxa"/>
            <w:tcBorders>
              <w:top w:val="nil"/>
              <w:left w:val="nil"/>
              <w:bottom w:val="single" w:sz="4" w:space="0" w:color="auto"/>
              <w:right w:val="nil"/>
            </w:tcBorders>
            <w:shd w:val="clear" w:color="auto" w:fill="auto"/>
            <w:vAlign w:val="center"/>
            <w:hideMark/>
          </w:tcPr>
          <w:p w14:paraId="2853D641"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SIO</w:t>
            </w:r>
          </w:p>
        </w:tc>
        <w:tc>
          <w:tcPr>
            <w:tcW w:w="992" w:type="dxa"/>
            <w:tcBorders>
              <w:top w:val="nil"/>
              <w:left w:val="nil"/>
              <w:bottom w:val="single" w:sz="4" w:space="0" w:color="auto"/>
              <w:right w:val="nil"/>
            </w:tcBorders>
            <w:shd w:val="clear" w:color="auto" w:fill="auto"/>
            <w:vAlign w:val="center"/>
            <w:hideMark/>
          </w:tcPr>
          <w:p w14:paraId="334F4605"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1 %</w:t>
            </w:r>
          </w:p>
          <w:p w14:paraId="033DEF75"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PDMS-atRA</w:t>
            </w:r>
          </w:p>
        </w:tc>
        <w:tc>
          <w:tcPr>
            <w:tcW w:w="992" w:type="dxa"/>
            <w:tcBorders>
              <w:top w:val="nil"/>
              <w:left w:val="nil"/>
              <w:bottom w:val="single" w:sz="4" w:space="0" w:color="auto"/>
              <w:right w:val="nil"/>
            </w:tcBorders>
            <w:shd w:val="clear" w:color="auto" w:fill="auto"/>
            <w:vAlign w:val="center"/>
            <w:hideMark/>
          </w:tcPr>
          <w:p w14:paraId="7A181379"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5 %</w:t>
            </w:r>
          </w:p>
          <w:p w14:paraId="08AFFD1A"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PDMS-atRA</w:t>
            </w:r>
          </w:p>
        </w:tc>
        <w:tc>
          <w:tcPr>
            <w:tcW w:w="992" w:type="dxa"/>
            <w:tcBorders>
              <w:top w:val="nil"/>
              <w:left w:val="nil"/>
              <w:bottom w:val="single" w:sz="4" w:space="0" w:color="auto"/>
              <w:right w:val="nil"/>
            </w:tcBorders>
            <w:shd w:val="clear" w:color="auto" w:fill="auto"/>
            <w:vAlign w:val="center"/>
          </w:tcPr>
          <w:p w14:paraId="628D8777"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10 %</w:t>
            </w:r>
          </w:p>
          <w:p w14:paraId="6A92C2D5"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PDMS-atRA</w:t>
            </w:r>
          </w:p>
        </w:tc>
      </w:tr>
      <w:tr w:rsidR="00DE313C" w:rsidRPr="0089410A" w14:paraId="42080017" w14:textId="77777777" w:rsidTr="00E5051E">
        <w:trPr>
          <w:trHeight w:val="744"/>
          <w:jc w:val="center"/>
        </w:trPr>
        <w:tc>
          <w:tcPr>
            <w:tcW w:w="993" w:type="dxa"/>
            <w:tcBorders>
              <w:left w:val="nil"/>
              <w:right w:val="nil"/>
            </w:tcBorders>
            <w:shd w:val="clear" w:color="auto" w:fill="BFBFBF"/>
            <w:vAlign w:val="center"/>
            <w:hideMark/>
          </w:tcPr>
          <w:p w14:paraId="6A045436"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atRA</w:t>
            </w:r>
          </w:p>
          <w:p w14:paraId="431F95AD"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(µgmL</w:t>
            </w:r>
            <w:r w:rsidRPr="0089410A">
              <w:rPr>
                <w:rFonts w:ascii="Arial" w:hAnsi="Arial" w:cs="Arial"/>
                <w:sz w:val="16"/>
                <w:szCs w:val="16"/>
                <w:vertAlign w:val="superscript"/>
                <w:lang w:val="en-GB"/>
              </w:rPr>
              <w:t>-1</w:t>
            </w:r>
            <w:r w:rsidRPr="0089410A">
              <w:rPr>
                <w:rFonts w:ascii="Arial" w:hAnsi="Arial" w:cs="Arial"/>
                <w:sz w:val="16"/>
                <w:szCs w:val="16"/>
                <w:lang w:val="en-GB"/>
              </w:rPr>
              <w:t xml:space="preserve"> oil)</w:t>
            </w:r>
          </w:p>
        </w:tc>
        <w:tc>
          <w:tcPr>
            <w:tcW w:w="567" w:type="dxa"/>
            <w:tcBorders>
              <w:top w:val="single" w:sz="4" w:space="0" w:color="auto"/>
              <w:left w:val="nil"/>
              <w:right w:val="nil"/>
            </w:tcBorders>
            <w:shd w:val="clear" w:color="auto" w:fill="BFBFBF"/>
            <w:vAlign w:val="center"/>
            <w:hideMark/>
          </w:tcPr>
          <w:p w14:paraId="2DBDE391"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413</w:t>
            </w:r>
          </w:p>
        </w:tc>
        <w:tc>
          <w:tcPr>
            <w:tcW w:w="992" w:type="dxa"/>
            <w:tcBorders>
              <w:top w:val="single" w:sz="4" w:space="0" w:color="auto"/>
              <w:left w:val="nil"/>
              <w:right w:val="nil"/>
            </w:tcBorders>
            <w:shd w:val="clear" w:color="auto" w:fill="BFBFBF"/>
            <w:vAlign w:val="center"/>
            <w:hideMark/>
          </w:tcPr>
          <w:p w14:paraId="68D003B8"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651</w:t>
            </w:r>
          </w:p>
        </w:tc>
        <w:tc>
          <w:tcPr>
            <w:tcW w:w="992" w:type="dxa"/>
            <w:tcBorders>
              <w:top w:val="single" w:sz="4" w:space="0" w:color="auto"/>
              <w:left w:val="nil"/>
              <w:right w:val="nil"/>
            </w:tcBorders>
            <w:shd w:val="clear" w:color="auto" w:fill="BFBFBF"/>
            <w:vAlign w:val="center"/>
            <w:hideMark/>
          </w:tcPr>
          <w:p w14:paraId="0F2BA614"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700</w:t>
            </w:r>
          </w:p>
        </w:tc>
        <w:tc>
          <w:tcPr>
            <w:tcW w:w="992" w:type="dxa"/>
            <w:tcBorders>
              <w:top w:val="single" w:sz="4" w:space="0" w:color="auto"/>
              <w:left w:val="nil"/>
              <w:right w:val="nil"/>
            </w:tcBorders>
            <w:shd w:val="clear" w:color="auto" w:fill="BFBFBF"/>
            <w:vAlign w:val="center"/>
          </w:tcPr>
          <w:p w14:paraId="188F06E3" w14:textId="77777777" w:rsidR="00DE313C" w:rsidRPr="0089410A" w:rsidRDefault="00DE313C" w:rsidP="00E5051E">
            <w:pPr>
              <w:spacing w:line="240" w:lineRule="auto"/>
              <w:jc w:val="both"/>
              <w:rPr>
                <w:rFonts w:ascii="Arial" w:hAnsi="Arial" w:cs="Arial"/>
                <w:sz w:val="16"/>
                <w:szCs w:val="16"/>
                <w:lang w:val="en-GB"/>
              </w:rPr>
            </w:pPr>
            <w:r w:rsidRPr="0089410A">
              <w:rPr>
                <w:rFonts w:ascii="Arial" w:hAnsi="Arial" w:cs="Arial"/>
                <w:sz w:val="16"/>
                <w:szCs w:val="16"/>
                <w:lang w:val="en-GB"/>
              </w:rPr>
              <w:t>813</w:t>
            </w:r>
          </w:p>
        </w:tc>
      </w:tr>
    </w:tbl>
    <w:p w14:paraId="0954A2F2" w14:textId="77777777" w:rsidR="00DE313C" w:rsidRPr="007866CB" w:rsidRDefault="00DE313C" w:rsidP="007866CB">
      <w:pPr>
        <w:spacing w:line="240" w:lineRule="auto"/>
        <w:jc w:val="both"/>
        <w:rPr>
          <w:lang w:val="en-GB"/>
        </w:rPr>
      </w:pPr>
    </w:p>
    <w:p w14:paraId="778A2AE4" w14:textId="77777777" w:rsidR="007866CB" w:rsidRPr="007866CB" w:rsidRDefault="007866CB" w:rsidP="007866CB">
      <w:pPr>
        <w:spacing w:line="240" w:lineRule="auto"/>
        <w:jc w:val="both"/>
        <w:rPr>
          <w:lang w:val="en-GB"/>
        </w:rPr>
      </w:pPr>
      <w:r w:rsidRPr="007866CB">
        <w:rPr>
          <w:lang w:val="en-GB"/>
        </w:rPr>
        <w:t>This suggests that the presence of the blends may extend the sustained release into the 6 week period that is required clinically. This differs from the literature reports of 98 % atRA release from a saturated SIO</w:t>
      </w:r>
      <w:r w:rsidRPr="007866CB">
        <w:rPr>
          <w:vertAlign w:val="subscript"/>
          <w:lang w:val="en-GB"/>
        </w:rPr>
        <w:t>1000</w:t>
      </w:r>
      <w:r w:rsidRPr="007866CB">
        <w:rPr>
          <w:lang w:val="en-GB"/>
        </w:rPr>
        <w:t xml:space="preserve"> solution over 7 days (using a rabbit model) </w: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 </w:instrTex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EN.CITE.DATA </w:instrText>
      </w:r>
      <w:r w:rsidRPr="007866CB">
        <w:rPr>
          <w:lang w:val="en-GB"/>
        </w:rPr>
      </w:r>
      <w:r w:rsidRPr="007866CB">
        <w:rPr>
          <w:lang w:val="en-GB"/>
        </w:rPr>
        <w:fldChar w:fldCharType="end"/>
      </w:r>
      <w:r w:rsidRPr="007866CB">
        <w:rPr>
          <w:lang w:val="en-GB"/>
        </w:rPr>
      </w:r>
      <w:r w:rsidRPr="007866CB">
        <w:rPr>
          <w:lang w:val="en-GB"/>
        </w:rPr>
        <w:fldChar w:fldCharType="separate"/>
      </w:r>
      <w:r w:rsidRPr="007866CB">
        <w:rPr>
          <w:vertAlign w:val="superscript"/>
          <w:lang w:val="en-GB"/>
        </w:rPr>
        <w:t>35</w:t>
      </w:r>
      <w:r w:rsidRPr="007866CB">
        <w:rPr>
          <w:lang w:val="en-GB"/>
        </w:rPr>
        <w:fldChar w:fldCharType="end"/>
      </w:r>
      <w:r w:rsidRPr="007866CB">
        <w:rPr>
          <w:lang w:val="en-GB"/>
        </w:rPr>
        <w:t xml:space="preserve"> which may be due to the errors identified here with the extraction/UV-Vis assay protocol employed in those studies. </w:t>
      </w:r>
      <w:r w:rsidR="00377F78" w:rsidRPr="007866CB">
        <w:rPr>
          <w:lang w:val="en-GB"/>
        </w:rPr>
        <w:t xml:space="preserve">Other important differences between that report and the data reported here are the increased clearance in a rabbit eye due to elimination </w:t>
      </w:r>
      <w:r w:rsidR="00377F78" w:rsidRPr="007866CB">
        <w:rPr>
          <w:i/>
          <w:lang w:val="en-GB"/>
        </w:rPr>
        <w:t>via</w:t>
      </w:r>
      <w:r w:rsidR="00377F78" w:rsidRPr="007866CB">
        <w:rPr>
          <w:lang w:val="en-GB"/>
        </w:rPr>
        <w:t xml:space="preserve"> aqueous humour outflow into the anterior chamber of the eye and </w:t>
      </w:r>
      <w:r w:rsidR="00377F78" w:rsidRPr="007866CB">
        <w:rPr>
          <w:i/>
          <w:lang w:val="en-GB"/>
        </w:rPr>
        <w:t>via</w:t>
      </w:r>
      <w:r w:rsidR="00377F78" w:rsidRPr="007866CB">
        <w:rPr>
          <w:lang w:val="en-GB"/>
        </w:rPr>
        <w:t xml:space="preserve"> various </w:t>
      </w:r>
    </w:p>
    <w:p w14:paraId="0A9C5D13" w14:textId="46ED4502" w:rsidR="00377F78" w:rsidRPr="007866CB" w:rsidRDefault="00F952CC" w:rsidP="00377F78">
      <w:pPr>
        <w:spacing w:line="240" w:lineRule="auto"/>
        <w:jc w:val="both"/>
        <w:rPr>
          <w:b/>
          <w:lang w:val="en-GB"/>
        </w:rPr>
      </w:pPr>
      <w:r>
        <w:rPr>
          <w:b/>
          <w:noProof/>
          <w:lang w:val="en-GB" w:eastAsia="en-GB"/>
        </w:rPr>
        <w:drawing>
          <wp:inline distT="0" distB="0" distL="0" distR="0" wp14:anchorId="059A6063" wp14:editId="33225395">
            <wp:extent cx="2714625" cy="211455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4625" cy="2114550"/>
                    </a:xfrm>
                    <a:prstGeom prst="rect">
                      <a:avLst/>
                    </a:prstGeom>
                    <a:noFill/>
                    <a:ln>
                      <a:noFill/>
                    </a:ln>
                  </pic:spPr>
                </pic:pic>
              </a:graphicData>
            </a:graphic>
          </wp:inline>
        </w:drawing>
      </w:r>
    </w:p>
    <w:p w14:paraId="2BAB5947" w14:textId="77777777" w:rsidR="00377F78" w:rsidRPr="007866CB" w:rsidRDefault="00377F78" w:rsidP="00377F78">
      <w:pPr>
        <w:spacing w:line="240" w:lineRule="auto"/>
        <w:rPr>
          <w:bCs/>
          <w:lang w:val="en-GB"/>
        </w:rPr>
      </w:pPr>
      <w:r>
        <w:rPr>
          <w:bCs/>
          <w:lang w:val="en-GB"/>
        </w:rPr>
        <w:t xml:space="preserve">FIGURE 4 </w:t>
      </w:r>
      <w:r w:rsidRPr="007866CB">
        <w:rPr>
          <w:bCs/>
          <w:lang w:val="en-GB"/>
        </w:rPr>
        <w:t>Release amounts of atRA from saturated SIO1000 (open red triangles), 5 (open blue squares) and 10 (open green circles) % (v/v) blends of PDMS-atRA in SIO</w:t>
      </w:r>
      <w:r w:rsidRPr="007866CB">
        <w:rPr>
          <w:bCs/>
          <w:vertAlign w:val="subscript"/>
          <w:lang w:val="en-GB"/>
        </w:rPr>
        <w:t>1000</w:t>
      </w:r>
      <w:r w:rsidRPr="007866CB">
        <w:rPr>
          <w:bCs/>
          <w:lang w:val="en-GB"/>
        </w:rPr>
        <w:t xml:space="preserve"> into culture media.</w:t>
      </w:r>
    </w:p>
    <w:p w14:paraId="678CB52F" w14:textId="77777777" w:rsidR="009D20A5" w:rsidRDefault="00377F78" w:rsidP="009D20A5">
      <w:pPr>
        <w:spacing w:line="240" w:lineRule="auto"/>
        <w:jc w:val="both"/>
        <w:rPr>
          <w:lang w:val="en-GB"/>
        </w:rPr>
      </w:pPr>
      <w:r w:rsidRPr="007866CB">
        <w:rPr>
          <w:lang w:val="en-GB"/>
        </w:rPr>
        <w:t>retinal routes, and increased oil:</w:t>
      </w:r>
      <w:r>
        <w:rPr>
          <w:lang w:val="en-GB"/>
        </w:rPr>
        <w:t>a</w:t>
      </w:r>
      <w:r w:rsidRPr="007866CB">
        <w:rPr>
          <w:lang w:val="en-GB"/>
        </w:rPr>
        <w:t xml:space="preserve">queous in a vitrectomised eye compared to the </w:t>
      </w:r>
      <w:r w:rsidRPr="007866CB">
        <w:rPr>
          <w:i/>
          <w:lang w:val="en-GB"/>
        </w:rPr>
        <w:t>in vitro</w:t>
      </w:r>
      <w:r w:rsidRPr="007866CB">
        <w:rPr>
          <w:lang w:val="en-GB"/>
        </w:rPr>
        <w:t xml:space="preserve"> setup </w:t>
      </w:r>
      <w:r w:rsidRPr="007866CB">
        <w:rPr>
          <w:lang w:val="en-GB"/>
        </w:rPr>
        <w:t>used here.</w:t>
      </w:r>
      <w:r w:rsidR="00093F0F">
        <w:rPr>
          <w:lang w:val="en-GB"/>
        </w:rPr>
        <w:t xml:space="preserve"> </w:t>
      </w:r>
      <w:r w:rsidRPr="007866CB">
        <w:rPr>
          <w:lang w:val="en-GB"/>
        </w:rPr>
        <w:t xml:space="preserve">Other important differences between that report and the data reported here are the increased clearance in a rabbit eye due to elimination </w:t>
      </w:r>
      <w:r w:rsidRPr="007866CB">
        <w:rPr>
          <w:i/>
          <w:lang w:val="en-GB"/>
        </w:rPr>
        <w:t>via</w:t>
      </w:r>
      <w:r w:rsidRPr="007866CB">
        <w:rPr>
          <w:lang w:val="en-GB"/>
        </w:rPr>
        <w:t xml:space="preserve"> aqueous humour outflow into the anterior chamber of the eye and </w:t>
      </w:r>
      <w:r w:rsidRPr="007866CB">
        <w:rPr>
          <w:i/>
          <w:lang w:val="en-GB"/>
        </w:rPr>
        <w:t>via</w:t>
      </w:r>
      <w:r w:rsidRPr="007866CB">
        <w:rPr>
          <w:lang w:val="en-GB"/>
        </w:rPr>
        <w:t xml:space="preserve"> various retinal routes, and increased oil:</w:t>
      </w:r>
      <w:r>
        <w:rPr>
          <w:lang w:val="en-GB"/>
        </w:rPr>
        <w:t>a</w:t>
      </w:r>
      <w:r w:rsidRPr="007866CB">
        <w:rPr>
          <w:lang w:val="en-GB"/>
        </w:rPr>
        <w:t xml:space="preserve">queous in a vitrectomised eye compared to the </w:t>
      </w:r>
      <w:r w:rsidRPr="007866CB">
        <w:rPr>
          <w:i/>
          <w:lang w:val="en-GB"/>
        </w:rPr>
        <w:t>in vitro</w:t>
      </w:r>
      <w:r w:rsidRPr="007866CB">
        <w:rPr>
          <w:lang w:val="en-GB"/>
        </w:rPr>
        <w:t xml:space="preserve"> setup used here. </w:t>
      </w:r>
      <w:r w:rsidR="009D20A5" w:rsidRPr="007866CB">
        <w:rPr>
          <w:lang w:val="en-GB"/>
        </w:rPr>
        <w:t>While very promising release over previously unreported long time periods were observed, the concentrations of atRA released at early time points (7d for SIO</w:t>
      </w:r>
      <w:r w:rsidR="009D20A5" w:rsidRPr="007866CB">
        <w:rPr>
          <w:vertAlign w:val="subscript"/>
          <w:lang w:val="en-GB"/>
        </w:rPr>
        <w:t>1000</w:t>
      </w:r>
      <w:r w:rsidR="009D20A5" w:rsidRPr="007866CB">
        <w:rPr>
          <w:lang w:val="en-GB"/>
        </w:rPr>
        <w:t xml:space="preserve"> and 9 d for both PDMS-atRA blends) were above the cytotoxic range for ARPE-19 cells (0.03-0.3 µg</w:t>
      </w:r>
      <w:r w:rsidR="00261A0C">
        <w:rPr>
          <w:lang w:val="en-GB"/>
        </w:rPr>
        <w:t xml:space="preserve"> </w:t>
      </w:r>
      <w:r w:rsidR="009D20A5" w:rsidRPr="007866CB">
        <w:rPr>
          <w:lang w:val="en-GB"/>
        </w:rPr>
        <w:t>mL</w:t>
      </w:r>
      <w:r w:rsidR="00261A0C">
        <w:rPr>
          <w:vertAlign w:val="superscript"/>
          <w:lang w:val="en-GB"/>
        </w:rPr>
        <w:t>-1</w:t>
      </w:r>
      <w:r w:rsidR="009D20A5" w:rsidRPr="007866CB">
        <w:rPr>
          <w:lang w:val="en-GB"/>
        </w:rPr>
        <w:t>) when starting from saturated solutions. To study the effect of the different blends on the drug release profile for lower starting concentrations of atRA a series of release experiments with similar amounts of atRA (around 50 µg</w:t>
      </w:r>
      <w:r w:rsidR="00261A0C">
        <w:rPr>
          <w:lang w:val="en-GB"/>
        </w:rPr>
        <w:t xml:space="preserve"> </w:t>
      </w:r>
      <w:r w:rsidR="009D20A5" w:rsidRPr="007866CB">
        <w:rPr>
          <w:lang w:val="en-GB"/>
        </w:rPr>
        <w:t>mL</w:t>
      </w:r>
      <w:r w:rsidR="00261A0C">
        <w:rPr>
          <w:vertAlign w:val="superscript"/>
          <w:lang w:val="en-GB"/>
        </w:rPr>
        <w:t>-1</w:t>
      </w:r>
      <w:r w:rsidR="009D20A5" w:rsidRPr="007866CB">
        <w:rPr>
          <w:lang w:val="en-GB"/>
        </w:rPr>
        <w:t>) in SIO and blends with PDMS-atRA were conducted.  This was to confirm the extension of the release period due to the use of blends, and to attempt to avoid any potential cytotoxicity upon release over the first few days. The time needed to release 80 % of the atRA solubilised in SIO</w:t>
      </w:r>
      <w:r w:rsidR="009D20A5" w:rsidRPr="007866CB">
        <w:rPr>
          <w:vertAlign w:val="subscript"/>
          <w:lang w:val="en-GB"/>
        </w:rPr>
        <w:t>1000</w:t>
      </w:r>
      <w:r w:rsidR="009D20A5" w:rsidRPr="007866CB">
        <w:rPr>
          <w:lang w:val="en-GB"/>
        </w:rPr>
        <w:t xml:space="preserve"> was on average 16 days (~2 weeks) whereas for the 10 % blend, this increased to nearly 51 days (&gt; three times longer, ~7 weeks) (Table 5). This confirms that the presence of PDMS-atRA helps extend the release profile into the 6 w</w:t>
      </w:r>
      <w:r w:rsidR="009D20A5">
        <w:rPr>
          <w:lang w:val="en-GB"/>
        </w:rPr>
        <w:t xml:space="preserve">eek period required clinically. </w:t>
      </w:r>
      <w:r w:rsidR="009D20A5" w:rsidRPr="007866CB">
        <w:rPr>
          <w:lang w:val="en-GB"/>
        </w:rPr>
        <w:t xml:space="preserve">It is interesting to notice that the initial release profiles obtained from blends is very similar regardless of the starting concentration.  </w:t>
      </w:r>
    </w:p>
    <w:p w14:paraId="1C0FB55A" w14:textId="77777777" w:rsidR="00093F0F" w:rsidRDefault="00093F0F" w:rsidP="007866CB">
      <w:pPr>
        <w:spacing w:line="240" w:lineRule="auto"/>
        <w:jc w:val="both"/>
        <w:rPr>
          <w:lang w:val="en-GB"/>
        </w:rPr>
      </w:pPr>
      <w:r w:rsidRPr="007866CB">
        <w:rPr>
          <w:lang w:val="en-GB"/>
        </w:rPr>
        <w:t>These observations are in agreement with the release profiles from SIO</w:t>
      </w:r>
      <w:r w:rsidRPr="007866CB">
        <w:rPr>
          <w:vertAlign w:val="subscript"/>
          <w:lang w:val="en-GB"/>
        </w:rPr>
        <w:t>1000</w:t>
      </w:r>
      <w:r w:rsidRPr="007866CB">
        <w:rPr>
          <w:lang w:val="en-GB"/>
        </w:rPr>
        <w:t xml:space="preserve"> at different starting concentrations i.e. 412.5 µg</w:t>
      </w:r>
      <w:r>
        <w:rPr>
          <w:lang w:val="en-GB"/>
        </w:rPr>
        <w:t xml:space="preserve"> </w:t>
      </w:r>
      <w:r w:rsidRPr="007866CB">
        <w:rPr>
          <w:lang w:val="en-GB"/>
        </w:rPr>
        <w:t>mL</w:t>
      </w:r>
      <w:r>
        <w:rPr>
          <w:vertAlign w:val="superscript"/>
          <w:lang w:val="en-GB"/>
        </w:rPr>
        <w:t>-1</w:t>
      </w:r>
      <w:r w:rsidRPr="007866CB">
        <w:rPr>
          <w:lang w:val="en-GB"/>
        </w:rPr>
        <w:t xml:space="preserve"> of atRA, or a concentration o</w:t>
      </w:r>
      <w:r>
        <w:rPr>
          <w:lang w:val="en-GB"/>
        </w:rPr>
        <w:t xml:space="preserve">ne eighth of that, i.e. 49.3 µg </w:t>
      </w:r>
      <w:r w:rsidRPr="007866CB">
        <w:rPr>
          <w:lang w:val="en-GB"/>
        </w:rPr>
        <w:t>mL</w:t>
      </w:r>
      <w:r>
        <w:rPr>
          <w:vertAlign w:val="superscript"/>
          <w:lang w:val="en-GB"/>
        </w:rPr>
        <w:t>-1</w:t>
      </w:r>
      <w:r w:rsidRPr="007866CB">
        <w:rPr>
          <w:lang w:val="en-GB"/>
        </w:rPr>
        <w:t>; it is taking 14 to 16 days for 80 % of the atRA to be released. Similarly, whether we start from a saturated solution of the 10 % (v/v) blend of PDMS-atRA in SIO</w:t>
      </w:r>
      <w:r w:rsidRPr="007866CB">
        <w:rPr>
          <w:vertAlign w:val="subscript"/>
          <w:lang w:val="en-GB"/>
        </w:rPr>
        <w:t>1000</w:t>
      </w:r>
      <w:r>
        <w:rPr>
          <w:lang w:val="en-GB"/>
        </w:rPr>
        <w:t xml:space="preserve">, i.e. 813 µg </w:t>
      </w:r>
      <w:r w:rsidRPr="007866CB">
        <w:rPr>
          <w:lang w:val="en-GB"/>
        </w:rPr>
        <w:t>mL</w:t>
      </w:r>
      <w:r>
        <w:rPr>
          <w:vertAlign w:val="superscript"/>
          <w:lang w:val="en-GB"/>
        </w:rPr>
        <w:t>-1</w:t>
      </w:r>
      <w:r w:rsidRPr="007866CB">
        <w:rPr>
          <w:lang w:val="en-GB"/>
        </w:rPr>
        <w:t xml:space="preserve"> of atRA, or a concentration almost one e</w:t>
      </w:r>
      <w:r>
        <w:rPr>
          <w:lang w:val="en-GB"/>
        </w:rPr>
        <w:t xml:space="preserve">ighteenth of that, i.e. 46.2 µg </w:t>
      </w:r>
      <w:r w:rsidRPr="007866CB">
        <w:rPr>
          <w:lang w:val="en-GB"/>
        </w:rPr>
        <w:t>mL</w:t>
      </w:r>
      <w:r>
        <w:rPr>
          <w:vertAlign w:val="superscript"/>
          <w:lang w:val="en-GB"/>
        </w:rPr>
        <w:t>-1</w:t>
      </w:r>
      <w:r w:rsidRPr="007866CB">
        <w:rPr>
          <w:lang w:val="en-GB"/>
        </w:rPr>
        <w:t xml:space="preserve">, it is taking </w:t>
      </w:r>
    </w:p>
    <w:p w14:paraId="15965DC4" w14:textId="77777777" w:rsidR="00DE313C" w:rsidRDefault="00DE313C" w:rsidP="007866CB">
      <w:pPr>
        <w:spacing w:line="240" w:lineRule="auto"/>
        <w:jc w:val="both"/>
        <w:rPr>
          <w:lang w:val="en-GB"/>
        </w:rPr>
      </w:pPr>
    </w:p>
    <w:p w14:paraId="0D5A19DC" w14:textId="77777777" w:rsidR="00DE313C" w:rsidRDefault="00DE313C" w:rsidP="007866CB">
      <w:pPr>
        <w:spacing w:line="240" w:lineRule="auto"/>
        <w:jc w:val="both"/>
        <w:rPr>
          <w:lang w:val="en-GB"/>
        </w:rPr>
      </w:pPr>
    </w:p>
    <w:p w14:paraId="21ACF90A" w14:textId="2D32B518" w:rsidR="007866CB" w:rsidRPr="007866CB" w:rsidRDefault="009D20A5" w:rsidP="007866CB">
      <w:pPr>
        <w:spacing w:line="240" w:lineRule="auto"/>
        <w:jc w:val="both"/>
        <w:rPr>
          <w:lang w:val="en-GB"/>
        </w:rPr>
      </w:pPr>
      <w:r>
        <w:rPr>
          <w:lang w:val="en-GB"/>
        </w:rPr>
        <w:lastRenderedPageBreak/>
        <w:t xml:space="preserve">TABLE 5 </w:t>
      </w:r>
      <w:r w:rsidR="007866CB" w:rsidRPr="007866CB">
        <w:rPr>
          <w:lang w:val="en-GB"/>
        </w:rPr>
        <w:t>Number of days taken to reach a certain cumulative percentage of atRA released from saturated solutions of SIO</w:t>
      </w:r>
      <w:r w:rsidR="007866CB" w:rsidRPr="007866CB">
        <w:rPr>
          <w:vertAlign w:val="subscript"/>
          <w:lang w:val="en-GB"/>
        </w:rPr>
        <w:t>1000</w:t>
      </w:r>
      <w:r w:rsidR="007866CB" w:rsidRPr="007866CB">
        <w:rPr>
          <w:lang w:val="en-GB"/>
        </w:rPr>
        <w:t xml:space="preserve"> and 5 and 10 % (v/v) PDMS-atRA blends</w:t>
      </w:r>
    </w:p>
    <w:tbl>
      <w:tblPr>
        <w:tblW w:w="4962" w:type="dxa"/>
        <w:tblInd w:w="108" w:type="dxa"/>
        <w:tblLook w:val="04A0" w:firstRow="1" w:lastRow="0" w:firstColumn="1" w:lastColumn="0" w:noHBand="0" w:noVBand="1"/>
      </w:tblPr>
      <w:tblGrid>
        <w:gridCol w:w="1316"/>
        <w:gridCol w:w="1135"/>
        <w:gridCol w:w="1093"/>
        <w:gridCol w:w="1418"/>
      </w:tblGrid>
      <w:tr w:rsidR="007866CB" w:rsidRPr="0089410A" w14:paraId="4C8936C0" w14:textId="77777777" w:rsidTr="0089410A">
        <w:tc>
          <w:tcPr>
            <w:tcW w:w="1316" w:type="dxa"/>
            <w:vMerge w:val="restart"/>
            <w:tcBorders>
              <w:top w:val="nil"/>
              <w:left w:val="nil"/>
              <w:bottom w:val="single" w:sz="2" w:space="0" w:color="auto"/>
              <w:right w:val="nil"/>
            </w:tcBorders>
            <w:shd w:val="clear" w:color="auto" w:fill="auto"/>
            <w:hideMark/>
          </w:tcPr>
          <w:p w14:paraId="03DAC915" w14:textId="77777777" w:rsidR="007866CB" w:rsidRPr="0089410A" w:rsidRDefault="007866CB" w:rsidP="0089410A">
            <w:pPr>
              <w:spacing w:line="240" w:lineRule="auto"/>
              <w:jc w:val="both"/>
              <w:rPr>
                <w:lang w:val="en-GB"/>
              </w:rPr>
            </w:pPr>
            <w:r w:rsidRPr="007866CB">
              <w:br/>
            </w:r>
            <w:r w:rsidRPr="0089410A">
              <w:rPr>
                <w:lang w:val="en-GB"/>
              </w:rPr>
              <w:t>Cumulative percentage</w:t>
            </w:r>
          </w:p>
        </w:tc>
        <w:tc>
          <w:tcPr>
            <w:tcW w:w="3646" w:type="dxa"/>
            <w:gridSpan w:val="3"/>
            <w:tcBorders>
              <w:top w:val="nil"/>
              <w:left w:val="nil"/>
              <w:bottom w:val="single" w:sz="2" w:space="0" w:color="auto"/>
              <w:right w:val="nil"/>
            </w:tcBorders>
            <w:shd w:val="clear" w:color="auto" w:fill="auto"/>
            <w:hideMark/>
          </w:tcPr>
          <w:p w14:paraId="7B60D2F0" w14:textId="77777777" w:rsidR="007866CB" w:rsidRPr="0089410A" w:rsidRDefault="007866CB" w:rsidP="0089410A">
            <w:pPr>
              <w:spacing w:line="240" w:lineRule="auto"/>
              <w:jc w:val="both"/>
              <w:rPr>
                <w:lang w:val="en-GB"/>
              </w:rPr>
            </w:pPr>
            <w:r w:rsidRPr="007866CB">
              <w:t>Days taken to reach percentage of release</w:t>
            </w:r>
          </w:p>
        </w:tc>
      </w:tr>
      <w:tr w:rsidR="007866CB" w:rsidRPr="0089410A" w14:paraId="3852A93D" w14:textId="77777777" w:rsidTr="0089410A">
        <w:tc>
          <w:tcPr>
            <w:tcW w:w="1316" w:type="dxa"/>
            <w:vMerge/>
            <w:tcBorders>
              <w:top w:val="nil"/>
              <w:left w:val="nil"/>
              <w:bottom w:val="single" w:sz="2" w:space="0" w:color="auto"/>
              <w:right w:val="nil"/>
            </w:tcBorders>
            <w:shd w:val="clear" w:color="auto" w:fill="auto"/>
            <w:vAlign w:val="center"/>
            <w:hideMark/>
          </w:tcPr>
          <w:p w14:paraId="47063D70" w14:textId="77777777" w:rsidR="007866CB" w:rsidRPr="0089410A" w:rsidRDefault="007866CB" w:rsidP="0089410A">
            <w:pPr>
              <w:spacing w:line="240" w:lineRule="auto"/>
              <w:jc w:val="both"/>
              <w:rPr>
                <w:lang w:val="en-GB"/>
              </w:rPr>
            </w:pPr>
          </w:p>
        </w:tc>
        <w:tc>
          <w:tcPr>
            <w:tcW w:w="1135" w:type="dxa"/>
            <w:tcBorders>
              <w:top w:val="single" w:sz="2" w:space="0" w:color="auto"/>
              <w:left w:val="nil"/>
              <w:bottom w:val="single" w:sz="2" w:space="0" w:color="auto"/>
              <w:right w:val="nil"/>
            </w:tcBorders>
            <w:shd w:val="clear" w:color="auto" w:fill="auto"/>
            <w:hideMark/>
          </w:tcPr>
          <w:p w14:paraId="556FDBC9" w14:textId="77777777" w:rsidR="007866CB" w:rsidRPr="007866CB" w:rsidRDefault="007866CB" w:rsidP="0089410A">
            <w:pPr>
              <w:spacing w:line="240" w:lineRule="auto"/>
              <w:jc w:val="center"/>
            </w:pPr>
            <w:r w:rsidRPr="007866CB">
              <w:t>SIO</w:t>
            </w:r>
            <w:r w:rsidRPr="0089410A">
              <w:rPr>
                <w:vertAlign w:val="subscript"/>
              </w:rPr>
              <w:t>1000</w:t>
            </w:r>
            <w:r w:rsidR="009D20A5">
              <w:br/>
              <w:t>(412.5 µg</w:t>
            </w:r>
            <w:r w:rsidR="00261A0C">
              <w:t xml:space="preserve"> </w:t>
            </w:r>
            <w:r w:rsidRPr="007866CB">
              <w:t>mL</w:t>
            </w:r>
            <w:r w:rsidR="009D20A5" w:rsidRPr="0089410A">
              <w:rPr>
                <w:vertAlign w:val="superscript"/>
              </w:rPr>
              <w:t>-1</w:t>
            </w:r>
            <w:r w:rsidRPr="007866CB">
              <w:t>)</w:t>
            </w:r>
          </w:p>
        </w:tc>
        <w:tc>
          <w:tcPr>
            <w:tcW w:w="1093" w:type="dxa"/>
            <w:tcBorders>
              <w:top w:val="single" w:sz="2" w:space="0" w:color="auto"/>
              <w:left w:val="nil"/>
              <w:bottom w:val="single" w:sz="2" w:space="0" w:color="auto"/>
              <w:right w:val="nil"/>
            </w:tcBorders>
            <w:shd w:val="clear" w:color="auto" w:fill="auto"/>
            <w:hideMark/>
          </w:tcPr>
          <w:p w14:paraId="3F4F8FA7" w14:textId="77777777" w:rsidR="007866CB" w:rsidRPr="007866CB" w:rsidRDefault="009D20A5" w:rsidP="0089410A">
            <w:pPr>
              <w:spacing w:line="240" w:lineRule="auto"/>
              <w:jc w:val="center"/>
            </w:pPr>
            <w:r>
              <w:t>5% Blend</w:t>
            </w:r>
            <w:r>
              <w:br/>
              <w:t>(700 µg</w:t>
            </w:r>
            <w:r w:rsidR="00261A0C">
              <w:t xml:space="preserve"> </w:t>
            </w:r>
            <w:r w:rsidR="007866CB" w:rsidRPr="007866CB">
              <w:t>mL</w:t>
            </w:r>
            <w:r w:rsidRPr="0089410A">
              <w:rPr>
                <w:vertAlign w:val="superscript"/>
              </w:rPr>
              <w:t>-1</w:t>
            </w:r>
            <w:r w:rsidR="007866CB" w:rsidRPr="007866CB">
              <w:t>)</w:t>
            </w:r>
          </w:p>
        </w:tc>
        <w:tc>
          <w:tcPr>
            <w:tcW w:w="1418" w:type="dxa"/>
            <w:tcBorders>
              <w:top w:val="single" w:sz="2" w:space="0" w:color="auto"/>
              <w:left w:val="nil"/>
              <w:bottom w:val="single" w:sz="2" w:space="0" w:color="auto"/>
              <w:right w:val="nil"/>
            </w:tcBorders>
            <w:shd w:val="clear" w:color="auto" w:fill="auto"/>
            <w:hideMark/>
          </w:tcPr>
          <w:p w14:paraId="6A46C724" w14:textId="77777777" w:rsidR="007866CB" w:rsidRPr="007866CB" w:rsidRDefault="009D20A5" w:rsidP="0089410A">
            <w:pPr>
              <w:spacing w:line="240" w:lineRule="auto"/>
              <w:ind w:right="176"/>
              <w:jc w:val="center"/>
            </w:pPr>
            <w:r>
              <w:t>10% Blend</w:t>
            </w:r>
            <w:r>
              <w:br/>
              <w:t>(813 µg</w:t>
            </w:r>
            <w:r w:rsidR="00261A0C">
              <w:t xml:space="preserve">     </w:t>
            </w:r>
            <w:r w:rsidR="007866CB" w:rsidRPr="007866CB">
              <w:t>mL</w:t>
            </w:r>
            <w:r w:rsidRPr="0089410A">
              <w:rPr>
                <w:vertAlign w:val="superscript"/>
              </w:rPr>
              <w:t>-1</w:t>
            </w:r>
            <w:r w:rsidR="007866CB" w:rsidRPr="007866CB">
              <w:t>)</w:t>
            </w:r>
          </w:p>
        </w:tc>
      </w:tr>
      <w:tr w:rsidR="007866CB" w:rsidRPr="0089410A" w14:paraId="3EC17688" w14:textId="77777777" w:rsidTr="0089410A">
        <w:tc>
          <w:tcPr>
            <w:tcW w:w="1316" w:type="dxa"/>
            <w:tcBorders>
              <w:top w:val="single" w:sz="2" w:space="0" w:color="auto"/>
              <w:left w:val="nil"/>
              <w:bottom w:val="nil"/>
              <w:right w:val="nil"/>
            </w:tcBorders>
            <w:shd w:val="clear" w:color="auto" w:fill="BFBFBF"/>
            <w:hideMark/>
          </w:tcPr>
          <w:p w14:paraId="563357FC" w14:textId="77777777" w:rsidR="007866CB" w:rsidRPr="007866CB" w:rsidRDefault="007866CB" w:rsidP="0089410A">
            <w:pPr>
              <w:spacing w:line="240" w:lineRule="auto"/>
              <w:jc w:val="both"/>
            </w:pPr>
            <w:r w:rsidRPr="007866CB">
              <w:t>10</w:t>
            </w:r>
          </w:p>
        </w:tc>
        <w:tc>
          <w:tcPr>
            <w:tcW w:w="1135" w:type="dxa"/>
            <w:tcBorders>
              <w:top w:val="single" w:sz="2" w:space="0" w:color="auto"/>
              <w:left w:val="nil"/>
              <w:bottom w:val="nil"/>
              <w:right w:val="nil"/>
            </w:tcBorders>
            <w:shd w:val="clear" w:color="auto" w:fill="BFBFBF"/>
            <w:hideMark/>
          </w:tcPr>
          <w:p w14:paraId="0AC33BB0" w14:textId="77777777" w:rsidR="007866CB" w:rsidRPr="007866CB" w:rsidRDefault="007866CB" w:rsidP="0089410A">
            <w:pPr>
              <w:spacing w:line="240" w:lineRule="auto"/>
              <w:jc w:val="both"/>
            </w:pPr>
            <w:r w:rsidRPr="007866CB">
              <w:t>&lt;1</w:t>
            </w:r>
          </w:p>
        </w:tc>
        <w:tc>
          <w:tcPr>
            <w:tcW w:w="1093" w:type="dxa"/>
            <w:tcBorders>
              <w:top w:val="single" w:sz="2" w:space="0" w:color="auto"/>
              <w:left w:val="nil"/>
              <w:bottom w:val="nil"/>
              <w:right w:val="nil"/>
            </w:tcBorders>
            <w:shd w:val="clear" w:color="auto" w:fill="BFBFBF"/>
            <w:hideMark/>
          </w:tcPr>
          <w:p w14:paraId="7ED579F1" w14:textId="77777777" w:rsidR="007866CB" w:rsidRPr="007866CB" w:rsidRDefault="007866CB" w:rsidP="0089410A">
            <w:pPr>
              <w:spacing w:line="240" w:lineRule="auto"/>
              <w:jc w:val="both"/>
            </w:pPr>
            <w:r w:rsidRPr="007866CB">
              <w:t>1.1</w:t>
            </w:r>
          </w:p>
        </w:tc>
        <w:tc>
          <w:tcPr>
            <w:tcW w:w="1418" w:type="dxa"/>
            <w:tcBorders>
              <w:top w:val="single" w:sz="2" w:space="0" w:color="auto"/>
              <w:left w:val="nil"/>
              <w:bottom w:val="nil"/>
              <w:right w:val="nil"/>
            </w:tcBorders>
            <w:shd w:val="clear" w:color="auto" w:fill="BFBFBF"/>
            <w:hideMark/>
          </w:tcPr>
          <w:p w14:paraId="5EB41CCB" w14:textId="77777777" w:rsidR="007866CB" w:rsidRPr="007866CB" w:rsidRDefault="007866CB" w:rsidP="0089410A">
            <w:pPr>
              <w:spacing w:line="240" w:lineRule="auto"/>
              <w:jc w:val="both"/>
            </w:pPr>
            <w:r w:rsidRPr="007866CB">
              <w:t>1.2</w:t>
            </w:r>
          </w:p>
        </w:tc>
      </w:tr>
      <w:tr w:rsidR="007866CB" w:rsidRPr="0089410A" w14:paraId="7A2D84B2" w14:textId="77777777" w:rsidTr="0089410A">
        <w:tc>
          <w:tcPr>
            <w:tcW w:w="1316" w:type="dxa"/>
            <w:shd w:val="clear" w:color="auto" w:fill="auto"/>
            <w:hideMark/>
          </w:tcPr>
          <w:p w14:paraId="1EED10A2" w14:textId="77777777" w:rsidR="007866CB" w:rsidRPr="007866CB" w:rsidRDefault="007866CB" w:rsidP="0089410A">
            <w:pPr>
              <w:spacing w:line="240" w:lineRule="auto"/>
              <w:jc w:val="both"/>
            </w:pPr>
            <w:r w:rsidRPr="007866CB">
              <w:t>20</w:t>
            </w:r>
          </w:p>
        </w:tc>
        <w:tc>
          <w:tcPr>
            <w:tcW w:w="1135" w:type="dxa"/>
            <w:shd w:val="clear" w:color="auto" w:fill="auto"/>
            <w:hideMark/>
          </w:tcPr>
          <w:p w14:paraId="07A3C66F" w14:textId="77777777" w:rsidR="007866CB" w:rsidRPr="007866CB" w:rsidRDefault="007866CB" w:rsidP="0089410A">
            <w:pPr>
              <w:spacing w:line="240" w:lineRule="auto"/>
              <w:jc w:val="both"/>
            </w:pPr>
            <w:r w:rsidRPr="007866CB">
              <w:t>&lt;1</w:t>
            </w:r>
          </w:p>
        </w:tc>
        <w:tc>
          <w:tcPr>
            <w:tcW w:w="1093" w:type="dxa"/>
            <w:shd w:val="clear" w:color="auto" w:fill="auto"/>
            <w:hideMark/>
          </w:tcPr>
          <w:p w14:paraId="310050EA" w14:textId="77777777" w:rsidR="007866CB" w:rsidRPr="007866CB" w:rsidRDefault="007866CB" w:rsidP="0089410A">
            <w:pPr>
              <w:spacing w:line="240" w:lineRule="auto"/>
              <w:jc w:val="both"/>
            </w:pPr>
            <w:r w:rsidRPr="007866CB">
              <w:t>1.8</w:t>
            </w:r>
          </w:p>
        </w:tc>
        <w:tc>
          <w:tcPr>
            <w:tcW w:w="1418" w:type="dxa"/>
            <w:shd w:val="clear" w:color="auto" w:fill="auto"/>
            <w:hideMark/>
          </w:tcPr>
          <w:p w14:paraId="742CEA82" w14:textId="77777777" w:rsidR="007866CB" w:rsidRPr="007866CB" w:rsidRDefault="007866CB" w:rsidP="0089410A">
            <w:pPr>
              <w:spacing w:line="240" w:lineRule="auto"/>
              <w:jc w:val="both"/>
            </w:pPr>
            <w:r w:rsidRPr="007866CB">
              <w:t>1.8</w:t>
            </w:r>
          </w:p>
        </w:tc>
      </w:tr>
      <w:tr w:rsidR="007866CB" w:rsidRPr="0089410A" w14:paraId="026585F9" w14:textId="77777777" w:rsidTr="0089410A">
        <w:tc>
          <w:tcPr>
            <w:tcW w:w="1316" w:type="dxa"/>
            <w:shd w:val="clear" w:color="auto" w:fill="BFBFBF"/>
            <w:hideMark/>
          </w:tcPr>
          <w:p w14:paraId="3F488A17" w14:textId="77777777" w:rsidR="007866CB" w:rsidRPr="007866CB" w:rsidRDefault="007866CB" w:rsidP="0089410A">
            <w:pPr>
              <w:spacing w:line="240" w:lineRule="auto"/>
              <w:jc w:val="both"/>
            </w:pPr>
            <w:r w:rsidRPr="007866CB">
              <w:t>30</w:t>
            </w:r>
          </w:p>
        </w:tc>
        <w:tc>
          <w:tcPr>
            <w:tcW w:w="1135" w:type="dxa"/>
            <w:shd w:val="clear" w:color="auto" w:fill="BFBFBF"/>
            <w:hideMark/>
          </w:tcPr>
          <w:p w14:paraId="5CE65DB5" w14:textId="77777777" w:rsidR="007866CB" w:rsidRPr="007866CB" w:rsidRDefault="007866CB" w:rsidP="0089410A">
            <w:pPr>
              <w:spacing w:line="240" w:lineRule="auto"/>
              <w:jc w:val="both"/>
            </w:pPr>
            <w:r w:rsidRPr="007866CB">
              <w:t>1.6</w:t>
            </w:r>
          </w:p>
        </w:tc>
        <w:tc>
          <w:tcPr>
            <w:tcW w:w="1093" w:type="dxa"/>
            <w:shd w:val="clear" w:color="auto" w:fill="BFBFBF"/>
            <w:hideMark/>
          </w:tcPr>
          <w:p w14:paraId="0CA5E24B" w14:textId="77777777" w:rsidR="007866CB" w:rsidRPr="007866CB" w:rsidRDefault="007866CB" w:rsidP="0089410A">
            <w:pPr>
              <w:spacing w:line="240" w:lineRule="auto"/>
              <w:jc w:val="both"/>
            </w:pPr>
            <w:r w:rsidRPr="007866CB">
              <w:t>2.9</w:t>
            </w:r>
          </w:p>
        </w:tc>
        <w:tc>
          <w:tcPr>
            <w:tcW w:w="1418" w:type="dxa"/>
            <w:shd w:val="clear" w:color="auto" w:fill="BFBFBF"/>
            <w:hideMark/>
          </w:tcPr>
          <w:p w14:paraId="52E6FC2F" w14:textId="77777777" w:rsidR="007866CB" w:rsidRPr="007866CB" w:rsidRDefault="007866CB" w:rsidP="0089410A">
            <w:pPr>
              <w:spacing w:line="240" w:lineRule="auto"/>
              <w:jc w:val="both"/>
            </w:pPr>
            <w:r w:rsidRPr="007866CB">
              <w:t>3.1</w:t>
            </w:r>
          </w:p>
        </w:tc>
      </w:tr>
      <w:tr w:rsidR="007866CB" w:rsidRPr="0089410A" w14:paraId="6629A155" w14:textId="77777777" w:rsidTr="0089410A">
        <w:tc>
          <w:tcPr>
            <w:tcW w:w="1316" w:type="dxa"/>
            <w:shd w:val="clear" w:color="auto" w:fill="auto"/>
            <w:hideMark/>
          </w:tcPr>
          <w:p w14:paraId="0BD14E58" w14:textId="77777777" w:rsidR="007866CB" w:rsidRPr="007866CB" w:rsidRDefault="007866CB" w:rsidP="0089410A">
            <w:pPr>
              <w:spacing w:line="240" w:lineRule="auto"/>
              <w:jc w:val="both"/>
            </w:pPr>
            <w:r w:rsidRPr="007866CB">
              <w:t>40</w:t>
            </w:r>
          </w:p>
        </w:tc>
        <w:tc>
          <w:tcPr>
            <w:tcW w:w="1135" w:type="dxa"/>
            <w:shd w:val="clear" w:color="auto" w:fill="auto"/>
            <w:hideMark/>
          </w:tcPr>
          <w:p w14:paraId="77B731E0" w14:textId="77777777" w:rsidR="007866CB" w:rsidRPr="007866CB" w:rsidRDefault="007866CB" w:rsidP="0089410A">
            <w:pPr>
              <w:spacing w:line="240" w:lineRule="auto"/>
              <w:jc w:val="both"/>
            </w:pPr>
            <w:r w:rsidRPr="007866CB">
              <w:t>2.4</w:t>
            </w:r>
          </w:p>
        </w:tc>
        <w:tc>
          <w:tcPr>
            <w:tcW w:w="1093" w:type="dxa"/>
            <w:shd w:val="clear" w:color="auto" w:fill="auto"/>
            <w:hideMark/>
          </w:tcPr>
          <w:p w14:paraId="4A016024" w14:textId="77777777" w:rsidR="007866CB" w:rsidRPr="007866CB" w:rsidRDefault="007866CB" w:rsidP="0089410A">
            <w:pPr>
              <w:spacing w:line="240" w:lineRule="auto"/>
              <w:jc w:val="both"/>
            </w:pPr>
            <w:r w:rsidRPr="007866CB">
              <w:t>4.1</w:t>
            </w:r>
          </w:p>
        </w:tc>
        <w:tc>
          <w:tcPr>
            <w:tcW w:w="1418" w:type="dxa"/>
            <w:shd w:val="clear" w:color="auto" w:fill="auto"/>
            <w:hideMark/>
          </w:tcPr>
          <w:p w14:paraId="31D226DC" w14:textId="77777777" w:rsidR="007866CB" w:rsidRPr="007866CB" w:rsidRDefault="007866CB" w:rsidP="0089410A">
            <w:pPr>
              <w:spacing w:line="240" w:lineRule="auto"/>
              <w:jc w:val="both"/>
            </w:pPr>
            <w:r w:rsidRPr="007866CB">
              <w:t>4.2</w:t>
            </w:r>
          </w:p>
        </w:tc>
      </w:tr>
      <w:tr w:rsidR="007866CB" w:rsidRPr="0089410A" w14:paraId="0D258D92" w14:textId="77777777" w:rsidTr="0089410A">
        <w:tc>
          <w:tcPr>
            <w:tcW w:w="1316" w:type="dxa"/>
            <w:shd w:val="clear" w:color="auto" w:fill="BFBFBF"/>
            <w:hideMark/>
          </w:tcPr>
          <w:p w14:paraId="661F2ACB" w14:textId="77777777" w:rsidR="007866CB" w:rsidRPr="007866CB" w:rsidRDefault="007866CB" w:rsidP="0089410A">
            <w:pPr>
              <w:spacing w:line="240" w:lineRule="auto"/>
              <w:jc w:val="both"/>
            </w:pPr>
            <w:r w:rsidRPr="007866CB">
              <w:t>50</w:t>
            </w:r>
          </w:p>
        </w:tc>
        <w:tc>
          <w:tcPr>
            <w:tcW w:w="1135" w:type="dxa"/>
            <w:shd w:val="clear" w:color="auto" w:fill="BFBFBF"/>
            <w:hideMark/>
          </w:tcPr>
          <w:p w14:paraId="54B9A3AF" w14:textId="77777777" w:rsidR="007866CB" w:rsidRPr="007866CB" w:rsidRDefault="007866CB" w:rsidP="0089410A">
            <w:pPr>
              <w:spacing w:line="240" w:lineRule="auto"/>
              <w:jc w:val="both"/>
            </w:pPr>
            <w:r w:rsidRPr="007866CB">
              <w:t>3.3</w:t>
            </w:r>
          </w:p>
        </w:tc>
        <w:tc>
          <w:tcPr>
            <w:tcW w:w="1093" w:type="dxa"/>
            <w:shd w:val="clear" w:color="auto" w:fill="BFBFBF"/>
            <w:hideMark/>
          </w:tcPr>
          <w:p w14:paraId="70C946AA" w14:textId="77777777" w:rsidR="007866CB" w:rsidRPr="007866CB" w:rsidRDefault="007866CB" w:rsidP="0089410A">
            <w:pPr>
              <w:spacing w:line="240" w:lineRule="auto"/>
              <w:jc w:val="both"/>
            </w:pPr>
            <w:r w:rsidRPr="007866CB">
              <w:t>6.8</w:t>
            </w:r>
          </w:p>
        </w:tc>
        <w:tc>
          <w:tcPr>
            <w:tcW w:w="1418" w:type="dxa"/>
            <w:shd w:val="clear" w:color="auto" w:fill="BFBFBF"/>
            <w:hideMark/>
          </w:tcPr>
          <w:p w14:paraId="74A8DCA5" w14:textId="77777777" w:rsidR="007866CB" w:rsidRPr="007866CB" w:rsidRDefault="007866CB" w:rsidP="0089410A">
            <w:pPr>
              <w:spacing w:line="240" w:lineRule="auto"/>
              <w:jc w:val="both"/>
            </w:pPr>
            <w:r w:rsidRPr="007866CB">
              <w:t>7.2</w:t>
            </w:r>
          </w:p>
        </w:tc>
      </w:tr>
      <w:tr w:rsidR="007866CB" w:rsidRPr="0089410A" w14:paraId="2187E319" w14:textId="77777777" w:rsidTr="0089410A">
        <w:tc>
          <w:tcPr>
            <w:tcW w:w="1316" w:type="dxa"/>
            <w:shd w:val="clear" w:color="auto" w:fill="auto"/>
            <w:hideMark/>
          </w:tcPr>
          <w:p w14:paraId="74B4D59B" w14:textId="77777777" w:rsidR="007866CB" w:rsidRPr="007866CB" w:rsidRDefault="007866CB" w:rsidP="0089410A">
            <w:pPr>
              <w:spacing w:line="240" w:lineRule="auto"/>
              <w:jc w:val="both"/>
            </w:pPr>
            <w:r w:rsidRPr="007866CB">
              <w:t>60</w:t>
            </w:r>
          </w:p>
        </w:tc>
        <w:tc>
          <w:tcPr>
            <w:tcW w:w="1135" w:type="dxa"/>
            <w:shd w:val="clear" w:color="auto" w:fill="auto"/>
            <w:hideMark/>
          </w:tcPr>
          <w:p w14:paraId="587384A8" w14:textId="77777777" w:rsidR="007866CB" w:rsidRPr="007866CB" w:rsidRDefault="007866CB" w:rsidP="0089410A">
            <w:pPr>
              <w:spacing w:line="240" w:lineRule="auto"/>
              <w:jc w:val="both"/>
            </w:pPr>
            <w:r w:rsidRPr="007866CB">
              <w:t>5.4</w:t>
            </w:r>
          </w:p>
        </w:tc>
        <w:tc>
          <w:tcPr>
            <w:tcW w:w="1093" w:type="dxa"/>
            <w:shd w:val="clear" w:color="auto" w:fill="auto"/>
            <w:hideMark/>
          </w:tcPr>
          <w:p w14:paraId="62B509DB" w14:textId="77777777" w:rsidR="007866CB" w:rsidRPr="007866CB" w:rsidRDefault="007866CB" w:rsidP="0089410A">
            <w:pPr>
              <w:spacing w:line="240" w:lineRule="auto"/>
              <w:jc w:val="both"/>
            </w:pPr>
            <w:r w:rsidRPr="007866CB">
              <w:t>9.2</w:t>
            </w:r>
          </w:p>
        </w:tc>
        <w:tc>
          <w:tcPr>
            <w:tcW w:w="1418" w:type="dxa"/>
            <w:shd w:val="clear" w:color="auto" w:fill="auto"/>
            <w:hideMark/>
          </w:tcPr>
          <w:p w14:paraId="5647F4D1" w14:textId="77777777" w:rsidR="007866CB" w:rsidRPr="007866CB" w:rsidRDefault="007866CB" w:rsidP="0089410A">
            <w:pPr>
              <w:spacing w:line="240" w:lineRule="auto"/>
              <w:jc w:val="both"/>
            </w:pPr>
            <w:r w:rsidRPr="007866CB">
              <w:t>9.9</w:t>
            </w:r>
          </w:p>
        </w:tc>
      </w:tr>
      <w:tr w:rsidR="007866CB" w:rsidRPr="0089410A" w14:paraId="05391537" w14:textId="77777777" w:rsidTr="0089410A">
        <w:tc>
          <w:tcPr>
            <w:tcW w:w="1316" w:type="dxa"/>
            <w:shd w:val="clear" w:color="auto" w:fill="BFBFBF"/>
            <w:hideMark/>
          </w:tcPr>
          <w:p w14:paraId="75200282" w14:textId="77777777" w:rsidR="007866CB" w:rsidRPr="007866CB" w:rsidRDefault="007866CB" w:rsidP="0089410A">
            <w:pPr>
              <w:spacing w:line="240" w:lineRule="auto"/>
              <w:jc w:val="both"/>
            </w:pPr>
            <w:r w:rsidRPr="007866CB">
              <w:t>70</w:t>
            </w:r>
          </w:p>
        </w:tc>
        <w:tc>
          <w:tcPr>
            <w:tcW w:w="1135" w:type="dxa"/>
            <w:shd w:val="clear" w:color="auto" w:fill="BFBFBF"/>
            <w:hideMark/>
          </w:tcPr>
          <w:p w14:paraId="680D198E" w14:textId="77777777" w:rsidR="007866CB" w:rsidRPr="007866CB" w:rsidRDefault="007866CB" w:rsidP="0089410A">
            <w:pPr>
              <w:spacing w:line="240" w:lineRule="auto"/>
              <w:jc w:val="both"/>
            </w:pPr>
            <w:r w:rsidRPr="007866CB">
              <w:t>8.2</w:t>
            </w:r>
          </w:p>
        </w:tc>
        <w:tc>
          <w:tcPr>
            <w:tcW w:w="1093" w:type="dxa"/>
            <w:shd w:val="clear" w:color="auto" w:fill="BFBFBF"/>
            <w:hideMark/>
          </w:tcPr>
          <w:p w14:paraId="599A3ED1" w14:textId="77777777" w:rsidR="007866CB" w:rsidRPr="007866CB" w:rsidRDefault="007866CB" w:rsidP="0089410A">
            <w:pPr>
              <w:spacing w:line="240" w:lineRule="auto"/>
              <w:jc w:val="both"/>
            </w:pPr>
            <w:r w:rsidRPr="007866CB">
              <w:t>12.8</w:t>
            </w:r>
          </w:p>
        </w:tc>
        <w:tc>
          <w:tcPr>
            <w:tcW w:w="1418" w:type="dxa"/>
            <w:shd w:val="clear" w:color="auto" w:fill="BFBFBF"/>
            <w:hideMark/>
          </w:tcPr>
          <w:p w14:paraId="0D68B6CA" w14:textId="77777777" w:rsidR="007866CB" w:rsidRPr="007866CB" w:rsidRDefault="007866CB" w:rsidP="0089410A">
            <w:pPr>
              <w:spacing w:line="240" w:lineRule="auto"/>
              <w:jc w:val="both"/>
            </w:pPr>
            <w:r w:rsidRPr="007866CB">
              <w:t>16.4</w:t>
            </w:r>
          </w:p>
        </w:tc>
      </w:tr>
      <w:tr w:rsidR="007866CB" w:rsidRPr="0089410A" w14:paraId="3B07387F" w14:textId="77777777" w:rsidTr="0089410A">
        <w:tc>
          <w:tcPr>
            <w:tcW w:w="1316" w:type="dxa"/>
            <w:shd w:val="clear" w:color="auto" w:fill="auto"/>
            <w:hideMark/>
          </w:tcPr>
          <w:p w14:paraId="79EF8A70" w14:textId="77777777" w:rsidR="007866CB" w:rsidRPr="007866CB" w:rsidRDefault="007866CB" w:rsidP="0089410A">
            <w:pPr>
              <w:spacing w:line="240" w:lineRule="auto"/>
              <w:jc w:val="both"/>
            </w:pPr>
            <w:r w:rsidRPr="007866CB">
              <w:t>80</w:t>
            </w:r>
          </w:p>
        </w:tc>
        <w:tc>
          <w:tcPr>
            <w:tcW w:w="1135" w:type="dxa"/>
            <w:shd w:val="clear" w:color="auto" w:fill="auto"/>
            <w:hideMark/>
          </w:tcPr>
          <w:p w14:paraId="759ED203" w14:textId="77777777" w:rsidR="007866CB" w:rsidRPr="007866CB" w:rsidRDefault="007866CB" w:rsidP="0089410A">
            <w:pPr>
              <w:spacing w:line="240" w:lineRule="auto"/>
              <w:jc w:val="both"/>
            </w:pPr>
            <w:r w:rsidRPr="007866CB">
              <w:t>14.0</w:t>
            </w:r>
          </w:p>
        </w:tc>
        <w:tc>
          <w:tcPr>
            <w:tcW w:w="1093" w:type="dxa"/>
            <w:shd w:val="clear" w:color="auto" w:fill="auto"/>
            <w:hideMark/>
          </w:tcPr>
          <w:p w14:paraId="68EBA982" w14:textId="77777777" w:rsidR="007866CB" w:rsidRPr="007866CB" w:rsidRDefault="007866CB" w:rsidP="0089410A">
            <w:pPr>
              <w:spacing w:line="240" w:lineRule="auto"/>
              <w:jc w:val="both"/>
            </w:pPr>
            <w:r w:rsidRPr="007866CB">
              <w:t>21.9</w:t>
            </w:r>
          </w:p>
        </w:tc>
        <w:tc>
          <w:tcPr>
            <w:tcW w:w="1418" w:type="dxa"/>
            <w:shd w:val="clear" w:color="auto" w:fill="auto"/>
            <w:hideMark/>
          </w:tcPr>
          <w:p w14:paraId="33D2DA23" w14:textId="77777777" w:rsidR="007866CB" w:rsidRPr="007866CB" w:rsidRDefault="007866CB" w:rsidP="0089410A">
            <w:pPr>
              <w:spacing w:line="240" w:lineRule="auto"/>
              <w:jc w:val="both"/>
            </w:pPr>
            <w:r w:rsidRPr="007866CB">
              <w:t>48.2</w:t>
            </w:r>
          </w:p>
        </w:tc>
      </w:tr>
      <w:tr w:rsidR="007866CB" w:rsidRPr="0089410A" w14:paraId="701B4603" w14:textId="77777777" w:rsidTr="0089410A">
        <w:tc>
          <w:tcPr>
            <w:tcW w:w="1316" w:type="dxa"/>
            <w:shd w:val="clear" w:color="auto" w:fill="BFBFBF"/>
            <w:hideMark/>
          </w:tcPr>
          <w:p w14:paraId="1F0F3A6D" w14:textId="77777777" w:rsidR="007866CB" w:rsidRPr="007866CB" w:rsidRDefault="007866CB" w:rsidP="0089410A">
            <w:pPr>
              <w:spacing w:line="240" w:lineRule="auto"/>
              <w:jc w:val="both"/>
            </w:pPr>
            <w:r w:rsidRPr="007866CB">
              <w:t>90</w:t>
            </w:r>
          </w:p>
        </w:tc>
        <w:tc>
          <w:tcPr>
            <w:tcW w:w="1135" w:type="dxa"/>
            <w:shd w:val="clear" w:color="auto" w:fill="BFBFBF"/>
            <w:hideMark/>
          </w:tcPr>
          <w:p w14:paraId="26413CB8" w14:textId="77777777" w:rsidR="007866CB" w:rsidRPr="007866CB" w:rsidRDefault="007866CB" w:rsidP="0089410A">
            <w:pPr>
              <w:spacing w:line="240" w:lineRule="auto"/>
              <w:jc w:val="both"/>
            </w:pPr>
            <w:r w:rsidRPr="007866CB">
              <w:t>35.0</w:t>
            </w:r>
          </w:p>
        </w:tc>
        <w:tc>
          <w:tcPr>
            <w:tcW w:w="1093" w:type="dxa"/>
            <w:shd w:val="clear" w:color="auto" w:fill="BFBFBF"/>
            <w:hideMark/>
          </w:tcPr>
          <w:p w14:paraId="2FC31F82" w14:textId="77777777" w:rsidR="007866CB" w:rsidRPr="007866CB" w:rsidRDefault="007866CB" w:rsidP="0089410A">
            <w:pPr>
              <w:spacing w:line="240" w:lineRule="auto"/>
              <w:jc w:val="both"/>
            </w:pPr>
            <w:r w:rsidRPr="007866CB">
              <w:t>-</w:t>
            </w:r>
          </w:p>
        </w:tc>
        <w:tc>
          <w:tcPr>
            <w:tcW w:w="1418" w:type="dxa"/>
            <w:shd w:val="clear" w:color="auto" w:fill="BFBFBF"/>
            <w:hideMark/>
          </w:tcPr>
          <w:p w14:paraId="6B9C8EB2" w14:textId="77777777" w:rsidR="007866CB" w:rsidRPr="007866CB" w:rsidRDefault="007866CB" w:rsidP="0089410A">
            <w:pPr>
              <w:spacing w:line="240" w:lineRule="auto"/>
              <w:jc w:val="both"/>
            </w:pPr>
            <w:r w:rsidRPr="007866CB">
              <w:t>-</w:t>
            </w:r>
          </w:p>
        </w:tc>
      </w:tr>
      <w:tr w:rsidR="007866CB" w:rsidRPr="0089410A" w14:paraId="674C062B" w14:textId="77777777" w:rsidTr="0089410A">
        <w:tc>
          <w:tcPr>
            <w:tcW w:w="1316" w:type="dxa"/>
            <w:tcBorders>
              <w:top w:val="nil"/>
              <w:left w:val="nil"/>
              <w:bottom w:val="single" w:sz="12" w:space="0" w:color="A6A6A6"/>
              <w:right w:val="nil"/>
            </w:tcBorders>
            <w:shd w:val="clear" w:color="auto" w:fill="auto"/>
            <w:hideMark/>
          </w:tcPr>
          <w:p w14:paraId="6159CAF6" w14:textId="77777777" w:rsidR="007866CB" w:rsidRPr="007866CB" w:rsidRDefault="007866CB" w:rsidP="0089410A">
            <w:pPr>
              <w:spacing w:line="240" w:lineRule="auto"/>
              <w:jc w:val="both"/>
            </w:pPr>
            <w:r w:rsidRPr="007866CB">
              <w:t>100</w:t>
            </w:r>
          </w:p>
        </w:tc>
        <w:tc>
          <w:tcPr>
            <w:tcW w:w="1135" w:type="dxa"/>
            <w:tcBorders>
              <w:top w:val="nil"/>
              <w:left w:val="nil"/>
              <w:bottom w:val="single" w:sz="12" w:space="0" w:color="A6A6A6"/>
              <w:right w:val="nil"/>
            </w:tcBorders>
            <w:shd w:val="clear" w:color="auto" w:fill="auto"/>
            <w:hideMark/>
          </w:tcPr>
          <w:p w14:paraId="4CCC3288" w14:textId="77777777" w:rsidR="007866CB" w:rsidRPr="007866CB" w:rsidRDefault="007866CB" w:rsidP="0089410A">
            <w:pPr>
              <w:spacing w:line="240" w:lineRule="auto"/>
              <w:jc w:val="both"/>
            </w:pPr>
            <w:r w:rsidRPr="007866CB">
              <w:t>-</w:t>
            </w:r>
          </w:p>
        </w:tc>
        <w:tc>
          <w:tcPr>
            <w:tcW w:w="1093" w:type="dxa"/>
            <w:tcBorders>
              <w:top w:val="nil"/>
              <w:left w:val="nil"/>
              <w:bottom w:val="single" w:sz="12" w:space="0" w:color="A6A6A6"/>
              <w:right w:val="nil"/>
            </w:tcBorders>
            <w:shd w:val="clear" w:color="auto" w:fill="auto"/>
            <w:hideMark/>
          </w:tcPr>
          <w:p w14:paraId="50BB6C37" w14:textId="77777777" w:rsidR="007866CB" w:rsidRPr="007866CB" w:rsidRDefault="007866CB" w:rsidP="0089410A">
            <w:pPr>
              <w:spacing w:line="240" w:lineRule="auto"/>
              <w:jc w:val="both"/>
            </w:pPr>
            <w:r w:rsidRPr="007866CB">
              <w:t>-</w:t>
            </w:r>
          </w:p>
        </w:tc>
        <w:tc>
          <w:tcPr>
            <w:tcW w:w="1418" w:type="dxa"/>
            <w:tcBorders>
              <w:top w:val="nil"/>
              <w:left w:val="nil"/>
              <w:bottom w:val="single" w:sz="12" w:space="0" w:color="A6A6A6"/>
              <w:right w:val="nil"/>
            </w:tcBorders>
            <w:shd w:val="clear" w:color="auto" w:fill="auto"/>
            <w:hideMark/>
          </w:tcPr>
          <w:p w14:paraId="41334788" w14:textId="77777777" w:rsidR="007866CB" w:rsidRPr="007866CB" w:rsidRDefault="007866CB" w:rsidP="0089410A">
            <w:pPr>
              <w:spacing w:line="240" w:lineRule="auto"/>
              <w:jc w:val="both"/>
            </w:pPr>
            <w:r w:rsidRPr="007866CB">
              <w:t>-</w:t>
            </w:r>
          </w:p>
        </w:tc>
      </w:tr>
    </w:tbl>
    <w:p w14:paraId="6A9590B0" w14:textId="77777777" w:rsidR="007866CB" w:rsidRDefault="007866CB" w:rsidP="007866CB">
      <w:pPr>
        <w:spacing w:line="240" w:lineRule="auto"/>
        <w:jc w:val="both"/>
        <w:rPr>
          <w:lang w:val="en-GB"/>
        </w:rPr>
      </w:pPr>
    </w:p>
    <w:p w14:paraId="06DC8D74" w14:textId="77777777" w:rsidR="009D20A5" w:rsidRDefault="00093F0F" w:rsidP="007866CB">
      <w:pPr>
        <w:spacing w:line="240" w:lineRule="auto"/>
        <w:jc w:val="both"/>
        <w:rPr>
          <w:lang w:val="en-GB"/>
        </w:rPr>
      </w:pPr>
      <w:r w:rsidRPr="007866CB">
        <w:rPr>
          <w:lang w:val="en-GB"/>
        </w:rPr>
        <w:t>48 to 51 days for 80 % of the atRA to be released.</w:t>
      </w:r>
      <w:r w:rsidRPr="00625982">
        <w:rPr>
          <w:lang w:val="en-GB"/>
        </w:rPr>
        <w:t xml:space="preserve"> </w:t>
      </w:r>
      <w:r w:rsidR="009D20A5" w:rsidRPr="007866CB">
        <w:rPr>
          <w:lang w:val="en-GB"/>
        </w:rPr>
        <w:t>Similarly, whether we start from a saturated solution of the 10 % (v/v) blend of PDMS-atRA in SIO</w:t>
      </w:r>
      <w:r w:rsidR="009D20A5" w:rsidRPr="007866CB">
        <w:rPr>
          <w:vertAlign w:val="subscript"/>
          <w:lang w:val="en-GB"/>
        </w:rPr>
        <w:t>1000</w:t>
      </w:r>
      <w:r w:rsidR="00261A0C">
        <w:rPr>
          <w:lang w:val="en-GB"/>
        </w:rPr>
        <w:t xml:space="preserve">, i.e. 813 µg </w:t>
      </w:r>
      <w:r w:rsidR="009D20A5" w:rsidRPr="007866CB">
        <w:rPr>
          <w:lang w:val="en-GB"/>
        </w:rPr>
        <w:t>mL</w:t>
      </w:r>
      <w:r w:rsidR="00261A0C">
        <w:rPr>
          <w:vertAlign w:val="superscript"/>
          <w:lang w:val="en-GB"/>
        </w:rPr>
        <w:t>-1</w:t>
      </w:r>
      <w:r w:rsidR="009D20A5" w:rsidRPr="007866CB">
        <w:rPr>
          <w:lang w:val="en-GB"/>
        </w:rPr>
        <w:t xml:space="preserve"> of atRA, or a concentration almost one e</w:t>
      </w:r>
      <w:r w:rsidR="00261A0C">
        <w:rPr>
          <w:lang w:val="en-GB"/>
        </w:rPr>
        <w:t xml:space="preserve">ighteenth of that, i.e. 46.2 µg </w:t>
      </w:r>
      <w:r w:rsidR="009D20A5" w:rsidRPr="007866CB">
        <w:rPr>
          <w:lang w:val="en-GB"/>
        </w:rPr>
        <w:t>mL</w:t>
      </w:r>
      <w:r w:rsidR="00261A0C">
        <w:rPr>
          <w:vertAlign w:val="superscript"/>
          <w:lang w:val="en-GB"/>
        </w:rPr>
        <w:t>-1</w:t>
      </w:r>
      <w:r w:rsidR="009D20A5" w:rsidRPr="007866CB">
        <w:rPr>
          <w:lang w:val="en-GB"/>
        </w:rPr>
        <w:t>, it is taking 48 to 51 days for 80 % of the atRA to be released.</w:t>
      </w:r>
      <w:r w:rsidR="00625982" w:rsidRPr="00625982">
        <w:rPr>
          <w:lang w:val="en-GB"/>
        </w:rPr>
        <w:t xml:space="preserve"> </w:t>
      </w:r>
      <w:r w:rsidR="00625982" w:rsidRPr="007866CB">
        <w:rPr>
          <w:lang w:val="en-GB"/>
        </w:rPr>
        <w:t>This clearly shows that the release profiles of atRA from blends of SIO</w:t>
      </w:r>
      <w:r w:rsidR="00625982" w:rsidRPr="007866CB">
        <w:rPr>
          <w:vertAlign w:val="subscript"/>
          <w:lang w:val="en-GB"/>
        </w:rPr>
        <w:t>1000</w:t>
      </w:r>
      <w:r w:rsidR="00625982" w:rsidRPr="007866CB">
        <w:rPr>
          <w:lang w:val="en-GB"/>
        </w:rPr>
        <w:t xml:space="preserve"> and PDMS-atRA as well as from SIO</w:t>
      </w:r>
      <w:r w:rsidR="00625982" w:rsidRPr="007866CB">
        <w:rPr>
          <w:vertAlign w:val="subscript"/>
          <w:lang w:val="en-GB"/>
        </w:rPr>
        <w:t>1000</w:t>
      </w:r>
      <w:r w:rsidR="00625982" w:rsidRPr="007866CB">
        <w:rPr>
          <w:lang w:val="en-GB"/>
        </w:rPr>
        <w:t xml:space="preserve"> alone are independent of the starting concentration of atRA present in the oil reservoir.</w:t>
      </w:r>
    </w:p>
    <w:p w14:paraId="562B42A0" w14:textId="77777777" w:rsidR="00093F0F" w:rsidRPr="007866CB" w:rsidRDefault="00093F0F" w:rsidP="007866CB">
      <w:pPr>
        <w:spacing w:line="240" w:lineRule="auto"/>
        <w:jc w:val="both"/>
        <w:rPr>
          <w:lang w:val="en-GB"/>
        </w:rPr>
      </w:pPr>
      <w:r w:rsidRPr="007866CB">
        <w:rPr>
          <w:lang w:val="en-GB"/>
        </w:rPr>
        <w:t>Due to this independent release rate from starting concentration it would potentially be possible to reduce the burst release profile to a</w:t>
      </w:r>
      <w:r w:rsidRPr="00093F0F">
        <w:rPr>
          <w:lang w:val="en-GB"/>
        </w:rPr>
        <w:t xml:space="preserve"> </w:t>
      </w:r>
      <w:r w:rsidRPr="007866CB">
        <w:rPr>
          <w:lang w:val="en-GB"/>
        </w:rPr>
        <w:t>concentration below the toxic threshold and yet</w:t>
      </w:r>
      <w:r w:rsidRPr="00093F0F">
        <w:rPr>
          <w:lang w:val="en-GB"/>
        </w:rPr>
        <w:t xml:space="preserve"> </w:t>
      </w:r>
    </w:p>
    <w:p w14:paraId="54A7E9C3" w14:textId="77777777" w:rsidR="007866CB" w:rsidRPr="007866CB" w:rsidRDefault="00625982" w:rsidP="007866CB">
      <w:pPr>
        <w:spacing w:line="240" w:lineRule="auto"/>
        <w:jc w:val="both"/>
        <w:rPr>
          <w:lang w:val="en-GB"/>
        </w:rPr>
      </w:pPr>
      <w:r>
        <w:rPr>
          <w:lang w:val="en-GB"/>
        </w:rPr>
        <w:t xml:space="preserve">TABLE 6 </w:t>
      </w:r>
      <w:r w:rsidR="007866CB" w:rsidRPr="007866CB">
        <w:rPr>
          <w:lang w:val="en-GB"/>
        </w:rPr>
        <w:t>Number of days needed to reach a certain percentage (cumulative) of atRA released from SIO</w:t>
      </w:r>
      <w:r w:rsidR="007866CB" w:rsidRPr="007866CB">
        <w:rPr>
          <w:vertAlign w:val="subscript"/>
          <w:lang w:val="en-GB"/>
        </w:rPr>
        <w:t>1000</w:t>
      </w:r>
      <w:r w:rsidR="007866CB" w:rsidRPr="007866CB">
        <w:rPr>
          <w:lang w:val="en-GB"/>
        </w:rPr>
        <w:t xml:space="preserve"> and 5 and 10 % blends containing approximately the same ini</w:t>
      </w:r>
      <w:r w:rsidR="00261A0C">
        <w:rPr>
          <w:lang w:val="en-GB"/>
        </w:rPr>
        <w:t xml:space="preserve">tial amount of atRA, i.e. 50 µg </w:t>
      </w:r>
      <w:r w:rsidR="007866CB" w:rsidRPr="007866CB">
        <w:rPr>
          <w:lang w:val="en-GB"/>
        </w:rPr>
        <w:t>mL</w:t>
      </w:r>
      <w:r w:rsidR="00261A0C">
        <w:rPr>
          <w:vertAlign w:val="superscript"/>
          <w:lang w:val="en-GB"/>
        </w:rPr>
        <w:t>-1</w:t>
      </w:r>
      <w:r w:rsidR="007866CB" w:rsidRPr="007866CB">
        <w:rPr>
          <w:lang w:val="en-GB"/>
        </w:rPr>
        <w:t>.</w:t>
      </w:r>
    </w:p>
    <w:tbl>
      <w:tblPr>
        <w:tblW w:w="4003" w:type="dxa"/>
        <w:jc w:val="center"/>
        <w:tblLook w:val="04A0" w:firstRow="1" w:lastRow="0" w:firstColumn="1" w:lastColumn="0" w:noHBand="0" w:noVBand="1"/>
      </w:tblPr>
      <w:tblGrid>
        <w:gridCol w:w="1418"/>
        <w:gridCol w:w="1417"/>
        <w:gridCol w:w="1068"/>
        <w:gridCol w:w="100"/>
      </w:tblGrid>
      <w:tr w:rsidR="007866CB" w:rsidRPr="0089410A" w14:paraId="348A74A7" w14:textId="77777777" w:rsidTr="0089410A">
        <w:trPr>
          <w:trHeight w:val="255"/>
          <w:jc w:val="center"/>
        </w:trPr>
        <w:tc>
          <w:tcPr>
            <w:tcW w:w="1418" w:type="dxa"/>
            <w:vMerge w:val="restart"/>
            <w:tcBorders>
              <w:top w:val="nil"/>
              <w:left w:val="nil"/>
              <w:bottom w:val="single" w:sz="12" w:space="0" w:color="auto"/>
              <w:right w:val="nil"/>
            </w:tcBorders>
            <w:shd w:val="clear" w:color="auto" w:fill="auto"/>
            <w:vAlign w:val="center"/>
            <w:hideMark/>
          </w:tcPr>
          <w:p w14:paraId="48BFBE6C" w14:textId="77777777" w:rsidR="007866CB" w:rsidRPr="0089410A" w:rsidRDefault="007866CB" w:rsidP="0089410A">
            <w:pPr>
              <w:spacing w:line="240" w:lineRule="auto"/>
              <w:jc w:val="both"/>
              <w:rPr>
                <w:lang w:val="en-GB"/>
              </w:rPr>
            </w:pPr>
            <w:r w:rsidRPr="007866CB">
              <w:br/>
            </w:r>
            <w:r w:rsidRPr="0089410A">
              <w:rPr>
                <w:lang w:val="en-GB"/>
              </w:rPr>
              <w:t>Cumulative percentage</w:t>
            </w:r>
          </w:p>
        </w:tc>
        <w:tc>
          <w:tcPr>
            <w:tcW w:w="2585" w:type="dxa"/>
            <w:gridSpan w:val="3"/>
            <w:shd w:val="clear" w:color="auto" w:fill="auto"/>
            <w:vAlign w:val="center"/>
            <w:hideMark/>
          </w:tcPr>
          <w:p w14:paraId="7EF9143D" w14:textId="77777777" w:rsidR="007866CB" w:rsidRPr="0089410A" w:rsidRDefault="007866CB" w:rsidP="0089410A">
            <w:pPr>
              <w:spacing w:line="240" w:lineRule="auto"/>
              <w:jc w:val="both"/>
              <w:rPr>
                <w:lang w:val="en-GB"/>
              </w:rPr>
            </w:pPr>
            <w:r w:rsidRPr="007866CB">
              <w:t>Days taken to reach percentage of release</w:t>
            </w:r>
          </w:p>
        </w:tc>
      </w:tr>
      <w:tr w:rsidR="007866CB" w:rsidRPr="0089410A" w14:paraId="69C73657" w14:textId="77777777" w:rsidTr="0089410A">
        <w:trPr>
          <w:gridAfter w:val="1"/>
          <w:wAfter w:w="100" w:type="dxa"/>
          <w:trHeight w:val="149"/>
          <w:jc w:val="center"/>
        </w:trPr>
        <w:tc>
          <w:tcPr>
            <w:tcW w:w="0" w:type="auto"/>
            <w:vMerge/>
            <w:tcBorders>
              <w:top w:val="nil"/>
              <w:left w:val="nil"/>
              <w:bottom w:val="single" w:sz="12" w:space="0" w:color="auto"/>
              <w:right w:val="nil"/>
            </w:tcBorders>
            <w:shd w:val="clear" w:color="auto" w:fill="auto"/>
            <w:vAlign w:val="center"/>
            <w:hideMark/>
          </w:tcPr>
          <w:p w14:paraId="3EA9F453" w14:textId="77777777" w:rsidR="007866CB" w:rsidRPr="0089410A" w:rsidRDefault="007866CB" w:rsidP="0089410A">
            <w:pPr>
              <w:spacing w:line="240" w:lineRule="auto"/>
              <w:jc w:val="both"/>
              <w:rPr>
                <w:lang w:val="en-GB"/>
              </w:rPr>
            </w:pPr>
          </w:p>
        </w:tc>
        <w:tc>
          <w:tcPr>
            <w:tcW w:w="1417" w:type="dxa"/>
            <w:tcBorders>
              <w:top w:val="single" w:sz="12" w:space="0" w:color="auto"/>
              <w:left w:val="nil"/>
              <w:bottom w:val="single" w:sz="12" w:space="0" w:color="auto"/>
              <w:right w:val="nil"/>
            </w:tcBorders>
            <w:shd w:val="clear" w:color="auto" w:fill="auto"/>
            <w:vAlign w:val="center"/>
            <w:hideMark/>
          </w:tcPr>
          <w:p w14:paraId="190EDCD6" w14:textId="77777777" w:rsidR="007866CB" w:rsidRPr="007866CB" w:rsidRDefault="007866CB" w:rsidP="0089410A">
            <w:pPr>
              <w:spacing w:line="240" w:lineRule="auto"/>
              <w:jc w:val="center"/>
            </w:pPr>
            <w:r w:rsidRPr="007866CB">
              <w:t>SIO</w:t>
            </w:r>
            <w:r w:rsidRPr="0089410A">
              <w:rPr>
                <w:vertAlign w:val="subscript"/>
              </w:rPr>
              <w:t>1000</w:t>
            </w:r>
            <w:r w:rsidR="00625982">
              <w:br/>
              <w:t>(49.2 µg</w:t>
            </w:r>
            <w:r w:rsidR="00261A0C">
              <w:t xml:space="preserve">    </w:t>
            </w:r>
            <w:r w:rsidRPr="007866CB">
              <w:t>mL</w:t>
            </w:r>
            <w:r w:rsidR="00625982" w:rsidRPr="0089410A">
              <w:rPr>
                <w:vertAlign w:val="superscript"/>
              </w:rPr>
              <w:t>-1</w:t>
            </w:r>
            <w:r w:rsidRPr="007866CB">
              <w:t>)</w:t>
            </w:r>
          </w:p>
        </w:tc>
        <w:tc>
          <w:tcPr>
            <w:tcW w:w="1068" w:type="dxa"/>
            <w:tcBorders>
              <w:top w:val="single" w:sz="12" w:space="0" w:color="auto"/>
              <w:left w:val="nil"/>
              <w:bottom w:val="single" w:sz="12" w:space="0" w:color="auto"/>
              <w:right w:val="nil"/>
            </w:tcBorders>
            <w:shd w:val="clear" w:color="auto" w:fill="auto"/>
            <w:vAlign w:val="center"/>
            <w:hideMark/>
          </w:tcPr>
          <w:p w14:paraId="6A3AB88F" w14:textId="77777777" w:rsidR="007866CB" w:rsidRPr="007866CB" w:rsidRDefault="00625982" w:rsidP="0089410A">
            <w:pPr>
              <w:spacing w:line="240" w:lineRule="auto"/>
              <w:jc w:val="center"/>
            </w:pPr>
            <w:r>
              <w:t>10% Blend</w:t>
            </w:r>
            <w:r>
              <w:br/>
              <w:t>(46.2 µg</w:t>
            </w:r>
            <w:r w:rsidR="00261A0C">
              <w:t xml:space="preserve"> </w:t>
            </w:r>
            <w:r w:rsidR="007866CB" w:rsidRPr="007866CB">
              <w:t>mL</w:t>
            </w:r>
            <w:r w:rsidRPr="0089410A">
              <w:rPr>
                <w:vertAlign w:val="superscript"/>
              </w:rPr>
              <w:t>-1</w:t>
            </w:r>
            <w:r w:rsidR="007866CB" w:rsidRPr="007866CB">
              <w:t>)</w:t>
            </w:r>
          </w:p>
        </w:tc>
      </w:tr>
      <w:tr w:rsidR="007866CB" w:rsidRPr="0089410A" w14:paraId="330CC2AE" w14:textId="77777777" w:rsidTr="0089410A">
        <w:trPr>
          <w:gridAfter w:val="1"/>
          <w:wAfter w:w="100" w:type="dxa"/>
          <w:trHeight w:val="252"/>
          <w:jc w:val="center"/>
        </w:trPr>
        <w:tc>
          <w:tcPr>
            <w:tcW w:w="1418" w:type="dxa"/>
            <w:tcBorders>
              <w:top w:val="single" w:sz="12" w:space="0" w:color="auto"/>
              <w:left w:val="nil"/>
              <w:bottom w:val="nil"/>
              <w:right w:val="nil"/>
            </w:tcBorders>
            <w:shd w:val="clear" w:color="auto" w:fill="BFBFBF"/>
            <w:vAlign w:val="center"/>
            <w:hideMark/>
          </w:tcPr>
          <w:p w14:paraId="1A7C9321" w14:textId="77777777" w:rsidR="007866CB" w:rsidRPr="007866CB" w:rsidRDefault="007866CB" w:rsidP="0089410A">
            <w:pPr>
              <w:spacing w:line="240" w:lineRule="auto"/>
              <w:jc w:val="both"/>
            </w:pPr>
            <w:r w:rsidRPr="007866CB">
              <w:t>10</w:t>
            </w:r>
          </w:p>
        </w:tc>
        <w:tc>
          <w:tcPr>
            <w:tcW w:w="1417" w:type="dxa"/>
            <w:tcBorders>
              <w:top w:val="single" w:sz="12" w:space="0" w:color="auto"/>
              <w:left w:val="nil"/>
              <w:bottom w:val="nil"/>
              <w:right w:val="nil"/>
            </w:tcBorders>
            <w:shd w:val="clear" w:color="auto" w:fill="BFBFBF"/>
            <w:vAlign w:val="center"/>
            <w:hideMark/>
          </w:tcPr>
          <w:p w14:paraId="38252591" w14:textId="77777777" w:rsidR="007866CB" w:rsidRPr="007866CB" w:rsidRDefault="007866CB" w:rsidP="0089410A">
            <w:pPr>
              <w:spacing w:line="240" w:lineRule="auto"/>
              <w:jc w:val="both"/>
            </w:pPr>
            <w:r w:rsidRPr="007866CB">
              <w:t>&lt;1</w:t>
            </w:r>
          </w:p>
        </w:tc>
        <w:tc>
          <w:tcPr>
            <w:tcW w:w="1068" w:type="dxa"/>
            <w:tcBorders>
              <w:top w:val="single" w:sz="12" w:space="0" w:color="auto"/>
              <w:left w:val="nil"/>
              <w:bottom w:val="nil"/>
              <w:right w:val="nil"/>
            </w:tcBorders>
            <w:shd w:val="clear" w:color="auto" w:fill="BFBFBF"/>
            <w:vAlign w:val="center"/>
            <w:hideMark/>
          </w:tcPr>
          <w:p w14:paraId="041EF795" w14:textId="77777777" w:rsidR="007866CB" w:rsidRPr="007866CB" w:rsidRDefault="007866CB" w:rsidP="0089410A">
            <w:pPr>
              <w:spacing w:line="240" w:lineRule="auto"/>
              <w:jc w:val="both"/>
            </w:pPr>
            <w:r w:rsidRPr="007866CB">
              <w:t>&lt;1</w:t>
            </w:r>
          </w:p>
        </w:tc>
      </w:tr>
      <w:tr w:rsidR="007866CB" w:rsidRPr="0089410A" w14:paraId="1F8C63B0" w14:textId="77777777" w:rsidTr="0089410A">
        <w:trPr>
          <w:gridAfter w:val="1"/>
          <w:wAfter w:w="100" w:type="dxa"/>
          <w:trHeight w:val="252"/>
          <w:jc w:val="center"/>
        </w:trPr>
        <w:tc>
          <w:tcPr>
            <w:tcW w:w="1418" w:type="dxa"/>
            <w:shd w:val="clear" w:color="auto" w:fill="auto"/>
            <w:vAlign w:val="center"/>
            <w:hideMark/>
          </w:tcPr>
          <w:p w14:paraId="0B9565DB" w14:textId="77777777" w:rsidR="007866CB" w:rsidRPr="007866CB" w:rsidRDefault="007866CB" w:rsidP="0089410A">
            <w:pPr>
              <w:spacing w:line="240" w:lineRule="auto"/>
              <w:jc w:val="both"/>
            </w:pPr>
            <w:r w:rsidRPr="007866CB">
              <w:t>20</w:t>
            </w:r>
          </w:p>
        </w:tc>
        <w:tc>
          <w:tcPr>
            <w:tcW w:w="1417" w:type="dxa"/>
            <w:shd w:val="clear" w:color="auto" w:fill="auto"/>
            <w:vAlign w:val="center"/>
            <w:hideMark/>
          </w:tcPr>
          <w:p w14:paraId="7D713176" w14:textId="77777777" w:rsidR="007866CB" w:rsidRPr="007866CB" w:rsidRDefault="007866CB" w:rsidP="0089410A">
            <w:pPr>
              <w:spacing w:line="240" w:lineRule="auto"/>
              <w:jc w:val="both"/>
            </w:pPr>
            <w:r w:rsidRPr="007866CB">
              <w:t>&lt;1</w:t>
            </w:r>
          </w:p>
        </w:tc>
        <w:tc>
          <w:tcPr>
            <w:tcW w:w="1068" w:type="dxa"/>
            <w:shd w:val="clear" w:color="auto" w:fill="auto"/>
            <w:vAlign w:val="center"/>
            <w:hideMark/>
          </w:tcPr>
          <w:p w14:paraId="7A8370D4" w14:textId="77777777" w:rsidR="007866CB" w:rsidRPr="007866CB" w:rsidRDefault="007866CB" w:rsidP="0089410A">
            <w:pPr>
              <w:spacing w:line="240" w:lineRule="auto"/>
              <w:jc w:val="both"/>
            </w:pPr>
            <w:r w:rsidRPr="007866CB">
              <w:t>&lt;1</w:t>
            </w:r>
          </w:p>
        </w:tc>
      </w:tr>
      <w:tr w:rsidR="007866CB" w:rsidRPr="0089410A" w14:paraId="5C70FD46" w14:textId="77777777" w:rsidTr="0089410A">
        <w:trPr>
          <w:gridAfter w:val="1"/>
          <w:wAfter w:w="100" w:type="dxa"/>
          <w:trHeight w:val="252"/>
          <w:jc w:val="center"/>
        </w:trPr>
        <w:tc>
          <w:tcPr>
            <w:tcW w:w="1418" w:type="dxa"/>
            <w:shd w:val="clear" w:color="auto" w:fill="BFBFBF"/>
            <w:vAlign w:val="center"/>
            <w:hideMark/>
          </w:tcPr>
          <w:p w14:paraId="67D9155A" w14:textId="77777777" w:rsidR="007866CB" w:rsidRPr="007866CB" w:rsidRDefault="007866CB" w:rsidP="0089410A">
            <w:pPr>
              <w:spacing w:line="240" w:lineRule="auto"/>
              <w:jc w:val="both"/>
            </w:pPr>
            <w:r w:rsidRPr="007866CB">
              <w:t>30</w:t>
            </w:r>
          </w:p>
        </w:tc>
        <w:tc>
          <w:tcPr>
            <w:tcW w:w="1417" w:type="dxa"/>
            <w:shd w:val="clear" w:color="auto" w:fill="BFBFBF"/>
            <w:vAlign w:val="center"/>
            <w:hideMark/>
          </w:tcPr>
          <w:p w14:paraId="0E15034D" w14:textId="77777777" w:rsidR="007866CB" w:rsidRPr="007866CB" w:rsidRDefault="007866CB" w:rsidP="0089410A">
            <w:pPr>
              <w:spacing w:line="240" w:lineRule="auto"/>
              <w:jc w:val="both"/>
            </w:pPr>
            <w:r w:rsidRPr="007866CB">
              <w:t>1.7</w:t>
            </w:r>
          </w:p>
        </w:tc>
        <w:tc>
          <w:tcPr>
            <w:tcW w:w="1068" w:type="dxa"/>
            <w:shd w:val="clear" w:color="auto" w:fill="BFBFBF"/>
            <w:vAlign w:val="center"/>
            <w:hideMark/>
          </w:tcPr>
          <w:p w14:paraId="572C6023" w14:textId="77777777" w:rsidR="007866CB" w:rsidRPr="007866CB" w:rsidRDefault="007866CB" w:rsidP="0089410A">
            <w:pPr>
              <w:spacing w:line="240" w:lineRule="auto"/>
              <w:jc w:val="both"/>
            </w:pPr>
            <w:r w:rsidRPr="007866CB">
              <w:t>1.6</w:t>
            </w:r>
          </w:p>
        </w:tc>
      </w:tr>
      <w:tr w:rsidR="007866CB" w:rsidRPr="0089410A" w14:paraId="56E55CE0" w14:textId="77777777" w:rsidTr="0089410A">
        <w:trPr>
          <w:gridAfter w:val="1"/>
          <w:wAfter w:w="100" w:type="dxa"/>
          <w:trHeight w:val="252"/>
          <w:jc w:val="center"/>
        </w:trPr>
        <w:tc>
          <w:tcPr>
            <w:tcW w:w="1418" w:type="dxa"/>
            <w:shd w:val="clear" w:color="auto" w:fill="auto"/>
            <w:vAlign w:val="center"/>
            <w:hideMark/>
          </w:tcPr>
          <w:p w14:paraId="75B1491B" w14:textId="77777777" w:rsidR="007866CB" w:rsidRPr="007866CB" w:rsidRDefault="007866CB" w:rsidP="0089410A">
            <w:pPr>
              <w:spacing w:line="240" w:lineRule="auto"/>
              <w:jc w:val="both"/>
            </w:pPr>
            <w:r w:rsidRPr="007866CB">
              <w:t>40</w:t>
            </w:r>
          </w:p>
        </w:tc>
        <w:tc>
          <w:tcPr>
            <w:tcW w:w="1417" w:type="dxa"/>
            <w:shd w:val="clear" w:color="auto" w:fill="auto"/>
            <w:vAlign w:val="center"/>
            <w:hideMark/>
          </w:tcPr>
          <w:p w14:paraId="2D4E997B" w14:textId="77777777" w:rsidR="007866CB" w:rsidRPr="007866CB" w:rsidRDefault="007866CB" w:rsidP="0089410A">
            <w:pPr>
              <w:spacing w:line="240" w:lineRule="auto"/>
              <w:jc w:val="both"/>
            </w:pPr>
            <w:r w:rsidRPr="007866CB">
              <w:t>2.2</w:t>
            </w:r>
          </w:p>
        </w:tc>
        <w:tc>
          <w:tcPr>
            <w:tcW w:w="1068" w:type="dxa"/>
            <w:shd w:val="clear" w:color="auto" w:fill="auto"/>
            <w:vAlign w:val="center"/>
            <w:hideMark/>
          </w:tcPr>
          <w:p w14:paraId="3B62C326" w14:textId="77777777" w:rsidR="007866CB" w:rsidRPr="007866CB" w:rsidRDefault="007866CB" w:rsidP="0089410A">
            <w:pPr>
              <w:spacing w:line="240" w:lineRule="auto"/>
              <w:jc w:val="both"/>
            </w:pPr>
            <w:r w:rsidRPr="007866CB">
              <w:t>2.4</w:t>
            </w:r>
          </w:p>
        </w:tc>
      </w:tr>
      <w:tr w:rsidR="007866CB" w:rsidRPr="0089410A" w14:paraId="7D0972FD" w14:textId="77777777" w:rsidTr="0089410A">
        <w:trPr>
          <w:gridAfter w:val="1"/>
          <w:wAfter w:w="100" w:type="dxa"/>
          <w:trHeight w:val="252"/>
          <w:jc w:val="center"/>
        </w:trPr>
        <w:tc>
          <w:tcPr>
            <w:tcW w:w="1418" w:type="dxa"/>
            <w:shd w:val="clear" w:color="auto" w:fill="BFBFBF"/>
            <w:vAlign w:val="center"/>
            <w:hideMark/>
          </w:tcPr>
          <w:p w14:paraId="3828CF92" w14:textId="77777777" w:rsidR="007866CB" w:rsidRPr="007866CB" w:rsidRDefault="007866CB" w:rsidP="0089410A">
            <w:pPr>
              <w:spacing w:line="240" w:lineRule="auto"/>
              <w:jc w:val="both"/>
            </w:pPr>
            <w:r w:rsidRPr="007866CB">
              <w:t>50</w:t>
            </w:r>
          </w:p>
        </w:tc>
        <w:tc>
          <w:tcPr>
            <w:tcW w:w="1417" w:type="dxa"/>
            <w:shd w:val="clear" w:color="auto" w:fill="BFBFBF"/>
            <w:vAlign w:val="center"/>
            <w:hideMark/>
          </w:tcPr>
          <w:p w14:paraId="10AFF7D9" w14:textId="77777777" w:rsidR="007866CB" w:rsidRPr="007866CB" w:rsidRDefault="007866CB" w:rsidP="0089410A">
            <w:pPr>
              <w:spacing w:line="240" w:lineRule="auto"/>
              <w:jc w:val="both"/>
            </w:pPr>
            <w:r w:rsidRPr="007866CB">
              <w:t>3.1</w:t>
            </w:r>
          </w:p>
        </w:tc>
        <w:tc>
          <w:tcPr>
            <w:tcW w:w="1068" w:type="dxa"/>
            <w:shd w:val="clear" w:color="auto" w:fill="BFBFBF"/>
            <w:vAlign w:val="center"/>
            <w:hideMark/>
          </w:tcPr>
          <w:p w14:paraId="49C3F136" w14:textId="77777777" w:rsidR="007866CB" w:rsidRPr="007866CB" w:rsidRDefault="007866CB" w:rsidP="0089410A">
            <w:pPr>
              <w:spacing w:line="240" w:lineRule="auto"/>
              <w:jc w:val="both"/>
            </w:pPr>
            <w:r w:rsidRPr="007866CB">
              <w:t>4.6</w:t>
            </w:r>
          </w:p>
        </w:tc>
      </w:tr>
      <w:tr w:rsidR="007866CB" w:rsidRPr="0089410A" w14:paraId="003E3187" w14:textId="77777777" w:rsidTr="0089410A">
        <w:trPr>
          <w:gridAfter w:val="1"/>
          <w:wAfter w:w="100" w:type="dxa"/>
          <w:trHeight w:val="252"/>
          <w:jc w:val="center"/>
        </w:trPr>
        <w:tc>
          <w:tcPr>
            <w:tcW w:w="1418" w:type="dxa"/>
            <w:shd w:val="clear" w:color="auto" w:fill="auto"/>
            <w:vAlign w:val="center"/>
            <w:hideMark/>
          </w:tcPr>
          <w:p w14:paraId="6E8D53F6" w14:textId="77777777" w:rsidR="007866CB" w:rsidRPr="007866CB" w:rsidRDefault="007866CB" w:rsidP="0089410A">
            <w:pPr>
              <w:spacing w:line="240" w:lineRule="auto"/>
              <w:jc w:val="both"/>
            </w:pPr>
            <w:r w:rsidRPr="007866CB">
              <w:t>60</w:t>
            </w:r>
          </w:p>
        </w:tc>
        <w:tc>
          <w:tcPr>
            <w:tcW w:w="1417" w:type="dxa"/>
            <w:shd w:val="clear" w:color="auto" w:fill="auto"/>
            <w:vAlign w:val="center"/>
            <w:hideMark/>
          </w:tcPr>
          <w:p w14:paraId="3EDAEE8A" w14:textId="77777777" w:rsidR="007866CB" w:rsidRPr="007866CB" w:rsidRDefault="007866CB" w:rsidP="0089410A">
            <w:pPr>
              <w:spacing w:line="240" w:lineRule="auto"/>
              <w:jc w:val="both"/>
            </w:pPr>
            <w:r w:rsidRPr="007866CB">
              <w:t>5.1</w:t>
            </w:r>
          </w:p>
        </w:tc>
        <w:tc>
          <w:tcPr>
            <w:tcW w:w="1068" w:type="dxa"/>
            <w:shd w:val="clear" w:color="auto" w:fill="auto"/>
            <w:vAlign w:val="center"/>
            <w:hideMark/>
          </w:tcPr>
          <w:p w14:paraId="6FFE0CCE" w14:textId="77777777" w:rsidR="007866CB" w:rsidRPr="007866CB" w:rsidRDefault="007866CB" w:rsidP="0089410A">
            <w:pPr>
              <w:spacing w:line="240" w:lineRule="auto"/>
              <w:jc w:val="both"/>
            </w:pPr>
            <w:r w:rsidRPr="007866CB">
              <w:t>7.9</w:t>
            </w:r>
          </w:p>
        </w:tc>
      </w:tr>
      <w:tr w:rsidR="007866CB" w:rsidRPr="0089410A" w14:paraId="6B80972B" w14:textId="77777777" w:rsidTr="0089410A">
        <w:trPr>
          <w:gridAfter w:val="1"/>
          <w:wAfter w:w="100" w:type="dxa"/>
          <w:trHeight w:val="252"/>
          <w:jc w:val="center"/>
        </w:trPr>
        <w:tc>
          <w:tcPr>
            <w:tcW w:w="1418" w:type="dxa"/>
            <w:shd w:val="clear" w:color="auto" w:fill="BFBFBF"/>
            <w:vAlign w:val="center"/>
            <w:hideMark/>
          </w:tcPr>
          <w:p w14:paraId="6CFEB0BA" w14:textId="77777777" w:rsidR="007866CB" w:rsidRPr="007866CB" w:rsidRDefault="007866CB" w:rsidP="0089410A">
            <w:pPr>
              <w:spacing w:line="240" w:lineRule="auto"/>
              <w:jc w:val="both"/>
            </w:pPr>
            <w:r w:rsidRPr="007866CB">
              <w:t>70</w:t>
            </w:r>
          </w:p>
        </w:tc>
        <w:tc>
          <w:tcPr>
            <w:tcW w:w="1417" w:type="dxa"/>
            <w:shd w:val="clear" w:color="auto" w:fill="BFBFBF"/>
            <w:vAlign w:val="center"/>
            <w:hideMark/>
          </w:tcPr>
          <w:p w14:paraId="01CEC19E" w14:textId="77777777" w:rsidR="007866CB" w:rsidRPr="007866CB" w:rsidRDefault="007866CB" w:rsidP="0089410A">
            <w:pPr>
              <w:spacing w:line="240" w:lineRule="auto"/>
              <w:jc w:val="both"/>
            </w:pPr>
            <w:r w:rsidRPr="007866CB">
              <w:t>8.7</w:t>
            </w:r>
          </w:p>
        </w:tc>
        <w:tc>
          <w:tcPr>
            <w:tcW w:w="1068" w:type="dxa"/>
            <w:shd w:val="clear" w:color="auto" w:fill="BFBFBF"/>
            <w:vAlign w:val="center"/>
            <w:hideMark/>
          </w:tcPr>
          <w:p w14:paraId="73E6776D" w14:textId="77777777" w:rsidR="007866CB" w:rsidRPr="007866CB" w:rsidRDefault="007866CB" w:rsidP="0089410A">
            <w:pPr>
              <w:spacing w:line="240" w:lineRule="auto"/>
              <w:jc w:val="both"/>
            </w:pPr>
            <w:r w:rsidRPr="007866CB">
              <w:t>15.3</w:t>
            </w:r>
          </w:p>
        </w:tc>
      </w:tr>
      <w:tr w:rsidR="007866CB" w:rsidRPr="0089410A" w14:paraId="702B6BC4" w14:textId="77777777" w:rsidTr="0089410A">
        <w:trPr>
          <w:gridAfter w:val="1"/>
          <w:wAfter w:w="100" w:type="dxa"/>
          <w:trHeight w:val="252"/>
          <w:jc w:val="center"/>
        </w:trPr>
        <w:tc>
          <w:tcPr>
            <w:tcW w:w="1418" w:type="dxa"/>
            <w:shd w:val="clear" w:color="auto" w:fill="auto"/>
            <w:vAlign w:val="center"/>
            <w:hideMark/>
          </w:tcPr>
          <w:p w14:paraId="3F34463B" w14:textId="77777777" w:rsidR="007866CB" w:rsidRPr="007866CB" w:rsidRDefault="007866CB" w:rsidP="0089410A">
            <w:pPr>
              <w:spacing w:line="240" w:lineRule="auto"/>
              <w:jc w:val="both"/>
            </w:pPr>
            <w:r w:rsidRPr="007866CB">
              <w:t>80</w:t>
            </w:r>
          </w:p>
        </w:tc>
        <w:tc>
          <w:tcPr>
            <w:tcW w:w="1417" w:type="dxa"/>
            <w:shd w:val="clear" w:color="auto" w:fill="auto"/>
            <w:vAlign w:val="center"/>
            <w:hideMark/>
          </w:tcPr>
          <w:p w14:paraId="537717C7" w14:textId="77777777" w:rsidR="007866CB" w:rsidRPr="007866CB" w:rsidRDefault="007866CB" w:rsidP="0089410A">
            <w:pPr>
              <w:spacing w:line="240" w:lineRule="auto"/>
              <w:jc w:val="both"/>
            </w:pPr>
            <w:r w:rsidRPr="007866CB">
              <w:t>16.2</w:t>
            </w:r>
          </w:p>
        </w:tc>
        <w:tc>
          <w:tcPr>
            <w:tcW w:w="1068" w:type="dxa"/>
            <w:shd w:val="clear" w:color="auto" w:fill="auto"/>
            <w:vAlign w:val="center"/>
            <w:hideMark/>
          </w:tcPr>
          <w:p w14:paraId="1AD81F09" w14:textId="77777777" w:rsidR="007866CB" w:rsidRPr="007866CB" w:rsidRDefault="007866CB" w:rsidP="0089410A">
            <w:pPr>
              <w:spacing w:line="240" w:lineRule="auto"/>
              <w:jc w:val="both"/>
            </w:pPr>
            <w:r w:rsidRPr="007866CB">
              <w:t>50.8</w:t>
            </w:r>
          </w:p>
        </w:tc>
      </w:tr>
      <w:tr w:rsidR="007866CB" w:rsidRPr="0089410A" w14:paraId="0F20E6A4" w14:textId="77777777" w:rsidTr="0089410A">
        <w:trPr>
          <w:gridAfter w:val="1"/>
          <w:wAfter w:w="100" w:type="dxa"/>
          <w:trHeight w:val="252"/>
          <w:jc w:val="center"/>
        </w:trPr>
        <w:tc>
          <w:tcPr>
            <w:tcW w:w="1418" w:type="dxa"/>
            <w:shd w:val="clear" w:color="auto" w:fill="BFBFBF"/>
            <w:vAlign w:val="center"/>
            <w:hideMark/>
          </w:tcPr>
          <w:p w14:paraId="4CD233B1" w14:textId="77777777" w:rsidR="007866CB" w:rsidRPr="007866CB" w:rsidRDefault="007866CB" w:rsidP="0089410A">
            <w:pPr>
              <w:spacing w:line="240" w:lineRule="auto"/>
              <w:jc w:val="both"/>
            </w:pPr>
            <w:r w:rsidRPr="007866CB">
              <w:t>90</w:t>
            </w:r>
          </w:p>
        </w:tc>
        <w:tc>
          <w:tcPr>
            <w:tcW w:w="1417" w:type="dxa"/>
            <w:shd w:val="clear" w:color="auto" w:fill="BFBFBF"/>
            <w:vAlign w:val="center"/>
            <w:hideMark/>
          </w:tcPr>
          <w:p w14:paraId="3715DFF3" w14:textId="77777777" w:rsidR="007866CB" w:rsidRPr="007866CB" w:rsidRDefault="007866CB" w:rsidP="0089410A">
            <w:pPr>
              <w:spacing w:line="240" w:lineRule="auto"/>
              <w:jc w:val="both"/>
            </w:pPr>
            <w:r w:rsidRPr="007866CB">
              <w:t>59.0</w:t>
            </w:r>
          </w:p>
        </w:tc>
        <w:tc>
          <w:tcPr>
            <w:tcW w:w="1068" w:type="dxa"/>
            <w:shd w:val="clear" w:color="auto" w:fill="BFBFBF"/>
            <w:vAlign w:val="center"/>
            <w:hideMark/>
          </w:tcPr>
          <w:p w14:paraId="5D3D2E2A" w14:textId="77777777" w:rsidR="007866CB" w:rsidRPr="007866CB" w:rsidRDefault="007866CB" w:rsidP="0089410A">
            <w:pPr>
              <w:spacing w:line="240" w:lineRule="auto"/>
              <w:jc w:val="both"/>
            </w:pPr>
            <w:r w:rsidRPr="007866CB">
              <w:t>-</w:t>
            </w:r>
          </w:p>
        </w:tc>
      </w:tr>
      <w:tr w:rsidR="007866CB" w:rsidRPr="0089410A" w14:paraId="76B2ABCD" w14:textId="77777777" w:rsidTr="0089410A">
        <w:trPr>
          <w:gridAfter w:val="1"/>
          <w:wAfter w:w="100" w:type="dxa"/>
          <w:trHeight w:val="272"/>
          <w:jc w:val="center"/>
        </w:trPr>
        <w:tc>
          <w:tcPr>
            <w:tcW w:w="1418" w:type="dxa"/>
            <w:tcBorders>
              <w:top w:val="nil"/>
              <w:left w:val="nil"/>
              <w:right w:val="nil"/>
            </w:tcBorders>
            <w:shd w:val="clear" w:color="auto" w:fill="auto"/>
            <w:vAlign w:val="center"/>
            <w:hideMark/>
          </w:tcPr>
          <w:p w14:paraId="7C3CCBD6" w14:textId="77777777" w:rsidR="007866CB" w:rsidRPr="007866CB" w:rsidRDefault="007866CB" w:rsidP="0089410A">
            <w:pPr>
              <w:spacing w:line="240" w:lineRule="auto"/>
              <w:jc w:val="both"/>
            </w:pPr>
            <w:r w:rsidRPr="007866CB">
              <w:t>100</w:t>
            </w:r>
          </w:p>
        </w:tc>
        <w:tc>
          <w:tcPr>
            <w:tcW w:w="1417" w:type="dxa"/>
            <w:tcBorders>
              <w:top w:val="nil"/>
              <w:left w:val="nil"/>
              <w:right w:val="nil"/>
            </w:tcBorders>
            <w:shd w:val="clear" w:color="auto" w:fill="auto"/>
            <w:vAlign w:val="center"/>
            <w:hideMark/>
          </w:tcPr>
          <w:p w14:paraId="4364BBAA" w14:textId="77777777" w:rsidR="007866CB" w:rsidRPr="007866CB" w:rsidRDefault="007866CB" w:rsidP="0089410A">
            <w:pPr>
              <w:spacing w:line="240" w:lineRule="auto"/>
              <w:jc w:val="both"/>
            </w:pPr>
            <w:r w:rsidRPr="007866CB">
              <w:t>-</w:t>
            </w:r>
          </w:p>
        </w:tc>
        <w:tc>
          <w:tcPr>
            <w:tcW w:w="1068" w:type="dxa"/>
            <w:tcBorders>
              <w:top w:val="nil"/>
              <w:left w:val="nil"/>
              <w:right w:val="nil"/>
            </w:tcBorders>
            <w:shd w:val="clear" w:color="auto" w:fill="auto"/>
            <w:vAlign w:val="center"/>
            <w:hideMark/>
          </w:tcPr>
          <w:p w14:paraId="0A804A65" w14:textId="77777777" w:rsidR="007866CB" w:rsidRPr="007866CB" w:rsidRDefault="007866CB" w:rsidP="0089410A">
            <w:pPr>
              <w:spacing w:line="240" w:lineRule="auto"/>
              <w:jc w:val="both"/>
            </w:pPr>
            <w:r w:rsidRPr="007866CB">
              <w:t>-</w:t>
            </w:r>
          </w:p>
        </w:tc>
      </w:tr>
    </w:tbl>
    <w:p w14:paraId="3F75D0A2" w14:textId="77777777" w:rsidR="007866CB" w:rsidRPr="007866CB" w:rsidRDefault="007866CB" w:rsidP="007866CB">
      <w:pPr>
        <w:spacing w:line="240" w:lineRule="auto"/>
        <w:jc w:val="both"/>
        <w:rPr>
          <w:lang w:val="en-GB"/>
        </w:rPr>
      </w:pPr>
      <w:r w:rsidRPr="007866CB">
        <w:rPr>
          <w:lang w:val="en-GB"/>
        </w:rPr>
        <w:t xml:space="preserve">still maintain a sustained release. </w:t>
      </w:r>
      <w:r w:rsidRPr="007866CB">
        <w:rPr>
          <w:i/>
          <w:lang w:val="en-GB"/>
        </w:rPr>
        <w:t>In vivo</w:t>
      </w:r>
      <w:r w:rsidRPr="007866CB">
        <w:rPr>
          <w:lang w:val="en-GB"/>
        </w:rPr>
        <w:t xml:space="preserve"> studies have demonstrated that doses of 5 and 10 µg atRA released from silicone oil over 7</w:t>
      </w:r>
      <w:r w:rsidR="00261A0C">
        <w:rPr>
          <w:lang w:val="en-GB"/>
        </w:rPr>
        <w:t xml:space="preserve"> </w:t>
      </w:r>
      <w:r w:rsidRPr="007866CB">
        <w:rPr>
          <w:lang w:val="en-GB"/>
        </w:rPr>
        <w:t>d</w:t>
      </w:r>
      <w:r w:rsidR="00261A0C">
        <w:rPr>
          <w:lang w:val="en-GB"/>
        </w:rPr>
        <w:t>ays</w:t>
      </w:r>
      <w:r w:rsidRPr="007866CB">
        <w:rPr>
          <w:lang w:val="en-GB"/>
        </w:rPr>
        <w:t xml:space="preserve"> </w: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 </w:instrTex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EN.CITE.DATA </w:instrText>
      </w:r>
      <w:r w:rsidRPr="007866CB">
        <w:rPr>
          <w:lang w:val="en-GB"/>
        </w:rPr>
      </w:r>
      <w:r w:rsidRPr="007866CB">
        <w:rPr>
          <w:lang w:val="en-GB"/>
        </w:rPr>
        <w:fldChar w:fldCharType="end"/>
      </w:r>
      <w:r w:rsidRPr="007866CB">
        <w:rPr>
          <w:lang w:val="en-GB"/>
        </w:rPr>
      </w:r>
      <w:r w:rsidRPr="007866CB">
        <w:rPr>
          <w:lang w:val="en-GB"/>
        </w:rPr>
        <w:fldChar w:fldCharType="separate"/>
      </w:r>
      <w:r w:rsidRPr="007866CB">
        <w:rPr>
          <w:vertAlign w:val="superscript"/>
          <w:lang w:val="en-GB"/>
        </w:rPr>
        <w:t>35</w:t>
      </w:r>
      <w:r w:rsidRPr="007866CB">
        <w:rPr>
          <w:lang w:val="en-GB"/>
        </w:rPr>
        <w:fldChar w:fldCharType="end"/>
      </w:r>
      <w:r w:rsidRPr="007866CB">
        <w:rPr>
          <w:lang w:val="en-GB"/>
        </w:rPr>
        <w:t xml:space="preserve"> and doses of 420-1070 µg delivered over 8 weeks (peak dose ~1.4 µg</w:t>
      </w:r>
      <w:r w:rsidR="00261A0C">
        <w:rPr>
          <w:lang w:val="en-GB"/>
        </w:rPr>
        <w:t xml:space="preserve"> </w:t>
      </w:r>
      <w:r w:rsidRPr="007866CB">
        <w:rPr>
          <w:lang w:val="en-GB"/>
        </w:rPr>
        <w:t>mL</w:t>
      </w:r>
      <w:r w:rsidR="00261A0C">
        <w:rPr>
          <w:vertAlign w:val="superscript"/>
          <w:lang w:val="en-GB"/>
        </w:rPr>
        <w:t>-1</w:t>
      </w:r>
      <w:r w:rsidRPr="007866CB">
        <w:rPr>
          <w:lang w:val="en-GB"/>
        </w:rPr>
        <w:t xml:space="preserve">) from an intravitreal polylactic acid–coglycolic acid implant (PLGA) </w:t>
      </w:r>
      <w:r w:rsidRPr="007866CB">
        <w:rPr>
          <w:lang w:val="en-GB"/>
        </w:rPr>
        <w:fldChar w:fldCharType="begin"/>
      </w:r>
      <w:r w:rsidRPr="007866CB">
        <w:rPr>
          <w:lang w:val="en-GB"/>
        </w:rPr>
        <w:instrText xml:space="preserve"> ADDIN EN.CITE &lt;EndNote&gt;&lt;Cite&gt;&lt;Author&gt;Dong&lt;/Author&gt;&lt;Year&gt;2006&lt;/Year&gt;&lt;RecNum&gt;599&lt;/RecNum&gt;&lt;DisplayText&gt;&lt;style face="superscript"&gt;38&lt;/style&gt;&lt;/DisplayText&gt;&lt;record&gt;&lt;rec-number&gt;599&lt;/rec-number&gt;&lt;foreign-keys&gt;&lt;key app="EN" db-id="prxvt5xe7dwrrperawv5rzvn2222wetedf99" timestamp="1497519552"&gt;599&lt;/key&gt;&lt;/foreign-keys&gt;&lt;ref-type name="Journal Article"&gt;17&lt;/ref-type&gt;&lt;contributors&gt;&lt;authors&gt;&lt;author&gt;Dong, Xiaoguang&lt;/author&gt;&lt;author&gt;Chen, N. A. N.&lt;/author&gt;&lt;author&gt;Xie, Lixin&lt;/author&gt;&lt;author&gt;Wang, Shenguo&lt;/author&gt;&lt;/authors&gt;&lt;/contributors&gt;&lt;titles&gt;&lt;title&gt;Prevention Of Experimental Proliferative Vitreoretinopathy With A Biodegradable Intravitreal Drug Delivery System Of All-Trans Retinoic Acid&lt;/title&gt;&lt;secondary-title&gt;Retina&lt;/secondary-title&gt;&lt;/titles&gt;&lt;periodical&gt;&lt;full-title&gt;Retina&lt;/full-title&gt;&lt;abbr-1&gt;Retina&lt;/abbr-1&gt;&lt;abbr-2&gt;Retina&lt;/abbr-2&gt;&lt;/periodical&gt;&lt;pages&gt;210&lt;/pages&gt;&lt;volume&gt;26&lt;/volume&gt;&lt;number&gt;2&lt;/number&gt;&lt;dates&gt;&lt;year&gt;2006&lt;/year&gt;&lt;/dates&gt;&lt;publisher&gt;Lippincott, Williams &amp;amp; Wilkins&lt;/publisher&gt;&lt;isbn&gt;0275-004X&lt;/isbn&gt;&lt;urls&gt;&lt;/urls&gt;&lt;/record&gt;&lt;/Cite&gt;&lt;/EndNote&gt;</w:instrText>
      </w:r>
      <w:r w:rsidRPr="007866CB">
        <w:rPr>
          <w:lang w:val="en-GB"/>
        </w:rPr>
        <w:fldChar w:fldCharType="separate"/>
      </w:r>
      <w:r w:rsidRPr="007866CB">
        <w:rPr>
          <w:vertAlign w:val="superscript"/>
          <w:lang w:val="en-GB"/>
        </w:rPr>
        <w:t>38</w:t>
      </w:r>
      <w:r w:rsidRPr="007866CB">
        <w:rPr>
          <w:lang w:val="en-GB"/>
        </w:rPr>
        <w:fldChar w:fldCharType="end"/>
      </w:r>
      <w:r w:rsidRPr="007866CB">
        <w:rPr>
          <w:lang w:val="en-GB"/>
        </w:rPr>
        <w:t xml:space="preserve"> are effective at reducing PVR in rabbits. PVR was not avoided entirely in either case, possibly due to the short duration of drug release </w: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 </w:instrText>
      </w:r>
      <w:r w:rsidRPr="007866CB">
        <w:rPr>
          <w:lang w:val="en-GB"/>
        </w:rPr>
        <w:fldChar w:fldCharType="begin">
          <w:fldData xml:space="preserve">PEVuZE5vdGU+PENpdGU+PEF1dGhvcj5BcmFpejwvQXV0aG9yPjxZZWFyPjE5OTM8L1llYXI+PFJl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</w:fldData>
        </w:fldChar>
      </w:r>
      <w:r w:rsidRPr="007866CB">
        <w:rPr>
          <w:lang w:val="en-GB"/>
        </w:rPr>
        <w:instrText xml:space="preserve"> ADDIN EN.CITE.DATA </w:instrText>
      </w:r>
      <w:r w:rsidRPr="007866CB">
        <w:rPr>
          <w:lang w:val="en-GB"/>
        </w:rPr>
      </w:r>
      <w:r w:rsidRPr="007866CB">
        <w:rPr>
          <w:lang w:val="en-GB"/>
        </w:rPr>
        <w:fldChar w:fldCharType="end"/>
      </w:r>
      <w:r w:rsidRPr="007866CB">
        <w:rPr>
          <w:lang w:val="en-GB"/>
        </w:rPr>
      </w:r>
      <w:r w:rsidRPr="007866CB">
        <w:rPr>
          <w:lang w:val="en-GB"/>
        </w:rPr>
        <w:fldChar w:fldCharType="separate"/>
      </w:r>
      <w:r w:rsidRPr="007866CB">
        <w:rPr>
          <w:vertAlign w:val="superscript"/>
          <w:lang w:val="en-GB"/>
        </w:rPr>
        <w:t>35</w:t>
      </w:r>
      <w:r w:rsidRPr="007866CB">
        <w:rPr>
          <w:lang w:val="en-GB"/>
        </w:rPr>
        <w:fldChar w:fldCharType="end"/>
      </w:r>
      <w:r w:rsidRPr="007866CB">
        <w:rPr>
          <w:lang w:val="en-GB"/>
        </w:rPr>
        <w:t xml:space="preserve"> or the peak drug release happening after PVR formation </w:t>
      </w:r>
      <w:r w:rsidRPr="007866CB">
        <w:rPr>
          <w:lang w:val="en-GB"/>
        </w:rPr>
        <w:fldChar w:fldCharType="begin"/>
      </w:r>
      <w:r w:rsidRPr="007866CB">
        <w:rPr>
          <w:lang w:val="en-GB"/>
        </w:rPr>
        <w:instrText xml:space="preserve"> ADDIN EN.CITE &lt;EndNote&gt;&lt;Cite&gt;&lt;Author&gt;Dong&lt;/Author&gt;&lt;Year&gt;2006&lt;/Year&gt;&lt;RecNum&gt;599&lt;/RecNum&gt;&lt;DisplayText&gt;&lt;style face="superscript"&gt;38&lt;/style&gt;&lt;/DisplayText&gt;&lt;record&gt;&lt;rec-number&gt;599&lt;/rec-number&gt;&lt;foreign-keys&gt;&lt;key app="EN" db-id="prxvt5xe7dwrrperawv5rzvn2222wetedf99" timestamp="1497519552"&gt;599&lt;/key&gt;&lt;/foreign-keys&gt;&lt;ref-type name="Journal Article"&gt;17&lt;/ref-type&gt;&lt;contributors&gt;&lt;authors&gt;&lt;author&gt;Dong, Xiaoguang&lt;/author&gt;&lt;author&gt;Chen, N. A. N.&lt;/author&gt;&lt;author&gt;Xie, Lixin&lt;/author&gt;&lt;author&gt;Wang, Shenguo&lt;/author&gt;&lt;/authors&gt;&lt;/contributors&gt;&lt;titles&gt;&lt;title&gt;Prevention Of Experimental Proliferative Vitreoretinopathy With A Biodegradable Intravitreal Drug Delivery System Of All-Trans Retinoic Acid&lt;/title&gt;&lt;secondary-title&gt;Retina&lt;/secondary-title&gt;&lt;/titles&gt;&lt;periodical&gt;&lt;full-title&gt;Retina&lt;/full-title&gt;&lt;abbr-1&gt;Retina&lt;/abbr-1&gt;&lt;abbr-2&gt;Retina&lt;/abbr-2&gt;&lt;/periodical&gt;&lt;pages&gt;210&lt;/pages&gt;&lt;volume&gt;26&lt;/volume&gt;&lt;number&gt;2&lt;/number&gt;&lt;dates&gt;&lt;year&gt;2006&lt;/year&gt;&lt;/dates&gt;&lt;publisher&gt;Lippincott, Williams &amp;amp; Wilkins&lt;/publisher&gt;&lt;isbn&gt;0275-004X&lt;/isbn&gt;&lt;urls&gt;&lt;/urls&gt;&lt;/record&gt;&lt;/Cite&gt;&lt;/EndNote&gt;</w:instrText>
      </w:r>
      <w:r w:rsidRPr="007866CB">
        <w:rPr>
          <w:lang w:val="en-GB"/>
        </w:rPr>
        <w:fldChar w:fldCharType="separate"/>
      </w:r>
      <w:r w:rsidRPr="007866CB">
        <w:rPr>
          <w:vertAlign w:val="superscript"/>
          <w:lang w:val="en-GB"/>
        </w:rPr>
        <w:t>38</w:t>
      </w:r>
      <w:r w:rsidRPr="007866CB">
        <w:rPr>
          <w:lang w:val="en-GB"/>
        </w:rPr>
        <w:fldChar w:fldCharType="end"/>
      </w:r>
      <w:r w:rsidRPr="007866CB">
        <w:rPr>
          <w:lang w:val="en-GB"/>
        </w:rPr>
        <w:t xml:space="preserve">. Neither study reports retinal toxicity, even with the highest dose, which is greater than the largest dose available from saturated 10% PDMS-atRA blends. The PDMS-atRA blends were able to deliver in vitro doses in a similar range to those reported for silicone oil (although, due to the measurement </w:t>
      </w:r>
      <w:r w:rsidRPr="007866CB">
        <w:rPr>
          <w:lang w:val="en-GB"/>
        </w:rPr>
        <w:lastRenderedPageBreak/>
        <w:t>uncertainties with UV-vis discussed in 3.1, it is impossible to make a direct comparison with that work, or the work on PLGA) but over much longer, and clinically relevant time periods, and with release profiles (peak doses over the earlier time points, when PVR is initiated) that are more clinically relevant than from the PLGA implant.</w:t>
      </w:r>
    </w:p>
    <w:p w14:paraId="25D1A5C1" w14:textId="77777777" w:rsidR="007866CB" w:rsidRPr="007866CB" w:rsidRDefault="007866CB" w:rsidP="007866CB">
      <w:pPr>
        <w:spacing w:line="240" w:lineRule="auto"/>
        <w:jc w:val="both"/>
        <w:rPr>
          <w:b/>
          <w:lang w:val="en-GB"/>
        </w:rPr>
      </w:pPr>
      <w:r w:rsidRPr="007866CB">
        <w:rPr>
          <w:b/>
          <w:lang w:val="en-GB"/>
        </w:rPr>
        <w:t>Rheology</w:t>
      </w:r>
    </w:p>
    <w:p w14:paraId="76D09ADA" w14:textId="77777777" w:rsidR="007866CB" w:rsidRPr="007866CB" w:rsidRDefault="007866CB" w:rsidP="007866CB">
      <w:pPr>
        <w:spacing w:line="240" w:lineRule="auto"/>
        <w:jc w:val="both"/>
        <w:rPr>
          <w:lang w:val="en-GB"/>
        </w:rPr>
      </w:pPr>
      <w:r w:rsidRPr="007866CB">
        <w:rPr>
          <w:lang w:val="en-GB"/>
        </w:rPr>
        <w:t>Forces at the interface of a SIO tamponade in the eye with the surrounding aqueous phase (which is comprised of aqueous humour, vitreous humour not removed during vitrectomy, and residual intraoperative saline) can cause the disruption of the oil with breakup into droplets. These emulsions are stabilised by the presence of surfactants and cellular debris in the aqueous. This can lead to two problems: the tamponade no longer being effective and, if the droplets are small enough, postoperative complications, such as optic neuropathy and major corneal complications, may occur. It was important to study the shear viscosity of the blends and compare with SIO</w:t>
      </w:r>
      <w:r w:rsidRPr="007866CB">
        <w:rPr>
          <w:vertAlign w:val="subscript"/>
          <w:lang w:val="en-GB"/>
        </w:rPr>
        <w:t>1000</w:t>
      </w:r>
      <w:r w:rsidRPr="007866CB">
        <w:rPr>
          <w:lang w:val="en-GB"/>
        </w:rPr>
        <w:t xml:space="preserve"> as the higher the shear viscosity, the greater the shearing force required to disperse a tamponade agent into small droplets.  </w:t>
      </w:r>
    </w:p>
    <w:p w14:paraId="3BD190CF" w14:textId="77777777" w:rsidR="007866CB" w:rsidRPr="007866CB" w:rsidRDefault="007866CB" w:rsidP="007866CB">
      <w:pPr>
        <w:spacing w:line="240" w:lineRule="auto"/>
        <w:jc w:val="both"/>
        <w:rPr>
          <w:lang w:val="en-GB"/>
        </w:rPr>
      </w:pPr>
      <w:r w:rsidRPr="007866CB">
        <w:rPr>
          <w:lang w:val="en-GB"/>
        </w:rPr>
        <w:t>The shear viscosity of SIO</w:t>
      </w:r>
      <w:r w:rsidRPr="007866CB">
        <w:rPr>
          <w:vertAlign w:val="subscript"/>
          <w:lang w:val="en-GB"/>
        </w:rPr>
        <w:t>1000</w:t>
      </w:r>
      <w:r w:rsidRPr="007866CB">
        <w:rPr>
          <w:lang w:val="en-GB"/>
        </w:rPr>
        <w:t xml:space="preserve"> and the blends with end-modified PDMS, were measured at 20 °C and 37 °C (see ESI Figure S16 and Table S2).  The measured viscosities show that there was no effect of saturating SIO</w:t>
      </w:r>
      <w:r w:rsidRPr="007866CB">
        <w:rPr>
          <w:vertAlign w:val="subscript"/>
          <w:lang w:val="en-GB"/>
        </w:rPr>
        <w:t>1000</w:t>
      </w:r>
      <w:r w:rsidRPr="007866CB">
        <w:rPr>
          <w:lang w:val="en-GB"/>
        </w:rPr>
        <w:t xml:space="preserve"> with atRA, but that adding the PDMS-atRA did decrease the viscosity (from 0.79 mPas for SIO</w:t>
      </w:r>
      <w:r w:rsidRPr="007866CB">
        <w:rPr>
          <w:vertAlign w:val="subscript"/>
          <w:lang w:val="en-GB"/>
        </w:rPr>
        <w:t>1000</w:t>
      </w:r>
      <w:r w:rsidRPr="007866CB">
        <w:rPr>
          <w:lang w:val="en-GB"/>
        </w:rPr>
        <w:t xml:space="preserve"> to 0.56 mPa.s for SIO</w:t>
      </w:r>
      <w:r w:rsidRPr="007866CB">
        <w:rPr>
          <w:vertAlign w:val="subscript"/>
          <w:lang w:val="en-GB"/>
        </w:rPr>
        <w:t xml:space="preserve">1000 </w:t>
      </w:r>
      <w:r w:rsidRPr="007866CB">
        <w:rPr>
          <w:lang w:val="en-GB"/>
        </w:rPr>
        <w:t xml:space="preserve">with 10% PDMS-atRA). The decrease in viscosity of the blends did not follow a trend based on their composition (i.e. the amount of PDMS-atRA), therefore, the increase in atRA saturation concentration observed with the blends is not solely a function of decreased viscosity. </w:t>
      </w:r>
    </w:p>
    <w:p w14:paraId="71AD3987" w14:textId="77777777" w:rsidR="00D054E3" w:rsidRDefault="00D054E3" w:rsidP="00D054E3">
      <w:pPr>
        <w:spacing w:line="240" w:lineRule="auto"/>
        <w:jc w:val="both"/>
        <w:rPr>
          <w:b/>
          <w:bCs/>
        </w:rPr>
      </w:pPr>
      <w:r w:rsidRPr="00D97E90">
        <w:rPr>
          <w:b/>
          <w:bCs/>
        </w:rPr>
        <w:t>CONCLUSIONS</w:t>
      </w:r>
    </w:p>
    <w:p w14:paraId="1D84D234" w14:textId="77777777" w:rsidR="00D054E3" w:rsidRPr="002B232F" w:rsidRDefault="00625982" w:rsidP="00D054E3">
      <w:pPr>
        <w:spacing w:line="240" w:lineRule="auto"/>
        <w:jc w:val="both"/>
        <w:rPr>
          <w:bCs/>
        </w:rPr>
      </w:pPr>
      <w:r w:rsidRPr="00625982">
        <w:rPr>
          <w:bCs/>
        </w:rPr>
        <w:t xml:space="preserve">In the present study, PDMS-atRA has been synthesized and used as an additive for potential silicone oil tamponade applications. The ester </w:t>
      </w:r>
      <w:r w:rsidRPr="00625982">
        <w:rPr>
          <w:bCs/>
        </w:rPr>
        <w:t xml:space="preserve">bond within this additive has been shown to be very stable under a range of harsh chemical conditions.  The presence of PDMS-atRA in SIO had a positive effect on atRA solubility, as indicated by the diffusion coefficient, as well as a positive effect on the longevity of atRA release into aqueous media; the release period being independent of atRA starting concentration and dependent on the PDMS-atRA concentration in the blend. Excitingly, a release period of atRA from a SIO blend with PDMS-atRA over 7 weeks was observed and the tailoring of starting atRA concentrations may lead to control of the burst release below the toxic range for relevant cell types; the sustained release was above the reported therapeutic level for an anti-proliferative effect to be observed in vivo.  </w:t>
      </w:r>
    </w:p>
    <w:p w14:paraId="0B80C692" w14:textId="77777777" w:rsidR="00D054E3" w:rsidRDefault="00D054E3" w:rsidP="00D054E3">
      <w:pPr>
        <w:spacing w:line="240" w:lineRule="auto"/>
        <w:jc w:val="both"/>
        <w:rPr>
          <w:b/>
          <w:bCs/>
        </w:rPr>
      </w:pPr>
      <w:r w:rsidRPr="00D97E90">
        <w:rPr>
          <w:b/>
          <w:bCs/>
        </w:rPr>
        <w:t>ACKNOWLEDGEMENTS</w:t>
      </w:r>
    </w:p>
    <w:p w14:paraId="664E92EC" w14:textId="77777777" w:rsidR="00625982" w:rsidRDefault="00625982" w:rsidP="002109C3">
      <w:pPr>
        <w:spacing w:line="240" w:lineRule="auto"/>
        <w:jc w:val="both"/>
        <w:rPr>
          <w:bCs/>
        </w:rPr>
      </w:pPr>
      <w:r w:rsidRPr="00625982">
        <w:rPr>
          <w:bCs/>
        </w:rPr>
        <w:t xml:space="preserve">The authors are grateful for funding provided by the Engineering and Physical Sciences Research Council (EP/L000458/1, EP/M002209/1, EP/L02635X/1 and EP/I038721/1) and Fight for Sight. HC is thankful for a PhD studentship from the University of Liverpool. None of the funders had any input into the conduct of the research or preparation of the article. The Centre for Materials Discovery for access to essential equipment, Fluoron GmbH for donation of silicone oil, Mr. Theodor Stappler for advice on clinical aspects, Dr Gabriella Czanner for statistical and data presentation advice and Prof Rob Poole for access to the rheometer are also gratefully acknowledged. </w:t>
      </w:r>
    </w:p>
    <w:p w14:paraId="6F67574D" w14:textId="77777777" w:rsidR="00631531" w:rsidRDefault="00631531" w:rsidP="002109C3">
      <w:pPr>
        <w:spacing w:line="240" w:lineRule="auto"/>
        <w:jc w:val="both"/>
        <w:rPr>
          <w:b/>
          <w:bCs/>
        </w:rPr>
      </w:pPr>
      <w:r w:rsidRPr="00954C4E">
        <w:rPr>
          <w:b/>
          <w:bCs/>
        </w:rPr>
        <w:t>REFERENCES AND NOTES</w:t>
      </w:r>
    </w:p>
    <w:p w14:paraId="6A8D1091"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fldChar w:fldCharType="begin"/>
      </w:r>
      <w:r w:rsidRPr="00625982">
        <w:rPr>
          <w:sz w:val="22"/>
          <w:szCs w:val="22"/>
        </w:rPr>
        <w:instrText xml:space="preserve"> ADDIN EN.REFLIST </w:instrText>
      </w:r>
      <w:r w:rsidRPr="00625982">
        <w:rPr>
          <w:sz w:val="22"/>
          <w:szCs w:val="22"/>
        </w:rPr>
        <w:fldChar w:fldCharType="separate"/>
      </w:r>
      <w:r w:rsidRPr="00625982">
        <w:rPr>
          <w:sz w:val="22"/>
          <w:szCs w:val="22"/>
        </w:rPr>
        <w:t xml:space="preserve">N. Feltgen and P. Walter, </w:t>
      </w:r>
      <w:r w:rsidRPr="00625982">
        <w:rPr>
          <w:i/>
          <w:sz w:val="22"/>
          <w:szCs w:val="22"/>
        </w:rPr>
        <w:t>Deutsches Ärzteblatt International</w:t>
      </w:r>
      <w:r w:rsidRPr="00625982">
        <w:rPr>
          <w:sz w:val="22"/>
          <w:szCs w:val="22"/>
        </w:rPr>
        <w:t xml:space="preserve">, 2014, </w:t>
      </w:r>
      <w:r w:rsidRPr="00625982">
        <w:rPr>
          <w:b/>
          <w:sz w:val="22"/>
          <w:szCs w:val="22"/>
        </w:rPr>
        <w:t>111</w:t>
      </w:r>
      <w:r w:rsidRPr="00625982">
        <w:rPr>
          <w:sz w:val="22"/>
          <w:szCs w:val="22"/>
        </w:rPr>
        <w:t>, 12-22.</w:t>
      </w:r>
    </w:p>
    <w:p w14:paraId="40C18496"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X. Li, </w:t>
      </w:r>
      <w:r w:rsidRPr="00625982">
        <w:rPr>
          <w:i/>
          <w:sz w:val="22"/>
          <w:szCs w:val="22"/>
        </w:rPr>
        <w:t>Ophthalmology</w:t>
      </w:r>
      <w:r w:rsidRPr="00625982">
        <w:rPr>
          <w:sz w:val="22"/>
          <w:szCs w:val="22"/>
        </w:rPr>
        <w:t xml:space="preserve">, 2003, </w:t>
      </w:r>
      <w:r w:rsidRPr="00625982">
        <w:rPr>
          <w:b/>
          <w:sz w:val="22"/>
          <w:szCs w:val="22"/>
        </w:rPr>
        <w:t>110</w:t>
      </w:r>
      <w:r w:rsidRPr="00625982">
        <w:rPr>
          <w:sz w:val="22"/>
          <w:szCs w:val="22"/>
        </w:rPr>
        <w:t>, 2413-2417.</w:t>
      </w:r>
    </w:p>
    <w:p w14:paraId="5B083646"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L. Mowatt, G. Shun-Shin and N. Price, </w:t>
      </w:r>
      <w:r w:rsidRPr="00625982">
        <w:rPr>
          <w:i/>
          <w:sz w:val="22"/>
          <w:szCs w:val="22"/>
        </w:rPr>
        <w:t>Eye</w:t>
      </w:r>
      <w:r w:rsidRPr="00625982">
        <w:rPr>
          <w:sz w:val="22"/>
          <w:szCs w:val="22"/>
        </w:rPr>
        <w:t xml:space="preserve">, 2003, </w:t>
      </w:r>
      <w:r w:rsidRPr="00625982">
        <w:rPr>
          <w:b/>
          <w:sz w:val="22"/>
          <w:szCs w:val="22"/>
        </w:rPr>
        <w:t>17</w:t>
      </w:r>
      <w:r w:rsidRPr="00625982">
        <w:rPr>
          <w:sz w:val="22"/>
          <w:szCs w:val="22"/>
        </w:rPr>
        <w:t>, 63-70.</w:t>
      </w:r>
    </w:p>
    <w:p w14:paraId="6516F5B7"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V. Shah, N. Hall and M. J. Goldacre, </w:t>
      </w:r>
      <w:r w:rsidRPr="00625982">
        <w:rPr>
          <w:i/>
          <w:sz w:val="22"/>
          <w:szCs w:val="22"/>
        </w:rPr>
        <w:t>Br. J. Ophthalmol.</w:t>
      </w:r>
      <w:r w:rsidRPr="00625982">
        <w:rPr>
          <w:sz w:val="22"/>
          <w:szCs w:val="22"/>
        </w:rPr>
        <w:t xml:space="preserve">, 2014, </w:t>
      </w:r>
      <w:r w:rsidRPr="00625982">
        <w:rPr>
          <w:b/>
          <w:sz w:val="22"/>
          <w:szCs w:val="22"/>
        </w:rPr>
        <w:t>99</w:t>
      </w:r>
      <w:r w:rsidRPr="00625982">
        <w:rPr>
          <w:sz w:val="22"/>
          <w:szCs w:val="22"/>
        </w:rPr>
        <w:t>, 639-643.</w:t>
      </w:r>
    </w:p>
    <w:p w14:paraId="3CDD68F6"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lastRenderedPageBreak/>
        <w:t xml:space="preserve">M. A. J. Van de Put, J. M. M. Hooymans and L. I. Los, </w:t>
      </w:r>
      <w:r w:rsidRPr="00625982">
        <w:rPr>
          <w:i/>
          <w:sz w:val="22"/>
          <w:szCs w:val="22"/>
        </w:rPr>
        <w:t>Ophthalmology</w:t>
      </w:r>
      <w:r w:rsidRPr="00625982">
        <w:rPr>
          <w:sz w:val="22"/>
          <w:szCs w:val="22"/>
        </w:rPr>
        <w:t xml:space="preserve">, 2013, </w:t>
      </w:r>
      <w:r w:rsidRPr="00625982">
        <w:rPr>
          <w:b/>
          <w:sz w:val="22"/>
          <w:szCs w:val="22"/>
        </w:rPr>
        <w:t>120</w:t>
      </w:r>
      <w:r w:rsidRPr="00625982">
        <w:rPr>
          <w:sz w:val="22"/>
          <w:szCs w:val="22"/>
        </w:rPr>
        <w:t>, 616-622.</w:t>
      </w:r>
    </w:p>
    <w:p w14:paraId="15108C66"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D. Mitry, J. Chalmers, K. Anderson, L. Williams, B. W. Fleck, A. Wright and H. Campbell, </w:t>
      </w:r>
      <w:r w:rsidRPr="00625982">
        <w:rPr>
          <w:i/>
          <w:sz w:val="22"/>
          <w:szCs w:val="22"/>
        </w:rPr>
        <w:t>Br. J. Ophthalmol.</w:t>
      </w:r>
      <w:r w:rsidRPr="00625982">
        <w:rPr>
          <w:sz w:val="22"/>
          <w:szCs w:val="22"/>
        </w:rPr>
        <w:t xml:space="preserve">, 2011, </w:t>
      </w:r>
      <w:r w:rsidRPr="00625982">
        <w:rPr>
          <w:b/>
          <w:sz w:val="22"/>
          <w:szCs w:val="22"/>
        </w:rPr>
        <w:t>95</w:t>
      </w:r>
      <w:r w:rsidRPr="00625982">
        <w:rPr>
          <w:sz w:val="22"/>
          <w:szCs w:val="22"/>
        </w:rPr>
        <w:t>, 365-369.</w:t>
      </w:r>
    </w:p>
    <w:p w14:paraId="36E6CF2A"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M. Ivanišević, L. Bojić and D. Eterović, </w:t>
      </w:r>
      <w:r w:rsidRPr="00625982">
        <w:rPr>
          <w:i/>
          <w:sz w:val="22"/>
          <w:szCs w:val="22"/>
        </w:rPr>
        <w:t>Ophthalmic Res.</w:t>
      </w:r>
      <w:r w:rsidRPr="00625982">
        <w:rPr>
          <w:sz w:val="22"/>
          <w:szCs w:val="22"/>
        </w:rPr>
        <w:t xml:space="preserve">, 2000, </w:t>
      </w:r>
      <w:r w:rsidRPr="00625982">
        <w:rPr>
          <w:b/>
          <w:sz w:val="22"/>
          <w:szCs w:val="22"/>
        </w:rPr>
        <w:t>32</w:t>
      </w:r>
      <w:r w:rsidRPr="00625982">
        <w:rPr>
          <w:sz w:val="22"/>
          <w:szCs w:val="22"/>
        </w:rPr>
        <w:t>, 237-239.</w:t>
      </w:r>
    </w:p>
    <w:p w14:paraId="4FA65B3E"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M. G. Ersoz, M. Karacorlu, S. Arf, I. Sayman Muslubas and M. Hocaoglu, </w:t>
      </w:r>
      <w:r w:rsidRPr="00625982">
        <w:rPr>
          <w:i/>
          <w:sz w:val="22"/>
          <w:szCs w:val="22"/>
        </w:rPr>
        <w:t>Surv. Ophthalmol.</w:t>
      </w:r>
      <w:r w:rsidRPr="00625982">
        <w:rPr>
          <w:sz w:val="22"/>
          <w:szCs w:val="22"/>
        </w:rPr>
        <w:t xml:space="preserve">, 2017, </w:t>
      </w:r>
      <w:r w:rsidRPr="00625982">
        <w:rPr>
          <w:b/>
          <w:sz w:val="22"/>
          <w:szCs w:val="22"/>
        </w:rPr>
        <w:t>62</w:t>
      </w:r>
      <w:r w:rsidRPr="00625982">
        <w:rPr>
          <w:sz w:val="22"/>
          <w:szCs w:val="22"/>
        </w:rPr>
        <w:t>, 493-505.</w:t>
      </w:r>
    </w:p>
    <w:p w14:paraId="3C074353"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S. Go, C. B. Hoyng and C. W. Klaver, </w:t>
      </w:r>
      <w:r w:rsidRPr="00625982">
        <w:rPr>
          <w:i/>
          <w:sz w:val="22"/>
          <w:szCs w:val="22"/>
        </w:rPr>
        <w:t>Arch. Ophthalmol.</w:t>
      </w:r>
      <w:r w:rsidRPr="00625982">
        <w:rPr>
          <w:sz w:val="22"/>
          <w:szCs w:val="22"/>
        </w:rPr>
        <w:t xml:space="preserve">, 2005, </w:t>
      </w:r>
      <w:r w:rsidRPr="00625982">
        <w:rPr>
          <w:b/>
          <w:sz w:val="22"/>
          <w:szCs w:val="22"/>
        </w:rPr>
        <w:t>123</w:t>
      </w:r>
      <w:r w:rsidRPr="00625982">
        <w:rPr>
          <w:sz w:val="22"/>
          <w:szCs w:val="22"/>
        </w:rPr>
        <w:t>, 1237-1241.</w:t>
      </w:r>
    </w:p>
    <w:p w14:paraId="7DAE8CE8"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S. J. Haug and R. B. Bhisitkul, </w:t>
      </w:r>
      <w:r w:rsidRPr="00625982">
        <w:rPr>
          <w:i/>
          <w:sz w:val="22"/>
          <w:szCs w:val="22"/>
        </w:rPr>
        <w:t>Curr. Opin. Ophthalmol.</w:t>
      </w:r>
      <w:r w:rsidRPr="00625982">
        <w:rPr>
          <w:sz w:val="22"/>
          <w:szCs w:val="22"/>
        </w:rPr>
        <w:t xml:space="preserve">, 2012, </w:t>
      </w:r>
      <w:r w:rsidRPr="00625982">
        <w:rPr>
          <w:b/>
          <w:sz w:val="22"/>
          <w:szCs w:val="22"/>
        </w:rPr>
        <w:t>23</w:t>
      </w:r>
      <w:r w:rsidRPr="00625982">
        <w:rPr>
          <w:sz w:val="22"/>
          <w:szCs w:val="22"/>
        </w:rPr>
        <w:t>, 7-11.</w:t>
      </w:r>
    </w:p>
    <w:p w14:paraId="2C60A49B"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D. G. Charteris, C. S. Sethi, G. P. Lewis and S. K. Fisher, </w:t>
      </w:r>
      <w:r w:rsidRPr="00625982">
        <w:rPr>
          <w:i/>
          <w:sz w:val="22"/>
          <w:szCs w:val="22"/>
        </w:rPr>
        <w:t>Eye</w:t>
      </w:r>
      <w:r w:rsidRPr="00625982">
        <w:rPr>
          <w:sz w:val="22"/>
          <w:szCs w:val="22"/>
        </w:rPr>
        <w:t xml:space="preserve">, 2002, </w:t>
      </w:r>
      <w:r w:rsidRPr="00625982">
        <w:rPr>
          <w:b/>
          <w:sz w:val="22"/>
          <w:szCs w:val="22"/>
        </w:rPr>
        <w:t>16</w:t>
      </w:r>
      <w:r w:rsidRPr="00625982">
        <w:rPr>
          <w:sz w:val="22"/>
          <w:szCs w:val="22"/>
        </w:rPr>
        <w:t>, 369-374.</w:t>
      </w:r>
    </w:p>
    <w:p w14:paraId="12979FC2"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G. Hilton, </w:t>
      </w:r>
      <w:r w:rsidRPr="00625982">
        <w:rPr>
          <w:i/>
          <w:sz w:val="22"/>
          <w:szCs w:val="22"/>
        </w:rPr>
        <w:t>Ophthalmology</w:t>
      </w:r>
      <w:r w:rsidRPr="00625982">
        <w:rPr>
          <w:sz w:val="22"/>
          <w:szCs w:val="22"/>
        </w:rPr>
        <w:t xml:space="preserve">, 1983, </w:t>
      </w:r>
      <w:r w:rsidRPr="00625982">
        <w:rPr>
          <w:b/>
          <w:sz w:val="22"/>
          <w:szCs w:val="22"/>
        </w:rPr>
        <w:t>90</w:t>
      </w:r>
      <w:r w:rsidRPr="00625982">
        <w:rPr>
          <w:sz w:val="22"/>
          <w:szCs w:val="22"/>
        </w:rPr>
        <w:t>, 121-125.</w:t>
      </w:r>
    </w:p>
    <w:p w14:paraId="5DD899F6"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P. Hiscott, C. Sheridan, R. M. Magee and I. Grierson, </w:t>
      </w:r>
      <w:r w:rsidRPr="00625982">
        <w:rPr>
          <w:i/>
          <w:sz w:val="22"/>
          <w:szCs w:val="22"/>
        </w:rPr>
        <w:t>Prog. Retin. Eye Res.</w:t>
      </w:r>
      <w:r w:rsidRPr="00625982">
        <w:rPr>
          <w:sz w:val="22"/>
          <w:szCs w:val="22"/>
        </w:rPr>
        <w:t xml:space="preserve">, 1999, </w:t>
      </w:r>
      <w:r w:rsidRPr="00625982">
        <w:rPr>
          <w:b/>
          <w:sz w:val="22"/>
          <w:szCs w:val="22"/>
        </w:rPr>
        <w:t>18</w:t>
      </w:r>
      <w:r w:rsidRPr="00625982">
        <w:rPr>
          <w:sz w:val="22"/>
          <w:szCs w:val="22"/>
        </w:rPr>
        <w:t>, 167-190.</w:t>
      </w:r>
    </w:p>
    <w:p w14:paraId="59974CF4"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S. Donati, S. M. Caprani, G. Airaghi, R. Vinciguerra, L. Bartalena, F. Testa, C. Mariotti, G. Porta, F. Simonelli and C. Azzolini, </w:t>
      </w:r>
      <w:r w:rsidRPr="00625982">
        <w:rPr>
          <w:i/>
          <w:sz w:val="22"/>
          <w:szCs w:val="22"/>
        </w:rPr>
        <w:t>BioMed Research International</w:t>
      </w:r>
      <w:r w:rsidRPr="00625982">
        <w:rPr>
          <w:sz w:val="22"/>
          <w:szCs w:val="22"/>
        </w:rPr>
        <w:t xml:space="preserve">, 2014, </w:t>
      </w:r>
      <w:r w:rsidRPr="00625982">
        <w:rPr>
          <w:b/>
          <w:sz w:val="22"/>
          <w:szCs w:val="22"/>
        </w:rPr>
        <w:t>1</w:t>
      </w:r>
      <w:r w:rsidRPr="00625982">
        <w:rPr>
          <w:sz w:val="22"/>
          <w:szCs w:val="22"/>
        </w:rPr>
        <w:t>, 12.</w:t>
      </w:r>
    </w:p>
    <w:p w14:paraId="1C701DA3"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C. I. Falkner, S. Binder and A. Kruger, </w:t>
      </w:r>
      <w:r w:rsidRPr="00625982">
        <w:rPr>
          <w:i/>
          <w:sz w:val="22"/>
          <w:szCs w:val="22"/>
        </w:rPr>
        <w:t>Br. J. Ophthalmol.</w:t>
      </w:r>
      <w:r w:rsidRPr="00625982">
        <w:rPr>
          <w:sz w:val="22"/>
          <w:szCs w:val="22"/>
        </w:rPr>
        <w:t xml:space="preserve">, 2001, </w:t>
      </w:r>
      <w:r w:rsidRPr="00625982">
        <w:rPr>
          <w:b/>
          <w:sz w:val="22"/>
          <w:szCs w:val="22"/>
        </w:rPr>
        <w:t>85</w:t>
      </w:r>
      <w:r w:rsidRPr="00625982">
        <w:rPr>
          <w:sz w:val="22"/>
          <w:szCs w:val="22"/>
        </w:rPr>
        <w:t>, 1324-1327.</w:t>
      </w:r>
    </w:p>
    <w:p w14:paraId="142DA666"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S. P. Azen, I. U. Scott, H. W. Flynn, M.-Y. Lai, T. M. Topping, L. Benati, D. K. Trask and L. A. Rogus, </w:t>
      </w:r>
      <w:r w:rsidRPr="00625982">
        <w:rPr>
          <w:i/>
          <w:sz w:val="22"/>
          <w:szCs w:val="22"/>
        </w:rPr>
        <w:t>Ophthalmology</w:t>
      </w:r>
      <w:r w:rsidRPr="00625982">
        <w:rPr>
          <w:sz w:val="22"/>
          <w:szCs w:val="22"/>
        </w:rPr>
        <w:t xml:space="preserve">, 1998, </w:t>
      </w:r>
      <w:r w:rsidRPr="00625982">
        <w:rPr>
          <w:b/>
          <w:sz w:val="22"/>
          <w:szCs w:val="22"/>
        </w:rPr>
        <w:t>105</w:t>
      </w:r>
      <w:r w:rsidRPr="00625982">
        <w:rPr>
          <w:sz w:val="22"/>
          <w:szCs w:val="22"/>
        </w:rPr>
        <w:t>, 1587-1597.</w:t>
      </w:r>
    </w:p>
    <w:p w14:paraId="365542AA"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S. G. Honavar, M. Goyal, A. B. Majji, P. K. Sen, T. Naduvilath and L. Dandona, </w:t>
      </w:r>
      <w:r w:rsidRPr="00625982">
        <w:rPr>
          <w:i/>
          <w:sz w:val="22"/>
          <w:szCs w:val="22"/>
        </w:rPr>
        <w:t>Ophthalmology</w:t>
      </w:r>
      <w:r w:rsidRPr="00625982">
        <w:rPr>
          <w:sz w:val="22"/>
          <w:szCs w:val="22"/>
        </w:rPr>
        <w:t xml:space="preserve">, 1999, </w:t>
      </w:r>
      <w:r w:rsidRPr="00625982">
        <w:rPr>
          <w:b/>
          <w:sz w:val="22"/>
          <w:szCs w:val="22"/>
        </w:rPr>
        <w:t>106</w:t>
      </w:r>
      <w:r w:rsidRPr="00625982">
        <w:rPr>
          <w:sz w:val="22"/>
          <w:szCs w:val="22"/>
        </w:rPr>
        <w:t>, 169-177.</w:t>
      </w:r>
    </w:p>
    <w:p w14:paraId="7FEB42A7"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B. W. McCuen, S. P. Azen, W. Stern, M. Ying, J. S. Lean, K. L. P. Linton and S. J. Ryan, </w:t>
      </w:r>
      <w:r w:rsidRPr="00625982">
        <w:rPr>
          <w:i/>
          <w:sz w:val="22"/>
          <w:szCs w:val="22"/>
        </w:rPr>
        <w:t>Retina</w:t>
      </w:r>
      <w:r w:rsidRPr="00625982">
        <w:rPr>
          <w:sz w:val="22"/>
          <w:szCs w:val="22"/>
        </w:rPr>
        <w:t xml:space="preserve">, 1993, </w:t>
      </w:r>
      <w:r w:rsidRPr="00625982">
        <w:rPr>
          <w:b/>
          <w:sz w:val="22"/>
          <w:szCs w:val="22"/>
        </w:rPr>
        <w:t>13</w:t>
      </w:r>
      <w:r w:rsidRPr="00625982">
        <w:rPr>
          <w:sz w:val="22"/>
          <w:szCs w:val="22"/>
        </w:rPr>
        <w:t>, 279-284.</w:t>
      </w:r>
    </w:p>
    <w:p w14:paraId="7F690B22"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H. Borhani, G. A. Peyman, M. H. Rahimy and H. Thompson, </w:t>
      </w:r>
      <w:r w:rsidRPr="00625982">
        <w:rPr>
          <w:i/>
          <w:sz w:val="22"/>
          <w:szCs w:val="22"/>
        </w:rPr>
        <w:t>Int. Ophthalmol.</w:t>
      </w:r>
      <w:r w:rsidRPr="00625982">
        <w:rPr>
          <w:sz w:val="22"/>
          <w:szCs w:val="22"/>
        </w:rPr>
        <w:t xml:space="preserve">, 1995, </w:t>
      </w:r>
      <w:r w:rsidRPr="00625982">
        <w:rPr>
          <w:b/>
          <w:sz w:val="22"/>
          <w:szCs w:val="22"/>
        </w:rPr>
        <w:t>19</w:t>
      </w:r>
      <w:r w:rsidRPr="00625982">
        <w:rPr>
          <w:sz w:val="22"/>
          <w:szCs w:val="22"/>
        </w:rPr>
        <w:t>, 43-49.</w:t>
      </w:r>
    </w:p>
    <w:p w14:paraId="7BDD0AF6"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R. E. King, K. D. Kent and J. A. Bomser, </w:t>
      </w:r>
      <w:r w:rsidRPr="00625982">
        <w:rPr>
          <w:i/>
          <w:sz w:val="22"/>
          <w:szCs w:val="22"/>
        </w:rPr>
        <w:t>Chem.-Biol. Interact.</w:t>
      </w:r>
      <w:r w:rsidRPr="00625982">
        <w:rPr>
          <w:sz w:val="22"/>
          <w:szCs w:val="22"/>
        </w:rPr>
        <w:t xml:space="preserve">, 2005, </w:t>
      </w:r>
      <w:r w:rsidRPr="00625982">
        <w:rPr>
          <w:b/>
          <w:sz w:val="22"/>
          <w:szCs w:val="22"/>
        </w:rPr>
        <w:t>151</w:t>
      </w:r>
      <w:r w:rsidRPr="00625982">
        <w:rPr>
          <w:sz w:val="22"/>
          <w:szCs w:val="22"/>
        </w:rPr>
        <w:t>, 143-149.</w:t>
      </w:r>
    </w:p>
    <w:p w14:paraId="69FA8A0F"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A. Kumar, S. Nainiwal, I. Choudhary, H. K. Tewari and L. K. Verma, </w:t>
      </w:r>
      <w:r w:rsidRPr="00625982">
        <w:rPr>
          <w:i/>
          <w:sz w:val="22"/>
          <w:szCs w:val="22"/>
        </w:rPr>
        <w:t>Clinical &amp; Experimental Ophthalmology</w:t>
      </w:r>
      <w:r w:rsidRPr="00625982">
        <w:rPr>
          <w:sz w:val="22"/>
          <w:szCs w:val="22"/>
        </w:rPr>
        <w:t xml:space="preserve">, 2002, </w:t>
      </w:r>
      <w:r w:rsidRPr="00625982">
        <w:rPr>
          <w:b/>
          <w:sz w:val="22"/>
          <w:szCs w:val="22"/>
        </w:rPr>
        <w:t>30</w:t>
      </w:r>
      <w:r w:rsidRPr="00625982">
        <w:rPr>
          <w:sz w:val="22"/>
          <w:szCs w:val="22"/>
        </w:rPr>
        <w:t>, 348-351.</w:t>
      </w:r>
    </w:p>
    <w:p w14:paraId="4B8F43AE"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U. H. Steinhorst, E. P. Chen, D. L. Hatchell, G. P. Samsa, P. T. Saloupis, J. Westendorf and R. Machemer, </w:t>
      </w:r>
      <w:r w:rsidRPr="00625982">
        <w:rPr>
          <w:i/>
          <w:sz w:val="22"/>
          <w:szCs w:val="22"/>
        </w:rPr>
        <w:t>Invest. Ophthalmol. Vis. Sci.</w:t>
      </w:r>
      <w:r w:rsidRPr="00625982">
        <w:rPr>
          <w:sz w:val="22"/>
          <w:szCs w:val="22"/>
        </w:rPr>
        <w:t xml:space="preserve">, 1993, </w:t>
      </w:r>
      <w:r w:rsidRPr="00625982">
        <w:rPr>
          <w:b/>
          <w:sz w:val="22"/>
          <w:szCs w:val="22"/>
        </w:rPr>
        <w:t>34</w:t>
      </w:r>
      <w:r w:rsidRPr="00625982">
        <w:rPr>
          <w:sz w:val="22"/>
          <w:szCs w:val="22"/>
        </w:rPr>
        <w:t>, 1753-1760.</w:t>
      </w:r>
    </w:p>
    <w:p w14:paraId="52244912"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W.-C. Wu, Y.-H. Kao and D.-N. Hu, </w:t>
      </w:r>
      <w:r w:rsidRPr="00625982">
        <w:rPr>
          <w:i/>
          <w:sz w:val="22"/>
          <w:szCs w:val="22"/>
        </w:rPr>
        <w:t>J. Ocul. Pharmacol. Ther.</w:t>
      </w:r>
      <w:r w:rsidRPr="00625982">
        <w:rPr>
          <w:sz w:val="22"/>
          <w:szCs w:val="22"/>
        </w:rPr>
        <w:t xml:space="preserve">, 2002, </w:t>
      </w:r>
      <w:r w:rsidRPr="00625982">
        <w:rPr>
          <w:b/>
          <w:sz w:val="22"/>
          <w:szCs w:val="22"/>
        </w:rPr>
        <w:t>18</w:t>
      </w:r>
      <w:r w:rsidRPr="00625982">
        <w:rPr>
          <w:sz w:val="22"/>
          <w:szCs w:val="22"/>
        </w:rPr>
        <w:t>, 251-264.</w:t>
      </w:r>
    </w:p>
    <w:p w14:paraId="55140FBB"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M. Da, K. K. W. Li, K. C. Chan, E. X. Wu and D. S. H. Wong, </w:t>
      </w:r>
      <w:r w:rsidRPr="00625982">
        <w:rPr>
          <w:i/>
          <w:sz w:val="22"/>
          <w:szCs w:val="22"/>
        </w:rPr>
        <w:t>BioMed Research International</w:t>
      </w:r>
      <w:r w:rsidRPr="00625982">
        <w:rPr>
          <w:sz w:val="22"/>
          <w:szCs w:val="22"/>
        </w:rPr>
        <w:t xml:space="preserve">, 2016, </w:t>
      </w:r>
      <w:r w:rsidRPr="00625982">
        <w:rPr>
          <w:b/>
          <w:sz w:val="22"/>
          <w:szCs w:val="22"/>
        </w:rPr>
        <w:t>2016</w:t>
      </w:r>
      <w:r w:rsidRPr="00625982">
        <w:rPr>
          <w:sz w:val="22"/>
          <w:szCs w:val="22"/>
        </w:rPr>
        <w:t>, 9.</w:t>
      </w:r>
    </w:p>
    <w:p w14:paraId="7DAC4AC0"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M. Kralinger, U. Stolba, M. Velikay, S. Egger, S. Binder, A. Wedrich, A. Haas, J.-M. Parel and G. Kieselbach, </w:t>
      </w:r>
      <w:r w:rsidRPr="00625982">
        <w:rPr>
          <w:i/>
          <w:sz w:val="22"/>
          <w:szCs w:val="22"/>
        </w:rPr>
        <w:t>Graefes Arch Clin Exp Ophthalmol</w:t>
      </w:r>
      <w:r w:rsidRPr="00625982">
        <w:rPr>
          <w:sz w:val="22"/>
          <w:szCs w:val="22"/>
        </w:rPr>
        <w:t xml:space="preserve">, 2010, </w:t>
      </w:r>
      <w:r w:rsidRPr="00625982">
        <w:rPr>
          <w:b/>
          <w:sz w:val="22"/>
          <w:szCs w:val="22"/>
        </w:rPr>
        <w:t>248</w:t>
      </w:r>
      <w:r w:rsidRPr="00625982">
        <w:rPr>
          <w:sz w:val="22"/>
          <w:szCs w:val="22"/>
        </w:rPr>
        <w:t>, 1193-1198.</w:t>
      </w:r>
    </w:p>
    <w:p w14:paraId="55BCB570"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B. Guidetti, J. Azema, M. Malet-Martino and R. Martino, </w:t>
      </w:r>
      <w:r w:rsidRPr="00625982">
        <w:rPr>
          <w:i/>
          <w:sz w:val="22"/>
          <w:szCs w:val="22"/>
        </w:rPr>
        <w:t>Curr. Drug Del.</w:t>
      </w:r>
      <w:r w:rsidRPr="00625982">
        <w:rPr>
          <w:sz w:val="22"/>
          <w:szCs w:val="22"/>
        </w:rPr>
        <w:t xml:space="preserve">, 2008, </w:t>
      </w:r>
      <w:r w:rsidRPr="00625982">
        <w:rPr>
          <w:b/>
          <w:sz w:val="22"/>
          <w:szCs w:val="22"/>
        </w:rPr>
        <w:t>5</w:t>
      </w:r>
      <w:r w:rsidRPr="00625982">
        <w:rPr>
          <w:sz w:val="22"/>
          <w:szCs w:val="22"/>
        </w:rPr>
        <w:t>, 7-19.</w:t>
      </w:r>
    </w:p>
    <w:p w14:paraId="4389761C"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P. A. Campochiaro, S. F. Hackett and B. P. Conway, </w:t>
      </w:r>
      <w:r w:rsidRPr="00625982">
        <w:rPr>
          <w:i/>
          <w:sz w:val="22"/>
          <w:szCs w:val="22"/>
        </w:rPr>
        <w:t>Invest. Ophthalmol. Vis. Sci.</w:t>
      </w:r>
      <w:r w:rsidRPr="00625982">
        <w:rPr>
          <w:sz w:val="22"/>
          <w:szCs w:val="22"/>
        </w:rPr>
        <w:t xml:space="preserve">, 1991, </w:t>
      </w:r>
      <w:r w:rsidRPr="00625982">
        <w:rPr>
          <w:b/>
          <w:sz w:val="22"/>
          <w:szCs w:val="22"/>
        </w:rPr>
        <w:t>32</w:t>
      </w:r>
      <w:r w:rsidRPr="00625982">
        <w:rPr>
          <w:sz w:val="22"/>
          <w:szCs w:val="22"/>
        </w:rPr>
        <w:t>, 65-72.</w:t>
      </w:r>
    </w:p>
    <w:p w14:paraId="0B84E3A5"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Y.-H. Du, K. Hirooka, O. Miyamoto, Y.-Q. Bao, B. Zhang, J.-B. An and J.-X. Ma, </w:t>
      </w:r>
      <w:r w:rsidRPr="00625982">
        <w:rPr>
          <w:i/>
          <w:sz w:val="22"/>
          <w:szCs w:val="22"/>
        </w:rPr>
        <w:t>Exp. Eye Res.</w:t>
      </w:r>
      <w:r w:rsidRPr="00625982">
        <w:rPr>
          <w:sz w:val="22"/>
          <w:szCs w:val="22"/>
        </w:rPr>
        <w:t xml:space="preserve">, 2013, </w:t>
      </w:r>
      <w:r w:rsidRPr="00625982">
        <w:rPr>
          <w:b/>
          <w:sz w:val="22"/>
          <w:szCs w:val="22"/>
        </w:rPr>
        <w:t>109</w:t>
      </w:r>
      <w:r w:rsidRPr="00625982">
        <w:rPr>
          <w:sz w:val="22"/>
          <w:szCs w:val="22"/>
        </w:rPr>
        <w:t>, 22-30.</w:t>
      </w:r>
    </w:p>
    <w:p w14:paraId="041DF1C2"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J. W. Doyle, R. K. Dowgiert and S. M. Buzney, </w:t>
      </w:r>
      <w:r w:rsidRPr="00625982">
        <w:rPr>
          <w:i/>
          <w:sz w:val="22"/>
          <w:szCs w:val="22"/>
        </w:rPr>
        <w:t>Curr. Eye Res.</w:t>
      </w:r>
      <w:r w:rsidRPr="00625982">
        <w:rPr>
          <w:sz w:val="22"/>
          <w:szCs w:val="22"/>
        </w:rPr>
        <w:t xml:space="preserve">, 1992, </w:t>
      </w:r>
      <w:r w:rsidRPr="00625982">
        <w:rPr>
          <w:b/>
          <w:sz w:val="22"/>
          <w:szCs w:val="22"/>
        </w:rPr>
        <w:t>11</w:t>
      </w:r>
      <w:r w:rsidRPr="00625982">
        <w:rPr>
          <w:sz w:val="22"/>
          <w:szCs w:val="22"/>
        </w:rPr>
        <w:t>, 753-765.</w:t>
      </w:r>
    </w:p>
    <w:p w14:paraId="0BD05787"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W. C. Wu, D. N. Hu, S. Mehta and Y. C. Chang, </w:t>
      </w:r>
      <w:r w:rsidRPr="00625982">
        <w:rPr>
          <w:i/>
          <w:sz w:val="22"/>
          <w:szCs w:val="22"/>
        </w:rPr>
        <w:t>J. Ocul. Pharmacol. Ther.</w:t>
      </w:r>
      <w:r w:rsidRPr="00625982">
        <w:rPr>
          <w:sz w:val="22"/>
          <w:szCs w:val="22"/>
        </w:rPr>
        <w:t xml:space="preserve">, 2005, </w:t>
      </w:r>
      <w:r w:rsidRPr="00625982">
        <w:rPr>
          <w:b/>
          <w:sz w:val="22"/>
          <w:szCs w:val="22"/>
        </w:rPr>
        <w:t>21</w:t>
      </w:r>
      <w:r w:rsidRPr="00625982">
        <w:rPr>
          <w:sz w:val="22"/>
          <w:szCs w:val="22"/>
        </w:rPr>
        <w:t>, 44-54.</w:t>
      </w:r>
    </w:p>
    <w:p w14:paraId="52BA846C"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G. G. Giordano, M. F. Refojo and M. H. Arroyo, </w:t>
      </w:r>
      <w:r w:rsidRPr="00625982">
        <w:rPr>
          <w:i/>
          <w:sz w:val="22"/>
          <w:szCs w:val="22"/>
        </w:rPr>
        <w:t>Invest. Ophthalmol. Vis. Sci.</w:t>
      </w:r>
      <w:r w:rsidRPr="00625982">
        <w:rPr>
          <w:sz w:val="22"/>
          <w:szCs w:val="22"/>
        </w:rPr>
        <w:t xml:space="preserve">, 1993, </w:t>
      </w:r>
      <w:r w:rsidRPr="00625982">
        <w:rPr>
          <w:b/>
          <w:sz w:val="22"/>
          <w:szCs w:val="22"/>
        </w:rPr>
        <w:t>34</w:t>
      </w:r>
      <w:r w:rsidRPr="00625982">
        <w:rPr>
          <w:sz w:val="22"/>
          <w:szCs w:val="22"/>
        </w:rPr>
        <w:t>, 2743-2751.</w:t>
      </w:r>
    </w:p>
    <w:p w14:paraId="58770DC8"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M. Nakagawa, M. F. Refojo, J. F. Marin, M. Doi and F. I. Tolentino, </w:t>
      </w:r>
      <w:r w:rsidRPr="00625982">
        <w:rPr>
          <w:i/>
          <w:sz w:val="22"/>
          <w:szCs w:val="22"/>
        </w:rPr>
        <w:t>Invest. Ophthalmol. Vis. Sci.</w:t>
      </w:r>
      <w:r w:rsidRPr="00625982">
        <w:rPr>
          <w:sz w:val="22"/>
          <w:szCs w:val="22"/>
        </w:rPr>
        <w:t xml:space="preserve">, 1995, </w:t>
      </w:r>
      <w:r w:rsidRPr="00625982">
        <w:rPr>
          <w:b/>
          <w:sz w:val="22"/>
          <w:szCs w:val="22"/>
        </w:rPr>
        <w:t>36</w:t>
      </w:r>
      <w:r w:rsidRPr="00625982">
        <w:rPr>
          <w:sz w:val="22"/>
          <w:szCs w:val="22"/>
        </w:rPr>
        <w:t>, 2388-2395.</w:t>
      </w:r>
    </w:p>
    <w:p w14:paraId="6A5896BB"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M. Takahashi, M. F. Refojo, M. Nakagawa, A. Veloso Jr and F. L. Leong, </w:t>
      </w:r>
      <w:r w:rsidRPr="00625982">
        <w:rPr>
          <w:i/>
          <w:sz w:val="22"/>
          <w:szCs w:val="22"/>
        </w:rPr>
        <w:t>Curr. Eye Res.</w:t>
      </w:r>
      <w:r w:rsidRPr="00625982">
        <w:rPr>
          <w:sz w:val="22"/>
          <w:szCs w:val="22"/>
        </w:rPr>
        <w:t xml:space="preserve">, 1997, </w:t>
      </w:r>
      <w:r w:rsidRPr="00625982">
        <w:rPr>
          <w:b/>
          <w:sz w:val="22"/>
          <w:szCs w:val="22"/>
        </w:rPr>
        <w:t>16</w:t>
      </w:r>
      <w:r w:rsidRPr="00625982">
        <w:rPr>
          <w:sz w:val="22"/>
          <w:szCs w:val="22"/>
        </w:rPr>
        <w:t>, 703-709.</w:t>
      </w:r>
    </w:p>
    <w:p w14:paraId="639B8568"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lastRenderedPageBreak/>
        <w:t xml:space="preserve">H. Cauldbeck, M. Le Hellaye, M. Long, S. M. Kennedy, R. L. Williams, V. R. Kearns and S. P. Rannard, </w:t>
      </w:r>
      <w:r w:rsidRPr="00625982">
        <w:rPr>
          <w:i/>
          <w:sz w:val="22"/>
          <w:szCs w:val="22"/>
        </w:rPr>
        <w:t>J. Controlled Release</w:t>
      </w:r>
      <w:r w:rsidRPr="00625982">
        <w:rPr>
          <w:sz w:val="22"/>
          <w:szCs w:val="22"/>
        </w:rPr>
        <w:t xml:space="preserve">, 2016, </w:t>
      </w:r>
      <w:r w:rsidRPr="00625982">
        <w:rPr>
          <w:b/>
          <w:sz w:val="22"/>
          <w:szCs w:val="22"/>
        </w:rPr>
        <w:t>244</w:t>
      </w:r>
      <w:r w:rsidRPr="00625982">
        <w:rPr>
          <w:sz w:val="22"/>
          <w:szCs w:val="22"/>
        </w:rPr>
        <w:t>, 41-51.</w:t>
      </w:r>
    </w:p>
    <w:p w14:paraId="6059E230"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J. J. Araiz, M. F. Refojo, M. H. Arroyo, F. L. Leong, D. M. Albert and F. I. Tolentino, </w:t>
      </w:r>
      <w:r w:rsidRPr="00625982">
        <w:rPr>
          <w:i/>
          <w:sz w:val="22"/>
          <w:szCs w:val="22"/>
        </w:rPr>
        <w:t>Invest. Ophthalmol. Vis. Sci.</w:t>
      </w:r>
      <w:r w:rsidRPr="00625982">
        <w:rPr>
          <w:sz w:val="22"/>
          <w:szCs w:val="22"/>
        </w:rPr>
        <w:t xml:space="preserve">, 1993, </w:t>
      </w:r>
      <w:r w:rsidRPr="00625982">
        <w:rPr>
          <w:b/>
          <w:sz w:val="22"/>
          <w:szCs w:val="22"/>
        </w:rPr>
        <w:t>34</w:t>
      </w:r>
      <w:r w:rsidRPr="00625982">
        <w:rPr>
          <w:sz w:val="22"/>
          <w:szCs w:val="22"/>
        </w:rPr>
        <w:t>, 522-530.</w:t>
      </w:r>
    </w:p>
    <w:p w14:paraId="73472B7E"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L. D. Hughes, R. J. Rawle and S. G. Boxer, </w:t>
      </w:r>
      <w:r w:rsidRPr="00625982">
        <w:rPr>
          <w:i/>
          <w:sz w:val="22"/>
          <w:szCs w:val="22"/>
        </w:rPr>
        <w:t>PLOS ONE</w:t>
      </w:r>
      <w:r w:rsidRPr="00625982">
        <w:rPr>
          <w:sz w:val="22"/>
          <w:szCs w:val="22"/>
        </w:rPr>
        <w:t xml:space="preserve">, 2014, </w:t>
      </w:r>
      <w:r w:rsidRPr="00625982">
        <w:rPr>
          <w:b/>
          <w:sz w:val="22"/>
          <w:szCs w:val="22"/>
        </w:rPr>
        <w:t>9</w:t>
      </w:r>
      <w:r w:rsidRPr="00625982">
        <w:rPr>
          <w:sz w:val="22"/>
          <w:szCs w:val="22"/>
        </w:rPr>
        <w:t>, e87649.</w:t>
      </w:r>
    </w:p>
    <w:p w14:paraId="0C5C7BBC"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S. Vira, E. Mekhedov, G. Humphrey and P. S. Blank, </w:t>
      </w:r>
      <w:r w:rsidRPr="00625982">
        <w:rPr>
          <w:i/>
          <w:sz w:val="22"/>
          <w:szCs w:val="22"/>
        </w:rPr>
        <w:t>Anal. Biochem.</w:t>
      </w:r>
      <w:r w:rsidRPr="00625982">
        <w:rPr>
          <w:sz w:val="22"/>
          <w:szCs w:val="22"/>
        </w:rPr>
        <w:t xml:space="preserve">, 2010, </w:t>
      </w:r>
      <w:r w:rsidRPr="00625982">
        <w:rPr>
          <w:b/>
          <w:sz w:val="22"/>
          <w:szCs w:val="22"/>
        </w:rPr>
        <w:t>402</w:t>
      </w:r>
      <w:r w:rsidRPr="00625982">
        <w:rPr>
          <w:sz w:val="22"/>
          <w:szCs w:val="22"/>
        </w:rPr>
        <w:t>, 146-150.</w:t>
      </w:r>
    </w:p>
    <w:p w14:paraId="5303919E" w14:textId="77777777" w:rsidR="00625982" w:rsidRPr="00625982" w:rsidRDefault="00625982" w:rsidP="00625982">
      <w:pPr>
        <w:pStyle w:val="RSCR02References"/>
        <w:numPr>
          <w:ilvl w:val="0"/>
          <w:numId w:val="5"/>
        </w:numPr>
        <w:spacing w:line="240" w:lineRule="auto"/>
        <w:rPr>
          <w:sz w:val="22"/>
          <w:szCs w:val="22"/>
        </w:rPr>
      </w:pPr>
      <w:r w:rsidRPr="00625982">
        <w:rPr>
          <w:sz w:val="22"/>
          <w:szCs w:val="22"/>
        </w:rPr>
        <w:t xml:space="preserve">X. Dong, N. A. N. Chen, L. Xie and S. Wang, </w:t>
      </w:r>
      <w:r w:rsidRPr="00625982">
        <w:rPr>
          <w:i/>
          <w:sz w:val="22"/>
          <w:szCs w:val="22"/>
        </w:rPr>
        <w:t>Retina</w:t>
      </w:r>
      <w:r w:rsidRPr="00625982">
        <w:rPr>
          <w:sz w:val="22"/>
          <w:szCs w:val="22"/>
        </w:rPr>
        <w:t xml:space="preserve">, 2006, </w:t>
      </w:r>
      <w:r w:rsidRPr="00625982">
        <w:rPr>
          <w:b/>
          <w:sz w:val="22"/>
          <w:szCs w:val="22"/>
        </w:rPr>
        <w:t>26</w:t>
      </w:r>
      <w:r w:rsidRPr="00625982">
        <w:rPr>
          <w:sz w:val="22"/>
          <w:szCs w:val="22"/>
        </w:rPr>
        <w:t>, 210.</w:t>
      </w:r>
    </w:p>
    <w:p w14:paraId="4AF64EB0" w14:textId="77777777" w:rsidR="00625982" w:rsidRDefault="00625982" w:rsidP="00625982">
      <w:pPr>
        <w:spacing w:line="240" w:lineRule="auto"/>
        <w:jc w:val="both"/>
      </w:pPr>
      <w:r w:rsidRPr="00625982">
        <w:fldChar w:fldCharType="end"/>
      </w:r>
      <w:r w:rsidR="00631531">
        <w:t xml:space="preserve"> </w:t>
      </w:r>
    </w:p>
    <w:p w14:paraId="66358C2E" w14:textId="77777777" w:rsidR="003E229D" w:rsidRDefault="003E229D" w:rsidP="002109C3">
      <w:pPr>
        <w:spacing w:line="240" w:lineRule="auto"/>
      </w:pPr>
    </w:p>
    <w:p w14:paraId="2F4F9D2C" w14:textId="77777777" w:rsidR="003E229D" w:rsidRDefault="003E229D" w:rsidP="002109C3">
      <w:pPr>
        <w:spacing w:line="240" w:lineRule="auto"/>
      </w:pPr>
    </w:p>
    <w:p w14:paraId="1C4D805F" w14:textId="77777777" w:rsidR="00631531" w:rsidRDefault="00631531" w:rsidP="002109C3">
      <w:pPr>
        <w:spacing w:line="240" w:lineRule="auto"/>
        <w:sectPr w:rsidR="00631531" w:rsidSect="003E229D">
          <w:type w:val="continuous"/>
          <w:pgSz w:w="12240" w:h="15840"/>
          <w:pgMar w:top="1440" w:right="1440" w:bottom="1440" w:left="1440" w:header="720" w:footer="720" w:gutter="0"/>
          <w:cols w:num="2" w:space="720"/>
          <w:docGrid w:linePitch="360"/>
        </w:sectPr>
      </w:pPr>
    </w:p>
    <w:p w14:paraId="644278C1" w14:textId="77777777" w:rsidR="00631531" w:rsidRDefault="00631531" w:rsidP="002109C3">
      <w:pPr>
        <w:spacing w:line="240" w:lineRule="auto"/>
      </w:pPr>
      <w:r>
        <w:br w:type="page"/>
      </w:r>
    </w:p>
    <w:p w14:paraId="651F5F73" w14:textId="77777777" w:rsidR="00631531" w:rsidRPr="00590E9C" w:rsidRDefault="00631531" w:rsidP="002109C3">
      <w:pPr>
        <w:pStyle w:val="ColorfulList-Accent11"/>
        <w:spacing w:line="240" w:lineRule="auto"/>
        <w:ind w:left="0"/>
        <w:rPr>
          <w:b/>
          <w:bCs/>
        </w:rPr>
      </w:pPr>
      <w:r w:rsidRPr="00590E9C">
        <w:rPr>
          <w:b/>
          <w:bCs/>
        </w:rPr>
        <w:lastRenderedPageBreak/>
        <w:t>GRAPHICAL ABSTRACT</w:t>
      </w:r>
    </w:p>
    <w:p w14:paraId="7F9DA8B9" w14:textId="77777777" w:rsidR="00631531" w:rsidRDefault="00631531" w:rsidP="002109C3">
      <w:pPr>
        <w:spacing w:line="240" w:lineRule="auto"/>
      </w:pPr>
    </w:p>
    <w:p w14:paraId="5E5EBB44" w14:textId="77777777" w:rsidR="00261A0C" w:rsidRDefault="00261A0C" w:rsidP="00261A0C">
      <w:pPr>
        <w:spacing w:line="240" w:lineRule="auto"/>
        <w:rPr>
          <w:vertAlign w:val="superscript"/>
          <w:lang w:val="en-GB"/>
        </w:rPr>
      </w:pPr>
      <w:r w:rsidRPr="00261A0C">
        <w:rPr>
          <w:lang w:val="en-GB"/>
        </w:rPr>
        <w:t>HELEN CAULDBECK , MAUDE LE HELLAYE, TOM O. MCDONALD, MARK LONG, RACHEL L. WILLIAMS, STEVE P. RANNARD, VICTORIA R. KEARNS.</w:t>
      </w:r>
      <w:r w:rsidRPr="00261A0C">
        <w:rPr>
          <w:vertAlign w:val="superscript"/>
          <w:lang w:val="en-GB"/>
        </w:rPr>
        <w:t xml:space="preserve"> </w:t>
      </w:r>
    </w:p>
    <w:p w14:paraId="7342F57E" w14:textId="77777777" w:rsidR="00261A0C" w:rsidRPr="00261A0C" w:rsidRDefault="00261A0C" w:rsidP="00261A0C">
      <w:pPr>
        <w:spacing w:line="240" w:lineRule="auto"/>
      </w:pPr>
      <w:r w:rsidRPr="00261A0C">
        <w:rPr>
          <w:lang w:val="en-GB"/>
        </w:rPr>
        <w:t>MODULATED RELEASE FROM IMPLANTABLE OCULAR SILICONE OIL TAMPONADE DRUG RESERVOIRS</w:t>
      </w:r>
    </w:p>
    <w:p w14:paraId="6AD0E226" w14:textId="77777777" w:rsidR="00261A0C" w:rsidRPr="00261A0C" w:rsidRDefault="00261A0C" w:rsidP="00261A0C">
      <w:pPr>
        <w:spacing w:line="240" w:lineRule="auto"/>
        <w:rPr>
          <w:vertAlign w:val="superscript"/>
          <w:lang w:val="en-GB"/>
        </w:rPr>
      </w:pPr>
    </w:p>
    <w:p w14:paraId="6A80C3EA" w14:textId="77777777" w:rsidR="00631531" w:rsidRDefault="00631531" w:rsidP="002109C3">
      <w:pPr>
        <w:spacing w:line="240" w:lineRule="auto"/>
      </w:pPr>
      <w:r>
        <w:t>TEXT ((</w:t>
      </w:r>
      <w:r w:rsidR="008F7366">
        <w:t xml:space="preserve">A novel polymeric additive, designed to be combined with silicone oil tamponades, was synthesized, in order to control the release of a drug, all-trans retinoic acid (atRA). This strategy could provide adjunctive treatment for sight-threatening retinal detachments. Blends of this additive, </w:t>
      </w:r>
      <w:r w:rsidR="008F7366" w:rsidRPr="00323A7F">
        <w:t>a polydimethylsiloxane retinoate</w:t>
      </w:r>
      <w:r w:rsidR="008F7366">
        <w:t>,</w:t>
      </w:r>
      <w:r w:rsidR="008F7366" w:rsidRPr="00323A7F">
        <w:t xml:space="preserve"> </w:t>
      </w:r>
      <w:r w:rsidR="008F7366">
        <w:t>were</w:t>
      </w:r>
      <w:r w:rsidR="008F7366" w:rsidRPr="00323A7F">
        <w:t xml:space="preserve"> used</w:t>
      </w:r>
      <w:r w:rsidR="008F7366">
        <w:t xml:space="preserve"> to </w:t>
      </w:r>
      <w:r w:rsidR="008F7366" w:rsidRPr="00323A7F">
        <w:t>modif</w:t>
      </w:r>
      <w:r w:rsidR="008F7366">
        <w:t>y</w:t>
      </w:r>
      <w:r w:rsidR="008F7366" w:rsidRPr="00323A7F">
        <w:t xml:space="preserve"> the solvent environment within the silicone oil </w:t>
      </w:r>
      <w:r w:rsidR="008F7366">
        <w:t xml:space="preserve">and the distribution coefficient. </w:t>
      </w:r>
      <w:r w:rsidR="008F7366" w:rsidRPr="00323A7F">
        <w:t>A clinically relevant release period of atRA over 7 weeks</w:t>
      </w:r>
      <w:r w:rsidR="008F7366">
        <w:t xml:space="preserve"> was achieved</w:t>
      </w:r>
      <w:r w:rsidR="008F7366" w:rsidRPr="00323A7F">
        <w:t>.</w:t>
      </w:r>
      <w:r>
        <w:t>))</w:t>
      </w:r>
    </w:p>
    <w:p w14:paraId="68E8C870" w14:textId="77777777" w:rsidR="00631531" w:rsidRDefault="00631531" w:rsidP="002109C3">
      <w:pPr>
        <w:spacing w:line="240" w:lineRule="auto"/>
      </w:pPr>
    </w:p>
    <w:p w14:paraId="455E6820" w14:textId="47B3C4A4" w:rsidR="00631531" w:rsidRDefault="00631531" w:rsidP="002109C3">
      <w:pPr>
        <w:spacing w:line="240" w:lineRule="auto"/>
      </w:pPr>
      <w:r>
        <w:t>GRAPHICAL ABSTRACT FIGURE</w:t>
      </w:r>
    </w:p>
    <w:p w14:paraId="51CD5BA1" w14:textId="77777777" w:rsidR="008F7366" w:rsidRDefault="008F7366" w:rsidP="002109C3">
      <w:pPr>
        <w:spacing w:line="240" w:lineRule="auto"/>
      </w:pPr>
    </w:p>
    <w:p w14:paraId="4E411EAE" w14:textId="5B9242D1" w:rsidR="008F7366" w:rsidRDefault="00F952CC" w:rsidP="002109C3">
      <w:pPr>
        <w:spacing w:line="240" w:lineRule="auto"/>
      </w:pPr>
      <w:r>
        <w:rPr>
          <w:noProof/>
          <w:lang w:val="en-GB" w:eastAsia="en-GB"/>
        </w:rPr>
        <w:drawing>
          <wp:inline distT="0" distB="0" distL="0" distR="0" wp14:anchorId="0E7056B6" wp14:editId="43E5A25B">
            <wp:extent cx="4581525" cy="4581525"/>
            <wp:effectExtent l="0" t="0" r="0" b="0"/>
            <wp:docPr id="3" name="Picture 7" descr="Square graphical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uare graphical abstra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4581525"/>
                    </a:xfrm>
                    <a:prstGeom prst="rect">
                      <a:avLst/>
                    </a:prstGeom>
                    <a:noFill/>
                    <a:ln>
                      <a:noFill/>
                    </a:ln>
                  </pic:spPr>
                </pic:pic>
              </a:graphicData>
            </a:graphic>
          </wp:inline>
        </w:drawing>
      </w:r>
    </w:p>
    <w:p w14:paraId="3342E855" w14:textId="77777777" w:rsidR="003E229D" w:rsidRDefault="003E229D" w:rsidP="00C066EB">
      <w:pPr>
        <w:spacing w:line="240" w:lineRule="auto"/>
        <w:jc w:val="center"/>
      </w:pPr>
    </w:p>
    <w:sectPr w:rsidR="003E229D" w:rsidSect="003E22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51BB5" w14:textId="77777777" w:rsidR="00196540" w:rsidRDefault="00196540" w:rsidP="003E229D">
      <w:pPr>
        <w:spacing w:after="0" w:line="240" w:lineRule="auto"/>
      </w:pPr>
      <w:r>
        <w:separator/>
      </w:r>
    </w:p>
  </w:endnote>
  <w:endnote w:type="continuationSeparator" w:id="0">
    <w:p w14:paraId="67B9823D" w14:textId="77777777" w:rsidR="00196540" w:rsidRDefault="00196540" w:rsidP="003E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FCB6" w14:textId="68CB0D22" w:rsidR="003825A0" w:rsidRPr="00116F2B" w:rsidRDefault="00F952CC">
    <w:pPr>
      <w:pStyle w:val="Footer"/>
      <w:rPr>
        <w:sz w:val="18"/>
        <w:szCs w:val="18"/>
      </w:rPr>
    </w:pPr>
    <w:r>
      <w:rPr>
        <w:noProof/>
        <w:lang w:val="en-GB" w:eastAsia="en-GB"/>
      </w:rPr>
      <w:drawing>
        <wp:anchor distT="0" distB="0" distL="114300" distR="114300" simplePos="0" relativeHeight="251657728" behindDoc="0" locked="0" layoutInCell="1" allowOverlap="1" wp14:anchorId="4081D7A4" wp14:editId="1CA9F7E1">
          <wp:simplePos x="0" y="0"/>
          <wp:positionH relativeFrom="column">
            <wp:posOffset>93980</wp:posOffset>
          </wp:positionH>
          <wp:positionV relativeFrom="paragraph">
            <wp:posOffset>-104775</wp:posOffset>
          </wp:positionV>
          <wp:extent cx="2914015" cy="327660"/>
          <wp:effectExtent l="0" t="0" r="0" b="0"/>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327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503A941B" wp14:editId="435065C8">
          <wp:simplePos x="0" y="0"/>
          <wp:positionH relativeFrom="column">
            <wp:posOffset>4331970</wp:posOffset>
          </wp:positionH>
          <wp:positionV relativeFrom="paragraph">
            <wp:posOffset>-81280</wp:posOffset>
          </wp:positionV>
          <wp:extent cx="1664970" cy="340995"/>
          <wp:effectExtent l="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340995"/>
                  </a:xfrm>
                  <a:prstGeom prst="rect">
                    <a:avLst/>
                  </a:prstGeom>
                  <a:noFill/>
                </pic:spPr>
              </pic:pic>
            </a:graphicData>
          </a:graphic>
          <wp14:sizeRelH relativeFrom="page">
            <wp14:pctWidth>0</wp14:pctWidth>
          </wp14:sizeRelH>
          <wp14:sizeRelV relativeFrom="page">
            <wp14:pctHeight>0</wp14:pctHeight>
          </wp14:sizeRelV>
        </wp:anchor>
      </w:drawing>
    </w:r>
    <w:r w:rsidR="003825A0" w:rsidRPr="00116F2B">
      <w:rPr>
        <w:sz w:val="18"/>
        <w:szCs w:val="18"/>
      </w:rPr>
      <w:fldChar w:fldCharType="begin"/>
    </w:r>
    <w:r w:rsidR="003825A0" w:rsidRPr="00116F2B">
      <w:rPr>
        <w:sz w:val="18"/>
        <w:szCs w:val="18"/>
      </w:rPr>
      <w:instrText xml:space="preserve"> PAGE   \* MERGEFORMAT </w:instrText>
    </w:r>
    <w:r w:rsidR="003825A0" w:rsidRPr="00116F2B">
      <w:rPr>
        <w:sz w:val="18"/>
        <w:szCs w:val="18"/>
      </w:rPr>
      <w:fldChar w:fldCharType="separate"/>
    </w:r>
    <w:r w:rsidR="005C78BD">
      <w:rPr>
        <w:noProof/>
        <w:sz w:val="18"/>
        <w:szCs w:val="18"/>
      </w:rPr>
      <w:t>2</w:t>
    </w:r>
    <w:r w:rsidR="003825A0" w:rsidRPr="00116F2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06EB" w14:textId="7F4034D0" w:rsidR="003825A0" w:rsidRPr="00116F2B" w:rsidRDefault="00F952CC" w:rsidP="00116F2B">
    <w:pPr>
      <w:pStyle w:val="Footer"/>
      <w:jc w:val="right"/>
      <w:rPr>
        <w:sz w:val="24"/>
        <w:szCs w:val="24"/>
        <w:vertAlign w:val="subscript"/>
      </w:rPr>
    </w:pPr>
    <w:r>
      <w:rPr>
        <w:noProof/>
        <w:lang w:val="en-GB" w:eastAsia="en-GB"/>
      </w:rPr>
      <w:drawing>
        <wp:anchor distT="0" distB="0" distL="114300" distR="114300" simplePos="0" relativeHeight="251658752" behindDoc="0" locked="0" layoutInCell="1" allowOverlap="1" wp14:anchorId="7250AE5E" wp14:editId="48E83EEE">
          <wp:simplePos x="0" y="0"/>
          <wp:positionH relativeFrom="column">
            <wp:posOffset>-27305</wp:posOffset>
          </wp:positionH>
          <wp:positionV relativeFrom="paragraph">
            <wp:posOffset>-72390</wp:posOffset>
          </wp:positionV>
          <wp:extent cx="5943600" cy="405130"/>
          <wp:effectExtent l="0" t="0" r="0" b="0"/>
          <wp:wrapNone/>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5130"/>
                  </a:xfrm>
                  <a:prstGeom prst="rect">
                    <a:avLst/>
                  </a:prstGeom>
                  <a:noFill/>
                </pic:spPr>
              </pic:pic>
            </a:graphicData>
          </a:graphic>
          <wp14:sizeRelH relativeFrom="page">
            <wp14:pctWidth>0</wp14:pctWidth>
          </wp14:sizeRelH>
          <wp14:sizeRelV relativeFrom="page">
            <wp14:pctHeight>0</wp14:pctHeight>
          </wp14:sizeRelV>
        </wp:anchor>
      </w:drawing>
    </w:r>
    <w:r w:rsidR="003825A0" w:rsidRPr="00116F2B">
      <w:rPr>
        <w:sz w:val="24"/>
        <w:szCs w:val="24"/>
        <w:vertAlign w:val="subscript"/>
      </w:rPr>
      <w:fldChar w:fldCharType="begin"/>
    </w:r>
    <w:r w:rsidR="003825A0" w:rsidRPr="00116F2B">
      <w:rPr>
        <w:sz w:val="24"/>
        <w:szCs w:val="24"/>
        <w:vertAlign w:val="subscript"/>
      </w:rPr>
      <w:instrText xml:space="preserve"> PAGE   \* MERGEFORMAT </w:instrText>
    </w:r>
    <w:r w:rsidR="003825A0" w:rsidRPr="00116F2B">
      <w:rPr>
        <w:sz w:val="24"/>
        <w:szCs w:val="24"/>
        <w:vertAlign w:val="subscript"/>
      </w:rPr>
      <w:fldChar w:fldCharType="separate"/>
    </w:r>
    <w:r w:rsidR="005C78BD">
      <w:rPr>
        <w:noProof/>
        <w:sz w:val="24"/>
        <w:szCs w:val="24"/>
        <w:vertAlign w:val="subscript"/>
      </w:rPr>
      <w:t>3</w:t>
    </w:r>
    <w:r w:rsidR="003825A0" w:rsidRPr="00116F2B">
      <w:rPr>
        <w:noProof/>
        <w:sz w:val="24"/>
        <w:szCs w:val="24"/>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27A6C" w14:textId="77777777" w:rsidR="00196540" w:rsidRDefault="00196540" w:rsidP="003E229D">
      <w:pPr>
        <w:spacing w:after="0" w:line="240" w:lineRule="auto"/>
      </w:pPr>
      <w:r>
        <w:separator/>
      </w:r>
    </w:p>
  </w:footnote>
  <w:footnote w:type="continuationSeparator" w:id="0">
    <w:p w14:paraId="76088ACA" w14:textId="77777777" w:rsidR="00196540" w:rsidRDefault="00196540" w:rsidP="003E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495E" w14:textId="3A998DEA" w:rsidR="003825A0" w:rsidRDefault="00F952CC">
    <w:pPr>
      <w:pStyle w:val="Header"/>
    </w:pPr>
    <w:r>
      <w:rPr>
        <w:noProof/>
        <w:lang w:val="en-GB" w:eastAsia="en-GB"/>
      </w:rPr>
      <w:drawing>
        <wp:inline distT="0" distB="0" distL="0" distR="0" wp14:anchorId="41ADE147" wp14:editId="34479E88">
          <wp:extent cx="5934075" cy="3048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93E2" w14:textId="21AEB3B2" w:rsidR="003825A0" w:rsidRDefault="00F952CC">
    <w:pPr>
      <w:pStyle w:val="Header"/>
    </w:pPr>
    <w:r>
      <w:rPr>
        <w:noProof/>
        <w:lang w:val="en-GB" w:eastAsia="en-GB"/>
      </w:rPr>
      <w:drawing>
        <wp:inline distT="0" distB="0" distL="0" distR="0" wp14:anchorId="46A84592" wp14:editId="58A73525">
          <wp:extent cx="5943600" cy="304800"/>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798"/>
    <w:multiLevelType w:val="hybridMultilevel"/>
    <w:tmpl w:val="0AF01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270F7B"/>
    <w:multiLevelType w:val="hybridMultilevel"/>
    <w:tmpl w:val="196E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2356F"/>
    <w:multiLevelType w:val="hybridMultilevel"/>
    <w:tmpl w:val="A26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0225D"/>
    <w:multiLevelType w:val="hybridMultilevel"/>
    <w:tmpl w:val="EFA403D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3A"/>
    <w:rsid w:val="000020B2"/>
    <w:rsid w:val="00040C71"/>
    <w:rsid w:val="00093F0F"/>
    <w:rsid w:val="000C168C"/>
    <w:rsid w:val="00111CB1"/>
    <w:rsid w:val="00116F2B"/>
    <w:rsid w:val="00145D36"/>
    <w:rsid w:val="001733F9"/>
    <w:rsid w:val="00173C4D"/>
    <w:rsid w:val="00196540"/>
    <w:rsid w:val="001C0DE1"/>
    <w:rsid w:val="002055CB"/>
    <w:rsid w:val="002109C3"/>
    <w:rsid w:val="00213771"/>
    <w:rsid w:val="00226295"/>
    <w:rsid w:val="00261A0C"/>
    <w:rsid w:val="00283AD0"/>
    <w:rsid w:val="002920B7"/>
    <w:rsid w:val="002B232F"/>
    <w:rsid w:val="002C20BC"/>
    <w:rsid w:val="002C2B76"/>
    <w:rsid w:val="002E0F01"/>
    <w:rsid w:val="00355693"/>
    <w:rsid w:val="003660BA"/>
    <w:rsid w:val="00377F78"/>
    <w:rsid w:val="003825A0"/>
    <w:rsid w:val="003E229D"/>
    <w:rsid w:val="00400D44"/>
    <w:rsid w:val="00491CDE"/>
    <w:rsid w:val="004A5D47"/>
    <w:rsid w:val="004E04B2"/>
    <w:rsid w:val="004E6B46"/>
    <w:rsid w:val="005628DE"/>
    <w:rsid w:val="005A3C15"/>
    <w:rsid w:val="005C78BD"/>
    <w:rsid w:val="00601731"/>
    <w:rsid w:val="006205C2"/>
    <w:rsid w:val="00625982"/>
    <w:rsid w:val="00631531"/>
    <w:rsid w:val="006E41E5"/>
    <w:rsid w:val="00700761"/>
    <w:rsid w:val="007866CB"/>
    <w:rsid w:val="00790B05"/>
    <w:rsid w:val="007F4AAB"/>
    <w:rsid w:val="008253AA"/>
    <w:rsid w:val="00850369"/>
    <w:rsid w:val="0089410A"/>
    <w:rsid w:val="008A601F"/>
    <w:rsid w:val="008D1EB2"/>
    <w:rsid w:val="008F7366"/>
    <w:rsid w:val="009464FF"/>
    <w:rsid w:val="009575A7"/>
    <w:rsid w:val="00974B5E"/>
    <w:rsid w:val="009D10FB"/>
    <w:rsid w:val="009D20A5"/>
    <w:rsid w:val="009F023A"/>
    <w:rsid w:val="00A16239"/>
    <w:rsid w:val="00A33342"/>
    <w:rsid w:val="00A355DB"/>
    <w:rsid w:val="00A53075"/>
    <w:rsid w:val="00A56692"/>
    <w:rsid w:val="00AA0B88"/>
    <w:rsid w:val="00AB2C71"/>
    <w:rsid w:val="00B17F92"/>
    <w:rsid w:val="00B3731D"/>
    <w:rsid w:val="00B45F6E"/>
    <w:rsid w:val="00B84CBE"/>
    <w:rsid w:val="00C066EB"/>
    <w:rsid w:val="00C31213"/>
    <w:rsid w:val="00C569FE"/>
    <w:rsid w:val="00CC461A"/>
    <w:rsid w:val="00D054E3"/>
    <w:rsid w:val="00D173EB"/>
    <w:rsid w:val="00D518D6"/>
    <w:rsid w:val="00D55383"/>
    <w:rsid w:val="00DE313C"/>
    <w:rsid w:val="00DF423F"/>
    <w:rsid w:val="00F22050"/>
    <w:rsid w:val="00F748F0"/>
    <w:rsid w:val="00F862B4"/>
    <w:rsid w:val="00F91E19"/>
    <w:rsid w:val="00F952CC"/>
    <w:rsid w:val="00FA667F"/>
    <w:rsid w:val="00FF142E"/>
    <w:rsid w:val="00FF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C9B62"/>
  <w15:docId w15:val="{B685F6E8-416C-462E-B89B-CDDECE9D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9D"/>
  </w:style>
  <w:style w:type="paragraph" w:styleId="Footer">
    <w:name w:val="footer"/>
    <w:basedOn w:val="Normal"/>
    <w:link w:val="FooterChar"/>
    <w:uiPriority w:val="99"/>
    <w:unhideWhenUsed/>
    <w:rsid w:val="003E2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9D"/>
  </w:style>
  <w:style w:type="paragraph" w:styleId="BalloonText">
    <w:name w:val="Balloon Text"/>
    <w:basedOn w:val="Normal"/>
    <w:link w:val="BalloonTextChar"/>
    <w:uiPriority w:val="99"/>
    <w:semiHidden/>
    <w:unhideWhenUsed/>
    <w:rsid w:val="003E22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229D"/>
    <w:rPr>
      <w:rFonts w:ascii="Tahoma" w:hAnsi="Tahoma" w:cs="Tahoma"/>
      <w:sz w:val="16"/>
      <w:szCs w:val="16"/>
    </w:rPr>
  </w:style>
  <w:style w:type="paragraph" w:customStyle="1" w:styleId="ExperimentalText">
    <w:name w:val="Experimental Text"/>
    <w:basedOn w:val="Normal"/>
    <w:link w:val="ExperimentalTextChar"/>
    <w:rsid w:val="00116F2B"/>
    <w:pPr>
      <w:spacing w:after="0" w:line="480" w:lineRule="auto"/>
    </w:pPr>
    <w:rPr>
      <w:rFonts w:ascii="Times New Roman" w:eastAsia="MS Mincho" w:hAnsi="Times New Roman"/>
      <w:sz w:val="24"/>
      <w:szCs w:val="24"/>
      <w:lang w:eastAsia="ja-JP"/>
    </w:rPr>
  </w:style>
  <w:style w:type="character" w:customStyle="1" w:styleId="ExperimentalTextChar">
    <w:name w:val="Experimental Text Char"/>
    <w:link w:val="ExperimentalText"/>
    <w:rsid w:val="00116F2B"/>
    <w:rPr>
      <w:rFonts w:ascii="Times New Roman" w:eastAsia="MS Mincho" w:hAnsi="Times New Roman" w:cs="Times New Roman"/>
      <w:sz w:val="24"/>
      <w:szCs w:val="24"/>
      <w:lang w:eastAsia="ja-JP"/>
    </w:rPr>
  </w:style>
  <w:style w:type="paragraph" w:customStyle="1" w:styleId="ColorfulList-Accent11">
    <w:name w:val="Colorful List - Accent 11"/>
    <w:basedOn w:val="Normal"/>
    <w:uiPriority w:val="34"/>
    <w:qFormat/>
    <w:rsid w:val="00631531"/>
    <w:pPr>
      <w:ind w:left="720"/>
      <w:contextualSpacing/>
    </w:pPr>
    <w:rPr>
      <w:rFonts w:eastAsia="SimSun" w:cs="Cordia New"/>
      <w:szCs w:val="28"/>
      <w:lang w:eastAsia="zh-CN" w:bidi="th-TH"/>
    </w:rPr>
  </w:style>
  <w:style w:type="paragraph" w:customStyle="1" w:styleId="TableHead">
    <w:name w:val="TableHead"/>
    <w:basedOn w:val="Normal"/>
    <w:rsid w:val="00631531"/>
    <w:pPr>
      <w:pBdr>
        <w:top w:val="single" w:sz="4" w:space="4" w:color="FFFFFF"/>
        <w:left w:val="single" w:sz="4" w:space="4" w:color="FFFFFF"/>
        <w:bottom w:val="single" w:sz="4" w:space="4" w:color="FFFFFF"/>
        <w:right w:val="single" w:sz="4" w:space="4" w:color="FFFFFF"/>
      </w:pBdr>
      <w:spacing w:after="0" w:line="190" w:lineRule="exact"/>
      <w:jc w:val="both"/>
    </w:pPr>
    <w:rPr>
      <w:rFonts w:ascii="Arial" w:eastAsia="MS Mincho" w:hAnsi="Arial"/>
      <w:sz w:val="16"/>
      <w:szCs w:val="14"/>
      <w:lang w:val="en-GB" w:eastAsia="ja-JP"/>
    </w:rPr>
  </w:style>
  <w:style w:type="paragraph" w:customStyle="1" w:styleId="TableBody">
    <w:name w:val="TableBody"/>
    <w:basedOn w:val="TableHead"/>
    <w:rsid w:val="00631531"/>
  </w:style>
  <w:style w:type="paragraph" w:customStyle="1" w:styleId="Legend">
    <w:name w:val="Legend"/>
    <w:basedOn w:val="Normal"/>
    <w:rsid w:val="00631531"/>
    <w:pPr>
      <w:spacing w:after="0" w:line="240" w:lineRule="auto"/>
    </w:pPr>
    <w:rPr>
      <w:rFonts w:ascii="Times New Roman" w:eastAsia="MS Mincho" w:hAnsi="Times New Roman"/>
      <w:sz w:val="24"/>
      <w:szCs w:val="24"/>
      <w:lang w:eastAsia="ja-JP"/>
    </w:rPr>
  </w:style>
  <w:style w:type="character" w:styleId="Hyperlink">
    <w:name w:val="Hyperlink"/>
    <w:uiPriority w:val="99"/>
    <w:unhideWhenUsed/>
    <w:rsid w:val="00F862B4"/>
    <w:rPr>
      <w:color w:val="0000FF"/>
      <w:u w:val="single"/>
    </w:rPr>
  </w:style>
  <w:style w:type="character" w:styleId="CommentReference">
    <w:name w:val="annotation reference"/>
    <w:uiPriority w:val="99"/>
    <w:semiHidden/>
    <w:unhideWhenUsed/>
    <w:rsid w:val="000020B2"/>
    <w:rPr>
      <w:sz w:val="16"/>
      <w:szCs w:val="16"/>
    </w:rPr>
  </w:style>
  <w:style w:type="paragraph" w:styleId="CommentText">
    <w:name w:val="annotation text"/>
    <w:basedOn w:val="Normal"/>
    <w:link w:val="CommentTextChar"/>
    <w:uiPriority w:val="99"/>
    <w:semiHidden/>
    <w:unhideWhenUsed/>
    <w:rsid w:val="000020B2"/>
    <w:rPr>
      <w:sz w:val="20"/>
      <w:szCs w:val="20"/>
    </w:rPr>
  </w:style>
  <w:style w:type="character" w:customStyle="1" w:styleId="CommentTextChar">
    <w:name w:val="Comment Text Char"/>
    <w:link w:val="CommentText"/>
    <w:uiPriority w:val="99"/>
    <w:semiHidden/>
    <w:rsid w:val="000020B2"/>
    <w:rPr>
      <w:lang w:val="en-US" w:eastAsia="en-US"/>
    </w:rPr>
  </w:style>
  <w:style w:type="paragraph" w:styleId="CommentSubject">
    <w:name w:val="annotation subject"/>
    <w:basedOn w:val="CommentText"/>
    <w:next w:val="CommentText"/>
    <w:link w:val="CommentSubjectChar"/>
    <w:uiPriority w:val="99"/>
    <w:semiHidden/>
    <w:unhideWhenUsed/>
    <w:rsid w:val="000020B2"/>
    <w:rPr>
      <w:b/>
      <w:bCs/>
    </w:rPr>
  </w:style>
  <w:style w:type="character" w:customStyle="1" w:styleId="CommentSubjectChar">
    <w:name w:val="Comment Subject Char"/>
    <w:link w:val="CommentSubject"/>
    <w:uiPriority w:val="99"/>
    <w:semiHidden/>
    <w:rsid w:val="000020B2"/>
    <w:rPr>
      <w:b/>
      <w:bCs/>
      <w:lang w:val="en-US" w:eastAsia="en-US"/>
    </w:rPr>
  </w:style>
  <w:style w:type="table" w:styleId="TableGrid">
    <w:name w:val="Table Grid"/>
    <w:basedOn w:val="TableNormal"/>
    <w:uiPriority w:val="59"/>
    <w:rsid w:val="0078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0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20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CT03TableBody">
    <w:name w:val="RSC T03 Table Body"/>
    <w:basedOn w:val="Normal"/>
    <w:link w:val="RSCT03TableBodyChar"/>
    <w:qFormat/>
    <w:rsid w:val="009D20A5"/>
    <w:pPr>
      <w:keepNext/>
      <w:keepLines/>
      <w:spacing w:after="0" w:line="220" w:lineRule="exact"/>
      <w:jc w:val="center"/>
    </w:pPr>
    <w:rPr>
      <w:rFonts w:eastAsia="Times New Roman"/>
      <w:sz w:val="16"/>
      <w:szCs w:val="16"/>
      <w:lang w:val="en-GB" w:eastAsia="en-GB"/>
    </w:rPr>
  </w:style>
  <w:style w:type="character" w:customStyle="1" w:styleId="RSCT03TableBodyChar">
    <w:name w:val="RSC T03 Table Body Char"/>
    <w:link w:val="RSCT03TableBody"/>
    <w:rsid w:val="009D20A5"/>
    <w:rPr>
      <w:rFonts w:eastAsia="Times New Roman"/>
      <w:sz w:val="16"/>
      <w:szCs w:val="16"/>
    </w:rPr>
  </w:style>
  <w:style w:type="paragraph" w:customStyle="1" w:styleId="RSCR02References">
    <w:name w:val="RSC R02 References"/>
    <w:basedOn w:val="Normal"/>
    <w:link w:val="RSCR02ReferencesChar"/>
    <w:qFormat/>
    <w:rsid w:val="00625982"/>
    <w:pPr>
      <w:numPr>
        <w:numId w:val="3"/>
      </w:numPr>
      <w:spacing w:after="0" w:line="200" w:lineRule="exact"/>
      <w:ind w:left="284" w:hanging="284"/>
      <w:jc w:val="both"/>
    </w:pPr>
    <w:rPr>
      <w:w w:val="105"/>
      <w:sz w:val="18"/>
      <w:szCs w:val="18"/>
      <w:lang w:val="en-GB"/>
    </w:rPr>
  </w:style>
  <w:style w:type="character" w:customStyle="1" w:styleId="RSCR02ReferencesChar">
    <w:name w:val="RSC R02 References Char"/>
    <w:link w:val="RSCR02References"/>
    <w:rsid w:val="00625982"/>
    <w:rPr>
      <w:w w:val="105"/>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earns@liverpool.ac.uk" TargetMode="External"/><Relationship Id="rId13" Type="http://schemas.openxmlformats.org/officeDocument/2006/relationships/footer" Target="footer2.xm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annard@liv.ac.uk"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earns\Dropbox\GROUP%20FILES%20HELEN\PDMS-RA\JPOLA_2017Template11_12_17H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189D-4F03-4FAA-919B-479A03BF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JPOLA_2017Template11_12_17HC.dot</Template>
  <TotalTime>0</TotalTime>
  <Pages>16</Pages>
  <Words>8545</Words>
  <Characters>48708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57139</CharactersWithSpaces>
  <SharedDoc>false</SharedDoc>
  <HLinks>
    <vt:vector size="12" baseType="variant">
      <vt:variant>
        <vt:i4>8192006</vt:i4>
      </vt:variant>
      <vt:variant>
        <vt:i4>3</vt:i4>
      </vt:variant>
      <vt:variant>
        <vt:i4>0</vt:i4>
      </vt:variant>
      <vt:variant>
        <vt:i4>5</vt:i4>
      </vt:variant>
      <vt:variant>
        <vt:lpwstr>mailto:srannard@liv.ac.uk</vt:lpwstr>
      </vt:variant>
      <vt:variant>
        <vt:lpwstr/>
      </vt:variant>
      <vt:variant>
        <vt:i4>4128837</vt:i4>
      </vt:variant>
      <vt:variant>
        <vt:i4>0</vt:i4>
      </vt:variant>
      <vt:variant>
        <vt:i4>0</vt:i4>
      </vt:variant>
      <vt:variant>
        <vt:i4>5</vt:i4>
      </vt:variant>
      <vt:variant>
        <vt:lpwstr>mailto:vkearns@liverpool.ac.uk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Cauldbeck, Helen [hcc]</dc:creator>
  <cp:lastModifiedBy>Kearns, Victoria</cp:lastModifiedBy>
  <cp:revision>2</cp:revision>
  <dcterms:created xsi:type="dcterms:W3CDTF">2018-01-23T08:55:00Z</dcterms:created>
  <dcterms:modified xsi:type="dcterms:W3CDTF">2018-01-23T08:55:00Z</dcterms:modified>
</cp:coreProperties>
</file>