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4241A" w14:textId="6420FB84" w:rsidR="005D4128" w:rsidRDefault="005D4128" w:rsidP="00014F4A">
      <w:pPr>
        <w:spacing w:line="360" w:lineRule="auto"/>
        <w:jc w:val="center"/>
        <w:rPr>
          <w:rFonts w:ascii="Times New Roman" w:eastAsia="Times New Roman" w:hAnsi="Times New Roman" w:cs="Times New Roman"/>
          <w:b/>
          <w:sz w:val="28"/>
          <w:szCs w:val="28"/>
          <w:lang w:val="en-GB" w:eastAsia="fr-FR"/>
        </w:rPr>
      </w:pPr>
      <w:r>
        <w:rPr>
          <w:rFonts w:ascii="Times New Roman" w:eastAsia="Times New Roman" w:hAnsi="Times New Roman" w:cs="Times New Roman"/>
          <w:b/>
          <w:sz w:val="28"/>
          <w:szCs w:val="28"/>
          <w:lang w:val="en-GB" w:eastAsia="fr-FR"/>
        </w:rPr>
        <w:t xml:space="preserve">Pesticide-mediated trophic cascade and </w:t>
      </w:r>
      <w:r w:rsidR="00B5460A">
        <w:rPr>
          <w:rFonts w:ascii="Times New Roman" w:eastAsia="Times New Roman" w:hAnsi="Times New Roman" w:cs="Times New Roman"/>
          <w:b/>
          <w:sz w:val="28"/>
          <w:szCs w:val="28"/>
          <w:lang w:val="en-GB" w:eastAsia="fr-FR"/>
        </w:rPr>
        <w:t xml:space="preserve">an </w:t>
      </w:r>
      <w:r>
        <w:rPr>
          <w:rFonts w:ascii="Times New Roman" w:eastAsia="Times New Roman" w:hAnsi="Times New Roman" w:cs="Times New Roman"/>
          <w:b/>
          <w:sz w:val="28"/>
          <w:szCs w:val="28"/>
          <w:lang w:val="en-GB" w:eastAsia="fr-FR"/>
        </w:rPr>
        <w:t>ecological trap for mosquitoes</w:t>
      </w:r>
    </w:p>
    <w:p w14:paraId="112CB877" w14:textId="5F1674ED" w:rsidR="008862F9" w:rsidRPr="008862F9" w:rsidRDefault="008862F9" w:rsidP="00CE33B3">
      <w:pPr>
        <w:spacing w:line="480" w:lineRule="auto"/>
        <w:jc w:val="center"/>
        <w:rPr>
          <w:rFonts w:ascii="Times New Roman" w:eastAsia="Times New Roman" w:hAnsi="Times New Roman" w:cs="Times New Roman"/>
          <w:bCs/>
          <w:lang w:val="en-GB" w:eastAsia="fr-FR"/>
        </w:rPr>
      </w:pPr>
      <w:r>
        <w:rPr>
          <w:rFonts w:ascii="Times New Roman" w:eastAsia="Times New Roman" w:hAnsi="Times New Roman" w:cs="Times New Roman"/>
          <w:bCs/>
          <w:lang w:val="en-GB" w:eastAsia="fr-FR"/>
        </w:rPr>
        <w:t xml:space="preserve">C. </w:t>
      </w:r>
      <w:r w:rsidR="006A0C61" w:rsidRPr="00B81891">
        <w:rPr>
          <w:rFonts w:ascii="Times New Roman" w:eastAsia="Times New Roman" w:hAnsi="Times New Roman" w:cs="Times New Roman"/>
          <w:bCs/>
          <w:lang w:val="en-GB" w:eastAsia="fr-FR"/>
        </w:rPr>
        <w:t>Duchet</w:t>
      </w:r>
      <w:r w:rsidR="006A0C61" w:rsidRPr="008862F9">
        <w:rPr>
          <w:rFonts w:ascii="Times New Roman" w:eastAsia="Times New Roman" w:hAnsi="Times New Roman" w:cs="Times New Roman"/>
          <w:bCs/>
          <w:vertAlign w:val="superscript"/>
          <w:lang w:val="en-GB" w:eastAsia="fr-FR"/>
        </w:rPr>
        <w:t>1</w:t>
      </w:r>
      <w:r w:rsidR="006A0C61">
        <w:rPr>
          <w:rFonts w:ascii="Times New Roman" w:eastAsia="Times New Roman" w:hAnsi="Times New Roman" w:cs="Times New Roman"/>
          <w:bCs/>
          <w:vertAlign w:val="superscript"/>
          <w:lang w:val="en-GB" w:eastAsia="fr-FR"/>
        </w:rPr>
        <w:t>,*</w:t>
      </w:r>
      <w:r w:rsidRPr="008862F9">
        <w:rPr>
          <w:rFonts w:ascii="Times New Roman" w:eastAsia="Times New Roman" w:hAnsi="Times New Roman" w:cs="Times New Roman"/>
          <w:bCs/>
          <w:lang w:val="en-GB" w:eastAsia="fr-FR"/>
        </w:rPr>
        <w:t>, G.M. Moraru</w:t>
      </w:r>
      <w:r w:rsidRPr="008862F9">
        <w:rPr>
          <w:rFonts w:ascii="Times New Roman" w:eastAsia="Times New Roman" w:hAnsi="Times New Roman" w:cs="Times New Roman"/>
          <w:bCs/>
          <w:vertAlign w:val="superscript"/>
          <w:lang w:val="en-GB" w:eastAsia="fr-FR"/>
        </w:rPr>
        <w:t>1</w:t>
      </w:r>
      <w:r w:rsidRPr="008862F9">
        <w:rPr>
          <w:rFonts w:ascii="Times New Roman" w:eastAsia="Times New Roman" w:hAnsi="Times New Roman" w:cs="Times New Roman"/>
          <w:bCs/>
          <w:lang w:val="en-GB" w:eastAsia="fr-FR"/>
        </w:rPr>
        <w:t xml:space="preserve">, </w:t>
      </w:r>
      <w:r w:rsidR="00CE33B3">
        <w:rPr>
          <w:rFonts w:ascii="Times New Roman" w:eastAsia="Times New Roman" w:hAnsi="Times New Roman" w:cs="Times New Roman"/>
          <w:bCs/>
          <w:lang w:val="en-GB" w:eastAsia="fr-FR"/>
        </w:rPr>
        <w:t>M.</w:t>
      </w:r>
      <w:r w:rsidR="009D1631">
        <w:rPr>
          <w:rFonts w:ascii="Times New Roman" w:eastAsia="Times New Roman" w:hAnsi="Times New Roman" w:cs="Times New Roman"/>
          <w:bCs/>
          <w:lang w:val="en-GB" w:eastAsia="fr-FR"/>
        </w:rPr>
        <w:t xml:space="preserve"> Spencer</w:t>
      </w:r>
      <w:r w:rsidR="00197D12" w:rsidRPr="00197D12">
        <w:rPr>
          <w:rFonts w:ascii="Times New Roman" w:eastAsia="Times New Roman" w:hAnsi="Times New Roman" w:cs="Times New Roman"/>
          <w:bCs/>
          <w:vertAlign w:val="superscript"/>
          <w:lang w:val="en-GB" w:eastAsia="fr-FR"/>
        </w:rPr>
        <w:t>2</w:t>
      </w:r>
      <w:r w:rsidRPr="008862F9">
        <w:rPr>
          <w:rFonts w:ascii="Times New Roman" w:eastAsia="Times New Roman" w:hAnsi="Times New Roman" w:cs="Times New Roman"/>
          <w:bCs/>
          <w:lang w:val="en-GB" w:eastAsia="fr-FR"/>
        </w:rPr>
        <w:t xml:space="preserve">, </w:t>
      </w:r>
      <w:r w:rsidR="00A6629E" w:rsidRPr="00197D12">
        <w:rPr>
          <w:rFonts w:ascii="Times New Roman" w:eastAsia="Times New Roman" w:hAnsi="Times New Roman" w:cs="Times New Roman"/>
          <w:bCs/>
          <w:lang w:val="en-GB" w:eastAsia="fr-FR"/>
        </w:rPr>
        <w:t>K. Saurav</w:t>
      </w:r>
      <w:r w:rsidR="00197D12">
        <w:rPr>
          <w:rFonts w:ascii="Times New Roman" w:eastAsia="Times New Roman" w:hAnsi="Times New Roman" w:cs="Times New Roman"/>
          <w:bCs/>
          <w:vertAlign w:val="superscript"/>
          <w:lang w:val="en-GB" w:eastAsia="fr-FR"/>
        </w:rPr>
        <w:t>3</w:t>
      </w:r>
      <w:r w:rsidR="00A6629E">
        <w:rPr>
          <w:rFonts w:ascii="Times New Roman" w:eastAsia="Times New Roman" w:hAnsi="Times New Roman" w:cs="Times New Roman"/>
          <w:bCs/>
          <w:lang w:val="en-GB" w:eastAsia="fr-FR"/>
        </w:rPr>
        <w:t xml:space="preserve">, </w:t>
      </w:r>
      <w:r w:rsidR="00CE33B3">
        <w:rPr>
          <w:rFonts w:ascii="Times New Roman" w:eastAsia="Times New Roman" w:hAnsi="Times New Roman" w:cs="Times New Roman"/>
          <w:bCs/>
          <w:lang w:val="en-GB" w:eastAsia="fr-FR"/>
        </w:rPr>
        <w:t>C. Bertrand</w:t>
      </w:r>
      <w:r w:rsidR="00CE33B3" w:rsidRPr="005D0161">
        <w:rPr>
          <w:rFonts w:ascii="Times New Roman" w:eastAsia="Times New Roman" w:hAnsi="Times New Roman" w:cs="Times New Roman"/>
          <w:bCs/>
          <w:vertAlign w:val="superscript"/>
          <w:lang w:val="en-GB" w:eastAsia="fr-FR"/>
        </w:rPr>
        <w:t>4</w:t>
      </w:r>
      <w:r w:rsidR="00CE33B3">
        <w:rPr>
          <w:rFonts w:ascii="Times New Roman" w:eastAsia="Times New Roman" w:hAnsi="Times New Roman" w:cs="Times New Roman"/>
          <w:bCs/>
          <w:lang w:val="en-GB" w:eastAsia="fr-FR"/>
        </w:rPr>
        <w:t>, S</w:t>
      </w:r>
      <w:r w:rsidR="005D0161">
        <w:rPr>
          <w:rFonts w:ascii="Times New Roman" w:eastAsia="Times New Roman" w:hAnsi="Times New Roman" w:cs="Times New Roman"/>
          <w:bCs/>
          <w:lang w:val="en-GB" w:eastAsia="fr-FR"/>
        </w:rPr>
        <w:t>. F</w:t>
      </w:r>
      <w:r w:rsidR="00CE33B3">
        <w:rPr>
          <w:rFonts w:ascii="Times New Roman" w:eastAsia="Times New Roman" w:hAnsi="Times New Roman" w:cs="Times New Roman"/>
          <w:bCs/>
          <w:lang w:val="en-GB" w:eastAsia="fr-FR"/>
        </w:rPr>
        <w:t>ayolle</w:t>
      </w:r>
      <w:r w:rsidR="005D0161" w:rsidRPr="005D0161">
        <w:rPr>
          <w:rFonts w:ascii="Times New Roman" w:eastAsia="Times New Roman" w:hAnsi="Times New Roman" w:cs="Times New Roman"/>
          <w:bCs/>
          <w:vertAlign w:val="superscript"/>
          <w:lang w:val="en-GB" w:eastAsia="fr-FR"/>
        </w:rPr>
        <w:t>4</w:t>
      </w:r>
      <w:r w:rsidR="005D0161">
        <w:rPr>
          <w:rFonts w:ascii="Times New Roman" w:eastAsia="Times New Roman" w:hAnsi="Times New Roman" w:cs="Times New Roman"/>
          <w:bCs/>
          <w:lang w:val="en-GB" w:eastAsia="fr-FR"/>
        </w:rPr>
        <w:t xml:space="preserve">, </w:t>
      </w:r>
      <w:r w:rsidR="009D1631" w:rsidRPr="008862F9">
        <w:rPr>
          <w:rFonts w:ascii="Times New Roman" w:eastAsia="Times New Roman" w:hAnsi="Times New Roman" w:cs="Times New Roman"/>
          <w:bCs/>
          <w:lang w:val="en-GB" w:eastAsia="fr-FR"/>
        </w:rPr>
        <w:t xml:space="preserve">A. </w:t>
      </w:r>
      <w:r w:rsidR="009D1631" w:rsidRPr="009D1631">
        <w:rPr>
          <w:rFonts w:ascii="Times New Roman" w:eastAsia="Times New Roman" w:hAnsi="Times New Roman" w:cs="Times New Roman"/>
          <w:bCs/>
          <w:lang w:val="en-GB" w:eastAsia="fr-FR"/>
        </w:rPr>
        <w:t>Gershberg</w:t>
      </w:r>
      <w:r w:rsidR="005D4128">
        <w:rPr>
          <w:rFonts w:ascii="Times New Roman" w:eastAsia="Times New Roman" w:hAnsi="Times New Roman" w:cs="Times New Roman"/>
          <w:bCs/>
          <w:lang w:val="en-GB" w:eastAsia="fr-FR"/>
        </w:rPr>
        <w:t xml:space="preserve"> Hayoon</w:t>
      </w:r>
      <w:r w:rsidR="009D1631" w:rsidRPr="009D1631">
        <w:rPr>
          <w:rFonts w:ascii="Times New Roman" w:eastAsia="Times New Roman" w:hAnsi="Times New Roman" w:cs="Times New Roman"/>
          <w:bCs/>
          <w:vertAlign w:val="superscript"/>
          <w:lang w:val="en-GB" w:eastAsia="fr-FR"/>
        </w:rPr>
        <w:t>1</w:t>
      </w:r>
      <w:r w:rsidR="009D1631">
        <w:rPr>
          <w:rFonts w:ascii="Times New Roman" w:eastAsia="Times New Roman" w:hAnsi="Times New Roman" w:cs="Times New Roman"/>
          <w:bCs/>
          <w:lang w:val="en-GB" w:eastAsia="fr-FR"/>
        </w:rPr>
        <w:t xml:space="preserve">, </w:t>
      </w:r>
      <w:r w:rsidRPr="009D1631">
        <w:rPr>
          <w:rFonts w:ascii="Times New Roman" w:eastAsia="Times New Roman" w:hAnsi="Times New Roman" w:cs="Times New Roman"/>
          <w:bCs/>
          <w:lang w:val="en-GB" w:eastAsia="fr-FR"/>
        </w:rPr>
        <w:t>R</w:t>
      </w:r>
      <w:r w:rsidRPr="008862F9">
        <w:rPr>
          <w:rFonts w:ascii="Times New Roman" w:eastAsia="Times New Roman" w:hAnsi="Times New Roman" w:cs="Times New Roman"/>
          <w:bCs/>
          <w:lang w:val="en-GB" w:eastAsia="fr-FR"/>
        </w:rPr>
        <w:t>. Shapir</w:t>
      </w:r>
      <w:r w:rsidRPr="008862F9">
        <w:rPr>
          <w:rFonts w:ascii="Times New Roman" w:eastAsia="Times New Roman" w:hAnsi="Times New Roman" w:cs="Times New Roman"/>
          <w:bCs/>
          <w:vertAlign w:val="superscript"/>
          <w:lang w:val="en-GB" w:eastAsia="fr-FR"/>
        </w:rPr>
        <w:t>1</w:t>
      </w:r>
      <w:r w:rsidRPr="008862F9">
        <w:rPr>
          <w:rFonts w:ascii="Times New Roman" w:eastAsia="Times New Roman" w:hAnsi="Times New Roman" w:cs="Times New Roman"/>
          <w:bCs/>
          <w:lang w:val="en-GB" w:eastAsia="fr-FR"/>
        </w:rPr>
        <w:t xml:space="preserve">, </w:t>
      </w:r>
      <w:r w:rsidR="00197D12">
        <w:rPr>
          <w:rFonts w:ascii="Times New Roman" w:eastAsia="Times New Roman" w:hAnsi="Times New Roman" w:cs="Times New Roman"/>
          <w:bCs/>
          <w:lang w:val="en-GB" w:eastAsia="fr-FR"/>
        </w:rPr>
        <w:t>L. Steindler</w:t>
      </w:r>
      <w:r w:rsidR="00197D12">
        <w:rPr>
          <w:rFonts w:ascii="Times New Roman" w:eastAsia="Times New Roman" w:hAnsi="Times New Roman" w:cs="Times New Roman"/>
          <w:bCs/>
          <w:vertAlign w:val="superscript"/>
          <w:lang w:val="en-GB" w:eastAsia="fr-FR"/>
        </w:rPr>
        <w:t>3</w:t>
      </w:r>
      <w:r w:rsidR="00197D12">
        <w:rPr>
          <w:rFonts w:ascii="Times New Roman" w:eastAsia="Times New Roman" w:hAnsi="Times New Roman" w:cs="Times New Roman"/>
          <w:bCs/>
          <w:lang w:val="en-GB" w:eastAsia="fr-FR"/>
        </w:rPr>
        <w:t xml:space="preserve">, </w:t>
      </w:r>
      <w:r w:rsidRPr="008862F9">
        <w:rPr>
          <w:rFonts w:ascii="Times New Roman" w:eastAsia="Times New Roman" w:hAnsi="Times New Roman" w:cs="Times New Roman"/>
          <w:bCs/>
          <w:lang w:val="en-GB" w:eastAsia="fr-FR"/>
        </w:rPr>
        <w:t>and L. Blaustein</w:t>
      </w:r>
      <w:r w:rsidRPr="008862F9">
        <w:rPr>
          <w:rFonts w:ascii="Times New Roman" w:eastAsia="Times New Roman" w:hAnsi="Times New Roman" w:cs="Times New Roman"/>
          <w:bCs/>
          <w:vertAlign w:val="superscript"/>
          <w:lang w:val="en-GB" w:eastAsia="fr-FR"/>
        </w:rPr>
        <w:t>1</w:t>
      </w:r>
      <w:r w:rsidR="00D56E11">
        <w:rPr>
          <w:rFonts w:ascii="Times New Roman" w:eastAsia="Times New Roman" w:hAnsi="Times New Roman" w:cs="Times New Roman"/>
          <w:bCs/>
          <w:vertAlign w:val="superscript"/>
          <w:lang w:val="en-GB" w:eastAsia="fr-FR"/>
        </w:rPr>
        <w:t xml:space="preserve">, </w:t>
      </w:r>
      <w:r w:rsidR="00D56E11">
        <w:rPr>
          <w:rFonts w:ascii="Times New Roman" w:eastAsia="Times New Roman" w:hAnsi="Times New Roman" w:cs="Times New Roman"/>
          <w:bCs/>
          <w:vertAlign w:val="superscript"/>
          <w:lang w:val="en-GB" w:eastAsia="fr-FR"/>
        </w:rPr>
        <w:sym w:font="Wingdings" w:char="F02A"/>
      </w:r>
    </w:p>
    <w:p w14:paraId="7BAD7190" w14:textId="77777777" w:rsidR="008862F9" w:rsidRDefault="008862F9" w:rsidP="008862F9">
      <w:pPr>
        <w:spacing w:line="480" w:lineRule="auto"/>
        <w:jc w:val="center"/>
        <w:rPr>
          <w:rFonts w:ascii="Times New Roman" w:eastAsia="Times New Roman" w:hAnsi="Times New Roman" w:cs="Times New Roman"/>
          <w:b/>
          <w:lang w:val="en-GB" w:eastAsia="fr-FR"/>
        </w:rPr>
      </w:pPr>
    </w:p>
    <w:p w14:paraId="47EA9454" w14:textId="77777777" w:rsidR="008862F9" w:rsidRPr="008862F9" w:rsidRDefault="008862F9" w:rsidP="006A0C61">
      <w:pPr>
        <w:widowControl w:val="0"/>
        <w:suppressAutoHyphens/>
        <w:spacing w:line="480" w:lineRule="auto"/>
        <w:jc w:val="both"/>
        <w:rPr>
          <w:rFonts w:ascii="Times New Roman" w:eastAsia="Times New Roman" w:hAnsi="Times New Roman" w:cs="Times New Roman"/>
          <w:lang w:eastAsia="ar-SA"/>
        </w:rPr>
      </w:pPr>
      <w:r w:rsidRPr="008862F9">
        <w:rPr>
          <w:rFonts w:ascii="Times New Roman" w:eastAsia="Times New Roman" w:hAnsi="Times New Roman" w:cs="Times New Roman"/>
          <w:vertAlign w:val="superscript"/>
          <w:lang w:eastAsia="ar-SA"/>
        </w:rPr>
        <w:t>1</w:t>
      </w:r>
      <w:r w:rsidRPr="008862F9">
        <w:rPr>
          <w:rFonts w:ascii="Times New Roman" w:eastAsia="Times New Roman" w:hAnsi="Times New Roman" w:cs="Times New Roman"/>
          <w:lang w:eastAsia="ar-SA"/>
        </w:rPr>
        <w:t>Community Ecology Laboratory, Institute of Evolution and Department of Evolutionary &amp; Environmental Biology</w:t>
      </w:r>
      <w:r>
        <w:rPr>
          <w:rFonts w:ascii="Times New Roman" w:eastAsia="Times New Roman" w:hAnsi="Times New Roman" w:cs="Times New Roman"/>
          <w:lang w:eastAsia="ar-SA"/>
        </w:rPr>
        <w:t>,</w:t>
      </w:r>
      <w:r w:rsidRPr="008862F9">
        <w:rPr>
          <w:rFonts w:ascii="Times New Roman" w:eastAsia="Times New Roman" w:hAnsi="Times New Roman" w:cs="Times New Roman"/>
          <w:lang w:eastAsia="ar-SA"/>
        </w:rPr>
        <w:t xml:space="preserve"> Faculty of Natural Sciences, University of Haifa,</w:t>
      </w:r>
    </w:p>
    <w:p w14:paraId="0D492D77" w14:textId="131B9695" w:rsidR="008862F9" w:rsidRDefault="005D4128" w:rsidP="006A0C61">
      <w:pPr>
        <w:widowControl w:val="0"/>
        <w:suppressAutoHyphens/>
        <w:spacing w:line="48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Mt. Carmel</w:t>
      </w:r>
      <w:r w:rsidR="008862F9" w:rsidRPr="00D15542">
        <w:rPr>
          <w:rFonts w:ascii="Times New Roman" w:eastAsia="Times New Roman" w:hAnsi="Times New Roman" w:cs="Times New Roman"/>
          <w:lang w:eastAsia="ar-SA"/>
        </w:rPr>
        <w:t>, Haifa, 3498838, Israel</w:t>
      </w:r>
    </w:p>
    <w:p w14:paraId="0136C312" w14:textId="5910436E" w:rsidR="006A0C61" w:rsidRPr="006A0C61" w:rsidRDefault="006A0C61" w:rsidP="006A0C61">
      <w:pPr>
        <w:pStyle w:val="BodyText"/>
        <w:spacing w:line="480" w:lineRule="auto"/>
        <w:jc w:val="both"/>
        <w:rPr>
          <w:lang w:val="en-GB"/>
        </w:rPr>
      </w:pPr>
      <w:r>
        <w:rPr>
          <w:bCs/>
          <w:vertAlign w:val="superscript"/>
          <w:lang w:val="en-GB" w:eastAsia="fr-FR"/>
        </w:rPr>
        <w:t>*</w:t>
      </w:r>
      <w:r w:rsidRPr="008219AF">
        <w:rPr>
          <w:lang w:val="en-GB"/>
        </w:rPr>
        <w:t xml:space="preserve">Current address: WSU Puyallup Research and Extension Center, </w:t>
      </w:r>
      <w:r>
        <w:rPr>
          <w:lang w:val="en-GB"/>
        </w:rPr>
        <w:t>2606 W Pioneer</w:t>
      </w:r>
      <w:r w:rsidRPr="00FC5E7B">
        <w:rPr>
          <w:lang w:val="en-GB"/>
        </w:rPr>
        <w:t xml:space="preserve">, </w:t>
      </w:r>
      <w:r>
        <w:rPr>
          <w:lang w:val="en-GB"/>
        </w:rPr>
        <w:t>Puyallup WA</w:t>
      </w:r>
      <w:r w:rsidRPr="00FC5E7B">
        <w:rPr>
          <w:lang w:val="en-GB"/>
        </w:rPr>
        <w:t xml:space="preserve">, </w:t>
      </w:r>
      <w:r>
        <w:rPr>
          <w:lang w:val="en-GB"/>
        </w:rPr>
        <w:t>98371</w:t>
      </w:r>
      <w:r w:rsidRPr="00FC5E7B">
        <w:rPr>
          <w:lang w:val="en-GB"/>
        </w:rPr>
        <w:t xml:space="preserve">, </w:t>
      </w:r>
      <w:r>
        <w:rPr>
          <w:lang w:val="en-GB"/>
        </w:rPr>
        <w:t>USA;</w:t>
      </w:r>
    </w:p>
    <w:p w14:paraId="4B61E4A1" w14:textId="0766005B" w:rsidR="00197D12" w:rsidRPr="00197D12" w:rsidRDefault="005D0161" w:rsidP="006A0C61">
      <w:pPr>
        <w:widowControl w:val="0"/>
        <w:suppressAutoHyphens/>
        <w:spacing w:line="480" w:lineRule="auto"/>
        <w:jc w:val="both"/>
        <w:rPr>
          <w:rFonts w:ascii="Times New Roman" w:eastAsia="Times New Roman" w:hAnsi="Times New Roman" w:cs="Times New Roman"/>
          <w:lang w:eastAsia="ar-SA"/>
        </w:rPr>
      </w:pPr>
      <w:r>
        <w:rPr>
          <w:rFonts w:ascii="Times New Roman" w:eastAsia="Times New Roman" w:hAnsi="Times New Roman" w:cs="Times New Roman"/>
          <w:vertAlign w:val="superscript"/>
          <w:lang w:eastAsia="ar-SA"/>
        </w:rPr>
        <w:t>2</w:t>
      </w:r>
      <w:r w:rsidR="00197D12" w:rsidRPr="00197D12">
        <w:rPr>
          <w:rFonts w:ascii="Times New Roman" w:eastAsia="Times New Roman" w:hAnsi="Times New Roman" w:cs="Times New Roman"/>
          <w:lang w:eastAsia="ar-SA"/>
        </w:rPr>
        <w:t>School of Environmental Sciences</w:t>
      </w:r>
      <w:r w:rsidR="00197D12">
        <w:rPr>
          <w:rFonts w:ascii="Times New Roman" w:eastAsia="Times New Roman" w:hAnsi="Times New Roman" w:cs="Times New Roman"/>
          <w:lang w:eastAsia="ar-SA"/>
        </w:rPr>
        <w:t xml:space="preserve">, </w:t>
      </w:r>
      <w:r w:rsidR="00197D12" w:rsidRPr="00197D12">
        <w:rPr>
          <w:rFonts w:ascii="Times New Roman" w:eastAsia="Times New Roman" w:hAnsi="Times New Roman" w:cs="Times New Roman"/>
          <w:lang w:eastAsia="ar-SA"/>
        </w:rPr>
        <w:t>University of Liverpool</w:t>
      </w:r>
      <w:r w:rsidR="00197D12">
        <w:rPr>
          <w:rFonts w:ascii="Times New Roman" w:eastAsia="Times New Roman" w:hAnsi="Times New Roman" w:cs="Times New Roman"/>
          <w:lang w:eastAsia="ar-SA"/>
        </w:rPr>
        <w:t xml:space="preserve">, </w:t>
      </w:r>
      <w:r w:rsidR="00197D12" w:rsidRPr="00197D12">
        <w:rPr>
          <w:rFonts w:ascii="Times New Roman" w:eastAsia="Times New Roman" w:hAnsi="Times New Roman" w:cs="Times New Roman"/>
          <w:lang w:eastAsia="ar-SA"/>
        </w:rPr>
        <w:t>Liverpool</w:t>
      </w:r>
      <w:r w:rsidR="00197D12">
        <w:rPr>
          <w:rFonts w:ascii="Times New Roman" w:eastAsia="Times New Roman" w:hAnsi="Times New Roman" w:cs="Times New Roman"/>
          <w:lang w:eastAsia="ar-SA"/>
        </w:rPr>
        <w:t xml:space="preserve"> </w:t>
      </w:r>
      <w:r w:rsidR="00197D12" w:rsidRPr="00197D12">
        <w:rPr>
          <w:rFonts w:ascii="Times New Roman" w:eastAsia="Times New Roman" w:hAnsi="Times New Roman" w:cs="Times New Roman"/>
          <w:lang w:eastAsia="ar-SA"/>
        </w:rPr>
        <w:t>L69 3GP</w:t>
      </w:r>
      <w:r w:rsidR="00197D12">
        <w:rPr>
          <w:rFonts w:ascii="Times New Roman" w:eastAsia="Times New Roman" w:hAnsi="Times New Roman" w:cs="Times New Roman"/>
          <w:lang w:eastAsia="ar-SA"/>
        </w:rPr>
        <w:t xml:space="preserve">, </w:t>
      </w:r>
      <w:r w:rsidR="00197D12" w:rsidRPr="00197D12">
        <w:rPr>
          <w:rFonts w:ascii="Times New Roman" w:eastAsia="Times New Roman" w:hAnsi="Times New Roman" w:cs="Times New Roman"/>
          <w:lang w:eastAsia="ar-SA"/>
        </w:rPr>
        <w:t>UK</w:t>
      </w:r>
    </w:p>
    <w:p w14:paraId="058CC963" w14:textId="72C4DA87" w:rsidR="00A6629E" w:rsidRDefault="00197D12" w:rsidP="006A0C61">
      <w:pPr>
        <w:widowControl w:val="0"/>
        <w:suppressAutoHyphens/>
        <w:spacing w:line="480" w:lineRule="auto"/>
        <w:jc w:val="both"/>
        <w:rPr>
          <w:rFonts w:ascii="Times New Roman" w:eastAsia="Times New Roman" w:hAnsi="Times New Roman" w:cs="Times New Roman"/>
          <w:lang w:eastAsia="ar-SA"/>
        </w:rPr>
      </w:pPr>
      <w:r w:rsidRPr="00197D12">
        <w:rPr>
          <w:rFonts w:ascii="Times New Roman" w:eastAsia="Times New Roman" w:hAnsi="Times New Roman" w:cs="Times New Roman"/>
          <w:vertAlign w:val="superscript"/>
          <w:lang w:eastAsia="ar-SA"/>
        </w:rPr>
        <w:t>3</w:t>
      </w:r>
      <w:r w:rsidR="00A6629E" w:rsidRPr="00197D12">
        <w:rPr>
          <w:rFonts w:ascii="Times New Roman" w:eastAsia="Times New Roman" w:hAnsi="Times New Roman" w:cs="Times New Roman"/>
          <w:lang w:eastAsia="ar-SA"/>
        </w:rPr>
        <w:t xml:space="preserve">Department of Marine Biology, Leon H. Charney School of Marine Sciences, University of Haifa, Mt. Carmel </w:t>
      </w:r>
      <w:r w:rsidR="005D4128" w:rsidRPr="00D15542">
        <w:rPr>
          <w:rFonts w:ascii="Times New Roman" w:eastAsia="Times New Roman" w:hAnsi="Times New Roman" w:cs="Times New Roman"/>
          <w:lang w:eastAsia="ar-SA"/>
        </w:rPr>
        <w:t>3498838</w:t>
      </w:r>
      <w:r w:rsidR="00A6629E" w:rsidRPr="00197D12">
        <w:rPr>
          <w:rFonts w:ascii="Times New Roman" w:eastAsia="Times New Roman" w:hAnsi="Times New Roman" w:cs="Times New Roman"/>
          <w:lang w:eastAsia="ar-SA"/>
        </w:rPr>
        <w:t>, Haifa, Israel</w:t>
      </w:r>
    </w:p>
    <w:p w14:paraId="0EA6DA9D" w14:textId="592DED34" w:rsidR="005D0161" w:rsidRPr="005D0161" w:rsidRDefault="005D0161" w:rsidP="006A0C61">
      <w:pPr>
        <w:widowControl w:val="0"/>
        <w:suppressAutoHyphens/>
        <w:spacing w:line="480" w:lineRule="auto"/>
        <w:jc w:val="both"/>
        <w:rPr>
          <w:rFonts w:ascii="Times New Roman" w:eastAsia="Times New Roman" w:hAnsi="Times New Roman" w:cs="Times New Roman"/>
          <w:lang w:val="fr-FR" w:eastAsia="ar-SA"/>
        </w:rPr>
      </w:pPr>
      <w:r w:rsidRPr="005D0161">
        <w:rPr>
          <w:rFonts w:ascii="Times New Roman" w:eastAsia="Times New Roman" w:hAnsi="Times New Roman" w:cs="Times New Roman"/>
          <w:vertAlign w:val="superscript"/>
          <w:lang w:val="fr-FR" w:eastAsia="ar-SA"/>
        </w:rPr>
        <w:t>4</w:t>
      </w:r>
      <w:r w:rsidR="00BF43CE" w:rsidRPr="00043D62">
        <w:rPr>
          <w:lang w:val="fr-FR"/>
        </w:rPr>
        <w:t xml:space="preserve"> </w:t>
      </w:r>
      <w:r w:rsidR="00BF43CE" w:rsidRPr="00BF43CE">
        <w:rPr>
          <w:rFonts w:ascii="Times New Roman" w:eastAsia="Times New Roman" w:hAnsi="Times New Roman" w:cs="Times New Roman"/>
          <w:lang w:val="fr-FR" w:eastAsia="ar-SA"/>
        </w:rPr>
        <w:t>Institut Méditerranéen de Biodiversité et d’Ecologie marine et continentale (IMBE), Aix- Marseille Université, UMR CNRS IRD Avignon Université, Faculté de St-Jérôme, F-13397 Marseille cedex 20, France</w:t>
      </w:r>
    </w:p>
    <w:p w14:paraId="4C3B440B" w14:textId="77777777" w:rsidR="008862F9" w:rsidRPr="005D0161" w:rsidRDefault="008862F9" w:rsidP="008862F9">
      <w:pPr>
        <w:spacing w:line="480" w:lineRule="auto"/>
        <w:rPr>
          <w:rFonts w:ascii="Times New Roman" w:eastAsia="Times New Roman" w:hAnsi="Times New Roman" w:cs="Times New Roman"/>
          <w:b/>
          <w:lang w:val="fr-FR" w:eastAsia="fr-FR"/>
        </w:rPr>
      </w:pPr>
    </w:p>
    <w:p w14:paraId="18AE35DC" w14:textId="77777777" w:rsidR="008862F9" w:rsidRPr="005D0161" w:rsidRDefault="008862F9" w:rsidP="008862F9">
      <w:pPr>
        <w:spacing w:line="480" w:lineRule="auto"/>
        <w:rPr>
          <w:rFonts w:ascii="Times New Roman" w:eastAsia="Times New Roman" w:hAnsi="Times New Roman" w:cs="Times New Roman"/>
          <w:b/>
          <w:lang w:val="fr-FR" w:eastAsia="fr-FR"/>
        </w:rPr>
      </w:pPr>
    </w:p>
    <w:p w14:paraId="796B4F0E" w14:textId="3418CD75" w:rsidR="006A0C61" w:rsidRDefault="006A0C61" w:rsidP="006A0C61">
      <w:pPr>
        <w:pStyle w:val="BodyText"/>
        <w:spacing w:line="480" w:lineRule="auto"/>
        <w:rPr>
          <w:lang w:val="en-GB"/>
        </w:rPr>
      </w:pPr>
      <w:r>
        <w:rPr>
          <w:bCs/>
          <w:vertAlign w:val="superscript"/>
          <w:lang w:val="en-GB" w:eastAsia="fr-FR"/>
        </w:rPr>
        <w:sym w:font="Wingdings" w:char="F02A"/>
      </w:r>
      <w:r>
        <w:rPr>
          <w:bCs/>
          <w:vertAlign w:val="superscript"/>
          <w:lang w:val="en-GB" w:eastAsia="fr-FR"/>
        </w:rPr>
        <w:t xml:space="preserve"> </w:t>
      </w:r>
      <w:r>
        <w:rPr>
          <w:lang w:val="en-GB"/>
        </w:rPr>
        <w:t xml:space="preserve">Corresponding author: </w:t>
      </w:r>
      <w:r w:rsidR="00D56E11">
        <w:rPr>
          <w:lang w:val="en-GB"/>
        </w:rPr>
        <w:t>Leon Blaustein</w:t>
      </w:r>
      <w:r>
        <w:rPr>
          <w:lang w:val="en-GB"/>
        </w:rPr>
        <w:t xml:space="preserve">. </w:t>
      </w:r>
    </w:p>
    <w:p w14:paraId="4C97E9BA" w14:textId="5004757B" w:rsidR="006A0C61" w:rsidRDefault="006A0C61" w:rsidP="006A0C61">
      <w:pPr>
        <w:pStyle w:val="BodyText"/>
        <w:spacing w:line="480" w:lineRule="auto"/>
        <w:rPr>
          <w:lang w:val="en-GB"/>
        </w:rPr>
      </w:pPr>
      <w:r w:rsidRPr="001D7056">
        <w:rPr>
          <w:iCs/>
          <w:lang w:val="en-GB"/>
        </w:rPr>
        <w:t>E-mail address:</w:t>
      </w:r>
      <w:r>
        <w:rPr>
          <w:lang w:val="en-GB"/>
        </w:rPr>
        <w:t xml:space="preserve"> </w:t>
      </w:r>
      <w:r w:rsidR="00D56E11" w:rsidRPr="00D56E11">
        <w:rPr>
          <w:lang w:val="en-GB"/>
        </w:rPr>
        <w:t>leon@research.haifa.ac.il</w:t>
      </w:r>
    </w:p>
    <w:p w14:paraId="2732E499" w14:textId="77777777" w:rsidR="006A0C61" w:rsidRDefault="006A0C61" w:rsidP="006A0C61">
      <w:pPr>
        <w:pStyle w:val="BodyText"/>
        <w:spacing w:line="480" w:lineRule="auto"/>
        <w:rPr>
          <w:lang w:val="en-GB"/>
        </w:rPr>
      </w:pPr>
    </w:p>
    <w:p w14:paraId="061E7160" w14:textId="77777777" w:rsidR="008862F9" w:rsidRDefault="008862F9" w:rsidP="008862F9">
      <w:pPr>
        <w:spacing w:line="480" w:lineRule="auto"/>
        <w:rPr>
          <w:rFonts w:ascii="Times New Roman" w:eastAsia="Times New Roman" w:hAnsi="Times New Roman" w:cs="Times New Roman"/>
          <w:b/>
          <w:lang w:eastAsia="fr-FR"/>
        </w:rPr>
        <w:sectPr w:rsidR="008862F9" w:rsidSect="00D72D29">
          <w:footerReference w:type="default" r:id="rId8"/>
          <w:pgSz w:w="12240" w:h="15840"/>
          <w:pgMar w:top="1440" w:right="1800" w:bottom="1440" w:left="1800" w:header="720" w:footer="720" w:gutter="0"/>
          <w:lnNumType w:countBy="1" w:restart="continuous"/>
          <w:cols w:space="720"/>
          <w:docGrid w:linePitch="360"/>
        </w:sectPr>
      </w:pPr>
    </w:p>
    <w:p w14:paraId="58F02898" w14:textId="77777777" w:rsidR="00C6637D" w:rsidRDefault="00C6637D" w:rsidP="001E2684">
      <w:pPr>
        <w:spacing w:line="480" w:lineRule="auto"/>
        <w:rPr>
          <w:rFonts w:asciiTheme="majorBidi" w:hAnsiTheme="majorBidi" w:cstheme="majorBidi"/>
          <w:b/>
          <w:lang w:val="en-GB"/>
        </w:rPr>
      </w:pPr>
      <w:r w:rsidRPr="00C6637D">
        <w:rPr>
          <w:rFonts w:asciiTheme="majorBidi" w:hAnsiTheme="majorBidi" w:cstheme="majorBidi"/>
          <w:b/>
          <w:lang w:val="en-GB"/>
        </w:rPr>
        <w:lastRenderedPageBreak/>
        <w:t>Abstract</w:t>
      </w:r>
    </w:p>
    <w:p w14:paraId="10523C51" w14:textId="42935038" w:rsidR="00E41CD9" w:rsidRPr="006139C8" w:rsidRDefault="00F4171E" w:rsidP="006139C8">
      <w:pPr>
        <w:spacing w:line="480" w:lineRule="auto"/>
        <w:jc w:val="both"/>
        <w:rPr>
          <w:rFonts w:asciiTheme="majorBidi" w:hAnsiTheme="majorBidi" w:cstheme="majorBidi"/>
          <w:bCs/>
          <w:lang w:val="en-GB"/>
        </w:rPr>
      </w:pPr>
      <w:r w:rsidRPr="006139C8">
        <w:rPr>
          <w:rFonts w:asciiTheme="majorBidi" w:hAnsiTheme="majorBidi" w:cstheme="majorBidi"/>
          <w:bCs/>
          <w:lang w:val="en-GB"/>
        </w:rPr>
        <w:t>Broad-spectrum p</w:t>
      </w:r>
      <w:r w:rsidR="00E41CD9" w:rsidRPr="006139C8">
        <w:rPr>
          <w:rFonts w:asciiTheme="majorBidi" w:hAnsiTheme="majorBidi" w:cstheme="majorBidi"/>
          <w:bCs/>
          <w:lang w:val="en-GB"/>
        </w:rPr>
        <w:t xml:space="preserve">esticides can have immediate toxic effects on </w:t>
      </w:r>
      <w:r w:rsidR="00E8527A" w:rsidRPr="006139C8">
        <w:rPr>
          <w:rFonts w:asciiTheme="majorBidi" w:hAnsiTheme="majorBidi" w:cstheme="majorBidi"/>
          <w:bCs/>
          <w:lang w:val="en-GB"/>
        </w:rPr>
        <w:t xml:space="preserve">both </w:t>
      </w:r>
      <w:r w:rsidR="00E41CD9" w:rsidRPr="006139C8">
        <w:rPr>
          <w:rFonts w:asciiTheme="majorBidi" w:hAnsiTheme="majorBidi" w:cstheme="majorBidi"/>
          <w:bCs/>
          <w:lang w:val="en-GB"/>
        </w:rPr>
        <w:t xml:space="preserve">target pest species </w:t>
      </w:r>
      <w:r w:rsidR="00E8527A" w:rsidRPr="006139C8">
        <w:rPr>
          <w:rFonts w:asciiTheme="majorBidi" w:hAnsiTheme="majorBidi" w:cstheme="majorBidi"/>
          <w:bCs/>
          <w:lang w:val="en-GB"/>
        </w:rPr>
        <w:t>and</w:t>
      </w:r>
      <w:r w:rsidR="00E41CD9" w:rsidRPr="006139C8">
        <w:rPr>
          <w:rFonts w:asciiTheme="majorBidi" w:hAnsiTheme="majorBidi" w:cstheme="majorBidi"/>
          <w:bCs/>
          <w:lang w:val="en-GB"/>
        </w:rPr>
        <w:t xml:space="preserve"> on non-target species. </w:t>
      </w:r>
      <w:r w:rsidR="009636B5">
        <w:rPr>
          <w:rFonts w:asciiTheme="majorBidi" w:hAnsiTheme="majorBidi" w:cstheme="majorBidi"/>
          <w:bCs/>
          <w:lang w:val="en-GB"/>
        </w:rPr>
        <w:t>They</w:t>
      </w:r>
      <w:r w:rsidR="00E41CD9" w:rsidRPr="006139C8">
        <w:rPr>
          <w:rFonts w:asciiTheme="majorBidi" w:hAnsiTheme="majorBidi" w:cstheme="majorBidi"/>
          <w:bCs/>
          <w:lang w:val="en-GB"/>
        </w:rPr>
        <w:t xml:space="preserve"> may also have positive </w:t>
      </w:r>
      <w:r w:rsidR="005D4128" w:rsidRPr="006139C8">
        <w:rPr>
          <w:rFonts w:asciiTheme="majorBidi" w:hAnsiTheme="majorBidi" w:cstheme="majorBidi"/>
          <w:bCs/>
          <w:lang w:val="en-GB"/>
        </w:rPr>
        <w:t xml:space="preserve">residual </w:t>
      </w:r>
      <w:r w:rsidR="00E41CD9" w:rsidRPr="006139C8">
        <w:rPr>
          <w:rFonts w:asciiTheme="majorBidi" w:hAnsiTheme="majorBidi" w:cstheme="majorBidi"/>
          <w:bCs/>
          <w:lang w:val="en-GB"/>
        </w:rPr>
        <w:t xml:space="preserve">effects on mosquitoes after </w:t>
      </w:r>
      <w:r w:rsidR="00EB256A">
        <w:rPr>
          <w:rFonts w:asciiTheme="majorBidi" w:hAnsiTheme="majorBidi" w:cstheme="majorBidi"/>
          <w:bCs/>
          <w:lang w:val="en-GB"/>
        </w:rPr>
        <w:t xml:space="preserve">pesticide </w:t>
      </w:r>
      <w:r w:rsidR="009A5517" w:rsidRPr="006139C8">
        <w:rPr>
          <w:rFonts w:asciiTheme="majorBidi" w:hAnsiTheme="majorBidi" w:cstheme="majorBidi"/>
          <w:bCs/>
          <w:lang w:val="en-GB"/>
        </w:rPr>
        <w:t>degradation,</w:t>
      </w:r>
      <w:r w:rsidR="00E41CD9" w:rsidRPr="006139C8">
        <w:rPr>
          <w:rFonts w:asciiTheme="majorBidi" w:hAnsiTheme="majorBidi" w:cstheme="majorBidi"/>
          <w:bCs/>
          <w:lang w:val="en-GB"/>
        </w:rPr>
        <w:t xml:space="preserve"> by altering the community structure – </w:t>
      </w:r>
      <w:r w:rsidR="00E41CD9" w:rsidRPr="006139C8">
        <w:rPr>
          <w:rFonts w:asciiTheme="majorBidi" w:hAnsiTheme="majorBidi" w:cstheme="majorBidi"/>
          <w:bCs/>
          <w:i/>
          <w:iCs/>
          <w:lang w:val="en-GB"/>
        </w:rPr>
        <w:t>i.e.</w:t>
      </w:r>
      <w:r w:rsidR="00E41CD9" w:rsidRPr="006139C8">
        <w:rPr>
          <w:rFonts w:asciiTheme="majorBidi" w:hAnsiTheme="majorBidi" w:cstheme="majorBidi"/>
          <w:bCs/>
          <w:lang w:val="en-GB"/>
        </w:rPr>
        <w:t xml:space="preserve"> by reducing abundances of mosquito competitors and predators, and </w:t>
      </w:r>
      <w:r w:rsidR="00E41CD9" w:rsidRPr="006139C8">
        <w:rPr>
          <w:rFonts w:asciiTheme="majorBidi" w:hAnsiTheme="majorBidi" w:cstheme="majorBidi"/>
          <w:bCs/>
          <w:i/>
          <w:iCs/>
          <w:lang w:val="en-GB"/>
        </w:rPr>
        <w:t>via</w:t>
      </w:r>
      <w:r w:rsidR="00E41CD9" w:rsidRPr="006139C8">
        <w:rPr>
          <w:rFonts w:asciiTheme="majorBidi" w:hAnsiTheme="majorBidi" w:cstheme="majorBidi"/>
          <w:bCs/>
          <w:lang w:val="en-GB"/>
        </w:rPr>
        <w:t xml:space="preserve"> a trophic cascade, </w:t>
      </w:r>
      <w:r w:rsidR="00E8527A" w:rsidRPr="006139C8">
        <w:rPr>
          <w:rFonts w:asciiTheme="majorBidi" w:hAnsiTheme="majorBidi" w:cstheme="majorBidi"/>
          <w:bCs/>
          <w:lang w:val="en-GB"/>
        </w:rPr>
        <w:t xml:space="preserve">which may </w:t>
      </w:r>
      <w:r w:rsidR="00E41CD9" w:rsidRPr="006139C8">
        <w:rPr>
          <w:rFonts w:asciiTheme="majorBidi" w:hAnsiTheme="majorBidi" w:cstheme="majorBidi"/>
          <w:bCs/>
          <w:lang w:val="en-GB"/>
        </w:rPr>
        <w:t>increas</w:t>
      </w:r>
      <w:r w:rsidR="00E8527A" w:rsidRPr="006139C8">
        <w:rPr>
          <w:rFonts w:asciiTheme="majorBidi" w:hAnsiTheme="majorBidi" w:cstheme="majorBidi"/>
          <w:bCs/>
          <w:lang w:val="en-GB"/>
        </w:rPr>
        <w:t>e</w:t>
      </w:r>
      <w:r w:rsidR="00E41CD9" w:rsidRPr="006139C8">
        <w:rPr>
          <w:rFonts w:asciiTheme="majorBidi" w:hAnsiTheme="majorBidi" w:cstheme="majorBidi"/>
          <w:bCs/>
          <w:lang w:val="en-GB"/>
        </w:rPr>
        <w:t xml:space="preserve"> food resources for mosquito larvae. </w:t>
      </w:r>
      <w:r w:rsidR="00E8527A" w:rsidRPr="006139C8">
        <w:rPr>
          <w:rFonts w:asciiTheme="majorBidi" w:hAnsiTheme="majorBidi" w:cstheme="majorBidi"/>
          <w:bCs/>
          <w:lang w:val="en-GB"/>
        </w:rPr>
        <w:t xml:space="preserve">Alternatively, if </w:t>
      </w:r>
      <w:r w:rsidR="005D4128" w:rsidRPr="006139C8">
        <w:rPr>
          <w:rFonts w:asciiTheme="majorBidi" w:hAnsiTheme="majorBidi" w:cstheme="majorBidi"/>
          <w:bCs/>
          <w:lang w:val="en-GB"/>
        </w:rPr>
        <w:t>a pesticide-mediated trophic cascade results in toxic or inedible algae</w:t>
      </w:r>
      <w:r w:rsidR="00E41CD9" w:rsidRPr="006139C8">
        <w:rPr>
          <w:rFonts w:asciiTheme="majorBidi" w:hAnsiTheme="majorBidi" w:cstheme="majorBidi"/>
          <w:bCs/>
          <w:lang w:val="en-GB"/>
        </w:rPr>
        <w:t xml:space="preserve">, </w:t>
      </w:r>
      <w:r w:rsidR="00B14667" w:rsidRPr="006139C8">
        <w:rPr>
          <w:rFonts w:asciiTheme="majorBidi" w:hAnsiTheme="majorBidi" w:cstheme="majorBidi"/>
          <w:bCs/>
          <w:lang w:val="en-GB"/>
        </w:rPr>
        <w:t>the</w:t>
      </w:r>
      <w:r w:rsidR="00E41CD9" w:rsidRPr="006139C8">
        <w:rPr>
          <w:rFonts w:asciiTheme="majorBidi" w:hAnsiTheme="majorBidi" w:cstheme="majorBidi"/>
          <w:bCs/>
          <w:lang w:val="en-GB"/>
        </w:rPr>
        <w:t xml:space="preserve"> pesticide can act as an ecological trap for some taxa</w:t>
      </w:r>
      <w:r w:rsidR="00E8527A" w:rsidRPr="00E8527A">
        <w:t xml:space="preserve"> </w:t>
      </w:r>
      <w:r w:rsidR="00E8527A" w:rsidRPr="006139C8">
        <w:rPr>
          <w:rFonts w:asciiTheme="majorBidi" w:hAnsiTheme="majorBidi" w:cstheme="majorBidi"/>
          <w:bCs/>
          <w:lang w:val="en-GB"/>
        </w:rPr>
        <w:t>by attracting oviposition in sites where algae are abundant but unsuitable</w:t>
      </w:r>
      <w:r w:rsidR="00E41CD9" w:rsidRPr="006139C8">
        <w:rPr>
          <w:rFonts w:asciiTheme="majorBidi" w:hAnsiTheme="majorBidi" w:cstheme="majorBidi"/>
          <w:bCs/>
          <w:lang w:val="en-GB"/>
        </w:rPr>
        <w:t>.</w:t>
      </w:r>
    </w:p>
    <w:p w14:paraId="10888E07" w14:textId="4E422938" w:rsidR="00DD1F03" w:rsidRDefault="00E41CD9" w:rsidP="00E45CF5">
      <w:pPr>
        <w:spacing w:line="480" w:lineRule="auto"/>
        <w:jc w:val="both"/>
        <w:rPr>
          <w:rFonts w:asciiTheme="majorBidi" w:hAnsiTheme="majorBidi" w:cstheme="majorBidi"/>
          <w:bCs/>
          <w:lang w:val="en-GB"/>
        </w:rPr>
      </w:pPr>
      <w:r w:rsidRPr="006139C8">
        <w:rPr>
          <w:rFonts w:asciiTheme="majorBidi" w:hAnsiTheme="majorBidi" w:cstheme="majorBidi"/>
          <w:bCs/>
          <w:lang w:val="en-GB"/>
        </w:rPr>
        <w:t>The present study assess</w:t>
      </w:r>
      <w:r w:rsidR="00E8527A" w:rsidRPr="006139C8">
        <w:rPr>
          <w:rFonts w:asciiTheme="majorBidi" w:hAnsiTheme="majorBidi" w:cstheme="majorBidi"/>
          <w:bCs/>
          <w:lang w:val="en-GB"/>
        </w:rPr>
        <w:t>ed</w:t>
      </w:r>
      <w:r w:rsidRPr="006139C8">
        <w:rPr>
          <w:rFonts w:asciiTheme="majorBidi" w:hAnsiTheme="majorBidi" w:cstheme="majorBidi"/>
          <w:bCs/>
          <w:lang w:val="en-GB"/>
        </w:rPr>
        <w:t xml:space="preserve"> mosquito oviposition habitat selection, mosquito larval performance and community structure alterations after applications</w:t>
      </w:r>
      <w:r w:rsidR="00B14667" w:rsidRPr="006139C8">
        <w:rPr>
          <w:rFonts w:asciiTheme="majorBidi" w:hAnsiTheme="majorBidi" w:cstheme="majorBidi"/>
          <w:bCs/>
          <w:lang w:val="en-GB"/>
        </w:rPr>
        <w:t xml:space="preserve"> of various pesticides</w:t>
      </w:r>
      <w:r w:rsidRPr="006139C8">
        <w:rPr>
          <w:rFonts w:asciiTheme="majorBidi" w:hAnsiTheme="majorBidi" w:cstheme="majorBidi"/>
          <w:bCs/>
          <w:lang w:val="en-GB"/>
        </w:rPr>
        <w:t xml:space="preserve">. The experiment was conducted in outdoor </w:t>
      </w:r>
      <w:r w:rsidR="00E45CF5">
        <w:rPr>
          <w:rFonts w:asciiTheme="majorBidi" w:hAnsiTheme="majorBidi" w:cstheme="majorBidi"/>
          <w:bCs/>
          <w:lang w:val="en-GB"/>
        </w:rPr>
        <w:t>mesocosms</w:t>
      </w:r>
      <w:r w:rsidR="00E45CF5" w:rsidRPr="006139C8">
        <w:rPr>
          <w:rFonts w:asciiTheme="majorBidi" w:hAnsiTheme="majorBidi" w:cstheme="majorBidi"/>
          <w:bCs/>
          <w:lang w:val="en-GB"/>
        </w:rPr>
        <w:t xml:space="preserve"> </w:t>
      </w:r>
      <w:r w:rsidRPr="006139C8">
        <w:rPr>
          <w:rFonts w:asciiTheme="majorBidi" w:hAnsiTheme="majorBidi" w:cstheme="majorBidi"/>
          <w:bCs/>
          <w:lang w:val="en-GB"/>
        </w:rPr>
        <w:t xml:space="preserve">assigned to one of four treatments: (1) control – no pesticides; (2) </w:t>
      </w:r>
      <w:r w:rsidRPr="006139C8">
        <w:rPr>
          <w:rFonts w:asciiTheme="majorBidi" w:hAnsiTheme="majorBidi" w:cstheme="majorBidi"/>
          <w:bCs/>
          <w:i/>
          <w:iCs/>
          <w:lang w:val="en-GB"/>
        </w:rPr>
        <w:t xml:space="preserve">Bacillus thuringiensis </w:t>
      </w:r>
      <w:r w:rsidR="00371BAF" w:rsidRPr="006139C8">
        <w:rPr>
          <w:rFonts w:asciiTheme="majorBidi" w:hAnsiTheme="majorBidi" w:cstheme="majorBidi"/>
          <w:bCs/>
          <w:lang w:val="en-GB"/>
        </w:rPr>
        <w:t xml:space="preserve">var. </w:t>
      </w:r>
      <w:r w:rsidRPr="006139C8">
        <w:rPr>
          <w:rFonts w:asciiTheme="majorBidi" w:hAnsiTheme="majorBidi" w:cstheme="majorBidi"/>
          <w:bCs/>
          <w:i/>
          <w:iCs/>
          <w:lang w:val="en-GB"/>
        </w:rPr>
        <w:t>israelensis</w:t>
      </w:r>
      <w:r w:rsidR="007E62AF" w:rsidRPr="006139C8">
        <w:rPr>
          <w:rFonts w:asciiTheme="majorBidi" w:hAnsiTheme="majorBidi" w:cstheme="majorBidi"/>
          <w:bCs/>
          <w:lang w:val="en-GB"/>
        </w:rPr>
        <w:t xml:space="preserve"> (</w:t>
      </w:r>
      <w:r w:rsidR="007E62AF" w:rsidRPr="006139C8">
        <w:rPr>
          <w:rFonts w:asciiTheme="majorBidi" w:hAnsiTheme="majorBidi" w:cstheme="majorBidi"/>
          <w:bCs/>
          <w:i/>
          <w:iCs/>
          <w:lang w:val="en-GB"/>
        </w:rPr>
        <w:t>Bti</w:t>
      </w:r>
      <w:r w:rsidR="007E62AF" w:rsidRPr="006139C8">
        <w:rPr>
          <w:rFonts w:asciiTheme="majorBidi" w:hAnsiTheme="majorBidi" w:cstheme="majorBidi"/>
          <w:bCs/>
          <w:lang w:val="en-GB"/>
        </w:rPr>
        <w:t>)</w:t>
      </w:r>
      <w:r w:rsidRPr="006139C8">
        <w:rPr>
          <w:rFonts w:asciiTheme="majorBidi" w:hAnsiTheme="majorBidi" w:cstheme="majorBidi"/>
          <w:bCs/>
          <w:lang w:val="en-GB"/>
        </w:rPr>
        <w:t xml:space="preserve">, a </w:t>
      </w:r>
      <w:r w:rsidR="00E8527A" w:rsidRPr="006139C8">
        <w:rPr>
          <w:rFonts w:asciiTheme="majorBidi" w:hAnsiTheme="majorBidi" w:cstheme="majorBidi"/>
          <w:bCs/>
          <w:lang w:val="en-GB"/>
        </w:rPr>
        <w:t xml:space="preserve">narrow-spectrum </w:t>
      </w:r>
      <w:r w:rsidR="00B14667" w:rsidRPr="006139C8">
        <w:rPr>
          <w:rFonts w:asciiTheme="majorBidi" w:hAnsiTheme="majorBidi" w:cstheme="majorBidi"/>
          <w:bCs/>
          <w:lang w:val="en-GB"/>
        </w:rPr>
        <w:t>bacterium</w:t>
      </w:r>
      <w:r w:rsidRPr="006139C8">
        <w:rPr>
          <w:rFonts w:asciiTheme="majorBidi" w:hAnsiTheme="majorBidi" w:cstheme="majorBidi"/>
          <w:bCs/>
          <w:lang w:val="en-GB"/>
        </w:rPr>
        <w:t xml:space="preserve"> well-known for its </w:t>
      </w:r>
      <w:r w:rsidR="00B14667" w:rsidRPr="006139C8">
        <w:rPr>
          <w:rFonts w:asciiTheme="majorBidi" w:hAnsiTheme="majorBidi" w:cstheme="majorBidi"/>
          <w:bCs/>
          <w:lang w:val="en-GB"/>
        </w:rPr>
        <w:t xml:space="preserve">larvicidal </w:t>
      </w:r>
      <w:r w:rsidR="007D522E">
        <w:rPr>
          <w:rFonts w:asciiTheme="majorBidi" w:hAnsiTheme="majorBidi" w:cstheme="majorBidi"/>
          <w:bCs/>
          <w:lang w:val="en-GB"/>
        </w:rPr>
        <w:t>activity</w:t>
      </w:r>
      <w:r w:rsidR="00B14667" w:rsidRPr="006139C8">
        <w:rPr>
          <w:rFonts w:asciiTheme="majorBidi" w:hAnsiTheme="majorBidi" w:cstheme="majorBidi"/>
          <w:bCs/>
          <w:lang w:val="en-GB"/>
        </w:rPr>
        <w:t xml:space="preserve"> on mosquitoes and other</w:t>
      </w:r>
      <w:r w:rsidRPr="006139C8">
        <w:rPr>
          <w:rFonts w:asciiTheme="majorBidi" w:hAnsiTheme="majorBidi" w:cstheme="majorBidi"/>
          <w:bCs/>
          <w:lang w:val="en-GB"/>
        </w:rPr>
        <w:t xml:space="preserve"> dipterans; (3) temephos, a</w:t>
      </w:r>
      <w:r w:rsidR="00B14667" w:rsidRPr="006139C8">
        <w:rPr>
          <w:rFonts w:asciiTheme="majorBidi" w:hAnsiTheme="majorBidi" w:cstheme="majorBidi"/>
          <w:bCs/>
          <w:lang w:val="en-GB"/>
        </w:rPr>
        <w:t>n organophosphate</w:t>
      </w:r>
      <w:r w:rsidRPr="006139C8">
        <w:rPr>
          <w:rFonts w:asciiTheme="majorBidi" w:hAnsiTheme="majorBidi" w:cstheme="majorBidi"/>
          <w:bCs/>
          <w:lang w:val="en-GB"/>
        </w:rPr>
        <w:t xml:space="preserve"> mosquito larvicide</w:t>
      </w:r>
      <w:r w:rsidR="00E8527A" w:rsidRPr="006139C8">
        <w:rPr>
          <w:rFonts w:asciiTheme="majorBidi" w:hAnsiTheme="majorBidi" w:cstheme="majorBidi"/>
          <w:bCs/>
          <w:lang w:val="en-GB"/>
        </w:rPr>
        <w:t xml:space="preserve"> with community-wide spectrum effects</w:t>
      </w:r>
      <w:r w:rsidRPr="006139C8">
        <w:rPr>
          <w:rFonts w:asciiTheme="majorBidi" w:hAnsiTheme="majorBidi" w:cstheme="majorBidi"/>
          <w:bCs/>
          <w:lang w:val="en-GB"/>
        </w:rPr>
        <w:t>; (4) pyriprox</w:t>
      </w:r>
      <w:r w:rsidR="00197D12" w:rsidRPr="006139C8">
        <w:rPr>
          <w:rFonts w:asciiTheme="majorBidi" w:hAnsiTheme="majorBidi" w:cstheme="majorBidi"/>
          <w:bCs/>
          <w:lang w:val="en-GB"/>
        </w:rPr>
        <w:t>y</w:t>
      </w:r>
      <w:r w:rsidRPr="006139C8">
        <w:rPr>
          <w:rFonts w:asciiTheme="majorBidi" w:hAnsiTheme="majorBidi" w:cstheme="majorBidi"/>
          <w:bCs/>
          <w:lang w:val="en-GB"/>
        </w:rPr>
        <w:t>fen, a pyridine-based Insect Growth Regulator (IGR) class</w:t>
      </w:r>
      <w:r w:rsidR="00E8527A" w:rsidRPr="006139C8">
        <w:rPr>
          <w:rFonts w:asciiTheme="majorBidi" w:hAnsiTheme="majorBidi" w:cstheme="majorBidi"/>
          <w:bCs/>
          <w:lang w:val="en-GB"/>
        </w:rPr>
        <w:t xml:space="preserve"> with wide-spectrum effects</w:t>
      </w:r>
      <w:r w:rsidRPr="006139C8">
        <w:rPr>
          <w:rFonts w:asciiTheme="majorBidi" w:hAnsiTheme="majorBidi" w:cstheme="majorBidi"/>
          <w:bCs/>
          <w:lang w:val="en-GB"/>
        </w:rPr>
        <w:t xml:space="preserve">. </w:t>
      </w:r>
      <w:r w:rsidR="00DA00A1" w:rsidRPr="006139C8">
        <w:rPr>
          <w:rFonts w:asciiTheme="majorBidi" w:hAnsiTheme="majorBidi" w:cstheme="majorBidi"/>
          <w:bCs/>
          <w:lang w:val="en-GB"/>
        </w:rPr>
        <w:t xml:space="preserve">Soon after pesticide application, </w:t>
      </w:r>
      <w:r w:rsidR="004C1063" w:rsidRPr="004C1063">
        <w:rPr>
          <w:rFonts w:asciiTheme="majorBidi" w:hAnsiTheme="majorBidi" w:cstheme="majorBidi"/>
          <w:bCs/>
          <w:i/>
          <w:lang w:val="en-GB"/>
        </w:rPr>
        <w:t>Culex pipiens</w:t>
      </w:r>
      <w:r w:rsidR="004E5884" w:rsidRPr="006139C8">
        <w:rPr>
          <w:rFonts w:asciiTheme="majorBidi" w:hAnsiTheme="majorBidi" w:cstheme="majorBidi"/>
          <w:bCs/>
          <w:lang w:val="en-GB"/>
        </w:rPr>
        <w:t xml:space="preserve"> ovipositio</w:t>
      </w:r>
      <w:r w:rsidR="00DA00A1" w:rsidRPr="006139C8">
        <w:rPr>
          <w:rFonts w:asciiTheme="majorBidi" w:hAnsiTheme="majorBidi" w:cstheme="majorBidi"/>
          <w:bCs/>
          <w:lang w:val="en-GB"/>
        </w:rPr>
        <w:t>n</w:t>
      </w:r>
      <w:r w:rsidR="00032DD4" w:rsidRPr="006139C8">
        <w:rPr>
          <w:rFonts w:asciiTheme="majorBidi" w:hAnsiTheme="majorBidi" w:cstheme="majorBidi"/>
          <w:bCs/>
          <w:lang w:val="en-GB"/>
        </w:rPr>
        <w:t xml:space="preserve"> was highest</w:t>
      </w:r>
      <w:r w:rsidR="00DA00A1" w:rsidRPr="006139C8">
        <w:rPr>
          <w:rFonts w:asciiTheme="majorBidi" w:hAnsiTheme="majorBidi" w:cstheme="majorBidi"/>
          <w:bCs/>
          <w:lang w:val="en-GB"/>
        </w:rPr>
        <w:t xml:space="preserve"> in the control pools</w:t>
      </w:r>
      <w:r w:rsidR="003233E1" w:rsidRPr="006139C8">
        <w:rPr>
          <w:rFonts w:asciiTheme="majorBidi" w:hAnsiTheme="majorBidi" w:cstheme="majorBidi"/>
          <w:bCs/>
          <w:lang w:val="en-GB"/>
        </w:rPr>
        <w:t xml:space="preserve">. </w:t>
      </w:r>
      <w:r w:rsidR="00BA145B" w:rsidRPr="006139C8">
        <w:rPr>
          <w:rFonts w:asciiTheme="majorBidi" w:hAnsiTheme="majorBidi" w:cstheme="majorBidi"/>
          <w:bCs/>
          <w:lang w:val="en-GB"/>
        </w:rPr>
        <w:t>Invertebrate s</w:t>
      </w:r>
      <w:r w:rsidRPr="006139C8">
        <w:rPr>
          <w:rFonts w:asciiTheme="majorBidi" w:hAnsiTheme="majorBidi" w:cstheme="majorBidi"/>
          <w:bCs/>
          <w:lang w:val="en-GB"/>
        </w:rPr>
        <w:t xml:space="preserve">pecies richness and abundance were strongly reduced </w:t>
      </w:r>
      <w:r w:rsidR="00DA00A1" w:rsidRPr="006139C8">
        <w:rPr>
          <w:rFonts w:asciiTheme="majorBidi" w:hAnsiTheme="majorBidi" w:cstheme="majorBidi"/>
          <w:bCs/>
          <w:lang w:val="en-GB"/>
        </w:rPr>
        <w:t>in</w:t>
      </w:r>
      <w:r w:rsidRPr="006139C8">
        <w:rPr>
          <w:rFonts w:asciiTheme="majorBidi" w:hAnsiTheme="majorBidi" w:cstheme="majorBidi"/>
          <w:bCs/>
          <w:lang w:val="en-GB"/>
        </w:rPr>
        <w:t xml:space="preserve"> the broad-spectrum pesticides </w:t>
      </w:r>
      <w:r w:rsidR="00DA00A1" w:rsidRPr="006139C8">
        <w:rPr>
          <w:rFonts w:asciiTheme="majorBidi" w:hAnsiTheme="majorBidi" w:cstheme="majorBidi"/>
          <w:bCs/>
          <w:lang w:val="en-GB"/>
        </w:rPr>
        <w:t xml:space="preserve">treatments </w:t>
      </w:r>
      <w:r w:rsidRPr="006139C8">
        <w:rPr>
          <w:rFonts w:asciiTheme="majorBidi" w:hAnsiTheme="majorBidi" w:cstheme="majorBidi"/>
          <w:bCs/>
          <w:lang w:val="en-GB"/>
        </w:rPr>
        <w:t>(temephos and pyriprox</w:t>
      </w:r>
      <w:r w:rsidR="00197D12" w:rsidRPr="006139C8">
        <w:rPr>
          <w:rFonts w:asciiTheme="majorBidi" w:hAnsiTheme="majorBidi" w:cstheme="majorBidi"/>
          <w:bCs/>
          <w:lang w:val="en-GB"/>
        </w:rPr>
        <w:t>y</w:t>
      </w:r>
      <w:r w:rsidR="002574E3" w:rsidRPr="006139C8">
        <w:rPr>
          <w:rFonts w:asciiTheme="majorBidi" w:hAnsiTheme="majorBidi" w:cstheme="majorBidi"/>
          <w:bCs/>
          <w:lang w:val="en-GB"/>
        </w:rPr>
        <w:t>fen) when compared to control</w:t>
      </w:r>
      <w:r w:rsidRPr="006139C8">
        <w:rPr>
          <w:rFonts w:asciiTheme="majorBidi" w:hAnsiTheme="majorBidi" w:cstheme="majorBidi"/>
          <w:bCs/>
          <w:lang w:val="en-GB"/>
        </w:rPr>
        <w:t xml:space="preserve">. One month after </w:t>
      </w:r>
      <w:r w:rsidR="00032DD4" w:rsidRPr="006139C8">
        <w:rPr>
          <w:rFonts w:asciiTheme="majorBidi" w:hAnsiTheme="majorBidi" w:cstheme="majorBidi"/>
          <w:bCs/>
          <w:lang w:val="en-GB"/>
        </w:rPr>
        <w:t>pesticide application</w:t>
      </w:r>
      <w:r w:rsidRPr="006139C8">
        <w:rPr>
          <w:rFonts w:asciiTheme="majorBidi" w:hAnsiTheme="majorBidi" w:cstheme="majorBidi"/>
          <w:bCs/>
          <w:lang w:val="en-GB"/>
        </w:rPr>
        <w:t xml:space="preserve">, </w:t>
      </w:r>
      <w:r w:rsidR="004C1063" w:rsidRPr="004C1063">
        <w:rPr>
          <w:rFonts w:asciiTheme="majorBidi" w:hAnsiTheme="majorBidi" w:cstheme="majorBidi"/>
          <w:bCs/>
          <w:i/>
          <w:lang w:val="en-GB"/>
        </w:rPr>
        <w:t>Cx</w:t>
      </w:r>
      <w:r w:rsidR="004C1063">
        <w:rPr>
          <w:rFonts w:asciiTheme="majorBidi" w:hAnsiTheme="majorBidi" w:cstheme="majorBidi"/>
          <w:bCs/>
          <w:i/>
          <w:lang w:val="en-GB"/>
        </w:rPr>
        <w:t>.</w:t>
      </w:r>
      <w:r w:rsidR="004C1063" w:rsidRPr="004C1063">
        <w:rPr>
          <w:rFonts w:asciiTheme="majorBidi" w:hAnsiTheme="majorBidi" w:cstheme="majorBidi"/>
          <w:bCs/>
          <w:i/>
          <w:lang w:val="en-GB"/>
        </w:rPr>
        <w:t xml:space="preserve"> pipiens</w:t>
      </w:r>
      <w:r w:rsidRPr="006139C8">
        <w:rPr>
          <w:rFonts w:asciiTheme="majorBidi" w:hAnsiTheme="majorBidi" w:cstheme="majorBidi"/>
          <w:bCs/>
          <w:lang w:val="en-GB"/>
        </w:rPr>
        <w:t xml:space="preserve"> oviposition was highe</w:t>
      </w:r>
      <w:r w:rsidR="00032DD4" w:rsidRPr="006139C8">
        <w:rPr>
          <w:rFonts w:asciiTheme="majorBidi" w:hAnsiTheme="majorBidi" w:cstheme="majorBidi"/>
          <w:bCs/>
          <w:lang w:val="en-GB"/>
        </w:rPr>
        <w:t>st</w:t>
      </w:r>
      <w:r w:rsidRPr="006139C8">
        <w:rPr>
          <w:rFonts w:asciiTheme="majorBidi" w:hAnsiTheme="majorBidi" w:cstheme="majorBidi"/>
          <w:bCs/>
          <w:lang w:val="en-GB"/>
        </w:rPr>
        <w:t xml:space="preserve"> in the pyriprox</w:t>
      </w:r>
      <w:r w:rsidR="00197D12" w:rsidRPr="006139C8">
        <w:rPr>
          <w:rFonts w:asciiTheme="majorBidi" w:hAnsiTheme="majorBidi" w:cstheme="majorBidi"/>
          <w:bCs/>
          <w:lang w:val="en-GB"/>
        </w:rPr>
        <w:t>y</w:t>
      </w:r>
      <w:r w:rsidRPr="006139C8">
        <w:rPr>
          <w:rFonts w:asciiTheme="majorBidi" w:hAnsiTheme="majorBidi" w:cstheme="majorBidi"/>
          <w:bCs/>
          <w:lang w:val="en-GB"/>
        </w:rPr>
        <w:t xml:space="preserve">fen-treated pools, </w:t>
      </w:r>
      <w:r w:rsidR="00F4171E" w:rsidRPr="006139C8">
        <w:rPr>
          <w:rFonts w:asciiTheme="majorBidi" w:hAnsiTheme="majorBidi" w:cstheme="majorBidi"/>
          <w:bCs/>
          <w:lang w:val="en-GB"/>
        </w:rPr>
        <w:t>although</w:t>
      </w:r>
      <w:r w:rsidRPr="006139C8">
        <w:rPr>
          <w:rFonts w:asciiTheme="majorBidi" w:hAnsiTheme="majorBidi" w:cstheme="majorBidi"/>
          <w:bCs/>
          <w:lang w:val="en-GB"/>
        </w:rPr>
        <w:t xml:space="preserve"> larval survival remained </w:t>
      </w:r>
      <w:r w:rsidR="002F0597" w:rsidRPr="006139C8">
        <w:rPr>
          <w:rFonts w:asciiTheme="majorBidi" w:hAnsiTheme="majorBidi" w:cstheme="majorBidi"/>
          <w:bCs/>
          <w:lang w:val="en-GB"/>
        </w:rPr>
        <w:t>lowe</w:t>
      </w:r>
      <w:r w:rsidR="002F0597">
        <w:rPr>
          <w:rFonts w:asciiTheme="majorBidi" w:hAnsiTheme="majorBidi" w:cstheme="majorBidi"/>
          <w:bCs/>
          <w:lang w:val="en-GB"/>
        </w:rPr>
        <w:t xml:space="preserve">st </w:t>
      </w:r>
      <w:r w:rsidR="002F0597" w:rsidRPr="006139C8">
        <w:rPr>
          <w:rFonts w:asciiTheme="majorBidi" w:hAnsiTheme="majorBidi" w:cstheme="majorBidi"/>
          <w:bCs/>
          <w:lang w:val="en-GB"/>
        </w:rPr>
        <w:t>in</w:t>
      </w:r>
      <w:r w:rsidRPr="006139C8">
        <w:rPr>
          <w:rFonts w:asciiTheme="majorBidi" w:hAnsiTheme="majorBidi" w:cstheme="majorBidi"/>
          <w:bCs/>
          <w:lang w:val="en-GB"/>
        </w:rPr>
        <w:t xml:space="preserve"> pyriprox</w:t>
      </w:r>
      <w:r w:rsidR="00197D12" w:rsidRPr="006139C8">
        <w:rPr>
          <w:rFonts w:asciiTheme="majorBidi" w:hAnsiTheme="majorBidi" w:cstheme="majorBidi"/>
          <w:bCs/>
          <w:lang w:val="en-GB"/>
        </w:rPr>
        <w:t>y</w:t>
      </w:r>
      <w:r w:rsidRPr="006139C8">
        <w:rPr>
          <w:rFonts w:asciiTheme="majorBidi" w:hAnsiTheme="majorBidi" w:cstheme="majorBidi"/>
          <w:bCs/>
          <w:lang w:val="en-GB"/>
        </w:rPr>
        <w:t>fen-treated pools</w:t>
      </w:r>
      <w:r w:rsidR="00032DD4" w:rsidRPr="006139C8">
        <w:rPr>
          <w:rFonts w:asciiTheme="majorBidi" w:hAnsiTheme="majorBidi" w:cstheme="majorBidi"/>
          <w:bCs/>
          <w:lang w:val="en-GB"/>
        </w:rPr>
        <w:t xml:space="preserve">. </w:t>
      </w:r>
      <w:r w:rsidRPr="006139C8">
        <w:rPr>
          <w:rFonts w:asciiTheme="majorBidi" w:hAnsiTheme="majorBidi" w:cstheme="majorBidi"/>
          <w:bCs/>
          <w:lang w:val="en-GB"/>
        </w:rPr>
        <w:t>Our results suggest that pyriprox</w:t>
      </w:r>
      <w:r w:rsidR="00197D12" w:rsidRPr="006139C8">
        <w:rPr>
          <w:rFonts w:asciiTheme="majorBidi" w:hAnsiTheme="majorBidi" w:cstheme="majorBidi"/>
          <w:bCs/>
          <w:lang w:val="en-GB"/>
        </w:rPr>
        <w:t>y</w:t>
      </w:r>
      <w:r w:rsidRPr="006139C8">
        <w:rPr>
          <w:rFonts w:asciiTheme="majorBidi" w:hAnsiTheme="majorBidi" w:cstheme="majorBidi"/>
          <w:bCs/>
          <w:lang w:val="en-GB"/>
        </w:rPr>
        <w:t xml:space="preserve">fen </w:t>
      </w:r>
      <w:r w:rsidR="00B5460A">
        <w:rPr>
          <w:rFonts w:asciiTheme="majorBidi" w:hAnsiTheme="majorBidi" w:cstheme="majorBidi"/>
          <w:bCs/>
          <w:lang w:val="en-GB"/>
        </w:rPr>
        <w:t xml:space="preserve">causes a chemically mediated trophic cascade and </w:t>
      </w:r>
      <w:r w:rsidRPr="006139C8">
        <w:rPr>
          <w:rFonts w:asciiTheme="majorBidi" w:hAnsiTheme="majorBidi" w:cstheme="majorBidi"/>
          <w:bCs/>
          <w:lang w:val="en-GB"/>
        </w:rPr>
        <w:t>provide</w:t>
      </w:r>
      <w:r w:rsidR="009B4A84" w:rsidRPr="006139C8">
        <w:rPr>
          <w:rFonts w:asciiTheme="majorBidi" w:hAnsiTheme="majorBidi" w:cstheme="majorBidi"/>
          <w:bCs/>
          <w:lang w:val="en-GB"/>
        </w:rPr>
        <w:t>s</w:t>
      </w:r>
      <w:r w:rsidRPr="006139C8">
        <w:rPr>
          <w:rFonts w:asciiTheme="majorBidi" w:hAnsiTheme="majorBidi" w:cstheme="majorBidi"/>
          <w:bCs/>
          <w:lang w:val="en-GB"/>
        </w:rPr>
        <w:t xml:space="preserve"> an ecological</w:t>
      </w:r>
      <w:r w:rsidR="006D570E" w:rsidRPr="006139C8">
        <w:rPr>
          <w:rFonts w:asciiTheme="majorBidi" w:hAnsiTheme="majorBidi" w:cstheme="majorBidi"/>
          <w:bCs/>
          <w:lang w:val="en-GB"/>
        </w:rPr>
        <w:t xml:space="preserve"> </w:t>
      </w:r>
      <w:r w:rsidRPr="006139C8">
        <w:rPr>
          <w:rFonts w:asciiTheme="majorBidi" w:hAnsiTheme="majorBidi" w:cstheme="majorBidi"/>
          <w:bCs/>
          <w:lang w:val="en-GB"/>
        </w:rPr>
        <w:t>trap</w:t>
      </w:r>
      <w:r w:rsidR="00B5460A">
        <w:rPr>
          <w:rFonts w:asciiTheme="majorBidi" w:hAnsiTheme="majorBidi" w:cstheme="majorBidi"/>
          <w:bCs/>
          <w:lang w:val="en-GB"/>
        </w:rPr>
        <w:t xml:space="preserve"> – i.e.,</w:t>
      </w:r>
      <w:r w:rsidRPr="006139C8">
        <w:rPr>
          <w:rFonts w:asciiTheme="majorBidi" w:hAnsiTheme="majorBidi" w:cstheme="majorBidi"/>
          <w:bCs/>
          <w:lang w:val="en-GB"/>
        </w:rPr>
        <w:t xml:space="preserve"> attracting mosquito </w:t>
      </w:r>
      <w:r w:rsidRPr="006139C8">
        <w:rPr>
          <w:rFonts w:asciiTheme="majorBidi" w:hAnsiTheme="majorBidi" w:cstheme="majorBidi"/>
          <w:bCs/>
          <w:lang w:val="en-GB"/>
        </w:rPr>
        <w:lastRenderedPageBreak/>
        <w:t xml:space="preserve">oviposition due to </w:t>
      </w:r>
      <w:r w:rsidR="00E37F5B" w:rsidRPr="006139C8">
        <w:rPr>
          <w:rFonts w:asciiTheme="majorBidi" w:hAnsiTheme="majorBidi" w:cstheme="majorBidi"/>
          <w:bCs/>
          <w:lang w:val="en-GB"/>
        </w:rPr>
        <w:t xml:space="preserve">an </w:t>
      </w:r>
      <w:r w:rsidRPr="006139C8">
        <w:rPr>
          <w:rFonts w:asciiTheme="majorBidi" w:hAnsiTheme="majorBidi" w:cstheme="majorBidi"/>
          <w:bCs/>
          <w:lang w:val="en-GB"/>
        </w:rPr>
        <w:t>altered community structure</w:t>
      </w:r>
      <w:r w:rsidR="002574E3" w:rsidRPr="006139C8">
        <w:rPr>
          <w:rFonts w:asciiTheme="majorBidi" w:hAnsiTheme="majorBidi" w:cstheme="majorBidi"/>
          <w:bCs/>
          <w:lang w:val="en-GB"/>
        </w:rPr>
        <w:t>,</w:t>
      </w:r>
      <w:r w:rsidRPr="006139C8">
        <w:rPr>
          <w:rFonts w:asciiTheme="majorBidi" w:hAnsiTheme="majorBidi" w:cstheme="majorBidi"/>
          <w:bCs/>
          <w:lang w:val="en-GB"/>
        </w:rPr>
        <w:t xml:space="preserve"> but causing high mosquito larval mortality.</w:t>
      </w:r>
    </w:p>
    <w:p w14:paraId="2A0546BE" w14:textId="77777777" w:rsidR="0076353B" w:rsidRPr="006139C8" w:rsidRDefault="0076353B" w:rsidP="00E45CF5">
      <w:pPr>
        <w:spacing w:line="480" w:lineRule="auto"/>
        <w:jc w:val="both"/>
        <w:rPr>
          <w:rFonts w:asciiTheme="majorBidi" w:hAnsiTheme="majorBidi" w:cstheme="majorBidi"/>
          <w:bCs/>
          <w:lang w:val="en-GB"/>
        </w:rPr>
      </w:pPr>
    </w:p>
    <w:p w14:paraId="4C1B8C4C" w14:textId="403E736E" w:rsidR="005A01A5" w:rsidRDefault="005A01A5" w:rsidP="00DD1F03">
      <w:pPr>
        <w:spacing w:line="480" w:lineRule="auto"/>
        <w:jc w:val="both"/>
        <w:rPr>
          <w:rFonts w:asciiTheme="majorBidi" w:hAnsiTheme="majorBidi" w:cstheme="majorBidi"/>
          <w:bCs/>
          <w:lang w:val="en-GB"/>
        </w:rPr>
      </w:pPr>
      <w:r w:rsidRPr="005A01A5">
        <w:rPr>
          <w:rFonts w:asciiTheme="majorBidi" w:hAnsiTheme="majorBidi" w:cstheme="majorBidi"/>
          <w:bCs/>
          <w:lang w:val="en-GB"/>
        </w:rPr>
        <w:t>Keywords: mosquito</w:t>
      </w:r>
      <w:r w:rsidR="005A0E8F">
        <w:rPr>
          <w:rFonts w:asciiTheme="majorBidi" w:hAnsiTheme="majorBidi" w:cstheme="majorBidi"/>
          <w:bCs/>
          <w:lang w:val="en-GB"/>
        </w:rPr>
        <w:t xml:space="preserve"> oviposit</w:t>
      </w:r>
      <w:r w:rsidR="000E5E9E">
        <w:rPr>
          <w:rFonts w:asciiTheme="majorBidi" w:hAnsiTheme="majorBidi" w:cstheme="majorBidi"/>
          <w:bCs/>
          <w:lang w:val="en-GB"/>
        </w:rPr>
        <w:t>i</w:t>
      </w:r>
      <w:r w:rsidR="005A0E8F">
        <w:rPr>
          <w:rFonts w:asciiTheme="majorBidi" w:hAnsiTheme="majorBidi" w:cstheme="majorBidi"/>
          <w:bCs/>
          <w:lang w:val="en-GB"/>
        </w:rPr>
        <w:t>on habitat selection</w:t>
      </w:r>
      <w:r w:rsidR="00DD1F03">
        <w:rPr>
          <w:rFonts w:asciiTheme="majorBidi" w:hAnsiTheme="majorBidi" w:cstheme="majorBidi"/>
          <w:bCs/>
          <w:lang w:val="en-GB"/>
        </w:rPr>
        <w:t xml:space="preserve">, </w:t>
      </w:r>
      <w:r w:rsidR="00DD1F03" w:rsidRPr="005A01A5">
        <w:rPr>
          <w:rFonts w:asciiTheme="majorBidi" w:hAnsiTheme="majorBidi" w:cstheme="majorBidi"/>
          <w:bCs/>
          <w:lang w:val="en-GB"/>
        </w:rPr>
        <w:t>larval</w:t>
      </w:r>
      <w:r w:rsidR="005A0E8F">
        <w:rPr>
          <w:rFonts w:asciiTheme="majorBidi" w:hAnsiTheme="majorBidi" w:cstheme="majorBidi"/>
          <w:bCs/>
          <w:lang w:val="en-GB"/>
        </w:rPr>
        <w:t xml:space="preserve"> performance</w:t>
      </w:r>
      <w:r w:rsidR="00DD1F03">
        <w:rPr>
          <w:rFonts w:asciiTheme="majorBidi" w:hAnsiTheme="majorBidi" w:cstheme="majorBidi"/>
          <w:bCs/>
          <w:lang w:val="en-GB"/>
        </w:rPr>
        <w:t>,</w:t>
      </w:r>
      <w:r w:rsidR="005A0E8F">
        <w:rPr>
          <w:rFonts w:asciiTheme="majorBidi" w:hAnsiTheme="majorBidi" w:cstheme="majorBidi"/>
          <w:bCs/>
          <w:lang w:val="en-GB"/>
        </w:rPr>
        <w:t xml:space="preserve"> </w:t>
      </w:r>
      <w:r w:rsidRPr="005A01A5">
        <w:rPr>
          <w:rFonts w:asciiTheme="majorBidi" w:hAnsiTheme="majorBidi" w:cstheme="majorBidi"/>
          <w:bCs/>
          <w:lang w:val="en-GB"/>
        </w:rPr>
        <w:t xml:space="preserve">community interactions, </w:t>
      </w:r>
      <w:r w:rsidR="00B84836" w:rsidRPr="00E41CD9">
        <w:rPr>
          <w:rFonts w:asciiTheme="majorBidi" w:hAnsiTheme="majorBidi" w:cstheme="majorBidi"/>
          <w:bCs/>
          <w:lang w:val="en-GB"/>
        </w:rPr>
        <w:t>temephos</w:t>
      </w:r>
      <w:r w:rsidR="00B84836">
        <w:rPr>
          <w:rFonts w:asciiTheme="majorBidi" w:hAnsiTheme="majorBidi" w:cstheme="majorBidi"/>
          <w:bCs/>
          <w:lang w:val="en-GB"/>
        </w:rPr>
        <w:t xml:space="preserve">, </w:t>
      </w:r>
      <w:r w:rsidR="00B84836" w:rsidRPr="00E41CD9">
        <w:rPr>
          <w:rFonts w:asciiTheme="majorBidi" w:hAnsiTheme="majorBidi" w:cstheme="majorBidi"/>
          <w:bCs/>
          <w:lang w:val="en-GB"/>
        </w:rPr>
        <w:t>pyriprox</w:t>
      </w:r>
      <w:r w:rsidR="00B84836">
        <w:rPr>
          <w:rFonts w:asciiTheme="majorBidi" w:hAnsiTheme="majorBidi" w:cstheme="majorBidi"/>
          <w:bCs/>
          <w:lang w:val="en-GB"/>
        </w:rPr>
        <w:t>y</w:t>
      </w:r>
      <w:r w:rsidR="00B84836" w:rsidRPr="00E41CD9">
        <w:rPr>
          <w:rFonts w:asciiTheme="majorBidi" w:hAnsiTheme="majorBidi" w:cstheme="majorBidi"/>
          <w:bCs/>
          <w:lang w:val="en-GB"/>
        </w:rPr>
        <w:t>fen</w:t>
      </w:r>
      <w:r w:rsidR="00B84836">
        <w:rPr>
          <w:rFonts w:asciiTheme="majorBidi" w:hAnsiTheme="majorBidi" w:cstheme="majorBidi"/>
          <w:bCs/>
          <w:lang w:val="en-GB"/>
        </w:rPr>
        <w:t xml:space="preserve">, </w:t>
      </w:r>
      <w:r w:rsidR="00B84836" w:rsidRPr="00B84836">
        <w:rPr>
          <w:rFonts w:asciiTheme="majorBidi" w:hAnsiTheme="majorBidi" w:cstheme="majorBidi"/>
          <w:bCs/>
          <w:i/>
          <w:iCs/>
          <w:lang w:val="en-GB"/>
        </w:rPr>
        <w:t>B</w:t>
      </w:r>
      <w:r w:rsidR="00541F75">
        <w:rPr>
          <w:rFonts w:asciiTheme="majorBidi" w:hAnsiTheme="majorBidi" w:cstheme="majorBidi"/>
          <w:bCs/>
          <w:i/>
          <w:iCs/>
          <w:lang w:val="en-GB"/>
        </w:rPr>
        <w:t xml:space="preserve">acillus </w:t>
      </w:r>
      <w:r w:rsidR="00B84836" w:rsidRPr="00B84836">
        <w:rPr>
          <w:rFonts w:asciiTheme="majorBidi" w:hAnsiTheme="majorBidi" w:cstheme="majorBidi"/>
          <w:bCs/>
          <w:i/>
          <w:iCs/>
          <w:lang w:val="en-GB"/>
        </w:rPr>
        <w:t>t</w:t>
      </w:r>
      <w:r w:rsidR="00541F75">
        <w:rPr>
          <w:rFonts w:asciiTheme="majorBidi" w:hAnsiTheme="majorBidi" w:cstheme="majorBidi"/>
          <w:bCs/>
          <w:i/>
          <w:iCs/>
          <w:lang w:val="en-GB"/>
        </w:rPr>
        <w:t xml:space="preserve">huringiensis </w:t>
      </w:r>
      <w:r w:rsidR="00541F75">
        <w:rPr>
          <w:rFonts w:asciiTheme="majorBidi" w:hAnsiTheme="majorBidi" w:cstheme="majorBidi"/>
          <w:bCs/>
          <w:lang w:val="en-GB"/>
        </w:rPr>
        <w:t xml:space="preserve">var. </w:t>
      </w:r>
      <w:r w:rsidR="00B84836" w:rsidRPr="00B84836">
        <w:rPr>
          <w:rFonts w:asciiTheme="majorBidi" w:hAnsiTheme="majorBidi" w:cstheme="majorBidi"/>
          <w:bCs/>
          <w:i/>
          <w:iCs/>
          <w:lang w:val="en-GB"/>
        </w:rPr>
        <w:t>i</w:t>
      </w:r>
      <w:r w:rsidR="00541F75">
        <w:rPr>
          <w:rFonts w:asciiTheme="majorBidi" w:hAnsiTheme="majorBidi" w:cstheme="majorBidi"/>
          <w:bCs/>
          <w:i/>
          <w:iCs/>
          <w:lang w:val="en-GB"/>
        </w:rPr>
        <w:t>sraelensis</w:t>
      </w:r>
    </w:p>
    <w:p w14:paraId="645DC939" w14:textId="77777777" w:rsidR="009636B5" w:rsidRDefault="009636B5" w:rsidP="00DD1F03">
      <w:pPr>
        <w:spacing w:line="480" w:lineRule="auto"/>
        <w:jc w:val="both"/>
        <w:rPr>
          <w:rFonts w:asciiTheme="majorBidi" w:hAnsiTheme="majorBidi" w:cstheme="majorBidi"/>
          <w:bCs/>
          <w:lang w:val="en-GB"/>
        </w:rPr>
      </w:pPr>
    </w:p>
    <w:p w14:paraId="57E21613" w14:textId="77777777" w:rsidR="005A01A5" w:rsidRDefault="005A01A5" w:rsidP="005A01A5">
      <w:pPr>
        <w:spacing w:line="480" w:lineRule="auto"/>
        <w:jc w:val="both"/>
        <w:rPr>
          <w:rFonts w:asciiTheme="majorBidi" w:hAnsiTheme="majorBidi" w:cstheme="majorBidi"/>
          <w:bCs/>
          <w:lang w:val="en-GB"/>
        </w:rPr>
        <w:sectPr w:rsidR="005A01A5" w:rsidSect="00D72D29">
          <w:pgSz w:w="12240" w:h="15840"/>
          <w:pgMar w:top="1440" w:right="1800" w:bottom="1440" w:left="1800" w:header="720" w:footer="720" w:gutter="0"/>
          <w:lnNumType w:countBy="1" w:restart="continuous"/>
          <w:cols w:space="720"/>
          <w:docGrid w:linePitch="360"/>
        </w:sectPr>
      </w:pPr>
    </w:p>
    <w:p w14:paraId="1775C846" w14:textId="77777777" w:rsidR="00C6637D" w:rsidRDefault="00C6637D" w:rsidP="001E2684">
      <w:pPr>
        <w:spacing w:line="480" w:lineRule="auto"/>
        <w:rPr>
          <w:rFonts w:asciiTheme="majorBidi" w:hAnsiTheme="majorBidi" w:cstheme="majorBidi"/>
          <w:b/>
          <w:lang w:val="en-GB"/>
        </w:rPr>
      </w:pPr>
      <w:r w:rsidRPr="00C6637D">
        <w:rPr>
          <w:rFonts w:asciiTheme="majorBidi" w:hAnsiTheme="majorBidi" w:cstheme="majorBidi"/>
          <w:b/>
          <w:lang w:val="en-GB"/>
        </w:rPr>
        <w:lastRenderedPageBreak/>
        <w:t>Introduction</w:t>
      </w:r>
    </w:p>
    <w:p w14:paraId="002DDAC1" w14:textId="7FAEC754" w:rsidR="008E7331" w:rsidRPr="004E24F6" w:rsidRDefault="00250EE8" w:rsidP="005B13F4">
      <w:pPr>
        <w:spacing w:line="480" w:lineRule="auto"/>
        <w:jc w:val="both"/>
        <w:rPr>
          <w:rFonts w:asciiTheme="majorBidi" w:hAnsiTheme="majorBidi" w:cstheme="majorBidi"/>
          <w:bCs/>
        </w:rPr>
      </w:pPr>
      <w:r w:rsidRPr="000C1BF7">
        <w:rPr>
          <w:rFonts w:asciiTheme="majorBidi" w:hAnsiTheme="majorBidi" w:cstheme="majorBidi"/>
          <w:bCs/>
        </w:rPr>
        <w:t>Chemical control remains the most widely used approach</w:t>
      </w:r>
      <w:r>
        <w:rPr>
          <w:rFonts w:asciiTheme="majorBidi" w:hAnsiTheme="majorBidi" w:cstheme="majorBidi"/>
          <w:bCs/>
        </w:rPr>
        <w:t xml:space="preserve"> </w:t>
      </w:r>
      <w:r w:rsidR="009D45B1">
        <w:rPr>
          <w:rFonts w:asciiTheme="majorBidi" w:hAnsiTheme="majorBidi" w:cstheme="majorBidi"/>
          <w:bCs/>
        </w:rPr>
        <w:t xml:space="preserve">for </w:t>
      </w:r>
      <w:r w:rsidR="00C70142">
        <w:rPr>
          <w:rFonts w:asciiTheme="majorBidi" w:hAnsiTheme="majorBidi" w:cstheme="majorBidi"/>
          <w:bCs/>
        </w:rPr>
        <w:t xml:space="preserve">arthropod </w:t>
      </w:r>
      <w:r>
        <w:rPr>
          <w:rFonts w:asciiTheme="majorBidi" w:hAnsiTheme="majorBidi" w:cstheme="majorBidi"/>
          <w:bCs/>
        </w:rPr>
        <w:t>vector control. Although t</w:t>
      </w:r>
      <w:r w:rsidRPr="000C1BF7">
        <w:rPr>
          <w:rFonts w:asciiTheme="majorBidi" w:hAnsiTheme="majorBidi" w:cstheme="majorBidi"/>
          <w:bCs/>
        </w:rPr>
        <w:t>he need to develop effective systems for pesticide management has been emphasized</w:t>
      </w:r>
      <w:r>
        <w:rPr>
          <w:rFonts w:asciiTheme="majorBidi" w:hAnsiTheme="majorBidi" w:cstheme="majorBidi"/>
          <w:bCs/>
        </w:rPr>
        <w:t xml:space="preserve"> </w:t>
      </w:r>
      <w:r w:rsidRPr="000C1BF7">
        <w:rPr>
          <w:rFonts w:asciiTheme="majorBidi" w:hAnsiTheme="majorBidi" w:cstheme="majorBidi"/>
          <w:bCs/>
        </w:rPr>
        <w:t xml:space="preserve">to ensure judicious use of insecticides </w:t>
      </w:r>
      <w:r w:rsidR="00D72C1D">
        <w:rPr>
          <w:rFonts w:asciiTheme="majorBidi" w:hAnsiTheme="majorBidi" w:cstheme="majorBidi"/>
          <w:bCs/>
        </w:rPr>
        <w:t xml:space="preserve">to </w:t>
      </w:r>
      <w:r w:rsidRPr="000C1BF7">
        <w:rPr>
          <w:rFonts w:asciiTheme="majorBidi" w:hAnsiTheme="majorBidi" w:cstheme="majorBidi"/>
          <w:bCs/>
        </w:rPr>
        <w:t xml:space="preserve">manage insecticide resistance, and </w:t>
      </w:r>
      <w:r w:rsidR="00D72C1D">
        <w:rPr>
          <w:rFonts w:asciiTheme="majorBidi" w:hAnsiTheme="majorBidi" w:cstheme="majorBidi"/>
          <w:bCs/>
        </w:rPr>
        <w:t xml:space="preserve">to </w:t>
      </w:r>
      <w:r w:rsidRPr="000C1BF7">
        <w:rPr>
          <w:rFonts w:asciiTheme="majorBidi" w:hAnsiTheme="majorBidi" w:cstheme="majorBidi"/>
          <w:bCs/>
        </w:rPr>
        <w:t>reduce</w:t>
      </w:r>
      <w:r>
        <w:rPr>
          <w:rFonts w:asciiTheme="majorBidi" w:hAnsiTheme="majorBidi" w:cstheme="majorBidi"/>
          <w:bCs/>
        </w:rPr>
        <w:t xml:space="preserve"> </w:t>
      </w:r>
      <w:r w:rsidRPr="000C1BF7">
        <w:rPr>
          <w:rFonts w:asciiTheme="majorBidi" w:hAnsiTheme="majorBidi" w:cstheme="majorBidi"/>
          <w:bCs/>
        </w:rPr>
        <w:t xml:space="preserve">risks to human health and the environment </w:t>
      </w:r>
      <w:r w:rsidRPr="00801415">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&lt;EndNote&gt;&lt;Cite&gt;&lt;Author&gt;Matthews&lt;/Author&gt;&lt;Year&gt;2015&lt;/Year&gt;&lt;RecNum&gt;1156&lt;/RecNum&gt;&lt;DisplayText&gt;(van den Berg et al. 2012, Matthews et al. 2015)&lt;/DisplayText&gt;&lt;record&gt;&lt;rec-number&gt;1156&lt;/rec-number&gt;&lt;foreign-keys&gt;&lt;key app="EN" db-id="2xz5zsxwoextp6epwxcpewsz2fsdrsaa22rs"&gt;1156&lt;/key&gt;&lt;/foreign-keys&gt;&lt;ref-type name="Journal Article"&gt;17&lt;/ref-type&gt;&lt;contributors&gt;&lt;authors&gt;&lt;author&gt;Matthews, Graham&lt;/author&gt;&lt;author&gt;Zaim, Morteza&lt;/author&gt;&lt;author&gt;Yadav, Rajpal Singh&lt;/author&gt;&lt;author&gt;Soares, Agnes&lt;/author&gt;&lt;author&gt;Hii, Jeffrey&lt;/author&gt;&lt;author&gt;Ameneshewa, Birkinesh&lt;/author&gt;&lt;author&gt;Mnzava, Abraham&lt;/author&gt;&lt;author&gt;Dash, Aditya Prasad&lt;/author&gt;&lt;author&gt;Ejov, Mikhail&lt;/author&gt;&lt;author&gt;Tan, Soo Hian&lt;/author&gt;&lt;/authors&gt;&lt;/contributors&gt;&lt;titles&gt;&lt;title&gt;Status of legislation and regulatory control of public health pesticides in countries endemic with or at risk of major vector-borne diseases&lt;/title&gt;&lt;/titles&gt;&lt;dates&gt;&lt;year&gt;2015&lt;/year&gt;&lt;/dates&gt;&lt;isbn&gt;0091-6765&lt;/isbn&gt;&lt;urls&gt;&lt;/urls&gt;&lt;/record&gt;&lt;/Cite&gt;&lt;Cite&gt;&lt;Author&gt;van den Berg&lt;/Author&gt;&lt;Year&gt;2012&lt;/Year&gt;&lt;RecNum&gt;1158&lt;/RecNum&gt;&lt;record&gt;&lt;rec-number&gt;1158&lt;/rec-number&gt;&lt;foreign-keys&gt;&lt;key app="EN" db-id="2xz5zsxwoextp6epwxcpewsz2fsdrsaa22rs"&gt;1158&lt;/key&gt;&lt;/foreign-keys&gt;&lt;ref-type name="Journal Article"&gt;17&lt;/ref-type&gt;&lt;contributors&gt;&lt;authors&gt;&lt;author&gt;van den Berg, Henk&lt;/author&gt;&lt;author&gt;Zaim, Morteza&lt;/author&gt;&lt;author&gt;Yadav, Rajpal Singh&lt;/author&gt;&lt;author&gt;Soares, Agnes&lt;/author&gt;&lt;author&gt;Ameneshewa, Birkinesh&lt;/author&gt;&lt;author&gt;Mnzava, Abraham&lt;/author&gt;&lt;author&gt;Hii, Jeffrey&lt;/author&gt;&lt;author&gt;Dash, Aditya Prasad&lt;/author&gt;&lt;author&gt;Ejov, Mikhail&lt;/author&gt;&lt;/authors&gt;&lt;/contributors&gt;&lt;titles&gt;&lt;title&gt;Global trends in the use of insecticides to control vector-borne diseases&lt;/title&gt;&lt;secondary-title&gt;Environmental health perspectives&lt;/secondary-title&gt;&lt;/titles&gt;&lt;periodical&gt;&lt;full-title&gt;Environmental health perspectives&lt;/full-title&gt;&lt;/periodical&gt;&lt;pages&gt;577-582&lt;/pages&gt;&lt;volume&gt;120&lt;/volume&gt;&lt;number&gt;4&lt;/number&gt;&lt;dates&gt;&lt;year&gt;2012&lt;/year&gt;&lt;/dates&gt;&lt;isbn&gt;0091-6765&lt;/isbn&gt;&lt;urls&gt;&lt;/urls&gt;&lt;/record&gt;&lt;/Cite&gt;&lt;/EndNote&gt;</w:instrText>
      </w:r>
      <w:r w:rsidRPr="00801415">
        <w:rPr>
          <w:rFonts w:asciiTheme="majorBidi" w:hAnsiTheme="majorBidi" w:cstheme="majorBidi"/>
          <w:bCs/>
        </w:rPr>
        <w:fldChar w:fldCharType="separate"/>
      </w:r>
      <w:r w:rsidR="00043D62">
        <w:rPr>
          <w:rFonts w:asciiTheme="majorBidi" w:hAnsiTheme="majorBidi" w:cstheme="majorBidi"/>
          <w:bCs/>
          <w:noProof/>
        </w:rPr>
        <w:t>(van den Berg et al. 2012, Matthews et al. 2015)</w:t>
      </w:r>
      <w:r w:rsidRPr="00801415">
        <w:rPr>
          <w:rFonts w:asciiTheme="majorBidi" w:hAnsiTheme="majorBidi" w:cstheme="majorBidi"/>
          <w:bCs/>
        </w:rPr>
        <w:fldChar w:fldCharType="end"/>
      </w:r>
      <w:r>
        <w:rPr>
          <w:rFonts w:asciiTheme="majorBidi" w:hAnsiTheme="majorBidi" w:cstheme="majorBidi"/>
          <w:bCs/>
        </w:rPr>
        <w:t xml:space="preserve">, the use of chemicals in </w:t>
      </w:r>
      <w:r w:rsidR="00FC3210">
        <w:rPr>
          <w:rFonts w:asciiTheme="majorBidi" w:hAnsiTheme="majorBidi" w:cstheme="majorBidi"/>
          <w:bCs/>
        </w:rPr>
        <w:t xml:space="preserve">the </w:t>
      </w:r>
      <w:r>
        <w:rPr>
          <w:rFonts w:asciiTheme="majorBidi" w:hAnsiTheme="majorBidi" w:cstheme="majorBidi"/>
          <w:bCs/>
        </w:rPr>
        <w:t>10</w:t>
      </w:r>
      <w:r w:rsidR="00C908A1">
        <w:rPr>
          <w:rFonts w:asciiTheme="majorBidi" w:hAnsiTheme="majorBidi" w:cstheme="majorBidi"/>
          <w:bCs/>
        </w:rPr>
        <w:t>-</w:t>
      </w:r>
      <w:r>
        <w:rPr>
          <w:rFonts w:asciiTheme="majorBidi" w:hAnsiTheme="majorBidi" w:cstheme="majorBidi"/>
          <w:bCs/>
        </w:rPr>
        <w:t>year</w:t>
      </w:r>
      <w:r w:rsidR="00C908A1">
        <w:rPr>
          <w:rFonts w:asciiTheme="majorBidi" w:hAnsiTheme="majorBidi" w:cstheme="majorBidi"/>
          <w:bCs/>
        </w:rPr>
        <w:t xml:space="preserve"> period</w:t>
      </w:r>
      <w:r>
        <w:rPr>
          <w:rFonts w:asciiTheme="majorBidi" w:hAnsiTheme="majorBidi" w:cstheme="majorBidi"/>
          <w:bCs/>
        </w:rPr>
        <w:t xml:space="preserve"> </w:t>
      </w:r>
      <w:r w:rsidR="00581442">
        <w:rPr>
          <w:rFonts w:asciiTheme="majorBidi" w:hAnsiTheme="majorBidi" w:cstheme="majorBidi"/>
          <w:bCs/>
        </w:rPr>
        <w:t xml:space="preserve">between </w:t>
      </w:r>
      <w:r>
        <w:rPr>
          <w:rFonts w:asciiTheme="majorBidi" w:hAnsiTheme="majorBidi" w:cstheme="majorBidi"/>
          <w:bCs/>
        </w:rPr>
        <w:t>2000</w:t>
      </w:r>
      <w:r w:rsidR="00581442">
        <w:rPr>
          <w:rFonts w:asciiTheme="majorBidi" w:hAnsiTheme="majorBidi" w:cstheme="majorBidi"/>
          <w:bCs/>
        </w:rPr>
        <w:t xml:space="preserve"> and </w:t>
      </w:r>
      <w:r>
        <w:rPr>
          <w:rFonts w:asciiTheme="majorBidi" w:hAnsiTheme="majorBidi" w:cstheme="majorBidi"/>
          <w:bCs/>
        </w:rPr>
        <w:t xml:space="preserve">2009 </w:t>
      </w:r>
      <w:r w:rsidR="00D74F7A">
        <w:rPr>
          <w:rFonts w:asciiTheme="majorBidi" w:hAnsiTheme="majorBidi" w:cstheme="majorBidi"/>
          <w:bCs/>
        </w:rPr>
        <w:t xml:space="preserve">has been extensive </w:t>
      </w:r>
      <w:r w:rsidR="007777C4">
        <w:rPr>
          <w:rFonts w:asciiTheme="majorBidi" w:hAnsiTheme="majorBidi" w:cstheme="majorBidi"/>
          <w:bCs/>
        </w:rPr>
        <w:fldChar w:fldCharType="begin"/>
      </w:r>
      <w:r w:rsidR="007777C4">
        <w:rPr>
          <w:rFonts w:asciiTheme="majorBidi" w:hAnsiTheme="majorBidi" w:cstheme="majorBidi"/>
          <w:bCs/>
        </w:rPr>
        <w:instrText xml:space="preserve"> ADDIN EN.CITE &lt;EndNote&gt;&lt;Cite&gt;&lt;Author&gt;WHO&lt;/Author&gt;&lt;Year&gt;2011&lt;/Year&gt;&lt;RecNum&gt;1280&lt;/RecNum&gt;&lt;DisplayText&gt;(WHO 2011 )&lt;/DisplayText&gt;&lt;record&gt;&lt;rec-number&gt;1280&lt;/rec-number&gt;&lt;foreign-keys&gt;&lt;key app="EN" db-id="2xz5zsxwoextp6epwxcpewsz2fsdrsaa22rs"&gt;1280&lt;/key&gt;&lt;/foreign-keys&gt;&lt;ref-type name="Report"&gt;27&lt;/ref-type&gt;&lt;contributors&gt;&lt;authors&gt;&lt;author&gt;WHO &lt;/author&gt;&lt;/authors&gt;&lt;/contributors&gt;&lt;titles&gt;&lt;title&gt;Global insecticide use for vector-borne disease control: a 10 -year assessment (2000-2009 -- 5th edition). &lt;/title&gt;&lt;/titles&gt;&lt;dates&gt;&lt;year&gt;2011 &lt;/year&gt;&lt;/dates&gt;&lt;publisher&gt;World Health Organization, Geneva&lt;/publisher&gt;&lt;isbn&gt;WHO/HTM/NTD/VEM/WHOPES/2011.6&lt;/isbn&gt;&lt;urls&gt;&lt;/urls&gt;&lt;/record&gt;&lt;/Cite&gt;&lt;/EndNote&gt;</w:instrText>
      </w:r>
      <w:r w:rsidR="007777C4">
        <w:rPr>
          <w:rFonts w:asciiTheme="majorBidi" w:hAnsiTheme="majorBidi" w:cstheme="majorBidi"/>
          <w:bCs/>
        </w:rPr>
        <w:fldChar w:fldCharType="separate"/>
      </w:r>
      <w:r w:rsidR="00375CBA">
        <w:rPr>
          <w:rFonts w:asciiTheme="majorBidi" w:hAnsiTheme="majorBidi" w:cstheme="majorBidi"/>
          <w:bCs/>
          <w:noProof/>
        </w:rPr>
        <w:t>(WHO 2011</w:t>
      </w:r>
      <w:r w:rsidR="007777C4">
        <w:rPr>
          <w:rFonts w:asciiTheme="majorBidi" w:hAnsiTheme="majorBidi" w:cstheme="majorBidi"/>
          <w:bCs/>
          <w:noProof/>
        </w:rPr>
        <w:t>)</w:t>
      </w:r>
      <w:r w:rsidR="007777C4">
        <w:rPr>
          <w:rFonts w:asciiTheme="majorBidi" w:hAnsiTheme="majorBidi" w:cstheme="majorBidi"/>
          <w:bCs/>
        </w:rPr>
        <w:fldChar w:fldCharType="end"/>
      </w:r>
      <w:r w:rsidRPr="000C1BF7">
        <w:rPr>
          <w:rFonts w:asciiTheme="majorBidi" w:hAnsiTheme="majorBidi" w:cstheme="majorBidi"/>
          <w:bCs/>
        </w:rPr>
        <w:t xml:space="preserve">. </w:t>
      </w:r>
      <w:r w:rsidR="00856568">
        <w:rPr>
          <w:rFonts w:asciiTheme="majorBidi" w:hAnsiTheme="majorBidi" w:cstheme="majorBidi"/>
          <w:bCs/>
        </w:rPr>
        <w:t>Many pesticides used for agricultural pest control find their way in exceptionally high concentrations in</w:t>
      </w:r>
      <w:r w:rsidR="00F0277B">
        <w:rPr>
          <w:rFonts w:asciiTheme="majorBidi" w:hAnsiTheme="majorBidi" w:cstheme="majorBidi"/>
          <w:bCs/>
        </w:rPr>
        <w:t>to</w:t>
      </w:r>
      <w:r w:rsidR="00856568">
        <w:rPr>
          <w:rFonts w:asciiTheme="majorBidi" w:hAnsiTheme="majorBidi" w:cstheme="majorBidi"/>
          <w:bCs/>
        </w:rPr>
        <w:t xml:space="preserve"> small water bodies such as temporary pools</w:t>
      </w:r>
      <w:r w:rsidR="00056438">
        <w:rPr>
          <w:rFonts w:asciiTheme="majorBidi" w:hAnsiTheme="majorBidi" w:cstheme="majorBidi"/>
          <w:bCs/>
        </w:rPr>
        <w:t>, which often serve as mosquito breeding sites,</w:t>
      </w:r>
      <w:r w:rsidR="00856568">
        <w:rPr>
          <w:rFonts w:asciiTheme="majorBidi" w:hAnsiTheme="majorBidi" w:cstheme="majorBidi"/>
          <w:bCs/>
        </w:rPr>
        <w:t xml:space="preserve"> </w:t>
      </w:r>
      <w:r w:rsidR="00056438">
        <w:rPr>
          <w:rFonts w:asciiTheme="majorBidi" w:hAnsiTheme="majorBidi" w:cstheme="majorBidi"/>
          <w:bCs/>
        </w:rPr>
        <w:t xml:space="preserve">with considerably higher pesticide concentrations than in larger water bodies </w:t>
      </w:r>
      <w:r w:rsidR="0015798C">
        <w:rPr>
          <w:rFonts w:asciiTheme="majorBidi" w:hAnsiTheme="majorBidi" w:cstheme="majorBidi"/>
          <w:bCs/>
        </w:rPr>
        <w:t>(</w:t>
      </w:r>
      <w:r w:rsidR="00DC599A">
        <w:rPr>
          <w:rFonts w:asciiTheme="majorBidi" w:hAnsiTheme="majorBidi" w:cstheme="majorBidi"/>
          <w:bCs/>
        </w:rPr>
        <w:t xml:space="preserve">Lorenz et al. 2017). </w:t>
      </w:r>
      <w:r w:rsidR="00891413">
        <w:rPr>
          <w:rFonts w:asciiTheme="majorBidi" w:hAnsiTheme="majorBidi" w:cstheme="majorBidi"/>
          <w:bCs/>
        </w:rPr>
        <w:t>I</w:t>
      </w:r>
      <w:r w:rsidRPr="006A5C9C">
        <w:rPr>
          <w:rFonts w:asciiTheme="majorBidi" w:hAnsiTheme="majorBidi" w:cstheme="majorBidi"/>
          <w:bCs/>
        </w:rPr>
        <w:t xml:space="preserve">nsecticides </w:t>
      </w:r>
      <w:r w:rsidR="00D72C1D">
        <w:rPr>
          <w:rFonts w:asciiTheme="majorBidi" w:hAnsiTheme="majorBidi" w:cstheme="majorBidi"/>
          <w:bCs/>
        </w:rPr>
        <w:t>may</w:t>
      </w:r>
      <w:r w:rsidRPr="006A5C9C">
        <w:rPr>
          <w:rFonts w:asciiTheme="majorBidi" w:hAnsiTheme="majorBidi" w:cstheme="majorBidi"/>
          <w:bCs/>
        </w:rPr>
        <w:t xml:space="preserve"> alter competitive interactions in insect communities in favor of competitively inferior species </w:t>
      </w:r>
      <w:r>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&lt;EndNote&gt;&lt;Cite&gt;&lt;Author&gt;Rohr&lt;/Author&gt;&lt;Year&gt;2006&lt;/Year&gt;&lt;RecNum&gt;840&lt;/RecNum&gt;&lt;DisplayText&gt;(Rohr et al. 2006)&lt;/DisplayText&gt;&lt;record&gt;&lt;rec-number&gt;840&lt;/rec-number&gt;&lt;foreign-keys&gt;&lt;key app="EN" db-id="2xz5zsxwoextp6epwxcpewsz2fsdrsaa22rs"&gt;840&lt;/key&gt;&lt;/foreign-keys&gt;&lt;ref-type name="Journal Article"&gt;17&lt;/ref-type&gt;&lt;contributors&gt;&lt;authors&gt;&lt;author&gt;Rohr, J. R.&lt;/author&gt;&lt;author&gt;Kerby, J. L.&lt;/author&gt;&lt;author&gt;Sih, A.&lt;/author&gt;&lt;/authors&gt;&lt;/contributors&gt;&lt;auth-address&gt;The Pennsylvania State University, Institutes of the Environment, Department of Entomology, Center for Infectious Disease Dynamics, 501 ASI Building, University Park, PA 16802, USA. jrohr@psu.edu&lt;/auth-address&gt;&lt;titles&gt;&lt;title&gt;Community ecology as a framework for predicting contaminant effects&lt;/title&gt;&lt;secondary-title&gt;Trends Ecol Evol&lt;/secondary-title&gt;&lt;alt-title&gt;Trends in ecology &amp;amp; evolution&lt;/alt-title&gt;&lt;/titles&gt;&lt;alt-periodical&gt;&lt;full-title&gt;Trends in Ecology &amp;amp; Evolution&lt;/full-title&gt;&lt;/alt-periodical&gt;&lt;pages&gt;606-13&lt;/pages&gt;&lt;volume&gt;21&lt;/volume&gt;&lt;number&gt;11&lt;/number&gt;&lt;edition&gt;2006/07/18&lt;/edition&gt;&lt;keywords&gt;&lt;keyword&gt;Animals&lt;/keyword&gt;&lt;keyword&gt;Competitive Behavior&lt;/keyword&gt;&lt;keyword&gt;Ecology/methods&lt;/keyword&gt;&lt;keyword&gt;*Ecosystem&lt;/keyword&gt;&lt;keyword&gt;Environmental Pollutants/*adverse effects&lt;/keyword&gt;&lt;keyword&gt;Models, Biological&lt;/keyword&gt;&lt;keyword&gt;Predatory Behavior&lt;/keyword&gt;&lt;keyword&gt;Symbiosis&lt;/keyword&gt;&lt;keyword&gt;Toxicology/methods&lt;/keyword&gt;&lt;/keywords&gt;&lt;dates&gt;&lt;year&gt;2006&lt;/year&gt;&lt;pub-dates&gt;&lt;date&gt;Nov&lt;/date&gt;&lt;/pub-dates&gt;&lt;/dates&gt;&lt;isbn&gt;0169-5347 (Print)&amp;#xD;0169-5347 (Linking)&lt;/isbn&gt;&lt;accession-num&gt;16843566&lt;/accession-num&gt;&lt;work-type&gt;Research Support, U.S. Gov&amp;apos;t, Non-P.H.S.&lt;/work-type&gt;&lt;urls&gt;&lt;related-urls&gt;&lt;url&gt;http://www.ncbi.nlm.nih.gov/pubmed/16843566&lt;/url&gt;&lt;/related-urls&gt;&lt;/urls&gt;&lt;electronic-resource-num&gt;10.1016/j.tree.2006.07.002&lt;/electronic-resource-num&gt;&lt;language&gt;eng&lt;/language&gt;&lt;/record&gt;&lt;/Cite&gt;&lt;/EndNote&gt;</w:instrText>
      </w:r>
      <w:r>
        <w:rPr>
          <w:rFonts w:asciiTheme="majorBidi" w:hAnsiTheme="majorBidi" w:cstheme="majorBidi"/>
          <w:bCs/>
        </w:rPr>
        <w:fldChar w:fldCharType="separate"/>
      </w:r>
      <w:r w:rsidR="00043D62">
        <w:rPr>
          <w:rFonts w:asciiTheme="majorBidi" w:hAnsiTheme="majorBidi" w:cstheme="majorBidi"/>
          <w:bCs/>
          <w:noProof/>
        </w:rPr>
        <w:t>(Rohr et al. 2006)</w:t>
      </w:r>
      <w:r>
        <w:rPr>
          <w:rFonts w:asciiTheme="majorBidi" w:hAnsiTheme="majorBidi" w:cstheme="majorBidi"/>
          <w:bCs/>
        </w:rPr>
        <w:fldChar w:fldCharType="end"/>
      </w:r>
      <w:r w:rsidRPr="006A5C9C">
        <w:rPr>
          <w:rFonts w:asciiTheme="majorBidi" w:hAnsiTheme="majorBidi" w:cstheme="majorBidi"/>
          <w:bCs/>
        </w:rPr>
        <w:t xml:space="preserve">. </w:t>
      </w:r>
      <w:r w:rsidR="00891413">
        <w:rPr>
          <w:rFonts w:asciiTheme="majorBidi" w:hAnsiTheme="majorBidi" w:cstheme="majorBidi"/>
          <w:bCs/>
        </w:rPr>
        <w:t>W</w:t>
      </w:r>
      <w:r w:rsidR="00196361" w:rsidRPr="00250EE8">
        <w:rPr>
          <w:rFonts w:asciiTheme="majorBidi" w:hAnsiTheme="majorBidi" w:cstheme="majorBidi"/>
          <w:bCs/>
        </w:rPr>
        <w:t xml:space="preserve">hen more than two interacting species are involved, it is possible to observe indirect effects in which one species affects the abundance of another species via a third, intermediate species </w:t>
      </w:r>
      <w:r w:rsidR="00B85530">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&lt;EndNote&gt;&lt;Cite&gt;&lt;Author&gt;Relyea&lt;/Author&gt;&lt;Year&gt;2006&lt;/Year&gt;&lt;RecNum&gt;1212&lt;/RecNum&gt;&lt;DisplayText&gt;(Relyea and Hoverman 2006)&lt;/DisplayText&gt;&lt;record&gt;&lt;rec-number&gt;1212&lt;/rec-number&gt;&lt;foreign-keys&gt;&lt;key app="EN" db-id="2xz5zsxwoextp6epwxcpewsz2fsdrsaa22rs"&gt;1212&lt;/key&gt;&lt;/foreign-keys&gt;&lt;ref-type name="Journal Article"&gt;17&lt;/ref-type&gt;&lt;contributors&gt;&lt;authors&gt;&lt;author&gt;Relyea, Rick&lt;/author&gt;&lt;author&gt;Hoverman, Jason&lt;/author&gt;&lt;/authors&gt;&lt;/contributors&gt;&lt;titles&gt;&lt;title&gt;Assessing the ecology in ecotoxicology: a review and synthesis in freshwater systems&lt;/title&gt;&lt;secondary-title&gt;Ecology Letters&lt;/secondary-title&gt;&lt;/titles&gt;&lt;periodical&gt;&lt;full-title&gt;Ecology Letters&lt;/full-title&gt;&lt;/periodical&gt;&lt;pages&gt;1157-1171&lt;/pages&gt;&lt;volume&gt;9&lt;/volume&gt;&lt;number&gt;10&lt;/number&gt;&lt;dates&gt;&lt;year&gt;2006&lt;/year&gt;&lt;/dates&gt;&lt;isbn&gt;1461-0248&lt;/isbn&gt;&lt;urls&gt;&lt;/urls&gt;&lt;/record&gt;&lt;/Cite&gt;&lt;/EndNote&gt;</w:instrText>
      </w:r>
      <w:r w:rsidR="00B85530">
        <w:rPr>
          <w:rFonts w:asciiTheme="majorBidi" w:hAnsiTheme="majorBidi" w:cstheme="majorBidi"/>
          <w:bCs/>
        </w:rPr>
        <w:fldChar w:fldCharType="separate"/>
      </w:r>
      <w:r w:rsidR="00043D62">
        <w:rPr>
          <w:rFonts w:asciiTheme="majorBidi" w:hAnsiTheme="majorBidi" w:cstheme="majorBidi"/>
          <w:bCs/>
          <w:noProof/>
        </w:rPr>
        <w:t>(Relyea and Hoverman 2006)</w:t>
      </w:r>
      <w:r w:rsidR="00B85530">
        <w:rPr>
          <w:rFonts w:asciiTheme="majorBidi" w:hAnsiTheme="majorBidi" w:cstheme="majorBidi"/>
          <w:bCs/>
        </w:rPr>
        <w:fldChar w:fldCharType="end"/>
      </w:r>
      <w:r w:rsidR="00196361" w:rsidRPr="00250EE8">
        <w:rPr>
          <w:rFonts w:asciiTheme="majorBidi" w:hAnsiTheme="majorBidi" w:cstheme="majorBidi"/>
          <w:bCs/>
        </w:rPr>
        <w:t xml:space="preserve">. Such indirect effects can include top-down </w:t>
      </w:r>
      <w:r w:rsidR="005B13F4" w:rsidRPr="00250EE8">
        <w:rPr>
          <w:rFonts w:asciiTheme="majorBidi" w:hAnsiTheme="majorBidi" w:cstheme="majorBidi"/>
          <w:bCs/>
        </w:rPr>
        <w:t>trophic casc</w:t>
      </w:r>
      <w:r w:rsidR="005B13F4">
        <w:rPr>
          <w:rFonts w:asciiTheme="majorBidi" w:hAnsiTheme="majorBidi" w:cstheme="majorBidi"/>
          <w:bCs/>
        </w:rPr>
        <w:t>ades</w:t>
      </w:r>
      <w:r w:rsidR="005B13F4" w:rsidRPr="00250EE8">
        <w:rPr>
          <w:rFonts w:asciiTheme="majorBidi" w:hAnsiTheme="majorBidi" w:cstheme="majorBidi"/>
          <w:bCs/>
        </w:rPr>
        <w:t xml:space="preserve"> </w:t>
      </w:r>
      <w:r w:rsidR="00196361" w:rsidRPr="00250EE8">
        <w:rPr>
          <w:rFonts w:asciiTheme="majorBidi" w:hAnsiTheme="majorBidi" w:cstheme="majorBidi"/>
          <w:bCs/>
        </w:rPr>
        <w:t xml:space="preserve">or bottom-up </w:t>
      </w:r>
      <w:r w:rsidR="005B13F4">
        <w:rPr>
          <w:rFonts w:asciiTheme="majorBidi" w:hAnsiTheme="majorBidi" w:cstheme="majorBidi"/>
          <w:bCs/>
        </w:rPr>
        <w:t xml:space="preserve">effects </w:t>
      </w:r>
      <w:r w:rsidR="00B85530">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&lt;EndNote&gt;&lt;Cite&gt;&lt;Author&gt;Abrams&lt;/Author&gt;&lt;Year&gt;1996&lt;/Year&gt;&lt;RecNum&gt;1213&lt;/RecNum&gt;&lt;DisplayText&gt;(Abrams et al. 1996)&lt;/DisplayText&gt;&lt;record&gt;&lt;rec-number&gt;1213&lt;/rec-number&gt;&lt;foreign-keys&gt;&lt;key app="EN" db-id="2xz5zsxwoextp6epwxcpewsz2fsdrsaa22rs"&gt;1213&lt;/key&gt;&lt;/foreign-keys&gt;&lt;ref-type name="Book Section"&gt;5&lt;/ref-type&gt;&lt;contributors&gt;&lt;authors&gt;&lt;author&gt;Abrams, Peter A&lt;/author&gt;&lt;author&gt;Menge, Bruce A&lt;/author&gt;&lt;author&gt;Mittelbach, Gary G&lt;/author&gt;&lt;author&gt;Spiller, David A&lt;/author&gt;&lt;author&gt;Yodzis, Peter&lt;/author&gt;&lt;/authors&gt;&lt;/contributors&gt;&lt;titles&gt;&lt;title&gt;The role of indirect effects in food webs&lt;/title&gt;&lt;secondary-title&gt;Food Webs&lt;/secondary-title&gt;&lt;/titles&gt;&lt;pages&gt;371-395&lt;/pages&gt;&lt;dates&gt;&lt;year&gt;1996&lt;/year&gt;&lt;/dates&gt;&lt;publisher&gt;Springer&lt;/publisher&gt;&lt;isbn&gt;1461570093&lt;/isbn&gt;&lt;urls&gt;&lt;/urls&gt;&lt;/record&gt;&lt;/Cite&gt;&lt;/EndNote&gt;</w:instrText>
      </w:r>
      <w:r w:rsidR="00B85530">
        <w:rPr>
          <w:rFonts w:asciiTheme="majorBidi" w:hAnsiTheme="majorBidi" w:cstheme="majorBidi"/>
          <w:bCs/>
        </w:rPr>
        <w:fldChar w:fldCharType="separate"/>
      </w:r>
      <w:r w:rsidR="00043D62">
        <w:rPr>
          <w:rFonts w:asciiTheme="majorBidi" w:hAnsiTheme="majorBidi" w:cstheme="majorBidi"/>
          <w:bCs/>
          <w:noProof/>
        </w:rPr>
        <w:t>(Abrams et al. 1996)</w:t>
      </w:r>
      <w:r w:rsidR="00B85530">
        <w:rPr>
          <w:rFonts w:asciiTheme="majorBidi" w:hAnsiTheme="majorBidi" w:cstheme="majorBidi"/>
          <w:bCs/>
        </w:rPr>
        <w:fldChar w:fldCharType="end"/>
      </w:r>
      <w:r w:rsidR="0059226D">
        <w:rPr>
          <w:rFonts w:asciiTheme="majorBidi" w:hAnsiTheme="majorBidi" w:cstheme="majorBidi"/>
          <w:bCs/>
        </w:rPr>
        <w:t xml:space="preserve">, as </w:t>
      </w:r>
      <w:r w:rsidR="00891413">
        <w:rPr>
          <w:rFonts w:asciiTheme="majorBidi" w:hAnsiTheme="majorBidi" w:cstheme="majorBidi"/>
          <w:bCs/>
        </w:rPr>
        <w:t>insec</w:t>
      </w:r>
      <w:r w:rsidR="0059226D" w:rsidRPr="00D063DE">
        <w:rPr>
          <w:rFonts w:asciiTheme="majorBidi" w:hAnsiTheme="majorBidi" w:cstheme="majorBidi"/>
          <w:bCs/>
        </w:rPr>
        <w:t xml:space="preserve">ticides can modify the effects of interspecific competition by increasing food resources </w:t>
      </w:r>
      <w:r w:rsidR="0059226D">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&lt;EndNote&gt;&lt;Cite&gt;&lt;Author&gt;Rohr&lt;/Author&gt;&lt;Year&gt;2005&lt;/Year&gt;&lt;RecNum&gt;1161&lt;/RecNum&gt;&lt;DisplayText&gt;(Rohr and Crumrine 2005)&lt;/DisplayText&gt;&lt;record&gt;&lt;rec-number&gt;1161&lt;/rec-number&gt;&lt;foreign-keys&gt;&lt;key app="EN" db-id="2xz5zsxwoextp6epwxcpewsz2fsdrsaa22rs"&gt;1161&lt;/key&gt;&lt;/foreign-keys&gt;&lt;ref-type name="Journal Article"&gt;17&lt;/ref-type&gt;&lt;contributors&gt;&lt;authors&gt;&lt;author&gt;Rohr, Jason R&lt;/author&gt;&lt;author&gt;Crumrine, Patrick W&lt;/author&gt;&lt;/authors&gt;&lt;/contributors&gt;&lt;titles&gt;&lt;title&gt;Effects of an herbicide and an insecticide on pond community structure and processes&lt;/title&gt;&lt;secondary-title&gt;Ecological Applications&lt;/secondary-title&gt;&lt;/titles&gt;&lt;periodical&gt;&lt;full-title&gt;Ecological applications&lt;/full-title&gt;&lt;/periodical&gt;&lt;pages&gt;1135-1147&lt;/pages&gt;&lt;volume&gt;15&lt;/volume&gt;&lt;number&gt;4&lt;/number&gt;&lt;dates&gt;&lt;year&gt;2005&lt;/year&gt;&lt;/dates&gt;&lt;isbn&gt;1051-0761&lt;/isbn&gt;&lt;urls&gt;&lt;/urls&gt;&lt;/record&gt;&lt;/Cite&gt;&lt;/EndNote&gt;</w:instrText>
      </w:r>
      <w:r w:rsidR="0059226D">
        <w:rPr>
          <w:rFonts w:asciiTheme="majorBidi" w:hAnsiTheme="majorBidi" w:cstheme="majorBidi"/>
          <w:bCs/>
        </w:rPr>
        <w:fldChar w:fldCharType="separate"/>
      </w:r>
      <w:r w:rsidR="00043D62">
        <w:rPr>
          <w:rFonts w:asciiTheme="majorBidi" w:hAnsiTheme="majorBidi" w:cstheme="majorBidi"/>
          <w:bCs/>
          <w:noProof/>
        </w:rPr>
        <w:t>(Rohr and Crumrine 2005)</w:t>
      </w:r>
      <w:r w:rsidR="0059226D">
        <w:rPr>
          <w:rFonts w:asciiTheme="majorBidi" w:hAnsiTheme="majorBidi" w:cstheme="majorBidi"/>
          <w:bCs/>
        </w:rPr>
        <w:fldChar w:fldCharType="end"/>
      </w:r>
      <w:r w:rsidR="0059226D" w:rsidRPr="00D063DE">
        <w:rPr>
          <w:rFonts w:asciiTheme="majorBidi" w:hAnsiTheme="majorBidi" w:cstheme="majorBidi"/>
          <w:bCs/>
        </w:rPr>
        <w:t>.</w:t>
      </w:r>
      <w:r w:rsidR="00196361" w:rsidRPr="00330AAD">
        <w:rPr>
          <w:rFonts w:asciiTheme="majorBidi" w:hAnsiTheme="majorBidi" w:cstheme="majorBidi"/>
          <w:bCs/>
        </w:rPr>
        <w:t xml:space="preserve"> </w:t>
      </w:r>
      <w:r w:rsidR="003E5F22">
        <w:rPr>
          <w:rFonts w:asciiTheme="majorBidi" w:hAnsiTheme="majorBidi" w:cstheme="majorBidi"/>
          <w:bCs/>
        </w:rPr>
        <w:t>As an example, l</w:t>
      </w:r>
      <w:r w:rsidR="003E5F22" w:rsidRPr="003E5F22">
        <w:rPr>
          <w:rFonts w:asciiTheme="majorBidi" w:hAnsiTheme="majorBidi" w:cstheme="majorBidi"/>
          <w:bCs/>
        </w:rPr>
        <w:t xml:space="preserve">ow concentrations of </w:t>
      </w:r>
      <w:r w:rsidR="009E2ED0">
        <w:rPr>
          <w:rFonts w:asciiTheme="majorBidi" w:hAnsiTheme="majorBidi" w:cstheme="majorBidi"/>
          <w:bCs/>
        </w:rPr>
        <w:t xml:space="preserve">broad-spectrum </w:t>
      </w:r>
      <w:r w:rsidR="003E5F22" w:rsidRPr="003E5F22">
        <w:rPr>
          <w:rFonts w:asciiTheme="majorBidi" w:hAnsiTheme="majorBidi" w:cstheme="majorBidi"/>
          <w:bCs/>
        </w:rPr>
        <w:t>insecticides can cause declines of</w:t>
      </w:r>
      <w:r w:rsidR="003E5F22">
        <w:rPr>
          <w:rFonts w:asciiTheme="majorBidi" w:hAnsiTheme="majorBidi" w:cstheme="majorBidi"/>
          <w:bCs/>
        </w:rPr>
        <w:t xml:space="preserve"> herbivores, leading to </w:t>
      </w:r>
      <w:r w:rsidR="003E5F22" w:rsidRPr="003E5F22">
        <w:rPr>
          <w:rFonts w:asciiTheme="majorBidi" w:hAnsiTheme="majorBidi" w:cstheme="majorBidi"/>
          <w:bCs/>
        </w:rPr>
        <w:t>phytoplankton</w:t>
      </w:r>
      <w:r w:rsidR="003E5F22">
        <w:rPr>
          <w:rFonts w:asciiTheme="majorBidi" w:hAnsiTheme="majorBidi" w:cstheme="majorBidi"/>
          <w:bCs/>
        </w:rPr>
        <w:t xml:space="preserve"> </w:t>
      </w:r>
      <w:r w:rsidR="003E5F22" w:rsidRPr="003E5F22">
        <w:rPr>
          <w:rFonts w:asciiTheme="majorBidi" w:hAnsiTheme="majorBidi" w:cstheme="majorBidi"/>
          <w:bCs/>
        </w:rPr>
        <w:t xml:space="preserve">blooms </w:t>
      </w:r>
      <w:r w:rsidR="003E5F22">
        <w:rPr>
          <w:rFonts w:asciiTheme="majorBidi" w:hAnsiTheme="majorBidi" w:cstheme="majorBidi"/>
          <w:bCs/>
        </w:rPr>
        <w:t>and</w:t>
      </w:r>
      <w:r w:rsidR="003E5F22" w:rsidRPr="003E5F22">
        <w:rPr>
          <w:rFonts w:asciiTheme="majorBidi" w:hAnsiTheme="majorBidi" w:cstheme="majorBidi"/>
          <w:bCs/>
        </w:rPr>
        <w:t xml:space="preserve"> decrease</w:t>
      </w:r>
      <w:r w:rsidR="00FC3210">
        <w:rPr>
          <w:rFonts w:asciiTheme="majorBidi" w:hAnsiTheme="majorBidi" w:cstheme="majorBidi"/>
          <w:bCs/>
        </w:rPr>
        <w:t>d</w:t>
      </w:r>
      <w:r w:rsidR="003E5F22" w:rsidRPr="003E5F22">
        <w:rPr>
          <w:rFonts w:asciiTheme="majorBidi" w:hAnsiTheme="majorBidi" w:cstheme="majorBidi"/>
          <w:bCs/>
        </w:rPr>
        <w:t xml:space="preserve"> light transmission down</w:t>
      </w:r>
      <w:r w:rsidR="003E5F22">
        <w:rPr>
          <w:rFonts w:asciiTheme="majorBidi" w:hAnsiTheme="majorBidi" w:cstheme="majorBidi"/>
          <w:bCs/>
        </w:rPr>
        <w:t xml:space="preserve"> </w:t>
      </w:r>
      <w:r w:rsidR="003E5F22" w:rsidRPr="003E5F22">
        <w:rPr>
          <w:rFonts w:asciiTheme="majorBidi" w:hAnsiTheme="majorBidi" w:cstheme="majorBidi"/>
          <w:bCs/>
        </w:rPr>
        <w:t>through the water column. Consequently, periphyt</w:t>
      </w:r>
      <w:r w:rsidR="003E5F22">
        <w:rPr>
          <w:rFonts w:asciiTheme="majorBidi" w:hAnsiTheme="majorBidi" w:cstheme="majorBidi"/>
          <w:bCs/>
        </w:rPr>
        <w:t xml:space="preserve">on </w:t>
      </w:r>
      <w:r w:rsidR="003E5F22" w:rsidRPr="003E5F22">
        <w:rPr>
          <w:rFonts w:asciiTheme="majorBidi" w:hAnsiTheme="majorBidi" w:cstheme="majorBidi"/>
          <w:bCs/>
        </w:rPr>
        <w:t xml:space="preserve">declines </w:t>
      </w:r>
      <w:r w:rsidR="004E44AC">
        <w:rPr>
          <w:rFonts w:asciiTheme="majorBidi" w:hAnsiTheme="majorBidi" w:cstheme="majorBidi"/>
          <w:bCs/>
        </w:rPr>
        <w:t xml:space="preserve">can </w:t>
      </w:r>
      <w:r w:rsidR="003E5F22">
        <w:rPr>
          <w:rFonts w:asciiTheme="majorBidi" w:hAnsiTheme="majorBidi" w:cstheme="majorBidi"/>
          <w:bCs/>
        </w:rPr>
        <w:t xml:space="preserve">result </w:t>
      </w:r>
      <w:r w:rsidR="003E5F22" w:rsidRPr="003E5F22">
        <w:rPr>
          <w:rFonts w:asciiTheme="majorBidi" w:hAnsiTheme="majorBidi" w:cstheme="majorBidi"/>
          <w:bCs/>
        </w:rPr>
        <w:t xml:space="preserve">in </w:t>
      </w:r>
      <w:r w:rsidR="003E5F22">
        <w:rPr>
          <w:rFonts w:asciiTheme="majorBidi" w:hAnsiTheme="majorBidi" w:cstheme="majorBidi"/>
          <w:bCs/>
        </w:rPr>
        <w:t>lower</w:t>
      </w:r>
      <w:r w:rsidR="003E5F22" w:rsidRPr="003E5F22">
        <w:rPr>
          <w:rFonts w:asciiTheme="majorBidi" w:hAnsiTheme="majorBidi" w:cstheme="majorBidi"/>
          <w:bCs/>
        </w:rPr>
        <w:t xml:space="preserve"> growth</w:t>
      </w:r>
      <w:r w:rsidR="003E5F22">
        <w:rPr>
          <w:rFonts w:asciiTheme="majorBidi" w:hAnsiTheme="majorBidi" w:cstheme="majorBidi"/>
          <w:bCs/>
        </w:rPr>
        <w:t xml:space="preserve"> </w:t>
      </w:r>
      <w:r w:rsidR="003E5F22" w:rsidRPr="003E5F22">
        <w:rPr>
          <w:rFonts w:asciiTheme="majorBidi" w:hAnsiTheme="majorBidi" w:cstheme="majorBidi"/>
          <w:bCs/>
        </w:rPr>
        <w:t>and survival of periphyton grazers</w:t>
      </w:r>
      <w:r w:rsidR="003E5F22">
        <w:rPr>
          <w:rFonts w:asciiTheme="majorBidi" w:hAnsiTheme="majorBidi" w:cstheme="majorBidi"/>
          <w:bCs/>
        </w:rPr>
        <w:t xml:space="preserve"> </w:t>
      </w:r>
      <w:r w:rsidR="00342E22">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&lt;EndNote&gt;&lt;Cite&gt;&lt;Author&gt;Bendis&lt;/Author&gt;&lt;Year&gt;2016&lt;/Year&gt;&lt;RecNum&gt;1231&lt;/RecNum&gt;&lt;DisplayText&gt;(Bendis and Relyea 2016)&lt;/DisplayText&gt;&lt;record&gt;&lt;rec-number&gt;1231&lt;/rec-number&gt;&lt;foreign-keys&gt;&lt;key app="EN" db-id="2xz5zsxwoextp6epwxcpewsz2fsdrsaa22rs"&gt;1231&lt;/key&gt;&lt;/foreign-keys&gt;&lt;ref-type name="Journal Article"&gt;17&lt;/ref-type&gt;&lt;contributors&gt;&lt;authors&gt;&lt;author&gt;Bendis, Randall J.&lt;/author&gt;&lt;author&gt;Relyea, Rick A.&lt;/author&gt;&lt;/authors&gt;&lt;/contributors&gt;&lt;titles&gt;&lt;title&gt;Wetland defense: naturally occurring pesticide resistance in zooplankton populations protects the stability of aquatic communities&lt;/title&gt;&lt;secondary-title&gt;Oecologia&lt;/secondary-title&gt;&lt;/titles&gt;&lt;periodical&gt;&lt;full-title&gt;Oecologia&lt;/full-title&gt;&lt;abbr-1&gt;Oecologia&lt;/abbr-1&gt;&lt;/periodical&gt;&lt;pages&gt;487-498&lt;/pages&gt;&lt;volume&gt;181&lt;/volume&gt;&lt;number&gt;2&lt;/number&gt;&lt;dates&gt;&lt;year&gt;2016&lt;/year&gt;&lt;/dates&gt;&lt;isbn&gt;1432-1939&lt;/isbn&gt;&lt;label&gt;Bendis2016&lt;/label&gt;&lt;work-type&gt;journal article&lt;/work-type&gt;&lt;urls&gt;&lt;related-urls&gt;&lt;url&gt;http://dx.doi.org/10.1007/s00442-016-3574-9&lt;/url&gt;&lt;/related-urls&gt;&lt;/urls&gt;&lt;electronic-resource-num&gt;10.1007/s00442-016-3574-9&lt;/electronic-resource-num&gt;&lt;/record&gt;&lt;/Cite&gt;&lt;/EndNote&gt;</w:instrText>
      </w:r>
      <w:r w:rsidR="00342E22">
        <w:rPr>
          <w:rFonts w:asciiTheme="majorBidi" w:hAnsiTheme="majorBidi" w:cstheme="majorBidi"/>
          <w:bCs/>
        </w:rPr>
        <w:fldChar w:fldCharType="separate"/>
      </w:r>
      <w:r w:rsidR="00043D62">
        <w:rPr>
          <w:rFonts w:asciiTheme="majorBidi" w:hAnsiTheme="majorBidi" w:cstheme="majorBidi"/>
          <w:bCs/>
          <w:noProof/>
        </w:rPr>
        <w:t>(Bendis and Relyea 2016)</w:t>
      </w:r>
      <w:r w:rsidR="00342E22">
        <w:rPr>
          <w:rFonts w:asciiTheme="majorBidi" w:hAnsiTheme="majorBidi" w:cstheme="majorBidi"/>
          <w:bCs/>
        </w:rPr>
        <w:fldChar w:fldCharType="end"/>
      </w:r>
      <w:r w:rsidR="003E5F22" w:rsidRPr="003E5F22">
        <w:rPr>
          <w:rFonts w:asciiTheme="majorBidi" w:hAnsiTheme="majorBidi" w:cstheme="majorBidi"/>
          <w:bCs/>
        </w:rPr>
        <w:t xml:space="preserve">. </w:t>
      </w:r>
      <w:r w:rsidR="00A433BA">
        <w:rPr>
          <w:rFonts w:asciiTheme="majorBidi" w:hAnsiTheme="majorBidi" w:cstheme="majorBidi"/>
          <w:bCs/>
        </w:rPr>
        <w:t xml:space="preserve">Finally, </w:t>
      </w:r>
      <w:r w:rsidR="001F6AD5">
        <w:rPr>
          <w:rFonts w:asciiTheme="majorBidi" w:hAnsiTheme="majorBidi" w:cstheme="majorBidi"/>
          <w:bCs/>
        </w:rPr>
        <w:t>while</w:t>
      </w:r>
      <w:r w:rsidR="00A433BA">
        <w:rPr>
          <w:rFonts w:asciiTheme="majorBidi" w:hAnsiTheme="majorBidi" w:cstheme="majorBidi"/>
          <w:bCs/>
        </w:rPr>
        <w:t xml:space="preserve"> some </w:t>
      </w:r>
      <w:r w:rsidR="00891413">
        <w:rPr>
          <w:rFonts w:asciiTheme="majorBidi" w:hAnsiTheme="majorBidi" w:cstheme="majorBidi"/>
          <w:bCs/>
        </w:rPr>
        <w:t>insect</w:t>
      </w:r>
      <w:r w:rsidR="00A433BA">
        <w:rPr>
          <w:rFonts w:asciiTheme="majorBidi" w:hAnsiTheme="majorBidi" w:cstheme="majorBidi"/>
          <w:bCs/>
        </w:rPr>
        <w:t xml:space="preserve">icides can repel oviposition </w:t>
      </w:r>
      <w:r w:rsidR="00A433BA">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&lt;EndNote&gt;&lt;Cite&gt;&lt;Author&gt;Bentley&lt;/Author&gt;&lt;Year&gt;1989&lt;/Year&gt;&lt;RecNum&gt;1054&lt;/RecNum&gt;&lt;DisplayText&gt;(Bentley and Day 1989)&lt;/DisplayText&gt;&lt;record&gt;&lt;rec-number&gt;1054&lt;/rec-number&gt;&lt;foreign-keys&gt;&lt;key app="EN" db-id="2xz5zsxwoextp6epwxcpewsz2fsdrsaa22rs"&gt;1054&lt;/key&gt;&lt;/foreign-keys&gt;&lt;ref-type name="Journal Article"&gt;17&lt;/ref-type&gt;&lt;contributors&gt;&lt;authors&gt;&lt;author&gt;Bentley, Michael D&lt;/author&gt;&lt;author&gt;Day, Jonathan F&lt;/author&gt;&lt;/authors&gt;&lt;/contributors&gt;&lt;titles&gt;&lt;title&gt;Chemical ecology and behavioral aspects of mosquito oviposition&lt;/title&gt;&lt;secondary-title&gt;Annual review of entomology&lt;/secondary-title&gt;&lt;/titles&gt;&lt;periodical&gt;&lt;full-title&gt;Annual review of entomology&lt;/full-title&gt;&lt;/periodical&gt;&lt;pages&gt;401-421&lt;/pages&gt;&lt;volume&gt;34&lt;/volume&gt;&lt;number&gt;1&lt;/number&gt;&lt;dates&gt;&lt;year&gt;1989&lt;/year&gt;&lt;/dates&gt;&lt;isbn&gt;0066-4170&lt;/isbn&gt;&lt;urls&gt;&lt;/urls&gt;&lt;/record&gt;&lt;/Cite&gt;&lt;/EndNote&gt;</w:instrText>
      </w:r>
      <w:r w:rsidR="00A433BA">
        <w:rPr>
          <w:rFonts w:asciiTheme="majorBidi" w:hAnsiTheme="majorBidi" w:cstheme="majorBidi"/>
          <w:bCs/>
        </w:rPr>
        <w:fldChar w:fldCharType="separate"/>
      </w:r>
      <w:r w:rsidR="00043D62">
        <w:rPr>
          <w:rFonts w:asciiTheme="majorBidi" w:hAnsiTheme="majorBidi" w:cstheme="majorBidi"/>
          <w:bCs/>
          <w:noProof/>
        </w:rPr>
        <w:t>(Bentley and Day 1989)</w:t>
      </w:r>
      <w:r w:rsidR="00A433BA">
        <w:rPr>
          <w:rFonts w:asciiTheme="majorBidi" w:hAnsiTheme="majorBidi" w:cstheme="majorBidi"/>
          <w:bCs/>
        </w:rPr>
        <w:fldChar w:fldCharType="end"/>
      </w:r>
      <w:r w:rsidR="00A433BA">
        <w:rPr>
          <w:rFonts w:asciiTheme="majorBidi" w:hAnsiTheme="majorBidi" w:cstheme="majorBidi"/>
          <w:bCs/>
        </w:rPr>
        <w:t>, others can induce excitability after application</w:t>
      </w:r>
      <w:r w:rsidR="00BF6B63">
        <w:rPr>
          <w:rFonts w:asciiTheme="majorBidi" w:hAnsiTheme="majorBidi" w:cstheme="majorBidi"/>
          <w:bCs/>
        </w:rPr>
        <w:t>,</w:t>
      </w:r>
      <w:r w:rsidR="00A433BA">
        <w:rPr>
          <w:rFonts w:asciiTheme="majorBidi" w:hAnsiTheme="majorBidi" w:cstheme="majorBidi"/>
          <w:bCs/>
        </w:rPr>
        <w:t xml:space="preserve"> increase activity and change behavior of insects </w:t>
      </w:r>
      <w:bookmarkStart w:id="0" w:name="_GoBack"/>
      <w:bookmarkEnd w:id="0"/>
      <w:r w:rsidR="00A433BA">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&lt;EndNote&gt;&lt;Cite&gt;&lt;Author&gt;Hardin&lt;/Author&gt;&lt;Year&gt;1995&lt;/Year&gt;&lt;RecNum&gt;2&lt;/RecNum&gt;&lt;DisplayText&gt;(Hardin et al. 1995)&lt;/DisplayText&gt;&lt;record&gt;&lt;rec-number&gt;2&lt;/rec-number&gt;&lt;foreign-keys&gt;&lt;key app="EN" db-id="2xz5zsxwoextp6epwxcpewsz2fsdrsaa22rs"&gt;2&lt;/key&gt;&lt;/foreign-keys&gt;&lt;ref-type name="Journal Article"&gt;17&lt;/ref-type&gt;&lt;contributors&gt;&lt;authors&gt;&lt;author&gt;Hardin, M R&lt;/author&gt;&lt;author&gt;Benrey, B&lt;/author&gt;&lt;author&gt;Coll, M&lt;/author&gt;&lt;author&gt;Lamp, W O&lt;/author&gt;&lt;author&gt;Roderick, G K&lt;/author&gt;&lt;author&gt;Barbosa, P&lt;/author&gt;&lt;/authors&gt;&lt;/contributors&gt;&lt;titles&gt;&lt;title&gt;Arthropod pest resurgence: an overview of potential mechanisms&lt;/title&gt;&lt;secondary-title&gt;Crop Protection&lt;/secondary-title&gt;&lt;/titles&gt;&lt;pages&gt;3-18&lt;/pages&gt;&lt;volume&gt;14&lt;/volume&gt;&lt;number&gt;1&lt;/number&gt;&lt;dates&gt;&lt;year&gt;1995&lt;/year&gt;&lt;/dates&gt;&lt;urls&gt;&lt;/urls&gt;&lt;/record&gt;&lt;/Cite&gt;&lt;/EndNote&gt;</w:instrText>
      </w:r>
      <w:r w:rsidR="00A433BA">
        <w:rPr>
          <w:rFonts w:asciiTheme="majorBidi" w:hAnsiTheme="majorBidi" w:cstheme="majorBidi"/>
          <w:bCs/>
        </w:rPr>
        <w:fldChar w:fldCharType="separate"/>
      </w:r>
      <w:r w:rsidR="00043D62">
        <w:rPr>
          <w:rFonts w:asciiTheme="majorBidi" w:hAnsiTheme="majorBidi" w:cstheme="majorBidi"/>
          <w:bCs/>
          <w:noProof/>
        </w:rPr>
        <w:t>(Hardin et al. 1995)</w:t>
      </w:r>
      <w:r w:rsidR="00A433BA">
        <w:rPr>
          <w:rFonts w:asciiTheme="majorBidi" w:hAnsiTheme="majorBidi" w:cstheme="majorBidi"/>
          <w:bCs/>
        </w:rPr>
        <w:fldChar w:fldCharType="end"/>
      </w:r>
      <w:r w:rsidR="00BF6B63">
        <w:rPr>
          <w:rFonts w:asciiTheme="majorBidi" w:hAnsiTheme="majorBidi" w:cstheme="majorBidi"/>
          <w:bCs/>
        </w:rPr>
        <w:t xml:space="preserve">, or provide ecological traps </w:t>
      </w:r>
      <w:r w:rsidR="00342E22">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&lt;EndNote&gt;&lt;Cite&gt;&lt;Author&gt;Vonesh&lt;/Author&gt;&lt;Year&gt;2009&lt;/Year&gt;&lt;RecNum&gt;6&lt;/RecNum&gt;&lt;DisplayText&gt;(Vonesh and Kraus 2009)&lt;/DisplayText&gt;&lt;record&gt;&lt;rec-number&gt;6&lt;/rec-number&gt;&lt;foreign-keys&gt;&lt;key app="EN" db-id="2xz5zsxwoextp6epwxcpewsz2fsdrsaa22rs"&gt;6&lt;/key&gt;&lt;/foreign-keys&gt;&lt;ref-type name="Journal Article"&gt;17&lt;/ref-type&gt;&lt;contributors&gt;&lt;authors&gt;&lt;author&gt;Vonesh, J. R.&lt;/author&gt;&lt;author&gt;Kraus, J. M.&lt;/author&gt;&lt;/authors&gt;&lt;/contributors&gt;&lt;auth-address&gt;Tyson Research Center, Washington University in Saint Louis, One Brookings Drive, Campus Box 1229, St. Louis, MO 63130-4899, USA. jrvonesh@vcu.edu&lt;/auth-address&gt;&lt;titles&gt;&lt;title&gt;Pesticide alters habitat selection and aquatic community composition&lt;/title&gt;&lt;secondary-title&gt;Oecologia&lt;/secondary-title&gt;&lt;alt-title&gt;Oecologia&lt;/alt-title&gt;&lt;/titles&gt;&lt;periodical&gt;&lt;full-title&gt;Oecologia&lt;/full-title&gt;&lt;abbr-1&gt;Oecologia&lt;/abbr-1&gt;&lt;/periodical&gt;&lt;alt-periodical&gt;&lt;full-title&gt;Oecologia&lt;/full-title&gt;&lt;abbr-1&gt;Oecologia&lt;/abbr-1&gt;&lt;/alt-periodical&gt;&lt;pages&gt;379-85&lt;/pages&gt;&lt;volume&gt;160&lt;/volume&gt;&lt;number&gt;2&lt;/number&gt;&lt;edition&gt;2009/03/03&lt;/edition&gt;&lt;keywords&gt;&lt;keyword&gt;Animals&lt;/keyword&gt;&lt;keyword&gt;Carbaryl/*toxicity&lt;/keyword&gt;&lt;keyword&gt;*Ecosystem&lt;/keyword&gt;&lt;keyword&gt;Insects/*drug effects&lt;/keyword&gt;&lt;keyword&gt;Linear Models&lt;/keyword&gt;&lt;keyword&gt;Oviposition/*drug effects&lt;/keyword&gt;&lt;keyword&gt;Pesticides/*toxicity&lt;/keyword&gt;&lt;keyword&gt;Species Specificity&lt;/keyword&gt;&lt;keyword&gt;Water Pollutants, Chemical/*toxicity&lt;/keyword&gt;&lt;/keywords&gt;&lt;dates&gt;&lt;year&gt;2009&lt;/year&gt;&lt;pub-dates&gt;&lt;date&gt;May&lt;/date&gt;&lt;/pub-dates&gt;&lt;/dates&gt;&lt;isbn&gt;1432-1939 (Electronic)&amp;#xD;0029-8549 (Linking)&lt;/isbn&gt;&lt;accession-num&gt;19252931&lt;/accession-num&gt;&lt;work-type&gt;Research Support, Non-U.S. Gov&amp;apos;t&lt;/work-type&gt;&lt;urls&gt;&lt;related-urls&gt;&lt;url&gt;http://www.ncbi.nlm.nih.gov/pubmed/19252931&lt;/url&gt;&lt;/related-urls&gt;&lt;/urls&gt;&lt;electronic-resource-num&gt;10.1007/s00442-009-1301-5&lt;/electronic-resource-num&gt;&lt;language&gt;eng&lt;/language&gt;&lt;/record&gt;&lt;/Cite&gt;&lt;/EndNote&gt;</w:instrText>
      </w:r>
      <w:r w:rsidR="00342E22">
        <w:rPr>
          <w:rFonts w:asciiTheme="majorBidi" w:hAnsiTheme="majorBidi" w:cstheme="majorBidi"/>
          <w:bCs/>
        </w:rPr>
        <w:fldChar w:fldCharType="separate"/>
      </w:r>
      <w:r w:rsidR="00043D62">
        <w:rPr>
          <w:rFonts w:asciiTheme="majorBidi" w:hAnsiTheme="majorBidi" w:cstheme="majorBidi"/>
          <w:bCs/>
          <w:noProof/>
        </w:rPr>
        <w:t>(Vonesh and Kraus 2009)</w:t>
      </w:r>
      <w:r w:rsidR="00342E22">
        <w:rPr>
          <w:rFonts w:asciiTheme="majorBidi" w:hAnsiTheme="majorBidi" w:cstheme="majorBidi"/>
          <w:bCs/>
        </w:rPr>
        <w:fldChar w:fldCharType="end"/>
      </w:r>
      <w:r w:rsidR="004E44AC">
        <w:rPr>
          <w:rFonts w:asciiTheme="majorBidi" w:hAnsiTheme="majorBidi" w:cstheme="majorBidi"/>
          <w:bCs/>
        </w:rPr>
        <w:t xml:space="preserve"> -</w:t>
      </w:r>
      <w:r w:rsidR="008E7331">
        <w:rPr>
          <w:rFonts w:asciiTheme="majorBidi" w:hAnsiTheme="majorBidi" w:cstheme="majorBidi"/>
          <w:bCs/>
        </w:rPr>
        <w:t xml:space="preserve"> </w:t>
      </w:r>
      <w:r w:rsidR="008E7331" w:rsidRPr="004E24F6">
        <w:rPr>
          <w:rFonts w:asciiTheme="majorBidi" w:hAnsiTheme="majorBidi" w:cstheme="majorBidi"/>
          <w:bCs/>
          <w:i/>
          <w:iCs/>
        </w:rPr>
        <w:t>i.e.</w:t>
      </w:r>
      <w:r w:rsidR="008E7331">
        <w:rPr>
          <w:rFonts w:asciiTheme="majorBidi" w:hAnsiTheme="majorBidi" w:cstheme="majorBidi"/>
          <w:bCs/>
        </w:rPr>
        <w:t xml:space="preserve"> </w:t>
      </w:r>
      <w:r w:rsidR="008E7331" w:rsidRPr="004E24F6">
        <w:rPr>
          <w:rFonts w:asciiTheme="majorBidi" w:hAnsiTheme="majorBidi" w:cstheme="majorBidi"/>
          <w:bCs/>
        </w:rPr>
        <w:t xml:space="preserve">a low-quality habitat for reproduction or survival that animals prefer over other available higher quality habitats </w:t>
      </w:r>
      <w:r w:rsidR="008E7331" w:rsidRPr="004E24F6">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&lt;EndNote&gt;&lt;Cite&gt;&lt;Author&gt;Battin&lt;/Author&gt;&lt;Year&gt;2004&lt;/Year&gt;&lt;RecNum&gt;1&lt;/RecNum&gt;&lt;DisplayText&gt;(Battin 2004)&lt;/DisplayText&gt;&lt;record&gt;&lt;rec-number&gt;1&lt;/rec-number&gt;&lt;foreign-keys&gt;&lt;key app="EN" db-id="2xz5zsxwoextp6epwxcpewsz2fsdrsaa22rs"&gt;1&lt;/key&gt;&lt;/foreign-keys&gt;&lt;ref-type name="Journal Article"&gt;17&lt;/ref-type&gt;&lt;contributors&gt;&lt;authors&gt;&lt;author&gt;Battin, J&lt;/author&gt;&lt;/authors&gt;&lt;/contributors&gt;&lt;titles&gt;&lt;title&gt;When good animals love bad habitats: ecological traps and the conservation of animal populations&lt;/title&gt;&lt;secondary-title&gt;Conservation Biology&lt;/secondary-title&gt;&lt;/titles&gt;&lt;periodical&gt;&lt;full-title&gt;Conservation Biology&lt;/full-title&gt;&lt;/periodical&gt;&lt;pages&gt;1482-1491&lt;/pages&gt;&lt;volume&gt;18&lt;/volume&gt;&lt;number&gt;6&lt;/number&gt;&lt;dates&gt;&lt;year&gt;2004&lt;/year&gt;&lt;/dates&gt;&lt;urls&gt;&lt;/urls&gt;&lt;/record&gt;&lt;/Cite&gt;&lt;/EndNote&gt;</w:instrText>
      </w:r>
      <w:r w:rsidR="008E7331" w:rsidRPr="004E24F6">
        <w:rPr>
          <w:rFonts w:asciiTheme="majorBidi" w:hAnsiTheme="majorBidi" w:cstheme="majorBidi"/>
          <w:bCs/>
        </w:rPr>
        <w:fldChar w:fldCharType="separate"/>
      </w:r>
      <w:r w:rsidR="008E7331" w:rsidRPr="004E24F6">
        <w:rPr>
          <w:rFonts w:asciiTheme="majorBidi" w:hAnsiTheme="majorBidi" w:cstheme="majorBidi"/>
          <w:bCs/>
          <w:noProof/>
        </w:rPr>
        <w:t>(Battin 2004)</w:t>
      </w:r>
      <w:r w:rsidR="008E7331" w:rsidRPr="004E24F6">
        <w:rPr>
          <w:rFonts w:asciiTheme="majorBidi" w:hAnsiTheme="majorBidi" w:cstheme="majorBidi"/>
          <w:bCs/>
        </w:rPr>
        <w:fldChar w:fldCharType="end"/>
      </w:r>
      <w:r w:rsidR="008E7331" w:rsidRPr="004E24F6">
        <w:rPr>
          <w:rFonts w:asciiTheme="majorBidi" w:hAnsiTheme="majorBidi" w:cstheme="majorBidi"/>
          <w:bCs/>
        </w:rPr>
        <w:t xml:space="preserve">. </w:t>
      </w:r>
    </w:p>
    <w:p w14:paraId="3EFF7D12" w14:textId="090E2F8A" w:rsidR="00950F7D" w:rsidRPr="006A5C9C" w:rsidRDefault="00950F7D" w:rsidP="00950F7D">
      <w:pPr>
        <w:spacing w:line="480" w:lineRule="auto"/>
        <w:jc w:val="both"/>
        <w:rPr>
          <w:rFonts w:asciiTheme="majorBidi" w:hAnsiTheme="majorBidi" w:cstheme="majorBidi"/>
          <w:bCs/>
        </w:rPr>
      </w:pPr>
      <w:r>
        <w:rPr>
          <w:rFonts w:asciiTheme="majorBidi" w:hAnsiTheme="majorBidi" w:cstheme="majorBidi"/>
          <w:bCs/>
        </w:rPr>
        <w:lastRenderedPageBreak/>
        <w:t>N</w:t>
      </w:r>
      <w:r w:rsidRPr="006A5C9C">
        <w:rPr>
          <w:rFonts w:asciiTheme="majorBidi" w:hAnsiTheme="majorBidi" w:cstheme="majorBidi"/>
          <w:bCs/>
        </w:rPr>
        <w:t xml:space="preserve">egative effects of several taxa on larval </w:t>
      </w:r>
      <w:r>
        <w:rPr>
          <w:rFonts w:asciiTheme="majorBidi" w:hAnsiTheme="majorBidi" w:cstheme="majorBidi"/>
          <w:bCs/>
        </w:rPr>
        <w:t>abundance</w:t>
      </w:r>
      <w:r w:rsidRPr="006A5C9C">
        <w:rPr>
          <w:rFonts w:asciiTheme="majorBidi" w:hAnsiTheme="majorBidi" w:cstheme="majorBidi"/>
          <w:bCs/>
        </w:rPr>
        <w:t xml:space="preserve"> of mosquitoes have been demonstrated in laboratory and field studies </w:t>
      </w:r>
      <w:r>
        <w:rPr>
          <w:rFonts w:asciiTheme="majorBidi" w:hAnsiTheme="majorBidi" w:cstheme="majorBidi"/>
          <w:bCs/>
        </w:rPr>
        <w:fldChar w:fldCharType="begin">
          <w:fldData xml:space="preserve">PEVuZE5vdGU+PENpdGU+PEF1dGhvcj5LbmlnaHQ8L0F1dGhvcj48WWVhcj4yMDA0PC9ZZWFyPjxS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=
</w:fldData>
        </w:fldChar>
      </w:r>
      <w:r w:rsidR="00043D62">
        <w:rPr>
          <w:rFonts w:asciiTheme="majorBidi" w:hAnsiTheme="majorBidi" w:cstheme="majorBidi"/>
          <w:bCs/>
        </w:rPr>
        <w:instrText xml:space="preserve"> ADDIN EN.CITE </w:instrText>
      </w:r>
      <w:r w:rsidR="00043D62">
        <w:rPr>
          <w:rFonts w:asciiTheme="majorBidi" w:hAnsiTheme="majorBidi" w:cstheme="majorBidi"/>
          <w:bCs/>
        </w:rPr>
        <w:fldChar w:fldCharType="begin">
          <w:fldData xml:space="preserve">PEVuZE5vdGU+PENpdGU+PEF1dGhvcj5LbmlnaHQ8L0F1dGhvcj48WWVhcj4yMDA0PC9ZZWFyPjxS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=
</w:fldData>
        </w:fldChar>
      </w:r>
      <w:r w:rsidR="00043D62">
        <w:rPr>
          <w:rFonts w:asciiTheme="majorBidi" w:hAnsiTheme="majorBidi" w:cstheme="majorBidi"/>
          <w:bCs/>
        </w:rPr>
        <w:instrText xml:space="preserve"> ADDIN EN.CITE.DATA </w:instrText>
      </w:r>
      <w:r w:rsidR="00043D62">
        <w:rPr>
          <w:rFonts w:asciiTheme="majorBidi" w:hAnsiTheme="majorBidi" w:cstheme="majorBidi"/>
          <w:bCs/>
        </w:rPr>
      </w:r>
      <w:r w:rsidR="00043D62">
        <w:rPr>
          <w:rFonts w:asciiTheme="majorBidi" w:hAnsiTheme="majorBidi" w:cstheme="majorBidi"/>
          <w:bCs/>
        </w:rPr>
        <w:fldChar w:fldCharType="end"/>
      </w:r>
      <w:r>
        <w:rPr>
          <w:rFonts w:asciiTheme="majorBidi" w:hAnsiTheme="majorBidi" w:cstheme="majorBidi"/>
          <w:bCs/>
        </w:rPr>
      </w:r>
      <w:r>
        <w:rPr>
          <w:rFonts w:asciiTheme="majorBidi" w:hAnsiTheme="majorBidi" w:cstheme="majorBidi"/>
          <w:bCs/>
        </w:rPr>
        <w:fldChar w:fldCharType="separate"/>
      </w:r>
      <w:r w:rsidR="00043D62">
        <w:rPr>
          <w:rFonts w:asciiTheme="majorBidi" w:hAnsiTheme="majorBidi" w:cstheme="majorBidi"/>
          <w:bCs/>
          <w:noProof/>
        </w:rPr>
        <w:t>(Knight et al. 2004, Banerjee et al. 2010)</w:t>
      </w:r>
      <w:r>
        <w:rPr>
          <w:rFonts w:asciiTheme="majorBidi" w:hAnsiTheme="majorBidi" w:cstheme="majorBidi"/>
          <w:bCs/>
        </w:rPr>
        <w:fldChar w:fldCharType="end"/>
      </w:r>
      <w:r w:rsidRPr="006A5C9C">
        <w:rPr>
          <w:rFonts w:asciiTheme="majorBidi" w:hAnsiTheme="majorBidi" w:cstheme="majorBidi"/>
          <w:bCs/>
        </w:rPr>
        <w:t>.</w:t>
      </w:r>
      <w:r>
        <w:rPr>
          <w:rFonts w:asciiTheme="majorBidi" w:hAnsiTheme="majorBidi" w:cstheme="majorBidi"/>
          <w:bCs/>
        </w:rPr>
        <w:t xml:space="preserve"> S</w:t>
      </w:r>
      <w:r w:rsidRPr="006A5C9C">
        <w:rPr>
          <w:rFonts w:asciiTheme="majorBidi" w:hAnsiTheme="majorBidi" w:cstheme="majorBidi"/>
          <w:bCs/>
        </w:rPr>
        <w:t>ome mosquitoes are known to avoid antagonists</w:t>
      </w:r>
      <w:r>
        <w:rPr>
          <w:rFonts w:asciiTheme="majorBidi" w:hAnsiTheme="majorBidi" w:cstheme="majorBidi"/>
          <w:bCs/>
        </w:rPr>
        <w:t xml:space="preserve"> </w:t>
      </w:r>
      <w:r w:rsidR="004E44AC">
        <w:rPr>
          <w:rFonts w:asciiTheme="majorBidi" w:hAnsiTheme="majorBidi" w:cstheme="majorBidi"/>
          <w:bCs/>
        </w:rPr>
        <w:t>–</w:t>
      </w:r>
      <w:r>
        <w:rPr>
          <w:rFonts w:asciiTheme="majorBidi" w:hAnsiTheme="majorBidi" w:cstheme="majorBidi"/>
          <w:bCs/>
        </w:rPr>
        <w:t xml:space="preserve"> </w:t>
      </w:r>
      <w:r w:rsidR="004E44AC">
        <w:rPr>
          <w:rFonts w:asciiTheme="majorBidi" w:hAnsiTheme="majorBidi" w:cstheme="majorBidi"/>
          <w:bCs/>
        </w:rPr>
        <w:t xml:space="preserve">i.e., </w:t>
      </w:r>
      <w:r w:rsidRPr="006A5C9C">
        <w:rPr>
          <w:rFonts w:asciiTheme="majorBidi" w:hAnsiTheme="majorBidi" w:cstheme="majorBidi"/>
          <w:bCs/>
        </w:rPr>
        <w:t xml:space="preserve">competitors </w:t>
      </w:r>
      <w:r>
        <w:rPr>
          <w:rFonts w:asciiTheme="majorBidi" w:hAnsiTheme="majorBidi" w:cstheme="majorBidi"/>
          <w:bCs/>
        </w:rPr>
        <w:fldChar w:fldCharType="begin">
          <w:fldData xml:space="preserve">PEVuZE5vdGU+PENpdGU+PEF1dGhvcj5EdXF1ZXNuZTwvQXV0aG9yPjxZZWFyPjIwMTE8L1llYXI+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</w:fldData>
        </w:fldChar>
      </w:r>
      <w:r w:rsidR="00043D62">
        <w:rPr>
          <w:rFonts w:asciiTheme="majorBidi" w:hAnsiTheme="majorBidi" w:cstheme="majorBidi"/>
          <w:bCs/>
        </w:rPr>
        <w:instrText xml:space="preserve"> ADDIN EN.CITE </w:instrText>
      </w:r>
      <w:r w:rsidR="00043D62">
        <w:rPr>
          <w:rFonts w:asciiTheme="majorBidi" w:hAnsiTheme="majorBidi" w:cstheme="majorBidi"/>
          <w:bCs/>
        </w:rPr>
        <w:fldChar w:fldCharType="begin">
          <w:fldData xml:space="preserve">PEVuZE5vdGU+PENpdGU+PEF1dGhvcj5EdXF1ZXNuZTwvQXV0aG9yPjxZZWFyPjIwMTE8L1llYXI+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</w:fldData>
        </w:fldChar>
      </w:r>
      <w:r w:rsidR="00043D62">
        <w:rPr>
          <w:rFonts w:asciiTheme="majorBidi" w:hAnsiTheme="majorBidi" w:cstheme="majorBidi"/>
          <w:bCs/>
        </w:rPr>
        <w:instrText xml:space="preserve"> ADDIN EN.CITE.DATA </w:instrText>
      </w:r>
      <w:r w:rsidR="00043D62">
        <w:rPr>
          <w:rFonts w:asciiTheme="majorBidi" w:hAnsiTheme="majorBidi" w:cstheme="majorBidi"/>
          <w:bCs/>
        </w:rPr>
      </w:r>
      <w:r w:rsidR="00043D62">
        <w:rPr>
          <w:rFonts w:asciiTheme="majorBidi" w:hAnsiTheme="majorBidi" w:cstheme="majorBidi"/>
          <w:bCs/>
        </w:rPr>
        <w:fldChar w:fldCharType="end"/>
      </w:r>
      <w:r>
        <w:rPr>
          <w:rFonts w:asciiTheme="majorBidi" w:hAnsiTheme="majorBidi" w:cstheme="majorBidi"/>
          <w:bCs/>
        </w:rPr>
      </w:r>
      <w:r>
        <w:rPr>
          <w:rFonts w:asciiTheme="majorBidi" w:hAnsiTheme="majorBidi" w:cstheme="majorBidi"/>
          <w:bCs/>
        </w:rPr>
        <w:fldChar w:fldCharType="separate"/>
      </w:r>
      <w:r w:rsidR="00043D62">
        <w:rPr>
          <w:rFonts w:asciiTheme="majorBidi" w:hAnsiTheme="majorBidi" w:cstheme="majorBidi"/>
          <w:bCs/>
          <w:noProof/>
        </w:rPr>
        <w:t xml:space="preserve">(Blaustein and Kotler 1993, </w:t>
      </w:r>
      <w:r w:rsidR="00336626">
        <w:rPr>
          <w:rFonts w:asciiTheme="majorBidi" w:hAnsiTheme="majorBidi" w:cstheme="majorBidi"/>
          <w:bCs/>
          <w:noProof/>
        </w:rPr>
        <w:t xml:space="preserve">Stav et al. 2005, </w:t>
      </w:r>
      <w:r w:rsidR="00043D62">
        <w:rPr>
          <w:rFonts w:asciiTheme="majorBidi" w:hAnsiTheme="majorBidi" w:cstheme="majorBidi"/>
          <w:bCs/>
          <w:noProof/>
        </w:rPr>
        <w:t>Duquesne et al. 2011)</w:t>
      </w:r>
      <w:r>
        <w:rPr>
          <w:rFonts w:asciiTheme="majorBidi" w:hAnsiTheme="majorBidi" w:cstheme="majorBidi"/>
          <w:bCs/>
        </w:rPr>
        <w:fldChar w:fldCharType="end"/>
      </w:r>
      <w:r w:rsidRPr="006A5C9C">
        <w:rPr>
          <w:rFonts w:asciiTheme="majorBidi" w:hAnsiTheme="majorBidi" w:cstheme="majorBidi"/>
          <w:bCs/>
        </w:rPr>
        <w:t xml:space="preserve"> and predators </w:t>
      </w:r>
      <w:r w:rsidR="00F1701A">
        <w:rPr>
          <w:rFonts w:asciiTheme="majorBidi" w:hAnsiTheme="majorBidi" w:cstheme="majorBidi"/>
          <w:bCs/>
        </w:rPr>
        <w:t xml:space="preserve">or predator-released kairomones </w:t>
      </w:r>
      <w:r>
        <w:rPr>
          <w:rFonts w:asciiTheme="majorBidi" w:hAnsiTheme="majorBidi" w:cstheme="majorBidi"/>
          <w:bCs/>
        </w:rPr>
        <w:fldChar w:fldCharType="begin">
          <w:fldData xml:space="preserve">PEVuZE5vdGU+PENpdGU+PEF1dGhvcj5TdGF2PC9BdXRob3I+PFllYXI+MjAwNTwvWWVhcj48UmVj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</w:fldData>
        </w:fldChar>
      </w:r>
      <w:r w:rsidR="00043D62">
        <w:rPr>
          <w:rFonts w:asciiTheme="majorBidi" w:hAnsiTheme="majorBidi" w:cstheme="majorBidi"/>
          <w:bCs/>
        </w:rPr>
        <w:instrText xml:space="preserve"> ADDIN EN.CITE </w:instrText>
      </w:r>
      <w:r w:rsidR="00043D62">
        <w:rPr>
          <w:rFonts w:asciiTheme="majorBidi" w:hAnsiTheme="majorBidi" w:cstheme="majorBidi"/>
          <w:bCs/>
        </w:rPr>
        <w:fldChar w:fldCharType="begin">
          <w:fldData xml:space="preserve">PEVuZE5vdGU+PENpdGU+PEF1dGhvcj5TdGF2PC9BdXRob3I+PFllYXI+MjAwNTwvWWVhcj48UmVj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</w:fldData>
        </w:fldChar>
      </w:r>
      <w:r w:rsidR="00043D62">
        <w:rPr>
          <w:rFonts w:asciiTheme="majorBidi" w:hAnsiTheme="majorBidi" w:cstheme="majorBidi"/>
          <w:bCs/>
        </w:rPr>
        <w:instrText xml:space="preserve"> ADDIN EN.CITE.DATA </w:instrText>
      </w:r>
      <w:r w:rsidR="00043D62">
        <w:rPr>
          <w:rFonts w:asciiTheme="majorBidi" w:hAnsiTheme="majorBidi" w:cstheme="majorBidi"/>
          <w:bCs/>
        </w:rPr>
      </w:r>
      <w:r w:rsidR="00043D62">
        <w:rPr>
          <w:rFonts w:asciiTheme="majorBidi" w:hAnsiTheme="majorBidi" w:cstheme="majorBidi"/>
          <w:bCs/>
        </w:rPr>
        <w:fldChar w:fldCharType="end"/>
      </w:r>
      <w:r>
        <w:rPr>
          <w:rFonts w:asciiTheme="majorBidi" w:hAnsiTheme="majorBidi" w:cstheme="majorBidi"/>
          <w:bCs/>
        </w:rPr>
      </w:r>
      <w:r>
        <w:rPr>
          <w:rFonts w:asciiTheme="majorBidi" w:hAnsiTheme="majorBidi" w:cstheme="majorBidi"/>
          <w:bCs/>
        </w:rPr>
        <w:fldChar w:fldCharType="separate"/>
      </w:r>
      <w:r w:rsidR="00043D62">
        <w:rPr>
          <w:rFonts w:asciiTheme="majorBidi" w:hAnsiTheme="majorBidi" w:cstheme="majorBidi"/>
          <w:bCs/>
          <w:noProof/>
        </w:rPr>
        <w:t xml:space="preserve">(Spencer et al. 2002, Blaustein et al. 2004, Eitam et al. 2004, Stav et al. 2005, </w:t>
      </w:r>
      <w:r w:rsidR="00336626">
        <w:rPr>
          <w:rFonts w:asciiTheme="majorBidi" w:hAnsiTheme="majorBidi" w:cstheme="majorBidi"/>
          <w:bCs/>
          <w:noProof/>
        </w:rPr>
        <w:t xml:space="preserve">Van Dam and Walton 2008, </w:t>
      </w:r>
      <w:r w:rsidR="00043D62">
        <w:rPr>
          <w:rFonts w:asciiTheme="majorBidi" w:hAnsiTheme="majorBidi" w:cstheme="majorBidi"/>
          <w:bCs/>
          <w:noProof/>
        </w:rPr>
        <w:t>Silberbush et al. 2010)</w:t>
      </w:r>
      <w:r>
        <w:rPr>
          <w:rFonts w:asciiTheme="majorBidi" w:hAnsiTheme="majorBidi" w:cstheme="majorBidi"/>
          <w:bCs/>
        </w:rPr>
        <w:fldChar w:fldCharType="end"/>
      </w:r>
      <w:r>
        <w:rPr>
          <w:rFonts w:asciiTheme="majorBidi" w:hAnsiTheme="majorBidi" w:cstheme="majorBidi"/>
          <w:bCs/>
        </w:rPr>
        <w:t xml:space="preserve"> - when selecting breeding sites</w:t>
      </w:r>
      <w:r w:rsidRPr="006A5C9C">
        <w:rPr>
          <w:rFonts w:asciiTheme="majorBidi" w:hAnsiTheme="majorBidi" w:cstheme="majorBidi"/>
          <w:bCs/>
        </w:rPr>
        <w:t>.</w:t>
      </w:r>
    </w:p>
    <w:p w14:paraId="7A8D115F" w14:textId="579F6E17" w:rsidR="0059226D" w:rsidRDefault="00891413" w:rsidP="00204D88">
      <w:pPr>
        <w:spacing w:line="480" w:lineRule="auto"/>
        <w:jc w:val="both"/>
        <w:rPr>
          <w:rFonts w:asciiTheme="majorBidi" w:hAnsiTheme="majorBidi" w:cstheme="majorBidi"/>
          <w:bCs/>
        </w:rPr>
      </w:pPr>
      <w:r>
        <w:rPr>
          <w:rFonts w:asciiTheme="majorBidi" w:hAnsiTheme="majorBidi" w:cstheme="majorBidi"/>
          <w:bCs/>
        </w:rPr>
        <w:t>Insecticide</w:t>
      </w:r>
      <w:r w:rsidR="00B10070" w:rsidRPr="006A5C9C">
        <w:rPr>
          <w:rFonts w:asciiTheme="majorBidi" w:hAnsiTheme="majorBidi" w:cstheme="majorBidi"/>
          <w:bCs/>
        </w:rPr>
        <w:t xml:space="preserve"> applications in mosquito breeding </w:t>
      </w:r>
      <w:r w:rsidR="00776537" w:rsidRPr="006A5C9C">
        <w:rPr>
          <w:rFonts w:asciiTheme="majorBidi" w:hAnsiTheme="majorBidi" w:cstheme="majorBidi"/>
          <w:bCs/>
        </w:rPr>
        <w:t>habitats</w:t>
      </w:r>
      <w:r w:rsidR="00B10070" w:rsidRPr="006A5C9C">
        <w:rPr>
          <w:rFonts w:asciiTheme="majorBidi" w:hAnsiTheme="majorBidi" w:cstheme="majorBidi"/>
          <w:bCs/>
        </w:rPr>
        <w:t xml:space="preserve"> </w:t>
      </w:r>
      <w:r w:rsidR="00BB0BE8">
        <w:rPr>
          <w:rFonts w:asciiTheme="majorBidi" w:hAnsiTheme="majorBidi" w:cstheme="majorBidi"/>
          <w:bCs/>
        </w:rPr>
        <w:t xml:space="preserve">can </w:t>
      </w:r>
      <w:r w:rsidR="00B10070" w:rsidRPr="006A5C9C">
        <w:rPr>
          <w:rFonts w:asciiTheme="majorBidi" w:hAnsiTheme="majorBidi" w:cstheme="majorBidi"/>
          <w:bCs/>
        </w:rPr>
        <w:t xml:space="preserve">greatly alter community structure and </w:t>
      </w:r>
      <w:r w:rsidR="00B10070">
        <w:rPr>
          <w:rFonts w:asciiTheme="majorBidi" w:hAnsiTheme="majorBidi" w:cstheme="majorBidi"/>
          <w:bCs/>
        </w:rPr>
        <w:t>temporarily</w:t>
      </w:r>
      <w:r w:rsidR="00CA134D">
        <w:rPr>
          <w:rFonts w:asciiTheme="majorBidi" w:hAnsiTheme="majorBidi" w:cstheme="majorBidi"/>
          <w:bCs/>
        </w:rPr>
        <w:t xml:space="preserve"> decrease</w:t>
      </w:r>
      <w:r w:rsidR="00B10070">
        <w:rPr>
          <w:rFonts w:asciiTheme="majorBidi" w:hAnsiTheme="majorBidi" w:cstheme="majorBidi"/>
          <w:bCs/>
        </w:rPr>
        <w:t xml:space="preserve"> </w:t>
      </w:r>
      <w:r w:rsidR="00B10070" w:rsidRPr="006A5C9C">
        <w:rPr>
          <w:rFonts w:asciiTheme="majorBidi" w:hAnsiTheme="majorBidi" w:cstheme="majorBidi"/>
          <w:bCs/>
        </w:rPr>
        <w:t xml:space="preserve">biodiversity. Such disturbances can favor pioneer </w:t>
      </w:r>
      <w:r w:rsidR="00886940">
        <w:rPr>
          <w:rFonts w:asciiTheme="majorBidi" w:hAnsiTheme="majorBidi" w:cstheme="majorBidi"/>
          <w:bCs/>
        </w:rPr>
        <w:t xml:space="preserve">organisms </w:t>
      </w:r>
      <w:r w:rsidR="00B10070" w:rsidRPr="006A5C9C">
        <w:rPr>
          <w:rFonts w:asciiTheme="majorBidi" w:hAnsiTheme="majorBidi" w:cstheme="majorBidi"/>
          <w:bCs/>
        </w:rPr>
        <w:t>such as mosquito</w:t>
      </w:r>
      <w:r w:rsidR="00FC3210">
        <w:rPr>
          <w:rFonts w:asciiTheme="majorBidi" w:hAnsiTheme="majorBidi" w:cstheme="majorBidi"/>
          <w:bCs/>
        </w:rPr>
        <w:t>es</w:t>
      </w:r>
      <w:r w:rsidR="00B10070" w:rsidRPr="006A5C9C">
        <w:rPr>
          <w:rFonts w:asciiTheme="majorBidi" w:hAnsiTheme="majorBidi" w:cstheme="majorBidi"/>
          <w:bCs/>
        </w:rPr>
        <w:t xml:space="preserve"> by reducing </w:t>
      </w:r>
      <w:r w:rsidR="00FC3210">
        <w:rPr>
          <w:rFonts w:asciiTheme="majorBidi" w:hAnsiTheme="majorBidi" w:cstheme="majorBidi"/>
          <w:bCs/>
        </w:rPr>
        <w:t xml:space="preserve">the abundance of </w:t>
      </w:r>
      <w:r w:rsidR="00CA134D">
        <w:rPr>
          <w:rFonts w:asciiTheme="majorBidi" w:hAnsiTheme="majorBidi" w:cstheme="majorBidi"/>
          <w:bCs/>
        </w:rPr>
        <w:t xml:space="preserve">their </w:t>
      </w:r>
      <w:r w:rsidR="00B10070">
        <w:rPr>
          <w:rFonts w:asciiTheme="majorBidi" w:hAnsiTheme="majorBidi" w:cstheme="majorBidi"/>
          <w:bCs/>
        </w:rPr>
        <w:t xml:space="preserve">antagonists </w:t>
      </w:r>
      <w:r w:rsidR="00B10070">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&lt;EndNote&gt;&lt;Cite&gt;&lt;Author&gt;Duquesne&lt;/Author&gt;&lt;Year&gt;2010&lt;/Year&gt;&lt;RecNum&gt;927&lt;/RecNum&gt;&lt;DisplayText&gt;(Duquesne and Liess 2010)&lt;/DisplayText&gt;&lt;record&gt;&lt;rec-number&gt;927&lt;/rec-number&gt;&lt;foreign-keys&gt;&lt;key app="EN" db-id="2xz5zsxwoextp6epwxcpewsz2fsdrsaa22rs"&gt;927&lt;/key&gt;&lt;/foreign-keys&gt;&lt;ref-type name="Journal Article"&gt;17&lt;/ref-type&gt;&lt;contributors&gt;&lt;authors&gt;&lt;author&gt;Duquesne, Sabine&lt;/author&gt;&lt;author&gt;Liess, Matthias&lt;/author&gt;&lt;/authors&gt;&lt;/contributors&gt;&lt;titles&gt;&lt;title&gt;Indirect effects of pesticides on mosquito larvae via alterations of community structure&lt;/title&gt;&lt;secondary-title&gt;Israel Journal of Ecology and Evolution&lt;/secondary-title&gt;&lt;/titles&gt;&lt;pages&gt;433-477&lt;/pages&gt;&lt;volume&gt;56&lt;/volume&gt;&lt;number&gt;3&lt;/number&gt;&lt;dates&gt;&lt;year&gt;2010&lt;/year&gt;&lt;/dates&gt;&lt;isbn&gt;1565-9801&lt;/isbn&gt;&lt;urls&gt;&lt;/urls&gt;&lt;/record&gt;&lt;/Cite&gt;&lt;/EndNote&gt;</w:instrText>
      </w:r>
      <w:r w:rsidR="00B10070">
        <w:rPr>
          <w:rFonts w:asciiTheme="majorBidi" w:hAnsiTheme="majorBidi" w:cstheme="majorBidi"/>
          <w:bCs/>
        </w:rPr>
        <w:fldChar w:fldCharType="separate"/>
      </w:r>
      <w:r w:rsidR="00043D62">
        <w:rPr>
          <w:rFonts w:asciiTheme="majorBidi" w:hAnsiTheme="majorBidi" w:cstheme="majorBidi"/>
          <w:bCs/>
          <w:noProof/>
        </w:rPr>
        <w:t>(Duquesne and Liess 2010)</w:t>
      </w:r>
      <w:r w:rsidR="00B10070">
        <w:rPr>
          <w:rFonts w:asciiTheme="majorBidi" w:hAnsiTheme="majorBidi" w:cstheme="majorBidi"/>
          <w:bCs/>
        </w:rPr>
        <w:fldChar w:fldCharType="end"/>
      </w:r>
      <w:r w:rsidR="00B10070" w:rsidRPr="006A5C9C">
        <w:rPr>
          <w:rFonts w:asciiTheme="majorBidi" w:hAnsiTheme="majorBidi" w:cstheme="majorBidi"/>
          <w:bCs/>
        </w:rPr>
        <w:t xml:space="preserve">. </w:t>
      </w:r>
      <w:r w:rsidR="00B10070" w:rsidRPr="00240619">
        <w:rPr>
          <w:rFonts w:asciiTheme="majorBidi" w:hAnsiTheme="majorBidi" w:cstheme="majorBidi"/>
          <w:bCs/>
        </w:rPr>
        <w:t xml:space="preserve">The mechanism for emergence and re-emergence of mosquitoes resulting from anthropogenic factors </w:t>
      </w:r>
      <w:r w:rsidR="00CA134D">
        <w:rPr>
          <w:rFonts w:asciiTheme="majorBidi" w:hAnsiTheme="majorBidi" w:cstheme="majorBidi"/>
          <w:bCs/>
        </w:rPr>
        <w:t>is</w:t>
      </w:r>
      <w:r w:rsidR="00CA134D" w:rsidRPr="00240619">
        <w:rPr>
          <w:rFonts w:asciiTheme="majorBidi" w:hAnsiTheme="majorBidi" w:cstheme="majorBidi"/>
          <w:bCs/>
        </w:rPr>
        <w:t xml:space="preserve"> </w:t>
      </w:r>
      <w:r w:rsidR="00B10070">
        <w:rPr>
          <w:rFonts w:asciiTheme="majorBidi" w:hAnsiTheme="majorBidi" w:cstheme="majorBidi"/>
          <w:bCs/>
        </w:rPr>
        <w:t xml:space="preserve">therefore </w:t>
      </w:r>
      <w:r w:rsidR="00B10070" w:rsidRPr="00240619">
        <w:rPr>
          <w:rFonts w:asciiTheme="majorBidi" w:hAnsiTheme="majorBidi" w:cstheme="majorBidi"/>
          <w:bCs/>
        </w:rPr>
        <w:t xml:space="preserve">very likely to </w:t>
      </w:r>
      <w:r w:rsidR="00CA134D">
        <w:rPr>
          <w:rFonts w:asciiTheme="majorBidi" w:hAnsiTheme="majorBidi" w:cstheme="majorBidi"/>
          <w:bCs/>
        </w:rPr>
        <w:t xml:space="preserve">be </w:t>
      </w:r>
      <w:r w:rsidR="00B10070" w:rsidRPr="00240619">
        <w:rPr>
          <w:rFonts w:asciiTheme="majorBidi" w:hAnsiTheme="majorBidi" w:cstheme="majorBidi"/>
          <w:bCs/>
        </w:rPr>
        <w:t>community alteration of mosquito breeding habitats – in particular, community simplification including reduced species richness</w:t>
      </w:r>
      <w:r w:rsidR="00EF254F">
        <w:rPr>
          <w:rFonts w:asciiTheme="majorBidi" w:hAnsiTheme="majorBidi" w:cstheme="majorBidi"/>
          <w:bCs/>
        </w:rPr>
        <w:t xml:space="preserve"> (Staats et al. 2016)</w:t>
      </w:r>
      <w:r w:rsidR="00B10070" w:rsidRPr="00240619">
        <w:rPr>
          <w:rFonts w:asciiTheme="majorBidi" w:hAnsiTheme="majorBidi" w:cstheme="majorBidi"/>
          <w:bCs/>
        </w:rPr>
        <w:t xml:space="preserve">. </w:t>
      </w:r>
      <w:r w:rsidR="00776537">
        <w:rPr>
          <w:rFonts w:asciiTheme="majorBidi" w:hAnsiTheme="majorBidi" w:cstheme="majorBidi"/>
          <w:bCs/>
        </w:rPr>
        <w:t>Indeed, m</w:t>
      </w:r>
      <w:r w:rsidR="00250EE8" w:rsidRPr="006A5C9C">
        <w:rPr>
          <w:rFonts w:asciiTheme="majorBidi" w:hAnsiTheme="majorBidi" w:cstheme="majorBidi"/>
          <w:bCs/>
        </w:rPr>
        <w:t>osquito population</w:t>
      </w:r>
      <w:r w:rsidR="00886940">
        <w:rPr>
          <w:rFonts w:asciiTheme="majorBidi" w:hAnsiTheme="majorBidi" w:cstheme="majorBidi"/>
          <w:bCs/>
        </w:rPr>
        <w:t>s</w:t>
      </w:r>
      <w:r w:rsidR="00250EE8" w:rsidRPr="006A5C9C">
        <w:rPr>
          <w:rFonts w:asciiTheme="majorBidi" w:hAnsiTheme="majorBidi" w:cstheme="majorBidi"/>
          <w:bCs/>
        </w:rPr>
        <w:t xml:space="preserve"> can </w:t>
      </w:r>
      <w:r w:rsidR="00DD71C6" w:rsidRPr="00DD71C6">
        <w:rPr>
          <w:rFonts w:asciiTheme="majorBidi" w:hAnsiTheme="majorBidi" w:cstheme="majorBidi"/>
          <w:bCs/>
        </w:rPr>
        <w:t>recover from very low abundance</w:t>
      </w:r>
      <w:r w:rsidR="00DD71C6" w:rsidRPr="00DD71C6" w:rsidDel="00DD71C6">
        <w:rPr>
          <w:rFonts w:asciiTheme="majorBidi" w:hAnsiTheme="majorBidi" w:cstheme="majorBidi"/>
          <w:bCs/>
        </w:rPr>
        <w:t xml:space="preserve"> </w:t>
      </w:r>
      <w:r w:rsidR="00250EE8" w:rsidRPr="006A5C9C">
        <w:rPr>
          <w:rFonts w:asciiTheme="majorBidi" w:hAnsiTheme="majorBidi" w:cstheme="majorBidi"/>
          <w:bCs/>
        </w:rPr>
        <w:t xml:space="preserve">after treatment as population growth and development occur relatively quickly </w:t>
      </w:r>
      <w:r w:rsidR="00250EE8">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&lt;EndNote&gt;&lt;Cite&gt;&lt;Author&gt;Lichtenberg&lt;/Author&gt;&lt;Year&gt;1985&lt;/Year&gt;&lt;RecNum&gt;3&lt;/RecNum&gt;&lt;DisplayText&gt;(Lichtenberg and Getz 1985)&lt;/DisplayText&gt;&lt;record&gt;&lt;rec-number&gt;3&lt;/rec-number&gt;&lt;foreign-keys&gt;&lt;key app="EN" db-id="2xz5zsxwoextp6epwxcpewsz2fsdrsaa22rs"&gt;3&lt;/key&gt;&lt;/foreign-keys&gt;&lt;ref-type name="Journal Article"&gt;17&lt;/ref-type&gt;&lt;contributors&gt;&lt;authors&gt;&lt;author&gt;Lichtenberg, E R&lt;/author&gt;&lt;author&gt;Getz, W&lt;/author&gt;&lt;/authors&gt;&lt;/contributors&gt;&lt;titles&gt;&lt;title&gt;Economics of rice-field mosquito control in California&lt;/title&gt;&lt;secondary-title&gt;BioScience&lt;/secondary-title&gt;&lt;/titles&gt;&lt;periodical&gt;&lt;full-title&gt;BioScience&lt;/full-title&gt;&lt;/periodical&gt;&lt;pages&gt;292-297&lt;/pages&gt;&lt;volume&gt;35&lt;/volume&gt;&lt;number&gt;5&lt;/number&gt;&lt;dates&gt;&lt;year&gt;1985&lt;/year&gt;&lt;/dates&gt;&lt;urls&gt;&lt;/urls&gt;&lt;/record&gt;&lt;/Cite&gt;&lt;/EndNote&gt;</w:instrText>
      </w:r>
      <w:r w:rsidR="00250EE8">
        <w:rPr>
          <w:rFonts w:asciiTheme="majorBidi" w:hAnsiTheme="majorBidi" w:cstheme="majorBidi"/>
          <w:bCs/>
        </w:rPr>
        <w:fldChar w:fldCharType="separate"/>
      </w:r>
      <w:r w:rsidR="00043D62">
        <w:rPr>
          <w:rFonts w:asciiTheme="majorBidi" w:hAnsiTheme="majorBidi" w:cstheme="majorBidi"/>
          <w:bCs/>
          <w:noProof/>
        </w:rPr>
        <w:t>(Lichtenberg and Getz 1985)</w:t>
      </w:r>
      <w:r w:rsidR="00250EE8">
        <w:rPr>
          <w:rFonts w:asciiTheme="majorBidi" w:hAnsiTheme="majorBidi" w:cstheme="majorBidi"/>
          <w:bCs/>
        </w:rPr>
        <w:fldChar w:fldCharType="end"/>
      </w:r>
      <w:r w:rsidR="00250EE8" w:rsidRPr="006A5C9C">
        <w:rPr>
          <w:rFonts w:asciiTheme="majorBidi" w:hAnsiTheme="majorBidi" w:cstheme="majorBidi"/>
          <w:bCs/>
        </w:rPr>
        <w:t xml:space="preserve">. Mosquitoes are </w:t>
      </w:r>
      <w:r w:rsidR="00204D88" w:rsidRPr="006C1FCC">
        <w:rPr>
          <w:rFonts w:asciiTheme="majorBidi" w:hAnsiTheme="majorBidi" w:cstheme="majorBidi"/>
          <w:bCs/>
        </w:rPr>
        <w:t xml:space="preserve">generally </w:t>
      </w:r>
      <w:r w:rsidR="00250EE8" w:rsidRPr="006C1FCC">
        <w:rPr>
          <w:rFonts w:asciiTheme="majorBidi" w:hAnsiTheme="majorBidi" w:cstheme="majorBidi"/>
          <w:bCs/>
        </w:rPr>
        <w:t>pioneer</w:t>
      </w:r>
      <w:r w:rsidR="001F6AD5" w:rsidRPr="006C1FCC">
        <w:rPr>
          <w:rFonts w:asciiTheme="majorBidi" w:hAnsiTheme="majorBidi" w:cstheme="majorBidi"/>
          <w:bCs/>
        </w:rPr>
        <w:t xml:space="preserve"> </w:t>
      </w:r>
      <w:r w:rsidR="00886940" w:rsidRPr="006C1FCC">
        <w:rPr>
          <w:rFonts w:asciiTheme="majorBidi" w:hAnsiTheme="majorBidi" w:cstheme="majorBidi"/>
          <w:bCs/>
        </w:rPr>
        <w:t>insects</w:t>
      </w:r>
      <w:r w:rsidR="00886940">
        <w:rPr>
          <w:rFonts w:asciiTheme="majorBidi" w:hAnsiTheme="majorBidi" w:cstheme="majorBidi"/>
          <w:bCs/>
        </w:rPr>
        <w:t xml:space="preserve"> </w:t>
      </w:r>
      <w:r w:rsidR="00FC13F2">
        <w:rPr>
          <w:rFonts w:asciiTheme="majorBidi" w:hAnsiTheme="majorBidi" w:cstheme="majorBidi"/>
          <w:bCs/>
        </w:rPr>
        <w:t>-</w:t>
      </w:r>
      <w:r w:rsidR="00250EE8" w:rsidRPr="006A5C9C">
        <w:rPr>
          <w:rFonts w:asciiTheme="majorBidi" w:hAnsiTheme="majorBidi" w:cstheme="majorBidi"/>
          <w:bCs/>
        </w:rPr>
        <w:t xml:space="preserve"> </w:t>
      </w:r>
      <w:r w:rsidR="001F6AD5" w:rsidRPr="00325283">
        <w:rPr>
          <w:rFonts w:asciiTheme="majorBidi" w:hAnsiTheme="majorBidi" w:cstheme="majorBidi"/>
          <w:bCs/>
          <w:i/>
          <w:iCs/>
        </w:rPr>
        <w:t>i.e</w:t>
      </w:r>
      <w:r w:rsidR="001F6AD5">
        <w:rPr>
          <w:rFonts w:asciiTheme="majorBidi" w:hAnsiTheme="majorBidi" w:cstheme="majorBidi"/>
          <w:bCs/>
        </w:rPr>
        <w:t>., rapid</w:t>
      </w:r>
      <w:r w:rsidR="00250EE8" w:rsidRPr="006A5C9C">
        <w:rPr>
          <w:rFonts w:asciiTheme="majorBidi" w:hAnsiTheme="majorBidi" w:cstheme="majorBidi"/>
          <w:bCs/>
        </w:rPr>
        <w:t xml:space="preserve"> colonizers</w:t>
      </w:r>
      <w:r w:rsidR="00FC13F2">
        <w:rPr>
          <w:rFonts w:asciiTheme="majorBidi" w:hAnsiTheme="majorBidi" w:cstheme="majorBidi"/>
          <w:bCs/>
        </w:rPr>
        <w:t xml:space="preserve"> -</w:t>
      </w:r>
      <w:r w:rsidR="00250EE8" w:rsidRPr="006A5C9C">
        <w:rPr>
          <w:rFonts w:asciiTheme="majorBidi" w:hAnsiTheme="majorBidi" w:cstheme="majorBidi"/>
          <w:bCs/>
        </w:rPr>
        <w:t xml:space="preserve"> and fast recolonization </w:t>
      </w:r>
      <w:r w:rsidR="00510AD9">
        <w:rPr>
          <w:rFonts w:asciiTheme="majorBidi" w:hAnsiTheme="majorBidi" w:cstheme="majorBidi"/>
          <w:bCs/>
        </w:rPr>
        <w:t>might</w:t>
      </w:r>
      <w:r w:rsidR="00250EE8" w:rsidRPr="006A5C9C">
        <w:rPr>
          <w:rFonts w:asciiTheme="majorBidi" w:hAnsiTheme="majorBidi" w:cstheme="majorBidi"/>
          <w:bCs/>
        </w:rPr>
        <w:t xml:space="preserve"> lead to higher abundances of mosquitoes than in un</w:t>
      </w:r>
      <w:r w:rsidR="00250EE8">
        <w:rPr>
          <w:rFonts w:asciiTheme="majorBidi" w:hAnsiTheme="majorBidi" w:cstheme="majorBidi"/>
          <w:bCs/>
        </w:rPr>
        <w:t>disturbed</w:t>
      </w:r>
      <w:r w:rsidR="00250EE8" w:rsidRPr="006A5C9C">
        <w:rPr>
          <w:rFonts w:asciiTheme="majorBidi" w:hAnsiTheme="majorBidi" w:cstheme="majorBidi"/>
          <w:bCs/>
        </w:rPr>
        <w:t xml:space="preserve"> sites, due to </w:t>
      </w:r>
      <w:r w:rsidR="00250EE8">
        <w:rPr>
          <w:rFonts w:asciiTheme="majorBidi" w:hAnsiTheme="majorBidi" w:cstheme="majorBidi"/>
          <w:bCs/>
        </w:rPr>
        <w:t>loss</w:t>
      </w:r>
      <w:r w:rsidR="00250EE8" w:rsidRPr="006A5C9C">
        <w:rPr>
          <w:rFonts w:asciiTheme="majorBidi" w:hAnsiTheme="majorBidi" w:cstheme="majorBidi"/>
          <w:bCs/>
        </w:rPr>
        <w:t xml:space="preserve"> of predators and competitors</w:t>
      </w:r>
      <w:r w:rsidR="00FC13F2">
        <w:rPr>
          <w:rFonts w:asciiTheme="majorBidi" w:hAnsiTheme="majorBidi" w:cstheme="majorBidi"/>
          <w:bCs/>
        </w:rPr>
        <w:t xml:space="preserve"> in disturbed breeding sites</w:t>
      </w:r>
      <w:r w:rsidR="00250EE8" w:rsidRPr="006A5C9C">
        <w:rPr>
          <w:rFonts w:asciiTheme="majorBidi" w:hAnsiTheme="majorBidi" w:cstheme="majorBidi"/>
          <w:bCs/>
        </w:rPr>
        <w:t xml:space="preserve"> </w:t>
      </w:r>
      <w:r w:rsidR="00250EE8">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&lt;EndNote&gt;&lt;Cite&gt;&lt;Author&gt;Duquesne&lt;/Author&gt;&lt;Year&gt;2010&lt;/Year&gt;&lt;RecNum&gt;927&lt;/RecNum&gt;&lt;DisplayText&gt;(Duquesne and Liess 2010)&lt;/DisplayText&gt;&lt;record&gt;&lt;rec-number&gt;927&lt;/rec-number&gt;&lt;foreign-keys&gt;&lt;key app="EN" db-id="2xz5zsxwoextp6epwxcpewsz2fsdrsaa22rs"&gt;927&lt;/key&gt;&lt;/foreign-keys&gt;&lt;ref-type name="Journal Article"&gt;17&lt;/ref-type&gt;&lt;contributors&gt;&lt;authors&gt;&lt;author&gt;Duquesne, Sabine&lt;/author&gt;&lt;author&gt;Liess, Matthias&lt;/author&gt;&lt;/authors&gt;&lt;/contributors&gt;&lt;titles&gt;&lt;title&gt;Indirect effects of pesticides on mosquito larvae via alterations of community structure&lt;/title&gt;&lt;secondary-title&gt;Israel Journal of Ecology and Evolution&lt;/secondary-title&gt;&lt;/titles&gt;&lt;pages&gt;433-477&lt;/pages&gt;&lt;volume&gt;56&lt;/volume&gt;&lt;number&gt;3&lt;/number&gt;&lt;dates&gt;&lt;year&gt;2010&lt;/year&gt;&lt;/dates&gt;&lt;isbn&gt;1565-9801&lt;/isbn&gt;&lt;urls&gt;&lt;/urls&gt;&lt;/record&gt;&lt;/Cite&gt;&lt;/EndNote&gt;</w:instrText>
      </w:r>
      <w:r w:rsidR="00250EE8">
        <w:rPr>
          <w:rFonts w:asciiTheme="majorBidi" w:hAnsiTheme="majorBidi" w:cstheme="majorBidi"/>
          <w:bCs/>
        </w:rPr>
        <w:fldChar w:fldCharType="separate"/>
      </w:r>
      <w:r w:rsidR="00043D62">
        <w:rPr>
          <w:rFonts w:asciiTheme="majorBidi" w:hAnsiTheme="majorBidi" w:cstheme="majorBidi"/>
          <w:bCs/>
          <w:noProof/>
        </w:rPr>
        <w:t>(Duquesne and Liess 2010</w:t>
      </w:r>
      <w:r w:rsidR="00601831">
        <w:rPr>
          <w:rFonts w:asciiTheme="majorBidi" w:hAnsiTheme="majorBidi" w:cstheme="majorBidi"/>
          <w:bCs/>
          <w:noProof/>
        </w:rPr>
        <w:t>; Staats et al. 2016</w:t>
      </w:r>
      <w:r w:rsidR="00043D62">
        <w:rPr>
          <w:rFonts w:asciiTheme="majorBidi" w:hAnsiTheme="majorBidi" w:cstheme="majorBidi"/>
          <w:bCs/>
          <w:noProof/>
        </w:rPr>
        <w:t>)</w:t>
      </w:r>
      <w:r w:rsidR="00250EE8">
        <w:rPr>
          <w:rFonts w:asciiTheme="majorBidi" w:hAnsiTheme="majorBidi" w:cstheme="majorBidi"/>
          <w:bCs/>
        </w:rPr>
        <w:fldChar w:fldCharType="end"/>
      </w:r>
      <w:r w:rsidR="00250EE8" w:rsidRPr="006A5C9C">
        <w:rPr>
          <w:rFonts w:asciiTheme="majorBidi" w:hAnsiTheme="majorBidi" w:cstheme="majorBidi"/>
          <w:bCs/>
        </w:rPr>
        <w:t xml:space="preserve">. </w:t>
      </w:r>
      <w:r w:rsidR="0059226D">
        <w:rPr>
          <w:rFonts w:asciiTheme="majorBidi" w:hAnsiTheme="majorBidi" w:cstheme="majorBidi"/>
          <w:bCs/>
        </w:rPr>
        <w:t>S</w:t>
      </w:r>
      <w:r w:rsidR="0059226D" w:rsidRPr="00D063DE">
        <w:rPr>
          <w:rFonts w:asciiTheme="majorBidi" w:hAnsiTheme="majorBidi" w:cstheme="majorBidi"/>
          <w:bCs/>
        </w:rPr>
        <w:t xml:space="preserve">ensitivity to </w:t>
      </w:r>
      <w:r w:rsidR="0087573D">
        <w:rPr>
          <w:rFonts w:asciiTheme="majorBidi" w:hAnsiTheme="majorBidi" w:cstheme="majorBidi"/>
          <w:bCs/>
        </w:rPr>
        <w:t>insecti</w:t>
      </w:r>
      <w:r w:rsidR="0059226D" w:rsidRPr="00D063DE">
        <w:rPr>
          <w:rFonts w:asciiTheme="majorBidi" w:hAnsiTheme="majorBidi" w:cstheme="majorBidi"/>
          <w:bCs/>
        </w:rPr>
        <w:t>cides might be increased by biotic stressors (competitors, predators, pathogens) but also by abiotic stressors</w:t>
      </w:r>
      <w:r w:rsidR="00325283">
        <w:rPr>
          <w:rFonts w:asciiTheme="majorBidi" w:hAnsiTheme="majorBidi" w:cstheme="majorBidi"/>
          <w:bCs/>
        </w:rPr>
        <w:t xml:space="preserve">, such as </w:t>
      </w:r>
      <w:r w:rsidR="0059226D" w:rsidRPr="00D063DE">
        <w:rPr>
          <w:rFonts w:asciiTheme="majorBidi" w:hAnsiTheme="majorBidi" w:cstheme="majorBidi"/>
          <w:bCs/>
        </w:rPr>
        <w:t xml:space="preserve">salinity </w:t>
      </w:r>
      <w:r w:rsidR="0059226D" w:rsidRPr="00D063DE">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&lt;EndNote&gt;&lt;Cite&gt;&lt;Author&gt;Duchet&lt;/Author&gt;&lt;Year&gt;2010&lt;/Year&gt;&lt;RecNum&gt;1160&lt;/RecNum&gt;&lt;DisplayText&gt;(Duchet et al. 2010a)&lt;/DisplayText&gt;&lt;record&gt;&lt;rec-number&gt;1160&lt;/rec-number&gt;&lt;foreign-keys&gt;&lt;key app="EN" db-id="2xz5zsxwoextp6epwxcpewsz2fsdrsaa22rs"&gt;1160&lt;/key&gt;&lt;/foreign-keys&gt;&lt;ref-type name="Journal Article"&gt;17&lt;/ref-type&gt;&lt;contributors&gt;&lt;authors&gt;&lt;author&gt;Duchet, C&lt;/author&gt;&lt;author&gt;Caquet, Th&lt;/author&gt;&lt;author&gt;Franquet, E&lt;/author&gt;&lt;author&gt;Lagneau, C&lt;/author&gt;&lt;author&gt;Lagadic, L&lt;/author&gt;&lt;/authors&gt;&lt;/contributors&gt;&lt;titles&gt;&lt;title&gt;Influence of environmental factors on the response of a natural population of Daphnia magna (Crustacea: Cladocera) to spinosad and Bacillus thuringiensis israelensis in Mediterranean coastal wetlands&lt;/title&gt;&lt;secondary-title&gt;Environmental pollution&lt;/secondary-title&gt;&lt;/titles&gt;&lt;periodical&gt;&lt;full-title&gt;Environmental pollution&lt;/full-title&gt;&lt;/periodical&gt;&lt;pages&gt;1825-1833&lt;/pages&gt;&lt;volume&gt;158&lt;/volume&gt;&lt;number&gt;5&lt;/number&gt;&lt;dates&gt;&lt;year&gt;2010&lt;/year&gt;&lt;/dates&gt;&lt;isbn&gt;0269-7491&lt;/isbn&gt;&lt;urls&gt;&lt;/urls&gt;&lt;/record&gt;&lt;/Cite&gt;&lt;/EndNote&gt;</w:instrText>
      </w:r>
      <w:r w:rsidR="0059226D" w:rsidRPr="00D063DE">
        <w:rPr>
          <w:rFonts w:asciiTheme="majorBidi" w:hAnsiTheme="majorBidi" w:cstheme="majorBidi"/>
          <w:bCs/>
        </w:rPr>
        <w:fldChar w:fldCharType="separate"/>
      </w:r>
      <w:r w:rsidR="00043D62">
        <w:rPr>
          <w:rFonts w:asciiTheme="majorBidi" w:hAnsiTheme="majorBidi" w:cstheme="majorBidi"/>
          <w:bCs/>
          <w:noProof/>
        </w:rPr>
        <w:t>(Duchet et al. 2010a</w:t>
      </w:r>
      <w:r w:rsidR="00F1701A">
        <w:rPr>
          <w:rFonts w:asciiTheme="majorBidi" w:hAnsiTheme="majorBidi" w:cstheme="majorBidi"/>
          <w:bCs/>
          <w:noProof/>
        </w:rPr>
        <w:t>; Silberbush et al. 2014</w:t>
      </w:r>
      <w:r w:rsidR="00043D62">
        <w:rPr>
          <w:rFonts w:asciiTheme="majorBidi" w:hAnsiTheme="majorBidi" w:cstheme="majorBidi"/>
          <w:bCs/>
          <w:noProof/>
        </w:rPr>
        <w:t>)</w:t>
      </w:r>
      <w:r w:rsidR="0059226D" w:rsidRPr="00D063DE">
        <w:rPr>
          <w:rFonts w:asciiTheme="majorBidi" w:hAnsiTheme="majorBidi" w:cstheme="majorBidi"/>
          <w:bCs/>
        </w:rPr>
        <w:fldChar w:fldCharType="end"/>
      </w:r>
      <w:r w:rsidR="00325283">
        <w:rPr>
          <w:rFonts w:asciiTheme="majorBidi" w:hAnsiTheme="majorBidi" w:cstheme="majorBidi"/>
          <w:bCs/>
        </w:rPr>
        <w:t>,</w:t>
      </w:r>
      <w:r w:rsidR="0059226D" w:rsidRPr="00D063DE">
        <w:rPr>
          <w:rFonts w:asciiTheme="majorBidi" w:hAnsiTheme="majorBidi" w:cstheme="majorBidi"/>
          <w:bCs/>
        </w:rPr>
        <w:t xml:space="preserve"> hydroperiod length and drought </w:t>
      </w:r>
      <w:r w:rsidR="0059226D" w:rsidRPr="00D063DE">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&lt;EndNote&gt;&lt;Cite&gt;&lt;Author&gt;McLachlan&lt;/Author&gt;&lt;Year&gt;1985&lt;/Year&gt;&lt;RecNum&gt;967&lt;/RecNum&gt;&lt;DisplayText&gt;(McLachlan 1985, Jeffries 1994)&lt;/DisplayText&gt;&lt;record&gt;&lt;rec-number&gt;967&lt;/rec-number&gt;&lt;foreign-keys&gt;&lt;key app="EN" db-id="2xz5zsxwoextp6epwxcpewsz2fsdrsaa22rs"&gt;967&lt;/key&gt;&lt;/foreign-keys&gt;&lt;ref-type name="Journal Article"&gt;17&lt;/ref-type&gt;&lt;contributors&gt;&lt;authors&gt;&lt;author&gt;McLachlan, Athol J&lt;/author&gt;&lt;/authors&gt;&lt;/contributors&gt;&lt;titles&gt;&lt;title&gt;What determines the species present in a rain-pool?&lt;/title&gt;&lt;secondary-title&gt;Oikos&lt;/secondary-title&gt;&lt;/titles&gt;&lt;periodical&gt;&lt;full-title&gt;Oikos&lt;/full-title&gt;&lt;/periodical&gt;&lt;pages&gt;1-7&lt;/pages&gt;&lt;dates&gt;&lt;year&gt;1985&lt;/year&gt;&lt;/dates&gt;&lt;isbn&gt;0030-1299&lt;/isbn&gt;&lt;urls&gt;&lt;/urls&gt;&lt;/record&gt;&lt;/Cite&gt;&lt;Cite&gt;&lt;Author&gt;Jeffries&lt;/Author&gt;&lt;Year&gt;1994&lt;/Year&gt;&lt;RecNum&gt;966&lt;/RecNum&gt;&lt;record&gt;&lt;rec-number&gt;966&lt;/rec-number&gt;&lt;foreign-keys&gt;&lt;key app="EN" db-id="2xz5zsxwoextp6epwxcpewsz2fsdrsaa22rs"&gt;966&lt;/key&gt;&lt;/foreign-keys&gt;&lt;ref-type name="Journal Article"&gt;17&lt;/ref-type&gt;&lt;contributors&gt;&lt;authors&gt;&lt;author&gt;Jeffries, Michael&lt;/author&gt;&lt;/authors&gt;&lt;/contributors&gt;&lt;titles&gt;&lt;title&gt;Invertebrate communities and turnover in wetland ponds affected by drought&lt;/title&gt;&lt;secondary-title&gt;Freshwater biology&lt;/secondary-title&gt;&lt;/titles&gt;&lt;periodical&gt;&lt;full-title&gt;Freshwater Biology&lt;/full-title&gt;&lt;/periodical&gt;&lt;pages&gt;603-612&lt;/pages&gt;&lt;volume&gt;32&lt;/volume&gt;&lt;number&gt;3&lt;/number&gt;&lt;dates&gt;&lt;year&gt;1994&lt;/year&gt;&lt;/dates&gt;&lt;isbn&gt;1365-2427&lt;/isbn&gt;&lt;urls&gt;&lt;/urls&gt;&lt;/record&gt;&lt;/Cite&gt;&lt;/EndNote&gt;</w:instrText>
      </w:r>
      <w:r w:rsidR="0059226D" w:rsidRPr="00D063DE">
        <w:rPr>
          <w:rFonts w:asciiTheme="majorBidi" w:hAnsiTheme="majorBidi" w:cstheme="majorBidi"/>
          <w:bCs/>
        </w:rPr>
        <w:fldChar w:fldCharType="separate"/>
      </w:r>
      <w:r w:rsidR="00043D62">
        <w:rPr>
          <w:rFonts w:asciiTheme="majorBidi" w:hAnsiTheme="majorBidi" w:cstheme="majorBidi"/>
          <w:bCs/>
          <w:noProof/>
        </w:rPr>
        <w:t>(McLachlan 1985, Jeffries 1994)</w:t>
      </w:r>
      <w:r w:rsidR="0059226D" w:rsidRPr="00D063DE">
        <w:rPr>
          <w:rFonts w:asciiTheme="majorBidi" w:hAnsiTheme="majorBidi" w:cstheme="majorBidi"/>
          <w:bCs/>
        </w:rPr>
        <w:fldChar w:fldCharType="end"/>
      </w:r>
      <w:r w:rsidR="0059226D" w:rsidRPr="00D063DE">
        <w:rPr>
          <w:rFonts w:asciiTheme="majorBidi" w:hAnsiTheme="majorBidi" w:cstheme="majorBidi"/>
          <w:bCs/>
        </w:rPr>
        <w:t xml:space="preserve">, making </w:t>
      </w:r>
      <w:r w:rsidR="0087573D">
        <w:rPr>
          <w:rFonts w:asciiTheme="majorBidi" w:hAnsiTheme="majorBidi" w:cstheme="majorBidi"/>
          <w:bCs/>
        </w:rPr>
        <w:t>insec</w:t>
      </w:r>
      <w:r w:rsidR="0059226D" w:rsidRPr="00D063DE">
        <w:rPr>
          <w:rFonts w:asciiTheme="majorBidi" w:hAnsiTheme="majorBidi" w:cstheme="majorBidi"/>
          <w:bCs/>
        </w:rPr>
        <w:t xml:space="preserve">ticide effects difficult to predict due to interrelated processes </w:t>
      </w:r>
      <w:r w:rsidR="0059226D" w:rsidRPr="00D063DE">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&lt;EndNote&gt;&lt;Cite&gt;&lt;Author&gt;Duquesne&lt;/Author&gt;&lt;Year&gt;2010&lt;/Year&gt;&lt;RecNum&gt;927&lt;/RecNum&gt;&lt;DisplayText&gt;(Duquesne and Liess 2010)&lt;/DisplayText&gt;&lt;record&gt;&lt;rec-number&gt;927&lt;/rec-number&gt;&lt;foreign-keys&gt;&lt;key app="EN" db-id="2xz5zsxwoextp6epwxcpewsz2fsdrsaa22rs"&gt;927&lt;/key&gt;&lt;/foreign-keys&gt;&lt;ref-type name="Journal Article"&gt;17&lt;/ref-type&gt;&lt;contributors&gt;&lt;authors&gt;&lt;author&gt;Duquesne, Sabine&lt;/author&gt;&lt;author&gt;Liess, Matthias&lt;/author&gt;&lt;/authors&gt;&lt;/contributors&gt;&lt;titles&gt;&lt;title&gt;Indirect effects of pesticides on mosquito larvae via alterations of community structure&lt;/title&gt;&lt;secondary-title&gt;Israel Journal of Ecology and Evolution&lt;/secondary-title&gt;&lt;/titles&gt;&lt;pages&gt;433-477&lt;/pages&gt;&lt;volume&gt;56&lt;/volume&gt;&lt;number&gt;3&lt;/number&gt;&lt;dates&gt;&lt;year&gt;2010&lt;/year&gt;&lt;/dates&gt;&lt;isbn&gt;1565-9801&lt;/isbn&gt;&lt;urls&gt;&lt;/urls&gt;&lt;/record&gt;&lt;/Cite&gt;&lt;/EndNote&gt;</w:instrText>
      </w:r>
      <w:r w:rsidR="0059226D" w:rsidRPr="00D063DE">
        <w:rPr>
          <w:rFonts w:asciiTheme="majorBidi" w:hAnsiTheme="majorBidi" w:cstheme="majorBidi"/>
          <w:bCs/>
        </w:rPr>
        <w:fldChar w:fldCharType="separate"/>
      </w:r>
      <w:r w:rsidR="00043D62">
        <w:rPr>
          <w:rFonts w:asciiTheme="majorBidi" w:hAnsiTheme="majorBidi" w:cstheme="majorBidi"/>
          <w:bCs/>
          <w:noProof/>
        </w:rPr>
        <w:t>(Duquesne and Liess 2010)</w:t>
      </w:r>
      <w:r w:rsidR="0059226D" w:rsidRPr="00D063DE">
        <w:rPr>
          <w:rFonts w:asciiTheme="majorBidi" w:hAnsiTheme="majorBidi" w:cstheme="majorBidi"/>
          <w:bCs/>
        </w:rPr>
        <w:fldChar w:fldCharType="end"/>
      </w:r>
      <w:r w:rsidR="0059226D" w:rsidRPr="00D063DE">
        <w:rPr>
          <w:rFonts w:asciiTheme="majorBidi" w:hAnsiTheme="majorBidi" w:cstheme="majorBidi"/>
          <w:bCs/>
        </w:rPr>
        <w:t xml:space="preserve">. </w:t>
      </w:r>
    </w:p>
    <w:p w14:paraId="2EB26210" w14:textId="36CC586C" w:rsidR="009E2ED0" w:rsidRDefault="00C306AB" w:rsidP="009E2ED0">
      <w:pPr>
        <w:spacing w:line="480" w:lineRule="auto"/>
        <w:jc w:val="both"/>
        <w:rPr>
          <w:rFonts w:asciiTheme="majorBidi" w:hAnsiTheme="majorBidi" w:cstheme="majorBidi"/>
          <w:bCs/>
        </w:rPr>
      </w:pPr>
      <w:r>
        <w:rPr>
          <w:rFonts w:asciiTheme="majorBidi" w:hAnsiTheme="majorBidi" w:cstheme="majorBidi"/>
          <w:bCs/>
        </w:rPr>
        <w:t>Several</w:t>
      </w:r>
      <w:r w:rsidR="009E2ED0" w:rsidRPr="00C306AB">
        <w:rPr>
          <w:rFonts w:asciiTheme="majorBidi" w:hAnsiTheme="majorBidi" w:cstheme="majorBidi"/>
          <w:bCs/>
        </w:rPr>
        <w:t xml:space="preserve"> insecticides </w:t>
      </w:r>
      <w:r w:rsidR="009E2ED0">
        <w:rPr>
          <w:rFonts w:asciiTheme="majorBidi" w:hAnsiTheme="majorBidi" w:cstheme="majorBidi"/>
          <w:bCs/>
        </w:rPr>
        <w:t xml:space="preserve">are used worldwide in mosquito control. Among these compounds, the </w:t>
      </w:r>
      <w:r w:rsidR="009E2ED0" w:rsidRPr="00722308">
        <w:rPr>
          <w:rFonts w:asciiTheme="majorBidi" w:hAnsiTheme="majorBidi" w:cstheme="majorBidi"/>
          <w:bCs/>
        </w:rPr>
        <w:t>bacterial larvicide</w:t>
      </w:r>
      <w:r w:rsidR="00F1701A">
        <w:rPr>
          <w:rFonts w:asciiTheme="majorBidi" w:hAnsiTheme="majorBidi" w:cstheme="majorBidi"/>
          <w:bCs/>
        </w:rPr>
        <w:t>,</w:t>
      </w:r>
      <w:r w:rsidR="009E2ED0" w:rsidRPr="00722308">
        <w:rPr>
          <w:rFonts w:asciiTheme="majorBidi" w:hAnsiTheme="majorBidi" w:cstheme="majorBidi"/>
          <w:bCs/>
        </w:rPr>
        <w:t xml:space="preserve"> </w:t>
      </w:r>
      <w:r w:rsidR="00856568">
        <w:rPr>
          <w:rFonts w:asciiTheme="majorBidi" w:hAnsiTheme="majorBidi" w:cstheme="majorBidi"/>
          <w:bCs/>
          <w:i/>
          <w:iCs/>
        </w:rPr>
        <w:t xml:space="preserve">Bacillus thuringiensis </w:t>
      </w:r>
      <w:r w:rsidR="00601831" w:rsidRPr="00601831">
        <w:rPr>
          <w:rFonts w:asciiTheme="majorBidi" w:hAnsiTheme="majorBidi" w:cstheme="majorBidi"/>
          <w:bCs/>
          <w:iCs/>
        </w:rPr>
        <w:t>var.</w:t>
      </w:r>
      <w:r w:rsidR="00856568">
        <w:rPr>
          <w:rFonts w:asciiTheme="majorBidi" w:hAnsiTheme="majorBidi" w:cstheme="majorBidi"/>
          <w:bCs/>
          <w:i/>
          <w:iCs/>
        </w:rPr>
        <w:t xml:space="preserve"> israelensis </w:t>
      </w:r>
      <w:r w:rsidR="00856568" w:rsidRPr="00601831">
        <w:rPr>
          <w:rFonts w:asciiTheme="majorBidi" w:hAnsiTheme="majorBidi" w:cstheme="majorBidi"/>
          <w:bCs/>
          <w:iCs/>
        </w:rPr>
        <w:t>(</w:t>
      </w:r>
      <w:r w:rsidR="009E2ED0" w:rsidRPr="00C6687F">
        <w:rPr>
          <w:rFonts w:asciiTheme="majorBidi" w:hAnsiTheme="majorBidi" w:cstheme="majorBidi"/>
          <w:bCs/>
          <w:i/>
          <w:iCs/>
        </w:rPr>
        <w:t>Bti</w:t>
      </w:r>
      <w:r w:rsidR="00856568" w:rsidRPr="00601831">
        <w:rPr>
          <w:rFonts w:asciiTheme="majorBidi" w:hAnsiTheme="majorBidi" w:cstheme="majorBidi"/>
          <w:bCs/>
          <w:iCs/>
        </w:rPr>
        <w:t>)</w:t>
      </w:r>
      <w:r w:rsidR="00F1701A">
        <w:rPr>
          <w:rFonts w:asciiTheme="majorBidi" w:hAnsiTheme="majorBidi" w:cstheme="majorBidi"/>
          <w:bCs/>
          <w:iCs/>
        </w:rPr>
        <w:t>,</w:t>
      </w:r>
      <w:r w:rsidR="009E2ED0" w:rsidRPr="00722308">
        <w:rPr>
          <w:rFonts w:asciiTheme="majorBidi" w:hAnsiTheme="majorBidi" w:cstheme="majorBidi"/>
          <w:bCs/>
        </w:rPr>
        <w:t xml:space="preserve"> is </w:t>
      </w:r>
      <w:r w:rsidR="009E2ED0">
        <w:rPr>
          <w:rFonts w:asciiTheme="majorBidi" w:hAnsiTheme="majorBidi" w:cstheme="majorBidi"/>
          <w:bCs/>
        </w:rPr>
        <w:t xml:space="preserve">generally considered as highly </w:t>
      </w:r>
      <w:r w:rsidR="009E2ED0" w:rsidRPr="00722308">
        <w:rPr>
          <w:rFonts w:asciiTheme="majorBidi" w:hAnsiTheme="majorBidi" w:cstheme="majorBidi"/>
          <w:bCs/>
        </w:rPr>
        <w:lastRenderedPageBreak/>
        <w:t>selectiv</w:t>
      </w:r>
      <w:r w:rsidR="009E2ED0">
        <w:rPr>
          <w:rFonts w:asciiTheme="majorBidi" w:hAnsiTheme="majorBidi" w:cstheme="majorBidi"/>
          <w:bCs/>
        </w:rPr>
        <w:t>e</w:t>
      </w:r>
      <w:r w:rsidR="009E2ED0" w:rsidRPr="00722308">
        <w:rPr>
          <w:rFonts w:asciiTheme="majorBidi" w:hAnsiTheme="majorBidi" w:cstheme="majorBidi"/>
          <w:bCs/>
        </w:rPr>
        <w:t xml:space="preserve"> </w:t>
      </w:r>
      <w:r w:rsidR="009E2ED0">
        <w:rPr>
          <w:rFonts w:asciiTheme="majorBidi" w:hAnsiTheme="majorBidi" w:cstheme="majorBidi"/>
          <w:bCs/>
        </w:rPr>
        <w:t>to</w:t>
      </w:r>
      <w:r w:rsidR="009E2ED0" w:rsidRPr="00722308">
        <w:rPr>
          <w:rFonts w:asciiTheme="majorBidi" w:hAnsiTheme="majorBidi" w:cstheme="majorBidi"/>
          <w:bCs/>
        </w:rPr>
        <w:t xml:space="preserve"> Nematocera dipterans</w:t>
      </w:r>
      <w:r w:rsidR="009E2ED0">
        <w:rPr>
          <w:rFonts w:asciiTheme="majorBidi" w:hAnsiTheme="majorBidi" w:cstheme="majorBidi"/>
          <w:bCs/>
        </w:rPr>
        <w:t xml:space="preserve"> </w:t>
      </w:r>
      <w:r w:rsidR="009E2ED0">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&lt;EndNote&gt;&lt;Cite&gt;&lt;Author&gt;Boisvert&lt;/Author&gt;&lt;Year&gt;2004&lt;/Year&gt;&lt;RecNum&gt;1246&lt;/RecNum&gt;&lt;DisplayText&gt;(Boisvert and Lacoursière 2004)&lt;/DisplayText&gt;&lt;record&gt;&lt;rec-number&gt;1246&lt;/rec-number&gt;&lt;foreign-keys&gt;&lt;key app="EN" db-id="pvfapsp2hvsw5deettkva0tlaxeva0s90xvt" timestamp="1418894428"&gt;1246&lt;/key&gt;&lt;/foreign-keys&gt;&lt;ref-type name="Report"&gt;27&lt;/ref-type&gt;&lt;contributors&gt;&lt;authors&gt;&lt;author&gt;Boisvert, Jacques&lt;/author&gt;&lt;author&gt;Lacoursière, Jean O. &lt;/author&gt;&lt;/authors&gt;&lt;/contributors&gt;&lt;titles&gt;&lt;title&gt;Le Bacillus thuringiensis israelensis et le contrôle des insectes piqueurs au Québec&lt;/title&gt;&lt;/titles&gt;&lt;pages&gt;101&lt;/pages&gt;&lt;number&gt;ENV/2004/0278&lt;/number&gt;&lt;dates&gt;&lt;year&gt;2004&lt;/year&gt;&lt;/dates&gt;&lt;publisher&gt;Ministère de l&amp;apos;Environnement, Quebec&amp;#xD;&lt;/publisher&gt;&lt;urls&gt;&lt;/urls&gt;&lt;/record&gt;&lt;/Cite&gt;&lt;/EndNote&gt;</w:instrText>
      </w:r>
      <w:r w:rsidR="009E2ED0">
        <w:rPr>
          <w:rFonts w:asciiTheme="majorBidi" w:hAnsiTheme="majorBidi" w:cstheme="majorBidi"/>
          <w:bCs/>
        </w:rPr>
        <w:fldChar w:fldCharType="separate"/>
      </w:r>
      <w:r w:rsidR="00043D62">
        <w:rPr>
          <w:rFonts w:asciiTheme="majorBidi" w:hAnsiTheme="majorBidi" w:cstheme="majorBidi"/>
          <w:bCs/>
          <w:noProof/>
        </w:rPr>
        <w:t>(Boisvert and Lacoursière 2004)</w:t>
      </w:r>
      <w:r w:rsidR="009E2ED0">
        <w:rPr>
          <w:rFonts w:asciiTheme="majorBidi" w:hAnsiTheme="majorBidi" w:cstheme="majorBidi"/>
          <w:bCs/>
        </w:rPr>
        <w:fldChar w:fldCharType="end"/>
      </w:r>
      <w:r w:rsidR="009E2ED0">
        <w:rPr>
          <w:rFonts w:asciiTheme="majorBidi" w:hAnsiTheme="majorBidi" w:cstheme="majorBidi"/>
          <w:bCs/>
        </w:rPr>
        <w:t>, although</w:t>
      </w:r>
      <w:r w:rsidR="009E2ED0" w:rsidRPr="00014BFA">
        <w:rPr>
          <w:rFonts w:asciiTheme="majorBidi" w:hAnsiTheme="majorBidi" w:cstheme="majorBidi"/>
          <w:bCs/>
        </w:rPr>
        <w:t xml:space="preserve"> </w:t>
      </w:r>
      <w:r w:rsidR="009E2ED0">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&lt;EndNote&gt;&lt;Cite&gt;&lt;Author&gt;Poulin&lt;/Author&gt;&lt;Year&gt;2010&lt;/Year&gt;&lt;RecNum&gt;1277&lt;/RecNum&gt;&lt;DisplayText&gt;(Poulin et al. 2010)&lt;/DisplayText&gt;&lt;record&gt;&lt;rec-number&gt;1277&lt;/rec-number&gt;&lt;foreign-keys&gt;&lt;key app="EN" db-id="pvfapsp2hvsw5deettkva0tlaxeva0s90xvt" timestamp="1418898012"&gt;1277&lt;/key&gt;&lt;/foreign-keys&gt;&lt;ref-type name="Journal Article"&gt;17&lt;/ref-type&gt;&lt;contributors&gt;&lt;authors&gt;&lt;author&gt;Poulin, Brigitte&lt;/author&gt;&lt;author&gt;Lefebvre, Gaetan&lt;/author&gt;&lt;author&gt;Paz, Leire&lt;/author&gt;&lt;/authors&gt;&lt;/contributors&gt;&lt;titles&gt;&lt;title&gt;Red flag for green spray: adverse trophic effects of Bti on breeding birds&lt;/title&gt;&lt;secondary-title&gt;Journal of Applied Ecology&lt;/secondary-title&gt;&lt;/titles&gt;&lt;periodical&gt;&lt;full-title&gt;Journal of Applied Ecology&lt;/full-title&gt;&lt;/periodical&gt;&lt;pages&gt;884-889&lt;/pages&gt;&lt;volume&gt;47&lt;/volume&gt;&lt;number&gt;4&lt;/number&gt;&lt;dates&gt;&lt;year&gt;2010&lt;/year&gt;&lt;/dates&gt;&lt;isbn&gt;1365-2664&lt;/isbn&gt;&lt;urls&gt;&lt;/urls&gt;&lt;/record&gt;&lt;/Cite&gt;&lt;/EndNote&gt;</w:instrText>
      </w:r>
      <w:r w:rsidR="009E2ED0">
        <w:rPr>
          <w:rFonts w:asciiTheme="majorBidi" w:hAnsiTheme="majorBidi" w:cstheme="majorBidi"/>
          <w:bCs/>
        </w:rPr>
        <w:fldChar w:fldCharType="separate"/>
      </w:r>
      <w:r w:rsidR="00043D62">
        <w:rPr>
          <w:rFonts w:asciiTheme="majorBidi" w:hAnsiTheme="majorBidi" w:cstheme="majorBidi"/>
          <w:bCs/>
          <w:noProof/>
        </w:rPr>
        <w:t xml:space="preserve">Poulin et al. </w:t>
      </w:r>
      <w:r w:rsidR="00F87F21">
        <w:rPr>
          <w:rFonts w:asciiTheme="majorBidi" w:hAnsiTheme="majorBidi" w:cstheme="majorBidi"/>
          <w:bCs/>
          <w:noProof/>
        </w:rPr>
        <w:t>(</w:t>
      </w:r>
      <w:r w:rsidR="00043D62">
        <w:rPr>
          <w:rFonts w:asciiTheme="majorBidi" w:hAnsiTheme="majorBidi" w:cstheme="majorBidi"/>
          <w:bCs/>
          <w:noProof/>
        </w:rPr>
        <w:t>2010)</w:t>
      </w:r>
      <w:r w:rsidR="009E2ED0">
        <w:rPr>
          <w:rFonts w:asciiTheme="majorBidi" w:hAnsiTheme="majorBidi" w:cstheme="majorBidi"/>
          <w:bCs/>
        </w:rPr>
        <w:fldChar w:fldCharType="end"/>
      </w:r>
      <w:r w:rsidR="009E2ED0">
        <w:rPr>
          <w:rFonts w:asciiTheme="majorBidi" w:hAnsiTheme="majorBidi" w:cstheme="majorBidi"/>
          <w:bCs/>
        </w:rPr>
        <w:t xml:space="preserve"> observed </w:t>
      </w:r>
      <w:r w:rsidR="009E2ED0" w:rsidRPr="00014BFA">
        <w:rPr>
          <w:rFonts w:asciiTheme="majorBidi" w:hAnsiTheme="majorBidi" w:cstheme="majorBidi"/>
          <w:bCs/>
        </w:rPr>
        <w:t>changes</w:t>
      </w:r>
      <w:r w:rsidR="009E2ED0">
        <w:rPr>
          <w:rFonts w:asciiTheme="majorBidi" w:hAnsiTheme="majorBidi" w:cstheme="majorBidi"/>
          <w:bCs/>
        </w:rPr>
        <w:t xml:space="preserve"> </w:t>
      </w:r>
      <w:r w:rsidR="009E2ED0" w:rsidRPr="00014BFA">
        <w:rPr>
          <w:rFonts w:asciiTheme="majorBidi" w:hAnsiTheme="majorBidi" w:cstheme="majorBidi"/>
          <w:bCs/>
        </w:rPr>
        <w:t>in</w:t>
      </w:r>
      <w:r w:rsidR="009E2ED0">
        <w:rPr>
          <w:rFonts w:asciiTheme="majorBidi" w:hAnsiTheme="majorBidi" w:cstheme="majorBidi"/>
          <w:bCs/>
        </w:rPr>
        <w:t xml:space="preserve"> re</w:t>
      </w:r>
      <w:r w:rsidR="009E2ED0" w:rsidRPr="00014BFA">
        <w:rPr>
          <w:rFonts w:asciiTheme="majorBidi" w:hAnsiTheme="majorBidi" w:cstheme="majorBidi"/>
          <w:bCs/>
        </w:rPr>
        <w:t>productive</w:t>
      </w:r>
      <w:r w:rsidR="009E2ED0">
        <w:rPr>
          <w:rFonts w:asciiTheme="majorBidi" w:hAnsiTheme="majorBidi" w:cstheme="majorBidi"/>
          <w:bCs/>
        </w:rPr>
        <w:t xml:space="preserve"> </w:t>
      </w:r>
      <w:r w:rsidR="009E2ED0" w:rsidRPr="00014BFA">
        <w:rPr>
          <w:rFonts w:asciiTheme="majorBidi" w:hAnsiTheme="majorBidi" w:cstheme="majorBidi"/>
          <w:bCs/>
        </w:rPr>
        <w:t>success</w:t>
      </w:r>
      <w:r w:rsidR="009E2ED0">
        <w:rPr>
          <w:rFonts w:asciiTheme="majorBidi" w:hAnsiTheme="majorBidi" w:cstheme="majorBidi"/>
          <w:bCs/>
        </w:rPr>
        <w:t xml:space="preserve"> </w:t>
      </w:r>
      <w:r w:rsidR="009E2ED0" w:rsidRPr="00014BFA">
        <w:rPr>
          <w:rFonts w:asciiTheme="majorBidi" w:hAnsiTheme="majorBidi" w:cstheme="majorBidi"/>
          <w:bCs/>
        </w:rPr>
        <w:t>of</w:t>
      </w:r>
      <w:r w:rsidR="009E2ED0">
        <w:rPr>
          <w:rFonts w:asciiTheme="majorBidi" w:hAnsiTheme="majorBidi" w:cstheme="majorBidi"/>
          <w:bCs/>
        </w:rPr>
        <w:t xml:space="preserve"> </w:t>
      </w:r>
      <w:r w:rsidR="009E2ED0" w:rsidRPr="00014BFA">
        <w:rPr>
          <w:rFonts w:asciiTheme="majorBidi" w:hAnsiTheme="majorBidi" w:cstheme="majorBidi"/>
          <w:bCs/>
        </w:rPr>
        <w:t>house</w:t>
      </w:r>
      <w:r w:rsidR="009E2ED0">
        <w:rPr>
          <w:rFonts w:asciiTheme="majorBidi" w:hAnsiTheme="majorBidi" w:cstheme="majorBidi"/>
          <w:bCs/>
        </w:rPr>
        <w:t xml:space="preserve"> </w:t>
      </w:r>
      <w:r w:rsidR="009E2ED0" w:rsidRPr="00014BFA">
        <w:rPr>
          <w:rFonts w:asciiTheme="majorBidi" w:hAnsiTheme="majorBidi" w:cstheme="majorBidi"/>
          <w:bCs/>
        </w:rPr>
        <w:t>martin populations</w:t>
      </w:r>
      <w:r w:rsidR="009E2ED0">
        <w:rPr>
          <w:rFonts w:asciiTheme="majorBidi" w:hAnsiTheme="majorBidi" w:cstheme="majorBidi"/>
          <w:bCs/>
        </w:rPr>
        <w:t xml:space="preserve"> </w:t>
      </w:r>
      <w:r w:rsidR="009E2ED0" w:rsidRPr="00014BFA">
        <w:rPr>
          <w:rFonts w:asciiTheme="majorBidi" w:hAnsiTheme="majorBidi" w:cstheme="majorBidi"/>
          <w:bCs/>
        </w:rPr>
        <w:t>(</w:t>
      </w:r>
      <w:r w:rsidR="009E2ED0" w:rsidRPr="00014BFA">
        <w:rPr>
          <w:rFonts w:asciiTheme="majorBidi" w:hAnsiTheme="majorBidi" w:cstheme="majorBidi"/>
          <w:bCs/>
          <w:i/>
          <w:iCs/>
        </w:rPr>
        <w:t>Delichon urbicum</w:t>
      </w:r>
      <w:r w:rsidR="009E2ED0" w:rsidRPr="00014BFA">
        <w:rPr>
          <w:rFonts w:asciiTheme="majorBidi" w:hAnsiTheme="majorBidi" w:cstheme="majorBidi"/>
          <w:bCs/>
        </w:rPr>
        <w:t xml:space="preserve">) </w:t>
      </w:r>
      <w:r w:rsidR="009E2ED0" w:rsidRPr="00AD2DFC">
        <w:rPr>
          <w:rFonts w:asciiTheme="majorBidi" w:hAnsiTheme="majorBidi" w:cstheme="majorBidi"/>
          <w:bCs/>
        </w:rPr>
        <w:t xml:space="preserve">after reductions in prey such as adult midges </w:t>
      </w:r>
      <w:r w:rsidR="009E2ED0">
        <w:rPr>
          <w:rFonts w:asciiTheme="majorBidi" w:hAnsiTheme="majorBidi" w:cstheme="majorBidi"/>
          <w:bCs/>
        </w:rPr>
        <w:t>in</w:t>
      </w:r>
      <w:r w:rsidR="00FC13F2">
        <w:rPr>
          <w:rFonts w:asciiTheme="majorBidi" w:hAnsiTheme="majorBidi" w:cstheme="majorBidi"/>
          <w:bCs/>
        </w:rPr>
        <w:t xml:space="preserve"> a</w:t>
      </w:r>
      <w:r w:rsidR="009E2ED0">
        <w:rPr>
          <w:rFonts w:asciiTheme="majorBidi" w:hAnsiTheme="majorBidi" w:cstheme="majorBidi"/>
          <w:bCs/>
        </w:rPr>
        <w:t xml:space="preserve"> </w:t>
      </w:r>
      <w:r w:rsidR="009E2ED0" w:rsidRPr="00AD2DFC">
        <w:rPr>
          <w:rFonts w:asciiTheme="majorBidi" w:hAnsiTheme="majorBidi" w:cstheme="majorBidi"/>
          <w:bCs/>
          <w:i/>
          <w:iCs/>
        </w:rPr>
        <w:t>Bti</w:t>
      </w:r>
      <w:r w:rsidR="009E2ED0">
        <w:rPr>
          <w:rFonts w:asciiTheme="majorBidi" w:hAnsiTheme="majorBidi" w:cstheme="majorBidi"/>
          <w:bCs/>
        </w:rPr>
        <w:t>-treated area</w:t>
      </w:r>
      <w:r w:rsidR="009E2ED0" w:rsidRPr="00014BFA">
        <w:rPr>
          <w:rFonts w:asciiTheme="majorBidi" w:hAnsiTheme="majorBidi" w:cstheme="majorBidi"/>
          <w:bCs/>
        </w:rPr>
        <w:t>.</w:t>
      </w:r>
      <w:r w:rsidR="009E2ED0">
        <w:rPr>
          <w:rFonts w:asciiTheme="majorBidi" w:hAnsiTheme="majorBidi" w:cstheme="majorBidi"/>
          <w:bCs/>
        </w:rPr>
        <w:t xml:space="preserve"> Temephos is a broad-spectrum organophosphate insecticide that blocks</w:t>
      </w:r>
      <w:r w:rsidR="009E2ED0" w:rsidRPr="00343C68">
        <w:rPr>
          <w:rFonts w:asciiTheme="majorBidi" w:hAnsiTheme="majorBidi" w:cstheme="majorBidi"/>
          <w:bCs/>
        </w:rPr>
        <w:t xml:space="preserve"> acetylcholinesterase</w:t>
      </w:r>
      <w:r w:rsidR="009E2ED0">
        <w:rPr>
          <w:rFonts w:asciiTheme="majorBidi" w:hAnsiTheme="majorBidi" w:cstheme="majorBidi"/>
          <w:bCs/>
        </w:rPr>
        <w:t xml:space="preserve">, </w:t>
      </w:r>
      <w:r w:rsidR="009E2ED0" w:rsidRPr="00343C68">
        <w:rPr>
          <w:rFonts w:asciiTheme="majorBidi" w:hAnsiTheme="majorBidi" w:cstheme="majorBidi"/>
          <w:bCs/>
        </w:rPr>
        <w:t>caus</w:t>
      </w:r>
      <w:r w:rsidR="009E2ED0">
        <w:rPr>
          <w:rFonts w:asciiTheme="majorBidi" w:hAnsiTheme="majorBidi" w:cstheme="majorBidi"/>
          <w:bCs/>
        </w:rPr>
        <w:t>ing</w:t>
      </w:r>
      <w:r w:rsidR="009E2ED0" w:rsidRPr="00343C68">
        <w:rPr>
          <w:rFonts w:asciiTheme="majorBidi" w:hAnsiTheme="majorBidi" w:cstheme="majorBidi"/>
          <w:bCs/>
        </w:rPr>
        <w:t xml:space="preserve"> nervous and respiratory damage</w:t>
      </w:r>
      <w:r w:rsidR="009E2ED0">
        <w:rPr>
          <w:rFonts w:asciiTheme="majorBidi" w:hAnsiTheme="majorBidi" w:cstheme="majorBidi"/>
          <w:bCs/>
        </w:rPr>
        <w:t xml:space="preserve">, leading to insect death </w:t>
      </w:r>
      <w:r w:rsidR="009E2ED0">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&lt;EndNote&gt;&lt;Cite&gt;&lt;Author&gt;Fulton&lt;/Author&gt;&lt;Year&gt;2001&lt;/Year&gt;&lt;RecNum&gt;1218&lt;/RecNum&gt;&lt;DisplayText&gt;(Fulton and Key 2001)&lt;/DisplayText&gt;&lt;record&gt;&lt;rec-number&gt;1218&lt;/rec-number&gt;&lt;foreign-keys&gt;&lt;key app="EN" db-id="2xz5zsxwoextp6epwxcpewsz2fsdrsaa22rs"&gt;1218&lt;/key&gt;&lt;/foreign-keys&gt;&lt;ref-type name="Journal Article"&gt;17&lt;/ref-type&gt;&lt;contributors&gt;&lt;authors&gt;&lt;author&gt;Fulton, Michael H.&lt;/author&gt;&lt;author&gt;Key, Peter B.&lt;/author&gt;&lt;/authors&gt;&lt;/contributors&gt;&lt;titles&gt;&lt;title&gt;Acetylcholinesterase inhibition in estuarine fish and invertebrates as an indicator of organophosphorus insecticide exposure and effects&lt;/title&gt;&lt;secondary-title&gt;Environmental Toxicology and Chemistry&lt;/secondary-title&gt;&lt;/titles&gt;&lt;periodical&gt;&lt;full-title&gt;Environmental toxicology and chemistry&lt;/full-title&gt;&lt;/periodical&gt;&lt;pages&gt;37-45&lt;/pages&gt;&lt;volume&gt;20&lt;/volume&gt;&lt;number&gt;1&lt;/number&gt;&lt;keywords&gt;&lt;keyword&gt;Acetylcholinesterase&lt;/keyword&gt;&lt;keyword&gt;Fish&lt;/keyword&gt;&lt;keyword&gt;Invertebrates&lt;/keyword&gt;&lt;keyword&gt;Organophosphorus insecticides&lt;/keyword&gt;&lt;/keywords&gt;&lt;dates&gt;&lt;year&gt;2001&lt;/year&gt;&lt;/dates&gt;&lt;publisher&gt;Wiley Periodicals, Inc.&lt;/publisher&gt;&lt;isbn&gt;1552-8618&lt;/isbn&gt;&lt;urls&gt;&lt;related-urls&gt;&lt;url&gt;http://dx.doi.org/10.1002/etc.5620200104&lt;/url&gt;&lt;/related-urls&gt;&lt;/urls&gt;&lt;electronic-resource-num&gt;10.1002/etc.5620200104&lt;/electronic-resource-num&gt;&lt;/record&gt;&lt;/Cite&gt;&lt;/EndNote&gt;</w:instrText>
      </w:r>
      <w:r w:rsidR="009E2ED0">
        <w:rPr>
          <w:rFonts w:asciiTheme="majorBidi" w:hAnsiTheme="majorBidi" w:cstheme="majorBidi"/>
          <w:bCs/>
        </w:rPr>
        <w:fldChar w:fldCharType="separate"/>
      </w:r>
      <w:r w:rsidR="00043D62">
        <w:rPr>
          <w:rFonts w:asciiTheme="majorBidi" w:hAnsiTheme="majorBidi" w:cstheme="majorBidi"/>
          <w:bCs/>
          <w:noProof/>
        </w:rPr>
        <w:t>(Fulton and Key 2001)</w:t>
      </w:r>
      <w:r w:rsidR="009E2ED0">
        <w:rPr>
          <w:rFonts w:asciiTheme="majorBidi" w:hAnsiTheme="majorBidi" w:cstheme="majorBidi"/>
          <w:bCs/>
        </w:rPr>
        <w:fldChar w:fldCharType="end"/>
      </w:r>
      <w:r w:rsidR="009E2ED0">
        <w:rPr>
          <w:rFonts w:asciiTheme="majorBidi" w:hAnsiTheme="majorBidi" w:cstheme="majorBidi"/>
          <w:bCs/>
        </w:rPr>
        <w:t xml:space="preserve">. Pyriproxyfen </w:t>
      </w:r>
      <w:r w:rsidR="009E2ED0" w:rsidRPr="002B7007">
        <w:rPr>
          <w:rFonts w:asciiTheme="majorBidi" w:hAnsiTheme="majorBidi" w:cstheme="majorBidi"/>
          <w:bCs/>
        </w:rPr>
        <w:t>mimics the action of the juvenile hormones on a number of physiological</w:t>
      </w:r>
      <w:r w:rsidR="009E2ED0">
        <w:rPr>
          <w:rFonts w:asciiTheme="majorBidi" w:hAnsiTheme="majorBidi" w:cstheme="majorBidi"/>
          <w:bCs/>
        </w:rPr>
        <w:t xml:space="preserve"> </w:t>
      </w:r>
      <w:r w:rsidR="009E2ED0" w:rsidRPr="002B7007">
        <w:rPr>
          <w:rFonts w:asciiTheme="majorBidi" w:hAnsiTheme="majorBidi" w:cstheme="majorBidi"/>
          <w:bCs/>
        </w:rPr>
        <w:t xml:space="preserve">processes, and is a potent inhibitor of embryogenesis, metamorphosis and </w:t>
      </w:r>
      <w:r w:rsidR="009E2ED0">
        <w:rPr>
          <w:rFonts w:asciiTheme="majorBidi" w:hAnsiTheme="majorBidi" w:cstheme="majorBidi"/>
          <w:bCs/>
        </w:rPr>
        <w:t xml:space="preserve">insect </w:t>
      </w:r>
      <w:r w:rsidR="009E2ED0" w:rsidRPr="002B7007">
        <w:rPr>
          <w:rFonts w:asciiTheme="majorBidi" w:hAnsiTheme="majorBidi" w:cstheme="majorBidi"/>
          <w:bCs/>
        </w:rPr>
        <w:t>adult formation</w:t>
      </w:r>
      <w:r w:rsidR="009E2ED0">
        <w:rPr>
          <w:rFonts w:asciiTheme="majorBidi" w:hAnsiTheme="majorBidi" w:cstheme="majorBidi"/>
          <w:bCs/>
        </w:rPr>
        <w:t xml:space="preserve"> </w:t>
      </w:r>
      <w:r w:rsidR="009E2ED0">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&lt;EndNote&gt;&lt;Cite&gt;&lt;Author&gt;Ishaaya&lt;/Author&gt;&lt;Year&gt;1992&lt;/Year&gt;&lt;RecNum&gt;1164&lt;/RecNum&gt;&lt;DisplayText&gt;(Ishaaya and Horowitz 1992)&lt;/DisplayText&gt;&lt;record&gt;&lt;rec-number&gt;1164&lt;/rec-number&gt;&lt;foreign-keys&gt;&lt;key app="EN" db-id="2xz5zsxwoextp6epwxcpewsz2fsdrsaa22rs"&gt;1164&lt;/key&gt;&lt;/foreign-keys&gt;&lt;ref-type name="Journal Article"&gt;17&lt;/ref-type&gt;&lt;contributors&gt;&lt;authors&gt;&lt;author&gt;Ishaaya, I&lt;/author&gt;&lt;author&gt;Horowitz, AR&lt;/author&gt;&lt;/authors&gt;&lt;/contributors&gt;&lt;titles&gt;&lt;title&gt;Novel phenoxy juvenile hormone analog (pyriproxyfen) suppresses embryogenesis and adult emergence of sweetpotato whitefly (Homoptera: Aleyrodidae)&lt;/title&gt;&lt;secondary-title&gt;Journal of Economic Entomology&lt;/secondary-title&gt;&lt;/titles&gt;&lt;periodical&gt;&lt;full-title&gt;Journal of Economic Entomology&lt;/full-title&gt;&lt;/periodical&gt;&lt;pages&gt;2113-2117&lt;/pages&gt;&lt;volume&gt;85&lt;/volume&gt;&lt;number&gt;6&lt;/number&gt;&lt;dates&gt;&lt;year&gt;1992&lt;/year&gt;&lt;/dates&gt;&lt;isbn&gt;0022-0493&lt;/isbn&gt;&lt;urls&gt;&lt;/urls&gt;&lt;/record&gt;&lt;/Cite&gt;&lt;/EndNote&gt;</w:instrText>
      </w:r>
      <w:r w:rsidR="009E2ED0">
        <w:rPr>
          <w:rFonts w:asciiTheme="majorBidi" w:hAnsiTheme="majorBidi" w:cstheme="majorBidi"/>
          <w:bCs/>
        </w:rPr>
        <w:fldChar w:fldCharType="separate"/>
      </w:r>
      <w:r w:rsidR="00043D62">
        <w:rPr>
          <w:rFonts w:asciiTheme="majorBidi" w:hAnsiTheme="majorBidi" w:cstheme="majorBidi"/>
          <w:bCs/>
          <w:noProof/>
        </w:rPr>
        <w:t>(Ishaaya and Horowitz 1992)</w:t>
      </w:r>
      <w:r w:rsidR="009E2ED0">
        <w:rPr>
          <w:rFonts w:asciiTheme="majorBidi" w:hAnsiTheme="majorBidi" w:cstheme="majorBidi"/>
          <w:bCs/>
        </w:rPr>
        <w:fldChar w:fldCharType="end"/>
      </w:r>
      <w:r w:rsidR="009E2ED0" w:rsidRPr="002B7007">
        <w:rPr>
          <w:rFonts w:asciiTheme="majorBidi" w:hAnsiTheme="majorBidi" w:cstheme="majorBidi"/>
          <w:bCs/>
        </w:rPr>
        <w:t>.</w:t>
      </w:r>
    </w:p>
    <w:p w14:paraId="0A282C58" w14:textId="437F2984" w:rsidR="0030252F" w:rsidRPr="006A5C9C" w:rsidRDefault="00743A11" w:rsidP="00856568">
      <w:pPr>
        <w:spacing w:line="480" w:lineRule="auto"/>
        <w:jc w:val="both"/>
        <w:rPr>
          <w:rFonts w:asciiTheme="majorBidi" w:hAnsiTheme="majorBidi" w:cstheme="majorBidi"/>
          <w:bCs/>
        </w:rPr>
      </w:pPr>
      <w:r>
        <w:rPr>
          <w:rFonts w:asciiTheme="majorBidi" w:hAnsiTheme="majorBidi" w:cstheme="majorBidi"/>
          <w:bCs/>
        </w:rPr>
        <w:t>W</w:t>
      </w:r>
      <w:r w:rsidR="00BB0BE8" w:rsidRPr="00BB0BE8">
        <w:rPr>
          <w:rFonts w:asciiTheme="majorBidi" w:hAnsiTheme="majorBidi" w:cstheme="majorBidi"/>
          <w:bCs/>
        </w:rPr>
        <w:t xml:space="preserve">e hypothesized that </w:t>
      </w:r>
      <w:r w:rsidR="00CA134D">
        <w:rPr>
          <w:rFonts w:asciiTheme="majorBidi" w:hAnsiTheme="majorBidi" w:cstheme="majorBidi"/>
          <w:bCs/>
        </w:rPr>
        <w:t xml:space="preserve">the </w:t>
      </w:r>
      <w:r w:rsidR="00BB0BE8" w:rsidRPr="00BB0BE8">
        <w:rPr>
          <w:rFonts w:asciiTheme="majorBidi" w:hAnsiTheme="majorBidi" w:cstheme="majorBidi"/>
          <w:bCs/>
        </w:rPr>
        <w:t xml:space="preserve">negative impact of insecticides on the community </w:t>
      </w:r>
      <w:r w:rsidR="00BB0BE8">
        <w:rPr>
          <w:rFonts w:asciiTheme="majorBidi" w:hAnsiTheme="majorBidi" w:cstheme="majorBidi"/>
          <w:bCs/>
        </w:rPr>
        <w:t>will</w:t>
      </w:r>
      <w:r w:rsidR="00BB0BE8" w:rsidRPr="006A5C9C">
        <w:rPr>
          <w:rFonts w:asciiTheme="majorBidi" w:hAnsiTheme="majorBidi" w:cstheme="majorBidi"/>
          <w:bCs/>
        </w:rPr>
        <w:t xml:space="preserve"> </w:t>
      </w:r>
      <w:r w:rsidR="00BB0BE8">
        <w:rPr>
          <w:rFonts w:asciiTheme="majorBidi" w:hAnsiTheme="majorBidi" w:cstheme="majorBidi"/>
          <w:bCs/>
        </w:rPr>
        <w:t xml:space="preserve">positively affect </w:t>
      </w:r>
      <w:r w:rsidR="00BB0BE8" w:rsidRPr="006A5C9C">
        <w:rPr>
          <w:rFonts w:asciiTheme="majorBidi" w:hAnsiTheme="majorBidi" w:cstheme="majorBidi"/>
          <w:bCs/>
        </w:rPr>
        <w:t xml:space="preserve">mosquito </w:t>
      </w:r>
      <w:r w:rsidR="00856568">
        <w:rPr>
          <w:rFonts w:asciiTheme="majorBidi" w:hAnsiTheme="majorBidi" w:cstheme="majorBidi"/>
          <w:bCs/>
        </w:rPr>
        <w:t>o</w:t>
      </w:r>
      <w:r w:rsidR="00856568" w:rsidRPr="006A5C9C">
        <w:rPr>
          <w:rFonts w:asciiTheme="majorBidi" w:hAnsiTheme="majorBidi" w:cstheme="majorBidi"/>
          <w:bCs/>
        </w:rPr>
        <w:t xml:space="preserve">viposition </w:t>
      </w:r>
      <w:r w:rsidR="00856568">
        <w:rPr>
          <w:rFonts w:asciiTheme="majorBidi" w:hAnsiTheme="majorBidi" w:cstheme="majorBidi"/>
          <w:bCs/>
        </w:rPr>
        <w:t>h</w:t>
      </w:r>
      <w:r w:rsidR="00856568" w:rsidRPr="006A5C9C">
        <w:rPr>
          <w:rFonts w:asciiTheme="majorBidi" w:hAnsiTheme="majorBidi" w:cstheme="majorBidi"/>
          <w:bCs/>
        </w:rPr>
        <w:t xml:space="preserve">abitat </w:t>
      </w:r>
      <w:r w:rsidR="00856568">
        <w:rPr>
          <w:rFonts w:asciiTheme="majorBidi" w:hAnsiTheme="majorBidi" w:cstheme="majorBidi"/>
          <w:bCs/>
        </w:rPr>
        <w:t>s</w:t>
      </w:r>
      <w:r w:rsidR="00856568" w:rsidRPr="006A5C9C">
        <w:rPr>
          <w:rFonts w:asciiTheme="majorBidi" w:hAnsiTheme="majorBidi" w:cstheme="majorBidi"/>
          <w:bCs/>
        </w:rPr>
        <w:t xml:space="preserve">election </w:t>
      </w:r>
      <w:r w:rsidR="00BB0BE8">
        <w:rPr>
          <w:rFonts w:asciiTheme="majorBidi" w:hAnsiTheme="majorBidi" w:cstheme="majorBidi"/>
          <w:bCs/>
        </w:rPr>
        <w:t xml:space="preserve">(OHS) </w:t>
      </w:r>
      <w:r w:rsidR="00933B39">
        <w:rPr>
          <w:rFonts w:asciiTheme="majorBidi" w:hAnsiTheme="majorBidi" w:cstheme="majorBidi"/>
          <w:bCs/>
        </w:rPr>
        <w:t xml:space="preserve">and </w:t>
      </w:r>
      <w:r w:rsidR="00F1701A">
        <w:rPr>
          <w:rFonts w:asciiTheme="majorBidi" w:hAnsiTheme="majorBidi" w:cstheme="majorBidi"/>
          <w:bCs/>
        </w:rPr>
        <w:t xml:space="preserve">possibly negatively affect </w:t>
      </w:r>
      <w:r w:rsidR="00933B39">
        <w:rPr>
          <w:rFonts w:asciiTheme="majorBidi" w:hAnsiTheme="majorBidi" w:cstheme="majorBidi"/>
          <w:bCs/>
        </w:rPr>
        <w:t>mosquito larval performance</w:t>
      </w:r>
      <w:r w:rsidR="00BB0BE8">
        <w:rPr>
          <w:rFonts w:asciiTheme="majorBidi" w:hAnsiTheme="majorBidi" w:cstheme="majorBidi"/>
          <w:bCs/>
        </w:rPr>
        <w:t xml:space="preserve">, during the </w:t>
      </w:r>
      <w:r w:rsidR="00933B39" w:rsidRPr="006A5C9C">
        <w:rPr>
          <w:rFonts w:asciiTheme="majorBidi" w:hAnsiTheme="majorBidi" w:cstheme="majorBidi"/>
          <w:bCs/>
        </w:rPr>
        <w:t>post-disturbance period of community recovery</w:t>
      </w:r>
      <w:r w:rsidR="00BB0BE8">
        <w:rPr>
          <w:rFonts w:asciiTheme="majorBidi" w:hAnsiTheme="majorBidi" w:cstheme="majorBidi"/>
          <w:bCs/>
        </w:rPr>
        <w:t xml:space="preserve">. </w:t>
      </w:r>
      <w:r w:rsidR="00D464AE">
        <w:rPr>
          <w:rFonts w:asciiTheme="majorBidi" w:hAnsiTheme="majorBidi" w:cstheme="majorBidi"/>
          <w:bCs/>
        </w:rPr>
        <w:t xml:space="preserve">We </w:t>
      </w:r>
      <w:r w:rsidR="00BB0BE8">
        <w:rPr>
          <w:rFonts w:asciiTheme="majorBidi" w:hAnsiTheme="majorBidi" w:cstheme="majorBidi"/>
          <w:bCs/>
        </w:rPr>
        <w:t xml:space="preserve">assessed </w:t>
      </w:r>
      <w:r w:rsidR="00D464AE">
        <w:rPr>
          <w:rFonts w:asciiTheme="majorBidi" w:hAnsiTheme="majorBidi" w:cstheme="majorBidi"/>
          <w:bCs/>
        </w:rPr>
        <w:t>this hypothesis</w:t>
      </w:r>
      <w:r w:rsidR="00BB0BE8">
        <w:rPr>
          <w:rFonts w:asciiTheme="majorBidi" w:hAnsiTheme="majorBidi" w:cstheme="majorBidi"/>
          <w:bCs/>
        </w:rPr>
        <w:t xml:space="preserve"> in t</w:t>
      </w:r>
      <w:r w:rsidR="007F3095" w:rsidRPr="007F3095">
        <w:rPr>
          <w:rFonts w:asciiTheme="majorBidi" w:hAnsiTheme="majorBidi" w:cstheme="majorBidi"/>
          <w:bCs/>
        </w:rPr>
        <w:t>he present study</w:t>
      </w:r>
      <w:r w:rsidR="007F3095">
        <w:rPr>
          <w:rFonts w:asciiTheme="majorBidi" w:hAnsiTheme="majorBidi" w:cstheme="majorBidi"/>
          <w:bCs/>
        </w:rPr>
        <w:t xml:space="preserve"> </w:t>
      </w:r>
      <w:r w:rsidR="00BB0BE8">
        <w:rPr>
          <w:rFonts w:asciiTheme="majorBidi" w:hAnsiTheme="majorBidi" w:cstheme="majorBidi"/>
          <w:bCs/>
        </w:rPr>
        <w:t xml:space="preserve">in outdoor </w:t>
      </w:r>
      <w:r w:rsidR="00C2554E" w:rsidRPr="00746DA3">
        <w:rPr>
          <w:rFonts w:asciiTheme="majorBidi" w:hAnsiTheme="majorBidi" w:cstheme="majorBidi"/>
          <w:bCs/>
        </w:rPr>
        <w:t>pool</w:t>
      </w:r>
      <w:r w:rsidR="00BB0BE8" w:rsidRPr="00746DA3">
        <w:rPr>
          <w:rFonts w:asciiTheme="majorBidi" w:hAnsiTheme="majorBidi" w:cstheme="majorBidi"/>
          <w:bCs/>
        </w:rPr>
        <w:t>s</w:t>
      </w:r>
      <w:r w:rsidR="00BB0BE8">
        <w:rPr>
          <w:rFonts w:asciiTheme="majorBidi" w:hAnsiTheme="majorBidi" w:cstheme="majorBidi"/>
          <w:bCs/>
        </w:rPr>
        <w:t xml:space="preserve"> </w:t>
      </w:r>
      <w:r w:rsidR="00933B39">
        <w:rPr>
          <w:rFonts w:asciiTheme="majorBidi" w:hAnsiTheme="majorBidi" w:cstheme="majorBidi"/>
          <w:bCs/>
        </w:rPr>
        <w:t xml:space="preserve">by evaluating OHS and mosquito larval performance </w:t>
      </w:r>
      <w:r w:rsidR="00D464AE">
        <w:rPr>
          <w:rFonts w:asciiTheme="majorBidi" w:hAnsiTheme="majorBidi" w:cstheme="majorBidi"/>
          <w:bCs/>
        </w:rPr>
        <w:t xml:space="preserve">during and </w:t>
      </w:r>
      <w:r w:rsidR="000C1BF7">
        <w:rPr>
          <w:rFonts w:asciiTheme="majorBidi" w:hAnsiTheme="majorBidi" w:cstheme="majorBidi"/>
          <w:bCs/>
        </w:rPr>
        <w:t xml:space="preserve">after </w:t>
      </w:r>
      <w:r w:rsidR="001F7003">
        <w:rPr>
          <w:rFonts w:asciiTheme="majorBidi" w:hAnsiTheme="majorBidi" w:cstheme="majorBidi"/>
          <w:bCs/>
        </w:rPr>
        <w:t xml:space="preserve">exposure to </w:t>
      </w:r>
      <w:r w:rsidR="00587E49">
        <w:rPr>
          <w:rFonts w:asciiTheme="majorBidi" w:hAnsiTheme="majorBidi" w:cstheme="majorBidi"/>
          <w:bCs/>
        </w:rPr>
        <w:t>three</w:t>
      </w:r>
      <w:r w:rsidR="00933B39">
        <w:rPr>
          <w:rFonts w:asciiTheme="majorBidi" w:hAnsiTheme="majorBidi" w:cstheme="majorBidi"/>
          <w:bCs/>
        </w:rPr>
        <w:t xml:space="preserve"> different insecticides</w:t>
      </w:r>
      <w:r w:rsidR="00FC13F2">
        <w:rPr>
          <w:rFonts w:asciiTheme="majorBidi" w:hAnsiTheme="majorBidi" w:cstheme="majorBidi"/>
          <w:bCs/>
        </w:rPr>
        <w:t>:</w:t>
      </w:r>
      <w:r w:rsidR="00933B39">
        <w:rPr>
          <w:rFonts w:asciiTheme="majorBidi" w:hAnsiTheme="majorBidi" w:cstheme="majorBidi"/>
          <w:bCs/>
        </w:rPr>
        <w:t xml:space="preserve"> </w:t>
      </w:r>
      <w:r w:rsidR="00D464AE" w:rsidRPr="00C6687F">
        <w:rPr>
          <w:rFonts w:asciiTheme="majorBidi" w:hAnsiTheme="majorBidi" w:cstheme="majorBidi"/>
          <w:bCs/>
          <w:i/>
          <w:iCs/>
        </w:rPr>
        <w:t>Bti</w:t>
      </w:r>
      <w:r w:rsidR="001F7003">
        <w:rPr>
          <w:rFonts w:asciiTheme="majorBidi" w:hAnsiTheme="majorBidi" w:cstheme="majorBidi"/>
          <w:bCs/>
        </w:rPr>
        <w:t xml:space="preserve">, temephos and </w:t>
      </w:r>
      <w:r w:rsidR="00FA60E2">
        <w:rPr>
          <w:rFonts w:asciiTheme="majorBidi" w:hAnsiTheme="majorBidi" w:cstheme="majorBidi"/>
          <w:bCs/>
        </w:rPr>
        <w:t>pyriproxyfen</w:t>
      </w:r>
      <w:r w:rsidR="001F7003">
        <w:rPr>
          <w:rFonts w:asciiTheme="majorBidi" w:hAnsiTheme="majorBidi" w:cstheme="majorBidi"/>
          <w:bCs/>
        </w:rPr>
        <w:t xml:space="preserve">. </w:t>
      </w:r>
    </w:p>
    <w:p w14:paraId="2D8C81F0" w14:textId="77777777" w:rsidR="003650D8" w:rsidRDefault="003650D8" w:rsidP="003650D8">
      <w:pPr>
        <w:spacing w:line="480" w:lineRule="auto"/>
        <w:jc w:val="both"/>
        <w:rPr>
          <w:rFonts w:asciiTheme="majorBidi" w:hAnsiTheme="majorBidi" w:cstheme="majorBidi"/>
          <w:bCs/>
        </w:rPr>
      </w:pPr>
    </w:p>
    <w:p w14:paraId="264A44E2" w14:textId="77777777" w:rsidR="00931CA1" w:rsidRDefault="00931CA1" w:rsidP="003650D8">
      <w:pPr>
        <w:spacing w:line="480" w:lineRule="auto"/>
        <w:jc w:val="both"/>
        <w:rPr>
          <w:rFonts w:asciiTheme="majorBidi" w:hAnsiTheme="majorBidi" w:cstheme="majorBidi"/>
          <w:bCs/>
        </w:rPr>
      </w:pPr>
    </w:p>
    <w:p w14:paraId="00A4AEE1" w14:textId="77777777" w:rsidR="00C6637D" w:rsidRDefault="00C6637D" w:rsidP="001E2684">
      <w:pPr>
        <w:spacing w:line="480" w:lineRule="auto"/>
        <w:rPr>
          <w:rFonts w:asciiTheme="majorBidi" w:hAnsiTheme="majorBidi" w:cstheme="majorBidi"/>
          <w:b/>
          <w:lang w:val="en-GB"/>
        </w:rPr>
      </w:pPr>
      <w:r w:rsidRPr="00C6637D">
        <w:rPr>
          <w:rFonts w:asciiTheme="majorBidi" w:hAnsiTheme="majorBidi" w:cstheme="majorBidi"/>
          <w:b/>
          <w:lang w:val="en-GB"/>
        </w:rPr>
        <w:t>Materials and Methods</w:t>
      </w:r>
    </w:p>
    <w:p w14:paraId="0106C925" w14:textId="051E676D" w:rsidR="002B3695" w:rsidRPr="00C04E9B" w:rsidRDefault="00150386" w:rsidP="001E2684">
      <w:pPr>
        <w:spacing w:line="480" w:lineRule="auto"/>
        <w:rPr>
          <w:rFonts w:asciiTheme="majorBidi" w:eastAsia="Lucida Sans Unicode" w:hAnsiTheme="majorBidi" w:cstheme="majorBidi"/>
          <w:bCs/>
          <w:i/>
          <w:iCs/>
          <w:kern w:val="3"/>
          <w:lang w:val="en-GB" w:eastAsia="zh-CN" w:bidi="hi-IN"/>
        </w:rPr>
      </w:pPr>
      <w:r w:rsidRPr="00C04E9B">
        <w:rPr>
          <w:rFonts w:asciiTheme="majorBidi" w:eastAsia="Lucida Sans Unicode" w:hAnsiTheme="majorBidi" w:cstheme="majorBidi"/>
          <w:bCs/>
          <w:i/>
          <w:iCs/>
          <w:kern w:val="3"/>
          <w:lang w:val="en-GB" w:eastAsia="zh-CN" w:bidi="hi-IN"/>
        </w:rPr>
        <w:t xml:space="preserve">Experimental </w:t>
      </w:r>
      <w:r w:rsidR="002B3695" w:rsidRPr="00C04E9B">
        <w:rPr>
          <w:rFonts w:asciiTheme="majorBidi" w:eastAsia="Lucida Sans Unicode" w:hAnsiTheme="majorBidi" w:cstheme="majorBidi"/>
          <w:bCs/>
          <w:i/>
          <w:iCs/>
          <w:kern w:val="3"/>
          <w:lang w:val="en-GB" w:eastAsia="zh-CN" w:bidi="hi-IN"/>
        </w:rPr>
        <w:t>Design</w:t>
      </w:r>
    </w:p>
    <w:p w14:paraId="26EC8D8A" w14:textId="1A4F5AC6" w:rsidR="002B3695" w:rsidRDefault="001536F3" w:rsidP="000A645F">
      <w:pPr>
        <w:pStyle w:val="Standard"/>
        <w:spacing w:after="120" w:line="480" w:lineRule="auto"/>
        <w:jc w:val="both"/>
        <w:rPr>
          <w:rFonts w:asciiTheme="majorBidi" w:hAnsiTheme="majorBidi" w:cstheme="majorBidi"/>
          <w:bCs/>
          <w:lang w:val="en-GB"/>
        </w:rPr>
      </w:pPr>
      <w:r>
        <w:rPr>
          <w:rFonts w:asciiTheme="majorBidi" w:hAnsiTheme="majorBidi" w:cstheme="majorBidi"/>
          <w:bCs/>
          <w:lang w:val="en-GB"/>
        </w:rPr>
        <w:t xml:space="preserve">To examine the effect of pesticides on mosquito oviposition, we </w:t>
      </w:r>
      <w:r w:rsidR="00165A2D">
        <w:rPr>
          <w:rFonts w:asciiTheme="majorBidi" w:hAnsiTheme="majorBidi" w:cstheme="majorBidi"/>
          <w:bCs/>
          <w:lang w:val="en-GB"/>
        </w:rPr>
        <w:t xml:space="preserve">conducted </w:t>
      </w:r>
      <w:r w:rsidR="00BD7667">
        <w:rPr>
          <w:rFonts w:asciiTheme="majorBidi" w:hAnsiTheme="majorBidi" w:cstheme="majorBidi"/>
          <w:bCs/>
          <w:lang w:val="en-GB"/>
        </w:rPr>
        <w:t>an</w:t>
      </w:r>
      <w:r w:rsidR="00165A2D">
        <w:rPr>
          <w:rFonts w:asciiTheme="majorBidi" w:hAnsiTheme="majorBidi" w:cstheme="majorBidi"/>
          <w:bCs/>
          <w:lang w:val="en-GB"/>
        </w:rPr>
        <w:t xml:space="preserve"> experiment in </w:t>
      </w:r>
      <w:r w:rsidR="00ED3CB8">
        <w:rPr>
          <w:rFonts w:asciiTheme="majorBidi" w:hAnsiTheme="majorBidi" w:cstheme="majorBidi"/>
          <w:bCs/>
          <w:lang w:val="en-GB"/>
        </w:rPr>
        <w:t xml:space="preserve">the </w:t>
      </w:r>
      <w:r w:rsidR="00165A2D" w:rsidRPr="00165A2D">
        <w:rPr>
          <w:rFonts w:asciiTheme="majorBidi" w:hAnsiTheme="majorBidi" w:cstheme="majorBidi"/>
          <w:bCs/>
          <w:lang w:val="en-GB"/>
        </w:rPr>
        <w:t xml:space="preserve">Hai Bar </w:t>
      </w:r>
      <w:r w:rsidR="00D464AE">
        <w:rPr>
          <w:rFonts w:asciiTheme="majorBidi" w:hAnsiTheme="majorBidi" w:cstheme="majorBidi"/>
          <w:bCs/>
          <w:lang w:val="en-GB"/>
        </w:rPr>
        <w:t xml:space="preserve">Nature </w:t>
      </w:r>
      <w:r w:rsidR="00165A2D" w:rsidRPr="00165A2D">
        <w:rPr>
          <w:rFonts w:asciiTheme="majorBidi" w:hAnsiTheme="majorBidi" w:cstheme="majorBidi"/>
          <w:bCs/>
          <w:lang w:val="en-GB"/>
        </w:rPr>
        <w:t>Reserve, Mt Carmel</w:t>
      </w:r>
      <w:r w:rsidR="00D26E34">
        <w:rPr>
          <w:rFonts w:asciiTheme="majorBidi" w:hAnsiTheme="majorBidi" w:cstheme="majorBidi"/>
          <w:bCs/>
          <w:lang w:val="en-GB"/>
        </w:rPr>
        <w:t>, Israel</w:t>
      </w:r>
      <w:r w:rsidR="00165A2D" w:rsidRPr="00165A2D">
        <w:rPr>
          <w:rFonts w:asciiTheme="majorBidi" w:hAnsiTheme="majorBidi" w:cstheme="majorBidi"/>
          <w:bCs/>
          <w:lang w:val="en-GB"/>
        </w:rPr>
        <w:t xml:space="preserve"> (340 m asl</w:t>
      </w:r>
      <w:r w:rsidR="00B95BFE">
        <w:rPr>
          <w:rFonts w:asciiTheme="majorBidi" w:hAnsiTheme="majorBidi" w:cstheme="majorBidi"/>
          <w:bCs/>
          <w:lang w:val="en-GB"/>
        </w:rPr>
        <w:t>; N32º45’18”; E35º00’54”</w:t>
      </w:r>
      <w:r w:rsidR="00165A2D" w:rsidRPr="00165A2D">
        <w:rPr>
          <w:rFonts w:asciiTheme="majorBidi" w:hAnsiTheme="majorBidi" w:cstheme="majorBidi"/>
          <w:bCs/>
          <w:lang w:val="en-GB"/>
        </w:rPr>
        <w:t>)</w:t>
      </w:r>
      <w:r w:rsidR="00ED3CB8">
        <w:rPr>
          <w:rFonts w:asciiTheme="majorBidi" w:hAnsiTheme="majorBidi" w:cstheme="majorBidi"/>
          <w:bCs/>
          <w:lang w:val="en-GB"/>
        </w:rPr>
        <w:t>.</w:t>
      </w:r>
      <w:r w:rsidR="00543358">
        <w:rPr>
          <w:rFonts w:asciiTheme="majorBidi" w:hAnsiTheme="majorBidi" w:cstheme="majorBidi"/>
          <w:bCs/>
          <w:lang w:val="en-GB"/>
        </w:rPr>
        <w:t xml:space="preserve"> This area experiences a rainy season from about October through April, and then experiences a dry period for the remainder of the year.</w:t>
      </w:r>
      <w:r w:rsidR="00165A2D" w:rsidRPr="00165A2D">
        <w:rPr>
          <w:rFonts w:asciiTheme="majorBidi" w:hAnsiTheme="majorBidi" w:cstheme="majorBidi"/>
          <w:bCs/>
          <w:lang w:val="en-GB"/>
        </w:rPr>
        <w:t xml:space="preserve"> </w:t>
      </w:r>
      <w:r w:rsidR="00576678" w:rsidRPr="00FB731E">
        <w:rPr>
          <w:rFonts w:asciiTheme="majorBidi" w:hAnsiTheme="majorBidi" w:cstheme="majorBidi"/>
          <w:lang w:val="en-GB"/>
        </w:rPr>
        <w:t xml:space="preserve">Twenty-four </w:t>
      </w:r>
      <w:r w:rsidR="00576678">
        <w:rPr>
          <w:rFonts w:asciiTheme="majorBidi" w:hAnsiTheme="majorBidi" w:cstheme="majorBidi"/>
          <w:bCs/>
          <w:lang w:val="en-GB"/>
        </w:rPr>
        <w:t>o</w:t>
      </w:r>
      <w:r w:rsidR="001E2684" w:rsidRPr="001E2684">
        <w:rPr>
          <w:rFonts w:asciiTheme="majorBidi" w:hAnsiTheme="majorBidi" w:cstheme="majorBidi"/>
          <w:bCs/>
          <w:lang w:val="en-GB"/>
        </w:rPr>
        <w:t xml:space="preserve">utdoor </w:t>
      </w:r>
      <w:r w:rsidR="00C2554E" w:rsidRPr="00746DA3">
        <w:rPr>
          <w:rFonts w:asciiTheme="majorBidi" w:hAnsiTheme="majorBidi" w:cstheme="majorBidi"/>
          <w:bCs/>
          <w:lang w:val="en-GB"/>
        </w:rPr>
        <w:t>pool</w:t>
      </w:r>
      <w:r w:rsidR="00576678" w:rsidRPr="00746DA3">
        <w:rPr>
          <w:rFonts w:asciiTheme="majorBidi" w:hAnsiTheme="majorBidi" w:cstheme="majorBidi"/>
          <w:bCs/>
          <w:lang w:val="en-GB"/>
        </w:rPr>
        <w:t>s</w:t>
      </w:r>
      <w:r w:rsidR="001E2684" w:rsidRPr="001E2684">
        <w:rPr>
          <w:rFonts w:asciiTheme="majorBidi" w:hAnsiTheme="majorBidi" w:cstheme="majorBidi"/>
          <w:bCs/>
          <w:lang w:val="en-GB"/>
        </w:rPr>
        <w:t xml:space="preserve"> (40</w:t>
      </w:r>
      <w:r w:rsidR="00AD0CB9">
        <w:rPr>
          <w:rFonts w:asciiTheme="majorBidi" w:hAnsiTheme="majorBidi" w:cstheme="majorBidi"/>
          <w:bCs/>
          <w:lang w:val="en-GB"/>
        </w:rPr>
        <w:t xml:space="preserve"> </w:t>
      </w:r>
      <w:r w:rsidR="001E2684" w:rsidRPr="001E2684">
        <w:rPr>
          <w:rFonts w:asciiTheme="majorBidi" w:hAnsiTheme="majorBidi" w:cstheme="majorBidi"/>
          <w:bCs/>
          <w:lang w:val="en-GB"/>
        </w:rPr>
        <w:t>L plastic tubs</w:t>
      </w:r>
      <w:r w:rsidR="00D464AE">
        <w:rPr>
          <w:rFonts w:asciiTheme="majorBidi" w:hAnsiTheme="majorBidi" w:cstheme="majorBidi"/>
          <w:bCs/>
          <w:lang w:val="en-GB"/>
        </w:rPr>
        <w:t xml:space="preserve">; length </w:t>
      </w:r>
      <w:r w:rsidR="00783C7A">
        <w:rPr>
          <w:rFonts w:asciiTheme="majorBidi" w:hAnsiTheme="majorBidi" w:cstheme="majorBidi"/>
          <w:bCs/>
          <w:lang w:val="en-GB"/>
        </w:rPr>
        <w:t xml:space="preserve">* </w:t>
      </w:r>
      <w:r w:rsidR="00D464AE">
        <w:rPr>
          <w:rFonts w:asciiTheme="majorBidi" w:hAnsiTheme="majorBidi" w:cstheme="majorBidi"/>
          <w:bCs/>
          <w:lang w:val="en-GB"/>
        </w:rPr>
        <w:t xml:space="preserve">width </w:t>
      </w:r>
      <w:r w:rsidR="00783C7A">
        <w:rPr>
          <w:rFonts w:asciiTheme="majorBidi" w:hAnsiTheme="majorBidi" w:cstheme="majorBidi"/>
          <w:bCs/>
          <w:lang w:val="en-GB"/>
        </w:rPr>
        <w:t xml:space="preserve">* </w:t>
      </w:r>
      <w:r w:rsidR="00D464AE">
        <w:rPr>
          <w:rFonts w:asciiTheme="majorBidi" w:hAnsiTheme="majorBidi" w:cstheme="majorBidi"/>
          <w:bCs/>
          <w:lang w:val="en-GB"/>
        </w:rPr>
        <w:t>height:</w:t>
      </w:r>
      <w:r w:rsidR="00192602">
        <w:rPr>
          <w:rFonts w:asciiTheme="majorBidi" w:hAnsiTheme="majorBidi" w:cstheme="majorBidi"/>
          <w:bCs/>
          <w:lang w:val="en-GB"/>
        </w:rPr>
        <w:t xml:space="preserve"> </w:t>
      </w:r>
      <w:r w:rsidR="00192602" w:rsidRPr="00192602">
        <w:rPr>
          <w:rFonts w:cs="Times New Roman"/>
          <w:color w:val="000000"/>
          <w:shd w:val="clear" w:color="auto" w:fill="FFFFFF"/>
          <w:lang w:val="en-US"/>
        </w:rPr>
        <w:t>50 </w:t>
      </w:r>
      <w:r w:rsidR="00783C7A">
        <w:rPr>
          <w:rFonts w:cs="Times New Roman"/>
          <w:color w:val="000000"/>
          <w:shd w:val="clear" w:color="auto" w:fill="FFFFFF"/>
          <w:lang w:val="en-US"/>
        </w:rPr>
        <w:t>*</w:t>
      </w:r>
      <w:r w:rsidR="00783C7A" w:rsidRPr="00192602">
        <w:rPr>
          <w:rFonts w:cs="Times New Roman"/>
          <w:color w:val="000000"/>
          <w:shd w:val="clear" w:color="auto" w:fill="FFFFFF"/>
          <w:lang w:val="en-US"/>
        </w:rPr>
        <w:t> </w:t>
      </w:r>
      <w:r w:rsidR="00192602" w:rsidRPr="00192602">
        <w:rPr>
          <w:rFonts w:cs="Times New Roman"/>
          <w:color w:val="000000"/>
          <w:shd w:val="clear" w:color="auto" w:fill="FFFFFF"/>
          <w:lang w:val="en-US"/>
        </w:rPr>
        <w:t>40 </w:t>
      </w:r>
      <w:r w:rsidR="00783C7A">
        <w:rPr>
          <w:rFonts w:cs="Times New Roman"/>
          <w:color w:val="000000"/>
          <w:shd w:val="clear" w:color="auto" w:fill="FFFFFF"/>
          <w:lang w:val="en-US"/>
        </w:rPr>
        <w:t>*</w:t>
      </w:r>
      <w:r w:rsidR="00783C7A" w:rsidRPr="00192602">
        <w:rPr>
          <w:rFonts w:cs="Times New Roman"/>
          <w:color w:val="000000"/>
          <w:shd w:val="clear" w:color="auto" w:fill="FFFFFF"/>
          <w:lang w:val="en-US"/>
        </w:rPr>
        <w:t> </w:t>
      </w:r>
      <w:r w:rsidR="00192602" w:rsidRPr="00192602">
        <w:rPr>
          <w:rFonts w:cs="Times New Roman"/>
          <w:color w:val="000000"/>
          <w:shd w:val="clear" w:color="auto" w:fill="FFFFFF"/>
          <w:lang w:val="en-US"/>
        </w:rPr>
        <w:t>20 cm</w:t>
      </w:r>
      <w:r w:rsidR="001E2684" w:rsidRPr="001E2684">
        <w:rPr>
          <w:rFonts w:asciiTheme="majorBidi" w:hAnsiTheme="majorBidi" w:cstheme="majorBidi"/>
          <w:bCs/>
          <w:lang w:val="en-GB"/>
        </w:rPr>
        <w:t xml:space="preserve">) </w:t>
      </w:r>
      <w:r w:rsidR="00ED3CB8">
        <w:rPr>
          <w:rFonts w:asciiTheme="majorBidi" w:hAnsiTheme="majorBidi" w:cstheme="majorBidi"/>
          <w:bCs/>
          <w:lang w:val="en-GB"/>
        </w:rPr>
        <w:t xml:space="preserve">were </w:t>
      </w:r>
      <w:r w:rsidR="001E2684">
        <w:rPr>
          <w:rFonts w:asciiTheme="majorBidi" w:hAnsiTheme="majorBidi" w:cstheme="majorBidi"/>
          <w:bCs/>
          <w:lang w:val="en-GB"/>
        </w:rPr>
        <w:t xml:space="preserve">set up </w:t>
      </w:r>
      <w:r w:rsidR="00543358">
        <w:rPr>
          <w:rFonts w:asciiTheme="majorBidi" w:hAnsiTheme="majorBidi" w:cstheme="majorBidi"/>
          <w:bCs/>
          <w:lang w:val="en-GB"/>
        </w:rPr>
        <w:t xml:space="preserve">~80 m from </w:t>
      </w:r>
      <w:r w:rsidR="00E82572">
        <w:rPr>
          <w:rFonts w:asciiTheme="majorBidi" w:hAnsiTheme="majorBidi" w:cstheme="majorBidi"/>
          <w:bCs/>
          <w:lang w:val="en-GB"/>
        </w:rPr>
        <w:t xml:space="preserve">a </w:t>
      </w:r>
      <w:r w:rsidR="00165A2D" w:rsidRPr="00165A2D">
        <w:rPr>
          <w:rFonts w:asciiTheme="majorBidi" w:hAnsiTheme="majorBidi" w:cstheme="majorBidi"/>
          <w:bCs/>
          <w:lang w:val="en-GB"/>
        </w:rPr>
        <w:t>large, temporary artificial pond created by the Israel Nature &amp; Parks Authority</w:t>
      </w:r>
      <w:r w:rsidR="00E82572">
        <w:rPr>
          <w:rFonts w:asciiTheme="majorBidi" w:hAnsiTheme="majorBidi" w:cstheme="majorBidi"/>
          <w:bCs/>
          <w:lang w:val="en-GB"/>
        </w:rPr>
        <w:t xml:space="preserve"> </w:t>
      </w:r>
      <w:r w:rsidR="00D26E34">
        <w:rPr>
          <w:rFonts w:asciiTheme="majorBidi" w:hAnsiTheme="majorBidi" w:cstheme="majorBidi"/>
          <w:bCs/>
          <w:lang w:val="en-GB"/>
        </w:rPr>
        <w:t xml:space="preserve">that </w:t>
      </w:r>
      <w:r w:rsidR="00E82572">
        <w:rPr>
          <w:rFonts w:asciiTheme="majorBidi" w:hAnsiTheme="majorBidi" w:cstheme="majorBidi"/>
          <w:bCs/>
          <w:lang w:val="en-GB"/>
        </w:rPr>
        <w:t>serve</w:t>
      </w:r>
      <w:r w:rsidR="00886940">
        <w:rPr>
          <w:rFonts w:asciiTheme="majorBidi" w:hAnsiTheme="majorBidi" w:cstheme="majorBidi"/>
          <w:bCs/>
          <w:lang w:val="en-GB"/>
        </w:rPr>
        <w:t>d</w:t>
      </w:r>
      <w:r w:rsidR="00E82572">
        <w:rPr>
          <w:rFonts w:asciiTheme="majorBidi" w:hAnsiTheme="majorBidi" w:cstheme="majorBidi"/>
          <w:bCs/>
          <w:lang w:val="en-GB"/>
        </w:rPr>
        <w:t xml:space="preserve"> as a source</w:t>
      </w:r>
      <w:r w:rsidR="00165A2D" w:rsidRPr="00165A2D">
        <w:rPr>
          <w:rFonts w:asciiTheme="majorBidi" w:hAnsiTheme="majorBidi" w:cstheme="majorBidi"/>
          <w:bCs/>
          <w:lang w:val="en-GB"/>
        </w:rPr>
        <w:t xml:space="preserve"> </w:t>
      </w:r>
      <w:r w:rsidR="00F0277B">
        <w:rPr>
          <w:rFonts w:asciiTheme="majorBidi" w:hAnsiTheme="majorBidi" w:cstheme="majorBidi"/>
          <w:bCs/>
          <w:lang w:val="en-GB"/>
        </w:rPr>
        <w:t>of</w:t>
      </w:r>
      <w:r w:rsidR="00165A2D" w:rsidRPr="00165A2D">
        <w:rPr>
          <w:rFonts w:asciiTheme="majorBidi" w:hAnsiTheme="majorBidi" w:cstheme="majorBidi"/>
          <w:bCs/>
          <w:lang w:val="en-GB"/>
        </w:rPr>
        <w:t xml:space="preserve"> insect </w:t>
      </w:r>
      <w:r w:rsidR="00E82572">
        <w:rPr>
          <w:rFonts w:asciiTheme="majorBidi" w:hAnsiTheme="majorBidi" w:cstheme="majorBidi"/>
          <w:bCs/>
          <w:lang w:val="en-GB"/>
        </w:rPr>
        <w:t xml:space="preserve">and amphibian </w:t>
      </w:r>
      <w:r w:rsidR="00F0277B">
        <w:rPr>
          <w:rFonts w:asciiTheme="majorBidi" w:hAnsiTheme="majorBidi" w:cstheme="majorBidi"/>
          <w:bCs/>
          <w:lang w:val="en-GB"/>
        </w:rPr>
        <w:t>colonists of</w:t>
      </w:r>
      <w:r w:rsidR="00F0277B" w:rsidRPr="00165A2D">
        <w:rPr>
          <w:rFonts w:asciiTheme="majorBidi" w:hAnsiTheme="majorBidi" w:cstheme="majorBidi"/>
          <w:bCs/>
          <w:lang w:val="en-GB"/>
        </w:rPr>
        <w:t xml:space="preserve"> </w:t>
      </w:r>
      <w:r w:rsidR="00165A2D" w:rsidRPr="00165A2D">
        <w:rPr>
          <w:rFonts w:asciiTheme="majorBidi" w:hAnsiTheme="majorBidi" w:cstheme="majorBidi"/>
          <w:bCs/>
          <w:lang w:val="en-GB"/>
        </w:rPr>
        <w:t xml:space="preserve">the </w:t>
      </w:r>
      <w:r w:rsidR="00C2554E" w:rsidRPr="00746DA3">
        <w:rPr>
          <w:rFonts w:asciiTheme="majorBidi" w:hAnsiTheme="majorBidi" w:cstheme="majorBidi"/>
          <w:bCs/>
          <w:lang w:val="en-GB"/>
        </w:rPr>
        <w:lastRenderedPageBreak/>
        <w:t>pools</w:t>
      </w:r>
      <w:r w:rsidR="00165A2D" w:rsidRPr="00165A2D">
        <w:rPr>
          <w:rFonts w:asciiTheme="majorBidi" w:hAnsiTheme="majorBidi" w:cstheme="majorBidi"/>
          <w:bCs/>
          <w:lang w:val="en-GB"/>
        </w:rPr>
        <w:t xml:space="preserve">. </w:t>
      </w:r>
      <w:r w:rsidR="00576678">
        <w:rPr>
          <w:rFonts w:asciiTheme="majorBidi" w:hAnsiTheme="majorBidi" w:cstheme="majorBidi"/>
          <w:lang w:val="en-GB"/>
        </w:rPr>
        <w:t xml:space="preserve">The </w:t>
      </w:r>
      <w:r w:rsidR="000A645F">
        <w:rPr>
          <w:rFonts w:asciiTheme="majorBidi" w:hAnsiTheme="majorBidi" w:cstheme="majorBidi"/>
          <w:bCs/>
          <w:lang w:val="en-GB"/>
        </w:rPr>
        <w:t>tubs</w:t>
      </w:r>
      <w:r w:rsidR="000A645F" w:rsidRPr="00746DA3">
        <w:rPr>
          <w:rFonts w:asciiTheme="majorBidi" w:hAnsiTheme="majorBidi" w:cstheme="majorBidi"/>
          <w:bCs/>
          <w:lang w:val="en-GB"/>
        </w:rPr>
        <w:t xml:space="preserve"> </w:t>
      </w:r>
      <w:r w:rsidR="001E2684" w:rsidRPr="00FB731E">
        <w:rPr>
          <w:rFonts w:asciiTheme="majorBidi" w:hAnsiTheme="majorBidi" w:cstheme="majorBidi"/>
          <w:lang w:val="en-GB"/>
        </w:rPr>
        <w:t xml:space="preserve">were </w:t>
      </w:r>
      <w:r w:rsidR="00576678">
        <w:rPr>
          <w:rFonts w:asciiTheme="majorBidi" w:hAnsiTheme="majorBidi" w:cstheme="majorBidi"/>
          <w:lang w:val="en-GB"/>
        </w:rPr>
        <w:t>dug in</w:t>
      </w:r>
      <w:r w:rsidR="00E07321">
        <w:rPr>
          <w:rFonts w:asciiTheme="majorBidi" w:hAnsiTheme="majorBidi" w:cstheme="majorBidi"/>
          <w:lang w:val="en-GB"/>
        </w:rPr>
        <w:t>to</w:t>
      </w:r>
      <w:r w:rsidR="00576678">
        <w:rPr>
          <w:rFonts w:asciiTheme="majorBidi" w:hAnsiTheme="majorBidi" w:cstheme="majorBidi"/>
          <w:lang w:val="en-GB"/>
        </w:rPr>
        <w:t xml:space="preserve"> the ground</w:t>
      </w:r>
      <w:r w:rsidR="001E2684">
        <w:rPr>
          <w:rFonts w:asciiTheme="majorBidi" w:hAnsiTheme="majorBidi" w:cstheme="majorBidi"/>
          <w:lang w:val="en-GB"/>
        </w:rPr>
        <w:t>,</w:t>
      </w:r>
      <w:r w:rsidR="001E2684" w:rsidRPr="00FB731E">
        <w:rPr>
          <w:rFonts w:asciiTheme="majorBidi" w:hAnsiTheme="majorBidi" w:cstheme="majorBidi"/>
          <w:lang w:val="en-GB"/>
        </w:rPr>
        <w:t xml:space="preserve"> </w:t>
      </w:r>
      <w:r w:rsidR="001E2684">
        <w:rPr>
          <w:rFonts w:asciiTheme="majorBidi" w:hAnsiTheme="majorBidi" w:cstheme="majorBidi"/>
          <w:lang w:val="en-GB"/>
        </w:rPr>
        <w:t>and</w:t>
      </w:r>
      <w:r w:rsidR="001E2684" w:rsidRPr="00FB731E">
        <w:rPr>
          <w:rFonts w:asciiTheme="majorBidi" w:hAnsiTheme="majorBidi" w:cstheme="majorBidi"/>
          <w:lang w:val="en-GB"/>
        </w:rPr>
        <w:t xml:space="preserve"> filled with </w:t>
      </w:r>
      <w:r w:rsidR="001E2684">
        <w:rPr>
          <w:rFonts w:asciiTheme="majorBidi" w:hAnsiTheme="majorBidi" w:cstheme="majorBidi"/>
          <w:lang w:val="en-GB"/>
        </w:rPr>
        <w:t>20</w:t>
      </w:r>
      <w:r w:rsidR="00783C7A">
        <w:rPr>
          <w:rFonts w:asciiTheme="majorBidi" w:hAnsiTheme="majorBidi" w:cstheme="majorBidi"/>
          <w:lang w:val="en-GB"/>
        </w:rPr>
        <w:t xml:space="preserve"> </w:t>
      </w:r>
      <w:r w:rsidR="001E2684">
        <w:rPr>
          <w:rFonts w:asciiTheme="majorBidi" w:hAnsiTheme="majorBidi" w:cstheme="majorBidi"/>
          <w:lang w:val="en-GB"/>
        </w:rPr>
        <w:t xml:space="preserve">L of aged tap water on </w:t>
      </w:r>
      <w:r w:rsidR="00C83672">
        <w:rPr>
          <w:rFonts w:asciiTheme="majorBidi" w:hAnsiTheme="majorBidi" w:cstheme="majorBidi"/>
          <w:lang w:val="en-GB"/>
        </w:rPr>
        <w:t xml:space="preserve">13 </w:t>
      </w:r>
      <w:r w:rsidR="001E2684" w:rsidRPr="001E2684">
        <w:rPr>
          <w:rFonts w:asciiTheme="majorBidi" w:hAnsiTheme="majorBidi" w:cstheme="majorBidi"/>
          <w:lang w:val="en-GB"/>
        </w:rPr>
        <w:t>April</w:t>
      </w:r>
      <w:r w:rsidR="001E2684">
        <w:rPr>
          <w:rFonts w:asciiTheme="majorBidi" w:hAnsiTheme="majorBidi" w:cstheme="majorBidi"/>
          <w:lang w:val="en-GB"/>
        </w:rPr>
        <w:t xml:space="preserve"> 2013</w:t>
      </w:r>
      <w:r w:rsidR="001E2684" w:rsidRPr="001E2684">
        <w:rPr>
          <w:rFonts w:asciiTheme="majorBidi" w:hAnsiTheme="majorBidi" w:cstheme="majorBidi"/>
          <w:lang w:val="en-GB"/>
        </w:rPr>
        <w:t>.</w:t>
      </w:r>
      <w:r w:rsidR="001E2684">
        <w:rPr>
          <w:rFonts w:asciiTheme="majorBidi" w:hAnsiTheme="majorBidi" w:cstheme="majorBidi"/>
          <w:lang w:val="en-GB"/>
        </w:rPr>
        <w:t xml:space="preserve"> </w:t>
      </w:r>
      <w:r w:rsidR="001E2684">
        <w:rPr>
          <w:rFonts w:asciiTheme="majorBidi" w:hAnsiTheme="majorBidi" w:cstheme="majorBidi"/>
          <w:bCs/>
          <w:lang w:val="en-GB"/>
        </w:rPr>
        <w:t>We collected pond water from</w:t>
      </w:r>
      <w:r w:rsidR="00601831">
        <w:rPr>
          <w:rFonts w:asciiTheme="majorBidi" w:hAnsiTheme="majorBidi" w:cstheme="majorBidi"/>
          <w:bCs/>
          <w:lang w:val="en-GB"/>
        </w:rPr>
        <w:t xml:space="preserve"> the </w:t>
      </w:r>
      <w:r w:rsidR="001E2684">
        <w:rPr>
          <w:rFonts w:asciiTheme="majorBidi" w:hAnsiTheme="majorBidi" w:cstheme="majorBidi"/>
          <w:bCs/>
          <w:lang w:val="en-GB"/>
        </w:rPr>
        <w:t>nearby pond, removed predatory insects, and added 10</w:t>
      </w:r>
      <w:r w:rsidR="00783C7A">
        <w:rPr>
          <w:rFonts w:asciiTheme="majorBidi" w:hAnsiTheme="majorBidi" w:cstheme="majorBidi"/>
          <w:bCs/>
          <w:lang w:val="en-GB"/>
        </w:rPr>
        <w:t xml:space="preserve"> </w:t>
      </w:r>
      <w:r w:rsidR="001E2684">
        <w:rPr>
          <w:rFonts w:asciiTheme="majorBidi" w:hAnsiTheme="majorBidi" w:cstheme="majorBidi"/>
          <w:bCs/>
          <w:lang w:val="en-GB"/>
        </w:rPr>
        <w:t xml:space="preserve">L of a homogenized mixture of this water to all the </w:t>
      </w:r>
      <w:r w:rsidR="00C2554E" w:rsidRPr="00746DA3">
        <w:rPr>
          <w:rFonts w:asciiTheme="majorBidi" w:hAnsiTheme="majorBidi" w:cstheme="majorBidi"/>
          <w:bCs/>
          <w:lang w:val="en-GB"/>
        </w:rPr>
        <w:t>pools</w:t>
      </w:r>
      <w:r w:rsidR="001E2684">
        <w:rPr>
          <w:rFonts w:asciiTheme="majorBidi" w:hAnsiTheme="majorBidi" w:cstheme="majorBidi"/>
          <w:bCs/>
          <w:lang w:val="en-GB"/>
        </w:rPr>
        <w:t xml:space="preserve"> to serve as initial source of zooplankton, periphyton and phytoplankton</w:t>
      </w:r>
      <w:r w:rsidR="00C140D6">
        <w:rPr>
          <w:rFonts w:asciiTheme="majorBidi" w:hAnsiTheme="majorBidi" w:cstheme="majorBidi"/>
          <w:bCs/>
          <w:lang w:val="en-GB"/>
        </w:rPr>
        <w:t xml:space="preserve"> and other microorganisms</w:t>
      </w:r>
      <w:r w:rsidR="001E2684">
        <w:rPr>
          <w:rFonts w:asciiTheme="majorBidi" w:hAnsiTheme="majorBidi" w:cstheme="majorBidi"/>
          <w:bCs/>
          <w:lang w:val="en-GB"/>
        </w:rPr>
        <w:t xml:space="preserve">. Three days </w:t>
      </w:r>
      <w:r w:rsidR="00C140D6">
        <w:rPr>
          <w:rFonts w:asciiTheme="majorBidi" w:hAnsiTheme="majorBidi" w:cstheme="majorBidi"/>
          <w:bCs/>
          <w:lang w:val="en-GB"/>
        </w:rPr>
        <w:t xml:space="preserve">later </w:t>
      </w:r>
      <w:r w:rsidR="001E2684">
        <w:rPr>
          <w:rFonts w:asciiTheme="majorBidi" w:hAnsiTheme="majorBidi" w:cstheme="majorBidi"/>
          <w:bCs/>
          <w:lang w:val="en-GB"/>
        </w:rPr>
        <w:t>(</w:t>
      </w:r>
      <w:r w:rsidR="00C83672">
        <w:rPr>
          <w:rFonts w:asciiTheme="majorBidi" w:hAnsiTheme="majorBidi" w:cstheme="majorBidi"/>
          <w:bCs/>
          <w:lang w:val="en-GB"/>
        </w:rPr>
        <w:t xml:space="preserve">16 </w:t>
      </w:r>
      <w:r w:rsidR="001E2684">
        <w:rPr>
          <w:rFonts w:asciiTheme="majorBidi" w:hAnsiTheme="majorBidi" w:cstheme="majorBidi"/>
          <w:bCs/>
          <w:lang w:val="en-GB"/>
        </w:rPr>
        <w:t>April 2013)</w:t>
      </w:r>
      <w:r w:rsidR="00342E22">
        <w:rPr>
          <w:rFonts w:asciiTheme="majorBidi" w:hAnsiTheme="majorBidi" w:cstheme="majorBidi"/>
          <w:bCs/>
          <w:lang w:val="en-GB"/>
        </w:rPr>
        <w:t>, we</w:t>
      </w:r>
      <w:r w:rsidR="001E2684">
        <w:rPr>
          <w:rFonts w:asciiTheme="majorBidi" w:hAnsiTheme="majorBidi" w:cstheme="majorBidi"/>
          <w:bCs/>
          <w:lang w:val="en-GB"/>
        </w:rPr>
        <w:t xml:space="preserve"> added two predator</w:t>
      </w:r>
      <w:r w:rsidR="00C140D6">
        <w:rPr>
          <w:rFonts w:asciiTheme="majorBidi" w:hAnsiTheme="majorBidi" w:cstheme="majorBidi"/>
          <w:bCs/>
          <w:lang w:val="en-GB"/>
        </w:rPr>
        <w:t>y</w:t>
      </w:r>
      <w:r w:rsidR="001E2684">
        <w:rPr>
          <w:rFonts w:asciiTheme="majorBidi" w:hAnsiTheme="majorBidi" w:cstheme="majorBidi"/>
          <w:bCs/>
          <w:lang w:val="en-GB"/>
        </w:rPr>
        <w:t xml:space="preserve"> taxa </w:t>
      </w:r>
      <w:r w:rsidR="00C140D6">
        <w:rPr>
          <w:rFonts w:asciiTheme="majorBidi" w:hAnsiTheme="majorBidi" w:cstheme="majorBidi"/>
          <w:bCs/>
          <w:lang w:val="en-GB"/>
        </w:rPr>
        <w:t>to all</w:t>
      </w:r>
      <w:r w:rsidR="001E2684">
        <w:rPr>
          <w:rFonts w:asciiTheme="majorBidi" w:hAnsiTheme="majorBidi" w:cstheme="majorBidi"/>
          <w:bCs/>
          <w:lang w:val="en-GB"/>
        </w:rPr>
        <w:t xml:space="preserve"> </w:t>
      </w:r>
      <w:r w:rsidR="00C2554E" w:rsidRPr="00746DA3">
        <w:rPr>
          <w:rFonts w:asciiTheme="majorBidi" w:hAnsiTheme="majorBidi" w:cstheme="majorBidi"/>
          <w:bCs/>
          <w:lang w:val="en-GB"/>
        </w:rPr>
        <w:t>pools</w:t>
      </w:r>
      <w:r w:rsidR="00342E22">
        <w:rPr>
          <w:rFonts w:asciiTheme="majorBidi" w:hAnsiTheme="majorBidi" w:cstheme="majorBidi"/>
          <w:bCs/>
          <w:lang w:val="en-GB"/>
        </w:rPr>
        <w:t>,</w:t>
      </w:r>
      <w:r w:rsidR="00342E22" w:rsidRPr="00342E22">
        <w:rPr>
          <w:rFonts w:asciiTheme="majorBidi" w:hAnsiTheme="majorBidi" w:cstheme="majorBidi"/>
          <w:bCs/>
          <w:lang w:val="en-GB"/>
        </w:rPr>
        <w:t xml:space="preserve"> </w:t>
      </w:r>
      <w:r w:rsidR="00342E22">
        <w:rPr>
          <w:rFonts w:asciiTheme="majorBidi" w:hAnsiTheme="majorBidi" w:cstheme="majorBidi"/>
          <w:bCs/>
          <w:lang w:val="en-GB"/>
        </w:rPr>
        <w:t xml:space="preserve">to more closely simulate the invertebrate community commonly found in the </w:t>
      </w:r>
      <w:r w:rsidR="00342E22" w:rsidRPr="003E6F25">
        <w:rPr>
          <w:lang w:val="en-US"/>
        </w:rPr>
        <w:t>nearby</w:t>
      </w:r>
      <w:r w:rsidR="00342E22">
        <w:rPr>
          <w:lang w:val="en-US"/>
        </w:rPr>
        <w:t xml:space="preserve"> temporary rocky pools</w:t>
      </w:r>
      <w:r w:rsidR="001E2684">
        <w:rPr>
          <w:rFonts w:asciiTheme="majorBidi" w:hAnsiTheme="majorBidi" w:cstheme="majorBidi"/>
          <w:bCs/>
          <w:lang w:val="en-GB"/>
        </w:rPr>
        <w:t>: two larval dragonflies (</w:t>
      </w:r>
      <w:r w:rsidR="00891227" w:rsidRPr="00891227">
        <w:rPr>
          <w:rFonts w:asciiTheme="majorBidi" w:hAnsiTheme="majorBidi" w:cstheme="majorBidi"/>
          <w:bCs/>
          <w:i/>
          <w:iCs/>
          <w:lang w:val="en-GB"/>
        </w:rPr>
        <w:t>Sympetrum</w:t>
      </w:r>
      <w:r w:rsidR="00891227">
        <w:rPr>
          <w:rFonts w:asciiTheme="majorBidi" w:hAnsiTheme="majorBidi" w:cstheme="majorBidi"/>
          <w:bCs/>
          <w:lang w:val="en-GB"/>
        </w:rPr>
        <w:t xml:space="preserve"> </w:t>
      </w:r>
      <w:r w:rsidR="00D26E34" w:rsidRPr="00755AAA">
        <w:rPr>
          <w:rFonts w:asciiTheme="majorBidi" w:hAnsiTheme="majorBidi" w:cstheme="majorBidi"/>
          <w:bCs/>
          <w:i/>
          <w:iCs/>
          <w:lang w:val="en-GB"/>
        </w:rPr>
        <w:t>fonscolumbii</w:t>
      </w:r>
      <w:r w:rsidR="001E2684">
        <w:rPr>
          <w:rFonts w:asciiTheme="majorBidi" w:hAnsiTheme="majorBidi" w:cstheme="majorBidi"/>
          <w:bCs/>
          <w:lang w:val="en-GB"/>
        </w:rPr>
        <w:t xml:space="preserve">) and seven </w:t>
      </w:r>
      <w:r w:rsidR="00C140D6">
        <w:rPr>
          <w:rFonts w:asciiTheme="majorBidi" w:hAnsiTheme="majorBidi" w:cstheme="majorBidi"/>
          <w:bCs/>
          <w:lang w:val="en-GB"/>
        </w:rPr>
        <w:t xml:space="preserve">backswimmer </w:t>
      </w:r>
      <w:r w:rsidR="001E2684">
        <w:rPr>
          <w:rFonts w:asciiTheme="majorBidi" w:hAnsiTheme="majorBidi" w:cstheme="majorBidi"/>
          <w:bCs/>
          <w:lang w:val="en-GB"/>
        </w:rPr>
        <w:t>larvae (</w:t>
      </w:r>
      <w:r w:rsidR="00F92F50" w:rsidRPr="00F92F50">
        <w:rPr>
          <w:rFonts w:asciiTheme="majorBidi" w:hAnsiTheme="majorBidi" w:cstheme="majorBidi"/>
          <w:bCs/>
          <w:i/>
          <w:iCs/>
          <w:lang w:val="en-GB"/>
        </w:rPr>
        <w:t>Anisops sardea</w:t>
      </w:r>
      <w:r w:rsidR="006801AA">
        <w:rPr>
          <w:rFonts w:asciiTheme="majorBidi" w:hAnsiTheme="majorBidi" w:cstheme="majorBidi"/>
          <w:bCs/>
          <w:lang w:val="en-GB"/>
        </w:rPr>
        <w:t>).</w:t>
      </w:r>
      <w:r w:rsidR="00F92F50">
        <w:rPr>
          <w:rFonts w:asciiTheme="majorBidi" w:hAnsiTheme="majorBidi" w:cstheme="majorBidi"/>
          <w:bCs/>
          <w:lang w:val="en-GB"/>
        </w:rPr>
        <w:t xml:space="preserve"> </w:t>
      </w:r>
      <w:r w:rsidR="000A0AB2">
        <w:rPr>
          <w:rFonts w:asciiTheme="majorBidi" w:hAnsiTheme="majorBidi" w:cstheme="majorBidi"/>
          <w:bCs/>
          <w:lang w:val="en-GB"/>
        </w:rPr>
        <w:t>P</w:t>
      </w:r>
      <w:r w:rsidR="00BB2547">
        <w:rPr>
          <w:rFonts w:asciiTheme="majorBidi" w:hAnsiTheme="majorBidi" w:cstheme="majorBidi"/>
          <w:bCs/>
          <w:lang w:val="en-GB"/>
        </w:rPr>
        <w:t xml:space="preserve">redators colonized </w:t>
      </w:r>
      <w:r w:rsidR="000A0AB2">
        <w:rPr>
          <w:rFonts w:asciiTheme="majorBidi" w:hAnsiTheme="majorBidi" w:cstheme="majorBidi"/>
          <w:bCs/>
          <w:lang w:val="en-GB"/>
        </w:rPr>
        <w:t xml:space="preserve">naturally </w:t>
      </w:r>
      <w:r w:rsidR="00BB2547">
        <w:rPr>
          <w:rFonts w:asciiTheme="majorBidi" w:hAnsiTheme="majorBidi" w:cstheme="majorBidi"/>
          <w:bCs/>
          <w:lang w:val="en-GB"/>
        </w:rPr>
        <w:t xml:space="preserve">the mesocosms </w:t>
      </w:r>
      <w:r w:rsidR="000A0AB2">
        <w:rPr>
          <w:rFonts w:asciiTheme="majorBidi" w:hAnsiTheme="majorBidi" w:cstheme="majorBidi"/>
          <w:bCs/>
          <w:lang w:val="en-GB"/>
        </w:rPr>
        <w:t>only at the very end of the experiment</w:t>
      </w:r>
      <w:r w:rsidR="00BB2547">
        <w:rPr>
          <w:rFonts w:asciiTheme="majorBidi" w:hAnsiTheme="majorBidi" w:cstheme="majorBidi"/>
          <w:bCs/>
          <w:lang w:val="en-GB"/>
        </w:rPr>
        <w:t xml:space="preserve">, and the introduced predators were completely gone by </w:t>
      </w:r>
      <w:r w:rsidR="00C144A9">
        <w:rPr>
          <w:rFonts w:asciiTheme="majorBidi" w:hAnsiTheme="majorBidi" w:cstheme="majorBidi"/>
          <w:bCs/>
          <w:lang w:val="en-GB"/>
        </w:rPr>
        <w:t>3 June</w:t>
      </w:r>
      <w:r w:rsidR="002D1669">
        <w:rPr>
          <w:rFonts w:asciiTheme="majorBidi" w:hAnsiTheme="majorBidi" w:cstheme="majorBidi"/>
          <w:bCs/>
          <w:lang w:val="en-GB"/>
        </w:rPr>
        <w:t xml:space="preserve"> 2013</w:t>
      </w:r>
      <w:r w:rsidR="00BB2547">
        <w:rPr>
          <w:rFonts w:asciiTheme="majorBidi" w:hAnsiTheme="majorBidi" w:cstheme="majorBidi"/>
          <w:bCs/>
          <w:lang w:val="en-GB"/>
        </w:rPr>
        <w:t xml:space="preserve">. </w:t>
      </w:r>
      <w:r w:rsidR="000D371E">
        <w:rPr>
          <w:rFonts w:asciiTheme="majorBidi" w:hAnsiTheme="majorBidi" w:cstheme="majorBidi"/>
          <w:bCs/>
          <w:lang w:val="en-GB"/>
        </w:rPr>
        <w:t xml:space="preserve">The experiment ran from </w:t>
      </w:r>
      <w:r w:rsidR="00C83672">
        <w:rPr>
          <w:rFonts w:asciiTheme="majorBidi" w:hAnsiTheme="majorBidi" w:cstheme="majorBidi"/>
          <w:bCs/>
          <w:lang w:val="en-GB"/>
        </w:rPr>
        <w:t xml:space="preserve">22 </w:t>
      </w:r>
      <w:r w:rsidR="00F92F50">
        <w:rPr>
          <w:rFonts w:asciiTheme="majorBidi" w:hAnsiTheme="majorBidi" w:cstheme="majorBidi"/>
          <w:bCs/>
          <w:lang w:val="en-GB"/>
        </w:rPr>
        <w:t>April</w:t>
      </w:r>
      <w:r w:rsidR="000D371E">
        <w:rPr>
          <w:rFonts w:asciiTheme="majorBidi" w:hAnsiTheme="majorBidi" w:cstheme="majorBidi"/>
          <w:bCs/>
          <w:lang w:val="en-GB"/>
        </w:rPr>
        <w:t xml:space="preserve"> </w:t>
      </w:r>
      <w:r w:rsidR="00F92F50">
        <w:rPr>
          <w:rFonts w:asciiTheme="majorBidi" w:hAnsiTheme="majorBidi" w:cstheme="majorBidi"/>
          <w:bCs/>
          <w:lang w:val="en-GB"/>
        </w:rPr>
        <w:t xml:space="preserve">to </w:t>
      </w:r>
      <w:r w:rsidR="00C83672">
        <w:rPr>
          <w:rFonts w:asciiTheme="majorBidi" w:hAnsiTheme="majorBidi" w:cstheme="majorBidi"/>
          <w:bCs/>
          <w:lang w:val="en-GB"/>
        </w:rPr>
        <w:t xml:space="preserve">7 </w:t>
      </w:r>
      <w:r w:rsidR="00F92F50">
        <w:rPr>
          <w:rFonts w:asciiTheme="majorBidi" w:hAnsiTheme="majorBidi" w:cstheme="majorBidi"/>
          <w:bCs/>
          <w:lang w:val="en-GB"/>
        </w:rPr>
        <w:t>August 2013.</w:t>
      </w:r>
      <w:r w:rsidR="00E67446">
        <w:rPr>
          <w:rFonts w:asciiTheme="majorBidi" w:hAnsiTheme="majorBidi" w:cstheme="majorBidi"/>
          <w:bCs/>
          <w:lang w:val="en-GB"/>
        </w:rPr>
        <w:t xml:space="preserve"> The experimental p</w:t>
      </w:r>
      <w:r w:rsidR="00E67446" w:rsidRPr="00FB731E">
        <w:rPr>
          <w:rFonts w:asciiTheme="majorBidi" w:hAnsiTheme="majorBidi" w:cstheme="majorBidi"/>
          <w:lang w:val="en-GB"/>
        </w:rPr>
        <w:t xml:space="preserve">ools were </w:t>
      </w:r>
      <w:r w:rsidR="006B10F2">
        <w:rPr>
          <w:rFonts w:asciiTheme="majorBidi" w:hAnsiTheme="majorBidi" w:cstheme="majorBidi"/>
          <w:lang w:val="en-GB"/>
        </w:rPr>
        <w:t>left un</w:t>
      </w:r>
      <w:r w:rsidR="00E67446" w:rsidRPr="00FB731E">
        <w:rPr>
          <w:rFonts w:asciiTheme="majorBidi" w:hAnsiTheme="majorBidi" w:cstheme="majorBidi"/>
          <w:lang w:val="en-GB"/>
        </w:rPr>
        <w:t xml:space="preserve">covered to allow </w:t>
      </w:r>
      <w:r w:rsidR="0031403C">
        <w:rPr>
          <w:lang w:val="en-GB"/>
        </w:rPr>
        <w:t xml:space="preserve">aerial colonisation and </w:t>
      </w:r>
      <w:r w:rsidR="00C140D6">
        <w:rPr>
          <w:lang w:val="en-GB"/>
        </w:rPr>
        <w:t>oviposition</w:t>
      </w:r>
      <w:r w:rsidR="0031403C">
        <w:rPr>
          <w:lang w:val="en-GB"/>
        </w:rPr>
        <w:t xml:space="preserve"> by insects</w:t>
      </w:r>
      <w:r w:rsidR="00E67446">
        <w:rPr>
          <w:rFonts w:asciiTheme="majorBidi" w:hAnsiTheme="majorBidi" w:cstheme="majorBidi"/>
          <w:lang w:val="en-GB"/>
        </w:rPr>
        <w:t xml:space="preserve">. To avoid </w:t>
      </w:r>
      <w:r w:rsidR="00C140D6">
        <w:rPr>
          <w:rFonts w:asciiTheme="majorBidi" w:hAnsiTheme="majorBidi" w:cstheme="majorBidi"/>
          <w:lang w:val="en-GB"/>
        </w:rPr>
        <w:t xml:space="preserve">high </w:t>
      </w:r>
      <w:r w:rsidR="00E67446" w:rsidRPr="00FB731E">
        <w:rPr>
          <w:rFonts w:asciiTheme="majorBidi" w:hAnsiTheme="majorBidi" w:cstheme="majorBidi"/>
          <w:lang w:val="en-GB"/>
        </w:rPr>
        <w:t>water temperature</w:t>
      </w:r>
      <w:r w:rsidR="00C140D6">
        <w:rPr>
          <w:rFonts w:asciiTheme="majorBidi" w:hAnsiTheme="majorBidi" w:cstheme="majorBidi"/>
          <w:lang w:val="en-GB"/>
        </w:rPr>
        <w:t>s</w:t>
      </w:r>
      <w:r w:rsidR="00E67446">
        <w:rPr>
          <w:rFonts w:asciiTheme="majorBidi" w:hAnsiTheme="majorBidi" w:cstheme="majorBidi"/>
          <w:lang w:val="en-GB"/>
        </w:rPr>
        <w:t xml:space="preserve">, the </w:t>
      </w:r>
      <w:r w:rsidR="00C2554E" w:rsidRPr="00746DA3">
        <w:rPr>
          <w:rFonts w:asciiTheme="majorBidi" w:hAnsiTheme="majorBidi" w:cstheme="majorBidi"/>
          <w:bCs/>
          <w:lang w:val="en-GB"/>
        </w:rPr>
        <w:t>pools</w:t>
      </w:r>
      <w:r w:rsidR="00E67446">
        <w:rPr>
          <w:rFonts w:asciiTheme="majorBidi" w:hAnsiTheme="majorBidi" w:cstheme="majorBidi"/>
          <w:lang w:val="en-GB"/>
        </w:rPr>
        <w:t xml:space="preserve"> </w:t>
      </w:r>
      <w:r w:rsidR="00D154D7">
        <w:rPr>
          <w:rFonts w:asciiTheme="majorBidi" w:hAnsiTheme="majorBidi" w:cstheme="majorBidi"/>
          <w:lang w:val="en-GB"/>
        </w:rPr>
        <w:t>were shaded using</w:t>
      </w:r>
      <w:r w:rsidR="00D154D7" w:rsidRPr="00E67446">
        <w:rPr>
          <w:rFonts w:asciiTheme="majorBidi" w:hAnsiTheme="majorBidi" w:cstheme="majorBidi"/>
          <w:lang w:val="en-GB"/>
        </w:rPr>
        <w:t xml:space="preserve"> </w:t>
      </w:r>
      <w:r w:rsidR="00E67446" w:rsidRPr="00E67446">
        <w:rPr>
          <w:rFonts w:asciiTheme="majorBidi" w:hAnsiTheme="majorBidi" w:cstheme="majorBidi"/>
          <w:lang w:val="en-GB"/>
        </w:rPr>
        <w:t xml:space="preserve">a </w:t>
      </w:r>
      <w:r w:rsidR="00C140D6">
        <w:rPr>
          <w:rFonts w:asciiTheme="majorBidi" w:hAnsiTheme="majorBidi" w:cstheme="majorBidi"/>
          <w:lang w:val="en-GB"/>
        </w:rPr>
        <w:t xml:space="preserve">fine </w:t>
      </w:r>
      <w:r w:rsidR="00D154D7">
        <w:rPr>
          <w:rFonts w:asciiTheme="majorBidi" w:hAnsiTheme="majorBidi" w:cstheme="majorBidi"/>
          <w:lang w:val="en-GB"/>
        </w:rPr>
        <w:t xml:space="preserve">black </w:t>
      </w:r>
      <w:r w:rsidR="00C140D6">
        <w:rPr>
          <w:rFonts w:asciiTheme="majorBidi" w:hAnsiTheme="majorBidi" w:cstheme="majorBidi"/>
          <w:lang w:val="en-GB"/>
        </w:rPr>
        <w:t xml:space="preserve">meshed cloth </w:t>
      </w:r>
      <w:r w:rsidR="00E67446" w:rsidRPr="00E67446">
        <w:rPr>
          <w:rFonts w:asciiTheme="majorBidi" w:hAnsiTheme="majorBidi" w:cstheme="majorBidi"/>
          <w:lang w:val="en-GB"/>
        </w:rPr>
        <w:t xml:space="preserve">placed </w:t>
      </w:r>
      <w:r w:rsidR="00D154D7">
        <w:rPr>
          <w:rFonts w:asciiTheme="majorBidi" w:hAnsiTheme="majorBidi" w:cstheme="majorBidi"/>
          <w:lang w:val="en-GB"/>
        </w:rPr>
        <w:t xml:space="preserve">to the </w:t>
      </w:r>
      <w:r w:rsidR="00D26E34">
        <w:rPr>
          <w:rFonts w:asciiTheme="majorBidi" w:hAnsiTheme="majorBidi" w:cstheme="majorBidi"/>
          <w:lang w:val="en-GB"/>
        </w:rPr>
        <w:t>S</w:t>
      </w:r>
      <w:r w:rsidR="00D154D7">
        <w:rPr>
          <w:rFonts w:asciiTheme="majorBidi" w:hAnsiTheme="majorBidi" w:cstheme="majorBidi"/>
          <w:lang w:val="en-GB"/>
        </w:rPr>
        <w:t>outh</w:t>
      </w:r>
      <w:r w:rsidR="00D154D7" w:rsidRPr="00E67446">
        <w:rPr>
          <w:rFonts w:asciiTheme="majorBidi" w:hAnsiTheme="majorBidi" w:cstheme="majorBidi"/>
          <w:lang w:val="en-GB"/>
        </w:rPr>
        <w:t xml:space="preserve"> of each pool</w:t>
      </w:r>
      <w:r w:rsidR="00587E49">
        <w:rPr>
          <w:rFonts w:asciiTheme="majorBidi" w:hAnsiTheme="majorBidi" w:cstheme="majorBidi"/>
          <w:lang w:val="en-GB"/>
        </w:rPr>
        <w:t>,</w:t>
      </w:r>
      <w:r w:rsidR="00D154D7" w:rsidRPr="00E67446">
        <w:rPr>
          <w:rFonts w:asciiTheme="majorBidi" w:hAnsiTheme="majorBidi" w:cstheme="majorBidi"/>
          <w:lang w:val="en-GB"/>
        </w:rPr>
        <w:t xml:space="preserve"> </w:t>
      </w:r>
      <w:r w:rsidR="00D154D7">
        <w:rPr>
          <w:rFonts w:asciiTheme="majorBidi" w:hAnsiTheme="majorBidi" w:cstheme="majorBidi"/>
          <w:lang w:val="en-GB"/>
        </w:rPr>
        <w:t xml:space="preserve">and tilted </w:t>
      </w:r>
      <w:r w:rsidR="00E67446" w:rsidRPr="00E67446">
        <w:rPr>
          <w:rFonts w:asciiTheme="majorBidi" w:hAnsiTheme="majorBidi" w:cstheme="majorBidi"/>
          <w:lang w:val="en-GB"/>
        </w:rPr>
        <w:t>at 45°.</w:t>
      </w:r>
      <w:r w:rsidR="00E67446">
        <w:rPr>
          <w:rFonts w:asciiTheme="majorBidi" w:hAnsiTheme="majorBidi" w:cstheme="majorBidi"/>
          <w:lang w:val="en-GB"/>
        </w:rPr>
        <w:t xml:space="preserve"> </w:t>
      </w:r>
      <w:r w:rsidR="00E67446" w:rsidRPr="00FB731E">
        <w:rPr>
          <w:rFonts w:asciiTheme="majorBidi" w:hAnsiTheme="majorBidi" w:cstheme="majorBidi"/>
          <w:lang w:val="en-GB"/>
        </w:rPr>
        <w:t>During the experiment</w:t>
      </w:r>
      <w:r w:rsidR="00E67446">
        <w:rPr>
          <w:rFonts w:asciiTheme="majorBidi" w:hAnsiTheme="majorBidi" w:cstheme="majorBidi"/>
          <w:lang w:val="en-GB"/>
        </w:rPr>
        <w:t>, w</w:t>
      </w:r>
      <w:r w:rsidR="00E67446" w:rsidRPr="00FB731E">
        <w:rPr>
          <w:rFonts w:asciiTheme="majorBidi" w:hAnsiTheme="majorBidi" w:cstheme="majorBidi"/>
          <w:lang w:val="en-GB"/>
        </w:rPr>
        <w:t xml:space="preserve">ater level was maintained in the pools </w:t>
      </w:r>
      <w:r w:rsidR="0057686A">
        <w:rPr>
          <w:rFonts w:asciiTheme="majorBidi" w:hAnsiTheme="majorBidi" w:cstheme="majorBidi"/>
          <w:lang w:val="en-GB"/>
        </w:rPr>
        <w:t>by adding</w:t>
      </w:r>
      <w:r w:rsidR="0057686A" w:rsidRPr="00FB731E">
        <w:rPr>
          <w:rFonts w:asciiTheme="majorBidi" w:hAnsiTheme="majorBidi" w:cstheme="majorBidi"/>
          <w:lang w:val="en-GB"/>
        </w:rPr>
        <w:t xml:space="preserve"> </w:t>
      </w:r>
      <w:r w:rsidR="00E67446">
        <w:rPr>
          <w:rFonts w:asciiTheme="majorBidi" w:hAnsiTheme="majorBidi" w:cstheme="majorBidi"/>
          <w:lang w:val="en-GB"/>
        </w:rPr>
        <w:t>aged</w:t>
      </w:r>
      <w:r w:rsidR="00E67446" w:rsidRPr="00FB731E">
        <w:rPr>
          <w:rFonts w:asciiTheme="majorBidi" w:hAnsiTheme="majorBidi" w:cstheme="majorBidi"/>
          <w:lang w:val="en-GB"/>
        </w:rPr>
        <w:t xml:space="preserve"> tap water.</w:t>
      </w:r>
      <w:r w:rsidR="004E45E4">
        <w:rPr>
          <w:rFonts w:asciiTheme="majorBidi" w:hAnsiTheme="majorBidi" w:cstheme="majorBidi"/>
          <w:lang w:val="en-GB"/>
        </w:rPr>
        <w:t xml:space="preserve"> </w:t>
      </w:r>
      <w:r w:rsidR="005F01D1" w:rsidRPr="000C22A4">
        <w:rPr>
          <w:rFonts w:asciiTheme="majorBidi" w:hAnsiTheme="majorBidi" w:cstheme="majorBidi"/>
          <w:bCs/>
          <w:lang w:val="en-GB"/>
        </w:rPr>
        <w:t xml:space="preserve">The </w:t>
      </w:r>
      <w:r w:rsidR="00C2554E" w:rsidRPr="00746DA3">
        <w:rPr>
          <w:rFonts w:asciiTheme="majorBidi" w:hAnsiTheme="majorBidi" w:cstheme="majorBidi"/>
          <w:bCs/>
          <w:lang w:val="en-GB"/>
        </w:rPr>
        <w:t>pools</w:t>
      </w:r>
      <w:r w:rsidR="005F01D1">
        <w:rPr>
          <w:rFonts w:asciiTheme="majorBidi" w:hAnsiTheme="majorBidi" w:cstheme="majorBidi"/>
          <w:bCs/>
          <w:lang w:val="en-GB"/>
        </w:rPr>
        <w:t xml:space="preserve"> were arranged in </w:t>
      </w:r>
      <w:r w:rsidR="00E07321">
        <w:rPr>
          <w:rFonts w:asciiTheme="majorBidi" w:hAnsiTheme="majorBidi" w:cstheme="majorBidi"/>
          <w:bCs/>
          <w:lang w:val="en-GB"/>
        </w:rPr>
        <w:t xml:space="preserve">a </w:t>
      </w:r>
      <w:r w:rsidR="005F01D1">
        <w:rPr>
          <w:rFonts w:asciiTheme="majorBidi" w:hAnsiTheme="majorBidi" w:cstheme="majorBidi"/>
          <w:bCs/>
          <w:lang w:val="en-GB"/>
        </w:rPr>
        <w:t>rectang</w:t>
      </w:r>
      <w:r w:rsidR="00E07321">
        <w:rPr>
          <w:rFonts w:asciiTheme="majorBidi" w:hAnsiTheme="majorBidi" w:cstheme="majorBidi"/>
          <w:bCs/>
          <w:lang w:val="en-GB"/>
        </w:rPr>
        <w:t>ular</w:t>
      </w:r>
      <w:r w:rsidR="005F01D1">
        <w:rPr>
          <w:rFonts w:asciiTheme="majorBidi" w:hAnsiTheme="majorBidi" w:cstheme="majorBidi"/>
          <w:bCs/>
          <w:lang w:val="en-GB"/>
        </w:rPr>
        <w:t xml:space="preserve"> configuration</w:t>
      </w:r>
      <w:r w:rsidR="00DA0DE8">
        <w:rPr>
          <w:rFonts w:asciiTheme="majorBidi" w:hAnsiTheme="majorBidi" w:cstheme="majorBidi"/>
          <w:bCs/>
          <w:lang w:val="en-GB"/>
        </w:rPr>
        <w:t xml:space="preserve"> with inter-mesocosm distance being </w:t>
      </w:r>
      <w:r w:rsidR="00755AAA">
        <w:rPr>
          <w:rFonts w:asciiTheme="majorBidi" w:hAnsiTheme="majorBidi" w:cstheme="majorBidi"/>
          <w:bCs/>
          <w:lang w:val="en-GB"/>
        </w:rPr>
        <w:t>0.5</w:t>
      </w:r>
      <w:r w:rsidR="00DA0DE8">
        <w:rPr>
          <w:rFonts w:asciiTheme="majorBidi" w:hAnsiTheme="majorBidi" w:cstheme="majorBidi"/>
          <w:bCs/>
          <w:lang w:val="en-GB"/>
        </w:rPr>
        <w:t xml:space="preserve"> m</w:t>
      </w:r>
      <w:r w:rsidR="005F01D1">
        <w:rPr>
          <w:rFonts w:asciiTheme="majorBidi" w:hAnsiTheme="majorBidi" w:cstheme="majorBidi"/>
          <w:bCs/>
          <w:lang w:val="en-GB"/>
        </w:rPr>
        <w:t xml:space="preserve">. </w:t>
      </w:r>
    </w:p>
    <w:p w14:paraId="29EE4F9E" w14:textId="77777777" w:rsidR="00C04E9B" w:rsidRDefault="00C04E9B" w:rsidP="00150386">
      <w:pPr>
        <w:pStyle w:val="Standard"/>
        <w:spacing w:after="120" w:line="480" w:lineRule="auto"/>
        <w:jc w:val="both"/>
        <w:rPr>
          <w:rFonts w:asciiTheme="majorBidi" w:hAnsiTheme="majorBidi" w:cstheme="majorBidi"/>
          <w:bCs/>
          <w:lang w:val="en-GB"/>
        </w:rPr>
      </w:pPr>
    </w:p>
    <w:p w14:paraId="70990B41" w14:textId="29E62695" w:rsidR="002B3695" w:rsidRPr="00C04E9B" w:rsidRDefault="00C04E9B" w:rsidP="00342E22">
      <w:pPr>
        <w:pStyle w:val="Standard"/>
        <w:spacing w:after="120" w:line="480" w:lineRule="auto"/>
        <w:jc w:val="both"/>
        <w:rPr>
          <w:rFonts w:asciiTheme="majorBidi" w:hAnsiTheme="majorBidi" w:cstheme="majorBidi"/>
          <w:bCs/>
          <w:i/>
          <w:iCs/>
          <w:lang w:val="en-GB"/>
        </w:rPr>
      </w:pPr>
      <w:r w:rsidRPr="00C04E9B">
        <w:rPr>
          <w:rFonts w:asciiTheme="majorBidi" w:hAnsiTheme="majorBidi" w:cstheme="majorBidi"/>
          <w:bCs/>
          <w:i/>
          <w:iCs/>
          <w:lang w:val="en-GB"/>
        </w:rPr>
        <w:t>Pesticide application</w:t>
      </w:r>
      <w:r w:rsidR="00F44CD2">
        <w:rPr>
          <w:rFonts w:asciiTheme="majorBidi" w:hAnsiTheme="majorBidi" w:cstheme="majorBidi"/>
          <w:bCs/>
          <w:i/>
          <w:iCs/>
          <w:lang w:val="en-GB"/>
        </w:rPr>
        <w:t>s</w:t>
      </w:r>
    </w:p>
    <w:p w14:paraId="7CEFD31F" w14:textId="0506154E" w:rsidR="008B12F7" w:rsidRPr="00DA0DE8" w:rsidRDefault="00434A7D" w:rsidP="00A95E90">
      <w:pPr>
        <w:pStyle w:val="Standard"/>
        <w:spacing w:after="120" w:line="480" w:lineRule="auto"/>
        <w:jc w:val="both"/>
        <w:rPr>
          <w:rFonts w:asciiTheme="majorBidi" w:hAnsiTheme="majorBidi" w:cstheme="majorBidi"/>
          <w:bCs/>
          <w:lang w:val="en-US"/>
        </w:rPr>
      </w:pPr>
      <w:r>
        <w:rPr>
          <w:rFonts w:asciiTheme="majorBidi" w:hAnsiTheme="majorBidi" w:cstheme="majorBidi"/>
          <w:bCs/>
          <w:lang w:val="en-GB"/>
        </w:rPr>
        <w:t>F</w:t>
      </w:r>
      <w:r w:rsidR="00A673BA">
        <w:rPr>
          <w:rFonts w:asciiTheme="majorBidi" w:hAnsiTheme="majorBidi" w:cstheme="majorBidi"/>
          <w:bCs/>
          <w:lang w:val="en-GB"/>
        </w:rPr>
        <w:t xml:space="preserve">our </w:t>
      </w:r>
      <w:r w:rsidR="000D371E">
        <w:rPr>
          <w:rFonts w:asciiTheme="majorBidi" w:hAnsiTheme="majorBidi" w:cstheme="majorBidi"/>
          <w:bCs/>
          <w:lang w:val="en-GB"/>
        </w:rPr>
        <w:t>treatments</w:t>
      </w:r>
      <w:r w:rsidR="00A673BA">
        <w:rPr>
          <w:rFonts w:asciiTheme="majorBidi" w:hAnsiTheme="majorBidi" w:cstheme="majorBidi"/>
          <w:bCs/>
          <w:lang w:val="en-GB"/>
        </w:rPr>
        <w:t xml:space="preserve"> </w:t>
      </w:r>
      <w:r w:rsidR="0057686A">
        <w:rPr>
          <w:rFonts w:asciiTheme="majorBidi" w:hAnsiTheme="majorBidi" w:cstheme="majorBidi"/>
          <w:bCs/>
          <w:lang w:val="en-GB"/>
        </w:rPr>
        <w:t xml:space="preserve">(controls plus three pesticide treatments) </w:t>
      </w:r>
      <w:r w:rsidR="00A673BA">
        <w:rPr>
          <w:rFonts w:asciiTheme="majorBidi" w:hAnsiTheme="majorBidi" w:cstheme="majorBidi"/>
          <w:bCs/>
          <w:lang w:val="en-GB"/>
        </w:rPr>
        <w:t xml:space="preserve">were </w:t>
      </w:r>
      <w:r w:rsidR="00E44B30">
        <w:rPr>
          <w:rFonts w:asciiTheme="majorBidi" w:hAnsiTheme="majorBidi" w:cstheme="majorBidi"/>
          <w:bCs/>
          <w:lang w:val="en-GB"/>
        </w:rPr>
        <w:t xml:space="preserve">randomly </w:t>
      </w:r>
      <w:r w:rsidR="00A673BA">
        <w:rPr>
          <w:rFonts w:asciiTheme="majorBidi" w:hAnsiTheme="majorBidi" w:cstheme="majorBidi"/>
          <w:bCs/>
          <w:lang w:val="en-GB"/>
        </w:rPr>
        <w:t>assigned to the experimental pools</w:t>
      </w:r>
      <w:r w:rsidR="00E44B30">
        <w:rPr>
          <w:rFonts w:asciiTheme="majorBidi" w:hAnsiTheme="majorBidi" w:cstheme="majorBidi"/>
          <w:bCs/>
          <w:lang w:val="en-GB"/>
        </w:rPr>
        <w:t xml:space="preserve">, with six replicate </w:t>
      </w:r>
      <w:r w:rsidR="00C2554E" w:rsidRPr="00746DA3">
        <w:rPr>
          <w:rFonts w:asciiTheme="majorBidi" w:hAnsiTheme="majorBidi" w:cstheme="majorBidi"/>
          <w:bCs/>
          <w:lang w:val="en-GB"/>
        </w:rPr>
        <w:t>pools</w:t>
      </w:r>
      <w:r w:rsidR="00E44B30">
        <w:rPr>
          <w:rFonts w:asciiTheme="majorBidi" w:hAnsiTheme="majorBidi" w:cstheme="majorBidi"/>
          <w:bCs/>
          <w:lang w:val="en-GB"/>
        </w:rPr>
        <w:t xml:space="preserve"> per </w:t>
      </w:r>
      <w:r w:rsidR="00F0163C">
        <w:rPr>
          <w:rFonts w:asciiTheme="majorBidi" w:hAnsiTheme="majorBidi" w:cstheme="majorBidi"/>
          <w:bCs/>
          <w:lang w:val="en-GB"/>
        </w:rPr>
        <w:t>treatment</w:t>
      </w:r>
      <w:r w:rsidR="00A673BA">
        <w:rPr>
          <w:rFonts w:asciiTheme="majorBidi" w:hAnsiTheme="majorBidi" w:cstheme="majorBidi"/>
          <w:bCs/>
          <w:lang w:val="en-GB"/>
        </w:rPr>
        <w:t xml:space="preserve">. </w:t>
      </w:r>
      <w:r w:rsidR="00E44B30">
        <w:rPr>
          <w:rFonts w:asciiTheme="majorBidi" w:hAnsiTheme="majorBidi" w:cstheme="majorBidi"/>
          <w:bCs/>
          <w:lang w:val="en-GB"/>
        </w:rPr>
        <w:t xml:space="preserve">On </w:t>
      </w:r>
      <w:r w:rsidR="00E9349E">
        <w:rPr>
          <w:rFonts w:asciiTheme="majorBidi" w:hAnsiTheme="majorBidi" w:cstheme="majorBidi"/>
          <w:bCs/>
          <w:lang w:val="en-GB"/>
        </w:rPr>
        <w:t xml:space="preserve">23 </w:t>
      </w:r>
      <w:r w:rsidR="00E44B30">
        <w:rPr>
          <w:rFonts w:asciiTheme="majorBidi" w:hAnsiTheme="majorBidi" w:cstheme="majorBidi"/>
          <w:bCs/>
          <w:lang w:val="en-GB"/>
        </w:rPr>
        <w:t>April, we made</w:t>
      </w:r>
      <w:r w:rsidR="00E44B30">
        <w:rPr>
          <w:lang w:val="en-GB"/>
        </w:rPr>
        <w:t xml:space="preserve"> larvicide applications: </w:t>
      </w:r>
      <w:r w:rsidR="00E10F84">
        <w:rPr>
          <w:rFonts w:asciiTheme="majorBidi" w:hAnsiTheme="majorBidi" w:cstheme="majorBidi"/>
          <w:bCs/>
          <w:lang w:val="en-GB"/>
        </w:rPr>
        <w:t>Lossquito</w:t>
      </w:r>
      <w:r w:rsidR="00E10F84" w:rsidRPr="00E10F84">
        <w:rPr>
          <w:rFonts w:asciiTheme="majorBidi" w:hAnsiTheme="majorBidi" w:cstheme="majorBidi"/>
          <w:bCs/>
          <w:vertAlign w:val="superscript"/>
          <w:lang w:val="en-GB"/>
        </w:rPr>
        <w:t>®</w:t>
      </w:r>
      <w:r w:rsidR="00E10F84" w:rsidRPr="00E10F84">
        <w:rPr>
          <w:rFonts w:asciiTheme="majorBidi" w:hAnsiTheme="majorBidi" w:cstheme="majorBidi"/>
          <w:bCs/>
          <w:lang w:val="en-GB"/>
        </w:rPr>
        <w:t xml:space="preserve"> </w:t>
      </w:r>
      <w:r w:rsidR="00815C3E">
        <w:rPr>
          <w:rFonts w:asciiTheme="majorBidi" w:hAnsiTheme="majorBidi" w:cstheme="majorBidi"/>
          <w:bCs/>
          <w:lang w:val="en-GB"/>
        </w:rPr>
        <w:t>(</w:t>
      </w:r>
      <w:r w:rsidR="00815C3E" w:rsidRPr="008D260B">
        <w:rPr>
          <w:rFonts w:asciiTheme="majorBidi" w:hAnsiTheme="majorBidi" w:cstheme="majorBidi"/>
          <w:bCs/>
          <w:i/>
          <w:iCs/>
          <w:lang w:val="en-GB"/>
        </w:rPr>
        <w:t>Bti</w:t>
      </w:r>
      <w:r w:rsidR="00815C3E">
        <w:rPr>
          <w:rFonts w:asciiTheme="majorBidi" w:hAnsiTheme="majorBidi" w:cstheme="majorBidi"/>
          <w:bCs/>
          <w:lang w:val="en-GB"/>
        </w:rPr>
        <w:t xml:space="preserve">, </w:t>
      </w:r>
      <w:r w:rsidR="000477F8" w:rsidRPr="000477F8">
        <w:rPr>
          <w:rFonts w:asciiTheme="majorBidi" w:hAnsiTheme="majorBidi" w:cstheme="majorBidi"/>
          <w:bCs/>
          <w:lang w:val="en-GB"/>
        </w:rPr>
        <w:t>1200</w:t>
      </w:r>
      <w:r w:rsidR="00815C3E">
        <w:rPr>
          <w:rFonts w:asciiTheme="majorBidi" w:hAnsiTheme="majorBidi" w:cstheme="majorBidi"/>
          <w:bCs/>
          <w:lang w:val="en-GB"/>
        </w:rPr>
        <w:t xml:space="preserve"> </w:t>
      </w:r>
      <w:r w:rsidR="00815C3E" w:rsidRPr="00815C3E">
        <w:rPr>
          <w:rFonts w:asciiTheme="majorBidi" w:hAnsiTheme="majorBidi" w:cstheme="majorBidi"/>
          <w:bCs/>
          <w:lang w:val="en-GB"/>
        </w:rPr>
        <w:t xml:space="preserve">International Toxic Units – ITU per mg; </w:t>
      </w:r>
      <w:r w:rsidR="00E10F84">
        <w:rPr>
          <w:rFonts w:asciiTheme="majorBidi" w:hAnsiTheme="majorBidi" w:cstheme="majorBidi"/>
          <w:bCs/>
          <w:lang w:val="en-GB"/>
        </w:rPr>
        <w:t>Biodalia</w:t>
      </w:r>
      <w:r w:rsidR="00E10F84" w:rsidRPr="00E10F84">
        <w:rPr>
          <w:rFonts w:asciiTheme="majorBidi" w:hAnsiTheme="majorBidi" w:cstheme="majorBidi"/>
          <w:bCs/>
          <w:lang w:val="en-GB"/>
        </w:rPr>
        <w:t>,</w:t>
      </w:r>
      <w:r w:rsidR="00E10F84">
        <w:rPr>
          <w:rFonts w:asciiTheme="majorBidi" w:hAnsiTheme="majorBidi" w:cstheme="majorBidi"/>
          <w:bCs/>
          <w:lang w:val="en-GB"/>
        </w:rPr>
        <w:t xml:space="preserve"> Yokneam</w:t>
      </w:r>
      <w:r w:rsidR="00E10F84" w:rsidRPr="00E10F84">
        <w:rPr>
          <w:rFonts w:asciiTheme="majorBidi" w:hAnsiTheme="majorBidi" w:cstheme="majorBidi"/>
          <w:bCs/>
          <w:lang w:val="en-GB"/>
        </w:rPr>
        <w:t xml:space="preserve">, </w:t>
      </w:r>
      <w:r w:rsidR="00E10F84">
        <w:rPr>
          <w:rFonts w:asciiTheme="majorBidi" w:hAnsiTheme="majorBidi" w:cstheme="majorBidi"/>
          <w:bCs/>
          <w:lang w:val="en-GB"/>
        </w:rPr>
        <w:t>Israel</w:t>
      </w:r>
      <w:r w:rsidR="00E10F84" w:rsidRPr="00E10F84">
        <w:rPr>
          <w:rFonts w:asciiTheme="majorBidi" w:hAnsiTheme="majorBidi" w:cstheme="majorBidi"/>
          <w:bCs/>
          <w:lang w:val="en-GB"/>
        </w:rPr>
        <w:t>)</w:t>
      </w:r>
      <w:r w:rsidR="00815C3E">
        <w:rPr>
          <w:rFonts w:asciiTheme="majorBidi" w:hAnsiTheme="majorBidi" w:cstheme="majorBidi"/>
          <w:bCs/>
          <w:lang w:val="en-GB"/>
        </w:rPr>
        <w:t xml:space="preserve"> </w:t>
      </w:r>
      <w:r w:rsidR="00D43B7A">
        <w:rPr>
          <w:rFonts w:asciiTheme="majorBidi" w:hAnsiTheme="majorBidi" w:cstheme="majorBidi"/>
          <w:bCs/>
          <w:lang w:val="en-GB"/>
        </w:rPr>
        <w:t>with a</w:t>
      </w:r>
      <w:r w:rsidR="00815C3E">
        <w:rPr>
          <w:rFonts w:asciiTheme="majorBidi" w:hAnsiTheme="majorBidi" w:cstheme="majorBidi"/>
          <w:bCs/>
          <w:lang w:val="en-GB"/>
        </w:rPr>
        <w:t xml:space="preserve"> </w:t>
      </w:r>
      <w:r w:rsidR="00D43B7A">
        <w:rPr>
          <w:rFonts w:asciiTheme="majorBidi" w:hAnsiTheme="majorBidi" w:cstheme="majorBidi"/>
          <w:bCs/>
          <w:lang w:val="en-GB"/>
        </w:rPr>
        <w:t>30</w:t>
      </w:r>
      <w:r w:rsidR="002E0A75" w:rsidRPr="002E0A75">
        <w:rPr>
          <w:rFonts w:asciiTheme="majorBidi" w:hAnsiTheme="majorBidi" w:cstheme="majorBidi"/>
          <w:bCs/>
          <w:lang w:val="en-GB"/>
        </w:rPr>
        <w:t xml:space="preserve"> mL</w:t>
      </w:r>
      <w:r w:rsidR="00CE44C0">
        <w:rPr>
          <w:rFonts w:asciiTheme="majorBidi" w:hAnsiTheme="majorBidi" w:cstheme="majorBidi"/>
          <w:bCs/>
          <w:lang w:val="en-GB"/>
        </w:rPr>
        <w:t>/</w:t>
      </w:r>
      <w:r w:rsidR="002E0A75" w:rsidRPr="002E0A75">
        <w:rPr>
          <w:rFonts w:asciiTheme="majorBidi" w:hAnsiTheme="majorBidi" w:cstheme="majorBidi"/>
          <w:bCs/>
          <w:lang w:val="en-GB"/>
        </w:rPr>
        <w:t>L</w:t>
      </w:r>
      <w:r w:rsidR="00D43B7A">
        <w:rPr>
          <w:rFonts w:asciiTheme="majorBidi" w:hAnsiTheme="majorBidi" w:cstheme="majorBidi"/>
          <w:bCs/>
          <w:lang w:val="en-GB"/>
        </w:rPr>
        <w:t xml:space="preserve"> solution </w:t>
      </w:r>
      <w:r w:rsidR="00D43B7A" w:rsidRPr="00E44B30">
        <w:rPr>
          <w:rFonts w:asciiTheme="majorBidi" w:hAnsiTheme="majorBidi" w:cstheme="majorBidi"/>
          <w:bCs/>
          <w:lang w:val="en-US"/>
        </w:rPr>
        <w:t>(</w:t>
      </w:r>
      <w:r w:rsidR="00A32FD8" w:rsidRPr="00E44B30">
        <w:rPr>
          <w:rFonts w:asciiTheme="majorBidi" w:hAnsiTheme="majorBidi" w:cstheme="majorBidi"/>
          <w:bCs/>
          <w:lang w:val="en-US"/>
        </w:rPr>
        <w:t>final</w:t>
      </w:r>
      <w:r w:rsidR="00D43B7A" w:rsidRPr="00E44B30">
        <w:rPr>
          <w:rFonts w:asciiTheme="majorBidi" w:hAnsiTheme="majorBidi" w:cstheme="majorBidi"/>
          <w:bCs/>
          <w:lang w:val="en-US"/>
        </w:rPr>
        <w:t xml:space="preserve"> concentration</w:t>
      </w:r>
      <w:r w:rsidR="00A32FD8" w:rsidRPr="00E44B30">
        <w:rPr>
          <w:rFonts w:asciiTheme="majorBidi" w:hAnsiTheme="majorBidi" w:cstheme="majorBidi"/>
          <w:bCs/>
          <w:lang w:val="en-US"/>
        </w:rPr>
        <w:t>:</w:t>
      </w:r>
      <w:r w:rsidR="00D43B7A" w:rsidRPr="00E44B30">
        <w:rPr>
          <w:rFonts w:asciiTheme="majorBidi" w:hAnsiTheme="majorBidi" w:cstheme="majorBidi"/>
          <w:bCs/>
          <w:lang w:val="en-US"/>
        </w:rPr>
        <w:t xml:space="preserve"> 1.8 µL</w:t>
      </w:r>
      <w:r w:rsidR="00CE44C0">
        <w:rPr>
          <w:rFonts w:asciiTheme="majorBidi" w:hAnsiTheme="majorBidi" w:cstheme="majorBidi"/>
          <w:bCs/>
          <w:lang w:val="en-US"/>
        </w:rPr>
        <w:t>/</w:t>
      </w:r>
      <w:r w:rsidR="00D43B7A" w:rsidRPr="00E44B30">
        <w:rPr>
          <w:rFonts w:asciiTheme="majorBidi" w:hAnsiTheme="majorBidi" w:cstheme="majorBidi"/>
          <w:bCs/>
          <w:lang w:val="en-US"/>
        </w:rPr>
        <w:t xml:space="preserve">L in the </w:t>
      </w:r>
      <w:r w:rsidR="00C2554E" w:rsidRPr="00746DA3">
        <w:rPr>
          <w:rFonts w:asciiTheme="majorBidi" w:hAnsiTheme="majorBidi" w:cstheme="majorBidi"/>
          <w:bCs/>
          <w:lang w:val="en-GB"/>
        </w:rPr>
        <w:t>pools</w:t>
      </w:r>
      <w:r w:rsidR="00D43B7A" w:rsidRPr="00746DA3">
        <w:rPr>
          <w:rFonts w:asciiTheme="majorBidi" w:hAnsiTheme="majorBidi" w:cstheme="majorBidi"/>
          <w:bCs/>
          <w:lang w:val="en-GB"/>
        </w:rPr>
        <w:t>)</w:t>
      </w:r>
      <w:r w:rsidR="002A7976">
        <w:rPr>
          <w:rFonts w:asciiTheme="majorBidi" w:hAnsiTheme="majorBidi" w:cstheme="majorBidi"/>
          <w:bCs/>
          <w:lang w:val="en-US"/>
        </w:rPr>
        <w:t>,</w:t>
      </w:r>
      <w:r w:rsidR="00815C3E">
        <w:rPr>
          <w:rFonts w:asciiTheme="majorBidi" w:hAnsiTheme="majorBidi" w:cstheme="majorBidi"/>
          <w:bCs/>
          <w:lang w:val="en-GB"/>
        </w:rPr>
        <w:t xml:space="preserve"> </w:t>
      </w:r>
      <w:r w:rsidR="00815C3E" w:rsidRPr="00801FA1">
        <w:rPr>
          <w:rFonts w:asciiTheme="majorBidi" w:hAnsiTheme="majorBidi" w:cstheme="majorBidi"/>
          <w:bCs/>
          <w:lang w:val="en-GB"/>
        </w:rPr>
        <w:t>Temeguard</w:t>
      </w:r>
      <w:r w:rsidR="00815C3E" w:rsidRPr="00801FA1">
        <w:rPr>
          <w:rFonts w:asciiTheme="majorBidi" w:hAnsiTheme="majorBidi" w:cstheme="majorBidi"/>
          <w:bCs/>
          <w:vertAlign w:val="superscript"/>
          <w:lang w:val="en-GB"/>
        </w:rPr>
        <w:t xml:space="preserve">® </w:t>
      </w:r>
      <w:r w:rsidR="00815C3E" w:rsidRPr="00801FA1">
        <w:rPr>
          <w:rFonts w:asciiTheme="majorBidi" w:hAnsiTheme="majorBidi" w:cstheme="majorBidi"/>
          <w:bCs/>
          <w:lang w:val="en-GB"/>
        </w:rPr>
        <w:t xml:space="preserve">25% (temephos, Temeguard, Israel) as a suspension formulation </w:t>
      </w:r>
      <w:r w:rsidR="00815C3E" w:rsidRPr="00801FA1">
        <w:rPr>
          <w:rFonts w:asciiTheme="majorBidi" w:hAnsiTheme="majorBidi" w:cstheme="majorBidi"/>
          <w:bCs/>
          <w:lang w:val="en-US"/>
        </w:rPr>
        <w:t xml:space="preserve">containing 25 g active </w:t>
      </w:r>
      <w:r w:rsidR="00E330F1">
        <w:rPr>
          <w:rFonts w:asciiTheme="majorBidi" w:hAnsiTheme="majorBidi" w:cstheme="majorBidi"/>
          <w:bCs/>
          <w:lang w:val="en-US"/>
        </w:rPr>
        <w:t>ingredient</w:t>
      </w:r>
      <w:r w:rsidR="00815C3E" w:rsidRPr="00801FA1">
        <w:rPr>
          <w:rFonts w:asciiTheme="majorBidi" w:hAnsiTheme="majorBidi" w:cstheme="majorBidi"/>
          <w:bCs/>
          <w:lang w:val="en-US"/>
        </w:rPr>
        <w:t xml:space="preserve"> per </w:t>
      </w:r>
      <w:r w:rsidR="002E0A75" w:rsidRPr="00801FA1">
        <w:rPr>
          <w:rFonts w:asciiTheme="majorBidi" w:hAnsiTheme="majorBidi" w:cstheme="majorBidi"/>
          <w:bCs/>
          <w:lang w:val="en-US"/>
        </w:rPr>
        <w:t>liter,</w:t>
      </w:r>
      <w:r w:rsidR="00815C3E" w:rsidRPr="00801FA1">
        <w:rPr>
          <w:rFonts w:asciiTheme="majorBidi" w:hAnsiTheme="majorBidi" w:cstheme="majorBidi"/>
          <w:bCs/>
          <w:lang w:val="en-US"/>
        </w:rPr>
        <w:t xml:space="preserve"> at </w:t>
      </w:r>
      <w:r w:rsidR="002E0A75" w:rsidRPr="00801FA1">
        <w:rPr>
          <w:rFonts w:asciiTheme="majorBidi" w:hAnsiTheme="majorBidi" w:cstheme="majorBidi"/>
          <w:bCs/>
          <w:lang w:val="en-US"/>
        </w:rPr>
        <w:t>0.0625% (</w:t>
      </w:r>
      <w:r w:rsidR="00A32FD8" w:rsidRPr="00801FA1">
        <w:rPr>
          <w:rFonts w:asciiTheme="majorBidi" w:hAnsiTheme="majorBidi" w:cstheme="majorBidi"/>
          <w:bCs/>
          <w:lang w:val="en-US"/>
        </w:rPr>
        <w:t>final</w:t>
      </w:r>
      <w:r w:rsidR="002E0A75" w:rsidRPr="00801FA1">
        <w:rPr>
          <w:rFonts w:asciiTheme="majorBidi" w:hAnsiTheme="majorBidi" w:cstheme="majorBidi"/>
          <w:bCs/>
          <w:lang w:val="en-US"/>
        </w:rPr>
        <w:t xml:space="preserve"> concentration</w:t>
      </w:r>
      <w:r w:rsidR="00801FA1" w:rsidRPr="00801FA1">
        <w:rPr>
          <w:rFonts w:asciiTheme="majorBidi" w:hAnsiTheme="majorBidi" w:cstheme="majorBidi"/>
          <w:bCs/>
          <w:lang w:val="en-US"/>
        </w:rPr>
        <w:t xml:space="preserve"> </w:t>
      </w:r>
      <w:r w:rsidR="007D3A5F">
        <w:rPr>
          <w:rFonts w:asciiTheme="majorBidi" w:hAnsiTheme="majorBidi" w:cstheme="majorBidi"/>
          <w:bCs/>
          <w:lang w:val="en-US"/>
        </w:rPr>
        <w:t>active ingredient</w:t>
      </w:r>
      <w:r w:rsidR="002E0A75" w:rsidRPr="00801FA1">
        <w:rPr>
          <w:rFonts w:asciiTheme="majorBidi" w:hAnsiTheme="majorBidi" w:cstheme="majorBidi"/>
          <w:bCs/>
          <w:lang w:val="en-US"/>
        </w:rPr>
        <w:t xml:space="preserve"> </w:t>
      </w:r>
      <w:r w:rsidR="00793693">
        <w:rPr>
          <w:rFonts w:asciiTheme="majorBidi" w:hAnsiTheme="majorBidi" w:cstheme="majorBidi"/>
          <w:bCs/>
          <w:lang w:val="en-US"/>
        </w:rPr>
        <w:t xml:space="preserve">(a.i.) </w:t>
      </w:r>
      <w:r w:rsidR="00801FA1" w:rsidRPr="00801FA1">
        <w:rPr>
          <w:rFonts w:asciiTheme="majorBidi" w:hAnsiTheme="majorBidi" w:cstheme="majorBidi"/>
          <w:bCs/>
          <w:lang w:val="en-US"/>
        </w:rPr>
        <w:t>6</w:t>
      </w:r>
      <w:r w:rsidR="00437BD5" w:rsidRPr="00801FA1">
        <w:rPr>
          <w:rFonts w:asciiTheme="majorBidi" w:hAnsiTheme="majorBidi" w:cstheme="majorBidi"/>
          <w:bCs/>
          <w:lang w:val="en-US"/>
        </w:rPr>
        <w:t>25</w:t>
      </w:r>
      <w:r w:rsidR="002E0A75" w:rsidRPr="00801FA1">
        <w:rPr>
          <w:rFonts w:asciiTheme="majorBidi" w:hAnsiTheme="majorBidi" w:cstheme="majorBidi"/>
          <w:bCs/>
          <w:lang w:val="en-US"/>
        </w:rPr>
        <w:t xml:space="preserve"> µ</w:t>
      </w:r>
      <w:r w:rsidR="000477F8" w:rsidRPr="00801FA1">
        <w:rPr>
          <w:rFonts w:asciiTheme="majorBidi" w:hAnsiTheme="majorBidi" w:cstheme="majorBidi"/>
          <w:bCs/>
          <w:lang w:val="en-US"/>
        </w:rPr>
        <w:t>L</w:t>
      </w:r>
      <w:r w:rsidR="00CE44C0">
        <w:rPr>
          <w:rFonts w:asciiTheme="majorBidi" w:hAnsiTheme="majorBidi" w:cstheme="majorBidi"/>
          <w:bCs/>
          <w:lang w:val="en-US"/>
        </w:rPr>
        <w:t>/</w:t>
      </w:r>
      <w:r w:rsidR="00815C3E" w:rsidRPr="00801FA1">
        <w:rPr>
          <w:rFonts w:asciiTheme="majorBidi" w:hAnsiTheme="majorBidi" w:cstheme="majorBidi"/>
          <w:bCs/>
          <w:lang w:val="en-US"/>
        </w:rPr>
        <w:t>L</w:t>
      </w:r>
      <w:r w:rsidR="00437BD5" w:rsidRPr="00801FA1">
        <w:rPr>
          <w:rFonts w:asciiTheme="majorBidi" w:hAnsiTheme="majorBidi" w:cstheme="majorBidi"/>
          <w:bCs/>
          <w:lang w:val="en-US"/>
        </w:rPr>
        <w:t xml:space="preserve"> in the </w:t>
      </w:r>
      <w:r w:rsidR="00C2554E" w:rsidRPr="00746DA3">
        <w:rPr>
          <w:rFonts w:asciiTheme="majorBidi" w:hAnsiTheme="majorBidi" w:cstheme="majorBidi"/>
          <w:bCs/>
          <w:lang w:val="en-GB"/>
        </w:rPr>
        <w:t>pools</w:t>
      </w:r>
      <w:r w:rsidR="002E0A75" w:rsidRPr="00746DA3">
        <w:rPr>
          <w:rFonts w:asciiTheme="majorBidi" w:hAnsiTheme="majorBidi" w:cstheme="majorBidi"/>
          <w:bCs/>
          <w:lang w:val="en-GB"/>
        </w:rPr>
        <w:t>)</w:t>
      </w:r>
      <w:r w:rsidR="002A7976" w:rsidRPr="00746DA3">
        <w:rPr>
          <w:rFonts w:asciiTheme="majorBidi" w:hAnsiTheme="majorBidi" w:cstheme="majorBidi"/>
          <w:bCs/>
          <w:lang w:val="en-GB"/>
        </w:rPr>
        <w:t>,</w:t>
      </w:r>
      <w:r w:rsidR="00883AA9" w:rsidRPr="00E44B30">
        <w:rPr>
          <w:rFonts w:asciiTheme="majorBidi" w:hAnsiTheme="majorBidi" w:cstheme="majorBidi"/>
          <w:bCs/>
          <w:lang w:val="en-US"/>
        </w:rPr>
        <w:t xml:space="preserve"> </w:t>
      </w:r>
      <w:r w:rsidR="00F0163C">
        <w:rPr>
          <w:rFonts w:asciiTheme="majorBidi" w:hAnsiTheme="majorBidi" w:cstheme="majorBidi"/>
          <w:bCs/>
          <w:lang w:val="en-US"/>
        </w:rPr>
        <w:t>and l</w:t>
      </w:r>
      <w:r w:rsidR="00B47AE0" w:rsidRPr="00E44B30">
        <w:rPr>
          <w:rFonts w:asciiTheme="majorBidi" w:hAnsiTheme="majorBidi" w:cstheme="majorBidi"/>
          <w:bCs/>
          <w:lang w:val="en-US"/>
        </w:rPr>
        <w:t>astly,</w:t>
      </w:r>
      <w:r w:rsidR="00F0163C">
        <w:rPr>
          <w:rFonts w:asciiTheme="majorBidi" w:hAnsiTheme="majorBidi" w:cstheme="majorBidi"/>
          <w:bCs/>
          <w:lang w:val="en-US"/>
        </w:rPr>
        <w:t xml:space="preserve"> </w:t>
      </w:r>
      <w:r w:rsidR="00815C3E" w:rsidRPr="00837FD4">
        <w:rPr>
          <w:rFonts w:asciiTheme="majorBidi" w:hAnsiTheme="majorBidi" w:cstheme="majorBidi"/>
          <w:bCs/>
          <w:lang w:val="en-GB"/>
        </w:rPr>
        <w:t>Rimi</w:t>
      </w:r>
      <w:r w:rsidR="00815C3E" w:rsidRPr="00815C3E">
        <w:rPr>
          <w:rFonts w:asciiTheme="majorBidi" w:hAnsiTheme="majorBidi" w:cstheme="majorBidi"/>
          <w:bCs/>
          <w:vertAlign w:val="superscript"/>
          <w:lang w:val="en-GB"/>
        </w:rPr>
        <w:t>®</w:t>
      </w:r>
      <w:r w:rsidR="00815C3E" w:rsidRPr="00837FD4">
        <w:rPr>
          <w:rFonts w:asciiTheme="majorBidi" w:hAnsiTheme="majorBidi" w:cstheme="majorBidi"/>
          <w:bCs/>
          <w:lang w:val="en-GB"/>
        </w:rPr>
        <w:t xml:space="preserve"> 90 </w:t>
      </w:r>
      <w:r w:rsidR="00815C3E">
        <w:rPr>
          <w:rFonts w:asciiTheme="majorBidi" w:hAnsiTheme="majorBidi" w:cstheme="majorBidi"/>
          <w:bCs/>
          <w:lang w:val="en-GB"/>
        </w:rPr>
        <w:t>(</w:t>
      </w:r>
      <w:r w:rsidR="00801FA1">
        <w:rPr>
          <w:rFonts w:asciiTheme="majorBidi" w:hAnsiTheme="majorBidi" w:cstheme="majorBidi"/>
          <w:bCs/>
          <w:lang w:val="en-GB"/>
        </w:rPr>
        <w:t xml:space="preserve">0.5% </w:t>
      </w:r>
      <w:r w:rsidR="00FA60E2">
        <w:rPr>
          <w:rFonts w:asciiTheme="majorBidi" w:hAnsiTheme="majorBidi" w:cstheme="majorBidi"/>
          <w:bCs/>
          <w:lang w:val="en-GB"/>
        </w:rPr>
        <w:t>pyriproxyfen</w:t>
      </w:r>
      <w:r w:rsidR="00815C3E">
        <w:rPr>
          <w:rFonts w:asciiTheme="majorBidi" w:hAnsiTheme="majorBidi" w:cstheme="majorBidi"/>
          <w:bCs/>
          <w:lang w:val="en-GB"/>
        </w:rPr>
        <w:t xml:space="preserve">; Rimi, </w:t>
      </w:r>
      <w:r w:rsidR="00815C3E" w:rsidRPr="001074A6">
        <w:rPr>
          <w:rFonts w:asciiTheme="majorBidi" w:hAnsiTheme="majorBidi" w:cstheme="majorBidi"/>
          <w:bCs/>
          <w:lang w:val="en-GB"/>
        </w:rPr>
        <w:t>Petach Tikva</w:t>
      </w:r>
      <w:r w:rsidR="00815C3E">
        <w:rPr>
          <w:rFonts w:asciiTheme="majorBidi" w:hAnsiTheme="majorBidi" w:cstheme="majorBidi"/>
          <w:bCs/>
          <w:lang w:val="en-GB"/>
        </w:rPr>
        <w:t>,</w:t>
      </w:r>
      <w:r w:rsidR="00815C3E" w:rsidRPr="001074A6">
        <w:rPr>
          <w:rFonts w:asciiTheme="majorBidi" w:hAnsiTheme="majorBidi" w:cstheme="majorBidi"/>
          <w:bCs/>
          <w:lang w:val="en-GB"/>
        </w:rPr>
        <w:t xml:space="preserve"> </w:t>
      </w:r>
      <w:r w:rsidR="00815C3E">
        <w:rPr>
          <w:rFonts w:asciiTheme="majorBidi" w:hAnsiTheme="majorBidi" w:cstheme="majorBidi"/>
          <w:bCs/>
          <w:lang w:val="en-GB"/>
        </w:rPr>
        <w:t>Israel)</w:t>
      </w:r>
      <w:r w:rsidR="00815C3E" w:rsidRPr="00837FD4">
        <w:rPr>
          <w:rFonts w:asciiTheme="majorBidi" w:hAnsiTheme="majorBidi" w:cstheme="majorBidi"/>
          <w:bCs/>
          <w:lang w:val="en-GB"/>
        </w:rPr>
        <w:t xml:space="preserve"> </w:t>
      </w:r>
      <w:r w:rsidR="00815C3E">
        <w:rPr>
          <w:rFonts w:asciiTheme="majorBidi" w:hAnsiTheme="majorBidi" w:cstheme="majorBidi"/>
          <w:bCs/>
          <w:lang w:val="en-GB"/>
        </w:rPr>
        <w:t xml:space="preserve">at </w:t>
      </w:r>
      <w:r w:rsidR="00CE44C0">
        <w:rPr>
          <w:rFonts w:asciiTheme="majorBidi" w:hAnsiTheme="majorBidi" w:cstheme="majorBidi"/>
          <w:bCs/>
          <w:lang w:val="en-US"/>
        </w:rPr>
        <w:t>20 mg/</w:t>
      </w:r>
      <w:r w:rsidR="00801FA1" w:rsidRPr="006E32EE">
        <w:rPr>
          <w:rFonts w:asciiTheme="majorBidi" w:hAnsiTheme="majorBidi" w:cstheme="majorBidi"/>
          <w:bCs/>
          <w:lang w:val="en-US"/>
        </w:rPr>
        <w:t xml:space="preserve">L </w:t>
      </w:r>
      <w:r w:rsidR="000477F8" w:rsidRPr="006E32EE">
        <w:rPr>
          <w:rFonts w:asciiTheme="majorBidi" w:hAnsiTheme="majorBidi" w:cstheme="majorBidi"/>
          <w:bCs/>
          <w:lang w:val="en-US"/>
        </w:rPr>
        <w:t>(</w:t>
      </w:r>
      <w:r w:rsidR="00A32FD8" w:rsidRPr="006E32EE">
        <w:rPr>
          <w:rFonts w:asciiTheme="majorBidi" w:hAnsiTheme="majorBidi" w:cstheme="majorBidi"/>
          <w:bCs/>
          <w:lang w:val="en-US"/>
        </w:rPr>
        <w:t>final</w:t>
      </w:r>
      <w:r w:rsidR="000477F8" w:rsidRPr="006E32EE">
        <w:rPr>
          <w:rFonts w:asciiTheme="majorBidi" w:hAnsiTheme="majorBidi" w:cstheme="majorBidi"/>
          <w:bCs/>
          <w:lang w:val="en-US"/>
        </w:rPr>
        <w:t xml:space="preserve"> concentration</w:t>
      </w:r>
      <w:r w:rsidR="00801FA1">
        <w:rPr>
          <w:rFonts w:asciiTheme="majorBidi" w:hAnsiTheme="majorBidi" w:cstheme="majorBidi"/>
          <w:bCs/>
          <w:lang w:val="en-US"/>
        </w:rPr>
        <w:t xml:space="preserve"> a.</w:t>
      </w:r>
      <w:r w:rsidR="00E330F1">
        <w:rPr>
          <w:rFonts w:asciiTheme="majorBidi" w:hAnsiTheme="majorBidi" w:cstheme="majorBidi"/>
          <w:bCs/>
          <w:lang w:val="en-US"/>
        </w:rPr>
        <w:t>i</w:t>
      </w:r>
      <w:r w:rsidR="00742EF3">
        <w:rPr>
          <w:rFonts w:asciiTheme="majorBidi" w:hAnsiTheme="majorBidi" w:cstheme="majorBidi"/>
          <w:bCs/>
          <w:lang w:val="en-US"/>
        </w:rPr>
        <w:t>.</w:t>
      </w:r>
      <w:r w:rsidR="00801FA1">
        <w:rPr>
          <w:rFonts w:asciiTheme="majorBidi" w:hAnsiTheme="majorBidi" w:cstheme="majorBidi"/>
          <w:bCs/>
          <w:lang w:val="en-US"/>
        </w:rPr>
        <w:t xml:space="preserve">: 100 </w:t>
      </w:r>
      <w:r w:rsidR="00801FA1" w:rsidRPr="00801FA1">
        <w:rPr>
          <w:rFonts w:asciiTheme="majorBidi" w:hAnsiTheme="majorBidi" w:cstheme="majorBidi"/>
          <w:bCs/>
          <w:lang w:val="en-US"/>
        </w:rPr>
        <w:lastRenderedPageBreak/>
        <w:t>µ</w:t>
      </w:r>
      <w:r w:rsidR="00801FA1">
        <w:rPr>
          <w:rFonts w:asciiTheme="majorBidi" w:hAnsiTheme="majorBidi" w:cstheme="majorBidi"/>
          <w:bCs/>
          <w:lang w:val="en-US"/>
        </w:rPr>
        <w:t>g</w:t>
      </w:r>
      <w:r w:rsidR="003E52A4">
        <w:rPr>
          <w:rFonts w:asciiTheme="majorBidi" w:hAnsiTheme="majorBidi" w:cstheme="majorBidi"/>
          <w:bCs/>
          <w:lang w:val="en-US"/>
        </w:rPr>
        <w:t>/</w:t>
      </w:r>
      <w:r w:rsidR="00801FA1" w:rsidRPr="006E32EE">
        <w:rPr>
          <w:rFonts w:asciiTheme="majorBidi" w:hAnsiTheme="majorBidi" w:cstheme="majorBidi"/>
          <w:bCs/>
          <w:lang w:val="en-US"/>
        </w:rPr>
        <w:t>L</w:t>
      </w:r>
      <w:r w:rsidR="00801FA1">
        <w:rPr>
          <w:rFonts w:asciiTheme="majorBidi" w:hAnsiTheme="majorBidi" w:cstheme="majorBidi"/>
          <w:bCs/>
          <w:vertAlign w:val="superscript"/>
          <w:lang w:val="en-US"/>
        </w:rPr>
        <w:t xml:space="preserve"> </w:t>
      </w:r>
      <w:r w:rsidR="001D3076" w:rsidRPr="006E32EE">
        <w:rPr>
          <w:rFonts w:asciiTheme="majorBidi" w:hAnsiTheme="majorBidi" w:cstheme="majorBidi"/>
          <w:bCs/>
          <w:lang w:val="en-US"/>
        </w:rPr>
        <w:t xml:space="preserve">in the </w:t>
      </w:r>
      <w:r w:rsidR="00C2554E" w:rsidRPr="00746DA3">
        <w:rPr>
          <w:rFonts w:asciiTheme="majorBidi" w:hAnsiTheme="majorBidi" w:cstheme="majorBidi"/>
          <w:bCs/>
          <w:lang w:val="en-GB"/>
        </w:rPr>
        <w:t>pools</w:t>
      </w:r>
      <w:r w:rsidR="000477F8" w:rsidRPr="00746DA3">
        <w:rPr>
          <w:rFonts w:asciiTheme="majorBidi" w:hAnsiTheme="majorBidi" w:cstheme="majorBidi"/>
          <w:bCs/>
          <w:lang w:val="en-GB"/>
        </w:rPr>
        <w:t>)</w:t>
      </w:r>
      <w:r w:rsidR="00815C3E" w:rsidRPr="00746DA3">
        <w:rPr>
          <w:rFonts w:asciiTheme="majorBidi" w:hAnsiTheme="majorBidi" w:cstheme="majorBidi"/>
          <w:bCs/>
          <w:lang w:val="en-GB"/>
        </w:rPr>
        <w:t>.</w:t>
      </w:r>
      <w:r w:rsidR="00815C3E" w:rsidRPr="006E32EE">
        <w:rPr>
          <w:rFonts w:asciiTheme="majorBidi" w:hAnsiTheme="majorBidi" w:cstheme="majorBidi"/>
          <w:bCs/>
          <w:lang w:val="en-US"/>
        </w:rPr>
        <w:t xml:space="preserve"> </w:t>
      </w:r>
      <w:r w:rsidR="00A32FD8" w:rsidRPr="001438FA">
        <w:rPr>
          <w:rFonts w:asciiTheme="majorBidi" w:hAnsiTheme="majorBidi" w:cstheme="majorBidi"/>
          <w:bCs/>
          <w:lang w:val="en-US"/>
        </w:rPr>
        <w:t xml:space="preserve">The </w:t>
      </w:r>
      <w:r w:rsidR="008F6F30">
        <w:rPr>
          <w:rFonts w:asciiTheme="majorBidi" w:hAnsiTheme="majorBidi" w:cstheme="majorBidi"/>
          <w:bCs/>
          <w:lang w:val="en-US"/>
        </w:rPr>
        <w:t xml:space="preserve">initial </w:t>
      </w:r>
      <w:r w:rsidR="00722B02" w:rsidRPr="001438FA">
        <w:rPr>
          <w:rFonts w:asciiTheme="majorBidi" w:hAnsiTheme="majorBidi" w:cstheme="majorBidi"/>
          <w:bCs/>
          <w:lang w:val="en-US"/>
        </w:rPr>
        <w:t>insecticide</w:t>
      </w:r>
      <w:r w:rsidR="00A32FD8" w:rsidRPr="001438FA">
        <w:rPr>
          <w:rFonts w:asciiTheme="majorBidi" w:hAnsiTheme="majorBidi" w:cstheme="majorBidi"/>
          <w:bCs/>
          <w:lang w:val="en-US"/>
        </w:rPr>
        <w:t xml:space="preserve"> concentrations </w:t>
      </w:r>
      <w:r w:rsidR="008F6F30">
        <w:rPr>
          <w:rFonts w:asciiTheme="majorBidi" w:hAnsiTheme="majorBidi" w:cstheme="majorBidi"/>
          <w:bCs/>
          <w:lang w:val="en-US"/>
        </w:rPr>
        <w:t xml:space="preserve">applied </w:t>
      </w:r>
      <w:r w:rsidR="00A32FD8" w:rsidRPr="001438FA">
        <w:rPr>
          <w:rFonts w:asciiTheme="majorBidi" w:hAnsiTheme="majorBidi" w:cstheme="majorBidi"/>
          <w:bCs/>
          <w:lang w:val="en-US"/>
        </w:rPr>
        <w:t>were chosen according to t</w:t>
      </w:r>
      <w:r w:rsidR="00815C3E" w:rsidRPr="001438FA">
        <w:rPr>
          <w:rFonts w:asciiTheme="majorBidi" w:hAnsiTheme="majorBidi" w:cstheme="majorBidi"/>
          <w:bCs/>
          <w:lang w:val="en-US"/>
        </w:rPr>
        <w:t>he recommended rate</w:t>
      </w:r>
      <w:r w:rsidR="00A32FD8" w:rsidRPr="001438FA">
        <w:rPr>
          <w:rFonts w:asciiTheme="majorBidi" w:hAnsiTheme="majorBidi" w:cstheme="majorBidi"/>
          <w:bCs/>
          <w:lang w:val="en-US"/>
        </w:rPr>
        <w:t>s</w:t>
      </w:r>
      <w:r w:rsidR="00815C3E" w:rsidRPr="001438FA">
        <w:rPr>
          <w:rFonts w:asciiTheme="majorBidi" w:hAnsiTheme="majorBidi" w:cstheme="majorBidi"/>
          <w:bCs/>
          <w:lang w:val="en-US"/>
        </w:rPr>
        <w:t xml:space="preserve"> for mosquito control treatment </w:t>
      </w:r>
      <w:r w:rsidR="00A32FD8" w:rsidRPr="001438FA">
        <w:rPr>
          <w:rFonts w:asciiTheme="majorBidi" w:hAnsiTheme="majorBidi" w:cstheme="majorBidi"/>
          <w:bCs/>
          <w:lang w:val="en-US"/>
        </w:rPr>
        <w:t xml:space="preserve">in Israel </w:t>
      </w:r>
      <w:r w:rsidR="00815C3E" w:rsidRPr="001438FA">
        <w:rPr>
          <w:rFonts w:asciiTheme="majorBidi" w:hAnsiTheme="majorBidi" w:cstheme="majorBidi"/>
          <w:bCs/>
          <w:lang w:val="en-US"/>
        </w:rPr>
        <w:t>(</w:t>
      </w:r>
      <w:r w:rsidR="001D3076" w:rsidRPr="001438FA">
        <w:rPr>
          <w:rFonts w:asciiTheme="majorBidi" w:hAnsiTheme="majorBidi" w:cstheme="majorBidi"/>
          <w:bCs/>
          <w:lang w:val="en-US"/>
        </w:rPr>
        <w:t xml:space="preserve">source: </w:t>
      </w:r>
      <w:r w:rsidR="00B5298F" w:rsidRPr="001438FA">
        <w:rPr>
          <w:rFonts w:asciiTheme="majorBidi" w:hAnsiTheme="majorBidi" w:cstheme="majorBidi"/>
          <w:bCs/>
          <w:lang w:val="en-US"/>
        </w:rPr>
        <w:t>Israeli Ministry of Health)</w:t>
      </w:r>
      <w:r w:rsidR="00815C3E" w:rsidRPr="001438FA">
        <w:rPr>
          <w:rFonts w:asciiTheme="majorBidi" w:hAnsiTheme="majorBidi" w:cstheme="majorBidi"/>
          <w:bCs/>
          <w:lang w:val="en-US"/>
        </w:rPr>
        <w:t>.</w:t>
      </w:r>
      <w:r w:rsidR="00815C3E" w:rsidRPr="00344FF6">
        <w:rPr>
          <w:rFonts w:asciiTheme="majorBidi" w:hAnsiTheme="majorBidi" w:cstheme="majorBidi"/>
          <w:bCs/>
          <w:lang w:val="en-US"/>
        </w:rPr>
        <w:t xml:space="preserve"> </w:t>
      </w:r>
      <w:r w:rsidR="00815C3E" w:rsidRPr="001438FA">
        <w:rPr>
          <w:rFonts w:asciiTheme="majorBidi" w:hAnsiTheme="majorBidi" w:cstheme="majorBidi"/>
          <w:bCs/>
          <w:lang w:val="en-US"/>
        </w:rPr>
        <w:t xml:space="preserve">Six </w:t>
      </w:r>
      <w:r w:rsidR="00C2554E" w:rsidRPr="00746DA3">
        <w:rPr>
          <w:rFonts w:asciiTheme="majorBidi" w:hAnsiTheme="majorBidi" w:cstheme="majorBidi"/>
          <w:bCs/>
          <w:lang w:val="en-GB"/>
        </w:rPr>
        <w:t>pools</w:t>
      </w:r>
      <w:r w:rsidR="00815C3E" w:rsidRPr="00746DA3">
        <w:rPr>
          <w:rFonts w:asciiTheme="majorBidi" w:hAnsiTheme="majorBidi" w:cstheme="majorBidi"/>
          <w:bCs/>
          <w:lang w:val="en-GB"/>
        </w:rPr>
        <w:t xml:space="preserve"> </w:t>
      </w:r>
      <w:r w:rsidR="00815C3E" w:rsidRPr="001438FA">
        <w:rPr>
          <w:rFonts w:asciiTheme="majorBidi" w:hAnsiTheme="majorBidi" w:cstheme="majorBidi"/>
          <w:bCs/>
          <w:lang w:val="en-US"/>
        </w:rPr>
        <w:t>remained as the untreated controls.</w:t>
      </w:r>
      <w:r w:rsidR="000D371E" w:rsidRPr="001438FA">
        <w:rPr>
          <w:rFonts w:asciiTheme="majorBidi" w:hAnsiTheme="majorBidi" w:cstheme="majorBidi"/>
          <w:bCs/>
          <w:lang w:val="en-US"/>
        </w:rPr>
        <w:t xml:space="preserve"> </w:t>
      </w:r>
      <w:r w:rsidR="00DA0DE8">
        <w:rPr>
          <w:rFonts w:asciiTheme="majorBidi" w:hAnsiTheme="majorBidi" w:cstheme="majorBidi"/>
          <w:bCs/>
          <w:lang w:val="en-US"/>
        </w:rPr>
        <w:t xml:space="preserve">During the initial pesticide application, while </w:t>
      </w:r>
      <w:r w:rsidR="00DA0DE8">
        <w:rPr>
          <w:rFonts w:asciiTheme="majorBidi" w:hAnsiTheme="majorBidi" w:cstheme="majorBidi"/>
          <w:bCs/>
          <w:i/>
          <w:iCs/>
          <w:lang w:val="en-US"/>
        </w:rPr>
        <w:t>Anisop</w:t>
      </w:r>
      <w:r w:rsidR="00A95E90">
        <w:rPr>
          <w:rFonts w:asciiTheme="majorBidi" w:hAnsiTheme="majorBidi" w:cstheme="majorBidi"/>
          <w:bCs/>
          <w:i/>
          <w:iCs/>
          <w:lang w:val="en-US"/>
        </w:rPr>
        <w:t>s</w:t>
      </w:r>
      <w:r w:rsidR="00DA0DE8">
        <w:rPr>
          <w:rFonts w:asciiTheme="majorBidi" w:hAnsiTheme="majorBidi" w:cstheme="majorBidi"/>
          <w:bCs/>
          <w:i/>
          <w:iCs/>
          <w:lang w:val="en-US"/>
        </w:rPr>
        <w:t xml:space="preserve"> </w:t>
      </w:r>
      <w:r w:rsidR="00DA0DE8">
        <w:rPr>
          <w:rFonts w:asciiTheme="majorBidi" w:hAnsiTheme="majorBidi" w:cstheme="majorBidi"/>
          <w:bCs/>
          <w:lang w:val="en-US"/>
        </w:rPr>
        <w:t xml:space="preserve">were present, there was no mosquito oviposition; </w:t>
      </w:r>
      <w:r w:rsidR="00DE0890">
        <w:rPr>
          <w:rFonts w:asciiTheme="majorBidi" w:hAnsiTheme="majorBidi" w:cstheme="majorBidi"/>
          <w:bCs/>
          <w:lang w:val="en-US"/>
        </w:rPr>
        <w:t>the</w:t>
      </w:r>
      <w:r w:rsidR="00DA0DE8">
        <w:rPr>
          <w:rFonts w:asciiTheme="majorBidi" w:hAnsiTheme="majorBidi" w:cstheme="majorBidi"/>
          <w:bCs/>
          <w:lang w:val="en-US"/>
        </w:rPr>
        <w:t xml:space="preserve"> mosquitoes during this time of the season avoid ovipositing in the presence of </w:t>
      </w:r>
      <w:r w:rsidR="00DA0DE8">
        <w:rPr>
          <w:rFonts w:asciiTheme="majorBidi" w:hAnsiTheme="majorBidi" w:cstheme="majorBidi"/>
          <w:bCs/>
          <w:i/>
          <w:iCs/>
          <w:lang w:val="en-US"/>
        </w:rPr>
        <w:t xml:space="preserve">Anisops sardea </w:t>
      </w:r>
      <w:r w:rsidR="00DA0DE8">
        <w:rPr>
          <w:rFonts w:asciiTheme="majorBidi" w:hAnsiTheme="majorBidi" w:cstheme="majorBidi"/>
          <w:bCs/>
          <w:lang w:val="en-US"/>
        </w:rPr>
        <w:t xml:space="preserve">(Eitam et al. 2002) and </w:t>
      </w:r>
      <w:r w:rsidR="00DA0DE8">
        <w:rPr>
          <w:rFonts w:asciiTheme="majorBidi" w:hAnsiTheme="majorBidi" w:cstheme="majorBidi"/>
          <w:bCs/>
          <w:i/>
          <w:iCs/>
          <w:lang w:val="en-US"/>
        </w:rPr>
        <w:t xml:space="preserve">Anisops </w:t>
      </w:r>
      <w:r w:rsidR="00A95E90" w:rsidRPr="00E2778E">
        <w:rPr>
          <w:rFonts w:asciiTheme="majorBidi" w:hAnsiTheme="majorBidi" w:cstheme="majorBidi"/>
          <w:bCs/>
          <w:i/>
          <w:iCs/>
          <w:lang w:val="en-US"/>
        </w:rPr>
        <w:t>debilis</w:t>
      </w:r>
      <w:r w:rsidR="00A95E90">
        <w:rPr>
          <w:rFonts w:asciiTheme="majorBidi" w:hAnsiTheme="majorBidi" w:cstheme="majorBidi"/>
          <w:bCs/>
          <w:lang w:val="en-US"/>
        </w:rPr>
        <w:t xml:space="preserve"> </w:t>
      </w:r>
      <w:r w:rsidR="00DA0DE8">
        <w:rPr>
          <w:rFonts w:asciiTheme="majorBidi" w:hAnsiTheme="majorBidi" w:cstheme="majorBidi"/>
          <w:bCs/>
          <w:lang w:val="en-US"/>
        </w:rPr>
        <w:t>(Silberbush et al. 2014).</w:t>
      </w:r>
    </w:p>
    <w:p w14:paraId="403ECAAE" w14:textId="6A8C4676" w:rsidR="00CA1531" w:rsidRDefault="0083611B" w:rsidP="00CA1531">
      <w:pPr>
        <w:pStyle w:val="standard0"/>
        <w:spacing w:before="0" w:beforeAutospacing="0" w:after="120" w:afterAutospacing="0" w:line="480" w:lineRule="atLeast"/>
        <w:jc w:val="both"/>
        <w:rPr>
          <w:color w:val="000000"/>
        </w:rPr>
      </w:pPr>
      <w:r>
        <w:rPr>
          <w:color w:val="000000"/>
        </w:rPr>
        <w:t>The maximum recommended field concentration of pyriproxyfen in horticulture is 75 mg a.i./L (</w:t>
      </w:r>
      <w:r w:rsidR="00513473">
        <w:rPr>
          <w:color w:val="000000"/>
        </w:rPr>
        <w:t>Fogel et al. 2016</w:t>
      </w:r>
      <w:r w:rsidR="009A6531">
        <w:rPr>
          <w:color w:val="000000"/>
        </w:rPr>
        <w:t>),</w:t>
      </w:r>
      <w:r w:rsidR="00513473">
        <w:rPr>
          <w:color w:val="000000"/>
        </w:rPr>
        <w:t xml:space="preserve"> nearly 100-fold higher than the recommended concentration for mosquito control</w:t>
      </w:r>
      <w:r>
        <w:rPr>
          <w:color w:val="000000"/>
        </w:rPr>
        <w:t xml:space="preserve">. </w:t>
      </w:r>
      <w:r w:rsidR="00CA1531">
        <w:rPr>
          <w:color w:val="000000"/>
        </w:rPr>
        <w:t>When no buffer zones are observed nearby aquatic habitats (USDA 1987), pesticide</w:t>
      </w:r>
      <w:r w:rsidR="00A95E90">
        <w:rPr>
          <w:color w:val="000000"/>
        </w:rPr>
        <w:t>s</w:t>
      </w:r>
      <w:r w:rsidR="00CA1531">
        <w:rPr>
          <w:color w:val="000000"/>
        </w:rPr>
        <w:t xml:space="preserve"> may be deposited by drift (Bendis and Relyea 2016), mobilized from upland areas by runoff (Beyers et al. 1995), or tile drainage (i.e. </w:t>
      </w:r>
      <w:r w:rsidR="00CA1531" w:rsidRPr="00A0163B">
        <w:rPr>
          <w:color w:val="000000"/>
        </w:rPr>
        <w:t xml:space="preserve">drainage system </w:t>
      </w:r>
      <w:r w:rsidR="00CA1531">
        <w:rPr>
          <w:color w:val="000000"/>
        </w:rPr>
        <w:t xml:space="preserve">used to </w:t>
      </w:r>
      <w:r w:rsidR="00CA1531" w:rsidRPr="00A0163B">
        <w:rPr>
          <w:color w:val="000000"/>
        </w:rPr>
        <w:t>remove excess water from soil</w:t>
      </w:r>
      <w:r w:rsidR="00CA1531">
        <w:rPr>
          <w:color w:val="000000"/>
        </w:rPr>
        <w:t xml:space="preserve">) due to heavy rainfall </w:t>
      </w:r>
      <w:r w:rsidR="00CA1531" w:rsidRPr="00D560A9">
        <w:rPr>
          <w:rFonts w:asciiTheme="majorBidi" w:hAnsiTheme="majorBidi" w:cstheme="majorBidi"/>
          <w:bCs/>
        </w:rPr>
        <w:t xml:space="preserve">(Leu et al. 2004; Taghavi et al. 2010; </w:t>
      </w:r>
      <w:r w:rsidR="00CA1531" w:rsidRPr="00386CB5">
        <w:rPr>
          <w:rFonts w:asciiTheme="majorBidi" w:hAnsiTheme="majorBidi" w:cstheme="majorBidi"/>
          <w:bCs/>
        </w:rPr>
        <w:t>Bereswill et al.</w:t>
      </w:r>
      <w:r w:rsidR="00CA1531">
        <w:rPr>
          <w:rFonts w:asciiTheme="majorBidi" w:hAnsiTheme="majorBidi" w:cstheme="majorBidi"/>
          <w:bCs/>
        </w:rPr>
        <w:t xml:space="preserve"> 2012</w:t>
      </w:r>
      <w:r w:rsidR="00CA1531" w:rsidRPr="00D25FA3">
        <w:rPr>
          <w:rFonts w:asciiTheme="majorBidi" w:hAnsiTheme="majorBidi" w:cstheme="majorBidi"/>
          <w:bCs/>
        </w:rPr>
        <w:t>)</w:t>
      </w:r>
      <w:r w:rsidR="00CA1531">
        <w:rPr>
          <w:rFonts w:asciiTheme="majorBidi" w:hAnsiTheme="majorBidi" w:cstheme="majorBidi"/>
          <w:bCs/>
        </w:rPr>
        <w:t xml:space="preserve"> </w:t>
      </w:r>
      <w:r w:rsidR="00CA1531">
        <w:rPr>
          <w:color w:val="000000"/>
        </w:rPr>
        <w:t>into water bodies nearby agriculture areas. Due to their lower dilution capacity, small water bodies are likely to receive higher pesticide concentrations than larger ones (Lorenz et al. 2017).</w:t>
      </w:r>
      <w:r w:rsidR="00C45654">
        <w:rPr>
          <w:rStyle w:val="apple-converted-space"/>
          <w:color w:val="000000"/>
        </w:rPr>
        <w:t xml:space="preserve"> </w:t>
      </w:r>
      <w:r w:rsidR="00513473">
        <w:rPr>
          <w:rStyle w:val="apple-converted-space"/>
          <w:color w:val="000000"/>
        </w:rPr>
        <w:t xml:space="preserve">Finally, </w:t>
      </w:r>
      <w:r w:rsidR="00440436">
        <w:rPr>
          <w:rStyle w:val="apple-converted-space"/>
          <w:color w:val="000000"/>
        </w:rPr>
        <w:t xml:space="preserve">the biological activity of </w:t>
      </w:r>
      <w:r w:rsidR="009A6531">
        <w:rPr>
          <w:rStyle w:val="apple-converted-space"/>
          <w:color w:val="000000"/>
        </w:rPr>
        <w:t>pyriprox</w:t>
      </w:r>
      <w:r w:rsidR="0042512B">
        <w:rPr>
          <w:rStyle w:val="apple-converted-space"/>
          <w:color w:val="000000"/>
        </w:rPr>
        <w:t>y</w:t>
      </w:r>
      <w:r w:rsidR="00513473">
        <w:rPr>
          <w:rStyle w:val="apple-converted-space"/>
          <w:color w:val="000000"/>
        </w:rPr>
        <w:t>fen may persist 2 months after a 0.1 lb/acre application</w:t>
      </w:r>
      <w:r w:rsidR="009A6531">
        <w:rPr>
          <w:rStyle w:val="apple-converted-space"/>
          <w:color w:val="000000"/>
        </w:rPr>
        <w:t xml:space="preserve"> (equivalent to 113 g/</w:t>
      </w:r>
      <w:r w:rsidR="00AA2102">
        <w:rPr>
          <w:rStyle w:val="apple-converted-space"/>
          <w:color w:val="000000"/>
        </w:rPr>
        <w:t>ha) due</w:t>
      </w:r>
      <w:r w:rsidR="009A6531">
        <w:rPr>
          <w:rStyle w:val="apple-converted-space"/>
          <w:color w:val="000000"/>
        </w:rPr>
        <w:t xml:space="preserve"> to</w:t>
      </w:r>
      <w:r w:rsidR="00440436">
        <w:rPr>
          <w:rStyle w:val="apple-converted-space"/>
          <w:color w:val="000000"/>
        </w:rPr>
        <w:t xml:space="preserve"> </w:t>
      </w:r>
      <w:r w:rsidR="00440436">
        <w:t>adsorb</w:t>
      </w:r>
      <w:r w:rsidR="009A6531">
        <w:t>tion</w:t>
      </w:r>
      <w:r w:rsidR="00440436">
        <w:t xml:space="preserve"> onto organic matter (Schaefer et al.</w:t>
      </w:r>
      <w:r w:rsidR="00440436" w:rsidRPr="00440436">
        <w:t xml:space="preserve"> 1988</w:t>
      </w:r>
      <w:r w:rsidR="00440436">
        <w:t>)</w:t>
      </w:r>
      <w:r w:rsidR="00513473">
        <w:rPr>
          <w:rStyle w:val="apple-converted-space"/>
          <w:color w:val="000000"/>
        </w:rPr>
        <w:t>.</w:t>
      </w:r>
    </w:p>
    <w:p w14:paraId="43F25DE3" w14:textId="4FA874EB" w:rsidR="00CA1531" w:rsidRDefault="00CA1531" w:rsidP="00D32FB2">
      <w:pPr>
        <w:pStyle w:val="standard0"/>
        <w:spacing w:before="0" w:beforeAutospacing="0" w:after="120" w:afterAutospacing="0" w:line="480" w:lineRule="atLeast"/>
        <w:jc w:val="both"/>
        <w:rPr>
          <w:color w:val="000000"/>
        </w:rPr>
      </w:pPr>
      <w:r>
        <w:rPr>
          <w:color w:val="000000"/>
        </w:rPr>
        <w:t xml:space="preserve">Thus, </w:t>
      </w:r>
      <w:r w:rsidR="00AA2102">
        <w:rPr>
          <w:color w:val="000000"/>
        </w:rPr>
        <w:t xml:space="preserve">based on this information, </w:t>
      </w:r>
      <w:r w:rsidR="009A6531">
        <w:rPr>
          <w:color w:val="000000"/>
        </w:rPr>
        <w:t xml:space="preserve">we decided to consider a </w:t>
      </w:r>
      <w:r w:rsidR="00AA2102">
        <w:rPr>
          <w:color w:val="000000"/>
        </w:rPr>
        <w:t xml:space="preserve">worst-case scenario and </w:t>
      </w:r>
      <w:r w:rsidR="00E2778E">
        <w:rPr>
          <w:color w:val="000000"/>
        </w:rPr>
        <w:t>a</w:t>
      </w:r>
      <w:r w:rsidR="00AA2102">
        <w:rPr>
          <w:color w:val="000000"/>
        </w:rPr>
        <w:t xml:space="preserve"> simulat</w:t>
      </w:r>
      <w:r w:rsidR="00D32FB2">
        <w:rPr>
          <w:color w:val="000000"/>
        </w:rPr>
        <w:t>ion of</w:t>
      </w:r>
      <w:r>
        <w:rPr>
          <w:color w:val="000000"/>
        </w:rPr>
        <w:t xml:space="preserve"> a high concentration of contamination that would affect the aquatic community in small temporary ponds</w:t>
      </w:r>
      <w:r w:rsidR="00AA2102">
        <w:rPr>
          <w:color w:val="000000"/>
        </w:rPr>
        <w:t>.</w:t>
      </w:r>
      <w:r>
        <w:rPr>
          <w:color w:val="000000"/>
        </w:rPr>
        <w:t xml:space="preserve"> </w:t>
      </w:r>
      <w:r w:rsidR="00AA2102">
        <w:rPr>
          <w:color w:val="000000"/>
        </w:rPr>
        <w:t>A</w:t>
      </w:r>
      <w:r>
        <w:rPr>
          <w:color w:val="000000"/>
        </w:rPr>
        <w:t xml:space="preserve"> second treatment was applied to the</w:t>
      </w:r>
      <w:r>
        <w:rPr>
          <w:rStyle w:val="apple-converted-space"/>
          <w:color w:val="000000"/>
        </w:rPr>
        <w:t> </w:t>
      </w:r>
      <w:r>
        <w:rPr>
          <w:color w:val="000000"/>
          <w:lang w:val="en-GB"/>
        </w:rPr>
        <w:t>mesocosms</w:t>
      </w:r>
      <w:r>
        <w:rPr>
          <w:rStyle w:val="apple-converted-space"/>
          <w:color w:val="000000"/>
        </w:rPr>
        <w:t> </w:t>
      </w:r>
      <w:r>
        <w:rPr>
          <w:color w:val="000000"/>
        </w:rPr>
        <w:t>on 5 June 2013, with insecticide concentrations applied at 10-fold larger concentration than the original application.</w:t>
      </w:r>
    </w:p>
    <w:p w14:paraId="56D51ECF" w14:textId="77777777" w:rsidR="00461D75" w:rsidRDefault="00461D75" w:rsidP="00AC7EC6">
      <w:pPr>
        <w:pStyle w:val="Standard"/>
        <w:spacing w:after="120" w:line="480" w:lineRule="auto"/>
        <w:jc w:val="both"/>
        <w:rPr>
          <w:rFonts w:asciiTheme="majorBidi" w:hAnsiTheme="majorBidi" w:cstheme="majorBidi"/>
          <w:bCs/>
          <w:lang w:val="en-US"/>
        </w:rPr>
      </w:pPr>
    </w:p>
    <w:p w14:paraId="05DFF58B" w14:textId="77777777" w:rsidR="00461D75" w:rsidRPr="00C04E9B" w:rsidRDefault="00461D75" w:rsidP="00461D75">
      <w:pPr>
        <w:spacing w:line="480" w:lineRule="auto"/>
        <w:jc w:val="both"/>
        <w:rPr>
          <w:rFonts w:asciiTheme="majorBidi" w:hAnsiTheme="majorBidi" w:cstheme="majorBidi"/>
          <w:i/>
          <w:iCs/>
          <w:lang w:val="en-GB"/>
        </w:rPr>
      </w:pPr>
      <w:r w:rsidRPr="00C04E9B">
        <w:rPr>
          <w:rFonts w:asciiTheme="majorBidi" w:hAnsiTheme="majorBidi" w:cstheme="majorBidi"/>
          <w:i/>
          <w:iCs/>
          <w:lang w:val="en-GB"/>
        </w:rPr>
        <w:t xml:space="preserve">Pesticide </w:t>
      </w:r>
      <w:r>
        <w:rPr>
          <w:rFonts w:asciiTheme="majorBidi" w:hAnsiTheme="majorBidi" w:cstheme="majorBidi"/>
          <w:i/>
          <w:iCs/>
          <w:lang w:val="en-GB"/>
        </w:rPr>
        <w:t xml:space="preserve">Concentration </w:t>
      </w:r>
      <w:r w:rsidRPr="00C04E9B">
        <w:rPr>
          <w:rFonts w:asciiTheme="majorBidi" w:hAnsiTheme="majorBidi" w:cstheme="majorBidi"/>
          <w:i/>
          <w:iCs/>
          <w:lang w:val="en-GB"/>
        </w:rPr>
        <w:t>Analyses</w:t>
      </w:r>
    </w:p>
    <w:p w14:paraId="7BDB7EDA" w14:textId="77CE1D3D" w:rsidR="00461D75" w:rsidRDefault="007D522E" w:rsidP="00461D75">
      <w:pPr>
        <w:spacing w:line="480" w:lineRule="auto"/>
        <w:jc w:val="both"/>
        <w:rPr>
          <w:rFonts w:asciiTheme="majorBidi" w:eastAsiaTheme="minorEastAsia" w:hAnsiTheme="majorBidi" w:cstheme="majorBidi"/>
          <w:lang w:eastAsia="zh-CN"/>
        </w:rPr>
      </w:pPr>
      <w:r w:rsidRPr="008E0721">
        <w:rPr>
          <w:rFonts w:asciiTheme="majorBidi" w:hAnsiTheme="majorBidi" w:cstheme="majorBidi"/>
          <w:lang w:val="en-GB"/>
        </w:rPr>
        <w:lastRenderedPageBreak/>
        <w:t>To determine</w:t>
      </w:r>
      <w:r>
        <w:rPr>
          <w:rFonts w:asciiTheme="majorBidi" w:hAnsiTheme="majorBidi" w:cstheme="majorBidi"/>
          <w:lang w:val="en-GB"/>
        </w:rPr>
        <w:t xml:space="preserve"> insecticide </w:t>
      </w:r>
      <w:r w:rsidRPr="008E0721">
        <w:rPr>
          <w:rFonts w:asciiTheme="majorBidi" w:hAnsiTheme="majorBidi" w:cstheme="majorBidi"/>
          <w:lang w:val="en-GB"/>
        </w:rPr>
        <w:t>concentrations</w:t>
      </w:r>
      <w:r>
        <w:rPr>
          <w:rFonts w:asciiTheme="majorBidi" w:hAnsiTheme="majorBidi" w:cstheme="majorBidi"/>
          <w:lang w:val="en-GB"/>
        </w:rPr>
        <w:t xml:space="preserve"> </w:t>
      </w:r>
      <w:r w:rsidRPr="008E0721">
        <w:rPr>
          <w:rFonts w:asciiTheme="majorBidi" w:hAnsiTheme="majorBidi" w:cstheme="majorBidi"/>
          <w:lang w:val="en-GB"/>
        </w:rPr>
        <w:t xml:space="preserve">in treated </w:t>
      </w:r>
      <w:r w:rsidRPr="00746DA3">
        <w:rPr>
          <w:rFonts w:asciiTheme="majorBidi" w:eastAsia="Lucida Sans Unicode" w:hAnsiTheme="majorBidi" w:cstheme="majorBidi"/>
          <w:bCs/>
          <w:kern w:val="3"/>
          <w:lang w:val="en-GB" w:eastAsia="zh-CN" w:bidi="hi-IN"/>
        </w:rPr>
        <w:t>pools,</w:t>
      </w:r>
      <w:r>
        <w:rPr>
          <w:rFonts w:asciiTheme="majorBidi" w:hAnsiTheme="majorBidi" w:cstheme="majorBidi"/>
          <w:lang w:val="en-GB"/>
        </w:rPr>
        <w:t xml:space="preserve"> </w:t>
      </w:r>
      <w:r w:rsidRPr="008E0721">
        <w:rPr>
          <w:rFonts w:asciiTheme="majorBidi" w:hAnsiTheme="majorBidi" w:cstheme="majorBidi"/>
          <w:lang w:val="en-GB"/>
        </w:rPr>
        <w:t>water samples</w:t>
      </w:r>
      <w:r>
        <w:rPr>
          <w:rFonts w:asciiTheme="majorBidi" w:hAnsiTheme="majorBidi" w:cstheme="majorBidi"/>
          <w:lang w:val="en-GB"/>
        </w:rPr>
        <w:t xml:space="preserve"> </w:t>
      </w:r>
      <w:r w:rsidRPr="008E0721">
        <w:rPr>
          <w:rFonts w:asciiTheme="majorBidi" w:hAnsiTheme="majorBidi" w:cstheme="majorBidi"/>
          <w:lang w:val="en-GB"/>
        </w:rPr>
        <w:t>were collected</w:t>
      </w:r>
      <w:r>
        <w:rPr>
          <w:rFonts w:asciiTheme="majorBidi" w:hAnsiTheme="majorBidi" w:cstheme="majorBidi"/>
          <w:lang w:val="en-GB"/>
        </w:rPr>
        <w:t xml:space="preserve"> at </w:t>
      </w:r>
      <w:r w:rsidRPr="008E0721">
        <w:rPr>
          <w:rFonts w:asciiTheme="majorBidi" w:hAnsiTheme="majorBidi" w:cstheme="majorBidi"/>
          <w:lang w:val="en-GB"/>
        </w:rPr>
        <w:t>1</w:t>
      </w:r>
      <w:r>
        <w:rPr>
          <w:rFonts w:asciiTheme="majorBidi" w:hAnsiTheme="majorBidi" w:cstheme="majorBidi"/>
          <w:lang w:val="en-GB"/>
        </w:rPr>
        <w:t xml:space="preserve"> hour, 2 days and 7 days after each treatment </w:t>
      </w:r>
      <w:r w:rsidRPr="008E0721">
        <w:rPr>
          <w:rFonts w:asciiTheme="majorBidi" w:hAnsiTheme="majorBidi" w:cstheme="majorBidi"/>
          <w:lang w:val="en-GB"/>
        </w:rPr>
        <w:t xml:space="preserve">in </w:t>
      </w:r>
      <w:r>
        <w:rPr>
          <w:rFonts w:asciiTheme="majorBidi" w:hAnsiTheme="majorBidi" w:cstheme="majorBidi"/>
          <w:lang w:val="en-GB"/>
        </w:rPr>
        <w:t>3</w:t>
      </w:r>
      <w:r w:rsidRPr="008E0721">
        <w:rPr>
          <w:rFonts w:asciiTheme="majorBidi" w:hAnsiTheme="majorBidi" w:cstheme="majorBidi"/>
          <w:lang w:val="en-GB"/>
        </w:rPr>
        <w:t xml:space="preserve"> randomly</w:t>
      </w:r>
      <w:r>
        <w:rPr>
          <w:rFonts w:asciiTheme="majorBidi" w:hAnsiTheme="majorBidi" w:cstheme="majorBidi"/>
          <w:lang w:val="en-GB"/>
        </w:rPr>
        <w:t xml:space="preserve"> </w:t>
      </w:r>
      <w:r w:rsidRPr="008E0721">
        <w:rPr>
          <w:rFonts w:asciiTheme="majorBidi" w:hAnsiTheme="majorBidi" w:cstheme="majorBidi"/>
          <w:lang w:val="en-GB"/>
        </w:rPr>
        <w:t>chosen</w:t>
      </w:r>
      <w:r>
        <w:rPr>
          <w:rFonts w:asciiTheme="majorBidi" w:hAnsiTheme="majorBidi" w:cstheme="majorBidi"/>
          <w:lang w:val="en-GB"/>
        </w:rPr>
        <w:t xml:space="preserve"> temephos and pyriproxyfen-</w:t>
      </w:r>
      <w:r w:rsidRPr="008E0721">
        <w:rPr>
          <w:rFonts w:asciiTheme="majorBidi" w:hAnsiTheme="majorBidi" w:cstheme="majorBidi"/>
          <w:lang w:val="en-GB"/>
        </w:rPr>
        <w:t>treated microcosms.</w:t>
      </w:r>
      <w:r>
        <w:rPr>
          <w:rFonts w:asciiTheme="majorBidi" w:hAnsiTheme="majorBidi" w:cstheme="majorBidi"/>
          <w:lang w:val="en-GB"/>
        </w:rPr>
        <w:t xml:space="preserve"> </w:t>
      </w:r>
      <w:r w:rsidRPr="008E0721">
        <w:rPr>
          <w:rFonts w:asciiTheme="majorBidi" w:hAnsiTheme="majorBidi" w:cstheme="majorBidi"/>
          <w:lang w:val="en-GB"/>
        </w:rPr>
        <w:t>Samples</w:t>
      </w:r>
      <w:r>
        <w:rPr>
          <w:rFonts w:asciiTheme="majorBidi" w:hAnsiTheme="majorBidi" w:cstheme="majorBidi"/>
          <w:lang w:val="en-GB"/>
        </w:rPr>
        <w:t xml:space="preserve"> </w:t>
      </w:r>
      <w:r w:rsidRPr="008E0721">
        <w:rPr>
          <w:rFonts w:asciiTheme="majorBidi" w:hAnsiTheme="majorBidi" w:cstheme="majorBidi"/>
          <w:lang w:val="en-GB"/>
        </w:rPr>
        <w:t>were taken at mid-depth, using</w:t>
      </w:r>
      <w:r>
        <w:rPr>
          <w:rFonts w:asciiTheme="majorBidi" w:hAnsiTheme="majorBidi" w:cstheme="majorBidi"/>
          <w:lang w:val="en-GB"/>
        </w:rPr>
        <w:t xml:space="preserve"> </w:t>
      </w:r>
      <w:r w:rsidRPr="008E0721">
        <w:rPr>
          <w:rFonts w:asciiTheme="majorBidi" w:hAnsiTheme="majorBidi" w:cstheme="majorBidi"/>
          <w:lang w:val="en-GB"/>
        </w:rPr>
        <w:t>250 mL glass amber bottles.</w:t>
      </w:r>
      <w:r>
        <w:rPr>
          <w:rFonts w:asciiTheme="majorBidi" w:hAnsiTheme="majorBidi" w:cstheme="majorBidi"/>
          <w:lang w:val="en-GB"/>
        </w:rPr>
        <w:t xml:space="preserve"> </w:t>
      </w:r>
      <w:r w:rsidRPr="008E0721">
        <w:rPr>
          <w:rFonts w:asciiTheme="majorBidi" w:hAnsiTheme="majorBidi" w:cstheme="majorBidi"/>
          <w:lang w:val="en-GB"/>
        </w:rPr>
        <w:t xml:space="preserve">They were stored at -20 °C until </w:t>
      </w:r>
      <w:r>
        <w:rPr>
          <w:rFonts w:asciiTheme="majorBidi" w:hAnsiTheme="majorBidi" w:cstheme="majorBidi"/>
          <w:lang w:val="en-GB"/>
        </w:rPr>
        <w:t xml:space="preserve">further </w:t>
      </w:r>
      <w:r w:rsidRPr="008E0721">
        <w:rPr>
          <w:rFonts w:asciiTheme="majorBidi" w:hAnsiTheme="majorBidi" w:cstheme="majorBidi"/>
          <w:lang w:val="en-GB"/>
        </w:rPr>
        <w:t>analysis.</w:t>
      </w:r>
      <w:r>
        <w:rPr>
          <w:rFonts w:asciiTheme="majorBidi" w:hAnsiTheme="majorBidi" w:cstheme="majorBidi"/>
          <w:lang w:val="en-GB"/>
        </w:rPr>
        <w:t xml:space="preserve"> Fifty mL of temephos and pyriproxyfen</w:t>
      </w:r>
      <w:r w:rsidRPr="00F61C2B">
        <w:rPr>
          <w:rFonts w:asciiTheme="majorBidi" w:hAnsiTheme="majorBidi" w:cstheme="majorBidi"/>
          <w:lang w:val="en-GB"/>
        </w:rPr>
        <w:t xml:space="preserve"> </w:t>
      </w:r>
      <w:r>
        <w:rPr>
          <w:rFonts w:asciiTheme="majorBidi" w:hAnsiTheme="majorBidi" w:cstheme="majorBidi"/>
          <w:lang w:val="en-GB"/>
        </w:rPr>
        <w:t xml:space="preserve">treated </w:t>
      </w:r>
      <w:r w:rsidRPr="00F61C2B">
        <w:rPr>
          <w:rFonts w:asciiTheme="majorBidi" w:hAnsiTheme="majorBidi" w:cstheme="majorBidi"/>
          <w:lang w:val="en-GB"/>
        </w:rPr>
        <w:t xml:space="preserve">water samples were extracted </w:t>
      </w:r>
      <w:r>
        <w:rPr>
          <w:rFonts w:asciiTheme="majorBidi" w:hAnsiTheme="majorBidi" w:cstheme="majorBidi"/>
          <w:lang w:val="en-GB"/>
        </w:rPr>
        <w:t>with ethyl acetate (3 X 50 mL)</w:t>
      </w:r>
      <w:r w:rsidRPr="00F61C2B">
        <w:rPr>
          <w:rFonts w:asciiTheme="majorBidi" w:hAnsiTheme="majorBidi" w:cstheme="majorBidi"/>
          <w:lang w:val="en-GB"/>
        </w:rPr>
        <w:t xml:space="preserve">. </w:t>
      </w:r>
      <w:r w:rsidRPr="00777E57">
        <w:rPr>
          <w:rFonts w:asciiTheme="majorBidi" w:hAnsiTheme="majorBidi" w:cstheme="majorBidi"/>
          <w:lang w:val="en-GB"/>
        </w:rPr>
        <w:t xml:space="preserve">The </w:t>
      </w:r>
      <w:r>
        <w:rPr>
          <w:rFonts w:asciiTheme="majorBidi" w:hAnsiTheme="majorBidi" w:cstheme="majorBidi"/>
          <w:lang w:val="en-GB"/>
        </w:rPr>
        <w:t xml:space="preserve">combined organic </w:t>
      </w:r>
      <w:r w:rsidRPr="00777E57">
        <w:rPr>
          <w:rFonts w:asciiTheme="majorBidi" w:hAnsiTheme="majorBidi" w:cstheme="majorBidi"/>
          <w:lang w:val="en-GB"/>
        </w:rPr>
        <w:t>extract</w:t>
      </w:r>
      <w:r>
        <w:rPr>
          <w:rFonts w:asciiTheme="majorBidi" w:hAnsiTheme="majorBidi" w:cstheme="majorBidi"/>
          <w:lang w:val="en-GB"/>
        </w:rPr>
        <w:t>s</w:t>
      </w:r>
      <w:r w:rsidRPr="00777E57">
        <w:rPr>
          <w:rFonts w:asciiTheme="majorBidi" w:hAnsiTheme="majorBidi" w:cstheme="majorBidi"/>
          <w:lang w:val="en-GB"/>
        </w:rPr>
        <w:t xml:space="preserve"> obtained w</w:t>
      </w:r>
      <w:r>
        <w:rPr>
          <w:rFonts w:asciiTheme="majorBidi" w:hAnsiTheme="majorBidi" w:cstheme="majorBidi"/>
          <w:lang w:val="en-GB"/>
        </w:rPr>
        <w:t>ere</w:t>
      </w:r>
      <w:r w:rsidRPr="00777E57">
        <w:rPr>
          <w:rFonts w:asciiTheme="majorBidi" w:hAnsiTheme="majorBidi" w:cstheme="majorBidi"/>
          <w:lang w:val="en-GB"/>
        </w:rPr>
        <w:t xml:space="preserve"> concentrated </w:t>
      </w:r>
      <w:r w:rsidRPr="00BE27C0">
        <w:rPr>
          <w:rFonts w:asciiTheme="majorBidi" w:hAnsiTheme="majorBidi" w:cstheme="majorBidi"/>
          <w:i/>
          <w:iCs/>
          <w:lang w:val="en-GB"/>
        </w:rPr>
        <w:t>in vacuo</w:t>
      </w:r>
      <w:r>
        <w:rPr>
          <w:rFonts w:asciiTheme="majorBidi" w:hAnsiTheme="majorBidi" w:cstheme="majorBidi"/>
          <w:lang w:val="en-GB"/>
        </w:rPr>
        <w:t xml:space="preserve">. </w:t>
      </w:r>
      <w:r w:rsidRPr="00777E57">
        <w:rPr>
          <w:rFonts w:asciiTheme="majorBidi" w:hAnsiTheme="majorBidi" w:cstheme="majorBidi"/>
          <w:lang w:val="en-GB"/>
        </w:rPr>
        <w:t>The dried</w:t>
      </w:r>
      <w:r>
        <w:rPr>
          <w:rFonts w:asciiTheme="majorBidi" w:hAnsiTheme="majorBidi" w:cstheme="majorBidi"/>
          <w:lang w:val="en-GB"/>
        </w:rPr>
        <w:t xml:space="preserve"> </w:t>
      </w:r>
      <w:r w:rsidRPr="00777E57">
        <w:rPr>
          <w:rFonts w:asciiTheme="majorBidi" w:hAnsiTheme="majorBidi" w:cstheme="majorBidi"/>
          <w:lang w:val="en-GB"/>
        </w:rPr>
        <w:t>crude extract was</w:t>
      </w:r>
      <w:r>
        <w:rPr>
          <w:rFonts w:asciiTheme="majorBidi" w:hAnsiTheme="majorBidi" w:cstheme="majorBidi"/>
          <w:lang w:val="en-GB"/>
        </w:rPr>
        <w:t xml:space="preserve"> mixed with </w:t>
      </w:r>
      <w:r w:rsidRPr="00777E57">
        <w:rPr>
          <w:rFonts w:asciiTheme="majorBidi" w:hAnsiTheme="majorBidi" w:cstheme="majorBidi"/>
          <w:lang w:val="en-GB"/>
        </w:rPr>
        <w:t xml:space="preserve">methanol </w:t>
      </w:r>
      <w:r>
        <w:rPr>
          <w:rFonts w:asciiTheme="majorBidi" w:hAnsiTheme="majorBidi" w:cstheme="majorBidi"/>
          <w:lang w:val="en-GB"/>
        </w:rPr>
        <w:t xml:space="preserve">to obtain </w:t>
      </w:r>
      <w:r w:rsidRPr="00777E57">
        <w:rPr>
          <w:rFonts w:asciiTheme="majorBidi" w:hAnsiTheme="majorBidi" w:cstheme="majorBidi"/>
          <w:lang w:val="en-GB"/>
        </w:rPr>
        <w:t>1 mg</w:t>
      </w:r>
      <w:r w:rsidR="002C056E">
        <w:rPr>
          <w:rFonts w:asciiTheme="majorBidi" w:hAnsiTheme="majorBidi" w:cstheme="majorBidi"/>
          <w:lang w:val="en-GB"/>
        </w:rPr>
        <w:t>/</w:t>
      </w:r>
      <w:r w:rsidRPr="00777E57">
        <w:rPr>
          <w:rFonts w:asciiTheme="majorBidi" w:hAnsiTheme="majorBidi" w:cstheme="majorBidi"/>
          <w:lang w:val="en-GB"/>
        </w:rPr>
        <w:t>mL</w:t>
      </w:r>
      <w:r>
        <w:rPr>
          <w:rFonts w:asciiTheme="majorBidi" w:hAnsiTheme="majorBidi" w:cstheme="majorBidi"/>
          <w:lang w:val="en-GB"/>
        </w:rPr>
        <w:t xml:space="preserve"> stock solution</w:t>
      </w:r>
      <w:r w:rsidRPr="00777E57">
        <w:rPr>
          <w:rFonts w:asciiTheme="majorBidi" w:hAnsiTheme="majorBidi" w:cstheme="majorBidi"/>
          <w:lang w:val="en-GB"/>
        </w:rPr>
        <w:t xml:space="preserve">. </w:t>
      </w:r>
      <w:r w:rsidRPr="00E7330D">
        <w:rPr>
          <w:rFonts w:asciiTheme="majorBidi" w:eastAsiaTheme="minorEastAsia" w:hAnsiTheme="majorBidi" w:cstheme="majorBidi"/>
          <w:lang w:eastAsia="zh-CN"/>
        </w:rPr>
        <w:t>A Waters spherisorb S10 ODS2</w:t>
      </w:r>
      <w:r>
        <w:rPr>
          <w:rFonts w:asciiTheme="majorBidi" w:eastAsiaTheme="minorEastAsia" w:hAnsiTheme="majorBidi" w:cstheme="majorBidi" w:hint="eastAsia"/>
          <w:lang w:eastAsia="zh-CN"/>
        </w:rPr>
        <w:t xml:space="preserve"> column</w:t>
      </w:r>
      <w:r w:rsidRPr="00E7330D">
        <w:rPr>
          <w:rFonts w:asciiTheme="majorBidi" w:eastAsiaTheme="minorEastAsia" w:hAnsiTheme="majorBidi" w:cstheme="majorBidi"/>
          <w:lang w:eastAsia="zh-CN"/>
        </w:rPr>
        <w:t xml:space="preserve"> (4.6 X 200</w:t>
      </w:r>
      <w:r>
        <w:rPr>
          <w:rFonts w:asciiTheme="majorBidi" w:eastAsiaTheme="minorEastAsia" w:hAnsiTheme="majorBidi" w:cstheme="majorBidi"/>
          <w:lang w:eastAsia="zh-CN"/>
        </w:rPr>
        <w:t xml:space="preserve"> </w:t>
      </w:r>
      <w:r w:rsidRPr="00E7330D">
        <w:rPr>
          <w:rFonts w:asciiTheme="majorBidi" w:eastAsiaTheme="minorEastAsia" w:hAnsiTheme="majorBidi" w:cstheme="majorBidi"/>
          <w:lang w:eastAsia="zh-CN"/>
        </w:rPr>
        <w:t xml:space="preserve">mm) was used for </w:t>
      </w:r>
      <w:r>
        <w:rPr>
          <w:rFonts w:asciiTheme="majorBidi" w:eastAsiaTheme="minorEastAsia" w:hAnsiTheme="majorBidi" w:cstheme="majorBidi"/>
          <w:lang w:eastAsia="zh-CN"/>
        </w:rPr>
        <w:t>High Performance Liquid Chromatography (</w:t>
      </w:r>
      <w:r w:rsidRPr="00E7330D">
        <w:rPr>
          <w:rFonts w:asciiTheme="majorBidi" w:eastAsiaTheme="minorEastAsia" w:hAnsiTheme="majorBidi" w:cstheme="majorBidi"/>
          <w:lang w:eastAsia="zh-CN"/>
        </w:rPr>
        <w:t>HPLC</w:t>
      </w:r>
      <w:r>
        <w:rPr>
          <w:rFonts w:asciiTheme="majorBidi" w:eastAsiaTheme="minorEastAsia" w:hAnsiTheme="majorBidi" w:cstheme="majorBidi"/>
          <w:lang w:eastAsia="zh-CN"/>
        </w:rPr>
        <w:t>) (Thermo)</w:t>
      </w:r>
      <w:r w:rsidRPr="009E18BB">
        <w:rPr>
          <w:rFonts w:asciiTheme="majorBidi" w:eastAsiaTheme="minorEastAsia" w:hAnsiTheme="majorBidi" w:cstheme="majorBidi"/>
          <w:lang w:eastAsia="zh-CN"/>
        </w:rPr>
        <w:t xml:space="preserve"> </w:t>
      </w:r>
      <w:r>
        <w:rPr>
          <w:rFonts w:asciiTheme="majorBidi" w:eastAsiaTheme="minorEastAsia" w:hAnsiTheme="majorBidi" w:cstheme="majorBidi"/>
          <w:lang w:eastAsia="zh-CN"/>
        </w:rPr>
        <w:t xml:space="preserve">analysis with a solvent gradient of </w:t>
      </w:r>
      <w:r w:rsidRPr="00E7330D">
        <w:rPr>
          <w:rFonts w:asciiTheme="majorBidi" w:eastAsiaTheme="minorEastAsia" w:hAnsiTheme="majorBidi" w:cstheme="majorBidi"/>
          <w:lang w:eastAsia="zh-CN"/>
        </w:rPr>
        <w:t>9</w:t>
      </w:r>
      <w:r>
        <w:rPr>
          <w:rFonts w:asciiTheme="majorBidi" w:eastAsiaTheme="minorEastAsia" w:hAnsiTheme="majorBidi" w:cstheme="majorBidi"/>
          <w:lang w:eastAsia="zh-CN"/>
        </w:rPr>
        <w:t>5</w:t>
      </w:r>
      <w:r w:rsidRPr="00E7330D">
        <w:rPr>
          <w:rFonts w:asciiTheme="majorBidi" w:eastAsiaTheme="minorEastAsia" w:hAnsiTheme="majorBidi" w:cstheme="majorBidi"/>
          <w:lang w:eastAsia="zh-CN"/>
        </w:rPr>
        <w:t>:</w:t>
      </w:r>
      <w:r>
        <w:rPr>
          <w:rFonts w:asciiTheme="majorBidi" w:eastAsiaTheme="minorEastAsia" w:hAnsiTheme="majorBidi" w:cstheme="majorBidi"/>
          <w:lang w:eastAsia="zh-CN"/>
        </w:rPr>
        <w:t>5 (A:B</w:t>
      </w:r>
      <w:r w:rsidRPr="00E7330D">
        <w:rPr>
          <w:rFonts w:asciiTheme="majorBidi" w:eastAsiaTheme="minorEastAsia" w:hAnsiTheme="majorBidi" w:cstheme="majorBidi"/>
          <w:lang w:eastAsia="zh-CN"/>
        </w:rPr>
        <w:t xml:space="preserve">) </w:t>
      </w:r>
      <w:r>
        <w:rPr>
          <w:rFonts w:asciiTheme="majorBidi" w:eastAsiaTheme="minorEastAsia" w:hAnsiTheme="majorBidi" w:cstheme="majorBidi"/>
          <w:lang w:eastAsia="zh-CN"/>
        </w:rPr>
        <w:t>to 0:100 (A:B), over 23 min at 1 mL</w:t>
      </w:r>
      <w:r w:rsidR="00E3576C">
        <w:rPr>
          <w:rFonts w:asciiTheme="majorBidi" w:eastAsiaTheme="minorEastAsia" w:hAnsiTheme="majorBidi" w:cstheme="majorBidi"/>
          <w:lang w:eastAsia="zh-CN"/>
        </w:rPr>
        <w:t>/</w:t>
      </w:r>
      <w:r>
        <w:rPr>
          <w:rFonts w:asciiTheme="majorBidi" w:eastAsiaTheme="minorEastAsia" w:hAnsiTheme="majorBidi" w:cstheme="majorBidi"/>
          <w:lang w:eastAsia="zh-CN"/>
        </w:rPr>
        <w:t>min</w:t>
      </w:r>
      <w:r>
        <w:rPr>
          <w:rFonts w:asciiTheme="majorBidi" w:eastAsiaTheme="minorEastAsia" w:hAnsiTheme="majorBidi" w:cstheme="majorBidi"/>
          <w:vertAlign w:val="superscript"/>
          <w:lang w:eastAsia="zh-CN"/>
        </w:rPr>
        <w:t xml:space="preserve"> </w:t>
      </w:r>
      <w:r>
        <w:rPr>
          <w:rFonts w:asciiTheme="majorBidi" w:eastAsiaTheme="minorEastAsia" w:hAnsiTheme="majorBidi" w:cstheme="majorBidi"/>
          <w:lang w:eastAsia="zh-CN"/>
        </w:rPr>
        <w:t>(A=H</w:t>
      </w:r>
      <w:r w:rsidRPr="00BE27C0">
        <w:rPr>
          <w:rFonts w:asciiTheme="majorBidi" w:eastAsiaTheme="minorEastAsia" w:hAnsiTheme="majorBidi" w:cstheme="majorBidi"/>
          <w:vertAlign w:val="subscript"/>
          <w:lang w:eastAsia="zh-CN"/>
        </w:rPr>
        <w:t>2</w:t>
      </w:r>
      <w:r>
        <w:rPr>
          <w:rFonts w:asciiTheme="majorBidi" w:eastAsiaTheme="minorEastAsia" w:hAnsiTheme="majorBidi" w:cstheme="majorBidi"/>
          <w:lang w:eastAsia="zh-CN"/>
        </w:rPr>
        <w:t>O, 0.1% HCOOH; B=90% CH</w:t>
      </w:r>
      <w:r w:rsidRPr="00BE27C0">
        <w:rPr>
          <w:rFonts w:asciiTheme="majorBidi" w:eastAsiaTheme="minorEastAsia" w:hAnsiTheme="majorBidi" w:cstheme="majorBidi"/>
          <w:vertAlign w:val="subscript"/>
          <w:lang w:eastAsia="zh-CN"/>
        </w:rPr>
        <w:t>3</w:t>
      </w:r>
      <w:r>
        <w:rPr>
          <w:rFonts w:asciiTheme="majorBidi" w:eastAsiaTheme="minorEastAsia" w:hAnsiTheme="majorBidi" w:cstheme="majorBidi"/>
          <w:lang w:eastAsia="zh-CN"/>
        </w:rPr>
        <w:t>CN, 10% H</w:t>
      </w:r>
      <w:r w:rsidRPr="00BE27C0">
        <w:rPr>
          <w:rFonts w:asciiTheme="majorBidi" w:eastAsiaTheme="minorEastAsia" w:hAnsiTheme="majorBidi" w:cstheme="majorBidi"/>
          <w:vertAlign w:val="subscript"/>
          <w:lang w:eastAsia="zh-CN"/>
        </w:rPr>
        <w:t>2</w:t>
      </w:r>
      <w:r>
        <w:rPr>
          <w:rFonts w:asciiTheme="majorBidi" w:eastAsiaTheme="minorEastAsia" w:hAnsiTheme="majorBidi" w:cstheme="majorBidi"/>
          <w:lang w:eastAsia="zh-CN"/>
        </w:rPr>
        <w:t>O) followed by</w:t>
      </w:r>
      <w:r w:rsidRPr="00E7330D">
        <w:rPr>
          <w:rFonts w:asciiTheme="majorBidi" w:eastAsiaTheme="minorEastAsia" w:hAnsiTheme="majorBidi" w:cstheme="majorBidi"/>
          <w:lang w:eastAsia="zh-CN"/>
        </w:rPr>
        <w:t xml:space="preserve"> an isocratic profile over 5 min with 100% B</w:t>
      </w:r>
      <w:r>
        <w:rPr>
          <w:rFonts w:asciiTheme="majorBidi" w:eastAsiaTheme="minorEastAsia" w:hAnsiTheme="majorBidi" w:cstheme="majorBidi"/>
          <w:lang w:eastAsia="zh-CN"/>
        </w:rPr>
        <w:t xml:space="preserve"> and then</w:t>
      </w:r>
      <w:r w:rsidRPr="00E7330D">
        <w:rPr>
          <w:rFonts w:asciiTheme="majorBidi" w:eastAsiaTheme="minorEastAsia" w:hAnsiTheme="majorBidi" w:cstheme="majorBidi"/>
          <w:lang w:eastAsia="zh-CN"/>
        </w:rPr>
        <w:t>, 2.5</w:t>
      </w:r>
      <w:r>
        <w:rPr>
          <w:rFonts w:asciiTheme="majorBidi" w:eastAsiaTheme="minorEastAsia" w:hAnsiTheme="majorBidi" w:cstheme="majorBidi"/>
          <w:lang w:eastAsia="zh-CN"/>
        </w:rPr>
        <w:t xml:space="preserve"> </w:t>
      </w:r>
      <w:r w:rsidRPr="00E7330D">
        <w:rPr>
          <w:rFonts w:asciiTheme="majorBidi" w:eastAsiaTheme="minorEastAsia" w:hAnsiTheme="majorBidi" w:cstheme="majorBidi"/>
          <w:lang w:eastAsia="zh-CN"/>
        </w:rPr>
        <w:t>min with 5% of A.</w:t>
      </w:r>
      <w:r>
        <w:rPr>
          <w:rFonts w:asciiTheme="majorBidi" w:eastAsiaTheme="minorEastAsia" w:hAnsiTheme="majorBidi" w:cstheme="majorBidi"/>
          <w:lang w:eastAsia="zh-CN"/>
        </w:rPr>
        <w:t xml:space="preserve"> The pesticides were quantified using calibration curves, based on UV detection at </w:t>
      </w:r>
      <w:r w:rsidRPr="00F61C2B">
        <w:rPr>
          <w:rFonts w:asciiTheme="majorBidi" w:hAnsiTheme="majorBidi" w:cstheme="majorBidi"/>
          <w:lang w:val="en-GB"/>
        </w:rPr>
        <w:t>272 and 265</w:t>
      </w:r>
      <w:r>
        <w:rPr>
          <w:rFonts w:asciiTheme="majorBidi" w:hAnsiTheme="majorBidi" w:cstheme="majorBidi"/>
          <w:lang w:val="en-GB"/>
        </w:rPr>
        <w:t xml:space="preserve"> </w:t>
      </w:r>
      <w:r w:rsidRPr="00F61C2B">
        <w:rPr>
          <w:rFonts w:asciiTheme="majorBidi" w:hAnsiTheme="majorBidi" w:cstheme="majorBidi"/>
          <w:lang w:val="en-GB"/>
        </w:rPr>
        <w:t>nm (</w:t>
      </w:r>
      <w:r>
        <w:rPr>
          <w:rFonts w:asciiTheme="majorBidi" w:hAnsiTheme="majorBidi" w:cstheme="majorBidi"/>
          <w:lang w:val="en-GB"/>
        </w:rPr>
        <w:t>pyriproxyfen</w:t>
      </w:r>
      <w:r w:rsidRPr="00F61C2B">
        <w:rPr>
          <w:rFonts w:asciiTheme="majorBidi" w:hAnsiTheme="majorBidi" w:cstheme="majorBidi"/>
          <w:lang w:val="en-GB"/>
        </w:rPr>
        <w:t xml:space="preserve"> and </w:t>
      </w:r>
      <w:r>
        <w:rPr>
          <w:rFonts w:asciiTheme="majorBidi" w:hAnsiTheme="majorBidi" w:cstheme="majorBidi"/>
          <w:lang w:val="en-GB"/>
        </w:rPr>
        <w:t>temephos</w:t>
      </w:r>
      <w:r w:rsidRPr="00F61C2B">
        <w:rPr>
          <w:rFonts w:asciiTheme="majorBidi" w:hAnsiTheme="majorBidi" w:cstheme="majorBidi"/>
          <w:lang w:val="en-GB"/>
        </w:rPr>
        <w:t xml:space="preserve"> respectively)</w:t>
      </w:r>
      <w:r>
        <w:rPr>
          <w:rFonts w:asciiTheme="majorBidi" w:hAnsiTheme="majorBidi" w:cstheme="majorBidi"/>
          <w:lang w:val="en-GB"/>
        </w:rPr>
        <w:t xml:space="preserve">. </w:t>
      </w:r>
      <w:r w:rsidRPr="00F61C2B">
        <w:rPr>
          <w:rFonts w:asciiTheme="majorBidi" w:hAnsiTheme="majorBidi" w:cstheme="majorBidi"/>
          <w:lang w:val="en-GB"/>
        </w:rPr>
        <w:t xml:space="preserve">Aliquots of </w:t>
      </w:r>
      <w:r>
        <w:rPr>
          <w:rFonts w:asciiTheme="majorBidi" w:hAnsiTheme="majorBidi" w:cstheme="majorBidi"/>
          <w:lang w:val="en-GB"/>
        </w:rPr>
        <w:t>pyriproxyfen standards, ranging from</w:t>
      </w:r>
      <w:r w:rsidRPr="00F61C2B">
        <w:rPr>
          <w:rFonts w:asciiTheme="majorBidi" w:hAnsiTheme="majorBidi" w:cstheme="majorBidi"/>
          <w:lang w:val="en-GB"/>
        </w:rPr>
        <w:t xml:space="preserve"> 0.000</w:t>
      </w:r>
      <w:r>
        <w:rPr>
          <w:rFonts w:asciiTheme="majorBidi" w:hAnsiTheme="majorBidi" w:cstheme="majorBidi"/>
          <w:lang w:val="en-GB"/>
        </w:rPr>
        <w:t xml:space="preserve">06 to </w:t>
      </w:r>
      <w:r w:rsidRPr="00F61C2B">
        <w:rPr>
          <w:rFonts w:asciiTheme="majorBidi" w:hAnsiTheme="majorBidi" w:cstheme="majorBidi"/>
          <w:lang w:val="en-GB"/>
        </w:rPr>
        <w:t>1</w:t>
      </w:r>
      <w:r>
        <w:rPr>
          <w:rFonts w:asciiTheme="majorBidi" w:hAnsiTheme="majorBidi" w:cstheme="majorBidi"/>
          <w:lang w:val="en-GB"/>
        </w:rPr>
        <w:t xml:space="preserve"> </w:t>
      </w:r>
      <w:r w:rsidRPr="00F61C2B">
        <w:rPr>
          <w:rFonts w:asciiTheme="majorBidi" w:hAnsiTheme="majorBidi" w:cstheme="majorBidi"/>
          <w:lang w:val="en-GB"/>
        </w:rPr>
        <w:t>mg</w:t>
      </w:r>
      <w:r w:rsidR="003E52A4">
        <w:rPr>
          <w:rFonts w:asciiTheme="majorBidi" w:hAnsiTheme="majorBidi" w:cstheme="majorBidi"/>
          <w:lang w:val="en-GB"/>
        </w:rPr>
        <w:t>/</w:t>
      </w:r>
      <w:r w:rsidRPr="00F61C2B">
        <w:rPr>
          <w:rFonts w:asciiTheme="majorBidi" w:hAnsiTheme="majorBidi" w:cstheme="majorBidi"/>
          <w:lang w:val="en-GB"/>
        </w:rPr>
        <w:t>m</w:t>
      </w:r>
      <w:r>
        <w:rPr>
          <w:rFonts w:asciiTheme="majorBidi" w:hAnsiTheme="majorBidi" w:cstheme="majorBidi"/>
          <w:lang w:val="en-GB"/>
        </w:rPr>
        <w:t>L,</w:t>
      </w:r>
      <w:r w:rsidRPr="00F61C2B">
        <w:rPr>
          <w:rFonts w:asciiTheme="majorBidi" w:hAnsiTheme="majorBidi" w:cstheme="majorBidi"/>
          <w:lang w:val="en-GB"/>
        </w:rPr>
        <w:t xml:space="preserve"> and </w:t>
      </w:r>
      <w:r>
        <w:rPr>
          <w:rFonts w:asciiTheme="majorBidi" w:hAnsiTheme="majorBidi" w:cstheme="majorBidi"/>
          <w:lang w:val="en-GB"/>
        </w:rPr>
        <w:t xml:space="preserve">temephos, ranging from </w:t>
      </w:r>
      <w:r w:rsidRPr="00F61C2B">
        <w:rPr>
          <w:rFonts w:asciiTheme="majorBidi" w:hAnsiTheme="majorBidi" w:cstheme="majorBidi"/>
          <w:lang w:val="en-GB"/>
        </w:rPr>
        <w:t>0.000015</w:t>
      </w:r>
      <w:r>
        <w:rPr>
          <w:rFonts w:asciiTheme="majorBidi" w:hAnsiTheme="majorBidi" w:cstheme="majorBidi"/>
          <w:lang w:val="en-GB"/>
        </w:rPr>
        <w:t xml:space="preserve"> to 1 </w:t>
      </w:r>
      <w:r w:rsidRPr="00F61C2B">
        <w:rPr>
          <w:rFonts w:asciiTheme="majorBidi" w:hAnsiTheme="majorBidi" w:cstheme="majorBidi"/>
          <w:lang w:val="en-GB"/>
        </w:rPr>
        <w:t>mg</w:t>
      </w:r>
      <w:r w:rsidR="003E52A4">
        <w:rPr>
          <w:rFonts w:asciiTheme="majorBidi" w:hAnsiTheme="majorBidi" w:cstheme="majorBidi"/>
          <w:lang w:val="en-GB"/>
        </w:rPr>
        <w:t>/</w:t>
      </w:r>
      <w:r w:rsidRPr="00F61C2B">
        <w:rPr>
          <w:rFonts w:asciiTheme="majorBidi" w:hAnsiTheme="majorBidi" w:cstheme="majorBidi"/>
          <w:lang w:val="en-GB"/>
        </w:rPr>
        <w:t>m</w:t>
      </w:r>
      <w:r>
        <w:rPr>
          <w:rFonts w:asciiTheme="majorBidi" w:hAnsiTheme="majorBidi" w:cstheme="majorBidi"/>
          <w:lang w:val="en-GB"/>
        </w:rPr>
        <w:t xml:space="preserve">L, </w:t>
      </w:r>
      <w:r w:rsidRPr="00F61C2B">
        <w:rPr>
          <w:rFonts w:asciiTheme="majorBidi" w:hAnsiTheme="majorBidi" w:cstheme="majorBidi"/>
          <w:lang w:val="en-GB"/>
        </w:rPr>
        <w:t>were prepared and injected after the filtration (0.22</w:t>
      </w:r>
      <w:r>
        <w:rPr>
          <w:rFonts w:asciiTheme="majorBidi" w:hAnsiTheme="majorBidi" w:cstheme="majorBidi"/>
          <w:lang w:val="en-GB"/>
        </w:rPr>
        <w:t xml:space="preserve"> </w:t>
      </w:r>
      <w:r w:rsidRPr="00F61C2B">
        <w:rPr>
          <w:rFonts w:asciiTheme="majorBidi" w:hAnsiTheme="majorBidi" w:cstheme="majorBidi"/>
          <w:lang w:val="en-GB"/>
        </w:rPr>
        <w:t xml:space="preserve">µm PTEE) in the column through </w:t>
      </w:r>
      <w:r>
        <w:rPr>
          <w:rFonts w:asciiTheme="majorBidi" w:hAnsiTheme="majorBidi" w:cstheme="majorBidi"/>
          <w:lang w:val="en-GB"/>
        </w:rPr>
        <w:t xml:space="preserve">a </w:t>
      </w:r>
      <w:r w:rsidRPr="00F61C2B">
        <w:rPr>
          <w:rFonts w:asciiTheme="majorBidi" w:hAnsiTheme="majorBidi" w:cstheme="majorBidi"/>
          <w:lang w:val="en-GB"/>
        </w:rPr>
        <w:t xml:space="preserve">manual injector to record their peak area at 272 and 265 </w:t>
      </w:r>
      <w:r>
        <w:rPr>
          <w:rFonts w:asciiTheme="majorBidi" w:hAnsiTheme="majorBidi" w:cstheme="majorBidi"/>
          <w:lang w:val="en-GB"/>
        </w:rPr>
        <w:t xml:space="preserve">nm for pyriproxyfen and temephos, </w:t>
      </w:r>
      <w:r w:rsidRPr="00F61C2B">
        <w:rPr>
          <w:rFonts w:asciiTheme="majorBidi" w:hAnsiTheme="majorBidi" w:cstheme="majorBidi"/>
          <w:lang w:val="en-GB"/>
        </w:rPr>
        <w:t xml:space="preserve">respectively. </w:t>
      </w:r>
      <w:r>
        <w:rPr>
          <w:rFonts w:asciiTheme="majorBidi" w:hAnsiTheme="majorBidi" w:cstheme="majorBidi"/>
          <w:lang w:val="en-GB"/>
        </w:rPr>
        <w:t>Injection was performed in triplicates</w:t>
      </w:r>
      <w:r w:rsidRPr="00F61C2B">
        <w:rPr>
          <w:rFonts w:asciiTheme="majorBidi" w:hAnsiTheme="majorBidi" w:cstheme="majorBidi"/>
          <w:lang w:val="en-GB"/>
        </w:rPr>
        <w:t xml:space="preserve"> to obtain mean peak area value to establish the calibration curve. The response was linear in the range of concentrations tested (data not shown).</w:t>
      </w:r>
      <w:r>
        <w:rPr>
          <w:rFonts w:asciiTheme="majorBidi" w:hAnsiTheme="majorBidi" w:cstheme="majorBidi"/>
          <w:lang w:val="en-GB"/>
        </w:rPr>
        <w:t xml:space="preserve"> </w:t>
      </w:r>
      <w:r w:rsidRPr="00F61C2B">
        <w:rPr>
          <w:rFonts w:asciiTheme="majorBidi" w:hAnsiTheme="majorBidi" w:cstheme="majorBidi"/>
          <w:lang w:val="en-GB"/>
        </w:rPr>
        <w:t xml:space="preserve">Under these conditions, the lowest concentration used for standard curve corresponds to the respective limit of </w:t>
      </w:r>
      <w:r>
        <w:rPr>
          <w:rFonts w:asciiTheme="majorBidi" w:hAnsiTheme="majorBidi" w:cstheme="majorBidi"/>
          <w:lang w:val="en-GB"/>
        </w:rPr>
        <w:t>detection</w:t>
      </w:r>
      <w:r w:rsidRPr="00F61C2B">
        <w:rPr>
          <w:rFonts w:asciiTheme="majorBidi" w:hAnsiTheme="majorBidi" w:cstheme="majorBidi"/>
          <w:lang w:val="en-GB"/>
        </w:rPr>
        <w:t xml:space="preserve">. </w:t>
      </w:r>
      <w:r>
        <w:rPr>
          <w:rFonts w:asciiTheme="majorBidi" w:hAnsiTheme="majorBidi" w:cstheme="majorBidi"/>
          <w:lang w:val="en-GB"/>
        </w:rPr>
        <w:t>Similarly, 1</w:t>
      </w:r>
      <w:r>
        <w:rPr>
          <w:rFonts w:asciiTheme="majorBidi" w:eastAsiaTheme="minorEastAsia" w:hAnsiTheme="majorBidi" w:cstheme="majorBidi"/>
          <w:lang w:eastAsia="zh-CN"/>
        </w:rPr>
        <w:t>0</w:t>
      </w:r>
      <w:r w:rsidRPr="00E7330D">
        <w:rPr>
          <w:rFonts w:asciiTheme="majorBidi" w:eastAsiaTheme="minorEastAsia" w:hAnsiTheme="majorBidi" w:cstheme="majorBidi"/>
          <w:lang w:eastAsia="zh-CN"/>
        </w:rPr>
        <w:t>0</w:t>
      </w:r>
      <w:r>
        <w:rPr>
          <w:rFonts w:asciiTheme="majorBidi" w:eastAsiaTheme="minorEastAsia" w:hAnsiTheme="majorBidi" w:cstheme="majorBidi"/>
          <w:lang w:eastAsia="zh-CN"/>
        </w:rPr>
        <w:t xml:space="preserve"> </w:t>
      </w:r>
      <w:r w:rsidRPr="00E7330D">
        <w:rPr>
          <w:rFonts w:asciiTheme="majorBidi" w:eastAsiaTheme="minorEastAsia" w:hAnsiTheme="majorBidi" w:cstheme="majorBidi"/>
          <w:lang w:eastAsia="zh-CN"/>
        </w:rPr>
        <w:t>µ</w:t>
      </w:r>
      <w:r>
        <w:rPr>
          <w:rFonts w:asciiTheme="majorBidi" w:eastAsiaTheme="minorEastAsia" w:hAnsiTheme="majorBidi" w:cstheme="majorBidi"/>
          <w:lang w:eastAsia="zh-CN"/>
        </w:rPr>
        <w:t xml:space="preserve">L of treated extracts were injected in triplicates to record </w:t>
      </w:r>
      <w:r w:rsidRPr="00F61C2B">
        <w:rPr>
          <w:rFonts w:asciiTheme="majorBidi" w:hAnsiTheme="majorBidi" w:cstheme="majorBidi"/>
          <w:lang w:val="en-GB"/>
        </w:rPr>
        <w:t>mean peak area value</w:t>
      </w:r>
      <w:r w:rsidRPr="00E7330D">
        <w:rPr>
          <w:rFonts w:asciiTheme="majorBidi" w:eastAsiaTheme="minorEastAsia" w:hAnsiTheme="majorBidi" w:cstheme="majorBidi"/>
          <w:lang w:eastAsia="zh-CN"/>
        </w:rPr>
        <w:t>.</w:t>
      </w:r>
    </w:p>
    <w:p w14:paraId="6BA1DD56" w14:textId="77777777" w:rsidR="00C04E9B" w:rsidRDefault="00C04E9B" w:rsidP="00150386">
      <w:pPr>
        <w:pStyle w:val="Standard"/>
        <w:spacing w:after="120" w:line="480" w:lineRule="auto"/>
        <w:jc w:val="both"/>
        <w:rPr>
          <w:rFonts w:asciiTheme="majorBidi" w:hAnsiTheme="majorBidi" w:cstheme="majorBidi"/>
          <w:bCs/>
          <w:lang w:val="en-US"/>
        </w:rPr>
      </w:pPr>
    </w:p>
    <w:p w14:paraId="4BD8B857" w14:textId="3529D3CE" w:rsidR="002B3695" w:rsidRPr="00C04E9B" w:rsidRDefault="002B3695" w:rsidP="00342E22">
      <w:pPr>
        <w:pStyle w:val="Standard"/>
        <w:spacing w:after="120" w:line="480" w:lineRule="auto"/>
        <w:jc w:val="both"/>
        <w:rPr>
          <w:rFonts w:asciiTheme="majorBidi" w:hAnsiTheme="majorBidi" w:cstheme="majorBidi"/>
          <w:bCs/>
          <w:i/>
          <w:iCs/>
          <w:lang w:val="en-US"/>
        </w:rPr>
      </w:pPr>
      <w:r w:rsidRPr="00C04E9B">
        <w:rPr>
          <w:rFonts w:asciiTheme="majorBidi" w:hAnsiTheme="majorBidi" w:cstheme="majorBidi"/>
          <w:bCs/>
          <w:i/>
          <w:iCs/>
          <w:lang w:val="en-US"/>
        </w:rPr>
        <w:t>Sampling</w:t>
      </w:r>
    </w:p>
    <w:p w14:paraId="1AC3E5CD" w14:textId="333CB2AF" w:rsidR="008E0721" w:rsidRPr="008E0721" w:rsidRDefault="002C1008" w:rsidP="00923C73">
      <w:pPr>
        <w:spacing w:line="480" w:lineRule="auto"/>
        <w:jc w:val="both"/>
        <w:rPr>
          <w:rFonts w:asciiTheme="majorBidi" w:hAnsiTheme="majorBidi" w:cstheme="majorBidi"/>
          <w:bCs/>
        </w:rPr>
      </w:pPr>
      <w:r>
        <w:rPr>
          <w:rFonts w:asciiTheme="majorBidi" w:hAnsiTheme="majorBidi" w:cstheme="majorBidi"/>
          <w:bCs/>
        </w:rPr>
        <w:t>Sampling</w:t>
      </w:r>
      <w:r w:rsidRPr="008E0721">
        <w:rPr>
          <w:rFonts w:asciiTheme="majorBidi" w:hAnsiTheme="majorBidi" w:cstheme="majorBidi"/>
          <w:bCs/>
        </w:rPr>
        <w:t xml:space="preserve"> </w:t>
      </w:r>
      <w:r>
        <w:rPr>
          <w:rFonts w:asciiTheme="majorBidi" w:hAnsiTheme="majorBidi" w:cstheme="majorBidi"/>
          <w:bCs/>
        </w:rPr>
        <w:t>began one day before the initial pesticide application</w:t>
      </w:r>
      <w:r w:rsidR="008E0721" w:rsidRPr="008E0721">
        <w:rPr>
          <w:rFonts w:asciiTheme="majorBidi" w:hAnsiTheme="majorBidi" w:cstheme="majorBidi"/>
          <w:bCs/>
        </w:rPr>
        <w:t xml:space="preserve"> (</w:t>
      </w:r>
      <w:r w:rsidR="00174626" w:rsidRPr="008E0721">
        <w:rPr>
          <w:rFonts w:asciiTheme="majorBidi" w:hAnsiTheme="majorBidi" w:cstheme="majorBidi"/>
          <w:bCs/>
        </w:rPr>
        <w:t xml:space="preserve">22 </w:t>
      </w:r>
      <w:r w:rsidR="008E0721" w:rsidRPr="008E0721">
        <w:rPr>
          <w:rFonts w:asciiTheme="majorBidi" w:hAnsiTheme="majorBidi" w:cstheme="majorBidi"/>
          <w:bCs/>
        </w:rPr>
        <w:t>April 2013, Day 0)</w:t>
      </w:r>
      <w:r w:rsidR="00691220">
        <w:rPr>
          <w:rFonts w:asciiTheme="majorBidi" w:hAnsiTheme="majorBidi" w:cstheme="majorBidi"/>
          <w:bCs/>
        </w:rPr>
        <w:t>.</w:t>
      </w:r>
      <w:r w:rsidR="008E0721" w:rsidRPr="008E0721">
        <w:rPr>
          <w:rFonts w:asciiTheme="majorBidi" w:hAnsiTheme="majorBidi" w:cstheme="majorBidi"/>
          <w:bCs/>
        </w:rPr>
        <w:t xml:space="preserve"> </w:t>
      </w:r>
      <w:r w:rsidR="00691220">
        <w:rPr>
          <w:rFonts w:asciiTheme="majorBidi" w:hAnsiTheme="majorBidi" w:cstheme="majorBidi"/>
          <w:bCs/>
        </w:rPr>
        <w:t>F</w:t>
      </w:r>
      <w:r w:rsidR="0096684C">
        <w:rPr>
          <w:rFonts w:asciiTheme="majorBidi" w:hAnsiTheme="majorBidi" w:cstheme="majorBidi"/>
          <w:bCs/>
        </w:rPr>
        <w:t xml:space="preserve">urther </w:t>
      </w:r>
      <w:r w:rsidR="00691220">
        <w:rPr>
          <w:rFonts w:asciiTheme="majorBidi" w:hAnsiTheme="majorBidi" w:cstheme="majorBidi"/>
          <w:bCs/>
        </w:rPr>
        <w:t xml:space="preserve">samples </w:t>
      </w:r>
      <w:r w:rsidR="0096684C">
        <w:rPr>
          <w:rFonts w:asciiTheme="majorBidi" w:hAnsiTheme="majorBidi" w:cstheme="majorBidi"/>
          <w:bCs/>
        </w:rPr>
        <w:t xml:space="preserve">were taken on </w:t>
      </w:r>
      <w:r w:rsidR="00174626">
        <w:rPr>
          <w:rFonts w:asciiTheme="majorBidi" w:hAnsiTheme="majorBidi" w:cstheme="majorBidi"/>
          <w:bCs/>
        </w:rPr>
        <w:t>1 May,</w:t>
      </w:r>
      <w:r w:rsidRPr="008E0721">
        <w:rPr>
          <w:rFonts w:asciiTheme="majorBidi" w:hAnsiTheme="majorBidi" w:cstheme="majorBidi"/>
          <w:bCs/>
        </w:rPr>
        <w:t xml:space="preserve"> </w:t>
      </w:r>
      <w:r w:rsidR="00174626">
        <w:rPr>
          <w:rFonts w:asciiTheme="majorBidi" w:hAnsiTheme="majorBidi" w:cstheme="majorBidi"/>
          <w:bCs/>
        </w:rPr>
        <w:t>3 June</w:t>
      </w:r>
      <w:r w:rsidRPr="008E0721">
        <w:rPr>
          <w:rFonts w:asciiTheme="majorBidi" w:hAnsiTheme="majorBidi" w:cstheme="majorBidi"/>
          <w:bCs/>
        </w:rPr>
        <w:t xml:space="preserve">, </w:t>
      </w:r>
      <w:r w:rsidR="00174626">
        <w:rPr>
          <w:rFonts w:asciiTheme="majorBidi" w:hAnsiTheme="majorBidi" w:cstheme="majorBidi"/>
          <w:bCs/>
        </w:rPr>
        <w:t>12 June</w:t>
      </w:r>
      <w:r w:rsidRPr="008E0721">
        <w:rPr>
          <w:rFonts w:asciiTheme="majorBidi" w:hAnsiTheme="majorBidi" w:cstheme="majorBidi"/>
          <w:bCs/>
        </w:rPr>
        <w:t xml:space="preserve">, </w:t>
      </w:r>
      <w:r w:rsidR="00174626">
        <w:rPr>
          <w:rFonts w:asciiTheme="majorBidi" w:hAnsiTheme="majorBidi" w:cstheme="majorBidi"/>
          <w:bCs/>
        </w:rPr>
        <w:t>10 July</w:t>
      </w:r>
      <w:r w:rsidRPr="008E0721">
        <w:rPr>
          <w:rFonts w:asciiTheme="majorBidi" w:hAnsiTheme="majorBidi" w:cstheme="majorBidi"/>
          <w:bCs/>
        </w:rPr>
        <w:t xml:space="preserve">, and </w:t>
      </w:r>
      <w:r w:rsidR="00174626">
        <w:rPr>
          <w:rFonts w:asciiTheme="majorBidi" w:hAnsiTheme="majorBidi" w:cstheme="majorBidi"/>
          <w:bCs/>
        </w:rPr>
        <w:t xml:space="preserve">7 </w:t>
      </w:r>
      <w:r w:rsidR="008E0721">
        <w:rPr>
          <w:rFonts w:asciiTheme="majorBidi" w:hAnsiTheme="majorBidi" w:cstheme="majorBidi"/>
          <w:bCs/>
        </w:rPr>
        <w:t>August 2013</w:t>
      </w:r>
      <w:r w:rsidR="008E0721" w:rsidRPr="008E0721">
        <w:rPr>
          <w:rFonts w:asciiTheme="majorBidi" w:hAnsiTheme="majorBidi" w:cstheme="majorBidi"/>
          <w:bCs/>
        </w:rPr>
        <w:t xml:space="preserve">. </w:t>
      </w:r>
    </w:p>
    <w:p w14:paraId="30E7BA43" w14:textId="02E845AE" w:rsidR="005C09F8" w:rsidRDefault="00627FB8" w:rsidP="002C7EF3">
      <w:pPr>
        <w:spacing w:line="480" w:lineRule="auto"/>
        <w:jc w:val="both"/>
        <w:rPr>
          <w:rFonts w:asciiTheme="majorBidi" w:hAnsiTheme="majorBidi" w:cstheme="majorBidi"/>
          <w:lang w:val="en-GB"/>
        </w:rPr>
      </w:pPr>
      <w:r>
        <w:rPr>
          <w:rFonts w:asciiTheme="majorBidi" w:hAnsiTheme="majorBidi" w:cstheme="majorBidi"/>
          <w:lang w:val="en-GB"/>
        </w:rPr>
        <w:lastRenderedPageBreak/>
        <w:t>Abiotic</w:t>
      </w:r>
      <w:r w:rsidRPr="00FB731E">
        <w:rPr>
          <w:rFonts w:asciiTheme="majorBidi" w:hAnsiTheme="majorBidi" w:cstheme="majorBidi"/>
          <w:lang w:val="en-GB"/>
        </w:rPr>
        <w:t xml:space="preserve"> parameters (temperature, pH, </w:t>
      </w:r>
      <w:r>
        <w:rPr>
          <w:rFonts w:asciiTheme="majorBidi" w:hAnsiTheme="majorBidi" w:cstheme="majorBidi"/>
          <w:lang w:val="en-GB"/>
        </w:rPr>
        <w:t xml:space="preserve">and </w:t>
      </w:r>
      <w:r w:rsidRPr="00FB731E">
        <w:rPr>
          <w:rFonts w:asciiTheme="majorBidi" w:hAnsiTheme="majorBidi" w:cstheme="majorBidi"/>
          <w:lang w:val="en-GB"/>
        </w:rPr>
        <w:t>conductivity)</w:t>
      </w:r>
      <w:r>
        <w:rPr>
          <w:rFonts w:asciiTheme="majorBidi" w:hAnsiTheme="majorBidi" w:cstheme="majorBidi"/>
          <w:lang w:val="en-GB"/>
        </w:rPr>
        <w:t xml:space="preserve"> </w:t>
      </w:r>
      <w:r w:rsidRPr="00FB731E">
        <w:rPr>
          <w:rFonts w:asciiTheme="majorBidi" w:hAnsiTheme="majorBidi" w:cstheme="majorBidi"/>
          <w:lang w:val="en-GB"/>
        </w:rPr>
        <w:t xml:space="preserve">were monitored between 10:00 </w:t>
      </w:r>
      <w:r w:rsidR="002C7EF3">
        <w:rPr>
          <w:rFonts w:asciiTheme="majorBidi" w:hAnsiTheme="majorBidi" w:cstheme="majorBidi"/>
          <w:lang w:val="en-GB"/>
        </w:rPr>
        <w:t xml:space="preserve">am </w:t>
      </w:r>
      <w:r w:rsidRPr="00FB731E">
        <w:rPr>
          <w:rFonts w:asciiTheme="majorBidi" w:hAnsiTheme="majorBidi" w:cstheme="majorBidi"/>
          <w:lang w:val="en-GB"/>
        </w:rPr>
        <w:t xml:space="preserve">and 12:00 </w:t>
      </w:r>
      <w:r w:rsidR="002C7EF3">
        <w:rPr>
          <w:rFonts w:asciiTheme="majorBidi" w:hAnsiTheme="majorBidi" w:cstheme="majorBidi"/>
          <w:lang w:val="en-GB"/>
        </w:rPr>
        <w:t>pm</w:t>
      </w:r>
      <w:r w:rsidR="002C7EF3" w:rsidRPr="00FB731E">
        <w:rPr>
          <w:rFonts w:asciiTheme="majorBidi" w:hAnsiTheme="majorBidi" w:cstheme="majorBidi"/>
          <w:lang w:val="en-GB"/>
        </w:rPr>
        <w:t xml:space="preserve"> </w:t>
      </w:r>
      <w:r>
        <w:rPr>
          <w:rFonts w:asciiTheme="majorBidi" w:hAnsiTheme="majorBidi" w:cstheme="majorBidi"/>
          <w:lang w:val="en-GB"/>
        </w:rPr>
        <w:t xml:space="preserve">using a </w:t>
      </w:r>
      <w:r w:rsidRPr="00CC7D39">
        <w:rPr>
          <w:rFonts w:asciiTheme="majorBidi" w:hAnsiTheme="majorBidi" w:cstheme="majorBidi"/>
          <w:lang w:val="en-GB"/>
        </w:rPr>
        <w:t>pH/EC/TDS Combo testing</w:t>
      </w:r>
      <w:r>
        <w:rPr>
          <w:rFonts w:asciiTheme="majorBidi" w:hAnsiTheme="majorBidi" w:cstheme="majorBidi"/>
          <w:lang w:val="en-GB"/>
        </w:rPr>
        <w:t xml:space="preserve"> </w:t>
      </w:r>
      <w:r w:rsidRPr="00CC7D39">
        <w:rPr>
          <w:rFonts w:asciiTheme="majorBidi" w:hAnsiTheme="majorBidi" w:cstheme="majorBidi"/>
          <w:lang w:val="en-GB"/>
        </w:rPr>
        <w:t>meter (Hanna Instruments, Kehl am Rhein, Germany).</w:t>
      </w:r>
      <w:r w:rsidRPr="00FB731E">
        <w:rPr>
          <w:rFonts w:asciiTheme="majorBidi" w:hAnsiTheme="majorBidi" w:cstheme="majorBidi"/>
          <w:lang w:val="en-GB"/>
        </w:rPr>
        <w:t xml:space="preserve"> </w:t>
      </w:r>
      <w:r w:rsidR="00746DA3">
        <w:rPr>
          <w:rFonts w:asciiTheme="majorBidi" w:hAnsiTheme="majorBidi" w:cstheme="majorBidi"/>
          <w:lang w:val="en-GB"/>
        </w:rPr>
        <w:t xml:space="preserve">On each sampling date, a </w:t>
      </w:r>
      <w:r w:rsidR="00746DA3" w:rsidRPr="00FB731E">
        <w:rPr>
          <w:rFonts w:asciiTheme="majorBidi" w:hAnsiTheme="majorBidi" w:cstheme="majorBidi"/>
          <w:lang w:val="en-GB"/>
        </w:rPr>
        <w:t>100</w:t>
      </w:r>
      <w:r w:rsidR="00746DA3">
        <w:rPr>
          <w:rFonts w:asciiTheme="majorBidi" w:hAnsiTheme="majorBidi" w:cstheme="majorBidi"/>
          <w:lang w:val="en-GB"/>
        </w:rPr>
        <w:t xml:space="preserve"> </w:t>
      </w:r>
      <w:r w:rsidR="00746DA3" w:rsidRPr="00FB731E">
        <w:rPr>
          <w:rFonts w:asciiTheme="majorBidi" w:hAnsiTheme="majorBidi" w:cstheme="majorBidi"/>
          <w:lang w:val="en-GB"/>
        </w:rPr>
        <w:t xml:space="preserve">mL </w:t>
      </w:r>
      <w:r w:rsidR="00746DA3">
        <w:rPr>
          <w:rFonts w:asciiTheme="majorBidi" w:hAnsiTheme="majorBidi" w:cstheme="majorBidi"/>
          <w:lang w:val="en-GB"/>
        </w:rPr>
        <w:t xml:space="preserve">sample </w:t>
      </w:r>
      <w:r w:rsidR="00746DA3" w:rsidRPr="00FB731E">
        <w:rPr>
          <w:rFonts w:asciiTheme="majorBidi" w:hAnsiTheme="majorBidi" w:cstheme="majorBidi"/>
          <w:lang w:val="en-GB"/>
        </w:rPr>
        <w:t xml:space="preserve">of water was taken from </w:t>
      </w:r>
      <w:r w:rsidR="00746DA3">
        <w:rPr>
          <w:rFonts w:asciiTheme="majorBidi" w:hAnsiTheme="majorBidi" w:cstheme="majorBidi"/>
          <w:lang w:val="en-GB"/>
        </w:rPr>
        <w:t>each</w:t>
      </w:r>
      <w:r w:rsidR="00746DA3" w:rsidRPr="00FB731E">
        <w:rPr>
          <w:rFonts w:asciiTheme="majorBidi" w:hAnsiTheme="majorBidi" w:cstheme="majorBidi"/>
          <w:lang w:val="en-GB"/>
        </w:rPr>
        <w:t xml:space="preserve"> pool </w:t>
      </w:r>
      <w:r w:rsidR="00746DA3">
        <w:rPr>
          <w:rFonts w:asciiTheme="majorBidi" w:hAnsiTheme="majorBidi" w:cstheme="majorBidi"/>
          <w:lang w:val="en-GB"/>
        </w:rPr>
        <w:t xml:space="preserve">for </w:t>
      </w:r>
      <w:r w:rsidR="00746DA3" w:rsidRPr="00AC71DD">
        <w:rPr>
          <w:rFonts w:asciiTheme="majorBidi" w:hAnsiTheme="majorBidi" w:cstheme="majorBidi"/>
          <w:lang w:val="en-GB"/>
        </w:rPr>
        <w:t>Chlorophyll</w:t>
      </w:r>
      <w:r w:rsidR="00746DA3">
        <w:rPr>
          <w:rFonts w:asciiTheme="majorBidi" w:hAnsiTheme="majorBidi" w:cstheme="majorBidi"/>
          <w:lang w:val="en-GB"/>
        </w:rPr>
        <w:t xml:space="preserve"> </w:t>
      </w:r>
      <w:r w:rsidR="00746DA3" w:rsidRPr="001D3076">
        <w:rPr>
          <w:rFonts w:asciiTheme="majorBidi" w:hAnsiTheme="majorBidi" w:cstheme="majorBidi"/>
          <w:i/>
          <w:iCs/>
          <w:lang w:val="en-GB"/>
        </w:rPr>
        <w:t>a</w:t>
      </w:r>
      <w:r w:rsidR="00746DA3" w:rsidRPr="00AC71DD">
        <w:rPr>
          <w:rFonts w:asciiTheme="majorBidi" w:hAnsiTheme="majorBidi" w:cstheme="majorBidi"/>
          <w:lang w:val="en-GB"/>
        </w:rPr>
        <w:t xml:space="preserve"> </w:t>
      </w:r>
      <w:r w:rsidR="00746DA3">
        <w:rPr>
          <w:rFonts w:asciiTheme="majorBidi" w:hAnsiTheme="majorBidi" w:cstheme="majorBidi"/>
          <w:lang w:val="en-GB"/>
        </w:rPr>
        <w:t>concentration measurements. W</w:t>
      </w:r>
      <w:r w:rsidR="00746DA3" w:rsidRPr="00AC71DD">
        <w:rPr>
          <w:rFonts w:asciiTheme="majorBidi" w:hAnsiTheme="majorBidi" w:cstheme="majorBidi"/>
          <w:lang w:val="en-GB"/>
        </w:rPr>
        <w:t>ater samples</w:t>
      </w:r>
      <w:r w:rsidR="00746DA3">
        <w:rPr>
          <w:rFonts w:asciiTheme="majorBidi" w:hAnsiTheme="majorBidi" w:cstheme="majorBidi"/>
          <w:lang w:val="en-GB"/>
        </w:rPr>
        <w:t xml:space="preserve"> were </w:t>
      </w:r>
      <w:r w:rsidR="00746DA3" w:rsidRPr="00AC71DD">
        <w:rPr>
          <w:rFonts w:asciiTheme="majorBidi" w:hAnsiTheme="majorBidi" w:cstheme="majorBidi"/>
          <w:lang w:val="en-GB"/>
        </w:rPr>
        <w:t>filtered</w:t>
      </w:r>
      <w:r w:rsidR="00746DA3">
        <w:rPr>
          <w:rFonts w:asciiTheme="majorBidi" w:hAnsiTheme="majorBidi" w:cstheme="majorBidi"/>
          <w:lang w:val="en-GB"/>
        </w:rPr>
        <w:t xml:space="preserve"> </w:t>
      </w:r>
      <w:r w:rsidR="00746DA3" w:rsidRPr="00AC71DD">
        <w:rPr>
          <w:rFonts w:asciiTheme="majorBidi" w:hAnsiTheme="majorBidi" w:cstheme="majorBidi"/>
          <w:lang w:val="en-GB"/>
        </w:rPr>
        <w:t>through Whatman</w:t>
      </w:r>
      <w:r w:rsidR="00746DA3">
        <w:rPr>
          <w:rFonts w:asciiTheme="majorBidi" w:hAnsiTheme="majorBidi" w:cstheme="majorBidi"/>
          <w:lang w:val="en-GB"/>
        </w:rPr>
        <w:t xml:space="preserve"> </w:t>
      </w:r>
      <w:r w:rsidR="00746DA3" w:rsidRPr="00AC71DD">
        <w:rPr>
          <w:rFonts w:asciiTheme="majorBidi" w:hAnsiTheme="majorBidi" w:cstheme="majorBidi"/>
          <w:lang w:val="en-GB"/>
        </w:rPr>
        <w:t>GF/C fiberglass</w:t>
      </w:r>
      <w:r w:rsidR="00746DA3">
        <w:rPr>
          <w:rFonts w:asciiTheme="majorBidi" w:hAnsiTheme="majorBidi" w:cstheme="majorBidi"/>
          <w:lang w:val="en-GB"/>
        </w:rPr>
        <w:t xml:space="preserve"> </w:t>
      </w:r>
      <w:r w:rsidR="00746DA3" w:rsidRPr="00AC71DD">
        <w:rPr>
          <w:rFonts w:asciiTheme="majorBidi" w:hAnsiTheme="majorBidi" w:cstheme="majorBidi"/>
          <w:lang w:val="en-GB"/>
        </w:rPr>
        <w:t>filters.</w:t>
      </w:r>
      <w:r w:rsidR="00746DA3">
        <w:rPr>
          <w:rFonts w:asciiTheme="majorBidi" w:hAnsiTheme="majorBidi" w:cstheme="majorBidi"/>
          <w:lang w:val="en-GB"/>
        </w:rPr>
        <w:t xml:space="preserve"> </w:t>
      </w:r>
      <w:r w:rsidR="00746DA3" w:rsidRPr="00FB731E">
        <w:rPr>
          <w:rFonts w:asciiTheme="majorBidi" w:hAnsiTheme="majorBidi" w:cstheme="majorBidi"/>
          <w:lang w:val="en-GB"/>
        </w:rPr>
        <w:t xml:space="preserve">Pigments were extracted overnight using 1.5 mL of methanol. Chlorophyll </w:t>
      </w:r>
      <w:r w:rsidR="00746DA3" w:rsidRPr="00FC2636">
        <w:rPr>
          <w:rFonts w:asciiTheme="majorBidi" w:hAnsiTheme="majorBidi" w:cstheme="majorBidi"/>
          <w:i/>
          <w:iCs/>
          <w:lang w:val="en-GB"/>
        </w:rPr>
        <w:t>a</w:t>
      </w:r>
      <w:r w:rsidR="00746DA3" w:rsidRPr="00FB731E">
        <w:rPr>
          <w:rFonts w:asciiTheme="majorBidi" w:hAnsiTheme="majorBidi" w:cstheme="majorBidi"/>
          <w:lang w:val="en-GB"/>
        </w:rPr>
        <w:t xml:space="preserve"> was quantified spectrophotometrically (Spectrophotometer Nanodrop 2000C, Thermo Fisher Scientific Inc., Waltham, MA USA) according to </w:t>
      </w:r>
      <w:r w:rsidR="00746DA3" w:rsidRPr="00FB731E">
        <w:rPr>
          <w:rFonts w:asciiTheme="majorBidi" w:hAnsiTheme="majorBidi" w:cstheme="majorBidi"/>
          <w:lang w:val="en-GB"/>
        </w:rPr>
        <w:fldChar w:fldCharType="begin"/>
      </w:r>
      <w:r w:rsidR="00746DA3">
        <w:rPr>
          <w:rFonts w:asciiTheme="majorBidi" w:hAnsiTheme="majorBidi" w:cstheme="majorBidi"/>
          <w:lang w:val="en-GB"/>
        </w:rPr>
        <w:instrText xml:space="preserve"> ADDIN EN.CITE &lt;EndNote&gt;&lt;Cite&gt;&lt;Author&gt;Ritchie&lt;/Author&gt;&lt;Year&gt;2006&lt;/Year&gt;&lt;RecNum&gt;1015&lt;/RecNum&gt;&lt;DisplayText&gt;(Ritchie 2006)&lt;/DisplayText&gt;&lt;record&gt;&lt;rec-number&gt;1015&lt;/rec-number&gt;&lt;foreign-keys&gt;&lt;key app="EN" db-id="2xz5zsxwoextp6epwxcpewsz2fsdrsaa22rs"&gt;1015&lt;/key&gt;&lt;/foreign-keys&gt;&lt;ref-type name="Journal Article"&gt;17&lt;/ref-type&gt;&lt;contributors&gt;&lt;authors&gt;&lt;author&gt;Ritchie, Raymond J&lt;/author&gt;&lt;/authors&gt;&lt;/contributors&gt;&lt;titles&gt;&lt;title&gt;Consistent sets of spectrophotometric chlorophyll equations for acetone, methanol and ethanol solvents&lt;/title&gt;&lt;secondary-title&gt;Photosynthesis Research&lt;/secondary-title&gt;&lt;/titles&gt;&lt;periodical&gt;&lt;full-title&gt;Photosynthesis Research&lt;/full-title&gt;&lt;/periodical&gt;&lt;pages&gt;27-41&lt;/pages&gt;&lt;volume&gt;89&lt;/volume&gt;&lt;number&gt;1&lt;/number&gt;&lt;dates&gt;&lt;year&gt;2006&lt;/year&gt;&lt;/dates&gt;&lt;isbn&gt;0166-8595&lt;/isbn&gt;&lt;urls&gt;&lt;/urls&gt;&lt;/record&gt;&lt;/Cite&gt;&lt;/EndNote&gt;</w:instrText>
      </w:r>
      <w:r w:rsidR="00746DA3" w:rsidRPr="00FB731E">
        <w:rPr>
          <w:rFonts w:asciiTheme="majorBidi" w:hAnsiTheme="majorBidi" w:cstheme="majorBidi"/>
          <w:lang w:val="en-GB"/>
        </w:rPr>
        <w:fldChar w:fldCharType="separate"/>
      </w:r>
      <w:r w:rsidR="00746DA3">
        <w:rPr>
          <w:rFonts w:asciiTheme="majorBidi" w:hAnsiTheme="majorBidi" w:cstheme="majorBidi"/>
          <w:noProof/>
          <w:lang w:val="en-GB"/>
        </w:rPr>
        <w:t xml:space="preserve">Ritchie </w:t>
      </w:r>
      <w:r w:rsidR="00793693">
        <w:rPr>
          <w:rFonts w:asciiTheme="majorBidi" w:hAnsiTheme="majorBidi" w:cstheme="majorBidi"/>
          <w:noProof/>
          <w:lang w:val="en-GB"/>
        </w:rPr>
        <w:t>(</w:t>
      </w:r>
      <w:r w:rsidR="00746DA3">
        <w:rPr>
          <w:rFonts w:asciiTheme="majorBidi" w:hAnsiTheme="majorBidi" w:cstheme="majorBidi"/>
          <w:noProof/>
          <w:lang w:val="en-GB"/>
        </w:rPr>
        <w:t>2006)</w:t>
      </w:r>
      <w:r w:rsidR="00746DA3" w:rsidRPr="00FB731E">
        <w:rPr>
          <w:rFonts w:asciiTheme="majorBidi" w:hAnsiTheme="majorBidi" w:cstheme="majorBidi"/>
          <w:lang w:val="en-GB"/>
        </w:rPr>
        <w:fldChar w:fldCharType="end"/>
      </w:r>
      <w:r w:rsidR="00746DA3">
        <w:rPr>
          <w:rFonts w:asciiTheme="majorBidi" w:hAnsiTheme="majorBidi" w:cstheme="majorBidi"/>
          <w:lang w:val="en-GB"/>
        </w:rPr>
        <w:t xml:space="preserve"> to determine phytoplankton biomass</w:t>
      </w:r>
      <w:r w:rsidR="00746DA3" w:rsidRPr="00FB731E">
        <w:rPr>
          <w:rFonts w:asciiTheme="majorBidi" w:hAnsiTheme="majorBidi" w:cstheme="majorBidi"/>
          <w:lang w:val="en-GB"/>
        </w:rPr>
        <w:t>.</w:t>
      </w:r>
      <w:r w:rsidR="00746DA3">
        <w:rPr>
          <w:rFonts w:asciiTheme="majorBidi" w:hAnsiTheme="majorBidi" w:cstheme="majorBidi"/>
          <w:lang w:val="en-GB"/>
        </w:rPr>
        <w:t xml:space="preserve"> An additional</w:t>
      </w:r>
      <w:r>
        <w:rPr>
          <w:rFonts w:asciiTheme="majorBidi" w:hAnsiTheme="majorBidi" w:cstheme="majorBidi"/>
          <w:lang w:val="en-GB"/>
        </w:rPr>
        <w:t xml:space="preserve"> </w:t>
      </w:r>
      <w:r w:rsidRPr="00FB731E">
        <w:rPr>
          <w:rFonts w:asciiTheme="majorBidi" w:hAnsiTheme="majorBidi" w:cstheme="majorBidi"/>
          <w:lang w:val="en-GB"/>
        </w:rPr>
        <w:t>100</w:t>
      </w:r>
      <w:r>
        <w:rPr>
          <w:rFonts w:asciiTheme="majorBidi" w:hAnsiTheme="majorBidi" w:cstheme="majorBidi"/>
          <w:lang w:val="en-GB"/>
        </w:rPr>
        <w:t xml:space="preserve"> </w:t>
      </w:r>
      <w:r w:rsidRPr="00FB731E">
        <w:rPr>
          <w:rFonts w:asciiTheme="majorBidi" w:hAnsiTheme="majorBidi" w:cstheme="majorBidi"/>
          <w:lang w:val="en-GB"/>
        </w:rPr>
        <w:t xml:space="preserve">mL </w:t>
      </w:r>
      <w:r>
        <w:rPr>
          <w:rFonts w:asciiTheme="majorBidi" w:hAnsiTheme="majorBidi" w:cstheme="majorBidi"/>
          <w:lang w:val="en-GB"/>
        </w:rPr>
        <w:t xml:space="preserve">sample </w:t>
      </w:r>
      <w:r w:rsidRPr="00FB731E">
        <w:rPr>
          <w:rFonts w:asciiTheme="majorBidi" w:hAnsiTheme="majorBidi" w:cstheme="majorBidi"/>
          <w:lang w:val="en-GB"/>
        </w:rPr>
        <w:t xml:space="preserve">of water was taken from </w:t>
      </w:r>
      <w:r>
        <w:rPr>
          <w:rFonts w:asciiTheme="majorBidi" w:hAnsiTheme="majorBidi" w:cstheme="majorBidi"/>
          <w:lang w:val="en-GB"/>
        </w:rPr>
        <w:t>each</w:t>
      </w:r>
      <w:r w:rsidRPr="00FB731E">
        <w:rPr>
          <w:rFonts w:asciiTheme="majorBidi" w:hAnsiTheme="majorBidi" w:cstheme="majorBidi"/>
          <w:lang w:val="en-GB"/>
        </w:rPr>
        <w:t xml:space="preserve"> pool </w:t>
      </w:r>
      <w:r>
        <w:rPr>
          <w:rFonts w:asciiTheme="majorBidi" w:hAnsiTheme="majorBidi" w:cstheme="majorBidi"/>
          <w:lang w:val="en-GB"/>
        </w:rPr>
        <w:t xml:space="preserve">for </w:t>
      </w:r>
      <w:r w:rsidRPr="00FB731E">
        <w:rPr>
          <w:rFonts w:asciiTheme="majorBidi" w:hAnsiTheme="majorBidi" w:cstheme="majorBidi"/>
          <w:lang w:val="en-GB"/>
        </w:rPr>
        <w:t xml:space="preserve">phytoplankton </w:t>
      </w:r>
      <w:r>
        <w:rPr>
          <w:rFonts w:asciiTheme="majorBidi" w:hAnsiTheme="majorBidi" w:cstheme="majorBidi"/>
          <w:lang w:val="en-GB"/>
        </w:rPr>
        <w:t>identification</w:t>
      </w:r>
      <w:r w:rsidRPr="00FB731E">
        <w:rPr>
          <w:rFonts w:asciiTheme="majorBidi" w:hAnsiTheme="majorBidi" w:cstheme="majorBidi"/>
          <w:lang w:val="en-GB"/>
        </w:rPr>
        <w:t xml:space="preserve">, and </w:t>
      </w:r>
      <w:r w:rsidR="00691220">
        <w:rPr>
          <w:rFonts w:asciiTheme="majorBidi" w:hAnsiTheme="majorBidi" w:cstheme="majorBidi"/>
          <w:lang w:val="en-GB"/>
        </w:rPr>
        <w:t xml:space="preserve">glass </w:t>
      </w:r>
      <w:r>
        <w:rPr>
          <w:rFonts w:asciiTheme="majorBidi" w:hAnsiTheme="majorBidi" w:cstheme="majorBidi"/>
          <w:lang w:val="en-GB"/>
        </w:rPr>
        <w:t xml:space="preserve">microscope slides (75 x 25 mm) suspended in each pool were scraped and preserved for periphyton identification. Algal samples were </w:t>
      </w:r>
      <w:r w:rsidRPr="00FB731E">
        <w:rPr>
          <w:rFonts w:asciiTheme="majorBidi" w:hAnsiTheme="majorBidi" w:cstheme="majorBidi"/>
          <w:lang w:val="en-GB"/>
        </w:rPr>
        <w:t xml:space="preserve">preserved in 4% formalin. </w:t>
      </w:r>
      <w:r w:rsidR="00713E3C">
        <w:rPr>
          <w:rFonts w:asciiTheme="majorBidi" w:hAnsiTheme="majorBidi" w:cstheme="majorBidi"/>
          <w:lang w:val="en-GB"/>
        </w:rPr>
        <w:t>Three samples randomly selected out of the six replicates per treatment, were identified for two sampling dates, 12 June</w:t>
      </w:r>
      <w:r w:rsidR="00713E3C" w:rsidRPr="00116A47">
        <w:rPr>
          <w:rFonts w:asciiTheme="majorBidi" w:hAnsiTheme="majorBidi" w:cstheme="majorBidi"/>
          <w:lang w:val="en-GB"/>
        </w:rPr>
        <w:t xml:space="preserve"> </w:t>
      </w:r>
      <w:r w:rsidR="00713E3C">
        <w:rPr>
          <w:rFonts w:asciiTheme="majorBidi" w:hAnsiTheme="majorBidi" w:cstheme="majorBidi"/>
          <w:lang w:val="en-GB"/>
        </w:rPr>
        <w:t>and 7 August</w:t>
      </w:r>
      <w:r w:rsidR="00FB6098">
        <w:rPr>
          <w:rFonts w:asciiTheme="majorBidi" w:hAnsiTheme="majorBidi" w:cstheme="majorBidi"/>
          <w:lang w:val="en-GB"/>
        </w:rPr>
        <w:t xml:space="preserve">, </w:t>
      </w:r>
      <w:r>
        <w:rPr>
          <w:rFonts w:asciiTheme="majorBidi" w:hAnsiTheme="majorBidi" w:cstheme="majorBidi"/>
          <w:lang w:val="en-GB"/>
        </w:rPr>
        <w:t>by the Mediterrane</w:t>
      </w:r>
      <w:r w:rsidRPr="00B50CE5">
        <w:rPr>
          <w:rFonts w:asciiTheme="majorBidi" w:hAnsiTheme="majorBidi" w:cstheme="majorBidi"/>
          <w:lang w:val="en-GB"/>
        </w:rPr>
        <w:t>an Institut</w:t>
      </w:r>
      <w:r>
        <w:rPr>
          <w:rFonts w:asciiTheme="majorBidi" w:hAnsiTheme="majorBidi" w:cstheme="majorBidi"/>
          <w:lang w:val="en-GB"/>
        </w:rPr>
        <w:t>e</w:t>
      </w:r>
      <w:r w:rsidRPr="00B50CE5">
        <w:rPr>
          <w:rFonts w:asciiTheme="majorBidi" w:hAnsiTheme="majorBidi" w:cstheme="majorBidi"/>
          <w:lang w:val="en-GB"/>
        </w:rPr>
        <w:t xml:space="preserve"> </w:t>
      </w:r>
      <w:r>
        <w:rPr>
          <w:rFonts w:asciiTheme="majorBidi" w:hAnsiTheme="majorBidi" w:cstheme="majorBidi"/>
          <w:lang w:val="en-GB"/>
        </w:rPr>
        <w:t>of</w:t>
      </w:r>
      <w:r w:rsidRPr="00B50CE5">
        <w:rPr>
          <w:rFonts w:asciiTheme="majorBidi" w:hAnsiTheme="majorBidi" w:cstheme="majorBidi"/>
          <w:lang w:val="en-GB"/>
        </w:rPr>
        <w:t xml:space="preserve"> Biodiversity </w:t>
      </w:r>
      <w:r>
        <w:rPr>
          <w:rFonts w:asciiTheme="majorBidi" w:hAnsiTheme="majorBidi" w:cstheme="majorBidi"/>
          <w:lang w:val="en-GB"/>
        </w:rPr>
        <w:t xml:space="preserve">in Marseille (France). </w:t>
      </w:r>
      <w:r w:rsidR="007A625B" w:rsidRPr="007A625B">
        <w:rPr>
          <w:rFonts w:asciiTheme="majorBidi" w:hAnsiTheme="majorBidi" w:cstheme="majorBidi"/>
          <w:lang w:val="en-GB"/>
        </w:rPr>
        <w:t xml:space="preserve">Phytoplankton abundance measurements were performed under an inverted microscope (Olympus IX 70) using the Utermöhl method </w:t>
      </w:r>
      <w:r w:rsidR="007777C4">
        <w:rPr>
          <w:rFonts w:asciiTheme="majorBidi" w:hAnsiTheme="majorBidi" w:cstheme="majorBidi"/>
          <w:lang w:val="en-GB"/>
        </w:rPr>
        <w:fldChar w:fldCharType="begin"/>
      </w:r>
      <w:r w:rsidR="007777C4">
        <w:rPr>
          <w:rFonts w:asciiTheme="majorBidi" w:hAnsiTheme="majorBidi" w:cstheme="majorBidi"/>
          <w:lang w:val="en-GB"/>
        </w:rPr>
        <w:instrText xml:space="preserve"> ADDIN EN.CITE &lt;EndNote&gt;&lt;Cite&gt;&lt;Author&gt;AFNOR&lt;/Author&gt;&lt;Year&gt;2006&lt;/Year&gt;&lt;RecNum&gt;1282&lt;/RecNum&gt;&lt;DisplayText&gt;(Utermöhl 1958, AFNOR 2006)&lt;/DisplayText&gt;&lt;record&gt;&lt;rec-number&gt;1282&lt;/rec-number&gt;&lt;foreign-keys&gt;&lt;key app="EN" db-id="2xz5zsxwoextp6epwxcpewsz2fsdrsaa22rs"&gt;1282&lt;/key&gt;&lt;/foreign-keys&gt;&lt;ref-type name="Book"&gt;6&lt;/ref-type&gt;&lt;contributors&gt;&lt;authors&gt;&lt;author&gt;AFNOR &lt;/author&gt;&lt;/authors&gt;&lt;/contributors&gt;&lt;titles&gt;&lt;title&gt;Norme guide pour le dénombrement  du phytoplancton par microscopie inversée (méthode Utermöhl) NF EN 15204&lt;/title&gt;&lt;/titles&gt;&lt;dates&gt;&lt;year&gt;2006&lt;/year&gt;&lt;/dates&gt;&lt;urls&gt;&lt;/urls&gt;&lt;/record&gt;&lt;/Cite&gt;&lt;Cite&gt;&lt;Author&gt;Utermöhl&lt;/Author&gt;&lt;Year&gt;1958&lt;/Year&gt;&lt;RecNum&gt;1283&lt;/RecNum&gt;&lt;record&gt;&lt;rec-number&gt;1283&lt;/rec-number&gt;&lt;foreign-keys&gt;&lt;key app="EN" db-id="2xz5zsxwoextp6epwxcpewsz2fsdrsaa22rs"&gt;1283&lt;/key&gt;&lt;/foreign-keys&gt;&lt;ref-type name="Journal Article"&gt;17&lt;/ref-type&gt;&lt;contributors&gt;&lt;authors&gt;&lt;author&gt;Utermöhl, Hans&lt;/author&gt;&lt;/authors&gt;&lt;/contributors&gt;&lt;titles&gt;&lt;title&gt;Zur vervollkommnung der quantitativen phytoplankton methodik&lt;/title&gt;&lt;/titles&gt;&lt;dates&gt;&lt;year&gt;1958&lt;/year&gt;&lt;/dates&gt;&lt;urls&gt;&lt;/urls&gt;&lt;/record&gt;&lt;/Cite&gt;&lt;/EndNote&gt;</w:instrText>
      </w:r>
      <w:r w:rsidR="007777C4">
        <w:rPr>
          <w:rFonts w:asciiTheme="majorBidi" w:hAnsiTheme="majorBidi" w:cstheme="majorBidi"/>
          <w:lang w:val="en-GB"/>
        </w:rPr>
        <w:fldChar w:fldCharType="separate"/>
      </w:r>
      <w:r w:rsidR="007777C4">
        <w:rPr>
          <w:rFonts w:asciiTheme="majorBidi" w:hAnsiTheme="majorBidi" w:cstheme="majorBidi"/>
          <w:noProof/>
          <w:lang w:val="en-GB"/>
        </w:rPr>
        <w:t>(Utermöhl 1958, AFNOR 2006)</w:t>
      </w:r>
      <w:r w:rsidR="007777C4">
        <w:rPr>
          <w:rFonts w:asciiTheme="majorBidi" w:hAnsiTheme="majorBidi" w:cstheme="majorBidi"/>
          <w:lang w:val="en-GB"/>
        </w:rPr>
        <w:fldChar w:fldCharType="end"/>
      </w:r>
      <w:r w:rsidR="007A625B" w:rsidRPr="007A625B">
        <w:rPr>
          <w:rFonts w:asciiTheme="majorBidi" w:hAnsiTheme="majorBidi" w:cstheme="majorBidi"/>
          <w:lang w:val="en-GB"/>
        </w:rPr>
        <w:t xml:space="preserve">. Whenever possible, taxa were identified at the species level according to monographs of the series Süßwasser von Mitteleuropa </w:t>
      </w:r>
      <w:r w:rsidR="007777C4">
        <w:rPr>
          <w:rFonts w:asciiTheme="majorBidi" w:hAnsiTheme="majorBidi" w:cstheme="majorBidi"/>
          <w:lang w:val="en-GB"/>
        </w:rPr>
        <w:fldChar w:fldCharType="begin">
          <w:fldData xml:space="preserve">PEVuZE5vdGU+PENpdGU+PEF1dGhvcj5Lb23DoXJlazwvQXV0aG9yPjxZZWFyPjE5OTk8L1llYXI+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</w:fldData>
        </w:fldChar>
      </w:r>
      <w:r w:rsidR="007777C4">
        <w:rPr>
          <w:rFonts w:asciiTheme="majorBidi" w:hAnsiTheme="majorBidi" w:cstheme="majorBidi"/>
          <w:lang w:val="en-GB"/>
        </w:rPr>
        <w:instrText xml:space="preserve"> ADDIN EN.CITE </w:instrText>
      </w:r>
      <w:r w:rsidR="007777C4">
        <w:rPr>
          <w:rFonts w:asciiTheme="majorBidi" w:hAnsiTheme="majorBidi" w:cstheme="majorBidi"/>
          <w:lang w:val="en-GB"/>
        </w:rPr>
        <w:fldChar w:fldCharType="begin">
          <w:fldData xml:space="preserve">PEVuZE5vdGU+PENpdGU+PEF1dGhvcj5Lb23DoXJlazwvQXV0aG9yPjxZZWFyPjE5OTk8L1llYXI+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</w:fldData>
        </w:fldChar>
      </w:r>
      <w:r w:rsidR="007777C4">
        <w:rPr>
          <w:rFonts w:asciiTheme="majorBidi" w:hAnsiTheme="majorBidi" w:cstheme="majorBidi"/>
          <w:lang w:val="en-GB"/>
        </w:rPr>
        <w:instrText xml:space="preserve"> ADDIN EN.CITE.DATA </w:instrText>
      </w:r>
      <w:r w:rsidR="007777C4">
        <w:rPr>
          <w:rFonts w:asciiTheme="majorBidi" w:hAnsiTheme="majorBidi" w:cstheme="majorBidi"/>
          <w:lang w:val="en-GB"/>
        </w:rPr>
      </w:r>
      <w:r w:rsidR="007777C4">
        <w:rPr>
          <w:rFonts w:asciiTheme="majorBidi" w:hAnsiTheme="majorBidi" w:cstheme="majorBidi"/>
          <w:lang w:val="en-GB"/>
        </w:rPr>
        <w:fldChar w:fldCharType="end"/>
      </w:r>
      <w:r w:rsidR="007777C4">
        <w:rPr>
          <w:rFonts w:asciiTheme="majorBidi" w:hAnsiTheme="majorBidi" w:cstheme="majorBidi"/>
          <w:lang w:val="en-GB"/>
        </w:rPr>
      </w:r>
      <w:r w:rsidR="007777C4">
        <w:rPr>
          <w:rFonts w:asciiTheme="majorBidi" w:hAnsiTheme="majorBidi" w:cstheme="majorBidi"/>
          <w:lang w:val="en-GB"/>
        </w:rPr>
        <w:fldChar w:fldCharType="separate"/>
      </w:r>
      <w:r w:rsidR="007777C4">
        <w:rPr>
          <w:rFonts w:asciiTheme="majorBidi" w:hAnsiTheme="majorBidi" w:cstheme="majorBidi"/>
          <w:noProof/>
          <w:lang w:val="en-GB"/>
        </w:rPr>
        <w:t>(Krammer and Lange-Bertalot 1986, Lange-Bertalot and Krammer 1988, Krammer and Lange-Bertalot 1991b, a, Komárek and Anagnostidis 1999, 2005, Komárek 2013)</w:t>
      </w:r>
      <w:r w:rsidR="007777C4">
        <w:rPr>
          <w:rFonts w:asciiTheme="majorBidi" w:hAnsiTheme="majorBidi" w:cstheme="majorBidi"/>
          <w:lang w:val="en-GB"/>
        </w:rPr>
        <w:fldChar w:fldCharType="end"/>
      </w:r>
      <w:r w:rsidR="007A625B" w:rsidRPr="007A625B">
        <w:rPr>
          <w:rFonts w:asciiTheme="majorBidi" w:hAnsiTheme="majorBidi" w:cstheme="majorBidi"/>
          <w:lang w:val="en-GB"/>
        </w:rPr>
        <w:t>.</w:t>
      </w:r>
      <w:r w:rsidR="007A625B">
        <w:rPr>
          <w:rFonts w:asciiTheme="majorBidi" w:hAnsiTheme="majorBidi" w:cstheme="majorBidi"/>
          <w:lang w:val="en-GB"/>
        </w:rPr>
        <w:t xml:space="preserve"> </w:t>
      </w:r>
    </w:p>
    <w:p w14:paraId="6853B2D3" w14:textId="19A5F599" w:rsidR="00A673BA" w:rsidRDefault="00B47AE0" w:rsidP="00664449">
      <w:pPr>
        <w:spacing w:line="480" w:lineRule="auto"/>
        <w:jc w:val="both"/>
        <w:rPr>
          <w:rFonts w:asciiTheme="majorBidi" w:hAnsiTheme="majorBidi" w:cstheme="majorBidi"/>
          <w:lang w:val="en-GB"/>
        </w:rPr>
      </w:pPr>
      <w:r>
        <w:rPr>
          <w:rFonts w:asciiTheme="majorBidi" w:hAnsiTheme="majorBidi" w:cstheme="majorBidi"/>
          <w:lang w:val="en-GB"/>
        </w:rPr>
        <w:t xml:space="preserve">The </w:t>
      </w:r>
      <w:r w:rsidR="002C1008">
        <w:rPr>
          <w:rFonts w:asciiTheme="majorBidi" w:hAnsiTheme="majorBidi" w:cstheme="majorBidi"/>
          <w:lang w:val="en-GB"/>
        </w:rPr>
        <w:t>i</w:t>
      </w:r>
      <w:r w:rsidR="001E2684" w:rsidRPr="00FB731E">
        <w:rPr>
          <w:rFonts w:asciiTheme="majorBidi" w:hAnsiTheme="majorBidi" w:cstheme="majorBidi"/>
          <w:lang w:val="en-GB"/>
        </w:rPr>
        <w:t xml:space="preserve">nvertebrate community was sampled </w:t>
      </w:r>
      <w:r w:rsidR="00E9349E">
        <w:rPr>
          <w:rFonts w:asciiTheme="majorBidi" w:hAnsiTheme="majorBidi" w:cstheme="majorBidi"/>
          <w:lang w:val="en-GB"/>
        </w:rPr>
        <w:t>after mixing</w:t>
      </w:r>
      <w:r w:rsidR="00CA646A">
        <w:rPr>
          <w:rFonts w:asciiTheme="majorBidi" w:hAnsiTheme="majorBidi" w:cstheme="majorBidi"/>
          <w:lang w:val="en-GB"/>
        </w:rPr>
        <w:t xml:space="preserve"> the water</w:t>
      </w:r>
      <w:r w:rsidR="00E9349E">
        <w:rPr>
          <w:rFonts w:asciiTheme="majorBidi" w:hAnsiTheme="majorBidi" w:cstheme="majorBidi"/>
          <w:lang w:val="en-GB"/>
        </w:rPr>
        <w:t xml:space="preserve">, </w:t>
      </w:r>
      <w:r w:rsidR="001E2684" w:rsidRPr="00FB731E">
        <w:rPr>
          <w:rFonts w:asciiTheme="majorBidi" w:hAnsiTheme="majorBidi" w:cstheme="majorBidi"/>
          <w:lang w:val="en-GB"/>
        </w:rPr>
        <w:t xml:space="preserve">with a </w:t>
      </w:r>
      <w:r w:rsidR="007F5BAE" w:rsidRPr="007F5BAE">
        <w:rPr>
          <w:rFonts w:asciiTheme="majorBidi" w:hAnsiTheme="majorBidi" w:cstheme="majorBidi"/>
          <w:lang w:val="en-GB"/>
        </w:rPr>
        <w:t>9.5</w:t>
      </w:r>
      <w:r w:rsidR="001E2684" w:rsidRPr="007F5BAE">
        <w:rPr>
          <w:rFonts w:asciiTheme="majorBidi" w:hAnsiTheme="majorBidi" w:cstheme="majorBidi"/>
          <w:lang w:val="en-GB"/>
        </w:rPr>
        <w:t xml:space="preserve"> </w:t>
      </w:r>
      <w:r w:rsidR="00724138">
        <w:rPr>
          <w:rFonts w:asciiTheme="majorBidi" w:hAnsiTheme="majorBidi" w:cstheme="majorBidi"/>
          <w:lang w:val="en-GB"/>
        </w:rPr>
        <w:t>*</w:t>
      </w:r>
      <w:r w:rsidR="00724138" w:rsidRPr="007F5BAE">
        <w:rPr>
          <w:rFonts w:asciiTheme="majorBidi" w:hAnsiTheme="majorBidi" w:cstheme="majorBidi"/>
          <w:lang w:val="en-GB"/>
        </w:rPr>
        <w:t xml:space="preserve"> </w:t>
      </w:r>
      <w:r w:rsidR="007F5BAE" w:rsidRPr="007F5BAE">
        <w:rPr>
          <w:rFonts w:asciiTheme="majorBidi" w:hAnsiTheme="majorBidi" w:cstheme="majorBidi"/>
          <w:lang w:val="en-GB"/>
        </w:rPr>
        <w:t>7</w:t>
      </w:r>
      <w:r w:rsidR="001E2684" w:rsidRPr="007F5BAE">
        <w:rPr>
          <w:rFonts w:asciiTheme="majorBidi" w:hAnsiTheme="majorBidi" w:cstheme="majorBidi"/>
          <w:lang w:val="en-GB"/>
        </w:rPr>
        <w:t xml:space="preserve"> cm plankton net (250 µm mesh size)</w:t>
      </w:r>
      <w:r w:rsidR="00D3680E">
        <w:rPr>
          <w:rFonts w:asciiTheme="majorBidi" w:hAnsiTheme="majorBidi" w:cstheme="majorBidi"/>
          <w:lang w:val="en-GB"/>
        </w:rPr>
        <w:t xml:space="preserve"> s</w:t>
      </w:r>
      <w:r w:rsidR="00D3680E" w:rsidRPr="00D3680E">
        <w:rPr>
          <w:rFonts w:asciiTheme="majorBidi" w:hAnsiTheme="majorBidi" w:cstheme="majorBidi"/>
          <w:lang w:val="en-GB"/>
        </w:rPr>
        <w:t xml:space="preserve">wept </w:t>
      </w:r>
      <w:r w:rsidR="007157EF">
        <w:rPr>
          <w:rFonts w:asciiTheme="majorBidi" w:hAnsiTheme="majorBidi" w:cstheme="majorBidi"/>
          <w:lang w:val="en-GB"/>
        </w:rPr>
        <w:t>through</w:t>
      </w:r>
      <w:r w:rsidR="004B4190">
        <w:rPr>
          <w:rFonts w:asciiTheme="majorBidi" w:hAnsiTheme="majorBidi" w:cstheme="majorBidi"/>
          <w:lang w:val="en-GB"/>
        </w:rPr>
        <w:t xml:space="preserve"> </w:t>
      </w:r>
      <w:r w:rsidR="00D3680E" w:rsidRPr="00D3680E">
        <w:rPr>
          <w:rFonts w:asciiTheme="majorBidi" w:hAnsiTheme="majorBidi" w:cstheme="majorBidi"/>
          <w:lang w:val="en-GB"/>
        </w:rPr>
        <w:t>the</w:t>
      </w:r>
      <w:r w:rsidR="004B4190">
        <w:rPr>
          <w:rFonts w:asciiTheme="majorBidi" w:hAnsiTheme="majorBidi" w:cstheme="majorBidi"/>
          <w:lang w:val="en-GB"/>
        </w:rPr>
        <w:t xml:space="preserve"> </w:t>
      </w:r>
      <w:r w:rsidR="00D3680E" w:rsidRPr="00D3680E">
        <w:rPr>
          <w:rFonts w:asciiTheme="majorBidi" w:hAnsiTheme="majorBidi" w:cstheme="majorBidi"/>
          <w:lang w:val="en-GB"/>
        </w:rPr>
        <w:t>water</w:t>
      </w:r>
      <w:r w:rsidR="004B4190">
        <w:rPr>
          <w:rFonts w:asciiTheme="majorBidi" w:hAnsiTheme="majorBidi" w:cstheme="majorBidi"/>
          <w:lang w:val="en-GB"/>
        </w:rPr>
        <w:t xml:space="preserve"> (volume sampled: 1.8</w:t>
      </w:r>
      <w:r w:rsidR="00783C7A">
        <w:rPr>
          <w:rFonts w:asciiTheme="majorBidi" w:hAnsiTheme="majorBidi" w:cstheme="majorBidi"/>
          <w:lang w:val="en-GB"/>
        </w:rPr>
        <w:t xml:space="preserve"> </w:t>
      </w:r>
      <w:r w:rsidR="004B4190">
        <w:rPr>
          <w:rFonts w:asciiTheme="majorBidi" w:hAnsiTheme="majorBidi" w:cstheme="majorBidi"/>
          <w:lang w:val="en-GB"/>
        </w:rPr>
        <w:t>L)</w:t>
      </w:r>
      <w:r w:rsidR="001E2684" w:rsidRPr="00FB731E">
        <w:rPr>
          <w:rFonts w:asciiTheme="majorBidi" w:hAnsiTheme="majorBidi" w:cstheme="majorBidi"/>
          <w:lang w:val="en-GB"/>
        </w:rPr>
        <w:t xml:space="preserve">. Invertebrates were then </w:t>
      </w:r>
      <w:r w:rsidR="001E2684">
        <w:rPr>
          <w:rFonts w:asciiTheme="majorBidi" w:hAnsiTheme="majorBidi" w:cstheme="majorBidi"/>
          <w:lang w:val="en-GB"/>
        </w:rPr>
        <w:t xml:space="preserve">preserved in </w:t>
      </w:r>
      <w:r w:rsidR="000E1D26">
        <w:rPr>
          <w:rFonts w:asciiTheme="majorBidi" w:hAnsiTheme="majorBidi" w:cstheme="majorBidi"/>
          <w:lang w:val="en-GB"/>
        </w:rPr>
        <w:t>80</w:t>
      </w:r>
      <w:r w:rsidR="001E2684">
        <w:rPr>
          <w:rFonts w:asciiTheme="majorBidi" w:hAnsiTheme="majorBidi" w:cstheme="majorBidi"/>
          <w:lang w:val="en-GB"/>
        </w:rPr>
        <w:t>% ethanol</w:t>
      </w:r>
      <w:r w:rsidR="008E0721">
        <w:rPr>
          <w:rFonts w:asciiTheme="majorBidi" w:hAnsiTheme="majorBidi" w:cstheme="majorBidi"/>
          <w:lang w:val="en-GB"/>
        </w:rPr>
        <w:t xml:space="preserve"> in </w:t>
      </w:r>
      <w:r w:rsidR="00923C73">
        <w:rPr>
          <w:rFonts w:asciiTheme="majorBidi" w:hAnsiTheme="majorBidi" w:cstheme="majorBidi"/>
          <w:lang w:val="en-GB"/>
        </w:rPr>
        <w:t xml:space="preserve">the </w:t>
      </w:r>
      <w:r w:rsidR="008E0721">
        <w:rPr>
          <w:rFonts w:asciiTheme="majorBidi" w:hAnsiTheme="majorBidi" w:cstheme="majorBidi"/>
          <w:lang w:val="en-GB"/>
        </w:rPr>
        <w:t>laboratory</w:t>
      </w:r>
      <w:r w:rsidR="001E2684" w:rsidRPr="00FB731E">
        <w:rPr>
          <w:rFonts w:asciiTheme="majorBidi" w:hAnsiTheme="majorBidi" w:cstheme="majorBidi"/>
          <w:lang w:val="en-GB"/>
        </w:rPr>
        <w:t>.</w:t>
      </w:r>
      <w:r w:rsidR="001E2684">
        <w:rPr>
          <w:rFonts w:asciiTheme="majorBidi" w:hAnsiTheme="majorBidi" w:cstheme="majorBidi"/>
          <w:lang w:val="en-GB"/>
        </w:rPr>
        <w:t xml:space="preserve"> Fixed specimens were counted under a stereomicroscope (Leica M125 stereomicroscope, Leica Microsystems, </w:t>
      </w:r>
      <w:r w:rsidR="001E2684" w:rsidRPr="00A211EE">
        <w:rPr>
          <w:rFonts w:asciiTheme="majorBidi" w:hAnsiTheme="majorBidi" w:cstheme="majorBidi"/>
          <w:lang w:val="en-GB"/>
        </w:rPr>
        <w:t>Wetzlar, Germany</w:t>
      </w:r>
      <w:r w:rsidR="001E2684">
        <w:rPr>
          <w:rFonts w:asciiTheme="majorBidi" w:hAnsiTheme="majorBidi" w:cstheme="majorBidi"/>
          <w:lang w:val="en-GB"/>
        </w:rPr>
        <w:t xml:space="preserve">) and </w:t>
      </w:r>
      <w:r w:rsidR="001E2684" w:rsidRPr="00A211EE">
        <w:rPr>
          <w:rFonts w:asciiTheme="majorBidi" w:hAnsiTheme="majorBidi" w:cstheme="majorBidi"/>
          <w:lang w:val="en-GB"/>
        </w:rPr>
        <w:t xml:space="preserve">identified to species level </w:t>
      </w:r>
      <w:r w:rsidR="001E2684">
        <w:rPr>
          <w:rFonts w:asciiTheme="majorBidi" w:hAnsiTheme="majorBidi" w:cstheme="majorBidi"/>
          <w:lang w:val="en-GB"/>
        </w:rPr>
        <w:t>when possible</w:t>
      </w:r>
      <w:r w:rsidR="007F5BAE">
        <w:rPr>
          <w:rFonts w:asciiTheme="majorBidi" w:hAnsiTheme="majorBidi" w:cstheme="majorBidi"/>
          <w:lang w:val="en-GB"/>
        </w:rPr>
        <w:t>,</w:t>
      </w:r>
      <w:r w:rsidR="001E2684">
        <w:rPr>
          <w:rFonts w:asciiTheme="majorBidi" w:hAnsiTheme="majorBidi" w:cstheme="majorBidi"/>
          <w:lang w:val="en-GB"/>
        </w:rPr>
        <w:t xml:space="preserve"> </w:t>
      </w:r>
      <w:r w:rsidR="001E2684" w:rsidRPr="00A211EE">
        <w:rPr>
          <w:rFonts w:asciiTheme="majorBidi" w:hAnsiTheme="majorBidi" w:cstheme="majorBidi"/>
          <w:lang w:val="en-GB"/>
        </w:rPr>
        <w:t xml:space="preserve">using </w:t>
      </w:r>
      <w:r w:rsidR="001E2684">
        <w:rPr>
          <w:rFonts w:asciiTheme="majorBidi" w:hAnsiTheme="majorBidi" w:cstheme="majorBidi"/>
          <w:lang w:val="en-GB"/>
        </w:rPr>
        <w:t xml:space="preserve">identification </w:t>
      </w:r>
      <w:r w:rsidR="001E2684" w:rsidRPr="00A211EE">
        <w:rPr>
          <w:rFonts w:asciiTheme="majorBidi" w:hAnsiTheme="majorBidi" w:cstheme="majorBidi"/>
          <w:lang w:val="en-GB"/>
        </w:rPr>
        <w:t>key</w:t>
      </w:r>
      <w:r w:rsidR="001E2684">
        <w:rPr>
          <w:rFonts w:asciiTheme="majorBidi" w:hAnsiTheme="majorBidi" w:cstheme="majorBidi"/>
          <w:lang w:val="en-GB"/>
        </w:rPr>
        <w:t>s</w:t>
      </w:r>
      <w:r w:rsidR="001E2684" w:rsidRPr="00A211EE">
        <w:rPr>
          <w:rFonts w:asciiTheme="majorBidi" w:hAnsiTheme="majorBidi" w:cstheme="majorBidi"/>
          <w:lang w:val="en-GB"/>
        </w:rPr>
        <w:t xml:space="preserve"> </w:t>
      </w:r>
      <w:r w:rsidR="001E2684">
        <w:rPr>
          <w:rFonts w:asciiTheme="majorBidi" w:hAnsiTheme="majorBidi" w:cstheme="majorBidi"/>
          <w:lang w:val="en-GB"/>
        </w:rPr>
        <w:fldChar w:fldCharType="begin"/>
      </w:r>
      <w:r w:rsidR="00043D62">
        <w:rPr>
          <w:rFonts w:asciiTheme="majorBidi" w:hAnsiTheme="majorBidi" w:cstheme="majorBidi"/>
          <w:lang w:val="en-GB"/>
        </w:rPr>
        <w:instrText xml:space="preserve"> ADDIN EN.CITE &lt;EndNote&gt;&lt;Cite&gt;&lt;Author&gt;Amoros&lt;/Author&gt;&lt;Year&gt;1984&lt;/Year&gt;&lt;RecNum&gt;185&lt;/RecNum&gt;&lt;DisplayText&gt;(Johannsen and Thomsen 1937, Pennak 1978, Amoros 1984)&lt;/DisplayText&gt;&lt;record&gt;&lt;rec-number&gt;185&lt;/rec-number&gt;&lt;foreign-keys&gt;&lt;key app="EN" db-id="pvfapsp2hvsw5deettkva0tlaxeva0s90xvt" timestamp="0"&gt;185&lt;/key&gt;&lt;/foreign-keys&gt;&lt;ref-type name="Journal Article"&gt;17&lt;/ref-type&gt;&lt;contributors&gt;&lt;authors&gt;&lt;author&gt;Amoros, C&lt;/author&gt;&lt;/authors&gt;&lt;/contributors&gt;&lt;titles&gt;&lt;title&gt;Crustac</w:instrText>
      </w:r>
      <w:r w:rsidR="00043D62">
        <w:rPr>
          <w:rFonts w:asciiTheme="majorBidi" w:hAnsiTheme="majorBidi" w:cstheme="majorBidi"/>
          <w:rtl/>
          <w:lang w:val="en-GB" w:bidi="he-IL"/>
        </w:rPr>
        <w:instrText>י</w:instrText>
      </w:r>
      <w:r w:rsidR="00043D62">
        <w:rPr>
          <w:rFonts w:asciiTheme="majorBidi" w:hAnsiTheme="majorBidi" w:cstheme="majorBidi"/>
          <w:lang w:val="en-GB"/>
        </w:rPr>
        <w:instrText>s Cladoc</w:instrText>
      </w:r>
      <w:r w:rsidR="00043D62">
        <w:rPr>
          <w:rFonts w:asciiTheme="majorBidi" w:hAnsiTheme="majorBidi" w:cstheme="majorBidi"/>
          <w:rtl/>
          <w:lang w:val="en-GB" w:bidi="he-IL"/>
        </w:rPr>
        <w:instrText>ט</w:instrText>
      </w:r>
      <w:r w:rsidR="00043D62">
        <w:rPr>
          <w:rFonts w:asciiTheme="majorBidi" w:hAnsiTheme="majorBidi" w:cstheme="majorBidi"/>
          <w:lang w:val="en-GB"/>
        </w:rPr>
        <w:instrText>res&lt;/title&gt;&lt;secondary-title&gt;Bulletin mensuel de la Soci</w:instrText>
      </w:r>
      <w:r w:rsidR="00043D62">
        <w:rPr>
          <w:rFonts w:asciiTheme="majorBidi" w:hAnsiTheme="majorBidi" w:cstheme="majorBidi"/>
          <w:rtl/>
          <w:lang w:val="en-GB" w:bidi="he-IL"/>
        </w:rPr>
        <w:instrText>י</w:instrText>
      </w:r>
      <w:r w:rsidR="00043D62">
        <w:rPr>
          <w:rFonts w:asciiTheme="majorBidi" w:hAnsiTheme="majorBidi" w:cstheme="majorBidi"/>
          <w:lang w:val="en-GB"/>
        </w:rPr>
        <w:instrText>t</w:instrText>
      </w:r>
      <w:r w:rsidR="00043D62">
        <w:rPr>
          <w:rFonts w:asciiTheme="majorBidi" w:hAnsiTheme="majorBidi" w:cstheme="majorBidi"/>
          <w:rtl/>
          <w:lang w:val="en-GB" w:bidi="he-IL"/>
        </w:rPr>
        <w:instrText>י</w:instrText>
      </w:r>
      <w:r w:rsidR="00043D62">
        <w:rPr>
          <w:rFonts w:asciiTheme="majorBidi" w:hAnsiTheme="majorBidi" w:cstheme="majorBidi"/>
          <w:lang w:val="en-GB"/>
        </w:rPr>
        <w:instrText xml:space="preserve"> Linn</w:instrText>
      </w:r>
      <w:r w:rsidR="00043D62">
        <w:rPr>
          <w:rFonts w:asciiTheme="majorBidi" w:hAnsiTheme="majorBidi" w:cstheme="majorBidi"/>
          <w:rtl/>
          <w:lang w:val="en-GB" w:bidi="he-IL"/>
        </w:rPr>
        <w:instrText>י</w:instrText>
      </w:r>
      <w:r w:rsidR="00043D62">
        <w:rPr>
          <w:rFonts w:asciiTheme="majorBidi" w:hAnsiTheme="majorBidi" w:cstheme="majorBidi"/>
          <w:lang w:val="en-GB"/>
        </w:rPr>
        <w:instrText>enne de Lyon&lt;/secondary-title&gt;&lt;/titles&gt;&lt;pages&gt;72-145&lt;/pages&gt;&lt;volume&gt;53&lt;/volume&gt;&lt;dates&gt;&lt;year&gt;1984&lt;/year&gt;&lt;/dates&gt;&lt;urls&gt;&lt;/urls&gt;&lt;/record&gt;&lt;/Cite&gt;&lt;Cite&gt;&lt;Author&gt;Johannsen&lt;/Author&gt;&lt;Year&gt;1937&lt;/Year&gt;&lt;RecNum&gt;1060&lt;/RecNum&gt;&lt;record&gt;&lt;rec-number&gt;1060&lt;/rec-number&gt;&lt;foreign-keys&gt;&lt;key app="EN" db-id="2xz5zsxwoextp6epwxcpewsz2fsdrsaa22rs"&gt;1060&lt;/key&gt;&lt;/foreign-keys&gt;&lt;ref-type name="Book"&gt;6&lt;/ref-type&gt;&lt;contributors&gt;&lt;authors&gt;&lt;author&gt;Johannsen, Oskar Augustus&lt;/author&gt;&lt;author&gt;Thomsen, Lillian Clara&lt;/author&gt;&lt;/authors&gt;&lt;/contributors&gt;&lt;titles&gt;&lt;title&gt;Aquatic diptera&lt;/title&gt;&lt;/titles&gt;&lt;volume&gt;164&lt;/volume&gt;&lt;dates&gt;&lt;year&gt;1937&lt;/year&gt;&lt;/dates&gt;&lt;publisher&gt;Cornell University&lt;/publisher&gt;&lt;urls&gt;&lt;/urls&gt;&lt;/record&gt;&lt;/Cite&gt;&lt;Cite&gt;&lt;Author&gt;Pennak&lt;/Author&gt;&lt;Year&gt;1978&lt;/Year&gt;&lt;RecNum&gt;1061&lt;/RecNum&gt;&lt;record&gt;&lt;rec-number&gt;1061&lt;/rec-number&gt;&lt;foreign-keys&gt;&lt;key app="EN" db-id="2xz5zsxwoextp6epwxcpewsz2fsdrsaa22rs"&gt;1061&lt;/key&gt;&lt;/foreign-keys&gt;&lt;ref-type name="Book"&gt;6&lt;/ref-type&gt;&lt;contributors&gt;&lt;authors&gt;&lt;author&gt;Pennak, Robert W&lt;/author&gt;&lt;/authors&gt;&lt;/contributors&gt;&lt;titles&gt;&lt;title&gt;Fresh-water invertebrates of the United States&lt;/title&gt;&lt;/titles&gt;&lt;edition&gt;2nd ed. &lt;/edition&gt;&lt;dates&gt;&lt;year&gt;1978&lt;/year&gt;&lt;/dates&gt;&lt;pub-location&gt;New York City&lt;/pub-location&gt;&lt;publisher&gt;John Wiley and Sons&lt;/publisher&gt;&lt;urls&gt;&lt;/urls&gt;&lt;/record&gt;&lt;/Cite&gt;&lt;/EndNote&gt;</w:instrText>
      </w:r>
      <w:r w:rsidR="001E2684">
        <w:rPr>
          <w:rFonts w:asciiTheme="majorBidi" w:hAnsiTheme="majorBidi" w:cstheme="majorBidi"/>
          <w:lang w:val="en-GB"/>
        </w:rPr>
        <w:fldChar w:fldCharType="separate"/>
      </w:r>
      <w:r w:rsidR="00043D62">
        <w:rPr>
          <w:rFonts w:asciiTheme="majorBidi" w:hAnsiTheme="majorBidi" w:cstheme="majorBidi"/>
          <w:noProof/>
          <w:lang w:val="en-GB"/>
        </w:rPr>
        <w:t>(Johannsen and Thomsen 1937, Pennak 1978, Amoros 1984)</w:t>
      </w:r>
      <w:r w:rsidR="001E2684">
        <w:rPr>
          <w:rFonts w:asciiTheme="majorBidi" w:hAnsiTheme="majorBidi" w:cstheme="majorBidi"/>
          <w:lang w:val="en-GB"/>
        </w:rPr>
        <w:fldChar w:fldCharType="end"/>
      </w:r>
      <w:r w:rsidR="001E2684">
        <w:rPr>
          <w:rFonts w:asciiTheme="majorBidi" w:hAnsiTheme="majorBidi" w:cstheme="majorBidi"/>
          <w:lang w:val="en-GB"/>
        </w:rPr>
        <w:t xml:space="preserve">. </w:t>
      </w:r>
    </w:p>
    <w:p w14:paraId="6E00422F" w14:textId="0F86A4D2" w:rsidR="00AC71DD" w:rsidRDefault="00240619" w:rsidP="00CA0A50">
      <w:pPr>
        <w:spacing w:line="480" w:lineRule="auto"/>
        <w:jc w:val="both"/>
        <w:rPr>
          <w:rFonts w:asciiTheme="majorBidi" w:hAnsiTheme="majorBidi" w:cstheme="majorBidi"/>
          <w:lang w:val="en-GB"/>
        </w:rPr>
      </w:pPr>
      <w:r>
        <w:rPr>
          <w:rFonts w:asciiTheme="majorBidi" w:hAnsiTheme="majorBidi" w:cstheme="majorBidi"/>
          <w:lang w:val="en-GB"/>
        </w:rPr>
        <w:lastRenderedPageBreak/>
        <w:t>E</w:t>
      </w:r>
      <w:r w:rsidR="00AC71DD" w:rsidRPr="00FB731E">
        <w:rPr>
          <w:rFonts w:asciiTheme="majorBidi" w:hAnsiTheme="majorBidi" w:cstheme="majorBidi"/>
          <w:lang w:val="en-GB"/>
        </w:rPr>
        <w:t>very 3 days, egg rafts and mosquito larvae were counted</w:t>
      </w:r>
      <w:r w:rsidR="00EE0A9C">
        <w:rPr>
          <w:rFonts w:asciiTheme="majorBidi" w:hAnsiTheme="majorBidi" w:cstheme="majorBidi"/>
          <w:lang w:val="en-GB"/>
        </w:rPr>
        <w:t xml:space="preserve">. Egg rafts were detected visually; identification relied on hatching the eggs and identifying the larvae. </w:t>
      </w:r>
      <w:r w:rsidR="00B46545" w:rsidRPr="00371CB2">
        <w:rPr>
          <w:rFonts w:asciiTheme="majorBidi" w:hAnsiTheme="majorBidi" w:cstheme="majorBidi"/>
          <w:lang w:val="en-GB"/>
        </w:rPr>
        <w:t>After several days, only a few larvae from each egg raft w</w:t>
      </w:r>
      <w:r w:rsidR="00CA0A50" w:rsidRPr="00371CB2">
        <w:rPr>
          <w:rFonts w:asciiTheme="majorBidi" w:hAnsiTheme="majorBidi" w:cstheme="majorBidi"/>
          <w:lang w:val="en-GB"/>
        </w:rPr>
        <w:t>ere</w:t>
      </w:r>
      <w:r w:rsidR="00B46545" w:rsidRPr="00371CB2">
        <w:rPr>
          <w:rFonts w:asciiTheme="majorBidi" w:hAnsiTheme="majorBidi" w:cstheme="majorBidi"/>
          <w:lang w:val="en-GB"/>
        </w:rPr>
        <w:t xml:space="preserve"> kept in the laboratory </w:t>
      </w:r>
      <w:r w:rsidR="000C08E1" w:rsidRPr="00371CB2">
        <w:rPr>
          <w:rFonts w:asciiTheme="majorBidi" w:hAnsiTheme="majorBidi" w:cstheme="majorBidi"/>
          <w:lang w:val="en-GB"/>
        </w:rPr>
        <w:t xml:space="preserve">and grown </w:t>
      </w:r>
      <w:r w:rsidR="00B46545" w:rsidRPr="00371CB2">
        <w:rPr>
          <w:rFonts w:asciiTheme="majorBidi" w:hAnsiTheme="majorBidi" w:cstheme="majorBidi"/>
          <w:lang w:val="en-GB"/>
        </w:rPr>
        <w:t>for eventual identification.</w:t>
      </w:r>
      <w:r w:rsidR="00B46545">
        <w:rPr>
          <w:rFonts w:asciiTheme="majorBidi" w:hAnsiTheme="majorBidi" w:cstheme="majorBidi"/>
          <w:lang w:val="en-GB"/>
        </w:rPr>
        <w:t xml:space="preserve"> </w:t>
      </w:r>
      <w:r w:rsidR="00CA0A50" w:rsidRPr="00371CB2">
        <w:rPr>
          <w:rFonts w:asciiTheme="majorBidi" w:hAnsiTheme="majorBidi" w:cstheme="majorBidi"/>
          <w:lang w:val="en-GB"/>
        </w:rPr>
        <w:t>The remaining larvae from each egg raft w</w:t>
      </w:r>
      <w:r w:rsidR="00F0277B" w:rsidRPr="00371CB2">
        <w:rPr>
          <w:rFonts w:asciiTheme="majorBidi" w:hAnsiTheme="majorBidi" w:cstheme="majorBidi"/>
          <w:lang w:val="en-GB"/>
        </w:rPr>
        <w:t>ere</w:t>
      </w:r>
      <w:r w:rsidR="00CA0A50" w:rsidRPr="00371CB2">
        <w:rPr>
          <w:rFonts w:asciiTheme="majorBidi" w:hAnsiTheme="majorBidi" w:cstheme="majorBidi"/>
          <w:lang w:val="en-GB"/>
        </w:rPr>
        <w:t xml:space="preserve"> returned to the mesocosm.</w:t>
      </w:r>
      <w:r w:rsidR="00CA0A50">
        <w:rPr>
          <w:rFonts w:asciiTheme="majorBidi" w:hAnsiTheme="majorBidi" w:cstheme="majorBidi"/>
          <w:lang w:val="en-GB"/>
        </w:rPr>
        <w:t xml:space="preserve"> </w:t>
      </w:r>
      <w:r w:rsidR="00EE0A9C">
        <w:rPr>
          <w:rFonts w:asciiTheme="majorBidi" w:hAnsiTheme="majorBidi" w:cstheme="majorBidi"/>
          <w:lang w:val="en-GB"/>
        </w:rPr>
        <w:t xml:space="preserve">The larvae present in the pools were </w:t>
      </w:r>
      <w:r w:rsidR="00EE0A9C" w:rsidRPr="00FB731E">
        <w:rPr>
          <w:rFonts w:asciiTheme="majorBidi" w:hAnsiTheme="majorBidi" w:cstheme="majorBidi"/>
          <w:lang w:val="en-GB"/>
        </w:rPr>
        <w:t xml:space="preserve">sampled with </w:t>
      </w:r>
      <w:r w:rsidR="00EE0A9C">
        <w:rPr>
          <w:rFonts w:asciiTheme="majorBidi" w:hAnsiTheme="majorBidi" w:cstheme="majorBidi"/>
          <w:lang w:val="en-GB"/>
        </w:rPr>
        <w:t xml:space="preserve">the </w:t>
      </w:r>
      <w:r w:rsidR="00EE0A9C" w:rsidRPr="007F5BAE">
        <w:rPr>
          <w:rFonts w:asciiTheme="majorBidi" w:hAnsiTheme="majorBidi" w:cstheme="majorBidi"/>
          <w:lang w:val="en-GB"/>
        </w:rPr>
        <w:t xml:space="preserve">plankton net </w:t>
      </w:r>
      <w:r w:rsidR="00EE0A9C">
        <w:rPr>
          <w:rFonts w:asciiTheme="majorBidi" w:hAnsiTheme="majorBidi" w:cstheme="majorBidi"/>
          <w:lang w:val="en-GB"/>
        </w:rPr>
        <w:t>s</w:t>
      </w:r>
      <w:r w:rsidR="00EE0A9C" w:rsidRPr="00D3680E">
        <w:rPr>
          <w:rFonts w:asciiTheme="majorBidi" w:hAnsiTheme="majorBidi" w:cstheme="majorBidi"/>
          <w:lang w:val="en-GB"/>
        </w:rPr>
        <w:t xml:space="preserve">wept </w:t>
      </w:r>
      <w:r w:rsidR="00EE0A9C">
        <w:rPr>
          <w:rFonts w:asciiTheme="majorBidi" w:hAnsiTheme="majorBidi" w:cstheme="majorBidi"/>
          <w:lang w:val="en-GB"/>
        </w:rPr>
        <w:t xml:space="preserve">through </w:t>
      </w:r>
      <w:r w:rsidR="00EE0A9C" w:rsidRPr="00D3680E">
        <w:rPr>
          <w:rFonts w:asciiTheme="majorBidi" w:hAnsiTheme="majorBidi" w:cstheme="majorBidi"/>
          <w:lang w:val="en-GB"/>
        </w:rPr>
        <w:t>the</w:t>
      </w:r>
      <w:r w:rsidR="00EE0A9C">
        <w:rPr>
          <w:rFonts w:asciiTheme="majorBidi" w:hAnsiTheme="majorBidi" w:cstheme="majorBidi"/>
          <w:lang w:val="en-GB"/>
        </w:rPr>
        <w:t xml:space="preserve"> </w:t>
      </w:r>
      <w:r w:rsidR="00EE0A9C" w:rsidRPr="00D3680E">
        <w:rPr>
          <w:rFonts w:asciiTheme="majorBidi" w:hAnsiTheme="majorBidi" w:cstheme="majorBidi"/>
          <w:lang w:val="en-GB"/>
        </w:rPr>
        <w:t>water</w:t>
      </w:r>
      <w:r w:rsidR="00EE0A9C">
        <w:rPr>
          <w:rFonts w:asciiTheme="majorBidi" w:hAnsiTheme="majorBidi" w:cstheme="majorBidi"/>
          <w:lang w:val="en-GB"/>
        </w:rPr>
        <w:t xml:space="preserve"> (</w:t>
      </w:r>
      <w:r w:rsidR="00EE0A9C" w:rsidRPr="00B90D32">
        <w:rPr>
          <w:rFonts w:asciiTheme="majorBidi" w:hAnsiTheme="majorBidi" w:cstheme="majorBidi"/>
          <w:lang w:val="en-GB"/>
        </w:rPr>
        <w:t>volume sampled: 1.8 L</w:t>
      </w:r>
      <w:r w:rsidR="00EE0A9C">
        <w:rPr>
          <w:rFonts w:asciiTheme="majorBidi" w:hAnsiTheme="majorBidi" w:cstheme="majorBidi"/>
          <w:lang w:val="en-GB"/>
        </w:rPr>
        <w:t xml:space="preserve">), transferred to a container, counted, and </w:t>
      </w:r>
      <w:r w:rsidR="00EE0A9C" w:rsidRPr="00FB731E">
        <w:rPr>
          <w:rFonts w:asciiTheme="majorBidi" w:hAnsiTheme="majorBidi" w:cstheme="majorBidi"/>
          <w:lang w:val="en-GB"/>
        </w:rPr>
        <w:t xml:space="preserve">identified </w:t>
      </w:r>
      <w:r w:rsidR="00EE0A9C">
        <w:rPr>
          <w:rFonts w:asciiTheme="majorBidi" w:hAnsiTheme="majorBidi" w:cstheme="majorBidi"/>
          <w:lang w:val="en-GB"/>
        </w:rPr>
        <w:t xml:space="preserve">to species level </w:t>
      </w:r>
      <w:r w:rsidR="00EE0A9C">
        <w:rPr>
          <w:rFonts w:asciiTheme="majorBidi" w:hAnsiTheme="majorBidi" w:cstheme="majorBidi"/>
          <w:lang w:val="en-GB"/>
        </w:rPr>
        <w:fldChar w:fldCharType="begin"/>
      </w:r>
      <w:r w:rsidR="00EE0A9C">
        <w:rPr>
          <w:rFonts w:asciiTheme="majorBidi" w:hAnsiTheme="majorBidi" w:cstheme="majorBidi"/>
          <w:lang w:val="en-GB"/>
        </w:rPr>
        <w:instrText xml:space="preserve"> ADDIN EN.CITE &lt;EndNote&gt;&lt;Cite&gt;&lt;Author&gt;Rioux&lt;/Author&gt;&lt;Year&gt;1958&lt;/Year&gt;&lt;RecNum&gt;1058&lt;/RecNum&gt;&lt;DisplayText&gt;(Rioux 1958, Harbach 1985)&lt;/DisplayText&gt;&lt;record&gt;&lt;rec-number&gt;1058&lt;/rec-number&gt;&lt;foreign-keys&gt;&lt;key app="EN" db-id="2xz5zsxwoextp6epwxcpewsz2fsdrsaa22rs"&gt;1058&lt;/key&gt;&lt;/foreign-keys&gt;&lt;ref-type name="Journal Article"&gt;17&lt;/ref-type&gt;&lt;contributors&gt;&lt;authors&gt;&lt;author&gt;Rioux, Jean-A&lt;/author&gt;&lt;/authors&gt;&lt;/contributors&gt;&lt;titles&gt;&lt;title&gt;Les Culicides du Midi Mediterranéen, Jean-A. Rioux&lt;/title&gt;&lt;secondary-title&gt;Encyclopédie entomologique&lt;/secondary-title&gt;&lt;/titles&gt;&lt;periodical&gt;&lt;full-title&gt;Encyclopédie entomologique&lt;/full-title&gt;&lt;/periodical&gt;&lt;volume&gt;35&lt;/volume&gt;&lt;dates&gt;&lt;year&gt;1958&lt;/year&gt;&lt;/dates&gt;&lt;urls&gt;&lt;/urls&gt;&lt;/record&gt;&lt;/Cite&gt;&lt;Cite&gt;&lt;Author&gt;Harbach&lt;/Author&gt;&lt;Year&gt;1985&lt;/Year&gt;&lt;RecNum&gt;1059&lt;/RecNum&gt;&lt;record&gt;&lt;rec-number&gt;1059&lt;/rec-number&gt;&lt;foreign-keys&gt;&lt;key app="EN" db-id="2xz5zsxwoextp6epwxcpewsz2fsdrsaa22rs"&gt;1059&lt;/key&gt;&lt;/foreign-keys&gt;&lt;ref-type name="Report"&gt;27&lt;/ref-type&gt;&lt;contributors&gt;&lt;authors&gt;&lt;author&gt;Harbach, Ralph E&lt;/author&gt;&lt;/authors&gt;&lt;/contributors&gt;&lt;titles&gt;&lt;title&gt;Pictorial keys to the genera of mosquitoes, subgenera of Culex and the species of Culex (Culex) occurring in southwestern Asia and Egypt, with a note on the subgeneric placement of Culex deserticola (Diptera: Culicidae)&lt;/title&gt;&lt;/titles&gt;&lt;dates&gt;&lt;year&gt;1985&lt;/year&gt;&lt;/dates&gt;&lt;publisher&gt;DTIC Document&lt;/publisher&gt;&lt;urls&gt;&lt;/urls&gt;&lt;/record&gt;&lt;/Cite&gt;&lt;/EndNote&gt;</w:instrText>
      </w:r>
      <w:r w:rsidR="00EE0A9C">
        <w:rPr>
          <w:rFonts w:asciiTheme="majorBidi" w:hAnsiTheme="majorBidi" w:cstheme="majorBidi"/>
          <w:lang w:val="en-GB"/>
        </w:rPr>
        <w:fldChar w:fldCharType="separate"/>
      </w:r>
      <w:r w:rsidR="00EE0A9C">
        <w:rPr>
          <w:rFonts w:asciiTheme="majorBidi" w:hAnsiTheme="majorBidi" w:cstheme="majorBidi"/>
          <w:noProof/>
          <w:lang w:val="en-GB"/>
        </w:rPr>
        <w:t>(Rioux 1958, Harbach 1985 )</w:t>
      </w:r>
      <w:r w:rsidR="00EE0A9C">
        <w:rPr>
          <w:rFonts w:asciiTheme="majorBidi" w:hAnsiTheme="majorBidi" w:cstheme="majorBidi"/>
          <w:lang w:val="en-GB"/>
        </w:rPr>
        <w:fldChar w:fldCharType="end"/>
      </w:r>
      <w:r w:rsidR="00CA0A50">
        <w:rPr>
          <w:rFonts w:asciiTheme="majorBidi" w:hAnsiTheme="majorBidi" w:cstheme="majorBidi"/>
          <w:lang w:val="en-GB"/>
        </w:rPr>
        <w:t xml:space="preserve"> </w:t>
      </w:r>
      <w:r w:rsidR="00EE0A9C">
        <w:rPr>
          <w:rFonts w:asciiTheme="majorBidi" w:hAnsiTheme="majorBidi" w:cstheme="majorBidi"/>
          <w:lang w:val="en-GB"/>
        </w:rPr>
        <w:t xml:space="preserve">before returning to the pool. </w:t>
      </w:r>
      <w:r w:rsidR="00E44705">
        <w:rPr>
          <w:rFonts w:asciiTheme="majorBidi" w:hAnsiTheme="majorBidi" w:cstheme="majorBidi"/>
          <w:lang w:val="en-GB"/>
        </w:rPr>
        <w:t xml:space="preserve"> </w:t>
      </w:r>
    </w:p>
    <w:p w14:paraId="58AF6B54" w14:textId="77777777" w:rsidR="00C04E9B" w:rsidRDefault="00C04E9B" w:rsidP="00150386">
      <w:pPr>
        <w:spacing w:line="480" w:lineRule="auto"/>
        <w:jc w:val="both"/>
        <w:rPr>
          <w:rFonts w:asciiTheme="majorBidi" w:eastAsiaTheme="minorEastAsia" w:hAnsiTheme="majorBidi" w:cstheme="majorBidi"/>
          <w:lang w:eastAsia="zh-CN"/>
        </w:rPr>
      </w:pPr>
    </w:p>
    <w:p w14:paraId="6FCEA72A" w14:textId="4CCEE8C3" w:rsidR="002B3695" w:rsidRPr="00C04E9B" w:rsidRDefault="002B3695" w:rsidP="00D357C4">
      <w:pPr>
        <w:spacing w:line="480" w:lineRule="auto"/>
        <w:jc w:val="both"/>
        <w:rPr>
          <w:rFonts w:asciiTheme="majorBidi" w:hAnsiTheme="majorBidi" w:cstheme="majorBidi"/>
          <w:i/>
          <w:iCs/>
          <w:lang w:val="en-GB"/>
        </w:rPr>
      </w:pPr>
      <w:r w:rsidRPr="00C04E9B">
        <w:rPr>
          <w:rFonts w:asciiTheme="majorBidi" w:eastAsiaTheme="minorEastAsia" w:hAnsiTheme="majorBidi" w:cstheme="majorBidi"/>
          <w:i/>
          <w:iCs/>
          <w:lang w:eastAsia="zh-CN"/>
        </w:rPr>
        <w:t>Data analys</w:t>
      </w:r>
      <w:r w:rsidR="00D357C4">
        <w:rPr>
          <w:rFonts w:asciiTheme="majorBidi" w:eastAsiaTheme="minorEastAsia" w:hAnsiTheme="majorBidi" w:cstheme="majorBidi"/>
          <w:i/>
          <w:iCs/>
          <w:lang w:eastAsia="zh-CN"/>
        </w:rPr>
        <w:t>e</w:t>
      </w:r>
      <w:r w:rsidRPr="00C04E9B">
        <w:rPr>
          <w:rFonts w:asciiTheme="majorBidi" w:eastAsiaTheme="minorEastAsia" w:hAnsiTheme="majorBidi" w:cstheme="majorBidi"/>
          <w:i/>
          <w:iCs/>
          <w:lang w:eastAsia="zh-CN"/>
        </w:rPr>
        <w:t>s</w:t>
      </w:r>
    </w:p>
    <w:p w14:paraId="2117DA14" w14:textId="32421469" w:rsidR="00DD1F03" w:rsidRDefault="00F84305" w:rsidP="00A553ED">
      <w:pPr>
        <w:spacing w:line="480" w:lineRule="auto"/>
        <w:jc w:val="both"/>
        <w:rPr>
          <w:rFonts w:asciiTheme="majorBidi" w:hAnsiTheme="majorBidi" w:cstheme="majorBidi"/>
          <w:lang w:val="en-GB"/>
        </w:rPr>
      </w:pPr>
      <w:r>
        <w:rPr>
          <w:rFonts w:asciiTheme="majorBidi" w:hAnsiTheme="majorBidi" w:cstheme="majorBidi"/>
          <w:lang w:val="en-GB"/>
        </w:rPr>
        <w:t xml:space="preserve">The identified taxa were categorized </w:t>
      </w:r>
      <w:r w:rsidR="001B62A2">
        <w:rPr>
          <w:rFonts w:asciiTheme="majorBidi" w:hAnsiTheme="majorBidi" w:cstheme="majorBidi"/>
          <w:lang w:val="en-GB"/>
        </w:rPr>
        <w:t>as</w:t>
      </w:r>
      <w:r w:rsidR="00FA0565" w:rsidRPr="003122A1">
        <w:rPr>
          <w:rFonts w:asciiTheme="majorBidi" w:hAnsiTheme="majorBidi" w:cstheme="majorBidi"/>
          <w:lang w:val="en-GB"/>
        </w:rPr>
        <w:t xml:space="preserve"> </w:t>
      </w:r>
      <w:r w:rsidR="00795E54">
        <w:rPr>
          <w:rFonts w:asciiTheme="majorBidi" w:hAnsiTheme="majorBidi" w:cstheme="majorBidi"/>
          <w:lang w:val="en-GB"/>
        </w:rPr>
        <w:t xml:space="preserve">active </w:t>
      </w:r>
      <w:r>
        <w:rPr>
          <w:rFonts w:asciiTheme="majorBidi" w:hAnsiTheme="majorBidi" w:cstheme="majorBidi"/>
          <w:lang w:val="en-GB"/>
        </w:rPr>
        <w:t xml:space="preserve">(Culicidae, </w:t>
      </w:r>
      <w:r w:rsidRPr="00F84305">
        <w:rPr>
          <w:rFonts w:asciiTheme="majorBidi" w:hAnsiTheme="majorBidi" w:cstheme="majorBidi"/>
          <w:lang w:val="en-GB"/>
        </w:rPr>
        <w:t>Chironomidae</w:t>
      </w:r>
      <w:r>
        <w:rPr>
          <w:rFonts w:asciiTheme="majorBidi" w:hAnsiTheme="majorBidi" w:cstheme="majorBidi"/>
          <w:lang w:val="en-GB"/>
        </w:rPr>
        <w:t>, Cerato</w:t>
      </w:r>
      <w:r w:rsidR="00AC7EC6">
        <w:rPr>
          <w:rFonts w:asciiTheme="majorBidi" w:hAnsiTheme="majorBidi" w:cstheme="majorBidi"/>
          <w:lang w:val="en-GB"/>
        </w:rPr>
        <w:t>po</w:t>
      </w:r>
      <w:r>
        <w:rPr>
          <w:rFonts w:asciiTheme="majorBidi" w:hAnsiTheme="majorBidi" w:cstheme="majorBidi"/>
          <w:lang w:val="en-GB"/>
        </w:rPr>
        <w:t xml:space="preserve">gonidae, and </w:t>
      </w:r>
      <w:r w:rsidRPr="00F84305">
        <w:rPr>
          <w:rFonts w:asciiTheme="majorBidi" w:hAnsiTheme="majorBidi" w:cstheme="majorBidi"/>
          <w:lang w:val="en-GB"/>
        </w:rPr>
        <w:t>Ephemeroptera</w:t>
      </w:r>
      <w:r>
        <w:rPr>
          <w:rFonts w:asciiTheme="majorBidi" w:hAnsiTheme="majorBidi" w:cstheme="majorBidi"/>
          <w:lang w:val="en-GB"/>
        </w:rPr>
        <w:t>) or</w:t>
      </w:r>
      <w:r w:rsidR="00795E54">
        <w:rPr>
          <w:rFonts w:asciiTheme="majorBidi" w:hAnsiTheme="majorBidi" w:cstheme="majorBidi"/>
          <w:lang w:val="en-GB"/>
        </w:rPr>
        <w:t xml:space="preserve"> passive dispersers</w:t>
      </w:r>
      <w:r w:rsidR="00607B5C">
        <w:rPr>
          <w:rFonts w:asciiTheme="majorBidi" w:hAnsiTheme="majorBidi" w:cstheme="majorBidi"/>
        </w:rPr>
        <w:t xml:space="preserve"> (</w:t>
      </w:r>
      <w:r>
        <w:rPr>
          <w:rFonts w:asciiTheme="majorBidi" w:hAnsiTheme="majorBidi" w:cstheme="majorBidi"/>
        </w:rPr>
        <w:t>zooplankton: calanoids, cladocerans, and ostracods</w:t>
      </w:r>
      <w:r w:rsidR="00607B5C">
        <w:rPr>
          <w:rFonts w:asciiTheme="majorBidi" w:hAnsiTheme="majorBidi" w:cstheme="majorBidi"/>
        </w:rPr>
        <w:t>)</w:t>
      </w:r>
      <w:r w:rsidR="001B62A2">
        <w:rPr>
          <w:rFonts w:asciiTheme="majorBidi" w:hAnsiTheme="majorBidi" w:cstheme="majorBidi"/>
          <w:lang w:val="en-GB"/>
        </w:rPr>
        <w:t xml:space="preserve">. </w:t>
      </w:r>
      <w:r w:rsidR="003A729A">
        <w:rPr>
          <w:rFonts w:asciiTheme="majorBidi" w:hAnsiTheme="majorBidi" w:cstheme="majorBidi"/>
          <w:lang w:val="en-GB"/>
        </w:rPr>
        <w:t xml:space="preserve">Biomass was estimated for each </w:t>
      </w:r>
      <w:r w:rsidR="00F776EF">
        <w:rPr>
          <w:rFonts w:asciiTheme="majorBidi" w:hAnsiTheme="majorBidi" w:cstheme="majorBidi"/>
          <w:lang w:val="en-GB"/>
        </w:rPr>
        <w:t xml:space="preserve">taxon </w:t>
      </w:r>
      <w:r w:rsidR="00375CBA">
        <w:rPr>
          <w:rFonts w:asciiTheme="majorBidi" w:hAnsiTheme="majorBidi" w:cstheme="majorBidi"/>
          <w:lang w:val="en-GB"/>
        </w:rPr>
        <w:t>according to literature (see Table S1 in Supp</w:t>
      </w:r>
      <w:r w:rsidR="00C306AB">
        <w:rPr>
          <w:rFonts w:asciiTheme="majorBidi" w:hAnsiTheme="majorBidi" w:cstheme="majorBidi"/>
          <w:lang w:val="en-GB"/>
        </w:rPr>
        <w:t>orting</w:t>
      </w:r>
      <w:r w:rsidR="00375CBA">
        <w:rPr>
          <w:rFonts w:asciiTheme="majorBidi" w:hAnsiTheme="majorBidi" w:cstheme="majorBidi"/>
          <w:lang w:val="en-GB"/>
        </w:rPr>
        <w:t xml:space="preserve"> Information)</w:t>
      </w:r>
      <w:r w:rsidR="001B62A2">
        <w:rPr>
          <w:rFonts w:asciiTheme="majorBidi" w:hAnsiTheme="majorBidi" w:cstheme="majorBidi"/>
          <w:lang w:val="en-GB"/>
        </w:rPr>
        <w:t xml:space="preserve">. </w:t>
      </w:r>
      <w:r w:rsidR="00375CBA">
        <w:rPr>
          <w:rFonts w:asciiTheme="majorBidi" w:hAnsiTheme="majorBidi" w:cstheme="majorBidi"/>
          <w:lang w:val="en-GB"/>
        </w:rPr>
        <w:t>The taxa were categorized as grazers/scrapers (ostracods, Chironomidae, Ceratopogonidae, and Ephem</w:t>
      </w:r>
      <w:r w:rsidR="00E7447D">
        <w:rPr>
          <w:rFonts w:asciiTheme="majorBidi" w:hAnsiTheme="majorBidi" w:cstheme="majorBidi"/>
          <w:lang w:val="en-GB"/>
        </w:rPr>
        <w:t>e</w:t>
      </w:r>
      <w:r w:rsidR="00375CBA">
        <w:rPr>
          <w:rFonts w:asciiTheme="majorBidi" w:hAnsiTheme="majorBidi" w:cstheme="majorBidi"/>
          <w:lang w:val="en-GB"/>
        </w:rPr>
        <w:t xml:space="preserve">roptera), which would compete largely with </w:t>
      </w:r>
      <w:r w:rsidR="00375CBA" w:rsidRPr="00802437">
        <w:rPr>
          <w:rFonts w:asciiTheme="majorBidi" w:hAnsiTheme="majorBidi" w:cstheme="majorBidi"/>
          <w:i/>
          <w:iCs/>
          <w:lang w:val="en-GB"/>
        </w:rPr>
        <w:t>Culiseta</w:t>
      </w:r>
      <w:r w:rsidR="00E7447D">
        <w:rPr>
          <w:rFonts w:asciiTheme="majorBidi" w:hAnsiTheme="majorBidi" w:cstheme="majorBidi"/>
          <w:i/>
          <w:iCs/>
          <w:lang w:val="en-GB"/>
        </w:rPr>
        <w:t xml:space="preserve"> longiareolata</w:t>
      </w:r>
      <w:r w:rsidR="00375CBA">
        <w:rPr>
          <w:rFonts w:asciiTheme="majorBidi" w:hAnsiTheme="majorBidi" w:cstheme="majorBidi"/>
          <w:lang w:val="en-GB"/>
        </w:rPr>
        <w:t xml:space="preserve"> larvae </w:t>
      </w:r>
      <w:r w:rsidR="00375CBA">
        <w:rPr>
          <w:rFonts w:asciiTheme="majorBidi" w:hAnsiTheme="majorBidi" w:cstheme="majorBidi"/>
          <w:lang w:val="en-GB"/>
        </w:rPr>
        <w:fldChar w:fldCharType="begin"/>
      </w:r>
      <w:r w:rsidR="00375CBA">
        <w:rPr>
          <w:rFonts w:asciiTheme="majorBidi" w:hAnsiTheme="majorBidi" w:cstheme="majorBidi"/>
          <w:lang w:val="en-GB"/>
        </w:rPr>
        <w:instrText xml:space="preserve"> ADDIN EN.CITE &lt;EndNote&gt;&lt;Cite&gt;&lt;Author&gt;Blaustein&lt;/Author&gt;&lt;Year&gt;1994&lt;/Year&gt;&lt;RecNum&gt;918&lt;/RecNum&gt;&lt;DisplayText&gt;(Blaustein &amp;amp; Margalit 1994)&lt;/DisplayText&gt;&lt;record&gt;&lt;rec-number&gt;918&lt;/rec-number&gt;&lt;foreign-keys&gt;&lt;key app="EN" db-id="2xz5zsxwoextp6epwxcpewsz2fsdrsaa22rs" timestamp="0"&gt;918&lt;/key&gt;&lt;/foreign-keys&gt;&lt;ref-type name="Journal Article"&gt;17&lt;/ref-type&gt;&lt;contributors&gt;&lt;authors&gt;&lt;author&gt;Blaustein, Leon&lt;/author&gt;&lt;author&gt;Margalit, Joel&lt;/author&gt;&lt;/authors&gt;&lt;/contributors&gt;&lt;titles&gt;&lt;title&gt;Mosquito larvae (Culiseta longiareolata) prey upon and compete with toad tadpoles (Bufo viridis)&lt;/title&gt;&lt;secondary-title&gt;Journal of Animal Ecology&lt;/secondary-title&gt;&lt;/titles&gt;&lt;periodical&gt;&lt;full-title&gt;Journal of Animal Ecology&lt;/full-title&gt;&lt;/periodical&gt;&lt;pages&gt;841-850&lt;/pages&gt;&lt;dates&gt;&lt;year&gt;1994&lt;/year&gt;&lt;/dates&gt;&lt;isbn&gt;0021-8790&lt;/isbn&gt;&lt;urls&gt;&lt;/urls&gt;&lt;/record&gt;&lt;/Cite&gt;&lt;/EndNote&gt;</w:instrText>
      </w:r>
      <w:r w:rsidR="00375CBA">
        <w:rPr>
          <w:rFonts w:asciiTheme="majorBidi" w:hAnsiTheme="majorBidi" w:cstheme="majorBidi"/>
          <w:lang w:val="en-GB"/>
        </w:rPr>
        <w:fldChar w:fldCharType="separate"/>
      </w:r>
      <w:r w:rsidR="00375CBA">
        <w:rPr>
          <w:rFonts w:asciiTheme="majorBidi" w:hAnsiTheme="majorBidi" w:cstheme="majorBidi"/>
          <w:noProof/>
          <w:lang w:val="en-GB"/>
        </w:rPr>
        <w:t>(Blaustein &amp; Margalit 1994)</w:t>
      </w:r>
      <w:r w:rsidR="00375CBA">
        <w:rPr>
          <w:rFonts w:asciiTheme="majorBidi" w:hAnsiTheme="majorBidi" w:cstheme="majorBidi"/>
          <w:lang w:val="en-GB"/>
        </w:rPr>
        <w:fldChar w:fldCharType="end"/>
      </w:r>
      <w:r w:rsidR="00375CBA">
        <w:rPr>
          <w:rFonts w:asciiTheme="majorBidi" w:hAnsiTheme="majorBidi" w:cstheme="majorBidi"/>
          <w:lang w:val="en-GB"/>
        </w:rPr>
        <w:t>, or filter feeders (calanoids and cladocerans),</w:t>
      </w:r>
      <w:r w:rsidR="00375CBA" w:rsidRPr="00972AFA">
        <w:rPr>
          <w:rFonts w:asciiTheme="majorBidi" w:hAnsiTheme="majorBidi" w:cstheme="majorBidi"/>
          <w:lang w:val="en-GB"/>
        </w:rPr>
        <w:t xml:space="preserve"> </w:t>
      </w:r>
      <w:r w:rsidR="00375CBA">
        <w:rPr>
          <w:rFonts w:asciiTheme="majorBidi" w:hAnsiTheme="majorBidi" w:cstheme="majorBidi"/>
          <w:lang w:val="en-GB"/>
        </w:rPr>
        <w:t xml:space="preserve">which would compete </w:t>
      </w:r>
      <w:r w:rsidR="00A553ED">
        <w:rPr>
          <w:rFonts w:asciiTheme="majorBidi" w:hAnsiTheme="majorBidi" w:cstheme="majorBidi"/>
          <w:lang w:val="en-GB"/>
        </w:rPr>
        <w:t xml:space="preserve">also with </w:t>
      </w:r>
      <w:r w:rsidR="00A553ED">
        <w:rPr>
          <w:rFonts w:asciiTheme="majorBidi" w:hAnsiTheme="majorBidi" w:cstheme="majorBidi"/>
          <w:i/>
          <w:iCs/>
          <w:lang w:val="en-GB"/>
        </w:rPr>
        <w:t xml:space="preserve">C. longiareolata </w:t>
      </w:r>
      <w:r w:rsidR="00A553ED">
        <w:rPr>
          <w:rFonts w:asciiTheme="majorBidi" w:hAnsiTheme="majorBidi" w:cstheme="majorBidi"/>
          <w:lang w:val="en-GB"/>
        </w:rPr>
        <w:t xml:space="preserve">but compete most strongly </w:t>
      </w:r>
      <w:r w:rsidR="00375CBA">
        <w:rPr>
          <w:rFonts w:asciiTheme="majorBidi" w:hAnsiTheme="majorBidi" w:cstheme="majorBidi"/>
          <w:lang w:val="en-GB"/>
        </w:rPr>
        <w:t xml:space="preserve">with </w:t>
      </w:r>
      <w:r w:rsidR="00A553ED">
        <w:rPr>
          <w:rFonts w:asciiTheme="majorBidi" w:hAnsiTheme="majorBidi" w:cstheme="majorBidi"/>
          <w:lang w:val="en-GB"/>
        </w:rPr>
        <w:t xml:space="preserve">filter-feeding </w:t>
      </w:r>
      <w:r w:rsidR="00375CBA" w:rsidRPr="00802437">
        <w:rPr>
          <w:rFonts w:asciiTheme="majorBidi" w:hAnsiTheme="majorBidi" w:cstheme="majorBidi"/>
          <w:i/>
          <w:iCs/>
          <w:lang w:val="en-GB"/>
        </w:rPr>
        <w:t>Culex</w:t>
      </w:r>
      <w:r w:rsidR="00375CBA">
        <w:rPr>
          <w:rFonts w:asciiTheme="majorBidi" w:hAnsiTheme="majorBidi" w:cstheme="majorBidi"/>
          <w:lang w:val="en-GB"/>
        </w:rPr>
        <w:t xml:space="preserve"> larvae</w:t>
      </w:r>
      <w:r w:rsidR="00A553ED">
        <w:rPr>
          <w:rFonts w:asciiTheme="majorBidi" w:hAnsiTheme="majorBidi" w:cstheme="majorBidi"/>
          <w:lang w:val="en-GB"/>
        </w:rPr>
        <w:t xml:space="preserve"> </w:t>
      </w:r>
      <w:r w:rsidR="00375CBA">
        <w:rPr>
          <w:rFonts w:asciiTheme="majorBidi" w:hAnsiTheme="majorBidi" w:cstheme="majorBidi"/>
          <w:lang w:val="en-GB"/>
        </w:rPr>
        <w:fldChar w:fldCharType="begin"/>
      </w:r>
      <w:r w:rsidR="00375CBA">
        <w:rPr>
          <w:rFonts w:asciiTheme="majorBidi" w:hAnsiTheme="majorBidi" w:cstheme="majorBidi"/>
          <w:lang w:val="en-GB"/>
        </w:rPr>
        <w:instrText xml:space="preserve"> ADDIN EN.CITE &lt;EndNote&gt;&lt;Cite&gt;&lt;Author&gt;Stav&lt;/Author&gt;&lt;Year&gt;2005&lt;/Year&gt;&lt;RecNum&gt;980&lt;/RecNum&gt;&lt;DisplayText&gt;(Stav, Blaustein &amp;amp; Margalit 2005)&lt;/DisplayText&gt;&lt;record&gt;&lt;rec-number&gt;980&lt;/rec-number&gt;&lt;foreign-keys&gt;&lt;key app="EN" db-id="2xz5zsxwoextp6epwxcpewsz2fsdrsaa22rs" timestamp="0"&gt;980&lt;/key&gt;&lt;/foreign-keys&gt;&lt;ref-type name="Journal Article"&gt;17&lt;/ref-type&gt;&lt;contributors&gt;&lt;authors&gt;&lt;author&gt;Stav, Gil&lt;/author&gt;&lt;author&gt;Blaustein, Leon&lt;/author&gt;&lt;author&gt;Margalit, Yoel&lt;/author&gt;&lt;/authors&gt;&lt;/contributors&gt;&lt;titles&gt;&lt;title&gt;Individual and interactive effects of a predator and controphic species on mosquito populations&lt;/title&gt;&lt;secondary-title&gt;Ecological applications&lt;/secondary-title&gt;&lt;/titles&gt;&lt;periodical&gt;&lt;full-title&gt;Ecological applications&lt;/full-title&gt;&lt;/periodical&gt;&lt;pages&gt;587-598&lt;/pages&gt;&lt;volume&gt;15&lt;/volume&gt;&lt;number&gt;2&lt;/number&gt;&lt;dates&gt;&lt;year&gt;2005&lt;/year&gt;&lt;/dates&gt;&lt;isbn&gt;1051-0761&lt;/isbn&gt;&lt;urls&gt;&lt;/urls&gt;&lt;/record&gt;&lt;/Cite&gt;&lt;/EndNote&gt;</w:instrText>
      </w:r>
      <w:r w:rsidR="00375CBA">
        <w:rPr>
          <w:rFonts w:asciiTheme="majorBidi" w:hAnsiTheme="majorBidi" w:cstheme="majorBidi"/>
          <w:lang w:val="en-GB"/>
        </w:rPr>
        <w:fldChar w:fldCharType="separate"/>
      </w:r>
      <w:r w:rsidR="00375CBA">
        <w:rPr>
          <w:rFonts w:asciiTheme="majorBidi" w:hAnsiTheme="majorBidi" w:cstheme="majorBidi"/>
          <w:noProof/>
          <w:lang w:val="en-GB"/>
        </w:rPr>
        <w:t>(Stav, Blaustein &amp; Margalit 2005)</w:t>
      </w:r>
      <w:r w:rsidR="00375CBA">
        <w:rPr>
          <w:rFonts w:asciiTheme="majorBidi" w:hAnsiTheme="majorBidi" w:cstheme="majorBidi"/>
          <w:lang w:val="en-GB"/>
        </w:rPr>
        <w:fldChar w:fldCharType="end"/>
      </w:r>
      <w:r w:rsidR="00375CBA">
        <w:rPr>
          <w:rFonts w:asciiTheme="majorBidi" w:hAnsiTheme="majorBidi" w:cstheme="majorBidi"/>
          <w:lang w:val="en-GB"/>
        </w:rPr>
        <w:t>.</w:t>
      </w:r>
    </w:p>
    <w:p w14:paraId="59ED3DAD" w14:textId="1F0459E4" w:rsidR="00E32CD8" w:rsidRDefault="00E32CD8" w:rsidP="00DD1F03">
      <w:pPr>
        <w:spacing w:line="480" w:lineRule="auto"/>
        <w:jc w:val="both"/>
        <w:rPr>
          <w:rFonts w:asciiTheme="majorBidi" w:hAnsiTheme="majorBidi" w:cstheme="majorBidi"/>
          <w:bCs/>
          <w:lang w:val="en-GB"/>
        </w:rPr>
      </w:pPr>
      <w:r w:rsidRPr="00E32CD8">
        <w:rPr>
          <w:rFonts w:asciiTheme="majorBidi" w:hAnsiTheme="majorBidi" w:cstheme="majorBidi"/>
          <w:bCs/>
          <w:lang w:val="en-GB"/>
        </w:rPr>
        <w:t xml:space="preserve">A Principal Component Analysis (PCA) was run to examine differences in </w:t>
      </w:r>
      <w:r w:rsidR="00F776EF" w:rsidRPr="00E32CD8">
        <w:rPr>
          <w:rFonts w:asciiTheme="majorBidi" w:hAnsiTheme="majorBidi" w:cstheme="majorBidi"/>
          <w:bCs/>
          <w:lang w:val="en-GB"/>
        </w:rPr>
        <w:t>alga</w:t>
      </w:r>
      <w:r w:rsidR="00F776EF">
        <w:rPr>
          <w:rFonts w:asciiTheme="majorBidi" w:hAnsiTheme="majorBidi" w:cstheme="majorBidi"/>
          <w:bCs/>
          <w:lang w:val="en-GB"/>
        </w:rPr>
        <w:t>l</w:t>
      </w:r>
      <w:r w:rsidR="00F776EF" w:rsidRPr="00E32CD8">
        <w:rPr>
          <w:rFonts w:asciiTheme="majorBidi" w:hAnsiTheme="majorBidi" w:cstheme="majorBidi"/>
          <w:bCs/>
          <w:lang w:val="en-GB"/>
        </w:rPr>
        <w:t xml:space="preserve"> </w:t>
      </w:r>
      <w:r w:rsidRPr="00E32CD8">
        <w:rPr>
          <w:rFonts w:asciiTheme="majorBidi" w:hAnsiTheme="majorBidi" w:cstheme="majorBidi"/>
          <w:bCs/>
          <w:lang w:val="en-GB"/>
        </w:rPr>
        <w:t xml:space="preserve">species composition among treatments and time. </w:t>
      </w:r>
      <w:r>
        <w:rPr>
          <w:rFonts w:asciiTheme="majorBidi" w:hAnsiTheme="majorBidi" w:cstheme="majorBidi"/>
          <w:bCs/>
          <w:lang w:val="en-GB"/>
        </w:rPr>
        <w:t>PCA was performed using ade4 package for</w:t>
      </w:r>
      <w:r w:rsidRPr="00E32CD8">
        <w:rPr>
          <w:rFonts w:asciiTheme="majorBidi" w:hAnsiTheme="majorBidi" w:cstheme="majorBidi"/>
          <w:bCs/>
          <w:lang w:val="en-GB"/>
        </w:rPr>
        <w:t xml:space="preserve"> R software version</w:t>
      </w:r>
      <w:r>
        <w:rPr>
          <w:rFonts w:asciiTheme="majorBidi" w:hAnsiTheme="majorBidi" w:cstheme="majorBidi"/>
          <w:bCs/>
          <w:lang w:val="en-GB"/>
        </w:rPr>
        <w:t xml:space="preserve"> </w:t>
      </w:r>
      <w:r w:rsidRPr="00E32CD8">
        <w:rPr>
          <w:rFonts w:asciiTheme="majorBidi" w:hAnsiTheme="majorBidi" w:cstheme="majorBidi"/>
          <w:bCs/>
          <w:lang w:val="en-GB"/>
        </w:rPr>
        <w:t>2.15.</w:t>
      </w:r>
      <w:r>
        <w:rPr>
          <w:rFonts w:asciiTheme="majorBidi" w:hAnsiTheme="majorBidi" w:cstheme="majorBidi"/>
          <w:bCs/>
          <w:lang w:val="en-GB"/>
        </w:rPr>
        <w:t>2.</w:t>
      </w:r>
    </w:p>
    <w:p w14:paraId="7340B0F1" w14:textId="3C967EAD" w:rsidR="00ED4CE9" w:rsidRPr="00ED4CE9" w:rsidRDefault="00994457" w:rsidP="00994457">
      <w:pPr>
        <w:spacing w:line="480" w:lineRule="auto"/>
        <w:jc w:val="both"/>
        <w:rPr>
          <w:rFonts w:asciiTheme="majorBidi" w:hAnsiTheme="majorBidi" w:cstheme="majorBidi"/>
          <w:bCs/>
        </w:rPr>
      </w:pPr>
      <w:r>
        <w:rPr>
          <w:rFonts w:asciiTheme="majorBidi" w:hAnsiTheme="majorBidi" w:cstheme="majorBidi"/>
          <w:bCs/>
          <w:lang w:val="en-GB"/>
        </w:rPr>
        <w:lastRenderedPageBreak/>
        <w:t xml:space="preserve">Before analysis, the sum of </w:t>
      </w:r>
      <w:r>
        <w:rPr>
          <w:rFonts w:asciiTheme="majorBidi" w:hAnsiTheme="majorBidi" w:cstheme="majorBidi"/>
          <w:bCs/>
        </w:rPr>
        <w:t>mosquito egg raft abundance</w:t>
      </w:r>
      <w:r w:rsidR="00651C6D">
        <w:rPr>
          <w:rFonts w:asciiTheme="majorBidi" w:hAnsiTheme="majorBidi" w:cstheme="majorBidi"/>
          <w:bCs/>
        </w:rPr>
        <w:t>s</w:t>
      </w:r>
      <w:r>
        <w:rPr>
          <w:rFonts w:asciiTheme="majorBidi" w:hAnsiTheme="majorBidi" w:cstheme="majorBidi"/>
          <w:bCs/>
        </w:rPr>
        <w:t>, and the sum of mosquito larvae abundance</w:t>
      </w:r>
      <w:r w:rsidR="00651C6D">
        <w:rPr>
          <w:rFonts w:asciiTheme="majorBidi" w:hAnsiTheme="majorBidi" w:cstheme="majorBidi"/>
          <w:bCs/>
        </w:rPr>
        <w:t>s</w:t>
      </w:r>
      <w:r>
        <w:rPr>
          <w:rFonts w:asciiTheme="majorBidi" w:hAnsiTheme="majorBidi" w:cstheme="majorBidi"/>
          <w:bCs/>
        </w:rPr>
        <w:t xml:space="preserve"> </w:t>
      </w:r>
      <w:r w:rsidR="00F776EF">
        <w:rPr>
          <w:rFonts w:asciiTheme="majorBidi" w:hAnsiTheme="majorBidi" w:cstheme="majorBidi"/>
          <w:bCs/>
        </w:rPr>
        <w:t>were</w:t>
      </w:r>
      <w:r>
        <w:rPr>
          <w:rFonts w:asciiTheme="majorBidi" w:hAnsiTheme="majorBidi" w:cstheme="majorBidi"/>
          <w:bCs/>
        </w:rPr>
        <w:t xml:space="preserve"> calculated for each week and for each experimental pool. </w:t>
      </w:r>
      <w:r w:rsidR="00ED4CE9">
        <w:rPr>
          <w:rFonts w:asciiTheme="majorBidi" w:hAnsiTheme="majorBidi" w:cstheme="majorBidi"/>
          <w:bCs/>
          <w:lang w:val="en-GB"/>
        </w:rPr>
        <w:t xml:space="preserve">Survivorship of mosquito larvae was estimated by the number </w:t>
      </w:r>
      <w:r w:rsidR="00ED4CE9" w:rsidRPr="00ED4CE9">
        <w:rPr>
          <w:rFonts w:asciiTheme="majorBidi" w:hAnsiTheme="majorBidi" w:cstheme="majorBidi"/>
          <w:bCs/>
          <w:lang w:val="en-GB"/>
        </w:rPr>
        <w:t xml:space="preserve">of late instar larvae </w:t>
      </w:r>
      <w:r w:rsidR="00ED4CE9">
        <w:rPr>
          <w:rFonts w:asciiTheme="majorBidi" w:hAnsiTheme="majorBidi" w:cstheme="majorBidi"/>
          <w:bCs/>
          <w:lang w:val="en-GB"/>
        </w:rPr>
        <w:t xml:space="preserve">counted </w:t>
      </w:r>
      <w:r w:rsidR="00ED4CE9" w:rsidRPr="00ED4CE9">
        <w:rPr>
          <w:rFonts w:asciiTheme="majorBidi" w:hAnsiTheme="majorBidi" w:cstheme="majorBidi"/>
          <w:bCs/>
          <w:lang w:val="en-GB"/>
        </w:rPr>
        <w:t xml:space="preserve">on week </w:t>
      </w:r>
      <w:r w:rsidR="00ED4CE9" w:rsidRPr="00ED4CE9">
        <w:rPr>
          <w:rFonts w:asciiTheme="majorBidi" w:hAnsiTheme="majorBidi" w:cstheme="majorBidi"/>
          <w:bCs/>
          <w:i/>
          <w:iCs/>
          <w:lang w:val="en-GB"/>
        </w:rPr>
        <w:t>i</w:t>
      </w:r>
      <w:r w:rsidR="00ED4CE9" w:rsidRPr="00ED4CE9">
        <w:rPr>
          <w:rFonts w:asciiTheme="majorBidi" w:hAnsiTheme="majorBidi" w:cstheme="majorBidi"/>
          <w:bCs/>
          <w:lang w:val="en-GB"/>
        </w:rPr>
        <w:t xml:space="preserve"> </w:t>
      </w:r>
      <w:r w:rsidR="00ED4CE9">
        <w:rPr>
          <w:rFonts w:asciiTheme="majorBidi" w:hAnsiTheme="majorBidi" w:cstheme="majorBidi"/>
          <w:bCs/>
          <w:lang w:val="en-GB"/>
        </w:rPr>
        <w:t xml:space="preserve">divided by the number </w:t>
      </w:r>
      <w:r w:rsidR="00ED4CE9" w:rsidRPr="00ED4CE9">
        <w:rPr>
          <w:rFonts w:asciiTheme="majorBidi" w:hAnsiTheme="majorBidi" w:cstheme="majorBidi"/>
          <w:bCs/>
          <w:lang w:val="en-GB"/>
        </w:rPr>
        <w:t xml:space="preserve">of egg rafts </w:t>
      </w:r>
      <w:r w:rsidR="00ED4CE9">
        <w:rPr>
          <w:rFonts w:asciiTheme="majorBidi" w:hAnsiTheme="majorBidi" w:cstheme="majorBidi"/>
          <w:bCs/>
          <w:lang w:val="en-GB"/>
        </w:rPr>
        <w:t xml:space="preserve">counted </w:t>
      </w:r>
      <w:r w:rsidR="00ED4CE9" w:rsidRPr="00ED4CE9">
        <w:rPr>
          <w:rFonts w:asciiTheme="majorBidi" w:hAnsiTheme="majorBidi" w:cstheme="majorBidi"/>
          <w:bCs/>
          <w:lang w:val="en-GB"/>
        </w:rPr>
        <w:t xml:space="preserve">on week </w:t>
      </w:r>
      <w:r w:rsidR="00ED4CE9" w:rsidRPr="00ED4CE9">
        <w:rPr>
          <w:rFonts w:asciiTheme="majorBidi" w:hAnsiTheme="majorBidi" w:cstheme="majorBidi"/>
          <w:bCs/>
          <w:i/>
          <w:iCs/>
          <w:lang w:val="en-GB"/>
        </w:rPr>
        <w:t>i</w:t>
      </w:r>
      <w:r w:rsidR="00ED4CE9" w:rsidRPr="007604C9">
        <w:rPr>
          <w:rFonts w:asciiTheme="majorBidi" w:hAnsiTheme="majorBidi" w:cstheme="majorBidi"/>
          <w:bCs/>
          <w:iCs/>
          <w:lang w:val="en-GB"/>
        </w:rPr>
        <w:t>-1</w:t>
      </w:r>
      <w:r w:rsidR="00B5460A">
        <w:rPr>
          <w:rFonts w:asciiTheme="majorBidi" w:hAnsiTheme="majorBidi" w:cstheme="majorBidi"/>
          <w:bCs/>
          <w:iCs/>
          <w:lang w:val="en-GB"/>
        </w:rPr>
        <w:t xml:space="preserve"> (similar to that of Eitam et al. 2004)</w:t>
      </w:r>
      <w:r w:rsidR="00ED4CE9">
        <w:rPr>
          <w:rFonts w:asciiTheme="majorBidi" w:hAnsiTheme="majorBidi" w:cstheme="majorBidi"/>
          <w:bCs/>
          <w:lang w:val="en-GB"/>
        </w:rPr>
        <w:t>.</w:t>
      </w:r>
    </w:p>
    <w:p w14:paraId="3F3D1F41" w14:textId="146B8421" w:rsidR="008E6CD9" w:rsidRDefault="001E2684" w:rsidP="00C70EC5">
      <w:pPr>
        <w:spacing w:line="480" w:lineRule="auto"/>
        <w:jc w:val="both"/>
        <w:rPr>
          <w:rFonts w:asciiTheme="majorBidi" w:hAnsiTheme="majorBidi" w:cstheme="majorBidi"/>
          <w:lang w:val="en-GB"/>
        </w:rPr>
      </w:pPr>
      <w:r w:rsidRPr="00240619">
        <w:rPr>
          <w:rFonts w:asciiTheme="majorBidi" w:hAnsiTheme="majorBidi" w:cstheme="majorBidi"/>
          <w:lang w:val="en-GB"/>
        </w:rPr>
        <w:t xml:space="preserve">To analyse the effect of </w:t>
      </w:r>
      <w:r w:rsidR="00FA0565">
        <w:rPr>
          <w:rFonts w:asciiTheme="majorBidi" w:hAnsiTheme="majorBidi" w:cstheme="majorBidi"/>
          <w:lang w:val="en-GB"/>
        </w:rPr>
        <w:t>larvicide treatment</w:t>
      </w:r>
      <w:r w:rsidRPr="00240619">
        <w:rPr>
          <w:rFonts w:asciiTheme="majorBidi" w:hAnsiTheme="majorBidi" w:cstheme="majorBidi"/>
          <w:lang w:val="en-GB"/>
        </w:rPr>
        <w:t xml:space="preserve"> on the different </w:t>
      </w:r>
      <w:r w:rsidR="001B62A2">
        <w:rPr>
          <w:rFonts w:asciiTheme="majorBidi" w:hAnsiTheme="majorBidi" w:cstheme="majorBidi"/>
          <w:lang w:val="en-GB"/>
        </w:rPr>
        <w:t>dependent variables</w:t>
      </w:r>
      <w:r w:rsidRPr="00240619">
        <w:rPr>
          <w:rFonts w:asciiTheme="majorBidi" w:hAnsiTheme="majorBidi" w:cstheme="majorBidi"/>
          <w:lang w:val="en-GB"/>
        </w:rPr>
        <w:t xml:space="preserve">, </w:t>
      </w:r>
      <w:r w:rsidR="00E32CD8">
        <w:rPr>
          <w:rFonts w:asciiTheme="majorBidi" w:hAnsiTheme="majorBidi" w:cstheme="majorBidi"/>
          <w:lang w:val="en-GB"/>
        </w:rPr>
        <w:t>w</w:t>
      </w:r>
      <w:r w:rsidR="00E32CD8" w:rsidRPr="00240619">
        <w:rPr>
          <w:rFonts w:asciiTheme="majorBidi" w:hAnsiTheme="majorBidi" w:cstheme="majorBidi"/>
          <w:lang w:val="en-GB"/>
        </w:rPr>
        <w:t xml:space="preserve">e performed </w:t>
      </w:r>
      <w:r w:rsidR="00E32CD8">
        <w:rPr>
          <w:rFonts w:asciiTheme="majorBidi" w:hAnsiTheme="majorBidi" w:cstheme="majorBidi"/>
          <w:lang w:val="en-GB"/>
        </w:rPr>
        <w:t xml:space="preserve">a </w:t>
      </w:r>
      <w:r w:rsidR="001B62A2">
        <w:rPr>
          <w:rFonts w:asciiTheme="majorBidi" w:hAnsiTheme="majorBidi" w:cstheme="majorBidi"/>
          <w:lang w:val="en-GB"/>
        </w:rPr>
        <w:t>r</w:t>
      </w:r>
      <w:r w:rsidR="00E32CD8" w:rsidRPr="00240619">
        <w:rPr>
          <w:rFonts w:asciiTheme="majorBidi" w:hAnsiTheme="majorBidi" w:cstheme="majorBidi"/>
          <w:lang w:val="en-GB"/>
        </w:rPr>
        <w:t xml:space="preserve">epeated </w:t>
      </w:r>
      <w:r w:rsidR="001B62A2">
        <w:rPr>
          <w:rFonts w:asciiTheme="majorBidi" w:hAnsiTheme="majorBidi" w:cstheme="majorBidi"/>
          <w:lang w:val="en-GB"/>
        </w:rPr>
        <w:t>m</w:t>
      </w:r>
      <w:r w:rsidR="00E32CD8" w:rsidRPr="00240619">
        <w:rPr>
          <w:rFonts w:asciiTheme="majorBidi" w:hAnsiTheme="majorBidi" w:cstheme="majorBidi"/>
          <w:lang w:val="en-GB"/>
        </w:rPr>
        <w:t>easure</w:t>
      </w:r>
      <w:r w:rsidR="00051CBD">
        <w:rPr>
          <w:rFonts w:asciiTheme="majorBidi" w:hAnsiTheme="majorBidi" w:cstheme="majorBidi"/>
          <w:lang w:val="en-GB"/>
        </w:rPr>
        <w:t>s</w:t>
      </w:r>
      <w:r w:rsidR="00E32CD8" w:rsidRPr="00240619">
        <w:rPr>
          <w:rFonts w:asciiTheme="majorBidi" w:hAnsiTheme="majorBidi" w:cstheme="majorBidi"/>
          <w:lang w:val="en-GB"/>
        </w:rPr>
        <w:t xml:space="preserve"> </w:t>
      </w:r>
      <w:r w:rsidR="00E32CD8">
        <w:rPr>
          <w:rFonts w:asciiTheme="majorBidi" w:hAnsiTheme="majorBidi" w:cstheme="majorBidi"/>
          <w:lang w:val="en-GB"/>
        </w:rPr>
        <w:t>ANOVA</w:t>
      </w:r>
      <w:r w:rsidR="00051CBD">
        <w:rPr>
          <w:rFonts w:asciiTheme="majorBidi" w:hAnsiTheme="majorBidi" w:cstheme="majorBidi"/>
          <w:lang w:val="en-GB"/>
        </w:rPr>
        <w:t xml:space="preserve"> (RM-ANOVA)</w:t>
      </w:r>
      <w:r w:rsidR="00E32CD8" w:rsidRPr="00240619">
        <w:rPr>
          <w:rFonts w:asciiTheme="majorBidi" w:hAnsiTheme="majorBidi" w:cstheme="majorBidi"/>
          <w:lang w:val="en-GB"/>
        </w:rPr>
        <w:t xml:space="preserve">. </w:t>
      </w:r>
      <w:r w:rsidR="00E32CD8">
        <w:rPr>
          <w:rFonts w:asciiTheme="majorBidi" w:hAnsiTheme="majorBidi" w:cstheme="majorBidi"/>
          <w:lang w:val="en-GB"/>
        </w:rPr>
        <w:t>D</w:t>
      </w:r>
      <w:r w:rsidRPr="00240619">
        <w:rPr>
          <w:rFonts w:asciiTheme="majorBidi" w:hAnsiTheme="majorBidi" w:cstheme="majorBidi"/>
          <w:lang w:val="en-GB"/>
        </w:rPr>
        <w:t>ata were log-transformed (y = log(</w:t>
      </w:r>
      <w:r w:rsidR="00963503">
        <w:rPr>
          <w:rFonts w:asciiTheme="majorBidi" w:hAnsiTheme="majorBidi" w:cstheme="majorBidi"/>
          <w:lang w:val="en-GB"/>
        </w:rPr>
        <w:t>x</w:t>
      </w:r>
      <w:r w:rsidRPr="00240619">
        <w:rPr>
          <w:rFonts w:asciiTheme="majorBidi" w:hAnsiTheme="majorBidi" w:cstheme="majorBidi"/>
          <w:lang w:val="en-GB"/>
        </w:rPr>
        <w:t xml:space="preserve"> + 1)) prior to analysis in order to satisfy assumptions of parametric analysis. </w:t>
      </w:r>
      <w:r w:rsidR="00C70EC5" w:rsidRPr="00C70EC5">
        <w:rPr>
          <w:rFonts w:asciiTheme="majorBidi" w:hAnsiTheme="majorBidi" w:cstheme="majorBidi"/>
          <w:lang w:val="en-GB"/>
        </w:rPr>
        <w:t>A Greenhouse–Geisser correction for sphericity</w:t>
      </w:r>
      <w:r w:rsidR="00C70EC5">
        <w:rPr>
          <w:rFonts w:asciiTheme="majorBidi" w:hAnsiTheme="majorBidi" w:cstheme="majorBidi"/>
          <w:lang w:val="en-GB"/>
        </w:rPr>
        <w:t xml:space="preserve"> </w:t>
      </w:r>
      <w:r w:rsidR="00C70EC5" w:rsidRPr="00C70EC5">
        <w:rPr>
          <w:rFonts w:asciiTheme="majorBidi" w:hAnsiTheme="majorBidi" w:cstheme="majorBidi"/>
          <w:lang w:val="en-GB"/>
        </w:rPr>
        <w:t>was used when necessary</w:t>
      </w:r>
      <w:r w:rsidR="00C70EC5">
        <w:rPr>
          <w:rFonts w:asciiTheme="majorBidi" w:hAnsiTheme="majorBidi" w:cstheme="majorBidi"/>
          <w:lang w:val="en-GB"/>
        </w:rPr>
        <w:t xml:space="preserve">. </w:t>
      </w:r>
      <w:r w:rsidRPr="00240619">
        <w:rPr>
          <w:rFonts w:asciiTheme="majorBidi" w:hAnsiTheme="majorBidi" w:cstheme="majorBidi"/>
          <w:lang w:val="en-GB"/>
        </w:rPr>
        <w:t xml:space="preserve">When RM-ANOVA indicated a significant difference </w:t>
      </w:r>
      <w:r w:rsidR="00527496">
        <w:rPr>
          <w:rFonts w:asciiTheme="majorBidi" w:hAnsiTheme="majorBidi" w:cstheme="majorBidi"/>
          <w:lang w:val="en-GB"/>
        </w:rPr>
        <w:t>among</w:t>
      </w:r>
      <w:r w:rsidRPr="00240619">
        <w:rPr>
          <w:rFonts w:asciiTheme="majorBidi" w:hAnsiTheme="majorBidi" w:cstheme="majorBidi"/>
          <w:lang w:val="en-GB"/>
        </w:rPr>
        <w:t xml:space="preserve"> treatments, Duncan’s post-hoc test was used to identify </w:t>
      </w:r>
      <w:r w:rsidR="00ED4CE9">
        <w:rPr>
          <w:rFonts w:asciiTheme="majorBidi" w:hAnsiTheme="majorBidi" w:cstheme="majorBidi"/>
          <w:lang w:val="en-GB"/>
        </w:rPr>
        <w:t xml:space="preserve">the differences between </w:t>
      </w:r>
      <w:r w:rsidRPr="00240619">
        <w:rPr>
          <w:rFonts w:asciiTheme="majorBidi" w:hAnsiTheme="majorBidi" w:cstheme="majorBidi"/>
          <w:lang w:val="en-GB"/>
        </w:rPr>
        <w:t>treatments</w:t>
      </w:r>
      <w:r w:rsidR="004D4850">
        <w:rPr>
          <w:rFonts w:asciiTheme="majorBidi" w:hAnsiTheme="majorBidi" w:cstheme="majorBidi"/>
          <w:lang w:val="en-GB"/>
        </w:rPr>
        <w:t xml:space="preserve"> and control</w:t>
      </w:r>
      <w:r w:rsidRPr="00240619">
        <w:rPr>
          <w:rFonts w:asciiTheme="majorBidi" w:hAnsiTheme="majorBidi" w:cstheme="majorBidi"/>
          <w:lang w:val="en-GB"/>
        </w:rPr>
        <w:t>. In the case of mosquito egg rafts, larvae and survivorship analysis, data were week</w:t>
      </w:r>
      <w:r w:rsidR="00716F3E">
        <w:rPr>
          <w:rFonts w:asciiTheme="majorBidi" w:hAnsiTheme="majorBidi" w:cstheme="majorBidi"/>
          <w:lang w:val="en-GB"/>
        </w:rPr>
        <w:t>ly sums</w:t>
      </w:r>
      <w:r w:rsidRPr="00240619">
        <w:rPr>
          <w:rFonts w:asciiTheme="majorBidi" w:hAnsiTheme="majorBidi" w:cstheme="majorBidi"/>
          <w:lang w:val="en-GB"/>
        </w:rPr>
        <w:t xml:space="preserve">. ANOVA tests were performed using </w:t>
      </w:r>
      <w:r w:rsidRPr="00E51B68">
        <w:rPr>
          <w:rFonts w:asciiTheme="majorBidi" w:hAnsiTheme="majorBidi" w:cstheme="majorBidi"/>
          <w:lang w:val="en-GB"/>
        </w:rPr>
        <w:t xml:space="preserve">Statistica Version 2.9.0 (Statsoft). </w:t>
      </w:r>
      <w:r w:rsidR="008E6CD9" w:rsidRPr="00764014">
        <w:rPr>
          <w:rFonts w:asciiTheme="majorBidi" w:hAnsiTheme="majorBidi" w:cstheme="majorBidi"/>
          <w:lang w:val="en-GB"/>
        </w:rPr>
        <w:t>S</w:t>
      </w:r>
      <w:r w:rsidR="00EB00D1">
        <w:rPr>
          <w:rFonts w:asciiTheme="majorBidi" w:hAnsiTheme="majorBidi" w:cstheme="majorBidi"/>
          <w:lang w:val="en-GB"/>
        </w:rPr>
        <w:t>tatistical s</w:t>
      </w:r>
      <w:r w:rsidR="008E6CD9" w:rsidRPr="00764014">
        <w:rPr>
          <w:rFonts w:asciiTheme="majorBidi" w:hAnsiTheme="majorBidi" w:cstheme="majorBidi"/>
          <w:lang w:val="en-GB"/>
        </w:rPr>
        <w:t>ignificance was acce</w:t>
      </w:r>
      <w:r w:rsidR="007B5FBA">
        <w:rPr>
          <w:rFonts w:asciiTheme="majorBidi" w:hAnsiTheme="majorBidi" w:cstheme="majorBidi"/>
          <w:lang w:val="en-GB"/>
        </w:rPr>
        <w:t>pted at p &lt; 0.05 for all tests.</w:t>
      </w:r>
    </w:p>
    <w:p w14:paraId="51D6B7D3" w14:textId="1C9256FD" w:rsidR="00DA080D" w:rsidRPr="00F36718" w:rsidRDefault="00935784" w:rsidP="00C70EC5">
      <w:pPr>
        <w:spacing w:line="480" w:lineRule="auto"/>
        <w:jc w:val="both"/>
        <w:rPr>
          <w:rFonts w:ascii="Times New Roman" w:hAnsi="Times New Roman" w:cs="Times New Roman"/>
        </w:rPr>
      </w:pPr>
      <w:r w:rsidRPr="00F36718">
        <w:rPr>
          <w:rFonts w:ascii="Times New Roman" w:hAnsi="Times New Roman" w:cs="Times New Roman"/>
          <w:lang w:val="en-GB"/>
        </w:rPr>
        <w:t xml:space="preserve">In order to investigate the possible mechanisms for pesticide effects on community structure, we carried out a path analysis. We coded the three pesticide treatments as </w:t>
      </w:r>
      <w:r w:rsidR="00C351DF" w:rsidRPr="00F36718">
        <w:rPr>
          <w:rFonts w:ascii="Times New Roman" w:hAnsi="Times New Roman" w:cs="Times New Roman"/>
          <w:lang w:val="en-GB"/>
        </w:rPr>
        <w:t xml:space="preserve">exogenous </w:t>
      </w:r>
      <w:r w:rsidRPr="00F36718">
        <w:rPr>
          <w:rFonts w:ascii="Times New Roman" w:hAnsi="Times New Roman" w:cs="Times New Roman"/>
          <w:lang w:val="en-GB"/>
        </w:rPr>
        <w:t xml:space="preserve">binary variables, and analysed their effects on </w:t>
      </w:r>
      <w:r w:rsidR="00C351DF" w:rsidRPr="00F36718">
        <w:rPr>
          <w:rFonts w:ascii="Times New Roman" w:hAnsi="Times New Roman" w:cs="Times New Roman"/>
          <w:lang w:val="en-GB"/>
        </w:rPr>
        <w:t xml:space="preserve">the endogenous variables </w:t>
      </w:r>
      <w:r w:rsidR="00187331">
        <w:rPr>
          <w:rFonts w:ascii="Times New Roman" w:hAnsi="Times New Roman" w:cs="Times New Roman"/>
          <w:lang w:val="en-GB"/>
        </w:rPr>
        <w:t>filter feeders</w:t>
      </w:r>
      <w:r w:rsidRPr="00F36718">
        <w:rPr>
          <w:rFonts w:ascii="Times New Roman" w:hAnsi="Times New Roman" w:cs="Times New Roman"/>
          <w:lang w:val="en-GB"/>
        </w:rPr>
        <w:t xml:space="preserve"> biomass, chlorophyll </w:t>
      </w:r>
      <w:r w:rsidRPr="00F36718">
        <w:rPr>
          <w:rFonts w:ascii="Times New Roman" w:hAnsi="Times New Roman" w:cs="Times New Roman"/>
          <w:i/>
          <w:lang w:val="en-GB"/>
        </w:rPr>
        <w:t>a</w:t>
      </w:r>
      <w:r w:rsidRPr="00F36718">
        <w:rPr>
          <w:rFonts w:ascii="Times New Roman" w:hAnsi="Times New Roman" w:cs="Times New Roman"/>
          <w:lang w:val="en-GB"/>
        </w:rPr>
        <w:t xml:space="preserve">, oviposition (the weekly sum of egg raft abundances) and </w:t>
      </w:r>
      <w:r w:rsidRPr="00F36718">
        <w:rPr>
          <w:rFonts w:ascii="Times New Roman" w:hAnsi="Times New Roman" w:cs="Times New Roman"/>
          <w:i/>
          <w:lang w:val="en-GB"/>
        </w:rPr>
        <w:t>Culex</w:t>
      </w:r>
      <w:r w:rsidRPr="00F36718">
        <w:rPr>
          <w:rFonts w:ascii="Times New Roman" w:hAnsi="Times New Roman" w:cs="Times New Roman"/>
        </w:rPr>
        <w:t xml:space="preserve"> larval biomass</w:t>
      </w:r>
      <w:r w:rsidR="00C351DF" w:rsidRPr="00F36718">
        <w:rPr>
          <w:rFonts w:ascii="Times New Roman" w:hAnsi="Times New Roman" w:cs="Times New Roman"/>
        </w:rPr>
        <w:t xml:space="preserve">. </w:t>
      </w:r>
      <w:r w:rsidR="000E44BD" w:rsidRPr="00F36718">
        <w:rPr>
          <w:rFonts w:ascii="Times New Roman" w:hAnsi="Times New Roman" w:cs="Times New Roman"/>
        </w:rPr>
        <w:t>In order to keep all variances on similar scales, w</w:t>
      </w:r>
      <w:r w:rsidR="00C351DF" w:rsidRPr="00F36718">
        <w:rPr>
          <w:rFonts w:ascii="Times New Roman" w:hAnsi="Times New Roman" w:cs="Times New Roman"/>
        </w:rPr>
        <w:t xml:space="preserve">e centered and scaled all the endogenous variables. We included the </w:t>
      </w:r>
      <w:r w:rsidR="00DA080D" w:rsidRPr="00F36718">
        <w:rPr>
          <w:rFonts w:ascii="Times New Roman" w:hAnsi="Times New Roman" w:cs="Times New Roman"/>
        </w:rPr>
        <w:t xml:space="preserve">following </w:t>
      </w:r>
      <w:r w:rsidR="00C351DF" w:rsidRPr="00F36718">
        <w:rPr>
          <w:rFonts w:ascii="Times New Roman" w:hAnsi="Times New Roman" w:cs="Times New Roman"/>
        </w:rPr>
        <w:t>direct effects</w:t>
      </w:r>
      <w:r w:rsidR="000E2744">
        <w:rPr>
          <w:rFonts w:ascii="Times New Roman" w:hAnsi="Times New Roman" w:cs="Times New Roman"/>
        </w:rPr>
        <w:t>:</w:t>
      </w:r>
    </w:p>
    <w:p w14:paraId="5822C08D" w14:textId="130B0A2C" w:rsidR="00DA080D" w:rsidRPr="00F36718" w:rsidRDefault="00DA080D" w:rsidP="00F36718">
      <w:pPr>
        <w:pStyle w:val="ListParagraph"/>
        <w:numPr>
          <w:ilvl w:val="0"/>
          <w:numId w:val="3"/>
        </w:numPr>
        <w:spacing w:line="480" w:lineRule="auto"/>
        <w:jc w:val="both"/>
        <w:rPr>
          <w:rFonts w:ascii="Times New Roman" w:hAnsi="Times New Roman" w:cs="Times New Roman"/>
        </w:rPr>
      </w:pPr>
      <w:r w:rsidRPr="00F36718">
        <w:rPr>
          <w:rFonts w:ascii="Times New Roman" w:hAnsi="Times New Roman" w:cs="Times New Roman"/>
        </w:rPr>
        <w:t>P</w:t>
      </w:r>
      <w:r w:rsidR="00C351DF" w:rsidRPr="00F36718">
        <w:rPr>
          <w:rFonts w:ascii="Times New Roman" w:hAnsi="Times New Roman" w:cs="Times New Roman"/>
        </w:rPr>
        <w:t xml:space="preserve">esticide treatments on </w:t>
      </w:r>
      <w:r w:rsidR="00187331">
        <w:rPr>
          <w:rFonts w:ascii="Times New Roman" w:hAnsi="Times New Roman" w:cs="Times New Roman"/>
          <w:lang w:val="en-GB"/>
        </w:rPr>
        <w:t>filter feeders</w:t>
      </w:r>
      <w:r w:rsidR="00C351DF" w:rsidRPr="00F36718">
        <w:rPr>
          <w:rFonts w:ascii="Times New Roman" w:hAnsi="Times New Roman" w:cs="Times New Roman"/>
        </w:rPr>
        <w:t>, oviposition and larval biomass, because pesticides, particularly if broad-spectrum, are likely to affect population growth for these o</w:t>
      </w:r>
      <w:r w:rsidRPr="00F36718">
        <w:rPr>
          <w:rFonts w:ascii="Times New Roman" w:hAnsi="Times New Roman" w:cs="Times New Roman"/>
        </w:rPr>
        <w:t xml:space="preserve">rganisms. </w:t>
      </w:r>
    </w:p>
    <w:p w14:paraId="4C13743B" w14:textId="27F1E4DB" w:rsidR="00DA080D" w:rsidRPr="00F36718" w:rsidRDefault="00DA080D" w:rsidP="00F36718">
      <w:pPr>
        <w:pStyle w:val="ListParagraph"/>
        <w:numPr>
          <w:ilvl w:val="0"/>
          <w:numId w:val="3"/>
        </w:numPr>
        <w:spacing w:line="480" w:lineRule="auto"/>
        <w:jc w:val="both"/>
        <w:rPr>
          <w:rFonts w:ascii="Times New Roman" w:hAnsi="Times New Roman" w:cs="Times New Roman"/>
        </w:rPr>
      </w:pPr>
      <w:r w:rsidRPr="00F36718">
        <w:rPr>
          <w:rFonts w:ascii="Times New Roman" w:hAnsi="Times New Roman" w:cs="Times New Roman"/>
        </w:rPr>
        <w:t xml:space="preserve"> </w:t>
      </w:r>
      <w:r w:rsidR="00187331">
        <w:rPr>
          <w:rFonts w:ascii="Times New Roman" w:hAnsi="Times New Roman" w:cs="Times New Roman"/>
          <w:lang w:val="en-GB"/>
        </w:rPr>
        <w:t>Filter feeders</w:t>
      </w:r>
      <w:r w:rsidR="00C351DF" w:rsidRPr="00F36718">
        <w:rPr>
          <w:rFonts w:ascii="Times New Roman" w:hAnsi="Times New Roman" w:cs="Times New Roman"/>
        </w:rPr>
        <w:t xml:space="preserve"> on chlorophyll </w:t>
      </w:r>
      <w:r w:rsidR="00C351DF" w:rsidRPr="00F36718">
        <w:rPr>
          <w:rFonts w:ascii="Times New Roman" w:hAnsi="Times New Roman" w:cs="Times New Roman"/>
          <w:i/>
        </w:rPr>
        <w:t>a</w:t>
      </w:r>
      <w:r w:rsidR="00C351DF" w:rsidRPr="00F36718">
        <w:rPr>
          <w:rFonts w:ascii="Times New Roman" w:hAnsi="Times New Roman" w:cs="Times New Roman"/>
        </w:rPr>
        <w:t xml:space="preserve"> (because grazers consume algae), oviposition (because adults may be able to detect </w:t>
      </w:r>
      <w:r w:rsidR="00187331">
        <w:rPr>
          <w:rFonts w:ascii="Times New Roman" w:hAnsi="Times New Roman" w:cs="Times New Roman"/>
          <w:lang w:val="en-GB"/>
        </w:rPr>
        <w:t>filter feeders</w:t>
      </w:r>
      <w:r w:rsidR="00C351DF" w:rsidRPr="00F36718">
        <w:rPr>
          <w:rFonts w:ascii="Times New Roman" w:hAnsi="Times New Roman" w:cs="Times New Roman"/>
        </w:rPr>
        <w:t xml:space="preserve">) and larval biomass (because of potential interference competition). </w:t>
      </w:r>
    </w:p>
    <w:p w14:paraId="624A60B2" w14:textId="77777777" w:rsidR="00DA080D" w:rsidRPr="00F36718" w:rsidRDefault="00DA080D" w:rsidP="00F36718">
      <w:pPr>
        <w:pStyle w:val="ListParagraph"/>
        <w:numPr>
          <w:ilvl w:val="0"/>
          <w:numId w:val="3"/>
        </w:numPr>
        <w:spacing w:line="480" w:lineRule="auto"/>
        <w:jc w:val="both"/>
        <w:rPr>
          <w:rFonts w:ascii="Times New Roman" w:hAnsi="Times New Roman" w:cs="Times New Roman"/>
        </w:rPr>
      </w:pPr>
      <w:r w:rsidRPr="00F36718">
        <w:rPr>
          <w:rFonts w:ascii="Times New Roman" w:hAnsi="Times New Roman" w:cs="Times New Roman"/>
        </w:rPr>
        <w:lastRenderedPageBreak/>
        <w:t>C</w:t>
      </w:r>
      <w:r w:rsidR="00C351DF" w:rsidRPr="00F36718">
        <w:rPr>
          <w:rFonts w:ascii="Times New Roman" w:hAnsi="Times New Roman" w:cs="Times New Roman"/>
        </w:rPr>
        <w:t xml:space="preserve">hlorophyll </w:t>
      </w:r>
      <w:r w:rsidR="00C351DF" w:rsidRPr="00F36718">
        <w:rPr>
          <w:rFonts w:ascii="Times New Roman" w:hAnsi="Times New Roman" w:cs="Times New Roman"/>
          <w:i/>
        </w:rPr>
        <w:t>a</w:t>
      </w:r>
      <w:r w:rsidR="00C351DF" w:rsidRPr="00F36718">
        <w:rPr>
          <w:rFonts w:ascii="Times New Roman" w:hAnsi="Times New Roman" w:cs="Times New Roman"/>
        </w:rPr>
        <w:t xml:space="preserve"> on oviposition and larval biomass, because adult mosquitoes may be able to detect algae, and algae provide food for larvae. </w:t>
      </w:r>
    </w:p>
    <w:p w14:paraId="7BB8AAEB" w14:textId="55F6AACE" w:rsidR="00935784" w:rsidRPr="00F36718" w:rsidRDefault="00DA080D" w:rsidP="00F36718">
      <w:pPr>
        <w:pStyle w:val="ListParagraph"/>
        <w:numPr>
          <w:ilvl w:val="0"/>
          <w:numId w:val="3"/>
        </w:numPr>
        <w:spacing w:line="480" w:lineRule="auto"/>
        <w:jc w:val="both"/>
        <w:rPr>
          <w:rFonts w:ascii="Times New Roman" w:hAnsi="Times New Roman" w:cs="Times New Roman"/>
        </w:rPr>
      </w:pPr>
      <w:r w:rsidRPr="00F36718">
        <w:rPr>
          <w:rFonts w:ascii="Times New Roman" w:hAnsi="Times New Roman" w:cs="Times New Roman"/>
        </w:rPr>
        <w:t>O</w:t>
      </w:r>
      <w:r w:rsidR="00C351DF" w:rsidRPr="00F36718">
        <w:rPr>
          <w:rFonts w:ascii="Times New Roman" w:hAnsi="Times New Roman" w:cs="Times New Roman"/>
        </w:rPr>
        <w:t>viposition on larval biomass, because eggs hatch into larvae.</w:t>
      </w:r>
    </w:p>
    <w:p w14:paraId="73037E32" w14:textId="3498DBC6" w:rsidR="00DA080D" w:rsidRPr="00F36718" w:rsidRDefault="00DA080D" w:rsidP="00DA080D">
      <w:pPr>
        <w:spacing w:line="480" w:lineRule="auto"/>
        <w:jc w:val="both"/>
        <w:rPr>
          <w:rFonts w:ascii="Times New Roman" w:hAnsi="Times New Roman" w:cs="Times New Roman"/>
        </w:rPr>
      </w:pPr>
      <w:r w:rsidRPr="00F36718">
        <w:rPr>
          <w:rFonts w:ascii="Times New Roman" w:hAnsi="Times New Roman" w:cs="Times New Roman"/>
        </w:rPr>
        <w:t xml:space="preserve">We did not include any latent variables, because the number of parameters for the hypotheses above (19, including intercepts) would make it difficult to fit anything more complicated, given a sample size of 24 pools. We did not include any nondirected arcs representing correlations due to unmeasured common causes, for the same reason. In order to distinguish between short- and long-term mechanisms, we fitted this model separately to the data from 12 June (a week after treatment) and 10 July (approximately a month after treatment). We did not analyze the data from 7 August, because by this time changes in the weather meant that there was very little oviposition. We fitted the model by maximum likelihood </w:t>
      </w:r>
      <w:r w:rsidR="00663FA3" w:rsidRPr="00F36718">
        <w:rPr>
          <w:rFonts w:ascii="Times New Roman" w:hAnsi="Times New Roman" w:cs="Times New Roman"/>
        </w:rPr>
        <w:t xml:space="preserve">using the sem() function </w:t>
      </w:r>
      <w:r w:rsidRPr="00F36718">
        <w:rPr>
          <w:rFonts w:ascii="Times New Roman" w:hAnsi="Times New Roman" w:cs="Times New Roman"/>
        </w:rPr>
        <w:t>in the R package lavaan version 0.5-23.1097</w:t>
      </w:r>
      <w:r w:rsidR="00585E7C" w:rsidRPr="00F36718">
        <w:rPr>
          <w:rFonts w:ascii="Times New Roman" w:hAnsi="Times New Roman" w:cs="Times New Roman"/>
        </w:rPr>
        <w:t xml:space="preserve"> (Rosseel 2012)</w:t>
      </w:r>
      <w:r w:rsidRPr="00F36718">
        <w:rPr>
          <w:rFonts w:ascii="Times New Roman" w:hAnsi="Times New Roman" w:cs="Times New Roman"/>
        </w:rPr>
        <w:t>.</w:t>
      </w:r>
      <w:r w:rsidR="003416E2" w:rsidRPr="00F36718">
        <w:rPr>
          <w:rFonts w:ascii="Times New Roman" w:hAnsi="Times New Roman" w:cs="Times New Roman"/>
        </w:rPr>
        <w:t xml:space="preserve"> We report </w:t>
      </w:r>
      <w:r w:rsidR="003416E2" w:rsidRPr="00991389">
        <w:rPr>
          <w:rFonts w:ascii="Times New Roman" w:hAnsi="Times New Roman" w:cs="Times New Roman"/>
        </w:rPr>
        <w:t>path diagrams</w:t>
      </w:r>
      <w:r w:rsidR="003416E2" w:rsidRPr="00F36718">
        <w:rPr>
          <w:rFonts w:ascii="Times New Roman" w:hAnsi="Times New Roman" w:cs="Times New Roman"/>
        </w:rPr>
        <w:t xml:space="preserve"> with standardized coefficients in the main text, and full tables of coeffi</w:t>
      </w:r>
      <w:r w:rsidR="00EF3295" w:rsidRPr="00F36718">
        <w:rPr>
          <w:rFonts w:ascii="Times New Roman" w:hAnsi="Times New Roman" w:cs="Times New Roman"/>
        </w:rPr>
        <w:t>cients as supplemental material</w:t>
      </w:r>
      <w:r w:rsidR="00C43D99">
        <w:rPr>
          <w:rFonts w:ascii="Times New Roman" w:hAnsi="Times New Roman" w:cs="Times New Roman"/>
        </w:rPr>
        <w:t xml:space="preserve"> (Tables S2 and S3)</w:t>
      </w:r>
      <w:r w:rsidR="003416E2" w:rsidRPr="00F36718">
        <w:rPr>
          <w:rFonts w:ascii="Times New Roman" w:hAnsi="Times New Roman" w:cs="Times New Roman"/>
        </w:rPr>
        <w:t>.</w:t>
      </w:r>
    </w:p>
    <w:p w14:paraId="3155D35C" w14:textId="104EC780" w:rsidR="007B5FBA" w:rsidRPr="00CC7D39" w:rsidRDefault="00CC7D39" w:rsidP="00EB00D1">
      <w:pPr>
        <w:spacing w:line="480" w:lineRule="auto"/>
        <w:jc w:val="both"/>
        <w:rPr>
          <w:rFonts w:asciiTheme="majorBidi" w:hAnsiTheme="majorBidi" w:cstheme="majorBidi"/>
          <w:lang w:val="en-GB"/>
        </w:rPr>
      </w:pPr>
      <w:r w:rsidRPr="00CC7D39">
        <w:rPr>
          <w:rFonts w:asciiTheme="majorBidi" w:hAnsiTheme="majorBidi" w:cstheme="majorBidi"/>
          <w:lang w:val="en-GB"/>
        </w:rPr>
        <w:t xml:space="preserve">After the </w:t>
      </w:r>
      <w:r w:rsidR="001B62A2">
        <w:rPr>
          <w:rFonts w:asciiTheme="majorBidi" w:hAnsiTheme="majorBidi" w:cstheme="majorBidi"/>
          <w:lang w:val="en-GB"/>
        </w:rPr>
        <w:t>first pesticide</w:t>
      </w:r>
      <w:r w:rsidR="001B62A2" w:rsidRPr="00CC7D39">
        <w:rPr>
          <w:rFonts w:asciiTheme="majorBidi" w:hAnsiTheme="majorBidi" w:cstheme="majorBidi"/>
          <w:lang w:val="en-GB"/>
        </w:rPr>
        <w:t xml:space="preserve"> </w:t>
      </w:r>
      <w:r w:rsidRPr="00CC7D39">
        <w:rPr>
          <w:rFonts w:asciiTheme="majorBidi" w:hAnsiTheme="majorBidi" w:cstheme="majorBidi"/>
          <w:lang w:val="en-GB"/>
        </w:rPr>
        <w:t>treatment</w:t>
      </w:r>
      <w:r w:rsidR="00051CBD">
        <w:rPr>
          <w:rFonts w:asciiTheme="majorBidi" w:hAnsiTheme="majorBidi" w:cstheme="majorBidi"/>
          <w:lang w:val="en-GB"/>
        </w:rPr>
        <w:t>,</w:t>
      </w:r>
      <w:r w:rsidR="00DD56F3">
        <w:rPr>
          <w:rFonts w:asciiTheme="majorBidi" w:hAnsiTheme="majorBidi" w:cstheme="majorBidi"/>
          <w:lang w:val="en-GB"/>
        </w:rPr>
        <w:t xml:space="preserve"> </w:t>
      </w:r>
      <w:r w:rsidR="007B5FBA" w:rsidRPr="00CC7D39">
        <w:rPr>
          <w:rFonts w:asciiTheme="majorBidi" w:hAnsiTheme="majorBidi" w:cstheme="majorBidi"/>
          <w:lang w:val="en-GB"/>
        </w:rPr>
        <w:t xml:space="preserve">mosquito egg raft abundance </w:t>
      </w:r>
      <w:r w:rsidR="001B62A2">
        <w:rPr>
          <w:rFonts w:asciiTheme="majorBidi" w:hAnsiTheme="majorBidi" w:cstheme="majorBidi"/>
          <w:lang w:val="en-GB"/>
        </w:rPr>
        <w:t xml:space="preserve">was very low and </w:t>
      </w:r>
      <w:r w:rsidR="007B5FBA" w:rsidRPr="00CC7D39">
        <w:rPr>
          <w:rFonts w:asciiTheme="majorBidi" w:hAnsiTheme="majorBidi" w:cstheme="majorBidi"/>
          <w:lang w:val="en-GB"/>
        </w:rPr>
        <w:t>did not differ significantly among treatments (data not shown)</w:t>
      </w:r>
      <w:r w:rsidRPr="00CC7D39">
        <w:rPr>
          <w:rFonts w:asciiTheme="majorBidi" w:hAnsiTheme="majorBidi" w:cstheme="majorBidi"/>
          <w:lang w:val="en-GB"/>
        </w:rPr>
        <w:t xml:space="preserve">. </w:t>
      </w:r>
      <w:r w:rsidR="001B62A2">
        <w:rPr>
          <w:rFonts w:asciiTheme="majorBidi" w:hAnsiTheme="majorBidi" w:cstheme="majorBidi"/>
          <w:lang w:val="en-GB"/>
        </w:rPr>
        <w:t xml:space="preserve">We attribute this </w:t>
      </w:r>
      <w:r w:rsidR="00EB00D1">
        <w:rPr>
          <w:rFonts w:asciiTheme="majorBidi" w:hAnsiTheme="majorBidi" w:cstheme="majorBidi"/>
          <w:lang w:val="en-GB"/>
        </w:rPr>
        <w:t xml:space="preserve">low oviposition rate </w:t>
      </w:r>
      <w:r w:rsidR="001B62A2">
        <w:rPr>
          <w:rFonts w:asciiTheme="majorBidi" w:hAnsiTheme="majorBidi" w:cstheme="majorBidi"/>
          <w:lang w:val="en-GB"/>
        </w:rPr>
        <w:t>to the</w:t>
      </w:r>
      <w:r w:rsidR="00E84C07">
        <w:rPr>
          <w:rFonts w:asciiTheme="majorBidi" w:hAnsiTheme="majorBidi" w:cstheme="majorBidi"/>
          <w:lang w:val="en-GB"/>
        </w:rPr>
        <w:t xml:space="preserve"> presence of </w:t>
      </w:r>
      <w:r w:rsidR="00E84C07" w:rsidRPr="00DD56F3">
        <w:rPr>
          <w:rFonts w:asciiTheme="majorBidi" w:hAnsiTheme="majorBidi" w:cstheme="majorBidi"/>
          <w:i/>
          <w:iCs/>
          <w:lang w:val="en-GB"/>
        </w:rPr>
        <w:t>Anisops sardea</w:t>
      </w:r>
      <w:r w:rsidR="004D4850">
        <w:rPr>
          <w:rFonts w:asciiTheme="majorBidi" w:hAnsiTheme="majorBidi" w:cstheme="majorBidi"/>
          <w:i/>
          <w:iCs/>
          <w:lang w:val="en-GB"/>
        </w:rPr>
        <w:t>,</w:t>
      </w:r>
      <w:r w:rsidR="00E84C07">
        <w:rPr>
          <w:rFonts w:asciiTheme="majorBidi" w:hAnsiTheme="majorBidi" w:cstheme="majorBidi"/>
          <w:lang w:val="en-GB"/>
        </w:rPr>
        <w:t xml:space="preserve"> which initially were present in all pools</w:t>
      </w:r>
      <w:r w:rsidR="004D4850">
        <w:rPr>
          <w:rFonts w:asciiTheme="majorBidi" w:hAnsiTheme="majorBidi" w:cstheme="majorBidi"/>
          <w:lang w:val="en-GB"/>
        </w:rPr>
        <w:t>,</w:t>
      </w:r>
      <w:r w:rsidR="00E84C07">
        <w:rPr>
          <w:rFonts w:asciiTheme="majorBidi" w:hAnsiTheme="majorBidi" w:cstheme="majorBidi"/>
          <w:lang w:val="en-GB"/>
        </w:rPr>
        <w:t xml:space="preserve"> and strongly inhibit</w:t>
      </w:r>
      <w:r w:rsidR="004D4850">
        <w:rPr>
          <w:rFonts w:asciiTheme="majorBidi" w:hAnsiTheme="majorBidi" w:cstheme="majorBidi"/>
          <w:lang w:val="en-GB"/>
        </w:rPr>
        <w:t>s</w:t>
      </w:r>
      <w:r w:rsidR="00E84C07">
        <w:rPr>
          <w:rFonts w:asciiTheme="majorBidi" w:hAnsiTheme="majorBidi" w:cstheme="majorBidi"/>
          <w:lang w:val="en-GB"/>
        </w:rPr>
        <w:t xml:space="preserve"> oviposition by </w:t>
      </w:r>
      <w:r w:rsidR="00E84C07">
        <w:rPr>
          <w:rFonts w:asciiTheme="majorBidi" w:hAnsiTheme="majorBidi" w:cstheme="majorBidi"/>
          <w:i/>
          <w:lang w:val="en-GB"/>
        </w:rPr>
        <w:t xml:space="preserve">Culiseta and Culex </w:t>
      </w:r>
      <w:r w:rsidR="00E84C07">
        <w:rPr>
          <w:rFonts w:asciiTheme="majorBidi" w:hAnsiTheme="majorBidi" w:cstheme="majorBidi"/>
          <w:lang w:val="en-GB"/>
        </w:rPr>
        <w:t xml:space="preserve">mosquitoes </w:t>
      </w:r>
      <w:r w:rsidR="00043D62">
        <w:rPr>
          <w:rFonts w:asciiTheme="majorBidi" w:hAnsiTheme="majorBidi" w:cstheme="majorBidi"/>
          <w:lang w:val="en-GB"/>
        </w:rPr>
        <w:fldChar w:fldCharType="begin"/>
      </w:r>
      <w:r w:rsidR="00043D62">
        <w:rPr>
          <w:rFonts w:asciiTheme="majorBidi" w:hAnsiTheme="majorBidi" w:cstheme="majorBidi"/>
          <w:lang w:val="en-GB"/>
        </w:rPr>
        <w:instrText xml:space="preserve"> ADDIN EN.CITE &lt;EndNote&gt;&lt;Cite&gt;&lt;Author&gt;Eitam&lt;/Author&gt;&lt;Year&gt;2002&lt;/Year&gt;&lt;RecNum&gt;960&lt;/RecNum&gt;&lt;DisplayText&gt;(Eitam et al. 2002)&lt;/DisplayText&gt;&lt;record&gt;&lt;rec-number&gt;960&lt;/rec-number&gt;&lt;foreign-keys&gt;&lt;key app="EN" db-id="2xz5zsxwoextp6epwxcpewsz2fsdrsaa22rs"&gt;960&lt;/key&gt;&lt;/foreign-keys&gt;&lt;ref-type name="Journal Article"&gt;17&lt;/ref-type&gt;&lt;contributors&gt;&lt;authors&gt;&lt;author&gt;Eitam, Avi&lt;/author&gt;&lt;author&gt;Blaustein, Leon&lt;/author&gt;&lt;author&gt;Mangel, Marc&lt;/author&gt;&lt;/authors&gt;&lt;/contributors&gt;&lt;titles&gt;&lt;title&gt;Effects of Anisops sardea (Hemiptera: Notonectidae) on oviposition habitat selection by mosquitoes and other dipterans and on community structure in artificial pools&lt;/title&gt;&lt;secondary-title&gt;Hydrobiologia&lt;/secondary-title&gt;&lt;/titles&gt;&lt;periodical&gt;&lt;full-title&gt;Hydrobiologia&lt;/full-title&gt;&lt;abbr-1&gt;Hydrobiologia&lt;/abbr-1&gt;&lt;/periodical&gt;&lt;pages&gt;183-189&lt;/pages&gt;&lt;volume&gt;485&lt;/volume&gt;&lt;number&gt;1-3&lt;/number&gt;&lt;dates&gt;&lt;year&gt;2002&lt;/year&gt;&lt;/dates&gt;&lt;isbn&gt;0018-8158&lt;/isbn&gt;&lt;urls&gt;&lt;/urls&gt;&lt;/record&gt;&lt;/Cite&gt;&lt;/EndNote&gt;</w:instrText>
      </w:r>
      <w:r w:rsidR="00043D62">
        <w:rPr>
          <w:rFonts w:asciiTheme="majorBidi" w:hAnsiTheme="majorBidi" w:cstheme="majorBidi"/>
          <w:lang w:val="en-GB"/>
        </w:rPr>
        <w:fldChar w:fldCharType="separate"/>
      </w:r>
      <w:r w:rsidR="00043D62">
        <w:rPr>
          <w:rFonts w:asciiTheme="majorBidi" w:hAnsiTheme="majorBidi" w:cstheme="majorBidi"/>
          <w:noProof/>
          <w:lang w:val="en-GB"/>
        </w:rPr>
        <w:t>(Eitam et al. 2002)</w:t>
      </w:r>
      <w:r w:rsidR="00043D62">
        <w:rPr>
          <w:rFonts w:asciiTheme="majorBidi" w:hAnsiTheme="majorBidi" w:cstheme="majorBidi"/>
          <w:lang w:val="en-GB"/>
        </w:rPr>
        <w:fldChar w:fldCharType="end"/>
      </w:r>
      <w:r w:rsidR="00E84C07">
        <w:rPr>
          <w:rFonts w:asciiTheme="majorBidi" w:hAnsiTheme="majorBidi" w:cstheme="majorBidi"/>
          <w:lang w:val="en-GB"/>
        </w:rPr>
        <w:t>. There were no</w:t>
      </w:r>
      <w:r w:rsidR="00C925DF" w:rsidRPr="00CC7D39">
        <w:rPr>
          <w:rFonts w:asciiTheme="majorBidi" w:hAnsiTheme="majorBidi" w:cstheme="majorBidi"/>
          <w:bCs/>
          <w:lang w:val="en-GB"/>
        </w:rPr>
        <w:t xml:space="preserve"> </w:t>
      </w:r>
      <w:r w:rsidR="00C925DF" w:rsidRPr="00CC7D39">
        <w:rPr>
          <w:rFonts w:asciiTheme="majorBidi" w:hAnsiTheme="majorBidi" w:cstheme="majorBidi"/>
          <w:bCs/>
          <w:i/>
          <w:iCs/>
          <w:lang w:val="en-GB"/>
        </w:rPr>
        <w:t>A. sardea</w:t>
      </w:r>
      <w:r w:rsidR="00C925DF" w:rsidRPr="00CC7D39">
        <w:rPr>
          <w:rFonts w:asciiTheme="majorBidi" w:hAnsiTheme="majorBidi" w:cstheme="majorBidi"/>
          <w:bCs/>
          <w:lang w:val="en-GB"/>
        </w:rPr>
        <w:t xml:space="preserve"> </w:t>
      </w:r>
      <w:r w:rsidR="00E84C07">
        <w:rPr>
          <w:rFonts w:asciiTheme="majorBidi" w:hAnsiTheme="majorBidi" w:cstheme="majorBidi"/>
          <w:bCs/>
          <w:lang w:val="en-GB"/>
        </w:rPr>
        <w:t xml:space="preserve">remaining </w:t>
      </w:r>
      <w:r w:rsidR="00F14700">
        <w:rPr>
          <w:rFonts w:asciiTheme="majorBidi" w:hAnsiTheme="majorBidi" w:cstheme="majorBidi"/>
          <w:bCs/>
          <w:lang w:val="en-GB"/>
        </w:rPr>
        <w:t>by the time of</w:t>
      </w:r>
      <w:r w:rsidR="00C925DF" w:rsidRPr="00CC7D39">
        <w:rPr>
          <w:rFonts w:asciiTheme="majorBidi" w:hAnsiTheme="majorBidi" w:cstheme="majorBidi"/>
          <w:bCs/>
          <w:lang w:val="en-GB"/>
        </w:rPr>
        <w:t xml:space="preserve"> the </w:t>
      </w:r>
      <w:r w:rsidR="00E84C07">
        <w:rPr>
          <w:rFonts w:asciiTheme="majorBidi" w:hAnsiTheme="majorBidi" w:cstheme="majorBidi"/>
          <w:bCs/>
          <w:lang w:val="en-GB"/>
        </w:rPr>
        <w:t>second</w:t>
      </w:r>
      <w:r w:rsidR="00E84C07" w:rsidRPr="00CC7D39">
        <w:rPr>
          <w:rFonts w:asciiTheme="majorBidi" w:hAnsiTheme="majorBidi" w:cstheme="majorBidi"/>
          <w:bCs/>
          <w:lang w:val="en-GB"/>
        </w:rPr>
        <w:t xml:space="preserve"> </w:t>
      </w:r>
      <w:r w:rsidR="00C925DF" w:rsidRPr="00CC7D39">
        <w:rPr>
          <w:rFonts w:asciiTheme="majorBidi" w:hAnsiTheme="majorBidi" w:cstheme="majorBidi"/>
          <w:bCs/>
          <w:lang w:val="en-GB"/>
        </w:rPr>
        <w:t>pesticide application</w:t>
      </w:r>
      <w:r w:rsidRPr="00CC7D39">
        <w:rPr>
          <w:rFonts w:asciiTheme="majorBidi" w:hAnsiTheme="majorBidi" w:cstheme="majorBidi"/>
          <w:bCs/>
          <w:lang w:val="en-GB"/>
        </w:rPr>
        <w:t xml:space="preserve">. </w:t>
      </w:r>
      <w:r w:rsidRPr="00E93D54">
        <w:rPr>
          <w:rFonts w:asciiTheme="majorBidi" w:hAnsiTheme="majorBidi" w:cstheme="majorBidi"/>
          <w:bCs/>
          <w:lang w:val="en-GB"/>
        </w:rPr>
        <w:t>T</w:t>
      </w:r>
      <w:r w:rsidR="00C925DF" w:rsidRPr="00E93D54">
        <w:rPr>
          <w:rFonts w:asciiTheme="majorBidi" w:hAnsiTheme="majorBidi" w:cstheme="majorBidi"/>
          <w:bCs/>
          <w:lang w:val="en-GB"/>
        </w:rPr>
        <w:t xml:space="preserve">herefore, </w:t>
      </w:r>
      <w:r w:rsidR="007B5FBA" w:rsidRPr="00E93D54">
        <w:rPr>
          <w:rFonts w:asciiTheme="majorBidi" w:hAnsiTheme="majorBidi" w:cstheme="majorBidi"/>
          <w:lang w:val="en-GB"/>
        </w:rPr>
        <w:t xml:space="preserve">only the results of the second treatment </w:t>
      </w:r>
      <w:r w:rsidR="00F14700">
        <w:rPr>
          <w:rFonts w:asciiTheme="majorBidi" w:hAnsiTheme="majorBidi" w:cstheme="majorBidi"/>
          <w:lang w:val="en-GB"/>
        </w:rPr>
        <w:t>are</w:t>
      </w:r>
      <w:r w:rsidR="007B5FBA" w:rsidRPr="00E93D54">
        <w:rPr>
          <w:rFonts w:asciiTheme="majorBidi" w:hAnsiTheme="majorBidi" w:cstheme="majorBidi"/>
          <w:lang w:val="en-GB"/>
        </w:rPr>
        <w:t xml:space="preserve"> presented.</w:t>
      </w:r>
      <w:r w:rsidR="008D693B" w:rsidRPr="00CC7D39">
        <w:rPr>
          <w:rFonts w:asciiTheme="majorBidi" w:hAnsiTheme="majorBidi" w:cstheme="majorBidi"/>
          <w:lang w:val="en-GB"/>
        </w:rPr>
        <w:t xml:space="preserve"> </w:t>
      </w:r>
    </w:p>
    <w:p w14:paraId="26E4E11F" w14:textId="77777777" w:rsidR="00A933D1" w:rsidRDefault="00A933D1" w:rsidP="001E2684">
      <w:pPr>
        <w:spacing w:line="480" w:lineRule="auto"/>
        <w:jc w:val="both"/>
        <w:rPr>
          <w:rFonts w:asciiTheme="majorBidi" w:hAnsiTheme="majorBidi" w:cstheme="majorBidi"/>
          <w:bCs/>
          <w:lang w:val="en-GB"/>
        </w:rPr>
      </w:pPr>
    </w:p>
    <w:p w14:paraId="23EBAE5D" w14:textId="77777777" w:rsidR="00931CA1" w:rsidRDefault="00931CA1" w:rsidP="001E2684">
      <w:pPr>
        <w:spacing w:line="480" w:lineRule="auto"/>
        <w:jc w:val="both"/>
        <w:rPr>
          <w:rFonts w:asciiTheme="majorBidi" w:hAnsiTheme="majorBidi" w:cstheme="majorBidi"/>
          <w:bCs/>
          <w:lang w:val="en-GB"/>
        </w:rPr>
      </w:pPr>
    </w:p>
    <w:p w14:paraId="359D3A4E" w14:textId="77777777" w:rsidR="00C6637D" w:rsidRPr="00CC3FBF" w:rsidRDefault="00C6637D" w:rsidP="001E2684">
      <w:pPr>
        <w:spacing w:line="480" w:lineRule="auto"/>
        <w:rPr>
          <w:rFonts w:asciiTheme="majorBidi" w:hAnsiTheme="majorBidi" w:cstheme="majorBidi"/>
          <w:b/>
        </w:rPr>
      </w:pPr>
      <w:r w:rsidRPr="00237E68">
        <w:rPr>
          <w:rFonts w:asciiTheme="majorBidi" w:hAnsiTheme="majorBidi" w:cstheme="majorBidi"/>
          <w:b/>
        </w:rPr>
        <w:t>Results</w:t>
      </w:r>
    </w:p>
    <w:p w14:paraId="6BD28638" w14:textId="2EEA3D91" w:rsidR="002C607F" w:rsidRPr="00764014" w:rsidRDefault="002C607F" w:rsidP="002C607F">
      <w:pPr>
        <w:spacing w:line="480" w:lineRule="auto"/>
        <w:rPr>
          <w:rFonts w:asciiTheme="majorBidi" w:hAnsiTheme="majorBidi" w:cstheme="majorBidi"/>
          <w:bCs/>
          <w:i/>
          <w:iCs/>
        </w:rPr>
      </w:pPr>
      <w:r w:rsidRPr="00764014">
        <w:rPr>
          <w:rFonts w:asciiTheme="majorBidi" w:hAnsiTheme="majorBidi" w:cstheme="majorBidi"/>
          <w:bCs/>
          <w:i/>
          <w:iCs/>
        </w:rPr>
        <w:t xml:space="preserve">Pesticide </w:t>
      </w:r>
      <w:r>
        <w:rPr>
          <w:rFonts w:asciiTheme="majorBidi" w:hAnsiTheme="majorBidi" w:cstheme="majorBidi"/>
          <w:bCs/>
          <w:i/>
          <w:iCs/>
        </w:rPr>
        <w:t>exposure concentrations</w:t>
      </w:r>
    </w:p>
    <w:p w14:paraId="067401EA" w14:textId="261C7505" w:rsidR="002C607F" w:rsidRDefault="00287A25" w:rsidP="007B5FBA">
      <w:pPr>
        <w:spacing w:line="480" w:lineRule="auto"/>
        <w:jc w:val="both"/>
        <w:rPr>
          <w:rFonts w:asciiTheme="majorBidi" w:hAnsiTheme="majorBidi" w:cstheme="majorBidi"/>
          <w:bCs/>
        </w:rPr>
      </w:pPr>
      <w:r>
        <w:rPr>
          <w:rFonts w:asciiTheme="majorBidi" w:hAnsiTheme="majorBidi" w:cstheme="majorBidi"/>
          <w:bCs/>
        </w:rPr>
        <w:lastRenderedPageBreak/>
        <w:t>C</w:t>
      </w:r>
      <w:r w:rsidR="002C607F" w:rsidRPr="00E82C7F">
        <w:rPr>
          <w:rFonts w:asciiTheme="majorBidi" w:hAnsiTheme="majorBidi" w:cstheme="majorBidi"/>
          <w:bCs/>
        </w:rPr>
        <w:t>oncentrations</w:t>
      </w:r>
      <w:r w:rsidR="002C607F">
        <w:rPr>
          <w:rFonts w:asciiTheme="majorBidi" w:hAnsiTheme="majorBidi" w:cstheme="majorBidi"/>
          <w:bCs/>
        </w:rPr>
        <w:t xml:space="preserve"> of pesticides degraded rapidly within the first 48</w:t>
      </w:r>
      <w:r w:rsidR="00F776EF">
        <w:rPr>
          <w:rFonts w:asciiTheme="majorBidi" w:hAnsiTheme="majorBidi" w:cstheme="majorBidi"/>
          <w:bCs/>
        </w:rPr>
        <w:t xml:space="preserve"> </w:t>
      </w:r>
      <w:r w:rsidR="002C607F">
        <w:rPr>
          <w:rFonts w:asciiTheme="majorBidi" w:hAnsiTheme="majorBidi" w:cstheme="majorBidi"/>
          <w:bCs/>
        </w:rPr>
        <w:t xml:space="preserve">h in the </w:t>
      </w:r>
      <w:r w:rsidR="005C2317" w:rsidRPr="00746DA3">
        <w:rPr>
          <w:rFonts w:asciiTheme="majorBidi" w:eastAsia="Lucida Sans Unicode" w:hAnsiTheme="majorBidi" w:cstheme="majorBidi"/>
          <w:bCs/>
          <w:kern w:val="3"/>
          <w:lang w:val="en-GB" w:eastAsia="zh-CN" w:bidi="hi-IN"/>
        </w:rPr>
        <w:t>pool</w:t>
      </w:r>
      <w:r w:rsidR="00746DA3">
        <w:rPr>
          <w:rFonts w:asciiTheme="majorBidi" w:eastAsia="Lucida Sans Unicode" w:hAnsiTheme="majorBidi" w:cstheme="majorBidi"/>
          <w:bCs/>
          <w:kern w:val="3"/>
          <w:lang w:val="en-GB" w:eastAsia="zh-CN" w:bidi="hi-IN"/>
        </w:rPr>
        <w:t>s</w:t>
      </w:r>
      <w:r w:rsidR="002C607F" w:rsidRPr="00746DA3">
        <w:rPr>
          <w:rFonts w:asciiTheme="majorBidi" w:eastAsia="Lucida Sans Unicode" w:hAnsiTheme="majorBidi" w:cstheme="majorBidi"/>
          <w:bCs/>
          <w:kern w:val="3"/>
          <w:lang w:val="en-GB" w:eastAsia="zh-CN" w:bidi="hi-IN"/>
        </w:rPr>
        <w:t>,</w:t>
      </w:r>
      <w:r w:rsidR="002C607F">
        <w:rPr>
          <w:rFonts w:asciiTheme="majorBidi" w:hAnsiTheme="majorBidi" w:cstheme="majorBidi"/>
          <w:bCs/>
        </w:rPr>
        <w:t xml:space="preserve"> both for temephos and pyriproxyfen (Fig. 1). High concentration</w:t>
      </w:r>
      <w:r w:rsidR="007B5FBA">
        <w:rPr>
          <w:rFonts w:asciiTheme="majorBidi" w:hAnsiTheme="majorBidi" w:cstheme="majorBidi"/>
          <w:bCs/>
        </w:rPr>
        <w:t>s</w:t>
      </w:r>
      <w:r w:rsidR="002C607F">
        <w:rPr>
          <w:rFonts w:asciiTheme="majorBidi" w:hAnsiTheme="majorBidi" w:cstheme="majorBidi"/>
          <w:bCs/>
        </w:rPr>
        <w:t xml:space="preserve"> of pyriproxyfen </w:t>
      </w:r>
      <w:r w:rsidR="007B5FBA">
        <w:rPr>
          <w:rFonts w:asciiTheme="majorBidi" w:hAnsiTheme="majorBidi" w:cstheme="majorBidi"/>
          <w:bCs/>
        </w:rPr>
        <w:t xml:space="preserve">and temephos </w:t>
      </w:r>
      <w:r w:rsidR="002C607F">
        <w:rPr>
          <w:rFonts w:asciiTheme="majorBidi" w:hAnsiTheme="majorBidi" w:cstheme="majorBidi"/>
          <w:bCs/>
        </w:rPr>
        <w:t>w</w:t>
      </w:r>
      <w:r w:rsidR="007B5FBA">
        <w:rPr>
          <w:rFonts w:asciiTheme="majorBidi" w:hAnsiTheme="majorBidi" w:cstheme="majorBidi"/>
          <w:bCs/>
        </w:rPr>
        <w:t>ere</w:t>
      </w:r>
      <w:r w:rsidR="002C607F">
        <w:rPr>
          <w:rFonts w:asciiTheme="majorBidi" w:hAnsiTheme="majorBidi" w:cstheme="majorBidi"/>
          <w:bCs/>
        </w:rPr>
        <w:t xml:space="preserve"> 60% </w:t>
      </w:r>
      <w:r w:rsidR="007B5FBA">
        <w:rPr>
          <w:rFonts w:asciiTheme="majorBidi" w:hAnsiTheme="majorBidi" w:cstheme="majorBidi"/>
          <w:bCs/>
        </w:rPr>
        <w:t xml:space="preserve">and 80% </w:t>
      </w:r>
      <w:r w:rsidR="002C607F">
        <w:rPr>
          <w:rFonts w:asciiTheme="majorBidi" w:hAnsiTheme="majorBidi" w:cstheme="majorBidi"/>
          <w:bCs/>
        </w:rPr>
        <w:t>degraded</w:t>
      </w:r>
      <w:r w:rsidR="007B5FBA" w:rsidRPr="007B5FBA">
        <w:rPr>
          <w:rFonts w:asciiTheme="majorBidi" w:hAnsiTheme="majorBidi" w:cstheme="majorBidi"/>
          <w:bCs/>
        </w:rPr>
        <w:t xml:space="preserve"> </w:t>
      </w:r>
      <w:r w:rsidR="007B5FBA">
        <w:rPr>
          <w:rFonts w:asciiTheme="majorBidi" w:hAnsiTheme="majorBidi" w:cstheme="majorBidi"/>
          <w:bCs/>
        </w:rPr>
        <w:t>in the water,</w:t>
      </w:r>
      <w:r w:rsidR="002C607F">
        <w:rPr>
          <w:rFonts w:asciiTheme="majorBidi" w:hAnsiTheme="majorBidi" w:cstheme="majorBidi"/>
          <w:bCs/>
        </w:rPr>
        <w:t xml:space="preserve"> </w:t>
      </w:r>
      <w:r w:rsidR="007B5FBA">
        <w:rPr>
          <w:rFonts w:asciiTheme="majorBidi" w:hAnsiTheme="majorBidi" w:cstheme="majorBidi"/>
          <w:bCs/>
        </w:rPr>
        <w:t xml:space="preserve">respectively, </w:t>
      </w:r>
      <w:r w:rsidR="002C607F">
        <w:rPr>
          <w:rFonts w:asciiTheme="majorBidi" w:hAnsiTheme="majorBidi" w:cstheme="majorBidi"/>
          <w:bCs/>
        </w:rPr>
        <w:t xml:space="preserve">2 days after the application, </w:t>
      </w:r>
      <w:r w:rsidR="007B5FBA">
        <w:rPr>
          <w:rFonts w:asciiTheme="majorBidi" w:hAnsiTheme="majorBidi" w:cstheme="majorBidi"/>
          <w:bCs/>
        </w:rPr>
        <w:t>and</w:t>
      </w:r>
      <w:r w:rsidR="002C607F">
        <w:rPr>
          <w:rFonts w:asciiTheme="majorBidi" w:hAnsiTheme="majorBidi" w:cstheme="majorBidi"/>
          <w:bCs/>
        </w:rPr>
        <w:t xml:space="preserve"> w</w:t>
      </w:r>
      <w:r w:rsidR="007B5FBA">
        <w:rPr>
          <w:rFonts w:asciiTheme="majorBidi" w:hAnsiTheme="majorBidi" w:cstheme="majorBidi"/>
          <w:bCs/>
        </w:rPr>
        <w:t>ere</w:t>
      </w:r>
      <w:r w:rsidR="002C607F">
        <w:rPr>
          <w:rFonts w:asciiTheme="majorBidi" w:hAnsiTheme="majorBidi" w:cstheme="majorBidi"/>
          <w:bCs/>
        </w:rPr>
        <w:t xml:space="preserve"> not detected in the water samples 7 days after the application. </w:t>
      </w:r>
    </w:p>
    <w:p w14:paraId="3F57826C" w14:textId="77777777" w:rsidR="00102404" w:rsidRDefault="00102404" w:rsidP="00F8193F">
      <w:pPr>
        <w:spacing w:line="480" w:lineRule="auto"/>
        <w:jc w:val="both"/>
        <w:rPr>
          <w:rFonts w:asciiTheme="majorBidi" w:hAnsiTheme="majorBidi" w:cstheme="majorBidi"/>
          <w:lang w:val="en-GB"/>
        </w:rPr>
      </w:pPr>
    </w:p>
    <w:p w14:paraId="1CC50EC9" w14:textId="052679A6" w:rsidR="00DB30E1" w:rsidRPr="000B410D" w:rsidRDefault="00DB30E1" w:rsidP="00D80607">
      <w:pPr>
        <w:spacing w:line="480" w:lineRule="auto"/>
        <w:jc w:val="both"/>
        <w:rPr>
          <w:rFonts w:asciiTheme="majorBidi" w:hAnsiTheme="majorBidi" w:cstheme="majorBidi"/>
          <w:i/>
          <w:iCs/>
          <w:lang w:val="en-GB"/>
        </w:rPr>
      </w:pPr>
      <w:r w:rsidRPr="000B410D">
        <w:rPr>
          <w:rFonts w:asciiTheme="majorBidi" w:hAnsiTheme="majorBidi" w:cstheme="majorBidi"/>
          <w:i/>
          <w:iCs/>
          <w:lang w:val="en-GB"/>
        </w:rPr>
        <w:t xml:space="preserve">Abiotic </w:t>
      </w:r>
      <w:r w:rsidR="00D80607">
        <w:rPr>
          <w:rFonts w:asciiTheme="majorBidi" w:hAnsiTheme="majorBidi" w:cstheme="majorBidi"/>
          <w:i/>
          <w:iCs/>
          <w:lang w:val="en-GB"/>
        </w:rPr>
        <w:t>parameters</w:t>
      </w:r>
    </w:p>
    <w:p w14:paraId="1AFE6C44" w14:textId="4E1A0877" w:rsidR="00F4390F" w:rsidRPr="00F4390F" w:rsidRDefault="009B3F4F" w:rsidP="00D80607">
      <w:pPr>
        <w:spacing w:line="480" w:lineRule="auto"/>
        <w:jc w:val="both"/>
        <w:rPr>
          <w:rFonts w:asciiTheme="majorBidi" w:hAnsiTheme="majorBidi" w:cstheme="majorBidi"/>
          <w:lang w:val="en-GB"/>
        </w:rPr>
      </w:pPr>
      <w:r>
        <w:rPr>
          <w:rFonts w:asciiTheme="majorBidi" w:hAnsiTheme="majorBidi" w:cstheme="majorBidi"/>
          <w:lang w:val="en-GB"/>
        </w:rPr>
        <w:t xml:space="preserve">Values of the abiotic </w:t>
      </w:r>
      <w:r w:rsidR="00D80607">
        <w:rPr>
          <w:rFonts w:asciiTheme="majorBidi" w:hAnsiTheme="majorBidi" w:cstheme="majorBidi"/>
          <w:lang w:val="en-GB"/>
        </w:rPr>
        <w:t>parameters</w:t>
      </w:r>
      <w:r>
        <w:rPr>
          <w:rFonts w:asciiTheme="majorBidi" w:hAnsiTheme="majorBidi" w:cstheme="majorBidi"/>
          <w:lang w:val="en-GB"/>
        </w:rPr>
        <w:t xml:space="preserve"> are </w:t>
      </w:r>
      <w:r w:rsidR="00F44CD2">
        <w:rPr>
          <w:rFonts w:asciiTheme="majorBidi" w:hAnsiTheme="majorBidi" w:cstheme="majorBidi"/>
          <w:lang w:val="en-GB"/>
        </w:rPr>
        <w:t>given</w:t>
      </w:r>
      <w:r>
        <w:rPr>
          <w:rFonts w:asciiTheme="majorBidi" w:hAnsiTheme="majorBidi" w:cstheme="majorBidi"/>
          <w:lang w:val="en-GB"/>
        </w:rPr>
        <w:t xml:space="preserve"> Table </w:t>
      </w:r>
      <w:r w:rsidR="00D80607">
        <w:rPr>
          <w:rFonts w:asciiTheme="majorBidi" w:hAnsiTheme="majorBidi" w:cstheme="majorBidi"/>
          <w:lang w:val="en-GB"/>
        </w:rPr>
        <w:t>1</w:t>
      </w:r>
      <w:r>
        <w:rPr>
          <w:rFonts w:asciiTheme="majorBidi" w:hAnsiTheme="majorBidi" w:cstheme="majorBidi"/>
          <w:lang w:val="en-GB"/>
        </w:rPr>
        <w:t xml:space="preserve">. </w:t>
      </w:r>
      <w:r w:rsidR="00DB30E1">
        <w:rPr>
          <w:rFonts w:asciiTheme="majorBidi" w:hAnsiTheme="majorBidi" w:cstheme="majorBidi"/>
          <w:lang w:val="en-GB"/>
        </w:rPr>
        <w:t xml:space="preserve">Time x treatment interactions </w:t>
      </w:r>
      <w:r w:rsidR="001C50E0">
        <w:rPr>
          <w:rFonts w:asciiTheme="majorBidi" w:hAnsiTheme="majorBidi" w:cstheme="majorBidi"/>
          <w:lang w:val="en-GB"/>
        </w:rPr>
        <w:t xml:space="preserve">were statistically significant </w:t>
      </w:r>
      <w:r w:rsidR="00DB30E1">
        <w:rPr>
          <w:rFonts w:asciiTheme="majorBidi" w:hAnsiTheme="majorBidi" w:cstheme="majorBidi"/>
          <w:lang w:val="en-GB"/>
        </w:rPr>
        <w:t>for pH (</w:t>
      </w:r>
      <w:r w:rsidR="003E52A4">
        <w:rPr>
          <w:rFonts w:asciiTheme="majorBidi" w:hAnsiTheme="majorBidi" w:cstheme="majorBidi"/>
          <w:i/>
          <w:iCs/>
          <w:lang w:val="en-GB"/>
        </w:rPr>
        <w:t>P</w:t>
      </w:r>
      <w:r w:rsidR="00EF2890">
        <w:rPr>
          <w:rFonts w:asciiTheme="majorBidi" w:hAnsiTheme="majorBidi" w:cstheme="majorBidi"/>
          <w:lang w:val="en-GB"/>
        </w:rPr>
        <w:t xml:space="preserve"> </w:t>
      </w:r>
      <w:r w:rsidR="006A2EE2">
        <w:rPr>
          <w:rFonts w:asciiTheme="majorBidi" w:hAnsiTheme="majorBidi" w:cstheme="majorBidi"/>
          <w:lang w:val="en-GB"/>
        </w:rPr>
        <w:t>&lt;</w:t>
      </w:r>
      <w:r w:rsidR="00270B7C">
        <w:rPr>
          <w:rFonts w:asciiTheme="majorBidi" w:hAnsiTheme="majorBidi" w:cstheme="majorBidi"/>
          <w:lang w:val="en-GB"/>
        </w:rPr>
        <w:t xml:space="preserve"> </w:t>
      </w:r>
      <w:r w:rsidR="00DB30E1" w:rsidRPr="00EF2890">
        <w:rPr>
          <w:rFonts w:asciiTheme="majorBidi" w:hAnsiTheme="majorBidi" w:cstheme="majorBidi"/>
          <w:lang w:val="en-GB"/>
        </w:rPr>
        <w:t>0.00</w:t>
      </w:r>
      <w:r w:rsidR="006A2EE2">
        <w:rPr>
          <w:rFonts w:asciiTheme="majorBidi" w:hAnsiTheme="majorBidi" w:cstheme="majorBidi"/>
          <w:lang w:val="en-GB"/>
        </w:rPr>
        <w:t>1</w:t>
      </w:r>
      <w:r w:rsidR="004E761F">
        <w:rPr>
          <w:rFonts w:asciiTheme="majorBidi" w:hAnsiTheme="majorBidi" w:cstheme="majorBidi"/>
          <w:lang w:val="en-GB"/>
        </w:rPr>
        <w:t xml:space="preserve">; Table </w:t>
      </w:r>
      <w:r w:rsidR="00D80607">
        <w:rPr>
          <w:rFonts w:asciiTheme="majorBidi" w:hAnsiTheme="majorBidi" w:cstheme="majorBidi"/>
          <w:lang w:val="en-GB"/>
        </w:rPr>
        <w:t>2</w:t>
      </w:r>
      <w:r w:rsidR="00DB30E1" w:rsidRPr="00EF2890">
        <w:rPr>
          <w:rFonts w:asciiTheme="majorBidi" w:hAnsiTheme="majorBidi" w:cstheme="majorBidi"/>
          <w:lang w:val="en-GB"/>
        </w:rPr>
        <w:t xml:space="preserve">), </w:t>
      </w:r>
      <w:r w:rsidR="004E761F">
        <w:rPr>
          <w:rFonts w:asciiTheme="majorBidi" w:hAnsiTheme="majorBidi" w:cstheme="majorBidi"/>
          <w:lang w:val="en-GB"/>
        </w:rPr>
        <w:t xml:space="preserve">and </w:t>
      </w:r>
      <w:r w:rsidR="00DB30E1" w:rsidRPr="008362EF">
        <w:rPr>
          <w:rFonts w:asciiTheme="majorBidi" w:hAnsiTheme="majorBidi" w:cstheme="majorBidi"/>
          <w:lang w:val="en-GB"/>
        </w:rPr>
        <w:t>conductivity (</w:t>
      </w:r>
      <w:r w:rsidR="003E52A4">
        <w:rPr>
          <w:rFonts w:asciiTheme="majorBidi" w:hAnsiTheme="majorBidi" w:cstheme="majorBidi"/>
          <w:i/>
          <w:iCs/>
          <w:lang w:val="en-GB"/>
        </w:rPr>
        <w:t>P</w:t>
      </w:r>
      <w:r w:rsidR="008362EF" w:rsidRPr="008362EF">
        <w:rPr>
          <w:rFonts w:asciiTheme="majorBidi" w:hAnsiTheme="majorBidi" w:cstheme="majorBidi"/>
          <w:lang w:val="en-GB"/>
        </w:rPr>
        <w:t xml:space="preserve"> &lt;0.001</w:t>
      </w:r>
      <w:r w:rsidR="004E761F">
        <w:rPr>
          <w:rFonts w:asciiTheme="majorBidi" w:hAnsiTheme="majorBidi" w:cstheme="majorBidi"/>
          <w:lang w:val="en-GB"/>
        </w:rPr>
        <w:t xml:space="preserve">; Table </w:t>
      </w:r>
      <w:r w:rsidR="00D80607">
        <w:rPr>
          <w:rFonts w:asciiTheme="majorBidi" w:hAnsiTheme="majorBidi" w:cstheme="majorBidi"/>
          <w:lang w:val="en-GB"/>
        </w:rPr>
        <w:t>2</w:t>
      </w:r>
      <w:r w:rsidR="00DB30E1" w:rsidRPr="008362EF">
        <w:rPr>
          <w:rFonts w:asciiTheme="majorBidi" w:hAnsiTheme="majorBidi" w:cstheme="majorBidi"/>
          <w:lang w:val="en-GB"/>
        </w:rPr>
        <w:t>)</w:t>
      </w:r>
      <w:r w:rsidR="00270B7C">
        <w:rPr>
          <w:rFonts w:asciiTheme="majorBidi" w:hAnsiTheme="majorBidi" w:cstheme="majorBidi"/>
          <w:lang w:val="en-GB"/>
        </w:rPr>
        <w:t>, but no</w:t>
      </w:r>
      <w:r w:rsidR="001C50E0">
        <w:rPr>
          <w:rFonts w:asciiTheme="majorBidi" w:hAnsiTheme="majorBidi" w:cstheme="majorBidi"/>
          <w:lang w:val="en-GB"/>
        </w:rPr>
        <w:t>t</w:t>
      </w:r>
      <w:r w:rsidR="00270B7C">
        <w:rPr>
          <w:rFonts w:asciiTheme="majorBidi" w:hAnsiTheme="majorBidi" w:cstheme="majorBidi"/>
          <w:lang w:val="en-GB"/>
        </w:rPr>
        <w:t xml:space="preserve"> for</w:t>
      </w:r>
      <w:r w:rsidR="00DB30E1" w:rsidRPr="004F787C">
        <w:rPr>
          <w:rFonts w:asciiTheme="majorBidi" w:hAnsiTheme="majorBidi" w:cstheme="majorBidi"/>
          <w:lang w:val="en-GB"/>
        </w:rPr>
        <w:t xml:space="preserve"> water temperature (</w:t>
      </w:r>
      <w:r w:rsidR="003E52A4">
        <w:rPr>
          <w:rFonts w:asciiTheme="majorBidi" w:hAnsiTheme="majorBidi" w:cstheme="majorBidi"/>
          <w:i/>
          <w:iCs/>
          <w:lang w:val="en-GB"/>
        </w:rPr>
        <w:t>P</w:t>
      </w:r>
      <w:r w:rsidR="004F787C" w:rsidRPr="004F787C">
        <w:rPr>
          <w:rFonts w:asciiTheme="majorBidi" w:hAnsiTheme="majorBidi" w:cstheme="majorBidi"/>
          <w:lang w:val="en-GB"/>
        </w:rPr>
        <w:t xml:space="preserve"> = 0.0</w:t>
      </w:r>
      <w:r w:rsidR="00270B7C">
        <w:rPr>
          <w:rFonts w:asciiTheme="majorBidi" w:hAnsiTheme="majorBidi" w:cstheme="majorBidi"/>
          <w:lang w:val="en-GB"/>
        </w:rPr>
        <w:t>94</w:t>
      </w:r>
      <w:r w:rsidR="004E761F">
        <w:rPr>
          <w:rFonts w:asciiTheme="majorBidi" w:hAnsiTheme="majorBidi" w:cstheme="majorBidi"/>
          <w:lang w:val="en-GB"/>
        </w:rPr>
        <w:t xml:space="preserve">; Table </w:t>
      </w:r>
      <w:r w:rsidR="00D80607">
        <w:rPr>
          <w:rFonts w:asciiTheme="majorBidi" w:hAnsiTheme="majorBidi" w:cstheme="majorBidi"/>
          <w:lang w:val="en-GB"/>
        </w:rPr>
        <w:t>2</w:t>
      </w:r>
      <w:r w:rsidR="00DB30E1" w:rsidRPr="004F787C">
        <w:rPr>
          <w:rFonts w:asciiTheme="majorBidi" w:hAnsiTheme="majorBidi" w:cstheme="majorBidi"/>
          <w:lang w:val="en-GB"/>
        </w:rPr>
        <w:t xml:space="preserve">). </w:t>
      </w:r>
      <w:r w:rsidR="00DB30E1" w:rsidRPr="00906B67">
        <w:rPr>
          <w:rFonts w:asciiTheme="majorBidi" w:hAnsiTheme="majorBidi" w:cstheme="majorBidi"/>
          <w:lang w:val="en-GB"/>
        </w:rPr>
        <w:t>pH was significantly lower (</w:t>
      </w:r>
      <w:r w:rsidR="003E52A4" w:rsidRPr="003E52A4">
        <w:rPr>
          <w:rFonts w:asciiTheme="majorBidi" w:hAnsiTheme="majorBidi" w:cstheme="majorBidi"/>
          <w:i/>
          <w:lang w:val="en-GB"/>
        </w:rPr>
        <w:t>P</w:t>
      </w:r>
      <w:r w:rsidR="00906B67">
        <w:rPr>
          <w:rFonts w:asciiTheme="majorBidi" w:hAnsiTheme="majorBidi" w:cstheme="majorBidi"/>
          <w:lang w:val="en-GB"/>
        </w:rPr>
        <w:t xml:space="preserve"> </w:t>
      </w:r>
      <w:r w:rsidR="00DB30E1" w:rsidRPr="00906B67">
        <w:rPr>
          <w:rFonts w:asciiTheme="majorBidi" w:hAnsiTheme="majorBidi" w:cstheme="majorBidi"/>
          <w:lang w:val="en-GB"/>
        </w:rPr>
        <w:t>&lt;</w:t>
      </w:r>
      <w:r w:rsidR="00906B67">
        <w:rPr>
          <w:rFonts w:asciiTheme="majorBidi" w:hAnsiTheme="majorBidi" w:cstheme="majorBidi"/>
          <w:lang w:val="en-GB"/>
        </w:rPr>
        <w:t xml:space="preserve"> </w:t>
      </w:r>
      <w:r w:rsidR="00DB30E1" w:rsidRPr="00906B67">
        <w:rPr>
          <w:rFonts w:asciiTheme="majorBidi" w:hAnsiTheme="majorBidi" w:cstheme="majorBidi"/>
          <w:lang w:val="en-GB"/>
        </w:rPr>
        <w:t>0.0</w:t>
      </w:r>
      <w:r w:rsidR="00906B67" w:rsidRPr="00906B67">
        <w:rPr>
          <w:rFonts w:asciiTheme="majorBidi" w:hAnsiTheme="majorBidi" w:cstheme="majorBidi"/>
          <w:lang w:val="en-GB"/>
        </w:rPr>
        <w:t>0</w:t>
      </w:r>
      <w:r w:rsidR="00DB30E1" w:rsidRPr="00906B67">
        <w:rPr>
          <w:rFonts w:asciiTheme="majorBidi" w:hAnsiTheme="majorBidi" w:cstheme="majorBidi"/>
          <w:lang w:val="en-GB"/>
        </w:rPr>
        <w:t xml:space="preserve">1) in the </w:t>
      </w:r>
      <w:r w:rsidR="0042512B" w:rsidRPr="00906B67">
        <w:rPr>
          <w:rFonts w:asciiTheme="majorBidi" w:hAnsiTheme="majorBidi" w:cstheme="majorBidi"/>
          <w:lang w:val="en-GB"/>
        </w:rPr>
        <w:t>pyriprox</w:t>
      </w:r>
      <w:r w:rsidR="0042512B">
        <w:rPr>
          <w:rFonts w:asciiTheme="majorBidi" w:hAnsiTheme="majorBidi" w:cstheme="majorBidi"/>
          <w:lang w:val="en-GB"/>
        </w:rPr>
        <w:t>y</w:t>
      </w:r>
      <w:r w:rsidR="0042512B" w:rsidRPr="00906B67">
        <w:rPr>
          <w:rFonts w:asciiTheme="majorBidi" w:hAnsiTheme="majorBidi" w:cstheme="majorBidi"/>
          <w:lang w:val="en-GB"/>
        </w:rPr>
        <w:t xml:space="preserve">fen </w:t>
      </w:r>
      <w:r w:rsidR="00DB30E1" w:rsidRPr="00906B67">
        <w:rPr>
          <w:rFonts w:asciiTheme="majorBidi" w:hAnsiTheme="majorBidi" w:cstheme="majorBidi"/>
          <w:lang w:val="en-GB"/>
        </w:rPr>
        <w:t>treatment (8.9) compared to the control (9.4) one week after the tre</w:t>
      </w:r>
      <w:r w:rsidR="004F787C" w:rsidRPr="00906B67">
        <w:rPr>
          <w:rFonts w:asciiTheme="majorBidi" w:hAnsiTheme="majorBidi" w:cstheme="majorBidi"/>
          <w:lang w:val="en-GB"/>
        </w:rPr>
        <w:t>atment (12</w:t>
      </w:r>
      <w:r w:rsidR="0042719F">
        <w:rPr>
          <w:rFonts w:asciiTheme="majorBidi" w:hAnsiTheme="majorBidi" w:cstheme="majorBidi"/>
          <w:lang w:val="en-GB"/>
        </w:rPr>
        <w:t xml:space="preserve"> </w:t>
      </w:r>
      <w:r w:rsidR="004F787C" w:rsidRPr="00906B67">
        <w:rPr>
          <w:rFonts w:asciiTheme="majorBidi" w:hAnsiTheme="majorBidi" w:cstheme="majorBidi"/>
          <w:lang w:val="en-GB"/>
        </w:rPr>
        <w:t xml:space="preserve">June). Conductivity </w:t>
      </w:r>
      <w:r w:rsidR="00DB30E1" w:rsidRPr="00906B67">
        <w:rPr>
          <w:rFonts w:asciiTheme="majorBidi" w:hAnsiTheme="majorBidi" w:cstheme="majorBidi"/>
          <w:lang w:val="en-GB"/>
        </w:rPr>
        <w:t xml:space="preserve">was significantly higher </w:t>
      </w:r>
      <w:r w:rsidR="00680275" w:rsidRPr="00906B67">
        <w:rPr>
          <w:rFonts w:asciiTheme="majorBidi" w:hAnsiTheme="majorBidi" w:cstheme="majorBidi"/>
          <w:lang w:val="en-GB"/>
        </w:rPr>
        <w:t>(</w:t>
      </w:r>
      <w:r w:rsidR="003E52A4">
        <w:rPr>
          <w:rFonts w:asciiTheme="majorBidi" w:hAnsiTheme="majorBidi" w:cstheme="majorBidi"/>
          <w:i/>
          <w:lang w:val="en-GB"/>
        </w:rPr>
        <w:t>P</w:t>
      </w:r>
      <w:r w:rsidR="00906B67" w:rsidRPr="00906B67">
        <w:rPr>
          <w:rFonts w:asciiTheme="majorBidi" w:hAnsiTheme="majorBidi" w:cstheme="majorBidi"/>
          <w:lang w:val="en-GB"/>
        </w:rPr>
        <w:t xml:space="preserve"> </w:t>
      </w:r>
      <w:r w:rsidR="00680275" w:rsidRPr="00906B67">
        <w:rPr>
          <w:rFonts w:asciiTheme="majorBidi" w:hAnsiTheme="majorBidi" w:cstheme="majorBidi"/>
          <w:lang w:val="en-GB"/>
        </w:rPr>
        <w:t>&lt;</w:t>
      </w:r>
      <w:r w:rsidR="00906B67" w:rsidRPr="00906B67">
        <w:rPr>
          <w:rFonts w:asciiTheme="majorBidi" w:hAnsiTheme="majorBidi" w:cstheme="majorBidi"/>
          <w:lang w:val="en-GB"/>
        </w:rPr>
        <w:t xml:space="preserve"> </w:t>
      </w:r>
      <w:r w:rsidR="00680275" w:rsidRPr="00906B67">
        <w:rPr>
          <w:rFonts w:asciiTheme="majorBidi" w:hAnsiTheme="majorBidi" w:cstheme="majorBidi"/>
          <w:lang w:val="en-GB"/>
        </w:rPr>
        <w:t xml:space="preserve">0.001) </w:t>
      </w:r>
      <w:r w:rsidR="00DB30E1" w:rsidRPr="00906B67">
        <w:rPr>
          <w:rFonts w:asciiTheme="majorBidi" w:hAnsiTheme="majorBidi" w:cstheme="majorBidi"/>
          <w:lang w:val="en-GB"/>
        </w:rPr>
        <w:t>in the pyriprox</w:t>
      </w:r>
      <w:r w:rsidR="007777C4">
        <w:rPr>
          <w:rFonts w:asciiTheme="majorBidi" w:hAnsiTheme="majorBidi" w:cstheme="majorBidi"/>
          <w:lang w:val="en-GB"/>
        </w:rPr>
        <w:t>y</w:t>
      </w:r>
      <w:r w:rsidR="00DB30E1" w:rsidRPr="00906B67">
        <w:rPr>
          <w:rFonts w:asciiTheme="majorBidi" w:hAnsiTheme="majorBidi" w:cstheme="majorBidi"/>
          <w:lang w:val="en-GB"/>
        </w:rPr>
        <w:t>fen treatment (</w:t>
      </w:r>
      <w:r w:rsidR="003E52A4">
        <w:rPr>
          <w:rFonts w:asciiTheme="majorBidi" w:hAnsiTheme="majorBidi" w:cstheme="majorBidi"/>
          <w:lang w:val="en-GB"/>
        </w:rPr>
        <w:t>5.72 mS/</w:t>
      </w:r>
      <w:r w:rsidR="00680275" w:rsidRPr="00906B67">
        <w:rPr>
          <w:rFonts w:asciiTheme="majorBidi" w:hAnsiTheme="majorBidi" w:cstheme="majorBidi"/>
          <w:lang w:val="en-GB"/>
        </w:rPr>
        <w:t>cm) compared to the control (2.56 mS</w:t>
      </w:r>
      <w:r w:rsidR="003E52A4">
        <w:rPr>
          <w:rFonts w:asciiTheme="majorBidi" w:hAnsiTheme="majorBidi" w:cstheme="majorBidi"/>
          <w:lang w:val="en-GB"/>
        </w:rPr>
        <w:t>/</w:t>
      </w:r>
      <w:r w:rsidR="00906B67" w:rsidRPr="00906B67">
        <w:rPr>
          <w:rFonts w:asciiTheme="majorBidi" w:hAnsiTheme="majorBidi" w:cstheme="majorBidi"/>
          <w:lang w:val="en-GB"/>
        </w:rPr>
        <w:t>cm</w:t>
      </w:r>
      <w:r w:rsidR="00680275" w:rsidRPr="00906B67">
        <w:rPr>
          <w:rFonts w:asciiTheme="majorBidi" w:hAnsiTheme="majorBidi" w:cstheme="majorBidi"/>
          <w:lang w:val="en-GB"/>
        </w:rPr>
        <w:t>) on 12</w:t>
      </w:r>
      <w:r w:rsidR="0042719F">
        <w:rPr>
          <w:rFonts w:asciiTheme="majorBidi" w:hAnsiTheme="majorBidi" w:cstheme="majorBidi"/>
          <w:lang w:val="en-GB"/>
        </w:rPr>
        <w:t xml:space="preserve"> </w:t>
      </w:r>
      <w:r w:rsidR="00680275" w:rsidRPr="00906B67">
        <w:rPr>
          <w:rFonts w:asciiTheme="majorBidi" w:hAnsiTheme="majorBidi" w:cstheme="majorBidi"/>
          <w:lang w:val="en-GB"/>
        </w:rPr>
        <w:t xml:space="preserve">June. </w:t>
      </w:r>
    </w:p>
    <w:p w14:paraId="3BA6DC4B" w14:textId="77777777" w:rsidR="00F4390F" w:rsidRPr="00F4390F" w:rsidRDefault="00F4390F" w:rsidP="00237E68">
      <w:pPr>
        <w:spacing w:line="480" w:lineRule="auto"/>
        <w:rPr>
          <w:rFonts w:asciiTheme="majorBidi" w:hAnsiTheme="majorBidi" w:cstheme="majorBidi"/>
          <w:bCs/>
          <w:lang w:val="en-GB"/>
        </w:rPr>
      </w:pPr>
    </w:p>
    <w:p w14:paraId="5B5E3888" w14:textId="488BB399" w:rsidR="00A86E2E" w:rsidRPr="00764014" w:rsidRDefault="00A86E2E" w:rsidP="00A86E2E">
      <w:pPr>
        <w:spacing w:line="480" w:lineRule="auto"/>
        <w:rPr>
          <w:rFonts w:asciiTheme="majorBidi" w:hAnsiTheme="majorBidi" w:cstheme="majorBidi"/>
          <w:bCs/>
          <w:i/>
          <w:iCs/>
        </w:rPr>
      </w:pPr>
      <w:r>
        <w:rPr>
          <w:rFonts w:asciiTheme="majorBidi" w:hAnsiTheme="majorBidi" w:cstheme="majorBidi"/>
          <w:bCs/>
          <w:i/>
          <w:iCs/>
        </w:rPr>
        <w:t>Alga</w:t>
      </w:r>
      <w:r w:rsidR="00B6296A">
        <w:rPr>
          <w:rFonts w:asciiTheme="majorBidi" w:hAnsiTheme="majorBidi" w:cstheme="majorBidi"/>
          <w:bCs/>
          <w:i/>
          <w:iCs/>
        </w:rPr>
        <w:t>l</w:t>
      </w:r>
      <w:r>
        <w:rPr>
          <w:rFonts w:asciiTheme="majorBidi" w:hAnsiTheme="majorBidi" w:cstheme="majorBidi"/>
          <w:bCs/>
          <w:i/>
          <w:iCs/>
        </w:rPr>
        <w:t xml:space="preserve"> community</w:t>
      </w:r>
    </w:p>
    <w:p w14:paraId="48ABB21E" w14:textId="1D4A6730" w:rsidR="007B4EE2" w:rsidRDefault="007B4EE2" w:rsidP="00D80607">
      <w:pPr>
        <w:spacing w:line="480" w:lineRule="auto"/>
        <w:jc w:val="both"/>
        <w:rPr>
          <w:rFonts w:asciiTheme="majorBidi" w:hAnsiTheme="majorBidi" w:cstheme="majorBidi"/>
          <w:bCs/>
        </w:rPr>
      </w:pPr>
      <w:r>
        <w:rPr>
          <w:rFonts w:asciiTheme="majorBidi" w:hAnsiTheme="majorBidi" w:cstheme="majorBidi"/>
          <w:bCs/>
        </w:rPr>
        <w:t xml:space="preserve">Chlorophyll </w:t>
      </w:r>
      <w:r w:rsidRPr="000F7BDF">
        <w:rPr>
          <w:rFonts w:asciiTheme="majorBidi" w:hAnsiTheme="majorBidi" w:cstheme="majorBidi"/>
          <w:bCs/>
          <w:i/>
          <w:iCs/>
        </w:rPr>
        <w:t>a</w:t>
      </w:r>
      <w:r>
        <w:rPr>
          <w:rFonts w:asciiTheme="majorBidi" w:hAnsiTheme="majorBidi" w:cstheme="majorBidi"/>
          <w:bCs/>
        </w:rPr>
        <w:t xml:space="preserve"> concentrations remained under 20 µg</w:t>
      </w:r>
      <w:r w:rsidR="003E52A4">
        <w:rPr>
          <w:rFonts w:asciiTheme="majorBidi" w:hAnsiTheme="majorBidi" w:cstheme="majorBidi"/>
          <w:bCs/>
        </w:rPr>
        <w:t>/</w:t>
      </w:r>
      <w:r>
        <w:rPr>
          <w:rFonts w:asciiTheme="majorBidi" w:hAnsiTheme="majorBidi" w:cstheme="majorBidi"/>
          <w:bCs/>
        </w:rPr>
        <w:t xml:space="preserve">L in the control pools </w:t>
      </w:r>
      <w:r w:rsidR="008C03B6">
        <w:rPr>
          <w:rFonts w:asciiTheme="majorBidi" w:hAnsiTheme="majorBidi" w:cstheme="majorBidi"/>
          <w:bCs/>
        </w:rPr>
        <w:t>throughout</w:t>
      </w:r>
      <w:r>
        <w:rPr>
          <w:rFonts w:asciiTheme="majorBidi" w:hAnsiTheme="majorBidi" w:cstheme="majorBidi"/>
          <w:bCs/>
        </w:rPr>
        <w:t xml:space="preserve"> the experiment (Fig. </w:t>
      </w:r>
      <w:r w:rsidR="002C607F">
        <w:rPr>
          <w:rFonts w:asciiTheme="majorBidi" w:hAnsiTheme="majorBidi" w:cstheme="majorBidi"/>
          <w:bCs/>
        </w:rPr>
        <w:t>2</w:t>
      </w:r>
      <w:r>
        <w:rPr>
          <w:rFonts w:asciiTheme="majorBidi" w:hAnsiTheme="majorBidi" w:cstheme="majorBidi"/>
          <w:bCs/>
        </w:rPr>
        <w:t xml:space="preserve">A). </w:t>
      </w:r>
      <w:r w:rsidR="00D7295E">
        <w:rPr>
          <w:rFonts w:asciiTheme="majorBidi" w:hAnsiTheme="majorBidi" w:cstheme="majorBidi"/>
          <w:lang w:val="en-GB"/>
        </w:rPr>
        <w:t>There was a significant time x treatment interaction (</w:t>
      </w:r>
      <w:r w:rsidR="003E52A4">
        <w:rPr>
          <w:rFonts w:asciiTheme="majorBidi" w:hAnsiTheme="majorBidi" w:cstheme="majorBidi"/>
          <w:i/>
          <w:iCs/>
          <w:lang w:val="en-GB"/>
        </w:rPr>
        <w:t>P</w:t>
      </w:r>
      <w:r w:rsidR="00D7295E" w:rsidRPr="00862275">
        <w:rPr>
          <w:rFonts w:asciiTheme="majorBidi" w:hAnsiTheme="majorBidi" w:cstheme="majorBidi"/>
          <w:lang w:val="en-GB"/>
        </w:rPr>
        <w:t xml:space="preserve"> = 0.0</w:t>
      </w:r>
      <w:r w:rsidR="00814CDB" w:rsidRPr="00862275">
        <w:rPr>
          <w:rFonts w:asciiTheme="majorBidi" w:hAnsiTheme="majorBidi" w:cstheme="majorBidi"/>
          <w:lang w:val="en-GB"/>
        </w:rPr>
        <w:t>29</w:t>
      </w:r>
      <w:r w:rsidR="004A667C" w:rsidRPr="00862275">
        <w:rPr>
          <w:rFonts w:asciiTheme="majorBidi" w:hAnsiTheme="majorBidi" w:cstheme="majorBidi"/>
          <w:lang w:val="en-GB"/>
        </w:rPr>
        <w:t xml:space="preserve">; Table </w:t>
      </w:r>
      <w:r w:rsidR="00D80607">
        <w:rPr>
          <w:rFonts w:asciiTheme="majorBidi" w:hAnsiTheme="majorBidi" w:cstheme="majorBidi"/>
          <w:lang w:val="en-GB"/>
        </w:rPr>
        <w:t>3</w:t>
      </w:r>
      <w:r w:rsidR="00D7295E">
        <w:rPr>
          <w:rFonts w:asciiTheme="majorBidi" w:hAnsiTheme="majorBidi" w:cstheme="majorBidi"/>
          <w:lang w:val="en-GB"/>
        </w:rPr>
        <w:t xml:space="preserve">). </w:t>
      </w:r>
      <w:r w:rsidR="00980564">
        <w:rPr>
          <w:rFonts w:asciiTheme="majorBidi" w:hAnsiTheme="majorBidi" w:cstheme="majorBidi"/>
          <w:bCs/>
        </w:rPr>
        <w:t xml:space="preserve">Chlorophyll </w:t>
      </w:r>
      <w:r w:rsidR="00980564" w:rsidRPr="00980564">
        <w:rPr>
          <w:rFonts w:asciiTheme="majorBidi" w:hAnsiTheme="majorBidi" w:cstheme="majorBidi"/>
          <w:bCs/>
          <w:i/>
          <w:iCs/>
        </w:rPr>
        <w:t xml:space="preserve">a </w:t>
      </w:r>
      <w:r w:rsidR="00980564">
        <w:rPr>
          <w:rFonts w:asciiTheme="majorBidi" w:hAnsiTheme="majorBidi" w:cstheme="majorBidi"/>
          <w:bCs/>
        </w:rPr>
        <w:t xml:space="preserve">concentrations did not differ significantly from control in </w:t>
      </w:r>
      <w:r w:rsidR="00903E70" w:rsidRPr="00903E70">
        <w:rPr>
          <w:rFonts w:asciiTheme="majorBidi" w:hAnsiTheme="majorBidi" w:cstheme="majorBidi"/>
          <w:bCs/>
          <w:i/>
          <w:iCs/>
        </w:rPr>
        <w:t>Bti</w:t>
      </w:r>
      <w:r w:rsidR="00980564">
        <w:rPr>
          <w:rFonts w:asciiTheme="majorBidi" w:hAnsiTheme="majorBidi" w:cstheme="majorBidi"/>
          <w:bCs/>
        </w:rPr>
        <w:t>- and temephos-treated pools</w:t>
      </w:r>
      <w:r w:rsidR="00D7295E">
        <w:rPr>
          <w:rFonts w:asciiTheme="majorBidi" w:hAnsiTheme="majorBidi" w:cstheme="majorBidi"/>
          <w:bCs/>
        </w:rPr>
        <w:t>, whereas</w:t>
      </w:r>
      <w:r w:rsidR="00980564">
        <w:rPr>
          <w:rFonts w:asciiTheme="majorBidi" w:hAnsiTheme="majorBidi" w:cstheme="majorBidi"/>
          <w:bCs/>
        </w:rPr>
        <w:t xml:space="preserve"> </w:t>
      </w:r>
      <w:r w:rsidR="00D7295E">
        <w:rPr>
          <w:rFonts w:asciiTheme="majorBidi" w:hAnsiTheme="majorBidi" w:cstheme="majorBidi"/>
          <w:bCs/>
        </w:rPr>
        <w:t>c</w:t>
      </w:r>
      <w:r>
        <w:rPr>
          <w:rFonts w:asciiTheme="majorBidi" w:hAnsiTheme="majorBidi" w:cstheme="majorBidi"/>
          <w:bCs/>
        </w:rPr>
        <w:t xml:space="preserve">hlorophyll </w:t>
      </w:r>
      <w:r w:rsidRPr="000F7BDF">
        <w:rPr>
          <w:rFonts w:asciiTheme="majorBidi" w:hAnsiTheme="majorBidi" w:cstheme="majorBidi"/>
          <w:bCs/>
          <w:i/>
          <w:iCs/>
        </w:rPr>
        <w:t>a</w:t>
      </w:r>
      <w:r>
        <w:rPr>
          <w:rFonts w:asciiTheme="majorBidi" w:hAnsiTheme="majorBidi" w:cstheme="majorBidi"/>
          <w:bCs/>
        </w:rPr>
        <w:t xml:space="preserve"> concentration</w:t>
      </w:r>
      <w:r w:rsidR="009E3A25">
        <w:rPr>
          <w:rFonts w:asciiTheme="majorBidi" w:hAnsiTheme="majorBidi" w:cstheme="majorBidi"/>
          <w:bCs/>
        </w:rPr>
        <w:t>s</w:t>
      </w:r>
      <w:r>
        <w:rPr>
          <w:rFonts w:asciiTheme="majorBidi" w:hAnsiTheme="majorBidi" w:cstheme="majorBidi"/>
          <w:bCs/>
        </w:rPr>
        <w:t xml:space="preserve"> w</w:t>
      </w:r>
      <w:r w:rsidR="009E3A25">
        <w:rPr>
          <w:rFonts w:asciiTheme="majorBidi" w:hAnsiTheme="majorBidi" w:cstheme="majorBidi"/>
          <w:bCs/>
        </w:rPr>
        <w:t>ere</w:t>
      </w:r>
      <w:r>
        <w:rPr>
          <w:rFonts w:asciiTheme="majorBidi" w:hAnsiTheme="majorBidi" w:cstheme="majorBidi"/>
          <w:bCs/>
        </w:rPr>
        <w:t xml:space="preserve"> significantly higher in pyriproxyfen-treated pools </w:t>
      </w:r>
      <w:r w:rsidR="00D7295E">
        <w:rPr>
          <w:rFonts w:asciiTheme="majorBidi" w:hAnsiTheme="majorBidi" w:cstheme="majorBidi"/>
          <w:bCs/>
        </w:rPr>
        <w:t>(</w:t>
      </w:r>
      <w:r w:rsidR="00081D66" w:rsidRPr="00862275">
        <w:rPr>
          <w:rFonts w:asciiTheme="majorBidi" w:hAnsiTheme="majorBidi" w:cstheme="majorBidi"/>
          <w:bCs/>
        </w:rPr>
        <w:t>30 µ</w:t>
      </w:r>
      <w:r w:rsidR="00D7295E" w:rsidRPr="00862275">
        <w:rPr>
          <w:rFonts w:asciiTheme="majorBidi" w:hAnsiTheme="majorBidi" w:cstheme="majorBidi"/>
          <w:bCs/>
        </w:rPr>
        <w:t>g</w:t>
      </w:r>
      <w:r w:rsidR="003E52A4">
        <w:rPr>
          <w:rFonts w:asciiTheme="majorBidi" w:hAnsiTheme="majorBidi" w:cstheme="majorBidi"/>
          <w:bCs/>
        </w:rPr>
        <w:t>/</w:t>
      </w:r>
      <w:r w:rsidR="00D7295E" w:rsidRPr="00862275">
        <w:rPr>
          <w:rFonts w:asciiTheme="majorBidi" w:hAnsiTheme="majorBidi" w:cstheme="majorBidi"/>
          <w:bCs/>
        </w:rPr>
        <w:t>L</w:t>
      </w:r>
      <w:r w:rsidR="00D7295E">
        <w:rPr>
          <w:rFonts w:asciiTheme="majorBidi" w:hAnsiTheme="majorBidi" w:cstheme="majorBidi"/>
          <w:bCs/>
        </w:rPr>
        <w:t xml:space="preserve">) </w:t>
      </w:r>
      <w:r>
        <w:rPr>
          <w:rFonts w:asciiTheme="majorBidi" w:hAnsiTheme="majorBidi" w:cstheme="majorBidi"/>
          <w:bCs/>
        </w:rPr>
        <w:t xml:space="preserve">in comparison to control </w:t>
      </w:r>
      <w:r w:rsidR="00D7295E">
        <w:rPr>
          <w:rFonts w:asciiTheme="majorBidi" w:hAnsiTheme="majorBidi" w:cstheme="majorBidi"/>
          <w:bCs/>
        </w:rPr>
        <w:t>(</w:t>
      </w:r>
      <w:r w:rsidR="00081D66" w:rsidRPr="00862275">
        <w:rPr>
          <w:rFonts w:asciiTheme="majorBidi" w:hAnsiTheme="majorBidi" w:cstheme="majorBidi"/>
          <w:bCs/>
        </w:rPr>
        <w:t>3</w:t>
      </w:r>
      <w:r w:rsidR="00D7295E" w:rsidRPr="00862275">
        <w:rPr>
          <w:rFonts w:asciiTheme="majorBidi" w:hAnsiTheme="majorBidi" w:cstheme="majorBidi"/>
          <w:bCs/>
        </w:rPr>
        <w:t xml:space="preserve"> </w:t>
      </w:r>
      <w:r w:rsidR="00081D66" w:rsidRPr="00862275">
        <w:rPr>
          <w:rFonts w:asciiTheme="majorBidi" w:hAnsiTheme="majorBidi" w:cstheme="majorBidi"/>
          <w:bCs/>
        </w:rPr>
        <w:t>µ</w:t>
      </w:r>
      <w:r w:rsidR="00D7295E" w:rsidRPr="00862275">
        <w:rPr>
          <w:rFonts w:asciiTheme="majorBidi" w:hAnsiTheme="majorBidi" w:cstheme="majorBidi"/>
          <w:bCs/>
        </w:rPr>
        <w:t>g/L</w:t>
      </w:r>
      <w:r w:rsidR="00D7295E">
        <w:rPr>
          <w:rFonts w:asciiTheme="majorBidi" w:hAnsiTheme="majorBidi" w:cstheme="majorBidi"/>
          <w:bCs/>
        </w:rPr>
        <w:t xml:space="preserve">) </w:t>
      </w:r>
      <w:r w:rsidR="00514A96">
        <w:rPr>
          <w:rFonts w:asciiTheme="majorBidi" w:hAnsiTheme="majorBidi" w:cstheme="majorBidi"/>
          <w:bCs/>
        </w:rPr>
        <w:t>one month after the treatment</w:t>
      </w:r>
      <w:r w:rsidR="00342FBD">
        <w:rPr>
          <w:rFonts w:asciiTheme="majorBidi" w:hAnsiTheme="majorBidi" w:cstheme="majorBidi"/>
          <w:bCs/>
        </w:rPr>
        <w:t xml:space="preserve">, on </w:t>
      </w:r>
      <w:r w:rsidR="00081D66">
        <w:rPr>
          <w:rFonts w:asciiTheme="majorBidi" w:hAnsiTheme="majorBidi" w:cstheme="majorBidi"/>
          <w:bCs/>
        </w:rPr>
        <w:t>10</w:t>
      </w:r>
      <w:r w:rsidR="0055612B">
        <w:rPr>
          <w:rFonts w:asciiTheme="majorBidi" w:hAnsiTheme="majorBidi" w:cstheme="majorBidi"/>
          <w:bCs/>
        </w:rPr>
        <w:t xml:space="preserve"> </w:t>
      </w:r>
      <w:r w:rsidR="00081D66">
        <w:rPr>
          <w:rFonts w:asciiTheme="majorBidi" w:hAnsiTheme="majorBidi" w:cstheme="majorBidi"/>
          <w:bCs/>
        </w:rPr>
        <w:t>July</w:t>
      </w:r>
      <w:r w:rsidR="00342FBD">
        <w:rPr>
          <w:rFonts w:asciiTheme="majorBidi" w:hAnsiTheme="majorBidi" w:cstheme="majorBidi"/>
          <w:bCs/>
        </w:rPr>
        <w:t xml:space="preserve"> (</w:t>
      </w:r>
      <w:r w:rsidR="003E52A4">
        <w:rPr>
          <w:rFonts w:asciiTheme="majorBidi" w:hAnsiTheme="majorBidi" w:cstheme="majorBidi"/>
          <w:bCs/>
          <w:i/>
          <w:iCs/>
        </w:rPr>
        <w:t>P</w:t>
      </w:r>
      <w:r w:rsidRPr="00862275">
        <w:rPr>
          <w:rFonts w:asciiTheme="majorBidi" w:hAnsiTheme="majorBidi" w:cstheme="majorBidi"/>
          <w:bCs/>
        </w:rPr>
        <w:t xml:space="preserve"> </w:t>
      </w:r>
      <w:r w:rsidR="00814CDB" w:rsidRPr="00862275">
        <w:rPr>
          <w:rFonts w:asciiTheme="majorBidi" w:hAnsiTheme="majorBidi" w:cstheme="majorBidi"/>
          <w:bCs/>
        </w:rPr>
        <w:t>=</w:t>
      </w:r>
      <w:r w:rsidRPr="00862275">
        <w:rPr>
          <w:rFonts w:asciiTheme="majorBidi" w:hAnsiTheme="majorBidi" w:cstheme="majorBidi"/>
          <w:bCs/>
        </w:rPr>
        <w:t xml:space="preserve"> 0.0</w:t>
      </w:r>
      <w:r w:rsidR="00814CDB" w:rsidRPr="00862275">
        <w:rPr>
          <w:rFonts w:asciiTheme="majorBidi" w:hAnsiTheme="majorBidi" w:cstheme="majorBidi"/>
          <w:bCs/>
        </w:rPr>
        <w:t>19</w:t>
      </w:r>
      <w:r w:rsidR="004E761F" w:rsidRPr="00862275">
        <w:rPr>
          <w:rFonts w:asciiTheme="majorBidi" w:hAnsiTheme="majorBidi" w:cstheme="majorBidi"/>
          <w:bCs/>
        </w:rPr>
        <w:t>; Fig. 2A</w:t>
      </w:r>
      <w:r>
        <w:rPr>
          <w:rFonts w:asciiTheme="majorBidi" w:hAnsiTheme="majorBidi" w:cstheme="majorBidi"/>
          <w:bCs/>
        </w:rPr>
        <w:t xml:space="preserve">). </w:t>
      </w:r>
    </w:p>
    <w:p w14:paraId="7DDCF446" w14:textId="342D6AAC" w:rsidR="00A86E2E" w:rsidRDefault="004461DE" w:rsidP="00733476">
      <w:pPr>
        <w:spacing w:line="480" w:lineRule="auto"/>
        <w:jc w:val="both"/>
        <w:rPr>
          <w:rFonts w:asciiTheme="majorBidi" w:hAnsiTheme="majorBidi" w:cstheme="majorBidi"/>
          <w:bCs/>
        </w:rPr>
      </w:pPr>
      <w:r>
        <w:rPr>
          <w:rFonts w:asciiTheme="majorBidi" w:hAnsiTheme="majorBidi" w:cstheme="majorBidi"/>
          <w:bCs/>
        </w:rPr>
        <w:t>Twenty seven</w:t>
      </w:r>
      <w:r w:rsidR="00A86E2E">
        <w:rPr>
          <w:rFonts w:asciiTheme="majorBidi" w:hAnsiTheme="majorBidi" w:cstheme="majorBidi"/>
          <w:bCs/>
        </w:rPr>
        <w:t xml:space="preserve"> taxa of algae were identified in the pools, </w:t>
      </w:r>
      <w:r w:rsidR="00DC5FBD">
        <w:rPr>
          <w:rFonts w:asciiTheme="majorBidi" w:hAnsiTheme="majorBidi" w:cstheme="majorBidi"/>
          <w:bCs/>
        </w:rPr>
        <w:t xml:space="preserve">distributed </w:t>
      </w:r>
      <w:r w:rsidR="00A86E2E">
        <w:rPr>
          <w:rFonts w:asciiTheme="majorBidi" w:hAnsiTheme="majorBidi" w:cstheme="majorBidi"/>
          <w:bCs/>
        </w:rPr>
        <w:t>among Rhodophy</w:t>
      </w:r>
      <w:r w:rsidR="001C63C6">
        <w:rPr>
          <w:rFonts w:asciiTheme="majorBidi" w:hAnsiTheme="majorBidi" w:cstheme="majorBidi"/>
          <w:bCs/>
        </w:rPr>
        <w:t>ta, Dinophyt</w:t>
      </w:r>
      <w:r w:rsidR="00A86E2E">
        <w:rPr>
          <w:rFonts w:asciiTheme="majorBidi" w:hAnsiTheme="majorBidi" w:cstheme="majorBidi"/>
          <w:bCs/>
        </w:rPr>
        <w:t xml:space="preserve">a, </w:t>
      </w:r>
      <w:r w:rsidR="00733476">
        <w:rPr>
          <w:rFonts w:asciiTheme="majorBidi" w:hAnsiTheme="majorBidi" w:cstheme="majorBidi"/>
          <w:bCs/>
        </w:rPr>
        <w:t>diatoms</w:t>
      </w:r>
      <w:r w:rsidR="00A86E2E">
        <w:rPr>
          <w:rFonts w:asciiTheme="majorBidi" w:hAnsiTheme="majorBidi" w:cstheme="majorBidi"/>
          <w:bCs/>
        </w:rPr>
        <w:t xml:space="preserve">, </w:t>
      </w:r>
      <w:r w:rsidR="001C63C6">
        <w:rPr>
          <w:rFonts w:asciiTheme="majorBidi" w:hAnsiTheme="majorBidi" w:cstheme="majorBidi"/>
          <w:bCs/>
        </w:rPr>
        <w:t>Chlorophyt</w:t>
      </w:r>
      <w:r w:rsidR="00A86E2E">
        <w:rPr>
          <w:rFonts w:asciiTheme="majorBidi" w:hAnsiTheme="majorBidi" w:cstheme="majorBidi"/>
          <w:bCs/>
        </w:rPr>
        <w:t>a</w:t>
      </w:r>
      <w:r w:rsidR="001911A0">
        <w:rPr>
          <w:rFonts w:asciiTheme="majorBidi" w:hAnsiTheme="majorBidi" w:cstheme="majorBidi"/>
          <w:bCs/>
        </w:rPr>
        <w:t>,</w:t>
      </w:r>
      <w:r w:rsidR="00A86E2E">
        <w:rPr>
          <w:rFonts w:asciiTheme="majorBidi" w:hAnsiTheme="majorBidi" w:cstheme="majorBidi"/>
          <w:bCs/>
        </w:rPr>
        <w:t xml:space="preserve"> Cyanobacteria and </w:t>
      </w:r>
      <w:r w:rsidR="001C63C6">
        <w:rPr>
          <w:rFonts w:asciiTheme="majorBidi" w:hAnsiTheme="majorBidi" w:cstheme="majorBidi"/>
          <w:bCs/>
        </w:rPr>
        <w:t>Xanthophyt</w:t>
      </w:r>
      <w:r w:rsidR="00A86E2E">
        <w:rPr>
          <w:rFonts w:asciiTheme="majorBidi" w:hAnsiTheme="majorBidi" w:cstheme="majorBidi"/>
          <w:bCs/>
        </w:rPr>
        <w:t xml:space="preserve">a. </w:t>
      </w:r>
      <w:r w:rsidR="001C63C6">
        <w:rPr>
          <w:rFonts w:asciiTheme="majorBidi" w:hAnsiTheme="majorBidi" w:cstheme="majorBidi"/>
          <w:bCs/>
        </w:rPr>
        <w:t xml:space="preserve">Diatoms and Chlorophyta </w:t>
      </w:r>
      <w:r w:rsidR="001911A0">
        <w:rPr>
          <w:rFonts w:asciiTheme="majorBidi" w:hAnsiTheme="majorBidi" w:cstheme="majorBidi"/>
          <w:bCs/>
        </w:rPr>
        <w:lastRenderedPageBreak/>
        <w:t>were</w:t>
      </w:r>
      <w:r w:rsidR="001C63C6">
        <w:rPr>
          <w:rFonts w:asciiTheme="majorBidi" w:hAnsiTheme="majorBidi" w:cstheme="majorBidi"/>
          <w:bCs/>
        </w:rPr>
        <w:t xml:space="preserve"> the most </w:t>
      </w:r>
      <w:r w:rsidR="007B3BA5">
        <w:rPr>
          <w:rFonts w:asciiTheme="majorBidi" w:hAnsiTheme="majorBidi" w:cstheme="majorBidi"/>
          <w:bCs/>
        </w:rPr>
        <w:t xml:space="preserve">diverse </w:t>
      </w:r>
      <w:r w:rsidR="00713BFF">
        <w:rPr>
          <w:rFonts w:asciiTheme="majorBidi" w:hAnsiTheme="majorBidi" w:cstheme="majorBidi"/>
          <w:bCs/>
        </w:rPr>
        <w:t>groups</w:t>
      </w:r>
      <w:r w:rsidR="00672C30">
        <w:rPr>
          <w:rFonts w:asciiTheme="majorBidi" w:hAnsiTheme="majorBidi" w:cstheme="majorBidi"/>
          <w:bCs/>
        </w:rPr>
        <w:t xml:space="preserve"> </w:t>
      </w:r>
      <w:r w:rsidR="008414D3">
        <w:rPr>
          <w:rFonts w:asciiTheme="majorBidi" w:hAnsiTheme="majorBidi" w:cstheme="majorBidi"/>
          <w:bCs/>
        </w:rPr>
        <w:t xml:space="preserve">in the </w:t>
      </w:r>
      <w:r w:rsidR="005C2317" w:rsidRPr="00746DA3">
        <w:rPr>
          <w:rFonts w:asciiTheme="majorBidi" w:hAnsiTheme="majorBidi" w:cstheme="majorBidi"/>
          <w:bCs/>
          <w:lang w:val="en-GB"/>
        </w:rPr>
        <w:t>pools</w:t>
      </w:r>
      <w:r w:rsidR="007B3BA5">
        <w:rPr>
          <w:rFonts w:asciiTheme="majorBidi" w:hAnsiTheme="majorBidi" w:cstheme="majorBidi"/>
          <w:bCs/>
          <w:lang w:val="en-GB"/>
        </w:rPr>
        <w:t>,</w:t>
      </w:r>
      <w:r w:rsidR="005C2317">
        <w:rPr>
          <w:rFonts w:asciiTheme="majorBidi" w:hAnsiTheme="majorBidi" w:cstheme="majorBidi"/>
          <w:bCs/>
        </w:rPr>
        <w:t xml:space="preserve"> </w:t>
      </w:r>
      <w:r w:rsidR="001C63C6">
        <w:rPr>
          <w:rFonts w:asciiTheme="majorBidi" w:hAnsiTheme="majorBidi" w:cstheme="majorBidi"/>
          <w:bCs/>
        </w:rPr>
        <w:t xml:space="preserve">with 10 and 8 identified </w:t>
      </w:r>
      <w:r w:rsidR="00F942D3">
        <w:rPr>
          <w:rFonts w:asciiTheme="majorBidi" w:hAnsiTheme="majorBidi" w:cstheme="majorBidi"/>
          <w:bCs/>
        </w:rPr>
        <w:t xml:space="preserve">species respectively, </w:t>
      </w:r>
      <w:r w:rsidR="008414D3">
        <w:rPr>
          <w:rFonts w:asciiTheme="majorBidi" w:hAnsiTheme="majorBidi" w:cstheme="majorBidi"/>
          <w:bCs/>
        </w:rPr>
        <w:t>and</w:t>
      </w:r>
      <w:r w:rsidR="00F942D3">
        <w:rPr>
          <w:rFonts w:asciiTheme="majorBidi" w:hAnsiTheme="majorBidi" w:cstheme="majorBidi"/>
          <w:bCs/>
        </w:rPr>
        <w:t xml:space="preserve"> Chlorophyta and Cyanobacteria </w:t>
      </w:r>
      <w:r w:rsidR="00672C30">
        <w:rPr>
          <w:rFonts w:asciiTheme="majorBidi" w:hAnsiTheme="majorBidi" w:cstheme="majorBidi"/>
          <w:bCs/>
        </w:rPr>
        <w:t xml:space="preserve">were </w:t>
      </w:r>
      <w:r w:rsidR="00F942D3">
        <w:rPr>
          <w:rFonts w:asciiTheme="majorBidi" w:hAnsiTheme="majorBidi" w:cstheme="majorBidi"/>
          <w:bCs/>
        </w:rPr>
        <w:t xml:space="preserve">the most abundant </w:t>
      </w:r>
      <w:r w:rsidR="00672C30">
        <w:rPr>
          <w:rFonts w:asciiTheme="majorBidi" w:hAnsiTheme="majorBidi" w:cstheme="majorBidi"/>
          <w:bCs/>
        </w:rPr>
        <w:t xml:space="preserve">phyla </w:t>
      </w:r>
      <w:r w:rsidR="00F942D3">
        <w:rPr>
          <w:rFonts w:asciiTheme="majorBidi" w:hAnsiTheme="majorBidi" w:cstheme="majorBidi"/>
          <w:bCs/>
        </w:rPr>
        <w:t xml:space="preserve">in term of </w:t>
      </w:r>
      <w:r w:rsidR="007B4EE2">
        <w:rPr>
          <w:rFonts w:asciiTheme="majorBidi" w:hAnsiTheme="majorBidi" w:cstheme="majorBidi"/>
          <w:bCs/>
        </w:rPr>
        <w:t xml:space="preserve">counted </w:t>
      </w:r>
      <w:r w:rsidR="00F942D3">
        <w:rPr>
          <w:rFonts w:asciiTheme="majorBidi" w:hAnsiTheme="majorBidi" w:cstheme="majorBidi"/>
          <w:bCs/>
        </w:rPr>
        <w:t>cells.</w:t>
      </w:r>
    </w:p>
    <w:p w14:paraId="2094174B" w14:textId="5445C53D" w:rsidR="004D3BA8" w:rsidRPr="007B4EE2" w:rsidRDefault="0021031C" w:rsidP="002C607F">
      <w:pPr>
        <w:spacing w:line="480" w:lineRule="auto"/>
        <w:jc w:val="both"/>
        <w:rPr>
          <w:rFonts w:asciiTheme="majorBidi" w:hAnsiTheme="majorBidi" w:cstheme="majorBidi"/>
          <w:bCs/>
        </w:rPr>
      </w:pPr>
      <w:r w:rsidRPr="00433C47">
        <w:rPr>
          <w:rFonts w:asciiTheme="majorBidi" w:hAnsiTheme="majorBidi" w:cstheme="majorBidi"/>
          <w:bCs/>
        </w:rPr>
        <w:t>The main alga</w:t>
      </w:r>
      <w:r w:rsidR="00BE2419">
        <w:rPr>
          <w:rFonts w:asciiTheme="majorBidi" w:hAnsiTheme="majorBidi" w:cstheme="majorBidi"/>
          <w:bCs/>
        </w:rPr>
        <w:t>l</w:t>
      </w:r>
      <w:r w:rsidRPr="00433C47">
        <w:rPr>
          <w:rFonts w:asciiTheme="majorBidi" w:hAnsiTheme="majorBidi" w:cstheme="majorBidi"/>
          <w:bCs/>
        </w:rPr>
        <w:t xml:space="preserve"> groups </w:t>
      </w:r>
      <w:r w:rsidR="00433C47" w:rsidRPr="00433C47">
        <w:rPr>
          <w:rFonts w:asciiTheme="majorBidi" w:hAnsiTheme="majorBidi" w:cstheme="majorBidi"/>
          <w:bCs/>
        </w:rPr>
        <w:t xml:space="preserve">in the different treatments </w:t>
      </w:r>
      <w:r w:rsidRPr="00433C47">
        <w:rPr>
          <w:rFonts w:asciiTheme="majorBidi" w:hAnsiTheme="majorBidi" w:cstheme="majorBidi"/>
          <w:bCs/>
        </w:rPr>
        <w:t xml:space="preserve">are shown in Fig </w:t>
      </w:r>
      <w:r w:rsidR="002C607F">
        <w:rPr>
          <w:rFonts w:asciiTheme="majorBidi" w:hAnsiTheme="majorBidi" w:cstheme="majorBidi"/>
          <w:bCs/>
        </w:rPr>
        <w:t>2</w:t>
      </w:r>
      <w:r w:rsidR="007B4EE2">
        <w:rPr>
          <w:rFonts w:asciiTheme="majorBidi" w:hAnsiTheme="majorBidi" w:cstheme="majorBidi"/>
          <w:bCs/>
        </w:rPr>
        <w:t>B</w:t>
      </w:r>
      <w:r w:rsidR="00433C47" w:rsidRPr="00433C47">
        <w:rPr>
          <w:rFonts w:asciiTheme="majorBidi" w:hAnsiTheme="majorBidi" w:cstheme="majorBidi"/>
          <w:bCs/>
        </w:rPr>
        <w:t>.</w:t>
      </w:r>
      <w:r>
        <w:t xml:space="preserve"> </w:t>
      </w:r>
      <w:r w:rsidR="00433C47" w:rsidRPr="00433C47">
        <w:rPr>
          <w:rFonts w:asciiTheme="majorBidi" w:hAnsiTheme="majorBidi" w:cstheme="majorBidi"/>
          <w:bCs/>
        </w:rPr>
        <w:t xml:space="preserve">The first ordination axis of the PCA ordination plot clearly differentiates between Chlorophyta and the other groups and explains 47% of the variability in </w:t>
      </w:r>
      <w:r w:rsidR="005F4348">
        <w:rPr>
          <w:rFonts w:asciiTheme="majorBidi" w:hAnsiTheme="majorBidi" w:cstheme="majorBidi"/>
          <w:bCs/>
        </w:rPr>
        <w:t xml:space="preserve">the </w:t>
      </w:r>
      <w:r w:rsidR="00433C47" w:rsidRPr="00433C47">
        <w:rPr>
          <w:rFonts w:asciiTheme="majorBidi" w:hAnsiTheme="majorBidi" w:cstheme="majorBidi"/>
          <w:bCs/>
        </w:rPr>
        <w:t>alga</w:t>
      </w:r>
      <w:r w:rsidR="00C724B8">
        <w:rPr>
          <w:rFonts w:asciiTheme="majorBidi" w:hAnsiTheme="majorBidi" w:cstheme="majorBidi"/>
          <w:bCs/>
        </w:rPr>
        <w:t>l</w:t>
      </w:r>
      <w:r w:rsidR="00433C47" w:rsidRPr="00433C47">
        <w:rPr>
          <w:rFonts w:asciiTheme="majorBidi" w:hAnsiTheme="majorBidi" w:cstheme="majorBidi"/>
          <w:bCs/>
        </w:rPr>
        <w:t xml:space="preserve"> community</w:t>
      </w:r>
      <w:r w:rsidR="009604B9">
        <w:rPr>
          <w:rFonts w:asciiTheme="majorBidi" w:hAnsiTheme="majorBidi" w:cstheme="majorBidi"/>
          <w:bCs/>
        </w:rPr>
        <w:t xml:space="preserve">. </w:t>
      </w:r>
      <w:r w:rsidR="00433C47" w:rsidRPr="00433C47">
        <w:rPr>
          <w:rFonts w:asciiTheme="majorBidi" w:hAnsiTheme="majorBidi" w:cstheme="majorBidi"/>
          <w:bCs/>
        </w:rPr>
        <w:t xml:space="preserve">In the ordination plot, </w:t>
      </w:r>
      <w:r w:rsidR="009604B9">
        <w:rPr>
          <w:rFonts w:asciiTheme="majorBidi" w:hAnsiTheme="majorBidi" w:cstheme="majorBidi"/>
          <w:bCs/>
        </w:rPr>
        <w:t xml:space="preserve">Chlorophyta was the major component in all </w:t>
      </w:r>
      <w:r w:rsidR="0018508D">
        <w:rPr>
          <w:rFonts w:asciiTheme="majorBidi" w:hAnsiTheme="majorBidi" w:cstheme="majorBidi"/>
          <w:bCs/>
        </w:rPr>
        <w:t>four</w:t>
      </w:r>
      <w:r w:rsidR="009604B9">
        <w:rPr>
          <w:rFonts w:asciiTheme="majorBidi" w:hAnsiTheme="majorBidi" w:cstheme="majorBidi"/>
          <w:bCs/>
        </w:rPr>
        <w:t xml:space="preserve"> treatments</w:t>
      </w:r>
      <w:r w:rsidR="00433C47">
        <w:rPr>
          <w:rFonts w:asciiTheme="majorBidi" w:hAnsiTheme="majorBidi" w:cstheme="majorBidi"/>
          <w:bCs/>
        </w:rPr>
        <w:t xml:space="preserve"> in June</w:t>
      </w:r>
      <w:r w:rsidR="009604B9">
        <w:rPr>
          <w:rFonts w:asciiTheme="majorBidi" w:hAnsiTheme="majorBidi" w:cstheme="majorBidi"/>
          <w:bCs/>
        </w:rPr>
        <w:t xml:space="preserve">. </w:t>
      </w:r>
      <w:r w:rsidR="000C6767">
        <w:rPr>
          <w:rFonts w:asciiTheme="majorBidi" w:hAnsiTheme="majorBidi" w:cstheme="majorBidi"/>
          <w:bCs/>
        </w:rPr>
        <w:t xml:space="preserve">In contrast, </w:t>
      </w:r>
      <w:r w:rsidR="009604B9">
        <w:rPr>
          <w:rFonts w:asciiTheme="majorBidi" w:hAnsiTheme="majorBidi" w:cstheme="majorBidi"/>
          <w:bCs/>
        </w:rPr>
        <w:t>in August</w:t>
      </w:r>
      <w:r w:rsidR="005F4348">
        <w:rPr>
          <w:rFonts w:asciiTheme="majorBidi" w:hAnsiTheme="majorBidi" w:cstheme="majorBidi"/>
          <w:bCs/>
        </w:rPr>
        <w:t>,</w:t>
      </w:r>
      <w:r w:rsidR="009604B9">
        <w:rPr>
          <w:rFonts w:asciiTheme="majorBidi" w:hAnsiTheme="majorBidi" w:cstheme="majorBidi"/>
          <w:bCs/>
        </w:rPr>
        <w:t xml:space="preserve"> the four treatments we</w:t>
      </w:r>
      <w:r w:rsidR="008414D3">
        <w:rPr>
          <w:rFonts w:asciiTheme="majorBidi" w:hAnsiTheme="majorBidi" w:cstheme="majorBidi"/>
          <w:bCs/>
        </w:rPr>
        <w:t xml:space="preserve">re different: Xanthophyta and Dinophyta were most </w:t>
      </w:r>
      <w:r w:rsidR="00461D75">
        <w:rPr>
          <w:rFonts w:asciiTheme="majorBidi" w:hAnsiTheme="majorBidi" w:cstheme="majorBidi"/>
          <w:bCs/>
        </w:rPr>
        <w:t>abundant</w:t>
      </w:r>
      <w:r w:rsidR="008414D3">
        <w:rPr>
          <w:rFonts w:asciiTheme="majorBidi" w:hAnsiTheme="majorBidi" w:cstheme="majorBidi"/>
          <w:bCs/>
        </w:rPr>
        <w:t xml:space="preserve"> in the </w:t>
      </w:r>
      <w:r w:rsidR="008414D3" w:rsidRPr="007B4EE2">
        <w:rPr>
          <w:rFonts w:asciiTheme="majorBidi" w:hAnsiTheme="majorBidi" w:cstheme="majorBidi"/>
          <w:bCs/>
          <w:i/>
          <w:iCs/>
        </w:rPr>
        <w:t>Bti</w:t>
      </w:r>
      <w:r w:rsidR="007B4EE2">
        <w:rPr>
          <w:rFonts w:asciiTheme="majorBidi" w:hAnsiTheme="majorBidi" w:cstheme="majorBidi"/>
          <w:bCs/>
        </w:rPr>
        <w:t>-treated</w:t>
      </w:r>
      <w:r w:rsidR="008414D3">
        <w:rPr>
          <w:rFonts w:asciiTheme="majorBidi" w:hAnsiTheme="majorBidi" w:cstheme="majorBidi"/>
          <w:bCs/>
        </w:rPr>
        <w:t xml:space="preserve"> </w:t>
      </w:r>
      <w:r w:rsidR="005C2317" w:rsidRPr="00746DA3">
        <w:rPr>
          <w:rFonts w:asciiTheme="majorBidi" w:hAnsiTheme="majorBidi" w:cstheme="majorBidi"/>
          <w:bCs/>
          <w:lang w:val="en-GB"/>
        </w:rPr>
        <w:t>pools</w:t>
      </w:r>
      <w:r w:rsidR="008414D3" w:rsidRPr="00746DA3">
        <w:rPr>
          <w:rFonts w:asciiTheme="majorBidi" w:hAnsiTheme="majorBidi" w:cstheme="majorBidi"/>
          <w:bCs/>
          <w:lang w:val="en-GB"/>
        </w:rPr>
        <w:t>;</w:t>
      </w:r>
      <w:r w:rsidR="00D823EB">
        <w:rPr>
          <w:rFonts w:asciiTheme="majorBidi" w:hAnsiTheme="majorBidi" w:cstheme="majorBidi"/>
          <w:bCs/>
        </w:rPr>
        <w:t xml:space="preserve"> d</w:t>
      </w:r>
      <w:r w:rsidR="008414D3">
        <w:rPr>
          <w:rFonts w:asciiTheme="majorBidi" w:hAnsiTheme="majorBidi" w:cstheme="majorBidi"/>
          <w:bCs/>
        </w:rPr>
        <w:t xml:space="preserve">iatoms, Rhodophyta and Cyanobacteria were more </w:t>
      </w:r>
      <w:r w:rsidR="00461D75">
        <w:rPr>
          <w:rFonts w:asciiTheme="majorBidi" w:hAnsiTheme="majorBidi" w:cstheme="majorBidi"/>
          <w:bCs/>
        </w:rPr>
        <w:t>abundant</w:t>
      </w:r>
      <w:r w:rsidR="008414D3">
        <w:rPr>
          <w:rFonts w:asciiTheme="majorBidi" w:hAnsiTheme="majorBidi" w:cstheme="majorBidi"/>
          <w:bCs/>
        </w:rPr>
        <w:t xml:space="preserve"> in the temephos-treated </w:t>
      </w:r>
      <w:r w:rsidR="005C2317" w:rsidRPr="00746DA3">
        <w:rPr>
          <w:rFonts w:asciiTheme="majorBidi" w:hAnsiTheme="majorBidi" w:cstheme="majorBidi"/>
          <w:bCs/>
          <w:lang w:val="en-GB"/>
        </w:rPr>
        <w:t>pools</w:t>
      </w:r>
      <w:r w:rsidR="008414D3" w:rsidRPr="00746DA3">
        <w:rPr>
          <w:rFonts w:asciiTheme="majorBidi" w:hAnsiTheme="majorBidi" w:cstheme="majorBidi"/>
          <w:bCs/>
          <w:lang w:val="en-GB"/>
        </w:rPr>
        <w:t xml:space="preserve"> and</w:t>
      </w:r>
      <w:r w:rsidR="008414D3">
        <w:rPr>
          <w:rFonts w:asciiTheme="majorBidi" w:hAnsiTheme="majorBidi" w:cstheme="majorBidi"/>
          <w:bCs/>
        </w:rPr>
        <w:t xml:space="preserve"> control, and </w:t>
      </w:r>
      <w:r w:rsidR="00433C47">
        <w:rPr>
          <w:rFonts w:asciiTheme="majorBidi" w:hAnsiTheme="majorBidi" w:cstheme="majorBidi"/>
          <w:bCs/>
        </w:rPr>
        <w:t>Chlorophyt</w:t>
      </w:r>
      <w:r w:rsidR="00FC704C">
        <w:rPr>
          <w:rFonts w:asciiTheme="majorBidi" w:hAnsiTheme="majorBidi" w:cstheme="majorBidi"/>
          <w:bCs/>
        </w:rPr>
        <w:t>a</w:t>
      </w:r>
      <w:r w:rsidR="00433C47">
        <w:rPr>
          <w:rFonts w:asciiTheme="majorBidi" w:hAnsiTheme="majorBidi" w:cstheme="majorBidi"/>
          <w:bCs/>
        </w:rPr>
        <w:t xml:space="preserve"> was the main </w:t>
      </w:r>
      <w:r w:rsidR="00FC704C">
        <w:rPr>
          <w:rFonts w:asciiTheme="majorBidi" w:hAnsiTheme="majorBidi" w:cstheme="majorBidi"/>
          <w:bCs/>
        </w:rPr>
        <w:t>group</w:t>
      </w:r>
      <w:r w:rsidR="008414D3">
        <w:rPr>
          <w:rFonts w:asciiTheme="majorBidi" w:hAnsiTheme="majorBidi" w:cstheme="majorBidi"/>
          <w:bCs/>
        </w:rPr>
        <w:t xml:space="preserve"> in the </w:t>
      </w:r>
      <w:r w:rsidR="00FA60E2">
        <w:rPr>
          <w:rFonts w:asciiTheme="majorBidi" w:hAnsiTheme="majorBidi" w:cstheme="majorBidi"/>
          <w:bCs/>
        </w:rPr>
        <w:t>pyriproxyfen</w:t>
      </w:r>
      <w:r w:rsidR="008414D3">
        <w:rPr>
          <w:rFonts w:asciiTheme="majorBidi" w:hAnsiTheme="majorBidi" w:cstheme="majorBidi"/>
          <w:bCs/>
        </w:rPr>
        <w:t xml:space="preserve">-treated </w:t>
      </w:r>
      <w:r w:rsidR="005C2317" w:rsidRPr="00746DA3">
        <w:rPr>
          <w:rFonts w:asciiTheme="majorBidi" w:hAnsiTheme="majorBidi" w:cstheme="majorBidi"/>
          <w:bCs/>
          <w:lang w:val="en-GB"/>
        </w:rPr>
        <w:t>pools</w:t>
      </w:r>
      <w:r w:rsidR="008414D3" w:rsidRPr="00746DA3">
        <w:rPr>
          <w:rFonts w:asciiTheme="majorBidi" w:hAnsiTheme="majorBidi" w:cstheme="majorBidi"/>
          <w:bCs/>
          <w:lang w:val="en-GB"/>
        </w:rPr>
        <w:t xml:space="preserve"> (</w:t>
      </w:r>
      <w:r w:rsidR="00AD261B">
        <w:rPr>
          <w:rFonts w:asciiTheme="majorBidi" w:hAnsiTheme="majorBidi" w:cstheme="majorBidi"/>
          <w:bCs/>
        </w:rPr>
        <w:t xml:space="preserve">Fig. </w:t>
      </w:r>
      <w:r w:rsidR="002C607F">
        <w:rPr>
          <w:rFonts w:asciiTheme="majorBidi" w:hAnsiTheme="majorBidi" w:cstheme="majorBidi"/>
          <w:bCs/>
        </w:rPr>
        <w:t>2</w:t>
      </w:r>
      <w:r w:rsidR="007B4EE2">
        <w:rPr>
          <w:rFonts w:asciiTheme="majorBidi" w:hAnsiTheme="majorBidi" w:cstheme="majorBidi"/>
          <w:bCs/>
        </w:rPr>
        <w:t>B</w:t>
      </w:r>
      <w:r w:rsidR="008414D3">
        <w:rPr>
          <w:rFonts w:asciiTheme="majorBidi" w:hAnsiTheme="majorBidi" w:cstheme="majorBidi"/>
          <w:bCs/>
        </w:rPr>
        <w:t xml:space="preserve">). </w:t>
      </w:r>
    </w:p>
    <w:p w14:paraId="6C4E6771" w14:textId="77777777" w:rsidR="00181BA0" w:rsidRDefault="00181BA0" w:rsidP="00522375">
      <w:pPr>
        <w:spacing w:line="480" w:lineRule="auto"/>
        <w:rPr>
          <w:rFonts w:asciiTheme="majorBidi" w:hAnsiTheme="majorBidi" w:cstheme="majorBidi"/>
          <w:bCs/>
          <w:i/>
          <w:iCs/>
        </w:rPr>
      </w:pPr>
    </w:p>
    <w:p w14:paraId="16E35A08" w14:textId="77777777" w:rsidR="00400B4A" w:rsidRPr="00764014" w:rsidRDefault="00400B4A" w:rsidP="00400B4A">
      <w:pPr>
        <w:spacing w:line="480" w:lineRule="auto"/>
        <w:rPr>
          <w:rFonts w:asciiTheme="majorBidi" w:hAnsiTheme="majorBidi" w:cstheme="majorBidi"/>
          <w:bCs/>
          <w:i/>
          <w:iCs/>
        </w:rPr>
      </w:pPr>
      <w:r w:rsidRPr="00764014">
        <w:rPr>
          <w:rFonts w:asciiTheme="majorBidi" w:hAnsiTheme="majorBidi" w:cstheme="majorBidi"/>
          <w:bCs/>
          <w:i/>
          <w:iCs/>
        </w:rPr>
        <w:t>Invertebrate community</w:t>
      </w:r>
    </w:p>
    <w:p w14:paraId="2B01A1AD" w14:textId="100227FB" w:rsidR="00860DEB" w:rsidRDefault="005246C4" w:rsidP="009F102C">
      <w:pPr>
        <w:spacing w:line="480" w:lineRule="auto"/>
        <w:jc w:val="both"/>
        <w:rPr>
          <w:rFonts w:asciiTheme="majorBidi" w:hAnsiTheme="majorBidi" w:cstheme="majorBidi"/>
          <w:bCs/>
        </w:rPr>
      </w:pPr>
      <w:r w:rsidRPr="005246C4">
        <w:rPr>
          <w:rFonts w:asciiTheme="majorBidi" w:hAnsiTheme="majorBidi" w:cstheme="majorBidi"/>
          <w:bCs/>
        </w:rPr>
        <w:t>Twenty</w:t>
      </w:r>
      <w:r w:rsidR="00860DEB" w:rsidRPr="005246C4">
        <w:rPr>
          <w:rFonts w:asciiTheme="majorBidi" w:hAnsiTheme="majorBidi" w:cstheme="majorBidi"/>
          <w:bCs/>
        </w:rPr>
        <w:t xml:space="preserve"> invertebrate taxa were identified </w:t>
      </w:r>
      <w:r w:rsidR="00254D36">
        <w:rPr>
          <w:rFonts w:asciiTheme="majorBidi" w:hAnsiTheme="majorBidi" w:cstheme="majorBidi"/>
          <w:bCs/>
        </w:rPr>
        <w:t>from 3 June to 7 August</w:t>
      </w:r>
      <w:r w:rsidR="00860DEB" w:rsidRPr="005246C4">
        <w:rPr>
          <w:rFonts w:asciiTheme="majorBidi" w:hAnsiTheme="majorBidi" w:cstheme="majorBidi"/>
          <w:bCs/>
        </w:rPr>
        <w:t xml:space="preserve">. </w:t>
      </w:r>
      <w:r w:rsidRPr="006A12EA">
        <w:rPr>
          <w:rFonts w:asciiTheme="majorBidi" w:hAnsiTheme="majorBidi" w:cstheme="majorBidi"/>
          <w:bCs/>
        </w:rPr>
        <w:t>T</w:t>
      </w:r>
      <w:r w:rsidR="00860DEB" w:rsidRPr="006A12EA">
        <w:rPr>
          <w:rFonts w:asciiTheme="majorBidi" w:hAnsiTheme="majorBidi" w:cstheme="majorBidi"/>
          <w:bCs/>
        </w:rPr>
        <w:t>he aquatic invertebrate community mainly comprised crustaceans (</w:t>
      </w:r>
      <w:r w:rsidR="006A12EA" w:rsidRPr="006A12EA">
        <w:rPr>
          <w:rFonts w:asciiTheme="majorBidi" w:hAnsiTheme="majorBidi" w:cstheme="majorBidi"/>
          <w:bCs/>
        </w:rPr>
        <w:t>7</w:t>
      </w:r>
      <w:r w:rsidR="003B1323">
        <w:rPr>
          <w:rFonts w:asciiTheme="majorBidi" w:hAnsiTheme="majorBidi" w:cstheme="majorBidi"/>
          <w:bCs/>
        </w:rPr>
        <w:t xml:space="preserve"> species </w:t>
      </w:r>
      <w:r w:rsidR="004461DE">
        <w:rPr>
          <w:rFonts w:asciiTheme="majorBidi" w:hAnsiTheme="majorBidi" w:cstheme="majorBidi"/>
          <w:bCs/>
        </w:rPr>
        <w:t>including</w:t>
      </w:r>
      <w:r w:rsidR="001B602E">
        <w:rPr>
          <w:rFonts w:asciiTheme="majorBidi" w:hAnsiTheme="majorBidi" w:cstheme="majorBidi"/>
          <w:bCs/>
        </w:rPr>
        <w:t xml:space="preserve"> </w:t>
      </w:r>
      <w:r w:rsidR="003B1323">
        <w:rPr>
          <w:rFonts w:asciiTheme="majorBidi" w:hAnsiTheme="majorBidi" w:cstheme="majorBidi"/>
          <w:bCs/>
        </w:rPr>
        <w:t xml:space="preserve">calanoids, </w:t>
      </w:r>
      <w:r w:rsidR="004461DE">
        <w:rPr>
          <w:rFonts w:asciiTheme="majorBidi" w:hAnsiTheme="majorBidi" w:cstheme="majorBidi"/>
          <w:bCs/>
        </w:rPr>
        <w:t>c</w:t>
      </w:r>
      <w:r w:rsidR="003B1323">
        <w:rPr>
          <w:rFonts w:asciiTheme="majorBidi" w:hAnsiTheme="majorBidi" w:cstheme="majorBidi"/>
          <w:bCs/>
        </w:rPr>
        <w:t>ladocera</w:t>
      </w:r>
      <w:r w:rsidR="004461DE">
        <w:rPr>
          <w:rFonts w:asciiTheme="majorBidi" w:hAnsiTheme="majorBidi" w:cstheme="majorBidi"/>
          <w:bCs/>
        </w:rPr>
        <w:t>ns</w:t>
      </w:r>
      <w:r w:rsidR="003B1323">
        <w:rPr>
          <w:rFonts w:asciiTheme="majorBidi" w:hAnsiTheme="majorBidi" w:cstheme="majorBidi"/>
          <w:bCs/>
        </w:rPr>
        <w:t xml:space="preserve"> and </w:t>
      </w:r>
      <w:r w:rsidR="004461DE">
        <w:rPr>
          <w:rFonts w:asciiTheme="majorBidi" w:hAnsiTheme="majorBidi" w:cstheme="majorBidi"/>
          <w:bCs/>
        </w:rPr>
        <w:t>o</w:t>
      </w:r>
      <w:r w:rsidR="00860DEB" w:rsidRPr="006A12EA">
        <w:rPr>
          <w:rFonts w:asciiTheme="majorBidi" w:hAnsiTheme="majorBidi" w:cstheme="majorBidi"/>
          <w:bCs/>
        </w:rPr>
        <w:t>stracod</w:t>
      </w:r>
      <w:r w:rsidR="004461DE">
        <w:rPr>
          <w:rFonts w:asciiTheme="majorBidi" w:hAnsiTheme="majorBidi" w:cstheme="majorBidi"/>
          <w:bCs/>
        </w:rPr>
        <w:t>s</w:t>
      </w:r>
      <w:r w:rsidR="00860DEB" w:rsidRPr="006A12EA">
        <w:rPr>
          <w:rFonts w:asciiTheme="majorBidi" w:hAnsiTheme="majorBidi" w:cstheme="majorBidi"/>
          <w:bCs/>
        </w:rPr>
        <w:t xml:space="preserve"> with </w:t>
      </w:r>
      <w:r w:rsidR="00860DEB" w:rsidRPr="006A12EA">
        <w:rPr>
          <w:rFonts w:asciiTheme="majorBidi" w:hAnsiTheme="majorBidi" w:cstheme="majorBidi"/>
          <w:bCs/>
          <w:i/>
          <w:iCs/>
        </w:rPr>
        <w:t>Arctodiaptomus similis</w:t>
      </w:r>
      <w:r w:rsidR="00860DEB" w:rsidRPr="006A12EA">
        <w:rPr>
          <w:rFonts w:asciiTheme="majorBidi" w:hAnsiTheme="majorBidi" w:cstheme="majorBidi"/>
          <w:bCs/>
        </w:rPr>
        <w:t xml:space="preserve">, </w:t>
      </w:r>
      <w:r w:rsidR="006A12EA" w:rsidRPr="006A12EA">
        <w:rPr>
          <w:rFonts w:asciiTheme="majorBidi" w:hAnsiTheme="majorBidi" w:cstheme="majorBidi"/>
          <w:bCs/>
          <w:i/>
          <w:iCs/>
        </w:rPr>
        <w:t xml:space="preserve">Moina </w:t>
      </w:r>
      <w:r w:rsidR="006A12EA" w:rsidRPr="006A12EA">
        <w:rPr>
          <w:rFonts w:asciiTheme="majorBidi" w:hAnsiTheme="majorBidi" w:cstheme="majorBidi"/>
          <w:bCs/>
        </w:rPr>
        <w:t xml:space="preserve">sp., </w:t>
      </w:r>
      <w:r w:rsidR="006A12EA" w:rsidRPr="006A12EA">
        <w:rPr>
          <w:rFonts w:asciiTheme="majorBidi" w:hAnsiTheme="majorBidi" w:cstheme="majorBidi"/>
          <w:bCs/>
          <w:i/>
          <w:iCs/>
        </w:rPr>
        <w:t>Alona</w:t>
      </w:r>
      <w:r w:rsidR="006A12EA" w:rsidRPr="006A12EA">
        <w:rPr>
          <w:rFonts w:asciiTheme="majorBidi" w:hAnsiTheme="majorBidi" w:cstheme="majorBidi"/>
          <w:bCs/>
        </w:rPr>
        <w:t xml:space="preserve"> sp.,</w:t>
      </w:r>
      <w:r w:rsidR="00860DEB" w:rsidRPr="006A12EA">
        <w:rPr>
          <w:rFonts w:asciiTheme="majorBidi" w:hAnsiTheme="majorBidi" w:cstheme="majorBidi"/>
          <w:bCs/>
        </w:rPr>
        <w:t xml:space="preserve"> </w:t>
      </w:r>
      <w:r w:rsidR="00860DEB" w:rsidRPr="006A12EA">
        <w:rPr>
          <w:rFonts w:asciiTheme="majorBidi" w:hAnsiTheme="majorBidi" w:cstheme="majorBidi"/>
          <w:bCs/>
          <w:i/>
          <w:iCs/>
        </w:rPr>
        <w:t>Heterocypris</w:t>
      </w:r>
      <w:r w:rsidR="00860DEB" w:rsidRPr="006A12EA">
        <w:rPr>
          <w:rFonts w:asciiTheme="majorBidi" w:hAnsiTheme="majorBidi" w:cstheme="majorBidi"/>
          <w:bCs/>
        </w:rPr>
        <w:t xml:space="preserve"> sp.</w:t>
      </w:r>
      <w:r w:rsidR="006A12EA" w:rsidRPr="006A12EA">
        <w:rPr>
          <w:rFonts w:asciiTheme="majorBidi" w:hAnsiTheme="majorBidi" w:cstheme="majorBidi"/>
          <w:bCs/>
        </w:rPr>
        <w:t xml:space="preserve">, and </w:t>
      </w:r>
      <w:r w:rsidR="006A12EA" w:rsidRPr="006A12EA">
        <w:rPr>
          <w:rFonts w:asciiTheme="majorBidi" w:hAnsiTheme="majorBidi" w:cstheme="majorBidi"/>
          <w:bCs/>
          <w:i/>
          <w:iCs/>
        </w:rPr>
        <w:t>Potamocypris</w:t>
      </w:r>
      <w:r w:rsidR="006A12EA" w:rsidRPr="006A12EA">
        <w:rPr>
          <w:rFonts w:asciiTheme="majorBidi" w:hAnsiTheme="majorBidi" w:cstheme="majorBidi"/>
          <w:bCs/>
        </w:rPr>
        <w:t xml:space="preserve"> sp.</w:t>
      </w:r>
      <w:r w:rsidR="00860DEB" w:rsidRPr="006A12EA">
        <w:rPr>
          <w:rFonts w:asciiTheme="majorBidi" w:hAnsiTheme="majorBidi" w:cstheme="majorBidi"/>
          <w:bCs/>
        </w:rPr>
        <w:t xml:space="preserve"> </w:t>
      </w:r>
      <w:r w:rsidR="009C6655">
        <w:rPr>
          <w:rFonts w:asciiTheme="majorBidi" w:hAnsiTheme="majorBidi" w:cstheme="majorBidi"/>
          <w:bCs/>
        </w:rPr>
        <w:t xml:space="preserve">being </w:t>
      </w:r>
      <w:r w:rsidR="00860DEB" w:rsidRPr="006A12EA">
        <w:rPr>
          <w:rFonts w:asciiTheme="majorBidi" w:hAnsiTheme="majorBidi" w:cstheme="majorBidi"/>
          <w:bCs/>
        </w:rPr>
        <w:t xml:space="preserve">the most abundant), </w:t>
      </w:r>
      <w:r w:rsidR="00860DEB" w:rsidRPr="003B1323">
        <w:rPr>
          <w:rFonts w:asciiTheme="majorBidi" w:hAnsiTheme="majorBidi" w:cstheme="majorBidi"/>
          <w:bCs/>
        </w:rPr>
        <w:t>and insects</w:t>
      </w:r>
      <w:r w:rsidR="006A12EA" w:rsidRPr="003B1323">
        <w:rPr>
          <w:rFonts w:asciiTheme="majorBidi" w:hAnsiTheme="majorBidi" w:cstheme="majorBidi"/>
          <w:bCs/>
        </w:rPr>
        <w:t xml:space="preserve">, </w:t>
      </w:r>
      <w:r w:rsidR="00757808">
        <w:rPr>
          <w:rFonts w:asciiTheme="majorBidi" w:hAnsiTheme="majorBidi" w:cstheme="majorBidi"/>
          <w:bCs/>
        </w:rPr>
        <w:t xml:space="preserve">which </w:t>
      </w:r>
      <w:r w:rsidR="006A12EA" w:rsidRPr="003B1323">
        <w:rPr>
          <w:rFonts w:asciiTheme="majorBidi" w:hAnsiTheme="majorBidi" w:cstheme="majorBidi"/>
          <w:bCs/>
        </w:rPr>
        <w:t xml:space="preserve">included </w:t>
      </w:r>
      <w:r w:rsidR="002B7A56" w:rsidRPr="003B1323">
        <w:rPr>
          <w:rFonts w:asciiTheme="majorBidi" w:hAnsiTheme="majorBidi" w:cstheme="majorBidi"/>
          <w:bCs/>
        </w:rPr>
        <w:t>Ephemeroptera</w:t>
      </w:r>
      <w:r w:rsidR="003D49F5">
        <w:rPr>
          <w:rFonts w:asciiTheme="majorBidi" w:hAnsiTheme="majorBidi" w:cstheme="majorBidi"/>
          <w:bCs/>
        </w:rPr>
        <w:t>,</w:t>
      </w:r>
      <w:r w:rsidR="002B7A56" w:rsidRPr="003B1323">
        <w:rPr>
          <w:rFonts w:asciiTheme="majorBidi" w:hAnsiTheme="majorBidi" w:cstheme="majorBidi"/>
          <w:bCs/>
        </w:rPr>
        <w:t xml:space="preserve"> </w:t>
      </w:r>
      <w:r w:rsidR="002B7A56">
        <w:rPr>
          <w:rFonts w:asciiTheme="majorBidi" w:hAnsiTheme="majorBidi" w:cstheme="majorBidi"/>
          <w:bCs/>
        </w:rPr>
        <w:t xml:space="preserve">and </w:t>
      </w:r>
      <w:r w:rsidR="00254D36">
        <w:rPr>
          <w:rFonts w:asciiTheme="majorBidi" w:hAnsiTheme="majorBidi" w:cstheme="majorBidi"/>
          <w:bCs/>
        </w:rPr>
        <w:t>6</w:t>
      </w:r>
      <w:r w:rsidR="006A12EA" w:rsidRPr="003B1323">
        <w:rPr>
          <w:rFonts w:asciiTheme="majorBidi" w:hAnsiTheme="majorBidi" w:cstheme="majorBidi"/>
          <w:bCs/>
        </w:rPr>
        <w:t xml:space="preserve"> </w:t>
      </w:r>
      <w:r w:rsidR="009C6655">
        <w:rPr>
          <w:rFonts w:asciiTheme="majorBidi" w:hAnsiTheme="majorBidi" w:cstheme="majorBidi"/>
          <w:bCs/>
        </w:rPr>
        <w:t>families</w:t>
      </w:r>
      <w:r w:rsidR="006A12EA" w:rsidRPr="003B1323">
        <w:rPr>
          <w:rFonts w:asciiTheme="majorBidi" w:hAnsiTheme="majorBidi" w:cstheme="majorBidi"/>
          <w:bCs/>
        </w:rPr>
        <w:t xml:space="preserve">: Ephydridae, </w:t>
      </w:r>
      <w:r w:rsidR="006A12EA" w:rsidRPr="00C01D0D">
        <w:rPr>
          <w:rFonts w:asciiTheme="majorBidi" w:hAnsiTheme="majorBidi" w:cstheme="majorBidi"/>
          <w:bCs/>
        </w:rPr>
        <w:t>Dysticidae, Libellulidae</w:t>
      </w:r>
      <w:r w:rsidR="006A12EA" w:rsidRPr="003B1323">
        <w:rPr>
          <w:rFonts w:asciiTheme="majorBidi" w:hAnsiTheme="majorBidi" w:cstheme="majorBidi"/>
          <w:bCs/>
        </w:rPr>
        <w:t xml:space="preserve">, Culicidae, Chironomidae, </w:t>
      </w:r>
      <w:r w:rsidR="004461DE">
        <w:rPr>
          <w:rFonts w:asciiTheme="majorBidi" w:hAnsiTheme="majorBidi" w:cstheme="majorBidi"/>
          <w:bCs/>
        </w:rPr>
        <w:t xml:space="preserve">and </w:t>
      </w:r>
      <w:r w:rsidR="006A12EA" w:rsidRPr="003B1323">
        <w:rPr>
          <w:rFonts w:asciiTheme="majorBidi" w:hAnsiTheme="majorBidi" w:cstheme="majorBidi"/>
          <w:bCs/>
        </w:rPr>
        <w:t xml:space="preserve">Ceratopogonidae. Larvae of the </w:t>
      </w:r>
      <w:r w:rsidR="00F44CD2" w:rsidRPr="003B1323">
        <w:rPr>
          <w:rFonts w:asciiTheme="majorBidi" w:hAnsiTheme="majorBidi" w:cstheme="majorBidi"/>
          <w:bCs/>
        </w:rPr>
        <w:t>three</w:t>
      </w:r>
      <w:r w:rsidR="003B1323" w:rsidRPr="003B1323">
        <w:rPr>
          <w:rFonts w:asciiTheme="majorBidi" w:hAnsiTheme="majorBidi" w:cstheme="majorBidi"/>
          <w:bCs/>
        </w:rPr>
        <w:t xml:space="preserve"> </w:t>
      </w:r>
      <w:r w:rsidR="006A12EA" w:rsidRPr="003B1323">
        <w:rPr>
          <w:rFonts w:asciiTheme="majorBidi" w:hAnsiTheme="majorBidi" w:cstheme="majorBidi"/>
          <w:bCs/>
        </w:rPr>
        <w:t>la</w:t>
      </w:r>
      <w:r w:rsidR="003B1323" w:rsidRPr="003B1323">
        <w:rPr>
          <w:rFonts w:asciiTheme="majorBidi" w:hAnsiTheme="majorBidi" w:cstheme="majorBidi"/>
          <w:bCs/>
        </w:rPr>
        <w:t>s</w:t>
      </w:r>
      <w:r w:rsidR="006A12EA" w:rsidRPr="003B1323">
        <w:rPr>
          <w:rFonts w:asciiTheme="majorBidi" w:hAnsiTheme="majorBidi" w:cstheme="majorBidi"/>
          <w:bCs/>
        </w:rPr>
        <w:t xml:space="preserve">t </w:t>
      </w:r>
      <w:r w:rsidR="009C6655">
        <w:rPr>
          <w:rFonts w:asciiTheme="majorBidi" w:hAnsiTheme="majorBidi" w:cstheme="majorBidi"/>
          <w:bCs/>
        </w:rPr>
        <w:t>families</w:t>
      </w:r>
      <w:r w:rsidR="006A12EA" w:rsidRPr="003B1323">
        <w:rPr>
          <w:rFonts w:asciiTheme="majorBidi" w:hAnsiTheme="majorBidi" w:cstheme="majorBidi"/>
          <w:bCs/>
        </w:rPr>
        <w:t xml:space="preserve"> the most abundant</w:t>
      </w:r>
      <w:r w:rsidR="00254D36" w:rsidRPr="00254D36">
        <w:rPr>
          <w:rFonts w:asciiTheme="majorBidi" w:hAnsiTheme="majorBidi" w:cstheme="majorBidi"/>
          <w:bCs/>
        </w:rPr>
        <w:t xml:space="preserve"> </w:t>
      </w:r>
      <w:r w:rsidR="00254D36" w:rsidRPr="003B1323">
        <w:rPr>
          <w:rFonts w:asciiTheme="majorBidi" w:hAnsiTheme="majorBidi" w:cstheme="majorBidi"/>
          <w:bCs/>
        </w:rPr>
        <w:t>were</w:t>
      </w:r>
      <w:r w:rsidR="006A12EA" w:rsidRPr="003B1323">
        <w:rPr>
          <w:rFonts w:asciiTheme="majorBidi" w:hAnsiTheme="majorBidi" w:cstheme="majorBidi"/>
          <w:bCs/>
        </w:rPr>
        <w:t xml:space="preserve">: </w:t>
      </w:r>
      <w:r w:rsidR="006A12EA" w:rsidRPr="003B1323">
        <w:rPr>
          <w:rFonts w:asciiTheme="majorBidi" w:hAnsiTheme="majorBidi" w:cstheme="majorBidi"/>
          <w:bCs/>
          <w:i/>
          <w:iCs/>
        </w:rPr>
        <w:t>Culex pipiens</w:t>
      </w:r>
      <w:r w:rsidR="006A12EA" w:rsidRPr="003B1323">
        <w:rPr>
          <w:rFonts w:asciiTheme="majorBidi" w:hAnsiTheme="majorBidi" w:cstheme="majorBidi"/>
          <w:bCs/>
        </w:rPr>
        <w:t>,</w:t>
      </w:r>
      <w:r w:rsidR="00860DEB" w:rsidRPr="003B1323">
        <w:rPr>
          <w:rFonts w:asciiTheme="majorBidi" w:hAnsiTheme="majorBidi" w:cstheme="majorBidi"/>
          <w:bCs/>
        </w:rPr>
        <w:t xml:space="preserve"> </w:t>
      </w:r>
      <w:r w:rsidR="00860DEB" w:rsidRPr="003B1323">
        <w:rPr>
          <w:rFonts w:asciiTheme="majorBidi" w:hAnsiTheme="majorBidi" w:cstheme="majorBidi"/>
          <w:bCs/>
          <w:i/>
          <w:iCs/>
        </w:rPr>
        <w:t>Chironomus</w:t>
      </w:r>
      <w:r w:rsidR="00860DEB" w:rsidRPr="003B1323">
        <w:rPr>
          <w:rFonts w:asciiTheme="majorBidi" w:hAnsiTheme="majorBidi" w:cstheme="majorBidi"/>
          <w:bCs/>
        </w:rPr>
        <w:t xml:space="preserve"> sp. </w:t>
      </w:r>
      <w:r w:rsidR="006A12EA" w:rsidRPr="003B1323">
        <w:rPr>
          <w:rFonts w:asciiTheme="majorBidi" w:hAnsiTheme="majorBidi" w:cstheme="majorBidi"/>
          <w:bCs/>
        </w:rPr>
        <w:t xml:space="preserve">and </w:t>
      </w:r>
      <w:r w:rsidR="00F703DE" w:rsidRPr="003B1323">
        <w:rPr>
          <w:rFonts w:asciiTheme="majorBidi" w:hAnsiTheme="majorBidi" w:cstheme="majorBidi"/>
          <w:bCs/>
          <w:i/>
          <w:iCs/>
        </w:rPr>
        <w:t>Dasyh</w:t>
      </w:r>
      <w:r w:rsidR="00F703DE">
        <w:rPr>
          <w:rFonts w:asciiTheme="majorBidi" w:hAnsiTheme="majorBidi" w:cstheme="majorBidi"/>
          <w:bCs/>
          <w:i/>
          <w:iCs/>
        </w:rPr>
        <w:t>e</w:t>
      </w:r>
      <w:r w:rsidR="00F703DE" w:rsidRPr="003B1323">
        <w:rPr>
          <w:rFonts w:asciiTheme="majorBidi" w:hAnsiTheme="majorBidi" w:cstheme="majorBidi"/>
          <w:bCs/>
          <w:i/>
          <w:iCs/>
        </w:rPr>
        <w:t>lea</w:t>
      </w:r>
      <w:r w:rsidR="00F703DE" w:rsidRPr="003B1323">
        <w:rPr>
          <w:rFonts w:asciiTheme="majorBidi" w:hAnsiTheme="majorBidi" w:cstheme="majorBidi"/>
          <w:bCs/>
        </w:rPr>
        <w:t xml:space="preserve"> </w:t>
      </w:r>
      <w:r w:rsidR="006A12EA" w:rsidRPr="003B1323">
        <w:rPr>
          <w:rFonts w:asciiTheme="majorBidi" w:hAnsiTheme="majorBidi" w:cstheme="majorBidi"/>
          <w:bCs/>
        </w:rPr>
        <w:t>sp.</w:t>
      </w:r>
    </w:p>
    <w:p w14:paraId="4CCED643" w14:textId="553E058D" w:rsidR="007C623C" w:rsidRDefault="004E761F" w:rsidP="00D80607">
      <w:pPr>
        <w:spacing w:line="480" w:lineRule="auto"/>
        <w:jc w:val="both"/>
        <w:rPr>
          <w:rFonts w:asciiTheme="majorBidi" w:hAnsiTheme="majorBidi" w:cstheme="majorBidi"/>
          <w:bCs/>
        </w:rPr>
      </w:pPr>
      <w:r>
        <w:rPr>
          <w:rFonts w:asciiTheme="majorBidi" w:hAnsiTheme="majorBidi" w:cstheme="majorBidi"/>
          <w:lang w:val="en-GB"/>
        </w:rPr>
        <w:t xml:space="preserve">There were significant time x treatment interactions for </w:t>
      </w:r>
      <w:r>
        <w:rPr>
          <w:rFonts w:asciiTheme="majorBidi" w:hAnsiTheme="majorBidi" w:cstheme="majorBidi"/>
          <w:bCs/>
        </w:rPr>
        <w:t>taxa richness of both active dispersers and passive dispersers</w:t>
      </w:r>
      <w:r>
        <w:rPr>
          <w:rFonts w:asciiTheme="majorBidi" w:hAnsiTheme="majorBidi" w:cstheme="majorBidi"/>
          <w:lang w:val="en-GB"/>
        </w:rPr>
        <w:t xml:space="preserve"> </w:t>
      </w:r>
      <w:r w:rsidRPr="004E761F">
        <w:rPr>
          <w:rFonts w:asciiTheme="majorBidi" w:hAnsiTheme="majorBidi" w:cstheme="majorBidi"/>
          <w:lang w:val="en-GB"/>
        </w:rPr>
        <w:t>(</w:t>
      </w:r>
      <w:r w:rsidR="003E52A4">
        <w:rPr>
          <w:rFonts w:asciiTheme="majorBidi" w:hAnsiTheme="majorBidi" w:cstheme="majorBidi"/>
          <w:i/>
          <w:iCs/>
          <w:lang w:val="en-GB"/>
        </w:rPr>
        <w:t>P</w:t>
      </w:r>
      <w:r w:rsidRPr="004E761F">
        <w:rPr>
          <w:rFonts w:asciiTheme="majorBidi" w:hAnsiTheme="majorBidi" w:cstheme="majorBidi"/>
          <w:lang w:val="en-GB"/>
        </w:rPr>
        <w:t xml:space="preserve"> = 0.009 and </w:t>
      </w:r>
      <w:r w:rsidR="003E52A4">
        <w:rPr>
          <w:rFonts w:asciiTheme="majorBidi" w:hAnsiTheme="majorBidi" w:cstheme="majorBidi"/>
          <w:i/>
          <w:iCs/>
          <w:lang w:val="en-GB"/>
        </w:rPr>
        <w:t>P</w:t>
      </w:r>
      <w:r w:rsidRPr="004E761F">
        <w:rPr>
          <w:rFonts w:asciiTheme="majorBidi" w:hAnsiTheme="majorBidi" w:cstheme="majorBidi"/>
          <w:lang w:val="en-GB"/>
        </w:rPr>
        <w:t xml:space="preserve"> = 0.027, respectively; Table </w:t>
      </w:r>
      <w:r w:rsidR="00D80607">
        <w:rPr>
          <w:rFonts w:asciiTheme="majorBidi" w:hAnsiTheme="majorBidi" w:cstheme="majorBidi"/>
          <w:lang w:val="en-GB"/>
        </w:rPr>
        <w:t>3</w:t>
      </w:r>
      <w:r w:rsidRPr="004E761F">
        <w:rPr>
          <w:rFonts w:asciiTheme="majorBidi" w:hAnsiTheme="majorBidi" w:cstheme="majorBidi"/>
          <w:lang w:val="en-GB"/>
        </w:rPr>
        <w:t>).</w:t>
      </w:r>
      <w:r>
        <w:rPr>
          <w:rFonts w:asciiTheme="majorBidi" w:hAnsiTheme="majorBidi" w:cstheme="majorBidi"/>
          <w:lang w:val="en-GB"/>
        </w:rPr>
        <w:t xml:space="preserve"> </w:t>
      </w:r>
      <w:r w:rsidR="00CE2708">
        <w:rPr>
          <w:rFonts w:asciiTheme="majorBidi" w:hAnsiTheme="majorBidi" w:cstheme="majorBidi"/>
          <w:lang w:val="en-GB"/>
        </w:rPr>
        <w:t>T</w:t>
      </w:r>
      <w:r w:rsidR="00C925DF">
        <w:rPr>
          <w:rFonts w:asciiTheme="majorBidi" w:hAnsiTheme="majorBidi" w:cstheme="majorBidi"/>
          <w:bCs/>
        </w:rPr>
        <w:t>axa richness of active dispersers</w:t>
      </w:r>
      <w:r w:rsidR="00C137C5">
        <w:rPr>
          <w:rFonts w:asciiTheme="majorBidi" w:hAnsiTheme="majorBidi" w:cstheme="majorBidi"/>
          <w:bCs/>
        </w:rPr>
        <w:t xml:space="preserve"> de</w:t>
      </w:r>
      <w:r w:rsidR="00636795">
        <w:rPr>
          <w:rFonts w:asciiTheme="majorBidi" w:hAnsiTheme="majorBidi" w:cstheme="majorBidi"/>
          <w:bCs/>
        </w:rPr>
        <w:t xml:space="preserve">creased drastically in </w:t>
      </w:r>
      <w:r w:rsidR="00181BA0">
        <w:rPr>
          <w:rFonts w:asciiTheme="majorBidi" w:hAnsiTheme="majorBidi" w:cstheme="majorBidi"/>
          <w:bCs/>
        </w:rPr>
        <w:t xml:space="preserve">both </w:t>
      </w:r>
      <w:r w:rsidR="00636795">
        <w:rPr>
          <w:rFonts w:asciiTheme="majorBidi" w:hAnsiTheme="majorBidi" w:cstheme="majorBidi"/>
          <w:bCs/>
        </w:rPr>
        <w:t>pyriproxy</w:t>
      </w:r>
      <w:r w:rsidR="00C137C5">
        <w:rPr>
          <w:rFonts w:asciiTheme="majorBidi" w:hAnsiTheme="majorBidi" w:cstheme="majorBidi"/>
          <w:bCs/>
        </w:rPr>
        <w:t>fen and temephos-treated pools</w:t>
      </w:r>
      <w:r w:rsidR="000B1C01">
        <w:rPr>
          <w:rFonts w:asciiTheme="majorBidi" w:hAnsiTheme="majorBidi" w:cstheme="majorBidi"/>
          <w:bCs/>
        </w:rPr>
        <w:t xml:space="preserve"> </w:t>
      </w:r>
      <w:r w:rsidR="00CE2708">
        <w:rPr>
          <w:rFonts w:asciiTheme="majorBidi" w:hAnsiTheme="majorBidi" w:cstheme="majorBidi"/>
          <w:bCs/>
        </w:rPr>
        <w:t xml:space="preserve">after the treatment </w:t>
      </w:r>
      <w:r w:rsidR="009E15A4">
        <w:rPr>
          <w:rFonts w:asciiTheme="majorBidi" w:hAnsiTheme="majorBidi" w:cstheme="majorBidi"/>
          <w:bCs/>
        </w:rPr>
        <w:t>and</w:t>
      </w:r>
      <w:r w:rsidR="00CE2708">
        <w:rPr>
          <w:rFonts w:asciiTheme="majorBidi" w:hAnsiTheme="majorBidi" w:cstheme="majorBidi"/>
          <w:bCs/>
        </w:rPr>
        <w:t xml:space="preserve"> </w:t>
      </w:r>
      <w:r w:rsidR="00600DAD">
        <w:rPr>
          <w:rFonts w:asciiTheme="majorBidi" w:hAnsiTheme="majorBidi" w:cstheme="majorBidi"/>
          <w:bCs/>
        </w:rPr>
        <w:t xml:space="preserve">was </w:t>
      </w:r>
      <w:r w:rsidR="00CE2708">
        <w:rPr>
          <w:rFonts w:asciiTheme="majorBidi" w:hAnsiTheme="majorBidi" w:cstheme="majorBidi"/>
          <w:bCs/>
        </w:rPr>
        <w:t>significantly lower than control on 12</w:t>
      </w:r>
      <w:r w:rsidR="0055612B">
        <w:rPr>
          <w:rFonts w:asciiTheme="majorBidi" w:hAnsiTheme="majorBidi" w:cstheme="majorBidi"/>
          <w:bCs/>
        </w:rPr>
        <w:t xml:space="preserve"> </w:t>
      </w:r>
      <w:r w:rsidR="00CE2708">
        <w:rPr>
          <w:rFonts w:asciiTheme="majorBidi" w:hAnsiTheme="majorBidi" w:cstheme="majorBidi"/>
          <w:bCs/>
        </w:rPr>
        <w:t xml:space="preserve">June </w:t>
      </w:r>
      <w:r w:rsidR="00C137C5">
        <w:rPr>
          <w:rFonts w:asciiTheme="majorBidi" w:hAnsiTheme="majorBidi" w:cstheme="majorBidi"/>
          <w:bCs/>
        </w:rPr>
        <w:t>(</w:t>
      </w:r>
      <w:r w:rsidR="003E52A4">
        <w:rPr>
          <w:rFonts w:asciiTheme="majorBidi" w:hAnsiTheme="majorBidi" w:cstheme="majorBidi"/>
          <w:bCs/>
          <w:i/>
          <w:iCs/>
        </w:rPr>
        <w:t>P</w:t>
      </w:r>
      <w:r w:rsidR="00C137C5">
        <w:rPr>
          <w:rFonts w:asciiTheme="majorBidi" w:hAnsiTheme="majorBidi" w:cstheme="majorBidi"/>
          <w:bCs/>
        </w:rPr>
        <w:t xml:space="preserve"> </w:t>
      </w:r>
      <w:r w:rsidR="00CE2708">
        <w:rPr>
          <w:rFonts w:asciiTheme="majorBidi" w:hAnsiTheme="majorBidi" w:cstheme="majorBidi"/>
          <w:bCs/>
        </w:rPr>
        <w:t xml:space="preserve">&lt; </w:t>
      </w:r>
      <w:r w:rsidR="00FA2E83">
        <w:rPr>
          <w:rFonts w:asciiTheme="majorBidi" w:hAnsiTheme="majorBidi" w:cstheme="majorBidi"/>
          <w:bCs/>
        </w:rPr>
        <w:t>0.</w:t>
      </w:r>
      <w:r w:rsidR="00CE2708">
        <w:rPr>
          <w:rFonts w:asciiTheme="majorBidi" w:hAnsiTheme="majorBidi" w:cstheme="majorBidi"/>
          <w:bCs/>
        </w:rPr>
        <w:t>0</w:t>
      </w:r>
      <w:r w:rsidR="00FA2E83">
        <w:rPr>
          <w:rFonts w:asciiTheme="majorBidi" w:hAnsiTheme="majorBidi" w:cstheme="majorBidi"/>
          <w:bCs/>
        </w:rPr>
        <w:t>01</w:t>
      </w:r>
      <w:r w:rsidR="006A2EE2">
        <w:rPr>
          <w:rFonts w:asciiTheme="majorBidi" w:hAnsiTheme="majorBidi" w:cstheme="majorBidi"/>
          <w:bCs/>
        </w:rPr>
        <w:t xml:space="preserve"> for both pesticides</w:t>
      </w:r>
      <w:r w:rsidR="00757808">
        <w:rPr>
          <w:rFonts w:asciiTheme="majorBidi" w:hAnsiTheme="majorBidi" w:cstheme="majorBidi"/>
          <w:bCs/>
        </w:rPr>
        <w:t xml:space="preserve">; Fig. </w:t>
      </w:r>
      <w:r w:rsidR="00CE2708">
        <w:rPr>
          <w:rFonts w:asciiTheme="majorBidi" w:hAnsiTheme="majorBidi" w:cstheme="majorBidi"/>
          <w:bCs/>
        </w:rPr>
        <w:t>3A</w:t>
      </w:r>
      <w:r w:rsidR="008D2C7C">
        <w:rPr>
          <w:rFonts w:asciiTheme="majorBidi" w:hAnsiTheme="majorBidi" w:cstheme="majorBidi"/>
          <w:bCs/>
        </w:rPr>
        <w:t>)</w:t>
      </w:r>
      <w:r w:rsidR="00CE2708" w:rsidRPr="00CE2708">
        <w:rPr>
          <w:rFonts w:asciiTheme="majorBidi" w:hAnsiTheme="majorBidi" w:cstheme="majorBidi"/>
          <w:bCs/>
        </w:rPr>
        <w:t xml:space="preserve"> </w:t>
      </w:r>
      <w:r w:rsidR="00CE2708">
        <w:rPr>
          <w:rFonts w:asciiTheme="majorBidi" w:hAnsiTheme="majorBidi" w:cstheme="majorBidi"/>
          <w:bCs/>
        </w:rPr>
        <w:t>and 10</w:t>
      </w:r>
      <w:r w:rsidR="0055612B">
        <w:rPr>
          <w:rFonts w:asciiTheme="majorBidi" w:hAnsiTheme="majorBidi" w:cstheme="majorBidi"/>
          <w:bCs/>
        </w:rPr>
        <w:t xml:space="preserve"> </w:t>
      </w:r>
      <w:r w:rsidR="00CE2708">
        <w:rPr>
          <w:rFonts w:asciiTheme="majorBidi" w:hAnsiTheme="majorBidi" w:cstheme="majorBidi"/>
          <w:bCs/>
        </w:rPr>
        <w:t>July (</w:t>
      </w:r>
      <w:r w:rsidR="003E52A4">
        <w:rPr>
          <w:rFonts w:asciiTheme="majorBidi" w:hAnsiTheme="majorBidi" w:cstheme="majorBidi"/>
          <w:bCs/>
          <w:i/>
          <w:iCs/>
        </w:rPr>
        <w:t>P</w:t>
      </w:r>
      <w:r w:rsidR="00CE2708">
        <w:rPr>
          <w:rFonts w:asciiTheme="majorBidi" w:hAnsiTheme="majorBidi" w:cstheme="majorBidi"/>
          <w:bCs/>
        </w:rPr>
        <w:t xml:space="preserve"> = 0.035 and </w:t>
      </w:r>
      <w:r w:rsidR="003E52A4">
        <w:rPr>
          <w:rFonts w:asciiTheme="majorBidi" w:hAnsiTheme="majorBidi" w:cstheme="majorBidi"/>
          <w:bCs/>
          <w:i/>
          <w:iCs/>
        </w:rPr>
        <w:t>P</w:t>
      </w:r>
      <w:r w:rsidR="00CE2708">
        <w:rPr>
          <w:rFonts w:asciiTheme="majorBidi" w:hAnsiTheme="majorBidi" w:cstheme="majorBidi"/>
          <w:bCs/>
        </w:rPr>
        <w:t xml:space="preserve"> = 0.003, respectively; Fig. 3A)</w:t>
      </w:r>
      <w:r w:rsidR="008D2C7C">
        <w:rPr>
          <w:rFonts w:asciiTheme="majorBidi" w:hAnsiTheme="majorBidi" w:cstheme="majorBidi"/>
          <w:bCs/>
        </w:rPr>
        <w:t xml:space="preserve">. </w:t>
      </w:r>
      <w:r w:rsidR="00CE2708">
        <w:rPr>
          <w:rFonts w:asciiTheme="majorBidi" w:hAnsiTheme="majorBidi" w:cstheme="majorBidi"/>
          <w:lang w:val="en-GB"/>
        </w:rPr>
        <w:t>T</w:t>
      </w:r>
      <w:r w:rsidR="00CE2708">
        <w:rPr>
          <w:rFonts w:asciiTheme="majorBidi" w:hAnsiTheme="majorBidi" w:cstheme="majorBidi"/>
          <w:bCs/>
        </w:rPr>
        <w:t>axa richness of passive dispersers was significantly lower in pyriproxyfen and temephos-treated pools than in control</w:t>
      </w:r>
      <w:r w:rsidR="0011364B">
        <w:rPr>
          <w:rFonts w:asciiTheme="majorBidi" w:hAnsiTheme="majorBidi" w:cstheme="majorBidi"/>
          <w:bCs/>
        </w:rPr>
        <w:t xml:space="preserve"> </w:t>
      </w:r>
      <w:r w:rsidR="0011364B">
        <w:rPr>
          <w:rFonts w:asciiTheme="majorBidi" w:hAnsiTheme="majorBidi" w:cstheme="majorBidi"/>
          <w:bCs/>
        </w:rPr>
        <w:lastRenderedPageBreak/>
        <w:t>pools</w:t>
      </w:r>
      <w:r w:rsidR="00CE2708">
        <w:rPr>
          <w:rFonts w:asciiTheme="majorBidi" w:hAnsiTheme="majorBidi" w:cstheme="majorBidi"/>
          <w:bCs/>
        </w:rPr>
        <w:t>, on 12</w:t>
      </w:r>
      <w:r w:rsidR="0055612B">
        <w:rPr>
          <w:rFonts w:asciiTheme="majorBidi" w:hAnsiTheme="majorBidi" w:cstheme="majorBidi"/>
          <w:bCs/>
        </w:rPr>
        <w:t xml:space="preserve"> </w:t>
      </w:r>
      <w:r w:rsidR="00CE2708">
        <w:rPr>
          <w:rFonts w:asciiTheme="majorBidi" w:hAnsiTheme="majorBidi" w:cstheme="majorBidi"/>
          <w:bCs/>
        </w:rPr>
        <w:t>June (</w:t>
      </w:r>
      <w:r w:rsidR="003E52A4">
        <w:rPr>
          <w:rFonts w:asciiTheme="majorBidi" w:hAnsiTheme="majorBidi" w:cstheme="majorBidi"/>
          <w:bCs/>
          <w:i/>
          <w:iCs/>
        </w:rPr>
        <w:t>P</w:t>
      </w:r>
      <w:r w:rsidR="00CE2708">
        <w:rPr>
          <w:rFonts w:asciiTheme="majorBidi" w:hAnsiTheme="majorBidi" w:cstheme="majorBidi"/>
          <w:bCs/>
        </w:rPr>
        <w:t xml:space="preserve"> = 0.004 and </w:t>
      </w:r>
      <w:r w:rsidR="003E52A4">
        <w:rPr>
          <w:rFonts w:asciiTheme="majorBidi" w:hAnsiTheme="majorBidi" w:cstheme="majorBidi"/>
          <w:bCs/>
          <w:i/>
          <w:iCs/>
        </w:rPr>
        <w:t>P</w:t>
      </w:r>
      <w:r w:rsidR="00CE2708">
        <w:rPr>
          <w:rFonts w:asciiTheme="majorBidi" w:hAnsiTheme="majorBidi" w:cstheme="majorBidi"/>
          <w:bCs/>
          <w:i/>
          <w:iCs/>
        </w:rPr>
        <w:t xml:space="preserve"> </w:t>
      </w:r>
      <w:r w:rsidR="00CE2708">
        <w:rPr>
          <w:rFonts w:asciiTheme="majorBidi" w:hAnsiTheme="majorBidi" w:cstheme="majorBidi"/>
          <w:bCs/>
        </w:rPr>
        <w:t xml:space="preserve">= 0.002, respectively; Fig. 3B). </w:t>
      </w:r>
      <w:r w:rsidR="000B0608">
        <w:rPr>
          <w:rFonts w:asciiTheme="majorBidi" w:hAnsiTheme="majorBidi" w:cstheme="majorBidi"/>
          <w:bCs/>
        </w:rPr>
        <w:t xml:space="preserve">However, </w:t>
      </w:r>
      <w:r w:rsidR="005B534C">
        <w:rPr>
          <w:rFonts w:asciiTheme="majorBidi" w:hAnsiTheme="majorBidi" w:cstheme="majorBidi"/>
          <w:bCs/>
        </w:rPr>
        <w:t>there were no significant differences at the end of the experiment between the treatment</w:t>
      </w:r>
      <w:r w:rsidR="00600DAD">
        <w:rPr>
          <w:rFonts w:asciiTheme="majorBidi" w:hAnsiTheme="majorBidi" w:cstheme="majorBidi"/>
          <w:bCs/>
        </w:rPr>
        <w:t>s</w:t>
      </w:r>
      <w:r w:rsidR="005B534C">
        <w:rPr>
          <w:rFonts w:asciiTheme="majorBidi" w:hAnsiTheme="majorBidi" w:cstheme="majorBidi"/>
          <w:bCs/>
        </w:rPr>
        <w:t xml:space="preserve"> and the control. </w:t>
      </w:r>
      <w:r w:rsidR="00181BA0">
        <w:rPr>
          <w:rFonts w:asciiTheme="majorBidi" w:hAnsiTheme="majorBidi" w:cstheme="majorBidi"/>
          <w:bCs/>
        </w:rPr>
        <w:t xml:space="preserve">The taxa richness of active dispersers </w:t>
      </w:r>
      <w:r w:rsidR="00274E28">
        <w:rPr>
          <w:rFonts w:asciiTheme="majorBidi" w:hAnsiTheme="majorBidi" w:cstheme="majorBidi"/>
          <w:bCs/>
        </w:rPr>
        <w:t xml:space="preserve">and passive dispersers </w:t>
      </w:r>
      <w:r w:rsidR="00181BA0">
        <w:rPr>
          <w:rFonts w:asciiTheme="majorBidi" w:hAnsiTheme="majorBidi" w:cstheme="majorBidi"/>
          <w:bCs/>
        </w:rPr>
        <w:t xml:space="preserve">did not differ significantly from </w:t>
      </w:r>
      <w:r w:rsidR="00600DAD">
        <w:rPr>
          <w:rFonts w:asciiTheme="majorBidi" w:hAnsiTheme="majorBidi" w:cstheme="majorBidi"/>
          <w:bCs/>
        </w:rPr>
        <w:t xml:space="preserve">the </w:t>
      </w:r>
      <w:r w:rsidR="00181BA0">
        <w:rPr>
          <w:rFonts w:asciiTheme="majorBidi" w:hAnsiTheme="majorBidi" w:cstheme="majorBidi"/>
          <w:bCs/>
        </w:rPr>
        <w:t xml:space="preserve">control in </w:t>
      </w:r>
      <w:r w:rsidR="00903E70" w:rsidRPr="00903E70">
        <w:rPr>
          <w:rFonts w:asciiTheme="majorBidi" w:hAnsiTheme="majorBidi" w:cstheme="majorBidi"/>
          <w:bCs/>
          <w:i/>
          <w:iCs/>
        </w:rPr>
        <w:t>Bti</w:t>
      </w:r>
      <w:r w:rsidR="00181BA0">
        <w:rPr>
          <w:rFonts w:asciiTheme="majorBidi" w:hAnsiTheme="majorBidi" w:cstheme="majorBidi"/>
          <w:bCs/>
        </w:rPr>
        <w:t>-treated pools</w:t>
      </w:r>
      <w:r w:rsidR="00CE2708">
        <w:rPr>
          <w:rFonts w:asciiTheme="majorBidi" w:hAnsiTheme="majorBidi" w:cstheme="majorBidi"/>
          <w:bCs/>
        </w:rPr>
        <w:t xml:space="preserve"> (Fig. 3A-B)</w:t>
      </w:r>
      <w:r w:rsidR="00181BA0">
        <w:rPr>
          <w:rFonts w:asciiTheme="majorBidi" w:hAnsiTheme="majorBidi" w:cstheme="majorBidi"/>
          <w:bCs/>
        </w:rPr>
        <w:t xml:space="preserve">. </w:t>
      </w:r>
    </w:p>
    <w:p w14:paraId="35FE9EBC" w14:textId="19EEAEF9" w:rsidR="00912920" w:rsidRDefault="00BC36EE" w:rsidP="00D80607">
      <w:pPr>
        <w:spacing w:line="480" w:lineRule="auto"/>
        <w:jc w:val="both"/>
        <w:rPr>
          <w:rFonts w:asciiTheme="majorBidi" w:hAnsiTheme="majorBidi" w:cstheme="majorBidi"/>
          <w:bCs/>
        </w:rPr>
      </w:pPr>
      <w:r>
        <w:rPr>
          <w:rFonts w:asciiTheme="majorBidi" w:hAnsiTheme="majorBidi" w:cstheme="majorBidi"/>
          <w:lang w:val="en-GB"/>
        </w:rPr>
        <w:t>There were significant time x treatment interactions for biomass</w:t>
      </w:r>
      <w:r>
        <w:rPr>
          <w:rFonts w:asciiTheme="majorBidi" w:hAnsiTheme="majorBidi" w:cstheme="majorBidi"/>
          <w:bCs/>
        </w:rPr>
        <w:t xml:space="preserve"> of both </w:t>
      </w:r>
      <w:r w:rsidR="00675725">
        <w:rPr>
          <w:rFonts w:asciiTheme="majorBidi" w:hAnsiTheme="majorBidi" w:cstheme="majorBidi"/>
          <w:bCs/>
        </w:rPr>
        <w:t>filter feeders</w:t>
      </w:r>
      <w:r>
        <w:rPr>
          <w:rFonts w:asciiTheme="majorBidi" w:hAnsiTheme="majorBidi" w:cstheme="majorBidi"/>
          <w:bCs/>
        </w:rPr>
        <w:t xml:space="preserve"> </w:t>
      </w:r>
      <w:r w:rsidR="007E2A58">
        <w:rPr>
          <w:rFonts w:asciiTheme="majorBidi" w:hAnsiTheme="majorBidi" w:cstheme="majorBidi"/>
          <w:bCs/>
        </w:rPr>
        <w:t>(</w:t>
      </w:r>
      <w:r w:rsidR="007E2A58">
        <w:rPr>
          <w:rFonts w:asciiTheme="majorBidi" w:hAnsiTheme="majorBidi" w:cstheme="majorBidi"/>
          <w:lang w:val="en-GB"/>
        </w:rPr>
        <w:t>calanoids, cladocerans</w:t>
      </w:r>
      <w:r w:rsidR="007E2A58">
        <w:rPr>
          <w:rFonts w:asciiTheme="majorBidi" w:hAnsiTheme="majorBidi" w:cstheme="majorBidi"/>
          <w:bCs/>
        </w:rPr>
        <w:t xml:space="preserve"> and </w:t>
      </w:r>
      <w:r w:rsidR="007E2A58" w:rsidRPr="007E2A58">
        <w:rPr>
          <w:rFonts w:asciiTheme="majorBidi" w:hAnsiTheme="majorBidi" w:cstheme="majorBidi"/>
          <w:bCs/>
          <w:i/>
        </w:rPr>
        <w:t>Culex</w:t>
      </w:r>
      <w:r w:rsidR="007E2A58">
        <w:rPr>
          <w:rFonts w:asciiTheme="majorBidi" w:hAnsiTheme="majorBidi" w:cstheme="majorBidi"/>
          <w:bCs/>
        </w:rPr>
        <w:t xml:space="preserve"> larvae) </w:t>
      </w:r>
      <w:r>
        <w:rPr>
          <w:rFonts w:asciiTheme="majorBidi" w:hAnsiTheme="majorBidi" w:cstheme="majorBidi"/>
          <w:bCs/>
        </w:rPr>
        <w:t>and grazers</w:t>
      </w:r>
      <w:r w:rsidR="00675725">
        <w:rPr>
          <w:rFonts w:asciiTheme="majorBidi" w:hAnsiTheme="majorBidi" w:cstheme="majorBidi"/>
          <w:bCs/>
        </w:rPr>
        <w:t>-scrapers</w:t>
      </w:r>
      <w:r w:rsidR="00675725" w:rsidRPr="004E761F">
        <w:rPr>
          <w:rFonts w:asciiTheme="majorBidi" w:hAnsiTheme="majorBidi" w:cstheme="majorBidi"/>
          <w:lang w:val="en-GB"/>
        </w:rPr>
        <w:t xml:space="preserve"> </w:t>
      </w:r>
      <w:r w:rsidRPr="004E761F">
        <w:rPr>
          <w:rFonts w:asciiTheme="majorBidi" w:hAnsiTheme="majorBidi" w:cstheme="majorBidi"/>
          <w:lang w:val="en-GB"/>
        </w:rPr>
        <w:t>(</w:t>
      </w:r>
      <w:r w:rsidR="007E2A58">
        <w:rPr>
          <w:rFonts w:asciiTheme="majorBidi" w:hAnsiTheme="majorBidi" w:cstheme="majorBidi"/>
          <w:lang w:val="en-GB"/>
        </w:rPr>
        <w:t>ostracods, Chironomidae, Ceratopogonidae, Ephemeroptera</w:t>
      </w:r>
      <w:r w:rsidR="007E2A58">
        <w:rPr>
          <w:rFonts w:asciiTheme="majorBidi" w:hAnsiTheme="majorBidi" w:cstheme="majorBidi"/>
          <w:i/>
          <w:iCs/>
          <w:lang w:val="en-GB"/>
        </w:rPr>
        <w:t xml:space="preserve"> </w:t>
      </w:r>
      <w:r w:rsidR="007E2A58">
        <w:rPr>
          <w:rFonts w:asciiTheme="majorBidi" w:hAnsiTheme="majorBidi" w:cstheme="majorBidi"/>
          <w:iCs/>
          <w:lang w:val="en-GB"/>
        </w:rPr>
        <w:t xml:space="preserve">and </w:t>
      </w:r>
      <w:r w:rsidR="007E2A58" w:rsidRPr="007E2A58">
        <w:rPr>
          <w:rFonts w:asciiTheme="majorBidi" w:hAnsiTheme="majorBidi" w:cstheme="majorBidi"/>
          <w:i/>
          <w:iCs/>
          <w:lang w:val="en-GB"/>
        </w:rPr>
        <w:t>Culiseta</w:t>
      </w:r>
      <w:r w:rsidR="007E2A58">
        <w:rPr>
          <w:rFonts w:asciiTheme="majorBidi" w:hAnsiTheme="majorBidi" w:cstheme="majorBidi"/>
          <w:iCs/>
          <w:lang w:val="en-GB"/>
        </w:rPr>
        <w:t xml:space="preserve"> larvae; </w:t>
      </w:r>
      <w:r w:rsidR="003E52A4">
        <w:rPr>
          <w:rFonts w:asciiTheme="majorBidi" w:hAnsiTheme="majorBidi" w:cstheme="majorBidi"/>
          <w:i/>
          <w:iCs/>
          <w:lang w:val="en-GB"/>
        </w:rPr>
        <w:t>P</w:t>
      </w:r>
      <w:r w:rsidRPr="004E761F">
        <w:rPr>
          <w:rFonts w:asciiTheme="majorBidi" w:hAnsiTheme="majorBidi" w:cstheme="majorBidi"/>
          <w:lang w:val="en-GB"/>
        </w:rPr>
        <w:t xml:space="preserve"> = 0.0</w:t>
      </w:r>
      <w:r>
        <w:rPr>
          <w:rFonts w:asciiTheme="majorBidi" w:hAnsiTheme="majorBidi" w:cstheme="majorBidi"/>
          <w:lang w:val="en-GB"/>
        </w:rPr>
        <w:t>2</w:t>
      </w:r>
      <w:r w:rsidRPr="004E761F">
        <w:rPr>
          <w:rFonts w:asciiTheme="majorBidi" w:hAnsiTheme="majorBidi" w:cstheme="majorBidi"/>
          <w:lang w:val="en-GB"/>
        </w:rPr>
        <w:t xml:space="preserve">0 and </w:t>
      </w:r>
      <w:r w:rsidR="003E52A4">
        <w:rPr>
          <w:rFonts w:asciiTheme="majorBidi" w:hAnsiTheme="majorBidi" w:cstheme="majorBidi"/>
          <w:i/>
          <w:iCs/>
          <w:lang w:val="en-GB"/>
        </w:rPr>
        <w:t>P</w:t>
      </w:r>
      <w:r w:rsidRPr="004E761F">
        <w:rPr>
          <w:rFonts w:asciiTheme="majorBidi" w:hAnsiTheme="majorBidi" w:cstheme="majorBidi"/>
          <w:lang w:val="en-GB"/>
        </w:rPr>
        <w:t xml:space="preserve"> = 0.0</w:t>
      </w:r>
      <w:r>
        <w:rPr>
          <w:rFonts w:asciiTheme="majorBidi" w:hAnsiTheme="majorBidi" w:cstheme="majorBidi"/>
          <w:lang w:val="en-GB"/>
        </w:rPr>
        <w:t>10</w:t>
      </w:r>
      <w:r w:rsidRPr="004E761F">
        <w:rPr>
          <w:rFonts w:asciiTheme="majorBidi" w:hAnsiTheme="majorBidi" w:cstheme="majorBidi"/>
          <w:lang w:val="en-GB"/>
        </w:rPr>
        <w:t>, respectively; Table</w:t>
      </w:r>
      <w:r w:rsidR="00D80607">
        <w:rPr>
          <w:rFonts w:asciiTheme="majorBidi" w:hAnsiTheme="majorBidi" w:cstheme="majorBidi"/>
          <w:lang w:val="en-GB"/>
        </w:rPr>
        <w:t xml:space="preserve"> 3</w:t>
      </w:r>
      <w:r w:rsidRPr="004E761F">
        <w:rPr>
          <w:rFonts w:asciiTheme="majorBidi" w:hAnsiTheme="majorBidi" w:cstheme="majorBidi"/>
          <w:lang w:val="en-GB"/>
        </w:rPr>
        <w:t>).</w:t>
      </w:r>
      <w:r>
        <w:rPr>
          <w:rFonts w:asciiTheme="majorBidi" w:hAnsiTheme="majorBidi" w:cstheme="majorBidi"/>
          <w:lang w:val="en-GB"/>
        </w:rPr>
        <w:t xml:space="preserve"> </w:t>
      </w:r>
      <w:r w:rsidR="00D37098">
        <w:rPr>
          <w:rFonts w:asciiTheme="majorBidi" w:hAnsiTheme="majorBidi" w:cstheme="majorBidi"/>
          <w:bCs/>
        </w:rPr>
        <w:t>T</w:t>
      </w:r>
      <w:r w:rsidR="00A23171">
        <w:rPr>
          <w:rFonts w:asciiTheme="majorBidi" w:hAnsiTheme="majorBidi" w:cstheme="majorBidi"/>
          <w:bCs/>
        </w:rPr>
        <w:t xml:space="preserve">emephos and pyriproxyfen </w:t>
      </w:r>
      <w:r w:rsidR="000B0608">
        <w:rPr>
          <w:rFonts w:asciiTheme="majorBidi" w:hAnsiTheme="majorBidi" w:cstheme="majorBidi"/>
          <w:bCs/>
        </w:rPr>
        <w:t>treatments had a negative effect on</w:t>
      </w:r>
      <w:r w:rsidR="00A23171">
        <w:rPr>
          <w:rFonts w:asciiTheme="majorBidi" w:hAnsiTheme="majorBidi" w:cstheme="majorBidi"/>
          <w:bCs/>
        </w:rPr>
        <w:t xml:space="preserve"> </w:t>
      </w:r>
      <w:r>
        <w:rPr>
          <w:rFonts w:asciiTheme="majorBidi" w:hAnsiTheme="majorBidi" w:cstheme="majorBidi"/>
          <w:bCs/>
        </w:rPr>
        <w:t>b</w:t>
      </w:r>
      <w:r w:rsidR="002015CC">
        <w:rPr>
          <w:rFonts w:asciiTheme="majorBidi" w:hAnsiTheme="majorBidi" w:cstheme="majorBidi"/>
          <w:bCs/>
        </w:rPr>
        <w:t xml:space="preserve">iomass of </w:t>
      </w:r>
      <w:r w:rsidR="00675725">
        <w:rPr>
          <w:rFonts w:asciiTheme="majorBidi" w:hAnsiTheme="majorBidi" w:cstheme="majorBidi"/>
          <w:bCs/>
        </w:rPr>
        <w:t xml:space="preserve">filter feeders </w:t>
      </w:r>
      <w:r>
        <w:rPr>
          <w:rFonts w:asciiTheme="majorBidi" w:hAnsiTheme="majorBidi" w:cstheme="majorBidi"/>
          <w:bCs/>
        </w:rPr>
        <w:t>on 12</w:t>
      </w:r>
      <w:r w:rsidR="0055612B">
        <w:rPr>
          <w:rFonts w:asciiTheme="majorBidi" w:hAnsiTheme="majorBidi" w:cstheme="majorBidi"/>
          <w:bCs/>
        </w:rPr>
        <w:t xml:space="preserve"> </w:t>
      </w:r>
      <w:r>
        <w:rPr>
          <w:rFonts w:asciiTheme="majorBidi" w:hAnsiTheme="majorBidi" w:cstheme="majorBidi"/>
          <w:bCs/>
        </w:rPr>
        <w:t>June (</w:t>
      </w:r>
      <w:r w:rsidR="003E52A4">
        <w:rPr>
          <w:rFonts w:asciiTheme="majorBidi" w:hAnsiTheme="majorBidi" w:cstheme="majorBidi"/>
          <w:bCs/>
          <w:i/>
          <w:iCs/>
        </w:rPr>
        <w:t>P</w:t>
      </w:r>
      <w:r w:rsidRPr="005E6979">
        <w:rPr>
          <w:rFonts w:asciiTheme="majorBidi" w:hAnsiTheme="majorBidi" w:cstheme="majorBidi"/>
          <w:bCs/>
        </w:rPr>
        <w:t xml:space="preserve"> </w:t>
      </w:r>
      <w:r>
        <w:rPr>
          <w:rFonts w:asciiTheme="majorBidi" w:hAnsiTheme="majorBidi" w:cstheme="majorBidi"/>
          <w:bCs/>
        </w:rPr>
        <w:t>&lt;</w:t>
      </w:r>
      <w:r w:rsidRPr="005E6979">
        <w:rPr>
          <w:rFonts w:asciiTheme="majorBidi" w:hAnsiTheme="majorBidi" w:cstheme="majorBidi"/>
          <w:bCs/>
        </w:rPr>
        <w:t xml:space="preserve"> 0.00</w:t>
      </w:r>
      <w:r>
        <w:rPr>
          <w:rFonts w:asciiTheme="majorBidi" w:hAnsiTheme="majorBidi" w:cstheme="majorBidi"/>
          <w:bCs/>
        </w:rPr>
        <w:t>1 for both temephos and pyriproxyfen treatments; Fig 3C), and on 10</w:t>
      </w:r>
      <w:r w:rsidR="0055612B">
        <w:rPr>
          <w:rFonts w:asciiTheme="majorBidi" w:hAnsiTheme="majorBidi" w:cstheme="majorBidi"/>
          <w:bCs/>
        </w:rPr>
        <w:t xml:space="preserve"> </w:t>
      </w:r>
      <w:r>
        <w:rPr>
          <w:rFonts w:asciiTheme="majorBidi" w:hAnsiTheme="majorBidi" w:cstheme="majorBidi"/>
          <w:bCs/>
        </w:rPr>
        <w:t xml:space="preserve">July </w:t>
      </w:r>
      <w:r w:rsidR="0055612B">
        <w:rPr>
          <w:rFonts w:asciiTheme="majorBidi" w:hAnsiTheme="majorBidi" w:cstheme="majorBidi"/>
          <w:bCs/>
        </w:rPr>
        <w:t>for the temephos</w:t>
      </w:r>
      <w:r w:rsidR="00600DAD">
        <w:rPr>
          <w:rFonts w:asciiTheme="majorBidi" w:hAnsiTheme="majorBidi" w:cstheme="majorBidi"/>
          <w:bCs/>
        </w:rPr>
        <w:t xml:space="preserve"> treatment</w:t>
      </w:r>
      <w:r>
        <w:rPr>
          <w:rFonts w:asciiTheme="majorBidi" w:hAnsiTheme="majorBidi" w:cstheme="majorBidi"/>
          <w:bCs/>
        </w:rPr>
        <w:t xml:space="preserve"> (</w:t>
      </w:r>
      <w:r w:rsidR="003E52A4">
        <w:rPr>
          <w:rFonts w:asciiTheme="majorBidi" w:hAnsiTheme="majorBidi" w:cstheme="majorBidi"/>
          <w:bCs/>
          <w:i/>
          <w:iCs/>
        </w:rPr>
        <w:t>P</w:t>
      </w:r>
      <w:r w:rsidRPr="005E6979">
        <w:rPr>
          <w:rFonts w:asciiTheme="majorBidi" w:hAnsiTheme="majorBidi" w:cstheme="majorBidi"/>
          <w:bCs/>
        </w:rPr>
        <w:t xml:space="preserve"> = 0.0</w:t>
      </w:r>
      <w:r>
        <w:rPr>
          <w:rFonts w:asciiTheme="majorBidi" w:hAnsiTheme="majorBidi" w:cstheme="majorBidi"/>
          <w:bCs/>
        </w:rPr>
        <w:t xml:space="preserve">37; Fig. 3C). </w:t>
      </w:r>
      <w:r w:rsidR="00735B82">
        <w:rPr>
          <w:rFonts w:asciiTheme="majorBidi" w:hAnsiTheme="majorBidi" w:cstheme="majorBidi"/>
          <w:bCs/>
        </w:rPr>
        <w:t xml:space="preserve">Biomass of </w:t>
      </w:r>
      <w:r w:rsidR="00675725">
        <w:rPr>
          <w:rFonts w:asciiTheme="majorBidi" w:hAnsiTheme="majorBidi" w:cstheme="majorBidi"/>
          <w:bCs/>
        </w:rPr>
        <w:t>grazers-scrapers</w:t>
      </w:r>
      <w:r w:rsidR="00675725" w:rsidRPr="004E761F">
        <w:rPr>
          <w:rFonts w:asciiTheme="majorBidi" w:hAnsiTheme="majorBidi" w:cstheme="majorBidi"/>
          <w:lang w:val="en-GB"/>
        </w:rPr>
        <w:t xml:space="preserve"> </w:t>
      </w:r>
      <w:r w:rsidR="00735B82">
        <w:rPr>
          <w:rFonts w:asciiTheme="majorBidi" w:hAnsiTheme="majorBidi" w:cstheme="majorBidi"/>
          <w:bCs/>
        </w:rPr>
        <w:t xml:space="preserve">was significantly lower in </w:t>
      </w:r>
      <w:r>
        <w:rPr>
          <w:rFonts w:asciiTheme="majorBidi" w:hAnsiTheme="majorBidi" w:cstheme="majorBidi"/>
          <w:bCs/>
        </w:rPr>
        <w:t xml:space="preserve">temephos and pyriproxyfen treatments in comparison to </w:t>
      </w:r>
      <w:r w:rsidR="00607724">
        <w:rPr>
          <w:rFonts w:asciiTheme="majorBidi" w:hAnsiTheme="majorBidi" w:cstheme="majorBidi"/>
          <w:bCs/>
        </w:rPr>
        <w:t xml:space="preserve">the </w:t>
      </w:r>
      <w:r>
        <w:rPr>
          <w:rFonts w:asciiTheme="majorBidi" w:hAnsiTheme="majorBidi" w:cstheme="majorBidi"/>
          <w:bCs/>
        </w:rPr>
        <w:t xml:space="preserve">control </w:t>
      </w:r>
      <w:r w:rsidR="00735B82">
        <w:rPr>
          <w:rFonts w:asciiTheme="majorBidi" w:hAnsiTheme="majorBidi" w:cstheme="majorBidi"/>
          <w:bCs/>
        </w:rPr>
        <w:t>on 12</w:t>
      </w:r>
      <w:r w:rsidR="00F14577">
        <w:rPr>
          <w:rFonts w:asciiTheme="majorBidi" w:hAnsiTheme="majorBidi" w:cstheme="majorBidi"/>
          <w:bCs/>
        </w:rPr>
        <w:t xml:space="preserve"> </w:t>
      </w:r>
      <w:r w:rsidR="00735B82">
        <w:rPr>
          <w:rFonts w:asciiTheme="majorBidi" w:hAnsiTheme="majorBidi" w:cstheme="majorBidi"/>
          <w:bCs/>
        </w:rPr>
        <w:t xml:space="preserve">June </w:t>
      </w:r>
      <w:r w:rsidR="002015CC">
        <w:rPr>
          <w:rFonts w:asciiTheme="majorBidi" w:hAnsiTheme="majorBidi" w:cstheme="majorBidi"/>
          <w:bCs/>
        </w:rPr>
        <w:t>(</w:t>
      </w:r>
      <w:r w:rsidR="003E52A4">
        <w:rPr>
          <w:rFonts w:asciiTheme="majorBidi" w:hAnsiTheme="majorBidi" w:cstheme="majorBidi"/>
          <w:bCs/>
          <w:i/>
          <w:iCs/>
        </w:rPr>
        <w:t>P</w:t>
      </w:r>
      <w:r w:rsidR="002015CC" w:rsidRPr="005E6979">
        <w:rPr>
          <w:rFonts w:asciiTheme="majorBidi" w:hAnsiTheme="majorBidi" w:cstheme="majorBidi"/>
          <w:bCs/>
        </w:rPr>
        <w:t xml:space="preserve"> </w:t>
      </w:r>
      <w:r w:rsidR="005E6979" w:rsidRPr="005E6979">
        <w:rPr>
          <w:rFonts w:asciiTheme="majorBidi" w:hAnsiTheme="majorBidi" w:cstheme="majorBidi"/>
          <w:bCs/>
        </w:rPr>
        <w:t>=</w:t>
      </w:r>
      <w:r w:rsidR="002015CC" w:rsidRPr="005E6979">
        <w:rPr>
          <w:rFonts w:asciiTheme="majorBidi" w:hAnsiTheme="majorBidi" w:cstheme="majorBidi"/>
          <w:bCs/>
        </w:rPr>
        <w:t xml:space="preserve"> 0.00</w:t>
      </w:r>
      <w:r w:rsidR="005E6979" w:rsidRPr="005E6979">
        <w:rPr>
          <w:rFonts w:asciiTheme="majorBidi" w:hAnsiTheme="majorBidi" w:cstheme="majorBidi"/>
          <w:bCs/>
        </w:rPr>
        <w:t>6</w:t>
      </w:r>
      <w:r w:rsidR="005E6979">
        <w:rPr>
          <w:rFonts w:asciiTheme="majorBidi" w:hAnsiTheme="majorBidi" w:cstheme="majorBidi"/>
          <w:bCs/>
        </w:rPr>
        <w:t xml:space="preserve"> for both </w:t>
      </w:r>
      <w:r w:rsidR="006A2EE2">
        <w:rPr>
          <w:rFonts w:asciiTheme="majorBidi" w:hAnsiTheme="majorBidi" w:cstheme="majorBidi"/>
          <w:bCs/>
        </w:rPr>
        <w:t>pesticides</w:t>
      </w:r>
      <w:r w:rsidR="00735B82">
        <w:rPr>
          <w:rFonts w:asciiTheme="majorBidi" w:hAnsiTheme="majorBidi" w:cstheme="majorBidi"/>
          <w:bCs/>
        </w:rPr>
        <w:t xml:space="preserve">; Fig. 3D), and was significantly lower than </w:t>
      </w:r>
      <w:r w:rsidR="006C452C">
        <w:rPr>
          <w:rFonts w:asciiTheme="majorBidi" w:hAnsiTheme="majorBidi" w:cstheme="majorBidi"/>
          <w:bCs/>
        </w:rPr>
        <w:t xml:space="preserve">the </w:t>
      </w:r>
      <w:r w:rsidR="00735B82">
        <w:rPr>
          <w:rFonts w:asciiTheme="majorBidi" w:hAnsiTheme="majorBidi" w:cstheme="majorBidi"/>
          <w:bCs/>
        </w:rPr>
        <w:t>control in temephos-treated pools on 10</w:t>
      </w:r>
      <w:r w:rsidR="00F14577">
        <w:rPr>
          <w:rFonts w:asciiTheme="majorBidi" w:hAnsiTheme="majorBidi" w:cstheme="majorBidi"/>
          <w:bCs/>
        </w:rPr>
        <w:t xml:space="preserve"> </w:t>
      </w:r>
      <w:r w:rsidR="00735B82">
        <w:rPr>
          <w:rFonts w:asciiTheme="majorBidi" w:hAnsiTheme="majorBidi" w:cstheme="majorBidi"/>
          <w:bCs/>
        </w:rPr>
        <w:t>July (</w:t>
      </w:r>
      <w:r w:rsidR="003E52A4">
        <w:rPr>
          <w:rFonts w:asciiTheme="majorBidi" w:hAnsiTheme="majorBidi" w:cstheme="majorBidi"/>
          <w:bCs/>
          <w:i/>
          <w:iCs/>
        </w:rPr>
        <w:t>P</w:t>
      </w:r>
      <w:r w:rsidR="00735B82" w:rsidRPr="005E6979">
        <w:rPr>
          <w:rFonts w:asciiTheme="majorBidi" w:hAnsiTheme="majorBidi" w:cstheme="majorBidi"/>
          <w:bCs/>
        </w:rPr>
        <w:t xml:space="preserve"> = 0.0</w:t>
      </w:r>
      <w:r w:rsidR="00735B82">
        <w:rPr>
          <w:rFonts w:asciiTheme="majorBidi" w:hAnsiTheme="majorBidi" w:cstheme="majorBidi"/>
          <w:bCs/>
        </w:rPr>
        <w:t>49;</w:t>
      </w:r>
      <w:r w:rsidR="005E6979">
        <w:rPr>
          <w:rFonts w:asciiTheme="majorBidi" w:hAnsiTheme="majorBidi" w:cstheme="majorBidi"/>
          <w:bCs/>
        </w:rPr>
        <w:t xml:space="preserve"> </w:t>
      </w:r>
      <w:r w:rsidR="00090B46">
        <w:rPr>
          <w:rFonts w:asciiTheme="majorBidi" w:hAnsiTheme="majorBidi" w:cstheme="majorBidi"/>
          <w:bCs/>
        </w:rPr>
        <w:t>Fig. 3</w:t>
      </w:r>
      <w:r w:rsidR="008D2C7C">
        <w:rPr>
          <w:rFonts w:asciiTheme="majorBidi" w:hAnsiTheme="majorBidi" w:cstheme="majorBidi"/>
          <w:bCs/>
        </w:rPr>
        <w:t>D</w:t>
      </w:r>
      <w:r w:rsidR="002015CC">
        <w:rPr>
          <w:rFonts w:asciiTheme="majorBidi" w:hAnsiTheme="majorBidi" w:cstheme="majorBidi"/>
          <w:bCs/>
        </w:rPr>
        <w:t>).</w:t>
      </w:r>
      <w:r w:rsidR="00E76272">
        <w:rPr>
          <w:rFonts w:asciiTheme="majorBidi" w:hAnsiTheme="majorBidi" w:cstheme="majorBidi"/>
          <w:bCs/>
        </w:rPr>
        <w:t xml:space="preserve"> </w:t>
      </w:r>
      <w:r w:rsidR="00623F64">
        <w:rPr>
          <w:rFonts w:asciiTheme="majorBidi" w:hAnsiTheme="majorBidi" w:cstheme="majorBidi"/>
          <w:bCs/>
        </w:rPr>
        <w:t xml:space="preserve">However, </w:t>
      </w:r>
      <w:r w:rsidR="00735B82">
        <w:rPr>
          <w:rFonts w:asciiTheme="majorBidi" w:hAnsiTheme="majorBidi" w:cstheme="majorBidi"/>
          <w:bCs/>
        </w:rPr>
        <w:t>no differences were observed between control and treated pools at the end of the experiment (7</w:t>
      </w:r>
      <w:r w:rsidR="00F14577">
        <w:rPr>
          <w:rFonts w:asciiTheme="majorBidi" w:hAnsiTheme="majorBidi" w:cstheme="majorBidi"/>
          <w:bCs/>
        </w:rPr>
        <w:t xml:space="preserve"> </w:t>
      </w:r>
      <w:r w:rsidR="00735B82">
        <w:rPr>
          <w:rFonts w:asciiTheme="majorBidi" w:hAnsiTheme="majorBidi" w:cstheme="majorBidi"/>
          <w:bCs/>
        </w:rPr>
        <w:t>August</w:t>
      </w:r>
      <w:r w:rsidR="00090B46">
        <w:rPr>
          <w:rFonts w:asciiTheme="majorBidi" w:hAnsiTheme="majorBidi" w:cstheme="majorBidi"/>
          <w:bCs/>
        </w:rPr>
        <w:t>; Fig. 3D</w:t>
      </w:r>
      <w:r w:rsidR="00735B82">
        <w:rPr>
          <w:rFonts w:asciiTheme="majorBidi" w:hAnsiTheme="majorBidi" w:cstheme="majorBidi"/>
          <w:bCs/>
        </w:rPr>
        <w:t>)</w:t>
      </w:r>
      <w:r w:rsidR="0037138E">
        <w:rPr>
          <w:rFonts w:asciiTheme="majorBidi" w:hAnsiTheme="majorBidi" w:cstheme="majorBidi"/>
          <w:bCs/>
        </w:rPr>
        <w:t xml:space="preserve">. </w:t>
      </w:r>
    </w:p>
    <w:p w14:paraId="041C5656" w14:textId="64E4D88F" w:rsidR="00A50692" w:rsidRDefault="00F4390F" w:rsidP="00675725">
      <w:pPr>
        <w:spacing w:line="480" w:lineRule="auto"/>
        <w:jc w:val="both"/>
        <w:rPr>
          <w:rFonts w:asciiTheme="majorBidi" w:hAnsiTheme="majorBidi" w:cstheme="majorBidi"/>
          <w:bCs/>
        </w:rPr>
      </w:pPr>
      <w:r>
        <w:rPr>
          <w:rFonts w:asciiTheme="majorBidi" w:hAnsiTheme="majorBidi" w:cstheme="majorBidi"/>
          <w:bCs/>
        </w:rPr>
        <w:t xml:space="preserve">The biomass of </w:t>
      </w:r>
      <w:r w:rsidR="00675725">
        <w:rPr>
          <w:rFonts w:asciiTheme="majorBidi" w:hAnsiTheme="majorBidi" w:cstheme="majorBidi"/>
          <w:bCs/>
        </w:rPr>
        <w:t>filter feeders</w:t>
      </w:r>
      <w:r>
        <w:rPr>
          <w:rFonts w:asciiTheme="majorBidi" w:hAnsiTheme="majorBidi" w:cstheme="majorBidi"/>
          <w:bCs/>
        </w:rPr>
        <w:t xml:space="preserve"> and </w:t>
      </w:r>
      <w:r w:rsidR="00675725">
        <w:rPr>
          <w:rFonts w:asciiTheme="majorBidi" w:hAnsiTheme="majorBidi" w:cstheme="majorBidi"/>
          <w:bCs/>
        </w:rPr>
        <w:t>grazers</w:t>
      </w:r>
      <w:r w:rsidR="00262FA0">
        <w:rPr>
          <w:rFonts w:asciiTheme="majorBidi" w:hAnsiTheme="majorBidi" w:cstheme="majorBidi"/>
          <w:bCs/>
        </w:rPr>
        <w:t>/</w:t>
      </w:r>
      <w:r w:rsidR="00675725">
        <w:rPr>
          <w:rFonts w:asciiTheme="majorBidi" w:hAnsiTheme="majorBidi" w:cstheme="majorBidi"/>
          <w:bCs/>
        </w:rPr>
        <w:t>scrapers</w:t>
      </w:r>
      <w:r w:rsidR="00675725" w:rsidRPr="004E761F">
        <w:rPr>
          <w:rFonts w:asciiTheme="majorBidi" w:hAnsiTheme="majorBidi" w:cstheme="majorBidi"/>
          <w:lang w:val="en-GB"/>
        </w:rPr>
        <w:t xml:space="preserve"> </w:t>
      </w:r>
      <w:r>
        <w:rPr>
          <w:rFonts w:asciiTheme="majorBidi" w:hAnsiTheme="majorBidi" w:cstheme="majorBidi"/>
          <w:bCs/>
        </w:rPr>
        <w:t xml:space="preserve">did not differ </w:t>
      </w:r>
      <w:r w:rsidR="00623F64">
        <w:rPr>
          <w:rFonts w:asciiTheme="majorBidi" w:hAnsiTheme="majorBidi" w:cstheme="majorBidi"/>
          <w:bCs/>
        </w:rPr>
        <w:t xml:space="preserve">from the control </w:t>
      </w:r>
      <w:r>
        <w:rPr>
          <w:rFonts w:asciiTheme="majorBidi" w:hAnsiTheme="majorBidi" w:cstheme="majorBidi"/>
          <w:bCs/>
        </w:rPr>
        <w:t xml:space="preserve">in </w:t>
      </w:r>
      <w:r w:rsidRPr="00903E70">
        <w:rPr>
          <w:rFonts w:asciiTheme="majorBidi" w:hAnsiTheme="majorBidi" w:cstheme="majorBidi"/>
          <w:bCs/>
          <w:i/>
          <w:iCs/>
        </w:rPr>
        <w:t>Bti</w:t>
      </w:r>
      <w:r>
        <w:rPr>
          <w:rFonts w:asciiTheme="majorBidi" w:hAnsiTheme="majorBidi" w:cstheme="majorBidi"/>
          <w:bCs/>
        </w:rPr>
        <w:t xml:space="preserve">-treated pools, except </w:t>
      </w:r>
      <w:r w:rsidR="00735B82">
        <w:rPr>
          <w:rFonts w:asciiTheme="majorBidi" w:hAnsiTheme="majorBidi" w:cstheme="majorBidi"/>
          <w:bCs/>
        </w:rPr>
        <w:t>o</w:t>
      </w:r>
      <w:r>
        <w:rPr>
          <w:rFonts w:asciiTheme="majorBidi" w:hAnsiTheme="majorBidi" w:cstheme="majorBidi"/>
          <w:bCs/>
        </w:rPr>
        <w:t xml:space="preserve">n </w:t>
      </w:r>
      <w:r w:rsidR="00735B82">
        <w:rPr>
          <w:rFonts w:asciiTheme="majorBidi" w:hAnsiTheme="majorBidi" w:cstheme="majorBidi"/>
          <w:bCs/>
        </w:rPr>
        <w:t>7</w:t>
      </w:r>
      <w:r w:rsidR="00F14577">
        <w:rPr>
          <w:rFonts w:asciiTheme="majorBidi" w:hAnsiTheme="majorBidi" w:cstheme="majorBidi"/>
          <w:bCs/>
        </w:rPr>
        <w:t xml:space="preserve"> </w:t>
      </w:r>
      <w:r w:rsidR="00623F64">
        <w:rPr>
          <w:rFonts w:asciiTheme="majorBidi" w:hAnsiTheme="majorBidi" w:cstheme="majorBidi"/>
          <w:bCs/>
        </w:rPr>
        <w:t>August</w:t>
      </w:r>
      <w:r w:rsidR="001137E1">
        <w:rPr>
          <w:rFonts w:asciiTheme="majorBidi" w:hAnsiTheme="majorBidi" w:cstheme="majorBidi"/>
          <w:bCs/>
        </w:rPr>
        <w:t xml:space="preserve">, </w:t>
      </w:r>
      <w:r w:rsidR="006C452C">
        <w:rPr>
          <w:rFonts w:asciiTheme="majorBidi" w:hAnsiTheme="majorBidi" w:cstheme="majorBidi"/>
          <w:bCs/>
        </w:rPr>
        <w:t xml:space="preserve">when </w:t>
      </w:r>
      <w:r w:rsidR="00675725">
        <w:rPr>
          <w:rFonts w:asciiTheme="majorBidi" w:hAnsiTheme="majorBidi" w:cstheme="majorBidi"/>
          <w:bCs/>
        </w:rPr>
        <w:t>grazers</w:t>
      </w:r>
      <w:r w:rsidR="00262FA0">
        <w:rPr>
          <w:rFonts w:asciiTheme="majorBidi" w:hAnsiTheme="majorBidi" w:cstheme="majorBidi"/>
          <w:bCs/>
        </w:rPr>
        <w:t>/</w:t>
      </w:r>
      <w:r w:rsidR="00675725">
        <w:rPr>
          <w:rFonts w:asciiTheme="majorBidi" w:hAnsiTheme="majorBidi" w:cstheme="majorBidi"/>
          <w:bCs/>
        </w:rPr>
        <w:t>scrapers</w:t>
      </w:r>
      <w:r w:rsidR="00262FA0">
        <w:rPr>
          <w:rFonts w:asciiTheme="majorBidi" w:hAnsiTheme="majorBidi" w:cstheme="majorBidi"/>
          <w:bCs/>
        </w:rPr>
        <w:t>’</w:t>
      </w:r>
      <w:r w:rsidR="00675725" w:rsidRPr="004E761F">
        <w:rPr>
          <w:rFonts w:asciiTheme="majorBidi" w:hAnsiTheme="majorBidi" w:cstheme="majorBidi"/>
          <w:lang w:val="en-GB"/>
        </w:rPr>
        <w:t xml:space="preserve"> </w:t>
      </w:r>
      <w:r w:rsidR="001137E1">
        <w:rPr>
          <w:rFonts w:asciiTheme="majorBidi" w:hAnsiTheme="majorBidi" w:cstheme="majorBidi"/>
          <w:bCs/>
        </w:rPr>
        <w:t xml:space="preserve">biomass was higher in </w:t>
      </w:r>
      <w:r w:rsidR="001137E1" w:rsidRPr="001137E1">
        <w:rPr>
          <w:rFonts w:asciiTheme="majorBidi" w:hAnsiTheme="majorBidi" w:cstheme="majorBidi"/>
          <w:bCs/>
          <w:i/>
          <w:iCs/>
        </w:rPr>
        <w:t>Bti</w:t>
      </w:r>
      <w:r w:rsidR="001137E1">
        <w:rPr>
          <w:rFonts w:asciiTheme="majorBidi" w:hAnsiTheme="majorBidi" w:cstheme="majorBidi"/>
          <w:bCs/>
        </w:rPr>
        <w:t>-treated pools than in control</w:t>
      </w:r>
      <w:r w:rsidR="00E4619C">
        <w:rPr>
          <w:rFonts w:asciiTheme="majorBidi" w:hAnsiTheme="majorBidi" w:cstheme="majorBidi"/>
          <w:bCs/>
        </w:rPr>
        <w:t xml:space="preserve"> pool</w:t>
      </w:r>
      <w:r w:rsidR="001137E1">
        <w:rPr>
          <w:rFonts w:asciiTheme="majorBidi" w:hAnsiTheme="majorBidi" w:cstheme="majorBidi"/>
          <w:bCs/>
        </w:rPr>
        <w:t xml:space="preserve">s </w:t>
      </w:r>
      <w:r>
        <w:rPr>
          <w:rFonts w:asciiTheme="majorBidi" w:hAnsiTheme="majorBidi" w:cstheme="majorBidi"/>
          <w:bCs/>
        </w:rPr>
        <w:t>(</w:t>
      </w:r>
      <w:r w:rsidR="003E52A4">
        <w:rPr>
          <w:rFonts w:asciiTheme="majorBidi" w:hAnsiTheme="majorBidi" w:cstheme="majorBidi"/>
          <w:bCs/>
          <w:i/>
          <w:iCs/>
        </w:rPr>
        <w:t>P</w:t>
      </w:r>
      <w:r w:rsidRPr="00426D44">
        <w:rPr>
          <w:rFonts w:asciiTheme="majorBidi" w:hAnsiTheme="majorBidi" w:cstheme="majorBidi"/>
          <w:bCs/>
        </w:rPr>
        <w:t xml:space="preserve"> = 0.049</w:t>
      </w:r>
      <w:r w:rsidR="00090B46">
        <w:rPr>
          <w:rFonts w:asciiTheme="majorBidi" w:hAnsiTheme="majorBidi" w:cstheme="majorBidi"/>
          <w:bCs/>
        </w:rPr>
        <w:t>; Fig. 3D</w:t>
      </w:r>
      <w:r>
        <w:rPr>
          <w:rFonts w:asciiTheme="majorBidi" w:hAnsiTheme="majorBidi" w:cstheme="majorBidi"/>
          <w:bCs/>
        </w:rPr>
        <w:t>).</w:t>
      </w:r>
    </w:p>
    <w:p w14:paraId="2FE1BE9C" w14:textId="77777777" w:rsidR="002211E6" w:rsidRDefault="002211E6" w:rsidP="001137E1">
      <w:pPr>
        <w:spacing w:line="480" w:lineRule="auto"/>
        <w:jc w:val="both"/>
        <w:rPr>
          <w:rFonts w:asciiTheme="majorBidi" w:hAnsiTheme="majorBidi" w:cstheme="majorBidi"/>
          <w:bCs/>
        </w:rPr>
      </w:pPr>
    </w:p>
    <w:p w14:paraId="4E28D205" w14:textId="50983922" w:rsidR="00544214" w:rsidRPr="00C11552" w:rsidRDefault="00544214" w:rsidP="00544214">
      <w:pPr>
        <w:spacing w:line="480" w:lineRule="auto"/>
        <w:rPr>
          <w:rFonts w:asciiTheme="majorBidi" w:hAnsiTheme="majorBidi" w:cstheme="majorBidi"/>
          <w:bCs/>
          <w:i/>
          <w:iCs/>
        </w:rPr>
      </w:pPr>
      <w:r w:rsidRPr="00C11552">
        <w:rPr>
          <w:rFonts w:asciiTheme="majorBidi" w:hAnsiTheme="majorBidi" w:cstheme="majorBidi"/>
          <w:bCs/>
          <w:i/>
          <w:iCs/>
        </w:rPr>
        <w:t xml:space="preserve">Mosquito </w:t>
      </w:r>
      <w:r w:rsidR="00757808">
        <w:rPr>
          <w:rFonts w:asciiTheme="majorBidi" w:hAnsiTheme="majorBidi" w:cstheme="majorBidi"/>
          <w:bCs/>
          <w:i/>
          <w:iCs/>
        </w:rPr>
        <w:t xml:space="preserve">oviposition </w:t>
      </w:r>
      <w:r w:rsidR="00C01D0D">
        <w:rPr>
          <w:rFonts w:asciiTheme="majorBidi" w:hAnsiTheme="majorBidi" w:cstheme="majorBidi"/>
          <w:bCs/>
          <w:i/>
          <w:iCs/>
        </w:rPr>
        <w:t xml:space="preserve">habitat </w:t>
      </w:r>
      <w:r w:rsidR="00757808">
        <w:rPr>
          <w:rFonts w:asciiTheme="majorBidi" w:hAnsiTheme="majorBidi" w:cstheme="majorBidi"/>
          <w:bCs/>
          <w:i/>
          <w:iCs/>
        </w:rPr>
        <w:t>selection and larval performance</w:t>
      </w:r>
    </w:p>
    <w:p w14:paraId="0E72CC01" w14:textId="795364A2" w:rsidR="00D67ABE" w:rsidRPr="00574CC1" w:rsidRDefault="00D67ABE" w:rsidP="006D66A2">
      <w:pPr>
        <w:autoSpaceDE w:val="0"/>
        <w:autoSpaceDN w:val="0"/>
        <w:adjustRightInd w:val="0"/>
        <w:spacing w:line="480" w:lineRule="auto"/>
        <w:jc w:val="both"/>
        <w:rPr>
          <w:rFonts w:asciiTheme="majorBidi" w:eastAsiaTheme="minorEastAsia" w:hAnsiTheme="majorBidi" w:cstheme="majorBidi"/>
        </w:rPr>
      </w:pPr>
      <w:r w:rsidRPr="00574CC1">
        <w:rPr>
          <w:rFonts w:asciiTheme="majorBidi" w:hAnsiTheme="majorBidi" w:cstheme="majorBidi"/>
          <w:i/>
          <w:iCs/>
          <w:lang w:val="en-GB"/>
        </w:rPr>
        <w:t>Culex</w:t>
      </w:r>
      <w:r w:rsidRPr="00574CC1">
        <w:rPr>
          <w:rFonts w:asciiTheme="majorBidi" w:hAnsiTheme="majorBidi" w:cstheme="majorBidi"/>
          <w:lang w:val="en-GB"/>
        </w:rPr>
        <w:t xml:space="preserve"> </w:t>
      </w:r>
      <w:r w:rsidR="006D66A2" w:rsidRPr="000D5601">
        <w:rPr>
          <w:rFonts w:asciiTheme="majorBidi" w:hAnsiTheme="majorBidi" w:cstheme="majorBidi"/>
          <w:i/>
          <w:lang w:val="en-GB"/>
        </w:rPr>
        <w:t>pipiens</w:t>
      </w:r>
      <w:r w:rsidRPr="00574CC1">
        <w:rPr>
          <w:rFonts w:asciiTheme="majorBidi" w:hAnsiTheme="majorBidi" w:cstheme="majorBidi"/>
          <w:lang w:val="en-GB"/>
        </w:rPr>
        <w:t xml:space="preserve"> </w:t>
      </w:r>
      <w:r>
        <w:rPr>
          <w:rFonts w:asciiTheme="majorBidi" w:hAnsiTheme="majorBidi" w:cstheme="majorBidi"/>
          <w:lang w:val="en-GB"/>
        </w:rPr>
        <w:t xml:space="preserve">was the main mosquito </w:t>
      </w:r>
      <w:r w:rsidR="006D66A2">
        <w:rPr>
          <w:rFonts w:asciiTheme="majorBidi" w:hAnsiTheme="majorBidi" w:cstheme="majorBidi"/>
          <w:lang w:val="en-GB"/>
        </w:rPr>
        <w:t xml:space="preserve">species </w:t>
      </w:r>
      <w:r>
        <w:rPr>
          <w:rFonts w:asciiTheme="majorBidi" w:hAnsiTheme="majorBidi" w:cstheme="majorBidi"/>
          <w:lang w:val="en-GB"/>
        </w:rPr>
        <w:t>present in the experiment pools</w:t>
      </w:r>
      <w:r w:rsidR="00262FA0">
        <w:rPr>
          <w:rFonts w:asciiTheme="majorBidi" w:hAnsiTheme="majorBidi" w:cstheme="majorBidi"/>
          <w:lang w:val="en-GB"/>
        </w:rPr>
        <w:t xml:space="preserve"> af</w:t>
      </w:r>
      <w:r w:rsidR="000232C8">
        <w:rPr>
          <w:rFonts w:asciiTheme="majorBidi" w:hAnsiTheme="majorBidi" w:cstheme="majorBidi"/>
          <w:lang w:val="en-GB"/>
        </w:rPr>
        <w:t>ter the second pesticide treatm</w:t>
      </w:r>
      <w:r w:rsidR="00262FA0">
        <w:rPr>
          <w:rFonts w:asciiTheme="majorBidi" w:hAnsiTheme="majorBidi" w:cstheme="majorBidi"/>
          <w:lang w:val="en-GB"/>
        </w:rPr>
        <w:t>ent</w:t>
      </w:r>
      <w:r w:rsidRPr="00574CC1">
        <w:rPr>
          <w:rFonts w:asciiTheme="majorBidi" w:hAnsiTheme="majorBidi" w:cstheme="majorBidi"/>
          <w:lang w:val="en-GB"/>
        </w:rPr>
        <w:t>. Therefore</w:t>
      </w:r>
      <w:r>
        <w:rPr>
          <w:rFonts w:asciiTheme="majorBidi" w:hAnsiTheme="majorBidi" w:cstheme="majorBidi"/>
          <w:lang w:val="en-GB"/>
        </w:rPr>
        <w:t>,</w:t>
      </w:r>
      <w:r w:rsidRPr="00574CC1">
        <w:rPr>
          <w:rFonts w:asciiTheme="majorBidi" w:hAnsiTheme="majorBidi" w:cstheme="majorBidi"/>
          <w:lang w:val="en-GB"/>
        </w:rPr>
        <w:t xml:space="preserve"> the results presented here </w:t>
      </w:r>
      <w:r>
        <w:rPr>
          <w:rFonts w:asciiTheme="majorBidi" w:hAnsiTheme="majorBidi" w:cstheme="majorBidi"/>
          <w:lang w:val="en-GB"/>
        </w:rPr>
        <w:t xml:space="preserve">focus on this </w:t>
      </w:r>
      <w:r w:rsidR="006D66A2">
        <w:rPr>
          <w:rFonts w:asciiTheme="majorBidi" w:hAnsiTheme="majorBidi" w:cstheme="majorBidi"/>
          <w:lang w:val="en-GB"/>
        </w:rPr>
        <w:t>species</w:t>
      </w:r>
      <w:r>
        <w:rPr>
          <w:rFonts w:asciiTheme="majorBidi" w:hAnsiTheme="majorBidi" w:cstheme="majorBidi"/>
          <w:lang w:val="en-GB"/>
        </w:rPr>
        <w:t>.</w:t>
      </w:r>
    </w:p>
    <w:p w14:paraId="24508548" w14:textId="1EEAB1CB" w:rsidR="0051451B" w:rsidRPr="006618CF" w:rsidRDefault="000232C8" w:rsidP="00FE2580">
      <w:pPr>
        <w:autoSpaceDE w:val="0"/>
        <w:autoSpaceDN w:val="0"/>
        <w:adjustRightInd w:val="0"/>
        <w:spacing w:line="480" w:lineRule="auto"/>
        <w:jc w:val="both"/>
        <w:rPr>
          <w:rFonts w:asciiTheme="majorBidi" w:hAnsiTheme="majorBidi" w:cstheme="majorBidi"/>
          <w:bCs/>
          <w:lang w:val="en-GB"/>
        </w:rPr>
      </w:pPr>
      <w:r>
        <w:rPr>
          <w:rFonts w:asciiTheme="majorBidi" w:hAnsiTheme="majorBidi" w:cstheme="majorBidi"/>
          <w:lang w:val="en-GB"/>
        </w:rPr>
        <w:t>There were statistically</w:t>
      </w:r>
      <w:r w:rsidDel="00607724">
        <w:rPr>
          <w:rFonts w:asciiTheme="majorBidi" w:hAnsiTheme="majorBidi" w:cstheme="majorBidi"/>
          <w:lang w:val="en-GB"/>
        </w:rPr>
        <w:t xml:space="preserve"> </w:t>
      </w:r>
      <w:r>
        <w:rPr>
          <w:rFonts w:asciiTheme="majorBidi" w:hAnsiTheme="majorBidi" w:cstheme="majorBidi"/>
          <w:lang w:val="en-GB"/>
        </w:rPr>
        <w:t>significant time x treatment interactions for egg raft abundance (</w:t>
      </w:r>
      <w:r w:rsidR="003E52A4">
        <w:rPr>
          <w:rFonts w:asciiTheme="majorBidi" w:hAnsiTheme="majorBidi" w:cstheme="majorBidi"/>
          <w:i/>
          <w:iCs/>
          <w:lang w:val="en-GB"/>
        </w:rPr>
        <w:t>P</w:t>
      </w:r>
      <w:r>
        <w:rPr>
          <w:rFonts w:asciiTheme="majorBidi" w:hAnsiTheme="majorBidi" w:cstheme="majorBidi"/>
          <w:lang w:val="en-GB"/>
        </w:rPr>
        <w:t xml:space="preserve"> &lt; </w:t>
      </w:r>
      <w:r w:rsidRPr="00EF2890">
        <w:rPr>
          <w:rFonts w:asciiTheme="majorBidi" w:hAnsiTheme="majorBidi" w:cstheme="majorBidi"/>
          <w:lang w:val="en-GB"/>
        </w:rPr>
        <w:t>0.00</w:t>
      </w:r>
      <w:r>
        <w:rPr>
          <w:rFonts w:asciiTheme="majorBidi" w:hAnsiTheme="majorBidi" w:cstheme="majorBidi"/>
          <w:lang w:val="en-GB"/>
        </w:rPr>
        <w:t xml:space="preserve">1; Table 4; Fig. 4A). </w:t>
      </w:r>
      <w:r w:rsidR="00FE1695">
        <w:rPr>
          <w:rFonts w:asciiTheme="majorBidi" w:eastAsiaTheme="minorEastAsia" w:hAnsiTheme="majorBidi" w:cstheme="majorBidi"/>
        </w:rPr>
        <w:t>Two</w:t>
      </w:r>
      <w:r w:rsidR="00004F5A">
        <w:rPr>
          <w:rFonts w:asciiTheme="majorBidi" w:eastAsiaTheme="minorEastAsia" w:hAnsiTheme="majorBidi" w:cstheme="majorBidi"/>
        </w:rPr>
        <w:t xml:space="preserve"> week</w:t>
      </w:r>
      <w:r w:rsidR="00FE1695">
        <w:rPr>
          <w:rFonts w:asciiTheme="majorBidi" w:eastAsiaTheme="minorEastAsia" w:hAnsiTheme="majorBidi" w:cstheme="majorBidi"/>
        </w:rPr>
        <w:t>s</w:t>
      </w:r>
      <w:r w:rsidR="00004F5A">
        <w:rPr>
          <w:rFonts w:asciiTheme="majorBidi" w:eastAsiaTheme="minorEastAsia" w:hAnsiTheme="majorBidi" w:cstheme="majorBidi"/>
        </w:rPr>
        <w:t xml:space="preserve"> after the treatment, </w:t>
      </w:r>
      <w:r w:rsidR="001125DF" w:rsidRPr="001125DF">
        <w:rPr>
          <w:rFonts w:asciiTheme="majorBidi" w:eastAsiaTheme="minorEastAsia" w:hAnsiTheme="majorBidi" w:cstheme="majorBidi"/>
          <w:i/>
        </w:rPr>
        <w:t>Cx. pipiens</w:t>
      </w:r>
      <w:r w:rsidR="00004F5A">
        <w:rPr>
          <w:rFonts w:asciiTheme="majorBidi" w:eastAsiaTheme="minorEastAsia" w:hAnsiTheme="majorBidi" w:cstheme="majorBidi"/>
        </w:rPr>
        <w:t xml:space="preserve"> egg raft abundance was lower in </w:t>
      </w:r>
      <w:r w:rsidR="00B1628D">
        <w:rPr>
          <w:rFonts w:asciiTheme="majorBidi" w:eastAsiaTheme="minorEastAsia" w:hAnsiTheme="majorBidi" w:cstheme="majorBidi"/>
        </w:rPr>
        <w:t xml:space="preserve">all </w:t>
      </w:r>
      <w:r w:rsidR="00004F5A">
        <w:rPr>
          <w:rFonts w:asciiTheme="majorBidi" w:eastAsiaTheme="minorEastAsia" w:hAnsiTheme="majorBidi" w:cstheme="majorBidi"/>
        </w:rPr>
        <w:lastRenderedPageBreak/>
        <w:t xml:space="preserve">the treated pools in </w:t>
      </w:r>
      <w:r w:rsidR="00F40EEE">
        <w:rPr>
          <w:rFonts w:asciiTheme="majorBidi" w:eastAsiaTheme="minorEastAsia" w:hAnsiTheme="majorBidi" w:cstheme="majorBidi"/>
        </w:rPr>
        <w:t xml:space="preserve">comparison to </w:t>
      </w:r>
      <w:r w:rsidR="00004F5A">
        <w:rPr>
          <w:rFonts w:asciiTheme="majorBidi" w:eastAsiaTheme="minorEastAsia" w:hAnsiTheme="majorBidi" w:cstheme="majorBidi"/>
        </w:rPr>
        <w:t xml:space="preserve">control </w:t>
      </w:r>
      <w:r w:rsidR="00607724">
        <w:rPr>
          <w:rFonts w:asciiTheme="majorBidi" w:eastAsiaTheme="minorEastAsia" w:hAnsiTheme="majorBidi" w:cstheme="majorBidi"/>
        </w:rPr>
        <w:t xml:space="preserve">pools </w:t>
      </w:r>
      <w:r w:rsidR="00004F5A" w:rsidRPr="00E07522">
        <w:rPr>
          <w:rFonts w:asciiTheme="majorBidi" w:hAnsiTheme="majorBidi" w:cstheme="majorBidi"/>
          <w:bCs/>
        </w:rPr>
        <w:t>(</w:t>
      </w:r>
      <w:r w:rsidR="003E52A4">
        <w:rPr>
          <w:rFonts w:asciiTheme="majorBidi" w:hAnsiTheme="majorBidi" w:cstheme="majorBidi"/>
          <w:bCs/>
          <w:i/>
          <w:iCs/>
        </w:rPr>
        <w:t>P</w:t>
      </w:r>
      <w:r w:rsidR="00004F5A">
        <w:rPr>
          <w:rFonts w:asciiTheme="majorBidi" w:hAnsiTheme="majorBidi" w:cstheme="majorBidi"/>
          <w:bCs/>
        </w:rPr>
        <w:t xml:space="preserve"> &lt; 0.0</w:t>
      </w:r>
      <w:r w:rsidR="00FE1695">
        <w:rPr>
          <w:rFonts w:asciiTheme="majorBidi" w:hAnsiTheme="majorBidi" w:cstheme="majorBidi"/>
          <w:bCs/>
        </w:rPr>
        <w:t>5</w:t>
      </w:r>
      <w:r w:rsidR="00D17A7B">
        <w:rPr>
          <w:rFonts w:asciiTheme="majorBidi" w:hAnsiTheme="majorBidi" w:cstheme="majorBidi"/>
          <w:bCs/>
        </w:rPr>
        <w:t>; Fig. 4A</w:t>
      </w:r>
      <w:r w:rsidR="00004F5A">
        <w:rPr>
          <w:rFonts w:asciiTheme="majorBidi" w:hAnsiTheme="majorBidi" w:cstheme="majorBidi"/>
          <w:bCs/>
        </w:rPr>
        <w:t>)</w:t>
      </w:r>
      <w:r w:rsidR="00F40EEE">
        <w:rPr>
          <w:rFonts w:asciiTheme="majorBidi" w:hAnsiTheme="majorBidi" w:cstheme="majorBidi"/>
          <w:bCs/>
        </w:rPr>
        <w:t xml:space="preserve">, and remained </w:t>
      </w:r>
      <w:r w:rsidR="00F40EEE">
        <w:rPr>
          <w:rFonts w:asciiTheme="majorBidi" w:eastAsiaTheme="minorEastAsia" w:hAnsiTheme="majorBidi" w:cstheme="majorBidi"/>
          <w:lang w:val="en-GB"/>
        </w:rPr>
        <w:t>significantly</w:t>
      </w:r>
      <w:r w:rsidR="0051451B" w:rsidRPr="00004F5A">
        <w:rPr>
          <w:rFonts w:asciiTheme="majorBidi" w:eastAsiaTheme="minorEastAsia" w:hAnsiTheme="majorBidi" w:cstheme="majorBidi"/>
          <w:lang w:val="en-GB"/>
        </w:rPr>
        <w:t xml:space="preserve"> lower in the </w:t>
      </w:r>
      <w:r w:rsidR="00FE1695">
        <w:rPr>
          <w:rFonts w:asciiTheme="majorBidi" w:eastAsiaTheme="minorEastAsia" w:hAnsiTheme="majorBidi" w:cstheme="majorBidi"/>
          <w:lang w:val="en-GB"/>
        </w:rPr>
        <w:t>t</w:t>
      </w:r>
      <w:r w:rsidR="00004F5A" w:rsidRPr="00004F5A">
        <w:rPr>
          <w:rFonts w:asciiTheme="majorBidi" w:eastAsiaTheme="minorEastAsia" w:hAnsiTheme="majorBidi" w:cstheme="majorBidi"/>
          <w:lang w:val="en-GB"/>
        </w:rPr>
        <w:t>emephos-treated</w:t>
      </w:r>
      <w:r w:rsidR="0051451B" w:rsidRPr="00004F5A">
        <w:rPr>
          <w:rFonts w:asciiTheme="majorBidi" w:eastAsiaTheme="minorEastAsia" w:hAnsiTheme="majorBidi" w:cstheme="majorBidi"/>
          <w:lang w:val="en-GB"/>
        </w:rPr>
        <w:t xml:space="preserve"> pools</w:t>
      </w:r>
      <w:r w:rsidR="003C67BE">
        <w:rPr>
          <w:rFonts w:asciiTheme="majorBidi" w:eastAsiaTheme="minorEastAsia" w:hAnsiTheme="majorBidi" w:cstheme="majorBidi"/>
          <w:lang w:val="en-GB"/>
        </w:rPr>
        <w:t xml:space="preserve"> until </w:t>
      </w:r>
      <w:r w:rsidR="003C67BE" w:rsidRPr="00450C21">
        <w:rPr>
          <w:rFonts w:asciiTheme="majorBidi" w:eastAsiaTheme="minorEastAsia" w:hAnsiTheme="majorBidi" w:cstheme="majorBidi"/>
          <w:lang w:val="en-GB"/>
        </w:rPr>
        <w:t>Week 8</w:t>
      </w:r>
      <w:r w:rsidR="003C67BE">
        <w:rPr>
          <w:rFonts w:asciiTheme="majorBidi" w:eastAsiaTheme="minorEastAsia" w:hAnsiTheme="majorBidi" w:cstheme="majorBidi"/>
          <w:lang w:val="en-GB"/>
        </w:rPr>
        <w:t xml:space="preserve"> (</w:t>
      </w:r>
      <w:r w:rsidR="003C67BE">
        <w:rPr>
          <w:rFonts w:asciiTheme="majorBidi" w:eastAsiaTheme="minorEastAsia" w:hAnsiTheme="majorBidi" w:cstheme="majorBidi"/>
          <w:i/>
          <w:iCs/>
          <w:lang w:val="en-GB"/>
        </w:rPr>
        <w:t xml:space="preserve">i.e. </w:t>
      </w:r>
      <w:r w:rsidR="003C67BE">
        <w:rPr>
          <w:rFonts w:asciiTheme="majorBidi" w:eastAsiaTheme="minorEastAsia" w:hAnsiTheme="majorBidi" w:cstheme="majorBidi"/>
          <w:lang w:val="en-GB"/>
        </w:rPr>
        <w:t>8</w:t>
      </w:r>
      <w:r w:rsidR="003C67BE" w:rsidRPr="003C67BE">
        <w:rPr>
          <w:rFonts w:asciiTheme="majorBidi" w:eastAsiaTheme="minorEastAsia" w:hAnsiTheme="majorBidi" w:cstheme="majorBidi"/>
          <w:vertAlign w:val="superscript"/>
          <w:lang w:val="en-GB"/>
        </w:rPr>
        <w:t>th</w:t>
      </w:r>
      <w:r w:rsidR="003C67BE">
        <w:rPr>
          <w:rFonts w:asciiTheme="majorBidi" w:eastAsiaTheme="minorEastAsia" w:hAnsiTheme="majorBidi" w:cstheme="majorBidi"/>
          <w:lang w:val="en-GB"/>
        </w:rPr>
        <w:t xml:space="preserve"> week after the treatment; </w:t>
      </w:r>
      <w:r w:rsidR="00FE1695">
        <w:rPr>
          <w:rFonts w:asciiTheme="majorBidi" w:eastAsiaTheme="minorEastAsia" w:hAnsiTheme="majorBidi" w:cstheme="majorBidi"/>
          <w:lang w:val="en-GB"/>
        </w:rPr>
        <w:t>Fig. 4A)</w:t>
      </w:r>
      <w:r w:rsidR="0051451B" w:rsidRPr="00004F5A">
        <w:rPr>
          <w:rFonts w:asciiTheme="majorBidi" w:eastAsiaTheme="minorEastAsia" w:hAnsiTheme="majorBidi" w:cstheme="majorBidi"/>
          <w:lang w:val="en-GB"/>
        </w:rPr>
        <w:t xml:space="preserve">. </w:t>
      </w:r>
      <w:r w:rsidR="00926DDE">
        <w:rPr>
          <w:rFonts w:asciiTheme="majorBidi" w:eastAsiaTheme="minorEastAsia" w:hAnsiTheme="majorBidi" w:cstheme="majorBidi"/>
          <w:lang w:val="en-GB"/>
        </w:rPr>
        <w:t>I</w:t>
      </w:r>
      <w:r w:rsidR="00926DDE" w:rsidRPr="006618CF">
        <w:rPr>
          <w:rFonts w:asciiTheme="majorBidi" w:eastAsiaTheme="minorEastAsia" w:hAnsiTheme="majorBidi" w:cstheme="majorBidi"/>
          <w:lang w:val="en-GB"/>
        </w:rPr>
        <w:t xml:space="preserve">n the </w:t>
      </w:r>
      <w:r w:rsidR="00926DDE">
        <w:rPr>
          <w:rFonts w:asciiTheme="majorBidi" w:eastAsiaTheme="minorEastAsia" w:hAnsiTheme="majorBidi" w:cstheme="majorBidi"/>
          <w:lang w:val="en-GB"/>
        </w:rPr>
        <w:t>pyriproxyfen</w:t>
      </w:r>
      <w:r w:rsidR="00926DDE" w:rsidRPr="006618CF">
        <w:rPr>
          <w:rFonts w:asciiTheme="majorBidi" w:eastAsiaTheme="minorEastAsia" w:hAnsiTheme="majorBidi" w:cstheme="majorBidi"/>
          <w:lang w:val="en-GB"/>
        </w:rPr>
        <w:t xml:space="preserve">-treated </w:t>
      </w:r>
      <w:r w:rsidR="005C2317" w:rsidRPr="00746DA3">
        <w:rPr>
          <w:rFonts w:asciiTheme="majorBidi" w:hAnsiTheme="majorBidi" w:cstheme="majorBidi"/>
          <w:bCs/>
          <w:lang w:val="en-GB"/>
        </w:rPr>
        <w:t>pools</w:t>
      </w:r>
      <w:r w:rsidR="00926DDE" w:rsidRPr="00746DA3">
        <w:rPr>
          <w:rFonts w:asciiTheme="majorBidi" w:hAnsiTheme="majorBidi" w:cstheme="majorBidi"/>
          <w:bCs/>
          <w:lang w:val="en-GB"/>
        </w:rPr>
        <w:t>,</w:t>
      </w:r>
      <w:r w:rsidR="00926DDE" w:rsidRPr="006618CF">
        <w:rPr>
          <w:rFonts w:asciiTheme="majorBidi" w:eastAsiaTheme="minorEastAsia" w:hAnsiTheme="majorBidi" w:cstheme="majorBidi"/>
          <w:lang w:val="en-GB"/>
        </w:rPr>
        <w:t xml:space="preserve"> </w:t>
      </w:r>
      <w:r w:rsidR="001125DF" w:rsidRPr="001125DF">
        <w:rPr>
          <w:rFonts w:asciiTheme="majorBidi" w:eastAsiaTheme="minorEastAsia" w:hAnsiTheme="majorBidi" w:cstheme="majorBidi"/>
          <w:i/>
        </w:rPr>
        <w:t>Cx. pipiens</w:t>
      </w:r>
      <w:r w:rsidR="00926DDE">
        <w:rPr>
          <w:rFonts w:asciiTheme="majorBidi" w:eastAsiaTheme="minorEastAsia" w:hAnsiTheme="majorBidi" w:cstheme="majorBidi"/>
          <w:lang w:val="en-GB"/>
        </w:rPr>
        <w:t xml:space="preserve"> oviposition</w:t>
      </w:r>
      <w:r w:rsidR="00926DDE" w:rsidRPr="006618CF">
        <w:rPr>
          <w:rFonts w:asciiTheme="majorBidi" w:eastAsiaTheme="minorEastAsia" w:hAnsiTheme="majorBidi" w:cstheme="majorBidi"/>
          <w:lang w:val="en-GB"/>
        </w:rPr>
        <w:t xml:space="preserve"> </w:t>
      </w:r>
      <w:r w:rsidR="00004F5A" w:rsidRPr="006618CF">
        <w:rPr>
          <w:rFonts w:asciiTheme="majorBidi" w:eastAsiaTheme="minorEastAsia" w:hAnsiTheme="majorBidi" w:cstheme="majorBidi"/>
          <w:lang w:val="en-GB"/>
        </w:rPr>
        <w:t>was</w:t>
      </w:r>
      <w:r w:rsidR="0051451B" w:rsidRPr="006618CF">
        <w:rPr>
          <w:rFonts w:asciiTheme="majorBidi" w:eastAsiaTheme="minorEastAsia" w:hAnsiTheme="majorBidi" w:cstheme="majorBidi"/>
          <w:lang w:val="en-GB"/>
        </w:rPr>
        <w:t xml:space="preserve"> significantly </w:t>
      </w:r>
      <w:r w:rsidR="00F40EEE">
        <w:rPr>
          <w:rFonts w:asciiTheme="majorBidi" w:eastAsiaTheme="minorEastAsia" w:hAnsiTheme="majorBidi" w:cstheme="majorBidi"/>
          <w:lang w:val="en-GB"/>
        </w:rPr>
        <w:t xml:space="preserve">higher </w:t>
      </w:r>
      <w:r w:rsidR="00E4619C">
        <w:rPr>
          <w:rFonts w:asciiTheme="majorBidi" w:eastAsiaTheme="minorEastAsia" w:hAnsiTheme="majorBidi" w:cstheme="majorBidi"/>
          <w:lang w:val="en-GB"/>
        </w:rPr>
        <w:t>than in</w:t>
      </w:r>
      <w:r w:rsidR="00F40EEE">
        <w:rPr>
          <w:rFonts w:asciiTheme="majorBidi" w:eastAsiaTheme="minorEastAsia" w:hAnsiTheme="majorBidi" w:cstheme="majorBidi"/>
          <w:lang w:val="en-GB"/>
        </w:rPr>
        <w:t xml:space="preserve"> control </w:t>
      </w:r>
      <w:r w:rsidR="00E4619C">
        <w:rPr>
          <w:rFonts w:asciiTheme="majorBidi" w:eastAsiaTheme="minorEastAsia" w:hAnsiTheme="majorBidi" w:cstheme="majorBidi"/>
          <w:lang w:val="en-GB"/>
        </w:rPr>
        <w:t xml:space="preserve">pools </w:t>
      </w:r>
      <w:r w:rsidR="00FE1695">
        <w:rPr>
          <w:rFonts w:asciiTheme="majorBidi" w:eastAsiaTheme="minorEastAsia" w:hAnsiTheme="majorBidi" w:cstheme="majorBidi"/>
          <w:lang w:val="en-GB"/>
        </w:rPr>
        <w:t>o</w:t>
      </w:r>
      <w:r w:rsidR="00716F3E">
        <w:rPr>
          <w:rFonts w:asciiTheme="majorBidi" w:eastAsiaTheme="minorEastAsia" w:hAnsiTheme="majorBidi" w:cstheme="majorBidi"/>
          <w:lang w:val="en-GB"/>
        </w:rPr>
        <w:t>n</w:t>
      </w:r>
      <w:r w:rsidR="00004F5A" w:rsidRPr="006618CF">
        <w:rPr>
          <w:rFonts w:asciiTheme="majorBidi" w:eastAsiaTheme="minorEastAsia" w:hAnsiTheme="majorBidi" w:cstheme="majorBidi"/>
          <w:lang w:val="en-GB"/>
        </w:rPr>
        <w:t xml:space="preserve"> </w:t>
      </w:r>
      <w:r w:rsidR="001827C0">
        <w:rPr>
          <w:rFonts w:asciiTheme="majorBidi" w:eastAsiaTheme="minorEastAsia" w:hAnsiTheme="majorBidi" w:cstheme="majorBidi"/>
          <w:lang w:val="en-GB"/>
        </w:rPr>
        <w:t>W</w:t>
      </w:r>
      <w:r w:rsidR="00004F5A" w:rsidRPr="006618CF">
        <w:rPr>
          <w:rFonts w:asciiTheme="majorBidi" w:eastAsiaTheme="minorEastAsia" w:hAnsiTheme="majorBidi" w:cstheme="majorBidi"/>
          <w:lang w:val="en-GB"/>
        </w:rPr>
        <w:t>eek</w:t>
      </w:r>
      <w:r w:rsidR="00716F3E">
        <w:rPr>
          <w:rFonts w:asciiTheme="majorBidi" w:eastAsiaTheme="minorEastAsia" w:hAnsiTheme="majorBidi" w:cstheme="majorBidi"/>
          <w:lang w:val="en-GB"/>
        </w:rPr>
        <w:t>s</w:t>
      </w:r>
      <w:r w:rsidR="00FE1695">
        <w:rPr>
          <w:rFonts w:asciiTheme="majorBidi" w:eastAsiaTheme="minorEastAsia" w:hAnsiTheme="majorBidi" w:cstheme="majorBidi"/>
          <w:lang w:val="en-GB"/>
        </w:rPr>
        <w:t xml:space="preserve"> 4, 6, 7</w:t>
      </w:r>
      <w:r w:rsidR="006A6EFB">
        <w:rPr>
          <w:rFonts w:asciiTheme="majorBidi" w:eastAsiaTheme="minorEastAsia" w:hAnsiTheme="majorBidi" w:cstheme="majorBidi"/>
          <w:lang w:val="en-GB"/>
        </w:rPr>
        <w:t>,</w:t>
      </w:r>
      <w:r w:rsidR="00004F5A" w:rsidRPr="006618CF">
        <w:rPr>
          <w:rFonts w:asciiTheme="majorBidi" w:eastAsiaTheme="minorEastAsia" w:hAnsiTheme="majorBidi" w:cstheme="majorBidi"/>
          <w:lang w:val="en-GB"/>
        </w:rPr>
        <w:t xml:space="preserve"> and </w:t>
      </w:r>
      <w:r w:rsidR="00FE1695">
        <w:rPr>
          <w:rFonts w:asciiTheme="majorBidi" w:eastAsiaTheme="minorEastAsia" w:hAnsiTheme="majorBidi" w:cstheme="majorBidi"/>
          <w:lang w:val="en-GB"/>
        </w:rPr>
        <w:t>8</w:t>
      </w:r>
      <w:r w:rsidR="006618CF" w:rsidRPr="006618CF">
        <w:rPr>
          <w:rFonts w:asciiTheme="majorBidi" w:eastAsiaTheme="minorEastAsia" w:hAnsiTheme="majorBidi" w:cstheme="majorBidi"/>
          <w:lang w:val="en-GB"/>
        </w:rPr>
        <w:t xml:space="preserve"> </w:t>
      </w:r>
      <w:r w:rsidR="0051451B" w:rsidRPr="006618CF">
        <w:rPr>
          <w:rFonts w:asciiTheme="majorBidi" w:eastAsiaTheme="minorEastAsia" w:hAnsiTheme="majorBidi" w:cstheme="majorBidi"/>
          <w:lang w:val="en-GB"/>
        </w:rPr>
        <w:t>(</w:t>
      </w:r>
      <w:r w:rsidR="003E52A4">
        <w:rPr>
          <w:rFonts w:asciiTheme="majorBidi" w:hAnsiTheme="majorBidi" w:cstheme="majorBidi"/>
          <w:bCs/>
          <w:i/>
          <w:iCs/>
        </w:rPr>
        <w:t>P</w:t>
      </w:r>
      <w:r w:rsidR="006618CF" w:rsidRPr="006618CF">
        <w:rPr>
          <w:rFonts w:asciiTheme="majorBidi" w:hAnsiTheme="majorBidi" w:cstheme="majorBidi"/>
          <w:bCs/>
        </w:rPr>
        <w:t xml:space="preserve"> &lt; 0.05</w:t>
      </w:r>
      <w:r w:rsidR="00FE1695">
        <w:rPr>
          <w:rFonts w:asciiTheme="majorBidi" w:hAnsiTheme="majorBidi" w:cstheme="majorBidi"/>
          <w:bCs/>
        </w:rPr>
        <w:t>; Fig. 4A</w:t>
      </w:r>
      <w:r w:rsidR="0051451B" w:rsidRPr="006618CF">
        <w:rPr>
          <w:rFonts w:asciiTheme="majorBidi" w:eastAsiaTheme="minorEastAsia" w:hAnsiTheme="majorBidi" w:cstheme="majorBidi"/>
          <w:lang w:val="en-GB"/>
        </w:rPr>
        <w:t xml:space="preserve">). </w:t>
      </w:r>
      <w:r w:rsidR="00FE1695">
        <w:rPr>
          <w:rFonts w:asciiTheme="majorBidi" w:eastAsiaTheme="minorEastAsia" w:hAnsiTheme="majorBidi" w:cstheme="majorBidi"/>
          <w:lang w:val="en-GB"/>
        </w:rPr>
        <w:t xml:space="preserve">From Week 3 to Week 9, egg raft abundance was not </w:t>
      </w:r>
      <w:r w:rsidR="00FA3A6A">
        <w:rPr>
          <w:rFonts w:asciiTheme="majorBidi" w:eastAsiaTheme="minorEastAsia" w:hAnsiTheme="majorBidi" w:cstheme="majorBidi"/>
          <w:lang w:val="en-GB"/>
        </w:rPr>
        <w:t xml:space="preserve">significantly </w:t>
      </w:r>
      <w:r w:rsidR="00FE1695">
        <w:rPr>
          <w:rFonts w:asciiTheme="majorBidi" w:eastAsiaTheme="minorEastAsia" w:hAnsiTheme="majorBidi" w:cstheme="majorBidi"/>
          <w:lang w:val="en-GB"/>
        </w:rPr>
        <w:t xml:space="preserve">different </w:t>
      </w:r>
      <w:r w:rsidR="00E4619C">
        <w:rPr>
          <w:rFonts w:asciiTheme="majorBidi" w:eastAsiaTheme="minorEastAsia" w:hAnsiTheme="majorBidi" w:cstheme="majorBidi"/>
          <w:lang w:val="en-GB"/>
        </w:rPr>
        <w:t xml:space="preserve">between </w:t>
      </w:r>
      <w:r w:rsidR="00FE1695">
        <w:rPr>
          <w:rFonts w:asciiTheme="majorBidi" w:eastAsiaTheme="minorEastAsia" w:hAnsiTheme="majorBidi" w:cstheme="majorBidi"/>
          <w:lang w:val="en-GB"/>
        </w:rPr>
        <w:t xml:space="preserve">control </w:t>
      </w:r>
      <w:r w:rsidR="00E4619C">
        <w:rPr>
          <w:rFonts w:asciiTheme="majorBidi" w:eastAsiaTheme="minorEastAsia" w:hAnsiTheme="majorBidi" w:cstheme="majorBidi"/>
          <w:lang w:val="en-GB"/>
        </w:rPr>
        <w:t>and</w:t>
      </w:r>
      <w:r w:rsidR="002F79EB">
        <w:rPr>
          <w:rFonts w:asciiTheme="majorBidi" w:eastAsiaTheme="minorEastAsia" w:hAnsiTheme="majorBidi" w:cstheme="majorBidi"/>
          <w:lang w:val="en-GB"/>
        </w:rPr>
        <w:t xml:space="preserve"> </w:t>
      </w:r>
      <w:r w:rsidR="00FE1695" w:rsidRPr="00DE550B">
        <w:rPr>
          <w:rFonts w:asciiTheme="majorBidi" w:eastAsiaTheme="minorEastAsia" w:hAnsiTheme="majorBidi" w:cstheme="majorBidi"/>
          <w:i/>
          <w:iCs/>
          <w:lang w:val="en-GB"/>
        </w:rPr>
        <w:t>Bti</w:t>
      </w:r>
      <w:r w:rsidR="00FE1695">
        <w:rPr>
          <w:rFonts w:asciiTheme="majorBidi" w:eastAsiaTheme="minorEastAsia" w:hAnsiTheme="majorBidi" w:cstheme="majorBidi"/>
          <w:lang w:val="en-GB"/>
        </w:rPr>
        <w:t xml:space="preserve">- treated pools, except on Week 8 </w:t>
      </w:r>
      <w:r w:rsidR="002211E6">
        <w:rPr>
          <w:rFonts w:asciiTheme="majorBidi" w:eastAsiaTheme="minorEastAsia" w:hAnsiTheme="majorBidi" w:cstheme="majorBidi"/>
          <w:lang w:val="en-GB"/>
        </w:rPr>
        <w:t xml:space="preserve">where egg raft abundance was lower in </w:t>
      </w:r>
      <w:r w:rsidR="002211E6" w:rsidRPr="002211E6">
        <w:rPr>
          <w:rFonts w:asciiTheme="majorBidi" w:eastAsiaTheme="minorEastAsia" w:hAnsiTheme="majorBidi" w:cstheme="majorBidi"/>
          <w:i/>
          <w:iCs/>
          <w:lang w:val="en-GB"/>
        </w:rPr>
        <w:t>Bti</w:t>
      </w:r>
      <w:r w:rsidR="002211E6">
        <w:rPr>
          <w:rFonts w:asciiTheme="majorBidi" w:eastAsiaTheme="minorEastAsia" w:hAnsiTheme="majorBidi" w:cstheme="majorBidi"/>
          <w:lang w:val="en-GB"/>
        </w:rPr>
        <w:t xml:space="preserve">-treated pools than in control </w:t>
      </w:r>
      <w:r w:rsidR="00E4619C">
        <w:rPr>
          <w:rFonts w:asciiTheme="majorBidi" w:eastAsiaTheme="minorEastAsia" w:hAnsiTheme="majorBidi" w:cstheme="majorBidi"/>
          <w:lang w:val="en-GB"/>
        </w:rPr>
        <w:t xml:space="preserve">pools </w:t>
      </w:r>
      <w:r w:rsidR="002F79EB" w:rsidRPr="006618CF">
        <w:rPr>
          <w:rFonts w:asciiTheme="majorBidi" w:eastAsiaTheme="minorEastAsia" w:hAnsiTheme="majorBidi" w:cstheme="majorBidi"/>
          <w:lang w:val="en-GB"/>
        </w:rPr>
        <w:t>(</w:t>
      </w:r>
      <w:r w:rsidR="003E52A4">
        <w:rPr>
          <w:rFonts w:asciiTheme="majorBidi" w:hAnsiTheme="majorBidi" w:cstheme="majorBidi"/>
          <w:bCs/>
          <w:i/>
          <w:iCs/>
        </w:rPr>
        <w:t>P</w:t>
      </w:r>
      <w:r w:rsidR="002F79EB" w:rsidRPr="006618CF">
        <w:rPr>
          <w:rFonts w:asciiTheme="majorBidi" w:hAnsiTheme="majorBidi" w:cstheme="majorBidi"/>
          <w:bCs/>
        </w:rPr>
        <w:t xml:space="preserve"> </w:t>
      </w:r>
      <w:r w:rsidR="002F79EB">
        <w:rPr>
          <w:rFonts w:asciiTheme="majorBidi" w:hAnsiTheme="majorBidi" w:cstheme="majorBidi"/>
          <w:bCs/>
        </w:rPr>
        <w:t>= 0.024; Fig. 4A</w:t>
      </w:r>
      <w:r w:rsidR="002F79EB">
        <w:rPr>
          <w:rFonts w:asciiTheme="majorBidi" w:eastAsiaTheme="minorEastAsia" w:hAnsiTheme="majorBidi" w:cstheme="majorBidi"/>
          <w:lang w:val="en-GB"/>
        </w:rPr>
        <w:t>).</w:t>
      </w:r>
    </w:p>
    <w:p w14:paraId="4015DBE5" w14:textId="641FB342" w:rsidR="0051451B" w:rsidRDefault="000232C8" w:rsidP="000232C8">
      <w:pPr>
        <w:autoSpaceDE w:val="0"/>
        <w:autoSpaceDN w:val="0"/>
        <w:adjustRightInd w:val="0"/>
        <w:spacing w:line="480" w:lineRule="auto"/>
        <w:jc w:val="both"/>
        <w:rPr>
          <w:rFonts w:asciiTheme="majorBidi" w:eastAsiaTheme="minorEastAsia" w:hAnsiTheme="majorBidi" w:cstheme="majorBidi"/>
          <w:lang w:val="en-GB"/>
        </w:rPr>
      </w:pPr>
      <w:r>
        <w:rPr>
          <w:rFonts w:asciiTheme="majorBidi" w:hAnsiTheme="majorBidi" w:cstheme="majorBidi"/>
          <w:lang w:val="en-GB"/>
        </w:rPr>
        <w:t>There were statistically</w:t>
      </w:r>
      <w:r w:rsidDel="00607724">
        <w:rPr>
          <w:rFonts w:asciiTheme="majorBidi" w:hAnsiTheme="majorBidi" w:cstheme="majorBidi"/>
          <w:lang w:val="en-GB"/>
        </w:rPr>
        <w:t xml:space="preserve"> </w:t>
      </w:r>
      <w:r>
        <w:rPr>
          <w:rFonts w:asciiTheme="majorBidi" w:hAnsiTheme="majorBidi" w:cstheme="majorBidi"/>
          <w:lang w:val="en-GB"/>
        </w:rPr>
        <w:t xml:space="preserve">significant time x treatment interactions for </w:t>
      </w:r>
      <w:r w:rsidR="001125DF">
        <w:rPr>
          <w:rFonts w:asciiTheme="majorBidi" w:hAnsiTheme="majorBidi" w:cstheme="majorBidi"/>
          <w:i/>
          <w:iCs/>
          <w:lang w:val="en-GB"/>
        </w:rPr>
        <w:t>C</w:t>
      </w:r>
      <w:r>
        <w:rPr>
          <w:rFonts w:asciiTheme="majorBidi" w:hAnsiTheme="majorBidi" w:cstheme="majorBidi"/>
          <w:i/>
          <w:iCs/>
          <w:lang w:val="en-GB"/>
        </w:rPr>
        <w:t>x</w:t>
      </w:r>
      <w:r w:rsidR="001125DF">
        <w:rPr>
          <w:rFonts w:asciiTheme="majorBidi" w:hAnsiTheme="majorBidi" w:cstheme="majorBidi"/>
          <w:i/>
          <w:iCs/>
          <w:lang w:val="en-GB"/>
        </w:rPr>
        <w:t>.</w:t>
      </w:r>
      <w:r>
        <w:rPr>
          <w:rFonts w:asciiTheme="majorBidi" w:hAnsiTheme="majorBidi" w:cstheme="majorBidi"/>
          <w:i/>
          <w:iCs/>
          <w:lang w:val="en-GB"/>
        </w:rPr>
        <w:t xml:space="preserve"> </w:t>
      </w:r>
      <w:r w:rsidR="001125DF">
        <w:rPr>
          <w:rFonts w:asciiTheme="majorBidi" w:hAnsiTheme="majorBidi" w:cstheme="majorBidi"/>
          <w:i/>
          <w:iCs/>
          <w:lang w:val="en-GB"/>
        </w:rPr>
        <w:t xml:space="preserve">pipiens </w:t>
      </w:r>
      <w:r>
        <w:rPr>
          <w:rFonts w:asciiTheme="majorBidi" w:hAnsiTheme="majorBidi" w:cstheme="majorBidi"/>
          <w:lang w:val="en-GB"/>
        </w:rPr>
        <w:t>larval abundance (</w:t>
      </w:r>
      <w:r w:rsidR="003E52A4">
        <w:rPr>
          <w:rFonts w:asciiTheme="majorBidi" w:hAnsiTheme="majorBidi" w:cstheme="majorBidi"/>
          <w:i/>
          <w:iCs/>
          <w:lang w:val="en-GB"/>
        </w:rPr>
        <w:t>P</w:t>
      </w:r>
      <w:r>
        <w:rPr>
          <w:rFonts w:asciiTheme="majorBidi" w:hAnsiTheme="majorBidi" w:cstheme="majorBidi"/>
          <w:lang w:val="en-GB"/>
        </w:rPr>
        <w:t xml:space="preserve"> &lt; </w:t>
      </w:r>
      <w:r w:rsidRPr="00EF2890">
        <w:rPr>
          <w:rFonts w:asciiTheme="majorBidi" w:hAnsiTheme="majorBidi" w:cstheme="majorBidi"/>
          <w:lang w:val="en-GB"/>
        </w:rPr>
        <w:t>0.00</w:t>
      </w:r>
      <w:r>
        <w:rPr>
          <w:rFonts w:asciiTheme="majorBidi" w:hAnsiTheme="majorBidi" w:cstheme="majorBidi"/>
          <w:lang w:val="en-GB"/>
        </w:rPr>
        <w:t xml:space="preserve">1; Table 4). </w:t>
      </w:r>
      <w:r w:rsidR="002D742B">
        <w:rPr>
          <w:rFonts w:asciiTheme="majorBidi" w:eastAsiaTheme="minorEastAsia" w:hAnsiTheme="majorBidi" w:cstheme="majorBidi"/>
          <w:lang w:val="en-GB"/>
        </w:rPr>
        <w:t>T</w:t>
      </w:r>
      <w:r w:rsidR="0084014D">
        <w:rPr>
          <w:rFonts w:asciiTheme="majorBidi" w:eastAsiaTheme="minorEastAsia" w:hAnsiTheme="majorBidi" w:cstheme="majorBidi"/>
          <w:lang w:val="en-GB"/>
        </w:rPr>
        <w:t xml:space="preserve">he </w:t>
      </w:r>
      <w:r w:rsidR="00A90C79">
        <w:rPr>
          <w:rFonts w:asciiTheme="majorBidi" w:eastAsiaTheme="minorEastAsia" w:hAnsiTheme="majorBidi" w:cstheme="majorBidi"/>
          <w:lang w:val="en-GB"/>
        </w:rPr>
        <w:t xml:space="preserve">temephos and pyriproxyfen </w:t>
      </w:r>
      <w:r w:rsidR="0084014D">
        <w:rPr>
          <w:rFonts w:asciiTheme="majorBidi" w:eastAsiaTheme="minorEastAsia" w:hAnsiTheme="majorBidi" w:cstheme="majorBidi"/>
          <w:lang w:val="en-GB"/>
        </w:rPr>
        <w:t>application</w:t>
      </w:r>
      <w:r w:rsidR="00A90C79">
        <w:rPr>
          <w:rFonts w:asciiTheme="majorBidi" w:eastAsiaTheme="minorEastAsia" w:hAnsiTheme="majorBidi" w:cstheme="majorBidi"/>
          <w:lang w:val="en-GB"/>
        </w:rPr>
        <w:t>s</w:t>
      </w:r>
      <w:r w:rsidR="005A12E4">
        <w:rPr>
          <w:rFonts w:asciiTheme="majorBidi" w:eastAsiaTheme="minorEastAsia" w:hAnsiTheme="majorBidi" w:cstheme="majorBidi"/>
          <w:lang w:val="en-GB"/>
        </w:rPr>
        <w:t xml:space="preserve"> </w:t>
      </w:r>
      <w:r w:rsidR="002D742B">
        <w:rPr>
          <w:rFonts w:asciiTheme="majorBidi" w:eastAsiaTheme="minorEastAsia" w:hAnsiTheme="majorBidi" w:cstheme="majorBidi"/>
          <w:lang w:val="en-GB"/>
        </w:rPr>
        <w:t xml:space="preserve">significantly decreased </w:t>
      </w:r>
      <w:r w:rsidR="00E4619C">
        <w:rPr>
          <w:rFonts w:asciiTheme="majorBidi" w:eastAsiaTheme="minorEastAsia" w:hAnsiTheme="majorBidi" w:cstheme="majorBidi"/>
          <w:lang w:val="en-GB"/>
        </w:rPr>
        <w:t xml:space="preserve">larval </w:t>
      </w:r>
      <w:r w:rsidR="0084014D">
        <w:rPr>
          <w:rFonts w:asciiTheme="majorBidi" w:eastAsiaTheme="minorEastAsia" w:hAnsiTheme="majorBidi" w:cstheme="majorBidi"/>
          <w:lang w:val="en-GB"/>
        </w:rPr>
        <w:t xml:space="preserve">abundance </w:t>
      </w:r>
      <w:r w:rsidR="001305D1">
        <w:rPr>
          <w:rFonts w:asciiTheme="majorBidi" w:eastAsiaTheme="minorEastAsia" w:hAnsiTheme="majorBidi" w:cstheme="majorBidi"/>
          <w:lang w:val="en-GB"/>
        </w:rPr>
        <w:t>for</w:t>
      </w:r>
      <w:r w:rsidR="00A90C79">
        <w:rPr>
          <w:rFonts w:asciiTheme="majorBidi" w:eastAsiaTheme="minorEastAsia" w:hAnsiTheme="majorBidi" w:cstheme="majorBidi"/>
          <w:lang w:val="en-GB"/>
        </w:rPr>
        <w:t xml:space="preserve"> 3 weeks after treatment </w:t>
      </w:r>
      <w:r w:rsidR="0084014D" w:rsidRPr="008A371F">
        <w:rPr>
          <w:rFonts w:asciiTheme="majorBidi" w:eastAsiaTheme="minorEastAsia" w:hAnsiTheme="majorBidi" w:cstheme="majorBidi"/>
          <w:lang w:val="en-GB"/>
        </w:rPr>
        <w:t>(</w:t>
      </w:r>
      <w:r w:rsidR="003E52A4">
        <w:rPr>
          <w:rFonts w:asciiTheme="majorBidi" w:hAnsiTheme="majorBidi" w:cstheme="majorBidi"/>
          <w:bCs/>
          <w:i/>
          <w:iCs/>
        </w:rPr>
        <w:t>P</w:t>
      </w:r>
      <w:r w:rsidR="001305D1">
        <w:rPr>
          <w:rFonts w:asciiTheme="majorBidi" w:hAnsiTheme="majorBidi" w:cstheme="majorBidi"/>
          <w:bCs/>
        </w:rPr>
        <w:t xml:space="preserve"> </w:t>
      </w:r>
      <w:r w:rsidR="00A90C79">
        <w:rPr>
          <w:rFonts w:asciiTheme="majorBidi" w:hAnsiTheme="majorBidi" w:cstheme="majorBidi"/>
          <w:bCs/>
        </w:rPr>
        <w:t>&lt;</w:t>
      </w:r>
      <w:r w:rsidR="0084014D" w:rsidRPr="008A371F">
        <w:rPr>
          <w:rFonts w:asciiTheme="majorBidi" w:hAnsiTheme="majorBidi" w:cstheme="majorBidi"/>
          <w:bCs/>
        </w:rPr>
        <w:t xml:space="preserve"> 0.0</w:t>
      </w:r>
      <w:r w:rsidR="0084014D">
        <w:rPr>
          <w:rFonts w:asciiTheme="majorBidi" w:hAnsiTheme="majorBidi" w:cstheme="majorBidi"/>
          <w:bCs/>
        </w:rPr>
        <w:t>01</w:t>
      </w:r>
      <w:r w:rsidR="00D17A7B">
        <w:rPr>
          <w:rFonts w:asciiTheme="majorBidi" w:hAnsiTheme="majorBidi" w:cstheme="majorBidi"/>
          <w:bCs/>
        </w:rPr>
        <w:t>; Fig.4B</w:t>
      </w:r>
      <w:r w:rsidR="0084014D" w:rsidRPr="008A371F">
        <w:rPr>
          <w:rFonts w:asciiTheme="majorBidi" w:hAnsiTheme="majorBidi" w:cstheme="majorBidi"/>
          <w:bCs/>
        </w:rPr>
        <w:t>)</w:t>
      </w:r>
      <w:r w:rsidR="0084014D">
        <w:rPr>
          <w:rFonts w:asciiTheme="majorBidi" w:hAnsiTheme="majorBidi" w:cstheme="majorBidi"/>
          <w:bCs/>
        </w:rPr>
        <w:t xml:space="preserve">, and </w:t>
      </w:r>
      <w:r w:rsidR="002D742B">
        <w:rPr>
          <w:rFonts w:asciiTheme="majorBidi" w:hAnsiTheme="majorBidi" w:cstheme="majorBidi"/>
          <w:bCs/>
        </w:rPr>
        <w:t xml:space="preserve">it </w:t>
      </w:r>
      <w:r w:rsidR="0084014D">
        <w:rPr>
          <w:rFonts w:asciiTheme="majorBidi" w:hAnsiTheme="majorBidi" w:cstheme="majorBidi"/>
          <w:bCs/>
        </w:rPr>
        <w:t xml:space="preserve">remained statistically lower in the temephos-treated pools than </w:t>
      </w:r>
      <w:r w:rsidR="001305D1">
        <w:rPr>
          <w:rFonts w:asciiTheme="majorBidi" w:hAnsiTheme="majorBidi" w:cstheme="majorBidi"/>
          <w:bCs/>
        </w:rPr>
        <w:t xml:space="preserve">in </w:t>
      </w:r>
      <w:r w:rsidR="00F14700">
        <w:rPr>
          <w:rFonts w:asciiTheme="majorBidi" w:hAnsiTheme="majorBidi" w:cstheme="majorBidi"/>
          <w:bCs/>
        </w:rPr>
        <w:t xml:space="preserve">the </w:t>
      </w:r>
      <w:r w:rsidR="0084014D">
        <w:rPr>
          <w:rFonts w:asciiTheme="majorBidi" w:hAnsiTheme="majorBidi" w:cstheme="majorBidi"/>
          <w:bCs/>
        </w:rPr>
        <w:t>control</w:t>
      </w:r>
      <w:r w:rsidR="00F14700">
        <w:rPr>
          <w:rFonts w:asciiTheme="majorBidi" w:hAnsiTheme="majorBidi" w:cstheme="majorBidi"/>
          <w:bCs/>
        </w:rPr>
        <w:t xml:space="preserve"> pools</w:t>
      </w:r>
      <w:r w:rsidR="001305D1">
        <w:rPr>
          <w:rFonts w:asciiTheme="majorBidi" w:hAnsiTheme="majorBidi" w:cstheme="majorBidi"/>
          <w:bCs/>
        </w:rPr>
        <w:t>,</w:t>
      </w:r>
      <w:r w:rsidR="0084014D">
        <w:rPr>
          <w:rFonts w:asciiTheme="majorBidi" w:hAnsiTheme="majorBidi" w:cstheme="majorBidi"/>
          <w:bCs/>
        </w:rPr>
        <w:t xml:space="preserve"> until the end of the experiment </w:t>
      </w:r>
      <w:r w:rsidR="0084014D" w:rsidRPr="008A371F">
        <w:rPr>
          <w:rFonts w:asciiTheme="majorBidi" w:eastAsiaTheme="minorEastAsia" w:hAnsiTheme="majorBidi" w:cstheme="majorBidi"/>
          <w:lang w:val="en-GB"/>
        </w:rPr>
        <w:t>(</w:t>
      </w:r>
      <w:r w:rsidR="003E52A4">
        <w:rPr>
          <w:rFonts w:asciiTheme="majorBidi" w:hAnsiTheme="majorBidi" w:cstheme="majorBidi"/>
          <w:bCs/>
          <w:i/>
          <w:iCs/>
        </w:rPr>
        <w:t>P</w:t>
      </w:r>
      <w:r w:rsidR="0084014D" w:rsidRPr="008A371F">
        <w:rPr>
          <w:rFonts w:asciiTheme="majorBidi" w:hAnsiTheme="majorBidi" w:cstheme="majorBidi"/>
          <w:bCs/>
        </w:rPr>
        <w:t xml:space="preserve"> &lt; 0.0</w:t>
      </w:r>
      <w:r w:rsidR="00A90C79">
        <w:rPr>
          <w:rFonts w:asciiTheme="majorBidi" w:hAnsiTheme="majorBidi" w:cstheme="majorBidi"/>
          <w:bCs/>
        </w:rPr>
        <w:t>1; Fig. 4B</w:t>
      </w:r>
      <w:r w:rsidR="0084014D" w:rsidRPr="008A371F">
        <w:rPr>
          <w:rFonts w:asciiTheme="majorBidi" w:hAnsiTheme="majorBidi" w:cstheme="majorBidi"/>
          <w:bCs/>
        </w:rPr>
        <w:t>)</w:t>
      </w:r>
      <w:r w:rsidR="0084014D">
        <w:rPr>
          <w:rFonts w:asciiTheme="majorBidi" w:hAnsiTheme="majorBidi" w:cstheme="majorBidi"/>
          <w:bCs/>
        </w:rPr>
        <w:t xml:space="preserve">. </w:t>
      </w:r>
      <w:r w:rsidR="00B1628D">
        <w:rPr>
          <w:rFonts w:asciiTheme="majorBidi" w:hAnsiTheme="majorBidi" w:cstheme="majorBidi"/>
          <w:bCs/>
        </w:rPr>
        <w:t>L</w:t>
      </w:r>
      <w:r w:rsidR="0084014D">
        <w:rPr>
          <w:rFonts w:asciiTheme="majorBidi" w:hAnsiTheme="majorBidi" w:cstheme="majorBidi"/>
          <w:bCs/>
        </w:rPr>
        <w:t>arva</w:t>
      </w:r>
      <w:r w:rsidR="00FA3A6A">
        <w:rPr>
          <w:rFonts w:asciiTheme="majorBidi" w:hAnsiTheme="majorBidi" w:cstheme="majorBidi"/>
          <w:bCs/>
        </w:rPr>
        <w:t>l</w:t>
      </w:r>
      <w:r w:rsidR="0084014D">
        <w:rPr>
          <w:rFonts w:asciiTheme="majorBidi" w:hAnsiTheme="majorBidi" w:cstheme="majorBidi"/>
          <w:bCs/>
        </w:rPr>
        <w:t xml:space="preserve"> abundance in the </w:t>
      </w:r>
      <w:r w:rsidR="0084014D" w:rsidRPr="005A12E4">
        <w:rPr>
          <w:rFonts w:asciiTheme="majorBidi" w:hAnsiTheme="majorBidi" w:cstheme="majorBidi"/>
          <w:bCs/>
          <w:i/>
          <w:iCs/>
        </w:rPr>
        <w:t>Bti</w:t>
      </w:r>
      <w:r w:rsidR="0084014D">
        <w:rPr>
          <w:rFonts w:asciiTheme="majorBidi" w:hAnsiTheme="majorBidi" w:cstheme="majorBidi"/>
          <w:bCs/>
        </w:rPr>
        <w:t xml:space="preserve">-treated pools </w:t>
      </w:r>
      <w:r w:rsidR="002D742B">
        <w:rPr>
          <w:rFonts w:asciiTheme="majorBidi" w:hAnsiTheme="majorBidi" w:cstheme="majorBidi"/>
          <w:bCs/>
        </w:rPr>
        <w:t xml:space="preserve">did not differ significantly from </w:t>
      </w:r>
      <w:r w:rsidR="0084014D">
        <w:rPr>
          <w:rFonts w:asciiTheme="majorBidi" w:hAnsiTheme="majorBidi" w:cstheme="majorBidi"/>
          <w:bCs/>
        </w:rPr>
        <w:t>control</w:t>
      </w:r>
      <w:r w:rsidR="006A6EFB">
        <w:rPr>
          <w:rFonts w:asciiTheme="majorBidi" w:hAnsiTheme="majorBidi" w:cstheme="majorBidi"/>
          <w:bCs/>
        </w:rPr>
        <w:t xml:space="preserve"> pools</w:t>
      </w:r>
      <w:r w:rsidR="002D742B">
        <w:rPr>
          <w:rFonts w:asciiTheme="majorBidi" w:hAnsiTheme="majorBidi" w:cstheme="majorBidi"/>
          <w:bCs/>
        </w:rPr>
        <w:t>,</w:t>
      </w:r>
      <w:r w:rsidR="0084014D">
        <w:rPr>
          <w:rFonts w:asciiTheme="majorBidi" w:hAnsiTheme="majorBidi" w:cstheme="majorBidi"/>
          <w:bCs/>
        </w:rPr>
        <w:t xml:space="preserve"> </w:t>
      </w:r>
      <w:r w:rsidR="009D3D57">
        <w:rPr>
          <w:rFonts w:asciiTheme="majorBidi" w:hAnsiTheme="majorBidi" w:cstheme="majorBidi"/>
          <w:bCs/>
        </w:rPr>
        <w:t xml:space="preserve">however, it was lower in </w:t>
      </w:r>
      <w:r w:rsidR="009D3D57" w:rsidRPr="009D3D57">
        <w:rPr>
          <w:rFonts w:asciiTheme="majorBidi" w:hAnsiTheme="majorBidi" w:cstheme="majorBidi"/>
          <w:bCs/>
          <w:i/>
          <w:iCs/>
        </w:rPr>
        <w:t>Bti</w:t>
      </w:r>
      <w:r w:rsidR="009D3D57">
        <w:rPr>
          <w:rFonts w:asciiTheme="majorBidi" w:hAnsiTheme="majorBidi" w:cstheme="majorBidi"/>
          <w:bCs/>
        </w:rPr>
        <w:t xml:space="preserve">-treated pools than control </w:t>
      </w:r>
      <w:r w:rsidR="00E4619C">
        <w:rPr>
          <w:rFonts w:asciiTheme="majorBidi" w:hAnsiTheme="majorBidi" w:cstheme="majorBidi"/>
          <w:bCs/>
        </w:rPr>
        <w:t xml:space="preserve">pools </w:t>
      </w:r>
      <w:r w:rsidR="00A90C79">
        <w:rPr>
          <w:rFonts w:asciiTheme="majorBidi" w:hAnsiTheme="majorBidi" w:cstheme="majorBidi"/>
          <w:bCs/>
        </w:rPr>
        <w:t xml:space="preserve">on Week 4 and Week 5 </w:t>
      </w:r>
      <w:r w:rsidR="00A90C79" w:rsidRPr="008A371F">
        <w:rPr>
          <w:rFonts w:asciiTheme="majorBidi" w:eastAsiaTheme="minorEastAsia" w:hAnsiTheme="majorBidi" w:cstheme="majorBidi"/>
          <w:lang w:val="en-GB"/>
        </w:rPr>
        <w:t>(</w:t>
      </w:r>
      <w:r w:rsidR="003E52A4">
        <w:rPr>
          <w:rFonts w:asciiTheme="majorBidi" w:hAnsiTheme="majorBidi" w:cstheme="majorBidi"/>
          <w:bCs/>
          <w:i/>
          <w:iCs/>
        </w:rPr>
        <w:t>P</w:t>
      </w:r>
      <w:r w:rsidR="00A90C79">
        <w:rPr>
          <w:rFonts w:asciiTheme="majorBidi" w:hAnsiTheme="majorBidi" w:cstheme="majorBidi"/>
          <w:bCs/>
        </w:rPr>
        <w:t xml:space="preserve"> =</w:t>
      </w:r>
      <w:r w:rsidR="00A90C79" w:rsidRPr="008A371F">
        <w:rPr>
          <w:rFonts w:asciiTheme="majorBidi" w:hAnsiTheme="majorBidi" w:cstheme="majorBidi"/>
          <w:bCs/>
        </w:rPr>
        <w:t xml:space="preserve"> 0.0</w:t>
      </w:r>
      <w:r w:rsidR="00A90C79">
        <w:rPr>
          <w:rFonts w:asciiTheme="majorBidi" w:hAnsiTheme="majorBidi" w:cstheme="majorBidi"/>
          <w:bCs/>
        </w:rPr>
        <w:t xml:space="preserve">29 and </w:t>
      </w:r>
      <w:r w:rsidR="003E52A4">
        <w:rPr>
          <w:rFonts w:asciiTheme="majorBidi" w:hAnsiTheme="majorBidi" w:cstheme="majorBidi"/>
          <w:bCs/>
          <w:i/>
          <w:iCs/>
        </w:rPr>
        <w:t>P</w:t>
      </w:r>
      <w:r w:rsidR="00A90C79">
        <w:rPr>
          <w:rFonts w:asciiTheme="majorBidi" w:hAnsiTheme="majorBidi" w:cstheme="majorBidi"/>
          <w:bCs/>
        </w:rPr>
        <w:t xml:space="preserve"> = 0.002, respectively; Fig. 4B</w:t>
      </w:r>
      <w:r w:rsidR="00A90C79" w:rsidRPr="008A371F">
        <w:rPr>
          <w:rFonts w:asciiTheme="majorBidi" w:hAnsiTheme="majorBidi" w:cstheme="majorBidi"/>
          <w:bCs/>
        </w:rPr>
        <w:t>)</w:t>
      </w:r>
      <w:r w:rsidR="0084014D">
        <w:rPr>
          <w:rFonts w:asciiTheme="majorBidi" w:hAnsiTheme="majorBidi" w:cstheme="majorBidi"/>
          <w:bCs/>
        </w:rPr>
        <w:t xml:space="preserve">. </w:t>
      </w:r>
    </w:p>
    <w:p w14:paraId="21A1B7A3" w14:textId="67AAB6FE" w:rsidR="002F0D20" w:rsidRDefault="000232C8" w:rsidP="00256AA8">
      <w:pPr>
        <w:autoSpaceDE w:val="0"/>
        <w:autoSpaceDN w:val="0"/>
        <w:adjustRightInd w:val="0"/>
        <w:spacing w:line="480" w:lineRule="auto"/>
        <w:jc w:val="both"/>
        <w:rPr>
          <w:rFonts w:asciiTheme="majorBidi" w:hAnsiTheme="majorBidi" w:cstheme="majorBidi"/>
          <w:bCs/>
        </w:rPr>
      </w:pPr>
      <w:r>
        <w:rPr>
          <w:rFonts w:asciiTheme="majorBidi" w:eastAsiaTheme="minorEastAsia" w:hAnsiTheme="majorBidi" w:cstheme="majorBidi"/>
          <w:lang w:val="en-GB"/>
        </w:rPr>
        <w:t xml:space="preserve">There was also a statistically significant </w:t>
      </w:r>
      <w:r w:rsidR="00B1257C" w:rsidRPr="00B1257C">
        <w:rPr>
          <w:rFonts w:asciiTheme="majorBidi" w:eastAsiaTheme="minorEastAsia" w:hAnsiTheme="majorBidi" w:cstheme="majorBidi"/>
          <w:lang w:val="en-GB"/>
        </w:rPr>
        <w:t>time x treatment</w:t>
      </w:r>
      <w:r>
        <w:rPr>
          <w:rFonts w:asciiTheme="majorBidi" w:eastAsiaTheme="minorEastAsia" w:hAnsiTheme="majorBidi" w:cstheme="majorBidi"/>
          <w:lang w:val="en-GB"/>
        </w:rPr>
        <w:t xml:space="preserve"> interaction </w:t>
      </w:r>
      <w:r>
        <w:rPr>
          <w:rFonts w:asciiTheme="majorBidi" w:hAnsiTheme="majorBidi" w:cstheme="majorBidi"/>
          <w:lang w:val="en-GB"/>
        </w:rPr>
        <w:t xml:space="preserve">for the survivorship ratio </w:t>
      </w:r>
      <w:r w:rsidRPr="008362EF">
        <w:rPr>
          <w:rFonts w:asciiTheme="majorBidi" w:hAnsiTheme="majorBidi" w:cstheme="majorBidi"/>
          <w:lang w:val="en-GB"/>
        </w:rPr>
        <w:t>(</w:t>
      </w:r>
      <w:r w:rsidR="003E52A4">
        <w:rPr>
          <w:rFonts w:asciiTheme="majorBidi" w:hAnsiTheme="majorBidi" w:cstheme="majorBidi"/>
          <w:i/>
          <w:iCs/>
          <w:lang w:val="en-GB"/>
        </w:rPr>
        <w:t>P</w:t>
      </w:r>
      <w:r>
        <w:rPr>
          <w:rFonts w:asciiTheme="majorBidi" w:hAnsiTheme="majorBidi" w:cstheme="majorBidi"/>
          <w:lang w:val="en-GB"/>
        </w:rPr>
        <w:t xml:space="preserve"> = 0.032; Table 4</w:t>
      </w:r>
      <w:r w:rsidRPr="008362EF">
        <w:rPr>
          <w:rFonts w:asciiTheme="majorBidi" w:hAnsiTheme="majorBidi" w:cstheme="majorBidi"/>
          <w:lang w:val="en-GB"/>
        </w:rPr>
        <w:t>)</w:t>
      </w:r>
      <w:r w:rsidR="001125DF">
        <w:rPr>
          <w:rFonts w:asciiTheme="majorBidi" w:hAnsiTheme="majorBidi" w:cstheme="majorBidi"/>
          <w:lang w:val="en-GB"/>
        </w:rPr>
        <w:t xml:space="preserve">. </w:t>
      </w:r>
      <w:r w:rsidR="00AC7C55">
        <w:rPr>
          <w:rFonts w:asciiTheme="majorBidi" w:eastAsiaTheme="minorEastAsia" w:hAnsiTheme="majorBidi" w:cstheme="majorBidi"/>
          <w:lang w:val="en-GB"/>
        </w:rPr>
        <w:t xml:space="preserve">Survivorship in the </w:t>
      </w:r>
      <w:r w:rsidR="00AC7C55" w:rsidRPr="00C6114B">
        <w:rPr>
          <w:rFonts w:asciiTheme="majorBidi" w:eastAsiaTheme="minorEastAsia" w:hAnsiTheme="majorBidi" w:cstheme="majorBidi"/>
          <w:i/>
          <w:iCs/>
          <w:lang w:val="en-GB"/>
        </w:rPr>
        <w:t>Bti</w:t>
      </w:r>
      <w:r w:rsidR="00AC7C55">
        <w:rPr>
          <w:rFonts w:asciiTheme="majorBidi" w:eastAsiaTheme="minorEastAsia" w:hAnsiTheme="majorBidi" w:cstheme="majorBidi"/>
          <w:lang w:val="en-GB"/>
        </w:rPr>
        <w:t xml:space="preserve">-treated pools was not </w:t>
      </w:r>
      <w:r w:rsidR="00AC7C55" w:rsidRPr="00FB731E">
        <w:rPr>
          <w:rFonts w:asciiTheme="majorBidi" w:eastAsiaTheme="minorEastAsia" w:hAnsiTheme="majorBidi" w:cstheme="majorBidi"/>
          <w:lang w:val="en-GB"/>
        </w:rPr>
        <w:t>significant</w:t>
      </w:r>
      <w:r w:rsidR="00AC7C55">
        <w:rPr>
          <w:rFonts w:asciiTheme="majorBidi" w:eastAsiaTheme="minorEastAsia" w:hAnsiTheme="majorBidi" w:cstheme="majorBidi"/>
          <w:lang w:val="en-GB"/>
        </w:rPr>
        <w:t xml:space="preserve">ly different from control </w:t>
      </w:r>
      <w:r w:rsidR="00FA3A6A">
        <w:rPr>
          <w:rFonts w:asciiTheme="majorBidi" w:eastAsiaTheme="minorEastAsia" w:hAnsiTheme="majorBidi" w:cstheme="majorBidi"/>
          <w:lang w:val="en-GB"/>
        </w:rPr>
        <w:t xml:space="preserve">pools </w:t>
      </w:r>
      <w:r w:rsidR="00AC7C55">
        <w:rPr>
          <w:rFonts w:asciiTheme="majorBidi" w:eastAsiaTheme="minorEastAsia" w:hAnsiTheme="majorBidi" w:cstheme="majorBidi"/>
          <w:lang w:val="en-GB"/>
        </w:rPr>
        <w:t>during the</w:t>
      </w:r>
      <w:r w:rsidR="00FA3A6A">
        <w:rPr>
          <w:rFonts w:asciiTheme="majorBidi" w:eastAsiaTheme="minorEastAsia" w:hAnsiTheme="majorBidi" w:cstheme="majorBidi"/>
          <w:lang w:val="en-GB"/>
        </w:rPr>
        <w:t xml:space="preserve"> entire</w:t>
      </w:r>
      <w:r w:rsidR="00AC7C55">
        <w:rPr>
          <w:rFonts w:asciiTheme="majorBidi" w:eastAsiaTheme="minorEastAsia" w:hAnsiTheme="majorBidi" w:cstheme="majorBidi"/>
          <w:lang w:val="en-GB"/>
        </w:rPr>
        <w:t xml:space="preserve"> experiment</w:t>
      </w:r>
      <w:r w:rsidR="00256AA8">
        <w:rPr>
          <w:rFonts w:asciiTheme="majorBidi" w:eastAsiaTheme="minorEastAsia" w:hAnsiTheme="majorBidi" w:cstheme="majorBidi"/>
          <w:lang w:val="en-GB"/>
        </w:rPr>
        <w:t xml:space="preserve">, except </w:t>
      </w:r>
      <w:r w:rsidR="00AC7C55">
        <w:rPr>
          <w:rFonts w:asciiTheme="majorBidi" w:eastAsiaTheme="minorEastAsia" w:hAnsiTheme="majorBidi" w:cstheme="majorBidi"/>
          <w:lang w:val="en-GB"/>
        </w:rPr>
        <w:t>on Week 2</w:t>
      </w:r>
      <w:r w:rsidR="001305D1">
        <w:rPr>
          <w:rFonts w:asciiTheme="majorBidi" w:eastAsiaTheme="minorEastAsia" w:hAnsiTheme="majorBidi" w:cstheme="majorBidi"/>
          <w:lang w:val="en-GB"/>
        </w:rPr>
        <w:t>,</w:t>
      </w:r>
      <w:r w:rsidR="00AC7C55">
        <w:rPr>
          <w:rFonts w:asciiTheme="majorBidi" w:eastAsiaTheme="minorEastAsia" w:hAnsiTheme="majorBidi" w:cstheme="majorBidi"/>
          <w:lang w:val="en-GB"/>
        </w:rPr>
        <w:t xml:space="preserve"> </w:t>
      </w:r>
      <w:r w:rsidR="00256AA8">
        <w:rPr>
          <w:rFonts w:asciiTheme="majorBidi" w:eastAsiaTheme="minorEastAsia" w:hAnsiTheme="majorBidi" w:cstheme="majorBidi"/>
          <w:lang w:val="en-GB"/>
        </w:rPr>
        <w:t xml:space="preserve">where </w:t>
      </w:r>
      <w:r w:rsidR="00AC7C55">
        <w:rPr>
          <w:rFonts w:asciiTheme="majorBidi" w:eastAsiaTheme="minorEastAsia" w:hAnsiTheme="majorBidi" w:cstheme="majorBidi"/>
          <w:lang w:val="en-GB"/>
        </w:rPr>
        <w:t xml:space="preserve">the survivorship was significantly higher in </w:t>
      </w:r>
      <w:r w:rsidR="00AC7C55" w:rsidRPr="00AC7C55">
        <w:rPr>
          <w:rFonts w:asciiTheme="majorBidi" w:eastAsiaTheme="minorEastAsia" w:hAnsiTheme="majorBidi" w:cstheme="majorBidi"/>
          <w:i/>
          <w:iCs/>
          <w:lang w:val="en-GB"/>
        </w:rPr>
        <w:t>Bti</w:t>
      </w:r>
      <w:r w:rsidR="00AC7C55">
        <w:rPr>
          <w:rFonts w:asciiTheme="majorBidi" w:eastAsiaTheme="minorEastAsia" w:hAnsiTheme="majorBidi" w:cstheme="majorBidi"/>
          <w:lang w:val="en-GB"/>
        </w:rPr>
        <w:t xml:space="preserve">-treated pools than in control </w:t>
      </w:r>
      <w:r w:rsidR="00AC7C55" w:rsidRPr="008A371F">
        <w:rPr>
          <w:rFonts w:asciiTheme="majorBidi" w:eastAsiaTheme="minorEastAsia" w:hAnsiTheme="majorBidi" w:cstheme="majorBidi"/>
          <w:lang w:val="en-GB"/>
        </w:rPr>
        <w:t>(</w:t>
      </w:r>
      <w:r w:rsidR="003E52A4">
        <w:rPr>
          <w:rFonts w:asciiTheme="majorBidi" w:hAnsiTheme="majorBidi" w:cstheme="majorBidi"/>
          <w:bCs/>
          <w:i/>
          <w:iCs/>
        </w:rPr>
        <w:t>P</w:t>
      </w:r>
      <w:r w:rsidR="00AC7C55">
        <w:rPr>
          <w:rFonts w:asciiTheme="majorBidi" w:hAnsiTheme="majorBidi" w:cstheme="majorBidi"/>
          <w:bCs/>
        </w:rPr>
        <w:t xml:space="preserve"> =</w:t>
      </w:r>
      <w:r w:rsidR="00AC7C55" w:rsidRPr="008A371F">
        <w:rPr>
          <w:rFonts w:asciiTheme="majorBidi" w:hAnsiTheme="majorBidi" w:cstheme="majorBidi"/>
          <w:bCs/>
        </w:rPr>
        <w:t xml:space="preserve"> 0.0</w:t>
      </w:r>
      <w:r w:rsidR="00AC7C55">
        <w:rPr>
          <w:rFonts w:asciiTheme="majorBidi" w:hAnsiTheme="majorBidi" w:cstheme="majorBidi"/>
          <w:bCs/>
        </w:rPr>
        <w:t>28; Fig. 5</w:t>
      </w:r>
      <w:r w:rsidR="00AC7C55" w:rsidRPr="008A371F">
        <w:rPr>
          <w:rFonts w:asciiTheme="majorBidi" w:hAnsiTheme="majorBidi" w:cstheme="majorBidi"/>
          <w:bCs/>
        </w:rPr>
        <w:t>)</w:t>
      </w:r>
      <w:r w:rsidR="00AC7C55">
        <w:rPr>
          <w:rFonts w:asciiTheme="majorBidi" w:eastAsiaTheme="minorEastAsia" w:hAnsiTheme="majorBidi" w:cstheme="majorBidi"/>
          <w:lang w:val="en-GB"/>
        </w:rPr>
        <w:t xml:space="preserve">. </w:t>
      </w:r>
      <w:r w:rsidR="002F0D20" w:rsidRPr="00FB731E">
        <w:rPr>
          <w:rFonts w:asciiTheme="majorBidi" w:eastAsiaTheme="minorEastAsia" w:hAnsiTheme="majorBidi" w:cstheme="majorBidi"/>
          <w:lang w:val="en-GB"/>
        </w:rPr>
        <w:t>Surviv</w:t>
      </w:r>
      <w:r w:rsidR="002F0D20">
        <w:rPr>
          <w:rFonts w:asciiTheme="majorBidi" w:eastAsiaTheme="minorEastAsia" w:hAnsiTheme="majorBidi" w:cstheme="majorBidi"/>
          <w:lang w:val="en-GB"/>
        </w:rPr>
        <w:t>orship</w:t>
      </w:r>
      <w:r w:rsidR="002F0D20" w:rsidRPr="00FB731E">
        <w:rPr>
          <w:rFonts w:asciiTheme="majorBidi" w:eastAsiaTheme="minorEastAsia" w:hAnsiTheme="majorBidi" w:cstheme="majorBidi"/>
          <w:lang w:val="en-GB"/>
        </w:rPr>
        <w:t xml:space="preserve"> was </w:t>
      </w:r>
      <w:r w:rsidR="00EC087E">
        <w:rPr>
          <w:rFonts w:asciiTheme="majorBidi" w:eastAsiaTheme="minorEastAsia" w:hAnsiTheme="majorBidi" w:cstheme="majorBidi"/>
          <w:lang w:val="en-GB"/>
        </w:rPr>
        <w:t xml:space="preserve">significantly lower in </w:t>
      </w:r>
      <w:r w:rsidR="00AC7C55">
        <w:rPr>
          <w:rFonts w:asciiTheme="majorBidi" w:eastAsiaTheme="minorEastAsia" w:hAnsiTheme="majorBidi" w:cstheme="majorBidi"/>
          <w:lang w:val="en-GB"/>
        </w:rPr>
        <w:t>temephos and pyriproxyfen-</w:t>
      </w:r>
      <w:r w:rsidR="00EC087E">
        <w:rPr>
          <w:rFonts w:asciiTheme="majorBidi" w:eastAsiaTheme="minorEastAsia" w:hAnsiTheme="majorBidi" w:cstheme="majorBidi"/>
          <w:lang w:val="en-GB"/>
        </w:rPr>
        <w:t xml:space="preserve">treated pools </w:t>
      </w:r>
      <w:r w:rsidR="00E4619C">
        <w:rPr>
          <w:rFonts w:asciiTheme="majorBidi" w:eastAsiaTheme="minorEastAsia" w:hAnsiTheme="majorBidi" w:cstheme="majorBidi"/>
          <w:lang w:val="en-GB"/>
        </w:rPr>
        <w:t xml:space="preserve">than </w:t>
      </w:r>
      <w:r w:rsidR="00EC087E">
        <w:rPr>
          <w:rFonts w:asciiTheme="majorBidi" w:eastAsiaTheme="minorEastAsia" w:hAnsiTheme="majorBidi" w:cstheme="majorBidi"/>
          <w:lang w:val="en-GB"/>
        </w:rPr>
        <w:t xml:space="preserve">in control </w:t>
      </w:r>
      <w:r w:rsidR="00E4619C">
        <w:rPr>
          <w:rFonts w:asciiTheme="majorBidi" w:eastAsiaTheme="minorEastAsia" w:hAnsiTheme="majorBidi" w:cstheme="majorBidi"/>
          <w:lang w:val="en-GB"/>
        </w:rPr>
        <w:t xml:space="preserve">pools </w:t>
      </w:r>
      <w:r w:rsidR="00AC7C55">
        <w:rPr>
          <w:rFonts w:asciiTheme="majorBidi" w:eastAsiaTheme="minorEastAsia" w:hAnsiTheme="majorBidi" w:cstheme="majorBidi"/>
          <w:lang w:val="en-GB"/>
        </w:rPr>
        <w:t xml:space="preserve">on Weeks 7, 8 and 9 </w:t>
      </w:r>
      <w:r w:rsidR="00EC087E" w:rsidRPr="008A371F">
        <w:rPr>
          <w:rFonts w:asciiTheme="majorBidi" w:eastAsiaTheme="minorEastAsia" w:hAnsiTheme="majorBidi" w:cstheme="majorBidi"/>
          <w:lang w:val="en-GB"/>
        </w:rPr>
        <w:t>(</w:t>
      </w:r>
      <w:r w:rsidR="003E52A4">
        <w:rPr>
          <w:rFonts w:asciiTheme="majorBidi" w:hAnsiTheme="majorBidi" w:cstheme="majorBidi"/>
          <w:bCs/>
          <w:i/>
          <w:iCs/>
        </w:rPr>
        <w:t>P</w:t>
      </w:r>
      <w:r w:rsidR="00EC087E">
        <w:rPr>
          <w:rFonts w:asciiTheme="majorBidi" w:hAnsiTheme="majorBidi" w:cstheme="majorBidi"/>
          <w:bCs/>
        </w:rPr>
        <w:t xml:space="preserve"> </w:t>
      </w:r>
      <w:r w:rsidR="00AC7C55">
        <w:rPr>
          <w:rFonts w:asciiTheme="majorBidi" w:hAnsiTheme="majorBidi" w:cstheme="majorBidi"/>
          <w:bCs/>
        </w:rPr>
        <w:t>&lt; 0.05</w:t>
      </w:r>
      <w:r w:rsidR="00EC087E">
        <w:rPr>
          <w:rFonts w:asciiTheme="majorBidi" w:hAnsiTheme="majorBidi" w:cstheme="majorBidi"/>
          <w:bCs/>
        </w:rPr>
        <w:t>; Fig. 5</w:t>
      </w:r>
      <w:r w:rsidR="00EC087E" w:rsidRPr="008A371F">
        <w:rPr>
          <w:rFonts w:asciiTheme="majorBidi" w:hAnsiTheme="majorBidi" w:cstheme="majorBidi"/>
          <w:bCs/>
        </w:rPr>
        <w:t>)</w:t>
      </w:r>
      <w:r w:rsidR="00EC087E">
        <w:rPr>
          <w:rFonts w:asciiTheme="majorBidi" w:hAnsiTheme="majorBidi" w:cstheme="majorBidi"/>
          <w:bCs/>
        </w:rPr>
        <w:t xml:space="preserve">. </w:t>
      </w:r>
    </w:p>
    <w:p w14:paraId="0E686431" w14:textId="73BF3234" w:rsidR="009A2D07" w:rsidRPr="001F5577" w:rsidRDefault="009A2D07" w:rsidP="00256AA8">
      <w:pPr>
        <w:autoSpaceDE w:val="0"/>
        <w:autoSpaceDN w:val="0"/>
        <w:adjustRightInd w:val="0"/>
        <w:spacing w:line="480" w:lineRule="auto"/>
        <w:jc w:val="both"/>
        <w:rPr>
          <w:rFonts w:asciiTheme="majorBidi" w:eastAsiaTheme="minorEastAsia" w:hAnsiTheme="majorBidi" w:cstheme="majorBidi"/>
          <w:lang w:val="en-GB"/>
        </w:rPr>
      </w:pPr>
      <w:r>
        <w:rPr>
          <w:rFonts w:asciiTheme="majorBidi" w:eastAsiaTheme="minorEastAsia" w:hAnsiTheme="majorBidi" w:cstheme="majorBidi"/>
          <w:lang w:val="en-GB"/>
        </w:rPr>
        <w:t xml:space="preserve">One week after treatment, there were strong direct negative effects of all three pesticides on </w:t>
      </w:r>
      <w:r>
        <w:rPr>
          <w:rFonts w:asciiTheme="majorBidi" w:eastAsiaTheme="minorEastAsia" w:hAnsiTheme="majorBidi" w:cstheme="majorBidi"/>
          <w:i/>
          <w:lang w:val="en-GB"/>
        </w:rPr>
        <w:t>Culex</w:t>
      </w:r>
      <w:r>
        <w:rPr>
          <w:rFonts w:asciiTheme="majorBidi" w:eastAsiaTheme="minorEastAsia" w:hAnsiTheme="majorBidi" w:cstheme="majorBidi"/>
          <w:lang w:val="en-GB"/>
        </w:rPr>
        <w:t xml:space="preserve"> larval biomass, and a strong </w:t>
      </w:r>
      <w:r w:rsidR="00C070A7">
        <w:rPr>
          <w:rFonts w:asciiTheme="majorBidi" w:eastAsiaTheme="minorEastAsia" w:hAnsiTheme="majorBidi" w:cstheme="majorBidi"/>
          <w:lang w:val="en-GB"/>
        </w:rPr>
        <w:t xml:space="preserve">direct </w:t>
      </w:r>
      <w:r>
        <w:rPr>
          <w:rFonts w:asciiTheme="majorBidi" w:eastAsiaTheme="minorEastAsia" w:hAnsiTheme="majorBidi" w:cstheme="majorBidi"/>
          <w:lang w:val="en-GB"/>
        </w:rPr>
        <w:t xml:space="preserve">positive effect of </w:t>
      </w:r>
      <w:r w:rsidR="00187331">
        <w:rPr>
          <w:rFonts w:ascii="Times New Roman" w:hAnsi="Times New Roman" w:cs="Times New Roman"/>
          <w:lang w:val="en-GB"/>
        </w:rPr>
        <w:t>filter feeder</w:t>
      </w:r>
      <w:r>
        <w:rPr>
          <w:rFonts w:asciiTheme="majorBidi" w:eastAsiaTheme="minorEastAsia" w:hAnsiTheme="majorBidi" w:cstheme="majorBidi"/>
          <w:lang w:val="en-GB"/>
        </w:rPr>
        <w:t xml:space="preserve"> </w:t>
      </w:r>
      <w:r w:rsidR="007E2A58">
        <w:rPr>
          <w:rFonts w:asciiTheme="majorBidi" w:eastAsiaTheme="minorEastAsia" w:hAnsiTheme="majorBidi" w:cstheme="majorBidi"/>
          <w:lang w:val="en-GB"/>
        </w:rPr>
        <w:t>biomass (</w:t>
      </w:r>
      <w:r w:rsidR="007E2A58">
        <w:rPr>
          <w:rFonts w:asciiTheme="majorBidi" w:hAnsiTheme="majorBidi" w:cstheme="majorBidi"/>
          <w:lang w:val="en-GB"/>
        </w:rPr>
        <w:t xml:space="preserve">calanoids and cladocerans, </w:t>
      </w:r>
      <w:r w:rsidR="007E2A58">
        <w:rPr>
          <w:rFonts w:asciiTheme="majorBidi" w:eastAsiaTheme="minorEastAsia" w:hAnsiTheme="majorBidi" w:cstheme="majorBidi"/>
          <w:lang w:val="en-GB"/>
        </w:rPr>
        <w:t xml:space="preserve">without </w:t>
      </w:r>
      <w:r w:rsidR="001125DF" w:rsidRPr="001125DF">
        <w:rPr>
          <w:rFonts w:asciiTheme="majorBidi" w:eastAsiaTheme="minorEastAsia" w:hAnsiTheme="majorBidi" w:cstheme="majorBidi"/>
          <w:i/>
        </w:rPr>
        <w:t>Cx. pipiens</w:t>
      </w:r>
      <w:r w:rsidR="001125DF">
        <w:rPr>
          <w:rFonts w:asciiTheme="majorBidi" w:eastAsiaTheme="minorEastAsia" w:hAnsiTheme="majorBidi" w:cstheme="majorBidi"/>
        </w:rPr>
        <w:t xml:space="preserve"> </w:t>
      </w:r>
      <w:r w:rsidR="007E2A58">
        <w:rPr>
          <w:rFonts w:asciiTheme="majorBidi" w:eastAsiaTheme="minorEastAsia" w:hAnsiTheme="majorBidi" w:cstheme="majorBidi"/>
          <w:lang w:val="en-GB"/>
        </w:rPr>
        <w:t>larvae for this analysis</w:t>
      </w:r>
      <w:r w:rsidR="007E2A58">
        <w:rPr>
          <w:rFonts w:asciiTheme="majorBidi" w:hAnsiTheme="majorBidi" w:cstheme="majorBidi"/>
          <w:lang w:val="en-GB"/>
        </w:rPr>
        <w:t>)</w:t>
      </w:r>
      <w:r w:rsidR="007E2A58">
        <w:rPr>
          <w:rFonts w:asciiTheme="majorBidi" w:eastAsiaTheme="minorEastAsia" w:hAnsiTheme="majorBidi" w:cstheme="majorBidi"/>
          <w:lang w:val="en-GB"/>
        </w:rPr>
        <w:t xml:space="preserve"> </w:t>
      </w:r>
      <w:r>
        <w:rPr>
          <w:rFonts w:asciiTheme="majorBidi" w:eastAsiaTheme="minorEastAsia" w:hAnsiTheme="majorBidi" w:cstheme="majorBidi"/>
          <w:lang w:val="en-GB"/>
        </w:rPr>
        <w:t>on oviposition (Fig. 6a</w:t>
      </w:r>
      <w:r w:rsidR="00C43D99">
        <w:rPr>
          <w:rFonts w:asciiTheme="majorBidi" w:eastAsiaTheme="minorEastAsia" w:hAnsiTheme="majorBidi" w:cstheme="majorBidi"/>
          <w:lang w:val="en-GB"/>
        </w:rPr>
        <w:t>, Table S2</w:t>
      </w:r>
      <w:r>
        <w:rPr>
          <w:rFonts w:asciiTheme="majorBidi" w:eastAsiaTheme="minorEastAsia" w:hAnsiTheme="majorBidi" w:cstheme="majorBidi"/>
          <w:lang w:val="en-GB"/>
        </w:rPr>
        <w:t xml:space="preserve">). Approximately one month after treatment, the direct negative effects of all three pesticides </w:t>
      </w:r>
      <w:r>
        <w:rPr>
          <w:rFonts w:asciiTheme="majorBidi" w:eastAsiaTheme="minorEastAsia" w:hAnsiTheme="majorBidi" w:cstheme="majorBidi"/>
          <w:lang w:val="en-GB"/>
        </w:rPr>
        <w:lastRenderedPageBreak/>
        <w:t xml:space="preserve">remained, and there was a strong </w:t>
      </w:r>
      <w:r w:rsidR="001D268B">
        <w:rPr>
          <w:rFonts w:asciiTheme="majorBidi" w:eastAsiaTheme="minorEastAsia" w:hAnsiTheme="majorBidi" w:cstheme="majorBidi"/>
          <w:lang w:val="en-GB"/>
        </w:rPr>
        <w:t xml:space="preserve">direct </w:t>
      </w:r>
      <w:r>
        <w:rPr>
          <w:rFonts w:asciiTheme="majorBidi" w:eastAsiaTheme="minorEastAsia" w:hAnsiTheme="majorBidi" w:cstheme="majorBidi"/>
          <w:lang w:val="en-GB"/>
        </w:rPr>
        <w:t xml:space="preserve">positive effect of chlorophyll </w:t>
      </w:r>
      <w:r>
        <w:rPr>
          <w:rFonts w:asciiTheme="majorBidi" w:eastAsiaTheme="minorEastAsia" w:hAnsiTheme="majorBidi" w:cstheme="majorBidi"/>
          <w:i/>
          <w:lang w:val="en-GB"/>
        </w:rPr>
        <w:t>a</w:t>
      </w:r>
      <w:r>
        <w:rPr>
          <w:rFonts w:asciiTheme="majorBidi" w:eastAsiaTheme="minorEastAsia" w:hAnsiTheme="majorBidi" w:cstheme="majorBidi"/>
          <w:lang w:val="en-GB"/>
        </w:rPr>
        <w:t xml:space="preserve"> on oviposition</w:t>
      </w:r>
      <w:r w:rsidR="00C43D99">
        <w:rPr>
          <w:rFonts w:asciiTheme="majorBidi" w:eastAsiaTheme="minorEastAsia" w:hAnsiTheme="majorBidi" w:cstheme="majorBidi"/>
          <w:lang w:val="en-GB"/>
        </w:rPr>
        <w:t xml:space="preserve"> (Fig. 6b, Table S3)</w:t>
      </w:r>
      <w:r>
        <w:rPr>
          <w:rFonts w:asciiTheme="majorBidi" w:eastAsiaTheme="minorEastAsia" w:hAnsiTheme="majorBidi" w:cstheme="majorBidi"/>
          <w:lang w:val="en-GB"/>
        </w:rPr>
        <w:t xml:space="preserve">. There was little evidence for indirect effects of pesticides on larval biomass via </w:t>
      </w:r>
      <w:r w:rsidR="00187331">
        <w:rPr>
          <w:rFonts w:ascii="Times New Roman" w:hAnsi="Times New Roman" w:cs="Times New Roman"/>
          <w:lang w:val="en-GB"/>
        </w:rPr>
        <w:t>filter feeders</w:t>
      </w:r>
      <w:r>
        <w:rPr>
          <w:rFonts w:asciiTheme="majorBidi" w:eastAsiaTheme="minorEastAsia" w:hAnsiTheme="majorBidi" w:cstheme="majorBidi"/>
          <w:lang w:val="en-GB"/>
        </w:rPr>
        <w:t>, chlorophyll</w:t>
      </w:r>
      <w:r w:rsidR="007E2A58">
        <w:rPr>
          <w:rFonts w:asciiTheme="majorBidi" w:eastAsiaTheme="minorEastAsia" w:hAnsiTheme="majorBidi" w:cstheme="majorBidi"/>
          <w:lang w:val="en-GB"/>
        </w:rPr>
        <w:t xml:space="preserve"> </w:t>
      </w:r>
      <w:r w:rsidR="007E2A58" w:rsidRPr="007E2A58">
        <w:rPr>
          <w:rFonts w:asciiTheme="majorBidi" w:eastAsiaTheme="minorEastAsia" w:hAnsiTheme="majorBidi" w:cstheme="majorBidi"/>
          <w:i/>
          <w:lang w:val="en-GB"/>
        </w:rPr>
        <w:t>a</w:t>
      </w:r>
      <w:r>
        <w:rPr>
          <w:rFonts w:asciiTheme="majorBidi" w:eastAsiaTheme="minorEastAsia" w:hAnsiTheme="majorBidi" w:cstheme="majorBidi"/>
          <w:lang w:val="en-GB"/>
        </w:rPr>
        <w:t xml:space="preserve"> and oviposition on either date. However, since </w:t>
      </w:r>
      <w:r w:rsidR="00187331">
        <w:rPr>
          <w:rFonts w:ascii="Times New Roman" w:hAnsi="Times New Roman" w:cs="Times New Roman"/>
          <w:lang w:val="en-GB"/>
        </w:rPr>
        <w:t>filter feeder</w:t>
      </w:r>
      <w:r>
        <w:rPr>
          <w:rFonts w:asciiTheme="majorBidi" w:eastAsiaTheme="minorEastAsia" w:hAnsiTheme="majorBidi" w:cstheme="majorBidi"/>
          <w:lang w:val="en-GB"/>
        </w:rPr>
        <w:t xml:space="preserve"> biomass was </w:t>
      </w:r>
      <w:r w:rsidR="00187331">
        <w:rPr>
          <w:rFonts w:asciiTheme="majorBidi" w:eastAsiaTheme="minorEastAsia" w:hAnsiTheme="majorBidi" w:cstheme="majorBidi"/>
          <w:lang w:val="en-GB"/>
        </w:rPr>
        <w:t xml:space="preserve">close to </w:t>
      </w:r>
      <w:r>
        <w:rPr>
          <w:rFonts w:asciiTheme="majorBidi" w:eastAsiaTheme="minorEastAsia" w:hAnsiTheme="majorBidi" w:cstheme="majorBidi"/>
          <w:lang w:val="en-GB"/>
        </w:rPr>
        <w:t xml:space="preserve">zero in all but seven pools one week after treatment, and in all but two pools approximately one month after treatment, it is perhaps unlikely that such effects could have been detected. Overall, the models fitted poorly (12 June chi-square statistic 7.77, df = 3, </w:t>
      </w:r>
      <w:r>
        <w:rPr>
          <w:rFonts w:asciiTheme="majorBidi" w:eastAsiaTheme="minorEastAsia" w:hAnsiTheme="majorBidi" w:cstheme="majorBidi"/>
          <w:i/>
          <w:lang w:val="en-GB"/>
        </w:rPr>
        <w:t>P</w:t>
      </w:r>
      <w:r>
        <w:rPr>
          <w:rFonts w:asciiTheme="majorBidi" w:eastAsiaTheme="minorEastAsia" w:hAnsiTheme="majorBidi" w:cstheme="majorBidi"/>
          <w:lang w:val="en-GB"/>
        </w:rPr>
        <w:t xml:space="preserve"> = 0.051, 10 July chi-square statistic 32.52, df = 3, </w:t>
      </w:r>
      <w:r>
        <w:rPr>
          <w:rFonts w:asciiTheme="majorBidi" w:eastAsiaTheme="minorEastAsia" w:hAnsiTheme="majorBidi" w:cstheme="majorBidi"/>
          <w:i/>
          <w:lang w:val="en-GB"/>
        </w:rPr>
        <w:t>P</w:t>
      </w:r>
      <w:r w:rsidR="001F5577">
        <w:rPr>
          <w:rFonts w:asciiTheme="majorBidi" w:eastAsiaTheme="minorEastAsia" w:hAnsiTheme="majorBidi" w:cstheme="majorBidi"/>
          <w:lang w:val="en-GB"/>
        </w:rPr>
        <w:t xml:space="preserve"> &lt; 0.0005). I</w:t>
      </w:r>
      <w:r>
        <w:rPr>
          <w:rFonts w:asciiTheme="majorBidi" w:eastAsiaTheme="minorEastAsia" w:hAnsiTheme="majorBidi" w:cstheme="majorBidi"/>
          <w:lang w:val="en-GB"/>
        </w:rPr>
        <w:t xml:space="preserve">n both cases, most of the variation in larval biomass was explained (12 June </w:t>
      </w:r>
      <w:r>
        <w:rPr>
          <w:rFonts w:asciiTheme="majorBidi" w:eastAsiaTheme="minorEastAsia" w:hAnsiTheme="majorBidi" w:cstheme="majorBidi"/>
          <w:i/>
          <w:lang w:val="en-GB"/>
        </w:rPr>
        <w:t>R</w:t>
      </w:r>
      <w:r w:rsidRPr="00F36718">
        <w:rPr>
          <w:rFonts w:asciiTheme="majorBidi" w:eastAsiaTheme="minorEastAsia" w:hAnsiTheme="majorBidi" w:cstheme="majorBidi"/>
          <w:vertAlign w:val="superscript"/>
          <w:lang w:val="en-GB"/>
        </w:rPr>
        <w:t>2</w:t>
      </w:r>
      <w:r>
        <w:rPr>
          <w:rFonts w:asciiTheme="majorBidi" w:eastAsiaTheme="minorEastAsia" w:hAnsiTheme="majorBidi" w:cstheme="majorBidi"/>
          <w:lang w:val="en-GB"/>
        </w:rPr>
        <w:t xml:space="preserve"> = 0.84, 10 July </w:t>
      </w:r>
      <w:r>
        <w:rPr>
          <w:rFonts w:asciiTheme="majorBidi" w:eastAsiaTheme="minorEastAsia" w:hAnsiTheme="majorBidi" w:cstheme="majorBidi"/>
          <w:i/>
          <w:lang w:val="en-GB"/>
        </w:rPr>
        <w:t>R</w:t>
      </w:r>
      <w:r w:rsidRPr="00F36718">
        <w:rPr>
          <w:rFonts w:asciiTheme="majorBidi" w:eastAsiaTheme="minorEastAsia" w:hAnsiTheme="majorBidi" w:cstheme="majorBidi"/>
          <w:vertAlign w:val="superscript"/>
          <w:lang w:val="en-GB"/>
        </w:rPr>
        <w:t>2</w:t>
      </w:r>
      <w:r>
        <w:rPr>
          <w:rFonts w:asciiTheme="majorBidi" w:eastAsiaTheme="minorEastAsia" w:hAnsiTheme="majorBidi" w:cstheme="majorBidi"/>
          <w:lang w:val="en-GB"/>
        </w:rPr>
        <w:t xml:space="preserve"> = 0.72</w:t>
      </w:r>
      <w:r w:rsidR="001F5577">
        <w:rPr>
          <w:rFonts w:asciiTheme="majorBidi" w:eastAsiaTheme="minorEastAsia" w:hAnsiTheme="majorBidi" w:cstheme="majorBidi"/>
          <w:lang w:val="en-GB"/>
        </w:rPr>
        <w:t xml:space="preserve">), but the models were less successful in explaining variation in oviposition (12 June </w:t>
      </w:r>
      <w:r w:rsidR="001F5577">
        <w:rPr>
          <w:rFonts w:asciiTheme="majorBidi" w:eastAsiaTheme="minorEastAsia" w:hAnsiTheme="majorBidi" w:cstheme="majorBidi"/>
          <w:i/>
          <w:lang w:val="en-GB"/>
        </w:rPr>
        <w:t>R</w:t>
      </w:r>
      <w:r w:rsidR="001F5577" w:rsidRPr="0043184B">
        <w:rPr>
          <w:rFonts w:asciiTheme="majorBidi" w:eastAsiaTheme="minorEastAsia" w:hAnsiTheme="majorBidi" w:cstheme="majorBidi"/>
          <w:vertAlign w:val="superscript"/>
          <w:lang w:val="en-GB"/>
        </w:rPr>
        <w:t>2</w:t>
      </w:r>
      <w:r w:rsidR="001F5577">
        <w:rPr>
          <w:rFonts w:asciiTheme="majorBidi" w:eastAsiaTheme="minorEastAsia" w:hAnsiTheme="majorBidi" w:cstheme="majorBidi"/>
          <w:lang w:val="en-GB"/>
        </w:rPr>
        <w:t xml:space="preserve"> = 0.27, 10 July </w:t>
      </w:r>
      <w:r w:rsidR="001F5577">
        <w:rPr>
          <w:rFonts w:asciiTheme="majorBidi" w:eastAsiaTheme="minorEastAsia" w:hAnsiTheme="majorBidi" w:cstheme="majorBidi"/>
          <w:i/>
          <w:lang w:val="en-GB"/>
        </w:rPr>
        <w:t>R</w:t>
      </w:r>
      <w:r w:rsidR="001F5577" w:rsidRPr="0043184B">
        <w:rPr>
          <w:rFonts w:asciiTheme="majorBidi" w:eastAsiaTheme="minorEastAsia" w:hAnsiTheme="majorBidi" w:cstheme="majorBidi"/>
          <w:vertAlign w:val="superscript"/>
          <w:lang w:val="en-GB"/>
        </w:rPr>
        <w:t>2</w:t>
      </w:r>
      <w:r w:rsidR="001F5577">
        <w:rPr>
          <w:rFonts w:asciiTheme="majorBidi" w:eastAsiaTheme="minorEastAsia" w:hAnsiTheme="majorBidi" w:cstheme="majorBidi"/>
          <w:lang w:val="en-GB"/>
        </w:rPr>
        <w:t xml:space="preserve"> = 0.59) and performed very poorly for chlorophyll </w:t>
      </w:r>
      <w:r w:rsidR="001F5577">
        <w:rPr>
          <w:rFonts w:asciiTheme="majorBidi" w:eastAsiaTheme="minorEastAsia" w:hAnsiTheme="majorBidi" w:cstheme="majorBidi"/>
          <w:i/>
          <w:lang w:val="en-GB"/>
        </w:rPr>
        <w:t>a</w:t>
      </w:r>
      <w:r w:rsidR="001F5577">
        <w:rPr>
          <w:rFonts w:asciiTheme="majorBidi" w:eastAsiaTheme="minorEastAsia" w:hAnsiTheme="majorBidi" w:cstheme="majorBidi"/>
          <w:lang w:val="en-GB"/>
        </w:rPr>
        <w:t xml:space="preserve"> (12 June </w:t>
      </w:r>
      <w:r w:rsidR="001F5577">
        <w:rPr>
          <w:rFonts w:asciiTheme="majorBidi" w:eastAsiaTheme="minorEastAsia" w:hAnsiTheme="majorBidi" w:cstheme="majorBidi"/>
          <w:i/>
          <w:lang w:val="en-GB"/>
        </w:rPr>
        <w:t>R</w:t>
      </w:r>
      <w:r w:rsidR="001F5577" w:rsidRPr="0043184B">
        <w:rPr>
          <w:rFonts w:asciiTheme="majorBidi" w:eastAsiaTheme="minorEastAsia" w:hAnsiTheme="majorBidi" w:cstheme="majorBidi"/>
          <w:vertAlign w:val="superscript"/>
          <w:lang w:val="en-GB"/>
        </w:rPr>
        <w:t>2</w:t>
      </w:r>
      <w:r w:rsidR="001F5577">
        <w:rPr>
          <w:rFonts w:asciiTheme="majorBidi" w:eastAsiaTheme="minorEastAsia" w:hAnsiTheme="majorBidi" w:cstheme="majorBidi"/>
          <w:lang w:val="en-GB"/>
        </w:rPr>
        <w:t xml:space="preserve"> = 0.02, 10 July </w:t>
      </w:r>
      <w:r w:rsidR="001F5577">
        <w:rPr>
          <w:rFonts w:asciiTheme="majorBidi" w:eastAsiaTheme="minorEastAsia" w:hAnsiTheme="majorBidi" w:cstheme="majorBidi"/>
          <w:i/>
          <w:lang w:val="en-GB"/>
        </w:rPr>
        <w:t>R</w:t>
      </w:r>
      <w:r w:rsidR="001F5577" w:rsidRPr="0043184B">
        <w:rPr>
          <w:rFonts w:asciiTheme="majorBidi" w:eastAsiaTheme="minorEastAsia" w:hAnsiTheme="majorBidi" w:cstheme="majorBidi"/>
          <w:vertAlign w:val="superscript"/>
          <w:lang w:val="en-GB"/>
        </w:rPr>
        <w:t>2</w:t>
      </w:r>
      <w:r w:rsidR="001F5577">
        <w:rPr>
          <w:rFonts w:asciiTheme="majorBidi" w:eastAsiaTheme="minorEastAsia" w:hAnsiTheme="majorBidi" w:cstheme="majorBidi"/>
          <w:lang w:val="en-GB"/>
        </w:rPr>
        <w:t xml:space="preserve"> &lt;0.005) and </w:t>
      </w:r>
      <w:r w:rsidR="00187331">
        <w:rPr>
          <w:rFonts w:ascii="Times New Roman" w:hAnsi="Times New Roman" w:cs="Times New Roman"/>
          <w:lang w:val="en-GB"/>
        </w:rPr>
        <w:t>filter feeder</w:t>
      </w:r>
      <w:r w:rsidR="001F5577">
        <w:rPr>
          <w:rFonts w:asciiTheme="majorBidi" w:eastAsiaTheme="minorEastAsia" w:hAnsiTheme="majorBidi" w:cstheme="majorBidi"/>
          <w:lang w:val="en-GB"/>
        </w:rPr>
        <w:t xml:space="preserve"> biomass (12 June </w:t>
      </w:r>
      <w:r w:rsidR="001F5577">
        <w:rPr>
          <w:rFonts w:asciiTheme="majorBidi" w:eastAsiaTheme="minorEastAsia" w:hAnsiTheme="majorBidi" w:cstheme="majorBidi"/>
          <w:i/>
          <w:lang w:val="en-GB"/>
        </w:rPr>
        <w:t>R</w:t>
      </w:r>
      <w:r w:rsidR="001F5577" w:rsidRPr="0043184B">
        <w:rPr>
          <w:rFonts w:asciiTheme="majorBidi" w:eastAsiaTheme="minorEastAsia" w:hAnsiTheme="majorBidi" w:cstheme="majorBidi"/>
          <w:vertAlign w:val="superscript"/>
          <w:lang w:val="en-GB"/>
        </w:rPr>
        <w:t>2</w:t>
      </w:r>
      <w:r w:rsidR="001F5577">
        <w:rPr>
          <w:rFonts w:asciiTheme="majorBidi" w:eastAsiaTheme="minorEastAsia" w:hAnsiTheme="majorBidi" w:cstheme="majorBidi"/>
          <w:lang w:val="en-GB"/>
        </w:rPr>
        <w:t xml:space="preserve"> = 0.01, 10 July </w:t>
      </w:r>
      <w:r w:rsidR="001F5577">
        <w:rPr>
          <w:rFonts w:asciiTheme="majorBidi" w:eastAsiaTheme="minorEastAsia" w:hAnsiTheme="majorBidi" w:cstheme="majorBidi"/>
          <w:i/>
          <w:lang w:val="en-GB"/>
        </w:rPr>
        <w:t>R</w:t>
      </w:r>
      <w:r w:rsidR="001F5577" w:rsidRPr="0043184B">
        <w:rPr>
          <w:rFonts w:asciiTheme="majorBidi" w:eastAsiaTheme="minorEastAsia" w:hAnsiTheme="majorBidi" w:cstheme="majorBidi"/>
          <w:vertAlign w:val="superscript"/>
          <w:lang w:val="en-GB"/>
        </w:rPr>
        <w:t>2</w:t>
      </w:r>
      <w:r w:rsidR="001F5577">
        <w:rPr>
          <w:rFonts w:asciiTheme="majorBidi" w:eastAsiaTheme="minorEastAsia" w:hAnsiTheme="majorBidi" w:cstheme="majorBidi"/>
          <w:lang w:val="en-GB"/>
        </w:rPr>
        <w:t xml:space="preserve"> = 0.11). Again, the fact that </w:t>
      </w:r>
      <w:r w:rsidR="00187331">
        <w:rPr>
          <w:rFonts w:ascii="Times New Roman" w:hAnsi="Times New Roman" w:cs="Times New Roman"/>
          <w:lang w:val="en-GB"/>
        </w:rPr>
        <w:t>filter feeder</w:t>
      </w:r>
      <w:r w:rsidR="001F5577">
        <w:rPr>
          <w:rFonts w:asciiTheme="majorBidi" w:eastAsiaTheme="minorEastAsia" w:hAnsiTheme="majorBidi" w:cstheme="majorBidi"/>
          <w:lang w:val="en-GB"/>
        </w:rPr>
        <w:t xml:space="preserve"> biomass was </w:t>
      </w:r>
      <w:r w:rsidR="00187331">
        <w:rPr>
          <w:rFonts w:asciiTheme="majorBidi" w:eastAsiaTheme="minorEastAsia" w:hAnsiTheme="majorBidi" w:cstheme="majorBidi"/>
          <w:lang w:val="en-GB"/>
        </w:rPr>
        <w:t xml:space="preserve">close to </w:t>
      </w:r>
      <w:r w:rsidR="001F5577">
        <w:rPr>
          <w:rFonts w:asciiTheme="majorBidi" w:eastAsiaTheme="minorEastAsia" w:hAnsiTheme="majorBidi" w:cstheme="majorBidi"/>
          <w:lang w:val="en-GB"/>
        </w:rPr>
        <w:t>zero in most pools is t</w:t>
      </w:r>
      <w:r w:rsidR="001D268B">
        <w:rPr>
          <w:rFonts w:asciiTheme="majorBidi" w:eastAsiaTheme="minorEastAsia" w:hAnsiTheme="majorBidi" w:cstheme="majorBidi"/>
          <w:lang w:val="en-GB"/>
        </w:rPr>
        <w:t>he most likely cause of</w:t>
      </w:r>
      <w:r w:rsidR="001F5577">
        <w:rPr>
          <w:rFonts w:asciiTheme="majorBidi" w:eastAsiaTheme="minorEastAsia" w:hAnsiTheme="majorBidi" w:cstheme="majorBidi"/>
          <w:lang w:val="en-GB"/>
        </w:rPr>
        <w:t xml:space="preserve"> this poor performance.</w:t>
      </w:r>
    </w:p>
    <w:p w14:paraId="4F5248A7" w14:textId="5274FA98" w:rsidR="0018126A" w:rsidRDefault="0018126A" w:rsidP="00C6114B">
      <w:pPr>
        <w:autoSpaceDE w:val="0"/>
        <w:autoSpaceDN w:val="0"/>
        <w:adjustRightInd w:val="0"/>
        <w:spacing w:line="480" w:lineRule="auto"/>
        <w:jc w:val="both"/>
        <w:rPr>
          <w:rFonts w:asciiTheme="majorBidi" w:eastAsiaTheme="minorEastAsia" w:hAnsiTheme="majorBidi" w:cstheme="majorBidi"/>
          <w:lang w:val="en-GB"/>
        </w:rPr>
      </w:pPr>
    </w:p>
    <w:p w14:paraId="67B62A82" w14:textId="77777777" w:rsidR="002F5FEE" w:rsidRPr="00FB731E" w:rsidRDefault="002F5FEE" w:rsidP="00C6114B">
      <w:pPr>
        <w:autoSpaceDE w:val="0"/>
        <w:autoSpaceDN w:val="0"/>
        <w:adjustRightInd w:val="0"/>
        <w:spacing w:line="480" w:lineRule="auto"/>
        <w:jc w:val="both"/>
        <w:rPr>
          <w:rFonts w:asciiTheme="majorBidi" w:eastAsiaTheme="minorEastAsia" w:hAnsiTheme="majorBidi" w:cstheme="majorBidi"/>
          <w:lang w:val="en-GB"/>
        </w:rPr>
      </w:pPr>
    </w:p>
    <w:p w14:paraId="22BA1745" w14:textId="77777777" w:rsidR="00C6637D" w:rsidRPr="003C07A8" w:rsidRDefault="00C6637D" w:rsidP="001E2684">
      <w:pPr>
        <w:spacing w:line="480" w:lineRule="auto"/>
        <w:rPr>
          <w:rFonts w:asciiTheme="majorBidi" w:hAnsiTheme="majorBidi" w:cstheme="majorBidi"/>
          <w:b/>
        </w:rPr>
      </w:pPr>
      <w:r w:rsidRPr="003C07A8">
        <w:rPr>
          <w:rFonts w:asciiTheme="majorBidi" w:hAnsiTheme="majorBidi" w:cstheme="majorBidi"/>
          <w:b/>
        </w:rPr>
        <w:t>Discussion</w:t>
      </w:r>
    </w:p>
    <w:p w14:paraId="787928A7" w14:textId="13DBE420" w:rsidR="00373866" w:rsidRPr="005A01A5" w:rsidRDefault="003E1438" w:rsidP="00C57610">
      <w:pPr>
        <w:spacing w:line="480" w:lineRule="auto"/>
        <w:jc w:val="both"/>
        <w:rPr>
          <w:rFonts w:asciiTheme="majorBidi" w:hAnsiTheme="majorBidi" w:cstheme="majorBidi"/>
          <w:bCs/>
          <w:lang w:val="en-GB"/>
        </w:rPr>
      </w:pPr>
      <w:r>
        <w:rPr>
          <w:rFonts w:asciiTheme="majorBidi" w:hAnsiTheme="majorBidi" w:cstheme="majorBidi"/>
          <w:bCs/>
          <w:lang w:val="en-GB"/>
        </w:rPr>
        <w:t>Our results showed t</w:t>
      </w:r>
      <w:r w:rsidRPr="007B0B7F">
        <w:rPr>
          <w:rFonts w:ascii="Times New Roman" w:hAnsi="Times New Roman" w:cs="Times New Roman"/>
        </w:rPr>
        <w:t xml:space="preserve">hat pyriproxyfen </w:t>
      </w:r>
      <w:r>
        <w:rPr>
          <w:rFonts w:ascii="Times New Roman" w:hAnsi="Times New Roman" w:cs="Times New Roman"/>
        </w:rPr>
        <w:t>negatively affected</w:t>
      </w:r>
      <w:r w:rsidRPr="007B0B7F">
        <w:rPr>
          <w:rFonts w:ascii="Times New Roman" w:hAnsi="Times New Roman" w:cs="Times New Roman"/>
        </w:rPr>
        <w:t xml:space="preserve"> </w:t>
      </w:r>
      <w:r w:rsidRPr="00A47F3A">
        <w:rPr>
          <w:rFonts w:ascii="Times New Roman" w:hAnsi="Times New Roman" w:cs="Times New Roman"/>
          <w:i/>
        </w:rPr>
        <w:t>Culex</w:t>
      </w:r>
      <w:r w:rsidRPr="007B0B7F">
        <w:rPr>
          <w:rFonts w:ascii="Times New Roman" w:hAnsi="Times New Roman" w:cs="Times New Roman"/>
        </w:rPr>
        <w:t xml:space="preserve"> population even after the insecticide </w:t>
      </w:r>
      <w:r>
        <w:rPr>
          <w:rFonts w:ascii="Times New Roman" w:hAnsi="Times New Roman" w:cs="Times New Roman"/>
        </w:rPr>
        <w:t>was</w:t>
      </w:r>
      <w:r w:rsidRPr="007B0B7F">
        <w:rPr>
          <w:rFonts w:ascii="Times New Roman" w:hAnsi="Times New Roman" w:cs="Times New Roman"/>
        </w:rPr>
        <w:t xml:space="preserve"> below detectable levels</w:t>
      </w:r>
      <w:r>
        <w:rPr>
          <w:rFonts w:ascii="Times New Roman" w:hAnsi="Times New Roman" w:cs="Times New Roman"/>
        </w:rPr>
        <w:t xml:space="preserve"> </w:t>
      </w:r>
      <w:r w:rsidRPr="00E41CD9">
        <w:rPr>
          <w:rFonts w:asciiTheme="majorBidi" w:hAnsiTheme="majorBidi" w:cstheme="majorBidi"/>
          <w:bCs/>
          <w:lang w:val="en-GB"/>
        </w:rPr>
        <w:t>7 days after the application</w:t>
      </w:r>
      <w:r>
        <w:rPr>
          <w:rFonts w:ascii="Times New Roman" w:hAnsi="Times New Roman" w:cs="Times New Roman"/>
        </w:rPr>
        <w:t>,</w:t>
      </w:r>
      <w:r w:rsidRPr="007B0B7F">
        <w:rPr>
          <w:rFonts w:ascii="Times New Roman" w:hAnsi="Times New Roman" w:cs="Times New Roman"/>
        </w:rPr>
        <w:t xml:space="preserve"> through ecological interactions</w:t>
      </w:r>
      <w:r>
        <w:rPr>
          <w:rFonts w:ascii="Times New Roman" w:hAnsi="Times New Roman" w:cs="Times New Roman"/>
        </w:rPr>
        <w:t>.</w:t>
      </w:r>
      <w:r>
        <w:rPr>
          <w:rFonts w:asciiTheme="majorBidi" w:hAnsiTheme="majorBidi" w:cstheme="majorBidi"/>
          <w:bCs/>
          <w:lang w:val="en-GB"/>
        </w:rPr>
        <w:t xml:space="preserve"> </w:t>
      </w:r>
      <w:r w:rsidR="00FD1576">
        <w:rPr>
          <w:rFonts w:asciiTheme="majorBidi" w:hAnsiTheme="majorBidi" w:cstheme="majorBidi"/>
          <w:bCs/>
          <w:lang w:val="en-GB"/>
        </w:rPr>
        <w:t xml:space="preserve">Indeed, the </w:t>
      </w:r>
      <w:r w:rsidR="00FD1576" w:rsidRPr="00B1257C">
        <w:rPr>
          <w:rFonts w:asciiTheme="majorBidi" w:hAnsiTheme="majorBidi" w:cstheme="majorBidi"/>
          <w:bCs/>
          <w:lang w:val="en-GB"/>
        </w:rPr>
        <w:t>path analysis</w:t>
      </w:r>
      <w:r w:rsidR="00FD1576">
        <w:rPr>
          <w:rFonts w:asciiTheme="majorBidi" w:hAnsiTheme="majorBidi" w:cstheme="majorBidi"/>
          <w:bCs/>
          <w:lang w:val="en-GB"/>
        </w:rPr>
        <w:t xml:space="preserve"> showed a positive effect of chlorophyll </w:t>
      </w:r>
      <w:r w:rsidR="00FD1576" w:rsidRPr="00FD1576">
        <w:rPr>
          <w:rFonts w:asciiTheme="majorBidi" w:hAnsiTheme="majorBidi" w:cstheme="majorBidi"/>
          <w:bCs/>
          <w:i/>
          <w:lang w:val="en-GB"/>
        </w:rPr>
        <w:t>a</w:t>
      </w:r>
      <w:r w:rsidR="00FD1576">
        <w:rPr>
          <w:rFonts w:asciiTheme="majorBidi" w:hAnsiTheme="majorBidi" w:cstheme="majorBidi"/>
          <w:bCs/>
          <w:lang w:val="en-GB"/>
        </w:rPr>
        <w:t xml:space="preserve"> concentrations on </w:t>
      </w:r>
      <w:r w:rsidR="001125DF" w:rsidRPr="001125DF">
        <w:rPr>
          <w:rFonts w:asciiTheme="majorBidi" w:eastAsiaTheme="minorEastAsia" w:hAnsiTheme="majorBidi" w:cstheme="majorBidi"/>
          <w:i/>
        </w:rPr>
        <w:t>Cx. pipiens</w:t>
      </w:r>
      <w:r w:rsidR="00FD1576">
        <w:rPr>
          <w:rFonts w:asciiTheme="majorBidi" w:hAnsiTheme="majorBidi" w:cstheme="majorBidi"/>
          <w:bCs/>
          <w:lang w:val="en-GB"/>
        </w:rPr>
        <w:t xml:space="preserve"> oviposition. However, p</w:t>
      </w:r>
      <w:r w:rsidR="00373866" w:rsidRPr="00E41CD9">
        <w:rPr>
          <w:rFonts w:asciiTheme="majorBidi" w:hAnsiTheme="majorBidi" w:cstheme="majorBidi"/>
          <w:bCs/>
          <w:lang w:val="en-GB"/>
        </w:rPr>
        <w:t>yriprox</w:t>
      </w:r>
      <w:r w:rsidR="00373866">
        <w:rPr>
          <w:rFonts w:asciiTheme="majorBidi" w:hAnsiTheme="majorBidi" w:cstheme="majorBidi"/>
          <w:bCs/>
          <w:lang w:val="en-GB"/>
        </w:rPr>
        <w:t>y</w:t>
      </w:r>
      <w:r w:rsidR="00373866" w:rsidRPr="00E41CD9">
        <w:rPr>
          <w:rFonts w:asciiTheme="majorBidi" w:hAnsiTheme="majorBidi" w:cstheme="majorBidi"/>
          <w:bCs/>
          <w:lang w:val="en-GB"/>
        </w:rPr>
        <w:t>fen</w:t>
      </w:r>
      <w:r w:rsidR="00373866">
        <w:rPr>
          <w:rFonts w:asciiTheme="majorBidi" w:hAnsiTheme="majorBidi" w:cstheme="majorBidi"/>
          <w:bCs/>
          <w:lang w:val="en-GB"/>
        </w:rPr>
        <w:t xml:space="preserve"> at </w:t>
      </w:r>
      <w:r w:rsidR="00F14700">
        <w:rPr>
          <w:rFonts w:asciiTheme="majorBidi" w:hAnsiTheme="majorBidi" w:cstheme="majorBidi"/>
          <w:bCs/>
          <w:lang w:val="en-GB"/>
        </w:rPr>
        <w:t xml:space="preserve">a </w:t>
      </w:r>
      <w:r w:rsidR="00373866">
        <w:rPr>
          <w:rFonts w:asciiTheme="majorBidi" w:hAnsiTheme="majorBidi" w:cstheme="majorBidi"/>
          <w:bCs/>
          <w:lang w:val="en-GB"/>
        </w:rPr>
        <w:t>high dosage</w:t>
      </w:r>
      <w:r w:rsidR="00373866" w:rsidRPr="00E41CD9">
        <w:rPr>
          <w:rFonts w:asciiTheme="majorBidi" w:hAnsiTheme="majorBidi" w:cstheme="majorBidi"/>
          <w:bCs/>
          <w:lang w:val="en-GB"/>
        </w:rPr>
        <w:t xml:space="preserve"> </w:t>
      </w:r>
      <w:r w:rsidR="00C57610">
        <w:rPr>
          <w:rFonts w:asciiTheme="majorBidi" w:hAnsiTheme="majorBidi" w:cstheme="majorBidi"/>
          <w:bCs/>
          <w:lang w:val="en-GB"/>
        </w:rPr>
        <w:t xml:space="preserve">caused a chemically mediated trophic cascade and also caused </w:t>
      </w:r>
      <w:r w:rsidR="00373866" w:rsidRPr="00E41CD9">
        <w:rPr>
          <w:rFonts w:asciiTheme="majorBidi" w:hAnsiTheme="majorBidi" w:cstheme="majorBidi"/>
          <w:bCs/>
          <w:lang w:val="en-GB"/>
        </w:rPr>
        <w:t>an ecological</w:t>
      </w:r>
      <w:r w:rsidR="003478BA">
        <w:rPr>
          <w:rFonts w:asciiTheme="majorBidi" w:hAnsiTheme="majorBidi" w:cstheme="majorBidi"/>
          <w:bCs/>
          <w:lang w:val="en-GB"/>
        </w:rPr>
        <w:t xml:space="preserve"> </w:t>
      </w:r>
      <w:r w:rsidR="00373866" w:rsidRPr="00E41CD9">
        <w:rPr>
          <w:rFonts w:asciiTheme="majorBidi" w:hAnsiTheme="majorBidi" w:cstheme="majorBidi"/>
          <w:bCs/>
          <w:lang w:val="en-GB"/>
        </w:rPr>
        <w:t xml:space="preserve">trap, attracting </w:t>
      </w:r>
      <w:r w:rsidR="00373866" w:rsidRPr="00E41CD9">
        <w:rPr>
          <w:rFonts w:asciiTheme="majorBidi" w:hAnsiTheme="majorBidi" w:cstheme="majorBidi"/>
          <w:bCs/>
          <w:lang w:val="en-GB"/>
        </w:rPr>
        <w:lastRenderedPageBreak/>
        <w:t>mosquito oviposition due to altered community structure but causing high mosquito larval mortality.</w:t>
      </w:r>
      <w:r w:rsidR="00254D36">
        <w:rPr>
          <w:rFonts w:asciiTheme="majorBidi" w:hAnsiTheme="majorBidi" w:cstheme="majorBidi"/>
          <w:bCs/>
          <w:lang w:val="en-GB"/>
        </w:rPr>
        <w:t xml:space="preserve"> </w:t>
      </w:r>
    </w:p>
    <w:p w14:paraId="7699B94D" w14:textId="5E13C4E2" w:rsidR="008E645E" w:rsidRPr="00A84CF1" w:rsidRDefault="003478BA" w:rsidP="00664449">
      <w:pPr>
        <w:spacing w:line="480" w:lineRule="auto"/>
        <w:jc w:val="both"/>
        <w:rPr>
          <w:rFonts w:asciiTheme="majorBidi" w:hAnsiTheme="majorBidi" w:cstheme="majorBidi"/>
          <w:bCs/>
        </w:rPr>
      </w:pPr>
      <w:r>
        <w:rPr>
          <w:rFonts w:asciiTheme="majorBidi" w:hAnsiTheme="majorBidi" w:cstheme="majorBidi"/>
          <w:bCs/>
        </w:rPr>
        <w:t xml:space="preserve">An ecological </w:t>
      </w:r>
      <w:r w:rsidR="008E645E">
        <w:rPr>
          <w:rFonts w:asciiTheme="majorBidi" w:hAnsiTheme="majorBidi" w:cstheme="majorBidi"/>
          <w:bCs/>
        </w:rPr>
        <w:t xml:space="preserve">trap is a low-quality habitat for reproduction or survival that animals prefer over other available higher quality habitats, </w:t>
      </w:r>
      <w:r w:rsidR="00201032">
        <w:rPr>
          <w:rFonts w:asciiTheme="majorBidi" w:hAnsiTheme="majorBidi" w:cstheme="majorBidi"/>
          <w:bCs/>
        </w:rPr>
        <w:t xml:space="preserve">often </w:t>
      </w:r>
      <w:r w:rsidR="008E645E">
        <w:rPr>
          <w:rFonts w:asciiTheme="majorBidi" w:hAnsiTheme="majorBidi" w:cstheme="majorBidi"/>
          <w:bCs/>
        </w:rPr>
        <w:t xml:space="preserve">modified by human activities </w:t>
      </w:r>
      <w:r w:rsidR="008E645E">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&lt;EndNote&gt;&lt;Cite&gt;&lt;Author&gt;Battin&lt;/Author&gt;&lt;Year&gt;2004&lt;/Year&gt;&lt;RecNum&gt;1&lt;/RecNum&gt;&lt;DisplayText&gt;(Battin 2004)&lt;/DisplayText&gt;&lt;record&gt;&lt;rec-number&gt;1&lt;/rec-number&gt;&lt;foreign-keys&gt;&lt;key app="EN" db-id="2xz5zsxwoextp6epwxcpewsz2fsdrsaa22rs"&gt;1&lt;/key&gt;&lt;/foreign-keys&gt;&lt;ref-type name="Journal Article"&gt;17&lt;/ref-type&gt;&lt;contributors&gt;&lt;authors&gt;&lt;author&gt;Battin, J&lt;/author&gt;&lt;/authors&gt;&lt;/contributors&gt;&lt;titles&gt;&lt;title&gt;When good animals love bad habitats: ecological traps and the conservation of animal populations&lt;/title&gt;&lt;secondary-title&gt;Conservation Biology&lt;/secondary-title&gt;&lt;/titles&gt;&lt;periodical&gt;&lt;full-title&gt;Conservation Biology&lt;/full-title&gt;&lt;/periodical&gt;&lt;pages&gt;1482-1491&lt;/pages&gt;&lt;volume&gt;18&lt;/volume&gt;&lt;number&gt;6&lt;/number&gt;&lt;dates&gt;&lt;year&gt;2004&lt;/year&gt;&lt;/dates&gt;&lt;urls&gt;&lt;/urls&gt;&lt;/record&gt;&lt;/Cite&gt;&lt;/EndNote&gt;</w:instrText>
      </w:r>
      <w:r w:rsidR="008E645E">
        <w:rPr>
          <w:rFonts w:asciiTheme="majorBidi" w:hAnsiTheme="majorBidi" w:cstheme="majorBidi"/>
          <w:bCs/>
        </w:rPr>
        <w:fldChar w:fldCharType="separate"/>
      </w:r>
      <w:r w:rsidR="008E645E">
        <w:rPr>
          <w:rFonts w:asciiTheme="majorBidi" w:hAnsiTheme="majorBidi" w:cstheme="majorBidi"/>
          <w:bCs/>
          <w:noProof/>
        </w:rPr>
        <w:t>(Battin 2004)</w:t>
      </w:r>
      <w:r w:rsidR="008E645E">
        <w:rPr>
          <w:rFonts w:asciiTheme="majorBidi" w:hAnsiTheme="majorBidi" w:cstheme="majorBidi"/>
          <w:bCs/>
        </w:rPr>
        <w:fldChar w:fldCharType="end"/>
      </w:r>
      <w:r w:rsidR="008E645E">
        <w:rPr>
          <w:rFonts w:asciiTheme="majorBidi" w:hAnsiTheme="majorBidi" w:cstheme="majorBidi"/>
          <w:bCs/>
        </w:rPr>
        <w:t>.</w:t>
      </w:r>
      <w:r w:rsidR="008E645E" w:rsidRPr="005B5846">
        <w:rPr>
          <w:rFonts w:asciiTheme="majorBidi" w:hAnsiTheme="majorBidi" w:cstheme="majorBidi"/>
          <w:bCs/>
        </w:rPr>
        <w:t xml:space="preserve"> </w:t>
      </w:r>
      <w:r w:rsidR="00895E88">
        <w:rPr>
          <w:rFonts w:asciiTheme="majorBidi" w:hAnsiTheme="majorBidi" w:cstheme="majorBidi"/>
          <w:bCs/>
        </w:rPr>
        <w:t>I</w:t>
      </w:r>
      <w:r w:rsidR="008E645E" w:rsidRPr="005B5846">
        <w:rPr>
          <w:rFonts w:asciiTheme="majorBidi" w:hAnsiTheme="majorBidi" w:cstheme="majorBidi"/>
          <w:bCs/>
        </w:rPr>
        <w:t xml:space="preserve">n environments that have been altered by humans, reliable cues </w:t>
      </w:r>
      <w:r w:rsidR="00895E88">
        <w:rPr>
          <w:rFonts w:asciiTheme="majorBidi" w:hAnsiTheme="majorBidi" w:cstheme="majorBidi"/>
          <w:bCs/>
        </w:rPr>
        <w:t xml:space="preserve">observed by animals to </w:t>
      </w:r>
      <w:r w:rsidR="00895E88" w:rsidRPr="005B5846">
        <w:rPr>
          <w:rFonts w:asciiTheme="majorBidi" w:hAnsiTheme="majorBidi" w:cstheme="majorBidi"/>
          <w:bCs/>
        </w:rPr>
        <w:t>make behavioral and life</w:t>
      </w:r>
      <w:r w:rsidR="00895E88">
        <w:rPr>
          <w:rFonts w:asciiTheme="majorBidi" w:hAnsiTheme="majorBidi" w:cstheme="majorBidi"/>
          <w:bCs/>
        </w:rPr>
        <w:t xml:space="preserve"> </w:t>
      </w:r>
      <w:r w:rsidR="00895E88" w:rsidRPr="005B5846">
        <w:rPr>
          <w:rFonts w:asciiTheme="majorBidi" w:hAnsiTheme="majorBidi" w:cstheme="majorBidi"/>
          <w:bCs/>
        </w:rPr>
        <w:t>history</w:t>
      </w:r>
      <w:r w:rsidR="00895E88">
        <w:rPr>
          <w:rFonts w:asciiTheme="majorBidi" w:hAnsiTheme="majorBidi" w:cstheme="majorBidi"/>
          <w:bCs/>
        </w:rPr>
        <w:t xml:space="preserve"> </w:t>
      </w:r>
      <w:r w:rsidR="00895E88" w:rsidRPr="005B5846">
        <w:rPr>
          <w:rFonts w:asciiTheme="majorBidi" w:hAnsiTheme="majorBidi" w:cstheme="majorBidi"/>
          <w:bCs/>
        </w:rPr>
        <w:t>decisions</w:t>
      </w:r>
      <w:r w:rsidR="00895E88">
        <w:rPr>
          <w:rFonts w:asciiTheme="majorBidi" w:hAnsiTheme="majorBidi" w:cstheme="majorBidi"/>
          <w:bCs/>
        </w:rPr>
        <w:t xml:space="preserve"> </w:t>
      </w:r>
      <w:r w:rsidR="008E645E" w:rsidRPr="005B5846">
        <w:rPr>
          <w:rFonts w:asciiTheme="majorBidi" w:hAnsiTheme="majorBidi" w:cstheme="majorBidi"/>
          <w:bCs/>
        </w:rPr>
        <w:t>might no longer be associated with adaptive</w:t>
      </w:r>
      <w:r w:rsidR="008E645E">
        <w:rPr>
          <w:rFonts w:asciiTheme="majorBidi" w:hAnsiTheme="majorBidi" w:cstheme="majorBidi"/>
          <w:bCs/>
        </w:rPr>
        <w:t xml:space="preserve"> </w:t>
      </w:r>
      <w:r w:rsidR="008E645E" w:rsidRPr="005B5846">
        <w:rPr>
          <w:rFonts w:asciiTheme="majorBidi" w:hAnsiTheme="majorBidi" w:cstheme="majorBidi"/>
          <w:bCs/>
        </w:rPr>
        <w:t xml:space="preserve">outcomes. In such cases, organisms can become ‘trapped’ by </w:t>
      </w:r>
      <w:r w:rsidR="008E645E">
        <w:rPr>
          <w:rFonts w:asciiTheme="majorBidi" w:hAnsiTheme="majorBidi" w:cstheme="majorBidi"/>
          <w:bCs/>
        </w:rPr>
        <w:t xml:space="preserve">an error in habitat assessment </w:t>
      </w:r>
      <w:r w:rsidR="00902ACC">
        <w:rPr>
          <w:rFonts w:asciiTheme="majorBidi" w:hAnsiTheme="majorBidi" w:cstheme="majorBidi"/>
          <w:bCs/>
        </w:rPr>
        <w:t xml:space="preserve">resulting from </w:t>
      </w:r>
      <w:r w:rsidR="008E645E">
        <w:rPr>
          <w:rFonts w:asciiTheme="majorBidi" w:hAnsiTheme="majorBidi" w:cstheme="majorBidi"/>
          <w:bCs/>
        </w:rPr>
        <w:t xml:space="preserve">some mismatch between the environmental cues animals use to select habitat, and actual habitat quality </w:t>
      </w:r>
      <w:r w:rsidR="008E645E">
        <w:rPr>
          <w:rFonts w:asciiTheme="majorBidi" w:hAnsiTheme="majorBidi" w:cstheme="majorBidi"/>
          <w:bCs/>
        </w:rPr>
        <w:fldChar w:fldCharType="begin">
          <w:fldData xml:space="preserve">PEVuZE5vdGU+PENpdGU+PEF1dGhvcj5Eb25vdmFuPC9BdXRob3I+PFllYXI+MjAwMTwvWWVhcj48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</w:fldData>
        </w:fldChar>
      </w:r>
      <w:r w:rsidR="00043D62">
        <w:rPr>
          <w:rFonts w:asciiTheme="majorBidi" w:hAnsiTheme="majorBidi" w:cstheme="majorBidi"/>
          <w:bCs/>
        </w:rPr>
        <w:instrText xml:space="preserve"> ADDIN EN.CITE </w:instrText>
      </w:r>
      <w:r w:rsidR="00043D62">
        <w:rPr>
          <w:rFonts w:asciiTheme="majorBidi" w:hAnsiTheme="majorBidi" w:cstheme="majorBidi"/>
          <w:bCs/>
        </w:rPr>
        <w:fldChar w:fldCharType="begin">
          <w:fldData xml:space="preserve">PEVuZE5vdGU+PENpdGU+PEF1dGhvcj5Eb25vdmFuPC9BdXRob3I+PFllYXI+MjAwMTwvWWVhcj48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</w:fldData>
        </w:fldChar>
      </w:r>
      <w:r w:rsidR="00043D62">
        <w:rPr>
          <w:rFonts w:asciiTheme="majorBidi" w:hAnsiTheme="majorBidi" w:cstheme="majorBidi"/>
          <w:bCs/>
        </w:rPr>
        <w:instrText xml:space="preserve"> ADDIN EN.CITE.DATA </w:instrText>
      </w:r>
      <w:r w:rsidR="00043D62">
        <w:rPr>
          <w:rFonts w:asciiTheme="majorBidi" w:hAnsiTheme="majorBidi" w:cstheme="majorBidi"/>
          <w:bCs/>
        </w:rPr>
      </w:r>
      <w:r w:rsidR="00043D62">
        <w:rPr>
          <w:rFonts w:asciiTheme="majorBidi" w:hAnsiTheme="majorBidi" w:cstheme="majorBidi"/>
          <w:bCs/>
        </w:rPr>
        <w:fldChar w:fldCharType="end"/>
      </w:r>
      <w:r w:rsidR="008E645E">
        <w:rPr>
          <w:rFonts w:asciiTheme="majorBidi" w:hAnsiTheme="majorBidi" w:cstheme="majorBidi"/>
          <w:bCs/>
        </w:rPr>
      </w:r>
      <w:r w:rsidR="008E645E">
        <w:rPr>
          <w:rFonts w:asciiTheme="majorBidi" w:hAnsiTheme="majorBidi" w:cstheme="majorBidi"/>
          <w:bCs/>
        </w:rPr>
        <w:fldChar w:fldCharType="separate"/>
      </w:r>
      <w:r w:rsidR="00043D62">
        <w:rPr>
          <w:rFonts w:asciiTheme="majorBidi" w:hAnsiTheme="majorBidi" w:cstheme="majorBidi"/>
          <w:bCs/>
          <w:noProof/>
        </w:rPr>
        <w:t>(Donovan and Thompson III 2001, Kokko and Sutherland 2001, Schlaepfer et al. 2002)</w:t>
      </w:r>
      <w:r w:rsidR="008E645E">
        <w:rPr>
          <w:rFonts w:asciiTheme="majorBidi" w:hAnsiTheme="majorBidi" w:cstheme="majorBidi"/>
          <w:bCs/>
        </w:rPr>
        <w:fldChar w:fldCharType="end"/>
      </w:r>
      <w:r w:rsidR="008E645E" w:rsidRPr="005B5846">
        <w:rPr>
          <w:rFonts w:asciiTheme="majorBidi" w:hAnsiTheme="majorBidi" w:cstheme="majorBidi"/>
          <w:bCs/>
        </w:rPr>
        <w:t>.</w:t>
      </w:r>
      <w:r w:rsidR="008E645E">
        <w:rPr>
          <w:rFonts w:asciiTheme="majorBidi" w:hAnsiTheme="majorBidi" w:cstheme="majorBidi"/>
          <w:bCs/>
        </w:rPr>
        <w:t xml:space="preserve"> </w:t>
      </w:r>
      <w:r w:rsidR="008E645E" w:rsidRPr="004750A4">
        <w:rPr>
          <w:rFonts w:asciiTheme="majorBidi" w:hAnsiTheme="majorBidi" w:cstheme="majorBidi"/>
          <w:bCs/>
        </w:rPr>
        <w:t xml:space="preserve">Ecological traps </w:t>
      </w:r>
      <w:r w:rsidR="008E645E" w:rsidRPr="00D539D6">
        <w:rPr>
          <w:rFonts w:asciiTheme="majorBidi" w:hAnsiTheme="majorBidi" w:cstheme="majorBidi"/>
          <w:bCs/>
        </w:rPr>
        <w:t>impact a</w:t>
      </w:r>
      <w:r w:rsidR="008E645E">
        <w:rPr>
          <w:rFonts w:asciiTheme="majorBidi" w:hAnsiTheme="majorBidi" w:cstheme="majorBidi"/>
          <w:bCs/>
        </w:rPr>
        <w:t xml:space="preserve"> </w:t>
      </w:r>
      <w:r w:rsidR="008E645E" w:rsidRPr="00D539D6">
        <w:rPr>
          <w:rFonts w:asciiTheme="majorBidi" w:hAnsiTheme="majorBidi" w:cstheme="majorBidi"/>
          <w:bCs/>
        </w:rPr>
        <w:t xml:space="preserve">broad taxonomic range of animals, </w:t>
      </w:r>
      <w:r w:rsidR="00F60167">
        <w:rPr>
          <w:rFonts w:asciiTheme="majorBidi" w:hAnsiTheme="majorBidi" w:cstheme="majorBidi"/>
          <w:bCs/>
        </w:rPr>
        <w:t>from</w:t>
      </w:r>
      <w:r w:rsidR="008E645E" w:rsidRPr="00D539D6">
        <w:rPr>
          <w:rFonts w:asciiTheme="majorBidi" w:hAnsiTheme="majorBidi" w:cstheme="majorBidi"/>
          <w:bCs/>
        </w:rPr>
        <w:t xml:space="preserve"> mammals</w:t>
      </w:r>
      <w:r w:rsidR="008E645E">
        <w:rPr>
          <w:rFonts w:asciiTheme="majorBidi" w:hAnsiTheme="majorBidi" w:cstheme="majorBidi"/>
          <w:bCs/>
        </w:rPr>
        <w:t xml:space="preserve"> </w:t>
      </w:r>
      <w:r w:rsidR="008E645E">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&lt;EndNote&gt;&lt;Cite&gt;&lt;Author&gt;Zugmeyer&lt;/Author&gt;&lt;Year&gt;2009&lt;/Year&gt;&lt;RecNum&gt;1197&lt;/RecNum&gt;&lt;DisplayText&gt;(Zugmeyer and Koprowski 2009)&lt;/DisplayText&gt;&lt;record&gt;&lt;rec-number&gt;1197&lt;/rec-number&gt;&lt;foreign-keys&gt;&lt;key app="EN" db-id="2xz5zsxwoextp6epwxcpewsz2fsdrsaa22rs"&gt;1197&lt;/key&gt;&lt;/foreign-keys&gt;&lt;ref-type name="Journal Article"&gt;17&lt;/ref-type&gt;&lt;contributors&gt;&lt;authors&gt;&lt;author&gt;Zugmeyer, Claire A&lt;/author&gt;&lt;author&gt;Koprowski, John L&lt;/author&gt;&lt;/authors&gt;&lt;/contributors&gt;&lt;titles&gt;&lt;title&gt;Severely insect-damaged forest: a temporary trap for red squirrels?&lt;/title&gt;&lt;secondary-title&gt;Forest Ecology and Management&lt;/secondary-title&gt;&lt;/titles&gt;&lt;periodical&gt;&lt;full-title&gt;Forest Ecology and Management&lt;/full-title&gt;&lt;/periodical&gt;&lt;pages&gt;464-470&lt;/pages&gt;&lt;volume&gt;257&lt;/volume&gt;&lt;number&gt;2&lt;/number&gt;&lt;dates&gt;&lt;year&gt;2009&lt;/year&gt;&lt;/dates&gt;&lt;isbn&gt;0378-1127&lt;/isbn&gt;&lt;urls&gt;&lt;/urls&gt;&lt;/record&gt;&lt;/Cite&gt;&lt;/EndNote&gt;</w:instrText>
      </w:r>
      <w:r w:rsidR="008E645E">
        <w:rPr>
          <w:rFonts w:asciiTheme="majorBidi" w:hAnsiTheme="majorBidi" w:cstheme="majorBidi"/>
          <w:bCs/>
        </w:rPr>
        <w:fldChar w:fldCharType="separate"/>
      </w:r>
      <w:r w:rsidR="00043D62">
        <w:rPr>
          <w:rFonts w:asciiTheme="majorBidi" w:hAnsiTheme="majorBidi" w:cstheme="majorBidi"/>
          <w:bCs/>
          <w:noProof/>
        </w:rPr>
        <w:t>(Zugmeyer and Koprowski 2009)</w:t>
      </w:r>
      <w:r w:rsidR="008E645E">
        <w:rPr>
          <w:rFonts w:asciiTheme="majorBidi" w:hAnsiTheme="majorBidi" w:cstheme="majorBidi"/>
          <w:bCs/>
        </w:rPr>
        <w:fldChar w:fldCharType="end"/>
      </w:r>
      <w:r w:rsidR="008E645E" w:rsidRPr="00D539D6">
        <w:rPr>
          <w:rFonts w:asciiTheme="majorBidi" w:hAnsiTheme="majorBidi" w:cstheme="majorBidi"/>
          <w:bCs/>
        </w:rPr>
        <w:t xml:space="preserve"> </w:t>
      </w:r>
      <w:r w:rsidR="00F60167">
        <w:rPr>
          <w:rFonts w:asciiTheme="majorBidi" w:hAnsiTheme="majorBidi" w:cstheme="majorBidi"/>
          <w:bCs/>
        </w:rPr>
        <w:t xml:space="preserve">to insects </w:t>
      </w:r>
      <w:r w:rsidR="00F60167">
        <w:rPr>
          <w:rFonts w:asciiTheme="majorBidi" w:hAnsiTheme="majorBidi" w:cstheme="majorBidi"/>
          <w:bCs/>
        </w:rPr>
        <w:fldChar w:fldCharType="begin">
          <w:fldData xml:space="preserve">PEVuZE5vdGU+PENpdGU+PEF1dGhvcj5SaWVzPC9BdXRob3I+PFllYXI+MjAwMzwvWWVhcj48UmVj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</w:fldData>
        </w:fldChar>
      </w:r>
      <w:r w:rsidR="00043D62">
        <w:rPr>
          <w:rFonts w:asciiTheme="majorBidi" w:hAnsiTheme="majorBidi" w:cstheme="majorBidi"/>
          <w:bCs/>
        </w:rPr>
        <w:instrText xml:space="preserve"> ADDIN EN.CITE </w:instrText>
      </w:r>
      <w:r w:rsidR="00043D62">
        <w:rPr>
          <w:rFonts w:asciiTheme="majorBidi" w:hAnsiTheme="majorBidi" w:cstheme="majorBidi"/>
          <w:bCs/>
        </w:rPr>
        <w:fldChar w:fldCharType="begin">
          <w:fldData xml:space="preserve">PEVuZE5vdGU+PENpdGU+PEF1dGhvcj5SaWVzPC9BdXRob3I+PFllYXI+MjAwMzwvWWVhcj48UmVj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</w:fldData>
        </w:fldChar>
      </w:r>
      <w:r w:rsidR="00043D62">
        <w:rPr>
          <w:rFonts w:asciiTheme="majorBidi" w:hAnsiTheme="majorBidi" w:cstheme="majorBidi"/>
          <w:bCs/>
        </w:rPr>
        <w:instrText xml:space="preserve"> ADDIN EN.CITE.DATA </w:instrText>
      </w:r>
      <w:r w:rsidR="00043D62">
        <w:rPr>
          <w:rFonts w:asciiTheme="majorBidi" w:hAnsiTheme="majorBidi" w:cstheme="majorBidi"/>
          <w:bCs/>
        </w:rPr>
      </w:r>
      <w:r w:rsidR="00043D62">
        <w:rPr>
          <w:rFonts w:asciiTheme="majorBidi" w:hAnsiTheme="majorBidi" w:cstheme="majorBidi"/>
          <w:bCs/>
        </w:rPr>
        <w:fldChar w:fldCharType="end"/>
      </w:r>
      <w:r w:rsidR="00F60167">
        <w:rPr>
          <w:rFonts w:asciiTheme="majorBidi" w:hAnsiTheme="majorBidi" w:cstheme="majorBidi"/>
          <w:bCs/>
        </w:rPr>
      </w:r>
      <w:r w:rsidR="00F60167">
        <w:rPr>
          <w:rFonts w:asciiTheme="majorBidi" w:hAnsiTheme="majorBidi" w:cstheme="majorBidi"/>
          <w:bCs/>
        </w:rPr>
        <w:fldChar w:fldCharType="separate"/>
      </w:r>
      <w:r w:rsidR="00043D62">
        <w:rPr>
          <w:rFonts w:asciiTheme="majorBidi" w:hAnsiTheme="majorBidi" w:cstheme="majorBidi"/>
          <w:bCs/>
          <w:noProof/>
        </w:rPr>
        <w:t>(Ries and Fagan 2003, Horváth 2010)</w:t>
      </w:r>
      <w:r w:rsidR="00F60167">
        <w:rPr>
          <w:rFonts w:asciiTheme="majorBidi" w:hAnsiTheme="majorBidi" w:cstheme="majorBidi"/>
          <w:bCs/>
        </w:rPr>
        <w:fldChar w:fldCharType="end"/>
      </w:r>
      <w:r w:rsidR="008E645E">
        <w:rPr>
          <w:rFonts w:asciiTheme="majorBidi" w:hAnsiTheme="majorBidi" w:cstheme="majorBidi"/>
          <w:bCs/>
        </w:rPr>
        <w:t>.</w:t>
      </w:r>
      <w:r w:rsidR="000B7C6D">
        <w:rPr>
          <w:rFonts w:asciiTheme="majorBidi" w:hAnsiTheme="majorBidi" w:cstheme="majorBidi"/>
          <w:bCs/>
        </w:rPr>
        <w:t xml:space="preserve"> </w:t>
      </w:r>
      <w:r w:rsidR="008E645E">
        <w:rPr>
          <w:rFonts w:asciiTheme="majorBidi" w:hAnsiTheme="majorBidi" w:cstheme="majorBidi"/>
          <w:bCs/>
        </w:rPr>
        <w:t>Ecological trap</w:t>
      </w:r>
      <w:r w:rsidR="0083101D">
        <w:rPr>
          <w:rFonts w:asciiTheme="majorBidi" w:hAnsiTheme="majorBidi" w:cstheme="majorBidi"/>
          <w:bCs/>
        </w:rPr>
        <w:t>s</w:t>
      </w:r>
      <w:r w:rsidR="008E645E">
        <w:rPr>
          <w:rFonts w:asciiTheme="majorBidi" w:hAnsiTheme="majorBidi" w:cstheme="majorBidi"/>
          <w:bCs/>
        </w:rPr>
        <w:t xml:space="preserve"> ha</w:t>
      </w:r>
      <w:r w:rsidR="0083101D">
        <w:rPr>
          <w:rFonts w:asciiTheme="majorBidi" w:hAnsiTheme="majorBidi" w:cstheme="majorBidi"/>
          <w:bCs/>
        </w:rPr>
        <w:t>ve</w:t>
      </w:r>
      <w:r w:rsidR="008E645E">
        <w:rPr>
          <w:rFonts w:asciiTheme="majorBidi" w:hAnsiTheme="majorBidi" w:cstheme="majorBidi"/>
          <w:bCs/>
        </w:rPr>
        <w:t xml:space="preserve"> been observed with the </w:t>
      </w:r>
      <w:r w:rsidR="008E645E" w:rsidRPr="00F64CFC">
        <w:rPr>
          <w:rFonts w:asciiTheme="majorBidi" w:hAnsiTheme="majorBidi" w:cstheme="majorBidi"/>
          <w:bCs/>
          <w:i/>
          <w:iCs/>
        </w:rPr>
        <w:t>Culex</w:t>
      </w:r>
      <w:r w:rsidR="008E645E" w:rsidRPr="00BB3B2C">
        <w:rPr>
          <w:rFonts w:asciiTheme="majorBidi" w:hAnsiTheme="majorBidi" w:cstheme="majorBidi"/>
          <w:bCs/>
        </w:rPr>
        <w:t xml:space="preserve"> mosquito </w:t>
      </w:r>
      <w:r w:rsidR="008E645E">
        <w:rPr>
          <w:rFonts w:asciiTheme="majorBidi" w:hAnsiTheme="majorBidi" w:cstheme="majorBidi"/>
          <w:bCs/>
        </w:rPr>
        <w:t>after application of carbaryl</w:t>
      </w:r>
      <w:r w:rsidR="008B259B">
        <w:rPr>
          <w:rFonts w:asciiTheme="majorBidi" w:hAnsiTheme="majorBidi" w:cstheme="majorBidi"/>
          <w:bCs/>
        </w:rPr>
        <w:t xml:space="preserve"> </w:t>
      </w:r>
      <w:r w:rsidR="008B259B">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&lt;EndNote&gt;&lt;Cite&gt;&lt;Author&gt;Vonesh&lt;/Author&gt;&lt;Year&gt;2009&lt;/Year&gt;&lt;RecNum&gt;6&lt;/RecNum&gt;&lt;DisplayText&gt;(Vonesh and Kraus 2009)&lt;/DisplayText&gt;&lt;record&gt;&lt;rec-number&gt;6&lt;/rec-number&gt;&lt;foreign-keys&gt;&lt;key app="EN" db-id="2xz5zsxwoextp6epwxcpewsz2fsdrsaa22rs"&gt;6&lt;/key&gt;&lt;/foreign-keys&gt;&lt;ref-type name="Journal Article"&gt;17&lt;/ref-type&gt;&lt;contributors&gt;&lt;authors&gt;&lt;author&gt;Vonesh, J. R.&lt;/author&gt;&lt;author&gt;Kraus, J. M.&lt;/author&gt;&lt;/authors&gt;&lt;/contributors&gt;&lt;auth-address&gt;Tyson Research Center, Washington University in Saint Louis, One Brookings Drive, Campus Box 1229, St. Louis, MO 63130-4899, USA. jrvonesh@vcu.edu&lt;/auth-address&gt;&lt;titles&gt;&lt;title&gt;Pesticide alters habitat selection and aquatic community composition&lt;/title&gt;&lt;secondary-title&gt;Oecologia&lt;/secondary-title&gt;&lt;alt-title&gt;Oecologia&lt;/alt-title&gt;&lt;/titles&gt;&lt;periodical&gt;&lt;full-title&gt;Oecologia&lt;/full-title&gt;&lt;abbr-1&gt;Oecologia&lt;/abbr-1&gt;&lt;/periodical&gt;&lt;alt-periodical&gt;&lt;full-title&gt;Oecologia&lt;/full-title&gt;&lt;abbr-1&gt;Oecologia&lt;/abbr-1&gt;&lt;/alt-periodical&gt;&lt;pages&gt;379-85&lt;/pages&gt;&lt;volume&gt;160&lt;/volume&gt;&lt;number&gt;2&lt;/number&gt;&lt;edition&gt;2009/03/03&lt;/edition&gt;&lt;keywords&gt;&lt;keyword&gt;Animals&lt;/keyword&gt;&lt;keyword&gt;Carbaryl/*toxicity&lt;/keyword&gt;&lt;keyword&gt;*Ecosystem&lt;/keyword&gt;&lt;keyword&gt;Insects/*drug effects&lt;/keyword&gt;&lt;keyword&gt;Linear Models&lt;/keyword&gt;&lt;keyword&gt;Oviposition/*drug effects&lt;/keyword&gt;&lt;keyword&gt;Pesticides/*toxicity&lt;/keyword&gt;&lt;keyword&gt;Species Specificity&lt;/keyword&gt;&lt;keyword&gt;Water Pollutants, Chemical/*toxicity&lt;/keyword&gt;&lt;/keywords&gt;&lt;dates&gt;&lt;year&gt;2009&lt;/year&gt;&lt;pub-dates&gt;&lt;date&gt;May&lt;/date&gt;&lt;/pub-dates&gt;&lt;/dates&gt;&lt;isbn&gt;1432-1939 (Electronic)&amp;#xD;0029-8549 (Linking)&lt;/isbn&gt;&lt;accession-num&gt;19252931&lt;/accession-num&gt;&lt;work-type&gt;Research Support, Non-U.S. Gov&amp;apos;t&lt;/work-type&gt;&lt;urls&gt;&lt;related-urls&gt;&lt;url&gt;http://www.ncbi.nlm.nih.gov/pubmed/19252931&lt;/url&gt;&lt;/related-urls&gt;&lt;/urls&gt;&lt;electronic-resource-num&gt;10.1007/s00442-009-1301-5&lt;/electronic-resource-num&gt;&lt;language&gt;eng&lt;/language&gt;&lt;/record&gt;&lt;/Cite&gt;&lt;/EndNote&gt;</w:instrText>
      </w:r>
      <w:r w:rsidR="008B259B">
        <w:rPr>
          <w:rFonts w:asciiTheme="majorBidi" w:hAnsiTheme="majorBidi" w:cstheme="majorBidi"/>
          <w:bCs/>
        </w:rPr>
        <w:fldChar w:fldCharType="separate"/>
      </w:r>
      <w:r w:rsidR="00043D62">
        <w:rPr>
          <w:rFonts w:asciiTheme="majorBidi" w:hAnsiTheme="majorBidi" w:cstheme="majorBidi"/>
          <w:bCs/>
          <w:noProof/>
        </w:rPr>
        <w:t>(Vonesh and Kraus 2009)</w:t>
      </w:r>
      <w:r w:rsidR="008B259B">
        <w:rPr>
          <w:rFonts w:asciiTheme="majorBidi" w:hAnsiTheme="majorBidi" w:cstheme="majorBidi"/>
          <w:bCs/>
        </w:rPr>
        <w:fldChar w:fldCharType="end"/>
      </w:r>
      <w:r w:rsidR="008E645E">
        <w:rPr>
          <w:rFonts w:asciiTheme="majorBidi" w:hAnsiTheme="majorBidi" w:cstheme="majorBidi"/>
          <w:bCs/>
        </w:rPr>
        <w:t xml:space="preserve">. </w:t>
      </w:r>
      <w:r w:rsidR="008E645E" w:rsidRPr="00BB3B2C">
        <w:rPr>
          <w:rFonts w:asciiTheme="majorBidi" w:hAnsiTheme="majorBidi" w:cstheme="majorBidi"/>
          <w:bCs/>
        </w:rPr>
        <w:t>Vonesh and Kraus</w:t>
      </w:r>
      <w:r w:rsidR="005A6C05">
        <w:rPr>
          <w:rFonts w:asciiTheme="majorBidi" w:hAnsiTheme="majorBidi" w:cstheme="majorBidi"/>
          <w:bCs/>
        </w:rPr>
        <w:t xml:space="preserve"> </w:t>
      </w:r>
      <w:r w:rsidR="00201032">
        <w:rPr>
          <w:rFonts w:asciiTheme="majorBidi" w:hAnsiTheme="majorBidi" w:cstheme="majorBidi"/>
          <w:bCs/>
        </w:rPr>
        <w:t xml:space="preserve">(2009) </w:t>
      </w:r>
      <w:r w:rsidR="008E645E" w:rsidRPr="00BB3B2C">
        <w:rPr>
          <w:rFonts w:asciiTheme="majorBidi" w:hAnsiTheme="majorBidi" w:cstheme="majorBidi"/>
          <w:bCs/>
        </w:rPr>
        <w:t xml:space="preserve">observed that </w:t>
      </w:r>
      <w:r w:rsidR="008E645E" w:rsidRPr="00F64CFC">
        <w:rPr>
          <w:rFonts w:asciiTheme="majorBidi" w:hAnsiTheme="majorBidi" w:cstheme="majorBidi"/>
          <w:bCs/>
          <w:i/>
          <w:iCs/>
        </w:rPr>
        <w:t>Culex</w:t>
      </w:r>
      <w:r w:rsidR="008E645E" w:rsidRPr="00BB3B2C">
        <w:rPr>
          <w:rFonts w:asciiTheme="majorBidi" w:hAnsiTheme="majorBidi" w:cstheme="majorBidi"/>
          <w:bCs/>
        </w:rPr>
        <w:t xml:space="preserve"> showed a strong preference for </w:t>
      </w:r>
      <w:r w:rsidR="000B7C6D">
        <w:rPr>
          <w:rFonts w:asciiTheme="majorBidi" w:hAnsiTheme="majorBidi" w:cstheme="majorBidi"/>
          <w:bCs/>
        </w:rPr>
        <w:t xml:space="preserve">ovipositing in </w:t>
      </w:r>
      <w:r w:rsidR="008E645E" w:rsidRPr="00BB3B2C">
        <w:rPr>
          <w:rFonts w:asciiTheme="majorBidi" w:hAnsiTheme="majorBidi" w:cstheme="majorBidi"/>
          <w:bCs/>
        </w:rPr>
        <w:t>carbaryl-contaminated pools</w:t>
      </w:r>
      <w:r w:rsidR="000B7C6D">
        <w:rPr>
          <w:rFonts w:asciiTheme="majorBidi" w:hAnsiTheme="majorBidi" w:cstheme="majorBidi"/>
          <w:bCs/>
        </w:rPr>
        <w:t xml:space="preserve">, although </w:t>
      </w:r>
      <w:r w:rsidR="008E645E" w:rsidRPr="00BB3B2C">
        <w:rPr>
          <w:rFonts w:asciiTheme="majorBidi" w:hAnsiTheme="majorBidi" w:cstheme="majorBidi"/>
          <w:bCs/>
        </w:rPr>
        <w:t xml:space="preserve">mosquito larvae </w:t>
      </w:r>
      <w:r w:rsidR="000B7C6D">
        <w:rPr>
          <w:rFonts w:asciiTheme="majorBidi" w:hAnsiTheme="majorBidi" w:cstheme="majorBidi"/>
          <w:bCs/>
        </w:rPr>
        <w:t xml:space="preserve">abundance was lower than </w:t>
      </w:r>
      <w:r w:rsidR="008E645E" w:rsidRPr="00BB3B2C">
        <w:rPr>
          <w:rFonts w:asciiTheme="majorBidi" w:hAnsiTheme="majorBidi" w:cstheme="majorBidi"/>
          <w:bCs/>
        </w:rPr>
        <w:t>in control pools. The</w:t>
      </w:r>
      <w:r w:rsidR="008E645E">
        <w:rPr>
          <w:rFonts w:asciiTheme="majorBidi" w:hAnsiTheme="majorBidi" w:cstheme="majorBidi"/>
          <w:bCs/>
        </w:rPr>
        <w:t>y concluded that the pesticide c</w:t>
      </w:r>
      <w:r w:rsidR="008E645E" w:rsidRPr="00BB3B2C">
        <w:rPr>
          <w:rFonts w:asciiTheme="majorBidi" w:hAnsiTheme="majorBidi" w:cstheme="majorBidi"/>
          <w:bCs/>
        </w:rPr>
        <w:t>arbaryl they used for their experiment could act as an ecological trap for some taxa, attracting colonizer insects to habitats that are ultimately lethal for them.</w:t>
      </w:r>
      <w:r w:rsidR="008E645E">
        <w:rPr>
          <w:rFonts w:asciiTheme="majorBidi" w:hAnsiTheme="majorBidi" w:cstheme="majorBidi"/>
          <w:bCs/>
        </w:rPr>
        <w:t xml:space="preserve"> </w:t>
      </w:r>
    </w:p>
    <w:p w14:paraId="13868F38" w14:textId="6D71FC97" w:rsidR="003E1438" w:rsidRDefault="00510E28" w:rsidP="00664449">
      <w:pPr>
        <w:spacing w:line="480" w:lineRule="auto"/>
        <w:jc w:val="both"/>
        <w:rPr>
          <w:rFonts w:asciiTheme="majorBidi" w:hAnsiTheme="majorBidi" w:cstheme="majorBidi"/>
          <w:bCs/>
        </w:rPr>
      </w:pPr>
      <w:r w:rsidRPr="00B1257C">
        <w:rPr>
          <w:rFonts w:asciiTheme="majorBidi" w:hAnsiTheme="majorBidi" w:cstheme="majorBidi"/>
          <w:bCs/>
        </w:rPr>
        <w:t>Path analysis</w:t>
      </w:r>
      <w:r>
        <w:rPr>
          <w:rFonts w:asciiTheme="majorBidi" w:hAnsiTheme="majorBidi" w:cstheme="majorBidi"/>
          <w:bCs/>
        </w:rPr>
        <w:t xml:space="preserve"> did not show evidence for an indirect effect of the insecticides on the chlorophyll </w:t>
      </w:r>
      <w:r w:rsidRPr="00510E28">
        <w:rPr>
          <w:rFonts w:asciiTheme="majorBidi" w:hAnsiTheme="majorBidi" w:cstheme="majorBidi"/>
          <w:bCs/>
          <w:i/>
        </w:rPr>
        <w:t>a</w:t>
      </w:r>
      <w:r>
        <w:rPr>
          <w:rFonts w:asciiTheme="majorBidi" w:hAnsiTheme="majorBidi" w:cstheme="majorBidi"/>
          <w:bCs/>
        </w:rPr>
        <w:t xml:space="preserve"> </w:t>
      </w:r>
      <w:r w:rsidRPr="00510E28">
        <w:rPr>
          <w:rFonts w:asciiTheme="majorBidi" w:hAnsiTheme="majorBidi" w:cstheme="majorBidi"/>
          <w:bCs/>
          <w:i/>
        </w:rPr>
        <w:t>via</w:t>
      </w:r>
      <w:r>
        <w:rPr>
          <w:rFonts w:asciiTheme="majorBidi" w:hAnsiTheme="majorBidi" w:cstheme="majorBidi"/>
          <w:bCs/>
        </w:rPr>
        <w:t xml:space="preserve"> a negative effect on </w:t>
      </w:r>
      <w:r w:rsidR="00AD68C7">
        <w:rPr>
          <w:rFonts w:asciiTheme="majorBidi" w:hAnsiTheme="majorBidi" w:cstheme="majorBidi"/>
          <w:bCs/>
        </w:rPr>
        <w:t>the zooplankton</w:t>
      </w:r>
      <w:r>
        <w:rPr>
          <w:rFonts w:asciiTheme="majorBidi" w:hAnsiTheme="majorBidi" w:cstheme="majorBidi"/>
          <w:bCs/>
        </w:rPr>
        <w:t>. However</w:t>
      </w:r>
      <w:r w:rsidR="008E645E">
        <w:rPr>
          <w:rFonts w:asciiTheme="majorBidi" w:hAnsiTheme="majorBidi" w:cstheme="majorBidi"/>
          <w:bCs/>
        </w:rPr>
        <w:t xml:space="preserve">, </w:t>
      </w:r>
      <w:r>
        <w:rPr>
          <w:rFonts w:asciiTheme="majorBidi" w:hAnsiTheme="majorBidi" w:cstheme="majorBidi"/>
          <w:bCs/>
        </w:rPr>
        <w:t>c</w:t>
      </w:r>
      <w:r w:rsidR="004204F8" w:rsidRPr="00DD4A94">
        <w:rPr>
          <w:rFonts w:asciiTheme="majorBidi" w:hAnsiTheme="majorBidi" w:cstheme="majorBidi"/>
          <w:bCs/>
        </w:rPr>
        <w:t xml:space="preserve">hlorophyll </w:t>
      </w:r>
      <w:r w:rsidR="008E645E" w:rsidRPr="00DD4A94">
        <w:rPr>
          <w:rFonts w:asciiTheme="majorBidi" w:hAnsiTheme="majorBidi" w:cstheme="majorBidi"/>
          <w:bCs/>
          <w:i/>
          <w:iCs/>
        </w:rPr>
        <w:t>a</w:t>
      </w:r>
      <w:r w:rsidR="008E645E" w:rsidRPr="00DD4A94">
        <w:rPr>
          <w:rFonts w:asciiTheme="majorBidi" w:hAnsiTheme="majorBidi" w:cstheme="majorBidi"/>
          <w:bCs/>
        </w:rPr>
        <w:t xml:space="preserve"> concentrations increased in </w:t>
      </w:r>
      <w:r w:rsidR="008E645E">
        <w:rPr>
          <w:rFonts w:asciiTheme="majorBidi" w:hAnsiTheme="majorBidi" w:cstheme="majorBidi"/>
          <w:bCs/>
        </w:rPr>
        <w:t>pyriproxyfen</w:t>
      </w:r>
      <w:r w:rsidR="008E645E" w:rsidRPr="00DD4A94">
        <w:rPr>
          <w:rFonts w:asciiTheme="majorBidi" w:hAnsiTheme="majorBidi" w:cstheme="majorBidi"/>
          <w:bCs/>
        </w:rPr>
        <w:t xml:space="preserve">-treated </w:t>
      </w:r>
      <w:r w:rsidR="005C2317" w:rsidRPr="00746DA3">
        <w:rPr>
          <w:rFonts w:asciiTheme="majorBidi" w:hAnsiTheme="majorBidi" w:cstheme="majorBidi"/>
          <w:bCs/>
          <w:lang w:val="en-GB"/>
        </w:rPr>
        <w:t>pools</w:t>
      </w:r>
      <w:r w:rsidR="008E645E" w:rsidRPr="00746DA3">
        <w:rPr>
          <w:rFonts w:asciiTheme="majorBidi" w:hAnsiTheme="majorBidi" w:cstheme="majorBidi"/>
          <w:bCs/>
          <w:lang w:val="en-GB"/>
        </w:rPr>
        <w:t>. By</w:t>
      </w:r>
      <w:r w:rsidR="008E645E">
        <w:rPr>
          <w:rFonts w:asciiTheme="majorBidi" w:hAnsiTheme="majorBidi" w:cstheme="majorBidi"/>
          <w:bCs/>
        </w:rPr>
        <w:t xml:space="preserve"> drastically reducing the numbers of herbivores</w:t>
      </w:r>
      <w:r w:rsidR="00AD68C7">
        <w:rPr>
          <w:rFonts w:asciiTheme="majorBidi" w:hAnsiTheme="majorBidi" w:cstheme="majorBidi"/>
          <w:bCs/>
        </w:rPr>
        <w:t xml:space="preserve"> (zooplankton and </w:t>
      </w:r>
      <w:r w:rsidR="00AD68C7" w:rsidRPr="001125DF">
        <w:rPr>
          <w:rFonts w:asciiTheme="majorBidi" w:eastAsiaTheme="minorEastAsia" w:hAnsiTheme="majorBidi" w:cstheme="majorBidi"/>
          <w:i/>
        </w:rPr>
        <w:t>C</w:t>
      </w:r>
      <w:r w:rsidR="00AD68C7">
        <w:rPr>
          <w:rFonts w:asciiTheme="majorBidi" w:eastAsiaTheme="minorEastAsia" w:hAnsiTheme="majorBidi" w:cstheme="majorBidi"/>
          <w:i/>
        </w:rPr>
        <w:t xml:space="preserve">ulex </w:t>
      </w:r>
      <w:r w:rsidR="00AD68C7">
        <w:rPr>
          <w:rFonts w:asciiTheme="majorBidi" w:hAnsiTheme="majorBidi" w:cstheme="majorBidi"/>
          <w:bCs/>
        </w:rPr>
        <w:t xml:space="preserve">larvae), </w:t>
      </w:r>
      <w:r w:rsidR="008E645E">
        <w:rPr>
          <w:rFonts w:asciiTheme="majorBidi" w:hAnsiTheme="majorBidi" w:cstheme="majorBidi"/>
          <w:bCs/>
        </w:rPr>
        <w:t xml:space="preserve">the </w:t>
      </w:r>
      <w:r w:rsidR="00B853C1">
        <w:rPr>
          <w:rFonts w:asciiTheme="majorBidi" w:hAnsiTheme="majorBidi" w:cstheme="majorBidi"/>
          <w:bCs/>
        </w:rPr>
        <w:t xml:space="preserve">insecticide </w:t>
      </w:r>
      <w:r w:rsidR="004204F8">
        <w:rPr>
          <w:rFonts w:asciiTheme="majorBidi" w:hAnsiTheme="majorBidi" w:cstheme="majorBidi"/>
          <w:bCs/>
        </w:rPr>
        <w:t xml:space="preserve">likely </w:t>
      </w:r>
      <w:r w:rsidR="008E645E">
        <w:rPr>
          <w:rFonts w:asciiTheme="majorBidi" w:hAnsiTheme="majorBidi" w:cstheme="majorBidi"/>
          <w:bCs/>
        </w:rPr>
        <w:t>had an indirect impact on the alga</w:t>
      </w:r>
      <w:r w:rsidR="00201032">
        <w:rPr>
          <w:rFonts w:asciiTheme="majorBidi" w:hAnsiTheme="majorBidi" w:cstheme="majorBidi"/>
          <w:bCs/>
        </w:rPr>
        <w:t>l</w:t>
      </w:r>
      <w:r w:rsidR="008E645E">
        <w:rPr>
          <w:rFonts w:asciiTheme="majorBidi" w:hAnsiTheme="majorBidi" w:cstheme="majorBidi"/>
          <w:bCs/>
        </w:rPr>
        <w:t xml:space="preserve"> community. </w:t>
      </w:r>
      <w:r w:rsidR="000B7C6D">
        <w:rPr>
          <w:rFonts w:asciiTheme="majorBidi" w:hAnsiTheme="majorBidi" w:cstheme="majorBidi"/>
          <w:bCs/>
        </w:rPr>
        <w:t>After application of pyriproxyfen</w:t>
      </w:r>
      <w:r w:rsidR="008E645E">
        <w:rPr>
          <w:rFonts w:asciiTheme="majorBidi" w:hAnsiTheme="majorBidi" w:cstheme="majorBidi"/>
          <w:bCs/>
        </w:rPr>
        <w:t>, the alga</w:t>
      </w:r>
      <w:r w:rsidR="00201032">
        <w:rPr>
          <w:rFonts w:asciiTheme="majorBidi" w:hAnsiTheme="majorBidi" w:cstheme="majorBidi"/>
          <w:bCs/>
        </w:rPr>
        <w:t>l</w:t>
      </w:r>
      <w:r w:rsidR="008E645E">
        <w:rPr>
          <w:rFonts w:asciiTheme="majorBidi" w:hAnsiTheme="majorBidi" w:cstheme="majorBidi"/>
          <w:bCs/>
        </w:rPr>
        <w:t xml:space="preserve"> community was mainly comprised of Chlorophyta (</w:t>
      </w:r>
      <w:r w:rsidR="008E645E" w:rsidRPr="00225C18">
        <w:rPr>
          <w:rFonts w:asciiTheme="majorBidi" w:hAnsiTheme="majorBidi" w:cstheme="majorBidi"/>
          <w:bCs/>
          <w:i/>
          <w:iCs/>
        </w:rPr>
        <w:t>Chlorella</w:t>
      </w:r>
      <w:r w:rsidR="008E645E" w:rsidRPr="00225C18">
        <w:rPr>
          <w:rFonts w:asciiTheme="majorBidi" w:hAnsiTheme="majorBidi" w:cstheme="majorBidi"/>
          <w:bCs/>
        </w:rPr>
        <w:t xml:space="preserve"> sp, </w:t>
      </w:r>
      <w:r w:rsidR="008E645E" w:rsidRPr="00225C18">
        <w:rPr>
          <w:rFonts w:asciiTheme="majorBidi" w:hAnsiTheme="majorBidi" w:cstheme="majorBidi"/>
          <w:bCs/>
          <w:i/>
          <w:iCs/>
        </w:rPr>
        <w:t>Kirchneriella</w:t>
      </w:r>
      <w:r w:rsidR="008E645E" w:rsidRPr="00225C18">
        <w:rPr>
          <w:rFonts w:asciiTheme="majorBidi" w:hAnsiTheme="majorBidi" w:cstheme="majorBidi"/>
          <w:bCs/>
        </w:rPr>
        <w:t xml:space="preserve"> sp., and </w:t>
      </w:r>
      <w:r w:rsidR="008E645E" w:rsidRPr="00225C18">
        <w:rPr>
          <w:rFonts w:asciiTheme="majorBidi" w:hAnsiTheme="majorBidi" w:cstheme="majorBidi"/>
          <w:bCs/>
          <w:i/>
          <w:iCs/>
        </w:rPr>
        <w:t>Scenedesmus planctonicus</w:t>
      </w:r>
      <w:r w:rsidR="008E645E">
        <w:rPr>
          <w:rFonts w:asciiTheme="majorBidi" w:hAnsiTheme="majorBidi" w:cstheme="majorBidi"/>
          <w:bCs/>
        </w:rPr>
        <w:t xml:space="preserve">), commonly </w:t>
      </w:r>
      <w:r w:rsidR="004204F8">
        <w:rPr>
          <w:rFonts w:asciiTheme="majorBidi" w:hAnsiTheme="majorBidi" w:cstheme="majorBidi"/>
          <w:bCs/>
        </w:rPr>
        <w:t xml:space="preserve">consumed </w:t>
      </w:r>
      <w:r w:rsidR="008E645E">
        <w:rPr>
          <w:rFonts w:asciiTheme="majorBidi" w:hAnsiTheme="majorBidi" w:cstheme="majorBidi"/>
          <w:bCs/>
        </w:rPr>
        <w:t>by zooplankton. Some of these alga</w:t>
      </w:r>
      <w:r w:rsidR="0056537D">
        <w:rPr>
          <w:rFonts w:asciiTheme="majorBidi" w:hAnsiTheme="majorBidi" w:cstheme="majorBidi"/>
          <w:bCs/>
        </w:rPr>
        <w:t>l</w:t>
      </w:r>
      <w:r w:rsidR="008E645E">
        <w:rPr>
          <w:rFonts w:asciiTheme="majorBidi" w:hAnsiTheme="majorBidi" w:cstheme="majorBidi"/>
          <w:bCs/>
        </w:rPr>
        <w:t xml:space="preserve"> species can be toxic or </w:t>
      </w:r>
      <w:r w:rsidR="00201032">
        <w:rPr>
          <w:rFonts w:asciiTheme="majorBidi" w:hAnsiTheme="majorBidi" w:cstheme="majorBidi"/>
          <w:bCs/>
        </w:rPr>
        <w:t>in</w:t>
      </w:r>
      <w:r w:rsidR="008E645E">
        <w:rPr>
          <w:rFonts w:asciiTheme="majorBidi" w:hAnsiTheme="majorBidi" w:cstheme="majorBidi"/>
          <w:bCs/>
        </w:rPr>
        <w:t xml:space="preserve">digestible for </w:t>
      </w:r>
      <w:r w:rsidR="003E1438" w:rsidRPr="00F36718">
        <w:rPr>
          <w:rFonts w:asciiTheme="majorBidi" w:hAnsiTheme="majorBidi" w:cstheme="majorBidi"/>
          <w:bCs/>
          <w:i/>
        </w:rPr>
        <w:t>Culex</w:t>
      </w:r>
      <w:r w:rsidR="003E1438">
        <w:rPr>
          <w:rFonts w:asciiTheme="majorBidi" w:hAnsiTheme="majorBidi" w:cstheme="majorBidi"/>
          <w:bCs/>
        </w:rPr>
        <w:t xml:space="preserve"> </w:t>
      </w:r>
      <w:r w:rsidR="008E645E">
        <w:rPr>
          <w:rFonts w:asciiTheme="majorBidi" w:hAnsiTheme="majorBidi" w:cstheme="majorBidi"/>
          <w:bCs/>
        </w:rPr>
        <w:t>larvae</w:t>
      </w:r>
      <w:r w:rsidR="00D72514">
        <w:rPr>
          <w:rFonts w:asciiTheme="majorBidi" w:hAnsiTheme="majorBidi" w:cstheme="majorBidi"/>
          <w:bCs/>
        </w:rPr>
        <w:t>.</w:t>
      </w:r>
      <w:r w:rsidR="004204F8">
        <w:rPr>
          <w:rFonts w:asciiTheme="majorBidi" w:hAnsiTheme="majorBidi" w:cstheme="majorBidi"/>
          <w:bCs/>
        </w:rPr>
        <w:t xml:space="preserve"> </w:t>
      </w:r>
      <w:r w:rsidR="00D72514">
        <w:rPr>
          <w:rFonts w:asciiTheme="majorBidi" w:hAnsiTheme="majorBidi" w:cstheme="majorBidi"/>
          <w:bCs/>
        </w:rPr>
        <w:lastRenderedPageBreak/>
        <w:t>I</w:t>
      </w:r>
      <w:r w:rsidR="006606CE">
        <w:rPr>
          <w:rFonts w:asciiTheme="majorBidi" w:hAnsiTheme="majorBidi" w:cstheme="majorBidi"/>
          <w:bCs/>
        </w:rPr>
        <w:t xml:space="preserve">ndeed, </w:t>
      </w:r>
      <w:r w:rsidR="008E645E">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&lt;EndNote&gt;&lt;Cite&gt;&lt;Author&gt;Marten&lt;/Author&gt;&lt;Year&gt;2007&lt;/Year&gt;&lt;RecNum&gt;1163&lt;/RecNum&gt;&lt;DisplayText&gt;(Marten 2007)&lt;/DisplayText&gt;&lt;record&gt;&lt;rec-number&gt;1163&lt;/rec-number&gt;&lt;foreign-keys&gt;&lt;key app="EN" db-id="2xz5zsxwoextp6epwxcpewsz2fsdrsaa22rs"&gt;1163&lt;/key&gt;&lt;/foreign-keys&gt;&lt;ref-type name="Journal Article"&gt;17&lt;/ref-type&gt;&lt;contributors&gt;&lt;authors&gt;&lt;author&gt;Marten, Gerald G&lt;/author&gt;&lt;/authors&gt;&lt;/contributors&gt;&lt;titles&gt;&lt;title&gt;Larvicidal algae&lt;/title&gt;&lt;secondary-title&gt;Journal of the American Mosquito Control Association&lt;/secondary-title&gt;&lt;/titles&gt;&lt;periodical&gt;&lt;full-title&gt;Journal of the American Mosquito Control Association&lt;/full-title&gt;&lt;/periodical&gt;&lt;pages&gt;177-183&lt;/pages&gt;&lt;volume&gt;23&lt;/volume&gt;&lt;number&gt;sp2&lt;/number&gt;&lt;dates&gt;&lt;year&gt;2007&lt;/year&gt;&lt;/dates&gt;&lt;isbn&gt;8756-971X&lt;/isbn&gt;&lt;urls&gt;&lt;/urls&gt;&lt;/record&gt;&lt;/Cite&gt;&lt;/EndNote&gt;</w:instrText>
      </w:r>
      <w:r w:rsidR="008E645E">
        <w:rPr>
          <w:rFonts w:asciiTheme="majorBidi" w:hAnsiTheme="majorBidi" w:cstheme="majorBidi"/>
          <w:bCs/>
        </w:rPr>
        <w:fldChar w:fldCharType="separate"/>
      </w:r>
      <w:r w:rsidR="00043D62">
        <w:rPr>
          <w:rFonts w:asciiTheme="majorBidi" w:hAnsiTheme="majorBidi" w:cstheme="majorBidi"/>
          <w:bCs/>
          <w:noProof/>
        </w:rPr>
        <w:t xml:space="preserve">Marten </w:t>
      </w:r>
      <w:r w:rsidR="00F87F21">
        <w:rPr>
          <w:rFonts w:asciiTheme="majorBidi" w:hAnsiTheme="majorBidi" w:cstheme="majorBidi"/>
          <w:bCs/>
          <w:noProof/>
        </w:rPr>
        <w:t>(</w:t>
      </w:r>
      <w:r w:rsidR="00043D62">
        <w:rPr>
          <w:rFonts w:asciiTheme="majorBidi" w:hAnsiTheme="majorBidi" w:cstheme="majorBidi"/>
          <w:bCs/>
          <w:noProof/>
        </w:rPr>
        <w:t>2007)</w:t>
      </w:r>
      <w:r w:rsidR="008E645E">
        <w:rPr>
          <w:rFonts w:asciiTheme="majorBidi" w:hAnsiTheme="majorBidi" w:cstheme="majorBidi"/>
          <w:bCs/>
        </w:rPr>
        <w:fldChar w:fldCharType="end"/>
      </w:r>
      <w:r w:rsidR="008E645E">
        <w:rPr>
          <w:rFonts w:asciiTheme="majorBidi" w:hAnsiTheme="majorBidi" w:cstheme="majorBidi"/>
          <w:bCs/>
        </w:rPr>
        <w:t xml:space="preserve"> </w:t>
      </w:r>
      <w:r w:rsidR="006606CE">
        <w:rPr>
          <w:rFonts w:asciiTheme="majorBidi" w:hAnsiTheme="majorBidi" w:cstheme="majorBidi"/>
          <w:bCs/>
        </w:rPr>
        <w:t>showed</w:t>
      </w:r>
      <w:r w:rsidR="008E645E">
        <w:rPr>
          <w:rFonts w:asciiTheme="majorBidi" w:hAnsiTheme="majorBidi" w:cstheme="majorBidi"/>
          <w:bCs/>
        </w:rPr>
        <w:t xml:space="preserve"> that some</w:t>
      </w:r>
      <w:r w:rsidR="008E645E" w:rsidRPr="00052395">
        <w:rPr>
          <w:rFonts w:asciiTheme="majorBidi" w:hAnsiTheme="majorBidi" w:cstheme="majorBidi"/>
          <w:bCs/>
        </w:rPr>
        <w:t xml:space="preserve"> green algae in the order Chlorococcales are</w:t>
      </w:r>
      <w:r w:rsidR="008E645E">
        <w:rPr>
          <w:rFonts w:asciiTheme="majorBidi" w:hAnsiTheme="majorBidi" w:cstheme="majorBidi"/>
          <w:bCs/>
        </w:rPr>
        <w:t xml:space="preserve"> </w:t>
      </w:r>
      <w:r w:rsidR="008E645E" w:rsidRPr="00052395">
        <w:rPr>
          <w:rFonts w:asciiTheme="majorBidi" w:hAnsiTheme="majorBidi" w:cstheme="majorBidi"/>
          <w:bCs/>
        </w:rPr>
        <w:t>indigestible</w:t>
      </w:r>
      <w:r w:rsidR="008E645E">
        <w:rPr>
          <w:rFonts w:asciiTheme="majorBidi" w:hAnsiTheme="majorBidi" w:cstheme="majorBidi"/>
          <w:bCs/>
        </w:rPr>
        <w:t xml:space="preserve">, </w:t>
      </w:r>
      <w:r w:rsidR="003E1438">
        <w:rPr>
          <w:rFonts w:asciiTheme="majorBidi" w:hAnsiTheme="majorBidi" w:cstheme="majorBidi"/>
          <w:bCs/>
        </w:rPr>
        <w:t xml:space="preserve">and </w:t>
      </w:r>
      <w:r w:rsidR="003E1438" w:rsidRPr="00052395">
        <w:rPr>
          <w:rFonts w:asciiTheme="majorBidi" w:hAnsiTheme="majorBidi" w:cstheme="majorBidi"/>
          <w:bCs/>
          <w:i/>
          <w:iCs/>
        </w:rPr>
        <w:t>Coelastrum</w:t>
      </w:r>
      <w:r w:rsidR="003E1438" w:rsidRPr="00052395">
        <w:rPr>
          <w:rFonts w:asciiTheme="majorBidi" w:hAnsiTheme="majorBidi" w:cstheme="majorBidi"/>
          <w:bCs/>
        </w:rPr>
        <w:t xml:space="preserve">, </w:t>
      </w:r>
      <w:r w:rsidR="003E1438" w:rsidRPr="00052395">
        <w:rPr>
          <w:rFonts w:asciiTheme="majorBidi" w:hAnsiTheme="majorBidi" w:cstheme="majorBidi"/>
          <w:bCs/>
          <w:i/>
          <w:iCs/>
        </w:rPr>
        <w:t>Kirchneriella</w:t>
      </w:r>
      <w:r w:rsidR="003E1438" w:rsidRPr="00052395">
        <w:rPr>
          <w:rFonts w:asciiTheme="majorBidi" w:hAnsiTheme="majorBidi" w:cstheme="majorBidi"/>
          <w:bCs/>
        </w:rPr>
        <w:t>,</w:t>
      </w:r>
      <w:r w:rsidR="003E1438">
        <w:rPr>
          <w:rFonts w:asciiTheme="majorBidi" w:hAnsiTheme="majorBidi" w:cstheme="majorBidi"/>
          <w:bCs/>
        </w:rPr>
        <w:t xml:space="preserve"> </w:t>
      </w:r>
      <w:r w:rsidR="003E1438" w:rsidRPr="00052395">
        <w:rPr>
          <w:rFonts w:asciiTheme="majorBidi" w:hAnsiTheme="majorBidi" w:cstheme="majorBidi"/>
          <w:bCs/>
        </w:rPr>
        <w:t xml:space="preserve">and </w:t>
      </w:r>
      <w:r w:rsidR="003E1438" w:rsidRPr="00052395">
        <w:rPr>
          <w:rFonts w:asciiTheme="majorBidi" w:hAnsiTheme="majorBidi" w:cstheme="majorBidi"/>
          <w:bCs/>
          <w:i/>
          <w:iCs/>
        </w:rPr>
        <w:t>Scenedesmus</w:t>
      </w:r>
      <w:r w:rsidR="003E1438" w:rsidRPr="00052395">
        <w:rPr>
          <w:rFonts w:asciiTheme="majorBidi" w:hAnsiTheme="majorBidi" w:cstheme="majorBidi"/>
          <w:bCs/>
        </w:rPr>
        <w:t xml:space="preserve"> </w:t>
      </w:r>
      <w:r w:rsidR="003E1438">
        <w:rPr>
          <w:rFonts w:asciiTheme="majorBidi" w:hAnsiTheme="majorBidi" w:cstheme="majorBidi"/>
          <w:bCs/>
        </w:rPr>
        <w:t xml:space="preserve">species </w:t>
      </w:r>
      <w:r w:rsidR="003E1438" w:rsidRPr="00052395">
        <w:rPr>
          <w:rFonts w:asciiTheme="majorBidi" w:hAnsiTheme="majorBidi" w:cstheme="majorBidi"/>
          <w:bCs/>
        </w:rPr>
        <w:t>alw</w:t>
      </w:r>
      <w:r w:rsidR="003E1438">
        <w:rPr>
          <w:rFonts w:asciiTheme="majorBidi" w:hAnsiTheme="majorBidi" w:cstheme="majorBidi"/>
          <w:bCs/>
        </w:rPr>
        <w:t xml:space="preserve">ays killed </w:t>
      </w:r>
      <w:r w:rsidR="003E1438" w:rsidRPr="00052395">
        <w:rPr>
          <w:rFonts w:asciiTheme="majorBidi" w:hAnsiTheme="majorBidi" w:cstheme="majorBidi"/>
          <w:bCs/>
          <w:i/>
          <w:iCs/>
        </w:rPr>
        <w:t xml:space="preserve">Cx. </w:t>
      </w:r>
      <w:r w:rsidR="003E1438">
        <w:rPr>
          <w:rFonts w:asciiTheme="majorBidi" w:hAnsiTheme="majorBidi" w:cstheme="majorBidi"/>
          <w:bCs/>
          <w:i/>
          <w:iCs/>
        </w:rPr>
        <w:t>q</w:t>
      </w:r>
      <w:r w:rsidR="003E1438" w:rsidRPr="00052395">
        <w:rPr>
          <w:rFonts w:asciiTheme="majorBidi" w:hAnsiTheme="majorBidi" w:cstheme="majorBidi"/>
          <w:bCs/>
          <w:i/>
          <w:iCs/>
        </w:rPr>
        <w:t>uinquefasciatus</w:t>
      </w:r>
      <w:r w:rsidR="003E1438">
        <w:rPr>
          <w:rFonts w:asciiTheme="majorBidi" w:hAnsiTheme="majorBidi" w:cstheme="majorBidi"/>
          <w:bCs/>
        </w:rPr>
        <w:t xml:space="preserve"> larvae. </w:t>
      </w:r>
      <w:r w:rsidR="005F164D">
        <w:rPr>
          <w:rFonts w:asciiTheme="majorBidi" w:hAnsiTheme="majorBidi" w:cstheme="majorBidi"/>
          <w:bCs/>
        </w:rPr>
        <w:t xml:space="preserve"> </w:t>
      </w:r>
      <w:r w:rsidR="003E1438">
        <w:rPr>
          <w:rFonts w:asciiTheme="majorBidi" w:hAnsiTheme="majorBidi" w:cstheme="majorBidi"/>
          <w:bCs/>
        </w:rPr>
        <w:t xml:space="preserve">Further experiments should be conducted to explore the </w:t>
      </w:r>
      <w:r w:rsidR="00D72514">
        <w:rPr>
          <w:rFonts w:asciiTheme="majorBidi" w:hAnsiTheme="majorBidi" w:cstheme="majorBidi"/>
          <w:bCs/>
        </w:rPr>
        <w:t>link</w:t>
      </w:r>
      <w:r w:rsidR="003E1438">
        <w:rPr>
          <w:rFonts w:asciiTheme="majorBidi" w:hAnsiTheme="majorBidi" w:cstheme="majorBidi"/>
          <w:bCs/>
        </w:rPr>
        <w:t xml:space="preserve"> between insecticide applications and algae community, and </w:t>
      </w:r>
      <w:r w:rsidR="007378E9">
        <w:rPr>
          <w:rFonts w:asciiTheme="majorBidi" w:hAnsiTheme="majorBidi" w:cstheme="majorBidi"/>
          <w:bCs/>
        </w:rPr>
        <w:t>evaluate</w:t>
      </w:r>
      <w:r w:rsidR="003E1438">
        <w:rPr>
          <w:rFonts w:asciiTheme="majorBidi" w:hAnsiTheme="majorBidi" w:cstheme="majorBidi"/>
          <w:bCs/>
        </w:rPr>
        <w:t xml:space="preserve"> the effects of green algae on mosquito larvae. </w:t>
      </w:r>
    </w:p>
    <w:p w14:paraId="29FB0525" w14:textId="777DF5B1" w:rsidR="000E241B" w:rsidRDefault="00502656" w:rsidP="00B62251">
      <w:pPr>
        <w:spacing w:line="480" w:lineRule="auto"/>
        <w:jc w:val="both"/>
        <w:rPr>
          <w:rFonts w:asciiTheme="majorBidi" w:hAnsiTheme="majorBidi" w:cstheme="majorBidi"/>
          <w:bCs/>
        </w:rPr>
      </w:pPr>
      <w:r>
        <w:rPr>
          <w:rFonts w:asciiTheme="majorBidi" w:hAnsiTheme="majorBidi" w:cstheme="majorBidi"/>
          <w:bCs/>
        </w:rPr>
        <w:t xml:space="preserve">High mosquito larval densities in the pyriproxyfen </w:t>
      </w:r>
      <w:r w:rsidR="00CF3909">
        <w:rPr>
          <w:rFonts w:asciiTheme="majorBidi" w:hAnsiTheme="majorBidi" w:cstheme="majorBidi"/>
          <w:bCs/>
        </w:rPr>
        <w:t xml:space="preserve">treatment </w:t>
      </w:r>
      <w:r>
        <w:rPr>
          <w:rFonts w:asciiTheme="majorBidi" w:hAnsiTheme="majorBidi" w:cstheme="majorBidi"/>
          <w:bCs/>
        </w:rPr>
        <w:t xml:space="preserve">can also explain the poor survival of the mosquito larvae. Indeed, high oviposition </w:t>
      </w:r>
      <w:r w:rsidR="000E241B" w:rsidRPr="000E241B">
        <w:rPr>
          <w:rFonts w:asciiTheme="majorBidi" w:hAnsiTheme="majorBidi" w:cstheme="majorBidi"/>
          <w:bCs/>
        </w:rPr>
        <w:t xml:space="preserve">in </w:t>
      </w:r>
      <w:r w:rsidR="0042512B" w:rsidRPr="000E241B">
        <w:rPr>
          <w:rFonts w:asciiTheme="majorBidi" w:hAnsiTheme="majorBidi" w:cstheme="majorBidi"/>
          <w:bCs/>
        </w:rPr>
        <w:t>pyriprox</w:t>
      </w:r>
      <w:r w:rsidR="0042512B">
        <w:rPr>
          <w:rFonts w:asciiTheme="majorBidi" w:hAnsiTheme="majorBidi" w:cstheme="majorBidi"/>
          <w:bCs/>
        </w:rPr>
        <w:t>y</w:t>
      </w:r>
      <w:r w:rsidR="0042512B" w:rsidRPr="000E241B">
        <w:rPr>
          <w:rFonts w:asciiTheme="majorBidi" w:hAnsiTheme="majorBidi" w:cstheme="majorBidi"/>
          <w:bCs/>
        </w:rPr>
        <w:t xml:space="preserve">fen </w:t>
      </w:r>
      <w:r w:rsidR="000E241B" w:rsidRPr="000E241B">
        <w:rPr>
          <w:rFonts w:asciiTheme="majorBidi" w:hAnsiTheme="majorBidi" w:cstheme="majorBidi"/>
          <w:bCs/>
        </w:rPr>
        <w:t xml:space="preserve">might have </w:t>
      </w:r>
      <w:r w:rsidRPr="000E241B">
        <w:rPr>
          <w:rFonts w:asciiTheme="majorBidi" w:hAnsiTheme="majorBidi" w:cstheme="majorBidi"/>
          <w:bCs/>
        </w:rPr>
        <w:t>led</w:t>
      </w:r>
      <w:r w:rsidR="000E241B" w:rsidRPr="000E241B">
        <w:rPr>
          <w:rFonts w:asciiTheme="majorBidi" w:hAnsiTheme="majorBidi" w:cstheme="majorBidi"/>
          <w:bCs/>
        </w:rPr>
        <w:t xml:space="preserve"> </w:t>
      </w:r>
      <w:r w:rsidR="00274C28">
        <w:rPr>
          <w:rFonts w:asciiTheme="majorBidi" w:hAnsiTheme="majorBidi" w:cstheme="majorBidi"/>
          <w:bCs/>
        </w:rPr>
        <w:t xml:space="preserve">in return, </w:t>
      </w:r>
      <w:r w:rsidR="000E241B" w:rsidRPr="000E241B">
        <w:rPr>
          <w:rFonts w:asciiTheme="majorBidi" w:hAnsiTheme="majorBidi" w:cstheme="majorBidi"/>
          <w:bCs/>
        </w:rPr>
        <w:t>to int</w:t>
      </w:r>
      <w:r>
        <w:rPr>
          <w:rFonts w:asciiTheme="majorBidi" w:hAnsiTheme="majorBidi" w:cstheme="majorBidi"/>
          <w:bCs/>
        </w:rPr>
        <w:t>ra</w:t>
      </w:r>
      <w:r w:rsidR="000E241B" w:rsidRPr="000E241B">
        <w:rPr>
          <w:rFonts w:asciiTheme="majorBidi" w:hAnsiTheme="majorBidi" w:cstheme="majorBidi"/>
          <w:bCs/>
        </w:rPr>
        <w:t>specific competition</w:t>
      </w:r>
      <w:r>
        <w:rPr>
          <w:rFonts w:asciiTheme="majorBidi" w:hAnsiTheme="majorBidi" w:cstheme="majorBidi"/>
          <w:bCs/>
        </w:rPr>
        <w:t xml:space="preserve">. </w:t>
      </w:r>
      <w:r w:rsidR="00CF2F5A">
        <w:rPr>
          <w:rFonts w:asciiTheme="majorBidi" w:hAnsiTheme="majorBidi" w:cstheme="majorBidi"/>
          <w:bCs/>
        </w:rPr>
        <w:t>In fact</w:t>
      </w:r>
      <w:r w:rsidR="00B62251" w:rsidRPr="00A543FD">
        <w:rPr>
          <w:rFonts w:asciiTheme="majorBidi" w:hAnsiTheme="majorBidi" w:cstheme="majorBidi"/>
          <w:bCs/>
        </w:rPr>
        <w:t xml:space="preserve">, in the larval habitat, food availability and space regulate competition among conspecifics </w:t>
      </w:r>
      <w:r w:rsidR="008C65D7" w:rsidRPr="00A543FD">
        <w:rPr>
          <w:rFonts w:asciiTheme="majorBidi" w:hAnsiTheme="majorBidi" w:cstheme="majorBidi"/>
          <w:bCs/>
        </w:rPr>
        <w:t>(Jannat and Roitberg 2013)</w:t>
      </w:r>
      <w:r w:rsidR="00A543FD" w:rsidRPr="00A543FD">
        <w:rPr>
          <w:rFonts w:asciiTheme="majorBidi" w:hAnsiTheme="majorBidi" w:cstheme="majorBidi"/>
          <w:bCs/>
        </w:rPr>
        <w:t xml:space="preserve">, </w:t>
      </w:r>
      <w:r w:rsidR="00A543FD" w:rsidRPr="00170906">
        <w:rPr>
          <w:rFonts w:asciiTheme="majorBidi" w:hAnsiTheme="majorBidi" w:cstheme="majorBidi"/>
          <w:bCs/>
        </w:rPr>
        <w:t>as larval d</w:t>
      </w:r>
      <w:r w:rsidR="00B62251" w:rsidRPr="00170906">
        <w:rPr>
          <w:rFonts w:asciiTheme="majorBidi" w:hAnsiTheme="majorBidi" w:cstheme="majorBidi"/>
          <w:bCs/>
        </w:rPr>
        <w:t xml:space="preserve">evelopmental time and </w:t>
      </w:r>
      <w:r w:rsidR="00A543FD" w:rsidRPr="00170906">
        <w:rPr>
          <w:rFonts w:asciiTheme="majorBidi" w:hAnsiTheme="majorBidi" w:cstheme="majorBidi"/>
          <w:bCs/>
        </w:rPr>
        <w:t>mortality increase</w:t>
      </w:r>
      <w:r w:rsidR="00B62251" w:rsidRPr="00170906">
        <w:rPr>
          <w:rFonts w:asciiTheme="majorBidi" w:hAnsiTheme="majorBidi" w:cstheme="majorBidi"/>
          <w:bCs/>
        </w:rPr>
        <w:t xml:space="preserve"> </w:t>
      </w:r>
      <w:r w:rsidR="00A543FD" w:rsidRPr="00170906">
        <w:rPr>
          <w:rFonts w:asciiTheme="majorBidi" w:hAnsiTheme="majorBidi" w:cstheme="majorBidi"/>
          <w:bCs/>
        </w:rPr>
        <w:t>when</w:t>
      </w:r>
      <w:r w:rsidR="00B62251" w:rsidRPr="00170906">
        <w:rPr>
          <w:rFonts w:asciiTheme="majorBidi" w:hAnsiTheme="majorBidi" w:cstheme="majorBidi"/>
          <w:bCs/>
        </w:rPr>
        <w:t xml:space="preserve"> food is scarce </w:t>
      </w:r>
      <w:r w:rsidR="00B62251" w:rsidRPr="002C623A">
        <w:rPr>
          <w:rFonts w:asciiTheme="majorBidi" w:hAnsiTheme="majorBidi" w:cstheme="majorBidi"/>
          <w:bCs/>
        </w:rPr>
        <w:t xml:space="preserve">(Renshaw et al. 1993, Mahmood et al. 1997). </w:t>
      </w:r>
      <w:r w:rsidRPr="009761CE">
        <w:rPr>
          <w:rFonts w:asciiTheme="majorBidi" w:hAnsiTheme="majorBidi" w:cstheme="majorBidi"/>
          <w:bCs/>
        </w:rPr>
        <w:t xml:space="preserve">Suleman (1982) </w:t>
      </w:r>
      <w:r>
        <w:rPr>
          <w:rFonts w:asciiTheme="majorBidi" w:hAnsiTheme="majorBidi" w:cstheme="majorBidi"/>
          <w:bCs/>
        </w:rPr>
        <w:t>demonstrated the negative effect of densities on mosquito larval mortality</w:t>
      </w:r>
      <w:r w:rsidR="0068455B">
        <w:rPr>
          <w:rFonts w:asciiTheme="majorBidi" w:hAnsiTheme="majorBidi" w:cstheme="majorBidi"/>
          <w:bCs/>
        </w:rPr>
        <w:t xml:space="preserve"> as </w:t>
      </w:r>
      <w:r w:rsidR="002C3065">
        <w:rPr>
          <w:rFonts w:asciiTheme="majorBidi" w:hAnsiTheme="majorBidi" w:cstheme="majorBidi"/>
          <w:bCs/>
        </w:rPr>
        <w:t>larval</w:t>
      </w:r>
      <w:r w:rsidR="0068455B">
        <w:rPr>
          <w:rFonts w:asciiTheme="majorBidi" w:hAnsiTheme="majorBidi" w:cstheme="majorBidi"/>
          <w:bCs/>
        </w:rPr>
        <w:t xml:space="preserve"> mortality increased </w:t>
      </w:r>
      <w:r w:rsidR="002C3065">
        <w:rPr>
          <w:rFonts w:asciiTheme="majorBidi" w:hAnsiTheme="majorBidi" w:cstheme="majorBidi"/>
          <w:bCs/>
        </w:rPr>
        <w:t xml:space="preserve">as </w:t>
      </w:r>
      <w:r w:rsidR="0068455B">
        <w:rPr>
          <w:rFonts w:asciiTheme="majorBidi" w:hAnsiTheme="majorBidi" w:cstheme="majorBidi"/>
          <w:bCs/>
        </w:rPr>
        <w:t>a function of decreasing amount of food per larvae</w:t>
      </w:r>
      <w:r w:rsidR="00AA39A1">
        <w:rPr>
          <w:rFonts w:asciiTheme="majorBidi" w:hAnsiTheme="majorBidi" w:cstheme="majorBidi"/>
          <w:bCs/>
        </w:rPr>
        <w:t xml:space="preserve">, whereas </w:t>
      </w:r>
      <w:r w:rsidR="00AA39A1" w:rsidRPr="00AA39A1">
        <w:rPr>
          <w:rFonts w:asciiTheme="majorBidi" w:hAnsiTheme="majorBidi" w:cstheme="majorBidi"/>
          <w:bCs/>
        </w:rPr>
        <w:t>g</w:t>
      </w:r>
      <w:r w:rsidR="00A8746C" w:rsidRPr="00AA39A1">
        <w:rPr>
          <w:rFonts w:asciiTheme="majorBidi" w:hAnsiTheme="majorBidi" w:cstheme="majorBidi"/>
          <w:bCs/>
        </w:rPr>
        <w:t>reater larval food supply led to enhance larval and production and larger mosquitoes with longer longevity and higher biting frequency (</w:t>
      </w:r>
      <w:r w:rsidR="00836EED" w:rsidRPr="00A8746C">
        <w:rPr>
          <w:rFonts w:ascii="Times New Roman" w:hAnsi="Times New Roman" w:cs="Times New Roman"/>
          <w:bCs/>
          <w:noProof/>
        </w:rPr>
        <w:t>Araújo</w:t>
      </w:r>
      <w:r w:rsidR="00836EED">
        <w:rPr>
          <w:rFonts w:ascii="Times New Roman" w:hAnsi="Times New Roman" w:cs="Times New Roman"/>
          <w:bCs/>
          <w:noProof/>
        </w:rPr>
        <w:t xml:space="preserve"> and </w:t>
      </w:r>
      <w:r w:rsidR="00836EED" w:rsidRPr="00A8746C">
        <w:rPr>
          <w:rFonts w:ascii="Times New Roman" w:hAnsi="Times New Roman" w:cs="Times New Roman"/>
          <w:bCs/>
          <w:noProof/>
        </w:rPr>
        <w:t xml:space="preserve">Gil </w:t>
      </w:r>
      <w:r w:rsidR="00836EED">
        <w:rPr>
          <w:rFonts w:ascii="Times New Roman" w:hAnsi="Times New Roman" w:cs="Times New Roman"/>
          <w:bCs/>
          <w:noProof/>
        </w:rPr>
        <w:t>2012)</w:t>
      </w:r>
      <w:r w:rsidR="00A8746C" w:rsidRPr="00AA39A1">
        <w:rPr>
          <w:rFonts w:asciiTheme="majorBidi" w:hAnsiTheme="majorBidi" w:cstheme="majorBidi"/>
          <w:bCs/>
        </w:rPr>
        <w:t>.</w:t>
      </w:r>
    </w:p>
    <w:p w14:paraId="7E655270" w14:textId="7C8E6B4B" w:rsidR="00B37380" w:rsidRDefault="00B37380" w:rsidP="0039695E">
      <w:pPr>
        <w:spacing w:line="480" w:lineRule="auto"/>
        <w:jc w:val="both"/>
        <w:rPr>
          <w:rFonts w:asciiTheme="majorBidi" w:hAnsiTheme="majorBidi" w:cstheme="majorBidi"/>
          <w:bCs/>
        </w:rPr>
      </w:pPr>
      <w:r>
        <w:rPr>
          <w:rFonts w:asciiTheme="majorBidi" w:hAnsiTheme="majorBidi" w:cstheme="majorBidi"/>
          <w:bCs/>
        </w:rPr>
        <w:t>In contrast, despite the negative effect of temephos on the invertebrat</w:t>
      </w:r>
      <w:r w:rsidR="00043D62">
        <w:rPr>
          <w:rFonts w:asciiTheme="majorBidi" w:hAnsiTheme="majorBidi" w:cstheme="majorBidi"/>
          <w:bCs/>
        </w:rPr>
        <w:t>e community, we did not observe</w:t>
      </w:r>
      <w:r>
        <w:rPr>
          <w:rFonts w:asciiTheme="majorBidi" w:hAnsiTheme="majorBidi" w:cstheme="majorBidi"/>
          <w:bCs/>
        </w:rPr>
        <w:t xml:space="preserve"> any top-down effects, </w:t>
      </w:r>
      <w:r w:rsidRPr="00B827D4">
        <w:rPr>
          <w:rFonts w:asciiTheme="majorBidi" w:hAnsiTheme="majorBidi" w:cstheme="majorBidi"/>
          <w:bCs/>
          <w:i/>
          <w:iCs/>
        </w:rPr>
        <w:t>i.e.</w:t>
      </w:r>
      <w:r>
        <w:rPr>
          <w:rFonts w:asciiTheme="majorBidi" w:hAnsiTheme="majorBidi" w:cstheme="majorBidi"/>
          <w:bCs/>
        </w:rPr>
        <w:t xml:space="preserve"> increase of </w:t>
      </w:r>
      <w:r w:rsidR="001D2B53">
        <w:rPr>
          <w:rFonts w:asciiTheme="majorBidi" w:hAnsiTheme="majorBidi" w:cstheme="majorBidi"/>
          <w:bCs/>
        </w:rPr>
        <w:t>algal populations</w:t>
      </w:r>
      <w:r>
        <w:rPr>
          <w:rFonts w:asciiTheme="majorBidi" w:hAnsiTheme="majorBidi" w:cstheme="majorBidi"/>
          <w:bCs/>
        </w:rPr>
        <w:t xml:space="preserve">. </w:t>
      </w:r>
      <w:r w:rsidR="0039695E">
        <w:rPr>
          <w:rFonts w:asciiTheme="majorBidi" w:hAnsiTheme="majorBidi" w:cstheme="majorBidi"/>
          <w:bCs/>
        </w:rPr>
        <w:t>Indeed</w:t>
      </w:r>
      <w:r>
        <w:rPr>
          <w:rFonts w:asciiTheme="majorBidi" w:hAnsiTheme="majorBidi" w:cstheme="majorBidi"/>
          <w:bCs/>
        </w:rPr>
        <w:t xml:space="preserve">, </w:t>
      </w:r>
      <w:r w:rsidR="005046E6">
        <w:rPr>
          <w:rFonts w:asciiTheme="majorBidi" w:hAnsiTheme="majorBidi" w:cstheme="majorBidi"/>
          <w:bCs/>
        </w:rPr>
        <w:t xml:space="preserve">except on 7 August, </w:t>
      </w:r>
      <w:r w:rsidRPr="002D5872">
        <w:rPr>
          <w:rFonts w:asciiTheme="majorBidi" w:hAnsiTheme="majorBidi" w:cstheme="majorBidi"/>
          <w:bCs/>
        </w:rPr>
        <w:t xml:space="preserve">chlorophyll </w:t>
      </w:r>
      <w:r w:rsidRPr="002D5872">
        <w:rPr>
          <w:rFonts w:asciiTheme="majorBidi" w:hAnsiTheme="majorBidi" w:cstheme="majorBidi"/>
          <w:bCs/>
          <w:i/>
          <w:iCs/>
        </w:rPr>
        <w:t>a</w:t>
      </w:r>
      <w:r w:rsidRPr="002D5872">
        <w:rPr>
          <w:rFonts w:asciiTheme="majorBidi" w:hAnsiTheme="majorBidi" w:cstheme="majorBidi"/>
          <w:bCs/>
        </w:rPr>
        <w:t xml:space="preserve"> concentrations remained very low</w:t>
      </w:r>
      <w:r w:rsidR="001D2B53">
        <w:rPr>
          <w:rFonts w:asciiTheme="majorBidi" w:hAnsiTheme="majorBidi" w:cstheme="majorBidi"/>
          <w:bCs/>
        </w:rPr>
        <w:t xml:space="preserve"> as t</w:t>
      </w:r>
      <w:r w:rsidRPr="00786793">
        <w:rPr>
          <w:rFonts w:asciiTheme="majorBidi" w:hAnsiTheme="majorBidi" w:cstheme="majorBidi"/>
          <w:bCs/>
        </w:rPr>
        <w:t>emephos can induce inhibition of photosynthesis</w:t>
      </w:r>
      <w:r w:rsidR="001D2B53">
        <w:rPr>
          <w:rFonts w:asciiTheme="majorBidi" w:hAnsiTheme="majorBidi" w:cstheme="majorBidi"/>
          <w:bCs/>
        </w:rPr>
        <w:t xml:space="preserve"> </w:t>
      </w:r>
      <w:r w:rsidR="00342E22">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&lt;EndNote&gt;&lt;Cite&gt;&lt;Author&gt;Birmingham&lt;/Author&gt;&lt;Year&gt;1977&lt;/Year&gt;&lt;RecNum&gt;1211&lt;/RecNum&gt;&lt;DisplayText&gt;(Birmingham and Colman 1977)&lt;/DisplayText&gt;&lt;record&gt;&lt;rec-number&gt;1211&lt;/rec-number&gt;&lt;foreign-keys&gt;&lt;key app="EN" db-id="2xz5zsxwoextp6epwxcpewsz2fsdrsaa22rs"&gt;1211&lt;/key&gt;&lt;/foreign-keys&gt;&lt;ref-type name="Journal Article"&gt;17&lt;/ref-type&gt;&lt;contributors&gt;&lt;authors&gt;&lt;author&gt;Birmingham, Brendan C&lt;/author&gt;&lt;author&gt;Colman, Brian&lt;/author&gt;&lt;/authors&gt;&lt;/contributors&gt;&lt;titles&gt;&lt;title&gt;The effect of two organophosphate insecticides on the growth of freshwater algae&lt;/title&gt;&lt;secondary-title&gt;Canadian Journal of Botany&lt;/secondary-title&gt;&lt;/titles&gt;&lt;periodical&gt;&lt;full-title&gt;Canadian Journal of Botany&lt;/full-title&gt;&lt;/periodical&gt;&lt;pages&gt;1453-1456&lt;/pages&gt;&lt;volume&gt;55&lt;/volume&gt;&lt;number&gt;11&lt;/number&gt;&lt;dates&gt;&lt;year&gt;1977&lt;/year&gt;&lt;/dates&gt;&lt;isbn&gt;0008-4026&lt;/isbn&gt;&lt;urls&gt;&lt;/urls&gt;&lt;/record&gt;&lt;/Cite&gt;&lt;/EndNote&gt;</w:instrText>
      </w:r>
      <w:r w:rsidR="00342E22">
        <w:rPr>
          <w:rFonts w:asciiTheme="majorBidi" w:hAnsiTheme="majorBidi" w:cstheme="majorBidi"/>
          <w:bCs/>
        </w:rPr>
        <w:fldChar w:fldCharType="separate"/>
      </w:r>
      <w:r w:rsidR="00043D62">
        <w:rPr>
          <w:rFonts w:asciiTheme="majorBidi" w:hAnsiTheme="majorBidi" w:cstheme="majorBidi"/>
          <w:bCs/>
          <w:noProof/>
        </w:rPr>
        <w:t>(Birmingham and Colman 1977)</w:t>
      </w:r>
      <w:r w:rsidR="00342E22">
        <w:rPr>
          <w:rFonts w:asciiTheme="majorBidi" w:hAnsiTheme="majorBidi" w:cstheme="majorBidi"/>
          <w:bCs/>
        </w:rPr>
        <w:fldChar w:fldCharType="end"/>
      </w:r>
      <w:r w:rsidRPr="00786793">
        <w:rPr>
          <w:rFonts w:asciiTheme="majorBidi" w:hAnsiTheme="majorBidi" w:cstheme="majorBidi"/>
          <w:bCs/>
        </w:rPr>
        <w:t>. Significant decrease</w:t>
      </w:r>
      <w:r>
        <w:rPr>
          <w:rFonts w:asciiTheme="majorBidi" w:hAnsiTheme="majorBidi" w:cstheme="majorBidi"/>
          <w:bCs/>
        </w:rPr>
        <w:t>s</w:t>
      </w:r>
      <w:r w:rsidRPr="00786793">
        <w:rPr>
          <w:rFonts w:asciiTheme="majorBidi" w:hAnsiTheme="majorBidi" w:cstheme="majorBidi"/>
          <w:bCs/>
        </w:rPr>
        <w:t xml:space="preserve"> in growth rate</w:t>
      </w:r>
      <w:r>
        <w:rPr>
          <w:rFonts w:asciiTheme="majorBidi" w:hAnsiTheme="majorBidi" w:cstheme="majorBidi"/>
          <w:bCs/>
        </w:rPr>
        <w:t>s</w:t>
      </w:r>
      <w:r w:rsidRPr="00786793">
        <w:rPr>
          <w:rFonts w:asciiTheme="majorBidi" w:hAnsiTheme="majorBidi" w:cstheme="majorBidi"/>
          <w:bCs/>
        </w:rPr>
        <w:t xml:space="preserve"> of the green alga </w:t>
      </w:r>
      <w:r w:rsidRPr="00786793">
        <w:rPr>
          <w:rFonts w:asciiTheme="majorBidi" w:hAnsiTheme="majorBidi" w:cstheme="majorBidi"/>
          <w:bCs/>
          <w:i/>
          <w:iCs/>
        </w:rPr>
        <w:t xml:space="preserve">Chlorella pyrenoidosa </w:t>
      </w:r>
      <w:r>
        <w:rPr>
          <w:rFonts w:asciiTheme="majorBidi" w:hAnsiTheme="majorBidi" w:cstheme="majorBidi"/>
          <w:bCs/>
        </w:rPr>
        <w:t xml:space="preserve">and </w:t>
      </w:r>
      <w:r w:rsidRPr="00786793">
        <w:rPr>
          <w:rFonts w:asciiTheme="majorBidi" w:hAnsiTheme="majorBidi" w:cstheme="majorBidi"/>
          <w:bCs/>
        </w:rPr>
        <w:t xml:space="preserve">the diatom </w:t>
      </w:r>
      <w:r w:rsidRPr="00041E76">
        <w:rPr>
          <w:rFonts w:asciiTheme="majorBidi" w:hAnsiTheme="majorBidi" w:cstheme="majorBidi"/>
          <w:bCs/>
          <w:i/>
          <w:iCs/>
        </w:rPr>
        <w:t>Navicula min</w:t>
      </w:r>
      <w:r w:rsidR="006633A6">
        <w:rPr>
          <w:rFonts w:asciiTheme="majorBidi" w:hAnsiTheme="majorBidi" w:cstheme="majorBidi"/>
          <w:bCs/>
          <w:i/>
          <w:iCs/>
        </w:rPr>
        <w:t>i</w:t>
      </w:r>
      <w:r w:rsidRPr="00041E76">
        <w:rPr>
          <w:rFonts w:asciiTheme="majorBidi" w:hAnsiTheme="majorBidi" w:cstheme="majorBidi"/>
          <w:bCs/>
          <w:i/>
          <w:iCs/>
        </w:rPr>
        <w:t>ma</w:t>
      </w:r>
      <w:r w:rsidRPr="00786793">
        <w:rPr>
          <w:rFonts w:asciiTheme="majorBidi" w:hAnsiTheme="majorBidi" w:cstheme="majorBidi"/>
          <w:bCs/>
        </w:rPr>
        <w:t xml:space="preserve"> w</w:t>
      </w:r>
      <w:r>
        <w:rPr>
          <w:rFonts w:asciiTheme="majorBidi" w:hAnsiTheme="majorBidi" w:cstheme="majorBidi"/>
          <w:bCs/>
        </w:rPr>
        <w:t>ere</w:t>
      </w:r>
      <w:r w:rsidRPr="00786793">
        <w:rPr>
          <w:rFonts w:asciiTheme="majorBidi" w:hAnsiTheme="majorBidi" w:cstheme="majorBidi"/>
          <w:bCs/>
        </w:rPr>
        <w:t xml:space="preserve"> observed after treatment with 10 µg/L temephos </w:t>
      </w:r>
      <w:r w:rsidRPr="002D5872">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&lt;EndNote&gt;&lt;Cite&gt;&lt;Author&gt;Birmingham&lt;/Author&gt;&lt;Year&gt;1977&lt;/Year&gt;&lt;RecNum&gt;1211&lt;/RecNum&gt;&lt;DisplayText&gt;(Birmingham and Colman 1977)&lt;/DisplayText&gt;&lt;record&gt;&lt;rec-number&gt;1211&lt;/rec-number&gt;&lt;foreign-keys&gt;&lt;key app="EN" db-id="2xz5zsxwoextp6epwxcpewsz2fsdrsaa22rs"&gt;1211&lt;/key&gt;&lt;/foreign-keys&gt;&lt;ref-type name="Journal Article"&gt;17&lt;/ref-type&gt;&lt;contributors&gt;&lt;authors&gt;&lt;author&gt;Birmingham, Brendan C&lt;/author&gt;&lt;author&gt;Colman, Brian&lt;/author&gt;&lt;/authors&gt;&lt;/contributors&gt;&lt;titles&gt;&lt;title&gt;The effect of two organophosphate insecticides on the growth of freshwater algae&lt;/title&gt;&lt;secondary-title&gt;Canadian Journal of Botany&lt;/secondary-title&gt;&lt;/titles&gt;&lt;periodical&gt;&lt;full-title&gt;Canadian Journal of Botany&lt;/full-title&gt;&lt;/periodical&gt;&lt;pages&gt;1453-1456&lt;/pages&gt;&lt;volume&gt;55&lt;/volume&gt;&lt;number&gt;11&lt;/number&gt;&lt;dates&gt;&lt;year&gt;1977&lt;/year&gt;&lt;/dates&gt;&lt;isbn&gt;0008-4026&lt;/isbn&gt;&lt;urls&gt;&lt;/urls&gt;&lt;/record&gt;&lt;/Cite&gt;&lt;/EndNote&gt;</w:instrText>
      </w:r>
      <w:r w:rsidRPr="002D5872">
        <w:rPr>
          <w:rFonts w:asciiTheme="majorBidi" w:hAnsiTheme="majorBidi" w:cstheme="majorBidi"/>
          <w:bCs/>
        </w:rPr>
        <w:fldChar w:fldCharType="separate"/>
      </w:r>
      <w:r w:rsidR="00043D62">
        <w:rPr>
          <w:rFonts w:asciiTheme="majorBidi" w:hAnsiTheme="majorBidi" w:cstheme="majorBidi"/>
          <w:bCs/>
          <w:noProof/>
        </w:rPr>
        <w:t>(Birmingham and Colman 1977)</w:t>
      </w:r>
      <w:r w:rsidRPr="002D5872">
        <w:rPr>
          <w:rFonts w:asciiTheme="majorBidi" w:hAnsiTheme="majorBidi" w:cstheme="majorBidi"/>
          <w:bCs/>
        </w:rPr>
        <w:fldChar w:fldCharType="end"/>
      </w:r>
      <w:r w:rsidRPr="002D5872">
        <w:rPr>
          <w:rFonts w:asciiTheme="majorBidi" w:hAnsiTheme="majorBidi" w:cstheme="majorBidi"/>
          <w:bCs/>
        </w:rPr>
        <w:t xml:space="preserve">. </w:t>
      </w:r>
      <w:r>
        <w:rPr>
          <w:rFonts w:asciiTheme="majorBidi" w:hAnsiTheme="majorBidi" w:cstheme="majorBidi"/>
          <w:bCs/>
        </w:rPr>
        <w:t>The low quantity of food resources might explain the low oviposition (even after breakdown of the pesticide)</w:t>
      </w:r>
      <w:r w:rsidR="00024061">
        <w:rPr>
          <w:rFonts w:asciiTheme="majorBidi" w:hAnsiTheme="majorBidi" w:cstheme="majorBidi"/>
          <w:bCs/>
        </w:rPr>
        <w:t xml:space="preserve">. Transformation products are commonly more toxic than the parent compound </w:t>
      </w:r>
      <w:r w:rsidR="00342E22">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&lt;EndNote&gt;&lt;Cite&gt;&lt;Author&gt;Fielding&lt;/Author&gt;&lt;Year&gt;1992&lt;/Year&gt;&lt;RecNum&gt;1232&lt;/RecNum&gt;&lt;DisplayText&gt;(Fielding 1992)&lt;/DisplayText&gt;&lt;record&gt;&lt;rec-number&gt;1232&lt;/rec-number&gt;&lt;foreign-keys&gt;&lt;key app="EN" db-id="2xz5zsxwoextp6epwxcpewsz2fsdrsaa22rs"&gt;1232&lt;/key&gt;&lt;/foreign-keys&gt;&lt;ref-type name="Book"&gt;6&lt;/ref-type&gt;&lt;contributors&gt;&lt;authors&gt;&lt;author&gt;Fielding, M&lt;/author&gt;&lt;/authors&gt;&lt;/contributors&gt;&lt;titles&gt;&lt;title&gt;Pesticides in Ground and Drinking Water: A Review of the Status and Research Needs, Initiated by COST 64 December 1991&lt;/title&gt;&lt;/titles&gt;&lt;dates&gt;&lt;year&gt;1992&lt;/year&gt;&lt;/dates&gt;&lt;publisher&gt;Commission of the European Communities, Directorate-General for Science, Research and Development, Environment and Waste Recycling&lt;/publisher&gt;&lt;isbn&gt;2872630686&lt;/isbn&gt;&lt;urls&gt;&lt;/urls&gt;&lt;/record&gt;&lt;/Cite&gt;&lt;/EndNote&gt;</w:instrText>
      </w:r>
      <w:r w:rsidR="00342E22">
        <w:rPr>
          <w:rFonts w:asciiTheme="majorBidi" w:hAnsiTheme="majorBidi" w:cstheme="majorBidi"/>
          <w:bCs/>
        </w:rPr>
        <w:fldChar w:fldCharType="separate"/>
      </w:r>
      <w:r w:rsidR="00342E22">
        <w:rPr>
          <w:rFonts w:asciiTheme="majorBidi" w:hAnsiTheme="majorBidi" w:cstheme="majorBidi"/>
          <w:bCs/>
          <w:noProof/>
        </w:rPr>
        <w:t>(Fielding 1992)</w:t>
      </w:r>
      <w:r w:rsidR="00342E22">
        <w:rPr>
          <w:rFonts w:asciiTheme="majorBidi" w:hAnsiTheme="majorBidi" w:cstheme="majorBidi"/>
          <w:bCs/>
        </w:rPr>
        <w:fldChar w:fldCharType="end"/>
      </w:r>
      <w:r w:rsidR="00024061">
        <w:rPr>
          <w:rFonts w:asciiTheme="majorBidi" w:hAnsiTheme="majorBidi" w:cstheme="majorBidi"/>
          <w:bCs/>
        </w:rPr>
        <w:t>.</w:t>
      </w:r>
      <w:r w:rsidR="0056537D">
        <w:rPr>
          <w:rFonts w:asciiTheme="majorBidi" w:hAnsiTheme="majorBidi" w:cstheme="majorBidi"/>
          <w:bCs/>
        </w:rPr>
        <w:t xml:space="preserve"> </w:t>
      </w:r>
      <w:r w:rsidR="00024061" w:rsidRPr="00024061">
        <w:rPr>
          <w:rFonts w:asciiTheme="majorBidi" w:hAnsiTheme="majorBidi" w:cstheme="majorBidi"/>
          <w:bCs/>
        </w:rPr>
        <w:t xml:space="preserve">Through oxidation, </w:t>
      </w:r>
      <w:r w:rsidR="00024061">
        <w:rPr>
          <w:rFonts w:asciiTheme="majorBidi" w:hAnsiTheme="majorBidi" w:cstheme="majorBidi"/>
          <w:bCs/>
        </w:rPr>
        <w:t xml:space="preserve">the major </w:t>
      </w:r>
      <w:r w:rsidR="00024061">
        <w:rPr>
          <w:rFonts w:asciiTheme="majorBidi" w:hAnsiTheme="majorBidi" w:cstheme="majorBidi"/>
          <w:bCs/>
        </w:rPr>
        <w:lastRenderedPageBreak/>
        <w:t xml:space="preserve">photolytic route of pesticide degradation, </w:t>
      </w:r>
      <w:r w:rsidR="00024061" w:rsidRPr="00024061">
        <w:rPr>
          <w:rFonts w:asciiTheme="majorBidi" w:hAnsiTheme="majorBidi" w:cstheme="majorBidi"/>
          <w:bCs/>
        </w:rPr>
        <w:t>temephos is</w:t>
      </w:r>
      <w:r w:rsidR="00024061">
        <w:rPr>
          <w:rFonts w:asciiTheme="majorBidi" w:hAnsiTheme="majorBidi" w:cstheme="majorBidi"/>
          <w:bCs/>
        </w:rPr>
        <w:t xml:space="preserve"> </w:t>
      </w:r>
      <w:r w:rsidR="00024061" w:rsidRPr="00024061">
        <w:rPr>
          <w:rFonts w:asciiTheme="majorBidi" w:hAnsiTheme="majorBidi" w:cstheme="majorBidi"/>
          <w:bCs/>
        </w:rPr>
        <w:t>converted to its oxon and sulfoxide</w:t>
      </w:r>
      <w:r w:rsidR="00024061">
        <w:rPr>
          <w:rFonts w:asciiTheme="majorBidi" w:hAnsiTheme="majorBidi" w:cstheme="majorBidi"/>
          <w:bCs/>
        </w:rPr>
        <w:t>. O</w:t>
      </w:r>
      <w:r w:rsidR="00024061" w:rsidRPr="00024061">
        <w:rPr>
          <w:rFonts w:asciiTheme="majorBidi" w:hAnsiTheme="majorBidi" w:cstheme="majorBidi"/>
          <w:bCs/>
        </w:rPr>
        <w:t>xidation products of the pesticides (oxygen analogues,</w:t>
      </w:r>
      <w:r w:rsidR="00024061">
        <w:rPr>
          <w:rFonts w:asciiTheme="majorBidi" w:hAnsiTheme="majorBidi" w:cstheme="majorBidi"/>
          <w:bCs/>
        </w:rPr>
        <w:t xml:space="preserve"> </w:t>
      </w:r>
      <w:r w:rsidR="00024061" w:rsidRPr="00024061">
        <w:rPr>
          <w:rFonts w:asciiTheme="majorBidi" w:hAnsiTheme="majorBidi" w:cstheme="majorBidi"/>
          <w:bCs/>
        </w:rPr>
        <w:t>sulfoxides, sulfones) are commonly more toxic than the</w:t>
      </w:r>
      <w:r w:rsidR="00024061">
        <w:rPr>
          <w:rFonts w:asciiTheme="majorBidi" w:hAnsiTheme="majorBidi" w:cstheme="majorBidi"/>
          <w:bCs/>
        </w:rPr>
        <w:t xml:space="preserve"> </w:t>
      </w:r>
      <w:r w:rsidR="00024061" w:rsidRPr="00024061">
        <w:rPr>
          <w:rFonts w:asciiTheme="majorBidi" w:hAnsiTheme="majorBidi" w:cstheme="majorBidi"/>
          <w:bCs/>
        </w:rPr>
        <w:t>parent compound</w:t>
      </w:r>
      <w:r w:rsidR="00024061">
        <w:rPr>
          <w:rFonts w:asciiTheme="majorBidi" w:hAnsiTheme="majorBidi" w:cstheme="majorBidi"/>
          <w:bCs/>
        </w:rPr>
        <w:t xml:space="preserve">, and can persist for a longer period than the parent compound </w:t>
      </w:r>
      <w:r w:rsidR="00342E22">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&lt;EndNote&gt;&lt;Cite&gt;&lt;Author&gt;Kamel&lt;/Author&gt;&lt;Year&gt;2009&lt;/Year&gt;&lt;RecNum&gt;1233&lt;/RecNum&gt;&lt;DisplayText&gt;(Lacorte et al. 1996, Kamel et al. 2009)&lt;/DisplayText&gt;&lt;record&gt;&lt;rec-number&gt;1233&lt;/rec-number&gt;&lt;foreign-keys&gt;&lt;key app="EN" db-id="2xz5zsxwoextp6epwxcpewsz2fsdrsaa22rs"&gt;1233&lt;/key&gt;&lt;/foreign-keys&gt;&lt;ref-type name="Journal Article"&gt;17&lt;/ref-type&gt;&lt;contributors&gt;&lt;authors&gt;&lt;author&gt;Kamel, Alaa&lt;/author&gt;&lt;author&gt;Byrne, Christian&lt;/author&gt;&lt;author&gt;Vigo, Craig&lt;/author&gt;&lt;author&gt;Ferrario, Joseph&lt;/author&gt;&lt;author&gt;Stafford, Charles&lt;/author&gt;&lt;author&gt;Verdin, Gregory&lt;/author&gt;&lt;author&gt;Siegelman, Frederic&lt;/author&gt;&lt;author&gt;Knizner, Steven&lt;/author&gt;&lt;author&gt;Hetrick, James&lt;/author&gt;&lt;/authors&gt;&lt;/contributors&gt;&lt;titles&gt;&lt;title&gt;Oxidation of selected organophosphate pesticides during chlorination of simulated drinking water&lt;/title&gt;&lt;secondary-title&gt;Water research&lt;/secondary-title&gt;&lt;/titles&gt;&lt;periodical&gt;&lt;full-title&gt;Water research&lt;/full-title&gt;&lt;/periodical&gt;&lt;pages&gt;522-534&lt;/pages&gt;&lt;volume&gt;43&lt;/volume&gt;&lt;number&gt;2&lt;/number&gt;&lt;dates&gt;&lt;year&gt;2009&lt;/year&gt;&lt;/dates&gt;&lt;isbn&gt;0043-1354&lt;/isbn&gt;&lt;urls&gt;&lt;/urls&gt;&lt;/record&gt;&lt;/Cite&gt;&lt;Cite&gt;&lt;Author&gt;Lacorte&lt;/Author&gt;&lt;Year&gt;1996&lt;/Year&gt;&lt;RecNum&gt;1234&lt;/RecNum&gt;&lt;record&gt;&lt;rec-number&gt;1234&lt;/rec-number&gt;&lt;foreign-keys&gt;&lt;key app="EN" db-id="2xz5zsxwoextp6epwxcpewsz2fsdrsaa22rs"&gt;1234&lt;/key&gt;&lt;/foreign-keys&gt;&lt;ref-type name="Journal Article"&gt;17&lt;/ref-type&gt;&lt;contributors&gt;&lt;authors&gt;&lt;author&gt;Lacorte, Silvia&lt;/author&gt;&lt;author&gt;Ehresmann, Nadia&lt;/author&gt;&lt;author&gt;Barceló, Damià&lt;/author&gt;&lt;/authors&gt;&lt;/contributors&gt;&lt;titles&gt;&lt;title&gt;Persistence of temephos and its transformation products in rice crop field waters&lt;/title&gt;&lt;secondary-title&gt;Environmental science &amp;amp; technology&lt;/secondary-title&gt;&lt;/titles&gt;&lt;periodical&gt;&lt;full-title&gt;Environmental science &amp;amp; technology&lt;/full-title&gt;&lt;/periodical&gt;&lt;pages&gt;917-923&lt;/pages&gt;&lt;volume&gt;30&lt;/volume&gt;&lt;number&gt;3&lt;/number&gt;&lt;dates&gt;&lt;year&gt;1996&lt;/year&gt;&lt;/dates&gt;&lt;isbn&gt;0013-936X&lt;/isbn&gt;&lt;urls&gt;&lt;/urls&gt;&lt;/record&gt;&lt;/Cite&gt;&lt;/EndNote&gt;</w:instrText>
      </w:r>
      <w:r w:rsidR="00342E22">
        <w:rPr>
          <w:rFonts w:asciiTheme="majorBidi" w:hAnsiTheme="majorBidi" w:cstheme="majorBidi"/>
          <w:bCs/>
        </w:rPr>
        <w:fldChar w:fldCharType="separate"/>
      </w:r>
      <w:r w:rsidR="00043D62">
        <w:rPr>
          <w:rFonts w:asciiTheme="majorBidi" w:hAnsiTheme="majorBidi" w:cstheme="majorBidi"/>
          <w:bCs/>
          <w:noProof/>
        </w:rPr>
        <w:t>(Lacorte et al. 1996, Kamel et al. 2009)</w:t>
      </w:r>
      <w:r w:rsidR="00342E22">
        <w:rPr>
          <w:rFonts w:asciiTheme="majorBidi" w:hAnsiTheme="majorBidi" w:cstheme="majorBidi"/>
          <w:bCs/>
        </w:rPr>
        <w:fldChar w:fldCharType="end"/>
      </w:r>
      <w:r w:rsidR="00BE4E83">
        <w:rPr>
          <w:rFonts w:asciiTheme="majorBidi" w:hAnsiTheme="majorBidi" w:cstheme="majorBidi"/>
          <w:bCs/>
        </w:rPr>
        <w:t>.</w:t>
      </w:r>
    </w:p>
    <w:p w14:paraId="09FC2597" w14:textId="00DD22C5" w:rsidR="00B37380" w:rsidRDefault="00510E28" w:rsidP="0056537D">
      <w:pPr>
        <w:spacing w:line="480" w:lineRule="auto"/>
        <w:jc w:val="both"/>
        <w:rPr>
          <w:rFonts w:asciiTheme="majorBidi" w:hAnsiTheme="majorBidi" w:cstheme="majorBidi"/>
          <w:bCs/>
        </w:rPr>
      </w:pPr>
      <w:r>
        <w:rPr>
          <w:rFonts w:asciiTheme="majorBidi" w:hAnsiTheme="majorBidi" w:cstheme="majorBidi"/>
          <w:bCs/>
        </w:rPr>
        <w:t>T</w:t>
      </w:r>
      <w:r w:rsidR="00C964FA">
        <w:rPr>
          <w:rFonts w:asciiTheme="majorBidi" w:hAnsiTheme="majorBidi" w:cstheme="majorBidi"/>
          <w:bCs/>
        </w:rPr>
        <w:t xml:space="preserve">emephos and pyriproxyfen applications </w:t>
      </w:r>
      <w:r w:rsidR="00A433BA">
        <w:rPr>
          <w:rFonts w:asciiTheme="majorBidi" w:hAnsiTheme="majorBidi" w:cstheme="majorBidi"/>
          <w:bCs/>
        </w:rPr>
        <w:t xml:space="preserve">negatively </w:t>
      </w:r>
      <w:r w:rsidR="00C964FA">
        <w:rPr>
          <w:rFonts w:asciiTheme="majorBidi" w:hAnsiTheme="majorBidi" w:cstheme="majorBidi"/>
          <w:bCs/>
        </w:rPr>
        <w:t xml:space="preserve">affected taxa richness, and biomass of dipterans (chironomids and ceratopogonids) and </w:t>
      </w:r>
      <w:r w:rsidR="001D2B53">
        <w:rPr>
          <w:rFonts w:asciiTheme="majorBidi" w:hAnsiTheme="majorBidi" w:cstheme="majorBidi"/>
          <w:bCs/>
        </w:rPr>
        <w:t xml:space="preserve">of </w:t>
      </w:r>
      <w:r w:rsidR="00C964FA">
        <w:rPr>
          <w:rFonts w:asciiTheme="majorBidi" w:hAnsiTheme="majorBidi" w:cstheme="majorBidi"/>
          <w:bCs/>
        </w:rPr>
        <w:t>crustaceans (</w:t>
      </w:r>
      <w:r w:rsidR="00C964FA" w:rsidRPr="00B853C1">
        <w:rPr>
          <w:rFonts w:asciiTheme="majorBidi" w:hAnsiTheme="majorBidi"/>
          <w:i/>
        </w:rPr>
        <w:t>Moina, Ceriodaphnia</w:t>
      </w:r>
      <w:r w:rsidR="00C964FA">
        <w:rPr>
          <w:rFonts w:asciiTheme="majorBidi" w:hAnsiTheme="majorBidi" w:cstheme="majorBidi"/>
          <w:bCs/>
        </w:rPr>
        <w:t xml:space="preserve"> and </w:t>
      </w:r>
      <w:r w:rsidR="004204F8">
        <w:rPr>
          <w:rFonts w:asciiTheme="majorBidi" w:hAnsiTheme="majorBidi" w:cstheme="majorBidi"/>
          <w:bCs/>
        </w:rPr>
        <w:t>ostracods</w:t>
      </w:r>
      <w:r w:rsidR="00C964FA">
        <w:rPr>
          <w:rFonts w:asciiTheme="majorBidi" w:hAnsiTheme="majorBidi" w:cstheme="majorBidi"/>
          <w:bCs/>
        </w:rPr>
        <w:t xml:space="preserve">). </w:t>
      </w:r>
      <w:r w:rsidR="00B37380">
        <w:rPr>
          <w:rFonts w:asciiTheme="majorBidi" w:hAnsiTheme="majorBidi" w:cstheme="majorBidi"/>
          <w:bCs/>
        </w:rPr>
        <w:t xml:space="preserve">The organophosphate temephos and the </w:t>
      </w:r>
      <w:r w:rsidR="00B37380" w:rsidRPr="00CC06C5">
        <w:rPr>
          <w:rFonts w:asciiTheme="majorBidi" w:hAnsiTheme="majorBidi" w:cstheme="majorBidi"/>
          <w:bCs/>
        </w:rPr>
        <w:t xml:space="preserve">juvenile hormone mimic </w:t>
      </w:r>
      <w:r w:rsidR="00B37380">
        <w:rPr>
          <w:rFonts w:asciiTheme="majorBidi" w:hAnsiTheme="majorBidi" w:cstheme="majorBidi"/>
          <w:bCs/>
        </w:rPr>
        <w:t xml:space="preserve">pyriproxyfen are broad-spectrum insecticides. Application of temephos at the recommended rate for mosquito control affects crustaceans </w:t>
      </w:r>
      <w:r w:rsidR="00B37380">
        <w:rPr>
          <w:rFonts w:asciiTheme="majorBidi" w:hAnsiTheme="majorBidi" w:cstheme="majorBidi"/>
          <w:bCs/>
        </w:rPr>
        <w:fldChar w:fldCharType="begin">
          <w:fldData xml:space="preserve">PEVuZE5vdGU+PENpdGU+PEF1dGhvcj5Ccm93bjwvQXV0aG9yPjxZZWFyPjIwMDA8L1llYXI+PFJl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</w:fldData>
        </w:fldChar>
      </w:r>
      <w:r w:rsidR="00043D62">
        <w:rPr>
          <w:rFonts w:asciiTheme="majorBidi" w:hAnsiTheme="majorBidi" w:cstheme="majorBidi"/>
          <w:bCs/>
        </w:rPr>
        <w:instrText xml:space="preserve"> ADDIN EN.CITE </w:instrText>
      </w:r>
      <w:r w:rsidR="00043D62">
        <w:rPr>
          <w:rFonts w:asciiTheme="majorBidi" w:hAnsiTheme="majorBidi" w:cstheme="majorBidi"/>
          <w:bCs/>
        </w:rPr>
        <w:fldChar w:fldCharType="begin">
          <w:fldData xml:space="preserve">PEVuZE5vdGU+PENpdGU+PEF1dGhvcj5Ccm93bjwvQXV0aG9yPjxZZWFyPjIwMDA8L1llYXI+PFJl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</w:fldData>
        </w:fldChar>
      </w:r>
      <w:r w:rsidR="00043D62">
        <w:rPr>
          <w:rFonts w:asciiTheme="majorBidi" w:hAnsiTheme="majorBidi" w:cstheme="majorBidi"/>
          <w:bCs/>
        </w:rPr>
        <w:instrText xml:space="preserve"> ADDIN EN.CITE.DATA </w:instrText>
      </w:r>
      <w:r w:rsidR="00043D62">
        <w:rPr>
          <w:rFonts w:asciiTheme="majorBidi" w:hAnsiTheme="majorBidi" w:cstheme="majorBidi"/>
          <w:bCs/>
        </w:rPr>
      </w:r>
      <w:r w:rsidR="00043D62">
        <w:rPr>
          <w:rFonts w:asciiTheme="majorBidi" w:hAnsiTheme="majorBidi" w:cstheme="majorBidi"/>
          <w:bCs/>
        </w:rPr>
        <w:fldChar w:fldCharType="end"/>
      </w:r>
      <w:r w:rsidR="00B37380">
        <w:rPr>
          <w:rFonts w:asciiTheme="majorBidi" w:hAnsiTheme="majorBidi" w:cstheme="majorBidi"/>
          <w:bCs/>
        </w:rPr>
      </w:r>
      <w:r w:rsidR="00B37380">
        <w:rPr>
          <w:rFonts w:asciiTheme="majorBidi" w:hAnsiTheme="majorBidi" w:cstheme="majorBidi"/>
          <w:bCs/>
        </w:rPr>
        <w:fldChar w:fldCharType="separate"/>
      </w:r>
      <w:r w:rsidR="00043D62">
        <w:rPr>
          <w:rFonts w:asciiTheme="majorBidi" w:hAnsiTheme="majorBidi" w:cstheme="majorBidi"/>
          <w:bCs/>
          <w:noProof/>
        </w:rPr>
        <w:t>(Brown et al. 2000, Milam et al. 2000)</w:t>
      </w:r>
      <w:r w:rsidR="00B37380">
        <w:rPr>
          <w:rFonts w:asciiTheme="majorBidi" w:hAnsiTheme="majorBidi" w:cstheme="majorBidi"/>
          <w:bCs/>
        </w:rPr>
        <w:fldChar w:fldCharType="end"/>
      </w:r>
      <w:r w:rsidR="00670485">
        <w:rPr>
          <w:rFonts w:asciiTheme="majorBidi" w:hAnsiTheme="majorBidi" w:cstheme="majorBidi"/>
          <w:bCs/>
        </w:rPr>
        <w:t>,</w:t>
      </w:r>
      <w:r w:rsidR="00B37380">
        <w:rPr>
          <w:rFonts w:asciiTheme="majorBidi" w:hAnsiTheme="majorBidi" w:cstheme="majorBidi"/>
          <w:bCs/>
        </w:rPr>
        <w:t xml:space="preserve"> mosquitofish</w:t>
      </w:r>
      <w:r w:rsidR="00B37380" w:rsidRPr="00232AAE">
        <w:rPr>
          <w:rFonts w:asciiTheme="majorBidi" w:hAnsiTheme="majorBidi" w:cstheme="majorBidi"/>
          <w:bCs/>
        </w:rPr>
        <w:t xml:space="preserve"> </w:t>
      </w:r>
      <w:r w:rsidR="00B37380" w:rsidRPr="00232AAE">
        <w:rPr>
          <w:rFonts w:asciiTheme="majorBidi" w:hAnsiTheme="majorBidi" w:cstheme="majorBidi"/>
          <w:bCs/>
          <w:i/>
          <w:iCs/>
        </w:rPr>
        <w:t>Gambusia affinis</w:t>
      </w:r>
      <w:r w:rsidR="00B37380">
        <w:rPr>
          <w:rFonts w:asciiTheme="majorBidi" w:hAnsiTheme="majorBidi" w:cstheme="majorBidi"/>
          <w:bCs/>
        </w:rPr>
        <w:t xml:space="preserve"> </w:t>
      </w:r>
      <w:r w:rsidR="00B37380">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&lt;EndNote&gt;&lt;Cite&gt;&lt;Author&gt;Milam&lt;/Author&gt;&lt;Year&gt;2000&lt;/Year&gt;&lt;RecNum&gt;1186&lt;/RecNum&gt;&lt;DisplayText&gt;(Milam et al. 2000)&lt;/DisplayText&gt;&lt;record&gt;&lt;rec-number&gt;1186&lt;/rec-number&gt;&lt;foreign-keys&gt;&lt;key app="EN" db-id="2xz5zsxwoextp6epwxcpewsz2fsdrsaa22rs"&gt;1186&lt;/key&gt;&lt;/foreign-keys&gt;&lt;ref-type name="Journal Article"&gt;17&lt;/ref-type&gt;&lt;contributors&gt;&lt;authors&gt;&lt;author&gt;Milam, CD&lt;/author&gt;&lt;author&gt;Farris, JL&lt;/author&gt;&lt;author&gt;Wilhide, JD&lt;/author&gt;&lt;/authors&gt;&lt;/contributors&gt;&lt;titles&gt;&lt;title&gt;Evaluating mosquito control pesticides for effect on target and nontarget organisms&lt;/title&gt;&lt;secondary-title&gt;Archives of Environmental Contamination and Toxicology&lt;/secondary-title&gt;&lt;/titles&gt;&lt;periodical&gt;&lt;full-title&gt;Archives of Environmental Contamination and Toxicology&lt;/full-title&gt;&lt;/periodical&gt;&lt;pages&gt;324-328&lt;/pages&gt;&lt;volume&gt;39&lt;/volume&gt;&lt;number&gt;3&lt;/number&gt;&lt;dates&gt;&lt;year&gt;2000&lt;/year&gt;&lt;/dates&gt;&lt;isbn&gt;0090-4341&lt;/isbn&gt;&lt;urls&gt;&lt;/urls&gt;&lt;/record&gt;&lt;/Cite&gt;&lt;/EndNote&gt;</w:instrText>
      </w:r>
      <w:r w:rsidR="00B37380">
        <w:rPr>
          <w:rFonts w:asciiTheme="majorBidi" w:hAnsiTheme="majorBidi" w:cstheme="majorBidi"/>
          <w:bCs/>
        </w:rPr>
        <w:fldChar w:fldCharType="separate"/>
      </w:r>
      <w:r w:rsidR="00043D62">
        <w:rPr>
          <w:rFonts w:asciiTheme="majorBidi" w:hAnsiTheme="majorBidi" w:cstheme="majorBidi"/>
          <w:bCs/>
          <w:noProof/>
        </w:rPr>
        <w:t>(Milam et al. 2000)</w:t>
      </w:r>
      <w:r w:rsidR="00B37380">
        <w:rPr>
          <w:rFonts w:asciiTheme="majorBidi" w:hAnsiTheme="majorBidi" w:cstheme="majorBidi"/>
          <w:bCs/>
        </w:rPr>
        <w:fldChar w:fldCharType="end"/>
      </w:r>
      <w:r w:rsidR="00B37380">
        <w:rPr>
          <w:rFonts w:asciiTheme="majorBidi" w:hAnsiTheme="majorBidi" w:cstheme="majorBidi"/>
          <w:bCs/>
        </w:rPr>
        <w:t xml:space="preserve">, and insects </w:t>
      </w:r>
      <w:r w:rsidR="00B37380">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&lt;EndNote&gt;&lt;Cite&gt;&lt;Author&gt;Pinkney&lt;/Author&gt;&lt;Year&gt;2000&lt;/Year&gt;&lt;RecNum&gt;1185&lt;/RecNum&gt;&lt;DisplayText&gt;(Pinkney et al. 2000, Marina et al. 2014)&lt;/DisplayText&gt;&lt;record&gt;&lt;rec-number&gt;1185&lt;/rec-number&gt;&lt;foreign-keys&gt;&lt;key app="EN" db-id="2xz5zsxwoextp6epwxcpewsz2fsdrsaa22rs"&gt;1185&lt;/key&gt;&lt;/foreign-keys&gt;&lt;ref-type name="Journal Article"&gt;17&lt;/ref-type&gt;&lt;contributors&gt;&lt;authors&gt;&lt;author&gt;Pinkney, Alfred E&lt;/author&gt;&lt;author&gt;McGowan, Peter C&lt;/author&gt;&lt;author&gt;Murphy, Daniel R&lt;/author&gt;&lt;author&gt;Lowe, T Peter&lt;/author&gt;&lt;author&gt;Sparling, Donald W&lt;/author&gt;&lt;author&gt;Ferrington, Leonard C&lt;/author&gt;&lt;/authors&gt;&lt;/contributors&gt;&lt;titles&gt;&lt;title&gt;Effects of the mosquito larvicides temephos and methoprene on insect populations in experimental ponds&lt;/title&gt;&lt;secondary-title&gt;Environmental toxicology and chemistry&lt;/secondary-title&gt;&lt;/titles&gt;&lt;periodical&gt;&lt;full-title&gt;Environmental toxicology and chemistry&lt;/full-title&gt;&lt;/periodical&gt;&lt;pages&gt;678-684&lt;/pages&gt;&lt;volume&gt;19&lt;/volume&gt;&lt;number&gt;3&lt;/number&gt;&lt;dates&gt;&lt;year&gt;2000&lt;/year&gt;&lt;/dates&gt;&lt;isbn&gt;1552-8618&lt;/isbn&gt;&lt;urls&gt;&lt;/urls&gt;&lt;/record&gt;&lt;/Cite&gt;&lt;Cite&gt;&lt;Author&gt;Marina&lt;/Author&gt;&lt;Year&gt;2014&lt;/Year&gt;&lt;RecNum&gt;1187&lt;/RecNum&gt;&lt;record&gt;&lt;rec-number&gt;1187&lt;/rec-number&gt;&lt;foreign-keys&gt;&lt;key app="EN" db-id="2xz5zsxwoextp6epwxcpewsz2fsdrsaa22rs"&gt;1187&lt;/key&gt;&lt;/foreign-keys&gt;&lt;ref-type name="Journal Article"&gt;17&lt;/ref-type&gt;&lt;contributors&gt;&lt;authors&gt;&lt;author&gt;Marina, Carlos F&lt;/author&gt;&lt;author&gt;Bond, J Guillermo&lt;/author&gt;&lt;author&gt;Muñoz, José&lt;/author&gt;&lt;author&gt;Valle, Javier&lt;/author&gt;&lt;author&gt;Novelo-Gutiérrez, Rodolfo&lt;/author&gt;&lt;author&gt;Williams, Trevor&lt;/author&gt;&lt;/authors&gt;&lt;/contributors&gt;&lt;titles&gt;&lt;title&gt;Efficacy and non-target impact of spinosad, Bti and temephos larvicides for control of Anopheles spp. in an endemic malaria region of southern Mexico&lt;/title&gt;&lt;secondary-title&gt;Parasit Vectors&lt;/secondary-title&gt;&lt;/titles&gt;&lt;periodical&gt;&lt;full-title&gt;Parasit Vectors&lt;/full-title&gt;&lt;/periodical&gt;&lt;pages&gt;55&lt;/pages&gt;&lt;volume&gt;7&lt;/volume&gt;&lt;dates&gt;&lt;year&gt;2014&lt;/year&gt;&lt;/dates&gt;&lt;urls&gt;&lt;/urls&gt;&lt;/record&gt;&lt;/Cite&gt;&lt;/EndNote&gt;</w:instrText>
      </w:r>
      <w:r w:rsidR="00B37380">
        <w:rPr>
          <w:rFonts w:asciiTheme="majorBidi" w:hAnsiTheme="majorBidi" w:cstheme="majorBidi"/>
          <w:bCs/>
        </w:rPr>
        <w:fldChar w:fldCharType="separate"/>
      </w:r>
      <w:r w:rsidR="00043D62">
        <w:rPr>
          <w:rFonts w:asciiTheme="majorBidi" w:hAnsiTheme="majorBidi" w:cstheme="majorBidi"/>
          <w:bCs/>
          <w:noProof/>
        </w:rPr>
        <w:t>(Pinkney et al. 2000, Marina et al. 2014)</w:t>
      </w:r>
      <w:r w:rsidR="00B37380">
        <w:rPr>
          <w:rFonts w:asciiTheme="majorBidi" w:hAnsiTheme="majorBidi" w:cstheme="majorBidi"/>
          <w:bCs/>
        </w:rPr>
        <w:fldChar w:fldCharType="end"/>
      </w:r>
      <w:r w:rsidR="00B37380">
        <w:rPr>
          <w:rFonts w:asciiTheme="majorBidi" w:hAnsiTheme="majorBidi" w:cstheme="majorBidi"/>
          <w:bCs/>
        </w:rPr>
        <w:t xml:space="preserve">. </w:t>
      </w:r>
      <w:r w:rsidR="00B37380" w:rsidRPr="00475169">
        <w:rPr>
          <w:rFonts w:asciiTheme="majorBidi" w:hAnsiTheme="majorBidi" w:cstheme="majorBidi"/>
          <w:bCs/>
        </w:rPr>
        <w:t xml:space="preserve">Acute exposures to pyriproxyfen </w:t>
      </w:r>
      <w:r w:rsidR="00B37380">
        <w:rPr>
          <w:rFonts w:asciiTheme="majorBidi" w:hAnsiTheme="majorBidi" w:cstheme="majorBidi"/>
          <w:bCs/>
        </w:rPr>
        <w:t>negatively affects survival and reproduction of crustacean</w:t>
      </w:r>
      <w:r w:rsidR="00612249">
        <w:rPr>
          <w:rFonts w:asciiTheme="majorBidi" w:hAnsiTheme="majorBidi" w:cstheme="majorBidi"/>
          <w:bCs/>
        </w:rPr>
        <w:t>s</w:t>
      </w:r>
      <w:r w:rsidR="00B37380">
        <w:rPr>
          <w:rFonts w:asciiTheme="majorBidi" w:hAnsiTheme="majorBidi" w:cstheme="majorBidi"/>
          <w:bCs/>
        </w:rPr>
        <w:t xml:space="preserve"> </w:t>
      </w:r>
      <w:r w:rsidR="00B37380">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&lt;EndNote&gt;&lt;Cite&gt;&lt;Author&gt;Tuberty&lt;/Author&gt;&lt;Year&gt;2005&lt;/Year&gt;&lt;RecNum&gt;1311&lt;/RecNum&gt;&lt;DisplayText&gt;(Tuberty and McKenney 2005, Linton et al. 2009)&lt;/DisplayText&gt;&lt;record&gt;&lt;rec-number&gt;1311&lt;/rec-number&gt;&lt;foreign-keys&gt;&lt;key app="EN" db-id="pvfapsp2hvsw5deettkva0tlaxeva0s90xvt" timestamp="1456995473"&gt;1311&lt;/key&gt;&lt;/foreign-keys&gt;&lt;ref-type name="Journal Article"&gt;17&lt;/ref-type&gt;&lt;contributors&gt;&lt;authors&gt;&lt;author&gt;Tuberty, Shea R&lt;/author&gt;&lt;author&gt;McKenney, Charles L&lt;/author&gt;&lt;/authors&gt;&lt;/contributors&gt;&lt;titles&gt;&lt;title&gt;Ecdysteroid responses of estuarine crustaceans exposed through complete larval development to juvenile hormone agonist insecticides&lt;/title&gt;&lt;secondary-title&gt;Integrative and comparative biology&lt;/secondary-title&gt;&lt;/titles&gt;&lt;periodical&gt;&lt;full-title&gt;Integrative and comparative biology&lt;/full-title&gt;&lt;/periodical&gt;&lt;pages&gt;106-117&lt;/pages&gt;&lt;volume&gt;45&lt;/volume&gt;&lt;number&gt;1&lt;/number&gt;&lt;dates&gt;&lt;year&gt;2005&lt;/year&gt;&lt;/dates&gt;&lt;isbn&gt;1540-7063&lt;/isbn&gt;&lt;urls&gt;&lt;/urls&gt;&lt;/record&gt;&lt;/Cite&gt;&lt;Cite&gt;&lt;Author&gt;Linton&lt;/Author&gt;&lt;Year&gt;2009&lt;/Year&gt;&lt;RecNum&gt;1312&lt;/RecNum&gt;&lt;record&gt;&lt;rec-number&gt;1312&lt;/rec-number&gt;&lt;foreign-keys&gt;&lt;key app="EN" db-id="pvfapsp2hvsw5deettkva0tlaxeva0s90xvt" timestamp="1456995538"&gt;1312&lt;/key&gt;&lt;/foreign-keys&gt;&lt;ref-type name="Journal Article"&gt;17&lt;/ref-type&gt;&lt;contributors&gt;&lt;authors&gt;&lt;author&gt;Linton, Stuart&lt;/author&gt;&lt;author&gt;Barrow, Lauren&lt;/author&gt;&lt;author&gt;Davies, Claire&lt;/author&gt;&lt;author&gt;Harman, Laura&lt;/author&gt;&lt;/authors&gt;&lt;/contributors&gt;&lt;titles&gt;&lt;title&gt;Potential endocrine disruption of ovary synthesis in the Christmas Island red crab Gecarcoidea natalis by the insecticide pyriproxyfen&lt;/title&gt;&lt;secondary-title&gt;Comparative Biochemistry and Physiology Part A: Molecular &amp;amp; Integrative Physiology&lt;/secondary-title&gt;&lt;/titles&gt;&lt;periodical&gt;&lt;full-title&gt;Comparative Biochemistry and Physiology Part A: Molecular &amp;amp; Integrative Physiology&lt;/full-title&gt;&lt;/periodical&gt;&lt;pages&gt;289-297&lt;/pages&gt;&lt;volume&gt;154&lt;/volume&gt;&lt;number&gt;3&lt;/number&gt;&lt;dates&gt;&lt;year&gt;2009&lt;/year&gt;&lt;/dates&gt;&lt;isbn&gt;1095-6433&lt;/isbn&gt;&lt;urls&gt;&lt;/urls&gt;&lt;/record&gt;&lt;/Cite&gt;&lt;/EndNote&gt;</w:instrText>
      </w:r>
      <w:r w:rsidR="00B37380">
        <w:rPr>
          <w:rFonts w:asciiTheme="majorBidi" w:hAnsiTheme="majorBidi" w:cstheme="majorBidi"/>
          <w:bCs/>
        </w:rPr>
        <w:fldChar w:fldCharType="separate"/>
      </w:r>
      <w:r w:rsidR="00043D62">
        <w:rPr>
          <w:rFonts w:asciiTheme="majorBidi" w:hAnsiTheme="majorBidi" w:cstheme="majorBidi"/>
          <w:bCs/>
          <w:noProof/>
        </w:rPr>
        <w:t>(Tuberty and McKenney 2005, Linton et al. 2009)</w:t>
      </w:r>
      <w:r w:rsidR="00B37380">
        <w:rPr>
          <w:rFonts w:asciiTheme="majorBidi" w:hAnsiTheme="majorBidi" w:cstheme="majorBidi"/>
          <w:bCs/>
        </w:rPr>
        <w:fldChar w:fldCharType="end"/>
      </w:r>
      <w:r w:rsidR="00B37380">
        <w:rPr>
          <w:rFonts w:asciiTheme="majorBidi" w:hAnsiTheme="majorBidi" w:cstheme="majorBidi"/>
          <w:bCs/>
        </w:rPr>
        <w:t xml:space="preserve">, </w:t>
      </w:r>
      <w:r w:rsidR="00B37380" w:rsidRPr="00475169">
        <w:rPr>
          <w:rFonts w:asciiTheme="majorBidi" w:hAnsiTheme="majorBidi" w:cstheme="majorBidi"/>
          <w:bCs/>
        </w:rPr>
        <w:t xml:space="preserve">Odonata </w:t>
      </w:r>
      <w:r w:rsidR="00B37380">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&lt;EndNote&gt;&lt;Cite&gt;&lt;Author&gt;Schaefer&lt;/Author&gt;&lt;Year&gt;1990&lt;/Year&gt;&lt;RecNum&gt;1313&lt;/RecNum&gt;&lt;DisplayText&gt;(Schaefer and Miura 1990)&lt;/DisplayText&gt;&lt;record&gt;&lt;rec-number&gt;1313&lt;/rec-number&gt;&lt;foreign-keys&gt;&lt;key app="EN" db-id="pvfapsp2hvsw5deettkva0tlaxeva0s90xvt" timestamp="1456995601"&gt;1313&lt;/key&gt;&lt;/foreign-keys&gt;&lt;ref-type name="Journal Article"&gt;17&lt;/ref-type&gt;&lt;contributors&gt;&lt;authors&gt;&lt;author&gt;Schaefer, CH&lt;/author&gt;&lt;author&gt;Miura, Takeshi&lt;/author&gt;&lt;/authors&gt;&lt;/contributors&gt;&lt;titles&gt;&lt;title&gt;Chemical persistence and effects of S-31183, 2-[1-methyl-2-(4-phenoxyphenoxy) ethoxy] pyridine, on aquatic organisms in field tests&lt;/title&gt;&lt;secondary-title&gt;Journal of economic entomology&lt;/secondary-title&gt;&lt;/titles&gt;&lt;periodical&gt;&lt;full-title&gt;Journal of economic entomology&lt;/full-title&gt;&lt;/periodical&gt;&lt;pages&gt;1768-1776&lt;/pages&gt;&lt;volume&gt;83&lt;/volume&gt;&lt;number&gt;5&lt;/number&gt;&lt;dates&gt;&lt;year&gt;1990&lt;/year&gt;&lt;/dates&gt;&lt;isbn&gt;0022-0493&lt;/isbn&gt;&lt;urls&gt;&lt;/urls&gt;&lt;/record&gt;&lt;/Cite&gt;&lt;/EndNote&gt;</w:instrText>
      </w:r>
      <w:r w:rsidR="00B37380">
        <w:rPr>
          <w:rFonts w:asciiTheme="majorBidi" w:hAnsiTheme="majorBidi" w:cstheme="majorBidi"/>
          <w:bCs/>
        </w:rPr>
        <w:fldChar w:fldCharType="separate"/>
      </w:r>
      <w:r w:rsidR="00043D62">
        <w:rPr>
          <w:rFonts w:asciiTheme="majorBidi" w:hAnsiTheme="majorBidi" w:cstheme="majorBidi"/>
          <w:bCs/>
          <w:noProof/>
        </w:rPr>
        <w:t>(Schaefer and Miura 1990)</w:t>
      </w:r>
      <w:r w:rsidR="00B37380">
        <w:rPr>
          <w:rFonts w:asciiTheme="majorBidi" w:hAnsiTheme="majorBidi" w:cstheme="majorBidi"/>
          <w:bCs/>
        </w:rPr>
        <w:fldChar w:fldCharType="end"/>
      </w:r>
      <w:r w:rsidR="00B37380">
        <w:rPr>
          <w:rFonts w:asciiTheme="majorBidi" w:hAnsiTheme="majorBidi" w:cstheme="majorBidi"/>
          <w:bCs/>
        </w:rPr>
        <w:t xml:space="preserve">, and </w:t>
      </w:r>
      <w:r w:rsidR="00B37380" w:rsidRPr="00475169">
        <w:rPr>
          <w:rFonts w:asciiTheme="majorBidi" w:hAnsiTheme="majorBidi" w:cstheme="majorBidi"/>
          <w:bCs/>
        </w:rPr>
        <w:t xml:space="preserve">Chironomidae </w:t>
      </w:r>
      <w:r w:rsidR="00B37380">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&lt;EndNote&gt;&lt;Cite&gt;&lt;Author&gt;Schaefer&lt;/Author&gt;&lt;Year&gt;1990&lt;/Year&gt;&lt;RecNum&gt;1313&lt;/RecNum&gt;&lt;DisplayText&gt;(Schaefer and Miura 1990)&lt;/DisplayText&gt;&lt;record&gt;&lt;rec-number&gt;1313&lt;/rec-number&gt;&lt;foreign-keys&gt;&lt;key app="EN" db-id="pvfapsp2hvsw5deettkva0tlaxeva0s90xvt" timestamp="1456995601"&gt;1313&lt;/key&gt;&lt;/foreign-keys&gt;&lt;ref-type name="Journal Article"&gt;17&lt;/ref-type&gt;&lt;contributors&gt;&lt;authors&gt;&lt;author&gt;Schaefer, CH&lt;/author&gt;&lt;author&gt;Miura, Takeshi&lt;/author&gt;&lt;/authors&gt;&lt;/contributors&gt;&lt;titles&gt;&lt;title&gt;Chemical persistence and effects of S-31183, 2-[1-methyl-2-(4-phenoxyphenoxy) ethoxy] pyridine, on aquatic organisms in field tests&lt;/title&gt;&lt;secondary-title&gt;Journal of economic entomology&lt;/secondary-title&gt;&lt;/titles&gt;&lt;periodical&gt;&lt;full-title&gt;Journal of economic entomology&lt;/full-title&gt;&lt;/periodical&gt;&lt;pages&gt;1768-1776&lt;/pages&gt;&lt;volume&gt;83&lt;/volume&gt;&lt;number&gt;5&lt;/number&gt;&lt;dates&gt;&lt;year&gt;1990&lt;/year&gt;&lt;/dates&gt;&lt;isbn&gt;0022-0493&lt;/isbn&gt;&lt;urls&gt;&lt;/urls&gt;&lt;/record&gt;&lt;/Cite&gt;&lt;/EndNote&gt;</w:instrText>
      </w:r>
      <w:r w:rsidR="00B37380">
        <w:rPr>
          <w:rFonts w:asciiTheme="majorBidi" w:hAnsiTheme="majorBidi" w:cstheme="majorBidi"/>
          <w:bCs/>
        </w:rPr>
        <w:fldChar w:fldCharType="separate"/>
      </w:r>
      <w:r w:rsidR="00043D62">
        <w:rPr>
          <w:rFonts w:asciiTheme="majorBidi" w:hAnsiTheme="majorBidi" w:cstheme="majorBidi"/>
          <w:bCs/>
          <w:noProof/>
        </w:rPr>
        <w:t>(Schaefer and Miura 1990)</w:t>
      </w:r>
      <w:r w:rsidR="00B37380">
        <w:rPr>
          <w:rFonts w:asciiTheme="majorBidi" w:hAnsiTheme="majorBidi" w:cstheme="majorBidi"/>
          <w:bCs/>
        </w:rPr>
        <w:fldChar w:fldCharType="end"/>
      </w:r>
      <w:r w:rsidR="00B37380" w:rsidRPr="00475169">
        <w:rPr>
          <w:rFonts w:asciiTheme="majorBidi" w:hAnsiTheme="majorBidi" w:cstheme="majorBidi"/>
          <w:bCs/>
        </w:rPr>
        <w:t>.</w:t>
      </w:r>
    </w:p>
    <w:p w14:paraId="0BF26EA9" w14:textId="28D205A3" w:rsidR="00C964FA" w:rsidRDefault="00C964FA" w:rsidP="00664449">
      <w:pPr>
        <w:spacing w:line="480" w:lineRule="auto"/>
        <w:jc w:val="both"/>
        <w:rPr>
          <w:rFonts w:asciiTheme="majorBidi" w:hAnsiTheme="majorBidi" w:cstheme="majorBidi"/>
          <w:bCs/>
        </w:rPr>
      </w:pPr>
      <w:r>
        <w:rPr>
          <w:rFonts w:asciiTheme="majorBidi" w:hAnsiTheme="majorBidi" w:cstheme="majorBidi"/>
          <w:bCs/>
        </w:rPr>
        <w:t xml:space="preserve">However, </w:t>
      </w:r>
      <w:r w:rsidR="00B33EB7">
        <w:rPr>
          <w:rFonts w:asciiTheme="majorBidi" w:hAnsiTheme="majorBidi" w:cstheme="majorBidi"/>
          <w:bCs/>
        </w:rPr>
        <w:t xml:space="preserve">in </w:t>
      </w:r>
      <w:r w:rsidR="0039695E">
        <w:rPr>
          <w:rFonts w:asciiTheme="majorBidi" w:hAnsiTheme="majorBidi" w:cstheme="majorBidi"/>
          <w:bCs/>
        </w:rPr>
        <w:t>our case</w:t>
      </w:r>
      <w:r w:rsidR="00B33EB7">
        <w:rPr>
          <w:rFonts w:asciiTheme="majorBidi" w:hAnsiTheme="majorBidi" w:cstheme="majorBidi"/>
          <w:bCs/>
        </w:rPr>
        <w:t xml:space="preserve">, </w:t>
      </w:r>
      <w:r>
        <w:rPr>
          <w:rFonts w:asciiTheme="majorBidi" w:hAnsiTheme="majorBidi" w:cstheme="majorBidi"/>
          <w:bCs/>
        </w:rPr>
        <w:t xml:space="preserve">the community tended to recover </w:t>
      </w:r>
      <w:r w:rsidR="00201032">
        <w:rPr>
          <w:rFonts w:asciiTheme="majorBidi" w:hAnsiTheme="majorBidi" w:cstheme="majorBidi"/>
          <w:bCs/>
        </w:rPr>
        <w:t xml:space="preserve">by </w:t>
      </w:r>
      <w:r>
        <w:rPr>
          <w:rFonts w:asciiTheme="majorBidi" w:hAnsiTheme="majorBidi" w:cstheme="majorBidi"/>
          <w:bCs/>
        </w:rPr>
        <w:t xml:space="preserve">the end of the experiment. </w:t>
      </w:r>
      <w:r w:rsidR="00295760">
        <w:rPr>
          <w:rFonts w:asciiTheme="majorBidi" w:hAnsiTheme="majorBidi" w:cstheme="majorBidi"/>
          <w:bCs/>
        </w:rPr>
        <w:t>Two days after the insecticide application, 20% of temephos and 40% of pyriproxyfen were detected in the samples, and concentrations of both insecticides were below detection after one week. The r</w:t>
      </w:r>
      <w:r w:rsidR="00D8779D">
        <w:rPr>
          <w:rFonts w:asciiTheme="majorBidi" w:hAnsiTheme="majorBidi" w:cstheme="majorBidi"/>
          <w:bCs/>
          <w:color w:val="FF0000"/>
        </w:rPr>
        <w:t xml:space="preserve">apid degradation </w:t>
      </w:r>
      <w:r w:rsidR="00ED5E86">
        <w:rPr>
          <w:rFonts w:asciiTheme="majorBidi" w:hAnsiTheme="majorBidi" w:cstheme="majorBidi"/>
          <w:bCs/>
          <w:color w:val="FF0000"/>
        </w:rPr>
        <w:t xml:space="preserve">within one week </w:t>
      </w:r>
      <w:r w:rsidR="00D8779D">
        <w:rPr>
          <w:rFonts w:asciiTheme="majorBidi" w:hAnsiTheme="majorBidi" w:cstheme="majorBidi"/>
          <w:bCs/>
          <w:color w:val="FF0000"/>
        </w:rPr>
        <w:t xml:space="preserve">of </w:t>
      </w:r>
      <w:r w:rsidR="00295760">
        <w:rPr>
          <w:rFonts w:asciiTheme="majorBidi" w:hAnsiTheme="majorBidi" w:cstheme="majorBidi"/>
          <w:bCs/>
          <w:color w:val="FF0000"/>
        </w:rPr>
        <w:t>both</w:t>
      </w:r>
      <w:r w:rsidR="00D8779D">
        <w:rPr>
          <w:rFonts w:asciiTheme="majorBidi" w:hAnsiTheme="majorBidi" w:cstheme="majorBidi"/>
          <w:bCs/>
          <w:color w:val="FF0000"/>
        </w:rPr>
        <w:t xml:space="preserve"> </w:t>
      </w:r>
      <w:r w:rsidR="00295760">
        <w:rPr>
          <w:rFonts w:asciiTheme="majorBidi" w:hAnsiTheme="majorBidi" w:cstheme="majorBidi"/>
          <w:bCs/>
          <w:color w:val="FF0000"/>
        </w:rPr>
        <w:t>insecticides</w:t>
      </w:r>
      <w:r w:rsidR="00ED5E86">
        <w:rPr>
          <w:rFonts w:asciiTheme="majorBidi" w:hAnsiTheme="majorBidi" w:cstheme="majorBidi"/>
          <w:bCs/>
          <w:color w:val="FF0000"/>
        </w:rPr>
        <w:t>,</w:t>
      </w:r>
      <w:r w:rsidR="00295760">
        <w:rPr>
          <w:rFonts w:asciiTheme="majorBidi" w:hAnsiTheme="majorBidi" w:cstheme="majorBidi"/>
          <w:bCs/>
          <w:color w:val="FF0000"/>
        </w:rPr>
        <w:t xml:space="preserve"> in water pond</w:t>
      </w:r>
      <w:r w:rsidR="00ED5E86">
        <w:rPr>
          <w:rFonts w:asciiTheme="majorBidi" w:hAnsiTheme="majorBidi" w:cstheme="majorBidi"/>
          <w:bCs/>
          <w:color w:val="FF0000"/>
        </w:rPr>
        <w:t>,</w:t>
      </w:r>
      <w:r w:rsidR="00295760">
        <w:rPr>
          <w:rFonts w:asciiTheme="majorBidi" w:hAnsiTheme="majorBidi" w:cstheme="majorBidi"/>
          <w:bCs/>
          <w:color w:val="FF0000"/>
        </w:rPr>
        <w:t xml:space="preserve"> is</w:t>
      </w:r>
      <w:r w:rsidR="00D8779D">
        <w:rPr>
          <w:rFonts w:asciiTheme="majorBidi" w:hAnsiTheme="majorBidi" w:cstheme="majorBidi"/>
          <w:bCs/>
          <w:color w:val="FF0000"/>
        </w:rPr>
        <w:t xml:space="preserve"> consistent with the </w:t>
      </w:r>
      <w:r w:rsidR="00295760">
        <w:rPr>
          <w:rFonts w:asciiTheme="majorBidi" w:hAnsiTheme="majorBidi" w:cstheme="majorBidi"/>
          <w:bCs/>
          <w:color w:val="FF0000"/>
        </w:rPr>
        <w:t>literature</w:t>
      </w:r>
      <w:r w:rsidR="00D8779D">
        <w:rPr>
          <w:rFonts w:asciiTheme="majorBidi" w:hAnsiTheme="majorBidi" w:cstheme="majorBidi"/>
          <w:bCs/>
          <w:color w:val="FF0000"/>
        </w:rPr>
        <w:t xml:space="preserve"> (</w:t>
      </w:r>
      <w:r w:rsidR="00295760">
        <w:rPr>
          <w:rFonts w:asciiTheme="majorBidi" w:hAnsiTheme="majorBidi" w:cstheme="majorBidi"/>
          <w:bCs/>
          <w:color w:val="FF0000"/>
        </w:rPr>
        <w:t>Lacorte et al. 1995; Schaefer et al. 1988</w:t>
      </w:r>
      <w:r w:rsidR="00D8779D">
        <w:rPr>
          <w:rFonts w:asciiTheme="majorBidi" w:hAnsiTheme="majorBidi" w:cstheme="majorBidi"/>
          <w:bCs/>
          <w:color w:val="FF0000"/>
        </w:rPr>
        <w:t xml:space="preserve">). </w:t>
      </w:r>
      <w:r w:rsidR="00201032" w:rsidRPr="00201032">
        <w:rPr>
          <w:rFonts w:asciiTheme="majorBidi" w:hAnsiTheme="majorBidi" w:cstheme="majorBidi"/>
          <w:bCs/>
        </w:rPr>
        <w:t xml:space="preserve">The maintenance of diversity through disturbance is thought to be due to </w:t>
      </w:r>
      <w:r w:rsidR="00EB65C3" w:rsidRPr="00771EE0">
        <w:rPr>
          <w:rFonts w:asciiTheme="majorBidi" w:hAnsiTheme="majorBidi" w:cstheme="majorBidi"/>
          <w:bCs/>
        </w:rPr>
        <w:t>a fundamental tradeoff between competitive ability and resistance to disturbance</w:t>
      </w:r>
      <w:r w:rsidR="00664449">
        <w:rPr>
          <w:rFonts w:asciiTheme="majorBidi" w:hAnsiTheme="majorBidi" w:cstheme="majorBidi"/>
          <w:bCs/>
        </w:rPr>
        <w:t xml:space="preserve"> </w:t>
      </w:r>
      <w:r w:rsidR="00664449">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&lt;EndNote&gt;&lt;Cite&gt;&lt;Author&gt;Rohr&lt;/Author&gt;&lt;Year&gt;2006&lt;/Year&gt;&lt;RecNum&gt;840&lt;/RecNum&gt;&lt;DisplayText&gt;(Rohr et al. 2006)&lt;/DisplayText&gt;&lt;record&gt;&lt;rec-number&gt;840&lt;/rec-number&gt;&lt;foreign-keys&gt;&lt;key app="EN" db-id="2xz5zsxwoextp6epwxcpewsz2fsdrsaa22rs"&gt;840&lt;/key&gt;&lt;/foreign-keys&gt;&lt;ref-type name="Journal Article"&gt;17&lt;/ref-type&gt;&lt;contributors&gt;&lt;authors&gt;&lt;author&gt;Rohr, J. R.&lt;/author&gt;&lt;author&gt;Kerby, J. L.&lt;/author&gt;&lt;author&gt;Sih, A.&lt;/author&gt;&lt;/authors&gt;&lt;/contributors&gt;&lt;auth-address&gt;The Pennsylvania State University, Institutes of the Environment, Department of Entomology, Center for Infectious Disease Dynamics, 501 ASI Building, University Park, PA 16802, USA. jrohr@psu.edu&lt;/auth-address&gt;&lt;titles&gt;&lt;title&gt;Community ecology as a framework for predicting contaminant effects&lt;/title&gt;&lt;secondary-title&gt;Trends Ecol Evol&lt;/secondary-title&gt;&lt;alt-title&gt;Trends in ecology &amp;amp; evolution&lt;/alt-title&gt;&lt;/titles&gt;&lt;alt-periodical&gt;&lt;full-title&gt;Trends in Ecology &amp;amp; Evolution&lt;/full-title&gt;&lt;/alt-periodical&gt;&lt;pages&gt;606-13&lt;/pages&gt;&lt;volume&gt;21&lt;/volume&gt;&lt;number&gt;11&lt;/number&gt;&lt;edition&gt;2006/07/18&lt;/edition&gt;&lt;keywords&gt;&lt;keyword&gt;Animals&lt;/keyword&gt;&lt;keyword&gt;Competitive Behavior&lt;/keyword&gt;&lt;keyword&gt;Ecology/methods&lt;/keyword&gt;&lt;keyword&gt;*Ecosystem&lt;/keyword&gt;&lt;keyword&gt;Environmental Pollutants/*adverse effects&lt;/keyword&gt;&lt;keyword&gt;Models, Biological&lt;/keyword&gt;&lt;keyword&gt;Predatory Behavior&lt;/keyword&gt;&lt;keyword&gt;Symbiosis&lt;/keyword&gt;&lt;keyword&gt;Toxicology/methods&lt;/keyword&gt;&lt;/keywords&gt;&lt;dates&gt;&lt;year&gt;2006&lt;/year&gt;&lt;pub-dates&gt;&lt;date&gt;Nov&lt;/date&gt;&lt;/pub-dates&gt;&lt;/dates&gt;&lt;isbn&gt;0169-5347 (Print)&amp;#xD;0169-5347 (Linking)&lt;/isbn&gt;&lt;accession-num&gt;16843566&lt;/accession-num&gt;&lt;work-type&gt;Research Support, U.S. Gov&amp;apos;t, Non-P.H.S.&lt;/work-type&gt;&lt;urls&gt;&lt;related-urls&gt;&lt;url&gt;http://www.ncbi.nlm.nih.gov/pubmed/16843566&lt;/url&gt;&lt;/related-urls&gt;&lt;/urls&gt;&lt;electronic-resource-num&gt;10.1016/j.tree.2006.07.002&lt;/electronic-resource-num&gt;&lt;language&gt;eng&lt;/language&gt;&lt;/record&gt;&lt;/Cite&gt;&lt;/EndNote&gt;</w:instrText>
      </w:r>
      <w:r w:rsidR="00664449">
        <w:rPr>
          <w:rFonts w:asciiTheme="majorBidi" w:hAnsiTheme="majorBidi" w:cstheme="majorBidi"/>
          <w:bCs/>
        </w:rPr>
        <w:fldChar w:fldCharType="separate"/>
      </w:r>
      <w:r w:rsidR="00043D62">
        <w:rPr>
          <w:rFonts w:asciiTheme="majorBidi" w:hAnsiTheme="majorBidi" w:cstheme="majorBidi"/>
          <w:bCs/>
          <w:noProof/>
        </w:rPr>
        <w:t>(Rohr et al. 2006)</w:t>
      </w:r>
      <w:r w:rsidR="00664449">
        <w:rPr>
          <w:rFonts w:asciiTheme="majorBidi" w:hAnsiTheme="majorBidi" w:cstheme="majorBidi"/>
          <w:bCs/>
        </w:rPr>
        <w:fldChar w:fldCharType="end"/>
      </w:r>
      <w:r w:rsidR="00EB65C3" w:rsidRPr="00771EE0">
        <w:rPr>
          <w:rFonts w:asciiTheme="majorBidi" w:hAnsiTheme="majorBidi" w:cstheme="majorBidi"/>
          <w:bCs/>
        </w:rPr>
        <w:t>. Disturbances tend only to increase diversity at low to intermediate intensities</w:t>
      </w:r>
      <w:r w:rsidR="00201032">
        <w:rPr>
          <w:rFonts w:asciiTheme="majorBidi" w:hAnsiTheme="majorBidi" w:cstheme="majorBidi"/>
          <w:bCs/>
        </w:rPr>
        <w:t xml:space="preserve"> </w:t>
      </w:r>
      <w:r w:rsidR="00342E22">
        <w:rPr>
          <w:rFonts w:asciiTheme="majorBidi" w:hAnsiTheme="majorBidi" w:cstheme="majorBidi"/>
          <w:bCs/>
        </w:rPr>
        <w:fldChar w:fldCharType="begin">
          <w:fldData xml:space="preserve">PEVuZE5vdGU+PENpdGUgRXhjbHVkZVllYXI9IjEiPjxBdXRob3I+Um9ocjwvQXV0aG9yPjxSZWNO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</w:fldData>
        </w:fldChar>
      </w:r>
      <w:r w:rsidR="00043D62">
        <w:rPr>
          <w:rFonts w:asciiTheme="majorBidi" w:hAnsiTheme="majorBidi" w:cstheme="majorBidi"/>
          <w:bCs/>
        </w:rPr>
        <w:instrText xml:space="preserve"> ADDIN EN.CITE </w:instrText>
      </w:r>
      <w:r w:rsidR="00043D62">
        <w:rPr>
          <w:rFonts w:asciiTheme="majorBidi" w:hAnsiTheme="majorBidi" w:cstheme="majorBidi"/>
          <w:bCs/>
        </w:rPr>
        <w:fldChar w:fldCharType="begin">
          <w:fldData xml:space="preserve">PEVuZE5vdGU+PENpdGUgRXhjbHVkZVllYXI9IjEiPjxBdXRob3I+Um9ocjwvQXV0aG9yPjxSZWNO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</w:fldData>
        </w:fldChar>
      </w:r>
      <w:r w:rsidR="00043D62">
        <w:rPr>
          <w:rFonts w:asciiTheme="majorBidi" w:hAnsiTheme="majorBidi" w:cstheme="majorBidi"/>
          <w:bCs/>
        </w:rPr>
        <w:instrText xml:space="preserve"> ADDIN EN.CITE.DATA </w:instrText>
      </w:r>
      <w:r w:rsidR="00043D62">
        <w:rPr>
          <w:rFonts w:asciiTheme="majorBidi" w:hAnsiTheme="majorBidi" w:cstheme="majorBidi"/>
          <w:bCs/>
        </w:rPr>
      </w:r>
      <w:r w:rsidR="00043D62">
        <w:rPr>
          <w:rFonts w:asciiTheme="majorBidi" w:hAnsiTheme="majorBidi" w:cstheme="majorBidi"/>
          <w:bCs/>
        </w:rPr>
        <w:fldChar w:fldCharType="end"/>
      </w:r>
      <w:r w:rsidR="00342E22">
        <w:rPr>
          <w:rFonts w:asciiTheme="majorBidi" w:hAnsiTheme="majorBidi" w:cstheme="majorBidi"/>
          <w:bCs/>
        </w:rPr>
      </w:r>
      <w:r w:rsidR="00342E22">
        <w:rPr>
          <w:rFonts w:asciiTheme="majorBidi" w:hAnsiTheme="majorBidi" w:cstheme="majorBidi"/>
          <w:bCs/>
        </w:rPr>
        <w:fldChar w:fldCharType="separate"/>
      </w:r>
      <w:r w:rsidR="00043D62">
        <w:rPr>
          <w:rFonts w:asciiTheme="majorBidi" w:hAnsiTheme="majorBidi" w:cstheme="majorBidi"/>
          <w:bCs/>
          <w:noProof/>
        </w:rPr>
        <w:t>(Rohr et al. , Grime 1973, Connell 1978, Rohr et al. 2006)</w:t>
      </w:r>
      <w:r w:rsidR="00342E22">
        <w:rPr>
          <w:rFonts w:asciiTheme="majorBidi" w:hAnsiTheme="majorBidi" w:cstheme="majorBidi"/>
          <w:bCs/>
        </w:rPr>
        <w:fldChar w:fldCharType="end"/>
      </w:r>
      <w:r w:rsidR="00EB65C3" w:rsidRPr="00771EE0">
        <w:rPr>
          <w:rFonts w:asciiTheme="majorBidi" w:hAnsiTheme="majorBidi" w:cstheme="majorBidi"/>
          <w:bCs/>
        </w:rPr>
        <w:t xml:space="preserve">. In the case of strong stress periods, diversity is reduced </w:t>
      </w:r>
      <w:r w:rsidR="00041A9E">
        <w:rPr>
          <w:rFonts w:asciiTheme="majorBidi" w:hAnsiTheme="majorBidi" w:cstheme="majorBidi"/>
          <w:bCs/>
        </w:rPr>
        <w:t>as</w:t>
      </w:r>
      <w:r w:rsidR="00EB65C3" w:rsidRPr="00771EE0">
        <w:rPr>
          <w:rFonts w:asciiTheme="majorBidi" w:hAnsiTheme="majorBidi" w:cstheme="majorBidi"/>
          <w:bCs/>
        </w:rPr>
        <w:t xml:space="preserve"> only a few species can tolerate it.</w:t>
      </w:r>
      <w:r w:rsidR="00AD535E">
        <w:rPr>
          <w:rFonts w:asciiTheme="majorBidi" w:hAnsiTheme="majorBidi" w:cstheme="majorBidi"/>
          <w:bCs/>
        </w:rPr>
        <w:t xml:space="preserve"> </w:t>
      </w:r>
      <w:r w:rsidRPr="00655E6C">
        <w:rPr>
          <w:rFonts w:asciiTheme="majorBidi" w:hAnsiTheme="majorBidi" w:cstheme="majorBidi"/>
          <w:bCs/>
        </w:rPr>
        <w:t xml:space="preserve">Insecticides can induce direct or indirect effects </w:t>
      </w:r>
      <w:r w:rsidR="004204F8">
        <w:rPr>
          <w:rFonts w:asciiTheme="majorBidi" w:hAnsiTheme="majorBidi" w:cstheme="majorBidi"/>
          <w:bCs/>
        </w:rPr>
        <w:t xml:space="preserve">on </w:t>
      </w:r>
      <w:r w:rsidRPr="00655E6C">
        <w:rPr>
          <w:rFonts w:asciiTheme="majorBidi" w:hAnsiTheme="majorBidi" w:cstheme="majorBidi"/>
          <w:bCs/>
        </w:rPr>
        <w:t xml:space="preserve">insects. In the case of direct effects, insecticides increase mortality, but sublethal </w:t>
      </w:r>
      <w:r w:rsidRPr="00655E6C">
        <w:rPr>
          <w:rFonts w:asciiTheme="majorBidi" w:hAnsiTheme="majorBidi" w:cstheme="majorBidi"/>
          <w:bCs/>
        </w:rPr>
        <w:lastRenderedPageBreak/>
        <w:t xml:space="preserve">exposure can also affect behavior and induce excitability, </w:t>
      </w:r>
      <w:r w:rsidR="008B259B" w:rsidRPr="00655E6C">
        <w:rPr>
          <w:rFonts w:asciiTheme="majorBidi" w:hAnsiTheme="majorBidi" w:cstheme="majorBidi"/>
          <w:bCs/>
        </w:rPr>
        <w:t xml:space="preserve">and </w:t>
      </w:r>
      <w:r w:rsidRPr="00655E6C">
        <w:rPr>
          <w:rFonts w:asciiTheme="majorBidi" w:hAnsiTheme="majorBidi" w:cstheme="majorBidi"/>
          <w:bCs/>
        </w:rPr>
        <w:t xml:space="preserve">increase of the activity due to attractiveness from some pesticide products </w:t>
      </w:r>
      <w:r w:rsidRPr="00655E6C">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&lt;EndNote&gt;&lt;Cite&gt;&lt;Author&gt;Elzen&lt;/Author&gt;&lt;Year&gt;1989&lt;/Year&gt;&lt;RecNum&gt;1162&lt;/RecNum&gt;&lt;DisplayText&gt;(Elzen 1989)&lt;/DisplayText&gt;&lt;record&gt;&lt;rec-number&gt;1162&lt;/rec-number&gt;&lt;foreign-keys&gt;&lt;key app="EN" db-id="2xz5zsxwoextp6epwxcpewsz2fsdrsaa22rs"&gt;1162&lt;/key&gt;&lt;/foreign-keys&gt;&lt;ref-type name="Journal Article"&gt;17&lt;/ref-type&gt;&lt;contributors&gt;&lt;authors&gt;&lt;author&gt;Elzen, GW&lt;/author&gt;&lt;/authors&gt;&lt;/contributors&gt;&lt;titles&gt;&lt;title&gt;Sublethal effects of pesticides on beneficial parasitoids&lt;/title&gt;&lt;secondary-title&gt;Pesticides and non-target invertebrates/editor: Paul C. Jepson&lt;/secondary-title&gt;&lt;/titles&gt;&lt;periodical&gt;&lt;full-title&gt;Pesticides and non-target invertebrates/editor: Paul C. Jepson&lt;/full-title&gt;&lt;/periodical&gt;&lt;dates&gt;&lt;year&gt;1989&lt;/year&gt;&lt;/dates&gt;&lt;urls&gt;&lt;/urls&gt;&lt;/record&gt;&lt;/Cite&gt;&lt;/EndNote&gt;</w:instrText>
      </w:r>
      <w:r w:rsidRPr="00655E6C">
        <w:rPr>
          <w:rFonts w:asciiTheme="majorBidi" w:hAnsiTheme="majorBidi" w:cstheme="majorBidi"/>
          <w:bCs/>
        </w:rPr>
        <w:fldChar w:fldCharType="separate"/>
      </w:r>
      <w:r w:rsidRPr="00655E6C">
        <w:rPr>
          <w:rFonts w:asciiTheme="majorBidi" w:hAnsiTheme="majorBidi" w:cstheme="majorBidi"/>
          <w:bCs/>
          <w:noProof/>
        </w:rPr>
        <w:t>(Elzen 1989)</w:t>
      </w:r>
      <w:r w:rsidRPr="00655E6C">
        <w:rPr>
          <w:rFonts w:asciiTheme="majorBidi" w:hAnsiTheme="majorBidi" w:cstheme="majorBidi"/>
          <w:bCs/>
        </w:rPr>
        <w:fldChar w:fldCharType="end"/>
      </w:r>
      <w:r w:rsidRPr="00655E6C">
        <w:rPr>
          <w:rFonts w:asciiTheme="majorBidi" w:hAnsiTheme="majorBidi" w:cstheme="majorBidi"/>
          <w:bCs/>
        </w:rPr>
        <w:t xml:space="preserve">. </w:t>
      </w:r>
      <w:r w:rsidRPr="004C582D">
        <w:rPr>
          <w:rFonts w:asciiTheme="majorBidi" w:hAnsiTheme="majorBidi" w:cstheme="majorBidi"/>
          <w:bCs/>
        </w:rPr>
        <w:t>Colonization and oviposition behavior of invertebrate species play an important role in the assembly of individual aquatic communities</w:t>
      </w:r>
      <w:r w:rsidR="004204F8">
        <w:rPr>
          <w:rFonts w:asciiTheme="majorBidi" w:hAnsiTheme="majorBidi" w:cstheme="majorBidi"/>
          <w:bCs/>
        </w:rPr>
        <w:t xml:space="preserve"> </w:t>
      </w:r>
      <w:r w:rsidR="00840E7F">
        <w:rPr>
          <w:rFonts w:asciiTheme="majorBidi" w:hAnsiTheme="majorBidi" w:cstheme="majorBidi"/>
          <w:bCs/>
        </w:rPr>
        <w:fldChar w:fldCharType="begin">
          <w:fldData xml:space="preserve">PEVuZE5vdGU+PENpdGU+PEF1dGhvcj5LcmF1czwvQXV0aG9yPjxZZWFyPjIwMTA8L1llYXI+PFJl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</w:fldData>
        </w:fldChar>
      </w:r>
      <w:r w:rsidR="00043D62">
        <w:rPr>
          <w:rFonts w:asciiTheme="majorBidi" w:hAnsiTheme="majorBidi" w:cstheme="majorBidi"/>
          <w:bCs/>
        </w:rPr>
        <w:instrText xml:space="preserve"> ADDIN EN.CITE </w:instrText>
      </w:r>
      <w:r w:rsidR="00043D62">
        <w:rPr>
          <w:rFonts w:asciiTheme="majorBidi" w:hAnsiTheme="majorBidi" w:cstheme="majorBidi"/>
          <w:bCs/>
        </w:rPr>
        <w:fldChar w:fldCharType="begin">
          <w:fldData xml:space="preserve">PEVuZE5vdGU+PENpdGU+PEF1dGhvcj5LcmF1czwvQXV0aG9yPjxZZWFyPjIwMTA8L1llYXI+PFJl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</w:fldData>
        </w:fldChar>
      </w:r>
      <w:r w:rsidR="00043D62">
        <w:rPr>
          <w:rFonts w:asciiTheme="majorBidi" w:hAnsiTheme="majorBidi" w:cstheme="majorBidi"/>
          <w:bCs/>
        </w:rPr>
        <w:instrText xml:space="preserve"> ADDIN EN.CITE.DATA </w:instrText>
      </w:r>
      <w:r w:rsidR="00043D62">
        <w:rPr>
          <w:rFonts w:asciiTheme="majorBidi" w:hAnsiTheme="majorBidi" w:cstheme="majorBidi"/>
          <w:bCs/>
        </w:rPr>
      </w:r>
      <w:r w:rsidR="00043D62">
        <w:rPr>
          <w:rFonts w:asciiTheme="majorBidi" w:hAnsiTheme="majorBidi" w:cstheme="majorBidi"/>
          <w:bCs/>
        </w:rPr>
        <w:fldChar w:fldCharType="end"/>
      </w:r>
      <w:r w:rsidR="00840E7F">
        <w:rPr>
          <w:rFonts w:asciiTheme="majorBidi" w:hAnsiTheme="majorBidi" w:cstheme="majorBidi"/>
          <w:bCs/>
        </w:rPr>
      </w:r>
      <w:r w:rsidR="00840E7F">
        <w:rPr>
          <w:rFonts w:asciiTheme="majorBidi" w:hAnsiTheme="majorBidi" w:cstheme="majorBidi"/>
          <w:bCs/>
        </w:rPr>
        <w:fldChar w:fldCharType="separate"/>
      </w:r>
      <w:r w:rsidR="00043D62">
        <w:rPr>
          <w:rFonts w:asciiTheme="majorBidi" w:hAnsiTheme="majorBidi" w:cstheme="majorBidi"/>
          <w:bCs/>
          <w:noProof/>
        </w:rPr>
        <w:t>(Blaustein 1999, Kraus and Vonesh 2010, Resetarits and Binckley 2014)</w:t>
      </w:r>
      <w:r w:rsidR="00840E7F">
        <w:rPr>
          <w:rFonts w:asciiTheme="majorBidi" w:hAnsiTheme="majorBidi" w:cstheme="majorBidi"/>
          <w:bCs/>
        </w:rPr>
        <w:fldChar w:fldCharType="end"/>
      </w:r>
      <w:r w:rsidRPr="004C582D">
        <w:rPr>
          <w:rFonts w:asciiTheme="majorBidi" w:hAnsiTheme="majorBidi" w:cstheme="majorBidi"/>
          <w:bCs/>
        </w:rPr>
        <w:t>. By affecting colonizing taxa differently and increasing richness, the contaminant may alter the ecological context through indirect effects of contaminant exposure</w:t>
      </w:r>
      <w:r w:rsidR="008B259B">
        <w:rPr>
          <w:rFonts w:asciiTheme="majorBidi" w:hAnsiTheme="majorBidi" w:cstheme="majorBidi"/>
          <w:bCs/>
        </w:rPr>
        <w:t xml:space="preserve"> </w:t>
      </w:r>
      <w:r w:rsidR="008B259B">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&lt;EndNote&gt;&lt;Cite&gt;&lt;Author&gt;Vonesh&lt;/Author&gt;&lt;Year&gt;2009&lt;/Year&gt;&lt;RecNum&gt;6&lt;/RecNum&gt;&lt;DisplayText&gt;(Vonesh and Kraus 2009)&lt;/DisplayText&gt;&lt;record&gt;&lt;rec-number&gt;6&lt;/rec-number&gt;&lt;foreign-keys&gt;&lt;key app="EN" db-id="2xz5zsxwoextp6epwxcpewsz2fsdrsaa22rs"&gt;6&lt;/key&gt;&lt;/foreign-keys&gt;&lt;ref-type name="Journal Article"&gt;17&lt;/ref-type&gt;&lt;contributors&gt;&lt;authors&gt;&lt;author&gt;Vonesh, J. R.&lt;/author&gt;&lt;author&gt;Kraus, J. M.&lt;/author&gt;&lt;/authors&gt;&lt;/contributors&gt;&lt;auth-address&gt;Tyson Research Center, Washington University in Saint Louis, One Brookings Drive, Campus Box 1229, St. Louis, MO 63130-4899, USA. jrvonesh@vcu.edu&lt;/auth-address&gt;&lt;titles&gt;&lt;title&gt;Pesticide alters habitat selection and aquatic community composition&lt;/title&gt;&lt;secondary-title&gt;Oecologia&lt;/secondary-title&gt;&lt;alt-title&gt;Oecologia&lt;/alt-title&gt;&lt;/titles&gt;&lt;periodical&gt;&lt;full-title&gt;Oecologia&lt;/full-title&gt;&lt;abbr-1&gt;Oecologia&lt;/abbr-1&gt;&lt;/periodical&gt;&lt;alt-periodical&gt;&lt;full-title&gt;Oecologia&lt;/full-title&gt;&lt;abbr-1&gt;Oecologia&lt;/abbr-1&gt;&lt;/alt-periodical&gt;&lt;pages&gt;379-85&lt;/pages&gt;&lt;volume&gt;160&lt;/volume&gt;&lt;number&gt;2&lt;/number&gt;&lt;edition&gt;2009/03/03&lt;/edition&gt;&lt;keywords&gt;&lt;keyword&gt;Animals&lt;/keyword&gt;&lt;keyword&gt;Carbaryl/*toxicity&lt;/keyword&gt;&lt;keyword&gt;*Ecosystem&lt;/keyword&gt;&lt;keyword&gt;Insects/*drug effects&lt;/keyword&gt;&lt;keyword&gt;Linear Models&lt;/keyword&gt;&lt;keyword&gt;Oviposition/*drug effects&lt;/keyword&gt;&lt;keyword&gt;Pesticides/*toxicity&lt;/keyword&gt;&lt;keyword&gt;Species Specificity&lt;/keyword&gt;&lt;keyword&gt;Water Pollutants, Chemical/*toxicity&lt;/keyword&gt;&lt;/keywords&gt;&lt;dates&gt;&lt;year&gt;2009&lt;/year&gt;&lt;pub-dates&gt;&lt;date&gt;May&lt;/date&gt;&lt;/pub-dates&gt;&lt;/dates&gt;&lt;isbn&gt;1432-1939 (Electronic)&amp;#xD;0029-8549 (Linking)&lt;/isbn&gt;&lt;accession-num&gt;19252931&lt;/accession-num&gt;&lt;work-type&gt;Research Support, Non-U.S. Gov&amp;apos;t&lt;/work-type&gt;&lt;urls&gt;&lt;related-urls&gt;&lt;url&gt;http://www.ncbi.nlm.nih.gov/pubmed/19252931&lt;/url&gt;&lt;/related-urls&gt;&lt;/urls&gt;&lt;electronic-resource-num&gt;10.1007/s00442-009-1301-5&lt;/electronic-resource-num&gt;&lt;language&gt;eng&lt;/language&gt;&lt;/record&gt;&lt;/Cite&gt;&lt;/EndNote&gt;</w:instrText>
      </w:r>
      <w:r w:rsidR="008B259B">
        <w:rPr>
          <w:rFonts w:asciiTheme="majorBidi" w:hAnsiTheme="majorBidi" w:cstheme="majorBidi"/>
          <w:bCs/>
        </w:rPr>
        <w:fldChar w:fldCharType="separate"/>
      </w:r>
      <w:r w:rsidR="00043D62">
        <w:rPr>
          <w:rFonts w:asciiTheme="majorBidi" w:hAnsiTheme="majorBidi" w:cstheme="majorBidi"/>
          <w:bCs/>
          <w:noProof/>
        </w:rPr>
        <w:t>(Vonesh and Kraus 2009)</w:t>
      </w:r>
      <w:r w:rsidR="008B259B">
        <w:rPr>
          <w:rFonts w:asciiTheme="majorBidi" w:hAnsiTheme="majorBidi" w:cstheme="majorBidi"/>
          <w:bCs/>
        </w:rPr>
        <w:fldChar w:fldCharType="end"/>
      </w:r>
      <w:r w:rsidRPr="004C582D">
        <w:rPr>
          <w:rFonts w:asciiTheme="majorBidi" w:hAnsiTheme="majorBidi" w:cstheme="majorBidi"/>
          <w:bCs/>
        </w:rPr>
        <w:t xml:space="preserve">, and processes such as oviposition and habitat selection can be significantly affected by pesticides as well as recovery and colonization </w:t>
      </w:r>
      <w:r>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&lt;EndNote&gt;&lt;Cite&gt;&lt;Author&gt;Duquesne&lt;/Author&gt;&lt;Year&gt;2010&lt;/Year&gt;&lt;RecNum&gt;927&lt;/RecNum&gt;&lt;DisplayText&gt;(Duquesne and Liess 2010)&lt;/DisplayText&gt;&lt;record&gt;&lt;rec-number&gt;927&lt;/rec-number&gt;&lt;foreign-keys&gt;&lt;key app="EN" db-id="2xz5zsxwoextp6epwxcpewsz2fsdrsaa22rs"&gt;927&lt;/key&gt;&lt;/foreign-keys&gt;&lt;ref-type name="Journal Article"&gt;17&lt;/ref-type&gt;&lt;contributors&gt;&lt;authors&gt;&lt;author&gt;Duquesne, Sabine&lt;/author&gt;&lt;author&gt;Liess, Matthias&lt;/author&gt;&lt;/authors&gt;&lt;/contributors&gt;&lt;titles&gt;&lt;title&gt;Indirect effects of pesticides on mosquito larvae via alterations of community structure&lt;/title&gt;&lt;secondary-title&gt;Israel Journal of Ecology and Evolution&lt;/secondary-title&gt;&lt;/titles&gt;&lt;pages&gt;433-477&lt;/pages&gt;&lt;volume&gt;56&lt;/volume&gt;&lt;number&gt;3&lt;/number&gt;&lt;dates&gt;&lt;year&gt;2010&lt;/year&gt;&lt;/dates&gt;&lt;isbn&gt;1565-9801&lt;/isbn&gt;&lt;urls&gt;&lt;/urls&gt;&lt;/record&gt;&lt;/Cite&gt;&lt;/EndNote&gt;</w:instrText>
      </w:r>
      <w:r>
        <w:rPr>
          <w:rFonts w:asciiTheme="majorBidi" w:hAnsiTheme="majorBidi" w:cstheme="majorBidi"/>
          <w:bCs/>
        </w:rPr>
        <w:fldChar w:fldCharType="separate"/>
      </w:r>
      <w:r w:rsidR="00043D62">
        <w:rPr>
          <w:rFonts w:asciiTheme="majorBidi" w:hAnsiTheme="majorBidi" w:cstheme="majorBidi"/>
          <w:bCs/>
          <w:noProof/>
        </w:rPr>
        <w:t>(Duquesne and Liess 2010)</w:t>
      </w:r>
      <w:r>
        <w:rPr>
          <w:rFonts w:asciiTheme="majorBidi" w:hAnsiTheme="majorBidi" w:cstheme="majorBidi"/>
          <w:bCs/>
        </w:rPr>
        <w:fldChar w:fldCharType="end"/>
      </w:r>
      <w:r w:rsidRPr="004C582D">
        <w:rPr>
          <w:rFonts w:asciiTheme="majorBidi" w:hAnsiTheme="majorBidi" w:cstheme="majorBidi"/>
          <w:bCs/>
        </w:rPr>
        <w:t xml:space="preserve">. </w:t>
      </w:r>
    </w:p>
    <w:p w14:paraId="2A9BA427" w14:textId="48F42E7B" w:rsidR="000C610B" w:rsidRDefault="000C610B" w:rsidP="00664449">
      <w:pPr>
        <w:spacing w:line="480" w:lineRule="auto"/>
        <w:jc w:val="both"/>
        <w:rPr>
          <w:rFonts w:asciiTheme="majorBidi" w:hAnsiTheme="majorBidi" w:cstheme="majorBidi"/>
          <w:bCs/>
        </w:rPr>
      </w:pPr>
      <w:r>
        <w:rPr>
          <w:rFonts w:asciiTheme="majorBidi" w:hAnsiTheme="majorBidi" w:cstheme="majorBidi"/>
          <w:bCs/>
        </w:rPr>
        <w:t xml:space="preserve">Our </w:t>
      </w:r>
      <w:r w:rsidR="0018508D">
        <w:rPr>
          <w:rFonts w:asciiTheme="majorBidi" w:hAnsiTheme="majorBidi" w:cstheme="majorBidi"/>
          <w:bCs/>
        </w:rPr>
        <w:t>results</w:t>
      </w:r>
      <w:r>
        <w:rPr>
          <w:rFonts w:asciiTheme="majorBidi" w:hAnsiTheme="majorBidi" w:cstheme="majorBidi"/>
          <w:bCs/>
        </w:rPr>
        <w:t xml:space="preserve"> did not show long-term negative effects of </w:t>
      </w:r>
      <w:r w:rsidRPr="00E664CA">
        <w:rPr>
          <w:rFonts w:asciiTheme="majorBidi" w:hAnsiTheme="majorBidi" w:cstheme="majorBidi"/>
          <w:bCs/>
          <w:i/>
          <w:iCs/>
        </w:rPr>
        <w:t>Bti</w:t>
      </w:r>
      <w:r w:rsidRPr="00E664CA">
        <w:rPr>
          <w:rFonts w:asciiTheme="majorBidi" w:hAnsiTheme="majorBidi" w:cstheme="majorBidi"/>
          <w:bCs/>
        </w:rPr>
        <w:t xml:space="preserve"> </w:t>
      </w:r>
      <w:r>
        <w:rPr>
          <w:rFonts w:asciiTheme="majorBidi" w:hAnsiTheme="majorBidi" w:cstheme="majorBidi"/>
          <w:bCs/>
        </w:rPr>
        <w:t>on the community. M</w:t>
      </w:r>
      <w:r w:rsidRPr="003576FA">
        <w:rPr>
          <w:rFonts w:asciiTheme="majorBidi" w:hAnsiTheme="majorBidi" w:cstheme="majorBidi"/>
          <w:bCs/>
        </w:rPr>
        <w:t xml:space="preserve">osquito oviposition was lower in </w:t>
      </w:r>
      <w:r w:rsidRPr="007244AD">
        <w:rPr>
          <w:rFonts w:asciiTheme="majorBidi" w:hAnsiTheme="majorBidi" w:cstheme="majorBidi"/>
          <w:bCs/>
          <w:i/>
          <w:iCs/>
        </w:rPr>
        <w:t>Bti</w:t>
      </w:r>
      <w:r w:rsidRPr="003576FA">
        <w:rPr>
          <w:rFonts w:asciiTheme="majorBidi" w:hAnsiTheme="majorBidi" w:cstheme="majorBidi"/>
          <w:bCs/>
        </w:rPr>
        <w:t>-treated pools than in control</w:t>
      </w:r>
      <w:r>
        <w:rPr>
          <w:rFonts w:asciiTheme="majorBidi" w:hAnsiTheme="majorBidi" w:cstheme="majorBidi"/>
          <w:bCs/>
        </w:rPr>
        <w:t xml:space="preserve"> pools</w:t>
      </w:r>
      <w:r w:rsidRPr="003576FA">
        <w:rPr>
          <w:rFonts w:asciiTheme="majorBidi" w:hAnsiTheme="majorBidi" w:cstheme="majorBidi"/>
          <w:bCs/>
        </w:rPr>
        <w:t xml:space="preserve">, </w:t>
      </w:r>
      <w:r>
        <w:rPr>
          <w:rFonts w:asciiTheme="majorBidi" w:hAnsiTheme="majorBidi" w:cstheme="majorBidi"/>
          <w:bCs/>
        </w:rPr>
        <w:t>but</w:t>
      </w:r>
      <w:r w:rsidRPr="003576FA">
        <w:rPr>
          <w:rFonts w:asciiTheme="majorBidi" w:hAnsiTheme="majorBidi" w:cstheme="majorBidi"/>
          <w:bCs/>
        </w:rPr>
        <w:t xml:space="preserve"> the effect on </w:t>
      </w:r>
      <w:r w:rsidR="00670485" w:rsidRPr="003576FA">
        <w:rPr>
          <w:rFonts w:asciiTheme="majorBidi" w:hAnsiTheme="majorBidi" w:cstheme="majorBidi"/>
          <w:bCs/>
        </w:rPr>
        <w:t>larva</w:t>
      </w:r>
      <w:r w:rsidR="00670485">
        <w:rPr>
          <w:rFonts w:asciiTheme="majorBidi" w:hAnsiTheme="majorBidi" w:cstheme="majorBidi"/>
          <w:bCs/>
        </w:rPr>
        <w:t>l</w:t>
      </w:r>
      <w:r w:rsidR="00670485" w:rsidRPr="003576FA">
        <w:rPr>
          <w:rFonts w:asciiTheme="majorBidi" w:hAnsiTheme="majorBidi" w:cstheme="majorBidi"/>
          <w:bCs/>
        </w:rPr>
        <w:t xml:space="preserve"> </w:t>
      </w:r>
      <w:r w:rsidRPr="003576FA">
        <w:rPr>
          <w:rFonts w:asciiTheme="majorBidi" w:hAnsiTheme="majorBidi" w:cstheme="majorBidi"/>
          <w:bCs/>
        </w:rPr>
        <w:t xml:space="preserve">abundance was </w:t>
      </w:r>
      <w:r>
        <w:rPr>
          <w:rFonts w:asciiTheme="majorBidi" w:hAnsiTheme="majorBidi" w:cstheme="majorBidi"/>
          <w:bCs/>
        </w:rPr>
        <w:t>of short duration and immediate</w:t>
      </w:r>
      <w:r w:rsidRPr="003576FA">
        <w:rPr>
          <w:rFonts w:asciiTheme="majorBidi" w:hAnsiTheme="majorBidi" w:cstheme="majorBidi"/>
          <w:bCs/>
        </w:rPr>
        <w:t xml:space="preserve"> after the </w:t>
      </w:r>
      <w:r>
        <w:rPr>
          <w:rFonts w:asciiTheme="majorBidi" w:hAnsiTheme="majorBidi" w:cstheme="majorBidi"/>
          <w:bCs/>
        </w:rPr>
        <w:t>t</w:t>
      </w:r>
      <w:r w:rsidRPr="003576FA">
        <w:rPr>
          <w:rFonts w:asciiTheme="majorBidi" w:hAnsiTheme="majorBidi" w:cstheme="majorBidi"/>
          <w:bCs/>
        </w:rPr>
        <w:t>reatment</w:t>
      </w:r>
      <w:r>
        <w:rPr>
          <w:rFonts w:asciiTheme="majorBidi" w:hAnsiTheme="majorBidi" w:cstheme="majorBidi"/>
          <w:bCs/>
        </w:rPr>
        <w:t xml:space="preserve"> at high dosage</w:t>
      </w:r>
      <w:r w:rsidRPr="003576FA">
        <w:rPr>
          <w:rFonts w:asciiTheme="majorBidi" w:hAnsiTheme="majorBidi" w:cstheme="majorBidi"/>
          <w:bCs/>
        </w:rPr>
        <w:t>.</w:t>
      </w:r>
      <w:r>
        <w:rPr>
          <w:rFonts w:asciiTheme="majorBidi" w:hAnsiTheme="majorBidi" w:cstheme="majorBidi"/>
          <w:bCs/>
        </w:rPr>
        <w:t xml:space="preserve"> </w:t>
      </w:r>
      <w:r w:rsidRPr="003576FA">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&lt;EndNote&gt;&lt;Cite&gt;&lt;Author&gt;Kroeger&lt;/Author&gt;&lt;Year&gt;2013&lt;/Year&gt;&lt;RecNum&gt;809&lt;/RecNum&gt;&lt;DisplayText&gt;(Kroeger et al. 2013)&lt;/DisplayText&gt;&lt;record&gt;&lt;rec-number&gt;809&lt;/rec-number&gt;&lt;foreign-keys&gt;&lt;key app="EN" db-id="2xz5zsxwoextp6epwxcpewsz2fsdrsaa22rs"&gt;809&lt;/key&gt;&lt;/foreign-keys&gt;&lt;ref-type name="Journal Article"&gt;17&lt;/ref-type&gt;&lt;contributors&gt;&lt;authors&gt;&lt;author&gt;Kroeger, I.&lt;/author&gt;&lt;author&gt;Liess, M.&lt;/author&gt;&lt;author&gt;Dziock, F.&lt;/author&gt;&lt;author&gt;Duquesne, S.&lt;/author&gt;&lt;/authors&gt;&lt;/contributors&gt;&lt;auth-address&gt;Department of System Ecotoxicology, UFZ, Helmholtz Centre for Environmental Research, Leipzig, Germany.&lt;/auth-address&gt;&lt;titles&gt;&lt;title&gt;Sustainable control of mosquito larvae in the field by the combined actions of the biological insecticide Bti and natural competitors&lt;/title&gt;&lt;secondary-title&gt;J Vector Ecol&lt;/secondary-title&gt;&lt;alt-title&gt;Journal of vector ecology : journal of the Society for Vector Ecology&lt;/alt-title&gt;&lt;/titles&gt;&lt;pages&gt;82-9&lt;/pages&gt;&lt;volume&gt;38&lt;/volume&gt;&lt;number&gt;1&lt;/number&gt;&lt;edition&gt;2013/05/25&lt;/edition&gt;&lt;dates&gt;&lt;year&gt;2013&lt;/year&gt;&lt;pub-dates&gt;&lt;date&gt;Jun&lt;/date&gt;&lt;/pub-dates&gt;&lt;/dates&gt;&lt;isbn&gt;1081-1710 (Print)&amp;#xD;1081-1710 (Linking)&lt;/isbn&gt;&lt;accession-num&gt;23701611&lt;/accession-num&gt;&lt;work-type&gt;Research Support, Non-U.S. Gov&amp;apos;t&lt;/work-type&gt;&lt;urls&gt;&lt;related-urls&gt;&lt;url&gt;http://www.ncbi.nlm.nih.gov/pubmed/23701611&lt;/url&gt;&lt;/related-urls&gt;&lt;/urls&gt;&lt;electronic-resource-num&gt;10.1111/j.1948-7134.2013.12012.x&lt;/electronic-resource-num&gt;&lt;language&gt;eng&lt;/language&gt;&lt;/record&gt;&lt;/Cite&gt;&lt;/EndNote&gt;</w:instrText>
      </w:r>
      <w:r w:rsidRPr="003576FA">
        <w:rPr>
          <w:rFonts w:asciiTheme="majorBidi" w:hAnsiTheme="majorBidi" w:cstheme="majorBidi"/>
          <w:bCs/>
        </w:rPr>
        <w:fldChar w:fldCharType="separate"/>
      </w:r>
      <w:r w:rsidR="00043D62">
        <w:rPr>
          <w:rFonts w:asciiTheme="majorBidi" w:hAnsiTheme="majorBidi" w:cstheme="majorBidi"/>
          <w:bCs/>
          <w:noProof/>
        </w:rPr>
        <w:t xml:space="preserve">Kroeger et al. </w:t>
      </w:r>
      <w:r w:rsidR="00796F9B">
        <w:rPr>
          <w:rFonts w:asciiTheme="majorBidi" w:hAnsiTheme="majorBidi" w:cstheme="majorBidi"/>
          <w:bCs/>
          <w:noProof/>
        </w:rPr>
        <w:t>(</w:t>
      </w:r>
      <w:r w:rsidR="00043D62">
        <w:rPr>
          <w:rFonts w:asciiTheme="majorBidi" w:hAnsiTheme="majorBidi" w:cstheme="majorBidi"/>
          <w:bCs/>
          <w:noProof/>
        </w:rPr>
        <w:t>2013)</w:t>
      </w:r>
      <w:r w:rsidRPr="003576FA">
        <w:rPr>
          <w:rFonts w:asciiTheme="majorBidi" w:hAnsiTheme="majorBidi" w:cstheme="majorBidi"/>
          <w:bCs/>
        </w:rPr>
        <w:fldChar w:fldCharType="end"/>
      </w:r>
      <w:r w:rsidRPr="003576FA">
        <w:rPr>
          <w:rFonts w:asciiTheme="majorBidi" w:hAnsiTheme="majorBidi" w:cstheme="majorBidi"/>
          <w:bCs/>
        </w:rPr>
        <w:t xml:space="preserve"> showed in natural ponds</w:t>
      </w:r>
      <w:r>
        <w:rPr>
          <w:rFonts w:asciiTheme="majorBidi" w:hAnsiTheme="majorBidi" w:cstheme="majorBidi"/>
          <w:bCs/>
        </w:rPr>
        <w:t xml:space="preserve"> that </w:t>
      </w:r>
      <w:r w:rsidRPr="003576FA">
        <w:rPr>
          <w:rFonts w:asciiTheme="majorBidi" w:hAnsiTheme="majorBidi" w:cstheme="majorBidi"/>
          <w:bCs/>
        </w:rPr>
        <w:t xml:space="preserve">high densities of cladocerans combined with </w:t>
      </w:r>
      <w:r w:rsidRPr="003576FA">
        <w:rPr>
          <w:rFonts w:asciiTheme="majorBidi" w:hAnsiTheme="majorBidi" w:cstheme="majorBidi"/>
          <w:bCs/>
          <w:i/>
          <w:iCs/>
        </w:rPr>
        <w:t>Bti</w:t>
      </w:r>
      <w:r w:rsidRPr="003576FA">
        <w:rPr>
          <w:rFonts w:asciiTheme="majorBidi" w:hAnsiTheme="majorBidi" w:cstheme="majorBidi"/>
          <w:bCs/>
        </w:rPr>
        <w:t xml:space="preserve"> treatment </w:t>
      </w:r>
      <w:r>
        <w:rPr>
          <w:rFonts w:asciiTheme="majorBidi" w:hAnsiTheme="majorBidi" w:cstheme="majorBidi"/>
          <w:bCs/>
        </w:rPr>
        <w:t xml:space="preserve">at a recommended rate </w:t>
      </w:r>
      <w:r w:rsidRPr="003576FA">
        <w:rPr>
          <w:rFonts w:asciiTheme="majorBidi" w:hAnsiTheme="majorBidi" w:cstheme="majorBidi"/>
          <w:bCs/>
        </w:rPr>
        <w:t>ha</w:t>
      </w:r>
      <w:r>
        <w:rPr>
          <w:rFonts w:asciiTheme="majorBidi" w:hAnsiTheme="majorBidi" w:cstheme="majorBidi"/>
          <w:bCs/>
        </w:rPr>
        <w:t>ve</w:t>
      </w:r>
      <w:r w:rsidRPr="003576FA">
        <w:rPr>
          <w:rFonts w:asciiTheme="majorBidi" w:hAnsiTheme="majorBidi" w:cstheme="majorBidi"/>
          <w:bCs/>
        </w:rPr>
        <w:t xml:space="preserve"> a negative </w:t>
      </w:r>
      <w:r>
        <w:rPr>
          <w:rFonts w:asciiTheme="majorBidi" w:hAnsiTheme="majorBidi" w:cstheme="majorBidi"/>
          <w:bCs/>
        </w:rPr>
        <w:t xml:space="preserve">and persistent </w:t>
      </w:r>
      <w:r w:rsidRPr="003576FA">
        <w:rPr>
          <w:rFonts w:asciiTheme="majorBidi" w:hAnsiTheme="majorBidi" w:cstheme="majorBidi"/>
          <w:bCs/>
        </w:rPr>
        <w:t xml:space="preserve">effect on </w:t>
      </w:r>
      <w:r w:rsidRPr="003576FA">
        <w:rPr>
          <w:rFonts w:asciiTheme="majorBidi" w:hAnsiTheme="majorBidi" w:cstheme="majorBidi"/>
          <w:bCs/>
          <w:i/>
          <w:iCs/>
        </w:rPr>
        <w:t>Culex</w:t>
      </w:r>
      <w:r w:rsidRPr="003576FA">
        <w:rPr>
          <w:rFonts w:asciiTheme="majorBidi" w:hAnsiTheme="majorBidi" w:cstheme="majorBidi"/>
          <w:bCs/>
        </w:rPr>
        <w:t xml:space="preserve"> sp. population</w:t>
      </w:r>
      <w:r w:rsidR="001E6D91">
        <w:rPr>
          <w:rFonts w:asciiTheme="majorBidi" w:hAnsiTheme="majorBidi" w:cstheme="majorBidi"/>
          <w:bCs/>
        </w:rPr>
        <w:t>s</w:t>
      </w:r>
      <w:r>
        <w:rPr>
          <w:rFonts w:asciiTheme="majorBidi" w:hAnsiTheme="majorBidi" w:cstheme="majorBidi"/>
          <w:bCs/>
        </w:rPr>
        <w:t xml:space="preserve"> and oviposition</w:t>
      </w:r>
      <w:r w:rsidRPr="003576FA">
        <w:rPr>
          <w:rFonts w:asciiTheme="majorBidi" w:hAnsiTheme="majorBidi" w:cstheme="majorBidi"/>
          <w:bCs/>
        </w:rPr>
        <w:t xml:space="preserve">. </w:t>
      </w:r>
      <w:r w:rsidR="00D16421">
        <w:rPr>
          <w:rFonts w:asciiTheme="majorBidi" w:hAnsiTheme="majorBidi" w:cstheme="majorBidi"/>
          <w:bCs/>
        </w:rPr>
        <w:t>However</w:t>
      </w:r>
      <w:r>
        <w:rPr>
          <w:rFonts w:asciiTheme="majorBidi" w:hAnsiTheme="majorBidi" w:cstheme="majorBidi"/>
          <w:bCs/>
        </w:rPr>
        <w:t>, other</w:t>
      </w:r>
      <w:r w:rsidRPr="003576FA">
        <w:rPr>
          <w:rFonts w:asciiTheme="majorBidi" w:hAnsiTheme="majorBidi" w:cstheme="majorBidi"/>
          <w:bCs/>
        </w:rPr>
        <w:t xml:space="preserve"> studies have shown that </w:t>
      </w:r>
      <w:r w:rsidRPr="003576FA">
        <w:rPr>
          <w:rFonts w:asciiTheme="majorBidi" w:hAnsiTheme="majorBidi" w:cstheme="majorBidi"/>
          <w:bCs/>
          <w:i/>
          <w:iCs/>
        </w:rPr>
        <w:t>Bti</w:t>
      </w:r>
      <w:r w:rsidRPr="003576FA">
        <w:rPr>
          <w:rFonts w:asciiTheme="majorBidi" w:hAnsiTheme="majorBidi" w:cstheme="majorBidi"/>
          <w:bCs/>
        </w:rPr>
        <w:t xml:space="preserve"> can enhance the oviposition rate of </w:t>
      </w:r>
      <w:r w:rsidR="00D16421" w:rsidRPr="003576FA">
        <w:rPr>
          <w:rFonts w:asciiTheme="majorBidi" w:hAnsiTheme="majorBidi" w:cstheme="majorBidi"/>
          <w:bCs/>
          <w:i/>
          <w:iCs/>
        </w:rPr>
        <w:t>Aedes albopictus</w:t>
      </w:r>
      <w:r w:rsidR="00D16421" w:rsidRPr="003576FA">
        <w:rPr>
          <w:rFonts w:asciiTheme="majorBidi" w:hAnsiTheme="majorBidi" w:cstheme="majorBidi"/>
          <w:bCs/>
        </w:rPr>
        <w:t xml:space="preserve"> </w:t>
      </w:r>
      <w:r w:rsidR="00F06AF5" w:rsidRPr="003576FA">
        <w:rPr>
          <w:rFonts w:asciiTheme="majorBidi" w:hAnsiTheme="majorBidi" w:cstheme="majorBidi"/>
          <w:bCs/>
        </w:rPr>
        <w:t xml:space="preserve">in small containers </w:t>
      </w:r>
      <w:r w:rsidRPr="003576FA">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&lt;EndNote&gt;&lt;Cite&gt;&lt;Author&gt;Carrieri&lt;/Author&gt;&lt;Year&gt;2009&lt;/Year&gt;&lt;RecNum&gt;1208&lt;/RecNum&gt;&lt;DisplayText&gt;(Stoops 2005, Carrieri et al. 2009)&lt;/DisplayText&gt;&lt;record&gt;&lt;rec-number&gt;1208&lt;/rec-number&gt;&lt;foreign-keys&gt;&lt;key app="EN" db-id="2xz5zsxwoextp6epwxcpewsz2fsdrsaa22rs"&gt;1208&lt;/key&gt;&lt;/foreign-keys&gt;&lt;ref-type name="Journal Article"&gt;17&lt;/ref-type&gt;&lt;contributors&gt;&lt;authors&gt;&lt;author&gt;Carrieri, Marco&lt;/author&gt;&lt;author&gt;Masetti, Antonio&lt;/author&gt;&lt;author&gt;Albieri, Alessandro&lt;/author&gt;&lt;author&gt;Maccagnani, Bettina&lt;/author&gt;&lt;author&gt;Bellini, Romeo&lt;/author&gt;&lt;/authors&gt;&lt;/contributors&gt;&lt;titles&gt;&lt;title&gt;Larvicidal activity and influence of Bacillus thuringiensis var. israelensis on Aedes albopictus oviposition in ovitraps during a two-week check interval protocol&lt;/title&gt;&lt;secondary-title&gt;Journal of the American Mosquito Control Association&lt;/secondary-title&gt;&lt;/titles&gt;&lt;periodical&gt;&lt;full-title&gt;Journal of the American Mosquito Control Association&lt;/full-title&gt;&lt;/periodical&gt;&lt;pages&gt;149-155&lt;/pages&gt;&lt;volume&gt;25&lt;/volume&gt;&lt;number&gt;2&lt;/number&gt;&lt;dates&gt;&lt;year&gt;2009&lt;/year&gt;&lt;/dates&gt;&lt;isbn&gt;8756-971X&lt;/isbn&gt;&lt;urls&gt;&lt;/urls&gt;&lt;/record&gt;&lt;/Cite&gt;&lt;Cite&gt;&lt;Author&gt;Stoops&lt;/Author&gt;&lt;Year&gt;2005&lt;/Year&gt;&lt;RecNum&gt;1209&lt;/RecNum&gt;&lt;record&gt;&lt;rec-number&gt;1209&lt;/rec-number&gt;&lt;foreign-keys&gt;&lt;key app="EN" db-id="2xz5zsxwoextp6epwxcpewsz2fsdrsaa22rs"&gt;1209&lt;/key&gt;&lt;/foreign-keys&gt;&lt;ref-type name="Journal Article"&gt;17&lt;/ref-type&gt;&lt;contributors&gt;&lt;authors&gt;&lt;author&gt;Stoops, Craig A&lt;/author&gt;&lt;/authors&gt;&lt;/contributors&gt;&lt;titles&gt;&lt;title&gt;Influence of Bacillus thuringiensis var. israelensis on oviposition of Aedes albopictus (Skuse)&lt;/title&gt;&lt;secondary-title&gt;Journal of vector ecology&lt;/secondary-title&gt;&lt;/titles&gt;&lt;periodical&gt;&lt;full-title&gt;Journal of vector ecology&lt;/full-title&gt;&lt;/periodical&gt;&lt;pages&gt;41&lt;/pages&gt;&lt;volume&gt;30&lt;/volume&gt;&lt;number&gt;1&lt;/number&gt;&lt;dates&gt;&lt;year&gt;2005&lt;/year&gt;&lt;/dates&gt;&lt;isbn&gt;1081-1710&lt;/isbn&gt;&lt;urls&gt;&lt;/urls&gt;&lt;/record&gt;&lt;/Cite&gt;&lt;/EndNote&gt;</w:instrText>
      </w:r>
      <w:r w:rsidRPr="003576FA">
        <w:rPr>
          <w:rFonts w:asciiTheme="majorBidi" w:hAnsiTheme="majorBidi" w:cstheme="majorBidi"/>
          <w:bCs/>
        </w:rPr>
        <w:fldChar w:fldCharType="separate"/>
      </w:r>
      <w:r w:rsidR="00043D62">
        <w:rPr>
          <w:rFonts w:asciiTheme="majorBidi" w:hAnsiTheme="majorBidi" w:cstheme="majorBidi"/>
          <w:bCs/>
          <w:noProof/>
        </w:rPr>
        <w:t>(Stoops 2005, Carrieri et al. 2009)</w:t>
      </w:r>
      <w:r w:rsidRPr="003576FA">
        <w:rPr>
          <w:rFonts w:asciiTheme="majorBidi" w:hAnsiTheme="majorBidi" w:cstheme="majorBidi"/>
          <w:bCs/>
        </w:rPr>
        <w:fldChar w:fldCharType="end"/>
      </w:r>
      <w:r w:rsidRPr="003576FA">
        <w:rPr>
          <w:rFonts w:asciiTheme="majorBidi" w:hAnsiTheme="majorBidi" w:cstheme="majorBidi"/>
          <w:bCs/>
        </w:rPr>
        <w:t>.</w:t>
      </w:r>
      <w:r>
        <w:rPr>
          <w:rFonts w:asciiTheme="majorBidi" w:hAnsiTheme="majorBidi" w:cstheme="majorBidi"/>
          <w:bCs/>
        </w:rPr>
        <w:t xml:space="preserve"> </w:t>
      </w:r>
      <w:r>
        <w:rPr>
          <w:rFonts w:asciiTheme="majorBidi" w:hAnsiTheme="majorBidi" w:cstheme="majorBidi"/>
          <w:bCs/>
          <w:i/>
          <w:iCs/>
        </w:rPr>
        <w:t>Bti</w:t>
      </w:r>
      <w:r>
        <w:rPr>
          <w:rFonts w:asciiTheme="majorBidi" w:hAnsiTheme="majorBidi" w:cstheme="majorBidi"/>
          <w:bCs/>
        </w:rPr>
        <w:t xml:space="preserve"> </w:t>
      </w:r>
      <w:r w:rsidRPr="00E664CA">
        <w:rPr>
          <w:rFonts w:asciiTheme="majorBidi" w:hAnsiTheme="majorBidi" w:cstheme="majorBidi"/>
          <w:bCs/>
        </w:rPr>
        <w:t xml:space="preserve">is well-known for its high selectivity to Nematocera dipterans </w:t>
      </w:r>
      <w:r>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&lt;EndNote&gt;&lt;Cite&gt;&lt;Author&gt;Boisvert&lt;/Author&gt;&lt;Year&gt;2004&lt;/Year&gt;&lt;RecNum&gt;1246&lt;/RecNum&gt;&lt;DisplayText&gt;(Boisvert and Lacoursière 2004)&lt;/DisplayText&gt;&lt;record&gt;&lt;rec-number&gt;1246&lt;/rec-number&gt;&lt;foreign-keys&gt;&lt;key app="EN" db-id="pvfapsp2hvsw5deettkva0tlaxeva0s90xvt" timestamp="1418894428"&gt;1246&lt;/key&gt;&lt;/foreign-keys&gt;&lt;ref-type name="Report"&gt;27&lt;/ref-type&gt;&lt;contributors&gt;&lt;authors&gt;&lt;author&gt;Boisvert, Jacques&lt;/author&gt;&lt;author&gt;Lacoursière, Jean O. &lt;/author&gt;&lt;/authors&gt;&lt;/contributors&gt;&lt;titles&gt;&lt;title&gt;Le Bacillus thuringiensis israelensis et le contrôle des insectes piqueurs au Québec&lt;/title&gt;&lt;/titles&gt;&lt;pages&gt;101&lt;/pages&gt;&lt;number&gt;ENV/2004/0278&lt;/number&gt;&lt;dates&gt;&lt;year&gt;2004&lt;/year&gt;&lt;/dates&gt;&lt;publisher&gt;Ministère de l&amp;apos;Environnement, Quebec&amp;#xD;&lt;/publisher&gt;&lt;urls&gt;&lt;/urls&gt;&lt;/record&gt;&lt;/Cite&gt;&lt;/EndNote&gt;</w:instrText>
      </w:r>
      <w:r>
        <w:rPr>
          <w:rFonts w:asciiTheme="majorBidi" w:hAnsiTheme="majorBidi" w:cstheme="majorBidi"/>
          <w:bCs/>
        </w:rPr>
        <w:fldChar w:fldCharType="separate"/>
      </w:r>
      <w:r w:rsidR="00043D62">
        <w:rPr>
          <w:rFonts w:asciiTheme="majorBidi" w:hAnsiTheme="majorBidi" w:cstheme="majorBidi"/>
          <w:bCs/>
          <w:noProof/>
        </w:rPr>
        <w:t>(Boisvert and Lacoursière 2004)</w:t>
      </w:r>
      <w:r>
        <w:rPr>
          <w:rFonts w:asciiTheme="majorBidi" w:hAnsiTheme="majorBidi" w:cstheme="majorBidi"/>
          <w:bCs/>
        </w:rPr>
        <w:fldChar w:fldCharType="end"/>
      </w:r>
      <w:r w:rsidRPr="00E664CA">
        <w:rPr>
          <w:rFonts w:asciiTheme="majorBidi" w:hAnsiTheme="majorBidi" w:cstheme="majorBidi"/>
          <w:bCs/>
        </w:rPr>
        <w:t xml:space="preserve">. Laboratory tests and field studies have shown that </w:t>
      </w:r>
      <w:r w:rsidRPr="00E664CA">
        <w:rPr>
          <w:rFonts w:asciiTheme="majorBidi" w:hAnsiTheme="majorBidi" w:cstheme="majorBidi"/>
          <w:bCs/>
          <w:i/>
          <w:iCs/>
        </w:rPr>
        <w:t>Bti</w:t>
      </w:r>
      <w:r w:rsidRPr="00E664CA">
        <w:rPr>
          <w:rFonts w:asciiTheme="majorBidi" w:hAnsiTheme="majorBidi" w:cstheme="majorBidi"/>
          <w:bCs/>
        </w:rPr>
        <w:t xml:space="preserve"> may be safe to the environment due to its selectivity </w:t>
      </w:r>
      <w:r>
        <w:rPr>
          <w:rFonts w:asciiTheme="majorBidi" w:hAnsiTheme="majorBidi" w:cstheme="majorBidi"/>
          <w:bCs/>
        </w:rPr>
        <w:fldChar w:fldCharType="begin">
          <w:fldData xml:space="preserve">PEVuZE5vdGU+PENpdGU+PEF1dGhvcj5NdWxsYTwvQXV0aG9yPjxZZWFyPjE5ODI8L1llYXI+PFJl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</w:fldData>
        </w:fldChar>
      </w:r>
      <w:r w:rsidR="00043D62">
        <w:rPr>
          <w:rFonts w:asciiTheme="majorBidi" w:hAnsiTheme="majorBidi" w:cstheme="majorBidi"/>
          <w:bCs/>
        </w:rPr>
        <w:instrText xml:space="preserve"> ADDIN EN.CITE </w:instrText>
      </w:r>
      <w:r w:rsidR="00043D62">
        <w:rPr>
          <w:rFonts w:asciiTheme="majorBidi" w:hAnsiTheme="majorBidi" w:cstheme="majorBidi"/>
          <w:bCs/>
        </w:rPr>
        <w:fldChar w:fldCharType="begin">
          <w:fldData xml:space="preserve">PEVuZE5vdGU+PENpdGU+PEF1dGhvcj5NdWxsYTwvQXV0aG9yPjxZZWFyPjE5ODI8L1llYXI+PFJl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</w:fldData>
        </w:fldChar>
      </w:r>
      <w:r w:rsidR="00043D62">
        <w:rPr>
          <w:rFonts w:asciiTheme="majorBidi" w:hAnsiTheme="majorBidi" w:cstheme="majorBidi"/>
          <w:bCs/>
        </w:rPr>
        <w:instrText xml:space="preserve"> ADDIN EN.CITE.DATA </w:instrText>
      </w:r>
      <w:r w:rsidR="00043D62">
        <w:rPr>
          <w:rFonts w:asciiTheme="majorBidi" w:hAnsiTheme="majorBidi" w:cstheme="majorBidi"/>
          <w:bCs/>
        </w:rPr>
      </w:r>
      <w:r w:rsidR="00043D62">
        <w:rPr>
          <w:rFonts w:asciiTheme="majorBidi" w:hAnsiTheme="majorBidi" w:cstheme="majorBidi"/>
          <w:bCs/>
        </w:rPr>
        <w:fldChar w:fldCharType="end"/>
      </w:r>
      <w:r>
        <w:rPr>
          <w:rFonts w:asciiTheme="majorBidi" w:hAnsiTheme="majorBidi" w:cstheme="majorBidi"/>
          <w:bCs/>
        </w:rPr>
      </w:r>
      <w:r>
        <w:rPr>
          <w:rFonts w:asciiTheme="majorBidi" w:hAnsiTheme="majorBidi" w:cstheme="majorBidi"/>
          <w:bCs/>
        </w:rPr>
        <w:fldChar w:fldCharType="separate"/>
      </w:r>
      <w:r w:rsidR="00043D62">
        <w:rPr>
          <w:rFonts w:asciiTheme="majorBidi" w:hAnsiTheme="majorBidi" w:cstheme="majorBidi"/>
          <w:bCs/>
          <w:noProof/>
        </w:rPr>
        <w:t>(Mulla et al. 1982, Barnes and Chapman 1998, Boisvert and Lacoursière 2004, Duchet et al. 2010b, Duchet et al. 2015)</w:t>
      </w:r>
      <w:r>
        <w:rPr>
          <w:rFonts w:asciiTheme="majorBidi" w:hAnsiTheme="majorBidi" w:cstheme="majorBidi"/>
          <w:bCs/>
        </w:rPr>
        <w:fldChar w:fldCharType="end"/>
      </w:r>
      <w:r w:rsidRPr="00E664CA">
        <w:rPr>
          <w:rFonts w:asciiTheme="majorBidi" w:hAnsiTheme="majorBidi" w:cstheme="majorBidi"/>
          <w:bCs/>
        </w:rPr>
        <w:t xml:space="preserve">. </w:t>
      </w:r>
      <w:r>
        <w:rPr>
          <w:rFonts w:asciiTheme="majorBidi" w:hAnsiTheme="majorBidi" w:cstheme="majorBidi"/>
          <w:bCs/>
        </w:rPr>
        <w:t>However, i</w:t>
      </w:r>
      <w:r w:rsidRPr="008956BD">
        <w:rPr>
          <w:rFonts w:asciiTheme="majorBidi" w:hAnsiTheme="majorBidi" w:cstheme="majorBidi"/>
          <w:bCs/>
        </w:rPr>
        <w:t xml:space="preserve">n a recent study, </w:t>
      </w:r>
      <w:r w:rsidRPr="008956BD">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&lt;EndNote&gt;&lt;Cite&gt;&lt;Author&gt;Lajmanovich&lt;/Author&gt;&lt;Year&gt;2015&lt;/Year&gt;&lt;RecNum&gt;1219&lt;/RecNum&gt;&lt;DisplayText&gt;(Lajmanovich et al. 2015)&lt;/DisplayText&gt;&lt;record&gt;&lt;rec-number&gt;1219&lt;/rec-number&gt;&lt;foreign-keys&gt;&lt;key app="EN" db-id="2xz5zsxwoextp6epwxcpewsz2fsdrsaa22rs"&gt;1219&lt;/key&gt;&lt;/foreign-keys&gt;&lt;ref-type name="Journal Article"&gt;17&lt;/ref-type&gt;&lt;contributors&gt;&lt;authors&gt;&lt;author&gt;Lajmanovich, Rafael C&lt;/author&gt;&lt;author&gt;Junges, Celina M&lt;/author&gt;&lt;author&gt;Cabagna-Zenklusen, Mariana C&lt;/author&gt;&lt;author&gt;Attademo, Andrés M&lt;/author&gt;&lt;author&gt;Peltzer, Paola M&lt;/author&gt;&lt;author&gt;Maglianese, Mariana&lt;/author&gt;&lt;author&gt;Márquez, Vanina E&lt;/author&gt;&lt;author&gt;Beccaria, Alejandro J&lt;/author&gt;&lt;/authors&gt;&lt;/contributors&gt;&lt;titles&gt;&lt;title&gt;Toxicity of Bacillus thuringiensis var. israelensis in aqueous suspension on the South American common frog Leptodactylus latrans (Anura: Leptodactylidae) tadpoles&lt;/title&gt;&lt;secondary-title&gt;Environmental research&lt;/secondary-title&gt;&lt;/titles&gt;&lt;periodical&gt;&lt;full-title&gt;Environmental research&lt;/full-title&gt;&lt;/periodical&gt;&lt;pages&gt;205-212&lt;/pages&gt;&lt;volume&gt;136&lt;/volume&gt;&lt;dates&gt;&lt;year&gt;2015&lt;/year&gt;&lt;/dates&gt;&lt;isbn&gt;0013-9351&lt;/isbn&gt;&lt;urls&gt;&lt;/urls&gt;&lt;/record&gt;&lt;/Cite&gt;&lt;/EndNote&gt;</w:instrText>
      </w:r>
      <w:r w:rsidRPr="008956BD">
        <w:rPr>
          <w:rFonts w:asciiTheme="majorBidi" w:hAnsiTheme="majorBidi" w:cstheme="majorBidi"/>
          <w:bCs/>
        </w:rPr>
        <w:fldChar w:fldCharType="separate"/>
      </w:r>
      <w:r w:rsidR="00043D62">
        <w:rPr>
          <w:rFonts w:asciiTheme="majorBidi" w:hAnsiTheme="majorBidi" w:cstheme="majorBidi"/>
          <w:bCs/>
          <w:noProof/>
        </w:rPr>
        <w:t xml:space="preserve">Lajmanovich et al. </w:t>
      </w:r>
      <w:r w:rsidR="00E6658C">
        <w:rPr>
          <w:rFonts w:asciiTheme="majorBidi" w:hAnsiTheme="majorBidi" w:cstheme="majorBidi"/>
          <w:bCs/>
          <w:noProof/>
        </w:rPr>
        <w:t>(</w:t>
      </w:r>
      <w:r w:rsidR="00043D62">
        <w:rPr>
          <w:rFonts w:asciiTheme="majorBidi" w:hAnsiTheme="majorBidi" w:cstheme="majorBidi"/>
          <w:bCs/>
          <w:noProof/>
        </w:rPr>
        <w:t>2015)</w:t>
      </w:r>
      <w:r w:rsidRPr="008956BD">
        <w:rPr>
          <w:rFonts w:asciiTheme="majorBidi" w:hAnsiTheme="majorBidi" w:cstheme="majorBidi"/>
          <w:bCs/>
        </w:rPr>
        <w:fldChar w:fldCharType="end"/>
      </w:r>
      <w:r w:rsidRPr="008956BD">
        <w:rPr>
          <w:rFonts w:asciiTheme="majorBidi" w:hAnsiTheme="majorBidi" w:cstheme="majorBidi"/>
          <w:bCs/>
        </w:rPr>
        <w:t xml:space="preserve"> </w:t>
      </w:r>
      <w:r>
        <w:rPr>
          <w:rFonts w:asciiTheme="majorBidi" w:hAnsiTheme="majorBidi" w:cstheme="majorBidi"/>
          <w:bCs/>
        </w:rPr>
        <w:t>demonstrated</w:t>
      </w:r>
      <w:r w:rsidRPr="008956BD">
        <w:rPr>
          <w:rFonts w:asciiTheme="majorBidi" w:hAnsiTheme="majorBidi" w:cstheme="majorBidi"/>
          <w:bCs/>
        </w:rPr>
        <w:t xml:space="preserve"> negative effects of </w:t>
      </w:r>
      <w:r w:rsidRPr="00927191">
        <w:rPr>
          <w:rFonts w:asciiTheme="majorBidi" w:hAnsiTheme="majorBidi" w:cstheme="majorBidi"/>
          <w:bCs/>
          <w:i/>
          <w:iCs/>
        </w:rPr>
        <w:t>Bti</w:t>
      </w:r>
      <w:r w:rsidRPr="008956BD">
        <w:rPr>
          <w:rFonts w:asciiTheme="majorBidi" w:hAnsiTheme="majorBidi" w:cstheme="majorBidi"/>
          <w:bCs/>
        </w:rPr>
        <w:t xml:space="preserve"> on G</w:t>
      </w:r>
      <w:r>
        <w:rPr>
          <w:rFonts w:asciiTheme="majorBidi" w:hAnsiTheme="majorBidi" w:cstheme="majorBidi"/>
          <w:bCs/>
        </w:rPr>
        <w:t>lutathion-</w:t>
      </w:r>
      <w:r w:rsidRPr="008956BD">
        <w:rPr>
          <w:rFonts w:asciiTheme="majorBidi" w:hAnsiTheme="majorBidi" w:cstheme="majorBidi"/>
          <w:bCs/>
        </w:rPr>
        <w:t>S</w:t>
      </w:r>
      <w:r>
        <w:rPr>
          <w:rFonts w:asciiTheme="majorBidi" w:hAnsiTheme="majorBidi" w:cstheme="majorBidi"/>
          <w:bCs/>
        </w:rPr>
        <w:t>-</w:t>
      </w:r>
      <w:r w:rsidRPr="008956BD">
        <w:rPr>
          <w:rFonts w:asciiTheme="majorBidi" w:hAnsiTheme="majorBidi" w:cstheme="majorBidi"/>
          <w:bCs/>
        </w:rPr>
        <w:t>T</w:t>
      </w:r>
      <w:r>
        <w:rPr>
          <w:rFonts w:asciiTheme="majorBidi" w:hAnsiTheme="majorBidi" w:cstheme="majorBidi"/>
          <w:bCs/>
        </w:rPr>
        <w:t>ransferase</w:t>
      </w:r>
      <w:r w:rsidRPr="008956BD">
        <w:rPr>
          <w:rFonts w:asciiTheme="majorBidi" w:hAnsiTheme="majorBidi" w:cstheme="majorBidi"/>
          <w:bCs/>
        </w:rPr>
        <w:t xml:space="preserve"> activities</w:t>
      </w:r>
      <w:r>
        <w:rPr>
          <w:rFonts w:asciiTheme="majorBidi" w:hAnsiTheme="majorBidi" w:cstheme="majorBidi"/>
          <w:bCs/>
        </w:rPr>
        <w:t xml:space="preserve">, </w:t>
      </w:r>
      <w:r w:rsidRPr="008956BD">
        <w:rPr>
          <w:rFonts w:asciiTheme="majorBidi" w:hAnsiTheme="majorBidi" w:cstheme="majorBidi"/>
          <w:bCs/>
        </w:rPr>
        <w:t xml:space="preserve">and </w:t>
      </w:r>
      <w:r w:rsidR="00670485">
        <w:rPr>
          <w:rFonts w:asciiTheme="majorBidi" w:hAnsiTheme="majorBidi" w:cstheme="majorBidi"/>
          <w:bCs/>
        </w:rPr>
        <w:t xml:space="preserve">histological </w:t>
      </w:r>
      <w:r>
        <w:rPr>
          <w:rFonts w:asciiTheme="majorBidi" w:hAnsiTheme="majorBidi" w:cstheme="majorBidi"/>
          <w:bCs/>
        </w:rPr>
        <w:t>anomalies</w:t>
      </w:r>
      <w:r w:rsidRPr="008956BD">
        <w:rPr>
          <w:rFonts w:asciiTheme="majorBidi" w:hAnsiTheme="majorBidi" w:cstheme="majorBidi"/>
          <w:bCs/>
        </w:rPr>
        <w:t xml:space="preserve"> </w:t>
      </w:r>
      <w:r>
        <w:rPr>
          <w:rFonts w:asciiTheme="majorBidi" w:hAnsiTheme="majorBidi" w:cstheme="majorBidi"/>
          <w:bCs/>
        </w:rPr>
        <w:t xml:space="preserve">of </w:t>
      </w:r>
      <w:r w:rsidRPr="00B84877">
        <w:rPr>
          <w:rFonts w:asciiTheme="majorBidi" w:hAnsiTheme="majorBidi" w:cstheme="majorBidi"/>
          <w:bCs/>
        </w:rPr>
        <w:t xml:space="preserve">intestines of </w:t>
      </w:r>
      <w:r w:rsidRPr="008956BD">
        <w:rPr>
          <w:rFonts w:asciiTheme="majorBidi" w:hAnsiTheme="majorBidi" w:cstheme="majorBidi"/>
          <w:bCs/>
        </w:rPr>
        <w:t>tadpoles</w:t>
      </w:r>
      <w:r>
        <w:rPr>
          <w:rFonts w:asciiTheme="majorBidi" w:hAnsiTheme="majorBidi" w:cstheme="majorBidi"/>
          <w:bCs/>
        </w:rPr>
        <w:t xml:space="preserve"> of </w:t>
      </w:r>
      <w:r w:rsidRPr="008956BD">
        <w:rPr>
          <w:rFonts w:asciiTheme="majorBidi" w:hAnsiTheme="majorBidi" w:cstheme="majorBidi"/>
          <w:bCs/>
        </w:rPr>
        <w:t>the South American common frog (</w:t>
      </w:r>
      <w:r w:rsidRPr="008956BD">
        <w:rPr>
          <w:rFonts w:asciiTheme="majorBidi" w:hAnsiTheme="majorBidi" w:cstheme="majorBidi"/>
          <w:bCs/>
          <w:i/>
          <w:iCs/>
        </w:rPr>
        <w:t>Leptodactylus latrans</w:t>
      </w:r>
      <w:r w:rsidRPr="008956BD">
        <w:rPr>
          <w:rFonts w:asciiTheme="majorBidi" w:hAnsiTheme="majorBidi" w:cstheme="majorBidi"/>
          <w:bCs/>
        </w:rPr>
        <w:t xml:space="preserve">), </w:t>
      </w:r>
      <w:r>
        <w:rPr>
          <w:rFonts w:asciiTheme="majorBidi" w:hAnsiTheme="majorBidi" w:cstheme="majorBidi"/>
          <w:bCs/>
        </w:rPr>
        <w:t xml:space="preserve">but at </w:t>
      </w:r>
      <w:r w:rsidR="00F14700">
        <w:rPr>
          <w:rFonts w:asciiTheme="majorBidi" w:hAnsiTheme="majorBidi" w:cstheme="majorBidi"/>
          <w:bCs/>
        </w:rPr>
        <w:t xml:space="preserve">a </w:t>
      </w:r>
      <w:r>
        <w:rPr>
          <w:rFonts w:asciiTheme="majorBidi" w:hAnsiTheme="majorBidi" w:cstheme="majorBidi"/>
          <w:bCs/>
        </w:rPr>
        <w:t>very high dosage (between 4- to 80-fold the recommended application rate). M</w:t>
      </w:r>
      <w:r w:rsidRPr="00104619">
        <w:rPr>
          <w:rFonts w:asciiTheme="majorBidi" w:hAnsiTheme="majorBidi" w:cstheme="majorBidi"/>
          <w:bCs/>
        </w:rPr>
        <w:t>ost</w:t>
      </w:r>
      <w:r>
        <w:rPr>
          <w:rFonts w:asciiTheme="majorBidi" w:hAnsiTheme="majorBidi" w:cstheme="majorBidi"/>
          <w:bCs/>
        </w:rPr>
        <w:t xml:space="preserve"> wetlands </w:t>
      </w:r>
      <w:r w:rsidRPr="00104619">
        <w:rPr>
          <w:rFonts w:asciiTheme="majorBidi" w:hAnsiTheme="majorBidi" w:cstheme="majorBidi"/>
          <w:bCs/>
        </w:rPr>
        <w:t>studies,</w:t>
      </w:r>
      <w:r>
        <w:rPr>
          <w:rFonts w:asciiTheme="majorBidi" w:hAnsiTheme="majorBidi" w:cstheme="majorBidi"/>
          <w:bCs/>
        </w:rPr>
        <w:t xml:space="preserve"> </w:t>
      </w:r>
      <w:r w:rsidRPr="00104619">
        <w:rPr>
          <w:rFonts w:asciiTheme="majorBidi" w:hAnsiTheme="majorBidi" w:cstheme="majorBidi"/>
          <w:bCs/>
        </w:rPr>
        <w:t>including</w:t>
      </w:r>
      <w:r>
        <w:rPr>
          <w:rFonts w:asciiTheme="majorBidi" w:hAnsiTheme="majorBidi" w:cstheme="majorBidi"/>
          <w:bCs/>
        </w:rPr>
        <w:t xml:space="preserve"> </w:t>
      </w:r>
      <w:r w:rsidRPr="00104619">
        <w:rPr>
          <w:rFonts w:asciiTheme="majorBidi" w:hAnsiTheme="majorBidi" w:cstheme="majorBidi"/>
          <w:bCs/>
        </w:rPr>
        <w:t>long-term</w:t>
      </w:r>
      <w:r>
        <w:rPr>
          <w:rFonts w:asciiTheme="majorBidi" w:hAnsiTheme="majorBidi" w:cstheme="majorBidi"/>
          <w:bCs/>
        </w:rPr>
        <w:t xml:space="preserve"> </w:t>
      </w:r>
      <w:r w:rsidRPr="00104619">
        <w:rPr>
          <w:rFonts w:asciiTheme="majorBidi" w:hAnsiTheme="majorBidi" w:cstheme="majorBidi"/>
          <w:bCs/>
        </w:rPr>
        <w:t>monitoring</w:t>
      </w:r>
      <w:r>
        <w:rPr>
          <w:rFonts w:asciiTheme="majorBidi" w:hAnsiTheme="majorBidi" w:cstheme="majorBidi"/>
          <w:bCs/>
        </w:rPr>
        <w:t xml:space="preserve"> </w:t>
      </w:r>
      <w:r w:rsidRPr="00104619">
        <w:rPr>
          <w:rFonts w:asciiTheme="majorBidi" w:hAnsiTheme="majorBidi" w:cstheme="majorBidi"/>
          <w:bCs/>
        </w:rPr>
        <w:t>(6</w:t>
      </w:r>
      <w:r>
        <w:rPr>
          <w:rFonts w:asciiTheme="majorBidi" w:hAnsiTheme="majorBidi" w:cstheme="majorBidi"/>
          <w:bCs/>
        </w:rPr>
        <w:t xml:space="preserve"> </w:t>
      </w:r>
      <w:r w:rsidRPr="00104619">
        <w:rPr>
          <w:rFonts w:asciiTheme="majorBidi" w:hAnsiTheme="majorBidi" w:cstheme="majorBidi"/>
          <w:bCs/>
        </w:rPr>
        <w:t>years</w:t>
      </w:r>
      <w:r>
        <w:rPr>
          <w:rFonts w:asciiTheme="majorBidi" w:hAnsiTheme="majorBidi" w:cstheme="majorBidi"/>
          <w:bCs/>
        </w:rPr>
        <w:t xml:space="preserve"> </w:t>
      </w:r>
      <w:r w:rsidRPr="00104619">
        <w:rPr>
          <w:rFonts w:asciiTheme="majorBidi" w:hAnsiTheme="majorBidi" w:cstheme="majorBidi"/>
          <w:bCs/>
        </w:rPr>
        <w:t>or</w:t>
      </w:r>
      <w:r>
        <w:rPr>
          <w:rFonts w:asciiTheme="majorBidi" w:hAnsiTheme="majorBidi" w:cstheme="majorBidi"/>
          <w:bCs/>
        </w:rPr>
        <w:t xml:space="preserve"> </w:t>
      </w:r>
      <w:r w:rsidRPr="00104619">
        <w:rPr>
          <w:rFonts w:asciiTheme="majorBidi" w:hAnsiTheme="majorBidi" w:cstheme="majorBidi"/>
          <w:bCs/>
        </w:rPr>
        <w:t>more),</w:t>
      </w:r>
      <w:r>
        <w:rPr>
          <w:rFonts w:asciiTheme="majorBidi" w:hAnsiTheme="majorBidi" w:cstheme="majorBidi"/>
          <w:bCs/>
        </w:rPr>
        <w:t xml:space="preserve"> </w:t>
      </w:r>
      <w:r w:rsidRPr="00104619">
        <w:rPr>
          <w:rFonts w:asciiTheme="majorBidi" w:hAnsiTheme="majorBidi" w:cstheme="majorBidi"/>
          <w:bCs/>
        </w:rPr>
        <w:t>did</w:t>
      </w:r>
      <w:r>
        <w:rPr>
          <w:rFonts w:asciiTheme="majorBidi" w:hAnsiTheme="majorBidi" w:cstheme="majorBidi"/>
          <w:bCs/>
        </w:rPr>
        <w:t xml:space="preserve"> </w:t>
      </w:r>
      <w:r w:rsidRPr="00104619">
        <w:rPr>
          <w:rFonts w:asciiTheme="majorBidi" w:hAnsiTheme="majorBidi" w:cstheme="majorBidi"/>
          <w:bCs/>
        </w:rPr>
        <w:t>not</w:t>
      </w:r>
      <w:r>
        <w:rPr>
          <w:rFonts w:asciiTheme="majorBidi" w:hAnsiTheme="majorBidi" w:cstheme="majorBidi"/>
          <w:bCs/>
        </w:rPr>
        <w:t xml:space="preserve"> </w:t>
      </w:r>
      <w:r w:rsidRPr="00104619">
        <w:rPr>
          <w:rFonts w:asciiTheme="majorBidi" w:hAnsiTheme="majorBidi" w:cstheme="majorBidi"/>
          <w:bCs/>
        </w:rPr>
        <w:t>show</w:t>
      </w:r>
      <w:r>
        <w:rPr>
          <w:rFonts w:asciiTheme="majorBidi" w:hAnsiTheme="majorBidi" w:cstheme="majorBidi"/>
          <w:bCs/>
        </w:rPr>
        <w:t xml:space="preserve"> </w:t>
      </w:r>
      <w:r w:rsidRPr="00104619">
        <w:rPr>
          <w:rFonts w:asciiTheme="majorBidi" w:hAnsiTheme="majorBidi" w:cstheme="majorBidi"/>
          <w:bCs/>
        </w:rPr>
        <w:t>any</w:t>
      </w:r>
      <w:r>
        <w:rPr>
          <w:rFonts w:asciiTheme="majorBidi" w:hAnsiTheme="majorBidi" w:cstheme="majorBidi"/>
          <w:bCs/>
        </w:rPr>
        <w:t xml:space="preserve"> </w:t>
      </w:r>
      <w:r w:rsidRPr="00104619">
        <w:rPr>
          <w:rFonts w:asciiTheme="majorBidi" w:hAnsiTheme="majorBidi" w:cstheme="majorBidi"/>
          <w:bCs/>
        </w:rPr>
        <w:t>significant effects</w:t>
      </w:r>
      <w:r>
        <w:rPr>
          <w:rFonts w:asciiTheme="majorBidi" w:hAnsiTheme="majorBidi" w:cstheme="majorBidi"/>
          <w:bCs/>
        </w:rPr>
        <w:t xml:space="preserve"> </w:t>
      </w:r>
      <w:r w:rsidRPr="00104619">
        <w:rPr>
          <w:rFonts w:asciiTheme="majorBidi" w:hAnsiTheme="majorBidi" w:cstheme="majorBidi"/>
          <w:bCs/>
        </w:rPr>
        <w:t>of</w:t>
      </w:r>
      <w:r>
        <w:rPr>
          <w:rFonts w:asciiTheme="majorBidi" w:hAnsiTheme="majorBidi" w:cstheme="majorBidi"/>
          <w:bCs/>
        </w:rPr>
        <w:t xml:space="preserve"> </w:t>
      </w:r>
      <w:r w:rsidRPr="00104619">
        <w:rPr>
          <w:rFonts w:asciiTheme="majorBidi" w:hAnsiTheme="majorBidi" w:cstheme="majorBidi"/>
          <w:bCs/>
          <w:i/>
          <w:iCs/>
        </w:rPr>
        <w:t>Bti</w:t>
      </w:r>
      <w:r>
        <w:rPr>
          <w:rFonts w:asciiTheme="majorBidi" w:hAnsiTheme="majorBidi" w:cstheme="majorBidi"/>
          <w:bCs/>
        </w:rPr>
        <w:t xml:space="preserve"> </w:t>
      </w:r>
      <w:r w:rsidRPr="00104619">
        <w:rPr>
          <w:rFonts w:asciiTheme="majorBidi" w:hAnsiTheme="majorBidi" w:cstheme="majorBidi"/>
          <w:bCs/>
        </w:rPr>
        <w:t>on</w:t>
      </w:r>
      <w:r>
        <w:rPr>
          <w:rFonts w:asciiTheme="majorBidi" w:hAnsiTheme="majorBidi" w:cstheme="majorBidi"/>
          <w:bCs/>
        </w:rPr>
        <w:t xml:space="preserve"> </w:t>
      </w:r>
      <w:r w:rsidRPr="00104619">
        <w:rPr>
          <w:rFonts w:asciiTheme="majorBidi" w:hAnsiTheme="majorBidi" w:cstheme="majorBidi"/>
          <w:bCs/>
        </w:rPr>
        <w:t>aquatic</w:t>
      </w:r>
      <w:r>
        <w:rPr>
          <w:rFonts w:asciiTheme="majorBidi" w:hAnsiTheme="majorBidi" w:cstheme="majorBidi"/>
          <w:bCs/>
        </w:rPr>
        <w:t xml:space="preserve"> </w:t>
      </w:r>
      <w:r w:rsidRPr="00104619">
        <w:rPr>
          <w:rFonts w:asciiTheme="majorBidi" w:hAnsiTheme="majorBidi" w:cstheme="majorBidi"/>
          <w:bCs/>
        </w:rPr>
        <w:t>invertebrate</w:t>
      </w:r>
      <w:r>
        <w:rPr>
          <w:rFonts w:asciiTheme="majorBidi" w:hAnsiTheme="majorBidi" w:cstheme="majorBidi"/>
          <w:bCs/>
        </w:rPr>
        <w:t xml:space="preserve"> </w:t>
      </w:r>
      <w:r w:rsidRPr="00104619">
        <w:rPr>
          <w:rFonts w:asciiTheme="majorBidi" w:hAnsiTheme="majorBidi" w:cstheme="majorBidi"/>
          <w:bCs/>
        </w:rPr>
        <w:t>communities</w:t>
      </w:r>
      <w:r>
        <w:rPr>
          <w:rFonts w:asciiTheme="majorBidi" w:hAnsiTheme="majorBidi" w:cstheme="majorBidi"/>
          <w:bCs/>
        </w:rPr>
        <w:t xml:space="preserve"> </w:t>
      </w:r>
      <w:r>
        <w:rPr>
          <w:rFonts w:asciiTheme="majorBidi" w:hAnsiTheme="majorBidi" w:cstheme="majorBidi"/>
          <w:bCs/>
        </w:rPr>
        <w:fldChar w:fldCharType="begin">
          <w:fldData xml:space="preserve">PEVuZE5vdGU+PENpdGU+PEF1dGhvcj5SdXNzZWxsPC9BdXRob3I+PFllYXI+MjAwOTwvWWVhcj48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</w:fldData>
        </w:fldChar>
      </w:r>
      <w:r w:rsidR="00043D62">
        <w:rPr>
          <w:rFonts w:asciiTheme="majorBidi" w:hAnsiTheme="majorBidi" w:cstheme="majorBidi"/>
          <w:bCs/>
        </w:rPr>
        <w:instrText xml:space="preserve"> ADDIN EN.CITE </w:instrText>
      </w:r>
      <w:r w:rsidR="00043D62">
        <w:rPr>
          <w:rFonts w:asciiTheme="majorBidi" w:hAnsiTheme="majorBidi" w:cstheme="majorBidi"/>
          <w:bCs/>
        </w:rPr>
        <w:fldChar w:fldCharType="begin">
          <w:fldData xml:space="preserve">PEVuZE5vdGU+PENpdGU+PEF1dGhvcj5SdXNzZWxsPC9BdXRob3I+PFllYXI+MjAwOTwvWWVhcj48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</w:fldData>
        </w:fldChar>
      </w:r>
      <w:r w:rsidR="00043D62">
        <w:rPr>
          <w:rFonts w:asciiTheme="majorBidi" w:hAnsiTheme="majorBidi" w:cstheme="majorBidi"/>
          <w:bCs/>
        </w:rPr>
        <w:instrText xml:space="preserve"> ADDIN EN.CITE.DATA </w:instrText>
      </w:r>
      <w:r w:rsidR="00043D62">
        <w:rPr>
          <w:rFonts w:asciiTheme="majorBidi" w:hAnsiTheme="majorBidi" w:cstheme="majorBidi"/>
          <w:bCs/>
        </w:rPr>
      </w:r>
      <w:r w:rsidR="00043D62">
        <w:rPr>
          <w:rFonts w:asciiTheme="majorBidi" w:hAnsiTheme="majorBidi" w:cstheme="majorBidi"/>
          <w:bCs/>
        </w:rPr>
        <w:fldChar w:fldCharType="end"/>
      </w:r>
      <w:r>
        <w:rPr>
          <w:rFonts w:asciiTheme="majorBidi" w:hAnsiTheme="majorBidi" w:cstheme="majorBidi"/>
          <w:bCs/>
        </w:rPr>
      </w:r>
      <w:r>
        <w:rPr>
          <w:rFonts w:asciiTheme="majorBidi" w:hAnsiTheme="majorBidi" w:cstheme="majorBidi"/>
          <w:bCs/>
        </w:rPr>
        <w:fldChar w:fldCharType="separate"/>
      </w:r>
      <w:r w:rsidR="00043D62">
        <w:rPr>
          <w:rFonts w:asciiTheme="majorBidi" w:hAnsiTheme="majorBidi" w:cstheme="majorBidi"/>
          <w:bCs/>
          <w:noProof/>
        </w:rPr>
        <w:t xml:space="preserve">(Vijverberg 1980, </w:t>
      </w:r>
      <w:r w:rsidR="00043D62">
        <w:rPr>
          <w:rFonts w:asciiTheme="majorBidi" w:hAnsiTheme="majorBidi" w:cstheme="majorBidi"/>
          <w:bCs/>
          <w:noProof/>
        </w:rPr>
        <w:lastRenderedPageBreak/>
        <w:t>Russell et al. 2009, Vinnersten et al. 2009, Lundström et al. 2010, Vinnersten et al. 2010, Caquet et al. 2011, Lagadic et al. 2014, Lagadic et al. 2016)</w:t>
      </w:r>
      <w:r>
        <w:rPr>
          <w:rFonts w:asciiTheme="majorBidi" w:hAnsiTheme="majorBidi" w:cstheme="majorBidi"/>
          <w:bCs/>
        </w:rPr>
        <w:fldChar w:fldCharType="end"/>
      </w:r>
      <w:r>
        <w:rPr>
          <w:rFonts w:asciiTheme="majorBidi" w:hAnsiTheme="majorBidi" w:cstheme="majorBidi"/>
          <w:bCs/>
        </w:rPr>
        <w:t xml:space="preserve">, although </w:t>
      </w:r>
      <w:r w:rsidRPr="00E664CA">
        <w:rPr>
          <w:rFonts w:asciiTheme="majorBidi" w:hAnsiTheme="majorBidi" w:cstheme="majorBidi"/>
          <w:bCs/>
        </w:rPr>
        <w:t xml:space="preserve">results of </w:t>
      </w:r>
      <w:r w:rsidRPr="00E664CA">
        <w:rPr>
          <w:rFonts w:asciiTheme="majorBidi" w:hAnsiTheme="majorBidi" w:cstheme="majorBidi"/>
          <w:bCs/>
          <w:i/>
          <w:iCs/>
        </w:rPr>
        <w:t>in situ</w:t>
      </w:r>
      <w:r w:rsidRPr="00E664CA">
        <w:rPr>
          <w:rFonts w:asciiTheme="majorBidi" w:hAnsiTheme="majorBidi" w:cstheme="majorBidi"/>
          <w:bCs/>
        </w:rPr>
        <w:t xml:space="preserve"> studies on non-target organisms remain controversial </w:t>
      </w:r>
      <w:r>
        <w:rPr>
          <w:rFonts w:asciiTheme="majorBidi" w:hAnsiTheme="majorBidi" w:cstheme="majorBidi"/>
          <w:bCs/>
        </w:rPr>
        <w:fldChar w:fldCharType="begin">
          <w:fldData xml:space="preserve">PEVuZE5vdGU+PENpdGU+PEF1dGhvcj5IZXJzaGV5PC9BdXRob3I+PFllYXI+MTk5NTwvWWVhcj48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</w:fldData>
        </w:fldChar>
      </w:r>
      <w:r w:rsidR="00043D62">
        <w:rPr>
          <w:rFonts w:asciiTheme="majorBidi" w:hAnsiTheme="majorBidi" w:cstheme="majorBidi"/>
          <w:bCs/>
        </w:rPr>
        <w:instrText xml:space="preserve"> ADDIN EN.CITE </w:instrText>
      </w:r>
      <w:r w:rsidR="00043D62">
        <w:rPr>
          <w:rFonts w:asciiTheme="majorBidi" w:hAnsiTheme="majorBidi" w:cstheme="majorBidi"/>
          <w:bCs/>
        </w:rPr>
        <w:fldChar w:fldCharType="begin">
          <w:fldData xml:space="preserve">PEVuZE5vdGU+PENpdGU+PEF1dGhvcj5IZXJzaGV5PC9BdXRob3I+PFllYXI+MTk5NTwvWWVhcj48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</w:fldData>
        </w:fldChar>
      </w:r>
      <w:r w:rsidR="00043D62">
        <w:rPr>
          <w:rFonts w:asciiTheme="majorBidi" w:hAnsiTheme="majorBidi" w:cstheme="majorBidi"/>
          <w:bCs/>
        </w:rPr>
        <w:instrText xml:space="preserve"> ADDIN EN.CITE.DATA </w:instrText>
      </w:r>
      <w:r w:rsidR="00043D62">
        <w:rPr>
          <w:rFonts w:asciiTheme="majorBidi" w:hAnsiTheme="majorBidi" w:cstheme="majorBidi"/>
          <w:bCs/>
        </w:rPr>
      </w:r>
      <w:r w:rsidR="00043D62">
        <w:rPr>
          <w:rFonts w:asciiTheme="majorBidi" w:hAnsiTheme="majorBidi" w:cstheme="majorBidi"/>
          <w:bCs/>
        </w:rPr>
        <w:fldChar w:fldCharType="end"/>
      </w:r>
      <w:r>
        <w:rPr>
          <w:rFonts w:asciiTheme="majorBidi" w:hAnsiTheme="majorBidi" w:cstheme="majorBidi"/>
          <w:bCs/>
        </w:rPr>
      </w:r>
      <w:r>
        <w:rPr>
          <w:rFonts w:asciiTheme="majorBidi" w:hAnsiTheme="majorBidi" w:cstheme="majorBidi"/>
          <w:bCs/>
        </w:rPr>
        <w:fldChar w:fldCharType="separate"/>
      </w:r>
      <w:r w:rsidR="00043D62">
        <w:rPr>
          <w:rFonts w:asciiTheme="majorBidi" w:hAnsiTheme="majorBidi" w:cstheme="majorBidi"/>
          <w:bCs/>
          <w:noProof/>
        </w:rPr>
        <w:t>(Hershey et al. 1995, Hershey et al. 1998, Liber et al. 1998, Niemi et al. 1999, Poulin et al. 2010)</w:t>
      </w:r>
      <w:r>
        <w:rPr>
          <w:rFonts w:asciiTheme="majorBidi" w:hAnsiTheme="majorBidi" w:cstheme="majorBidi"/>
          <w:bCs/>
        </w:rPr>
        <w:fldChar w:fldCharType="end"/>
      </w:r>
      <w:r w:rsidRPr="00E664CA">
        <w:rPr>
          <w:rFonts w:asciiTheme="majorBidi" w:hAnsiTheme="majorBidi" w:cstheme="majorBidi"/>
          <w:bCs/>
        </w:rPr>
        <w:t>.</w:t>
      </w:r>
      <w:r>
        <w:rPr>
          <w:rFonts w:asciiTheme="majorBidi" w:hAnsiTheme="majorBidi" w:cstheme="majorBidi"/>
          <w:bCs/>
        </w:rPr>
        <w:t xml:space="preserve"> </w:t>
      </w:r>
    </w:p>
    <w:p w14:paraId="75209238" w14:textId="2E0CBAC9" w:rsidR="00EC5DCF" w:rsidRDefault="00EC5DCF" w:rsidP="00570931">
      <w:pPr>
        <w:spacing w:line="480" w:lineRule="auto"/>
        <w:jc w:val="both"/>
        <w:rPr>
          <w:rFonts w:asciiTheme="majorBidi" w:hAnsiTheme="majorBidi" w:cstheme="majorBidi"/>
          <w:bCs/>
          <w:lang w:val="en-GB"/>
        </w:rPr>
      </w:pPr>
      <w:r w:rsidRPr="00BB3777">
        <w:rPr>
          <w:rFonts w:asciiTheme="majorBidi" w:hAnsiTheme="majorBidi" w:cstheme="majorBidi"/>
          <w:bCs/>
        </w:rPr>
        <w:t>The community context is important for evaluating toxicity effects</w:t>
      </w:r>
      <w:r>
        <w:rPr>
          <w:rFonts w:asciiTheme="majorBidi" w:hAnsiTheme="majorBidi" w:cstheme="majorBidi"/>
          <w:bCs/>
        </w:rPr>
        <w:t xml:space="preserve">, and </w:t>
      </w:r>
      <w:r w:rsidRPr="00BB3777">
        <w:rPr>
          <w:rFonts w:asciiTheme="majorBidi" w:hAnsiTheme="majorBidi" w:cstheme="majorBidi"/>
          <w:bCs/>
        </w:rPr>
        <w:t>plays an important role in shaping contaminant effects as synergistic interactions might occur between insecticid</w:t>
      </w:r>
      <w:r>
        <w:rPr>
          <w:rFonts w:asciiTheme="majorBidi" w:hAnsiTheme="majorBidi" w:cstheme="majorBidi"/>
          <w:bCs/>
        </w:rPr>
        <w:t>e exposure and biotic stressors</w:t>
      </w:r>
      <w:r w:rsidR="00585AD3">
        <w:rPr>
          <w:rFonts w:asciiTheme="majorBidi" w:hAnsiTheme="majorBidi" w:cstheme="majorBidi"/>
          <w:bCs/>
        </w:rPr>
        <w:t xml:space="preserve"> </w:t>
      </w:r>
      <w:r w:rsidR="00585AD3">
        <w:rPr>
          <w:rFonts w:asciiTheme="majorBidi" w:hAnsiTheme="majorBidi" w:cstheme="majorBidi"/>
          <w:bCs/>
        </w:rPr>
        <w:fldChar w:fldCharType="begin"/>
      </w:r>
      <w:r w:rsidR="00043D62">
        <w:rPr>
          <w:rFonts w:asciiTheme="majorBidi" w:hAnsiTheme="majorBidi" w:cstheme="majorBidi"/>
          <w:bCs/>
        </w:rPr>
        <w:instrText xml:space="preserve"> ADDIN EN.CITE &lt;EndNote&gt;&lt;Cite&gt;&lt;Author&gt;Rohr&lt;/Author&gt;&lt;Year&gt;2006&lt;/Year&gt;&lt;RecNum&gt;840&lt;/RecNum&gt;&lt;DisplayText&gt;(Rohr et al. 2006)&lt;/DisplayText&gt;&lt;record&gt;&lt;rec-number&gt;840&lt;/rec-number&gt;&lt;foreign-keys&gt;&lt;key app="EN" db-id="2xz5zsxwoextp6epwxcpewsz2fsdrsaa22rs"&gt;840&lt;/key&gt;&lt;/foreign-keys&gt;&lt;ref-type name="Journal Article"&gt;17&lt;/ref-type&gt;&lt;contributors&gt;&lt;authors&gt;&lt;author&gt;Rohr, J. R.&lt;/author&gt;&lt;author&gt;Kerby, J. L.&lt;/author&gt;&lt;author&gt;Sih, A.&lt;/author&gt;&lt;/authors&gt;&lt;/contributors&gt;&lt;auth-address&gt;The Pennsylvania State University, Institutes of the Environment, Department of Entomology, Center for Infectious Disease Dynamics, 501 ASI Building, University Park, PA 16802, USA. jrohr@psu.edu&lt;/auth-address&gt;&lt;titles&gt;&lt;title&gt;Community ecology as a framework for predicting contaminant effects&lt;/title&gt;&lt;secondary-title&gt;Trends Ecol Evol&lt;/secondary-title&gt;&lt;alt-title&gt;Trends in ecology &amp;amp; evolution&lt;/alt-title&gt;&lt;/titles&gt;&lt;alt-periodical&gt;&lt;full-title&gt;Trends in Ecology &amp;amp; Evolution&lt;/full-title&gt;&lt;/alt-periodical&gt;&lt;pages&gt;606-13&lt;/pages&gt;&lt;volume&gt;21&lt;/volume&gt;&lt;number&gt;11&lt;/number&gt;&lt;edition&gt;2006/07/18&lt;/edition&gt;&lt;keywords&gt;&lt;keyword&gt;Animals&lt;/keyword&gt;&lt;keyword&gt;Competitive Behavior&lt;/keyword&gt;&lt;keyword&gt;Ecology/methods&lt;/keyword&gt;&lt;keyword&gt;*Ecosystem&lt;/keyword&gt;&lt;keyword&gt;Environmental Pollutants/*adverse effects&lt;/keyword&gt;&lt;keyword&gt;Models, Biological&lt;/keyword&gt;&lt;keyword&gt;Predatory Behavior&lt;/keyword&gt;&lt;keyword&gt;Symbiosis&lt;/keyword&gt;&lt;keyword&gt;Toxicology/methods&lt;/keyword&gt;&lt;/keywords&gt;&lt;dates&gt;&lt;year&gt;2006&lt;/year&gt;&lt;pub-dates&gt;&lt;date&gt;Nov&lt;/date&gt;&lt;/pub-dates&gt;&lt;/dates&gt;&lt;isbn&gt;0169-5347 (Print)&amp;#xD;0169-5347 (Linking)&lt;/isbn&gt;&lt;accession-num&gt;16843566&lt;/accession-num&gt;&lt;work-type&gt;Research Support, U.S. Gov&amp;apos;t, Non-P.H.S.&lt;/work-type&gt;&lt;urls&gt;&lt;related-urls&gt;&lt;url&gt;http://www.ncbi.nlm.nih.gov/pubmed/16843566&lt;/url&gt;&lt;/related-urls&gt;&lt;/urls&gt;&lt;electronic-resource-num&gt;10.1016/j.tree.2006.07.002&lt;/electronic-resource-num&gt;&lt;language&gt;eng&lt;/language&gt;&lt;/record&gt;&lt;/Cite&gt;&lt;/EndNote&gt;</w:instrText>
      </w:r>
      <w:r w:rsidR="00585AD3">
        <w:rPr>
          <w:rFonts w:asciiTheme="majorBidi" w:hAnsiTheme="majorBidi" w:cstheme="majorBidi"/>
          <w:bCs/>
        </w:rPr>
        <w:fldChar w:fldCharType="separate"/>
      </w:r>
      <w:r w:rsidR="00043D62">
        <w:rPr>
          <w:rFonts w:asciiTheme="majorBidi" w:hAnsiTheme="majorBidi" w:cstheme="majorBidi"/>
          <w:bCs/>
          <w:noProof/>
        </w:rPr>
        <w:t>(Rohr et al. 2006)</w:t>
      </w:r>
      <w:r w:rsidR="00585AD3">
        <w:rPr>
          <w:rFonts w:asciiTheme="majorBidi" w:hAnsiTheme="majorBidi" w:cstheme="majorBidi"/>
          <w:bCs/>
        </w:rPr>
        <w:fldChar w:fldCharType="end"/>
      </w:r>
      <w:r w:rsidRPr="00BB3777">
        <w:rPr>
          <w:rFonts w:asciiTheme="majorBidi" w:hAnsiTheme="majorBidi" w:cstheme="majorBidi"/>
          <w:bCs/>
        </w:rPr>
        <w:t xml:space="preserve">. </w:t>
      </w:r>
      <w:r>
        <w:rPr>
          <w:rFonts w:asciiTheme="majorBidi" w:hAnsiTheme="majorBidi" w:cstheme="majorBidi"/>
          <w:bCs/>
        </w:rPr>
        <w:t>Therefore, i</w:t>
      </w:r>
      <w:r w:rsidRPr="00BB3777">
        <w:rPr>
          <w:rFonts w:asciiTheme="majorBidi" w:hAnsiTheme="majorBidi" w:cstheme="majorBidi"/>
          <w:bCs/>
        </w:rPr>
        <w:t xml:space="preserve">t is important to understand how aquatic community assembly is altered by changes in response to contaminants, and how behavioral shifts in response to pesticide treatments could alter the ecological context. </w:t>
      </w:r>
      <w:r w:rsidRPr="00DF7217">
        <w:rPr>
          <w:rFonts w:asciiTheme="majorBidi" w:hAnsiTheme="majorBidi" w:cstheme="majorBidi"/>
          <w:bCs/>
          <w:lang w:val="en-GB"/>
        </w:rPr>
        <w:t>Green algae are likely to affect mosquito larvae survival</w:t>
      </w:r>
      <w:r w:rsidR="00367DB2">
        <w:rPr>
          <w:rFonts w:asciiTheme="majorBidi" w:hAnsiTheme="majorBidi" w:cstheme="majorBidi"/>
          <w:bCs/>
          <w:lang w:val="en-GB"/>
        </w:rPr>
        <w:t xml:space="preserve">, </w:t>
      </w:r>
      <w:r w:rsidR="002F5FEE" w:rsidRPr="002F5FEE">
        <w:rPr>
          <w:rFonts w:asciiTheme="majorBidi" w:hAnsiTheme="majorBidi" w:cstheme="majorBidi"/>
          <w:bCs/>
          <w:lang w:val="en-GB"/>
        </w:rPr>
        <w:t xml:space="preserve">although so far this has only been demonstrated under laboratory </w:t>
      </w:r>
      <w:r w:rsidR="00367DB2">
        <w:rPr>
          <w:rFonts w:asciiTheme="majorBidi" w:hAnsiTheme="majorBidi" w:cstheme="majorBidi"/>
          <w:bCs/>
        </w:rPr>
        <w:fldChar w:fldCharType="begin"/>
      </w:r>
      <w:r w:rsidR="007777C4">
        <w:rPr>
          <w:rFonts w:asciiTheme="majorBidi" w:hAnsiTheme="majorBidi" w:cstheme="majorBidi"/>
          <w:bCs/>
        </w:rPr>
        <w:instrText xml:space="preserve"> ADDIN EN.CITE &lt;EndNote&gt;&lt;Cite&gt;&lt;Author&gt;Marten&lt;/Author&gt;&lt;Year&gt;2007&lt;/Year&gt;&lt;RecNum&gt;1163&lt;/RecNum&gt;&lt;DisplayText&gt;(Marten 2007, Rey et al. 2009)&lt;/DisplayText&gt;&lt;record&gt;&lt;rec-number&gt;1163&lt;/rec-number&gt;&lt;foreign-keys&gt;&lt;key app="EN" db-id="2xz5zsxwoextp6epwxcpewsz2fsdrsaa22rs"&gt;1163&lt;/key&gt;&lt;/foreign-keys&gt;&lt;ref-type name="Journal Article"&gt;17&lt;/ref-type&gt;&lt;contributors&gt;&lt;authors&gt;&lt;author&gt;Marten, Gerald G&lt;/author&gt;&lt;/authors&gt;&lt;/contributors&gt;&lt;titles&gt;&lt;title&gt;Larvicidal algae&lt;/title&gt;&lt;secondary-title&gt;Journal of the American Mosquito Control Association&lt;/secondary-title&gt;&lt;/titles&gt;&lt;periodical&gt;&lt;full-title&gt;Journal of the American Mosquito Control Association&lt;/full-title&gt;&lt;/periodical&gt;&lt;pages&gt;177-183&lt;/pages&gt;&lt;volume&gt;23&lt;/volume&gt;&lt;number&gt;sp2&lt;/number&gt;&lt;dates&gt;&lt;year&gt;2007&lt;/year&gt;&lt;/dates&gt;&lt;isbn&gt;8756-971X&lt;/isbn&gt;&lt;urls&gt;&lt;/urls&gt;&lt;/record&gt;&lt;/Cite&gt;&lt;Cite&gt;&lt;Author&gt;Rey&lt;/Author&gt;&lt;Year&gt;2009&lt;/Year&gt;&lt;RecNum&gt;1236&lt;/RecNum&gt;&lt;record&gt;&lt;rec-number&gt;1236&lt;/rec-number&gt;&lt;foreign-keys&gt;&lt;key app="EN" db-id="2xz5zsxwoextp6epwxcpewsz2fsdrsaa22rs"&gt;1236&lt;/key&gt;&lt;/foreign-keys&gt;&lt;ref-type name="Journal Article"&gt;17&lt;/ref-type&gt;&lt;contributors&gt;&lt;authors&gt;&lt;author&gt;Rey, Jorge R&lt;/author&gt;&lt;author&gt;Hargraves, Paul E&lt;/author&gt;&lt;author&gt;O’Connell, Sheila M&lt;/author&gt;&lt;/authors&gt;&lt;/contributors&gt;&lt;titles&gt;&lt;title&gt;Effect of selected marine and freshwater microalgae on development and survival of the mosquito Aedes aegypti&lt;/title&gt;&lt;secondary-title&gt;Aquatic Ecology&lt;/secondary-title&gt;&lt;/titles&gt;&lt;periodical&gt;&lt;full-title&gt;Aquatic Ecology&lt;/full-title&gt;&lt;/periodical&gt;&lt;pages&gt;987-997&lt;/pages&gt;&lt;volume&gt;43&lt;/volume&gt;&lt;number&gt;4&lt;/number&gt;&lt;dates&gt;&lt;year&gt;2009&lt;/year&gt;&lt;/dates&gt;&lt;isbn&gt;1386-2588&lt;/isbn&gt;&lt;urls&gt;&lt;/urls&gt;&lt;/record&gt;&lt;/Cite&gt;&lt;/EndNote&gt;</w:instrText>
      </w:r>
      <w:r w:rsidR="00367DB2">
        <w:rPr>
          <w:rFonts w:asciiTheme="majorBidi" w:hAnsiTheme="majorBidi" w:cstheme="majorBidi"/>
          <w:bCs/>
        </w:rPr>
        <w:fldChar w:fldCharType="separate"/>
      </w:r>
      <w:r w:rsidR="007777C4">
        <w:rPr>
          <w:rFonts w:asciiTheme="majorBidi" w:hAnsiTheme="majorBidi" w:cstheme="majorBidi"/>
          <w:bCs/>
          <w:noProof/>
        </w:rPr>
        <w:t>(Marten 2007, Rey et al. 2009)</w:t>
      </w:r>
      <w:r w:rsidR="00367DB2">
        <w:rPr>
          <w:rFonts w:asciiTheme="majorBidi" w:hAnsiTheme="majorBidi" w:cstheme="majorBidi"/>
          <w:bCs/>
        </w:rPr>
        <w:fldChar w:fldCharType="end"/>
      </w:r>
      <w:r w:rsidR="00367DB2">
        <w:rPr>
          <w:rFonts w:asciiTheme="majorBidi" w:hAnsiTheme="majorBidi" w:cstheme="majorBidi"/>
          <w:bCs/>
        </w:rPr>
        <w:t>.</w:t>
      </w:r>
      <w:r w:rsidRPr="00DF7217">
        <w:rPr>
          <w:rFonts w:asciiTheme="majorBidi" w:hAnsiTheme="majorBidi" w:cstheme="majorBidi"/>
          <w:bCs/>
          <w:lang w:val="en-GB"/>
        </w:rPr>
        <w:t xml:space="preserve"> </w:t>
      </w:r>
      <w:r w:rsidR="002F5FEE" w:rsidRPr="002F5FEE">
        <w:rPr>
          <w:rFonts w:asciiTheme="majorBidi" w:hAnsiTheme="majorBidi" w:cstheme="majorBidi"/>
          <w:bCs/>
          <w:lang w:val="en-GB"/>
        </w:rPr>
        <w:t>Our study suggests that this effect may be important in natural systems, in which algal species composition has been indirectly affected by pesticides.</w:t>
      </w:r>
      <w:r w:rsidR="002F5FEE">
        <w:rPr>
          <w:rFonts w:asciiTheme="majorBidi" w:hAnsiTheme="majorBidi" w:cstheme="majorBidi"/>
          <w:bCs/>
          <w:lang w:val="en-GB"/>
        </w:rPr>
        <w:t xml:space="preserve"> </w:t>
      </w:r>
      <w:r w:rsidR="00570931">
        <w:rPr>
          <w:rFonts w:asciiTheme="majorBidi" w:hAnsiTheme="majorBidi" w:cstheme="majorBidi"/>
          <w:bCs/>
          <w:lang w:val="en-GB"/>
        </w:rPr>
        <w:t xml:space="preserve">Further research needs to be carried out </w:t>
      </w:r>
      <w:r w:rsidRPr="00DF7217">
        <w:rPr>
          <w:rFonts w:asciiTheme="majorBidi" w:hAnsiTheme="majorBidi" w:cstheme="majorBidi"/>
          <w:bCs/>
          <w:lang w:val="en-GB"/>
        </w:rPr>
        <w:t xml:space="preserve">in outdoor </w:t>
      </w:r>
      <w:r w:rsidR="005C2317" w:rsidRPr="00746DA3">
        <w:rPr>
          <w:rFonts w:asciiTheme="majorBidi" w:hAnsiTheme="majorBidi" w:cstheme="majorBidi"/>
          <w:bCs/>
          <w:lang w:val="en-GB"/>
        </w:rPr>
        <w:t>pools</w:t>
      </w:r>
      <w:r w:rsidRPr="00DF7217">
        <w:rPr>
          <w:rFonts w:asciiTheme="majorBidi" w:hAnsiTheme="majorBidi" w:cstheme="majorBidi"/>
          <w:bCs/>
          <w:lang w:val="en-GB"/>
        </w:rPr>
        <w:t xml:space="preserve"> and </w:t>
      </w:r>
      <w:r w:rsidR="00367DB2">
        <w:rPr>
          <w:rFonts w:asciiTheme="majorBidi" w:hAnsiTheme="majorBidi" w:cstheme="majorBidi"/>
          <w:bCs/>
          <w:lang w:val="en-GB"/>
        </w:rPr>
        <w:t xml:space="preserve">in the </w:t>
      </w:r>
      <w:r w:rsidRPr="00DF7217">
        <w:rPr>
          <w:rFonts w:asciiTheme="majorBidi" w:hAnsiTheme="majorBidi" w:cstheme="majorBidi"/>
          <w:bCs/>
          <w:lang w:val="en-GB"/>
        </w:rPr>
        <w:t xml:space="preserve">field </w:t>
      </w:r>
      <w:r w:rsidR="00570931">
        <w:rPr>
          <w:rFonts w:asciiTheme="majorBidi" w:hAnsiTheme="majorBidi" w:cstheme="majorBidi"/>
          <w:bCs/>
          <w:lang w:val="en-GB"/>
        </w:rPr>
        <w:t xml:space="preserve">at the community level, </w:t>
      </w:r>
      <w:r w:rsidRPr="00DF7217">
        <w:rPr>
          <w:rFonts w:asciiTheme="majorBidi" w:hAnsiTheme="majorBidi" w:cstheme="majorBidi"/>
          <w:bCs/>
          <w:lang w:val="en-GB"/>
        </w:rPr>
        <w:t xml:space="preserve">to </w:t>
      </w:r>
      <w:r w:rsidR="00570931">
        <w:rPr>
          <w:rFonts w:asciiTheme="majorBidi" w:hAnsiTheme="majorBidi" w:cstheme="majorBidi"/>
          <w:bCs/>
          <w:lang w:val="en-GB"/>
        </w:rPr>
        <w:t xml:space="preserve">evaluate green algae toxic properties as an </w:t>
      </w:r>
      <w:r w:rsidRPr="00DF7217">
        <w:rPr>
          <w:rFonts w:asciiTheme="majorBidi" w:hAnsiTheme="majorBidi" w:cstheme="majorBidi"/>
          <w:bCs/>
          <w:lang w:val="en-GB"/>
        </w:rPr>
        <w:t>alternative to broad-spectrum insecticides in mosquito control management.</w:t>
      </w:r>
    </w:p>
    <w:p w14:paraId="5A6930A6" w14:textId="77777777" w:rsidR="005046E6" w:rsidRDefault="005046E6" w:rsidP="00C524DA">
      <w:pPr>
        <w:spacing w:line="480" w:lineRule="auto"/>
        <w:rPr>
          <w:rFonts w:asciiTheme="majorBidi" w:hAnsiTheme="majorBidi" w:cstheme="majorBidi"/>
          <w:b/>
          <w:lang w:val="en-GB"/>
        </w:rPr>
      </w:pPr>
    </w:p>
    <w:p w14:paraId="718E193F" w14:textId="77777777" w:rsidR="002F5FEE" w:rsidRDefault="002F5FEE" w:rsidP="00C524DA">
      <w:pPr>
        <w:spacing w:line="480" w:lineRule="auto"/>
        <w:rPr>
          <w:rFonts w:asciiTheme="majorBidi" w:hAnsiTheme="majorBidi" w:cstheme="majorBidi"/>
          <w:b/>
          <w:lang w:val="en-GB"/>
        </w:rPr>
      </w:pPr>
    </w:p>
    <w:p w14:paraId="5EB3373C" w14:textId="74B23BEE" w:rsidR="00C524DA" w:rsidRPr="00C526A6" w:rsidRDefault="00C524DA" w:rsidP="00C524DA">
      <w:pPr>
        <w:spacing w:line="480" w:lineRule="auto"/>
        <w:rPr>
          <w:rFonts w:asciiTheme="majorBidi" w:hAnsiTheme="majorBidi" w:cstheme="majorBidi"/>
          <w:b/>
          <w:lang w:val="en-GB"/>
        </w:rPr>
      </w:pPr>
      <w:r>
        <w:rPr>
          <w:rFonts w:asciiTheme="majorBidi" w:hAnsiTheme="majorBidi" w:cstheme="majorBidi"/>
          <w:b/>
          <w:lang w:val="en-GB"/>
        </w:rPr>
        <w:t>Acknowledgements</w:t>
      </w:r>
    </w:p>
    <w:p w14:paraId="11D0B3D1" w14:textId="33747D62" w:rsidR="00C524DA" w:rsidRPr="00BB3777" w:rsidRDefault="0043710B" w:rsidP="00BD60D4">
      <w:pPr>
        <w:spacing w:line="480" w:lineRule="auto"/>
        <w:jc w:val="both"/>
        <w:rPr>
          <w:rFonts w:asciiTheme="majorBidi" w:hAnsiTheme="majorBidi" w:cstheme="majorBidi"/>
          <w:bCs/>
        </w:rPr>
      </w:pPr>
      <w:r>
        <w:rPr>
          <w:rFonts w:asciiTheme="majorBidi" w:hAnsiTheme="majorBidi" w:cstheme="majorBidi"/>
          <w:bCs/>
        </w:rPr>
        <w:t xml:space="preserve">We thank the </w:t>
      </w:r>
      <w:r w:rsidRPr="0043710B">
        <w:rPr>
          <w:rFonts w:asciiTheme="majorBidi" w:hAnsiTheme="majorBidi" w:cstheme="majorBidi"/>
          <w:bCs/>
        </w:rPr>
        <w:t xml:space="preserve">Israel National Parks Authority </w:t>
      </w:r>
      <w:r w:rsidR="00E11186">
        <w:rPr>
          <w:rFonts w:asciiTheme="majorBidi" w:hAnsiTheme="majorBidi" w:cstheme="majorBidi"/>
          <w:bCs/>
        </w:rPr>
        <w:t>for allowing us to carry out the experiment in the Hai Bar Reserve. The research w</w:t>
      </w:r>
      <w:r w:rsidRPr="0043710B">
        <w:rPr>
          <w:rFonts w:asciiTheme="majorBidi" w:hAnsiTheme="majorBidi" w:cstheme="majorBidi"/>
          <w:bCs/>
        </w:rPr>
        <w:t xml:space="preserve">as funded by </w:t>
      </w:r>
      <w:r w:rsidR="00E11186">
        <w:rPr>
          <w:rFonts w:asciiTheme="majorBidi" w:hAnsiTheme="majorBidi" w:cstheme="majorBidi"/>
          <w:bCs/>
        </w:rPr>
        <w:t xml:space="preserve">the </w:t>
      </w:r>
      <w:r w:rsidRPr="0043710B">
        <w:rPr>
          <w:rFonts w:asciiTheme="majorBidi" w:hAnsiTheme="majorBidi" w:cstheme="majorBidi"/>
          <w:bCs/>
        </w:rPr>
        <w:t>Israel Science Foundation</w:t>
      </w:r>
      <w:r w:rsidR="00E11186">
        <w:rPr>
          <w:rFonts w:asciiTheme="majorBidi" w:hAnsiTheme="majorBidi" w:cstheme="majorBidi"/>
          <w:bCs/>
        </w:rPr>
        <w:t xml:space="preserve"> </w:t>
      </w:r>
      <w:r w:rsidRPr="0043710B">
        <w:rPr>
          <w:rFonts w:asciiTheme="majorBidi" w:hAnsiTheme="majorBidi" w:cstheme="majorBidi"/>
          <w:bCs/>
        </w:rPr>
        <w:t xml:space="preserve">(ISF) grant </w:t>
      </w:r>
      <w:r w:rsidR="00E11186">
        <w:rPr>
          <w:rFonts w:asciiTheme="majorBidi" w:hAnsiTheme="majorBidi" w:cstheme="majorBidi"/>
          <w:bCs/>
        </w:rPr>
        <w:t>891</w:t>
      </w:r>
      <w:r w:rsidRPr="0043710B">
        <w:rPr>
          <w:rFonts w:asciiTheme="majorBidi" w:hAnsiTheme="majorBidi" w:cstheme="majorBidi"/>
          <w:bCs/>
        </w:rPr>
        <w:t>-</w:t>
      </w:r>
      <w:r w:rsidR="00E11186">
        <w:rPr>
          <w:rFonts w:asciiTheme="majorBidi" w:hAnsiTheme="majorBidi" w:cstheme="majorBidi"/>
          <w:bCs/>
        </w:rPr>
        <w:t>12,</w:t>
      </w:r>
      <w:r w:rsidRPr="0043710B">
        <w:rPr>
          <w:rFonts w:asciiTheme="majorBidi" w:hAnsiTheme="majorBidi" w:cstheme="majorBidi"/>
          <w:bCs/>
        </w:rPr>
        <w:t xml:space="preserve"> awarded to Leon Blaustein</w:t>
      </w:r>
      <w:r w:rsidR="00E11186">
        <w:rPr>
          <w:rFonts w:asciiTheme="majorBidi" w:hAnsiTheme="majorBidi" w:cstheme="majorBidi"/>
          <w:bCs/>
        </w:rPr>
        <w:t xml:space="preserve">. </w:t>
      </w:r>
    </w:p>
    <w:p w14:paraId="0D824F3F" w14:textId="77777777" w:rsidR="00771EE0" w:rsidRDefault="00771EE0" w:rsidP="001E2684">
      <w:pPr>
        <w:spacing w:line="480" w:lineRule="auto"/>
        <w:rPr>
          <w:rFonts w:asciiTheme="majorBidi" w:hAnsiTheme="majorBidi" w:cstheme="majorBidi"/>
          <w:bCs/>
        </w:rPr>
      </w:pPr>
    </w:p>
    <w:p w14:paraId="298C7C85" w14:textId="77777777" w:rsidR="002F5FEE" w:rsidRPr="00771EE0" w:rsidRDefault="002F5FEE" w:rsidP="001E2684">
      <w:pPr>
        <w:spacing w:line="480" w:lineRule="auto"/>
        <w:rPr>
          <w:rFonts w:asciiTheme="majorBidi" w:hAnsiTheme="majorBidi" w:cstheme="majorBidi"/>
          <w:bCs/>
        </w:rPr>
      </w:pPr>
    </w:p>
    <w:p w14:paraId="5B26E992" w14:textId="77777777" w:rsidR="00C6637D" w:rsidRPr="00D15542" w:rsidRDefault="00C6637D" w:rsidP="001E2684">
      <w:pPr>
        <w:spacing w:line="480" w:lineRule="auto"/>
        <w:rPr>
          <w:rFonts w:asciiTheme="majorBidi" w:hAnsiTheme="majorBidi" w:cstheme="majorBidi"/>
          <w:b/>
        </w:rPr>
      </w:pPr>
      <w:r w:rsidRPr="00D15542">
        <w:rPr>
          <w:rFonts w:asciiTheme="majorBidi" w:hAnsiTheme="majorBidi" w:cstheme="majorBidi"/>
          <w:b/>
        </w:rPr>
        <w:lastRenderedPageBreak/>
        <w:t>References</w:t>
      </w:r>
    </w:p>
    <w:p w14:paraId="5855154B" w14:textId="5F2A584A" w:rsidR="007777C4" w:rsidRPr="0016708A" w:rsidRDefault="006A5C9C" w:rsidP="007777C4">
      <w:pPr>
        <w:spacing w:line="480" w:lineRule="auto"/>
        <w:ind w:left="720" w:hanging="720"/>
        <w:jc w:val="both"/>
        <w:rPr>
          <w:rFonts w:ascii="Times New Roman" w:hAnsi="Times New Roman" w:cs="Times New Roman"/>
          <w:bCs/>
          <w:noProof/>
          <w:lang w:val="fr-FR"/>
        </w:rPr>
      </w:pPr>
      <w:r>
        <w:rPr>
          <w:rFonts w:asciiTheme="majorBidi" w:hAnsiTheme="majorBidi" w:cstheme="majorBidi"/>
          <w:bCs/>
          <w:noProof/>
          <w:lang w:val="en-GB"/>
        </w:rPr>
        <w:fldChar w:fldCharType="begin"/>
      </w:r>
      <w:r w:rsidRPr="00D15542">
        <w:rPr>
          <w:rFonts w:asciiTheme="majorBidi" w:hAnsiTheme="majorBidi" w:cstheme="majorBidi"/>
          <w:bCs/>
        </w:rPr>
        <w:instrText xml:space="preserve"> ADDIN EN.REFLIST </w:instrText>
      </w:r>
      <w:r>
        <w:rPr>
          <w:rFonts w:asciiTheme="majorBidi" w:hAnsiTheme="majorBidi" w:cstheme="majorBidi"/>
          <w:bCs/>
          <w:noProof/>
          <w:lang w:val="en-GB"/>
        </w:rPr>
        <w:fldChar w:fldCharType="separate"/>
      </w:r>
      <w:r w:rsidR="007777C4" w:rsidRPr="007777C4">
        <w:rPr>
          <w:rFonts w:ascii="Times New Roman" w:hAnsi="Times New Roman" w:cs="Times New Roman"/>
          <w:bCs/>
          <w:noProof/>
        </w:rPr>
        <w:t xml:space="preserve">Abrams, P. A., B. A. Menge, G. G. Mittelbach, D. A. Spiller, and P. Yodzis. 1996. The role of indirect effects in food webs. Pages 371-395 Food Webs. </w:t>
      </w:r>
      <w:r w:rsidR="007777C4" w:rsidRPr="0016708A">
        <w:rPr>
          <w:rFonts w:ascii="Times New Roman" w:hAnsi="Times New Roman" w:cs="Times New Roman"/>
          <w:bCs/>
          <w:noProof/>
          <w:lang w:val="fr-FR"/>
        </w:rPr>
        <w:t>Springer.</w:t>
      </w:r>
    </w:p>
    <w:p w14:paraId="3C02BBA5" w14:textId="77777777" w:rsidR="007777C4" w:rsidRPr="0016708A" w:rsidRDefault="007777C4" w:rsidP="007777C4">
      <w:pPr>
        <w:spacing w:line="480" w:lineRule="auto"/>
        <w:ind w:left="720" w:hanging="720"/>
        <w:jc w:val="both"/>
        <w:rPr>
          <w:rFonts w:ascii="Times New Roman" w:hAnsi="Times New Roman" w:cs="Times New Roman"/>
          <w:bCs/>
          <w:noProof/>
          <w:lang w:val="fr-FR"/>
        </w:rPr>
      </w:pPr>
      <w:r w:rsidRPr="0016708A">
        <w:rPr>
          <w:rFonts w:ascii="Times New Roman" w:hAnsi="Times New Roman" w:cs="Times New Roman"/>
          <w:bCs/>
          <w:noProof/>
          <w:lang w:val="fr-FR"/>
        </w:rPr>
        <w:t>AFNOR. 2006. Norme guide pour le dénombrement  du phytoplancton par microscopie inversée (méthode Utermöhl) NF EN 15204.</w:t>
      </w:r>
    </w:p>
    <w:p w14:paraId="2F842A9C" w14:textId="27A51999" w:rsidR="007777C4" w:rsidRDefault="007777C4" w:rsidP="007777C4">
      <w:pPr>
        <w:spacing w:line="480" w:lineRule="auto"/>
        <w:ind w:left="720" w:hanging="720"/>
        <w:jc w:val="both"/>
        <w:rPr>
          <w:rFonts w:ascii="Times New Roman" w:hAnsi="Times New Roman" w:cs="Times New Roman"/>
          <w:bCs/>
          <w:noProof/>
          <w:lang w:val="fr-FR"/>
        </w:rPr>
      </w:pPr>
      <w:r w:rsidRPr="0016708A">
        <w:rPr>
          <w:rFonts w:ascii="Times New Roman" w:hAnsi="Times New Roman" w:cs="Times New Roman"/>
          <w:bCs/>
          <w:noProof/>
          <w:lang w:val="fr-FR"/>
        </w:rPr>
        <w:t>Amoros, C. 1984. Crustac</w:t>
      </w:r>
      <w:r w:rsidR="0016708A" w:rsidRPr="0016708A">
        <w:rPr>
          <w:rFonts w:ascii="Times New Roman" w:hAnsi="Times New Roman" w:cs="Times New Roman"/>
          <w:bCs/>
          <w:noProof/>
          <w:lang w:val="fr-FR" w:bidi="he-IL"/>
        </w:rPr>
        <w:t>é</w:t>
      </w:r>
      <w:r w:rsidRPr="0016708A">
        <w:rPr>
          <w:rFonts w:ascii="Times New Roman" w:hAnsi="Times New Roman" w:cs="Times New Roman"/>
          <w:bCs/>
          <w:noProof/>
          <w:lang w:val="fr-FR"/>
        </w:rPr>
        <w:t>s Cladoc</w:t>
      </w:r>
      <w:r w:rsidR="0016708A" w:rsidRPr="0016708A">
        <w:rPr>
          <w:rFonts w:ascii="Times New Roman" w:hAnsi="Times New Roman" w:cs="Times New Roman"/>
          <w:bCs/>
          <w:noProof/>
          <w:lang w:val="fr-FR" w:bidi="he-IL"/>
        </w:rPr>
        <w:t>è</w:t>
      </w:r>
      <w:r w:rsidRPr="0016708A">
        <w:rPr>
          <w:rFonts w:ascii="Times New Roman" w:hAnsi="Times New Roman" w:cs="Times New Roman"/>
          <w:bCs/>
          <w:noProof/>
          <w:lang w:val="fr-FR"/>
        </w:rPr>
        <w:t>res. Bulletin mensuel de la Soci</w:t>
      </w:r>
      <w:r w:rsidR="0016708A" w:rsidRPr="0016708A">
        <w:rPr>
          <w:rFonts w:ascii="Times New Roman" w:hAnsi="Times New Roman" w:cs="Times New Roman"/>
          <w:bCs/>
          <w:noProof/>
          <w:lang w:val="fr-FR" w:bidi="he-IL"/>
        </w:rPr>
        <w:t>é</w:t>
      </w:r>
      <w:r w:rsidRPr="0016708A">
        <w:rPr>
          <w:rFonts w:ascii="Times New Roman" w:hAnsi="Times New Roman" w:cs="Times New Roman"/>
          <w:bCs/>
          <w:noProof/>
          <w:lang w:val="fr-FR"/>
        </w:rPr>
        <w:t>t</w:t>
      </w:r>
      <w:r w:rsidR="0016708A" w:rsidRPr="0016708A">
        <w:rPr>
          <w:rFonts w:ascii="Times New Roman" w:hAnsi="Times New Roman" w:cs="Times New Roman"/>
          <w:bCs/>
          <w:noProof/>
          <w:lang w:val="fr-FR" w:bidi="he-IL"/>
        </w:rPr>
        <w:t>é</w:t>
      </w:r>
      <w:r w:rsidRPr="0016708A">
        <w:rPr>
          <w:rFonts w:ascii="Times New Roman" w:hAnsi="Times New Roman" w:cs="Times New Roman"/>
          <w:bCs/>
          <w:noProof/>
          <w:lang w:val="fr-FR"/>
        </w:rPr>
        <w:t xml:space="preserve"> Linn</w:t>
      </w:r>
      <w:r w:rsidR="0016708A" w:rsidRPr="0016708A">
        <w:rPr>
          <w:rFonts w:ascii="Times New Roman" w:hAnsi="Times New Roman" w:cs="Times New Roman"/>
          <w:bCs/>
          <w:noProof/>
          <w:lang w:val="fr-FR" w:bidi="he-IL"/>
        </w:rPr>
        <w:t>é</w:t>
      </w:r>
      <w:r w:rsidRPr="0016708A">
        <w:rPr>
          <w:rFonts w:ascii="Times New Roman" w:hAnsi="Times New Roman" w:cs="Times New Roman"/>
          <w:bCs/>
          <w:noProof/>
          <w:lang w:val="fr-FR"/>
        </w:rPr>
        <w:t xml:space="preserve">enne de Lyon </w:t>
      </w:r>
      <w:r w:rsidRPr="0016708A">
        <w:rPr>
          <w:rFonts w:ascii="Times New Roman" w:hAnsi="Times New Roman" w:cs="Times New Roman"/>
          <w:b/>
          <w:bCs/>
          <w:noProof/>
          <w:lang w:val="fr-FR"/>
        </w:rPr>
        <w:t>53</w:t>
      </w:r>
      <w:r w:rsidRPr="0016708A">
        <w:rPr>
          <w:rFonts w:ascii="Times New Roman" w:hAnsi="Times New Roman" w:cs="Times New Roman"/>
          <w:bCs/>
          <w:noProof/>
          <w:lang w:val="fr-FR"/>
        </w:rPr>
        <w:t>:72-145.</w:t>
      </w:r>
    </w:p>
    <w:p w14:paraId="5B5739CC" w14:textId="49411B51" w:rsidR="00A8746C" w:rsidRPr="00033C00" w:rsidRDefault="00A8746C" w:rsidP="007777C4">
      <w:pPr>
        <w:spacing w:line="480" w:lineRule="auto"/>
        <w:ind w:left="720" w:hanging="720"/>
        <w:jc w:val="both"/>
        <w:rPr>
          <w:rFonts w:ascii="Times New Roman" w:hAnsi="Times New Roman" w:cs="Times New Roman"/>
          <w:bCs/>
          <w:noProof/>
        </w:rPr>
      </w:pPr>
      <w:r w:rsidRPr="00A8746C">
        <w:rPr>
          <w:rFonts w:ascii="Times New Roman" w:hAnsi="Times New Roman" w:cs="Times New Roman"/>
          <w:bCs/>
          <w:noProof/>
        </w:rPr>
        <w:t xml:space="preserve">Araújo, M. D. S., </w:t>
      </w:r>
      <w:r>
        <w:rPr>
          <w:rFonts w:ascii="Times New Roman" w:hAnsi="Times New Roman" w:cs="Times New Roman"/>
          <w:bCs/>
          <w:noProof/>
        </w:rPr>
        <w:t>and</w:t>
      </w:r>
      <w:r w:rsidRPr="00A8746C">
        <w:rPr>
          <w:rFonts w:ascii="Times New Roman" w:hAnsi="Times New Roman" w:cs="Times New Roman"/>
          <w:bCs/>
          <w:noProof/>
        </w:rPr>
        <w:t xml:space="preserve"> L. H. S.</w:t>
      </w:r>
      <w:r>
        <w:rPr>
          <w:rFonts w:ascii="Times New Roman" w:hAnsi="Times New Roman" w:cs="Times New Roman"/>
          <w:bCs/>
          <w:noProof/>
        </w:rPr>
        <w:t xml:space="preserve"> </w:t>
      </w:r>
      <w:r w:rsidRPr="00A8746C">
        <w:rPr>
          <w:rFonts w:ascii="Times New Roman" w:hAnsi="Times New Roman" w:cs="Times New Roman"/>
          <w:bCs/>
          <w:noProof/>
        </w:rPr>
        <w:t>Gil</w:t>
      </w:r>
      <w:r>
        <w:rPr>
          <w:rFonts w:ascii="Times New Roman" w:hAnsi="Times New Roman" w:cs="Times New Roman"/>
          <w:bCs/>
          <w:noProof/>
        </w:rPr>
        <w:t>.</w:t>
      </w:r>
      <w:r w:rsidRPr="00A8746C">
        <w:rPr>
          <w:rFonts w:ascii="Times New Roman" w:hAnsi="Times New Roman" w:cs="Times New Roman"/>
          <w:bCs/>
          <w:noProof/>
        </w:rPr>
        <w:t xml:space="preserve"> </w:t>
      </w:r>
      <w:r>
        <w:rPr>
          <w:rFonts w:ascii="Times New Roman" w:hAnsi="Times New Roman" w:cs="Times New Roman"/>
          <w:bCs/>
          <w:noProof/>
        </w:rPr>
        <w:t>2012</w:t>
      </w:r>
      <w:r w:rsidRPr="00A8746C">
        <w:rPr>
          <w:rFonts w:ascii="Times New Roman" w:hAnsi="Times New Roman" w:cs="Times New Roman"/>
          <w:bCs/>
          <w:noProof/>
        </w:rPr>
        <w:t xml:space="preserve">. Larval food quantity affects development time, survival and adult biological traits that influence the vectorial capacity of Anopheles darlingi under laboratory conditions. </w:t>
      </w:r>
      <w:r w:rsidRPr="00033C00">
        <w:rPr>
          <w:rFonts w:ascii="Times New Roman" w:hAnsi="Times New Roman" w:cs="Times New Roman"/>
          <w:bCs/>
          <w:noProof/>
        </w:rPr>
        <w:t xml:space="preserve">Malaria journal </w:t>
      </w:r>
      <w:r w:rsidRPr="00033C00">
        <w:rPr>
          <w:rFonts w:ascii="Times New Roman" w:hAnsi="Times New Roman" w:cs="Times New Roman"/>
          <w:b/>
          <w:bCs/>
          <w:noProof/>
        </w:rPr>
        <w:t>11</w:t>
      </w:r>
      <w:r w:rsidRPr="00033C00">
        <w:rPr>
          <w:rFonts w:ascii="Times New Roman" w:hAnsi="Times New Roman" w:cs="Times New Roman"/>
          <w:bCs/>
          <w:noProof/>
        </w:rPr>
        <w:t>: 261.</w:t>
      </w:r>
    </w:p>
    <w:p w14:paraId="055986C3"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Banerjee, S., G. Aditya, N. Saha, and G. K. Saha. 2010. An assessment of macroinvertebrate assemblages in mosquito larval habitats—space and diversity relationship. Environmental monitoring and assessment </w:t>
      </w:r>
      <w:r w:rsidRPr="007777C4">
        <w:rPr>
          <w:rFonts w:ascii="Times New Roman" w:hAnsi="Times New Roman" w:cs="Times New Roman"/>
          <w:b/>
          <w:bCs/>
          <w:noProof/>
        </w:rPr>
        <w:t>168</w:t>
      </w:r>
      <w:r w:rsidRPr="007777C4">
        <w:rPr>
          <w:rFonts w:ascii="Times New Roman" w:hAnsi="Times New Roman" w:cs="Times New Roman"/>
          <w:bCs/>
          <w:noProof/>
        </w:rPr>
        <w:t>:597-611.</w:t>
      </w:r>
    </w:p>
    <w:p w14:paraId="5CFFAE92"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Barnes, P., and M. Chapman. 1998. Effects of the larvicide (Vectobac) on assemblages of benthic invertebrates in Bicentennial Park. Centre for Research on Ecological Impacts of Coastal Cities, Sydney.</w:t>
      </w:r>
    </w:p>
    <w:p w14:paraId="3D49839C"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Battin, J. 2004. When good animals love bad habitats: ecological traps and the conservation of animal populations. Conservation Biology </w:t>
      </w:r>
      <w:r w:rsidRPr="007777C4">
        <w:rPr>
          <w:rFonts w:ascii="Times New Roman" w:hAnsi="Times New Roman" w:cs="Times New Roman"/>
          <w:b/>
          <w:bCs/>
          <w:noProof/>
        </w:rPr>
        <w:t>18</w:t>
      </w:r>
      <w:r w:rsidRPr="007777C4">
        <w:rPr>
          <w:rFonts w:ascii="Times New Roman" w:hAnsi="Times New Roman" w:cs="Times New Roman"/>
          <w:bCs/>
          <w:noProof/>
        </w:rPr>
        <w:t>:1482-1491.</w:t>
      </w:r>
    </w:p>
    <w:p w14:paraId="0B5976E5"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Bendis, R. J., and R. A. Relyea. 2016. Wetland defense: naturally occurring pesticide resistance in zooplankton populations protects the stability of aquatic communities. Oecologia </w:t>
      </w:r>
      <w:r w:rsidRPr="007777C4">
        <w:rPr>
          <w:rFonts w:ascii="Times New Roman" w:hAnsi="Times New Roman" w:cs="Times New Roman"/>
          <w:b/>
          <w:bCs/>
          <w:noProof/>
        </w:rPr>
        <w:t>181</w:t>
      </w:r>
      <w:r w:rsidRPr="007777C4">
        <w:rPr>
          <w:rFonts w:ascii="Times New Roman" w:hAnsi="Times New Roman" w:cs="Times New Roman"/>
          <w:bCs/>
          <w:noProof/>
        </w:rPr>
        <w:t>:487-498.</w:t>
      </w:r>
    </w:p>
    <w:p w14:paraId="6250C8C4" w14:textId="77777777" w:rsid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Bentley, M. D., and J. F. Day. 1989. Chemical ecology and behavioral aspects of mosquito oviposition. Annual review of entomology </w:t>
      </w:r>
      <w:r w:rsidRPr="007777C4">
        <w:rPr>
          <w:rFonts w:ascii="Times New Roman" w:hAnsi="Times New Roman" w:cs="Times New Roman"/>
          <w:b/>
          <w:bCs/>
          <w:noProof/>
        </w:rPr>
        <w:t>34</w:t>
      </w:r>
      <w:r w:rsidRPr="007777C4">
        <w:rPr>
          <w:rFonts w:ascii="Times New Roman" w:hAnsi="Times New Roman" w:cs="Times New Roman"/>
          <w:bCs/>
          <w:noProof/>
        </w:rPr>
        <w:t>:401-421.</w:t>
      </w:r>
    </w:p>
    <w:p w14:paraId="1EF2EB96" w14:textId="3208EB40" w:rsidR="00386CB5" w:rsidRPr="007777C4" w:rsidRDefault="00386CB5" w:rsidP="00386CB5">
      <w:pPr>
        <w:spacing w:line="480" w:lineRule="auto"/>
        <w:ind w:left="720" w:hanging="720"/>
        <w:jc w:val="both"/>
        <w:rPr>
          <w:rFonts w:ascii="Times New Roman" w:hAnsi="Times New Roman" w:cs="Times New Roman"/>
          <w:bCs/>
          <w:noProof/>
        </w:rPr>
      </w:pPr>
      <w:r w:rsidRPr="00386CB5">
        <w:rPr>
          <w:rFonts w:ascii="Times New Roman" w:hAnsi="Times New Roman" w:cs="Times New Roman"/>
          <w:bCs/>
          <w:noProof/>
        </w:rPr>
        <w:lastRenderedPageBreak/>
        <w:t>Bereswill, R., B. Golla, M. Streloke</w:t>
      </w:r>
      <w:r w:rsidR="00775737">
        <w:rPr>
          <w:rFonts w:ascii="Times New Roman" w:hAnsi="Times New Roman" w:cs="Times New Roman"/>
          <w:bCs/>
          <w:noProof/>
        </w:rPr>
        <w:t>,</w:t>
      </w:r>
      <w:r w:rsidRPr="00386CB5">
        <w:rPr>
          <w:rFonts w:ascii="Times New Roman" w:hAnsi="Times New Roman" w:cs="Times New Roman"/>
          <w:bCs/>
          <w:noProof/>
        </w:rPr>
        <w:t xml:space="preserve"> </w:t>
      </w:r>
      <w:r w:rsidR="00775737">
        <w:rPr>
          <w:rFonts w:ascii="Times New Roman" w:hAnsi="Times New Roman" w:cs="Times New Roman"/>
          <w:bCs/>
          <w:noProof/>
        </w:rPr>
        <w:t>and</w:t>
      </w:r>
      <w:r w:rsidRPr="00386CB5">
        <w:rPr>
          <w:rFonts w:ascii="Times New Roman" w:hAnsi="Times New Roman" w:cs="Times New Roman"/>
          <w:bCs/>
          <w:noProof/>
        </w:rPr>
        <w:t xml:space="preserve"> R. Schulz</w:t>
      </w:r>
      <w:r w:rsidR="00775737">
        <w:rPr>
          <w:rFonts w:ascii="Times New Roman" w:hAnsi="Times New Roman" w:cs="Times New Roman"/>
          <w:bCs/>
          <w:noProof/>
        </w:rPr>
        <w:t>.</w:t>
      </w:r>
      <w:r w:rsidRPr="00386CB5">
        <w:rPr>
          <w:rFonts w:ascii="Times New Roman" w:hAnsi="Times New Roman" w:cs="Times New Roman"/>
          <w:bCs/>
          <w:noProof/>
        </w:rPr>
        <w:t xml:space="preserve"> 2012. Entry</w:t>
      </w:r>
      <w:r w:rsidR="00775737">
        <w:rPr>
          <w:rFonts w:ascii="Times New Roman" w:hAnsi="Times New Roman" w:cs="Times New Roman"/>
          <w:bCs/>
          <w:noProof/>
        </w:rPr>
        <w:t xml:space="preserve"> </w:t>
      </w:r>
      <w:r w:rsidRPr="00386CB5">
        <w:rPr>
          <w:rFonts w:ascii="Times New Roman" w:hAnsi="Times New Roman" w:cs="Times New Roman"/>
          <w:bCs/>
          <w:noProof/>
        </w:rPr>
        <w:t>and toxicity of organic pesticides and copper in vineyard</w:t>
      </w:r>
      <w:r w:rsidR="00775737">
        <w:rPr>
          <w:rFonts w:ascii="Times New Roman" w:hAnsi="Times New Roman" w:cs="Times New Roman"/>
          <w:bCs/>
          <w:noProof/>
        </w:rPr>
        <w:t xml:space="preserve"> </w:t>
      </w:r>
      <w:r w:rsidRPr="00386CB5">
        <w:rPr>
          <w:rFonts w:ascii="Times New Roman" w:hAnsi="Times New Roman" w:cs="Times New Roman"/>
          <w:bCs/>
          <w:noProof/>
        </w:rPr>
        <w:t>streams: erosion rills jeopardize the efficiency of riparian</w:t>
      </w:r>
      <w:r w:rsidR="00775737">
        <w:rPr>
          <w:rFonts w:ascii="Times New Roman" w:hAnsi="Times New Roman" w:cs="Times New Roman"/>
          <w:bCs/>
          <w:noProof/>
        </w:rPr>
        <w:t xml:space="preserve"> </w:t>
      </w:r>
      <w:r w:rsidRPr="00386CB5">
        <w:rPr>
          <w:rFonts w:ascii="Times New Roman" w:hAnsi="Times New Roman" w:cs="Times New Roman"/>
          <w:bCs/>
          <w:noProof/>
        </w:rPr>
        <w:t>buffer strips. Agriculture, Ecosystems &amp;</w:t>
      </w:r>
      <w:r w:rsidR="00775737">
        <w:rPr>
          <w:rFonts w:ascii="Times New Roman" w:hAnsi="Times New Roman" w:cs="Times New Roman"/>
          <w:bCs/>
          <w:noProof/>
        </w:rPr>
        <w:t xml:space="preserve"> </w:t>
      </w:r>
      <w:r w:rsidRPr="00386CB5">
        <w:rPr>
          <w:rFonts w:ascii="Times New Roman" w:hAnsi="Times New Roman" w:cs="Times New Roman"/>
          <w:bCs/>
          <w:noProof/>
        </w:rPr>
        <w:t xml:space="preserve">Environment </w:t>
      </w:r>
      <w:r w:rsidRPr="00775737">
        <w:rPr>
          <w:rFonts w:ascii="Times New Roman" w:hAnsi="Times New Roman" w:cs="Times New Roman"/>
          <w:b/>
          <w:bCs/>
          <w:noProof/>
        </w:rPr>
        <w:t>146</w:t>
      </w:r>
      <w:r w:rsidRPr="00386CB5">
        <w:rPr>
          <w:rFonts w:ascii="Times New Roman" w:hAnsi="Times New Roman" w:cs="Times New Roman"/>
          <w:bCs/>
          <w:noProof/>
        </w:rPr>
        <w:t>:</w:t>
      </w:r>
      <w:r w:rsidR="00775737">
        <w:rPr>
          <w:rFonts w:ascii="Times New Roman" w:hAnsi="Times New Roman" w:cs="Times New Roman"/>
          <w:bCs/>
          <w:noProof/>
        </w:rPr>
        <w:t xml:space="preserve"> </w:t>
      </w:r>
      <w:r w:rsidRPr="00386CB5">
        <w:rPr>
          <w:rFonts w:ascii="Times New Roman" w:hAnsi="Times New Roman" w:cs="Times New Roman"/>
          <w:bCs/>
          <w:noProof/>
        </w:rPr>
        <w:t>81–92.</w:t>
      </w:r>
    </w:p>
    <w:p w14:paraId="68238C04"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Beyers, D. W., M. S. Farmer, and P. J. Sikoski. 1995. Effects of rangeland aerial application of Sevin-4-Oil® on fish and aquatic invertebrate drift in the Little Missouri River, North Dakota. Archives of Environmental Contamination and Toxicology </w:t>
      </w:r>
      <w:r w:rsidRPr="007777C4">
        <w:rPr>
          <w:rFonts w:ascii="Times New Roman" w:hAnsi="Times New Roman" w:cs="Times New Roman"/>
          <w:b/>
          <w:bCs/>
          <w:noProof/>
        </w:rPr>
        <w:t>28</w:t>
      </w:r>
      <w:r w:rsidRPr="007777C4">
        <w:rPr>
          <w:rFonts w:ascii="Times New Roman" w:hAnsi="Times New Roman" w:cs="Times New Roman"/>
          <w:bCs/>
          <w:noProof/>
        </w:rPr>
        <w:t>:27-34.</w:t>
      </w:r>
    </w:p>
    <w:p w14:paraId="65D010B7"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Birmingham, B. C., and B. Colman. 1977. The effect of two organophosphate insecticides on the growth of freshwater algae. Canadian Journal of Botany </w:t>
      </w:r>
      <w:r w:rsidRPr="007777C4">
        <w:rPr>
          <w:rFonts w:ascii="Times New Roman" w:hAnsi="Times New Roman" w:cs="Times New Roman"/>
          <w:b/>
          <w:bCs/>
          <w:noProof/>
        </w:rPr>
        <w:t>55</w:t>
      </w:r>
      <w:r w:rsidRPr="007777C4">
        <w:rPr>
          <w:rFonts w:ascii="Times New Roman" w:hAnsi="Times New Roman" w:cs="Times New Roman"/>
          <w:bCs/>
          <w:noProof/>
        </w:rPr>
        <w:t>:1453-1456.</w:t>
      </w:r>
    </w:p>
    <w:p w14:paraId="53DB1C14" w14:textId="3AE90CBB"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Blaustein, L. 1999. Oviposition site selection in response to risk of predation: evidence from aquatic habitats and consequences for population dynamics and community structure. Pages 441-456 Evolutionary Theory and Processes: Modern Perspectives. Springer.</w:t>
      </w:r>
    </w:p>
    <w:p w14:paraId="3C150238"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Blaustein, L., M. Kiflawi, A. Eitam, M. Mangel, and J. E. Cohen. 2004. Oviposition habitat selection in response to risk of predation in temporary pools: mode of detection and consistency across experimental venue. Oecologia </w:t>
      </w:r>
      <w:r w:rsidRPr="007777C4">
        <w:rPr>
          <w:rFonts w:ascii="Times New Roman" w:hAnsi="Times New Roman" w:cs="Times New Roman"/>
          <w:b/>
          <w:bCs/>
          <w:noProof/>
        </w:rPr>
        <w:t>138</w:t>
      </w:r>
      <w:r w:rsidRPr="007777C4">
        <w:rPr>
          <w:rFonts w:ascii="Times New Roman" w:hAnsi="Times New Roman" w:cs="Times New Roman"/>
          <w:bCs/>
          <w:noProof/>
        </w:rPr>
        <w:t>:300-305.</w:t>
      </w:r>
    </w:p>
    <w:p w14:paraId="354C2D1D"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Blaustein, L., and B. P. Kotler. 1993. Oviposition habitat selection by the mosquito, Culiseta longiareolata: effects of conspecifics, food and green toad tadpoles. Ecological Entomology </w:t>
      </w:r>
      <w:r w:rsidRPr="007777C4">
        <w:rPr>
          <w:rFonts w:ascii="Times New Roman" w:hAnsi="Times New Roman" w:cs="Times New Roman"/>
          <w:b/>
          <w:bCs/>
          <w:noProof/>
        </w:rPr>
        <w:t>18</w:t>
      </w:r>
      <w:r w:rsidRPr="007777C4">
        <w:rPr>
          <w:rFonts w:ascii="Times New Roman" w:hAnsi="Times New Roman" w:cs="Times New Roman"/>
          <w:bCs/>
          <w:noProof/>
        </w:rPr>
        <w:t>:104-108.</w:t>
      </w:r>
    </w:p>
    <w:p w14:paraId="261F5B70" w14:textId="13FE1E1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Blaustein, L., and J. Margalit. 1994. Mosquito larvae (Culiseta longiareolata) prey upon and compete with toad tadpoles (Bufo viridis). Journal of Animal Ecology</w:t>
      </w:r>
      <w:r w:rsidR="00AC10CB">
        <w:rPr>
          <w:rFonts w:ascii="Times New Roman" w:hAnsi="Times New Roman" w:cs="Times New Roman"/>
          <w:bCs/>
          <w:noProof/>
        </w:rPr>
        <w:t xml:space="preserve"> </w:t>
      </w:r>
      <w:r w:rsidR="00AC10CB" w:rsidRPr="00AC10CB">
        <w:rPr>
          <w:rFonts w:ascii="Times New Roman" w:hAnsi="Times New Roman" w:cs="Times New Roman"/>
          <w:b/>
          <w:bCs/>
          <w:noProof/>
        </w:rPr>
        <w:t>63</w:t>
      </w:r>
      <w:r w:rsidRPr="007777C4">
        <w:rPr>
          <w:rFonts w:ascii="Times New Roman" w:hAnsi="Times New Roman" w:cs="Times New Roman"/>
          <w:bCs/>
          <w:noProof/>
        </w:rPr>
        <w:t>:841-850.</w:t>
      </w:r>
    </w:p>
    <w:p w14:paraId="027FDB47" w14:textId="483047B0" w:rsidR="007777C4" w:rsidRPr="0016708A" w:rsidRDefault="007777C4" w:rsidP="0016708A">
      <w:pPr>
        <w:spacing w:line="480" w:lineRule="auto"/>
        <w:ind w:left="720" w:hanging="720"/>
        <w:jc w:val="both"/>
        <w:rPr>
          <w:rFonts w:ascii="Times New Roman" w:hAnsi="Times New Roman" w:cs="Times New Roman"/>
          <w:bCs/>
          <w:noProof/>
          <w:lang w:val="fr-FR"/>
        </w:rPr>
      </w:pPr>
      <w:r w:rsidRPr="007777C4">
        <w:rPr>
          <w:rFonts w:ascii="Times New Roman" w:hAnsi="Times New Roman" w:cs="Times New Roman"/>
          <w:bCs/>
          <w:noProof/>
        </w:rPr>
        <w:t xml:space="preserve">Boisvert, J., and J. O. Lacoursière. </w:t>
      </w:r>
      <w:r w:rsidRPr="0016708A">
        <w:rPr>
          <w:rFonts w:ascii="Times New Roman" w:hAnsi="Times New Roman" w:cs="Times New Roman"/>
          <w:bCs/>
          <w:noProof/>
          <w:lang w:val="fr-FR"/>
        </w:rPr>
        <w:t xml:space="preserve">2004. Le </w:t>
      </w:r>
      <w:r w:rsidRPr="00AC10CB">
        <w:rPr>
          <w:rFonts w:ascii="Times New Roman" w:hAnsi="Times New Roman" w:cs="Times New Roman"/>
          <w:bCs/>
          <w:i/>
          <w:noProof/>
          <w:lang w:val="fr-FR"/>
        </w:rPr>
        <w:t>Bacillus thuringiensis israelensis</w:t>
      </w:r>
      <w:r w:rsidRPr="0016708A">
        <w:rPr>
          <w:rFonts w:ascii="Times New Roman" w:hAnsi="Times New Roman" w:cs="Times New Roman"/>
          <w:bCs/>
          <w:noProof/>
          <w:lang w:val="fr-FR"/>
        </w:rPr>
        <w:t xml:space="preserve"> et le contrôle des insectes piqueurs au Québec. Ministère de l'Environnement, Quebec</w:t>
      </w:r>
    </w:p>
    <w:p w14:paraId="486F10C2" w14:textId="77777777" w:rsidR="007777C4" w:rsidRPr="007777C4" w:rsidRDefault="007777C4" w:rsidP="007777C4">
      <w:pPr>
        <w:spacing w:line="480" w:lineRule="auto"/>
        <w:ind w:left="720" w:hanging="720"/>
        <w:jc w:val="both"/>
        <w:rPr>
          <w:rFonts w:ascii="Times New Roman" w:hAnsi="Times New Roman" w:cs="Times New Roman"/>
          <w:bCs/>
          <w:noProof/>
        </w:rPr>
      </w:pPr>
      <w:r w:rsidRPr="009E7B73">
        <w:rPr>
          <w:rFonts w:ascii="Times New Roman" w:hAnsi="Times New Roman" w:cs="Times New Roman"/>
          <w:bCs/>
          <w:noProof/>
          <w:lang w:val="fr-FR"/>
        </w:rPr>
        <w:t xml:space="preserve">Brown, M. D., T. M. Watson, S. Green, J. G. Greenwood, D. Purdie, and B. H. Kay. 2000. </w:t>
      </w:r>
      <w:r w:rsidRPr="007777C4">
        <w:rPr>
          <w:rFonts w:ascii="Times New Roman" w:hAnsi="Times New Roman" w:cs="Times New Roman"/>
          <w:bCs/>
          <w:noProof/>
        </w:rPr>
        <w:t xml:space="preserve">Toxicity of insecticides for control of freshwater </w:t>
      </w:r>
      <w:r w:rsidRPr="007777C4">
        <w:rPr>
          <w:rFonts w:ascii="Times New Roman" w:hAnsi="Times New Roman" w:cs="Times New Roman"/>
          <w:bCs/>
          <w:i/>
          <w:noProof/>
        </w:rPr>
        <w:t xml:space="preserve">Culex annulirostris </w:t>
      </w:r>
      <w:r w:rsidRPr="007777C4">
        <w:rPr>
          <w:rFonts w:ascii="Times New Roman" w:hAnsi="Times New Roman" w:cs="Times New Roman"/>
          <w:bCs/>
          <w:noProof/>
        </w:rPr>
        <w:t xml:space="preserve">(Diptera: Culicidae) to the </w:t>
      </w:r>
      <w:r w:rsidRPr="007777C4">
        <w:rPr>
          <w:rFonts w:ascii="Times New Roman" w:hAnsi="Times New Roman" w:cs="Times New Roman"/>
          <w:bCs/>
          <w:noProof/>
        </w:rPr>
        <w:lastRenderedPageBreak/>
        <w:t xml:space="preserve">nontarget shrimp, </w:t>
      </w:r>
      <w:r w:rsidRPr="007777C4">
        <w:rPr>
          <w:rFonts w:ascii="Times New Roman" w:hAnsi="Times New Roman" w:cs="Times New Roman"/>
          <w:bCs/>
          <w:i/>
          <w:noProof/>
        </w:rPr>
        <w:t xml:space="preserve">Caradina indistincta </w:t>
      </w:r>
      <w:r w:rsidRPr="007777C4">
        <w:rPr>
          <w:rFonts w:ascii="Times New Roman" w:hAnsi="Times New Roman" w:cs="Times New Roman"/>
          <w:bCs/>
          <w:noProof/>
        </w:rPr>
        <w:t xml:space="preserve">(Decapoda: Atyidae). Journal of economic entomology </w:t>
      </w:r>
      <w:r w:rsidRPr="007777C4">
        <w:rPr>
          <w:rFonts w:ascii="Times New Roman" w:hAnsi="Times New Roman" w:cs="Times New Roman"/>
          <w:b/>
          <w:bCs/>
          <w:noProof/>
        </w:rPr>
        <w:t>93</w:t>
      </w:r>
      <w:r w:rsidRPr="007777C4">
        <w:rPr>
          <w:rFonts w:ascii="Times New Roman" w:hAnsi="Times New Roman" w:cs="Times New Roman"/>
          <w:bCs/>
          <w:noProof/>
        </w:rPr>
        <w:t>:667-672.</w:t>
      </w:r>
    </w:p>
    <w:p w14:paraId="38487A2B" w14:textId="7EE7385F"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Caquet, T., M. Roucaute, P. Le Goff, and L. Lagadic. 2011. Effects of repeated field applications of two formulations of </w:t>
      </w:r>
      <w:r w:rsidRPr="00AC10CB">
        <w:rPr>
          <w:rFonts w:ascii="Times New Roman" w:hAnsi="Times New Roman" w:cs="Times New Roman"/>
          <w:bCs/>
          <w:i/>
          <w:noProof/>
        </w:rPr>
        <w:t>Bacillus thuringiensis</w:t>
      </w:r>
      <w:r w:rsidRPr="007777C4">
        <w:rPr>
          <w:rFonts w:ascii="Times New Roman" w:hAnsi="Times New Roman" w:cs="Times New Roman"/>
          <w:bCs/>
          <w:noProof/>
        </w:rPr>
        <w:t xml:space="preserve"> var.</w:t>
      </w:r>
      <w:r w:rsidR="00AC10CB">
        <w:rPr>
          <w:rFonts w:ascii="Times New Roman" w:hAnsi="Times New Roman" w:cs="Times New Roman"/>
          <w:bCs/>
          <w:noProof/>
        </w:rPr>
        <w:t xml:space="preserve"> </w:t>
      </w:r>
      <w:r w:rsidRPr="00AC10CB">
        <w:rPr>
          <w:rFonts w:ascii="Times New Roman" w:hAnsi="Times New Roman" w:cs="Times New Roman"/>
          <w:bCs/>
          <w:i/>
          <w:noProof/>
        </w:rPr>
        <w:t>israelensis</w:t>
      </w:r>
      <w:r w:rsidRPr="007777C4">
        <w:rPr>
          <w:rFonts w:ascii="Times New Roman" w:hAnsi="Times New Roman" w:cs="Times New Roman"/>
          <w:bCs/>
          <w:noProof/>
        </w:rPr>
        <w:t xml:space="preserve"> on non-target saltmarsh invertebrates in Atlantic coastal wetlands. Ecotoxicology and environmental safety </w:t>
      </w:r>
      <w:r w:rsidRPr="007777C4">
        <w:rPr>
          <w:rFonts w:ascii="Times New Roman" w:hAnsi="Times New Roman" w:cs="Times New Roman"/>
          <w:b/>
          <w:bCs/>
          <w:noProof/>
        </w:rPr>
        <w:t>74</w:t>
      </w:r>
      <w:r w:rsidRPr="007777C4">
        <w:rPr>
          <w:rFonts w:ascii="Times New Roman" w:hAnsi="Times New Roman" w:cs="Times New Roman"/>
          <w:bCs/>
          <w:noProof/>
        </w:rPr>
        <w:t>:1122-1130.</w:t>
      </w:r>
    </w:p>
    <w:p w14:paraId="1CDBEAC6"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Carrieri, M., A. Masetti, A. Albieri, B. Maccagnani, and R. Bellini. 2009. Larvicidal activity and influence of </w:t>
      </w:r>
      <w:r w:rsidRPr="00AC10CB">
        <w:rPr>
          <w:rFonts w:ascii="Times New Roman" w:hAnsi="Times New Roman" w:cs="Times New Roman"/>
          <w:bCs/>
          <w:i/>
          <w:noProof/>
        </w:rPr>
        <w:t>Bacillus thuringiensis</w:t>
      </w:r>
      <w:r w:rsidRPr="007777C4">
        <w:rPr>
          <w:rFonts w:ascii="Times New Roman" w:hAnsi="Times New Roman" w:cs="Times New Roman"/>
          <w:bCs/>
          <w:noProof/>
        </w:rPr>
        <w:t xml:space="preserve"> var. </w:t>
      </w:r>
      <w:r w:rsidRPr="00AC10CB">
        <w:rPr>
          <w:rFonts w:ascii="Times New Roman" w:hAnsi="Times New Roman" w:cs="Times New Roman"/>
          <w:bCs/>
          <w:i/>
          <w:noProof/>
        </w:rPr>
        <w:t>israelensis</w:t>
      </w:r>
      <w:r w:rsidRPr="007777C4">
        <w:rPr>
          <w:rFonts w:ascii="Times New Roman" w:hAnsi="Times New Roman" w:cs="Times New Roman"/>
          <w:bCs/>
          <w:noProof/>
        </w:rPr>
        <w:t xml:space="preserve"> on </w:t>
      </w:r>
      <w:r w:rsidRPr="00AC10CB">
        <w:rPr>
          <w:rFonts w:ascii="Times New Roman" w:hAnsi="Times New Roman" w:cs="Times New Roman"/>
          <w:bCs/>
          <w:i/>
          <w:noProof/>
        </w:rPr>
        <w:t>Aedes albopictus</w:t>
      </w:r>
      <w:r w:rsidRPr="007777C4">
        <w:rPr>
          <w:rFonts w:ascii="Times New Roman" w:hAnsi="Times New Roman" w:cs="Times New Roman"/>
          <w:bCs/>
          <w:noProof/>
        </w:rPr>
        <w:t xml:space="preserve"> oviposition in ovitraps during a two-week check interval protocol. Journal of the American Mosquito Control Association </w:t>
      </w:r>
      <w:r w:rsidRPr="007777C4">
        <w:rPr>
          <w:rFonts w:ascii="Times New Roman" w:hAnsi="Times New Roman" w:cs="Times New Roman"/>
          <w:b/>
          <w:bCs/>
          <w:noProof/>
        </w:rPr>
        <w:t>25</w:t>
      </w:r>
      <w:r w:rsidRPr="007777C4">
        <w:rPr>
          <w:rFonts w:ascii="Times New Roman" w:hAnsi="Times New Roman" w:cs="Times New Roman"/>
          <w:bCs/>
          <w:noProof/>
        </w:rPr>
        <w:t>:149-155.</w:t>
      </w:r>
    </w:p>
    <w:p w14:paraId="246F91C0"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Connell, J. H. 1978. Diversity in tropical rain forests and coral reefs. Science </w:t>
      </w:r>
      <w:r w:rsidRPr="007777C4">
        <w:rPr>
          <w:rFonts w:ascii="Times New Roman" w:hAnsi="Times New Roman" w:cs="Times New Roman"/>
          <w:b/>
          <w:bCs/>
          <w:noProof/>
        </w:rPr>
        <w:t>199</w:t>
      </w:r>
      <w:r w:rsidRPr="007777C4">
        <w:rPr>
          <w:rFonts w:ascii="Times New Roman" w:hAnsi="Times New Roman" w:cs="Times New Roman"/>
          <w:bCs/>
          <w:noProof/>
        </w:rPr>
        <w:t>:1302-1310.</w:t>
      </w:r>
    </w:p>
    <w:p w14:paraId="335B7256" w14:textId="77777777" w:rsidR="007777C4" w:rsidRPr="0016708A" w:rsidRDefault="007777C4" w:rsidP="007777C4">
      <w:pPr>
        <w:spacing w:line="480" w:lineRule="auto"/>
        <w:ind w:left="720" w:hanging="720"/>
        <w:jc w:val="both"/>
        <w:rPr>
          <w:rFonts w:ascii="Times New Roman" w:hAnsi="Times New Roman" w:cs="Times New Roman"/>
          <w:bCs/>
          <w:noProof/>
          <w:lang w:val="fr-FR"/>
        </w:rPr>
      </w:pPr>
      <w:r w:rsidRPr="007777C4">
        <w:rPr>
          <w:rFonts w:ascii="Times New Roman" w:hAnsi="Times New Roman" w:cs="Times New Roman"/>
          <w:bCs/>
          <w:noProof/>
        </w:rPr>
        <w:t xml:space="preserve">Donovan, T. M., and F. R. Thompson III. 2001. Modeling the ecological trap hypothesis: a habitat and demographic analysis for migrant songbirds. </w:t>
      </w:r>
      <w:r w:rsidRPr="0016708A">
        <w:rPr>
          <w:rFonts w:ascii="Times New Roman" w:hAnsi="Times New Roman" w:cs="Times New Roman"/>
          <w:bCs/>
          <w:noProof/>
          <w:lang w:val="fr-FR"/>
        </w:rPr>
        <w:t xml:space="preserve">Ecological applications </w:t>
      </w:r>
      <w:r w:rsidRPr="0016708A">
        <w:rPr>
          <w:rFonts w:ascii="Times New Roman" w:hAnsi="Times New Roman" w:cs="Times New Roman"/>
          <w:b/>
          <w:bCs/>
          <w:noProof/>
          <w:lang w:val="fr-FR"/>
        </w:rPr>
        <w:t>11</w:t>
      </w:r>
      <w:r w:rsidRPr="0016708A">
        <w:rPr>
          <w:rFonts w:ascii="Times New Roman" w:hAnsi="Times New Roman" w:cs="Times New Roman"/>
          <w:bCs/>
          <w:noProof/>
          <w:lang w:val="fr-FR"/>
        </w:rPr>
        <w:t>:871-882.</w:t>
      </w:r>
    </w:p>
    <w:p w14:paraId="1581E62E" w14:textId="77777777" w:rsidR="007777C4" w:rsidRPr="0016708A" w:rsidRDefault="007777C4" w:rsidP="007777C4">
      <w:pPr>
        <w:spacing w:line="480" w:lineRule="auto"/>
        <w:ind w:left="720" w:hanging="720"/>
        <w:jc w:val="both"/>
        <w:rPr>
          <w:rFonts w:ascii="Times New Roman" w:hAnsi="Times New Roman" w:cs="Times New Roman"/>
          <w:bCs/>
          <w:noProof/>
          <w:lang w:val="fr-FR"/>
        </w:rPr>
      </w:pPr>
      <w:r w:rsidRPr="0016708A">
        <w:rPr>
          <w:rFonts w:ascii="Times New Roman" w:hAnsi="Times New Roman" w:cs="Times New Roman"/>
          <w:bCs/>
          <w:noProof/>
          <w:lang w:val="fr-FR"/>
        </w:rPr>
        <w:t xml:space="preserve">Duchet, C., T. Caquet, E. Franquet, C. Lagneau, and L. Lagadic. </w:t>
      </w:r>
      <w:r w:rsidRPr="007777C4">
        <w:rPr>
          <w:rFonts w:ascii="Times New Roman" w:hAnsi="Times New Roman" w:cs="Times New Roman"/>
          <w:bCs/>
          <w:noProof/>
        </w:rPr>
        <w:t xml:space="preserve">2010a. Influence of environmental factors on the response of a natural population of </w:t>
      </w:r>
      <w:r w:rsidRPr="00AC10CB">
        <w:rPr>
          <w:rFonts w:ascii="Times New Roman" w:hAnsi="Times New Roman" w:cs="Times New Roman"/>
          <w:bCs/>
          <w:i/>
          <w:noProof/>
        </w:rPr>
        <w:t>Daphnia magna</w:t>
      </w:r>
      <w:r w:rsidRPr="007777C4">
        <w:rPr>
          <w:rFonts w:ascii="Times New Roman" w:hAnsi="Times New Roman" w:cs="Times New Roman"/>
          <w:bCs/>
          <w:noProof/>
        </w:rPr>
        <w:t xml:space="preserve"> (Crustacea: Cladocera) to spinosad and </w:t>
      </w:r>
      <w:r w:rsidRPr="00AC10CB">
        <w:rPr>
          <w:rFonts w:ascii="Times New Roman" w:hAnsi="Times New Roman" w:cs="Times New Roman"/>
          <w:bCs/>
          <w:i/>
          <w:noProof/>
        </w:rPr>
        <w:t>Bacillus thuringiensis israelensis</w:t>
      </w:r>
      <w:r w:rsidRPr="007777C4">
        <w:rPr>
          <w:rFonts w:ascii="Times New Roman" w:hAnsi="Times New Roman" w:cs="Times New Roman"/>
          <w:bCs/>
          <w:noProof/>
        </w:rPr>
        <w:t xml:space="preserve"> in Mediterranean coastal wetlands. </w:t>
      </w:r>
      <w:r w:rsidRPr="0016708A">
        <w:rPr>
          <w:rFonts w:ascii="Times New Roman" w:hAnsi="Times New Roman" w:cs="Times New Roman"/>
          <w:bCs/>
          <w:noProof/>
          <w:lang w:val="fr-FR"/>
        </w:rPr>
        <w:t xml:space="preserve">Environmental pollution </w:t>
      </w:r>
      <w:r w:rsidRPr="0016708A">
        <w:rPr>
          <w:rFonts w:ascii="Times New Roman" w:hAnsi="Times New Roman" w:cs="Times New Roman"/>
          <w:b/>
          <w:bCs/>
          <w:noProof/>
          <w:lang w:val="fr-FR"/>
        </w:rPr>
        <w:t>158</w:t>
      </w:r>
      <w:r w:rsidRPr="0016708A">
        <w:rPr>
          <w:rFonts w:ascii="Times New Roman" w:hAnsi="Times New Roman" w:cs="Times New Roman"/>
          <w:bCs/>
          <w:noProof/>
          <w:lang w:val="fr-FR"/>
        </w:rPr>
        <w:t>:1825-1833.</w:t>
      </w:r>
    </w:p>
    <w:p w14:paraId="73C87276" w14:textId="77777777" w:rsidR="007777C4" w:rsidRPr="007777C4" w:rsidRDefault="007777C4" w:rsidP="007777C4">
      <w:pPr>
        <w:spacing w:line="480" w:lineRule="auto"/>
        <w:ind w:left="720" w:hanging="720"/>
        <w:jc w:val="both"/>
        <w:rPr>
          <w:rFonts w:ascii="Times New Roman" w:hAnsi="Times New Roman" w:cs="Times New Roman"/>
          <w:bCs/>
          <w:noProof/>
        </w:rPr>
      </w:pPr>
      <w:r w:rsidRPr="0016708A">
        <w:rPr>
          <w:rFonts w:ascii="Times New Roman" w:hAnsi="Times New Roman" w:cs="Times New Roman"/>
          <w:bCs/>
          <w:noProof/>
          <w:lang w:val="fr-FR"/>
        </w:rPr>
        <w:t xml:space="preserve">Duchet, C., M.-A. Coutellec, E. Franquet, C. Lagneau, and L. Lagadic. </w:t>
      </w:r>
      <w:r w:rsidRPr="007777C4">
        <w:rPr>
          <w:rFonts w:ascii="Times New Roman" w:hAnsi="Times New Roman" w:cs="Times New Roman"/>
          <w:bCs/>
          <w:noProof/>
        </w:rPr>
        <w:t xml:space="preserve">2010b. Population-level effects of spinosad and </w:t>
      </w:r>
      <w:r w:rsidRPr="00AC10CB">
        <w:rPr>
          <w:rFonts w:ascii="Times New Roman" w:hAnsi="Times New Roman" w:cs="Times New Roman"/>
          <w:bCs/>
          <w:i/>
          <w:noProof/>
        </w:rPr>
        <w:t>Bacillus thuringiensis israelensis</w:t>
      </w:r>
      <w:r w:rsidRPr="007777C4">
        <w:rPr>
          <w:rFonts w:ascii="Times New Roman" w:hAnsi="Times New Roman" w:cs="Times New Roman"/>
          <w:bCs/>
          <w:noProof/>
        </w:rPr>
        <w:t xml:space="preserve"> in </w:t>
      </w:r>
      <w:r w:rsidRPr="00AC10CB">
        <w:rPr>
          <w:rFonts w:ascii="Times New Roman" w:hAnsi="Times New Roman" w:cs="Times New Roman"/>
          <w:bCs/>
          <w:i/>
          <w:noProof/>
        </w:rPr>
        <w:t>Daphnia pulex</w:t>
      </w:r>
      <w:r w:rsidRPr="007777C4">
        <w:rPr>
          <w:rFonts w:ascii="Times New Roman" w:hAnsi="Times New Roman" w:cs="Times New Roman"/>
          <w:bCs/>
          <w:noProof/>
        </w:rPr>
        <w:t xml:space="preserve"> and </w:t>
      </w:r>
      <w:r w:rsidRPr="00AC10CB">
        <w:rPr>
          <w:rFonts w:ascii="Times New Roman" w:hAnsi="Times New Roman" w:cs="Times New Roman"/>
          <w:bCs/>
          <w:i/>
          <w:noProof/>
        </w:rPr>
        <w:t>Daphnia magna</w:t>
      </w:r>
      <w:r w:rsidRPr="007777C4">
        <w:rPr>
          <w:rFonts w:ascii="Times New Roman" w:hAnsi="Times New Roman" w:cs="Times New Roman"/>
          <w:bCs/>
          <w:noProof/>
        </w:rPr>
        <w:t xml:space="preserve">: comparison of laboratory and field microcosm exposure conditions. Ecotoxicology </w:t>
      </w:r>
      <w:r w:rsidRPr="007777C4">
        <w:rPr>
          <w:rFonts w:ascii="Times New Roman" w:hAnsi="Times New Roman" w:cs="Times New Roman"/>
          <w:b/>
          <w:bCs/>
          <w:noProof/>
        </w:rPr>
        <w:t>19</w:t>
      </w:r>
      <w:r w:rsidRPr="007777C4">
        <w:rPr>
          <w:rFonts w:ascii="Times New Roman" w:hAnsi="Times New Roman" w:cs="Times New Roman"/>
          <w:bCs/>
          <w:noProof/>
        </w:rPr>
        <w:t>:1224-1237.</w:t>
      </w:r>
    </w:p>
    <w:p w14:paraId="16394BAD" w14:textId="49682646" w:rsidR="007777C4" w:rsidRPr="007777C4" w:rsidRDefault="007777C4" w:rsidP="00375CBA">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Duchet, C., E. Franquet, L. Lagadic, and C. Lagneau. 2015. Effects of </w:t>
      </w:r>
      <w:r w:rsidRPr="00AC10CB">
        <w:rPr>
          <w:rFonts w:ascii="Times New Roman" w:hAnsi="Times New Roman" w:cs="Times New Roman"/>
          <w:bCs/>
          <w:i/>
          <w:noProof/>
        </w:rPr>
        <w:t>Bacillus thuringiensis israelensis</w:t>
      </w:r>
      <w:r w:rsidRPr="007777C4">
        <w:rPr>
          <w:rFonts w:ascii="Times New Roman" w:hAnsi="Times New Roman" w:cs="Times New Roman"/>
          <w:bCs/>
          <w:noProof/>
        </w:rPr>
        <w:t xml:space="preserve"> and spinosad on adult emergence of the non-biting midges </w:t>
      </w:r>
      <w:r w:rsidRPr="00AC10CB">
        <w:rPr>
          <w:rFonts w:ascii="Times New Roman" w:hAnsi="Times New Roman" w:cs="Times New Roman"/>
          <w:bCs/>
          <w:i/>
          <w:noProof/>
        </w:rPr>
        <w:t>Polypedilum nubifer</w:t>
      </w:r>
      <w:r w:rsidRPr="007777C4">
        <w:rPr>
          <w:rFonts w:ascii="Times New Roman" w:hAnsi="Times New Roman" w:cs="Times New Roman"/>
          <w:bCs/>
          <w:noProof/>
        </w:rPr>
        <w:t xml:space="preserve"> </w:t>
      </w:r>
      <w:r w:rsidRPr="007777C4">
        <w:rPr>
          <w:rFonts w:ascii="Times New Roman" w:hAnsi="Times New Roman" w:cs="Times New Roman"/>
          <w:bCs/>
          <w:noProof/>
        </w:rPr>
        <w:lastRenderedPageBreak/>
        <w:t xml:space="preserve">(Skuse) and </w:t>
      </w:r>
      <w:r w:rsidRPr="00AC10CB">
        <w:rPr>
          <w:rFonts w:ascii="Times New Roman" w:hAnsi="Times New Roman" w:cs="Times New Roman"/>
          <w:bCs/>
          <w:i/>
          <w:noProof/>
        </w:rPr>
        <w:t>Tanytarsus curticornis</w:t>
      </w:r>
      <w:r w:rsidRPr="007777C4">
        <w:rPr>
          <w:rFonts w:ascii="Times New Roman" w:hAnsi="Times New Roman" w:cs="Times New Roman"/>
          <w:bCs/>
          <w:noProof/>
        </w:rPr>
        <w:t xml:space="preserve"> Kieffer (Diptera: Chironomidae) in coastal wetlands. Ecotoxicology and environmental safety </w:t>
      </w:r>
      <w:r w:rsidRPr="007777C4">
        <w:rPr>
          <w:rFonts w:ascii="Times New Roman" w:hAnsi="Times New Roman" w:cs="Times New Roman"/>
          <w:b/>
          <w:bCs/>
          <w:noProof/>
        </w:rPr>
        <w:t>115</w:t>
      </w:r>
      <w:r w:rsidRPr="007777C4">
        <w:rPr>
          <w:rFonts w:ascii="Times New Roman" w:hAnsi="Times New Roman" w:cs="Times New Roman"/>
          <w:bCs/>
          <w:noProof/>
        </w:rPr>
        <w:t>:272-278.</w:t>
      </w:r>
    </w:p>
    <w:p w14:paraId="6B97BE27" w14:textId="695F6BEC"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Duquesne, S., I. Kroeger, M. Kutyniok, and M. Liess. 2011. The potential of cladocerans as controphic competitors of the mosquito </w:t>
      </w:r>
      <w:r w:rsidRPr="00AC10CB">
        <w:rPr>
          <w:rFonts w:ascii="Times New Roman" w:hAnsi="Times New Roman" w:cs="Times New Roman"/>
          <w:bCs/>
          <w:i/>
          <w:noProof/>
        </w:rPr>
        <w:t>Culex pipiens</w:t>
      </w:r>
      <w:r w:rsidRPr="007777C4">
        <w:rPr>
          <w:rFonts w:ascii="Times New Roman" w:hAnsi="Times New Roman" w:cs="Times New Roman"/>
          <w:bCs/>
          <w:noProof/>
        </w:rPr>
        <w:t>. J</w:t>
      </w:r>
      <w:r w:rsidR="00AC10CB">
        <w:rPr>
          <w:rFonts w:ascii="Times New Roman" w:hAnsi="Times New Roman" w:cs="Times New Roman"/>
          <w:bCs/>
          <w:noProof/>
        </w:rPr>
        <w:t xml:space="preserve">ournal of </w:t>
      </w:r>
      <w:r w:rsidRPr="007777C4">
        <w:rPr>
          <w:rFonts w:ascii="Times New Roman" w:hAnsi="Times New Roman" w:cs="Times New Roman"/>
          <w:bCs/>
          <w:noProof/>
        </w:rPr>
        <w:t>Med</w:t>
      </w:r>
      <w:r w:rsidR="00AC10CB">
        <w:rPr>
          <w:rFonts w:ascii="Times New Roman" w:hAnsi="Times New Roman" w:cs="Times New Roman"/>
          <w:bCs/>
          <w:noProof/>
        </w:rPr>
        <w:t>ical</w:t>
      </w:r>
      <w:r w:rsidRPr="007777C4">
        <w:rPr>
          <w:rFonts w:ascii="Times New Roman" w:hAnsi="Times New Roman" w:cs="Times New Roman"/>
          <w:bCs/>
          <w:noProof/>
        </w:rPr>
        <w:t xml:space="preserve"> Entomol</w:t>
      </w:r>
      <w:r w:rsidR="00AC10CB">
        <w:rPr>
          <w:rFonts w:ascii="Times New Roman" w:hAnsi="Times New Roman" w:cs="Times New Roman"/>
          <w:bCs/>
          <w:noProof/>
        </w:rPr>
        <w:t>ogy</w:t>
      </w:r>
      <w:r w:rsidRPr="007777C4">
        <w:rPr>
          <w:rFonts w:ascii="Times New Roman" w:hAnsi="Times New Roman" w:cs="Times New Roman"/>
          <w:bCs/>
          <w:noProof/>
        </w:rPr>
        <w:t xml:space="preserve"> </w:t>
      </w:r>
      <w:r w:rsidRPr="007777C4">
        <w:rPr>
          <w:rFonts w:ascii="Times New Roman" w:hAnsi="Times New Roman" w:cs="Times New Roman"/>
          <w:b/>
          <w:bCs/>
          <w:noProof/>
        </w:rPr>
        <w:t>48</w:t>
      </w:r>
      <w:r w:rsidRPr="007777C4">
        <w:rPr>
          <w:rFonts w:ascii="Times New Roman" w:hAnsi="Times New Roman" w:cs="Times New Roman"/>
          <w:bCs/>
          <w:noProof/>
        </w:rPr>
        <w:t>:554-560.</w:t>
      </w:r>
    </w:p>
    <w:p w14:paraId="2F3891CA"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Duquesne, S., and M. Liess. 2010. Indirect effects of pesticides on mosquito larvae via alterations of community structure. Israel Journal of Ecology and Evolution </w:t>
      </w:r>
      <w:r w:rsidRPr="007777C4">
        <w:rPr>
          <w:rFonts w:ascii="Times New Roman" w:hAnsi="Times New Roman" w:cs="Times New Roman"/>
          <w:b/>
          <w:bCs/>
          <w:noProof/>
        </w:rPr>
        <w:t>56</w:t>
      </w:r>
      <w:r w:rsidRPr="007777C4">
        <w:rPr>
          <w:rFonts w:ascii="Times New Roman" w:hAnsi="Times New Roman" w:cs="Times New Roman"/>
          <w:bCs/>
          <w:noProof/>
        </w:rPr>
        <w:t>:433-477.</w:t>
      </w:r>
    </w:p>
    <w:p w14:paraId="6040E801"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Eitam, A., L. Blaustein, and M. Mangel. 2002. Effects of </w:t>
      </w:r>
      <w:r w:rsidRPr="0035415B">
        <w:rPr>
          <w:rFonts w:ascii="Times New Roman" w:hAnsi="Times New Roman" w:cs="Times New Roman"/>
          <w:bCs/>
          <w:i/>
          <w:noProof/>
        </w:rPr>
        <w:t>Anisops sardea</w:t>
      </w:r>
      <w:r w:rsidRPr="007777C4">
        <w:rPr>
          <w:rFonts w:ascii="Times New Roman" w:hAnsi="Times New Roman" w:cs="Times New Roman"/>
          <w:bCs/>
          <w:noProof/>
        </w:rPr>
        <w:t xml:space="preserve"> (Hemiptera: Notonectidae) on oviposition habitat selection by mosquitoes and other dipterans and on community structure in artificial pools. Hydrobiologia </w:t>
      </w:r>
      <w:r w:rsidRPr="007777C4">
        <w:rPr>
          <w:rFonts w:ascii="Times New Roman" w:hAnsi="Times New Roman" w:cs="Times New Roman"/>
          <w:b/>
          <w:bCs/>
          <w:noProof/>
        </w:rPr>
        <w:t>485</w:t>
      </w:r>
      <w:r w:rsidRPr="007777C4">
        <w:rPr>
          <w:rFonts w:ascii="Times New Roman" w:hAnsi="Times New Roman" w:cs="Times New Roman"/>
          <w:bCs/>
          <w:noProof/>
        </w:rPr>
        <w:t>:183-189.</w:t>
      </w:r>
    </w:p>
    <w:p w14:paraId="11E02788"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Eitam, A., L. Blaustein, K. Van Damme, H. J. Dumont, and K. Martens. 2004. Crustacean species richness in temporary pools: relationships with habitat traits. Hydrobiologia </w:t>
      </w:r>
      <w:r w:rsidRPr="007777C4">
        <w:rPr>
          <w:rFonts w:ascii="Times New Roman" w:hAnsi="Times New Roman" w:cs="Times New Roman"/>
          <w:b/>
          <w:bCs/>
          <w:noProof/>
        </w:rPr>
        <w:t>525</w:t>
      </w:r>
      <w:r w:rsidRPr="007777C4">
        <w:rPr>
          <w:rFonts w:ascii="Times New Roman" w:hAnsi="Times New Roman" w:cs="Times New Roman"/>
          <w:bCs/>
          <w:noProof/>
        </w:rPr>
        <w:t>:125-130.</w:t>
      </w:r>
    </w:p>
    <w:p w14:paraId="00057AFB"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Elzen, G. 1989. Sublethal effects of pesticides on beneficial parasitoids. Pesticides and non-target invertebrates/editor: Paul C. Jepson.</w:t>
      </w:r>
    </w:p>
    <w:p w14:paraId="41C03E0A" w14:textId="39217E37" w:rsid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Fielding, M. 1992. Pesticides in Ground and Drinking Water: A Review of the Status and Research Needs, Initiated by COST 64 December 1991. Commission of the European Communities, Directorate-General for Science, Research and Development, Environment and Waste Recycling.</w:t>
      </w:r>
    </w:p>
    <w:p w14:paraId="54F3E563" w14:textId="421DFAC1" w:rsidR="0083611B" w:rsidRPr="007777C4" w:rsidRDefault="0083611B" w:rsidP="007777C4">
      <w:pPr>
        <w:spacing w:line="480" w:lineRule="auto"/>
        <w:ind w:left="720" w:hanging="720"/>
        <w:jc w:val="both"/>
        <w:rPr>
          <w:rFonts w:ascii="Times New Roman" w:hAnsi="Times New Roman" w:cs="Times New Roman"/>
          <w:bCs/>
          <w:noProof/>
        </w:rPr>
      </w:pPr>
      <w:r w:rsidRPr="0083611B">
        <w:rPr>
          <w:rFonts w:ascii="Times New Roman" w:hAnsi="Times New Roman" w:cs="Times New Roman"/>
          <w:bCs/>
          <w:noProof/>
        </w:rPr>
        <w:t>Fogel, M.N., M.I.</w:t>
      </w:r>
      <w:r>
        <w:rPr>
          <w:rFonts w:ascii="Times New Roman" w:hAnsi="Times New Roman" w:cs="Times New Roman"/>
          <w:bCs/>
          <w:noProof/>
        </w:rPr>
        <w:t xml:space="preserve"> </w:t>
      </w:r>
      <w:r w:rsidRPr="0083611B">
        <w:rPr>
          <w:rFonts w:ascii="Times New Roman" w:hAnsi="Times New Roman" w:cs="Times New Roman"/>
          <w:bCs/>
          <w:noProof/>
        </w:rPr>
        <w:t xml:space="preserve">Schneider, F. Rimoldi, </w:t>
      </w:r>
      <w:r>
        <w:rPr>
          <w:rFonts w:ascii="Times New Roman" w:hAnsi="Times New Roman" w:cs="Times New Roman"/>
          <w:bCs/>
          <w:noProof/>
        </w:rPr>
        <w:t>L.S. Ladux, N. Desneux,</w:t>
      </w:r>
      <w:r w:rsidR="00576454">
        <w:rPr>
          <w:rFonts w:ascii="Times New Roman" w:hAnsi="Times New Roman" w:cs="Times New Roman"/>
          <w:bCs/>
          <w:noProof/>
        </w:rPr>
        <w:t xml:space="preserve"> and</w:t>
      </w:r>
      <w:r>
        <w:rPr>
          <w:rFonts w:ascii="Times New Roman" w:hAnsi="Times New Roman" w:cs="Times New Roman"/>
          <w:bCs/>
          <w:noProof/>
        </w:rPr>
        <w:t xml:space="preserve"> A.E. Ronco. 2016. </w:t>
      </w:r>
      <w:r w:rsidRPr="0083611B">
        <w:rPr>
          <w:rFonts w:ascii="Times New Roman" w:hAnsi="Times New Roman" w:cs="Times New Roman"/>
          <w:bCs/>
          <w:noProof/>
        </w:rPr>
        <w:t xml:space="preserve">Toxicity assessment of four insecticides with different modes of action on pupae and adults of </w:t>
      </w:r>
      <w:r w:rsidRPr="00F36718">
        <w:rPr>
          <w:rFonts w:ascii="Times New Roman" w:hAnsi="Times New Roman" w:cs="Times New Roman"/>
          <w:bCs/>
          <w:i/>
          <w:noProof/>
        </w:rPr>
        <w:t>Eriopis connexa</w:t>
      </w:r>
      <w:r w:rsidRPr="0083611B">
        <w:rPr>
          <w:rFonts w:ascii="Times New Roman" w:hAnsi="Times New Roman" w:cs="Times New Roman"/>
          <w:bCs/>
          <w:noProof/>
        </w:rPr>
        <w:t xml:space="preserve"> (Coleoptera: Coccinellidae), a relevant predator of the Neotropical Region. Environ</w:t>
      </w:r>
      <w:r w:rsidR="00576454">
        <w:rPr>
          <w:rFonts w:ascii="Times New Roman" w:hAnsi="Times New Roman" w:cs="Times New Roman"/>
          <w:bCs/>
          <w:noProof/>
        </w:rPr>
        <w:t>mental</w:t>
      </w:r>
      <w:r w:rsidRPr="0083611B">
        <w:rPr>
          <w:rFonts w:ascii="Times New Roman" w:hAnsi="Times New Roman" w:cs="Times New Roman"/>
          <w:bCs/>
          <w:noProof/>
        </w:rPr>
        <w:t xml:space="preserve"> Sci</w:t>
      </w:r>
      <w:r w:rsidR="00576454">
        <w:rPr>
          <w:rFonts w:ascii="Times New Roman" w:hAnsi="Times New Roman" w:cs="Times New Roman"/>
          <w:bCs/>
          <w:noProof/>
        </w:rPr>
        <w:t>ence and</w:t>
      </w:r>
      <w:r w:rsidRPr="0083611B">
        <w:rPr>
          <w:rFonts w:ascii="Times New Roman" w:hAnsi="Times New Roman" w:cs="Times New Roman"/>
          <w:bCs/>
          <w:noProof/>
        </w:rPr>
        <w:t xml:space="preserve"> Pollut</w:t>
      </w:r>
      <w:r w:rsidR="00576454">
        <w:rPr>
          <w:rFonts w:ascii="Times New Roman" w:hAnsi="Times New Roman" w:cs="Times New Roman"/>
          <w:bCs/>
          <w:noProof/>
        </w:rPr>
        <w:t>ion</w:t>
      </w:r>
      <w:r w:rsidRPr="0083611B">
        <w:rPr>
          <w:rFonts w:ascii="Times New Roman" w:hAnsi="Times New Roman" w:cs="Times New Roman"/>
          <w:bCs/>
          <w:noProof/>
        </w:rPr>
        <w:t xml:space="preserve"> Res</w:t>
      </w:r>
      <w:r w:rsidR="00576454">
        <w:rPr>
          <w:rFonts w:ascii="Times New Roman" w:hAnsi="Times New Roman" w:cs="Times New Roman"/>
          <w:bCs/>
          <w:noProof/>
        </w:rPr>
        <w:t>earch</w:t>
      </w:r>
      <w:r w:rsidRPr="0083611B">
        <w:rPr>
          <w:rFonts w:ascii="Times New Roman" w:hAnsi="Times New Roman" w:cs="Times New Roman"/>
          <w:bCs/>
          <w:noProof/>
        </w:rPr>
        <w:t xml:space="preserve"> </w:t>
      </w:r>
      <w:r w:rsidRPr="00F36718">
        <w:rPr>
          <w:rFonts w:ascii="Times New Roman" w:hAnsi="Times New Roman" w:cs="Times New Roman"/>
          <w:b/>
          <w:bCs/>
          <w:noProof/>
        </w:rPr>
        <w:t>23</w:t>
      </w:r>
      <w:r w:rsidRPr="0083611B">
        <w:rPr>
          <w:rFonts w:ascii="Times New Roman" w:hAnsi="Times New Roman" w:cs="Times New Roman"/>
          <w:bCs/>
          <w:noProof/>
        </w:rPr>
        <w:t>: 14918</w:t>
      </w:r>
      <w:r w:rsidR="00576454">
        <w:rPr>
          <w:rFonts w:ascii="Times New Roman" w:hAnsi="Times New Roman" w:cs="Times New Roman"/>
          <w:bCs/>
          <w:noProof/>
        </w:rPr>
        <w:t>-14926</w:t>
      </w:r>
      <w:r w:rsidRPr="0083611B">
        <w:rPr>
          <w:rFonts w:ascii="Times New Roman" w:hAnsi="Times New Roman" w:cs="Times New Roman"/>
          <w:bCs/>
          <w:noProof/>
        </w:rPr>
        <w:t xml:space="preserve">. </w:t>
      </w:r>
    </w:p>
    <w:p w14:paraId="32AFB883"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lastRenderedPageBreak/>
        <w:t xml:space="preserve">Fulton, M. H., and P. B. Key. 2001. Acetylcholinesterase inhibition in estuarine fish and invertebrates as an indicator of organophosphorus insecticide exposure and effects. Environmental toxicology and chemistry </w:t>
      </w:r>
      <w:r w:rsidRPr="007777C4">
        <w:rPr>
          <w:rFonts w:ascii="Times New Roman" w:hAnsi="Times New Roman" w:cs="Times New Roman"/>
          <w:b/>
          <w:bCs/>
          <w:noProof/>
        </w:rPr>
        <w:t>20</w:t>
      </w:r>
      <w:r w:rsidRPr="007777C4">
        <w:rPr>
          <w:rFonts w:ascii="Times New Roman" w:hAnsi="Times New Roman" w:cs="Times New Roman"/>
          <w:bCs/>
          <w:noProof/>
        </w:rPr>
        <w:t>:37-45.</w:t>
      </w:r>
    </w:p>
    <w:p w14:paraId="460D9A64"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Grime, J. P. 1973. Competitive exclusion in herbaceous vegetation. Nature, UK </w:t>
      </w:r>
      <w:r w:rsidRPr="007777C4">
        <w:rPr>
          <w:rFonts w:ascii="Times New Roman" w:hAnsi="Times New Roman" w:cs="Times New Roman"/>
          <w:b/>
          <w:bCs/>
          <w:noProof/>
        </w:rPr>
        <w:t>242</w:t>
      </w:r>
      <w:r w:rsidRPr="007777C4">
        <w:rPr>
          <w:rFonts w:ascii="Times New Roman" w:hAnsi="Times New Roman" w:cs="Times New Roman"/>
          <w:bCs/>
          <w:noProof/>
        </w:rPr>
        <w:t>:344-347.</w:t>
      </w:r>
    </w:p>
    <w:p w14:paraId="5E49D631"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Harbach, R. E. 1985. Pictorial keys to the genera of mosquitoes, subgenera of </w:t>
      </w:r>
      <w:r w:rsidRPr="0035415B">
        <w:rPr>
          <w:rFonts w:ascii="Times New Roman" w:hAnsi="Times New Roman" w:cs="Times New Roman"/>
          <w:bCs/>
          <w:i/>
          <w:noProof/>
        </w:rPr>
        <w:t>Culex</w:t>
      </w:r>
      <w:r w:rsidRPr="007777C4">
        <w:rPr>
          <w:rFonts w:ascii="Times New Roman" w:hAnsi="Times New Roman" w:cs="Times New Roman"/>
          <w:bCs/>
          <w:noProof/>
        </w:rPr>
        <w:t xml:space="preserve"> and the species of </w:t>
      </w:r>
      <w:r w:rsidRPr="0035415B">
        <w:rPr>
          <w:rFonts w:ascii="Times New Roman" w:hAnsi="Times New Roman" w:cs="Times New Roman"/>
          <w:bCs/>
          <w:i/>
          <w:noProof/>
        </w:rPr>
        <w:t>Culex</w:t>
      </w:r>
      <w:r w:rsidRPr="007777C4">
        <w:rPr>
          <w:rFonts w:ascii="Times New Roman" w:hAnsi="Times New Roman" w:cs="Times New Roman"/>
          <w:bCs/>
          <w:noProof/>
        </w:rPr>
        <w:t xml:space="preserve"> (</w:t>
      </w:r>
      <w:r w:rsidRPr="0035415B">
        <w:rPr>
          <w:rFonts w:ascii="Times New Roman" w:hAnsi="Times New Roman" w:cs="Times New Roman"/>
          <w:bCs/>
          <w:i/>
          <w:noProof/>
        </w:rPr>
        <w:t>Culex</w:t>
      </w:r>
      <w:r w:rsidRPr="007777C4">
        <w:rPr>
          <w:rFonts w:ascii="Times New Roman" w:hAnsi="Times New Roman" w:cs="Times New Roman"/>
          <w:bCs/>
          <w:noProof/>
        </w:rPr>
        <w:t xml:space="preserve">) occurring in southwestern Asia and Egypt, with a note on the subgeneric placement of </w:t>
      </w:r>
      <w:r w:rsidRPr="0035415B">
        <w:rPr>
          <w:rFonts w:ascii="Times New Roman" w:hAnsi="Times New Roman" w:cs="Times New Roman"/>
          <w:bCs/>
          <w:i/>
          <w:noProof/>
        </w:rPr>
        <w:t>Culex deserticola</w:t>
      </w:r>
      <w:r w:rsidRPr="007777C4">
        <w:rPr>
          <w:rFonts w:ascii="Times New Roman" w:hAnsi="Times New Roman" w:cs="Times New Roman"/>
          <w:bCs/>
          <w:noProof/>
        </w:rPr>
        <w:t xml:space="preserve"> (Diptera: Culicidae). DTIC Document.</w:t>
      </w:r>
    </w:p>
    <w:p w14:paraId="24B135F0"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Hardin, M. R., B. Benrey, M. Coll, W. O. Lamp, G. K. Roderick, and P. Barbosa. 1995. Arthropod pest resurgence: an overview of potential mechanisms. Crop Protection </w:t>
      </w:r>
      <w:r w:rsidRPr="007777C4">
        <w:rPr>
          <w:rFonts w:ascii="Times New Roman" w:hAnsi="Times New Roman" w:cs="Times New Roman"/>
          <w:b/>
          <w:bCs/>
          <w:noProof/>
        </w:rPr>
        <w:t>14</w:t>
      </w:r>
      <w:r w:rsidRPr="007777C4">
        <w:rPr>
          <w:rFonts w:ascii="Times New Roman" w:hAnsi="Times New Roman" w:cs="Times New Roman"/>
          <w:bCs/>
          <w:noProof/>
        </w:rPr>
        <w:t>:3-18.</w:t>
      </w:r>
    </w:p>
    <w:p w14:paraId="2378C4B7" w14:textId="5D59D9CD"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Hershey, A. E., A. R. Lima, G. J. Niemi, and R. R. Regal. 1998. Effects of </w:t>
      </w:r>
      <w:r w:rsidRPr="007777C4">
        <w:rPr>
          <w:rFonts w:ascii="Times New Roman" w:hAnsi="Times New Roman" w:cs="Times New Roman"/>
          <w:bCs/>
          <w:i/>
          <w:noProof/>
        </w:rPr>
        <w:t>Bacillus thuringiensis</w:t>
      </w:r>
      <w:r w:rsidRPr="007777C4">
        <w:rPr>
          <w:rFonts w:ascii="Times New Roman" w:hAnsi="Times New Roman" w:cs="Times New Roman"/>
          <w:bCs/>
          <w:noProof/>
        </w:rPr>
        <w:t xml:space="preserve"> </w:t>
      </w:r>
      <w:r w:rsidRPr="007777C4">
        <w:rPr>
          <w:rFonts w:ascii="Times New Roman" w:hAnsi="Times New Roman" w:cs="Times New Roman"/>
          <w:bCs/>
          <w:i/>
          <w:noProof/>
        </w:rPr>
        <w:t xml:space="preserve">israelensis </w:t>
      </w:r>
      <w:r w:rsidRPr="007777C4">
        <w:rPr>
          <w:rFonts w:ascii="Times New Roman" w:hAnsi="Times New Roman" w:cs="Times New Roman"/>
          <w:bCs/>
          <w:noProof/>
        </w:rPr>
        <w:t>(</w:t>
      </w:r>
      <w:r w:rsidRPr="007777C4">
        <w:rPr>
          <w:rFonts w:ascii="Times New Roman" w:hAnsi="Times New Roman" w:cs="Times New Roman"/>
          <w:bCs/>
          <w:i/>
          <w:noProof/>
        </w:rPr>
        <w:t>Bti</w:t>
      </w:r>
      <w:r w:rsidRPr="007777C4">
        <w:rPr>
          <w:rFonts w:ascii="Times New Roman" w:hAnsi="Times New Roman" w:cs="Times New Roman"/>
          <w:bCs/>
          <w:noProof/>
        </w:rPr>
        <w:t xml:space="preserve">) and methoprene on nontarget macroinvertebrates in Minnesota wetlands. Ecological Applications </w:t>
      </w:r>
      <w:r w:rsidRPr="007777C4">
        <w:rPr>
          <w:rFonts w:ascii="Times New Roman" w:hAnsi="Times New Roman" w:cs="Times New Roman"/>
          <w:b/>
          <w:bCs/>
          <w:noProof/>
        </w:rPr>
        <w:t>8</w:t>
      </w:r>
      <w:r w:rsidRPr="007777C4">
        <w:rPr>
          <w:rFonts w:ascii="Times New Roman" w:hAnsi="Times New Roman" w:cs="Times New Roman"/>
          <w:bCs/>
          <w:noProof/>
        </w:rPr>
        <w:t>:41-60.</w:t>
      </w:r>
    </w:p>
    <w:p w14:paraId="61379F25" w14:textId="34A0CED4"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Hershey, A. E., L. Shannon, R. Axler, C. Ernst, and P. Mickelson. 1995. Effects of methoprene and Bti (</w:t>
      </w:r>
      <w:r w:rsidRPr="007777C4">
        <w:rPr>
          <w:rFonts w:ascii="Times New Roman" w:hAnsi="Times New Roman" w:cs="Times New Roman"/>
          <w:bCs/>
          <w:i/>
          <w:noProof/>
        </w:rPr>
        <w:t>Bacillus thuringiensis</w:t>
      </w:r>
      <w:r w:rsidRPr="007777C4">
        <w:rPr>
          <w:rFonts w:ascii="Times New Roman" w:hAnsi="Times New Roman" w:cs="Times New Roman"/>
          <w:bCs/>
          <w:noProof/>
        </w:rPr>
        <w:t xml:space="preserve"> var</w:t>
      </w:r>
      <w:r w:rsidRPr="007777C4">
        <w:rPr>
          <w:rFonts w:ascii="Times New Roman" w:hAnsi="Times New Roman" w:cs="Times New Roman"/>
          <w:bCs/>
          <w:i/>
          <w:noProof/>
        </w:rPr>
        <w:t>. israelensis</w:t>
      </w:r>
      <w:r w:rsidRPr="007777C4">
        <w:rPr>
          <w:rFonts w:ascii="Times New Roman" w:hAnsi="Times New Roman" w:cs="Times New Roman"/>
          <w:bCs/>
          <w:noProof/>
        </w:rPr>
        <w:t xml:space="preserve">) on nontarget insects. Hydrobiologia </w:t>
      </w:r>
      <w:r w:rsidRPr="007777C4">
        <w:rPr>
          <w:rFonts w:ascii="Times New Roman" w:hAnsi="Times New Roman" w:cs="Times New Roman"/>
          <w:b/>
          <w:bCs/>
          <w:noProof/>
        </w:rPr>
        <w:t>308</w:t>
      </w:r>
      <w:r w:rsidRPr="007777C4">
        <w:rPr>
          <w:rFonts w:ascii="Times New Roman" w:hAnsi="Times New Roman" w:cs="Times New Roman"/>
          <w:bCs/>
          <w:noProof/>
        </w:rPr>
        <w:t>:219-227.</w:t>
      </w:r>
    </w:p>
    <w:p w14:paraId="3426290F"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Horváth, G. 2010. Asphalt surfaces as ecological traps for water-seeking polarotactic insects how can the polarized light pollution of asphalt surfaces be reduced?</w:t>
      </w:r>
      <w:r w:rsidRPr="007777C4">
        <w:rPr>
          <w:rFonts w:ascii="Times New Roman" w:hAnsi="Times New Roman" w:cs="Times New Roman"/>
          <w:bCs/>
          <w:i/>
          <w:noProof/>
        </w:rPr>
        <w:t>in</w:t>
      </w:r>
      <w:r w:rsidRPr="007777C4">
        <w:rPr>
          <w:rFonts w:ascii="Times New Roman" w:hAnsi="Times New Roman" w:cs="Times New Roman"/>
          <w:bCs/>
          <w:noProof/>
        </w:rPr>
        <w:t xml:space="preserve"> G. Horváth, editor. Nova Science Publishers, New York :.</w:t>
      </w:r>
    </w:p>
    <w:p w14:paraId="75694EDC" w14:textId="77777777" w:rsid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Ishaaya, I., and A. Horowitz. 1992. Novel phenoxy juvenile hormone analog (pyriproxyfen) suppresses embryogenesis and adult emergence of sweetpotato whitefly (Homoptera: Aleyrodidae). Journal of Economic Entomology </w:t>
      </w:r>
      <w:r w:rsidRPr="007777C4">
        <w:rPr>
          <w:rFonts w:ascii="Times New Roman" w:hAnsi="Times New Roman" w:cs="Times New Roman"/>
          <w:b/>
          <w:bCs/>
          <w:noProof/>
        </w:rPr>
        <w:t>85</w:t>
      </w:r>
      <w:r w:rsidRPr="007777C4">
        <w:rPr>
          <w:rFonts w:ascii="Times New Roman" w:hAnsi="Times New Roman" w:cs="Times New Roman"/>
          <w:bCs/>
          <w:noProof/>
        </w:rPr>
        <w:t>:2113-2117.</w:t>
      </w:r>
    </w:p>
    <w:p w14:paraId="62DECA72" w14:textId="32A65507" w:rsidR="00B62251" w:rsidRPr="007777C4" w:rsidRDefault="00B62251" w:rsidP="007777C4">
      <w:pPr>
        <w:spacing w:line="480" w:lineRule="auto"/>
        <w:ind w:left="720" w:hanging="720"/>
        <w:jc w:val="both"/>
        <w:rPr>
          <w:rFonts w:ascii="Times New Roman" w:hAnsi="Times New Roman" w:cs="Times New Roman"/>
          <w:bCs/>
          <w:noProof/>
        </w:rPr>
      </w:pPr>
      <w:r w:rsidRPr="00B62251">
        <w:rPr>
          <w:rFonts w:ascii="Times New Roman" w:hAnsi="Times New Roman" w:cs="Times New Roman"/>
          <w:bCs/>
          <w:noProof/>
        </w:rPr>
        <w:lastRenderedPageBreak/>
        <w:t>Jannat, K. N. E., and B. D.</w:t>
      </w:r>
      <w:r>
        <w:rPr>
          <w:rFonts w:ascii="Times New Roman" w:hAnsi="Times New Roman" w:cs="Times New Roman"/>
          <w:bCs/>
          <w:noProof/>
        </w:rPr>
        <w:t xml:space="preserve"> </w:t>
      </w:r>
      <w:r w:rsidRPr="00B62251">
        <w:rPr>
          <w:rFonts w:ascii="Times New Roman" w:hAnsi="Times New Roman" w:cs="Times New Roman"/>
          <w:bCs/>
          <w:noProof/>
        </w:rPr>
        <w:t>Roitberg</w:t>
      </w:r>
      <w:r>
        <w:rPr>
          <w:rFonts w:ascii="Times New Roman" w:hAnsi="Times New Roman" w:cs="Times New Roman"/>
          <w:bCs/>
          <w:noProof/>
        </w:rPr>
        <w:t>.</w:t>
      </w:r>
      <w:r w:rsidRPr="00B62251">
        <w:rPr>
          <w:rFonts w:ascii="Times New Roman" w:hAnsi="Times New Roman" w:cs="Times New Roman"/>
          <w:bCs/>
          <w:noProof/>
        </w:rPr>
        <w:t xml:space="preserve"> 2013. Effects of larval density and feeding rates on larval life history traits in </w:t>
      </w:r>
      <w:r w:rsidRPr="00B62251">
        <w:rPr>
          <w:rFonts w:ascii="Times New Roman" w:hAnsi="Times New Roman" w:cs="Times New Roman"/>
          <w:bCs/>
          <w:i/>
          <w:noProof/>
        </w:rPr>
        <w:t>Anopheles gambiae</w:t>
      </w:r>
      <w:r w:rsidRPr="00B62251">
        <w:rPr>
          <w:rFonts w:ascii="Times New Roman" w:hAnsi="Times New Roman" w:cs="Times New Roman"/>
          <w:bCs/>
          <w:noProof/>
        </w:rPr>
        <w:t xml:space="preserve"> ss (Diptera: Culicidae). Journal of Vector Ecology </w:t>
      </w:r>
      <w:r w:rsidRPr="00B62251">
        <w:rPr>
          <w:rFonts w:ascii="Times New Roman" w:hAnsi="Times New Roman" w:cs="Times New Roman"/>
          <w:b/>
          <w:bCs/>
          <w:noProof/>
        </w:rPr>
        <w:t>38</w:t>
      </w:r>
      <w:r>
        <w:rPr>
          <w:rFonts w:ascii="Times New Roman" w:hAnsi="Times New Roman" w:cs="Times New Roman"/>
          <w:bCs/>
          <w:noProof/>
        </w:rPr>
        <w:t>:</w:t>
      </w:r>
      <w:r w:rsidRPr="00B62251">
        <w:rPr>
          <w:rFonts w:ascii="Times New Roman" w:hAnsi="Times New Roman" w:cs="Times New Roman"/>
          <w:bCs/>
          <w:noProof/>
        </w:rPr>
        <w:t xml:space="preserve"> 120-126.</w:t>
      </w:r>
    </w:p>
    <w:p w14:paraId="76866643"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Jeffries, M. 1994. Invertebrate communities and turnover in wetland ponds affected by drought. Freshwater Biology </w:t>
      </w:r>
      <w:r w:rsidRPr="007777C4">
        <w:rPr>
          <w:rFonts w:ascii="Times New Roman" w:hAnsi="Times New Roman" w:cs="Times New Roman"/>
          <w:b/>
          <w:bCs/>
          <w:noProof/>
        </w:rPr>
        <w:t>32</w:t>
      </w:r>
      <w:r w:rsidRPr="007777C4">
        <w:rPr>
          <w:rFonts w:ascii="Times New Roman" w:hAnsi="Times New Roman" w:cs="Times New Roman"/>
          <w:bCs/>
          <w:noProof/>
        </w:rPr>
        <w:t>:603-612.</w:t>
      </w:r>
    </w:p>
    <w:p w14:paraId="40186685"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Johannsen, O. A., and L. C. Thomsen. 1937. Aquatic diptera. Cornell University.</w:t>
      </w:r>
    </w:p>
    <w:p w14:paraId="3EACBDC5"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Kamel, A., C. Byrne, C. Vigo, J. Ferrario, C. Stafford, G. Verdin, F. Siegelman, S. Knizner, and J. Hetrick. 2009. Oxidation of selected organophosphate pesticides during chlorination of simulated drinking water. Water research </w:t>
      </w:r>
      <w:r w:rsidRPr="007777C4">
        <w:rPr>
          <w:rFonts w:ascii="Times New Roman" w:hAnsi="Times New Roman" w:cs="Times New Roman"/>
          <w:b/>
          <w:bCs/>
          <w:noProof/>
        </w:rPr>
        <w:t>43</w:t>
      </w:r>
      <w:r w:rsidRPr="007777C4">
        <w:rPr>
          <w:rFonts w:ascii="Times New Roman" w:hAnsi="Times New Roman" w:cs="Times New Roman"/>
          <w:bCs/>
          <w:noProof/>
        </w:rPr>
        <w:t>:522-534.</w:t>
      </w:r>
    </w:p>
    <w:p w14:paraId="43A0515B"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Knight, T. M., J. M. Chase, C. W. Goss, and J. J. Knight. 2004. Effects of interspecific competition, predation, and their interaction on survival and development time of immature </w:t>
      </w:r>
      <w:r w:rsidRPr="0035415B">
        <w:rPr>
          <w:rFonts w:ascii="Times New Roman" w:hAnsi="Times New Roman" w:cs="Times New Roman"/>
          <w:bCs/>
          <w:i/>
          <w:noProof/>
        </w:rPr>
        <w:t>Anopheles quadrimaculatus</w:t>
      </w:r>
      <w:r w:rsidRPr="007777C4">
        <w:rPr>
          <w:rFonts w:ascii="Times New Roman" w:hAnsi="Times New Roman" w:cs="Times New Roman"/>
          <w:bCs/>
          <w:noProof/>
        </w:rPr>
        <w:t xml:space="preserve">. J Vector Ecol </w:t>
      </w:r>
      <w:r w:rsidRPr="007777C4">
        <w:rPr>
          <w:rFonts w:ascii="Times New Roman" w:hAnsi="Times New Roman" w:cs="Times New Roman"/>
          <w:b/>
          <w:bCs/>
          <w:noProof/>
        </w:rPr>
        <w:t>29</w:t>
      </w:r>
      <w:r w:rsidRPr="007777C4">
        <w:rPr>
          <w:rFonts w:ascii="Times New Roman" w:hAnsi="Times New Roman" w:cs="Times New Roman"/>
          <w:bCs/>
          <w:noProof/>
        </w:rPr>
        <w:t>:277-284.</w:t>
      </w:r>
    </w:p>
    <w:p w14:paraId="70953985"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Kokko, H., and W. J. Sutherland. 2001. Ecological traps in changing environments: ecological and evolutionary consequences of a behaviourally mediated Allee effect. Evolutionary Ecology Research </w:t>
      </w:r>
      <w:r w:rsidRPr="007777C4">
        <w:rPr>
          <w:rFonts w:ascii="Times New Roman" w:hAnsi="Times New Roman" w:cs="Times New Roman"/>
          <w:b/>
          <w:bCs/>
          <w:noProof/>
        </w:rPr>
        <w:t>3</w:t>
      </w:r>
      <w:r w:rsidRPr="007777C4">
        <w:rPr>
          <w:rFonts w:ascii="Times New Roman" w:hAnsi="Times New Roman" w:cs="Times New Roman"/>
          <w:bCs/>
          <w:noProof/>
        </w:rPr>
        <w:t>:603-610.</w:t>
      </w:r>
    </w:p>
    <w:p w14:paraId="70E65445"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Komárek, J. 2013. 19/3: Cyanoprokaryota; Teil 3: Heterocytous genera. Berlin [etc.]: Springer.</w:t>
      </w:r>
    </w:p>
    <w:p w14:paraId="2A87BBC6"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Komárek, J., and K. Anagnostidis. 1999. Cyanoprokaryota, Part 1: Chroococcales, Süsswasserflora von Mitteleuropa, Bd 19/1. Gustav Fischer Verlag, Stuttgart.</w:t>
      </w:r>
    </w:p>
    <w:p w14:paraId="631073E2"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lastRenderedPageBreak/>
        <w:t xml:space="preserve">Komárek, J., and K. Anagnostidis. </w:t>
      </w:r>
      <w:r w:rsidRPr="0016708A">
        <w:rPr>
          <w:rFonts w:ascii="Times New Roman" w:hAnsi="Times New Roman" w:cs="Times New Roman"/>
          <w:bCs/>
          <w:noProof/>
          <w:lang w:val="fr-FR"/>
        </w:rPr>
        <w:t xml:space="preserve">2005. Cyanoprokaryota, Part 2: Oscillatoriales, Süsswasserflora von Mitteleuropa, Bd 19/2. </w:t>
      </w:r>
      <w:r w:rsidRPr="007777C4">
        <w:rPr>
          <w:rFonts w:ascii="Times New Roman" w:hAnsi="Times New Roman" w:cs="Times New Roman"/>
          <w:bCs/>
          <w:noProof/>
        </w:rPr>
        <w:t>Elsevier/Spektrum Akademischer Verlag: Heidelberg, Germany.</w:t>
      </w:r>
    </w:p>
    <w:p w14:paraId="4CC96AE9"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Krammer, K., and H. Lange-Bertalot. 1986. Bacillariophyceae, v. 2 (1–4). Freshwater flora of middle Europe. Gustav Fischer Verlag.[In German].</w:t>
      </w:r>
    </w:p>
    <w:p w14:paraId="7E87B03E"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Krammer, K., and H. Lange-Bertalot. </w:t>
      </w:r>
      <w:r w:rsidRPr="0016708A">
        <w:rPr>
          <w:rFonts w:ascii="Times New Roman" w:hAnsi="Times New Roman" w:cs="Times New Roman"/>
          <w:bCs/>
          <w:noProof/>
          <w:lang w:val="fr-FR"/>
        </w:rPr>
        <w:t xml:space="preserve">1991a. Bacillariophyceae. 3. Teil: Centrales, Fragilariaceae, Eunotiaceae, p. 1-578. </w:t>
      </w:r>
      <w:r w:rsidRPr="007777C4">
        <w:rPr>
          <w:rFonts w:ascii="Times New Roman" w:hAnsi="Times New Roman" w:cs="Times New Roman"/>
          <w:bCs/>
          <w:noProof/>
        </w:rPr>
        <w:t>Süsswasserflora von Mitteleuropa, Bd. 2/3].[Book in German]. Gustav Fischer Verlag.</w:t>
      </w:r>
    </w:p>
    <w:p w14:paraId="4EFDC5D1"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Krammer, K., and H. Lange-Bertalot. 1991b. Süßwasserflora von Mitteleuropa. Bacillariophyceae, Band 2/4, 4. Teil: Achnanthaceae. Kritische Ergänzungen zu Navicula (Lineolatae) und Gomphonema Gesamtliteraturverzeichnis. Stuttgart: Gustav Fischer Verlag.</w:t>
      </w:r>
    </w:p>
    <w:p w14:paraId="65876302"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Kraus, J. M., and J. R. Vonesh. 2010. Feedbacks between community assembly and habitat selection shape variation in local colonization. Journal of Animal Ecology </w:t>
      </w:r>
      <w:r w:rsidRPr="007777C4">
        <w:rPr>
          <w:rFonts w:ascii="Times New Roman" w:hAnsi="Times New Roman" w:cs="Times New Roman"/>
          <w:b/>
          <w:bCs/>
          <w:noProof/>
        </w:rPr>
        <w:t>79</w:t>
      </w:r>
      <w:r w:rsidRPr="007777C4">
        <w:rPr>
          <w:rFonts w:ascii="Times New Roman" w:hAnsi="Times New Roman" w:cs="Times New Roman"/>
          <w:bCs/>
          <w:noProof/>
        </w:rPr>
        <w:t>:795-802.</w:t>
      </w:r>
    </w:p>
    <w:p w14:paraId="3D505C4B" w14:textId="12E64D83" w:rsid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Kroeger, I., M. Liess, F. Dziock, and S. Duquesne. 2013. Sustainable control of mosquito larvae in the field by the combined actions of the biological insecticide Bti and natural competitors. J Vector Ecol </w:t>
      </w:r>
      <w:r w:rsidRPr="007777C4">
        <w:rPr>
          <w:rFonts w:ascii="Times New Roman" w:hAnsi="Times New Roman" w:cs="Times New Roman"/>
          <w:b/>
          <w:bCs/>
          <w:noProof/>
        </w:rPr>
        <w:t>38</w:t>
      </w:r>
      <w:r w:rsidRPr="007777C4">
        <w:rPr>
          <w:rFonts w:ascii="Times New Roman" w:hAnsi="Times New Roman" w:cs="Times New Roman"/>
          <w:bCs/>
          <w:noProof/>
        </w:rPr>
        <w:t>:82-89.</w:t>
      </w:r>
    </w:p>
    <w:p w14:paraId="283853C3" w14:textId="5E564CD7" w:rsidR="00295760" w:rsidRPr="007777C4" w:rsidRDefault="00295760" w:rsidP="007777C4">
      <w:pPr>
        <w:spacing w:line="480" w:lineRule="auto"/>
        <w:ind w:left="720" w:hanging="720"/>
        <w:jc w:val="both"/>
        <w:rPr>
          <w:rFonts w:ascii="Times New Roman" w:hAnsi="Times New Roman" w:cs="Times New Roman"/>
          <w:bCs/>
          <w:noProof/>
        </w:rPr>
      </w:pPr>
      <w:r w:rsidRPr="00295760">
        <w:rPr>
          <w:rFonts w:ascii="Times New Roman" w:hAnsi="Times New Roman" w:cs="Times New Roman"/>
          <w:bCs/>
          <w:noProof/>
        </w:rPr>
        <w:t>Lacorte, S., S.B.</w:t>
      </w:r>
      <w:r>
        <w:rPr>
          <w:rFonts w:ascii="Times New Roman" w:hAnsi="Times New Roman" w:cs="Times New Roman"/>
          <w:bCs/>
          <w:noProof/>
        </w:rPr>
        <w:t xml:space="preserve"> </w:t>
      </w:r>
      <w:r w:rsidRPr="00295760">
        <w:rPr>
          <w:rFonts w:ascii="Times New Roman" w:hAnsi="Times New Roman" w:cs="Times New Roman"/>
          <w:bCs/>
          <w:noProof/>
        </w:rPr>
        <w:t>Lartiges, P.</w:t>
      </w:r>
      <w:r>
        <w:rPr>
          <w:rFonts w:ascii="Times New Roman" w:hAnsi="Times New Roman" w:cs="Times New Roman"/>
          <w:bCs/>
          <w:noProof/>
        </w:rPr>
        <w:t xml:space="preserve"> </w:t>
      </w:r>
      <w:r w:rsidRPr="00295760">
        <w:rPr>
          <w:rFonts w:ascii="Times New Roman" w:hAnsi="Times New Roman" w:cs="Times New Roman"/>
          <w:bCs/>
          <w:noProof/>
        </w:rPr>
        <w:t>Garrigues, and D. Barcelo</w:t>
      </w:r>
      <w:r>
        <w:rPr>
          <w:rFonts w:ascii="Times New Roman" w:hAnsi="Times New Roman" w:cs="Times New Roman"/>
          <w:bCs/>
          <w:noProof/>
        </w:rPr>
        <w:t>.</w:t>
      </w:r>
      <w:r w:rsidRPr="00295760">
        <w:rPr>
          <w:rFonts w:ascii="Times New Roman" w:hAnsi="Times New Roman" w:cs="Times New Roman"/>
          <w:bCs/>
          <w:noProof/>
        </w:rPr>
        <w:t xml:space="preserve"> 1995. Degradation of organophosphorus pesticides and their transformation products in estuarine waters. Environmental science &amp; technology, </w:t>
      </w:r>
      <w:r w:rsidRPr="00295760">
        <w:rPr>
          <w:rFonts w:ascii="Times New Roman" w:hAnsi="Times New Roman" w:cs="Times New Roman"/>
          <w:b/>
          <w:bCs/>
          <w:noProof/>
        </w:rPr>
        <w:t>29</w:t>
      </w:r>
      <w:r w:rsidRPr="00295760">
        <w:rPr>
          <w:rFonts w:ascii="Times New Roman" w:hAnsi="Times New Roman" w:cs="Times New Roman"/>
          <w:bCs/>
          <w:noProof/>
        </w:rPr>
        <w:t>(2)</w:t>
      </w:r>
      <w:r>
        <w:rPr>
          <w:rFonts w:ascii="Times New Roman" w:hAnsi="Times New Roman" w:cs="Times New Roman"/>
          <w:bCs/>
          <w:noProof/>
        </w:rPr>
        <w:t>:</w:t>
      </w:r>
      <w:r w:rsidRPr="00295760">
        <w:rPr>
          <w:rFonts w:ascii="Times New Roman" w:hAnsi="Times New Roman" w:cs="Times New Roman"/>
          <w:bCs/>
          <w:noProof/>
        </w:rPr>
        <w:t xml:space="preserve"> 431-438.</w:t>
      </w:r>
    </w:p>
    <w:p w14:paraId="68342DCE"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Lacorte, S., N. Ehresmann, and D. Barceló. 1996. Persistence of temephos and its transformation products in rice crop field waters. Environmental science &amp; technology </w:t>
      </w:r>
      <w:r w:rsidRPr="007777C4">
        <w:rPr>
          <w:rFonts w:ascii="Times New Roman" w:hAnsi="Times New Roman" w:cs="Times New Roman"/>
          <w:b/>
          <w:bCs/>
          <w:noProof/>
        </w:rPr>
        <w:t>30</w:t>
      </w:r>
      <w:r w:rsidRPr="007777C4">
        <w:rPr>
          <w:rFonts w:ascii="Times New Roman" w:hAnsi="Times New Roman" w:cs="Times New Roman"/>
          <w:bCs/>
          <w:noProof/>
        </w:rPr>
        <w:t>:917-923.</w:t>
      </w:r>
    </w:p>
    <w:p w14:paraId="7EE65AF4" w14:textId="77777777" w:rsidR="007777C4" w:rsidRPr="0016708A" w:rsidRDefault="007777C4" w:rsidP="007777C4">
      <w:pPr>
        <w:spacing w:line="480" w:lineRule="auto"/>
        <w:ind w:left="720" w:hanging="720"/>
        <w:jc w:val="both"/>
        <w:rPr>
          <w:rFonts w:ascii="Times New Roman" w:hAnsi="Times New Roman" w:cs="Times New Roman"/>
          <w:bCs/>
          <w:noProof/>
          <w:lang w:val="fr-FR"/>
        </w:rPr>
      </w:pPr>
      <w:r w:rsidRPr="007777C4">
        <w:rPr>
          <w:rFonts w:ascii="Times New Roman" w:hAnsi="Times New Roman" w:cs="Times New Roman"/>
          <w:bCs/>
          <w:noProof/>
        </w:rPr>
        <w:lastRenderedPageBreak/>
        <w:t xml:space="preserve">Lagadic, L., M. Roucaute, and T. Caquet. 2014. Bti sprays do not adversely affect non‐target aquatic invertebrates in French Atlantic coastal wetlands. </w:t>
      </w:r>
      <w:r w:rsidRPr="0016708A">
        <w:rPr>
          <w:rFonts w:ascii="Times New Roman" w:hAnsi="Times New Roman" w:cs="Times New Roman"/>
          <w:bCs/>
          <w:noProof/>
          <w:lang w:val="fr-FR"/>
        </w:rPr>
        <w:t xml:space="preserve">Journal of Applied Ecology </w:t>
      </w:r>
      <w:r w:rsidRPr="0016708A">
        <w:rPr>
          <w:rFonts w:ascii="Times New Roman" w:hAnsi="Times New Roman" w:cs="Times New Roman"/>
          <w:b/>
          <w:bCs/>
          <w:noProof/>
          <w:lang w:val="fr-FR"/>
        </w:rPr>
        <w:t>51</w:t>
      </w:r>
      <w:r w:rsidRPr="0016708A">
        <w:rPr>
          <w:rFonts w:ascii="Times New Roman" w:hAnsi="Times New Roman" w:cs="Times New Roman"/>
          <w:bCs/>
          <w:noProof/>
          <w:lang w:val="fr-FR"/>
        </w:rPr>
        <w:t>:102-113.</w:t>
      </w:r>
    </w:p>
    <w:p w14:paraId="33772878" w14:textId="77777777" w:rsidR="007777C4" w:rsidRPr="007777C4" w:rsidRDefault="007777C4" w:rsidP="007777C4">
      <w:pPr>
        <w:spacing w:line="480" w:lineRule="auto"/>
        <w:ind w:left="720" w:hanging="720"/>
        <w:jc w:val="both"/>
        <w:rPr>
          <w:rFonts w:ascii="Times New Roman" w:hAnsi="Times New Roman" w:cs="Times New Roman"/>
          <w:bCs/>
          <w:noProof/>
        </w:rPr>
      </w:pPr>
      <w:r w:rsidRPr="0016708A">
        <w:rPr>
          <w:rFonts w:ascii="Times New Roman" w:hAnsi="Times New Roman" w:cs="Times New Roman"/>
          <w:bCs/>
          <w:noProof/>
          <w:lang w:val="fr-FR"/>
        </w:rPr>
        <w:t xml:space="preserve">Lagadic, L., R. B. Schäfer, M. Roucaute, E. Szöcs, S. Chouin, J. de Maupeou, C. Duchet, E. Franquet, B. Le Hunsec, C. Bertrand, S. Fayolle, B. Francés, Y. Rozier, R. Foussadier, J.-B. Santoni, and C. Lagneau. </w:t>
      </w:r>
      <w:r w:rsidRPr="007777C4">
        <w:rPr>
          <w:rFonts w:ascii="Times New Roman" w:hAnsi="Times New Roman" w:cs="Times New Roman"/>
          <w:bCs/>
          <w:noProof/>
        </w:rPr>
        <w:t xml:space="preserve">2016. No association between the use of Bti for mosquito control and the dynamics of non-target aquatic invertebrates in French coastal and continental wetlands. Science of The Total Environment </w:t>
      </w:r>
      <w:r w:rsidRPr="007777C4">
        <w:rPr>
          <w:rFonts w:ascii="Times New Roman" w:hAnsi="Times New Roman" w:cs="Times New Roman"/>
          <w:b/>
          <w:bCs/>
          <w:noProof/>
        </w:rPr>
        <w:t>553</w:t>
      </w:r>
      <w:r w:rsidRPr="007777C4">
        <w:rPr>
          <w:rFonts w:ascii="Times New Roman" w:hAnsi="Times New Roman" w:cs="Times New Roman"/>
          <w:bCs/>
          <w:noProof/>
        </w:rPr>
        <w:t>:486-494.</w:t>
      </w:r>
    </w:p>
    <w:p w14:paraId="5E795D5D"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Lajmanovich, R. C., C. M. Junges, M. C. Cabagna-Zenklusen, A. M. Attademo, P. M. Peltzer, M. Maglianese, V. E. Márquez, and A. J. Beccaria. 2015. Toxicity of </w:t>
      </w:r>
      <w:r w:rsidRPr="0035415B">
        <w:rPr>
          <w:rFonts w:ascii="Times New Roman" w:hAnsi="Times New Roman" w:cs="Times New Roman"/>
          <w:bCs/>
          <w:i/>
          <w:noProof/>
        </w:rPr>
        <w:t>Bacillus thuringiensis</w:t>
      </w:r>
      <w:r w:rsidRPr="007777C4">
        <w:rPr>
          <w:rFonts w:ascii="Times New Roman" w:hAnsi="Times New Roman" w:cs="Times New Roman"/>
          <w:bCs/>
          <w:noProof/>
        </w:rPr>
        <w:t xml:space="preserve"> var. </w:t>
      </w:r>
      <w:r w:rsidRPr="0035415B">
        <w:rPr>
          <w:rFonts w:ascii="Times New Roman" w:hAnsi="Times New Roman" w:cs="Times New Roman"/>
          <w:bCs/>
          <w:i/>
          <w:noProof/>
        </w:rPr>
        <w:t>israelensis</w:t>
      </w:r>
      <w:r w:rsidRPr="007777C4">
        <w:rPr>
          <w:rFonts w:ascii="Times New Roman" w:hAnsi="Times New Roman" w:cs="Times New Roman"/>
          <w:bCs/>
          <w:noProof/>
        </w:rPr>
        <w:t xml:space="preserve"> in aqueous suspension on the South American common frog </w:t>
      </w:r>
      <w:r w:rsidRPr="0035415B">
        <w:rPr>
          <w:rFonts w:ascii="Times New Roman" w:hAnsi="Times New Roman" w:cs="Times New Roman"/>
          <w:bCs/>
          <w:i/>
          <w:noProof/>
        </w:rPr>
        <w:t>Leptodactylus</w:t>
      </w:r>
      <w:r w:rsidRPr="007777C4">
        <w:rPr>
          <w:rFonts w:ascii="Times New Roman" w:hAnsi="Times New Roman" w:cs="Times New Roman"/>
          <w:bCs/>
          <w:noProof/>
        </w:rPr>
        <w:t xml:space="preserve"> </w:t>
      </w:r>
      <w:r w:rsidRPr="0035415B">
        <w:rPr>
          <w:rFonts w:ascii="Times New Roman" w:hAnsi="Times New Roman" w:cs="Times New Roman"/>
          <w:bCs/>
          <w:i/>
          <w:noProof/>
        </w:rPr>
        <w:t>latrans</w:t>
      </w:r>
      <w:r w:rsidRPr="007777C4">
        <w:rPr>
          <w:rFonts w:ascii="Times New Roman" w:hAnsi="Times New Roman" w:cs="Times New Roman"/>
          <w:bCs/>
          <w:noProof/>
        </w:rPr>
        <w:t xml:space="preserve"> (Anura: Leptodactylidae) tadpoles. Environmental research </w:t>
      </w:r>
      <w:r w:rsidRPr="007777C4">
        <w:rPr>
          <w:rFonts w:ascii="Times New Roman" w:hAnsi="Times New Roman" w:cs="Times New Roman"/>
          <w:b/>
          <w:bCs/>
          <w:noProof/>
        </w:rPr>
        <w:t>136</w:t>
      </w:r>
      <w:r w:rsidRPr="007777C4">
        <w:rPr>
          <w:rFonts w:ascii="Times New Roman" w:hAnsi="Times New Roman" w:cs="Times New Roman"/>
          <w:bCs/>
          <w:noProof/>
        </w:rPr>
        <w:t>:205-212.</w:t>
      </w:r>
    </w:p>
    <w:p w14:paraId="1CA51C61" w14:textId="77777777" w:rsid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Lange-Bertalot, H., and K. Krammer. 1988. Bacillariaceae, Epithemiaceae, Surirellaceae.</w:t>
      </w:r>
    </w:p>
    <w:p w14:paraId="0A24B9B9" w14:textId="000D96CA" w:rsidR="00D560A9" w:rsidRPr="007777C4" w:rsidRDefault="00D560A9" w:rsidP="00D560A9">
      <w:pPr>
        <w:spacing w:line="480" w:lineRule="auto"/>
        <w:ind w:left="720" w:hanging="720"/>
        <w:jc w:val="both"/>
        <w:rPr>
          <w:rFonts w:ascii="Times New Roman" w:hAnsi="Times New Roman" w:cs="Times New Roman"/>
          <w:bCs/>
          <w:noProof/>
        </w:rPr>
      </w:pPr>
      <w:r w:rsidRPr="00D560A9">
        <w:rPr>
          <w:rFonts w:ascii="Times New Roman" w:hAnsi="Times New Roman" w:cs="Times New Roman"/>
          <w:bCs/>
          <w:noProof/>
        </w:rPr>
        <w:t>Leu, C., H. Singer, C. Stamm, S. R. Muller</w:t>
      </w:r>
      <w:r>
        <w:rPr>
          <w:rFonts w:ascii="Times New Roman" w:hAnsi="Times New Roman" w:cs="Times New Roman"/>
          <w:bCs/>
          <w:noProof/>
        </w:rPr>
        <w:t>, and</w:t>
      </w:r>
      <w:r w:rsidRPr="00D560A9">
        <w:rPr>
          <w:rFonts w:ascii="Times New Roman" w:hAnsi="Times New Roman" w:cs="Times New Roman"/>
          <w:bCs/>
          <w:noProof/>
        </w:rPr>
        <w:t xml:space="preserve"> R. P. Schwarzenbach,</w:t>
      </w:r>
      <w:r>
        <w:rPr>
          <w:rFonts w:ascii="Times New Roman" w:hAnsi="Times New Roman" w:cs="Times New Roman"/>
          <w:bCs/>
          <w:noProof/>
        </w:rPr>
        <w:t xml:space="preserve"> </w:t>
      </w:r>
      <w:r w:rsidRPr="00D560A9">
        <w:rPr>
          <w:rFonts w:ascii="Times New Roman" w:hAnsi="Times New Roman" w:cs="Times New Roman"/>
          <w:bCs/>
          <w:noProof/>
        </w:rPr>
        <w:t>2004. Variability of herbicide losses from 13</w:t>
      </w:r>
      <w:r>
        <w:rPr>
          <w:rFonts w:ascii="Times New Roman" w:hAnsi="Times New Roman" w:cs="Times New Roman"/>
          <w:bCs/>
          <w:noProof/>
        </w:rPr>
        <w:t xml:space="preserve"> </w:t>
      </w:r>
      <w:r w:rsidRPr="00D560A9">
        <w:rPr>
          <w:rFonts w:ascii="Times New Roman" w:hAnsi="Times New Roman" w:cs="Times New Roman"/>
          <w:bCs/>
          <w:noProof/>
        </w:rPr>
        <w:t>fields to surface water within a small catchment after a</w:t>
      </w:r>
      <w:r>
        <w:rPr>
          <w:rFonts w:ascii="Times New Roman" w:hAnsi="Times New Roman" w:cs="Times New Roman"/>
          <w:bCs/>
          <w:noProof/>
        </w:rPr>
        <w:t xml:space="preserve"> </w:t>
      </w:r>
      <w:r w:rsidRPr="00D560A9">
        <w:rPr>
          <w:rFonts w:ascii="Times New Roman" w:hAnsi="Times New Roman" w:cs="Times New Roman"/>
          <w:bCs/>
          <w:noProof/>
        </w:rPr>
        <w:t>controlled herbicide application. Environmental Science &amp;</w:t>
      </w:r>
      <w:r>
        <w:rPr>
          <w:rFonts w:ascii="Times New Roman" w:hAnsi="Times New Roman" w:cs="Times New Roman"/>
          <w:bCs/>
          <w:noProof/>
        </w:rPr>
        <w:t xml:space="preserve"> </w:t>
      </w:r>
      <w:r w:rsidRPr="00D560A9">
        <w:rPr>
          <w:rFonts w:ascii="Times New Roman" w:hAnsi="Times New Roman" w:cs="Times New Roman"/>
          <w:bCs/>
          <w:noProof/>
        </w:rPr>
        <w:t xml:space="preserve">Technology </w:t>
      </w:r>
      <w:r w:rsidRPr="00D560A9">
        <w:rPr>
          <w:rFonts w:ascii="Times New Roman" w:hAnsi="Times New Roman" w:cs="Times New Roman"/>
          <w:b/>
          <w:bCs/>
          <w:noProof/>
        </w:rPr>
        <w:t>38</w:t>
      </w:r>
      <w:r w:rsidRPr="00D560A9">
        <w:rPr>
          <w:rFonts w:ascii="Times New Roman" w:hAnsi="Times New Roman" w:cs="Times New Roman"/>
          <w:bCs/>
          <w:noProof/>
        </w:rPr>
        <w:t>: 3835–3841.</w:t>
      </w:r>
    </w:p>
    <w:p w14:paraId="347BBEF0" w14:textId="44D6CF2C"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Liber, K., K. Schmude, and D. Rau. 1998. Toxicity of </w:t>
      </w:r>
      <w:r w:rsidRPr="0035415B">
        <w:rPr>
          <w:rFonts w:ascii="Times New Roman" w:hAnsi="Times New Roman" w:cs="Times New Roman"/>
          <w:bCs/>
          <w:i/>
          <w:noProof/>
        </w:rPr>
        <w:t>Bacillus thuringiensis</w:t>
      </w:r>
      <w:r w:rsidRPr="007777C4">
        <w:rPr>
          <w:rFonts w:ascii="Times New Roman" w:hAnsi="Times New Roman" w:cs="Times New Roman"/>
          <w:bCs/>
          <w:noProof/>
        </w:rPr>
        <w:t xml:space="preserve"> var. </w:t>
      </w:r>
      <w:r w:rsidR="0035415B">
        <w:rPr>
          <w:rFonts w:ascii="Times New Roman" w:hAnsi="Times New Roman" w:cs="Times New Roman"/>
          <w:bCs/>
          <w:i/>
          <w:noProof/>
        </w:rPr>
        <w:t>i</w:t>
      </w:r>
      <w:r w:rsidRPr="0035415B">
        <w:rPr>
          <w:rFonts w:ascii="Times New Roman" w:hAnsi="Times New Roman" w:cs="Times New Roman"/>
          <w:bCs/>
          <w:i/>
          <w:noProof/>
        </w:rPr>
        <w:t xml:space="preserve">sraelensis </w:t>
      </w:r>
      <w:r w:rsidRPr="007777C4">
        <w:rPr>
          <w:rFonts w:ascii="Times New Roman" w:hAnsi="Times New Roman" w:cs="Times New Roman"/>
          <w:bCs/>
          <w:noProof/>
        </w:rPr>
        <w:t xml:space="preserve">to Chironomids in Pond Mesocosms. Ecotoxicology </w:t>
      </w:r>
      <w:r w:rsidRPr="007777C4">
        <w:rPr>
          <w:rFonts w:ascii="Times New Roman" w:hAnsi="Times New Roman" w:cs="Times New Roman"/>
          <w:b/>
          <w:bCs/>
          <w:noProof/>
        </w:rPr>
        <w:t>7</w:t>
      </w:r>
      <w:r w:rsidRPr="007777C4">
        <w:rPr>
          <w:rFonts w:ascii="Times New Roman" w:hAnsi="Times New Roman" w:cs="Times New Roman"/>
          <w:bCs/>
          <w:noProof/>
        </w:rPr>
        <w:t>:343-354.</w:t>
      </w:r>
    </w:p>
    <w:p w14:paraId="0E494D31"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Lichtenberg, E. R., and W. Getz. 1985. Economics of rice-field mosquito control in California. BioScience </w:t>
      </w:r>
      <w:r w:rsidRPr="007777C4">
        <w:rPr>
          <w:rFonts w:ascii="Times New Roman" w:hAnsi="Times New Roman" w:cs="Times New Roman"/>
          <w:b/>
          <w:bCs/>
          <w:noProof/>
        </w:rPr>
        <w:t>35</w:t>
      </w:r>
      <w:r w:rsidRPr="007777C4">
        <w:rPr>
          <w:rFonts w:ascii="Times New Roman" w:hAnsi="Times New Roman" w:cs="Times New Roman"/>
          <w:bCs/>
          <w:noProof/>
        </w:rPr>
        <w:t>:292-297.</w:t>
      </w:r>
    </w:p>
    <w:p w14:paraId="462DE9BB" w14:textId="7C58B0E2" w:rsid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Linton, S., L. Barrow, C. Davies, and L. Harman. 2009. Potential endocrine disruption of ovary synthesis in the Christmas Island red crab </w:t>
      </w:r>
      <w:r w:rsidRPr="0035415B">
        <w:rPr>
          <w:rFonts w:ascii="Times New Roman" w:hAnsi="Times New Roman" w:cs="Times New Roman"/>
          <w:bCs/>
          <w:i/>
          <w:noProof/>
        </w:rPr>
        <w:t>Gecarcoidea natalis</w:t>
      </w:r>
      <w:r w:rsidRPr="007777C4">
        <w:rPr>
          <w:rFonts w:ascii="Times New Roman" w:hAnsi="Times New Roman" w:cs="Times New Roman"/>
          <w:bCs/>
          <w:noProof/>
        </w:rPr>
        <w:t xml:space="preserve"> by the insecticide </w:t>
      </w:r>
      <w:r w:rsidRPr="007777C4">
        <w:rPr>
          <w:rFonts w:ascii="Times New Roman" w:hAnsi="Times New Roman" w:cs="Times New Roman"/>
          <w:bCs/>
          <w:noProof/>
        </w:rPr>
        <w:lastRenderedPageBreak/>
        <w:t xml:space="preserve">pyriproxyfen. Comparative Biochemistry and Physiology Part A: Molecular &amp; Integrative Physiology </w:t>
      </w:r>
      <w:r w:rsidRPr="007777C4">
        <w:rPr>
          <w:rFonts w:ascii="Times New Roman" w:hAnsi="Times New Roman" w:cs="Times New Roman"/>
          <w:b/>
          <w:bCs/>
          <w:noProof/>
        </w:rPr>
        <w:t>154</w:t>
      </w:r>
      <w:r w:rsidRPr="007777C4">
        <w:rPr>
          <w:rFonts w:ascii="Times New Roman" w:hAnsi="Times New Roman" w:cs="Times New Roman"/>
          <w:bCs/>
          <w:noProof/>
        </w:rPr>
        <w:t>:289-297.</w:t>
      </w:r>
    </w:p>
    <w:p w14:paraId="7186B7F9" w14:textId="30C1DC6A" w:rsidR="00652B50" w:rsidRPr="00652B50" w:rsidRDefault="00652B50" w:rsidP="00652B50">
      <w:pPr>
        <w:spacing w:line="480" w:lineRule="auto"/>
        <w:ind w:left="720" w:hanging="720"/>
        <w:jc w:val="both"/>
        <w:rPr>
          <w:rFonts w:ascii="Times New Roman" w:hAnsi="Times New Roman" w:cs="Times New Roman"/>
          <w:bCs/>
          <w:noProof/>
        </w:rPr>
      </w:pPr>
      <w:r w:rsidRPr="00652B50">
        <w:rPr>
          <w:rFonts w:ascii="Times New Roman" w:hAnsi="Times New Roman" w:cs="Times New Roman"/>
          <w:bCs/>
          <w:noProof/>
        </w:rPr>
        <w:t>Lorenz, S., J.J.</w:t>
      </w:r>
      <w:r>
        <w:rPr>
          <w:rFonts w:ascii="Times New Roman" w:hAnsi="Times New Roman" w:cs="Times New Roman"/>
          <w:bCs/>
          <w:noProof/>
        </w:rPr>
        <w:t xml:space="preserve"> </w:t>
      </w:r>
      <w:r w:rsidRPr="00652B50">
        <w:rPr>
          <w:rFonts w:ascii="Times New Roman" w:hAnsi="Times New Roman" w:cs="Times New Roman"/>
          <w:bCs/>
          <w:noProof/>
        </w:rPr>
        <w:t>Rasmussen, A.</w:t>
      </w:r>
      <w:r>
        <w:rPr>
          <w:rFonts w:ascii="Times New Roman" w:hAnsi="Times New Roman" w:cs="Times New Roman"/>
          <w:bCs/>
          <w:noProof/>
        </w:rPr>
        <w:t xml:space="preserve"> </w:t>
      </w:r>
      <w:r w:rsidRPr="00652B50">
        <w:rPr>
          <w:rFonts w:ascii="Times New Roman" w:hAnsi="Times New Roman" w:cs="Times New Roman"/>
          <w:bCs/>
          <w:noProof/>
        </w:rPr>
        <w:t>Süß, T</w:t>
      </w:r>
      <w:r>
        <w:rPr>
          <w:rFonts w:ascii="Times New Roman" w:hAnsi="Times New Roman" w:cs="Times New Roman"/>
          <w:bCs/>
          <w:noProof/>
        </w:rPr>
        <w:t>.</w:t>
      </w:r>
      <w:r w:rsidRPr="00652B50">
        <w:rPr>
          <w:rFonts w:ascii="Times New Roman" w:hAnsi="Times New Roman" w:cs="Times New Roman"/>
          <w:bCs/>
          <w:noProof/>
        </w:rPr>
        <w:t xml:space="preserve"> Kalettka</w:t>
      </w:r>
      <w:r>
        <w:rPr>
          <w:rFonts w:ascii="Times New Roman" w:hAnsi="Times New Roman" w:cs="Times New Roman"/>
          <w:bCs/>
          <w:noProof/>
        </w:rPr>
        <w:t xml:space="preserve">, </w:t>
      </w:r>
      <w:r w:rsidRPr="00652B50">
        <w:rPr>
          <w:rFonts w:ascii="Times New Roman" w:hAnsi="Times New Roman" w:cs="Times New Roman"/>
          <w:bCs/>
          <w:noProof/>
        </w:rPr>
        <w:t>B</w:t>
      </w:r>
      <w:r>
        <w:rPr>
          <w:rFonts w:ascii="Times New Roman" w:hAnsi="Times New Roman" w:cs="Times New Roman"/>
          <w:bCs/>
          <w:noProof/>
        </w:rPr>
        <w:t>.</w:t>
      </w:r>
      <w:r w:rsidRPr="00652B50">
        <w:rPr>
          <w:rFonts w:ascii="Times New Roman" w:hAnsi="Times New Roman" w:cs="Times New Roman"/>
          <w:bCs/>
          <w:noProof/>
        </w:rPr>
        <w:t xml:space="preserve"> Golla</w:t>
      </w:r>
      <w:r>
        <w:rPr>
          <w:rFonts w:ascii="Times New Roman" w:hAnsi="Times New Roman" w:cs="Times New Roman"/>
          <w:bCs/>
          <w:noProof/>
        </w:rPr>
        <w:t xml:space="preserve">, </w:t>
      </w:r>
      <w:r w:rsidRPr="00652B50">
        <w:rPr>
          <w:rFonts w:ascii="Times New Roman" w:hAnsi="Times New Roman" w:cs="Times New Roman"/>
          <w:bCs/>
          <w:noProof/>
        </w:rPr>
        <w:t>P</w:t>
      </w:r>
      <w:r>
        <w:rPr>
          <w:rFonts w:ascii="Times New Roman" w:hAnsi="Times New Roman" w:cs="Times New Roman"/>
          <w:bCs/>
          <w:noProof/>
        </w:rPr>
        <w:t>.</w:t>
      </w:r>
      <w:r w:rsidRPr="00652B50">
        <w:rPr>
          <w:rFonts w:ascii="Times New Roman" w:hAnsi="Times New Roman" w:cs="Times New Roman"/>
          <w:bCs/>
          <w:noProof/>
        </w:rPr>
        <w:t xml:space="preserve"> Horney</w:t>
      </w:r>
      <w:r>
        <w:rPr>
          <w:rFonts w:ascii="Times New Roman" w:hAnsi="Times New Roman" w:cs="Times New Roman"/>
          <w:bCs/>
          <w:noProof/>
        </w:rPr>
        <w:t xml:space="preserve">, </w:t>
      </w:r>
      <w:r w:rsidRPr="00652B50">
        <w:rPr>
          <w:rFonts w:ascii="Times New Roman" w:hAnsi="Times New Roman" w:cs="Times New Roman"/>
          <w:bCs/>
          <w:noProof/>
        </w:rPr>
        <w:t>M</w:t>
      </w:r>
      <w:r>
        <w:rPr>
          <w:rFonts w:ascii="Times New Roman" w:hAnsi="Times New Roman" w:cs="Times New Roman"/>
          <w:bCs/>
          <w:noProof/>
        </w:rPr>
        <w:t>.</w:t>
      </w:r>
      <w:r w:rsidRPr="00652B50">
        <w:rPr>
          <w:rFonts w:ascii="Times New Roman" w:hAnsi="Times New Roman" w:cs="Times New Roman"/>
          <w:bCs/>
          <w:noProof/>
        </w:rPr>
        <w:t xml:space="preserve"> Stähler</w:t>
      </w:r>
      <w:r>
        <w:rPr>
          <w:rFonts w:ascii="Times New Roman" w:hAnsi="Times New Roman" w:cs="Times New Roman"/>
          <w:bCs/>
          <w:noProof/>
        </w:rPr>
        <w:t xml:space="preserve">, </w:t>
      </w:r>
      <w:r w:rsidRPr="00652B50">
        <w:rPr>
          <w:rFonts w:ascii="Times New Roman" w:hAnsi="Times New Roman" w:cs="Times New Roman"/>
          <w:bCs/>
          <w:noProof/>
        </w:rPr>
        <w:t>B</w:t>
      </w:r>
      <w:r>
        <w:rPr>
          <w:rFonts w:ascii="Times New Roman" w:hAnsi="Times New Roman" w:cs="Times New Roman"/>
          <w:bCs/>
          <w:noProof/>
        </w:rPr>
        <w:t>.</w:t>
      </w:r>
      <w:r w:rsidRPr="00652B50">
        <w:rPr>
          <w:rFonts w:ascii="Times New Roman" w:hAnsi="Times New Roman" w:cs="Times New Roman"/>
          <w:bCs/>
          <w:noProof/>
        </w:rPr>
        <w:t xml:space="preserve"> Hommel</w:t>
      </w:r>
      <w:r>
        <w:rPr>
          <w:rFonts w:ascii="Times New Roman" w:hAnsi="Times New Roman" w:cs="Times New Roman"/>
          <w:bCs/>
          <w:noProof/>
        </w:rPr>
        <w:t xml:space="preserve">, and </w:t>
      </w:r>
      <w:r w:rsidRPr="00652B50">
        <w:rPr>
          <w:rFonts w:ascii="Times New Roman" w:hAnsi="Times New Roman" w:cs="Times New Roman"/>
          <w:bCs/>
          <w:noProof/>
        </w:rPr>
        <w:t>R</w:t>
      </w:r>
      <w:r>
        <w:rPr>
          <w:rFonts w:ascii="Times New Roman" w:hAnsi="Times New Roman" w:cs="Times New Roman"/>
          <w:bCs/>
          <w:noProof/>
        </w:rPr>
        <w:t>.</w:t>
      </w:r>
      <w:r w:rsidRPr="00652B50">
        <w:rPr>
          <w:rFonts w:ascii="Times New Roman" w:hAnsi="Times New Roman" w:cs="Times New Roman"/>
          <w:bCs/>
          <w:noProof/>
        </w:rPr>
        <w:t>B.</w:t>
      </w:r>
      <w:r>
        <w:rPr>
          <w:rFonts w:ascii="Times New Roman" w:hAnsi="Times New Roman" w:cs="Times New Roman"/>
          <w:bCs/>
          <w:noProof/>
        </w:rPr>
        <w:t xml:space="preserve"> </w:t>
      </w:r>
      <w:r w:rsidRPr="00652B50">
        <w:rPr>
          <w:rFonts w:ascii="Times New Roman" w:hAnsi="Times New Roman" w:cs="Times New Roman"/>
          <w:bCs/>
          <w:noProof/>
        </w:rPr>
        <w:t>Schäfer</w:t>
      </w:r>
      <w:r>
        <w:rPr>
          <w:rFonts w:ascii="Times New Roman" w:hAnsi="Times New Roman" w:cs="Times New Roman"/>
          <w:bCs/>
          <w:noProof/>
        </w:rPr>
        <w:t>.</w:t>
      </w:r>
      <w:r w:rsidRPr="00652B50">
        <w:rPr>
          <w:rFonts w:ascii="Times New Roman" w:hAnsi="Times New Roman" w:cs="Times New Roman"/>
          <w:bCs/>
          <w:noProof/>
        </w:rPr>
        <w:t xml:space="preserve"> 2017</w:t>
      </w:r>
      <w:r>
        <w:rPr>
          <w:rFonts w:ascii="Times New Roman" w:hAnsi="Times New Roman" w:cs="Times New Roman"/>
          <w:bCs/>
          <w:noProof/>
        </w:rPr>
        <w:t xml:space="preserve">. </w:t>
      </w:r>
      <w:r w:rsidRPr="00652B50">
        <w:rPr>
          <w:rFonts w:ascii="Times New Roman" w:hAnsi="Times New Roman" w:cs="Times New Roman"/>
          <w:bCs/>
          <w:noProof/>
        </w:rPr>
        <w:t>Specifics and challenges of assessing exposure and effects of pesticides in small water bodies</w:t>
      </w:r>
      <w:r>
        <w:rPr>
          <w:rFonts w:ascii="Times New Roman" w:hAnsi="Times New Roman" w:cs="Times New Roman"/>
          <w:bCs/>
          <w:noProof/>
        </w:rPr>
        <w:t xml:space="preserve">. </w:t>
      </w:r>
      <w:r w:rsidRPr="00652B50">
        <w:rPr>
          <w:rFonts w:ascii="Times New Roman" w:hAnsi="Times New Roman" w:cs="Times New Roman"/>
          <w:bCs/>
          <w:noProof/>
        </w:rPr>
        <w:t xml:space="preserve">Hydrobiologia </w:t>
      </w:r>
      <w:r w:rsidRPr="00652B50">
        <w:rPr>
          <w:rFonts w:ascii="Times New Roman" w:hAnsi="Times New Roman" w:cs="Times New Roman"/>
          <w:b/>
          <w:bCs/>
          <w:noProof/>
        </w:rPr>
        <w:t>793</w:t>
      </w:r>
      <w:r w:rsidRPr="00652B50">
        <w:rPr>
          <w:rFonts w:ascii="Times New Roman" w:hAnsi="Times New Roman" w:cs="Times New Roman"/>
          <w:bCs/>
          <w:noProof/>
        </w:rPr>
        <w:t>: 213</w:t>
      </w:r>
      <w:r>
        <w:rPr>
          <w:rFonts w:ascii="Times New Roman" w:hAnsi="Times New Roman" w:cs="Times New Roman"/>
          <w:bCs/>
          <w:noProof/>
        </w:rPr>
        <w:t>-224</w:t>
      </w:r>
      <w:r w:rsidRPr="00652B50">
        <w:rPr>
          <w:rFonts w:ascii="Times New Roman" w:hAnsi="Times New Roman" w:cs="Times New Roman"/>
          <w:bCs/>
          <w:noProof/>
        </w:rPr>
        <w:t>.</w:t>
      </w:r>
    </w:p>
    <w:p w14:paraId="04C6CBD5" w14:textId="77777777" w:rsid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Lundström, J. O., M. Schäfer, E. Petersson, T. Z. Persson Vinnersten, J. Landin, and Y. Brodin. 2010. Production of wetland Chironomidae (Diptera) and the effects of using </w:t>
      </w:r>
      <w:r w:rsidRPr="0035415B">
        <w:rPr>
          <w:rFonts w:ascii="Times New Roman" w:hAnsi="Times New Roman" w:cs="Times New Roman"/>
          <w:bCs/>
          <w:i/>
          <w:noProof/>
        </w:rPr>
        <w:t>Bacillus</w:t>
      </w:r>
      <w:r w:rsidRPr="007777C4">
        <w:rPr>
          <w:rFonts w:ascii="Times New Roman" w:hAnsi="Times New Roman" w:cs="Times New Roman"/>
          <w:bCs/>
          <w:noProof/>
        </w:rPr>
        <w:t xml:space="preserve"> </w:t>
      </w:r>
      <w:r w:rsidRPr="0035415B">
        <w:rPr>
          <w:rFonts w:ascii="Times New Roman" w:hAnsi="Times New Roman" w:cs="Times New Roman"/>
          <w:bCs/>
          <w:i/>
          <w:noProof/>
        </w:rPr>
        <w:t>thuringiensis israelensis</w:t>
      </w:r>
      <w:r w:rsidRPr="007777C4">
        <w:rPr>
          <w:rFonts w:ascii="Times New Roman" w:hAnsi="Times New Roman" w:cs="Times New Roman"/>
          <w:bCs/>
          <w:noProof/>
        </w:rPr>
        <w:t xml:space="preserve"> for mosquito control. Bulletin of Entomological Research </w:t>
      </w:r>
      <w:r w:rsidRPr="007777C4">
        <w:rPr>
          <w:rFonts w:ascii="Times New Roman" w:hAnsi="Times New Roman" w:cs="Times New Roman"/>
          <w:b/>
          <w:bCs/>
          <w:noProof/>
        </w:rPr>
        <w:t>100</w:t>
      </w:r>
      <w:r w:rsidRPr="007777C4">
        <w:rPr>
          <w:rFonts w:ascii="Times New Roman" w:hAnsi="Times New Roman" w:cs="Times New Roman"/>
          <w:bCs/>
          <w:noProof/>
        </w:rPr>
        <w:t>:117-125.</w:t>
      </w:r>
    </w:p>
    <w:p w14:paraId="27400AC5" w14:textId="060E446D" w:rsidR="00170906" w:rsidRPr="007777C4" w:rsidRDefault="00170906" w:rsidP="00170906">
      <w:pPr>
        <w:spacing w:line="480" w:lineRule="auto"/>
        <w:ind w:left="720" w:hanging="720"/>
        <w:jc w:val="both"/>
        <w:rPr>
          <w:rFonts w:ascii="Times New Roman" w:hAnsi="Times New Roman" w:cs="Times New Roman"/>
          <w:bCs/>
          <w:noProof/>
        </w:rPr>
      </w:pPr>
      <w:r w:rsidRPr="00170906">
        <w:rPr>
          <w:rFonts w:ascii="Times New Roman" w:hAnsi="Times New Roman" w:cs="Times New Roman"/>
          <w:bCs/>
          <w:noProof/>
        </w:rPr>
        <w:t>Mahmood, F., W.J. Crans, and N.S. Savur. 1997. Larval competition</w:t>
      </w:r>
      <w:r>
        <w:rPr>
          <w:rFonts w:ascii="Times New Roman" w:hAnsi="Times New Roman" w:cs="Times New Roman"/>
          <w:bCs/>
          <w:noProof/>
        </w:rPr>
        <w:t xml:space="preserve"> </w:t>
      </w:r>
      <w:r w:rsidRPr="00170906">
        <w:rPr>
          <w:rFonts w:ascii="Times New Roman" w:hAnsi="Times New Roman" w:cs="Times New Roman"/>
          <w:bCs/>
          <w:noProof/>
        </w:rPr>
        <w:t xml:space="preserve">in </w:t>
      </w:r>
      <w:r w:rsidRPr="00170906">
        <w:rPr>
          <w:rFonts w:ascii="Times New Roman" w:hAnsi="Times New Roman" w:cs="Times New Roman"/>
          <w:bCs/>
          <w:i/>
          <w:noProof/>
        </w:rPr>
        <w:t>Aedes triseriatus</w:t>
      </w:r>
      <w:r w:rsidRPr="00170906">
        <w:rPr>
          <w:rFonts w:ascii="Times New Roman" w:hAnsi="Times New Roman" w:cs="Times New Roman"/>
          <w:bCs/>
          <w:noProof/>
        </w:rPr>
        <w:t xml:space="preserve"> (Diptera: Culicidae): effects of density on</w:t>
      </w:r>
      <w:r>
        <w:rPr>
          <w:rFonts w:ascii="Times New Roman" w:hAnsi="Times New Roman" w:cs="Times New Roman"/>
          <w:bCs/>
          <w:noProof/>
        </w:rPr>
        <w:t xml:space="preserve"> </w:t>
      </w:r>
      <w:r w:rsidRPr="00170906">
        <w:rPr>
          <w:rFonts w:ascii="Times New Roman" w:hAnsi="Times New Roman" w:cs="Times New Roman"/>
          <w:bCs/>
          <w:noProof/>
        </w:rPr>
        <w:t>size, growth, sex ratio, and survival. J</w:t>
      </w:r>
      <w:r>
        <w:rPr>
          <w:rFonts w:ascii="Times New Roman" w:hAnsi="Times New Roman" w:cs="Times New Roman"/>
          <w:bCs/>
          <w:noProof/>
        </w:rPr>
        <w:t>ournal of</w:t>
      </w:r>
      <w:r w:rsidRPr="00170906">
        <w:rPr>
          <w:rFonts w:ascii="Times New Roman" w:hAnsi="Times New Roman" w:cs="Times New Roman"/>
          <w:bCs/>
          <w:noProof/>
        </w:rPr>
        <w:t xml:space="preserve"> Vector Ecol</w:t>
      </w:r>
      <w:r>
        <w:rPr>
          <w:rFonts w:ascii="Times New Roman" w:hAnsi="Times New Roman" w:cs="Times New Roman"/>
          <w:bCs/>
          <w:noProof/>
        </w:rPr>
        <w:t>ogy</w:t>
      </w:r>
      <w:r w:rsidRPr="00170906">
        <w:rPr>
          <w:rFonts w:ascii="Times New Roman" w:hAnsi="Times New Roman" w:cs="Times New Roman"/>
          <w:bCs/>
          <w:noProof/>
        </w:rPr>
        <w:t xml:space="preserve"> </w:t>
      </w:r>
      <w:r w:rsidRPr="00170906">
        <w:rPr>
          <w:rFonts w:ascii="Times New Roman" w:hAnsi="Times New Roman" w:cs="Times New Roman"/>
          <w:b/>
          <w:bCs/>
          <w:noProof/>
        </w:rPr>
        <w:t>22</w:t>
      </w:r>
      <w:r w:rsidRPr="00170906">
        <w:rPr>
          <w:rFonts w:ascii="Times New Roman" w:hAnsi="Times New Roman" w:cs="Times New Roman"/>
          <w:bCs/>
          <w:noProof/>
        </w:rPr>
        <w:t>: 90-94.</w:t>
      </w:r>
    </w:p>
    <w:p w14:paraId="59FE7747"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Marina, C. F., J. G. Bond, J. Muñoz, J. Valle, R. Novelo-Gutiérrez, and T. Williams. 2014. Efficacy and non-target impact of spinosad, Bti and temephos larvicides for control of </w:t>
      </w:r>
      <w:r w:rsidRPr="0035415B">
        <w:rPr>
          <w:rFonts w:ascii="Times New Roman" w:hAnsi="Times New Roman" w:cs="Times New Roman"/>
          <w:bCs/>
          <w:i/>
          <w:noProof/>
        </w:rPr>
        <w:t>Anopheles</w:t>
      </w:r>
      <w:r w:rsidRPr="007777C4">
        <w:rPr>
          <w:rFonts w:ascii="Times New Roman" w:hAnsi="Times New Roman" w:cs="Times New Roman"/>
          <w:bCs/>
          <w:noProof/>
        </w:rPr>
        <w:t xml:space="preserve"> spp. in an endemic malaria region of southern Mexico. Parasit Vectors </w:t>
      </w:r>
      <w:r w:rsidRPr="007777C4">
        <w:rPr>
          <w:rFonts w:ascii="Times New Roman" w:hAnsi="Times New Roman" w:cs="Times New Roman"/>
          <w:b/>
          <w:bCs/>
          <w:noProof/>
        </w:rPr>
        <w:t>7</w:t>
      </w:r>
      <w:r w:rsidRPr="007777C4">
        <w:rPr>
          <w:rFonts w:ascii="Times New Roman" w:hAnsi="Times New Roman" w:cs="Times New Roman"/>
          <w:bCs/>
          <w:noProof/>
        </w:rPr>
        <w:t>:55.</w:t>
      </w:r>
    </w:p>
    <w:p w14:paraId="5517B54B"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Marten, G. G. 2007. Larvicidal algae. Journal of the American Mosquito Control Association </w:t>
      </w:r>
      <w:r w:rsidRPr="007777C4">
        <w:rPr>
          <w:rFonts w:ascii="Times New Roman" w:hAnsi="Times New Roman" w:cs="Times New Roman"/>
          <w:b/>
          <w:bCs/>
          <w:noProof/>
        </w:rPr>
        <w:t>23</w:t>
      </w:r>
      <w:r w:rsidRPr="007777C4">
        <w:rPr>
          <w:rFonts w:ascii="Times New Roman" w:hAnsi="Times New Roman" w:cs="Times New Roman"/>
          <w:bCs/>
          <w:noProof/>
        </w:rPr>
        <w:t>:177-183.</w:t>
      </w:r>
    </w:p>
    <w:p w14:paraId="51E98334"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Matthews, G., M. Zaim, R. S. Yadav, A. Soares, J. Hii, B. Ameneshewa, A. Mnzava, A. P. Dash, M. Ejov, and S. H. Tan. 2015. Status of legislation and regulatory control of public health pesticides in countries endemic with or at risk of major vector-borne diseases.</w:t>
      </w:r>
    </w:p>
    <w:p w14:paraId="77B5A815"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McLachlan, A. J. 1985. What determines the species present in a rain-pool? Oikos:1-7.</w:t>
      </w:r>
    </w:p>
    <w:p w14:paraId="7F01BA51"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lastRenderedPageBreak/>
        <w:t xml:space="preserve">Milam, C., J. Farris, and J. Wilhide. 2000. Evaluating mosquito control pesticides for effect on target and nontarget organisms. Archives of Environmental Contamination and Toxicology </w:t>
      </w:r>
      <w:r w:rsidRPr="007777C4">
        <w:rPr>
          <w:rFonts w:ascii="Times New Roman" w:hAnsi="Times New Roman" w:cs="Times New Roman"/>
          <w:b/>
          <w:bCs/>
          <w:noProof/>
        </w:rPr>
        <w:t>39</w:t>
      </w:r>
      <w:r w:rsidRPr="007777C4">
        <w:rPr>
          <w:rFonts w:ascii="Times New Roman" w:hAnsi="Times New Roman" w:cs="Times New Roman"/>
          <w:bCs/>
          <w:noProof/>
        </w:rPr>
        <w:t>:324-328.</w:t>
      </w:r>
    </w:p>
    <w:p w14:paraId="5E20AE88"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Mulla, M. S., B. A. Federici, and H. A. Darwazeh. 1982. Larvicidal efficacy of </w:t>
      </w:r>
      <w:r w:rsidRPr="007777C4">
        <w:rPr>
          <w:rFonts w:ascii="Times New Roman" w:hAnsi="Times New Roman" w:cs="Times New Roman"/>
          <w:bCs/>
          <w:i/>
          <w:noProof/>
        </w:rPr>
        <w:t>Bacillus thuringiensis</w:t>
      </w:r>
      <w:r w:rsidRPr="007777C4">
        <w:rPr>
          <w:rFonts w:ascii="Times New Roman" w:hAnsi="Times New Roman" w:cs="Times New Roman"/>
          <w:bCs/>
          <w:noProof/>
        </w:rPr>
        <w:t xml:space="preserve"> serotype H-14 against stagnant-water mosquitoes and its effects on non target organisms. Environmental Entomology </w:t>
      </w:r>
      <w:r w:rsidRPr="007777C4">
        <w:rPr>
          <w:rFonts w:ascii="Times New Roman" w:hAnsi="Times New Roman" w:cs="Times New Roman"/>
          <w:b/>
          <w:bCs/>
          <w:noProof/>
        </w:rPr>
        <w:t>11</w:t>
      </w:r>
      <w:r w:rsidRPr="007777C4">
        <w:rPr>
          <w:rFonts w:ascii="Times New Roman" w:hAnsi="Times New Roman" w:cs="Times New Roman"/>
          <w:bCs/>
          <w:noProof/>
        </w:rPr>
        <w:t>:788-795.</w:t>
      </w:r>
    </w:p>
    <w:p w14:paraId="646A2FC2"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Niemi, G. J., A. E. Hershey, L. Shannon, J. M. Hanowski, A. Lima, R. P. Axler, and R. R. Regal. 1999. Ecological effects of mosquito control on zooplankton, insects, and birds. Environmental Toxicology and Chemistry </w:t>
      </w:r>
      <w:r w:rsidRPr="007777C4">
        <w:rPr>
          <w:rFonts w:ascii="Times New Roman" w:hAnsi="Times New Roman" w:cs="Times New Roman"/>
          <w:b/>
          <w:bCs/>
          <w:noProof/>
        </w:rPr>
        <w:t>18</w:t>
      </w:r>
      <w:r w:rsidRPr="007777C4">
        <w:rPr>
          <w:rFonts w:ascii="Times New Roman" w:hAnsi="Times New Roman" w:cs="Times New Roman"/>
          <w:bCs/>
          <w:noProof/>
        </w:rPr>
        <w:t>:549-559.</w:t>
      </w:r>
    </w:p>
    <w:p w14:paraId="45306679"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Pennak, R. W. 1978. Fresh-water invertebrates of the United States. 2nd ed. edition. John Wiley and Sons, New York City.</w:t>
      </w:r>
    </w:p>
    <w:p w14:paraId="23B08B13"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Pinkney, A. E., P. C. McGowan, D. R. Murphy, T. P. Lowe, D. W. Sparling, and L. C. Ferrington. 2000. Effects of the mosquito larvicides temephos and methoprene on insect populations in experimental ponds. Environmental toxicology and chemistry </w:t>
      </w:r>
      <w:r w:rsidRPr="007777C4">
        <w:rPr>
          <w:rFonts w:ascii="Times New Roman" w:hAnsi="Times New Roman" w:cs="Times New Roman"/>
          <w:b/>
          <w:bCs/>
          <w:noProof/>
        </w:rPr>
        <w:t>19</w:t>
      </w:r>
      <w:r w:rsidRPr="007777C4">
        <w:rPr>
          <w:rFonts w:ascii="Times New Roman" w:hAnsi="Times New Roman" w:cs="Times New Roman"/>
          <w:bCs/>
          <w:noProof/>
        </w:rPr>
        <w:t>:678-684.</w:t>
      </w:r>
    </w:p>
    <w:p w14:paraId="4FAB7B13"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Poulin, B., G. Lefebvre, and L. Paz. 2010. Red flag for green spray: adverse trophic effects of Bti on breeding birds. Journal of Applied Ecology </w:t>
      </w:r>
      <w:r w:rsidRPr="007777C4">
        <w:rPr>
          <w:rFonts w:ascii="Times New Roman" w:hAnsi="Times New Roman" w:cs="Times New Roman"/>
          <w:b/>
          <w:bCs/>
          <w:noProof/>
        </w:rPr>
        <w:t>47</w:t>
      </w:r>
      <w:r w:rsidRPr="007777C4">
        <w:rPr>
          <w:rFonts w:ascii="Times New Roman" w:hAnsi="Times New Roman" w:cs="Times New Roman"/>
          <w:bCs/>
          <w:noProof/>
        </w:rPr>
        <w:t>:884-889.</w:t>
      </w:r>
    </w:p>
    <w:p w14:paraId="3CFE0D92" w14:textId="77777777" w:rsid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Relyea, R., and J. Hoverman. 2006. Assessing the ecology in ecotoxicology: a review and synthesis in freshwater systems. Ecology Letters </w:t>
      </w:r>
      <w:r w:rsidRPr="007777C4">
        <w:rPr>
          <w:rFonts w:ascii="Times New Roman" w:hAnsi="Times New Roman" w:cs="Times New Roman"/>
          <w:b/>
          <w:bCs/>
          <w:noProof/>
        </w:rPr>
        <w:t>9</w:t>
      </w:r>
      <w:r w:rsidRPr="007777C4">
        <w:rPr>
          <w:rFonts w:ascii="Times New Roman" w:hAnsi="Times New Roman" w:cs="Times New Roman"/>
          <w:bCs/>
          <w:noProof/>
        </w:rPr>
        <w:t>:1157-1171.</w:t>
      </w:r>
    </w:p>
    <w:p w14:paraId="719072AF" w14:textId="1FDAFDC4" w:rsidR="00170906" w:rsidRPr="007777C4" w:rsidRDefault="00170906" w:rsidP="00170906">
      <w:pPr>
        <w:spacing w:line="480" w:lineRule="auto"/>
        <w:ind w:left="720" w:hanging="720"/>
        <w:jc w:val="both"/>
        <w:rPr>
          <w:rFonts w:ascii="Times New Roman" w:hAnsi="Times New Roman" w:cs="Times New Roman"/>
          <w:bCs/>
          <w:noProof/>
        </w:rPr>
      </w:pPr>
      <w:r w:rsidRPr="00170906">
        <w:rPr>
          <w:rFonts w:ascii="Times New Roman" w:hAnsi="Times New Roman" w:cs="Times New Roman"/>
          <w:bCs/>
          <w:noProof/>
        </w:rPr>
        <w:t>Renshaw, M., M.W. Service, and M.H. Birley. 1993. Density</w:t>
      </w:r>
      <w:r>
        <w:rPr>
          <w:rFonts w:ascii="Times New Roman" w:hAnsi="Times New Roman" w:cs="Times New Roman"/>
          <w:bCs/>
          <w:noProof/>
        </w:rPr>
        <w:t xml:space="preserve"> </w:t>
      </w:r>
      <w:r w:rsidRPr="00170906">
        <w:rPr>
          <w:rFonts w:ascii="Times New Roman" w:hAnsi="Times New Roman" w:cs="Times New Roman"/>
          <w:bCs/>
          <w:noProof/>
        </w:rPr>
        <w:t>dependent</w:t>
      </w:r>
      <w:r>
        <w:rPr>
          <w:rFonts w:ascii="Times New Roman" w:hAnsi="Times New Roman" w:cs="Times New Roman"/>
          <w:bCs/>
          <w:noProof/>
        </w:rPr>
        <w:t xml:space="preserve"> </w:t>
      </w:r>
      <w:r w:rsidRPr="00170906">
        <w:rPr>
          <w:rFonts w:ascii="Times New Roman" w:hAnsi="Times New Roman" w:cs="Times New Roman"/>
          <w:bCs/>
          <w:noProof/>
        </w:rPr>
        <w:t xml:space="preserve">regulation of </w:t>
      </w:r>
      <w:r w:rsidRPr="00170906">
        <w:rPr>
          <w:rFonts w:ascii="Times New Roman" w:hAnsi="Times New Roman" w:cs="Times New Roman"/>
          <w:bCs/>
          <w:i/>
          <w:noProof/>
        </w:rPr>
        <w:t>Aedes cantans</w:t>
      </w:r>
      <w:r>
        <w:rPr>
          <w:rFonts w:ascii="Times New Roman" w:hAnsi="Times New Roman" w:cs="Times New Roman"/>
          <w:bCs/>
          <w:noProof/>
        </w:rPr>
        <w:t xml:space="preserve"> </w:t>
      </w:r>
      <w:r w:rsidRPr="00170906">
        <w:rPr>
          <w:rFonts w:ascii="Times New Roman" w:hAnsi="Times New Roman" w:cs="Times New Roman"/>
          <w:bCs/>
          <w:noProof/>
        </w:rPr>
        <w:t>(Diptera: Culicidae) in</w:t>
      </w:r>
      <w:r>
        <w:rPr>
          <w:rFonts w:ascii="Times New Roman" w:hAnsi="Times New Roman" w:cs="Times New Roman"/>
          <w:bCs/>
          <w:noProof/>
        </w:rPr>
        <w:t xml:space="preserve"> </w:t>
      </w:r>
      <w:r w:rsidRPr="00170906">
        <w:rPr>
          <w:rFonts w:ascii="Times New Roman" w:hAnsi="Times New Roman" w:cs="Times New Roman"/>
          <w:bCs/>
          <w:noProof/>
        </w:rPr>
        <w:t>natural and artificial populations. Ecol</w:t>
      </w:r>
      <w:r>
        <w:rPr>
          <w:rFonts w:ascii="Times New Roman" w:hAnsi="Times New Roman" w:cs="Times New Roman"/>
          <w:bCs/>
          <w:noProof/>
        </w:rPr>
        <w:t>ogical</w:t>
      </w:r>
      <w:r w:rsidRPr="00170906">
        <w:rPr>
          <w:rFonts w:ascii="Times New Roman" w:hAnsi="Times New Roman" w:cs="Times New Roman"/>
          <w:bCs/>
          <w:noProof/>
        </w:rPr>
        <w:t xml:space="preserve"> Entomol</w:t>
      </w:r>
      <w:r>
        <w:rPr>
          <w:rFonts w:ascii="Times New Roman" w:hAnsi="Times New Roman" w:cs="Times New Roman"/>
          <w:bCs/>
          <w:noProof/>
        </w:rPr>
        <w:t>ogy</w:t>
      </w:r>
      <w:r w:rsidRPr="00170906">
        <w:rPr>
          <w:rFonts w:ascii="Times New Roman" w:hAnsi="Times New Roman" w:cs="Times New Roman"/>
          <w:bCs/>
          <w:noProof/>
        </w:rPr>
        <w:t xml:space="preserve"> </w:t>
      </w:r>
      <w:r w:rsidRPr="00170906">
        <w:rPr>
          <w:rFonts w:ascii="Times New Roman" w:hAnsi="Times New Roman" w:cs="Times New Roman"/>
          <w:b/>
          <w:bCs/>
          <w:noProof/>
        </w:rPr>
        <w:t>18</w:t>
      </w:r>
      <w:r w:rsidRPr="00170906">
        <w:rPr>
          <w:rFonts w:ascii="Times New Roman" w:hAnsi="Times New Roman" w:cs="Times New Roman"/>
          <w:bCs/>
          <w:noProof/>
        </w:rPr>
        <w:t>: 223-233.</w:t>
      </w:r>
    </w:p>
    <w:p w14:paraId="4E04E535"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lastRenderedPageBreak/>
        <w:t xml:space="preserve">Resetarits, W. J., and C. A. Binckley. 2014. Species responses of colonising beetles to variation in patch quality, number, and context in experimental aquatic landscapes. Ecological Entomology </w:t>
      </w:r>
      <w:r w:rsidRPr="007777C4">
        <w:rPr>
          <w:rFonts w:ascii="Times New Roman" w:hAnsi="Times New Roman" w:cs="Times New Roman"/>
          <w:b/>
          <w:bCs/>
          <w:noProof/>
        </w:rPr>
        <w:t>39</w:t>
      </w:r>
      <w:r w:rsidRPr="007777C4">
        <w:rPr>
          <w:rFonts w:ascii="Times New Roman" w:hAnsi="Times New Roman" w:cs="Times New Roman"/>
          <w:bCs/>
          <w:noProof/>
        </w:rPr>
        <w:t>:226-235.</w:t>
      </w:r>
    </w:p>
    <w:p w14:paraId="41B19601"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Rey, J. R., P. E. Hargraves, and S. M. O’Connell. 2009. Effect of selected marine and freshwater microalgae on development and survival of the mosquito </w:t>
      </w:r>
      <w:r w:rsidRPr="0035415B">
        <w:rPr>
          <w:rFonts w:ascii="Times New Roman" w:hAnsi="Times New Roman" w:cs="Times New Roman"/>
          <w:bCs/>
          <w:i/>
          <w:noProof/>
        </w:rPr>
        <w:t>Aedes aegypti.</w:t>
      </w:r>
      <w:r w:rsidRPr="007777C4">
        <w:rPr>
          <w:rFonts w:ascii="Times New Roman" w:hAnsi="Times New Roman" w:cs="Times New Roman"/>
          <w:bCs/>
          <w:noProof/>
        </w:rPr>
        <w:t xml:space="preserve"> Aquatic Ecology </w:t>
      </w:r>
      <w:r w:rsidRPr="007777C4">
        <w:rPr>
          <w:rFonts w:ascii="Times New Roman" w:hAnsi="Times New Roman" w:cs="Times New Roman"/>
          <w:b/>
          <w:bCs/>
          <w:noProof/>
        </w:rPr>
        <w:t>43</w:t>
      </w:r>
      <w:r w:rsidRPr="007777C4">
        <w:rPr>
          <w:rFonts w:ascii="Times New Roman" w:hAnsi="Times New Roman" w:cs="Times New Roman"/>
          <w:bCs/>
          <w:noProof/>
        </w:rPr>
        <w:t>:987-997.</w:t>
      </w:r>
    </w:p>
    <w:p w14:paraId="559B4C66" w14:textId="77777777" w:rsidR="007777C4" w:rsidRPr="0016708A" w:rsidRDefault="007777C4" w:rsidP="007777C4">
      <w:pPr>
        <w:spacing w:line="480" w:lineRule="auto"/>
        <w:ind w:left="720" w:hanging="720"/>
        <w:jc w:val="both"/>
        <w:rPr>
          <w:rFonts w:ascii="Times New Roman" w:hAnsi="Times New Roman" w:cs="Times New Roman"/>
          <w:bCs/>
          <w:noProof/>
          <w:lang w:val="fr-FR"/>
        </w:rPr>
      </w:pPr>
      <w:r w:rsidRPr="007777C4">
        <w:rPr>
          <w:rFonts w:ascii="Times New Roman" w:hAnsi="Times New Roman" w:cs="Times New Roman"/>
          <w:bCs/>
          <w:noProof/>
        </w:rPr>
        <w:t xml:space="preserve">Ries, L., and W. F. Fagan. 2003. Habitat edges as a potential ecological trap for an insect predator. </w:t>
      </w:r>
      <w:r w:rsidRPr="0016708A">
        <w:rPr>
          <w:rFonts w:ascii="Times New Roman" w:hAnsi="Times New Roman" w:cs="Times New Roman"/>
          <w:bCs/>
          <w:noProof/>
          <w:lang w:val="fr-FR"/>
        </w:rPr>
        <w:t xml:space="preserve">Ecological Entomology </w:t>
      </w:r>
      <w:r w:rsidRPr="0016708A">
        <w:rPr>
          <w:rFonts w:ascii="Times New Roman" w:hAnsi="Times New Roman" w:cs="Times New Roman"/>
          <w:b/>
          <w:bCs/>
          <w:noProof/>
          <w:lang w:val="fr-FR"/>
        </w:rPr>
        <w:t>28</w:t>
      </w:r>
      <w:r w:rsidRPr="0016708A">
        <w:rPr>
          <w:rFonts w:ascii="Times New Roman" w:hAnsi="Times New Roman" w:cs="Times New Roman"/>
          <w:bCs/>
          <w:noProof/>
          <w:lang w:val="fr-FR"/>
        </w:rPr>
        <w:t>:567-572.</w:t>
      </w:r>
    </w:p>
    <w:p w14:paraId="33AC26CC" w14:textId="77777777" w:rsidR="007777C4" w:rsidRPr="0016708A" w:rsidRDefault="007777C4" w:rsidP="007777C4">
      <w:pPr>
        <w:spacing w:line="480" w:lineRule="auto"/>
        <w:ind w:left="720" w:hanging="720"/>
        <w:jc w:val="both"/>
        <w:rPr>
          <w:rFonts w:ascii="Times New Roman" w:hAnsi="Times New Roman" w:cs="Times New Roman"/>
          <w:bCs/>
          <w:noProof/>
          <w:lang w:val="fr-FR"/>
        </w:rPr>
      </w:pPr>
      <w:r w:rsidRPr="0016708A">
        <w:rPr>
          <w:rFonts w:ascii="Times New Roman" w:hAnsi="Times New Roman" w:cs="Times New Roman"/>
          <w:bCs/>
          <w:noProof/>
          <w:lang w:val="fr-FR"/>
        </w:rPr>
        <w:t xml:space="preserve">Rioux, J.-A. 1958. Les Culicides du Midi Mediterranéen, Jean-A. Rioux. Encyclopédie entomologique </w:t>
      </w:r>
      <w:r w:rsidRPr="0016708A">
        <w:rPr>
          <w:rFonts w:ascii="Times New Roman" w:hAnsi="Times New Roman" w:cs="Times New Roman"/>
          <w:b/>
          <w:bCs/>
          <w:noProof/>
          <w:lang w:val="fr-FR"/>
        </w:rPr>
        <w:t>35</w:t>
      </w:r>
      <w:r w:rsidRPr="0016708A">
        <w:rPr>
          <w:rFonts w:ascii="Times New Roman" w:hAnsi="Times New Roman" w:cs="Times New Roman"/>
          <w:bCs/>
          <w:noProof/>
          <w:lang w:val="fr-FR"/>
        </w:rPr>
        <w:t>.</w:t>
      </w:r>
    </w:p>
    <w:p w14:paraId="3A19C08F" w14:textId="77777777" w:rsidR="007777C4" w:rsidRPr="007777C4" w:rsidRDefault="007777C4" w:rsidP="007777C4">
      <w:pPr>
        <w:spacing w:line="480" w:lineRule="auto"/>
        <w:ind w:left="720" w:hanging="720"/>
        <w:jc w:val="both"/>
        <w:rPr>
          <w:rFonts w:ascii="Times New Roman" w:hAnsi="Times New Roman" w:cs="Times New Roman"/>
          <w:bCs/>
          <w:noProof/>
        </w:rPr>
      </w:pPr>
      <w:r w:rsidRPr="0016708A">
        <w:rPr>
          <w:rFonts w:ascii="Times New Roman" w:hAnsi="Times New Roman" w:cs="Times New Roman"/>
          <w:bCs/>
          <w:noProof/>
          <w:lang w:val="fr-FR"/>
        </w:rPr>
        <w:t xml:space="preserve">Ritchie, R. J. 2006. </w:t>
      </w:r>
      <w:r w:rsidRPr="007777C4">
        <w:rPr>
          <w:rFonts w:ascii="Times New Roman" w:hAnsi="Times New Roman" w:cs="Times New Roman"/>
          <w:bCs/>
          <w:noProof/>
        </w:rPr>
        <w:t xml:space="preserve">Consistent sets of spectrophotometric chlorophyll equations for acetone, methanol and ethanol solvents. Photosynthesis Research </w:t>
      </w:r>
      <w:r w:rsidRPr="007777C4">
        <w:rPr>
          <w:rFonts w:ascii="Times New Roman" w:hAnsi="Times New Roman" w:cs="Times New Roman"/>
          <w:b/>
          <w:bCs/>
          <w:noProof/>
        </w:rPr>
        <w:t>89</w:t>
      </w:r>
      <w:r w:rsidRPr="007777C4">
        <w:rPr>
          <w:rFonts w:ascii="Times New Roman" w:hAnsi="Times New Roman" w:cs="Times New Roman"/>
          <w:bCs/>
          <w:noProof/>
        </w:rPr>
        <w:t>:27-41.</w:t>
      </w:r>
    </w:p>
    <w:p w14:paraId="4B8FB9DA"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Rohr, J. R., and P. W. Crumrine. 2005. Effects of an herbicide and an insecticide on pond community structure and processes. Ecological applications </w:t>
      </w:r>
      <w:r w:rsidRPr="007777C4">
        <w:rPr>
          <w:rFonts w:ascii="Times New Roman" w:hAnsi="Times New Roman" w:cs="Times New Roman"/>
          <w:b/>
          <w:bCs/>
          <w:noProof/>
        </w:rPr>
        <w:t>15</w:t>
      </w:r>
      <w:r w:rsidRPr="007777C4">
        <w:rPr>
          <w:rFonts w:ascii="Times New Roman" w:hAnsi="Times New Roman" w:cs="Times New Roman"/>
          <w:bCs/>
          <w:noProof/>
        </w:rPr>
        <w:t>:1135-1147.</w:t>
      </w:r>
    </w:p>
    <w:p w14:paraId="32610157"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Rohr, J. R., J. L. Kerby, and A. Sih. Community ecology as a framework for predicting contaminant effects. Trends in Ecology &amp; Evolution </w:t>
      </w:r>
      <w:r w:rsidRPr="007777C4">
        <w:rPr>
          <w:rFonts w:ascii="Times New Roman" w:hAnsi="Times New Roman" w:cs="Times New Roman"/>
          <w:b/>
          <w:bCs/>
          <w:noProof/>
        </w:rPr>
        <w:t>21</w:t>
      </w:r>
      <w:r w:rsidRPr="007777C4">
        <w:rPr>
          <w:rFonts w:ascii="Times New Roman" w:hAnsi="Times New Roman" w:cs="Times New Roman"/>
          <w:bCs/>
          <w:noProof/>
        </w:rPr>
        <w:t>:606-613.</w:t>
      </w:r>
    </w:p>
    <w:p w14:paraId="7B32347F" w14:textId="50103B9F" w:rsid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Rohr, J. R., J. L. Kerby, and A. Sih. 2006. Community ecology as a framework for predicting contaminant effects. Trends Ecol Evol </w:t>
      </w:r>
      <w:r w:rsidRPr="007777C4">
        <w:rPr>
          <w:rFonts w:ascii="Times New Roman" w:hAnsi="Times New Roman" w:cs="Times New Roman"/>
          <w:b/>
          <w:bCs/>
          <w:noProof/>
        </w:rPr>
        <w:t>21</w:t>
      </w:r>
      <w:r w:rsidRPr="007777C4">
        <w:rPr>
          <w:rFonts w:ascii="Times New Roman" w:hAnsi="Times New Roman" w:cs="Times New Roman"/>
          <w:bCs/>
          <w:noProof/>
        </w:rPr>
        <w:t>:606-613.</w:t>
      </w:r>
    </w:p>
    <w:p w14:paraId="19CC224C" w14:textId="25E9FA5D" w:rsidR="00F36718" w:rsidRPr="007777C4" w:rsidRDefault="00F36718" w:rsidP="007777C4">
      <w:pPr>
        <w:spacing w:line="480" w:lineRule="auto"/>
        <w:ind w:left="720" w:hanging="720"/>
        <w:jc w:val="both"/>
        <w:rPr>
          <w:rFonts w:ascii="Times New Roman" w:hAnsi="Times New Roman" w:cs="Times New Roman"/>
          <w:bCs/>
          <w:noProof/>
        </w:rPr>
      </w:pPr>
      <w:r>
        <w:rPr>
          <w:rFonts w:ascii="Times New Roman" w:hAnsi="Times New Roman" w:cs="Times New Roman"/>
          <w:bCs/>
          <w:noProof/>
        </w:rPr>
        <w:t xml:space="preserve">Rosseel, Y. </w:t>
      </w:r>
      <w:r w:rsidRPr="00F36718">
        <w:rPr>
          <w:rFonts w:ascii="Times New Roman" w:hAnsi="Times New Roman" w:cs="Times New Roman"/>
          <w:bCs/>
          <w:noProof/>
        </w:rPr>
        <w:t>2012</w:t>
      </w:r>
      <w:r>
        <w:rPr>
          <w:rFonts w:ascii="Times New Roman" w:hAnsi="Times New Roman" w:cs="Times New Roman"/>
          <w:bCs/>
          <w:noProof/>
        </w:rPr>
        <w:t>. L</w:t>
      </w:r>
      <w:r w:rsidRPr="00F36718">
        <w:rPr>
          <w:rFonts w:ascii="Times New Roman" w:hAnsi="Times New Roman" w:cs="Times New Roman"/>
          <w:bCs/>
          <w:noProof/>
        </w:rPr>
        <w:t xml:space="preserve">avaan: an R package for structural equation modeling. Journal of Statistical Software </w:t>
      </w:r>
      <w:r w:rsidRPr="00F36718">
        <w:rPr>
          <w:rFonts w:ascii="Times New Roman" w:hAnsi="Times New Roman" w:cs="Times New Roman"/>
          <w:b/>
          <w:bCs/>
          <w:noProof/>
        </w:rPr>
        <w:t>48</w:t>
      </w:r>
      <w:r w:rsidRPr="00F36718">
        <w:rPr>
          <w:rFonts w:ascii="Times New Roman" w:hAnsi="Times New Roman" w:cs="Times New Roman"/>
          <w:bCs/>
          <w:noProof/>
        </w:rPr>
        <w:t>:1-36.</w:t>
      </w:r>
    </w:p>
    <w:p w14:paraId="4D28FDDF"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Russell, T. L., B. H. Kay, and G. A. Skilleter. 2009. Environmental effects of mosquito insecticides on saltmarsh invertebrate fauna. Aquatic Biology </w:t>
      </w:r>
      <w:r w:rsidRPr="007777C4">
        <w:rPr>
          <w:rFonts w:ascii="Times New Roman" w:hAnsi="Times New Roman" w:cs="Times New Roman"/>
          <w:b/>
          <w:bCs/>
          <w:noProof/>
        </w:rPr>
        <w:t>6</w:t>
      </w:r>
      <w:r w:rsidRPr="007777C4">
        <w:rPr>
          <w:rFonts w:ascii="Times New Roman" w:hAnsi="Times New Roman" w:cs="Times New Roman"/>
          <w:bCs/>
          <w:noProof/>
        </w:rPr>
        <w:t>:77-90.</w:t>
      </w:r>
    </w:p>
    <w:p w14:paraId="78D55AE7" w14:textId="4A6B0C01" w:rsid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lastRenderedPageBreak/>
        <w:t xml:space="preserve">Schaefer, C., and T. Miura. 1990. Chemical persistence and effects of S-31183, 2-[1-methyl-2-(4-phenoxyphenoxy) ethoxy] pyridine, on aquatic organisms in field tests. Journal of economic entomology </w:t>
      </w:r>
      <w:r w:rsidRPr="007777C4">
        <w:rPr>
          <w:rFonts w:ascii="Times New Roman" w:hAnsi="Times New Roman" w:cs="Times New Roman"/>
          <w:b/>
          <w:bCs/>
          <w:noProof/>
        </w:rPr>
        <w:t>83</w:t>
      </w:r>
      <w:r w:rsidRPr="007777C4">
        <w:rPr>
          <w:rFonts w:ascii="Times New Roman" w:hAnsi="Times New Roman" w:cs="Times New Roman"/>
          <w:bCs/>
          <w:noProof/>
        </w:rPr>
        <w:t>:1768-1776.</w:t>
      </w:r>
    </w:p>
    <w:p w14:paraId="07B85071" w14:textId="1073665F" w:rsidR="00440436" w:rsidRPr="00440436" w:rsidRDefault="00440436" w:rsidP="00440436">
      <w:pPr>
        <w:spacing w:line="480" w:lineRule="auto"/>
        <w:ind w:left="720" w:hanging="720"/>
        <w:jc w:val="both"/>
        <w:rPr>
          <w:rFonts w:ascii="Times New Roman" w:hAnsi="Times New Roman" w:cs="Times New Roman"/>
          <w:bCs/>
          <w:noProof/>
        </w:rPr>
      </w:pPr>
      <w:r w:rsidRPr="00440436">
        <w:rPr>
          <w:rFonts w:ascii="Times New Roman" w:hAnsi="Times New Roman" w:cs="Times New Roman"/>
          <w:bCs/>
          <w:noProof/>
        </w:rPr>
        <w:t xml:space="preserve">Schaefer, </w:t>
      </w:r>
      <w:r>
        <w:rPr>
          <w:rFonts w:ascii="Times New Roman" w:hAnsi="Times New Roman" w:cs="Times New Roman"/>
          <w:bCs/>
          <w:noProof/>
        </w:rPr>
        <w:t>C.</w:t>
      </w:r>
      <w:r w:rsidRPr="00440436">
        <w:rPr>
          <w:rFonts w:ascii="Times New Roman" w:hAnsi="Times New Roman" w:cs="Times New Roman"/>
          <w:bCs/>
          <w:noProof/>
        </w:rPr>
        <w:t>H.</w:t>
      </w:r>
      <w:r>
        <w:rPr>
          <w:rFonts w:ascii="Times New Roman" w:hAnsi="Times New Roman" w:cs="Times New Roman"/>
          <w:bCs/>
          <w:noProof/>
        </w:rPr>
        <w:t>,</w:t>
      </w:r>
      <w:r w:rsidRPr="00440436">
        <w:rPr>
          <w:rFonts w:ascii="Times New Roman" w:hAnsi="Times New Roman" w:cs="Times New Roman"/>
          <w:bCs/>
          <w:noProof/>
        </w:rPr>
        <w:t xml:space="preserve"> </w:t>
      </w:r>
      <w:r>
        <w:rPr>
          <w:rFonts w:ascii="Times New Roman" w:hAnsi="Times New Roman" w:cs="Times New Roman"/>
          <w:bCs/>
          <w:noProof/>
        </w:rPr>
        <w:t>T. Miura, E. F. Dupras, F.S. Mulligan, W.</w:t>
      </w:r>
      <w:r w:rsidRPr="00440436">
        <w:rPr>
          <w:rFonts w:ascii="Times New Roman" w:hAnsi="Times New Roman" w:cs="Times New Roman"/>
          <w:bCs/>
          <w:noProof/>
        </w:rPr>
        <w:t>H. Wilder</w:t>
      </w:r>
      <w:r>
        <w:rPr>
          <w:rFonts w:ascii="Times New Roman" w:hAnsi="Times New Roman" w:cs="Times New Roman"/>
          <w:bCs/>
          <w:noProof/>
        </w:rPr>
        <w:t>. 1988.</w:t>
      </w:r>
      <w:r w:rsidRPr="00440436">
        <w:rPr>
          <w:rFonts w:ascii="Times New Roman" w:hAnsi="Times New Roman" w:cs="Times New Roman"/>
          <w:bCs/>
          <w:noProof/>
        </w:rPr>
        <w:t xml:space="preserve"> Efficacy, Nontarget Effects, and Chemical Persistence of S-31183, a Promising Mosquito (Diptera: Culicidae) Control Agent</w:t>
      </w:r>
      <w:r>
        <w:rPr>
          <w:rFonts w:ascii="Times New Roman" w:hAnsi="Times New Roman" w:cs="Times New Roman"/>
          <w:bCs/>
          <w:noProof/>
        </w:rPr>
        <w:t>.</w:t>
      </w:r>
      <w:r w:rsidRPr="00440436">
        <w:rPr>
          <w:rFonts w:ascii="Times New Roman" w:hAnsi="Times New Roman" w:cs="Times New Roman"/>
          <w:bCs/>
          <w:noProof/>
        </w:rPr>
        <w:t xml:space="preserve"> Journal of Economic Entomology </w:t>
      </w:r>
      <w:r w:rsidRPr="00F36718">
        <w:rPr>
          <w:rFonts w:ascii="Times New Roman" w:hAnsi="Times New Roman" w:cs="Times New Roman"/>
          <w:b/>
          <w:bCs/>
          <w:noProof/>
        </w:rPr>
        <w:t>81</w:t>
      </w:r>
      <w:r w:rsidRPr="00F36718">
        <w:rPr>
          <w:rFonts w:ascii="Times New Roman" w:hAnsi="Times New Roman" w:cs="Times New Roman"/>
          <w:bCs/>
          <w:noProof/>
        </w:rPr>
        <w:t>(</w:t>
      </w:r>
      <w:r w:rsidRPr="00440436">
        <w:rPr>
          <w:rFonts w:ascii="Times New Roman" w:hAnsi="Times New Roman" w:cs="Times New Roman"/>
          <w:bCs/>
          <w:noProof/>
        </w:rPr>
        <w:t>6</w:t>
      </w:r>
      <w:r>
        <w:rPr>
          <w:rFonts w:ascii="Times New Roman" w:hAnsi="Times New Roman" w:cs="Times New Roman"/>
          <w:bCs/>
          <w:noProof/>
        </w:rPr>
        <w:t>):</w:t>
      </w:r>
      <w:r w:rsidRPr="00440436">
        <w:rPr>
          <w:rFonts w:ascii="Times New Roman" w:hAnsi="Times New Roman" w:cs="Times New Roman"/>
          <w:bCs/>
          <w:noProof/>
        </w:rPr>
        <w:t xml:space="preserve"> 1648–1655</w:t>
      </w:r>
      <w:r>
        <w:rPr>
          <w:rFonts w:ascii="Times New Roman" w:hAnsi="Times New Roman" w:cs="Times New Roman"/>
          <w:bCs/>
          <w:noProof/>
        </w:rPr>
        <w:t>.</w:t>
      </w:r>
    </w:p>
    <w:p w14:paraId="06F9D657"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Schlaepfer, M. A., M. C. Runge, and P. W. Sherman. 2002. Ecological and evolutionary traps. Trends in Ecology &amp; Evolution </w:t>
      </w:r>
      <w:r w:rsidRPr="007777C4">
        <w:rPr>
          <w:rFonts w:ascii="Times New Roman" w:hAnsi="Times New Roman" w:cs="Times New Roman"/>
          <w:b/>
          <w:bCs/>
          <w:noProof/>
        </w:rPr>
        <w:t>17</w:t>
      </w:r>
      <w:r w:rsidRPr="007777C4">
        <w:rPr>
          <w:rFonts w:ascii="Times New Roman" w:hAnsi="Times New Roman" w:cs="Times New Roman"/>
          <w:bCs/>
          <w:noProof/>
        </w:rPr>
        <w:t>:474-480.</w:t>
      </w:r>
    </w:p>
    <w:p w14:paraId="4D9CEB93" w14:textId="42D78BAC" w:rsid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Silberbush, A., S. Markman, E. Lewinsohn, E. Bar, J. Cohen, and L. Blaustein. 2010. Mosquitoes use hydrocarbons to detect larval predators when selecting an oviposition site. Ecology Letters </w:t>
      </w:r>
      <w:r w:rsidRPr="007777C4">
        <w:rPr>
          <w:rFonts w:ascii="Times New Roman" w:hAnsi="Times New Roman" w:cs="Times New Roman"/>
          <w:b/>
          <w:bCs/>
          <w:noProof/>
        </w:rPr>
        <w:t>13</w:t>
      </w:r>
      <w:r w:rsidRPr="007777C4">
        <w:rPr>
          <w:rFonts w:ascii="Times New Roman" w:hAnsi="Times New Roman" w:cs="Times New Roman"/>
          <w:bCs/>
          <w:noProof/>
        </w:rPr>
        <w:t>:1129-1138.</w:t>
      </w:r>
    </w:p>
    <w:p w14:paraId="62160C24" w14:textId="290B8EC0" w:rsidR="006C1FCC" w:rsidRPr="007777C4" w:rsidRDefault="006C1FCC" w:rsidP="007777C4">
      <w:pPr>
        <w:spacing w:line="480" w:lineRule="auto"/>
        <w:ind w:left="720" w:hanging="720"/>
        <w:jc w:val="both"/>
        <w:rPr>
          <w:rFonts w:ascii="Times New Roman" w:hAnsi="Times New Roman" w:cs="Times New Roman"/>
          <w:bCs/>
          <w:noProof/>
        </w:rPr>
      </w:pPr>
      <w:r w:rsidRPr="00983085">
        <w:rPr>
          <w:rFonts w:ascii="Times New Roman" w:hAnsi="Times New Roman"/>
        </w:rPr>
        <w:t>Silberbush, A., I.</w:t>
      </w:r>
      <w:r>
        <w:rPr>
          <w:rFonts w:ascii="Times New Roman" w:hAnsi="Times New Roman"/>
        </w:rPr>
        <w:t xml:space="preserve"> </w:t>
      </w:r>
      <w:r w:rsidRPr="00983085">
        <w:rPr>
          <w:rFonts w:ascii="Times New Roman" w:hAnsi="Times New Roman"/>
        </w:rPr>
        <w:t xml:space="preserve">Tsurim, Y. Margalit, and L. Blaustein. 2014. Interactive effects of salinity and a predator on mosquito oviposition and larval performance. Oecologia </w:t>
      </w:r>
      <w:r w:rsidRPr="006C1FCC">
        <w:rPr>
          <w:rFonts w:ascii="Times New Roman" w:hAnsi="Times New Roman"/>
          <w:b/>
          <w:szCs w:val="17"/>
        </w:rPr>
        <w:t>175</w:t>
      </w:r>
      <w:r w:rsidRPr="00983085">
        <w:rPr>
          <w:rFonts w:ascii="Times New Roman" w:hAnsi="Times New Roman"/>
          <w:szCs w:val="17"/>
        </w:rPr>
        <w:t>:565–575</w:t>
      </w:r>
    </w:p>
    <w:p w14:paraId="2B981021" w14:textId="6B8CC6F0" w:rsid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Spencer, M., </w:t>
      </w:r>
      <w:r w:rsidR="006C1FCC" w:rsidRPr="007777C4">
        <w:rPr>
          <w:rFonts w:ascii="Times New Roman" w:hAnsi="Times New Roman" w:cs="Times New Roman"/>
          <w:bCs/>
          <w:noProof/>
        </w:rPr>
        <w:t>L</w:t>
      </w:r>
      <w:r w:rsidR="006C1FCC">
        <w:rPr>
          <w:rFonts w:ascii="Times New Roman" w:hAnsi="Times New Roman" w:cs="Times New Roman"/>
          <w:bCs/>
          <w:noProof/>
        </w:rPr>
        <w:t xml:space="preserve">. </w:t>
      </w:r>
      <w:r w:rsidRPr="007777C4">
        <w:rPr>
          <w:rFonts w:ascii="Times New Roman" w:hAnsi="Times New Roman" w:cs="Times New Roman"/>
          <w:bCs/>
          <w:noProof/>
        </w:rPr>
        <w:t>B</w:t>
      </w:r>
      <w:r w:rsidR="001E6D91">
        <w:rPr>
          <w:rFonts w:ascii="Times New Roman" w:hAnsi="Times New Roman" w:cs="Times New Roman"/>
          <w:bCs/>
          <w:noProof/>
        </w:rPr>
        <w:t>laustein</w:t>
      </w:r>
      <w:r w:rsidRPr="007777C4">
        <w:rPr>
          <w:rFonts w:ascii="Times New Roman" w:hAnsi="Times New Roman" w:cs="Times New Roman"/>
          <w:bCs/>
          <w:noProof/>
        </w:rPr>
        <w:t>, and J. E. Cohen. 2002. Oviposition Habitat Selection by Mosquitoes (</w:t>
      </w:r>
      <w:r w:rsidRPr="0035415B">
        <w:rPr>
          <w:rFonts w:ascii="Times New Roman" w:hAnsi="Times New Roman" w:cs="Times New Roman"/>
          <w:bCs/>
          <w:i/>
          <w:noProof/>
        </w:rPr>
        <w:t>Culiseta longiareolata</w:t>
      </w:r>
      <w:r w:rsidRPr="007777C4">
        <w:rPr>
          <w:rFonts w:ascii="Times New Roman" w:hAnsi="Times New Roman" w:cs="Times New Roman"/>
          <w:bCs/>
          <w:noProof/>
        </w:rPr>
        <w:t xml:space="preserve">) and Consequences for Population Size. Ecology </w:t>
      </w:r>
      <w:r w:rsidRPr="007777C4">
        <w:rPr>
          <w:rFonts w:ascii="Times New Roman" w:hAnsi="Times New Roman" w:cs="Times New Roman"/>
          <w:b/>
          <w:bCs/>
          <w:noProof/>
        </w:rPr>
        <w:t>83</w:t>
      </w:r>
      <w:r w:rsidRPr="007777C4">
        <w:rPr>
          <w:rFonts w:ascii="Times New Roman" w:hAnsi="Times New Roman" w:cs="Times New Roman"/>
          <w:bCs/>
          <w:noProof/>
        </w:rPr>
        <w:t>:669-679.</w:t>
      </w:r>
    </w:p>
    <w:p w14:paraId="1FE9B37C" w14:textId="5DC99887" w:rsidR="00336626" w:rsidRPr="007777C4" w:rsidRDefault="00336626" w:rsidP="00336626">
      <w:pPr>
        <w:spacing w:line="480" w:lineRule="auto"/>
        <w:ind w:left="720" w:hanging="720"/>
        <w:jc w:val="both"/>
        <w:rPr>
          <w:rFonts w:ascii="Times New Roman" w:hAnsi="Times New Roman" w:cs="Times New Roman"/>
          <w:bCs/>
          <w:noProof/>
        </w:rPr>
      </w:pPr>
      <w:r w:rsidRPr="00336626">
        <w:rPr>
          <w:rFonts w:ascii="Times New Roman" w:hAnsi="Times New Roman" w:cs="Times New Roman"/>
          <w:bCs/>
          <w:noProof/>
        </w:rPr>
        <w:t>Staats, E</w:t>
      </w:r>
      <w:r>
        <w:rPr>
          <w:rFonts w:ascii="Times New Roman" w:hAnsi="Times New Roman" w:cs="Times New Roman"/>
          <w:bCs/>
          <w:noProof/>
        </w:rPr>
        <w:t>.</w:t>
      </w:r>
      <w:r w:rsidRPr="00336626">
        <w:rPr>
          <w:rFonts w:ascii="Times New Roman" w:hAnsi="Times New Roman" w:cs="Times New Roman"/>
          <w:bCs/>
          <w:noProof/>
        </w:rPr>
        <w:t>G.</w:t>
      </w:r>
      <w:r w:rsidR="00E733D0">
        <w:rPr>
          <w:rFonts w:ascii="Times New Roman" w:hAnsi="Times New Roman" w:cs="Times New Roman"/>
          <w:bCs/>
          <w:noProof/>
        </w:rPr>
        <w:t>,</w:t>
      </w:r>
      <w:r w:rsidRPr="00336626">
        <w:rPr>
          <w:rFonts w:ascii="Times New Roman" w:hAnsi="Times New Roman" w:cs="Times New Roman"/>
          <w:bCs/>
          <w:noProof/>
        </w:rPr>
        <w:t xml:space="preserve"> S</w:t>
      </w:r>
      <w:r>
        <w:rPr>
          <w:rFonts w:ascii="Times New Roman" w:hAnsi="Times New Roman" w:cs="Times New Roman"/>
          <w:bCs/>
          <w:noProof/>
        </w:rPr>
        <w:t>.</w:t>
      </w:r>
      <w:r w:rsidRPr="00336626">
        <w:rPr>
          <w:rFonts w:ascii="Times New Roman" w:hAnsi="Times New Roman" w:cs="Times New Roman"/>
          <w:bCs/>
          <w:noProof/>
        </w:rPr>
        <w:t>J.</w:t>
      </w:r>
      <w:r w:rsidR="00E733D0">
        <w:rPr>
          <w:rFonts w:ascii="Times New Roman" w:hAnsi="Times New Roman" w:cs="Times New Roman"/>
          <w:bCs/>
          <w:noProof/>
        </w:rPr>
        <w:t xml:space="preserve"> </w:t>
      </w:r>
      <w:r w:rsidRPr="00336626">
        <w:rPr>
          <w:rFonts w:ascii="Times New Roman" w:hAnsi="Times New Roman" w:cs="Times New Roman"/>
          <w:bCs/>
          <w:noProof/>
        </w:rPr>
        <w:t xml:space="preserve">Agosta, </w:t>
      </w:r>
      <w:r w:rsidR="00E733D0" w:rsidRPr="00336626">
        <w:rPr>
          <w:rFonts w:ascii="Times New Roman" w:hAnsi="Times New Roman" w:cs="Times New Roman"/>
          <w:bCs/>
          <w:noProof/>
        </w:rPr>
        <w:t>J</w:t>
      </w:r>
      <w:r w:rsidR="00E733D0">
        <w:rPr>
          <w:rFonts w:ascii="Times New Roman" w:hAnsi="Times New Roman" w:cs="Times New Roman"/>
          <w:bCs/>
          <w:noProof/>
        </w:rPr>
        <w:t>.</w:t>
      </w:r>
      <w:r w:rsidR="00E733D0" w:rsidRPr="00336626">
        <w:rPr>
          <w:rFonts w:ascii="Times New Roman" w:hAnsi="Times New Roman" w:cs="Times New Roman"/>
          <w:bCs/>
          <w:noProof/>
        </w:rPr>
        <w:t>R.</w:t>
      </w:r>
      <w:r w:rsidR="00E733D0">
        <w:rPr>
          <w:rFonts w:ascii="Times New Roman" w:hAnsi="Times New Roman" w:cs="Times New Roman"/>
          <w:bCs/>
          <w:noProof/>
        </w:rPr>
        <w:t xml:space="preserve"> </w:t>
      </w:r>
      <w:r w:rsidRPr="00336626">
        <w:rPr>
          <w:rFonts w:ascii="Times New Roman" w:hAnsi="Times New Roman" w:cs="Times New Roman"/>
          <w:bCs/>
          <w:noProof/>
        </w:rPr>
        <w:t>Vonesh</w:t>
      </w:r>
      <w:r w:rsidR="00E733D0">
        <w:rPr>
          <w:rFonts w:ascii="Times New Roman" w:hAnsi="Times New Roman" w:cs="Times New Roman"/>
          <w:bCs/>
          <w:noProof/>
        </w:rPr>
        <w:t>.</w:t>
      </w:r>
      <w:r w:rsidRPr="00336626">
        <w:rPr>
          <w:rFonts w:ascii="Times New Roman" w:hAnsi="Times New Roman" w:cs="Times New Roman"/>
          <w:bCs/>
          <w:noProof/>
        </w:rPr>
        <w:t xml:space="preserve"> </w:t>
      </w:r>
      <w:r w:rsidR="00E733D0">
        <w:rPr>
          <w:rFonts w:ascii="Times New Roman" w:hAnsi="Times New Roman" w:cs="Times New Roman"/>
          <w:bCs/>
          <w:noProof/>
        </w:rPr>
        <w:t xml:space="preserve">2016. </w:t>
      </w:r>
      <w:r w:rsidRPr="00336626">
        <w:rPr>
          <w:rFonts w:ascii="Times New Roman" w:hAnsi="Times New Roman" w:cs="Times New Roman"/>
          <w:bCs/>
          <w:noProof/>
        </w:rPr>
        <w:t>Predator diversity reduces habitat colonization by mosquitoes and midges</w:t>
      </w:r>
      <w:r w:rsidR="00E733D0">
        <w:rPr>
          <w:rFonts w:ascii="Times New Roman" w:hAnsi="Times New Roman" w:cs="Times New Roman"/>
          <w:bCs/>
          <w:noProof/>
        </w:rPr>
        <w:t xml:space="preserve">. </w:t>
      </w:r>
      <w:r w:rsidRPr="00336626">
        <w:rPr>
          <w:rFonts w:ascii="Times New Roman" w:hAnsi="Times New Roman" w:cs="Times New Roman"/>
          <w:bCs/>
          <w:noProof/>
        </w:rPr>
        <w:t>B</w:t>
      </w:r>
      <w:r w:rsidR="00E733D0">
        <w:rPr>
          <w:rFonts w:ascii="Times New Roman" w:hAnsi="Times New Roman" w:cs="Times New Roman"/>
          <w:bCs/>
          <w:noProof/>
        </w:rPr>
        <w:t xml:space="preserve">iology Lettrers </w:t>
      </w:r>
      <w:r w:rsidRPr="00E733D0">
        <w:rPr>
          <w:rFonts w:ascii="Times New Roman" w:hAnsi="Times New Roman" w:cs="Times New Roman"/>
          <w:b/>
          <w:bCs/>
          <w:noProof/>
        </w:rPr>
        <w:t>12</w:t>
      </w:r>
      <w:r w:rsidR="00E733D0">
        <w:rPr>
          <w:rFonts w:ascii="Times New Roman" w:hAnsi="Times New Roman" w:cs="Times New Roman"/>
          <w:bCs/>
          <w:noProof/>
        </w:rPr>
        <w:t>.</w:t>
      </w:r>
    </w:p>
    <w:p w14:paraId="0B826F11"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Stav, G., L. Blaustein, and Y. Margalit. 2005. Individual and interactive effects of a predator and controphic species on mosquito populations. Ecological applications </w:t>
      </w:r>
      <w:r w:rsidRPr="007777C4">
        <w:rPr>
          <w:rFonts w:ascii="Times New Roman" w:hAnsi="Times New Roman" w:cs="Times New Roman"/>
          <w:b/>
          <w:bCs/>
          <w:noProof/>
        </w:rPr>
        <w:t>15</w:t>
      </w:r>
      <w:r w:rsidRPr="007777C4">
        <w:rPr>
          <w:rFonts w:ascii="Times New Roman" w:hAnsi="Times New Roman" w:cs="Times New Roman"/>
          <w:bCs/>
          <w:noProof/>
        </w:rPr>
        <w:t>:587-598.</w:t>
      </w:r>
    </w:p>
    <w:p w14:paraId="63858198" w14:textId="77777777" w:rsid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Stoops, C. A. 2005. Influence of </w:t>
      </w:r>
      <w:r w:rsidRPr="0035415B">
        <w:rPr>
          <w:rFonts w:ascii="Times New Roman" w:hAnsi="Times New Roman" w:cs="Times New Roman"/>
          <w:bCs/>
          <w:i/>
          <w:noProof/>
        </w:rPr>
        <w:t>Bacillus thuringiensis</w:t>
      </w:r>
      <w:r w:rsidRPr="007777C4">
        <w:rPr>
          <w:rFonts w:ascii="Times New Roman" w:hAnsi="Times New Roman" w:cs="Times New Roman"/>
          <w:bCs/>
          <w:noProof/>
        </w:rPr>
        <w:t xml:space="preserve"> var. i</w:t>
      </w:r>
      <w:r w:rsidRPr="0035415B">
        <w:rPr>
          <w:rFonts w:ascii="Times New Roman" w:hAnsi="Times New Roman" w:cs="Times New Roman"/>
          <w:bCs/>
          <w:i/>
          <w:noProof/>
        </w:rPr>
        <w:t>sraelensis</w:t>
      </w:r>
      <w:r w:rsidRPr="007777C4">
        <w:rPr>
          <w:rFonts w:ascii="Times New Roman" w:hAnsi="Times New Roman" w:cs="Times New Roman"/>
          <w:bCs/>
          <w:noProof/>
        </w:rPr>
        <w:t xml:space="preserve"> on oviposition of </w:t>
      </w:r>
      <w:r w:rsidRPr="0035415B">
        <w:rPr>
          <w:rFonts w:ascii="Times New Roman" w:hAnsi="Times New Roman" w:cs="Times New Roman"/>
          <w:bCs/>
          <w:i/>
          <w:noProof/>
        </w:rPr>
        <w:t>Aedes</w:t>
      </w:r>
      <w:r w:rsidRPr="007777C4">
        <w:rPr>
          <w:rFonts w:ascii="Times New Roman" w:hAnsi="Times New Roman" w:cs="Times New Roman"/>
          <w:bCs/>
          <w:noProof/>
        </w:rPr>
        <w:t xml:space="preserve"> </w:t>
      </w:r>
      <w:r w:rsidRPr="0035415B">
        <w:rPr>
          <w:rFonts w:ascii="Times New Roman" w:hAnsi="Times New Roman" w:cs="Times New Roman"/>
          <w:bCs/>
          <w:i/>
          <w:noProof/>
        </w:rPr>
        <w:t>albopictus</w:t>
      </w:r>
      <w:r w:rsidRPr="007777C4">
        <w:rPr>
          <w:rFonts w:ascii="Times New Roman" w:hAnsi="Times New Roman" w:cs="Times New Roman"/>
          <w:bCs/>
          <w:noProof/>
        </w:rPr>
        <w:t xml:space="preserve"> (Skuse). Journal of vector ecology </w:t>
      </w:r>
      <w:r w:rsidRPr="007777C4">
        <w:rPr>
          <w:rFonts w:ascii="Times New Roman" w:hAnsi="Times New Roman" w:cs="Times New Roman"/>
          <w:b/>
          <w:bCs/>
          <w:noProof/>
        </w:rPr>
        <w:t>30</w:t>
      </w:r>
      <w:r w:rsidRPr="007777C4">
        <w:rPr>
          <w:rFonts w:ascii="Times New Roman" w:hAnsi="Times New Roman" w:cs="Times New Roman"/>
          <w:bCs/>
          <w:noProof/>
        </w:rPr>
        <w:t>:41.</w:t>
      </w:r>
    </w:p>
    <w:p w14:paraId="20D1AD54" w14:textId="4A9DA6E6" w:rsidR="002C3065" w:rsidRDefault="002C3065" w:rsidP="007777C4">
      <w:pPr>
        <w:spacing w:line="480" w:lineRule="auto"/>
        <w:ind w:left="720" w:hanging="720"/>
        <w:jc w:val="both"/>
        <w:rPr>
          <w:rFonts w:ascii="Times New Roman" w:hAnsi="Times New Roman" w:cs="Times New Roman"/>
          <w:bCs/>
          <w:noProof/>
        </w:rPr>
      </w:pPr>
      <w:r>
        <w:rPr>
          <w:rFonts w:ascii="Times New Roman" w:hAnsi="Times New Roman" w:cs="Times New Roman"/>
          <w:bCs/>
          <w:noProof/>
        </w:rPr>
        <w:t xml:space="preserve">Suleman, M. </w:t>
      </w:r>
      <w:r w:rsidRPr="002C3065">
        <w:rPr>
          <w:rFonts w:ascii="Times New Roman" w:hAnsi="Times New Roman" w:cs="Times New Roman"/>
          <w:bCs/>
          <w:noProof/>
        </w:rPr>
        <w:t xml:space="preserve">1982. The effects of intraspecific competition for food and space on the larval development of </w:t>
      </w:r>
      <w:r w:rsidRPr="002C3065">
        <w:rPr>
          <w:rFonts w:ascii="Times New Roman" w:hAnsi="Times New Roman" w:cs="Times New Roman"/>
          <w:bCs/>
          <w:i/>
          <w:noProof/>
        </w:rPr>
        <w:t>Culex quinquefasciatus</w:t>
      </w:r>
      <w:r w:rsidRPr="002C3065">
        <w:rPr>
          <w:rFonts w:ascii="Times New Roman" w:hAnsi="Times New Roman" w:cs="Times New Roman"/>
          <w:bCs/>
          <w:noProof/>
        </w:rPr>
        <w:t xml:space="preserve">. Mosquito News </w:t>
      </w:r>
      <w:r w:rsidRPr="002C3065">
        <w:rPr>
          <w:rFonts w:ascii="Times New Roman" w:hAnsi="Times New Roman" w:cs="Times New Roman"/>
          <w:b/>
          <w:bCs/>
          <w:noProof/>
        </w:rPr>
        <w:t>42</w:t>
      </w:r>
      <w:r w:rsidRPr="002C3065">
        <w:rPr>
          <w:rFonts w:ascii="Times New Roman" w:hAnsi="Times New Roman" w:cs="Times New Roman"/>
          <w:bCs/>
          <w:noProof/>
        </w:rPr>
        <w:t>: 347-356.</w:t>
      </w:r>
    </w:p>
    <w:p w14:paraId="1A7A84EA" w14:textId="39C2CC4B" w:rsidR="00D560A9" w:rsidRPr="007777C4" w:rsidRDefault="00D560A9" w:rsidP="00D560A9">
      <w:pPr>
        <w:spacing w:line="480" w:lineRule="auto"/>
        <w:ind w:left="720" w:hanging="720"/>
        <w:jc w:val="both"/>
        <w:rPr>
          <w:rFonts w:ascii="Times New Roman" w:hAnsi="Times New Roman" w:cs="Times New Roman"/>
          <w:bCs/>
          <w:noProof/>
        </w:rPr>
      </w:pPr>
      <w:r w:rsidRPr="00D560A9">
        <w:rPr>
          <w:rFonts w:ascii="Times New Roman" w:hAnsi="Times New Roman" w:cs="Times New Roman"/>
          <w:bCs/>
          <w:noProof/>
        </w:rPr>
        <w:lastRenderedPageBreak/>
        <w:t>Taghavi, L., J. Probst, G. Merlina, A. Marchand, G. Durbe</w:t>
      </w:r>
      <w:r>
        <w:rPr>
          <w:rFonts w:ascii="Times New Roman" w:hAnsi="Times New Roman" w:cs="Times New Roman"/>
          <w:bCs/>
          <w:noProof/>
        </w:rPr>
        <w:t>, and</w:t>
      </w:r>
      <w:r w:rsidRPr="00D560A9">
        <w:rPr>
          <w:rFonts w:ascii="Times New Roman" w:hAnsi="Times New Roman" w:cs="Times New Roman"/>
          <w:bCs/>
          <w:noProof/>
        </w:rPr>
        <w:t xml:space="preserve"> A.</w:t>
      </w:r>
      <w:r>
        <w:rPr>
          <w:rFonts w:ascii="Times New Roman" w:hAnsi="Times New Roman" w:cs="Times New Roman"/>
          <w:bCs/>
          <w:noProof/>
        </w:rPr>
        <w:t xml:space="preserve"> </w:t>
      </w:r>
      <w:r w:rsidRPr="00D560A9">
        <w:rPr>
          <w:rFonts w:ascii="Times New Roman" w:hAnsi="Times New Roman" w:cs="Times New Roman"/>
          <w:bCs/>
          <w:noProof/>
        </w:rPr>
        <w:t>Probst</w:t>
      </w:r>
      <w:r>
        <w:rPr>
          <w:rFonts w:ascii="Times New Roman" w:hAnsi="Times New Roman" w:cs="Times New Roman"/>
          <w:bCs/>
          <w:noProof/>
        </w:rPr>
        <w:t>.</w:t>
      </w:r>
      <w:r w:rsidRPr="00D560A9">
        <w:rPr>
          <w:rFonts w:ascii="Times New Roman" w:hAnsi="Times New Roman" w:cs="Times New Roman"/>
          <w:bCs/>
          <w:noProof/>
        </w:rPr>
        <w:t xml:space="preserve"> 2010. Flood event impact on pesticide transfer in a</w:t>
      </w:r>
      <w:r>
        <w:rPr>
          <w:rFonts w:ascii="Times New Roman" w:hAnsi="Times New Roman" w:cs="Times New Roman"/>
          <w:bCs/>
          <w:noProof/>
        </w:rPr>
        <w:t xml:space="preserve"> </w:t>
      </w:r>
      <w:r w:rsidRPr="00D560A9">
        <w:rPr>
          <w:rFonts w:ascii="Times New Roman" w:hAnsi="Times New Roman" w:cs="Times New Roman"/>
          <w:bCs/>
          <w:noProof/>
        </w:rPr>
        <w:t>small agricultural catchment (Montouss</w:t>
      </w:r>
      <w:r>
        <w:rPr>
          <w:rFonts w:ascii="Times New Roman" w:hAnsi="Times New Roman" w:cs="Times New Roman"/>
          <w:bCs/>
          <w:noProof/>
        </w:rPr>
        <w:t>é</w:t>
      </w:r>
      <w:r w:rsidRPr="00D560A9">
        <w:rPr>
          <w:rFonts w:ascii="Times New Roman" w:hAnsi="Times New Roman" w:cs="Times New Roman"/>
          <w:bCs/>
          <w:noProof/>
        </w:rPr>
        <w:t xml:space="preserve"> at Aurad</w:t>
      </w:r>
      <w:r>
        <w:rPr>
          <w:rFonts w:ascii="Times New Roman" w:hAnsi="Times New Roman" w:cs="Times New Roman"/>
          <w:bCs/>
          <w:noProof/>
        </w:rPr>
        <w:t>é</w:t>
      </w:r>
      <w:r w:rsidRPr="00D560A9">
        <w:rPr>
          <w:rFonts w:ascii="Times New Roman" w:hAnsi="Times New Roman" w:cs="Times New Roman"/>
          <w:bCs/>
          <w:noProof/>
        </w:rPr>
        <w:t>, south</w:t>
      </w:r>
      <w:r>
        <w:rPr>
          <w:rFonts w:ascii="Times New Roman" w:hAnsi="Times New Roman" w:cs="Times New Roman"/>
          <w:bCs/>
          <w:noProof/>
        </w:rPr>
        <w:t xml:space="preserve"> </w:t>
      </w:r>
      <w:r w:rsidRPr="00D560A9">
        <w:rPr>
          <w:rFonts w:ascii="Times New Roman" w:hAnsi="Times New Roman" w:cs="Times New Roman"/>
          <w:bCs/>
          <w:noProof/>
        </w:rPr>
        <w:t>west France). International Journal of Environmental</w:t>
      </w:r>
      <w:r>
        <w:rPr>
          <w:rFonts w:ascii="Times New Roman" w:hAnsi="Times New Roman" w:cs="Times New Roman"/>
          <w:bCs/>
          <w:noProof/>
        </w:rPr>
        <w:t xml:space="preserve"> </w:t>
      </w:r>
      <w:r w:rsidRPr="00D560A9">
        <w:rPr>
          <w:rFonts w:ascii="Times New Roman" w:hAnsi="Times New Roman" w:cs="Times New Roman"/>
          <w:bCs/>
          <w:noProof/>
        </w:rPr>
        <w:t>Analytical Chemistry 90: 390–405.</w:t>
      </w:r>
    </w:p>
    <w:p w14:paraId="387C4301"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Tuberty, S. R., and C. L. McKenney. 2005. Ecdysteroid responses of estuarine crustaceans exposed through complete larval development to juvenile hormone agonist insecticides. Integrative and comparative biology </w:t>
      </w:r>
      <w:r w:rsidRPr="007777C4">
        <w:rPr>
          <w:rFonts w:ascii="Times New Roman" w:hAnsi="Times New Roman" w:cs="Times New Roman"/>
          <w:b/>
          <w:bCs/>
          <w:noProof/>
        </w:rPr>
        <w:t>45</w:t>
      </w:r>
      <w:r w:rsidRPr="007777C4">
        <w:rPr>
          <w:rFonts w:ascii="Times New Roman" w:hAnsi="Times New Roman" w:cs="Times New Roman"/>
          <w:bCs/>
          <w:noProof/>
        </w:rPr>
        <w:t>:106-117.</w:t>
      </w:r>
    </w:p>
    <w:p w14:paraId="7A1F4BA5"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USDA. 1987 Final environmental impact statement on the rangeland cooperative management program. . USDA-APHIS FEIS 87-1, US Department of Agriculture, Washington, DC.</w:t>
      </w:r>
    </w:p>
    <w:p w14:paraId="0467C5C7" w14:textId="77777777" w:rsidR="007777C4" w:rsidRDefault="007777C4" w:rsidP="007777C4">
      <w:pPr>
        <w:spacing w:line="480" w:lineRule="auto"/>
        <w:ind w:left="720" w:hanging="720"/>
        <w:jc w:val="both"/>
        <w:rPr>
          <w:rFonts w:ascii="Times New Roman" w:hAnsi="Times New Roman" w:cs="Times New Roman"/>
          <w:bCs/>
          <w:noProof/>
          <w:lang w:val="fr-FR"/>
        </w:rPr>
      </w:pPr>
      <w:r w:rsidRPr="007777C4">
        <w:rPr>
          <w:rFonts w:ascii="Times New Roman" w:hAnsi="Times New Roman" w:cs="Times New Roman"/>
          <w:bCs/>
          <w:noProof/>
        </w:rPr>
        <w:t xml:space="preserve">Utermöhl, H. 1958. </w:t>
      </w:r>
      <w:r w:rsidRPr="00336626">
        <w:rPr>
          <w:rFonts w:ascii="Times New Roman" w:hAnsi="Times New Roman" w:cs="Times New Roman"/>
          <w:bCs/>
          <w:noProof/>
          <w:lang w:val="fr-FR"/>
        </w:rPr>
        <w:t>Zur vervollkommnung der quantitativen phytoplankton methodik.</w:t>
      </w:r>
    </w:p>
    <w:p w14:paraId="7E05D74B" w14:textId="51BD7229" w:rsidR="00336626" w:rsidRPr="00336626" w:rsidRDefault="00336626" w:rsidP="00336626">
      <w:pPr>
        <w:spacing w:line="480" w:lineRule="auto"/>
        <w:ind w:left="720" w:hanging="720"/>
        <w:jc w:val="both"/>
        <w:rPr>
          <w:rFonts w:ascii="Times New Roman" w:hAnsi="Times New Roman" w:cs="Times New Roman"/>
          <w:bCs/>
          <w:noProof/>
        </w:rPr>
      </w:pPr>
      <w:r>
        <w:rPr>
          <w:rFonts w:ascii="Times New Roman" w:hAnsi="Times New Roman" w:cs="Times New Roman"/>
          <w:bCs/>
          <w:noProof/>
        </w:rPr>
        <w:t>Van Dam, A.</w:t>
      </w:r>
      <w:r w:rsidRPr="000B40E0">
        <w:rPr>
          <w:rFonts w:ascii="Times New Roman" w:hAnsi="Times New Roman" w:cs="Times New Roman"/>
          <w:bCs/>
          <w:noProof/>
        </w:rPr>
        <w:t>R.</w:t>
      </w:r>
      <w:r w:rsidR="0035415B">
        <w:rPr>
          <w:rFonts w:ascii="Times New Roman" w:hAnsi="Times New Roman" w:cs="Times New Roman"/>
          <w:bCs/>
          <w:noProof/>
        </w:rPr>
        <w:t>, and</w:t>
      </w:r>
      <w:r w:rsidRPr="000B40E0">
        <w:rPr>
          <w:rFonts w:ascii="Times New Roman" w:hAnsi="Times New Roman" w:cs="Times New Roman"/>
          <w:bCs/>
          <w:noProof/>
        </w:rPr>
        <w:t xml:space="preserve"> </w:t>
      </w:r>
      <w:r>
        <w:rPr>
          <w:rFonts w:ascii="Times New Roman" w:hAnsi="Times New Roman" w:cs="Times New Roman"/>
          <w:bCs/>
          <w:noProof/>
        </w:rPr>
        <w:t>W.</w:t>
      </w:r>
      <w:r w:rsidRPr="000B40E0">
        <w:rPr>
          <w:rFonts w:ascii="Times New Roman" w:hAnsi="Times New Roman" w:cs="Times New Roman"/>
          <w:bCs/>
          <w:noProof/>
        </w:rPr>
        <w:t>E.</w:t>
      </w:r>
      <w:r>
        <w:rPr>
          <w:rFonts w:ascii="Times New Roman" w:hAnsi="Times New Roman" w:cs="Times New Roman"/>
          <w:bCs/>
          <w:noProof/>
        </w:rPr>
        <w:t xml:space="preserve"> </w:t>
      </w:r>
      <w:r w:rsidRPr="000B40E0">
        <w:rPr>
          <w:rFonts w:ascii="Times New Roman" w:hAnsi="Times New Roman" w:cs="Times New Roman"/>
          <w:bCs/>
          <w:noProof/>
        </w:rPr>
        <w:t>Walton</w:t>
      </w:r>
      <w:r>
        <w:rPr>
          <w:rFonts w:ascii="Times New Roman" w:hAnsi="Times New Roman" w:cs="Times New Roman"/>
          <w:bCs/>
          <w:noProof/>
        </w:rPr>
        <w:t>. 2008.</w:t>
      </w:r>
      <w:r w:rsidRPr="000B40E0">
        <w:rPr>
          <w:rFonts w:ascii="Times New Roman" w:hAnsi="Times New Roman" w:cs="Times New Roman"/>
          <w:bCs/>
          <w:noProof/>
        </w:rPr>
        <w:t xml:space="preserve"> </w:t>
      </w:r>
      <w:r w:rsidRPr="00336626">
        <w:rPr>
          <w:rFonts w:ascii="Times New Roman" w:hAnsi="Times New Roman" w:cs="Times New Roman"/>
          <w:bCs/>
          <w:noProof/>
        </w:rPr>
        <w:t xml:space="preserve">The effect of predatory fish exudates on the ovipostional behaviour of three mosquito species: </w:t>
      </w:r>
      <w:r w:rsidRPr="00336626">
        <w:rPr>
          <w:rFonts w:ascii="Times New Roman" w:hAnsi="Times New Roman" w:cs="Times New Roman"/>
          <w:bCs/>
          <w:i/>
          <w:noProof/>
        </w:rPr>
        <w:t>Culex quinquefasciatus</w:t>
      </w:r>
      <w:r w:rsidRPr="00336626">
        <w:rPr>
          <w:rFonts w:ascii="Times New Roman" w:hAnsi="Times New Roman" w:cs="Times New Roman"/>
          <w:bCs/>
          <w:noProof/>
        </w:rPr>
        <w:t xml:space="preserve">, </w:t>
      </w:r>
      <w:r w:rsidRPr="00336626">
        <w:rPr>
          <w:rFonts w:ascii="Times New Roman" w:hAnsi="Times New Roman" w:cs="Times New Roman"/>
          <w:bCs/>
          <w:i/>
          <w:noProof/>
        </w:rPr>
        <w:t>Aedes aegypti</w:t>
      </w:r>
      <w:r w:rsidRPr="00336626">
        <w:rPr>
          <w:rFonts w:ascii="Times New Roman" w:hAnsi="Times New Roman" w:cs="Times New Roman"/>
          <w:bCs/>
          <w:noProof/>
        </w:rPr>
        <w:t xml:space="preserve"> and </w:t>
      </w:r>
      <w:r w:rsidRPr="00336626">
        <w:rPr>
          <w:rFonts w:ascii="Times New Roman" w:hAnsi="Times New Roman" w:cs="Times New Roman"/>
          <w:bCs/>
          <w:i/>
          <w:noProof/>
        </w:rPr>
        <w:t>Culex tarsalis</w:t>
      </w:r>
      <w:r>
        <w:rPr>
          <w:rFonts w:ascii="Times New Roman" w:hAnsi="Times New Roman" w:cs="Times New Roman"/>
          <w:bCs/>
          <w:noProof/>
        </w:rPr>
        <w:t xml:space="preserve">. </w:t>
      </w:r>
      <w:r w:rsidRPr="00336626">
        <w:rPr>
          <w:rFonts w:ascii="Times New Roman" w:hAnsi="Times New Roman" w:cs="Times New Roman"/>
          <w:bCs/>
          <w:noProof/>
        </w:rPr>
        <w:t>M</w:t>
      </w:r>
      <w:r>
        <w:rPr>
          <w:rFonts w:ascii="Times New Roman" w:hAnsi="Times New Roman" w:cs="Times New Roman"/>
          <w:bCs/>
          <w:noProof/>
        </w:rPr>
        <w:t xml:space="preserve">edical and Veterinary Entomology </w:t>
      </w:r>
      <w:r w:rsidRPr="00336626">
        <w:rPr>
          <w:rFonts w:ascii="Times New Roman" w:hAnsi="Times New Roman" w:cs="Times New Roman"/>
          <w:b/>
          <w:bCs/>
          <w:noProof/>
        </w:rPr>
        <w:t>22</w:t>
      </w:r>
      <w:r w:rsidRPr="00336626">
        <w:rPr>
          <w:rFonts w:ascii="Times New Roman" w:hAnsi="Times New Roman" w:cs="Times New Roman"/>
          <w:bCs/>
          <w:noProof/>
        </w:rPr>
        <w:t>: 399-404</w:t>
      </w:r>
      <w:r>
        <w:rPr>
          <w:rFonts w:ascii="Times New Roman" w:hAnsi="Times New Roman" w:cs="Times New Roman"/>
          <w:bCs/>
          <w:noProof/>
        </w:rPr>
        <w:t>.</w:t>
      </w:r>
    </w:p>
    <w:p w14:paraId="4ACFAC88"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van den Berg, H., M. Zaim, R. S. Yadav, A. Soares, B. Ameneshewa, A. Mnzava, J. Hii, A. P. Dash, and M. Ejov. 2012. Global trends in the use of insecticides to control vector-borne diseases. Environmental health perspectives </w:t>
      </w:r>
      <w:r w:rsidRPr="007777C4">
        <w:rPr>
          <w:rFonts w:ascii="Times New Roman" w:hAnsi="Times New Roman" w:cs="Times New Roman"/>
          <w:b/>
          <w:bCs/>
          <w:noProof/>
        </w:rPr>
        <w:t>120</w:t>
      </w:r>
      <w:r w:rsidRPr="007777C4">
        <w:rPr>
          <w:rFonts w:ascii="Times New Roman" w:hAnsi="Times New Roman" w:cs="Times New Roman"/>
          <w:bCs/>
          <w:noProof/>
        </w:rPr>
        <w:t>:577-582.</w:t>
      </w:r>
    </w:p>
    <w:p w14:paraId="20E5A137"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Vijverberg, J. 1980. Effect of temperature in laboratory studies on development and growth of Cladocera and Copepoda from Tjeukemeer, the Netherlands. Freshwater Biology </w:t>
      </w:r>
      <w:r w:rsidRPr="007777C4">
        <w:rPr>
          <w:rFonts w:ascii="Times New Roman" w:hAnsi="Times New Roman" w:cs="Times New Roman"/>
          <w:b/>
          <w:bCs/>
          <w:noProof/>
        </w:rPr>
        <w:t>10</w:t>
      </w:r>
      <w:r w:rsidRPr="007777C4">
        <w:rPr>
          <w:rFonts w:ascii="Times New Roman" w:hAnsi="Times New Roman" w:cs="Times New Roman"/>
          <w:bCs/>
          <w:noProof/>
        </w:rPr>
        <w:t>:317-340.</w:t>
      </w:r>
    </w:p>
    <w:p w14:paraId="4949C714"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Vinnersten, T., J. O. Lundström, M. L. Schäfer, E. Petersson, and J. Landin. 2010. A six-year study of insect emergence from temporary flooded wetlands in central Sweden, with and without Bti-based mosquito control. Bulletin of Entomological Research </w:t>
      </w:r>
      <w:r w:rsidRPr="007777C4">
        <w:rPr>
          <w:rFonts w:ascii="Times New Roman" w:hAnsi="Times New Roman" w:cs="Times New Roman"/>
          <w:b/>
          <w:bCs/>
          <w:noProof/>
        </w:rPr>
        <w:t>100</w:t>
      </w:r>
      <w:r w:rsidRPr="007777C4">
        <w:rPr>
          <w:rFonts w:ascii="Times New Roman" w:hAnsi="Times New Roman" w:cs="Times New Roman"/>
          <w:bCs/>
          <w:noProof/>
        </w:rPr>
        <w:t>:715-725.</w:t>
      </w:r>
    </w:p>
    <w:p w14:paraId="3874FCAA"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lastRenderedPageBreak/>
        <w:t xml:space="preserve">Vinnersten, T. Z. P., J. O. Lundström, E. Petersson, and J. Landin. 2009. Diving beetle assemblages of flooded wetlands in relation to time, wetland type and Bti-based mosquito control. Hydrobiologia </w:t>
      </w:r>
      <w:r w:rsidRPr="007777C4">
        <w:rPr>
          <w:rFonts w:ascii="Times New Roman" w:hAnsi="Times New Roman" w:cs="Times New Roman"/>
          <w:b/>
          <w:bCs/>
          <w:noProof/>
        </w:rPr>
        <w:t>635</w:t>
      </w:r>
      <w:r w:rsidRPr="007777C4">
        <w:rPr>
          <w:rFonts w:ascii="Times New Roman" w:hAnsi="Times New Roman" w:cs="Times New Roman"/>
          <w:bCs/>
          <w:noProof/>
        </w:rPr>
        <w:t>:189-203.</w:t>
      </w:r>
    </w:p>
    <w:p w14:paraId="5C5678A0"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Vonesh, J. R., and J. M. Kraus. 2009. Pesticide alters habitat selection and aquatic community composition. Oecologia </w:t>
      </w:r>
      <w:r w:rsidRPr="007777C4">
        <w:rPr>
          <w:rFonts w:ascii="Times New Roman" w:hAnsi="Times New Roman" w:cs="Times New Roman"/>
          <w:b/>
          <w:bCs/>
          <w:noProof/>
        </w:rPr>
        <w:t>160</w:t>
      </w:r>
      <w:r w:rsidRPr="007777C4">
        <w:rPr>
          <w:rFonts w:ascii="Times New Roman" w:hAnsi="Times New Roman" w:cs="Times New Roman"/>
          <w:bCs/>
          <w:noProof/>
        </w:rPr>
        <w:t>:379-385.</w:t>
      </w:r>
    </w:p>
    <w:p w14:paraId="1662232B" w14:textId="1805F3FE"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WHO. 2011 Global insecticide use for vector-borne disease control: a 10 -year assessment (2000-2009 -- 5th edition). . WHO/HTM/NTD/VEM/WHOPES/2011.6, World Health Organization, Geneva.</w:t>
      </w:r>
    </w:p>
    <w:p w14:paraId="6F80D90F" w14:textId="77777777" w:rsidR="007777C4" w:rsidRPr="007777C4" w:rsidRDefault="007777C4" w:rsidP="007777C4">
      <w:pPr>
        <w:spacing w:line="480" w:lineRule="auto"/>
        <w:ind w:left="720" w:hanging="720"/>
        <w:jc w:val="both"/>
        <w:rPr>
          <w:rFonts w:ascii="Times New Roman" w:hAnsi="Times New Roman" w:cs="Times New Roman"/>
          <w:bCs/>
          <w:noProof/>
        </w:rPr>
      </w:pPr>
      <w:r w:rsidRPr="007777C4">
        <w:rPr>
          <w:rFonts w:ascii="Times New Roman" w:hAnsi="Times New Roman" w:cs="Times New Roman"/>
          <w:bCs/>
          <w:noProof/>
        </w:rPr>
        <w:t xml:space="preserve">Zugmeyer, C. A., and J. L. Koprowski. 2009. Severely insect-damaged forest: a temporary trap for red squirrels? Forest Ecology and Management </w:t>
      </w:r>
      <w:r w:rsidRPr="007777C4">
        <w:rPr>
          <w:rFonts w:ascii="Times New Roman" w:hAnsi="Times New Roman" w:cs="Times New Roman"/>
          <w:b/>
          <w:bCs/>
          <w:noProof/>
        </w:rPr>
        <w:t>257</w:t>
      </w:r>
      <w:r w:rsidRPr="007777C4">
        <w:rPr>
          <w:rFonts w:ascii="Times New Roman" w:hAnsi="Times New Roman" w:cs="Times New Roman"/>
          <w:bCs/>
          <w:noProof/>
        </w:rPr>
        <w:t>:464-470.</w:t>
      </w:r>
    </w:p>
    <w:p w14:paraId="0D26F106" w14:textId="4DEBF0C7" w:rsidR="007777C4" w:rsidRDefault="007777C4" w:rsidP="007777C4">
      <w:pPr>
        <w:spacing w:line="480" w:lineRule="auto"/>
        <w:jc w:val="both"/>
        <w:rPr>
          <w:rFonts w:ascii="Times New Roman" w:hAnsi="Times New Roman" w:cs="Times New Roman"/>
          <w:bCs/>
          <w:noProof/>
        </w:rPr>
      </w:pPr>
    </w:p>
    <w:p w14:paraId="352A32DC" w14:textId="77777777" w:rsidR="007625C4" w:rsidRDefault="006A5C9C" w:rsidP="007F06A6">
      <w:pPr>
        <w:spacing w:line="480" w:lineRule="auto"/>
        <w:jc w:val="both"/>
        <w:rPr>
          <w:rFonts w:asciiTheme="majorBidi" w:hAnsiTheme="majorBidi" w:cstheme="majorBidi"/>
          <w:bCs/>
          <w:lang w:val="en-GB"/>
        </w:rPr>
        <w:sectPr w:rsidR="007625C4" w:rsidSect="00D72D29">
          <w:pgSz w:w="12240" w:h="15840"/>
          <w:pgMar w:top="1440" w:right="1440" w:bottom="1440" w:left="1440" w:header="720" w:footer="720" w:gutter="0"/>
          <w:lnNumType w:countBy="1" w:restart="continuous"/>
          <w:cols w:space="720"/>
          <w:docGrid w:linePitch="360"/>
        </w:sectPr>
      </w:pPr>
      <w:r>
        <w:rPr>
          <w:rFonts w:asciiTheme="majorBidi" w:hAnsiTheme="majorBidi" w:cstheme="majorBidi"/>
          <w:bCs/>
          <w:lang w:val="en-GB"/>
        </w:rPr>
        <w:fldChar w:fldCharType="end"/>
      </w:r>
    </w:p>
    <w:p w14:paraId="379AFF53" w14:textId="023B2F0F" w:rsidR="007625C4" w:rsidRDefault="00FB18BA" w:rsidP="007625C4">
      <w:pPr>
        <w:spacing w:line="480" w:lineRule="auto"/>
        <w:jc w:val="both"/>
        <w:rPr>
          <w:rFonts w:ascii="Times New Roman" w:hAnsi="Times New Roman" w:cs="Times New Roman"/>
        </w:rPr>
      </w:pPr>
      <w:r w:rsidRPr="00FB18BA">
        <w:rPr>
          <w:rFonts w:ascii="Times New Roman" w:hAnsi="Times New Roman" w:cs="Times New Roman"/>
          <w:b/>
          <w:bCs/>
          <w:caps/>
        </w:rPr>
        <w:lastRenderedPageBreak/>
        <w:t>T</w:t>
      </w:r>
      <w:r w:rsidRPr="00FB18BA">
        <w:rPr>
          <w:rFonts w:ascii="Times New Roman" w:hAnsi="Times New Roman" w:cs="Times New Roman"/>
          <w:b/>
          <w:bCs/>
        </w:rPr>
        <w:t>able 1</w:t>
      </w:r>
      <w:r w:rsidR="007625C4" w:rsidRPr="00FB18BA">
        <w:rPr>
          <w:rFonts w:ascii="Times New Roman" w:hAnsi="Times New Roman" w:cs="Times New Roman"/>
          <w:b/>
          <w:bCs/>
          <w:caps/>
        </w:rPr>
        <w:t>.</w:t>
      </w:r>
      <w:r w:rsidR="007625C4" w:rsidRPr="006A1D72">
        <w:rPr>
          <w:rFonts w:ascii="Times New Roman" w:hAnsi="Times New Roman" w:cs="Times New Roman"/>
        </w:rPr>
        <w:t xml:space="preserve"> Overview of the </w:t>
      </w:r>
      <w:r w:rsidR="007625C4">
        <w:rPr>
          <w:rFonts w:ascii="Times New Roman" w:hAnsi="Times New Roman" w:cs="Times New Roman"/>
        </w:rPr>
        <w:t>abiotic</w:t>
      </w:r>
      <w:r w:rsidR="007625C4" w:rsidRPr="006A1D72">
        <w:rPr>
          <w:rFonts w:ascii="Times New Roman" w:hAnsi="Times New Roman" w:cs="Times New Roman"/>
        </w:rPr>
        <w:t xml:space="preserve"> parameters measured in control and treated pools at each sampling date. </w:t>
      </w:r>
      <w:r w:rsidR="007625C4" w:rsidRPr="00F574AD">
        <w:rPr>
          <w:rFonts w:ascii="Times New Roman" w:hAnsi="Times New Roman" w:cs="Times New Roman"/>
          <w:b/>
          <w:bCs/>
        </w:rPr>
        <w:t>Mean</w:t>
      </w:r>
      <w:r w:rsidR="007625C4" w:rsidRPr="006A1D72">
        <w:rPr>
          <w:rFonts w:ascii="Times New Roman" w:hAnsi="Times New Roman" w:cs="Times New Roman"/>
        </w:rPr>
        <w:t xml:space="preserve"> +/- standard error are </w:t>
      </w:r>
      <w:r w:rsidR="007625C4">
        <w:rPr>
          <w:rFonts w:ascii="Times New Roman" w:hAnsi="Times New Roman" w:cs="Times New Roman"/>
        </w:rPr>
        <w:t>presented (n=6 for each treatment)</w:t>
      </w:r>
    </w:p>
    <w:p w14:paraId="5041D41D" w14:textId="77777777" w:rsidR="007625C4" w:rsidRPr="006A1D72" w:rsidRDefault="007625C4" w:rsidP="007625C4">
      <w:pPr>
        <w:spacing w:line="480" w:lineRule="auto"/>
        <w:jc w:val="both"/>
        <w:rPr>
          <w:rFonts w:ascii="Times New Roman" w:hAnsi="Times New Roman" w:cs="Times New Roman"/>
        </w:rPr>
      </w:pPr>
    </w:p>
    <w:tbl>
      <w:tblPr>
        <w:tblW w:w="0" w:type="auto"/>
        <w:tblLayout w:type="fixed"/>
        <w:tblCellMar>
          <w:left w:w="70" w:type="dxa"/>
          <w:right w:w="70" w:type="dxa"/>
        </w:tblCellMar>
        <w:tblLook w:val="0000" w:firstRow="0" w:lastRow="0" w:firstColumn="0" w:lastColumn="0" w:noHBand="0" w:noVBand="0"/>
      </w:tblPr>
      <w:tblGrid>
        <w:gridCol w:w="2474"/>
        <w:gridCol w:w="1355"/>
        <w:gridCol w:w="1166"/>
        <w:gridCol w:w="1152"/>
        <w:gridCol w:w="1150"/>
        <w:gridCol w:w="1149"/>
      </w:tblGrid>
      <w:tr w:rsidR="007625C4" w:rsidRPr="00883257" w14:paraId="18BD93A9" w14:textId="77777777" w:rsidTr="00CE44C0">
        <w:trPr>
          <w:trHeight w:val="576"/>
        </w:trPr>
        <w:tc>
          <w:tcPr>
            <w:tcW w:w="2474" w:type="dxa"/>
            <w:tcBorders>
              <w:top w:val="double" w:sz="4" w:space="0" w:color="auto"/>
              <w:left w:val="nil"/>
              <w:bottom w:val="single" w:sz="12" w:space="0" w:color="auto"/>
              <w:right w:val="nil"/>
            </w:tcBorders>
            <w:shd w:val="clear" w:color="auto" w:fill="auto"/>
            <w:vAlign w:val="center"/>
          </w:tcPr>
          <w:p w14:paraId="087348E3" w14:textId="77777777" w:rsidR="007625C4" w:rsidRPr="00883257" w:rsidRDefault="007625C4" w:rsidP="00CE44C0">
            <w:pPr>
              <w:spacing w:line="360" w:lineRule="auto"/>
              <w:jc w:val="center"/>
              <w:rPr>
                <w:rFonts w:ascii="Times New Roman" w:hAnsi="Times New Roman" w:cs="Times New Roman"/>
                <w:sz w:val="22"/>
                <w:szCs w:val="22"/>
              </w:rPr>
            </w:pPr>
            <w:bookmarkStart w:id="1" w:name="RANGE!G1:N19"/>
            <w:r w:rsidRPr="00883257">
              <w:rPr>
                <w:rFonts w:ascii="Times New Roman" w:hAnsi="Times New Roman" w:cs="Times New Roman"/>
                <w:sz w:val="22"/>
                <w:szCs w:val="22"/>
              </w:rPr>
              <w:t xml:space="preserve">Abiotic </w:t>
            </w:r>
          </w:p>
          <w:p w14:paraId="49BFD29A"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Parameter</w:t>
            </w:r>
            <w:bookmarkEnd w:id="1"/>
            <w:r w:rsidRPr="00883257">
              <w:rPr>
                <w:rFonts w:ascii="Times New Roman" w:hAnsi="Times New Roman" w:cs="Times New Roman"/>
                <w:sz w:val="22"/>
                <w:szCs w:val="22"/>
              </w:rPr>
              <w:t>s</w:t>
            </w:r>
          </w:p>
        </w:tc>
        <w:tc>
          <w:tcPr>
            <w:tcW w:w="1355" w:type="dxa"/>
            <w:tcBorders>
              <w:top w:val="double" w:sz="4" w:space="0" w:color="auto"/>
              <w:left w:val="nil"/>
              <w:bottom w:val="single" w:sz="12" w:space="0" w:color="auto"/>
              <w:right w:val="nil"/>
            </w:tcBorders>
            <w:shd w:val="clear" w:color="auto" w:fill="auto"/>
            <w:vAlign w:val="center"/>
          </w:tcPr>
          <w:p w14:paraId="5EFF493E"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Treatment</w:t>
            </w:r>
          </w:p>
        </w:tc>
        <w:tc>
          <w:tcPr>
            <w:tcW w:w="1166" w:type="dxa"/>
            <w:tcBorders>
              <w:top w:val="double" w:sz="4" w:space="0" w:color="auto"/>
              <w:left w:val="nil"/>
              <w:bottom w:val="single" w:sz="12" w:space="0" w:color="auto"/>
              <w:right w:val="nil"/>
            </w:tcBorders>
            <w:shd w:val="clear" w:color="auto" w:fill="auto"/>
            <w:vAlign w:val="center"/>
          </w:tcPr>
          <w:p w14:paraId="02A9AD90"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3 June</w:t>
            </w:r>
          </w:p>
        </w:tc>
        <w:tc>
          <w:tcPr>
            <w:tcW w:w="1152" w:type="dxa"/>
            <w:tcBorders>
              <w:top w:val="double" w:sz="4" w:space="0" w:color="auto"/>
              <w:left w:val="nil"/>
              <w:bottom w:val="single" w:sz="12" w:space="0" w:color="auto"/>
              <w:right w:val="nil"/>
            </w:tcBorders>
            <w:shd w:val="clear" w:color="auto" w:fill="auto"/>
            <w:vAlign w:val="center"/>
          </w:tcPr>
          <w:p w14:paraId="42741F37"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12 June</w:t>
            </w:r>
          </w:p>
        </w:tc>
        <w:tc>
          <w:tcPr>
            <w:tcW w:w="1150" w:type="dxa"/>
            <w:tcBorders>
              <w:top w:val="double" w:sz="4" w:space="0" w:color="auto"/>
              <w:left w:val="nil"/>
              <w:bottom w:val="single" w:sz="12" w:space="0" w:color="auto"/>
              <w:right w:val="nil"/>
            </w:tcBorders>
            <w:shd w:val="clear" w:color="auto" w:fill="auto"/>
            <w:vAlign w:val="center"/>
          </w:tcPr>
          <w:p w14:paraId="7BDE59C5"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10 July</w:t>
            </w:r>
          </w:p>
        </w:tc>
        <w:tc>
          <w:tcPr>
            <w:tcW w:w="1149" w:type="dxa"/>
            <w:tcBorders>
              <w:top w:val="double" w:sz="4" w:space="0" w:color="auto"/>
              <w:left w:val="nil"/>
              <w:bottom w:val="single" w:sz="12" w:space="0" w:color="auto"/>
              <w:right w:val="nil"/>
            </w:tcBorders>
            <w:vAlign w:val="center"/>
          </w:tcPr>
          <w:p w14:paraId="1C26D4C7"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7 Aug</w:t>
            </w:r>
          </w:p>
        </w:tc>
      </w:tr>
      <w:tr w:rsidR="007625C4" w:rsidRPr="00883257" w14:paraId="00C9495F" w14:textId="77777777" w:rsidTr="00CE44C0">
        <w:trPr>
          <w:trHeight w:val="844"/>
        </w:trPr>
        <w:tc>
          <w:tcPr>
            <w:tcW w:w="2474" w:type="dxa"/>
            <w:vMerge w:val="restart"/>
            <w:tcBorders>
              <w:top w:val="single" w:sz="12" w:space="0" w:color="auto"/>
              <w:left w:val="nil"/>
              <w:right w:val="nil"/>
            </w:tcBorders>
            <w:shd w:val="clear" w:color="auto" w:fill="auto"/>
            <w:vAlign w:val="center"/>
          </w:tcPr>
          <w:p w14:paraId="3BD68B2B" w14:textId="77777777" w:rsidR="007625C4" w:rsidRPr="00883257" w:rsidRDefault="007625C4" w:rsidP="00CE44C0">
            <w:pPr>
              <w:jc w:val="center"/>
              <w:rPr>
                <w:rFonts w:ascii="Times New Roman" w:hAnsi="Times New Roman" w:cs="Times New Roman"/>
                <w:sz w:val="22"/>
                <w:szCs w:val="22"/>
              </w:rPr>
            </w:pPr>
            <w:r w:rsidRPr="00883257">
              <w:rPr>
                <w:rFonts w:ascii="Times New Roman" w:hAnsi="Times New Roman" w:cs="Times New Roman"/>
                <w:sz w:val="22"/>
                <w:szCs w:val="22"/>
              </w:rPr>
              <w:t>pH</w:t>
            </w:r>
          </w:p>
        </w:tc>
        <w:tc>
          <w:tcPr>
            <w:tcW w:w="1355" w:type="dxa"/>
            <w:tcBorders>
              <w:top w:val="single" w:sz="12" w:space="0" w:color="auto"/>
              <w:left w:val="nil"/>
              <w:bottom w:val="single" w:sz="8" w:space="0" w:color="auto"/>
              <w:right w:val="nil"/>
            </w:tcBorders>
            <w:shd w:val="clear" w:color="auto" w:fill="auto"/>
            <w:vAlign w:val="center"/>
          </w:tcPr>
          <w:p w14:paraId="30A5C31E" w14:textId="77777777" w:rsidR="007625C4" w:rsidRPr="00883257" w:rsidRDefault="007625C4" w:rsidP="00CE44C0">
            <w:pPr>
              <w:jc w:val="center"/>
              <w:rPr>
                <w:rFonts w:ascii="Times New Roman" w:hAnsi="Times New Roman" w:cs="Times New Roman"/>
                <w:sz w:val="22"/>
                <w:szCs w:val="22"/>
              </w:rPr>
            </w:pPr>
            <w:r w:rsidRPr="00883257">
              <w:rPr>
                <w:rFonts w:ascii="Times New Roman" w:hAnsi="Times New Roman" w:cs="Times New Roman"/>
                <w:sz w:val="22"/>
                <w:szCs w:val="22"/>
              </w:rPr>
              <w:t>Control</w:t>
            </w:r>
          </w:p>
        </w:tc>
        <w:tc>
          <w:tcPr>
            <w:tcW w:w="1166" w:type="dxa"/>
            <w:tcBorders>
              <w:top w:val="single" w:sz="12" w:space="0" w:color="auto"/>
              <w:left w:val="nil"/>
              <w:bottom w:val="single" w:sz="8" w:space="0" w:color="auto"/>
              <w:right w:val="nil"/>
            </w:tcBorders>
            <w:shd w:val="clear" w:color="auto" w:fill="auto"/>
            <w:vAlign w:val="center"/>
          </w:tcPr>
          <w:p w14:paraId="623B2F36"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9.2</w:t>
            </w:r>
          </w:p>
          <w:p w14:paraId="138F183E"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0.08</w:t>
            </w:r>
          </w:p>
        </w:tc>
        <w:tc>
          <w:tcPr>
            <w:tcW w:w="1152" w:type="dxa"/>
            <w:tcBorders>
              <w:top w:val="single" w:sz="12" w:space="0" w:color="auto"/>
              <w:left w:val="nil"/>
              <w:bottom w:val="single" w:sz="8" w:space="0" w:color="auto"/>
              <w:right w:val="nil"/>
            </w:tcBorders>
            <w:shd w:val="clear" w:color="auto" w:fill="auto"/>
            <w:vAlign w:val="center"/>
          </w:tcPr>
          <w:p w14:paraId="73A1AC08"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9.4</w:t>
            </w:r>
          </w:p>
          <w:p w14:paraId="1C51A0E0"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0.07</w:t>
            </w:r>
          </w:p>
        </w:tc>
        <w:tc>
          <w:tcPr>
            <w:tcW w:w="1150" w:type="dxa"/>
            <w:tcBorders>
              <w:top w:val="single" w:sz="12" w:space="0" w:color="auto"/>
              <w:left w:val="nil"/>
              <w:bottom w:val="single" w:sz="8" w:space="0" w:color="auto"/>
              <w:right w:val="nil"/>
            </w:tcBorders>
            <w:shd w:val="clear" w:color="auto" w:fill="auto"/>
            <w:vAlign w:val="center"/>
          </w:tcPr>
          <w:p w14:paraId="02956F7F"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9.1</w:t>
            </w:r>
          </w:p>
          <w:p w14:paraId="39E2FE81"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0.08</w:t>
            </w:r>
          </w:p>
        </w:tc>
        <w:tc>
          <w:tcPr>
            <w:tcW w:w="1149" w:type="dxa"/>
            <w:tcBorders>
              <w:top w:val="single" w:sz="12" w:space="0" w:color="auto"/>
              <w:left w:val="nil"/>
              <w:bottom w:val="single" w:sz="8" w:space="0" w:color="auto"/>
              <w:right w:val="nil"/>
            </w:tcBorders>
            <w:vAlign w:val="center"/>
          </w:tcPr>
          <w:p w14:paraId="544A6A83"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8.8</w:t>
            </w:r>
          </w:p>
          <w:p w14:paraId="45E517A7"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0.09</w:t>
            </w:r>
          </w:p>
        </w:tc>
      </w:tr>
      <w:tr w:rsidR="007625C4" w:rsidRPr="00883257" w14:paraId="504A4DE7" w14:textId="77777777" w:rsidTr="00CE44C0">
        <w:trPr>
          <w:trHeight w:val="720"/>
        </w:trPr>
        <w:tc>
          <w:tcPr>
            <w:tcW w:w="2474" w:type="dxa"/>
            <w:vMerge/>
            <w:tcBorders>
              <w:left w:val="nil"/>
              <w:right w:val="nil"/>
            </w:tcBorders>
            <w:shd w:val="clear" w:color="auto" w:fill="auto"/>
            <w:vAlign w:val="center"/>
          </w:tcPr>
          <w:p w14:paraId="451083F9" w14:textId="77777777" w:rsidR="007625C4" w:rsidRPr="00883257" w:rsidRDefault="007625C4" w:rsidP="00CE44C0">
            <w:pPr>
              <w:rPr>
                <w:rFonts w:ascii="Times New Roman" w:hAnsi="Times New Roman" w:cs="Times New Roman"/>
                <w:sz w:val="22"/>
                <w:szCs w:val="22"/>
              </w:rPr>
            </w:pPr>
          </w:p>
        </w:tc>
        <w:tc>
          <w:tcPr>
            <w:tcW w:w="1355" w:type="dxa"/>
            <w:tcBorders>
              <w:top w:val="single" w:sz="8" w:space="0" w:color="auto"/>
              <w:left w:val="nil"/>
              <w:bottom w:val="single" w:sz="8" w:space="0" w:color="auto"/>
              <w:right w:val="nil"/>
            </w:tcBorders>
            <w:shd w:val="clear" w:color="auto" w:fill="auto"/>
            <w:vAlign w:val="center"/>
          </w:tcPr>
          <w:p w14:paraId="25A3C5B8"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i/>
                <w:iCs/>
                <w:sz w:val="22"/>
                <w:szCs w:val="22"/>
              </w:rPr>
              <w:t>Bti</w:t>
            </w:r>
          </w:p>
        </w:tc>
        <w:tc>
          <w:tcPr>
            <w:tcW w:w="1166" w:type="dxa"/>
            <w:tcBorders>
              <w:top w:val="single" w:sz="8" w:space="0" w:color="auto"/>
              <w:left w:val="nil"/>
              <w:bottom w:val="single" w:sz="8" w:space="0" w:color="auto"/>
              <w:right w:val="nil"/>
            </w:tcBorders>
            <w:shd w:val="clear" w:color="auto" w:fill="auto"/>
            <w:vAlign w:val="center"/>
          </w:tcPr>
          <w:p w14:paraId="16E4F61E"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9.3</w:t>
            </w:r>
          </w:p>
          <w:p w14:paraId="68C2A14E"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0.09</w:t>
            </w:r>
          </w:p>
        </w:tc>
        <w:tc>
          <w:tcPr>
            <w:tcW w:w="1152" w:type="dxa"/>
            <w:tcBorders>
              <w:top w:val="single" w:sz="8" w:space="0" w:color="auto"/>
              <w:left w:val="nil"/>
              <w:bottom w:val="single" w:sz="8" w:space="0" w:color="auto"/>
              <w:right w:val="nil"/>
            </w:tcBorders>
            <w:shd w:val="clear" w:color="auto" w:fill="auto"/>
            <w:vAlign w:val="center"/>
          </w:tcPr>
          <w:p w14:paraId="0DB32753"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9.6</w:t>
            </w:r>
          </w:p>
          <w:p w14:paraId="2CF8438A"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0.11</w:t>
            </w:r>
          </w:p>
        </w:tc>
        <w:tc>
          <w:tcPr>
            <w:tcW w:w="1150" w:type="dxa"/>
            <w:tcBorders>
              <w:top w:val="single" w:sz="8" w:space="0" w:color="auto"/>
              <w:left w:val="nil"/>
              <w:bottom w:val="single" w:sz="8" w:space="0" w:color="auto"/>
              <w:right w:val="nil"/>
            </w:tcBorders>
            <w:shd w:val="clear" w:color="auto" w:fill="auto"/>
            <w:vAlign w:val="center"/>
          </w:tcPr>
          <w:p w14:paraId="4B43DB4D"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9.1</w:t>
            </w:r>
          </w:p>
          <w:p w14:paraId="0540EE78"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0.10</w:t>
            </w:r>
          </w:p>
        </w:tc>
        <w:tc>
          <w:tcPr>
            <w:tcW w:w="1149" w:type="dxa"/>
            <w:tcBorders>
              <w:top w:val="single" w:sz="8" w:space="0" w:color="auto"/>
              <w:left w:val="nil"/>
              <w:bottom w:val="single" w:sz="8" w:space="0" w:color="auto"/>
              <w:right w:val="nil"/>
            </w:tcBorders>
            <w:vAlign w:val="center"/>
          </w:tcPr>
          <w:p w14:paraId="27092EBD"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8.7</w:t>
            </w:r>
          </w:p>
          <w:p w14:paraId="2652C488"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0.08</w:t>
            </w:r>
          </w:p>
        </w:tc>
      </w:tr>
      <w:tr w:rsidR="007625C4" w:rsidRPr="00883257" w14:paraId="781456CA" w14:textId="77777777" w:rsidTr="00CE44C0">
        <w:trPr>
          <w:trHeight w:val="864"/>
        </w:trPr>
        <w:tc>
          <w:tcPr>
            <w:tcW w:w="2474" w:type="dxa"/>
            <w:vMerge/>
            <w:tcBorders>
              <w:left w:val="nil"/>
              <w:right w:val="nil"/>
            </w:tcBorders>
            <w:shd w:val="clear" w:color="auto" w:fill="auto"/>
            <w:vAlign w:val="center"/>
          </w:tcPr>
          <w:p w14:paraId="4D9B6F1C" w14:textId="77777777" w:rsidR="007625C4" w:rsidRPr="00883257" w:rsidRDefault="007625C4" w:rsidP="00CE44C0">
            <w:pPr>
              <w:rPr>
                <w:rFonts w:ascii="Times New Roman" w:hAnsi="Times New Roman" w:cs="Times New Roman"/>
                <w:sz w:val="22"/>
                <w:szCs w:val="22"/>
              </w:rPr>
            </w:pPr>
          </w:p>
        </w:tc>
        <w:tc>
          <w:tcPr>
            <w:tcW w:w="1355" w:type="dxa"/>
            <w:tcBorders>
              <w:top w:val="single" w:sz="8" w:space="0" w:color="auto"/>
              <w:left w:val="nil"/>
              <w:bottom w:val="single" w:sz="8" w:space="0" w:color="auto"/>
              <w:right w:val="nil"/>
            </w:tcBorders>
            <w:shd w:val="clear" w:color="auto" w:fill="auto"/>
            <w:vAlign w:val="center"/>
          </w:tcPr>
          <w:p w14:paraId="5F0256FE"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Temephos</w:t>
            </w:r>
          </w:p>
        </w:tc>
        <w:tc>
          <w:tcPr>
            <w:tcW w:w="1166" w:type="dxa"/>
            <w:tcBorders>
              <w:top w:val="single" w:sz="8" w:space="0" w:color="auto"/>
              <w:left w:val="nil"/>
              <w:bottom w:val="single" w:sz="8" w:space="0" w:color="auto"/>
              <w:right w:val="nil"/>
            </w:tcBorders>
            <w:shd w:val="clear" w:color="auto" w:fill="auto"/>
            <w:vAlign w:val="center"/>
          </w:tcPr>
          <w:p w14:paraId="77D03599" w14:textId="77777777" w:rsidR="007625C4" w:rsidRPr="00883257" w:rsidRDefault="007625C4" w:rsidP="00CE44C0">
            <w:pPr>
              <w:spacing w:line="360" w:lineRule="auto"/>
              <w:jc w:val="center"/>
              <w:rPr>
                <w:rFonts w:ascii="Times New Roman" w:hAnsi="Times New Roman" w:cs="Times New Roman"/>
                <w:b/>
                <w:bCs/>
                <w:sz w:val="22"/>
                <w:szCs w:val="22"/>
              </w:rPr>
            </w:pPr>
            <w:r w:rsidRPr="00883257">
              <w:rPr>
                <w:rFonts w:ascii="Times New Roman" w:hAnsi="Times New Roman" w:cs="Times New Roman"/>
                <w:b/>
                <w:bCs/>
                <w:sz w:val="22"/>
                <w:szCs w:val="22"/>
              </w:rPr>
              <w:t>9.3</w:t>
            </w:r>
          </w:p>
          <w:p w14:paraId="09A51AEF"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0.04</w:t>
            </w:r>
          </w:p>
        </w:tc>
        <w:tc>
          <w:tcPr>
            <w:tcW w:w="1152" w:type="dxa"/>
            <w:tcBorders>
              <w:top w:val="single" w:sz="8" w:space="0" w:color="auto"/>
              <w:left w:val="nil"/>
              <w:bottom w:val="single" w:sz="8" w:space="0" w:color="auto"/>
              <w:right w:val="nil"/>
            </w:tcBorders>
            <w:shd w:val="clear" w:color="auto" w:fill="auto"/>
            <w:vAlign w:val="center"/>
          </w:tcPr>
          <w:p w14:paraId="1E06E91D"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9.6</w:t>
            </w:r>
          </w:p>
          <w:p w14:paraId="0A29D069"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0.08</w:t>
            </w:r>
          </w:p>
        </w:tc>
        <w:tc>
          <w:tcPr>
            <w:tcW w:w="1150" w:type="dxa"/>
            <w:tcBorders>
              <w:top w:val="single" w:sz="8" w:space="0" w:color="auto"/>
              <w:left w:val="nil"/>
              <w:bottom w:val="single" w:sz="8" w:space="0" w:color="auto"/>
              <w:right w:val="nil"/>
            </w:tcBorders>
            <w:shd w:val="clear" w:color="auto" w:fill="auto"/>
            <w:vAlign w:val="center"/>
          </w:tcPr>
          <w:p w14:paraId="012CFB94"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9.2</w:t>
            </w:r>
          </w:p>
          <w:p w14:paraId="35BC0F6B"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0.10</w:t>
            </w:r>
          </w:p>
        </w:tc>
        <w:tc>
          <w:tcPr>
            <w:tcW w:w="1149" w:type="dxa"/>
            <w:tcBorders>
              <w:top w:val="single" w:sz="8" w:space="0" w:color="auto"/>
              <w:left w:val="nil"/>
              <w:bottom w:val="single" w:sz="8" w:space="0" w:color="auto"/>
              <w:right w:val="nil"/>
            </w:tcBorders>
            <w:vAlign w:val="center"/>
          </w:tcPr>
          <w:p w14:paraId="0AA84D9F"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9.0</w:t>
            </w:r>
          </w:p>
          <w:p w14:paraId="75B69238"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0.10</w:t>
            </w:r>
          </w:p>
        </w:tc>
      </w:tr>
      <w:tr w:rsidR="007625C4" w:rsidRPr="00883257" w14:paraId="1F414843" w14:textId="77777777" w:rsidTr="00CE44C0">
        <w:trPr>
          <w:trHeight w:val="864"/>
        </w:trPr>
        <w:tc>
          <w:tcPr>
            <w:tcW w:w="2474" w:type="dxa"/>
            <w:vMerge/>
            <w:tcBorders>
              <w:left w:val="nil"/>
              <w:bottom w:val="single" w:sz="12" w:space="0" w:color="auto"/>
              <w:right w:val="nil"/>
            </w:tcBorders>
            <w:shd w:val="clear" w:color="auto" w:fill="auto"/>
            <w:vAlign w:val="center"/>
          </w:tcPr>
          <w:p w14:paraId="3F528BAE" w14:textId="77777777" w:rsidR="007625C4" w:rsidRPr="00883257" w:rsidRDefault="007625C4" w:rsidP="00CE44C0">
            <w:pPr>
              <w:rPr>
                <w:rFonts w:ascii="Times New Roman" w:hAnsi="Times New Roman" w:cs="Times New Roman"/>
                <w:sz w:val="22"/>
                <w:szCs w:val="22"/>
              </w:rPr>
            </w:pPr>
          </w:p>
        </w:tc>
        <w:tc>
          <w:tcPr>
            <w:tcW w:w="1355" w:type="dxa"/>
            <w:tcBorders>
              <w:top w:val="single" w:sz="8" w:space="0" w:color="auto"/>
              <w:left w:val="nil"/>
              <w:bottom w:val="single" w:sz="12" w:space="0" w:color="auto"/>
              <w:right w:val="nil"/>
            </w:tcBorders>
            <w:shd w:val="clear" w:color="auto" w:fill="auto"/>
            <w:vAlign w:val="center"/>
          </w:tcPr>
          <w:p w14:paraId="5CC55545" w14:textId="27DE6006" w:rsidR="007625C4" w:rsidRPr="00883257" w:rsidRDefault="0042512B" w:rsidP="0042512B">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Pyriprox</w:t>
            </w:r>
            <w:r>
              <w:rPr>
                <w:rFonts w:ascii="Times New Roman" w:hAnsi="Times New Roman" w:cs="Times New Roman"/>
                <w:sz w:val="22"/>
                <w:szCs w:val="22"/>
              </w:rPr>
              <w:t>y</w:t>
            </w:r>
            <w:r w:rsidRPr="00883257">
              <w:rPr>
                <w:rFonts w:ascii="Times New Roman" w:hAnsi="Times New Roman" w:cs="Times New Roman"/>
                <w:sz w:val="22"/>
                <w:szCs w:val="22"/>
              </w:rPr>
              <w:t>fen</w:t>
            </w:r>
          </w:p>
        </w:tc>
        <w:tc>
          <w:tcPr>
            <w:tcW w:w="1166" w:type="dxa"/>
            <w:tcBorders>
              <w:top w:val="single" w:sz="8" w:space="0" w:color="auto"/>
              <w:left w:val="nil"/>
              <w:bottom w:val="single" w:sz="12" w:space="0" w:color="auto"/>
              <w:right w:val="nil"/>
            </w:tcBorders>
            <w:shd w:val="clear" w:color="auto" w:fill="auto"/>
            <w:vAlign w:val="center"/>
          </w:tcPr>
          <w:p w14:paraId="196527B6"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9.3</w:t>
            </w:r>
          </w:p>
          <w:p w14:paraId="58B13D51"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±0.03</w:t>
            </w:r>
          </w:p>
        </w:tc>
        <w:tc>
          <w:tcPr>
            <w:tcW w:w="1152" w:type="dxa"/>
            <w:tcBorders>
              <w:top w:val="single" w:sz="8" w:space="0" w:color="auto"/>
              <w:left w:val="nil"/>
              <w:bottom w:val="single" w:sz="12" w:space="0" w:color="auto"/>
              <w:right w:val="nil"/>
            </w:tcBorders>
            <w:shd w:val="clear" w:color="auto" w:fill="auto"/>
            <w:vAlign w:val="center"/>
          </w:tcPr>
          <w:p w14:paraId="228A4237"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8.9</w:t>
            </w:r>
          </w:p>
          <w:p w14:paraId="2D1B0023"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0.09</w:t>
            </w:r>
          </w:p>
        </w:tc>
        <w:tc>
          <w:tcPr>
            <w:tcW w:w="1150" w:type="dxa"/>
            <w:tcBorders>
              <w:top w:val="single" w:sz="8" w:space="0" w:color="auto"/>
              <w:left w:val="nil"/>
              <w:bottom w:val="single" w:sz="12" w:space="0" w:color="auto"/>
              <w:right w:val="nil"/>
            </w:tcBorders>
            <w:shd w:val="clear" w:color="auto" w:fill="auto"/>
            <w:vAlign w:val="center"/>
          </w:tcPr>
          <w:p w14:paraId="7FE1157A"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9.0</w:t>
            </w:r>
          </w:p>
          <w:p w14:paraId="7901F68F"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0.05</w:t>
            </w:r>
          </w:p>
        </w:tc>
        <w:tc>
          <w:tcPr>
            <w:tcW w:w="1149" w:type="dxa"/>
            <w:tcBorders>
              <w:top w:val="single" w:sz="8" w:space="0" w:color="auto"/>
              <w:left w:val="nil"/>
              <w:bottom w:val="single" w:sz="12" w:space="0" w:color="auto"/>
              <w:right w:val="nil"/>
            </w:tcBorders>
            <w:vAlign w:val="center"/>
          </w:tcPr>
          <w:p w14:paraId="5B5CB4EC"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9.0</w:t>
            </w:r>
          </w:p>
          <w:p w14:paraId="0E95AE02"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0.04</w:t>
            </w:r>
          </w:p>
        </w:tc>
      </w:tr>
      <w:tr w:rsidR="007625C4" w:rsidRPr="00883257" w14:paraId="13F9B8AD" w14:textId="77777777" w:rsidTr="00CE44C0">
        <w:trPr>
          <w:trHeight w:val="864"/>
        </w:trPr>
        <w:tc>
          <w:tcPr>
            <w:tcW w:w="2474" w:type="dxa"/>
            <w:vMerge w:val="restart"/>
            <w:tcBorders>
              <w:top w:val="single" w:sz="12" w:space="0" w:color="auto"/>
              <w:left w:val="nil"/>
              <w:right w:val="nil"/>
            </w:tcBorders>
            <w:shd w:val="clear" w:color="auto" w:fill="auto"/>
            <w:vAlign w:val="center"/>
          </w:tcPr>
          <w:p w14:paraId="267DFB66" w14:textId="77777777" w:rsidR="007625C4" w:rsidRPr="00883257" w:rsidRDefault="007625C4" w:rsidP="00CE44C0">
            <w:pPr>
              <w:jc w:val="center"/>
              <w:rPr>
                <w:rFonts w:ascii="Times New Roman" w:hAnsi="Times New Roman" w:cs="Times New Roman"/>
                <w:sz w:val="22"/>
                <w:szCs w:val="22"/>
              </w:rPr>
            </w:pPr>
            <w:r w:rsidRPr="00883257">
              <w:rPr>
                <w:rFonts w:ascii="Times New Roman" w:hAnsi="Times New Roman" w:cs="Times New Roman"/>
                <w:sz w:val="22"/>
                <w:szCs w:val="22"/>
              </w:rPr>
              <w:t>Conductivity</w:t>
            </w:r>
          </w:p>
          <w:p w14:paraId="4A222F5A" w14:textId="7AA86EFC" w:rsidR="007625C4" w:rsidRPr="00883257" w:rsidRDefault="007625C4" w:rsidP="002C056E">
            <w:pPr>
              <w:jc w:val="center"/>
              <w:rPr>
                <w:rFonts w:ascii="Times New Roman" w:hAnsi="Times New Roman" w:cs="Times New Roman"/>
                <w:sz w:val="22"/>
                <w:szCs w:val="22"/>
              </w:rPr>
            </w:pPr>
            <w:r w:rsidRPr="00883257">
              <w:rPr>
                <w:rFonts w:ascii="Times New Roman" w:hAnsi="Times New Roman" w:cs="Times New Roman"/>
                <w:sz w:val="22"/>
                <w:szCs w:val="22"/>
              </w:rPr>
              <w:t>(mS</w:t>
            </w:r>
            <w:r w:rsidR="002C056E">
              <w:rPr>
                <w:rFonts w:ascii="Times New Roman" w:hAnsi="Times New Roman" w:cs="Times New Roman"/>
                <w:sz w:val="22"/>
                <w:szCs w:val="22"/>
              </w:rPr>
              <w:t>/</w:t>
            </w:r>
            <w:r w:rsidRPr="00883257">
              <w:rPr>
                <w:rFonts w:ascii="Times New Roman" w:hAnsi="Times New Roman" w:cs="Times New Roman"/>
                <w:sz w:val="22"/>
                <w:szCs w:val="22"/>
              </w:rPr>
              <w:t>cm)</w:t>
            </w:r>
          </w:p>
        </w:tc>
        <w:tc>
          <w:tcPr>
            <w:tcW w:w="1355" w:type="dxa"/>
            <w:tcBorders>
              <w:top w:val="single" w:sz="12" w:space="0" w:color="auto"/>
              <w:left w:val="nil"/>
              <w:bottom w:val="single" w:sz="4" w:space="0" w:color="auto"/>
              <w:right w:val="nil"/>
            </w:tcBorders>
            <w:shd w:val="clear" w:color="auto" w:fill="auto"/>
            <w:vAlign w:val="center"/>
          </w:tcPr>
          <w:p w14:paraId="1C7F6B7C"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Control</w:t>
            </w:r>
          </w:p>
        </w:tc>
        <w:tc>
          <w:tcPr>
            <w:tcW w:w="1166" w:type="dxa"/>
            <w:tcBorders>
              <w:top w:val="single" w:sz="12" w:space="0" w:color="auto"/>
              <w:left w:val="nil"/>
              <w:bottom w:val="single" w:sz="4" w:space="0" w:color="auto"/>
              <w:right w:val="nil"/>
            </w:tcBorders>
            <w:shd w:val="clear" w:color="auto" w:fill="auto"/>
            <w:vAlign w:val="center"/>
          </w:tcPr>
          <w:p w14:paraId="5F4B3B14"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2.38</w:t>
            </w:r>
            <w:r w:rsidRPr="00883257">
              <w:rPr>
                <w:rFonts w:ascii="Times New Roman" w:hAnsi="Times New Roman" w:cs="Times New Roman"/>
                <w:sz w:val="22"/>
                <w:szCs w:val="22"/>
              </w:rPr>
              <w:t xml:space="preserve"> </w:t>
            </w:r>
          </w:p>
          <w:p w14:paraId="64264F98"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0.04</w:t>
            </w:r>
          </w:p>
        </w:tc>
        <w:tc>
          <w:tcPr>
            <w:tcW w:w="1152" w:type="dxa"/>
            <w:tcBorders>
              <w:top w:val="single" w:sz="12" w:space="0" w:color="auto"/>
              <w:left w:val="nil"/>
              <w:bottom w:val="single" w:sz="4" w:space="0" w:color="auto"/>
              <w:right w:val="nil"/>
            </w:tcBorders>
            <w:shd w:val="clear" w:color="auto" w:fill="auto"/>
            <w:vAlign w:val="center"/>
          </w:tcPr>
          <w:p w14:paraId="2CC8788D" w14:textId="77777777" w:rsidR="007625C4" w:rsidRPr="00883257" w:rsidRDefault="007625C4" w:rsidP="00CE44C0">
            <w:pPr>
              <w:spacing w:line="360" w:lineRule="auto"/>
              <w:jc w:val="center"/>
              <w:rPr>
                <w:rFonts w:ascii="Times New Roman" w:hAnsi="Times New Roman" w:cs="Times New Roman"/>
                <w:b/>
                <w:bCs/>
                <w:sz w:val="22"/>
                <w:szCs w:val="22"/>
              </w:rPr>
            </w:pPr>
            <w:r w:rsidRPr="00883257">
              <w:rPr>
                <w:rFonts w:ascii="Times New Roman" w:hAnsi="Times New Roman" w:cs="Times New Roman"/>
                <w:b/>
                <w:bCs/>
                <w:sz w:val="22"/>
                <w:szCs w:val="22"/>
              </w:rPr>
              <w:t xml:space="preserve">2.56 </w:t>
            </w:r>
          </w:p>
          <w:p w14:paraId="21C57624"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0.05</w:t>
            </w:r>
          </w:p>
        </w:tc>
        <w:tc>
          <w:tcPr>
            <w:tcW w:w="1150" w:type="dxa"/>
            <w:tcBorders>
              <w:top w:val="single" w:sz="12" w:space="0" w:color="auto"/>
              <w:left w:val="nil"/>
              <w:bottom w:val="single" w:sz="4" w:space="0" w:color="auto"/>
              <w:right w:val="nil"/>
            </w:tcBorders>
            <w:shd w:val="clear" w:color="auto" w:fill="auto"/>
            <w:vAlign w:val="center"/>
          </w:tcPr>
          <w:p w14:paraId="2F521068"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3.44</w:t>
            </w:r>
            <w:r w:rsidRPr="00883257">
              <w:rPr>
                <w:rFonts w:ascii="Times New Roman" w:hAnsi="Times New Roman" w:cs="Times New Roman"/>
                <w:sz w:val="22"/>
                <w:szCs w:val="22"/>
              </w:rPr>
              <w:t xml:space="preserve"> </w:t>
            </w:r>
          </w:p>
          <w:p w14:paraId="7A4C2AA3"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0.09</w:t>
            </w:r>
          </w:p>
        </w:tc>
        <w:tc>
          <w:tcPr>
            <w:tcW w:w="1149" w:type="dxa"/>
            <w:tcBorders>
              <w:top w:val="single" w:sz="12" w:space="0" w:color="auto"/>
              <w:left w:val="nil"/>
              <w:bottom w:val="single" w:sz="4" w:space="0" w:color="auto"/>
              <w:right w:val="nil"/>
            </w:tcBorders>
            <w:vAlign w:val="center"/>
          </w:tcPr>
          <w:p w14:paraId="570CACA5"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3.92</w:t>
            </w:r>
            <w:r w:rsidRPr="00883257">
              <w:rPr>
                <w:rFonts w:ascii="Times New Roman" w:hAnsi="Times New Roman" w:cs="Times New Roman"/>
                <w:sz w:val="22"/>
                <w:szCs w:val="22"/>
              </w:rPr>
              <w:t xml:space="preserve"> </w:t>
            </w:r>
          </w:p>
          <w:p w14:paraId="1C48127B"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0.12</w:t>
            </w:r>
          </w:p>
        </w:tc>
      </w:tr>
      <w:tr w:rsidR="007625C4" w:rsidRPr="00883257" w14:paraId="6EA0FC42" w14:textId="77777777" w:rsidTr="00CE44C0">
        <w:trPr>
          <w:trHeight w:val="864"/>
        </w:trPr>
        <w:tc>
          <w:tcPr>
            <w:tcW w:w="2474" w:type="dxa"/>
            <w:vMerge/>
            <w:tcBorders>
              <w:left w:val="nil"/>
              <w:right w:val="nil"/>
            </w:tcBorders>
            <w:shd w:val="clear" w:color="auto" w:fill="auto"/>
            <w:vAlign w:val="center"/>
          </w:tcPr>
          <w:p w14:paraId="6E2E7CF7" w14:textId="77777777" w:rsidR="007625C4" w:rsidRPr="00883257" w:rsidRDefault="007625C4" w:rsidP="00CE44C0">
            <w:pPr>
              <w:jc w:val="center"/>
              <w:rPr>
                <w:rFonts w:ascii="Times New Roman" w:hAnsi="Times New Roman" w:cs="Times New Roman"/>
                <w:sz w:val="22"/>
                <w:szCs w:val="22"/>
              </w:rPr>
            </w:pPr>
          </w:p>
        </w:tc>
        <w:tc>
          <w:tcPr>
            <w:tcW w:w="1355" w:type="dxa"/>
            <w:tcBorders>
              <w:top w:val="single" w:sz="4" w:space="0" w:color="auto"/>
              <w:left w:val="nil"/>
              <w:bottom w:val="single" w:sz="4" w:space="0" w:color="auto"/>
              <w:right w:val="nil"/>
            </w:tcBorders>
            <w:shd w:val="clear" w:color="auto" w:fill="auto"/>
            <w:vAlign w:val="center"/>
          </w:tcPr>
          <w:p w14:paraId="087D11CF"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i/>
                <w:iCs/>
                <w:sz w:val="22"/>
                <w:szCs w:val="22"/>
              </w:rPr>
              <w:t>Bti</w:t>
            </w:r>
          </w:p>
        </w:tc>
        <w:tc>
          <w:tcPr>
            <w:tcW w:w="1166" w:type="dxa"/>
            <w:tcBorders>
              <w:top w:val="single" w:sz="4" w:space="0" w:color="auto"/>
              <w:left w:val="nil"/>
              <w:bottom w:val="single" w:sz="4" w:space="0" w:color="auto"/>
              <w:right w:val="nil"/>
            </w:tcBorders>
            <w:shd w:val="clear" w:color="auto" w:fill="auto"/>
            <w:vAlign w:val="center"/>
          </w:tcPr>
          <w:p w14:paraId="4120F243"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2.29</w:t>
            </w:r>
            <w:r w:rsidRPr="00883257">
              <w:rPr>
                <w:rFonts w:ascii="Times New Roman" w:hAnsi="Times New Roman" w:cs="Times New Roman"/>
                <w:sz w:val="22"/>
                <w:szCs w:val="22"/>
              </w:rPr>
              <w:t xml:space="preserve"> </w:t>
            </w:r>
          </w:p>
          <w:p w14:paraId="27FAD9CB"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0.07</w:t>
            </w:r>
          </w:p>
        </w:tc>
        <w:tc>
          <w:tcPr>
            <w:tcW w:w="1152" w:type="dxa"/>
            <w:tcBorders>
              <w:top w:val="single" w:sz="4" w:space="0" w:color="auto"/>
              <w:left w:val="nil"/>
              <w:bottom w:val="single" w:sz="4" w:space="0" w:color="auto"/>
              <w:right w:val="nil"/>
            </w:tcBorders>
            <w:shd w:val="clear" w:color="auto" w:fill="auto"/>
            <w:vAlign w:val="center"/>
          </w:tcPr>
          <w:p w14:paraId="5D821856" w14:textId="77777777" w:rsidR="007625C4" w:rsidRPr="00883257" w:rsidRDefault="007625C4" w:rsidP="00CE44C0">
            <w:pPr>
              <w:spacing w:line="360" w:lineRule="auto"/>
              <w:jc w:val="center"/>
              <w:rPr>
                <w:rFonts w:ascii="Times New Roman" w:hAnsi="Times New Roman" w:cs="Times New Roman"/>
                <w:b/>
                <w:bCs/>
                <w:sz w:val="22"/>
                <w:szCs w:val="22"/>
              </w:rPr>
            </w:pPr>
            <w:r w:rsidRPr="00883257">
              <w:rPr>
                <w:rFonts w:ascii="Times New Roman" w:hAnsi="Times New Roman" w:cs="Times New Roman"/>
                <w:b/>
                <w:bCs/>
                <w:sz w:val="22"/>
                <w:szCs w:val="22"/>
              </w:rPr>
              <w:t xml:space="preserve">2.37 </w:t>
            </w:r>
          </w:p>
          <w:p w14:paraId="62EC820B"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0.06</w:t>
            </w:r>
          </w:p>
        </w:tc>
        <w:tc>
          <w:tcPr>
            <w:tcW w:w="1150" w:type="dxa"/>
            <w:tcBorders>
              <w:top w:val="single" w:sz="4" w:space="0" w:color="auto"/>
              <w:left w:val="nil"/>
              <w:bottom w:val="single" w:sz="4" w:space="0" w:color="auto"/>
              <w:right w:val="nil"/>
            </w:tcBorders>
            <w:shd w:val="clear" w:color="auto" w:fill="auto"/>
            <w:vAlign w:val="center"/>
          </w:tcPr>
          <w:p w14:paraId="2645C1EE"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3.15</w:t>
            </w:r>
            <w:r w:rsidRPr="00883257">
              <w:rPr>
                <w:rFonts w:ascii="Times New Roman" w:hAnsi="Times New Roman" w:cs="Times New Roman"/>
                <w:sz w:val="22"/>
                <w:szCs w:val="22"/>
              </w:rPr>
              <w:t xml:space="preserve"> </w:t>
            </w:r>
          </w:p>
          <w:p w14:paraId="5D2D8A72"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0.16</w:t>
            </w:r>
          </w:p>
        </w:tc>
        <w:tc>
          <w:tcPr>
            <w:tcW w:w="1149" w:type="dxa"/>
            <w:tcBorders>
              <w:top w:val="single" w:sz="4" w:space="0" w:color="auto"/>
              <w:left w:val="nil"/>
              <w:bottom w:val="single" w:sz="4" w:space="0" w:color="auto"/>
              <w:right w:val="nil"/>
            </w:tcBorders>
            <w:vAlign w:val="center"/>
          </w:tcPr>
          <w:p w14:paraId="37252017"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3.47</w:t>
            </w:r>
            <w:r w:rsidRPr="00883257">
              <w:rPr>
                <w:rFonts w:ascii="Times New Roman" w:hAnsi="Times New Roman" w:cs="Times New Roman"/>
                <w:sz w:val="22"/>
                <w:szCs w:val="22"/>
              </w:rPr>
              <w:t xml:space="preserve"> </w:t>
            </w:r>
          </w:p>
          <w:p w14:paraId="264CE2AE"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0.25</w:t>
            </w:r>
          </w:p>
        </w:tc>
      </w:tr>
      <w:tr w:rsidR="007625C4" w:rsidRPr="00883257" w14:paraId="0696B1DE" w14:textId="77777777" w:rsidTr="00CE44C0">
        <w:trPr>
          <w:trHeight w:val="864"/>
        </w:trPr>
        <w:tc>
          <w:tcPr>
            <w:tcW w:w="2474" w:type="dxa"/>
            <w:vMerge/>
            <w:tcBorders>
              <w:left w:val="nil"/>
              <w:right w:val="nil"/>
            </w:tcBorders>
            <w:shd w:val="clear" w:color="auto" w:fill="auto"/>
            <w:vAlign w:val="center"/>
          </w:tcPr>
          <w:p w14:paraId="30FA6205" w14:textId="77777777" w:rsidR="007625C4" w:rsidRPr="00883257" w:rsidRDefault="007625C4" w:rsidP="00CE44C0">
            <w:pPr>
              <w:jc w:val="center"/>
              <w:rPr>
                <w:rFonts w:ascii="Times New Roman" w:hAnsi="Times New Roman" w:cs="Times New Roman"/>
                <w:sz w:val="22"/>
                <w:szCs w:val="22"/>
              </w:rPr>
            </w:pPr>
          </w:p>
        </w:tc>
        <w:tc>
          <w:tcPr>
            <w:tcW w:w="1355" w:type="dxa"/>
            <w:tcBorders>
              <w:top w:val="single" w:sz="4" w:space="0" w:color="auto"/>
              <w:left w:val="nil"/>
              <w:bottom w:val="single" w:sz="4" w:space="0" w:color="auto"/>
              <w:right w:val="nil"/>
            </w:tcBorders>
            <w:shd w:val="clear" w:color="auto" w:fill="auto"/>
            <w:vAlign w:val="center"/>
          </w:tcPr>
          <w:p w14:paraId="108F1EFA"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Temephos</w:t>
            </w:r>
          </w:p>
        </w:tc>
        <w:tc>
          <w:tcPr>
            <w:tcW w:w="1166" w:type="dxa"/>
            <w:tcBorders>
              <w:top w:val="single" w:sz="4" w:space="0" w:color="auto"/>
              <w:left w:val="nil"/>
              <w:bottom w:val="single" w:sz="4" w:space="0" w:color="auto"/>
              <w:right w:val="nil"/>
            </w:tcBorders>
            <w:shd w:val="clear" w:color="auto" w:fill="auto"/>
            <w:vAlign w:val="center"/>
          </w:tcPr>
          <w:p w14:paraId="5DA42965"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2.37</w:t>
            </w:r>
            <w:r w:rsidRPr="00883257">
              <w:rPr>
                <w:rFonts w:ascii="Times New Roman" w:hAnsi="Times New Roman" w:cs="Times New Roman"/>
                <w:sz w:val="22"/>
                <w:szCs w:val="22"/>
              </w:rPr>
              <w:t xml:space="preserve"> </w:t>
            </w:r>
          </w:p>
          <w:p w14:paraId="7DD4F9F4"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0.07</w:t>
            </w:r>
          </w:p>
        </w:tc>
        <w:tc>
          <w:tcPr>
            <w:tcW w:w="1152" w:type="dxa"/>
            <w:tcBorders>
              <w:top w:val="single" w:sz="4" w:space="0" w:color="auto"/>
              <w:left w:val="nil"/>
              <w:bottom w:val="single" w:sz="4" w:space="0" w:color="auto"/>
              <w:right w:val="nil"/>
            </w:tcBorders>
            <w:shd w:val="clear" w:color="auto" w:fill="auto"/>
            <w:vAlign w:val="center"/>
          </w:tcPr>
          <w:p w14:paraId="6E8605EA" w14:textId="77777777" w:rsidR="007625C4" w:rsidRPr="00883257" w:rsidRDefault="007625C4" w:rsidP="00CE44C0">
            <w:pPr>
              <w:spacing w:line="360" w:lineRule="auto"/>
              <w:jc w:val="center"/>
              <w:rPr>
                <w:rFonts w:ascii="Times New Roman" w:hAnsi="Times New Roman" w:cs="Times New Roman"/>
                <w:b/>
                <w:bCs/>
                <w:sz w:val="22"/>
                <w:szCs w:val="22"/>
              </w:rPr>
            </w:pPr>
            <w:r w:rsidRPr="00883257">
              <w:rPr>
                <w:rFonts w:ascii="Times New Roman" w:hAnsi="Times New Roman" w:cs="Times New Roman"/>
                <w:b/>
                <w:bCs/>
                <w:sz w:val="22"/>
                <w:szCs w:val="22"/>
              </w:rPr>
              <w:t xml:space="preserve">2.60 </w:t>
            </w:r>
          </w:p>
          <w:p w14:paraId="269DE103"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0.08</w:t>
            </w:r>
          </w:p>
        </w:tc>
        <w:tc>
          <w:tcPr>
            <w:tcW w:w="1150" w:type="dxa"/>
            <w:tcBorders>
              <w:top w:val="single" w:sz="4" w:space="0" w:color="auto"/>
              <w:left w:val="nil"/>
              <w:bottom w:val="single" w:sz="4" w:space="0" w:color="auto"/>
              <w:right w:val="nil"/>
            </w:tcBorders>
            <w:shd w:val="clear" w:color="auto" w:fill="auto"/>
            <w:vAlign w:val="center"/>
          </w:tcPr>
          <w:p w14:paraId="11CE0570"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3.46</w:t>
            </w:r>
            <w:r w:rsidRPr="00883257">
              <w:rPr>
                <w:rFonts w:ascii="Times New Roman" w:hAnsi="Times New Roman" w:cs="Times New Roman"/>
                <w:sz w:val="22"/>
                <w:szCs w:val="22"/>
              </w:rPr>
              <w:t xml:space="preserve"> </w:t>
            </w:r>
          </w:p>
          <w:p w14:paraId="27B348E5"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0.16</w:t>
            </w:r>
          </w:p>
        </w:tc>
        <w:tc>
          <w:tcPr>
            <w:tcW w:w="1149" w:type="dxa"/>
            <w:tcBorders>
              <w:top w:val="single" w:sz="4" w:space="0" w:color="auto"/>
              <w:left w:val="nil"/>
              <w:bottom w:val="single" w:sz="4" w:space="0" w:color="auto"/>
              <w:right w:val="nil"/>
            </w:tcBorders>
            <w:vAlign w:val="center"/>
          </w:tcPr>
          <w:p w14:paraId="24003D4E"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3.80</w:t>
            </w:r>
            <w:r w:rsidRPr="00883257">
              <w:rPr>
                <w:rFonts w:ascii="Times New Roman" w:hAnsi="Times New Roman" w:cs="Times New Roman"/>
                <w:sz w:val="22"/>
                <w:szCs w:val="22"/>
              </w:rPr>
              <w:t xml:space="preserve"> </w:t>
            </w:r>
          </w:p>
          <w:p w14:paraId="383C9115"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0.34</w:t>
            </w:r>
          </w:p>
        </w:tc>
      </w:tr>
      <w:tr w:rsidR="007625C4" w:rsidRPr="00883257" w14:paraId="7F4E7193" w14:textId="77777777" w:rsidTr="00CE44C0">
        <w:trPr>
          <w:trHeight w:val="864"/>
        </w:trPr>
        <w:tc>
          <w:tcPr>
            <w:tcW w:w="2474" w:type="dxa"/>
            <w:vMerge/>
            <w:tcBorders>
              <w:left w:val="nil"/>
              <w:bottom w:val="single" w:sz="12" w:space="0" w:color="auto"/>
              <w:right w:val="nil"/>
            </w:tcBorders>
            <w:shd w:val="clear" w:color="auto" w:fill="auto"/>
            <w:vAlign w:val="center"/>
          </w:tcPr>
          <w:p w14:paraId="5E323FF4" w14:textId="77777777" w:rsidR="007625C4" w:rsidRPr="00883257" w:rsidRDefault="007625C4" w:rsidP="00CE44C0">
            <w:pPr>
              <w:jc w:val="center"/>
              <w:rPr>
                <w:rFonts w:ascii="Times New Roman" w:hAnsi="Times New Roman" w:cs="Times New Roman"/>
                <w:sz w:val="22"/>
                <w:szCs w:val="22"/>
              </w:rPr>
            </w:pPr>
          </w:p>
        </w:tc>
        <w:tc>
          <w:tcPr>
            <w:tcW w:w="1355" w:type="dxa"/>
            <w:tcBorders>
              <w:top w:val="single" w:sz="4" w:space="0" w:color="auto"/>
              <w:left w:val="nil"/>
              <w:bottom w:val="single" w:sz="12" w:space="0" w:color="auto"/>
              <w:right w:val="nil"/>
            </w:tcBorders>
            <w:shd w:val="clear" w:color="auto" w:fill="auto"/>
            <w:vAlign w:val="center"/>
          </w:tcPr>
          <w:p w14:paraId="48CC5738" w14:textId="23066A77" w:rsidR="007625C4" w:rsidRPr="00883257" w:rsidRDefault="0042512B" w:rsidP="0042512B">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Pyriprox</w:t>
            </w:r>
            <w:r>
              <w:rPr>
                <w:rFonts w:ascii="Times New Roman" w:hAnsi="Times New Roman" w:cs="Times New Roman"/>
                <w:sz w:val="22"/>
                <w:szCs w:val="22"/>
              </w:rPr>
              <w:t>y</w:t>
            </w:r>
            <w:r w:rsidRPr="00883257">
              <w:rPr>
                <w:rFonts w:ascii="Times New Roman" w:hAnsi="Times New Roman" w:cs="Times New Roman"/>
                <w:sz w:val="22"/>
                <w:szCs w:val="22"/>
              </w:rPr>
              <w:t>fen</w:t>
            </w:r>
          </w:p>
        </w:tc>
        <w:tc>
          <w:tcPr>
            <w:tcW w:w="1166" w:type="dxa"/>
            <w:tcBorders>
              <w:top w:val="single" w:sz="4" w:space="0" w:color="auto"/>
              <w:left w:val="nil"/>
              <w:bottom w:val="single" w:sz="12" w:space="0" w:color="auto"/>
              <w:right w:val="nil"/>
            </w:tcBorders>
            <w:shd w:val="clear" w:color="auto" w:fill="auto"/>
            <w:vAlign w:val="center"/>
          </w:tcPr>
          <w:p w14:paraId="623AE88B"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2.23</w:t>
            </w:r>
            <w:r w:rsidRPr="00883257">
              <w:rPr>
                <w:rFonts w:ascii="Times New Roman" w:hAnsi="Times New Roman" w:cs="Times New Roman"/>
                <w:sz w:val="22"/>
                <w:szCs w:val="22"/>
              </w:rPr>
              <w:t xml:space="preserve"> </w:t>
            </w:r>
          </w:p>
          <w:p w14:paraId="08F7F73D"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0.19</w:t>
            </w:r>
          </w:p>
        </w:tc>
        <w:tc>
          <w:tcPr>
            <w:tcW w:w="1152" w:type="dxa"/>
            <w:tcBorders>
              <w:top w:val="single" w:sz="4" w:space="0" w:color="auto"/>
              <w:left w:val="nil"/>
              <w:bottom w:val="single" w:sz="12" w:space="0" w:color="auto"/>
              <w:right w:val="nil"/>
            </w:tcBorders>
            <w:shd w:val="clear" w:color="auto" w:fill="auto"/>
            <w:vAlign w:val="center"/>
          </w:tcPr>
          <w:p w14:paraId="2BD4915D"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5.72</w:t>
            </w:r>
            <w:r w:rsidRPr="00883257">
              <w:rPr>
                <w:rFonts w:ascii="Times New Roman" w:hAnsi="Times New Roman" w:cs="Times New Roman"/>
                <w:sz w:val="22"/>
                <w:szCs w:val="22"/>
              </w:rPr>
              <w:t xml:space="preserve"> </w:t>
            </w:r>
          </w:p>
          <w:p w14:paraId="14D96B17"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0.27</w:t>
            </w:r>
          </w:p>
        </w:tc>
        <w:tc>
          <w:tcPr>
            <w:tcW w:w="1150" w:type="dxa"/>
            <w:tcBorders>
              <w:top w:val="single" w:sz="4" w:space="0" w:color="auto"/>
              <w:left w:val="nil"/>
              <w:bottom w:val="single" w:sz="12" w:space="0" w:color="auto"/>
              <w:right w:val="nil"/>
            </w:tcBorders>
            <w:shd w:val="clear" w:color="auto" w:fill="auto"/>
            <w:vAlign w:val="center"/>
          </w:tcPr>
          <w:p w14:paraId="73EDFDB6"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3.61</w:t>
            </w:r>
            <w:r w:rsidRPr="00883257">
              <w:rPr>
                <w:rFonts w:ascii="Times New Roman" w:hAnsi="Times New Roman" w:cs="Times New Roman"/>
                <w:sz w:val="22"/>
                <w:szCs w:val="22"/>
              </w:rPr>
              <w:t xml:space="preserve"> </w:t>
            </w:r>
          </w:p>
          <w:p w14:paraId="0C2B1D57"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0.23</w:t>
            </w:r>
          </w:p>
        </w:tc>
        <w:tc>
          <w:tcPr>
            <w:tcW w:w="1149" w:type="dxa"/>
            <w:tcBorders>
              <w:top w:val="single" w:sz="4" w:space="0" w:color="auto"/>
              <w:left w:val="nil"/>
              <w:bottom w:val="single" w:sz="12" w:space="0" w:color="auto"/>
              <w:right w:val="nil"/>
            </w:tcBorders>
            <w:vAlign w:val="center"/>
          </w:tcPr>
          <w:p w14:paraId="6D114D92"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b/>
                <w:bCs/>
                <w:sz w:val="22"/>
                <w:szCs w:val="22"/>
              </w:rPr>
              <w:t>3.87</w:t>
            </w:r>
            <w:r w:rsidRPr="00883257">
              <w:rPr>
                <w:rFonts w:ascii="Times New Roman" w:hAnsi="Times New Roman" w:cs="Times New Roman"/>
                <w:sz w:val="22"/>
                <w:szCs w:val="22"/>
              </w:rPr>
              <w:t xml:space="preserve"> </w:t>
            </w:r>
          </w:p>
          <w:p w14:paraId="4BD9D85E"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0.21</w:t>
            </w:r>
          </w:p>
        </w:tc>
      </w:tr>
      <w:tr w:rsidR="007625C4" w:rsidRPr="00883257" w14:paraId="0952A66D" w14:textId="77777777" w:rsidTr="00CE44C0">
        <w:trPr>
          <w:trHeight w:val="864"/>
        </w:trPr>
        <w:tc>
          <w:tcPr>
            <w:tcW w:w="2474" w:type="dxa"/>
            <w:vMerge w:val="restart"/>
            <w:tcBorders>
              <w:top w:val="single" w:sz="12" w:space="0" w:color="auto"/>
              <w:left w:val="nil"/>
              <w:bottom w:val="single" w:sz="4" w:space="0" w:color="auto"/>
              <w:right w:val="nil"/>
            </w:tcBorders>
            <w:shd w:val="clear" w:color="auto" w:fill="auto"/>
            <w:vAlign w:val="center"/>
          </w:tcPr>
          <w:p w14:paraId="7F681606"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Temperature</w:t>
            </w:r>
          </w:p>
          <w:p w14:paraId="5721EDAC"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(°C)</w:t>
            </w:r>
          </w:p>
        </w:tc>
        <w:tc>
          <w:tcPr>
            <w:tcW w:w="1355" w:type="dxa"/>
            <w:tcBorders>
              <w:top w:val="single" w:sz="12" w:space="0" w:color="auto"/>
              <w:left w:val="nil"/>
              <w:bottom w:val="single" w:sz="4" w:space="0" w:color="auto"/>
              <w:right w:val="nil"/>
            </w:tcBorders>
            <w:shd w:val="clear" w:color="auto" w:fill="auto"/>
            <w:vAlign w:val="center"/>
          </w:tcPr>
          <w:p w14:paraId="4BA7C550" w14:textId="77777777" w:rsidR="007625C4" w:rsidRPr="00883257" w:rsidRDefault="007625C4" w:rsidP="00CE44C0">
            <w:pPr>
              <w:spacing w:line="360" w:lineRule="auto"/>
              <w:rPr>
                <w:rFonts w:ascii="Times New Roman" w:hAnsi="Times New Roman" w:cs="Times New Roman"/>
                <w:sz w:val="22"/>
                <w:szCs w:val="22"/>
              </w:rPr>
            </w:pPr>
            <w:r w:rsidRPr="00883257">
              <w:rPr>
                <w:rFonts w:ascii="Times New Roman" w:hAnsi="Times New Roman" w:cs="Times New Roman"/>
                <w:sz w:val="22"/>
                <w:szCs w:val="22"/>
              </w:rPr>
              <w:t>Control</w:t>
            </w:r>
          </w:p>
        </w:tc>
        <w:tc>
          <w:tcPr>
            <w:tcW w:w="1166" w:type="dxa"/>
            <w:tcBorders>
              <w:top w:val="single" w:sz="12" w:space="0" w:color="auto"/>
              <w:left w:val="nil"/>
              <w:bottom w:val="single" w:sz="4" w:space="0" w:color="auto"/>
              <w:right w:val="nil"/>
            </w:tcBorders>
            <w:shd w:val="clear" w:color="auto" w:fill="auto"/>
            <w:vAlign w:val="center"/>
          </w:tcPr>
          <w:p w14:paraId="7E496221" w14:textId="77777777" w:rsidR="007625C4" w:rsidRPr="00883257" w:rsidRDefault="007625C4" w:rsidP="00CE44C0">
            <w:pPr>
              <w:spacing w:line="360" w:lineRule="auto"/>
              <w:jc w:val="center"/>
              <w:rPr>
                <w:rFonts w:ascii="Times New Roman" w:hAnsi="Times New Roman" w:cs="Times New Roman"/>
                <w:b/>
                <w:bCs/>
                <w:sz w:val="22"/>
                <w:szCs w:val="22"/>
              </w:rPr>
            </w:pPr>
            <w:r w:rsidRPr="00883257">
              <w:rPr>
                <w:rFonts w:ascii="Times New Roman" w:hAnsi="Times New Roman" w:cs="Times New Roman"/>
                <w:b/>
                <w:bCs/>
                <w:sz w:val="22"/>
                <w:szCs w:val="22"/>
              </w:rPr>
              <w:t xml:space="preserve">24.3 </w:t>
            </w:r>
          </w:p>
          <w:p w14:paraId="6046848C"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0.52</w:t>
            </w:r>
          </w:p>
        </w:tc>
        <w:tc>
          <w:tcPr>
            <w:tcW w:w="1152" w:type="dxa"/>
            <w:tcBorders>
              <w:top w:val="single" w:sz="12" w:space="0" w:color="auto"/>
              <w:left w:val="nil"/>
              <w:bottom w:val="single" w:sz="4" w:space="0" w:color="auto"/>
              <w:right w:val="nil"/>
            </w:tcBorders>
            <w:shd w:val="clear" w:color="auto" w:fill="auto"/>
            <w:vAlign w:val="center"/>
          </w:tcPr>
          <w:p w14:paraId="0C57D2BE" w14:textId="77777777" w:rsidR="007625C4" w:rsidRPr="00883257" w:rsidRDefault="007625C4" w:rsidP="00CE44C0">
            <w:pPr>
              <w:spacing w:line="360" w:lineRule="auto"/>
              <w:jc w:val="center"/>
              <w:rPr>
                <w:rFonts w:ascii="Times New Roman" w:hAnsi="Times New Roman" w:cs="Times New Roman"/>
                <w:b/>
                <w:bCs/>
                <w:sz w:val="22"/>
                <w:szCs w:val="22"/>
              </w:rPr>
            </w:pPr>
            <w:r w:rsidRPr="00883257">
              <w:rPr>
                <w:rFonts w:ascii="Times New Roman" w:hAnsi="Times New Roman" w:cs="Times New Roman"/>
                <w:b/>
                <w:bCs/>
                <w:sz w:val="22"/>
                <w:szCs w:val="22"/>
              </w:rPr>
              <w:t xml:space="preserve">19.0 </w:t>
            </w:r>
          </w:p>
          <w:p w14:paraId="203C7B5F"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0.54</w:t>
            </w:r>
          </w:p>
        </w:tc>
        <w:tc>
          <w:tcPr>
            <w:tcW w:w="1150" w:type="dxa"/>
            <w:tcBorders>
              <w:top w:val="single" w:sz="12" w:space="0" w:color="auto"/>
              <w:left w:val="nil"/>
              <w:bottom w:val="single" w:sz="4" w:space="0" w:color="auto"/>
              <w:right w:val="nil"/>
            </w:tcBorders>
            <w:shd w:val="clear" w:color="auto" w:fill="auto"/>
            <w:vAlign w:val="center"/>
          </w:tcPr>
          <w:p w14:paraId="4B55B5C4" w14:textId="77777777" w:rsidR="007625C4" w:rsidRPr="00883257" w:rsidRDefault="007625C4" w:rsidP="00CE44C0">
            <w:pPr>
              <w:spacing w:line="360" w:lineRule="auto"/>
              <w:jc w:val="center"/>
              <w:rPr>
                <w:rFonts w:ascii="Times New Roman" w:hAnsi="Times New Roman" w:cs="Times New Roman"/>
                <w:b/>
                <w:bCs/>
                <w:sz w:val="22"/>
                <w:szCs w:val="22"/>
              </w:rPr>
            </w:pPr>
            <w:r w:rsidRPr="00883257">
              <w:rPr>
                <w:rFonts w:ascii="Times New Roman" w:hAnsi="Times New Roman" w:cs="Times New Roman"/>
                <w:b/>
                <w:bCs/>
                <w:sz w:val="22"/>
                <w:szCs w:val="22"/>
              </w:rPr>
              <w:t xml:space="preserve">23.4 </w:t>
            </w:r>
          </w:p>
          <w:p w14:paraId="322AFA45"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0.19</w:t>
            </w:r>
          </w:p>
        </w:tc>
        <w:tc>
          <w:tcPr>
            <w:tcW w:w="1149" w:type="dxa"/>
            <w:tcBorders>
              <w:top w:val="single" w:sz="12" w:space="0" w:color="auto"/>
              <w:left w:val="nil"/>
              <w:bottom w:val="single" w:sz="4" w:space="0" w:color="auto"/>
              <w:right w:val="nil"/>
            </w:tcBorders>
            <w:vAlign w:val="center"/>
          </w:tcPr>
          <w:p w14:paraId="35CFE948" w14:textId="77777777" w:rsidR="007625C4" w:rsidRPr="00883257" w:rsidRDefault="007625C4" w:rsidP="00CE44C0">
            <w:pPr>
              <w:spacing w:line="360" w:lineRule="auto"/>
              <w:jc w:val="center"/>
              <w:rPr>
                <w:rFonts w:ascii="Times New Roman" w:hAnsi="Times New Roman" w:cs="Times New Roman"/>
                <w:b/>
                <w:bCs/>
                <w:sz w:val="22"/>
                <w:szCs w:val="22"/>
              </w:rPr>
            </w:pPr>
            <w:r w:rsidRPr="00883257">
              <w:rPr>
                <w:rFonts w:ascii="Times New Roman" w:hAnsi="Times New Roman" w:cs="Times New Roman"/>
                <w:b/>
                <w:bCs/>
                <w:sz w:val="22"/>
                <w:szCs w:val="22"/>
              </w:rPr>
              <w:t xml:space="preserve">23.7 </w:t>
            </w:r>
          </w:p>
          <w:p w14:paraId="04353C30"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0.14</w:t>
            </w:r>
          </w:p>
        </w:tc>
      </w:tr>
      <w:tr w:rsidR="007625C4" w:rsidRPr="00883257" w14:paraId="4609AAC1" w14:textId="77777777" w:rsidTr="00CE44C0">
        <w:trPr>
          <w:trHeight w:val="864"/>
        </w:trPr>
        <w:tc>
          <w:tcPr>
            <w:tcW w:w="2474" w:type="dxa"/>
            <w:vMerge/>
            <w:tcBorders>
              <w:left w:val="nil"/>
              <w:bottom w:val="single" w:sz="4" w:space="0" w:color="auto"/>
              <w:right w:val="nil"/>
            </w:tcBorders>
            <w:shd w:val="clear" w:color="auto" w:fill="auto"/>
            <w:vAlign w:val="center"/>
          </w:tcPr>
          <w:p w14:paraId="42C764C9" w14:textId="77777777" w:rsidR="007625C4" w:rsidRPr="00883257" w:rsidRDefault="007625C4" w:rsidP="00CE44C0">
            <w:pPr>
              <w:spacing w:line="360" w:lineRule="auto"/>
              <w:jc w:val="center"/>
              <w:rPr>
                <w:rFonts w:ascii="Times New Roman" w:hAnsi="Times New Roman" w:cs="Times New Roman"/>
                <w:sz w:val="22"/>
                <w:szCs w:val="22"/>
              </w:rPr>
            </w:pPr>
          </w:p>
        </w:tc>
        <w:tc>
          <w:tcPr>
            <w:tcW w:w="1355" w:type="dxa"/>
            <w:tcBorders>
              <w:top w:val="single" w:sz="4" w:space="0" w:color="auto"/>
              <w:left w:val="nil"/>
              <w:bottom w:val="single" w:sz="4" w:space="0" w:color="auto"/>
              <w:right w:val="nil"/>
            </w:tcBorders>
            <w:shd w:val="clear" w:color="auto" w:fill="auto"/>
            <w:vAlign w:val="center"/>
          </w:tcPr>
          <w:p w14:paraId="76724DE8" w14:textId="77777777" w:rsidR="007625C4" w:rsidRPr="00883257" w:rsidRDefault="007625C4" w:rsidP="00CE44C0">
            <w:pPr>
              <w:spacing w:line="360" w:lineRule="auto"/>
              <w:rPr>
                <w:rFonts w:ascii="Times New Roman" w:hAnsi="Times New Roman" w:cs="Times New Roman"/>
                <w:i/>
                <w:iCs/>
                <w:sz w:val="22"/>
                <w:szCs w:val="22"/>
              </w:rPr>
            </w:pPr>
            <w:r w:rsidRPr="00883257">
              <w:rPr>
                <w:rFonts w:ascii="Times New Roman" w:hAnsi="Times New Roman" w:cs="Times New Roman"/>
                <w:i/>
                <w:iCs/>
                <w:sz w:val="22"/>
                <w:szCs w:val="22"/>
              </w:rPr>
              <w:t>Bti</w:t>
            </w:r>
          </w:p>
        </w:tc>
        <w:tc>
          <w:tcPr>
            <w:tcW w:w="1166" w:type="dxa"/>
            <w:tcBorders>
              <w:top w:val="single" w:sz="4" w:space="0" w:color="auto"/>
              <w:left w:val="nil"/>
              <w:bottom w:val="single" w:sz="4" w:space="0" w:color="auto"/>
              <w:right w:val="nil"/>
            </w:tcBorders>
            <w:shd w:val="clear" w:color="auto" w:fill="auto"/>
            <w:vAlign w:val="center"/>
          </w:tcPr>
          <w:p w14:paraId="1A23A3C9" w14:textId="77777777" w:rsidR="007625C4" w:rsidRPr="00883257" w:rsidRDefault="007625C4" w:rsidP="00CE44C0">
            <w:pPr>
              <w:spacing w:line="360" w:lineRule="auto"/>
              <w:jc w:val="center"/>
              <w:rPr>
                <w:rFonts w:ascii="Times New Roman" w:hAnsi="Times New Roman" w:cs="Times New Roman"/>
                <w:b/>
                <w:bCs/>
                <w:sz w:val="22"/>
                <w:szCs w:val="22"/>
              </w:rPr>
            </w:pPr>
            <w:r w:rsidRPr="00883257">
              <w:rPr>
                <w:rFonts w:ascii="Times New Roman" w:hAnsi="Times New Roman" w:cs="Times New Roman"/>
                <w:b/>
                <w:bCs/>
                <w:sz w:val="22"/>
                <w:szCs w:val="22"/>
              </w:rPr>
              <w:t xml:space="preserve">23.7 </w:t>
            </w:r>
          </w:p>
          <w:p w14:paraId="644F1C13"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0.41</w:t>
            </w:r>
          </w:p>
        </w:tc>
        <w:tc>
          <w:tcPr>
            <w:tcW w:w="1152" w:type="dxa"/>
            <w:tcBorders>
              <w:top w:val="single" w:sz="4" w:space="0" w:color="auto"/>
              <w:left w:val="nil"/>
              <w:bottom w:val="single" w:sz="4" w:space="0" w:color="auto"/>
              <w:right w:val="nil"/>
            </w:tcBorders>
            <w:shd w:val="clear" w:color="auto" w:fill="auto"/>
            <w:vAlign w:val="center"/>
          </w:tcPr>
          <w:p w14:paraId="49F4FEBC" w14:textId="77777777" w:rsidR="007625C4" w:rsidRPr="00883257" w:rsidRDefault="007625C4" w:rsidP="00CE44C0">
            <w:pPr>
              <w:spacing w:line="360" w:lineRule="auto"/>
              <w:jc w:val="center"/>
              <w:rPr>
                <w:rFonts w:ascii="Times New Roman" w:hAnsi="Times New Roman" w:cs="Times New Roman"/>
                <w:b/>
                <w:bCs/>
                <w:sz w:val="22"/>
                <w:szCs w:val="22"/>
              </w:rPr>
            </w:pPr>
            <w:r w:rsidRPr="00883257">
              <w:rPr>
                <w:rFonts w:ascii="Times New Roman" w:hAnsi="Times New Roman" w:cs="Times New Roman"/>
                <w:b/>
                <w:bCs/>
                <w:sz w:val="22"/>
                <w:szCs w:val="22"/>
              </w:rPr>
              <w:t xml:space="preserve">19.1 </w:t>
            </w:r>
          </w:p>
          <w:p w14:paraId="56DD5979"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0.25</w:t>
            </w:r>
          </w:p>
        </w:tc>
        <w:tc>
          <w:tcPr>
            <w:tcW w:w="1150" w:type="dxa"/>
            <w:tcBorders>
              <w:top w:val="single" w:sz="4" w:space="0" w:color="auto"/>
              <w:left w:val="nil"/>
              <w:bottom w:val="single" w:sz="4" w:space="0" w:color="auto"/>
              <w:right w:val="nil"/>
            </w:tcBorders>
            <w:shd w:val="clear" w:color="auto" w:fill="auto"/>
            <w:vAlign w:val="center"/>
          </w:tcPr>
          <w:p w14:paraId="04BE555F" w14:textId="77777777" w:rsidR="007625C4" w:rsidRPr="00883257" w:rsidRDefault="007625C4" w:rsidP="00CE44C0">
            <w:pPr>
              <w:spacing w:line="360" w:lineRule="auto"/>
              <w:jc w:val="center"/>
              <w:rPr>
                <w:rFonts w:ascii="Times New Roman" w:hAnsi="Times New Roman" w:cs="Times New Roman"/>
                <w:b/>
                <w:bCs/>
                <w:sz w:val="22"/>
                <w:szCs w:val="22"/>
              </w:rPr>
            </w:pPr>
            <w:r w:rsidRPr="00883257">
              <w:rPr>
                <w:rFonts w:ascii="Times New Roman" w:hAnsi="Times New Roman" w:cs="Times New Roman"/>
                <w:b/>
                <w:bCs/>
                <w:sz w:val="22"/>
                <w:szCs w:val="22"/>
              </w:rPr>
              <w:t xml:space="preserve">23.0 </w:t>
            </w:r>
          </w:p>
          <w:p w14:paraId="14DDCBE5"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0.26</w:t>
            </w:r>
          </w:p>
        </w:tc>
        <w:tc>
          <w:tcPr>
            <w:tcW w:w="1149" w:type="dxa"/>
            <w:tcBorders>
              <w:top w:val="single" w:sz="4" w:space="0" w:color="auto"/>
              <w:left w:val="nil"/>
              <w:bottom w:val="single" w:sz="4" w:space="0" w:color="auto"/>
              <w:right w:val="nil"/>
            </w:tcBorders>
            <w:vAlign w:val="center"/>
          </w:tcPr>
          <w:p w14:paraId="1BE3D461" w14:textId="77777777" w:rsidR="007625C4" w:rsidRPr="00883257" w:rsidRDefault="007625C4" w:rsidP="00CE44C0">
            <w:pPr>
              <w:spacing w:line="360" w:lineRule="auto"/>
              <w:jc w:val="center"/>
              <w:rPr>
                <w:rFonts w:ascii="Times New Roman" w:hAnsi="Times New Roman" w:cs="Times New Roman"/>
                <w:b/>
                <w:bCs/>
                <w:sz w:val="22"/>
                <w:szCs w:val="22"/>
              </w:rPr>
            </w:pPr>
            <w:r w:rsidRPr="00883257">
              <w:rPr>
                <w:rFonts w:ascii="Times New Roman" w:hAnsi="Times New Roman" w:cs="Times New Roman"/>
                <w:b/>
                <w:bCs/>
                <w:sz w:val="22"/>
                <w:szCs w:val="22"/>
              </w:rPr>
              <w:t xml:space="preserve">24.1 </w:t>
            </w:r>
          </w:p>
          <w:p w14:paraId="0E574BF5"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0.15</w:t>
            </w:r>
          </w:p>
        </w:tc>
      </w:tr>
      <w:tr w:rsidR="007625C4" w:rsidRPr="00883257" w14:paraId="66FCB56D" w14:textId="77777777" w:rsidTr="00CE44C0">
        <w:trPr>
          <w:trHeight w:val="864"/>
        </w:trPr>
        <w:tc>
          <w:tcPr>
            <w:tcW w:w="2474" w:type="dxa"/>
            <w:vMerge/>
            <w:tcBorders>
              <w:left w:val="nil"/>
              <w:bottom w:val="single" w:sz="4" w:space="0" w:color="auto"/>
              <w:right w:val="nil"/>
            </w:tcBorders>
            <w:shd w:val="clear" w:color="auto" w:fill="auto"/>
            <w:vAlign w:val="center"/>
          </w:tcPr>
          <w:p w14:paraId="7BE88327" w14:textId="77777777" w:rsidR="007625C4" w:rsidRPr="00883257" w:rsidRDefault="007625C4" w:rsidP="00CE44C0">
            <w:pPr>
              <w:spacing w:line="360" w:lineRule="auto"/>
              <w:jc w:val="center"/>
              <w:rPr>
                <w:rFonts w:ascii="Times New Roman" w:hAnsi="Times New Roman" w:cs="Times New Roman"/>
                <w:sz w:val="22"/>
                <w:szCs w:val="22"/>
              </w:rPr>
            </w:pPr>
          </w:p>
        </w:tc>
        <w:tc>
          <w:tcPr>
            <w:tcW w:w="1355" w:type="dxa"/>
            <w:tcBorders>
              <w:top w:val="single" w:sz="4" w:space="0" w:color="auto"/>
              <w:left w:val="nil"/>
              <w:right w:val="nil"/>
            </w:tcBorders>
            <w:shd w:val="clear" w:color="auto" w:fill="auto"/>
            <w:vAlign w:val="center"/>
          </w:tcPr>
          <w:p w14:paraId="21FC7597" w14:textId="77777777" w:rsidR="007625C4" w:rsidRPr="00883257" w:rsidRDefault="007625C4" w:rsidP="00CE44C0">
            <w:pPr>
              <w:spacing w:line="360" w:lineRule="auto"/>
              <w:rPr>
                <w:rFonts w:ascii="Times New Roman" w:hAnsi="Times New Roman" w:cs="Times New Roman"/>
                <w:i/>
                <w:iCs/>
                <w:sz w:val="22"/>
                <w:szCs w:val="22"/>
              </w:rPr>
            </w:pPr>
            <w:r w:rsidRPr="00883257">
              <w:rPr>
                <w:rFonts w:ascii="Times New Roman" w:hAnsi="Times New Roman" w:cs="Times New Roman"/>
                <w:sz w:val="22"/>
                <w:szCs w:val="22"/>
              </w:rPr>
              <w:t>Temephos</w:t>
            </w:r>
          </w:p>
        </w:tc>
        <w:tc>
          <w:tcPr>
            <w:tcW w:w="1166" w:type="dxa"/>
            <w:tcBorders>
              <w:top w:val="single" w:sz="4" w:space="0" w:color="auto"/>
              <w:left w:val="nil"/>
              <w:bottom w:val="single" w:sz="4" w:space="0" w:color="auto"/>
              <w:right w:val="nil"/>
            </w:tcBorders>
            <w:shd w:val="clear" w:color="auto" w:fill="auto"/>
            <w:vAlign w:val="center"/>
          </w:tcPr>
          <w:p w14:paraId="6D37F699" w14:textId="77777777" w:rsidR="007625C4" w:rsidRPr="00883257" w:rsidRDefault="007625C4" w:rsidP="00CE44C0">
            <w:pPr>
              <w:spacing w:line="360" w:lineRule="auto"/>
              <w:jc w:val="center"/>
              <w:rPr>
                <w:rFonts w:ascii="Times New Roman" w:hAnsi="Times New Roman" w:cs="Times New Roman"/>
                <w:b/>
                <w:bCs/>
                <w:sz w:val="22"/>
                <w:szCs w:val="22"/>
              </w:rPr>
            </w:pPr>
            <w:r w:rsidRPr="00883257">
              <w:rPr>
                <w:rFonts w:ascii="Times New Roman" w:hAnsi="Times New Roman" w:cs="Times New Roman"/>
                <w:b/>
                <w:bCs/>
                <w:sz w:val="22"/>
                <w:szCs w:val="22"/>
              </w:rPr>
              <w:t xml:space="preserve">24.6 </w:t>
            </w:r>
          </w:p>
          <w:p w14:paraId="16FC3622"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0.38</w:t>
            </w:r>
          </w:p>
        </w:tc>
        <w:tc>
          <w:tcPr>
            <w:tcW w:w="1152" w:type="dxa"/>
            <w:tcBorders>
              <w:top w:val="single" w:sz="4" w:space="0" w:color="auto"/>
              <w:left w:val="nil"/>
              <w:bottom w:val="single" w:sz="4" w:space="0" w:color="auto"/>
              <w:right w:val="nil"/>
            </w:tcBorders>
            <w:shd w:val="clear" w:color="auto" w:fill="auto"/>
            <w:vAlign w:val="center"/>
          </w:tcPr>
          <w:p w14:paraId="64B57537" w14:textId="77777777" w:rsidR="007625C4" w:rsidRPr="00883257" w:rsidRDefault="007625C4" w:rsidP="00CE44C0">
            <w:pPr>
              <w:spacing w:line="360" w:lineRule="auto"/>
              <w:jc w:val="center"/>
              <w:rPr>
                <w:rFonts w:ascii="Times New Roman" w:hAnsi="Times New Roman" w:cs="Times New Roman"/>
                <w:b/>
                <w:bCs/>
                <w:sz w:val="22"/>
                <w:szCs w:val="22"/>
              </w:rPr>
            </w:pPr>
            <w:r w:rsidRPr="00883257">
              <w:rPr>
                <w:rFonts w:ascii="Times New Roman" w:hAnsi="Times New Roman" w:cs="Times New Roman"/>
                <w:b/>
                <w:bCs/>
                <w:sz w:val="22"/>
                <w:szCs w:val="22"/>
              </w:rPr>
              <w:t xml:space="preserve">20.1 </w:t>
            </w:r>
          </w:p>
          <w:p w14:paraId="205EA808"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0.40</w:t>
            </w:r>
          </w:p>
        </w:tc>
        <w:tc>
          <w:tcPr>
            <w:tcW w:w="1150" w:type="dxa"/>
            <w:tcBorders>
              <w:top w:val="single" w:sz="4" w:space="0" w:color="auto"/>
              <w:left w:val="nil"/>
              <w:bottom w:val="single" w:sz="4" w:space="0" w:color="auto"/>
              <w:right w:val="nil"/>
            </w:tcBorders>
            <w:shd w:val="clear" w:color="auto" w:fill="auto"/>
            <w:vAlign w:val="center"/>
          </w:tcPr>
          <w:p w14:paraId="6A6107B5" w14:textId="77777777" w:rsidR="007625C4" w:rsidRPr="00883257" w:rsidRDefault="007625C4" w:rsidP="00CE44C0">
            <w:pPr>
              <w:spacing w:line="360" w:lineRule="auto"/>
              <w:jc w:val="center"/>
              <w:rPr>
                <w:rFonts w:ascii="Times New Roman" w:hAnsi="Times New Roman" w:cs="Times New Roman"/>
                <w:b/>
                <w:bCs/>
                <w:sz w:val="22"/>
                <w:szCs w:val="22"/>
              </w:rPr>
            </w:pPr>
            <w:r w:rsidRPr="00883257">
              <w:rPr>
                <w:rFonts w:ascii="Times New Roman" w:hAnsi="Times New Roman" w:cs="Times New Roman"/>
                <w:b/>
                <w:bCs/>
                <w:sz w:val="22"/>
                <w:szCs w:val="22"/>
              </w:rPr>
              <w:t xml:space="preserve">25.0 </w:t>
            </w:r>
          </w:p>
          <w:p w14:paraId="27718B90"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0.10</w:t>
            </w:r>
          </w:p>
        </w:tc>
        <w:tc>
          <w:tcPr>
            <w:tcW w:w="1149" w:type="dxa"/>
            <w:tcBorders>
              <w:top w:val="single" w:sz="4" w:space="0" w:color="auto"/>
              <w:left w:val="nil"/>
              <w:bottom w:val="single" w:sz="4" w:space="0" w:color="auto"/>
              <w:right w:val="nil"/>
            </w:tcBorders>
            <w:vAlign w:val="center"/>
          </w:tcPr>
          <w:p w14:paraId="4A03E0DD" w14:textId="77777777" w:rsidR="007625C4" w:rsidRPr="00883257" w:rsidRDefault="007625C4" w:rsidP="00CE44C0">
            <w:pPr>
              <w:spacing w:line="360" w:lineRule="auto"/>
              <w:jc w:val="center"/>
              <w:rPr>
                <w:rFonts w:ascii="Times New Roman" w:hAnsi="Times New Roman" w:cs="Times New Roman"/>
                <w:b/>
                <w:bCs/>
                <w:sz w:val="22"/>
                <w:szCs w:val="22"/>
              </w:rPr>
            </w:pPr>
            <w:r w:rsidRPr="00883257">
              <w:rPr>
                <w:rFonts w:ascii="Times New Roman" w:hAnsi="Times New Roman" w:cs="Times New Roman"/>
                <w:b/>
                <w:bCs/>
                <w:sz w:val="22"/>
                <w:szCs w:val="22"/>
              </w:rPr>
              <w:t xml:space="preserve">24.4 </w:t>
            </w:r>
          </w:p>
          <w:p w14:paraId="11D6580D"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0.09</w:t>
            </w:r>
          </w:p>
        </w:tc>
      </w:tr>
      <w:tr w:rsidR="007625C4" w:rsidRPr="00883257" w14:paraId="18B1023B" w14:textId="77777777" w:rsidTr="00CE44C0">
        <w:trPr>
          <w:trHeight w:val="864"/>
        </w:trPr>
        <w:tc>
          <w:tcPr>
            <w:tcW w:w="2474" w:type="dxa"/>
            <w:vMerge/>
            <w:tcBorders>
              <w:left w:val="nil"/>
              <w:bottom w:val="single" w:sz="12" w:space="0" w:color="auto"/>
              <w:right w:val="nil"/>
            </w:tcBorders>
            <w:shd w:val="clear" w:color="auto" w:fill="auto"/>
            <w:vAlign w:val="center"/>
          </w:tcPr>
          <w:p w14:paraId="07C8F41D" w14:textId="77777777" w:rsidR="007625C4" w:rsidRPr="00883257" w:rsidRDefault="007625C4" w:rsidP="00CE44C0">
            <w:pPr>
              <w:spacing w:line="360" w:lineRule="auto"/>
              <w:jc w:val="center"/>
              <w:rPr>
                <w:rFonts w:ascii="Times New Roman" w:hAnsi="Times New Roman" w:cs="Times New Roman"/>
                <w:sz w:val="22"/>
                <w:szCs w:val="22"/>
              </w:rPr>
            </w:pPr>
          </w:p>
        </w:tc>
        <w:tc>
          <w:tcPr>
            <w:tcW w:w="1355" w:type="dxa"/>
            <w:tcBorders>
              <w:left w:val="nil"/>
              <w:bottom w:val="single" w:sz="12" w:space="0" w:color="auto"/>
              <w:right w:val="nil"/>
            </w:tcBorders>
            <w:shd w:val="clear" w:color="auto" w:fill="auto"/>
            <w:vAlign w:val="center"/>
          </w:tcPr>
          <w:p w14:paraId="4349A406" w14:textId="39D5C090" w:rsidR="007625C4" w:rsidRPr="00883257" w:rsidRDefault="0042512B" w:rsidP="0042512B">
            <w:pPr>
              <w:spacing w:line="360" w:lineRule="auto"/>
              <w:rPr>
                <w:rFonts w:ascii="Times New Roman" w:hAnsi="Times New Roman" w:cs="Times New Roman"/>
                <w:sz w:val="22"/>
                <w:szCs w:val="22"/>
                <w:vertAlign w:val="superscript"/>
              </w:rPr>
            </w:pPr>
            <w:r w:rsidRPr="00883257">
              <w:rPr>
                <w:rFonts w:ascii="Times New Roman" w:hAnsi="Times New Roman" w:cs="Times New Roman"/>
                <w:sz w:val="22"/>
                <w:szCs w:val="22"/>
              </w:rPr>
              <w:t>Pyriprox</w:t>
            </w:r>
            <w:r>
              <w:rPr>
                <w:rFonts w:ascii="Times New Roman" w:hAnsi="Times New Roman" w:cs="Times New Roman"/>
                <w:sz w:val="22"/>
                <w:szCs w:val="22"/>
              </w:rPr>
              <w:t>y</w:t>
            </w:r>
            <w:r w:rsidRPr="00883257">
              <w:rPr>
                <w:rFonts w:ascii="Times New Roman" w:hAnsi="Times New Roman" w:cs="Times New Roman"/>
                <w:sz w:val="22"/>
                <w:szCs w:val="22"/>
              </w:rPr>
              <w:t>fen</w:t>
            </w:r>
          </w:p>
        </w:tc>
        <w:tc>
          <w:tcPr>
            <w:tcW w:w="1166" w:type="dxa"/>
            <w:tcBorders>
              <w:top w:val="single" w:sz="4" w:space="0" w:color="auto"/>
              <w:left w:val="nil"/>
              <w:bottom w:val="single" w:sz="12" w:space="0" w:color="auto"/>
              <w:right w:val="nil"/>
            </w:tcBorders>
            <w:shd w:val="clear" w:color="auto" w:fill="auto"/>
            <w:vAlign w:val="center"/>
          </w:tcPr>
          <w:p w14:paraId="7B264973" w14:textId="77777777" w:rsidR="007625C4" w:rsidRPr="00883257" w:rsidRDefault="007625C4" w:rsidP="00CE44C0">
            <w:pPr>
              <w:spacing w:line="360" w:lineRule="auto"/>
              <w:jc w:val="center"/>
              <w:rPr>
                <w:rFonts w:ascii="Times New Roman" w:hAnsi="Times New Roman" w:cs="Times New Roman"/>
                <w:b/>
                <w:bCs/>
                <w:sz w:val="22"/>
                <w:szCs w:val="22"/>
              </w:rPr>
            </w:pPr>
            <w:r w:rsidRPr="00883257">
              <w:rPr>
                <w:rFonts w:ascii="Times New Roman" w:hAnsi="Times New Roman" w:cs="Times New Roman"/>
                <w:b/>
                <w:bCs/>
                <w:sz w:val="22"/>
                <w:szCs w:val="22"/>
              </w:rPr>
              <w:t xml:space="preserve">23.8 </w:t>
            </w:r>
          </w:p>
          <w:p w14:paraId="06DCC7BA"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0.42</w:t>
            </w:r>
          </w:p>
        </w:tc>
        <w:tc>
          <w:tcPr>
            <w:tcW w:w="1152" w:type="dxa"/>
            <w:tcBorders>
              <w:top w:val="single" w:sz="4" w:space="0" w:color="auto"/>
              <w:left w:val="nil"/>
              <w:bottom w:val="single" w:sz="12" w:space="0" w:color="auto"/>
              <w:right w:val="nil"/>
            </w:tcBorders>
            <w:shd w:val="clear" w:color="auto" w:fill="auto"/>
            <w:vAlign w:val="center"/>
          </w:tcPr>
          <w:p w14:paraId="5EE6E34A" w14:textId="77777777" w:rsidR="007625C4" w:rsidRPr="00883257" w:rsidRDefault="007625C4" w:rsidP="00CE44C0">
            <w:pPr>
              <w:spacing w:line="360" w:lineRule="auto"/>
              <w:jc w:val="center"/>
              <w:rPr>
                <w:rFonts w:ascii="Times New Roman" w:hAnsi="Times New Roman" w:cs="Times New Roman"/>
                <w:b/>
                <w:bCs/>
                <w:sz w:val="22"/>
                <w:szCs w:val="22"/>
              </w:rPr>
            </w:pPr>
            <w:r w:rsidRPr="00883257">
              <w:rPr>
                <w:rFonts w:ascii="Times New Roman" w:hAnsi="Times New Roman" w:cs="Times New Roman"/>
                <w:b/>
                <w:bCs/>
                <w:sz w:val="22"/>
                <w:szCs w:val="22"/>
              </w:rPr>
              <w:t xml:space="preserve">19.4 </w:t>
            </w:r>
          </w:p>
          <w:p w14:paraId="5AAA7AFA"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0.29</w:t>
            </w:r>
          </w:p>
        </w:tc>
        <w:tc>
          <w:tcPr>
            <w:tcW w:w="1150" w:type="dxa"/>
            <w:tcBorders>
              <w:top w:val="single" w:sz="4" w:space="0" w:color="auto"/>
              <w:left w:val="nil"/>
              <w:bottom w:val="single" w:sz="12" w:space="0" w:color="auto"/>
              <w:right w:val="nil"/>
            </w:tcBorders>
            <w:shd w:val="clear" w:color="auto" w:fill="auto"/>
            <w:vAlign w:val="center"/>
          </w:tcPr>
          <w:p w14:paraId="593CB4A4" w14:textId="77777777" w:rsidR="007625C4" w:rsidRPr="00883257" w:rsidRDefault="007625C4" w:rsidP="00CE44C0">
            <w:pPr>
              <w:spacing w:line="360" w:lineRule="auto"/>
              <w:jc w:val="center"/>
              <w:rPr>
                <w:rFonts w:ascii="Times New Roman" w:hAnsi="Times New Roman" w:cs="Times New Roman"/>
                <w:b/>
                <w:bCs/>
                <w:sz w:val="22"/>
                <w:szCs w:val="22"/>
              </w:rPr>
            </w:pPr>
            <w:r w:rsidRPr="00883257">
              <w:rPr>
                <w:rFonts w:ascii="Times New Roman" w:hAnsi="Times New Roman" w:cs="Times New Roman"/>
                <w:b/>
                <w:bCs/>
                <w:sz w:val="22"/>
                <w:szCs w:val="22"/>
              </w:rPr>
              <w:t xml:space="preserve">24.2 </w:t>
            </w:r>
          </w:p>
          <w:p w14:paraId="08EAE008"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0.38</w:t>
            </w:r>
          </w:p>
        </w:tc>
        <w:tc>
          <w:tcPr>
            <w:tcW w:w="1149" w:type="dxa"/>
            <w:tcBorders>
              <w:top w:val="single" w:sz="4" w:space="0" w:color="auto"/>
              <w:left w:val="nil"/>
              <w:bottom w:val="single" w:sz="12" w:space="0" w:color="auto"/>
              <w:right w:val="nil"/>
            </w:tcBorders>
            <w:vAlign w:val="center"/>
          </w:tcPr>
          <w:p w14:paraId="35A14E53" w14:textId="77777777" w:rsidR="007625C4" w:rsidRPr="00883257" w:rsidRDefault="007625C4" w:rsidP="00CE44C0">
            <w:pPr>
              <w:spacing w:line="360" w:lineRule="auto"/>
              <w:jc w:val="center"/>
              <w:rPr>
                <w:rFonts w:ascii="Times New Roman" w:hAnsi="Times New Roman" w:cs="Times New Roman"/>
                <w:b/>
                <w:bCs/>
                <w:sz w:val="22"/>
                <w:szCs w:val="22"/>
              </w:rPr>
            </w:pPr>
            <w:r w:rsidRPr="00883257">
              <w:rPr>
                <w:rFonts w:ascii="Times New Roman" w:hAnsi="Times New Roman" w:cs="Times New Roman"/>
                <w:b/>
                <w:bCs/>
                <w:sz w:val="22"/>
                <w:szCs w:val="22"/>
              </w:rPr>
              <w:t xml:space="preserve">24.6 </w:t>
            </w:r>
          </w:p>
          <w:p w14:paraId="0846A192" w14:textId="77777777" w:rsidR="007625C4" w:rsidRPr="00883257" w:rsidRDefault="007625C4" w:rsidP="00CE44C0">
            <w:pPr>
              <w:spacing w:line="360" w:lineRule="auto"/>
              <w:jc w:val="center"/>
              <w:rPr>
                <w:rFonts w:ascii="Times New Roman" w:hAnsi="Times New Roman" w:cs="Times New Roman"/>
                <w:sz w:val="22"/>
                <w:szCs w:val="22"/>
              </w:rPr>
            </w:pPr>
            <w:r w:rsidRPr="00883257">
              <w:rPr>
                <w:rFonts w:ascii="Times New Roman" w:hAnsi="Times New Roman" w:cs="Times New Roman"/>
                <w:sz w:val="22"/>
                <w:szCs w:val="22"/>
              </w:rPr>
              <w:t>± 0.22</w:t>
            </w:r>
          </w:p>
        </w:tc>
      </w:tr>
    </w:tbl>
    <w:p w14:paraId="59AF6102" w14:textId="77777777" w:rsidR="007625C4" w:rsidRDefault="007625C4" w:rsidP="007625C4">
      <w:pPr>
        <w:spacing w:line="480" w:lineRule="auto"/>
        <w:jc w:val="both"/>
        <w:rPr>
          <w:rFonts w:ascii="Times New Roman" w:hAnsi="Times New Roman" w:cs="Times New Roman"/>
        </w:rPr>
        <w:sectPr w:rsidR="007625C4" w:rsidSect="00D72D29">
          <w:pgSz w:w="12240" w:h="15840"/>
          <w:pgMar w:top="1440" w:right="1800" w:bottom="1440" w:left="1800" w:header="720" w:footer="720" w:gutter="0"/>
          <w:lnNumType w:countBy="1" w:restart="continuous"/>
          <w:cols w:space="720"/>
          <w:docGrid w:linePitch="360"/>
        </w:sectPr>
      </w:pPr>
    </w:p>
    <w:p w14:paraId="38295FD2" w14:textId="33AC2F65" w:rsidR="007625C4" w:rsidRDefault="00FB18BA" w:rsidP="007625C4">
      <w:pPr>
        <w:spacing w:line="480" w:lineRule="auto"/>
        <w:jc w:val="both"/>
        <w:rPr>
          <w:rFonts w:ascii="Times New Roman" w:hAnsi="Times New Roman" w:cs="Times New Roman"/>
        </w:rPr>
      </w:pPr>
      <w:r w:rsidRPr="00FB18BA">
        <w:rPr>
          <w:rFonts w:ascii="Times New Roman" w:hAnsi="Times New Roman" w:cs="Times New Roman"/>
          <w:b/>
          <w:bCs/>
          <w:caps/>
        </w:rPr>
        <w:lastRenderedPageBreak/>
        <w:t>T</w:t>
      </w:r>
      <w:r w:rsidRPr="00FB18BA">
        <w:rPr>
          <w:rFonts w:ascii="Times New Roman" w:hAnsi="Times New Roman" w:cs="Times New Roman"/>
          <w:b/>
          <w:bCs/>
        </w:rPr>
        <w:t xml:space="preserve">able </w:t>
      </w:r>
      <w:r>
        <w:rPr>
          <w:rFonts w:ascii="Times New Roman" w:hAnsi="Times New Roman" w:cs="Times New Roman"/>
          <w:b/>
          <w:bCs/>
        </w:rPr>
        <w:t>2</w:t>
      </w:r>
      <w:r w:rsidRPr="00FB18BA">
        <w:rPr>
          <w:rFonts w:ascii="Times New Roman" w:hAnsi="Times New Roman" w:cs="Times New Roman"/>
          <w:b/>
          <w:bCs/>
          <w:caps/>
        </w:rPr>
        <w:t>.</w:t>
      </w:r>
      <w:r w:rsidR="007625C4" w:rsidRPr="00722685">
        <w:rPr>
          <w:rFonts w:ascii="Times New Roman" w:hAnsi="Times New Roman" w:cs="Times New Roman"/>
        </w:rPr>
        <w:t xml:space="preserve"> </w:t>
      </w:r>
      <w:r w:rsidR="007625C4">
        <w:rPr>
          <w:rFonts w:ascii="Times New Roman" w:hAnsi="Times New Roman" w:cs="Times New Roman"/>
        </w:rPr>
        <w:t>Results of r</w:t>
      </w:r>
      <w:r w:rsidR="007625C4" w:rsidRPr="00722685">
        <w:rPr>
          <w:rFonts w:ascii="Times New Roman" w:hAnsi="Times New Roman" w:cs="Times New Roman"/>
        </w:rPr>
        <w:t xml:space="preserve">epeated-measures ANOVA </w:t>
      </w:r>
      <w:r w:rsidR="007625C4">
        <w:rPr>
          <w:rFonts w:ascii="Times New Roman" w:hAnsi="Times New Roman" w:cs="Times New Roman"/>
        </w:rPr>
        <w:t>for the abiotic variables during the second pesticide treatment part of the expe</w:t>
      </w:r>
      <w:r w:rsidR="007625C4" w:rsidRPr="00722685">
        <w:rPr>
          <w:rFonts w:ascii="Times New Roman" w:hAnsi="Times New Roman" w:cs="Times New Roman"/>
        </w:rPr>
        <w:t>r</w:t>
      </w:r>
      <w:r w:rsidR="007625C4">
        <w:rPr>
          <w:rFonts w:ascii="Times New Roman" w:hAnsi="Times New Roman" w:cs="Times New Roman"/>
        </w:rPr>
        <w:t>iment. Bold p-values indicate statistically significant differences.</w:t>
      </w:r>
    </w:p>
    <w:p w14:paraId="264DC9D1" w14:textId="77777777" w:rsidR="007625C4" w:rsidRDefault="007625C4" w:rsidP="007625C4">
      <w:pPr>
        <w:spacing w:line="480" w:lineRule="auto"/>
        <w:jc w:val="both"/>
        <w:rPr>
          <w:rFonts w:ascii="Times New Roman" w:hAnsi="Times New Roman" w:cs="Times New Roman"/>
        </w:rPr>
      </w:pPr>
    </w:p>
    <w:tbl>
      <w:tblPr>
        <w:tblW w:w="7385" w:type="dxa"/>
        <w:tblInd w:w="55" w:type="dxa"/>
        <w:tblBorders>
          <w:top w:val="double" w:sz="4" w:space="0" w:color="auto"/>
          <w:bottom w:val="single" w:sz="8" w:space="0" w:color="auto"/>
        </w:tblBorders>
        <w:tblCellMar>
          <w:left w:w="70" w:type="dxa"/>
          <w:right w:w="70" w:type="dxa"/>
        </w:tblCellMar>
        <w:tblLook w:val="04A0" w:firstRow="1" w:lastRow="0" w:firstColumn="1" w:lastColumn="0" w:noHBand="0" w:noVBand="1"/>
      </w:tblPr>
      <w:tblGrid>
        <w:gridCol w:w="633"/>
        <w:gridCol w:w="2217"/>
        <w:gridCol w:w="1984"/>
        <w:gridCol w:w="1350"/>
        <w:gridCol w:w="1201"/>
      </w:tblGrid>
      <w:tr w:rsidR="007625C4" w:rsidRPr="00B75A57" w14:paraId="01C5BB0A" w14:textId="77777777" w:rsidTr="00CE44C0">
        <w:trPr>
          <w:trHeight w:val="300"/>
        </w:trPr>
        <w:tc>
          <w:tcPr>
            <w:tcW w:w="633" w:type="dxa"/>
            <w:tcBorders>
              <w:bottom w:val="single" w:sz="8" w:space="0" w:color="auto"/>
            </w:tcBorders>
          </w:tcPr>
          <w:p w14:paraId="11441831" w14:textId="77777777" w:rsidR="007625C4" w:rsidRPr="00B75A57" w:rsidRDefault="007625C4" w:rsidP="00CE44C0">
            <w:pPr>
              <w:rPr>
                <w:rFonts w:ascii="Times New Roman" w:eastAsia="Times New Roman" w:hAnsi="Times New Roman" w:cs="Times New Roman"/>
                <w:sz w:val="22"/>
                <w:szCs w:val="22"/>
                <w:lang w:eastAsia="fr-FR"/>
              </w:rPr>
            </w:pPr>
          </w:p>
        </w:tc>
        <w:tc>
          <w:tcPr>
            <w:tcW w:w="2217" w:type="dxa"/>
            <w:tcBorders>
              <w:bottom w:val="single" w:sz="8" w:space="0" w:color="auto"/>
            </w:tcBorders>
            <w:shd w:val="clear" w:color="auto" w:fill="auto"/>
            <w:noWrap/>
            <w:vAlign w:val="center"/>
            <w:hideMark/>
          </w:tcPr>
          <w:p w14:paraId="7C60CB4A" w14:textId="77777777" w:rsidR="007625C4" w:rsidRPr="00B75A57" w:rsidRDefault="007625C4" w:rsidP="00CE44C0">
            <w:pPr>
              <w:rPr>
                <w:rFonts w:ascii="Times New Roman" w:eastAsia="Times New Roman" w:hAnsi="Times New Roman" w:cs="Times New Roman"/>
                <w:sz w:val="22"/>
                <w:szCs w:val="22"/>
                <w:lang w:eastAsia="fr-FR"/>
              </w:rPr>
            </w:pPr>
            <w:r w:rsidRPr="00B75A57">
              <w:rPr>
                <w:rFonts w:ascii="Times New Roman" w:eastAsia="Times New Roman" w:hAnsi="Times New Roman" w:cs="Times New Roman"/>
                <w:color w:val="000000"/>
                <w:sz w:val="22"/>
                <w:szCs w:val="22"/>
                <w:lang w:eastAsia="fr-FR"/>
              </w:rPr>
              <w:t>Source of variation</w:t>
            </w:r>
          </w:p>
        </w:tc>
        <w:tc>
          <w:tcPr>
            <w:tcW w:w="1984" w:type="dxa"/>
            <w:tcBorders>
              <w:bottom w:val="single" w:sz="8" w:space="0" w:color="auto"/>
            </w:tcBorders>
            <w:shd w:val="clear" w:color="auto" w:fill="auto"/>
            <w:noWrap/>
            <w:vAlign w:val="center"/>
            <w:hideMark/>
          </w:tcPr>
          <w:p w14:paraId="2863DEA1" w14:textId="77777777" w:rsidR="007625C4" w:rsidRPr="00B75A57" w:rsidRDefault="007625C4" w:rsidP="00CE44C0">
            <w:pPr>
              <w:jc w:val="center"/>
              <w:rPr>
                <w:rFonts w:ascii="Times New Roman" w:eastAsia="Times New Roman" w:hAnsi="Times New Roman" w:cs="Times New Roman"/>
                <w:color w:val="000000"/>
                <w:sz w:val="22"/>
                <w:szCs w:val="22"/>
                <w:lang w:eastAsia="fr-FR"/>
              </w:rPr>
            </w:pPr>
            <w:r>
              <w:rPr>
                <w:rFonts w:ascii="Times New Roman" w:eastAsia="Times New Roman" w:hAnsi="Times New Roman" w:cs="Times New Roman"/>
                <w:color w:val="000000"/>
                <w:sz w:val="22"/>
                <w:szCs w:val="22"/>
                <w:lang w:eastAsia="fr-FR"/>
              </w:rPr>
              <w:t>df</w:t>
            </w:r>
          </w:p>
        </w:tc>
        <w:tc>
          <w:tcPr>
            <w:tcW w:w="1350" w:type="dxa"/>
            <w:tcBorders>
              <w:bottom w:val="single" w:sz="8" w:space="0" w:color="auto"/>
            </w:tcBorders>
            <w:shd w:val="clear" w:color="auto" w:fill="auto"/>
            <w:noWrap/>
            <w:vAlign w:val="center"/>
            <w:hideMark/>
          </w:tcPr>
          <w:p w14:paraId="1A608D00" w14:textId="77777777" w:rsidR="007625C4" w:rsidRPr="00B75A57" w:rsidRDefault="007625C4" w:rsidP="00CE44C0">
            <w:pPr>
              <w:jc w:val="center"/>
              <w:rPr>
                <w:rFonts w:ascii="Times New Roman" w:eastAsia="Times New Roman" w:hAnsi="Times New Roman" w:cs="Times New Roman"/>
                <w:i/>
                <w:iCs/>
                <w:color w:val="000000"/>
                <w:sz w:val="22"/>
                <w:szCs w:val="22"/>
                <w:lang w:eastAsia="fr-FR"/>
              </w:rPr>
            </w:pPr>
            <w:r w:rsidRPr="00B75A57">
              <w:rPr>
                <w:rFonts w:ascii="Times New Roman" w:eastAsia="Times New Roman" w:hAnsi="Times New Roman" w:cs="Times New Roman"/>
                <w:i/>
                <w:iCs/>
                <w:color w:val="000000"/>
                <w:sz w:val="22"/>
                <w:szCs w:val="22"/>
                <w:lang w:eastAsia="fr-FR"/>
              </w:rPr>
              <w:t>F</w:t>
            </w:r>
          </w:p>
        </w:tc>
        <w:tc>
          <w:tcPr>
            <w:tcW w:w="1201" w:type="dxa"/>
            <w:tcBorders>
              <w:bottom w:val="single" w:sz="8" w:space="0" w:color="auto"/>
            </w:tcBorders>
            <w:shd w:val="clear" w:color="auto" w:fill="auto"/>
            <w:noWrap/>
            <w:vAlign w:val="center"/>
            <w:hideMark/>
          </w:tcPr>
          <w:p w14:paraId="050DE98F" w14:textId="77777777" w:rsidR="007625C4" w:rsidRPr="00B75A57" w:rsidRDefault="007625C4" w:rsidP="00CE44C0">
            <w:pPr>
              <w:jc w:val="center"/>
              <w:rPr>
                <w:rFonts w:ascii="Times New Roman" w:eastAsia="Times New Roman" w:hAnsi="Times New Roman" w:cs="Times New Roman"/>
                <w:i/>
                <w:iCs/>
                <w:color w:val="000000"/>
                <w:sz w:val="22"/>
                <w:szCs w:val="22"/>
                <w:lang w:eastAsia="fr-FR"/>
              </w:rPr>
            </w:pPr>
            <w:r w:rsidRPr="00B75A57">
              <w:rPr>
                <w:rFonts w:ascii="Times New Roman" w:eastAsia="Times New Roman" w:hAnsi="Times New Roman" w:cs="Times New Roman"/>
                <w:i/>
                <w:iCs/>
                <w:color w:val="000000"/>
                <w:sz w:val="22"/>
                <w:szCs w:val="22"/>
                <w:lang w:eastAsia="fr-FR"/>
              </w:rPr>
              <w:t>P</w:t>
            </w:r>
          </w:p>
        </w:tc>
      </w:tr>
      <w:tr w:rsidR="007625C4" w:rsidRPr="00B75A57" w14:paraId="0BFED672" w14:textId="77777777" w:rsidTr="00CE44C0">
        <w:trPr>
          <w:trHeight w:val="300"/>
        </w:trPr>
        <w:tc>
          <w:tcPr>
            <w:tcW w:w="2850" w:type="dxa"/>
            <w:gridSpan w:val="2"/>
            <w:tcBorders>
              <w:top w:val="single" w:sz="8" w:space="0" w:color="auto"/>
              <w:bottom w:val="nil"/>
            </w:tcBorders>
            <w:vAlign w:val="center"/>
          </w:tcPr>
          <w:p w14:paraId="19A528EE" w14:textId="77777777" w:rsidR="007625C4" w:rsidRPr="00B75A57" w:rsidRDefault="007625C4" w:rsidP="00CE44C0">
            <w:pPr>
              <w:rPr>
                <w:rFonts w:ascii="Times New Roman" w:eastAsia="Times New Roman" w:hAnsi="Times New Roman" w:cs="Times New Roman"/>
                <w:i/>
                <w:iCs/>
                <w:color w:val="000000"/>
                <w:sz w:val="22"/>
                <w:szCs w:val="22"/>
                <w:lang w:eastAsia="fr-FR"/>
              </w:rPr>
            </w:pPr>
            <w:r w:rsidRPr="00B75A57">
              <w:rPr>
                <w:rFonts w:ascii="Times New Roman" w:eastAsia="Times New Roman" w:hAnsi="Times New Roman" w:cs="Times New Roman"/>
                <w:i/>
                <w:iCs/>
                <w:color w:val="000000"/>
                <w:sz w:val="22"/>
                <w:szCs w:val="22"/>
                <w:lang w:eastAsia="fr-FR"/>
              </w:rPr>
              <w:t>pH</w:t>
            </w:r>
          </w:p>
        </w:tc>
        <w:tc>
          <w:tcPr>
            <w:tcW w:w="1984" w:type="dxa"/>
            <w:tcBorders>
              <w:top w:val="single" w:sz="8" w:space="0" w:color="auto"/>
              <w:bottom w:val="nil"/>
            </w:tcBorders>
            <w:shd w:val="clear" w:color="auto" w:fill="auto"/>
            <w:noWrap/>
            <w:vAlign w:val="center"/>
          </w:tcPr>
          <w:p w14:paraId="701FF213" w14:textId="77777777" w:rsidR="007625C4" w:rsidRPr="00B75A57" w:rsidRDefault="007625C4" w:rsidP="00CE44C0">
            <w:pPr>
              <w:jc w:val="center"/>
              <w:rPr>
                <w:rFonts w:ascii="Times New Roman" w:eastAsia="Times New Roman" w:hAnsi="Times New Roman" w:cs="Times New Roman"/>
                <w:color w:val="000000"/>
                <w:sz w:val="22"/>
                <w:szCs w:val="22"/>
                <w:lang w:eastAsia="fr-FR"/>
              </w:rPr>
            </w:pPr>
          </w:p>
        </w:tc>
        <w:tc>
          <w:tcPr>
            <w:tcW w:w="1350" w:type="dxa"/>
            <w:tcBorders>
              <w:top w:val="single" w:sz="8" w:space="0" w:color="auto"/>
              <w:bottom w:val="nil"/>
            </w:tcBorders>
            <w:shd w:val="clear" w:color="auto" w:fill="auto"/>
            <w:noWrap/>
            <w:vAlign w:val="center"/>
          </w:tcPr>
          <w:p w14:paraId="1496BBEA" w14:textId="77777777" w:rsidR="007625C4" w:rsidRPr="00B75A57" w:rsidRDefault="007625C4" w:rsidP="00CE44C0">
            <w:pPr>
              <w:jc w:val="center"/>
              <w:rPr>
                <w:rFonts w:ascii="Times New Roman" w:eastAsia="Times New Roman" w:hAnsi="Times New Roman" w:cs="Times New Roman"/>
                <w:color w:val="000000"/>
                <w:sz w:val="22"/>
                <w:szCs w:val="22"/>
                <w:lang w:eastAsia="fr-FR"/>
              </w:rPr>
            </w:pPr>
          </w:p>
        </w:tc>
        <w:tc>
          <w:tcPr>
            <w:tcW w:w="1201" w:type="dxa"/>
            <w:tcBorders>
              <w:top w:val="single" w:sz="8" w:space="0" w:color="auto"/>
              <w:bottom w:val="nil"/>
            </w:tcBorders>
            <w:shd w:val="clear" w:color="auto" w:fill="auto"/>
            <w:noWrap/>
            <w:vAlign w:val="center"/>
          </w:tcPr>
          <w:p w14:paraId="75B3C0F8" w14:textId="77777777" w:rsidR="007625C4" w:rsidRPr="00B75A57" w:rsidRDefault="007625C4" w:rsidP="00CE44C0">
            <w:pPr>
              <w:jc w:val="center"/>
              <w:rPr>
                <w:rFonts w:ascii="Times New Roman" w:eastAsia="Times New Roman" w:hAnsi="Times New Roman" w:cs="Times New Roman"/>
                <w:b/>
                <w:bCs/>
                <w:color w:val="000000"/>
                <w:sz w:val="22"/>
                <w:szCs w:val="22"/>
                <w:lang w:eastAsia="fr-FR"/>
              </w:rPr>
            </w:pPr>
          </w:p>
        </w:tc>
      </w:tr>
      <w:tr w:rsidR="007625C4" w:rsidRPr="00B75A57" w14:paraId="67E3468C" w14:textId="77777777" w:rsidTr="00CE44C0">
        <w:trPr>
          <w:trHeight w:val="300"/>
        </w:trPr>
        <w:tc>
          <w:tcPr>
            <w:tcW w:w="633" w:type="dxa"/>
            <w:tcBorders>
              <w:top w:val="nil"/>
            </w:tcBorders>
            <w:vAlign w:val="center"/>
          </w:tcPr>
          <w:p w14:paraId="4A7579B4" w14:textId="77777777" w:rsidR="007625C4" w:rsidRPr="00B75A57" w:rsidRDefault="007625C4" w:rsidP="00CE44C0">
            <w:pPr>
              <w:rPr>
                <w:rFonts w:ascii="Times New Roman" w:eastAsia="Times New Roman" w:hAnsi="Times New Roman" w:cs="Times New Roman"/>
                <w:i/>
                <w:iCs/>
                <w:color w:val="000000"/>
                <w:sz w:val="22"/>
                <w:szCs w:val="22"/>
                <w:lang w:eastAsia="fr-FR"/>
              </w:rPr>
            </w:pPr>
          </w:p>
        </w:tc>
        <w:tc>
          <w:tcPr>
            <w:tcW w:w="2217" w:type="dxa"/>
            <w:tcBorders>
              <w:top w:val="nil"/>
            </w:tcBorders>
            <w:vAlign w:val="center"/>
          </w:tcPr>
          <w:p w14:paraId="17CAC144" w14:textId="77777777" w:rsidR="007625C4" w:rsidRPr="00B75A57" w:rsidRDefault="007625C4" w:rsidP="00CE44C0">
            <w:pPr>
              <w:rPr>
                <w:rFonts w:ascii="Times New Roman" w:eastAsia="Times New Roman" w:hAnsi="Times New Roman" w:cs="Times New Roman"/>
                <w:color w:val="000000"/>
                <w:sz w:val="22"/>
                <w:szCs w:val="22"/>
                <w:lang w:eastAsia="fr-FR"/>
              </w:rPr>
            </w:pPr>
            <w:r w:rsidRPr="00B75A57">
              <w:rPr>
                <w:rFonts w:ascii="Times New Roman" w:eastAsia="Times New Roman" w:hAnsi="Times New Roman" w:cs="Times New Roman"/>
                <w:color w:val="000000"/>
                <w:sz w:val="22"/>
                <w:szCs w:val="22"/>
                <w:lang w:eastAsia="fr-FR"/>
              </w:rPr>
              <w:t>Treatment</w:t>
            </w:r>
          </w:p>
        </w:tc>
        <w:tc>
          <w:tcPr>
            <w:tcW w:w="1984" w:type="dxa"/>
            <w:tcBorders>
              <w:top w:val="nil"/>
              <w:bottom w:val="nil"/>
            </w:tcBorders>
            <w:shd w:val="clear" w:color="auto" w:fill="auto"/>
            <w:noWrap/>
          </w:tcPr>
          <w:p w14:paraId="5864FD22" w14:textId="77777777" w:rsidR="007625C4" w:rsidRPr="00B75A57" w:rsidRDefault="007625C4" w:rsidP="00CE44C0">
            <w:pPr>
              <w:jc w:val="center"/>
              <w:rPr>
                <w:rFonts w:ascii="Times New Roman" w:eastAsia="Times New Roman" w:hAnsi="Times New Roman" w:cs="Times New Roman"/>
                <w:color w:val="000000"/>
                <w:sz w:val="22"/>
                <w:szCs w:val="22"/>
                <w:lang w:eastAsia="fr-FR"/>
              </w:rPr>
            </w:pPr>
            <w:r w:rsidRPr="00B75A57">
              <w:rPr>
                <w:rFonts w:ascii="Times New Roman" w:eastAsia="Times New Roman" w:hAnsi="Times New Roman" w:cs="Times New Roman"/>
                <w:color w:val="000000"/>
                <w:sz w:val="22"/>
                <w:szCs w:val="22"/>
                <w:lang w:eastAsia="fr-FR"/>
              </w:rPr>
              <w:t>3, 20</w:t>
            </w:r>
          </w:p>
        </w:tc>
        <w:tc>
          <w:tcPr>
            <w:tcW w:w="1350" w:type="dxa"/>
            <w:tcBorders>
              <w:top w:val="nil"/>
              <w:bottom w:val="nil"/>
            </w:tcBorders>
            <w:shd w:val="clear" w:color="auto" w:fill="auto"/>
            <w:noWrap/>
          </w:tcPr>
          <w:p w14:paraId="354FDA5E" w14:textId="77777777" w:rsidR="007625C4" w:rsidRPr="00B75A57" w:rsidRDefault="007625C4" w:rsidP="00CE44C0">
            <w:pPr>
              <w:jc w:val="center"/>
              <w:rPr>
                <w:rFonts w:ascii="Times New Roman" w:eastAsia="Times New Roman" w:hAnsi="Times New Roman" w:cs="Times New Roman"/>
                <w:color w:val="000000"/>
                <w:sz w:val="22"/>
                <w:szCs w:val="22"/>
                <w:lang w:eastAsia="fr-FR"/>
              </w:rPr>
            </w:pPr>
            <w:r w:rsidRPr="00B75A57">
              <w:rPr>
                <w:rFonts w:ascii="Times New Roman" w:eastAsia="Times New Roman" w:hAnsi="Times New Roman" w:cs="Times New Roman"/>
                <w:color w:val="000000"/>
                <w:sz w:val="22"/>
                <w:szCs w:val="22"/>
                <w:lang w:eastAsia="fr-FR"/>
              </w:rPr>
              <w:t>5.20</w:t>
            </w:r>
          </w:p>
        </w:tc>
        <w:tc>
          <w:tcPr>
            <w:tcW w:w="1201" w:type="dxa"/>
            <w:tcBorders>
              <w:top w:val="nil"/>
              <w:bottom w:val="nil"/>
            </w:tcBorders>
            <w:shd w:val="clear" w:color="auto" w:fill="auto"/>
            <w:noWrap/>
          </w:tcPr>
          <w:p w14:paraId="537919E5" w14:textId="77777777" w:rsidR="007625C4" w:rsidRPr="00B75A57" w:rsidRDefault="007625C4" w:rsidP="00CE44C0">
            <w:pPr>
              <w:jc w:val="center"/>
              <w:rPr>
                <w:rFonts w:ascii="Times New Roman" w:eastAsia="Times New Roman" w:hAnsi="Times New Roman" w:cs="Times New Roman"/>
                <w:b/>
                <w:bCs/>
                <w:color w:val="000000"/>
                <w:sz w:val="22"/>
                <w:szCs w:val="22"/>
                <w:lang w:eastAsia="fr-FR"/>
              </w:rPr>
            </w:pPr>
            <w:r w:rsidRPr="00B75A57">
              <w:rPr>
                <w:rFonts w:ascii="Times New Roman" w:eastAsia="Times New Roman" w:hAnsi="Times New Roman" w:cs="Times New Roman"/>
                <w:b/>
                <w:bCs/>
                <w:color w:val="000000"/>
                <w:sz w:val="22"/>
                <w:szCs w:val="22"/>
                <w:lang w:eastAsia="fr-FR"/>
              </w:rPr>
              <w:t>0.008</w:t>
            </w:r>
          </w:p>
        </w:tc>
      </w:tr>
      <w:tr w:rsidR="007625C4" w:rsidRPr="00B75A57" w14:paraId="6D401676" w14:textId="77777777" w:rsidTr="00CE44C0">
        <w:trPr>
          <w:trHeight w:val="300"/>
        </w:trPr>
        <w:tc>
          <w:tcPr>
            <w:tcW w:w="633" w:type="dxa"/>
            <w:vAlign w:val="center"/>
          </w:tcPr>
          <w:p w14:paraId="15165954" w14:textId="77777777" w:rsidR="007625C4" w:rsidRPr="00B75A57" w:rsidRDefault="007625C4" w:rsidP="00CE44C0">
            <w:pPr>
              <w:rPr>
                <w:rFonts w:ascii="Times New Roman" w:eastAsia="Times New Roman" w:hAnsi="Times New Roman" w:cs="Times New Roman"/>
                <w:i/>
                <w:iCs/>
                <w:color w:val="000000"/>
                <w:sz w:val="22"/>
                <w:szCs w:val="22"/>
                <w:lang w:eastAsia="fr-FR"/>
              </w:rPr>
            </w:pPr>
          </w:p>
        </w:tc>
        <w:tc>
          <w:tcPr>
            <w:tcW w:w="2217" w:type="dxa"/>
            <w:vAlign w:val="center"/>
          </w:tcPr>
          <w:p w14:paraId="156DB7A5" w14:textId="77777777" w:rsidR="007625C4" w:rsidRPr="00B75A57" w:rsidRDefault="007625C4" w:rsidP="00CE44C0">
            <w:pPr>
              <w:rPr>
                <w:rFonts w:ascii="Times New Roman" w:eastAsia="Times New Roman" w:hAnsi="Times New Roman" w:cs="Times New Roman"/>
                <w:color w:val="000000"/>
                <w:sz w:val="22"/>
                <w:szCs w:val="22"/>
                <w:lang w:eastAsia="fr-FR"/>
              </w:rPr>
            </w:pPr>
            <w:r w:rsidRPr="00B75A57">
              <w:rPr>
                <w:rFonts w:ascii="Times New Roman" w:eastAsia="Times New Roman" w:hAnsi="Times New Roman" w:cs="Times New Roman"/>
                <w:color w:val="000000"/>
                <w:sz w:val="22"/>
                <w:szCs w:val="22"/>
                <w:lang w:eastAsia="fr-FR"/>
              </w:rPr>
              <w:t>Time</w:t>
            </w:r>
          </w:p>
        </w:tc>
        <w:tc>
          <w:tcPr>
            <w:tcW w:w="1984" w:type="dxa"/>
            <w:tcBorders>
              <w:top w:val="nil"/>
              <w:bottom w:val="nil"/>
            </w:tcBorders>
            <w:shd w:val="clear" w:color="auto" w:fill="auto"/>
            <w:noWrap/>
          </w:tcPr>
          <w:p w14:paraId="2D2AFD66" w14:textId="77777777" w:rsidR="007625C4" w:rsidRPr="00B75A57" w:rsidRDefault="007625C4" w:rsidP="00CE44C0">
            <w:pPr>
              <w:jc w:val="center"/>
              <w:rPr>
                <w:rFonts w:ascii="Times New Roman" w:eastAsia="Times New Roman" w:hAnsi="Times New Roman" w:cs="Times New Roman"/>
                <w:color w:val="000000"/>
                <w:sz w:val="22"/>
                <w:szCs w:val="22"/>
                <w:lang w:eastAsia="fr-FR"/>
              </w:rPr>
            </w:pPr>
            <w:r w:rsidRPr="00B75A57">
              <w:rPr>
                <w:rFonts w:ascii="Times New Roman" w:eastAsia="Times New Roman" w:hAnsi="Times New Roman" w:cs="Times New Roman"/>
                <w:color w:val="000000"/>
                <w:sz w:val="22"/>
                <w:szCs w:val="22"/>
                <w:lang w:eastAsia="fr-FR"/>
              </w:rPr>
              <w:t>2, 40</w:t>
            </w:r>
          </w:p>
        </w:tc>
        <w:tc>
          <w:tcPr>
            <w:tcW w:w="1350" w:type="dxa"/>
            <w:tcBorders>
              <w:top w:val="nil"/>
              <w:bottom w:val="nil"/>
            </w:tcBorders>
            <w:shd w:val="clear" w:color="auto" w:fill="auto"/>
            <w:noWrap/>
          </w:tcPr>
          <w:p w14:paraId="6547FE54" w14:textId="77777777" w:rsidR="007625C4" w:rsidRPr="00B75A57" w:rsidRDefault="007625C4" w:rsidP="00CE44C0">
            <w:pPr>
              <w:jc w:val="center"/>
              <w:rPr>
                <w:rFonts w:ascii="Times New Roman" w:eastAsia="Times New Roman" w:hAnsi="Times New Roman" w:cs="Times New Roman"/>
                <w:color w:val="000000"/>
                <w:sz w:val="22"/>
                <w:szCs w:val="22"/>
                <w:lang w:eastAsia="fr-FR"/>
              </w:rPr>
            </w:pPr>
            <w:r w:rsidRPr="00B75A57">
              <w:rPr>
                <w:rFonts w:ascii="Times New Roman" w:eastAsia="Times New Roman" w:hAnsi="Times New Roman" w:cs="Times New Roman"/>
                <w:color w:val="000000"/>
                <w:sz w:val="22"/>
                <w:szCs w:val="22"/>
                <w:lang w:eastAsia="fr-FR"/>
              </w:rPr>
              <w:t>40.90</w:t>
            </w:r>
          </w:p>
        </w:tc>
        <w:tc>
          <w:tcPr>
            <w:tcW w:w="1201" w:type="dxa"/>
            <w:tcBorders>
              <w:top w:val="nil"/>
              <w:bottom w:val="nil"/>
            </w:tcBorders>
            <w:shd w:val="clear" w:color="auto" w:fill="auto"/>
            <w:noWrap/>
          </w:tcPr>
          <w:p w14:paraId="15F4D946" w14:textId="77777777" w:rsidR="007625C4" w:rsidRPr="00B75A57" w:rsidRDefault="007625C4" w:rsidP="00CE44C0">
            <w:pPr>
              <w:jc w:val="center"/>
              <w:rPr>
                <w:rFonts w:ascii="Times New Roman" w:eastAsia="Times New Roman" w:hAnsi="Times New Roman" w:cs="Times New Roman"/>
                <w:b/>
                <w:bCs/>
                <w:color w:val="000000"/>
                <w:sz w:val="22"/>
                <w:szCs w:val="22"/>
                <w:lang w:eastAsia="fr-FR"/>
              </w:rPr>
            </w:pPr>
            <w:r w:rsidRPr="00B75A57">
              <w:rPr>
                <w:rFonts w:ascii="Times New Roman" w:eastAsia="Times New Roman" w:hAnsi="Times New Roman" w:cs="Times New Roman"/>
                <w:b/>
                <w:bCs/>
                <w:color w:val="000000"/>
                <w:sz w:val="22"/>
                <w:szCs w:val="22"/>
                <w:lang w:eastAsia="fr-FR"/>
              </w:rPr>
              <w:t>&lt; 0.001</w:t>
            </w:r>
          </w:p>
        </w:tc>
      </w:tr>
      <w:tr w:rsidR="007625C4" w:rsidRPr="00B75A57" w14:paraId="14F2D569" w14:textId="77777777" w:rsidTr="00CE44C0">
        <w:trPr>
          <w:trHeight w:val="300"/>
        </w:trPr>
        <w:tc>
          <w:tcPr>
            <w:tcW w:w="633" w:type="dxa"/>
            <w:tcBorders>
              <w:bottom w:val="single" w:sz="8" w:space="0" w:color="auto"/>
            </w:tcBorders>
            <w:vAlign w:val="center"/>
          </w:tcPr>
          <w:p w14:paraId="4EAAAA5F" w14:textId="77777777" w:rsidR="007625C4" w:rsidRPr="00B75A57" w:rsidRDefault="007625C4" w:rsidP="00CE44C0">
            <w:pPr>
              <w:rPr>
                <w:rFonts w:ascii="Times New Roman" w:eastAsia="Times New Roman" w:hAnsi="Times New Roman" w:cs="Times New Roman"/>
                <w:i/>
                <w:iCs/>
                <w:color w:val="000000"/>
                <w:sz w:val="22"/>
                <w:szCs w:val="22"/>
                <w:lang w:eastAsia="fr-FR"/>
              </w:rPr>
            </w:pPr>
          </w:p>
        </w:tc>
        <w:tc>
          <w:tcPr>
            <w:tcW w:w="2217" w:type="dxa"/>
            <w:tcBorders>
              <w:bottom w:val="single" w:sz="8" w:space="0" w:color="auto"/>
            </w:tcBorders>
            <w:vAlign w:val="center"/>
          </w:tcPr>
          <w:p w14:paraId="0456E1F2" w14:textId="77777777" w:rsidR="007625C4" w:rsidRPr="00B75A57" w:rsidRDefault="007625C4" w:rsidP="00CE44C0">
            <w:pPr>
              <w:rPr>
                <w:rFonts w:ascii="Times New Roman" w:eastAsia="Times New Roman" w:hAnsi="Times New Roman" w:cs="Times New Roman"/>
                <w:color w:val="000000"/>
                <w:sz w:val="22"/>
                <w:szCs w:val="22"/>
                <w:lang w:eastAsia="fr-FR"/>
              </w:rPr>
            </w:pPr>
            <w:r w:rsidRPr="00B75A57">
              <w:rPr>
                <w:rFonts w:ascii="Times New Roman" w:eastAsia="Times New Roman" w:hAnsi="Times New Roman" w:cs="Times New Roman"/>
                <w:color w:val="000000"/>
                <w:sz w:val="22"/>
                <w:szCs w:val="22"/>
                <w:lang w:eastAsia="fr-FR"/>
              </w:rPr>
              <w:t>Time * Treatment</w:t>
            </w:r>
          </w:p>
        </w:tc>
        <w:tc>
          <w:tcPr>
            <w:tcW w:w="1984" w:type="dxa"/>
            <w:tcBorders>
              <w:top w:val="nil"/>
              <w:bottom w:val="single" w:sz="8" w:space="0" w:color="auto"/>
            </w:tcBorders>
            <w:shd w:val="clear" w:color="auto" w:fill="auto"/>
            <w:noWrap/>
          </w:tcPr>
          <w:p w14:paraId="1426B5D1" w14:textId="77777777" w:rsidR="007625C4" w:rsidRPr="00B75A57" w:rsidRDefault="007625C4" w:rsidP="00CE44C0">
            <w:pPr>
              <w:jc w:val="center"/>
              <w:rPr>
                <w:rFonts w:ascii="Times New Roman" w:eastAsia="Times New Roman" w:hAnsi="Times New Roman" w:cs="Times New Roman"/>
                <w:color w:val="000000"/>
                <w:sz w:val="22"/>
                <w:szCs w:val="22"/>
                <w:lang w:val="en-GB" w:eastAsia="fr-FR"/>
              </w:rPr>
            </w:pPr>
            <w:r w:rsidRPr="00B75A57">
              <w:rPr>
                <w:rFonts w:ascii="Times New Roman" w:eastAsia="Times New Roman" w:hAnsi="Times New Roman" w:cs="Times New Roman"/>
                <w:color w:val="000000"/>
                <w:sz w:val="22"/>
                <w:szCs w:val="22"/>
                <w:lang w:val="en-GB" w:eastAsia="fr-FR"/>
              </w:rPr>
              <w:t>6, 40</w:t>
            </w:r>
          </w:p>
        </w:tc>
        <w:tc>
          <w:tcPr>
            <w:tcW w:w="1350" w:type="dxa"/>
            <w:tcBorders>
              <w:top w:val="nil"/>
              <w:bottom w:val="single" w:sz="8" w:space="0" w:color="auto"/>
            </w:tcBorders>
            <w:shd w:val="clear" w:color="auto" w:fill="auto"/>
            <w:noWrap/>
          </w:tcPr>
          <w:p w14:paraId="2C19CF8B" w14:textId="77777777" w:rsidR="007625C4" w:rsidRPr="00B75A57" w:rsidRDefault="007625C4" w:rsidP="00CE44C0">
            <w:pPr>
              <w:jc w:val="center"/>
              <w:rPr>
                <w:rFonts w:ascii="Times New Roman" w:eastAsia="Times New Roman" w:hAnsi="Times New Roman" w:cs="Times New Roman"/>
                <w:color w:val="000000"/>
                <w:sz w:val="22"/>
                <w:szCs w:val="22"/>
                <w:lang w:val="en-GB" w:eastAsia="fr-FR"/>
              </w:rPr>
            </w:pPr>
            <w:r w:rsidRPr="00B75A57">
              <w:rPr>
                <w:rFonts w:ascii="Times New Roman" w:eastAsia="Times New Roman" w:hAnsi="Times New Roman" w:cs="Times New Roman"/>
                <w:color w:val="000000"/>
                <w:sz w:val="22"/>
                <w:szCs w:val="22"/>
                <w:lang w:val="en-GB" w:eastAsia="fr-FR"/>
              </w:rPr>
              <w:t>7.60</w:t>
            </w:r>
          </w:p>
        </w:tc>
        <w:tc>
          <w:tcPr>
            <w:tcW w:w="1201" w:type="dxa"/>
            <w:tcBorders>
              <w:top w:val="nil"/>
              <w:bottom w:val="single" w:sz="8" w:space="0" w:color="auto"/>
            </w:tcBorders>
            <w:shd w:val="clear" w:color="auto" w:fill="auto"/>
            <w:noWrap/>
          </w:tcPr>
          <w:p w14:paraId="753BDF4F" w14:textId="77777777" w:rsidR="007625C4" w:rsidRPr="00B75A57" w:rsidRDefault="007625C4" w:rsidP="00CE44C0">
            <w:pPr>
              <w:jc w:val="center"/>
              <w:rPr>
                <w:rFonts w:ascii="Times New Roman" w:eastAsia="Times New Roman" w:hAnsi="Times New Roman" w:cs="Times New Roman"/>
                <w:b/>
                <w:bCs/>
                <w:color w:val="000000"/>
                <w:sz w:val="22"/>
                <w:szCs w:val="22"/>
                <w:lang w:val="en-GB" w:eastAsia="fr-FR"/>
              </w:rPr>
            </w:pPr>
            <w:r w:rsidRPr="00B75A57">
              <w:rPr>
                <w:rFonts w:ascii="Times New Roman" w:eastAsia="Times New Roman" w:hAnsi="Times New Roman" w:cs="Times New Roman"/>
                <w:b/>
                <w:bCs/>
                <w:color w:val="000000"/>
                <w:sz w:val="22"/>
                <w:szCs w:val="22"/>
                <w:lang w:val="en-GB" w:eastAsia="fr-FR"/>
              </w:rPr>
              <w:t>&lt; 0.001</w:t>
            </w:r>
          </w:p>
        </w:tc>
      </w:tr>
      <w:tr w:rsidR="007625C4" w:rsidRPr="00B75A57" w14:paraId="6AE07CD7" w14:textId="77777777" w:rsidTr="00CE44C0">
        <w:trPr>
          <w:trHeight w:val="300"/>
        </w:trPr>
        <w:tc>
          <w:tcPr>
            <w:tcW w:w="2850" w:type="dxa"/>
            <w:gridSpan w:val="2"/>
            <w:tcBorders>
              <w:top w:val="single" w:sz="8" w:space="0" w:color="auto"/>
              <w:bottom w:val="nil"/>
            </w:tcBorders>
            <w:vAlign w:val="center"/>
          </w:tcPr>
          <w:p w14:paraId="42F1CC6D" w14:textId="77777777" w:rsidR="007625C4" w:rsidRPr="00B75A57" w:rsidRDefault="007625C4" w:rsidP="00CE44C0">
            <w:pPr>
              <w:rPr>
                <w:rFonts w:ascii="Times New Roman" w:eastAsia="Times New Roman" w:hAnsi="Times New Roman" w:cs="Times New Roman"/>
                <w:i/>
                <w:iCs/>
                <w:color w:val="000000"/>
                <w:sz w:val="22"/>
                <w:szCs w:val="22"/>
                <w:lang w:val="en-GB" w:eastAsia="fr-FR"/>
              </w:rPr>
            </w:pPr>
            <w:r w:rsidRPr="00B75A57">
              <w:rPr>
                <w:rFonts w:ascii="Times New Roman" w:eastAsia="Times New Roman" w:hAnsi="Times New Roman" w:cs="Times New Roman"/>
                <w:i/>
                <w:iCs/>
                <w:color w:val="000000"/>
                <w:sz w:val="22"/>
                <w:szCs w:val="22"/>
                <w:lang w:val="en-GB" w:eastAsia="fr-FR"/>
              </w:rPr>
              <w:t>Conductivity</w:t>
            </w:r>
          </w:p>
        </w:tc>
        <w:tc>
          <w:tcPr>
            <w:tcW w:w="1984" w:type="dxa"/>
            <w:tcBorders>
              <w:top w:val="single" w:sz="8" w:space="0" w:color="auto"/>
              <w:bottom w:val="nil"/>
            </w:tcBorders>
            <w:shd w:val="clear" w:color="auto" w:fill="auto"/>
            <w:noWrap/>
            <w:vAlign w:val="center"/>
          </w:tcPr>
          <w:p w14:paraId="513C3CAD" w14:textId="77777777" w:rsidR="007625C4" w:rsidRPr="00B75A57" w:rsidRDefault="007625C4" w:rsidP="00CE44C0">
            <w:pPr>
              <w:jc w:val="center"/>
              <w:rPr>
                <w:rFonts w:ascii="Times New Roman" w:eastAsia="Times New Roman" w:hAnsi="Times New Roman" w:cs="Times New Roman"/>
                <w:color w:val="000000"/>
                <w:sz w:val="22"/>
                <w:szCs w:val="22"/>
                <w:lang w:val="en-GB" w:eastAsia="fr-FR"/>
              </w:rPr>
            </w:pPr>
          </w:p>
        </w:tc>
        <w:tc>
          <w:tcPr>
            <w:tcW w:w="1350" w:type="dxa"/>
            <w:tcBorders>
              <w:top w:val="single" w:sz="8" w:space="0" w:color="auto"/>
              <w:bottom w:val="nil"/>
            </w:tcBorders>
            <w:shd w:val="clear" w:color="auto" w:fill="auto"/>
            <w:noWrap/>
            <w:vAlign w:val="center"/>
          </w:tcPr>
          <w:p w14:paraId="0EF092D7" w14:textId="77777777" w:rsidR="007625C4" w:rsidRPr="00B75A57" w:rsidRDefault="007625C4" w:rsidP="00CE44C0">
            <w:pPr>
              <w:jc w:val="center"/>
              <w:rPr>
                <w:rFonts w:ascii="Times New Roman" w:eastAsia="Times New Roman" w:hAnsi="Times New Roman" w:cs="Times New Roman"/>
                <w:color w:val="000000"/>
                <w:sz w:val="22"/>
                <w:szCs w:val="22"/>
                <w:lang w:val="en-GB" w:eastAsia="fr-FR"/>
              </w:rPr>
            </w:pPr>
          </w:p>
        </w:tc>
        <w:tc>
          <w:tcPr>
            <w:tcW w:w="1201" w:type="dxa"/>
            <w:tcBorders>
              <w:top w:val="single" w:sz="8" w:space="0" w:color="auto"/>
              <w:bottom w:val="nil"/>
            </w:tcBorders>
            <w:shd w:val="clear" w:color="auto" w:fill="auto"/>
            <w:noWrap/>
            <w:vAlign w:val="center"/>
          </w:tcPr>
          <w:p w14:paraId="3E3DFB5A" w14:textId="77777777" w:rsidR="007625C4" w:rsidRPr="00B75A57" w:rsidRDefault="007625C4" w:rsidP="00CE44C0">
            <w:pPr>
              <w:jc w:val="center"/>
              <w:rPr>
                <w:rFonts w:ascii="Times New Roman" w:eastAsia="Times New Roman" w:hAnsi="Times New Roman" w:cs="Times New Roman"/>
                <w:b/>
                <w:bCs/>
                <w:color w:val="000000"/>
                <w:sz w:val="22"/>
                <w:szCs w:val="22"/>
                <w:lang w:val="en-GB" w:eastAsia="fr-FR"/>
              </w:rPr>
            </w:pPr>
          </w:p>
        </w:tc>
      </w:tr>
      <w:tr w:rsidR="007625C4" w:rsidRPr="00B75A57" w14:paraId="5C46FF72" w14:textId="77777777" w:rsidTr="00CE44C0">
        <w:trPr>
          <w:trHeight w:val="300"/>
        </w:trPr>
        <w:tc>
          <w:tcPr>
            <w:tcW w:w="633" w:type="dxa"/>
            <w:vMerge w:val="restart"/>
            <w:tcBorders>
              <w:top w:val="nil"/>
            </w:tcBorders>
            <w:vAlign w:val="center"/>
          </w:tcPr>
          <w:p w14:paraId="41223972" w14:textId="77777777" w:rsidR="007625C4" w:rsidRPr="00B75A57" w:rsidRDefault="007625C4" w:rsidP="00CE44C0">
            <w:pPr>
              <w:rPr>
                <w:rFonts w:ascii="Times New Roman" w:eastAsia="Times New Roman" w:hAnsi="Times New Roman" w:cs="Times New Roman"/>
                <w:color w:val="000000"/>
                <w:sz w:val="22"/>
                <w:szCs w:val="22"/>
                <w:lang w:val="en-GB" w:eastAsia="fr-FR"/>
              </w:rPr>
            </w:pPr>
          </w:p>
        </w:tc>
        <w:tc>
          <w:tcPr>
            <w:tcW w:w="2217" w:type="dxa"/>
            <w:tcBorders>
              <w:top w:val="nil"/>
              <w:bottom w:val="nil"/>
            </w:tcBorders>
            <w:shd w:val="clear" w:color="auto" w:fill="auto"/>
            <w:noWrap/>
            <w:vAlign w:val="center"/>
            <w:hideMark/>
          </w:tcPr>
          <w:p w14:paraId="59028F46" w14:textId="77777777" w:rsidR="007625C4" w:rsidRPr="00B75A57" w:rsidRDefault="007625C4" w:rsidP="00CE44C0">
            <w:pPr>
              <w:rPr>
                <w:rFonts w:ascii="Times New Roman" w:eastAsia="Times New Roman" w:hAnsi="Times New Roman" w:cs="Times New Roman"/>
                <w:color w:val="000000"/>
                <w:sz w:val="22"/>
                <w:szCs w:val="22"/>
                <w:lang w:val="en-GB" w:eastAsia="fr-FR"/>
              </w:rPr>
            </w:pPr>
            <w:r w:rsidRPr="00B75A57">
              <w:rPr>
                <w:rFonts w:ascii="Times New Roman" w:eastAsia="Times New Roman" w:hAnsi="Times New Roman" w:cs="Times New Roman"/>
                <w:color w:val="000000"/>
                <w:sz w:val="22"/>
                <w:szCs w:val="22"/>
                <w:lang w:val="en-GB" w:eastAsia="fr-FR"/>
              </w:rPr>
              <w:t>Treatment</w:t>
            </w:r>
          </w:p>
        </w:tc>
        <w:tc>
          <w:tcPr>
            <w:tcW w:w="1984" w:type="dxa"/>
            <w:tcBorders>
              <w:top w:val="nil"/>
              <w:bottom w:val="nil"/>
            </w:tcBorders>
            <w:shd w:val="clear" w:color="auto" w:fill="auto"/>
            <w:noWrap/>
            <w:hideMark/>
          </w:tcPr>
          <w:p w14:paraId="523F477F" w14:textId="77777777" w:rsidR="007625C4" w:rsidRPr="00B75A57" w:rsidRDefault="007625C4" w:rsidP="00CE44C0">
            <w:pPr>
              <w:jc w:val="center"/>
              <w:rPr>
                <w:rFonts w:ascii="Times New Roman" w:eastAsia="Times New Roman" w:hAnsi="Times New Roman" w:cs="Times New Roman"/>
                <w:color w:val="000000"/>
                <w:sz w:val="22"/>
                <w:szCs w:val="22"/>
                <w:lang w:eastAsia="fr-FR"/>
              </w:rPr>
            </w:pPr>
            <w:r w:rsidRPr="00B75A57">
              <w:rPr>
                <w:rFonts w:ascii="Times New Roman" w:eastAsia="Times New Roman" w:hAnsi="Times New Roman" w:cs="Times New Roman"/>
                <w:color w:val="000000"/>
                <w:sz w:val="22"/>
                <w:szCs w:val="22"/>
                <w:lang w:eastAsia="fr-FR"/>
              </w:rPr>
              <w:t>3, 20</w:t>
            </w:r>
          </w:p>
        </w:tc>
        <w:tc>
          <w:tcPr>
            <w:tcW w:w="1350" w:type="dxa"/>
            <w:tcBorders>
              <w:top w:val="nil"/>
              <w:bottom w:val="nil"/>
            </w:tcBorders>
            <w:shd w:val="clear" w:color="auto" w:fill="auto"/>
            <w:noWrap/>
            <w:hideMark/>
          </w:tcPr>
          <w:p w14:paraId="60A6AF86" w14:textId="77777777" w:rsidR="007625C4" w:rsidRPr="00B75A57" w:rsidRDefault="007625C4" w:rsidP="00CE44C0">
            <w:pPr>
              <w:jc w:val="center"/>
              <w:rPr>
                <w:rFonts w:ascii="Times New Roman" w:eastAsia="Times New Roman" w:hAnsi="Times New Roman" w:cs="Times New Roman"/>
                <w:color w:val="000000"/>
                <w:sz w:val="22"/>
                <w:szCs w:val="22"/>
                <w:lang w:val="en-GB" w:eastAsia="fr-FR"/>
              </w:rPr>
            </w:pPr>
            <w:r w:rsidRPr="00B75A57">
              <w:rPr>
                <w:rFonts w:ascii="Times New Roman" w:eastAsia="Times New Roman" w:hAnsi="Times New Roman" w:cs="Times New Roman"/>
                <w:color w:val="000000"/>
                <w:sz w:val="22"/>
                <w:szCs w:val="22"/>
                <w:lang w:val="en-GB" w:eastAsia="fr-FR"/>
              </w:rPr>
              <w:t>12.53</w:t>
            </w:r>
          </w:p>
        </w:tc>
        <w:tc>
          <w:tcPr>
            <w:tcW w:w="1201" w:type="dxa"/>
            <w:tcBorders>
              <w:top w:val="nil"/>
              <w:bottom w:val="nil"/>
            </w:tcBorders>
            <w:shd w:val="clear" w:color="auto" w:fill="auto"/>
            <w:noWrap/>
            <w:hideMark/>
          </w:tcPr>
          <w:p w14:paraId="75A88018" w14:textId="77777777" w:rsidR="007625C4" w:rsidRPr="00B75A57" w:rsidRDefault="007625C4" w:rsidP="00CE44C0">
            <w:pPr>
              <w:jc w:val="center"/>
              <w:rPr>
                <w:rFonts w:ascii="Times New Roman" w:eastAsia="Times New Roman" w:hAnsi="Times New Roman" w:cs="Times New Roman"/>
                <w:b/>
                <w:bCs/>
                <w:color w:val="000000"/>
                <w:sz w:val="22"/>
                <w:szCs w:val="22"/>
                <w:lang w:val="en-GB" w:eastAsia="fr-FR"/>
              </w:rPr>
            </w:pPr>
            <w:r w:rsidRPr="00B75A57">
              <w:rPr>
                <w:rFonts w:ascii="Times New Roman" w:eastAsia="Times New Roman" w:hAnsi="Times New Roman" w:cs="Times New Roman"/>
                <w:b/>
                <w:bCs/>
                <w:color w:val="000000"/>
                <w:sz w:val="22"/>
                <w:szCs w:val="22"/>
                <w:lang w:val="en-GB" w:eastAsia="fr-FR"/>
              </w:rPr>
              <w:t>&lt; 0.001</w:t>
            </w:r>
          </w:p>
        </w:tc>
      </w:tr>
      <w:tr w:rsidR="007625C4" w:rsidRPr="00B75A57" w14:paraId="467745C2" w14:textId="77777777" w:rsidTr="00CE44C0">
        <w:trPr>
          <w:trHeight w:val="300"/>
        </w:trPr>
        <w:tc>
          <w:tcPr>
            <w:tcW w:w="633" w:type="dxa"/>
            <w:vMerge/>
          </w:tcPr>
          <w:p w14:paraId="2AC29374" w14:textId="77777777" w:rsidR="007625C4" w:rsidRPr="00B75A57" w:rsidRDefault="007625C4" w:rsidP="00CE44C0">
            <w:pPr>
              <w:rPr>
                <w:rFonts w:ascii="Times New Roman" w:eastAsia="Times New Roman" w:hAnsi="Times New Roman" w:cs="Times New Roman"/>
                <w:color w:val="000000"/>
                <w:sz w:val="22"/>
                <w:szCs w:val="22"/>
                <w:lang w:val="en-GB" w:eastAsia="fr-FR"/>
              </w:rPr>
            </w:pPr>
          </w:p>
        </w:tc>
        <w:tc>
          <w:tcPr>
            <w:tcW w:w="2217" w:type="dxa"/>
            <w:tcBorders>
              <w:top w:val="nil"/>
              <w:bottom w:val="nil"/>
            </w:tcBorders>
            <w:shd w:val="clear" w:color="auto" w:fill="auto"/>
            <w:noWrap/>
            <w:vAlign w:val="center"/>
            <w:hideMark/>
          </w:tcPr>
          <w:p w14:paraId="059F9738" w14:textId="77777777" w:rsidR="007625C4" w:rsidRPr="00B75A57" w:rsidRDefault="007625C4" w:rsidP="00CE44C0">
            <w:pPr>
              <w:rPr>
                <w:rFonts w:ascii="Times New Roman" w:eastAsia="Times New Roman" w:hAnsi="Times New Roman" w:cs="Times New Roman"/>
                <w:color w:val="000000"/>
                <w:sz w:val="22"/>
                <w:szCs w:val="22"/>
                <w:lang w:val="en-GB" w:eastAsia="fr-FR"/>
              </w:rPr>
            </w:pPr>
            <w:r w:rsidRPr="00B75A57">
              <w:rPr>
                <w:rFonts w:ascii="Times New Roman" w:eastAsia="Times New Roman" w:hAnsi="Times New Roman" w:cs="Times New Roman"/>
                <w:color w:val="000000"/>
                <w:sz w:val="22"/>
                <w:szCs w:val="22"/>
                <w:lang w:val="en-GB" w:eastAsia="fr-FR"/>
              </w:rPr>
              <w:t>Time</w:t>
            </w:r>
          </w:p>
        </w:tc>
        <w:tc>
          <w:tcPr>
            <w:tcW w:w="1984" w:type="dxa"/>
            <w:tcBorders>
              <w:top w:val="nil"/>
              <w:bottom w:val="nil"/>
            </w:tcBorders>
            <w:shd w:val="clear" w:color="auto" w:fill="auto"/>
            <w:noWrap/>
            <w:hideMark/>
          </w:tcPr>
          <w:p w14:paraId="5678FD29" w14:textId="77777777" w:rsidR="007625C4" w:rsidRPr="00B75A57" w:rsidRDefault="007625C4" w:rsidP="00CE44C0">
            <w:pPr>
              <w:jc w:val="center"/>
              <w:rPr>
                <w:rFonts w:ascii="Times New Roman" w:eastAsia="Times New Roman" w:hAnsi="Times New Roman" w:cs="Times New Roman"/>
                <w:color w:val="000000"/>
                <w:sz w:val="22"/>
                <w:szCs w:val="22"/>
                <w:lang w:eastAsia="fr-FR"/>
              </w:rPr>
            </w:pPr>
            <w:r w:rsidRPr="00B75A57">
              <w:rPr>
                <w:rFonts w:ascii="Times New Roman" w:eastAsia="Times New Roman" w:hAnsi="Times New Roman" w:cs="Times New Roman"/>
                <w:color w:val="000000"/>
                <w:sz w:val="22"/>
                <w:szCs w:val="22"/>
                <w:lang w:eastAsia="fr-FR"/>
              </w:rPr>
              <w:t>2, 40</w:t>
            </w:r>
          </w:p>
        </w:tc>
        <w:tc>
          <w:tcPr>
            <w:tcW w:w="1350" w:type="dxa"/>
            <w:tcBorders>
              <w:top w:val="nil"/>
              <w:bottom w:val="nil"/>
            </w:tcBorders>
            <w:shd w:val="clear" w:color="auto" w:fill="auto"/>
            <w:noWrap/>
            <w:hideMark/>
          </w:tcPr>
          <w:p w14:paraId="7A94E21C" w14:textId="77777777" w:rsidR="007625C4" w:rsidRPr="00B75A57" w:rsidRDefault="007625C4" w:rsidP="00CE44C0">
            <w:pPr>
              <w:jc w:val="center"/>
              <w:rPr>
                <w:rFonts w:ascii="Times New Roman" w:eastAsia="Times New Roman" w:hAnsi="Times New Roman" w:cs="Times New Roman"/>
                <w:color w:val="000000"/>
                <w:sz w:val="22"/>
                <w:szCs w:val="22"/>
                <w:lang w:val="en-GB" w:eastAsia="fr-FR"/>
              </w:rPr>
            </w:pPr>
            <w:r w:rsidRPr="00B75A57">
              <w:rPr>
                <w:rFonts w:ascii="Times New Roman" w:eastAsia="Times New Roman" w:hAnsi="Times New Roman" w:cs="Times New Roman"/>
                <w:color w:val="000000"/>
                <w:sz w:val="22"/>
                <w:szCs w:val="22"/>
                <w:lang w:val="en-GB" w:eastAsia="fr-FR"/>
              </w:rPr>
              <w:t>25.39</w:t>
            </w:r>
          </w:p>
        </w:tc>
        <w:tc>
          <w:tcPr>
            <w:tcW w:w="1201" w:type="dxa"/>
            <w:tcBorders>
              <w:top w:val="nil"/>
              <w:bottom w:val="nil"/>
            </w:tcBorders>
            <w:shd w:val="clear" w:color="auto" w:fill="auto"/>
            <w:noWrap/>
            <w:hideMark/>
          </w:tcPr>
          <w:p w14:paraId="3CB352AB" w14:textId="77777777" w:rsidR="007625C4" w:rsidRPr="00B75A57" w:rsidRDefault="007625C4" w:rsidP="00CE44C0">
            <w:pPr>
              <w:jc w:val="center"/>
              <w:rPr>
                <w:rFonts w:ascii="Times New Roman" w:eastAsia="Times New Roman" w:hAnsi="Times New Roman" w:cs="Times New Roman"/>
                <w:b/>
                <w:bCs/>
                <w:color w:val="000000"/>
                <w:sz w:val="22"/>
                <w:szCs w:val="22"/>
                <w:lang w:val="en-GB" w:eastAsia="fr-FR"/>
              </w:rPr>
            </w:pPr>
            <w:r w:rsidRPr="00B75A57">
              <w:rPr>
                <w:rFonts w:ascii="Times New Roman" w:eastAsia="Times New Roman" w:hAnsi="Times New Roman" w:cs="Times New Roman"/>
                <w:b/>
                <w:bCs/>
                <w:color w:val="000000"/>
                <w:sz w:val="22"/>
                <w:szCs w:val="22"/>
                <w:lang w:val="en-GB" w:eastAsia="fr-FR"/>
              </w:rPr>
              <w:t>&lt; 0.001</w:t>
            </w:r>
          </w:p>
        </w:tc>
      </w:tr>
      <w:tr w:rsidR="007625C4" w:rsidRPr="00B75A57" w14:paraId="55708EFA" w14:textId="77777777" w:rsidTr="00CE44C0">
        <w:trPr>
          <w:trHeight w:val="300"/>
        </w:trPr>
        <w:tc>
          <w:tcPr>
            <w:tcW w:w="633" w:type="dxa"/>
            <w:vMerge/>
            <w:tcBorders>
              <w:bottom w:val="single" w:sz="8" w:space="0" w:color="auto"/>
            </w:tcBorders>
          </w:tcPr>
          <w:p w14:paraId="68BC02EF" w14:textId="77777777" w:rsidR="007625C4" w:rsidRPr="00B75A57" w:rsidRDefault="007625C4" w:rsidP="00CE44C0">
            <w:pPr>
              <w:rPr>
                <w:rFonts w:ascii="Times New Roman" w:eastAsia="Times New Roman" w:hAnsi="Times New Roman" w:cs="Times New Roman"/>
                <w:color w:val="000000"/>
                <w:sz w:val="22"/>
                <w:szCs w:val="22"/>
                <w:lang w:val="en-GB" w:eastAsia="fr-FR"/>
              </w:rPr>
            </w:pPr>
          </w:p>
        </w:tc>
        <w:tc>
          <w:tcPr>
            <w:tcW w:w="2217" w:type="dxa"/>
            <w:tcBorders>
              <w:top w:val="nil"/>
              <w:bottom w:val="single" w:sz="8" w:space="0" w:color="auto"/>
            </w:tcBorders>
            <w:shd w:val="clear" w:color="auto" w:fill="auto"/>
            <w:noWrap/>
            <w:vAlign w:val="center"/>
            <w:hideMark/>
          </w:tcPr>
          <w:p w14:paraId="0FC97467" w14:textId="77777777" w:rsidR="007625C4" w:rsidRPr="00B75A57" w:rsidRDefault="007625C4" w:rsidP="00CE44C0">
            <w:pPr>
              <w:rPr>
                <w:rFonts w:ascii="Times New Roman" w:eastAsia="Times New Roman" w:hAnsi="Times New Roman" w:cs="Times New Roman"/>
                <w:color w:val="000000"/>
                <w:sz w:val="22"/>
                <w:szCs w:val="22"/>
                <w:lang w:val="en-GB" w:eastAsia="fr-FR"/>
              </w:rPr>
            </w:pPr>
            <w:r w:rsidRPr="00B75A57">
              <w:rPr>
                <w:rFonts w:ascii="Times New Roman" w:eastAsia="Times New Roman" w:hAnsi="Times New Roman" w:cs="Times New Roman"/>
                <w:color w:val="000000"/>
                <w:sz w:val="22"/>
                <w:szCs w:val="22"/>
                <w:lang w:val="en-GB" w:eastAsia="fr-FR"/>
              </w:rPr>
              <w:t>Time * Treatment</w:t>
            </w:r>
          </w:p>
        </w:tc>
        <w:tc>
          <w:tcPr>
            <w:tcW w:w="1984" w:type="dxa"/>
            <w:tcBorders>
              <w:top w:val="nil"/>
              <w:bottom w:val="single" w:sz="8" w:space="0" w:color="auto"/>
            </w:tcBorders>
            <w:shd w:val="clear" w:color="auto" w:fill="auto"/>
            <w:noWrap/>
            <w:hideMark/>
          </w:tcPr>
          <w:p w14:paraId="3E834446" w14:textId="77777777" w:rsidR="007625C4" w:rsidRPr="00B75A57" w:rsidRDefault="007625C4" w:rsidP="00CE44C0">
            <w:pPr>
              <w:jc w:val="center"/>
              <w:rPr>
                <w:rFonts w:ascii="Times New Roman" w:eastAsia="Times New Roman" w:hAnsi="Times New Roman" w:cs="Times New Roman"/>
                <w:color w:val="000000"/>
                <w:sz w:val="22"/>
                <w:szCs w:val="22"/>
                <w:lang w:val="en-GB" w:eastAsia="fr-FR"/>
              </w:rPr>
            </w:pPr>
            <w:r w:rsidRPr="00B75A57">
              <w:rPr>
                <w:rFonts w:ascii="Times New Roman" w:eastAsia="Times New Roman" w:hAnsi="Times New Roman" w:cs="Times New Roman"/>
                <w:color w:val="000000"/>
                <w:sz w:val="22"/>
                <w:szCs w:val="22"/>
                <w:lang w:val="en-GB" w:eastAsia="fr-FR"/>
              </w:rPr>
              <w:t>6, 40</w:t>
            </w:r>
          </w:p>
        </w:tc>
        <w:tc>
          <w:tcPr>
            <w:tcW w:w="1350" w:type="dxa"/>
            <w:tcBorders>
              <w:top w:val="nil"/>
              <w:bottom w:val="single" w:sz="8" w:space="0" w:color="auto"/>
            </w:tcBorders>
            <w:shd w:val="clear" w:color="auto" w:fill="auto"/>
            <w:noWrap/>
            <w:hideMark/>
          </w:tcPr>
          <w:p w14:paraId="4CDEF564" w14:textId="77777777" w:rsidR="007625C4" w:rsidRPr="00B75A57" w:rsidRDefault="007625C4" w:rsidP="00CE44C0">
            <w:pPr>
              <w:jc w:val="center"/>
              <w:rPr>
                <w:rFonts w:ascii="Times New Roman" w:eastAsia="Times New Roman" w:hAnsi="Times New Roman" w:cs="Times New Roman"/>
                <w:color w:val="000000"/>
                <w:sz w:val="22"/>
                <w:szCs w:val="22"/>
                <w:lang w:val="en-GB" w:eastAsia="fr-FR"/>
              </w:rPr>
            </w:pPr>
            <w:r w:rsidRPr="00B75A57">
              <w:rPr>
                <w:rFonts w:ascii="Times New Roman" w:eastAsia="Times New Roman" w:hAnsi="Times New Roman" w:cs="Times New Roman"/>
                <w:color w:val="000000"/>
                <w:sz w:val="22"/>
                <w:szCs w:val="22"/>
                <w:lang w:val="en-GB" w:eastAsia="fr-FR"/>
              </w:rPr>
              <w:t>41.20</w:t>
            </w:r>
          </w:p>
        </w:tc>
        <w:tc>
          <w:tcPr>
            <w:tcW w:w="1201" w:type="dxa"/>
            <w:tcBorders>
              <w:top w:val="nil"/>
              <w:bottom w:val="single" w:sz="8" w:space="0" w:color="auto"/>
            </w:tcBorders>
            <w:shd w:val="clear" w:color="auto" w:fill="auto"/>
            <w:noWrap/>
            <w:hideMark/>
          </w:tcPr>
          <w:p w14:paraId="2078CD81" w14:textId="77777777" w:rsidR="007625C4" w:rsidRPr="00B75A57" w:rsidRDefault="007625C4" w:rsidP="00CE44C0">
            <w:pPr>
              <w:jc w:val="center"/>
              <w:rPr>
                <w:rFonts w:ascii="Times New Roman" w:eastAsia="Times New Roman" w:hAnsi="Times New Roman" w:cs="Times New Roman"/>
                <w:b/>
                <w:bCs/>
                <w:color w:val="000000"/>
                <w:sz w:val="22"/>
                <w:szCs w:val="22"/>
                <w:lang w:eastAsia="fr-FR"/>
              </w:rPr>
            </w:pPr>
            <w:r w:rsidRPr="00B75A57">
              <w:rPr>
                <w:rFonts w:ascii="Times New Roman" w:eastAsia="Times New Roman" w:hAnsi="Times New Roman" w:cs="Times New Roman"/>
                <w:b/>
                <w:bCs/>
                <w:color w:val="000000"/>
                <w:sz w:val="22"/>
                <w:szCs w:val="22"/>
                <w:lang w:val="en-GB" w:eastAsia="fr-FR"/>
              </w:rPr>
              <w:t>&lt; 0.00</w:t>
            </w:r>
            <w:r w:rsidRPr="00B75A57">
              <w:rPr>
                <w:rFonts w:ascii="Times New Roman" w:eastAsia="Times New Roman" w:hAnsi="Times New Roman" w:cs="Times New Roman"/>
                <w:b/>
                <w:bCs/>
                <w:color w:val="000000"/>
                <w:sz w:val="22"/>
                <w:szCs w:val="22"/>
                <w:lang w:eastAsia="fr-FR"/>
              </w:rPr>
              <w:t>1</w:t>
            </w:r>
          </w:p>
        </w:tc>
      </w:tr>
      <w:tr w:rsidR="007625C4" w:rsidRPr="00B75A57" w14:paraId="0E552799" w14:textId="77777777" w:rsidTr="00CE44C0">
        <w:trPr>
          <w:trHeight w:val="300"/>
        </w:trPr>
        <w:tc>
          <w:tcPr>
            <w:tcW w:w="2850" w:type="dxa"/>
            <w:gridSpan w:val="2"/>
            <w:tcBorders>
              <w:top w:val="single" w:sz="8" w:space="0" w:color="auto"/>
              <w:bottom w:val="nil"/>
            </w:tcBorders>
            <w:vAlign w:val="center"/>
          </w:tcPr>
          <w:p w14:paraId="5A29E0BD" w14:textId="77777777" w:rsidR="007625C4" w:rsidRPr="00B75A57" w:rsidRDefault="007625C4" w:rsidP="00CE44C0">
            <w:pPr>
              <w:rPr>
                <w:rFonts w:ascii="Times New Roman" w:eastAsia="Times New Roman" w:hAnsi="Times New Roman" w:cs="Times New Roman"/>
                <w:i/>
                <w:iCs/>
                <w:color w:val="000000"/>
                <w:sz w:val="22"/>
                <w:szCs w:val="22"/>
                <w:lang w:eastAsia="fr-FR"/>
              </w:rPr>
            </w:pPr>
            <w:r w:rsidRPr="00B75A57">
              <w:rPr>
                <w:rFonts w:ascii="Times New Roman" w:eastAsia="Times New Roman" w:hAnsi="Times New Roman" w:cs="Times New Roman"/>
                <w:i/>
                <w:iCs/>
                <w:color w:val="000000"/>
                <w:sz w:val="22"/>
                <w:szCs w:val="22"/>
                <w:lang w:eastAsia="fr-FR"/>
              </w:rPr>
              <w:t>Water temperature</w:t>
            </w:r>
          </w:p>
        </w:tc>
        <w:tc>
          <w:tcPr>
            <w:tcW w:w="1984" w:type="dxa"/>
            <w:tcBorders>
              <w:top w:val="single" w:sz="8" w:space="0" w:color="auto"/>
              <w:bottom w:val="nil"/>
            </w:tcBorders>
            <w:shd w:val="clear" w:color="auto" w:fill="auto"/>
            <w:noWrap/>
            <w:vAlign w:val="center"/>
          </w:tcPr>
          <w:p w14:paraId="139F9D49" w14:textId="77777777" w:rsidR="007625C4" w:rsidRPr="00B75A57" w:rsidRDefault="007625C4" w:rsidP="00CE44C0">
            <w:pPr>
              <w:jc w:val="center"/>
              <w:rPr>
                <w:rFonts w:ascii="Times New Roman" w:eastAsia="Times New Roman" w:hAnsi="Times New Roman" w:cs="Times New Roman"/>
                <w:sz w:val="22"/>
                <w:szCs w:val="22"/>
                <w:lang w:eastAsia="fr-FR"/>
              </w:rPr>
            </w:pPr>
          </w:p>
        </w:tc>
        <w:tc>
          <w:tcPr>
            <w:tcW w:w="1350" w:type="dxa"/>
            <w:tcBorders>
              <w:top w:val="single" w:sz="8" w:space="0" w:color="auto"/>
              <w:bottom w:val="nil"/>
            </w:tcBorders>
            <w:shd w:val="clear" w:color="auto" w:fill="auto"/>
            <w:noWrap/>
            <w:vAlign w:val="center"/>
          </w:tcPr>
          <w:p w14:paraId="6D61BF33" w14:textId="77777777" w:rsidR="007625C4" w:rsidRPr="00B75A57" w:rsidRDefault="007625C4" w:rsidP="00CE44C0">
            <w:pPr>
              <w:jc w:val="center"/>
              <w:rPr>
                <w:rFonts w:ascii="Times New Roman" w:eastAsia="Times New Roman" w:hAnsi="Times New Roman" w:cs="Times New Roman"/>
                <w:color w:val="000000"/>
                <w:sz w:val="22"/>
                <w:szCs w:val="22"/>
                <w:lang w:eastAsia="fr-FR"/>
              </w:rPr>
            </w:pPr>
          </w:p>
        </w:tc>
        <w:tc>
          <w:tcPr>
            <w:tcW w:w="1201" w:type="dxa"/>
            <w:tcBorders>
              <w:top w:val="single" w:sz="8" w:space="0" w:color="auto"/>
              <w:bottom w:val="nil"/>
            </w:tcBorders>
            <w:shd w:val="clear" w:color="auto" w:fill="auto"/>
            <w:noWrap/>
            <w:vAlign w:val="center"/>
          </w:tcPr>
          <w:p w14:paraId="59F104E2" w14:textId="77777777" w:rsidR="007625C4" w:rsidRPr="00B75A57" w:rsidRDefault="007625C4" w:rsidP="00CE44C0">
            <w:pPr>
              <w:jc w:val="center"/>
              <w:rPr>
                <w:rFonts w:ascii="Times New Roman" w:eastAsia="Times New Roman" w:hAnsi="Times New Roman" w:cs="Times New Roman"/>
                <w:b/>
                <w:bCs/>
                <w:color w:val="000000"/>
                <w:sz w:val="22"/>
                <w:szCs w:val="22"/>
                <w:lang w:eastAsia="fr-FR"/>
              </w:rPr>
            </w:pPr>
          </w:p>
        </w:tc>
      </w:tr>
      <w:tr w:rsidR="007625C4" w:rsidRPr="00B75A57" w14:paraId="34EF33CA" w14:textId="77777777" w:rsidTr="00CE44C0">
        <w:trPr>
          <w:trHeight w:val="300"/>
        </w:trPr>
        <w:tc>
          <w:tcPr>
            <w:tcW w:w="633" w:type="dxa"/>
            <w:vMerge w:val="restart"/>
            <w:tcBorders>
              <w:top w:val="nil"/>
              <w:bottom w:val="single" w:sz="8" w:space="0" w:color="auto"/>
            </w:tcBorders>
            <w:vAlign w:val="center"/>
          </w:tcPr>
          <w:p w14:paraId="73DCD5B8" w14:textId="77777777" w:rsidR="007625C4" w:rsidRPr="00B75A57" w:rsidRDefault="007625C4" w:rsidP="00CE44C0">
            <w:pPr>
              <w:rPr>
                <w:rFonts w:ascii="Times New Roman" w:eastAsia="Times New Roman" w:hAnsi="Times New Roman" w:cs="Times New Roman"/>
                <w:color w:val="000000"/>
                <w:sz w:val="22"/>
                <w:szCs w:val="22"/>
                <w:lang w:eastAsia="fr-FR"/>
              </w:rPr>
            </w:pPr>
          </w:p>
        </w:tc>
        <w:tc>
          <w:tcPr>
            <w:tcW w:w="2217" w:type="dxa"/>
            <w:tcBorders>
              <w:top w:val="nil"/>
              <w:bottom w:val="nil"/>
            </w:tcBorders>
            <w:shd w:val="clear" w:color="auto" w:fill="auto"/>
            <w:noWrap/>
            <w:vAlign w:val="center"/>
            <w:hideMark/>
          </w:tcPr>
          <w:p w14:paraId="79FFFC6F" w14:textId="77777777" w:rsidR="007625C4" w:rsidRPr="00B75A57" w:rsidRDefault="007625C4" w:rsidP="00CE44C0">
            <w:pPr>
              <w:rPr>
                <w:rFonts w:ascii="Times New Roman" w:eastAsia="Times New Roman" w:hAnsi="Times New Roman" w:cs="Times New Roman"/>
                <w:color w:val="000000"/>
                <w:sz w:val="22"/>
                <w:szCs w:val="22"/>
                <w:lang w:eastAsia="fr-FR"/>
              </w:rPr>
            </w:pPr>
            <w:r w:rsidRPr="00B75A57">
              <w:rPr>
                <w:rFonts w:ascii="Times New Roman" w:eastAsia="Times New Roman" w:hAnsi="Times New Roman" w:cs="Times New Roman"/>
                <w:color w:val="000000"/>
                <w:sz w:val="22"/>
                <w:szCs w:val="22"/>
                <w:lang w:eastAsia="fr-FR"/>
              </w:rPr>
              <w:t>Treatment</w:t>
            </w:r>
          </w:p>
        </w:tc>
        <w:tc>
          <w:tcPr>
            <w:tcW w:w="1984" w:type="dxa"/>
            <w:tcBorders>
              <w:top w:val="nil"/>
              <w:bottom w:val="nil"/>
            </w:tcBorders>
            <w:shd w:val="clear" w:color="auto" w:fill="auto"/>
            <w:noWrap/>
            <w:hideMark/>
          </w:tcPr>
          <w:p w14:paraId="6C84339F" w14:textId="77777777" w:rsidR="007625C4" w:rsidRPr="00B75A57" w:rsidRDefault="007625C4" w:rsidP="00CE44C0">
            <w:pPr>
              <w:jc w:val="center"/>
              <w:rPr>
                <w:rFonts w:ascii="Times New Roman" w:eastAsia="Times New Roman" w:hAnsi="Times New Roman" w:cs="Times New Roman"/>
                <w:color w:val="000000"/>
                <w:sz w:val="22"/>
                <w:szCs w:val="22"/>
                <w:lang w:eastAsia="fr-FR"/>
              </w:rPr>
            </w:pPr>
            <w:r w:rsidRPr="00B75A57">
              <w:rPr>
                <w:rFonts w:ascii="Times New Roman" w:eastAsia="Times New Roman" w:hAnsi="Times New Roman" w:cs="Times New Roman"/>
                <w:color w:val="000000"/>
                <w:sz w:val="22"/>
                <w:szCs w:val="22"/>
                <w:lang w:eastAsia="fr-FR"/>
              </w:rPr>
              <w:t>3, 20</w:t>
            </w:r>
          </w:p>
        </w:tc>
        <w:tc>
          <w:tcPr>
            <w:tcW w:w="1350" w:type="dxa"/>
            <w:tcBorders>
              <w:top w:val="nil"/>
              <w:bottom w:val="nil"/>
            </w:tcBorders>
            <w:shd w:val="clear" w:color="auto" w:fill="auto"/>
            <w:noWrap/>
            <w:hideMark/>
          </w:tcPr>
          <w:p w14:paraId="26BD39FF" w14:textId="77777777" w:rsidR="007625C4" w:rsidRPr="00B75A57" w:rsidRDefault="007625C4" w:rsidP="00CE44C0">
            <w:pPr>
              <w:jc w:val="center"/>
              <w:rPr>
                <w:rFonts w:ascii="Times New Roman" w:eastAsia="Times New Roman" w:hAnsi="Times New Roman" w:cs="Times New Roman"/>
                <w:color w:val="000000"/>
                <w:sz w:val="22"/>
                <w:szCs w:val="22"/>
                <w:lang w:eastAsia="fr-FR"/>
              </w:rPr>
            </w:pPr>
            <w:r w:rsidRPr="00B75A57">
              <w:rPr>
                <w:rFonts w:ascii="Times New Roman" w:eastAsia="Times New Roman" w:hAnsi="Times New Roman" w:cs="Times New Roman"/>
                <w:color w:val="000000"/>
                <w:sz w:val="22"/>
                <w:szCs w:val="22"/>
                <w:lang w:eastAsia="fr-FR"/>
              </w:rPr>
              <w:t>5.60</w:t>
            </w:r>
          </w:p>
        </w:tc>
        <w:tc>
          <w:tcPr>
            <w:tcW w:w="1201" w:type="dxa"/>
            <w:tcBorders>
              <w:top w:val="nil"/>
              <w:bottom w:val="nil"/>
            </w:tcBorders>
            <w:shd w:val="clear" w:color="auto" w:fill="auto"/>
            <w:noWrap/>
            <w:hideMark/>
          </w:tcPr>
          <w:p w14:paraId="4466C061" w14:textId="77777777" w:rsidR="007625C4" w:rsidRPr="00B75A57" w:rsidRDefault="007625C4" w:rsidP="00CE44C0">
            <w:pPr>
              <w:jc w:val="center"/>
              <w:rPr>
                <w:rFonts w:ascii="Times New Roman" w:eastAsia="Times New Roman" w:hAnsi="Times New Roman" w:cs="Times New Roman"/>
                <w:b/>
                <w:bCs/>
                <w:color w:val="000000"/>
                <w:sz w:val="22"/>
                <w:szCs w:val="22"/>
                <w:lang w:eastAsia="fr-FR"/>
              </w:rPr>
            </w:pPr>
            <w:r w:rsidRPr="00B75A57">
              <w:rPr>
                <w:rFonts w:ascii="Times New Roman" w:eastAsia="Times New Roman" w:hAnsi="Times New Roman" w:cs="Times New Roman"/>
                <w:b/>
                <w:bCs/>
                <w:color w:val="000000"/>
                <w:sz w:val="22"/>
                <w:szCs w:val="22"/>
                <w:lang w:eastAsia="fr-FR"/>
              </w:rPr>
              <w:t>0.006</w:t>
            </w:r>
          </w:p>
        </w:tc>
      </w:tr>
      <w:tr w:rsidR="007625C4" w:rsidRPr="00B75A57" w14:paraId="042AD763" w14:textId="77777777" w:rsidTr="00CE44C0">
        <w:trPr>
          <w:trHeight w:val="300"/>
        </w:trPr>
        <w:tc>
          <w:tcPr>
            <w:tcW w:w="633" w:type="dxa"/>
            <w:vMerge/>
            <w:tcBorders>
              <w:bottom w:val="single" w:sz="8" w:space="0" w:color="auto"/>
            </w:tcBorders>
          </w:tcPr>
          <w:p w14:paraId="57A28B19" w14:textId="77777777" w:rsidR="007625C4" w:rsidRPr="00B75A57" w:rsidRDefault="007625C4" w:rsidP="00CE44C0">
            <w:pPr>
              <w:rPr>
                <w:rFonts w:ascii="Times New Roman" w:eastAsia="Times New Roman" w:hAnsi="Times New Roman" w:cs="Times New Roman"/>
                <w:color w:val="000000"/>
                <w:sz w:val="22"/>
                <w:szCs w:val="22"/>
                <w:lang w:eastAsia="fr-FR"/>
              </w:rPr>
            </w:pPr>
          </w:p>
        </w:tc>
        <w:tc>
          <w:tcPr>
            <w:tcW w:w="2217" w:type="dxa"/>
            <w:tcBorders>
              <w:top w:val="nil"/>
              <w:bottom w:val="nil"/>
            </w:tcBorders>
            <w:shd w:val="clear" w:color="auto" w:fill="auto"/>
            <w:noWrap/>
            <w:vAlign w:val="center"/>
            <w:hideMark/>
          </w:tcPr>
          <w:p w14:paraId="11BF1933" w14:textId="77777777" w:rsidR="007625C4" w:rsidRPr="00B75A57" w:rsidRDefault="007625C4" w:rsidP="00CE44C0">
            <w:pPr>
              <w:rPr>
                <w:rFonts w:ascii="Times New Roman" w:eastAsia="Times New Roman" w:hAnsi="Times New Roman" w:cs="Times New Roman"/>
                <w:color w:val="000000"/>
                <w:sz w:val="22"/>
                <w:szCs w:val="22"/>
                <w:lang w:eastAsia="fr-FR"/>
              </w:rPr>
            </w:pPr>
            <w:r w:rsidRPr="00B75A57">
              <w:rPr>
                <w:rFonts w:ascii="Times New Roman" w:eastAsia="Times New Roman" w:hAnsi="Times New Roman" w:cs="Times New Roman"/>
                <w:color w:val="000000"/>
                <w:sz w:val="22"/>
                <w:szCs w:val="22"/>
                <w:lang w:eastAsia="fr-FR"/>
              </w:rPr>
              <w:t>Time</w:t>
            </w:r>
          </w:p>
        </w:tc>
        <w:tc>
          <w:tcPr>
            <w:tcW w:w="1984" w:type="dxa"/>
            <w:tcBorders>
              <w:top w:val="nil"/>
              <w:bottom w:val="nil"/>
            </w:tcBorders>
            <w:shd w:val="clear" w:color="auto" w:fill="auto"/>
            <w:noWrap/>
            <w:hideMark/>
          </w:tcPr>
          <w:p w14:paraId="6B366835" w14:textId="77777777" w:rsidR="007625C4" w:rsidRPr="00B75A57" w:rsidRDefault="007625C4" w:rsidP="00CE44C0">
            <w:pPr>
              <w:jc w:val="center"/>
              <w:rPr>
                <w:rFonts w:ascii="Times New Roman" w:eastAsia="Times New Roman" w:hAnsi="Times New Roman" w:cs="Times New Roman"/>
                <w:color w:val="000000"/>
                <w:sz w:val="22"/>
                <w:szCs w:val="22"/>
                <w:lang w:eastAsia="fr-FR"/>
              </w:rPr>
            </w:pPr>
            <w:r w:rsidRPr="00B75A57">
              <w:rPr>
                <w:rFonts w:ascii="Times New Roman" w:eastAsia="Times New Roman" w:hAnsi="Times New Roman" w:cs="Times New Roman"/>
                <w:color w:val="000000"/>
                <w:sz w:val="22"/>
                <w:szCs w:val="22"/>
                <w:lang w:eastAsia="fr-FR"/>
              </w:rPr>
              <w:t>2, 40</w:t>
            </w:r>
          </w:p>
        </w:tc>
        <w:tc>
          <w:tcPr>
            <w:tcW w:w="1350" w:type="dxa"/>
            <w:tcBorders>
              <w:top w:val="nil"/>
              <w:bottom w:val="nil"/>
            </w:tcBorders>
            <w:shd w:val="clear" w:color="auto" w:fill="auto"/>
            <w:noWrap/>
            <w:hideMark/>
          </w:tcPr>
          <w:p w14:paraId="21489950" w14:textId="77777777" w:rsidR="007625C4" w:rsidRPr="00B75A57" w:rsidRDefault="007625C4" w:rsidP="00CE44C0">
            <w:pPr>
              <w:jc w:val="center"/>
              <w:rPr>
                <w:rFonts w:ascii="Times New Roman" w:eastAsia="Times New Roman" w:hAnsi="Times New Roman" w:cs="Times New Roman"/>
                <w:color w:val="000000"/>
                <w:sz w:val="22"/>
                <w:szCs w:val="22"/>
                <w:lang w:eastAsia="fr-FR"/>
              </w:rPr>
            </w:pPr>
            <w:r w:rsidRPr="00B75A57">
              <w:rPr>
                <w:rFonts w:ascii="Times New Roman" w:eastAsia="Times New Roman" w:hAnsi="Times New Roman" w:cs="Times New Roman"/>
                <w:color w:val="000000"/>
                <w:sz w:val="22"/>
                <w:szCs w:val="22"/>
                <w:lang w:eastAsia="fr-FR"/>
              </w:rPr>
              <w:t>511.20</w:t>
            </w:r>
          </w:p>
        </w:tc>
        <w:tc>
          <w:tcPr>
            <w:tcW w:w="1201" w:type="dxa"/>
            <w:tcBorders>
              <w:top w:val="nil"/>
              <w:bottom w:val="nil"/>
            </w:tcBorders>
            <w:shd w:val="clear" w:color="auto" w:fill="auto"/>
            <w:noWrap/>
            <w:hideMark/>
          </w:tcPr>
          <w:p w14:paraId="792E66CE" w14:textId="77777777" w:rsidR="007625C4" w:rsidRPr="00B75A57" w:rsidRDefault="007625C4" w:rsidP="00CE44C0">
            <w:pPr>
              <w:jc w:val="center"/>
              <w:rPr>
                <w:rFonts w:ascii="Times New Roman" w:eastAsia="Times New Roman" w:hAnsi="Times New Roman" w:cs="Times New Roman"/>
                <w:b/>
                <w:bCs/>
                <w:color w:val="000000"/>
                <w:sz w:val="22"/>
                <w:szCs w:val="22"/>
                <w:lang w:eastAsia="fr-FR"/>
              </w:rPr>
            </w:pPr>
            <w:r w:rsidRPr="00B75A57">
              <w:rPr>
                <w:rFonts w:ascii="Times New Roman" w:eastAsia="Times New Roman" w:hAnsi="Times New Roman" w:cs="Times New Roman"/>
                <w:b/>
                <w:bCs/>
                <w:color w:val="000000"/>
                <w:sz w:val="22"/>
                <w:szCs w:val="22"/>
                <w:lang w:eastAsia="fr-FR"/>
              </w:rPr>
              <w:t>&lt; 0.001</w:t>
            </w:r>
          </w:p>
        </w:tc>
      </w:tr>
      <w:tr w:rsidR="007625C4" w:rsidRPr="00B75A57" w14:paraId="37CC479F" w14:textId="77777777" w:rsidTr="00CE44C0">
        <w:trPr>
          <w:trHeight w:val="300"/>
        </w:trPr>
        <w:tc>
          <w:tcPr>
            <w:tcW w:w="633" w:type="dxa"/>
            <w:vMerge/>
            <w:tcBorders>
              <w:bottom w:val="single" w:sz="8" w:space="0" w:color="auto"/>
            </w:tcBorders>
          </w:tcPr>
          <w:p w14:paraId="7A95AFD4" w14:textId="77777777" w:rsidR="007625C4" w:rsidRPr="00B75A57" w:rsidRDefault="007625C4" w:rsidP="00CE44C0">
            <w:pPr>
              <w:rPr>
                <w:rFonts w:ascii="Times New Roman" w:eastAsia="Times New Roman" w:hAnsi="Times New Roman" w:cs="Times New Roman"/>
                <w:color w:val="000000"/>
                <w:sz w:val="22"/>
                <w:szCs w:val="22"/>
                <w:lang w:eastAsia="fr-FR"/>
              </w:rPr>
            </w:pPr>
          </w:p>
        </w:tc>
        <w:tc>
          <w:tcPr>
            <w:tcW w:w="2217" w:type="dxa"/>
            <w:tcBorders>
              <w:top w:val="nil"/>
              <w:bottom w:val="single" w:sz="8" w:space="0" w:color="auto"/>
            </w:tcBorders>
            <w:shd w:val="clear" w:color="auto" w:fill="auto"/>
            <w:noWrap/>
            <w:vAlign w:val="center"/>
            <w:hideMark/>
          </w:tcPr>
          <w:p w14:paraId="5B874110" w14:textId="77777777" w:rsidR="007625C4" w:rsidRPr="00B75A57" w:rsidRDefault="007625C4" w:rsidP="00CE44C0">
            <w:pPr>
              <w:rPr>
                <w:rFonts w:ascii="Times New Roman" w:eastAsia="Times New Roman" w:hAnsi="Times New Roman" w:cs="Times New Roman"/>
                <w:color w:val="000000"/>
                <w:sz w:val="22"/>
                <w:szCs w:val="22"/>
                <w:lang w:eastAsia="fr-FR"/>
              </w:rPr>
            </w:pPr>
            <w:r w:rsidRPr="00B75A57">
              <w:rPr>
                <w:rFonts w:ascii="Times New Roman" w:eastAsia="Times New Roman" w:hAnsi="Times New Roman" w:cs="Times New Roman"/>
                <w:color w:val="000000"/>
                <w:sz w:val="22"/>
                <w:szCs w:val="22"/>
                <w:lang w:eastAsia="fr-FR"/>
              </w:rPr>
              <w:t>Time * Treatment</w:t>
            </w:r>
          </w:p>
        </w:tc>
        <w:tc>
          <w:tcPr>
            <w:tcW w:w="1984" w:type="dxa"/>
            <w:tcBorders>
              <w:top w:val="nil"/>
              <w:bottom w:val="single" w:sz="8" w:space="0" w:color="auto"/>
            </w:tcBorders>
            <w:shd w:val="clear" w:color="auto" w:fill="auto"/>
            <w:noWrap/>
            <w:hideMark/>
          </w:tcPr>
          <w:p w14:paraId="6ED7F620" w14:textId="77777777" w:rsidR="007625C4" w:rsidRPr="00B75A57" w:rsidRDefault="007625C4" w:rsidP="00CE44C0">
            <w:pPr>
              <w:jc w:val="center"/>
              <w:rPr>
                <w:rFonts w:ascii="Times New Roman" w:eastAsia="Times New Roman" w:hAnsi="Times New Roman" w:cs="Times New Roman"/>
                <w:color w:val="000000"/>
                <w:sz w:val="22"/>
                <w:szCs w:val="22"/>
                <w:lang w:val="en-GB" w:eastAsia="fr-FR"/>
              </w:rPr>
            </w:pPr>
            <w:r w:rsidRPr="00B75A57">
              <w:rPr>
                <w:rFonts w:ascii="Times New Roman" w:eastAsia="Times New Roman" w:hAnsi="Times New Roman" w:cs="Times New Roman"/>
                <w:color w:val="000000"/>
                <w:sz w:val="22"/>
                <w:szCs w:val="22"/>
                <w:lang w:val="en-GB" w:eastAsia="fr-FR"/>
              </w:rPr>
              <w:t>6, 40</w:t>
            </w:r>
          </w:p>
        </w:tc>
        <w:tc>
          <w:tcPr>
            <w:tcW w:w="1350" w:type="dxa"/>
            <w:tcBorders>
              <w:top w:val="nil"/>
              <w:bottom w:val="single" w:sz="8" w:space="0" w:color="auto"/>
            </w:tcBorders>
            <w:shd w:val="clear" w:color="auto" w:fill="auto"/>
            <w:noWrap/>
            <w:hideMark/>
          </w:tcPr>
          <w:p w14:paraId="6E0A185E" w14:textId="77777777" w:rsidR="007625C4" w:rsidRPr="00B75A57" w:rsidRDefault="007625C4" w:rsidP="00CE44C0">
            <w:pPr>
              <w:jc w:val="center"/>
              <w:rPr>
                <w:rFonts w:ascii="Times New Roman" w:eastAsia="Times New Roman" w:hAnsi="Times New Roman" w:cs="Times New Roman"/>
                <w:color w:val="000000"/>
                <w:sz w:val="22"/>
                <w:szCs w:val="22"/>
                <w:lang w:eastAsia="fr-FR"/>
              </w:rPr>
            </w:pPr>
            <w:r w:rsidRPr="00B75A57">
              <w:rPr>
                <w:rFonts w:ascii="Times New Roman" w:eastAsia="Times New Roman" w:hAnsi="Times New Roman" w:cs="Times New Roman"/>
                <w:color w:val="000000"/>
                <w:sz w:val="22"/>
                <w:szCs w:val="22"/>
                <w:lang w:eastAsia="fr-FR"/>
              </w:rPr>
              <w:t>2.00</w:t>
            </w:r>
          </w:p>
        </w:tc>
        <w:tc>
          <w:tcPr>
            <w:tcW w:w="1201" w:type="dxa"/>
            <w:tcBorders>
              <w:top w:val="nil"/>
              <w:bottom w:val="single" w:sz="8" w:space="0" w:color="auto"/>
            </w:tcBorders>
            <w:shd w:val="clear" w:color="auto" w:fill="auto"/>
            <w:noWrap/>
            <w:hideMark/>
          </w:tcPr>
          <w:p w14:paraId="1455B9F9" w14:textId="77777777" w:rsidR="007625C4" w:rsidRPr="00B75A57" w:rsidRDefault="007625C4" w:rsidP="00CE44C0">
            <w:pPr>
              <w:jc w:val="center"/>
              <w:rPr>
                <w:rFonts w:ascii="Times New Roman" w:eastAsia="Times New Roman" w:hAnsi="Times New Roman" w:cs="Times New Roman"/>
                <w:color w:val="000000"/>
                <w:sz w:val="22"/>
                <w:szCs w:val="22"/>
                <w:lang w:eastAsia="fr-FR"/>
              </w:rPr>
            </w:pPr>
            <w:r w:rsidRPr="00B75A57">
              <w:rPr>
                <w:rFonts w:ascii="Times New Roman" w:eastAsia="Times New Roman" w:hAnsi="Times New Roman" w:cs="Times New Roman"/>
                <w:color w:val="000000"/>
                <w:sz w:val="22"/>
                <w:szCs w:val="22"/>
                <w:lang w:eastAsia="fr-FR"/>
              </w:rPr>
              <w:t>0.094</w:t>
            </w:r>
          </w:p>
        </w:tc>
      </w:tr>
    </w:tbl>
    <w:p w14:paraId="32E46126" w14:textId="77777777" w:rsidR="007625C4" w:rsidRDefault="007625C4" w:rsidP="007625C4">
      <w:pPr>
        <w:spacing w:line="480" w:lineRule="auto"/>
        <w:rPr>
          <w:rFonts w:asciiTheme="majorBidi" w:hAnsiTheme="majorBidi" w:cstheme="majorBidi"/>
          <w:i/>
          <w:iCs/>
        </w:rPr>
      </w:pPr>
    </w:p>
    <w:p w14:paraId="7E6FC618" w14:textId="77777777" w:rsidR="007625C4" w:rsidRDefault="007625C4" w:rsidP="007625C4">
      <w:pPr>
        <w:spacing w:line="480" w:lineRule="auto"/>
        <w:rPr>
          <w:rFonts w:asciiTheme="majorBidi" w:hAnsiTheme="majorBidi" w:cstheme="majorBidi"/>
          <w:i/>
          <w:iCs/>
        </w:rPr>
      </w:pPr>
      <w:r>
        <w:rPr>
          <w:rFonts w:asciiTheme="majorBidi" w:hAnsiTheme="majorBidi" w:cstheme="majorBidi"/>
          <w:i/>
          <w:iCs/>
        </w:rPr>
        <w:t>Values were log</w:t>
      </w:r>
      <w:r w:rsidRPr="00545B80">
        <w:rPr>
          <w:rFonts w:asciiTheme="majorBidi" w:hAnsiTheme="majorBidi" w:cstheme="majorBidi"/>
          <w:i/>
          <w:iCs/>
        </w:rPr>
        <w:t>(y + 1) transformed prior to analysis</w:t>
      </w:r>
    </w:p>
    <w:p w14:paraId="210F7803" w14:textId="77777777" w:rsidR="007625C4" w:rsidRDefault="007625C4" w:rsidP="007625C4">
      <w:pPr>
        <w:spacing w:line="480" w:lineRule="auto"/>
        <w:rPr>
          <w:rFonts w:asciiTheme="majorBidi" w:hAnsiTheme="majorBidi" w:cstheme="majorBidi"/>
          <w:i/>
          <w:iCs/>
        </w:rPr>
      </w:pPr>
    </w:p>
    <w:p w14:paraId="697BD724" w14:textId="77777777" w:rsidR="007625C4" w:rsidRDefault="007625C4" w:rsidP="007625C4">
      <w:pPr>
        <w:spacing w:line="480" w:lineRule="auto"/>
        <w:rPr>
          <w:rFonts w:asciiTheme="majorBidi" w:hAnsiTheme="majorBidi" w:cstheme="majorBidi"/>
          <w:i/>
          <w:iCs/>
        </w:rPr>
      </w:pPr>
    </w:p>
    <w:p w14:paraId="4EF967EE" w14:textId="77777777" w:rsidR="007625C4" w:rsidRDefault="007625C4" w:rsidP="007625C4">
      <w:pPr>
        <w:rPr>
          <w:rFonts w:asciiTheme="majorBidi" w:hAnsiTheme="majorBidi" w:cstheme="majorBidi"/>
          <w:i/>
          <w:iCs/>
        </w:rPr>
        <w:sectPr w:rsidR="007625C4" w:rsidSect="00D72D29">
          <w:pgSz w:w="12240" w:h="15840"/>
          <w:pgMar w:top="1440" w:right="1800" w:bottom="1440" w:left="1800" w:header="720" w:footer="720" w:gutter="0"/>
          <w:lnNumType w:countBy="1" w:restart="continuous"/>
          <w:cols w:space="720"/>
          <w:docGrid w:linePitch="360"/>
        </w:sectPr>
      </w:pPr>
    </w:p>
    <w:p w14:paraId="5114E5DC" w14:textId="5C597BF8" w:rsidR="007625C4" w:rsidRDefault="00FB18BA" w:rsidP="007625C4">
      <w:pPr>
        <w:spacing w:line="480" w:lineRule="auto"/>
        <w:rPr>
          <w:rFonts w:ascii="Times New Roman" w:hAnsi="Times New Roman" w:cs="Times New Roman"/>
        </w:rPr>
      </w:pPr>
      <w:r w:rsidRPr="00FB18BA">
        <w:rPr>
          <w:rFonts w:ascii="Times New Roman" w:hAnsi="Times New Roman" w:cs="Times New Roman"/>
          <w:b/>
          <w:bCs/>
          <w:caps/>
        </w:rPr>
        <w:lastRenderedPageBreak/>
        <w:t>T</w:t>
      </w:r>
      <w:r w:rsidRPr="00FB18BA">
        <w:rPr>
          <w:rFonts w:ascii="Times New Roman" w:hAnsi="Times New Roman" w:cs="Times New Roman"/>
          <w:b/>
          <w:bCs/>
        </w:rPr>
        <w:t xml:space="preserve">able </w:t>
      </w:r>
      <w:r>
        <w:rPr>
          <w:rFonts w:ascii="Times New Roman" w:hAnsi="Times New Roman" w:cs="Times New Roman"/>
          <w:b/>
          <w:bCs/>
        </w:rPr>
        <w:t>3</w:t>
      </w:r>
      <w:r w:rsidRPr="00FB18BA">
        <w:rPr>
          <w:rFonts w:ascii="Times New Roman" w:hAnsi="Times New Roman" w:cs="Times New Roman"/>
          <w:b/>
          <w:bCs/>
          <w:caps/>
        </w:rPr>
        <w:t>.</w:t>
      </w:r>
      <w:r w:rsidR="007625C4" w:rsidRPr="00722685">
        <w:rPr>
          <w:rFonts w:ascii="Times New Roman" w:hAnsi="Times New Roman" w:cs="Times New Roman"/>
        </w:rPr>
        <w:t xml:space="preserve"> </w:t>
      </w:r>
      <w:r w:rsidR="007625C4">
        <w:rPr>
          <w:rFonts w:ascii="Times New Roman" w:hAnsi="Times New Roman" w:cs="Times New Roman"/>
        </w:rPr>
        <w:t>Results of r</w:t>
      </w:r>
      <w:r w:rsidR="007625C4" w:rsidRPr="00722685">
        <w:rPr>
          <w:rFonts w:ascii="Times New Roman" w:hAnsi="Times New Roman" w:cs="Times New Roman"/>
        </w:rPr>
        <w:t xml:space="preserve">epeated-measures ANOVA </w:t>
      </w:r>
      <w:r w:rsidR="007625C4">
        <w:rPr>
          <w:rFonts w:ascii="Times New Roman" w:hAnsi="Times New Roman" w:cs="Times New Roman"/>
        </w:rPr>
        <w:t>for the biotic variables during the second pesticide treatment of the expe</w:t>
      </w:r>
      <w:r w:rsidR="007625C4" w:rsidRPr="00722685">
        <w:rPr>
          <w:rFonts w:ascii="Times New Roman" w:hAnsi="Times New Roman" w:cs="Times New Roman"/>
        </w:rPr>
        <w:t>r</w:t>
      </w:r>
      <w:r w:rsidR="007625C4">
        <w:rPr>
          <w:rFonts w:ascii="Times New Roman" w:hAnsi="Times New Roman" w:cs="Times New Roman"/>
        </w:rPr>
        <w:t>iment. Bold p-values indicate statistically significant differences.</w:t>
      </w:r>
    </w:p>
    <w:tbl>
      <w:tblPr>
        <w:tblW w:w="7386" w:type="dxa"/>
        <w:tblInd w:w="55" w:type="dxa"/>
        <w:tblBorders>
          <w:top w:val="double" w:sz="4" w:space="0" w:color="auto"/>
          <w:bottom w:val="single" w:sz="8" w:space="0" w:color="auto"/>
        </w:tblBorders>
        <w:tblCellMar>
          <w:left w:w="70" w:type="dxa"/>
          <w:right w:w="70" w:type="dxa"/>
        </w:tblCellMar>
        <w:tblLook w:val="04A0" w:firstRow="1" w:lastRow="0" w:firstColumn="1" w:lastColumn="0" w:noHBand="0" w:noVBand="1"/>
      </w:tblPr>
      <w:tblGrid>
        <w:gridCol w:w="559"/>
        <w:gridCol w:w="2433"/>
        <w:gridCol w:w="1842"/>
        <w:gridCol w:w="1440"/>
        <w:gridCol w:w="1112"/>
      </w:tblGrid>
      <w:tr w:rsidR="007625C4" w:rsidRPr="005F58EA" w14:paraId="341A432D" w14:textId="77777777" w:rsidTr="00CE44C0">
        <w:trPr>
          <w:trHeight w:val="300"/>
        </w:trPr>
        <w:tc>
          <w:tcPr>
            <w:tcW w:w="559" w:type="dxa"/>
            <w:tcBorders>
              <w:bottom w:val="single" w:sz="8" w:space="0" w:color="auto"/>
            </w:tcBorders>
          </w:tcPr>
          <w:p w14:paraId="29C2FEF1" w14:textId="77777777" w:rsidR="007625C4" w:rsidRPr="00545B80" w:rsidRDefault="007625C4" w:rsidP="00CE44C0">
            <w:pPr>
              <w:rPr>
                <w:rFonts w:asciiTheme="majorBidi" w:eastAsia="Times New Roman" w:hAnsiTheme="majorBidi" w:cstheme="majorBidi"/>
                <w:sz w:val="20"/>
                <w:szCs w:val="20"/>
                <w:lang w:eastAsia="fr-FR"/>
              </w:rPr>
            </w:pPr>
          </w:p>
        </w:tc>
        <w:tc>
          <w:tcPr>
            <w:tcW w:w="2433" w:type="dxa"/>
            <w:tcBorders>
              <w:bottom w:val="single" w:sz="8" w:space="0" w:color="auto"/>
            </w:tcBorders>
            <w:shd w:val="clear" w:color="auto" w:fill="auto"/>
            <w:noWrap/>
            <w:vAlign w:val="center"/>
            <w:hideMark/>
          </w:tcPr>
          <w:p w14:paraId="38BB2B1C" w14:textId="77777777" w:rsidR="007625C4" w:rsidRPr="00883257" w:rsidRDefault="007625C4" w:rsidP="00CE44C0">
            <w:pPr>
              <w:rPr>
                <w:rFonts w:asciiTheme="majorBidi" w:eastAsia="Times New Roman" w:hAnsiTheme="majorBidi" w:cstheme="majorBidi"/>
                <w:sz w:val="22"/>
                <w:szCs w:val="22"/>
                <w:lang w:eastAsia="fr-FR"/>
              </w:rPr>
            </w:pPr>
            <w:r w:rsidRPr="00883257">
              <w:rPr>
                <w:rFonts w:asciiTheme="majorBidi" w:eastAsia="Times New Roman" w:hAnsiTheme="majorBidi" w:cstheme="majorBidi"/>
                <w:color w:val="000000"/>
                <w:sz w:val="22"/>
                <w:szCs w:val="22"/>
                <w:lang w:eastAsia="fr-FR"/>
              </w:rPr>
              <w:t>Source of variation</w:t>
            </w:r>
          </w:p>
        </w:tc>
        <w:tc>
          <w:tcPr>
            <w:tcW w:w="1842" w:type="dxa"/>
            <w:tcBorders>
              <w:bottom w:val="single" w:sz="8" w:space="0" w:color="auto"/>
            </w:tcBorders>
            <w:shd w:val="clear" w:color="auto" w:fill="auto"/>
            <w:noWrap/>
            <w:vAlign w:val="center"/>
            <w:hideMark/>
          </w:tcPr>
          <w:p w14:paraId="7F71968D" w14:textId="77777777" w:rsidR="007625C4" w:rsidRPr="00883257" w:rsidRDefault="007625C4" w:rsidP="00CE44C0">
            <w:pPr>
              <w:jc w:val="cente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 xml:space="preserve">df </w:t>
            </w:r>
          </w:p>
        </w:tc>
        <w:tc>
          <w:tcPr>
            <w:tcW w:w="1440" w:type="dxa"/>
            <w:tcBorders>
              <w:bottom w:val="single" w:sz="8" w:space="0" w:color="auto"/>
            </w:tcBorders>
            <w:shd w:val="clear" w:color="auto" w:fill="auto"/>
            <w:noWrap/>
            <w:vAlign w:val="center"/>
            <w:hideMark/>
          </w:tcPr>
          <w:p w14:paraId="43A9A711" w14:textId="77777777" w:rsidR="007625C4" w:rsidRPr="00883257" w:rsidRDefault="007625C4" w:rsidP="00CE44C0">
            <w:pPr>
              <w:jc w:val="center"/>
              <w:rPr>
                <w:rFonts w:asciiTheme="majorBidi" w:eastAsia="Times New Roman" w:hAnsiTheme="majorBidi" w:cstheme="majorBidi"/>
                <w:i/>
                <w:iCs/>
                <w:color w:val="000000"/>
                <w:sz w:val="22"/>
                <w:szCs w:val="22"/>
                <w:lang w:eastAsia="fr-FR"/>
              </w:rPr>
            </w:pPr>
            <w:r w:rsidRPr="00883257">
              <w:rPr>
                <w:rFonts w:asciiTheme="majorBidi" w:eastAsia="Times New Roman" w:hAnsiTheme="majorBidi" w:cstheme="majorBidi"/>
                <w:i/>
                <w:iCs/>
                <w:color w:val="000000"/>
                <w:sz w:val="22"/>
                <w:szCs w:val="22"/>
                <w:lang w:eastAsia="fr-FR"/>
              </w:rPr>
              <w:t>F</w:t>
            </w:r>
          </w:p>
        </w:tc>
        <w:tc>
          <w:tcPr>
            <w:tcW w:w="1112" w:type="dxa"/>
            <w:tcBorders>
              <w:bottom w:val="single" w:sz="8" w:space="0" w:color="auto"/>
            </w:tcBorders>
            <w:shd w:val="clear" w:color="auto" w:fill="auto"/>
            <w:noWrap/>
            <w:vAlign w:val="center"/>
            <w:hideMark/>
          </w:tcPr>
          <w:p w14:paraId="5E7B1D27" w14:textId="77777777" w:rsidR="007625C4" w:rsidRPr="00883257" w:rsidRDefault="007625C4" w:rsidP="00CE44C0">
            <w:pPr>
              <w:jc w:val="center"/>
              <w:rPr>
                <w:rFonts w:asciiTheme="majorBidi" w:eastAsia="Times New Roman" w:hAnsiTheme="majorBidi" w:cstheme="majorBidi"/>
                <w:i/>
                <w:iCs/>
                <w:color w:val="000000"/>
                <w:sz w:val="22"/>
                <w:szCs w:val="22"/>
                <w:lang w:eastAsia="fr-FR"/>
              </w:rPr>
            </w:pPr>
            <w:r w:rsidRPr="00883257">
              <w:rPr>
                <w:rFonts w:asciiTheme="majorBidi" w:eastAsia="Times New Roman" w:hAnsiTheme="majorBidi" w:cstheme="majorBidi"/>
                <w:i/>
                <w:iCs/>
                <w:color w:val="000000"/>
                <w:sz w:val="22"/>
                <w:szCs w:val="22"/>
                <w:lang w:eastAsia="fr-FR"/>
              </w:rPr>
              <w:t>p</w:t>
            </w:r>
          </w:p>
        </w:tc>
      </w:tr>
      <w:tr w:rsidR="007625C4" w:rsidRPr="005F58EA" w14:paraId="2A6D5E97" w14:textId="77777777" w:rsidTr="00CE44C0">
        <w:trPr>
          <w:trHeight w:val="300"/>
        </w:trPr>
        <w:tc>
          <w:tcPr>
            <w:tcW w:w="2992" w:type="dxa"/>
            <w:gridSpan w:val="2"/>
            <w:tcBorders>
              <w:top w:val="single" w:sz="8" w:space="0" w:color="auto"/>
              <w:bottom w:val="nil"/>
            </w:tcBorders>
            <w:vAlign w:val="center"/>
          </w:tcPr>
          <w:p w14:paraId="6E8FDF4D"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i/>
                <w:iCs/>
                <w:color w:val="000000"/>
                <w:sz w:val="22"/>
                <w:szCs w:val="22"/>
                <w:lang w:eastAsia="fr-FR"/>
              </w:rPr>
              <w:t xml:space="preserve">Chlorophyll </w:t>
            </w:r>
            <w:r w:rsidRPr="00883257">
              <w:rPr>
                <w:rFonts w:asciiTheme="majorBidi" w:eastAsia="Times New Roman" w:hAnsiTheme="majorBidi" w:cstheme="majorBidi"/>
                <w:color w:val="000000"/>
                <w:sz w:val="22"/>
                <w:szCs w:val="22"/>
                <w:lang w:eastAsia="fr-FR"/>
              </w:rPr>
              <w:t>a</w:t>
            </w:r>
            <w:r w:rsidRPr="00883257">
              <w:rPr>
                <w:rFonts w:asciiTheme="majorBidi" w:eastAsia="Times New Roman" w:hAnsiTheme="majorBidi" w:cstheme="majorBidi"/>
                <w:i/>
                <w:iCs/>
                <w:color w:val="000000"/>
                <w:sz w:val="22"/>
                <w:szCs w:val="22"/>
                <w:lang w:eastAsia="fr-FR"/>
              </w:rPr>
              <w:t xml:space="preserve"> concentrations</w:t>
            </w:r>
            <w:r w:rsidRPr="00883257">
              <w:rPr>
                <w:rFonts w:asciiTheme="majorBidi" w:eastAsia="Times New Roman" w:hAnsiTheme="majorBidi" w:cstheme="majorBidi"/>
                <w:color w:val="000000"/>
                <w:sz w:val="22"/>
                <w:szCs w:val="22"/>
                <w:lang w:eastAsia="fr-FR"/>
              </w:rPr>
              <w:t xml:space="preserve"> </w:t>
            </w:r>
          </w:p>
        </w:tc>
        <w:tc>
          <w:tcPr>
            <w:tcW w:w="1842" w:type="dxa"/>
            <w:tcBorders>
              <w:top w:val="single" w:sz="8" w:space="0" w:color="auto"/>
              <w:bottom w:val="nil"/>
            </w:tcBorders>
            <w:shd w:val="clear" w:color="auto" w:fill="auto"/>
            <w:noWrap/>
            <w:vAlign w:val="center"/>
          </w:tcPr>
          <w:p w14:paraId="20767187" w14:textId="77777777" w:rsidR="007625C4" w:rsidRPr="00883257" w:rsidRDefault="007625C4" w:rsidP="00CE44C0">
            <w:pPr>
              <w:jc w:val="center"/>
              <w:rPr>
                <w:rFonts w:asciiTheme="majorBidi" w:eastAsia="Times New Roman" w:hAnsiTheme="majorBidi" w:cstheme="majorBidi"/>
                <w:color w:val="000000"/>
                <w:sz w:val="22"/>
                <w:szCs w:val="22"/>
                <w:lang w:eastAsia="fr-FR"/>
              </w:rPr>
            </w:pPr>
          </w:p>
        </w:tc>
        <w:tc>
          <w:tcPr>
            <w:tcW w:w="1440" w:type="dxa"/>
            <w:tcBorders>
              <w:top w:val="single" w:sz="8" w:space="0" w:color="auto"/>
              <w:bottom w:val="nil"/>
            </w:tcBorders>
            <w:shd w:val="clear" w:color="auto" w:fill="auto"/>
            <w:noWrap/>
            <w:vAlign w:val="center"/>
          </w:tcPr>
          <w:p w14:paraId="7AEE18E3" w14:textId="77777777" w:rsidR="007625C4" w:rsidRPr="00883257" w:rsidRDefault="007625C4" w:rsidP="00CE44C0">
            <w:pPr>
              <w:jc w:val="center"/>
              <w:rPr>
                <w:rFonts w:asciiTheme="majorBidi" w:eastAsia="Times New Roman" w:hAnsiTheme="majorBidi" w:cstheme="majorBidi"/>
                <w:color w:val="000000"/>
                <w:sz w:val="22"/>
                <w:szCs w:val="22"/>
                <w:lang w:eastAsia="fr-FR"/>
              </w:rPr>
            </w:pPr>
          </w:p>
        </w:tc>
        <w:tc>
          <w:tcPr>
            <w:tcW w:w="1112" w:type="dxa"/>
            <w:tcBorders>
              <w:top w:val="single" w:sz="8" w:space="0" w:color="auto"/>
              <w:bottom w:val="nil"/>
            </w:tcBorders>
            <w:shd w:val="clear" w:color="auto" w:fill="auto"/>
            <w:noWrap/>
            <w:vAlign w:val="center"/>
          </w:tcPr>
          <w:p w14:paraId="1B3DBC4C" w14:textId="77777777" w:rsidR="007625C4" w:rsidRPr="00883257" w:rsidRDefault="007625C4" w:rsidP="00CE44C0">
            <w:pPr>
              <w:jc w:val="center"/>
              <w:rPr>
                <w:rFonts w:asciiTheme="majorBidi" w:eastAsia="Times New Roman" w:hAnsiTheme="majorBidi" w:cstheme="majorBidi"/>
                <w:b/>
                <w:bCs/>
                <w:color w:val="000000"/>
                <w:sz w:val="22"/>
                <w:szCs w:val="22"/>
                <w:lang w:eastAsia="fr-FR"/>
              </w:rPr>
            </w:pPr>
          </w:p>
        </w:tc>
      </w:tr>
      <w:tr w:rsidR="007625C4" w:rsidRPr="005F58EA" w14:paraId="5A948C20" w14:textId="77777777" w:rsidTr="00CE44C0">
        <w:trPr>
          <w:trHeight w:val="300"/>
        </w:trPr>
        <w:tc>
          <w:tcPr>
            <w:tcW w:w="559" w:type="dxa"/>
            <w:tcBorders>
              <w:top w:val="nil"/>
            </w:tcBorders>
            <w:vAlign w:val="center"/>
          </w:tcPr>
          <w:p w14:paraId="40D29C6D" w14:textId="77777777" w:rsidR="007625C4" w:rsidRPr="007D2B1E" w:rsidRDefault="007625C4" w:rsidP="00CE44C0">
            <w:pPr>
              <w:rPr>
                <w:rFonts w:asciiTheme="majorBidi" w:eastAsia="Times New Roman" w:hAnsiTheme="majorBidi" w:cstheme="majorBidi"/>
                <w:i/>
                <w:iCs/>
                <w:color w:val="000000"/>
                <w:sz w:val="20"/>
                <w:szCs w:val="20"/>
                <w:lang w:eastAsia="fr-FR"/>
              </w:rPr>
            </w:pPr>
          </w:p>
        </w:tc>
        <w:tc>
          <w:tcPr>
            <w:tcW w:w="2433" w:type="dxa"/>
            <w:tcBorders>
              <w:top w:val="nil"/>
            </w:tcBorders>
            <w:vAlign w:val="center"/>
          </w:tcPr>
          <w:p w14:paraId="6AC7C5B5"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Treatment</w:t>
            </w:r>
          </w:p>
        </w:tc>
        <w:tc>
          <w:tcPr>
            <w:tcW w:w="1842" w:type="dxa"/>
            <w:tcBorders>
              <w:top w:val="nil"/>
              <w:bottom w:val="nil"/>
            </w:tcBorders>
            <w:shd w:val="clear" w:color="auto" w:fill="auto"/>
            <w:noWrap/>
            <w:vAlign w:val="center"/>
          </w:tcPr>
          <w:p w14:paraId="0CF88EDE"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sz w:val="22"/>
                <w:szCs w:val="22"/>
                <w:lang w:eastAsia="fr-FR"/>
              </w:rPr>
              <w:t>3, 20</w:t>
            </w:r>
          </w:p>
        </w:tc>
        <w:tc>
          <w:tcPr>
            <w:tcW w:w="1440" w:type="dxa"/>
            <w:tcBorders>
              <w:top w:val="nil"/>
              <w:bottom w:val="nil"/>
            </w:tcBorders>
            <w:shd w:val="clear" w:color="auto" w:fill="auto"/>
            <w:noWrap/>
            <w:vAlign w:val="center"/>
          </w:tcPr>
          <w:p w14:paraId="368D9385"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sz w:val="22"/>
                <w:szCs w:val="22"/>
                <w:lang w:eastAsia="fr-FR"/>
              </w:rPr>
              <w:t>1.39</w:t>
            </w:r>
          </w:p>
        </w:tc>
        <w:tc>
          <w:tcPr>
            <w:tcW w:w="1112" w:type="dxa"/>
            <w:tcBorders>
              <w:top w:val="nil"/>
              <w:bottom w:val="nil"/>
            </w:tcBorders>
            <w:shd w:val="clear" w:color="auto" w:fill="auto"/>
            <w:noWrap/>
            <w:vAlign w:val="center"/>
          </w:tcPr>
          <w:p w14:paraId="706129FC"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sz w:val="22"/>
                <w:szCs w:val="22"/>
                <w:lang w:eastAsia="fr-FR"/>
              </w:rPr>
              <w:t>0.275</w:t>
            </w:r>
          </w:p>
        </w:tc>
      </w:tr>
      <w:tr w:rsidR="007625C4" w:rsidRPr="005F58EA" w14:paraId="18A30AFA" w14:textId="77777777" w:rsidTr="00CE44C0">
        <w:trPr>
          <w:trHeight w:val="300"/>
        </w:trPr>
        <w:tc>
          <w:tcPr>
            <w:tcW w:w="559" w:type="dxa"/>
            <w:vAlign w:val="center"/>
          </w:tcPr>
          <w:p w14:paraId="0FD090E7" w14:textId="77777777" w:rsidR="007625C4" w:rsidRPr="007D2B1E" w:rsidRDefault="007625C4" w:rsidP="00CE44C0">
            <w:pPr>
              <w:rPr>
                <w:rFonts w:asciiTheme="majorBidi" w:eastAsia="Times New Roman" w:hAnsiTheme="majorBidi" w:cstheme="majorBidi"/>
                <w:i/>
                <w:iCs/>
                <w:color w:val="000000"/>
                <w:sz w:val="20"/>
                <w:szCs w:val="20"/>
                <w:lang w:eastAsia="fr-FR"/>
              </w:rPr>
            </w:pPr>
          </w:p>
        </w:tc>
        <w:tc>
          <w:tcPr>
            <w:tcW w:w="2433" w:type="dxa"/>
            <w:vAlign w:val="center"/>
          </w:tcPr>
          <w:p w14:paraId="4F53A943"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Time</w:t>
            </w:r>
          </w:p>
        </w:tc>
        <w:tc>
          <w:tcPr>
            <w:tcW w:w="1842" w:type="dxa"/>
            <w:tcBorders>
              <w:top w:val="nil"/>
              <w:bottom w:val="nil"/>
            </w:tcBorders>
            <w:shd w:val="clear" w:color="auto" w:fill="auto"/>
            <w:noWrap/>
            <w:vAlign w:val="center"/>
          </w:tcPr>
          <w:p w14:paraId="579143C8"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sz w:val="22"/>
                <w:szCs w:val="22"/>
                <w:lang w:eastAsia="fr-FR"/>
              </w:rPr>
              <w:t>1.49, 29.83</w:t>
            </w:r>
            <w:r w:rsidRPr="00883257">
              <w:rPr>
                <w:rFonts w:asciiTheme="majorBidi" w:eastAsia="Times New Roman" w:hAnsiTheme="majorBidi" w:cstheme="majorBidi"/>
                <w:sz w:val="22"/>
                <w:szCs w:val="22"/>
                <w:vertAlign w:val="superscript"/>
                <w:lang w:eastAsia="fr-FR"/>
              </w:rPr>
              <w:t>§</w:t>
            </w:r>
          </w:p>
        </w:tc>
        <w:tc>
          <w:tcPr>
            <w:tcW w:w="1440" w:type="dxa"/>
            <w:tcBorders>
              <w:top w:val="nil"/>
              <w:bottom w:val="nil"/>
            </w:tcBorders>
            <w:shd w:val="clear" w:color="auto" w:fill="auto"/>
            <w:noWrap/>
            <w:vAlign w:val="center"/>
          </w:tcPr>
          <w:p w14:paraId="7AE244B1"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sz w:val="22"/>
                <w:szCs w:val="22"/>
                <w:lang w:eastAsia="fr-FR"/>
              </w:rPr>
              <w:t>4.23</w:t>
            </w:r>
          </w:p>
        </w:tc>
        <w:tc>
          <w:tcPr>
            <w:tcW w:w="1112" w:type="dxa"/>
            <w:tcBorders>
              <w:top w:val="nil"/>
              <w:bottom w:val="nil"/>
            </w:tcBorders>
            <w:shd w:val="clear" w:color="auto" w:fill="auto"/>
            <w:noWrap/>
            <w:vAlign w:val="center"/>
          </w:tcPr>
          <w:p w14:paraId="55722FDD" w14:textId="77777777" w:rsidR="007625C4" w:rsidRPr="00883257" w:rsidRDefault="007625C4" w:rsidP="00CE44C0">
            <w:pPr>
              <w:jc w:val="center"/>
              <w:rPr>
                <w:rFonts w:asciiTheme="majorBidi" w:eastAsia="Times New Roman" w:hAnsiTheme="majorBidi" w:cstheme="majorBidi"/>
                <w:b/>
                <w:bCs/>
                <w:sz w:val="22"/>
                <w:szCs w:val="22"/>
                <w:lang w:eastAsia="fr-FR"/>
              </w:rPr>
            </w:pPr>
            <w:r w:rsidRPr="00883257">
              <w:rPr>
                <w:rFonts w:asciiTheme="majorBidi" w:eastAsia="Times New Roman" w:hAnsiTheme="majorBidi" w:cstheme="majorBidi"/>
                <w:b/>
                <w:bCs/>
                <w:sz w:val="22"/>
                <w:szCs w:val="22"/>
                <w:lang w:eastAsia="fr-FR"/>
              </w:rPr>
              <w:t>0.034</w:t>
            </w:r>
          </w:p>
        </w:tc>
      </w:tr>
      <w:tr w:rsidR="007625C4" w:rsidRPr="005F58EA" w14:paraId="5E3F9E0F" w14:textId="77777777" w:rsidTr="00CE44C0">
        <w:trPr>
          <w:trHeight w:val="300"/>
        </w:trPr>
        <w:tc>
          <w:tcPr>
            <w:tcW w:w="559" w:type="dxa"/>
            <w:tcBorders>
              <w:bottom w:val="single" w:sz="8" w:space="0" w:color="auto"/>
            </w:tcBorders>
            <w:vAlign w:val="center"/>
          </w:tcPr>
          <w:p w14:paraId="41E8DC8E" w14:textId="77777777" w:rsidR="007625C4" w:rsidRPr="007D2B1E" w:rsidRDefault="007625C4" w:rsidP="00CE44C0">
            <w:pPr>
              <w:rPr>
                <w:rFonts w:asciiTheme="majorBidi" w:eastAsia="Times New Roman" w:hAnsiTheme="majorBidi" w:cstheme="majorBidi"/>
                <w:i/>
                <w:iCs/>
                <w:color w:val="000000"/>
                <w:sz w:val="20"/>
                <w:szCs w:val="20"/>
                <w:lang w:eastAsia="fr-FR"/>
              </w:rPr>
            </w:pPr>
          </w:p>
        </w:tc>
        <w:tc>
          <w:tcPr>
            <w:tcW w:w="2433" w:type="dxa"/>
            <w:tcBorders>
              <w:bottom w:val="single" w:sz="8" w:space="0" w:color="auto"/>
            </w:tcBorders>
            <w:vAlign w:val="center"/>
          </w:tcPr>
          <w:p w14:paraId="1D621538"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Time * Treatment</w:t>
            </w:r>
          </w:p>
        </w:tc>
        <w:tc>
          <w:tcPr>
            <w:tcW w:w="1842" w:type="dxa"/>
            <w:tcBorders>
              <w:top w:val="nil"/>
              <w:bottom w:val="single" w:sz="8" w:space="0" w:color="auto"/>
            </w:tcBorders>
            <w:shd w:val="clear" w:color="auto" w:fill="auto"/>
            <w:noWrap/>
            <w:vAlign w:val="center"/>
          </w:tcPr>
          <w:p w14:paraId="56D4D2D2"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sz w:val="22"/>
                <w:szCs w:val="22"/>
                <w:lang w:eastAsia="fr-FR"/>
              </w:rPr>
              <w:t>4.47, 29.83</w:t>
            </w:r>
            <w:r w:rsidRPr="00883257">
              <w:rPr>
                <w:rFonts w:asciiTheme="majorBidi" w:eastAsia="Times New Roman" w:hAnsiTheme="majorBidi" w:cstheme="majorBidi"/>
                <w:sz w:val="22"/>
                <w:szCs w:val="22"/>
                <w:vertAlign w:val="superscript"/>
                <w:lang w:eastAsia="fr-FR"/>
              </w:rPr>
              <w:t>§</w:t>
            </w:r>
          </w:p>
        </w:tc>
        <w:tc>
          <w:tcPr>
            <w:tcW w:w="1440" w:type="dxa"/>
            <w:tcBorders>
              <w:top w:val="nil"/>
              <w:bottom w:val="single" w:sz="8" w:space="0" w:color="auto"/>
            </w:tcBorders>
            <w:shd w:val="clear" w:color="auto" w:fill="auto"/>
            <w:noWrap/>
            <w:vAlign w:val="center"/>
          </w:tcPr>
          <w:p w14:paraId="3DA89516"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sz w:val="22"/>
                <w:szCs w:val="22"/>
                <w:lang w:eastAsia="fr-FR"/>
              </w:rPr>
              <w:t>3.03</w:t>
            </w:r>
          </w:p>
        </w:tc>
        <w:tc>
          <w:tcPr>
            <w:tcW w:w="1112" w:type="dxa"/>
            <w:tcBorders>
              <w:top w:val="nil"/>
              <w:bottom w:val="single" w:sz="8" w:space="0" w:color="auto"/>
            </w:tcBorders>
            <w:shd w:val="clear" w:color="auto" w:fill="auto"/>
            <w:noWrap/>
            <w:vAlign w:val="center"/>
          </w:tcPr>
          <w:p w14:paraId="076C3BD2" w14:textId="77777777" w:rsidR="007625C4" w:rsidRPr="00883257" w:rsidRDefault="007625C4" w:rsidP="00CE44C0">
            <w:pPr>
              <w:jc w:val="center"/>
              <w:rPr>
                <w:rFonts w:asciiTheme="majorBidi" w:eastAsia="Times New Roman" w:hAnsiTheme="majorBidi" w:cstheme="majorBidi"/>
                <w:b/>
                <w:bCs/>
                <w:sz w:val="22"/>
                <w:szCs w:val="22"/>
                <w:lang w:eastAsia="fr-FR"/>
              </w:rPr>
            </w:pPr>
            <w:r w:rsidRPr="00883257">
              <w:rPr>
                <w:rFonts w:asciiTheme="majorBidi" w:eastAsia="Times New Roman" w:hAnsiTheme="majorBidi" w:cstheme="majorBidi"/>
                <w:b/>
                <w:bCs/>
                <w:sz w:val="22"/>
                <w:szCs w:val="22"/>
                <w:lang w:eastAsia="fr-FR"/>
              </w:rPr>
              <w:t>0.029</w:t>
            </w:r>
          </w:p>
        </w:tc>
      </w:tr>
      <w:tr w:rsidR="007625C4" w:rsidRPr="005F58EA" w14:paraId="3AB1AC58" w14:textId="77777777" w:rsidTr="00CE44C0">
        <w:trPr>
          <w:trHeight w:val="300"/>
        </w:trPr>
        <w:tc>
          <w:tcPr>
            <w:tcW w:w="2992" w:type="dxa"/>
            <w:gridSpan w:val="2"/>
            <w:tcBorders>
              <w:top w:val="single" w:sz="8" w:space="0" w:color="auto"/>
              <w:bottom w:val="nil"/>
            </w:tcBorders>
            <w:vAlign w:val="center"/>
          </w:tcPr>
          <w:p w14:paraId="499F9D2F" w14:textId="77777777" w:rsidR="007625C4" w:rsidRPr="00883257" w:rsidRDefault="007625C4" w:rsidP="00CE44C0">
            <w:pPr>
              <w:rPr>
                <w:rFonts w:asciiTheme="majorBidi" w:eastAsia="Times New Roman" w:hAnsiTheme="majorBidi" w:cstheme="majorBidi"/>
                <w:i/>
                <w:iCs/>
                <w:color w:val="000000"/>
                <w:sz w:val="22"/>
                <w:szCs w:val="22"/>
                <w:lang w:eastAsia="fr-FR"/>
              </w:rPr>
            </w:pPr>
            <w:r w:rsidRPr="00883257">
              <w:rPr>
                <w:rFonts w:asciiTheme="majorBidi" w:eastAsia="Times New Roman" w:hAnsiTheme="majorBidi" w:cstheme="majorBidi"/>
                <w:i/>
                <w:iCs/>
                <w:color w:val="000000"/>
                <w:sz w:val="22"/>
                <w:szCs w:val="22"/>
                <w:lang w:eastAsia="fr-FR"/>
              </w:rPr>
              <w:t>Active dispersers abundance</w:t>
            </w:r>
          </w:p>
        </w:tc>
        <w:tc>
          <w:tcPr>
            <w:tcW w:w="1842" w:type="dxa"/>
            <w:tcBorders>
              <w:top w:val="single" w:sz="8" w:space="0" w:color="auto"/>
              <w:bottom w:val="nil"/>
            </w:tcBorders>
            <w:shd w:val="clear" w:color="auto" w:fill="auto"/>
            <w:noWrap/>
            <w:vAlign w:val="center"/>
          </w:tcPr>
          <w:p w14:paraId="0B5DF7F5" w14:textId="77777777" w:rsidR="007625C4" w:rsidRPr="00883257" w:rsidRDefault="007625C4" w:rsidP="00CE44C0">
            <w:pPr>
              <w:jc w:val="center"/>
              <w:rPr>
                <w:rFonts w:asciiTheme="majorBidi" w:eastAsia="Times New Roman" w:hAnsiTheme="majorBidi" w:cstheme="majorBidi"/>
                <w:color w:val="000000"/>
                <w:sz w:val="22"/>
                <w:szCs w:val="22"/>
                <w:lang w:eastAsia="fr-FR"/>
              </w:rPr>
            </w:pPr>
          </w:p>
        </w:tc>
        <w:tc>
          <w:tcPr>
            <w:tcW w:w="1440" w:type="dxa"/>
            <w:tcBorders>
              <w:top w:val="single" w:sz="8" w:space="0" w:color="auto"/>
              <w:bottom w:val="nil"/>
            </w:tcBorders>
            <w:shd w:val="clear" w:color="auto" w:fill="auto"/>
            <w:noWrap/>
            <w:vAlign w:val="center"/>
          </w:tcPr>
          <w:p w14:paraId="2EFE2A5A" w14:textId="77777777" w:rsidR="007625C4" w:rsidRPr="00883257" w:rsidRDefault="007625C4" w:rsidP="00CE44C0">
            <w:pPr>
              <w:jc w:val="center"/>
              <w:rPr>
                <w:rFonts w:asciiTheme="majorBidi" w:eastAsia="Times New Roman" w:hAnsiTheme="majorBidi" w:cstheme="majorBidi"/>
                <w:color w:val="000000"/>
                <w:sz w:val="22"/>
                <w:szCs w:val="22"/>
                <w:lang w:eastAsia="fr-FR"/>
              </w:rPr>
            </w:pPr>
          </w:p>
        </w:tc>
        <w:tc>
          <w:tcPr>
            <w:tcW w:w="1112" w:type="dxa"/>
            <w:tcBorders>
              <w:top w:val="single" w:sz="8" w:space="0" w:color="auto"/>
              <w:bottom w:val="nil"/>
            </w:tcBorders>
            <w:shd w:val="clear" w:color="auto" w:fill="auto"/>
            <w:noWrap/>
            <w:vAlign w:val="center"/>
          </w:tcPr>
          <w:p w14:paraId="67AB88F2" w14:textId="77777777" w:rsidR="007625C4" w:rsidRPr="00883257" w:rsidRDefault="007625C4" w:rsidP="00CE44C0">
            <w:pPr>
              <w:jc w:val="center"/>
              <w:rPr>
                <w:rFonts w:asciiTheme="majorBidi" w:eastAsia="Times New Roman" w:hAnsiTheme="majorBidi" w:cstheme="majorBidi"/>
                <w:b/>
                <w:bCs/>
                <w:color w:val="000000"/>
                <w:sz w:val="22"/>
                <w:szCs w:val="22"/>
                <w:lang w:eastAsia="fr-FR"/>
              </w:rPr>
            </w:pPr>
          </w:p>
        </w:tc>
      </w:tr>
      <w:tr w:rsidR="007625C4" w:rsidRPr="005F58EA" w14:paraId="07D977B8" w14:textId="77777777" w:rsidTr="00CE44C0">
        <w:trPr>
          <w:trHeight w:val="300"/>
        </w:trPr>
        <w:tc>
          <w:tcPr>
            <w:tcW w:w="559" w:type="dxa"/>
            <w:vMerge w:val="restart"/>
            <w:tcBorders>
              <w:top w:val="nil"/>
            </w:tcBorders>
            <w:vAlign w:val="center"/>
          </w:tcPr>
          <w:p w14:paraId="4D2D6C2F" w14:textId="77777777" w:rsidR="007625C4" w:rsidRPr="005F58EA" w:rsidRDefault="007625C4" w:rsidP="00CE44C0">
            <w:pPr>
              <w:rPr>
                <w:rFonts w:asciiTheme="majorBidi" w:eastAsia="Times New Roman" w:hAnsiTheme="majorBidi" w:cstheme="majorBidi"/>
                <w:color w:val="000000"/>
                <w:sz w:val="20"/>
                <w:szCs w:val="20"/>
                <w:lang w:eastAsia="fr-FR"/>
              </w:rPr>
            </w:pPr>
          </w:p>
        </w:tc>
        <w:tc>
          <w:tcPr>
            <w:tcW w:w="2433" w:type="dxa"/>
            <w:tcBorders>
              <w:top w:val="nil"/>
              <w:bottom w:val="nil"/>
            </w:tcBorders>
            <w:shd w:val="clear" w:color="auto" w:fill="auto"/>
            <w:noWrap/>
            <w:vAlign w:val="center"/>
            <w:hideMark/>
          </w:tcPr>
          <w:p w14:paraId="629C1419"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Treatment</w:t>
            </w:r>
          </w:p>
        </w:tc>
        <w:tc>
          <w:tcPr>
            <w:tcW w:w="1842" w:type="dxa"/>
            <w:tcBorders>
              <w:top w:val="nil"/>
              <w:bottom w:val="nil"/>
            </w:tcBorders>
            <w:shd w:val="clear" w:color="auto" w:fill="auto"/>
            <w:noWrap/>
            <w:vAlign w:val="center"/>
            <w:hideMark/>
          </w:tcPr>
          <w:p w14:paraId="18BBF8CC" w14:textId="77777777" w:rsidR="007625C4" w:rsidRPr="00883257" w:rsidRDefault="007625C4" w:rsidP="00CE44C0">
            <w:pPr>
              <w:jc w:val="cente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3, 20</w:t>
            </w:r>
          </w:p>
        </w:tc>
        <w:tc>
          <w:tcPr>
            <w:tcW w:w="1440" w:type="dxa"/>
            <w:tcBorders>
              <w:top w:val="nil"/>
              <w:bottom w:val="nil"/>
            </w:tcBorders>
            <w:shd w:val="clear" w:color="auto" w:fill="auto"/>
            <w:noWrap/>
            <w:vAlign w:val="center"/>
            <w:hideMark/>
          </w:tcPr>
          <w:p w14:paraId="7E446B4B" w14:textId="77777777" w:rsidR="007625C4" w:rsidRPr="00883257" w:rsidRDefault="007625C4" w:rsidP="00CE44C0">
            <w:pPr>
              <w:jc w:val="cente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21.26</w:t>
            </w:r>
          </w:p>
        </w:tc>
        <w:tc>
          <w:tcPr>
            <w:tcW w:w="1112" w:type="dxa"/>
            <w:tcBorders>
              <w:top w:val="nil"/>
              <w:bottom w:val="nil"/>
            </w:tcBorders>
            <w:shd w:val="clear" w:color="auto" w:fill="auto"/>
            <w:noWrap/>
            <w:vAlign w:val="center"/>
            <w:hideMark/>
          </w:tcPr>
          <w:p w14:paraId="21D51D80" w14:textId="77777777" w:rsidR="007625C4" w:rsidRPr="00883257" w:rsidRDefault="007625C4" w:rsidP="00CE44C0">
            <w:pPr>
              <w:jc w:val="center"/>
              <w:rPr>
                <w:rFonts w:asciiTheme="majorBidi" w:eastAsia="Times New Roman" w:hAnsiTheme="majorBidi" w:cstheme="majorBidi"/>
                <w:b/>
                <w:bCs/>
                <w:sz w:val="22"/>
                <w:szCs w:val="22"/>
                <w:lang w:eastAsia="fr-FR"/>
              </w:rPr>
            </w:pPr>
            <w:r w:rsidRPr="00883257">
              <w:rPr>
                <w:rFonts w:asciiTheme="majorBidi" w:eastAsia="Times New Roman" w:hAnsiTheme="majorBidi" w:cstheme="majorBidi"/>
                <w:b/>
                <w:bCs/>
                <w:color w:val="000000"/>
                <w:sz w:val="22"/>
                <w:szCs w:val="22"/>
                <w:lang w:eastAsia="fr-FR"/>
              </w:rPr>
              <w:t>&lt; 0.001</w:t>
            </w:r>
          </w:p>
        </w:tc>
      </w:tr>
      <w:tr w:rsidR="007625C4" w:rsidRPr="005F58EA" w14:paraId="7B32E891" w14:textId="77777777" w:rsidTr="00CE44C0">
        <w:trPr>
          <w:trHeight w:val="300"/>
        </w:trPr>
        <w:tc>
          <w:tcPr>
            <w:tcW w:w="559" w:type="dxa"/>
            <w:vMerge/>
          </w:tcPr>
          <w:p w14:paraId="3CD27482" w14:textId="77777777" w:rsidR="007625C4" w:rsidRDefault="007625C4" w:rsidP="00CE44C0">
            <w:pPr>
              <w:rPr>
                <w:rFonts w:asciiTheme="majorBidi" w:eastAsia="Times New Roman" w:hAnsiTheme="majorBidi" w:cstheme="majorBidi"/>
                <w:color w:val="000000"/>
                <w:sz w:val="20"/>
                <w:szCs w:val="20"/>
                <w:lang w:eastAsia="fr-FR"/>
              </w:rPr>
            </w:pPr>
          </w:p>
        </w:tc>
        <w:tc>
          <w:tcPr>
            <w:tcW w:w="2433" w:type="dxa"/>
            <w:tcBorders>
              <w:top w:val="nil"/>
              <w:bottom w:val="nil"/>
            </w:tcBorders>
            <w:shd w:val="clear" w:color="auto" w:fill="auto"/>
            <w:noWrap/>
            <w:vAlign w:val="center"/>
            <w:hideMark/>
          </w:tcPr>
          <w:p w14:paraId="70CC6E93"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Time</w:t>
            </w:r>
          </w:p>
        </w:tc>
        <w:tc>
          <w:tcPr>
            <w:tcW w:w="1842" w:type="dxa"/>
            <w:tcBorders>
              <w:top w:val="nil"/>
              <w:bottom w:val="nil"/>
            </w:tcBorders>
            <w:shd w:val="clear" w:color="auto" w:fill="auto"/>
            <w:noWrap/>
            <w:vAlign w:val="center"/>
            <w:hideMark/>
          </w:tcPr>
          <w:p w14:paraId="6DBAE4F3" w14:textId="77777777" w:rsidR="007625C4" w:rsidRPr="00883257" w:rsidRDefault="007625C4" w:rsidP="00CE44C0">
            <w:pPr>
              <w:jc w:val="cente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2, 40</w:t>
            </w:r>
          </w:p>
        </w:tc>
        <w:tc>
          <w:tcPr>
            <w:tcW w:w="1440" w:type="dxa"/>
            <w:tcBorders>
              <w:top w:val="nil"/>
              <w:bottom w:val="nil"/>
            </w:tcBorders>
            <w:shd w:val="clear" w:color="auto" w:fill="auto"/>
            <w:noWrap/>
            <w:vAlign w:val="center"/>
            <w:hideMark/>
          </w:tcPr>
          <w:p w14:paraId="35EE3FAE" w14:textId="77777777" w:rsidR="007625C4" w:rsidRPr="00883257" w:rsidRDefault="007625C4" w:rsidP="00CE44C0">
            <w:pPr>
              <w:jc w:val="cente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17.03</w:t>
            </w:r>
          </w:p>
        </w:tc>
        <w:tc>
          <w:tcPr>
            <w:tcW w:w="1112" w:type="dxa"/>
            <w:tcBorders>
              <w:top w:val="nil"/>
              <w:bottom w:val="nil"/>
            </w:tcBorders>
            <w:shd w:val="clear" w:color="auto" w:fill="auto"/>
            <w:noWrap/>
            <w:vAlign w:val="center"/>
            <w:hideMark/>
          </w:tcPr>
          <w:p w14:paraId="100DC45D" w14:textId="77777777" w:rsidR="007625C4" w:rsidRPr="00883257" w:rsidRDefault="007625C4" w:rsidP="00CE44C0">
            <w:pPr>
              <w:jc w:val="center"/>
              <w:rPr>
                <w:rFonts w:asciiTheme="majorBidi" w:eastAsia="Times New Roman" w:hAnsiTheme="majorBidi" w:cstheme="majorBidi"/>
                <w:b/>
                <w:bCs/>
                <w:sz w:val="22"/>
                <w:szCs w:val="22"/>
                <w:lang w:eastAsia="fr-FR"/>
              </w:rPr>
            </w:pPr>
            <w:r w:rsidRPr="00883257">
              <w:rPr>
                <w:rFonts w:asciiTheme="majorBidi" w:eastAsia="Times New Roman" w:hAnsiTheme="majorBidi" w:cstheme="majorBidi"/>
                <w:b/>
                <w:bCs/>
                <w:color w:val="000000"/>
                <w:sz w:val="22"/>
                <w:szCs w:val="22"/>
                <w:lang w:eastAsia="fr-FR"/>
              </w:rPr>
              <w:t>&lt; 0.001</w:t>
            </w:r>
          </w:p>
        </w:tc>
      </w:tr>
      <w:tr w:rsidR="007625C4" w:rsidRPr="005F58EA" w14:paraId="56261481" w14:textId="77777777" w:rsidTr="00CE44C0">
        <w:trPr>
          <w:trHeight w:val="300"/>
        </w:trPr>
        <w:tc>
          <w:tcPr>
            <w:tcW w:w="559" w:type="dxa"/>
            <w:vMerge/>
            <w:tcBorders>
              <w:bottom w:val="single" w:sz="8" w:space="0" w:color="auto"/>
            </w:tcBorders>
          </w:tcPr>
          <w:p w14:paraId="6B10F923" w14:textId="77777777" w:rsidR="007625C4" w:rsidRDefault="007625C4" w:rsidP="00CE44C0">
            <w:pPr>
              <w:rPr>
                <w:rFonts w:asciiTheme="majorBidi" w:eastAsia="Times New Roman" w:hAnsiTheme="majorBidi" w:cstheme="majorBidi"/>
                <w:color w:val="000000"/>
                <w:sz w:val="20"/>
                <w:szCs w:val="20"/>
                <w:lang w:eastAsia="fr-FR"/>
              </w:rPr>
            </w:pPr>
          </w:p>
        </w:tc>
        <w:tc>
          <w:tcPr>
            <w:tcW w:w="2433" w:type="dxa"/>
            <w:tcBorders>
              <w:top w:val="nil"/>
              <w:bottom w:val="single" w:sz="8" w:space="0" w:color="auto"/>
            </w:tcBorders>
            <w:shd w:val="clear" w:color="auto" w:fill="auto"/>
            <w:noWrap/>
            <w:vAlign w:val="center"/>
            <w:hideMark/>
          </w:tcPr>
          <w:p w14:paraId="0532944D"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Time * Treatment</w:t>
            </w:r>
          </w:p>
        </w:tc>
        <w:tc>
          <w:tcPr>
            <w:tcW w:w="1842" w:type="dxa"/>
            <w:tcBorders>
              <w:top w:val="nil"/>
              <w:bottom w:val="single" w:sz="8" w:space="0" w:color="auto"/>
            </w:tcBorders>
            <w:shd w:val="clear" w:color="auto" w:fill="auto"/>
            <w:noWrap/>
            <w:vAlign w:val="center"/>
            <w:hideMark/>
          </w:tcPr>
          <w:p w14:paraId="007006B3" w14:textId="77777777" w:rsidR="007625C4" w:rsidRPr="00883257" w:rsidRDefault="007625C4" w:rsidP="00CE44C0">
            <w:pPr>
              <w:jc w:val="cente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6, 40</w:t>
            </w:r>
          </w:p>
        </w:tc>
        <w:tc>
          <w:tcPr>
            <w:tcW w:w="1440" w:type="dxa"/>
            <w:tcBorders>
              <w:top w:val="nil"/>
              <w:bottom w:val="single" w:sz="8" w:space="0" w:color="auto"/>
            </w:tcBorders>
            <w:shd w:val="clear" w:color="auto" w:fill="auto"/>
            <w:noWrap/>
            <w:vAlign w:val="center"/>
            <w:hideMark/>
          </w:tcPr>
          <w:p w14:paraId="64BDA165" w14:textId="77777777" w:rsidR="007625C4" w:rsidRPr="00883257" w:rsidRDefault="007625C4" w:rsidP="00CE44C0">
            <w:pPr>
              <w:jc w:val="cente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3.38</w:t>
            </w:r>
          </w:p>
        </w:tc>
        <w:tc>
          <w:tcPr>
            <w:tcW w:w="1112" w:type="dxa"/>
            <w:tcBorders>
              <w:top w:val="nil"/>
              <w:bottom w:val="single" w:sz="8" w:space="0" w:color="auto"/>
            </w:tcBorders>
            <w:shd w:val="clear" w:color="auto" w:fill="auto"/>
            <w:noWrap/>
            <w:vAlign w:val="center"/>
            <w:hideMark/>
          </w:tcPr>
          <w:p w14:paraId="59E58B83" w14:textId="77777777" w:rsidR="007625C4" w:rsidRPr="00883257" w:rsidRDefault="007625C4" w:rsidP="00CE44C0">
            <w:pPr>
              <w:jc w:val="center"/>
              <w:rPr>
                <w:rFonts w:asciiTheme="majorBidi" w:eastAsia="Times New Roman" w:hAnsiTheme="majorBidi" w:cstheme="majorBidi"/>
                <w:b/>
                <w:bCs/>
                <w:sz w:val="22"/>
                <w:szCs w:val="22"/>
                <w:lang w:eastAsia="fr-FR"/>
              </w:rPr>
            </w:pPr>
            <w:r w:rsidRPr="00883257">
              <w:rPr>
                <w:rFonts w:asciiTheme="majorBidi" w:eastAsia="Times New Roman" w:hAnsiTheme="majorBidi" w:cstheme="majorBidi"/>
                <w:b/>
                <w:bCs/>
                <w:sz w:val="22"/>
                <w:szCs w:val="22"/>
                <w:lang w:eastAsia="fr-FR"/>
              </w:rPr>
              <w:t>0.009</w:t>
            </w:r>
          </w:p>
        </w:tc>
      </w:tr>
      <w:tr w:rsidR="007625C4" w:rsidRPr="005F58EA" w14:paraId="12348849" w14:textId="77777777" w:rsidTr="00CE44C0">
        <w:trPr>
          <w:trHeight w:val="300"/>
        </w:trPr>
        <w:tc>
          <w:tcPr>
            <w:tcW w:w="2992" w:type="dxa"/>
            <w:gridSpan w:val="2"/>
            <w:tcBorders>
              <w:top w:val="single" w:sz="8" w:space="0" w:color="auto"/>
              <w:bottom w:val="nil"/>
            </w:tcBorders>
            <w:vAlign w:val="center"/>
          </w:tcPr>
          <w:p w14:paraId="0DED72A1"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i/>
                <w:iCs/>
                <w:color w:val="000000"/>
                <w:sz w:val="22"/>
                <w:szCs w:val="22"/>
                <w:lang w:eastAsia="fr-FR"/>
              </w:rPr>
              <w:t xml:space="preserve">Passive dispersers abundance </w:t>
            </w:r>
          </w:p>
        </w:tc>
        <w:tc>
          <w:tcPr>
            <w:tcW w:w="1842" w:type="dxa"/>
            <w:tcBorders>
              <w:top w:val="single" w:sz="8" w:space="0" w:color="auto"/>
              <w:bottom w:val="nil"/>
            </w:tcBorders>
            <w:shd w:val="clear" w:color="auto" w:fill="auto"/>
            <w:noWrap/>
            <w:vAlign w:val="center"/>
          </w:tcPr>
          <w:p w14:paraId="69535531" w14:textId="77777777" w:rsidR="007625C4" w:rsidRPr="00883257" w:rsidRDefault="007625C4" w:rsidP="00CE44C0">
            <w:pPr>
              <w:jc w:val="center"/>
              <w:rPr>
                <w:rFonts w:asciiTheme="majorBidi" w:eastAsia="Times New Roman" w:hAnsiTheme="majorBidi" w:cstheme="majorBidi"/>
                <w:sz w:val="22"/>
                <w:szCs w:val="22"/>
                <w:lang w:eastAsia="fr-FR"/>
              </w:rPr>
            </w:pPr>
          </w:p>
        </w:tc>
        <w:tc>
          <w:tcPr>
            <w:tcW w:w="1440" w:type="dxa"/>
            <w:tcBorders>
              <w:top w:val="single" w:sz="8" w:space="0" w:color="auto"/>
              <w:bottom w:val="nil"/>
            </w:tcBorders>
            <w:shd w:val="clear" w:color="auto" w:fill="auto"/>
            <w:noWrap/>
            <w:vAlign w:val="center"/>
          </w:tcPr>
          <w:p w14:paraId="3CF81650" w14:textId="77777777" w:rsidR="007625C4" w:rsidRPr="00883257" w:rsidRDefault="007625C4" w:rsidP="00CE44C0">
            <w:pPr>
              <w:jc w:val="center"/>
              <w:rPr>
                <w:rFonts w:asciiTheme="majorBidi" w:eastAsia="Times New Roman" w:hAnsiTheme="majorBidi" w:cstheme="majorBidi"/>
                <w:color w:val="000000"/>
                <w:sz w:val="22"/>
                <w:szCs w:val="22"/>
                <w:lang w:eastAsia="fr-FR"/>
              </w:rPr>
            </w:pPr>
          </w:p>
        </w:tc>
        <w:tc>
          <w:tcPr>
            <w:tcW w:w="1112" w:type="dxa"/>
            <w:tcBorders>
              <w:top w:val="single" w:sz="8" w:space="0" w:color="auto"/>
              <w:bottom w:val="nil"/>
            </w:tcBorders>
            <w:shd w:val="clear" w:color="auto" w:fill="auto"/>
            <w:noWrap/>
            <w:vAlign w:val="center"/>
          </w:tcPr>
          <w:p w14:paraId="147CC8EA" w14:textId="77777777" w:rsidR="007625C4" w:rsidRPr="00883257" w:rsidRDefault="007625C4" w:rsidP="00CE44C0">
            <w:pPr>
              <w:jc w:val="center"/>
              <w:rPr>
                <w:rFonts w:asciiTheme="majorBidi" w:eastAsia="Times New Roman" w:hAnsiTheme="majorBidi" w:cstheme="majorBidi"/>
                <w:b/>
                <w:bCs/>
                <w:color w:val="000000"/>
                <w:sz w:val="22"/>
                <w:szCs w:val="22"/>
                <w:lang w:eastAsia="fr-FR"/>
              </w:rPr>
            </w:pPr>
          </w:p>
        </w:tc>
      </w:tr>
      <w:tr w:rsidR="007625C4" w:rsidRPr="00556D2E" w14:paraId="184E15CF" w14:textId="77777777" w:rsidTr="00CE44C0">
        <w:trPr>
          <w:trHeight w:val="300"/>
        </w:trPr>
        <w:tc>
          <w:tcPr>
            <w:tcW w:w="559" w:type="dxa"/>
            <w:vMerge w:val="restart"/>
            <w:tcBorders>
              <w:top w:val="nil"/>
              <w:bottom w:val="single" w:sz="8" w:space="0" w:color="auto"/>
            </w:tcBorders>
            <w:vAlign w:val="center"/>
          </w:tcPr>
          <w:p w14:paraId="045D12BE" w14:textId="77777777" w:rsidR="007625C4" w:rsidRPr="005F58EA" w:rsidRDefault="007625C4" w:rsidP="00CE44C0">
            <w:pPr>
              <w:rPr>
                <w:rFonts w:asciiTheme="majorBidi" w:eastAsia="Times New Roman" w:hAnsiTheme="majorBidi" w:cstheme="majorBidi"/>
                <w:color w:val="000000"/>
                <w:sz w:val="20"/>
                <w:szCs w:val="20"/>
                <w:lang w:eastAsia="fr-FR"/>
              </w:rPr>
            </w:pPr>
          </w:p>
        </w:tc>
        <w:tc>
          <w:tcPr>
            <w:tcW w:w="2433" w:type="dxa"/>
            <w:tcBorders>
              <w:top w:val="nil"/>
              <w:bottom w:val="nil"/>
            </w:tcBorders>
            <w:shd w:val="clear" w:color="auto" w:fill="auto"/>
            <w:noWrap/>
            <w:vAlign w:val="center"/>
            <w:hideMark/>
          </w:tcPr>
          <w:p w14:paraId="01A4BBAC"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Treatment</w:t>
            </w:r>
          </w:p>
        </w:tc>
        <w:tc>
          <w:tcPr>
            <w:tcW w:w="1842" w:type="dxa"/>
            <w:tcBorders>
              <w:top w:val="nil"/>
              <w:bottom w:val="nil"/>
            </w:tcBorders>
            <w:shd w:val="clear" w:color="auto" w:fill="auto"/>
            <w:noWrap/>
            <w:vAlign w:val="center"/>
            <w:hideMark/>
          </w:tcPr>
          <w:p w14:paraId="27C07540" w14:textId="77777777" w:rsidR="007625C4" w:rsidRPr="00883257" w:rsidRDefault="007625C4" w:rsidP="00CE44C0">
            <w:pPr>
              <w:jc w:val="center"/>
              <w:rPr>
                <w:rFonts w:asciiTheme="majorBidi" w:eastAsia="Times New Roman" w:hAnsiTheme="majorBidi" w:cstheme="majorBidi"/>
                <w:sz w:val="22"/>
                <w:szCs w:val="22"/>
                <w:lang w:val="en-GB" w:eastAsia="fr-FR"/>
              </w:rPr>
            </w:pPr>
            <w:r w:rsidRPr="00883257">
              <w:rPr>
                <w:rFonts w:asciiTheme="majorBidi" w:eastAsia="Times New Roman" w:hAnsiTheme="majorBidi" w:cstheme="majorBidi"/>
                <w:sz w:val="22"/>
                <w:szCs w:val="22"/>
                <w:lang w:val="en-GB" w:eastAsia="fr-FR"/>
              </w:rPr>
              <w:t>3, 20</w:t>
            </w:r>
          </w:p>
        </w:tc>
        <w:tc>
          <w:tcPr>
            <w:tcW w:w="1440" w:type="dxa"/>
            <w:tcBorders>
              <w:top w:val="nil"/>
              <w:bottom w:val="nil"/>
            </w:tcBorders>
            <w:shd w:val="clear" w:color="auto" w:fill="auto"/>
            <w:noWrap/>
            <w:vAlign w:val="center"/>
            <w:hideMark/>
          </w:tcPr>
          <w:p w14:paraId="1D5EE1D5" w14:textId="77777777" w:rsidR="007625C4" w:rsidRPr="00883257" w:rsidRDefault="007625C4" w:rsidP="00CE44C0">
            <w:pPr>
              <w:jc w:val="center"/>
              <w:rPr>
                <w:rFonts w:asciiTheme="majorBidi" w:eastAsia="Times New Roman" w:hAnsiTheme="majorBidi" w:cstheme="majorBidi"/>
                <w:color w:val="000000"/>
                <w:sz w:val="22"/>
                <w:szCs w:val="22"/>
                <w:lang w:val="en-GB" w:eastAsia="fr-FR"/>
              </w:rPr>
            </w:pPr>
            <w:r w:rsidRPr="00883257">
              <w:rPr>
                <w:rFonts w:asciiTheme="majorBidi" w:eastAsia="Times New Roman" w:hAnsiTheme="majorBidi" w:cstheme="majorBidi"/>
                <w:color w:val="000000"/>
                <w:sz w:val="22"/>
                <w:szCs w:val="22"/>
                <w:lang w:val="en-GB" w:eastAsia="fr-FR"/>
              </w:rPr>
              <w:t>5.19</w:t>
            </w:r>
          </w:p>
        </w:tc>
        <w:tc>
          <w:tcPr>
            <w:tcW w:w="1112" w:type="dxa"/>
            <w:tcBorders>
              <w:top w:val="nil"/>
              <w:bottom w:val="nil"/>
            </w:tcBorders>
            <w:shd w:val="clear" w:color="auto" w:fill="auto"/>
            <w:noWrap/>
            <w:vAlign w:val="center"/>
            <w:hideMark/>
          </w:tcPr>
          <w:p w14:paraId="5C0A7597" w14:textId="77777777" w:rsidR="007625C4" w:rsidRPr="00883257" w:rsidRDefault="007625C4" w:rsidP="00CE44C0">
            <w:pPr>
              <w:jc w:val="center"/>
              <w:rPr>
                <w:rFonts w:asciiTheme="majorBidi" w:eastAsia="Times New Roman" w:hAnsiTheme="majorBidi" w:cstheme="majorBidi"/>
                <w:b/>
                <w:bCs/>
                <w:color w:val="000000"/>
                <w:sz w:val="22"/>
                <w:szCs w:val="22"/>
                <w:lang w:val="en-GB" w:eastAsia="fr-FR"/>
              </w:rPr>
            </w:pPr>
            <w:r w:rsidRPr="00883257">
              <w:rPr>
                <w:rFonts w:asciiTheme="majorBidi" w:eastAsia="Times New Roman" w:hAnsiTheme="majorBidi" w:cstheme="majorBidi"/>
                <w:b/>
                <w:bCs/>
                <w:color w:val="000000"/>
                <w:sz w:val="22"/>
                <w:szCs w:val="22"/>
                <w:lang w:val="en-GB" w:eastAsia="fr-FR"/>
              </w:rPr>
              <w:t>0.008</w:t>
            </w:r>
          </w:p>
        </w:tc>
      </w:tr>
      <w:tr w:rsidR="007625C4" w:rsidRPr="00556D2E" w14:paraId="6CF7B100" w14:textId="77777777" w:rsidTr="00CE44C0">
        <w:trPr>
          <w:trHeight w:val="300"/>
        </w:trPr>
        <w:tc>
          <w:tcPr>
            <w:tcW w:w="559" w:type="dxa"/>
            <w:vMerge/>
            <w:tcBorders>
              <w:bottom w:val="single" w:sz="8" w:space="0" w:color="auto"/>
            </w:tcBorders>
          </w:tcPr>
          <w:p w14:paraId="06A7703B" w14:textId="77777777" w:rsidR="007625C4" w:rsidRPr="00556D2E" w:rsidRDefault="007625C4" w:rsidP="00CE44C0">
            <w:pPr>
              <w:rPr>
                <w:rFonts w:asciiTheme="majorBidi" w:eastAsia="Times New Roman" w:hAnsiTheme="majorBidi" w:cstheme="majorBidi"/>
                <w:color w:val="000000"/>
                <w:sz w:val="20"/>
                <w:szCs w:val="20"/>
                <w:lang w:val="en-GB" w:eastAsia="fr-FR"/>
              </w:rPr>
            </w:pPr>
          </w:p>
        </w:tc>
        <w:tc>
          <w:tcPr>
            <w:tcW w:w="2433" w:type="dxa"/>
            <w:tcBorders>
              <w:top w:val="nil"/>
              <w:bottom w:val="nil"/>
            </w:tcBorders>
            <w:shd w:val="clear" w:color="auto" w:fill="auto"/>
            <w:noWrap/>
            <w:vAlign w:val="center"/>
            <w:hideMark/>
          </w:tcPr>
          <w:p w14:paraId="60894C97" w14:textId="77777777" w:rsidR="007625C4" w:rsidRPr="00883257" w:rsidRDefault="007625C4" w:rsidP="00CE44C0">
            <w:pPr>
              <w:rPr>
                <w:rFonts w:asciiTheme="majorBidi" w:eastAsia="Times New Roman" w:hAnsiTheme="majorBidi" w:cstheme="majorBidi"/>
                <w:color w:val="000000"/>
                <w:sz w:val="22"/>
                <w:szCs w:val="22"/>
                <w:lang w:val="en-GB" w:eastAsia="fr-FR"/>
              </w:rPr>
            </w:pPr>
            <w:r w:rsidRPr="00883257">
              <w:rPr>
                <w:rFonts w:asciiTheme="majorBidi" w:eastAsia="Times New Roman" w:hAnsiTheme="majorBidi" w:cstheme="majorBidi"/>
                <w:color w:val="000000"/>
                <w:sz w:val="22"/>
                <w:szCs w:val="22"/>
                <w:lang w:val="en-GB" w:eastAsia="fr-FR"/>
              </w:rPr>
              <w:t>Time</w:t>
            </w:r>
          </w:p>
        </w:tc>
        <w:tc>
          <w:tcPr>
            <w:tcW w:w="1842" w:type="dxa"/>
            <w:tcBorders>
              <w:top w:val="nil"/>
              <w:bottom w:val="nil"/>
            </w:tcBorders>
            <w:shd w:val="clear" w:color="auto" w:fill="auto"/>
            <w:noWrap/>
            <w:vAlign w:val="center"/>
            <w:hideMark/>
          </w:tcPr>
          <w:p w14:paraId="0E4C2FCC" w14:textId="77777777" w:rsidR="007625C4" w:rsidRPr="00883257" w:rsidRDefault="007625C4" w:rsidP="00CE44C0">
            <w:pPr>
              <w:jc w:val="center"/>
              <w:rPr>
                <w:rFonts w:asciiTheme="majorBidi" w:eastAsia="Times New Roman" w:hAnsiTheme="majorBidi" w:cstheme="majorBidi"/>
                <w:sz w:val="22"/>
                <w:szCs w:val="22"/>
                <w:lang w:val="en-GB" w:eastAsia="fr-FR"/>
              </w:rPr>
            </w:pPr>
            <w:r w:rsidRPr="00883257">
              <w:rPr>
                <w:rFonts w:asciiTheme="majorBidi" w:eastAsia="Times New Roman" w:hAnsiTheme="majorBidi" w:cstheme="majorBidi"/>
                <w:sz w:val="22"/>
                <w:szCs w:val="22"/>
                <w:lang w:val="en-GB" w:eastAsia="fr-FR"/>
              </w:rPr>
              <w:t>1.43, 28.60</w:t>
            </w:r>
            <w:r w:rsidRPr="00883257">
              <w:rPr>
                <w:rFonts w:asciiTheme="majorBidi" w:eastAsia="Times New Roman" w:hAnsiTheme="majorBidi" w:cstheme="majorBidi"/>
                <w:sz w:val="22"/>
                <w:szCs w:val="22"/>
                <w:vertAlign w:val="superscript"/>
                <w:lang w:eastAsia="fr-FR"/>
              </w:rPr>
              <w:t>§</w:t>
            </w:r>
          </w:p>
        </w:tc>
        <w:tc>
          <w:tcPr>
            <w:tcW w:w="1440" w:type="dxa"/>
            <w:tcBorders>
              <w:top w:val="nil"/>
              <w:bottom w:val="nil"/>
            </w:tcBorders>
            <w:shd w:val="clear" w:color="auto" w:fill="auto"/>
            <w:noWrap/>
            <w:vAlign w:val="center"/>
            <w:hideMark/>
          </w:tcPr>
          <w:p w14:paraId="1BD27104" w14:textId="77777777" w:rsidR="007625C4" w:rsidRPr="00883257" w:rsidRDefault="007625C4" w:rsidP="00CE44C0">
            <w:pPr>
              <w:jc w:val="center"/>
              <w:rPr>
                <w:rFonts w:asciiTheme="majorBidi" w:eastAsia="Times New Roman" w:hAnsiTheme="majorBidi" w:cstheme="majorBidi"/>
                <w:color w:val="000000"/>
                <w:sz w:val="22"/>
                <w:szCs w:val="22"/>
                <w:lang w:val="en-GB" w:eastAsia="fr-FR"/>
              </w:rPr>
            </w:pPr>
            <w:r w:rsidRPr="00883257">
              <w:rPr>
                <w:rFonts w:asciiTheme="majorBidi" w:eastAsia="Times New Roman" w:hAnsiTheme="majorBidi" w:cstheme="majorBidi"/>
                <w:color w:val="000000"/>
                <w:sz w:val="22"/>
                <w:szCs w:val="22"/>
                <w:lang w:val="en-GB" w:eastAsia="fr-FR"/>
              </w:rPr>
              <w:t>6.37</w:t>
            </w:r>
          </w:p>
        </w:tc>
        <w:tc>
          <w:tcPr>
            <w:tcW w:w="1112" w:type="dxa"/>
            <w:tcBorders>
              <w:top w:val="nil"/>
              <w:bottom w:val="nil"/>
            </w:tcBorders>
            <w:shd w:val="clear" w:color="auto" w:fill="auto"/>
            <w:noWrap/>
            <w:vAlign w:val="center"/>
            <w:hideMark/>
          </w:tcPr>
          <w:p w14:paraId="73465A00" w14:textId="77777777" w:rsidR="007625C4" w:rsidRPr="00883257" w:rsidRDefault="007625C4" w:rsidP="00CE44C0">
            <w:pPr>
              <w:jc w:val="center"/>
              <w:rPr>
                <w:rFonts w:asciiTheme="majorBidi" w:eastAsia="Times New Roman" w:hAnsiTheme="majorBidi" w:cstheme="majorBidi"/>
                <w:b/>
                <w:bCs/>
                <w:color w:val="000000"/>
                <w:sz w:val="22"/>
                <w:szCs w:val="22"/>
                <w:lang w:val="en-GB" w:eastAsia="fr-FR"/>
              </w:rPr>
            </w:pPr>
            <w:r w:rsidRPr="00883257">
              <w:rPr>
                <w:rFonts w:asciiTheme="majorBidi" w:eastAsia="Times New Roman" w:hAnsiTheme="majorBidi" w:cstheme="majorBidi"/>
                <w:b/>
                <w:bCs/>
                <w:color w:val="000000"/>
                <w:sz w:val="22"/>
                <w:szCs w:val="22"/>
                <w:lang w:val="en-GB" w:eastAsia="fr-FR"/>
              </w:rPr>
              <w:t>0.010</w:t>
            </w:r>
          </w:p>
        </w:tc>
      </w:tr>
      <w:tr w:rsidR="007625C4" w:rsidRPr="00556D2E" w14:paraId="36D91755" w14:textId="77777777" w:rsidTr="00CE44C0">
        <w:trPr>
          <w:trHeight w:val="300"/>
        </w:trPr>
        <w:tc>
          <w:tcPr>
            <w:tcW w:w="559" w:type="dxa"/>
            <w:vMerge/>
            <w:tcBorders>
              <w:bottom w:val="single" w:sz="8" w:space="0" w:color="auto"/>
            </w:tcBorders>
          </w:tcPr>
          <w:p w14:paraId="754E48B4" w14:textId="77777777" w:rsidR="007625C4" w:rsidRPr="00556D2E" w:rsidRDefault="007625C4" w:rsidP="00CE44C0">
            <w:pPr>
              <w:rPr>
                <w:rFonts w:asciiTheme="majorBidi" w:eastAsia="Times New Roman" w:hAnsiTheme="majorBidi" w:cstheme="majorBidi"/>
                <w:color w:val="000000"/>
                <w:sz w:val="20"/>
                <w:szCs w:val="20"/>
                <w:lang w:val="en-GB" w:eastAsia="fr-FR"/>
              </w:rPr>
            </w:pPr>
          </w:p>
        </w:tc>
        <w:tc>
          <w:tcPr>
            <w:tcW w:w="2433" w:type="dxa"/>
            <w:tcBorders>
              <w:top w:val="nil"/>
              <w:bottom w:val="single" w:sz="8" w:space="0" w:color="auto"/>
            </w:tcBorders>
            <w:shd w:val="clear" w:color="auto" w:fill="auto"/>
            <w:noWrap/>
            <w:vAlign w:val="center"/>
            <w:hideMark/>
          </w:tcPr>
          <w:p w14:paraId="57481D65"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Time * Treatment</w:t>
            </w:r>
          </w:p>
        </w:tc>
        <w:tc>
          <w:tcPr>
            <w:tcW w:w="1842" w:type="dxa"/>
            <w:tcBorders>
              <w:top w:val="nil"/>
              <w:bottom w:val="single" w:sz="8" w:space="0" w:color="auto"/>
            </w:tcBorders>
            <w:shd w:val="clear" w:color="auto" w:fill="auto"/>
            <w:noWrap/>
            <w:vAlign w:val="center"/>
            <w:hideMark/>
          </w:tcPr>
          <w:p w14:paraId="049C9D36" w14:textId="77777777" w:rsidR="007625C4" w:rsidRPr="00883257" w:rsidRDefault="007625C4" w:rsidP="00CE44C0">
            <w:pPr>
              <w:jc w:val="center"/>
              <w:rPr>
                <w:rFonts w:asciiTheme="majorBidi" w:eastAsia="Times New Roman" w:hAnsiTheme="majorBidi" w:cstheme="majorBidi"/>
                <w:sz w:val="22"/>
                <w:szCs w:val="22"/>
                <w:lang w:val="en-GB" w:eastAsia="fr-FR"/>
              </w:rPr>
            </w:pPr>
            <w:r w:rsidRPr="00883257">
              <w:rPr>
                <w:rFonts w:asciiTheme="majorBidi" w:eastAsia="Times New Roman" w:hAnsiTheme="majorBidi" w:cstheme="majorBidi"/>
                <w:sz w:val="22"/>
                <w:szCs w:val="22"/>
                <w:lang w:val="en-GB" w:eastAsia="fr-FR"/>
              </w:rPr>
              <w:t>4.29, 28.60</w:t>
            </w:r>
            <w:r w:rsidRPr="00883257">
              <w:rPr>
                <w:rFonts w:asciiTheme="majorBidi" w:eastAsia="Times New Roman" w:hAnsiTheme="majorBidi" w:cstheme="majorBidi"/>
                <w:sz w:val="22"/>
                <w:szCs w:val="22"/>
                <w:vertAlign w:val="superscript"/>
                <w:lang w:eastAsia="fr-FR"/>
              </w:rPr>
              <w:t>§</w:t>
            </w:r>
          </w:p>
        </w:tc>
        <w:tc>
          <w:tcPr>
            <w:tcW w:w="1440" w:type="dxa"/>
            <w:tcBorders>
              <w:top w:val="nil"/>
              <w:bottom w:val="single" w:sz="8" w:space="0" w:color="auto"/>
            </w:tcBorders>
            <w:shd w:val="clear" w:color="auto" w:fill="auto"/>
            <w:noWrap/>
            <w:vAlign w:val="center"/>
            <w:hideMark/>
          </w:tcPr>
          <w:p w14:paraId="0747DB37" w14:textId="77777777" w:rsidR="007625C4" w:rsidRPr="00883257" w:rsidRDefault="007625C4" w:rsidP="00CE44C0">
            <w:pPr>
              <w:jc w:val="center"/>
              <w:rPr>
                <w:rFonts w:asciiTheme="majorBidi" w:eastAsia="Times New Roman" w:hAnsiTheme="majorBidi" w:cstheme="majorBidi"/>
                <w:color w:val="000000"/>
                <w:sz w:val="22"/>
                <w:szCs w:val="22"/>
                <w:lang w:val="en-GB" w:eastAsia="fr-FR"/>
              </w:rPr>
            </w:pPr>
            <w:r w:rsidRPr="00883257">
              <w:rPr>
                <w:rFonts w:asciiTheme="majorBidi" w:eastAsia="Times New Roman" w:hAnsiTheme="majorBidi" w:cstheme="majorBidi"/>
                <w:color w:val="000000"/>
                <w:sz w:val="22"/>
                <w:szCs w:val="22"/>
                <w:lang w:val="en-GB" w:eastAsia="fr-FR"/>
              </w:rPr>
              <w:t>3.13</w:t>
            </w:r>
          </w:p>
        </w:tc>
        <w:tc>
          <w:tcPr>
            <w:tcW w:w="1112" w:type="dxa"/>
            <w:tcBorders>
              <w:top w:val="nil"/>
              <w:bottom w:val="single" w:sz="8" w:space="0" w:color="auto"/>
            </w:tcBorders>
            <w:shd w:val="clear" w:color="auto" w:fill="auto"/>
            <w:noWrap/>
            <w:vAlign w:val="center"/>
            <w:hideMark/>
          </w:tcPr>
          <w:p w14:paraId="6AB1821A" w14:textId="77777777" w:rsidR="007625C4" w:rsidRPr="00883257" w:rsidRDefault="007625C4" w:rsidP="00CE44C0">
            <w:pPr>
              <w:jc w:val="center"/>
              <w:rPr>
                <w:rFonts w:asciiTheme="majorBidi" w:eastAsia="Times New Roman" w:hAnsiTheme="majorBidi" w:cstheme="majorBidi"/>
                <w:b/>
                <w:bCs/>
                <w:color w:val="000000"/>
                <w:sz w:val="22"/>
                <w:szCs w:val="22"/>
                <w:lang w:val="en-GB" w:eastAsia="fr-FR"/>
              </w:rPr>
            </w:pPr>
            <w:r w:rsidRPr="00883257">
              <w:rPr>
                <w:rFonts w:asciiTheme="majorBidi" w:eastAsia="Times New Roman" w:hAnsiTheme="majorBidi" w:cstheme="majorBidi"/>
                <w:b/>
                <w:bCs/>
                <w:color w:val="000000"/>
                <w:sz w:val="22"/>
                <w:szCs w:val="22"/>
                <w:lang w:val="en-GB" w:eastAsia="fr-FR"/>
              </w:rPr>
              <w:t>0.027</w:t>
            </w:r>
          </w:p>
        </w:tc>
      </w:tr>
      <w:tr w:rsidR="007625C4" w:rsidRPr="00556D2E" w14:paraId="5C192711" w14:textId="77777777" w:rsidTr="00CE44C0">
        <w:trPr>
          <w:trHeight w:val="300"/>
        </w:trPr>
        <w:tc>
          <w:tcPr>
            <w:tcW w:w="2992" w:type="dxa"/>
            <w:gridSpan w:val="2"/>
            <w:tcBorders>
              <w:top w:val="single" w:sz="8" w:space="0" w:color="auto"/>
              <w:bottom w:val="nil"/>
            </w:tcBorders>
            <w:vAlign w:val="center"/>
          </w:tcPr>
          <w:p w14:paraId="4160E355" w14:textId="77777777" w:rsidR="007625C4" w:rsidRPr="00883257" w:rsidRDefault="007625C4" w:rsidP="00CE44C0">
            <w:pPr>
              <w:rPr>
                <w:rFonts w:asciiTheme="majorBidi" w:eastAsia="Times New Roman" w:hAnsiTheme="majorBidi" w:cstheme="majorBidi"/>
                <w:color w:val="000000"/>
                <w:sz w:val="22"/>
                <w:szCs w:val="22"/>
                <w:lang w:val="en-GB" w:eastAsia="fr-FR"/>
              </w:rPr>
            </w:pPr>
            <w:r w:rsidRPr="00883257">
              <w:rPr>
                <w:rFonts w:asciiTheme="majorBidi" w:eastAsia="Times New Roman" w:hAnsiTheme="majorBidi" w:cstheme="majorBidi"/>
                <w:i/>
                <w:iCs/>
                <w:color w:val="000000"/>
                <w:sz w:val="22"/>
                <w:szCs w:val="22"/>
                <w:lang w:val="en-GB" w:eastAsia="fr-FR"/>
              </w:rPr>
              <w:t xml:space="preserve">Filter feeders biomass </w:t>
            </w:r>
          </w:p>
        </w:tc>
        <w:tc>
          <w:tcPr>
            <w:tcW w:w="1842" w:type="dxa"/>
            <w:tcBorders>
              <w:top w:val="single" w:sz="8" w:space="0" w:color="auto"/>
              <w:bottom w:val="nil"/>
            </w:tcBorders>
            <w:shd w:val="clear" w:color="auto" w:fill="auto"/>
            <w:noWrap/>
            <w:vAlign w:val="center"/>
          </w:tcPr>
          <w:p w14:paraId="3CFE0A59" w14:textId="77777777" w:rsidR="007625C4" w:rsidRPr="00883257" w:rsidRDefault="007625C4" w:rsidP="00CE44C0">
            <w:pPr>
              <w:jc w:val="center"/>
              <w:rPr>
                <w:rFonts w:asciiTheme="majorBidi" w:eastAsia="Times New Roman" w:hAnsiTheme="majorBidi" w:cstheme="majorBidi"/>
                <w:sz w:val="22"/>
                <w:szCs w:val="22"/>
                <w:lang w:val="en-GB" w:eastAsia="fr-FR"/>
              </w:rPr>
            </w:pPr>
          </w:p>
        </w:tc>
        <w:tc>
          <w:tcPr>
            <w:tcW w:w="1440" w:type="dxa"/>
            <w:tcBorders>
              <w:top w:val="single" w:sz="8" w:space="0" w:color="auto"/>
              <w:bottom w:val="nil"/>
            </w:tcBorders>
            <w:shd w:val="clear" w:color="auto" w:fill="auto"/>
            <w:noWrap/>
            <w:vAlign w:val="center"/>
          </w:tcPr>
          <w:p w14:paraId="78DFC355" w14:textId="77777777" w:rsidR="007625C4" w:rsidRPr="00883257" w:rsidRDefault="007625C4" w:rsidP="00CE44C0">
            <w:pPr>
              <w:jc w:val="center"/>
              <w:rPr>
                <w:rFonts w:asciiTheme="majorBidi" w:eastAsia="Times New Roman" w:hAnsiTheme="majorBidi" w:cstheme="majorBidi"/>
                <w:color w:val="000000"/>
                <w:sz w:val="22"/>
                <w:szCs w:val="22"/>
                <w:lang w:val="en-GB" w:eastAsia="fr-FR"/>
              </w:rPr>
            </w:pPr>
          </w:p>
        </w:tc>
        <w:tc>
          <w:tcPr>
            <w:tcW w:w="1112" w:type="dxa"/>
            <w:tcBorders>
              <w:top w:val="single" w:sz="8" w:space="0" w:color="auto"/>
              <w:bottom w:val="nil"/>
            </w:tcBorders>
            <w:shd w:val="clear" w:color="auto" w:fill="auto"/>
            <w:noWrap/>
            <w:vAlign w:val="center"/>
          </w:tcPr>
          <w:p w14:paraId="3B558D43" w14:textId="77777777" w:rsidR="007625C4" w:rsidRPr="00883257" w:rsidRDefault="007625C4" w:rsidP="00CE44C0">
            <w:pPr>
              <w:jc w:val="center"/>
              <w:rPr>
                <w:rFonts w:asciiTheme="majorBidi" w:eastAsia="Times New Roman" w:hAnsiTheme="majorBidi" w:cstheme="majorBidi"/>
                <w:b/>
                <w:bCs/>
                <w:color w:val="000000"/>
                <w:sz w:val="22"/>
                <w:szCs w:val="22"/>
                <w:lang w:val="en-GB" w:eastAsia="fr-FR"/>
              </w:rPr>
            </w:pPr>
          </w:p>
        </w:tc>
      </w:tr>
      <w:tr w:rsidR="007625C4" w:rsidRPr="005F58EA" w14:paraId="59955620" w14:textId="77777777" w:rsidTr="00CE44C0">
        <w:trPr>
          <w:trHeight w:val="300"/>
        </w:trPr>
        <w:tc>
          <w:tcPr>
            <w:tcW w:w="559" w:type="dxa"/>
            <w:vMerge w:val="restart"/>
            <w:tcBorders>
              <w:top w:val="nil"/>
              <w:bottom w:val="single" w:sz="8" w:space="0" w:color="auto"/>
            </w:tcBorders>
            <w:vAlign w:val="center"/>
          </w:tcPr>
          <w:p w14:paraId="4BFCAE50" w14:textId="77777777" w:rsidR="007625C4" w:rsidRPr="00556D2E" w:rsidRDefault="007625C4" w:rsidP="00CE44C0">
            <w:pPr>
              <w:rPr>
                <w:rFonts w:asciiTheme="majorBidi" w:eastAsia="Times New Roman" w:hAnsiTheme="majorBidi" w:cstheme="majorBidi"/>
                <w:color w:val="000000"/>
                <w:sz w:val="20"/>
                <w:szCs w:val="20"/>
                <w:lang w:val="en-GB" w:eastAsia="fr-FR"/>
              </w:rPr>
            </w:pPr>
          </w:p>
        </w:tc>
        <w:tc>
          <w:tcPr>
            <w:tcW w:w="2433" w:type="dxa"/>
            <w:tcBorders>
              <w:top w:val="nil"/>
              <w:bottom w:val="nil"/>
            </w:tcBorders>
            <w:shd w:val="clear" w:color="auto" w:fill="auto"/>
            <w:noWrap/>
            <w:vAlign w:val="center"/>
            <w:hideMark/>
          </w:tcPr>
          <w:p w14:paraId="37B8058F"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val="en-GB" w:eastAsia="fr-FR"/>
              </w:rPr>
              <w:t>Trea</w:t>
            </w:r>
            <w:r w:rsidRPr="00883257">
              <w:rPr>
                <w:rFonts w:asciiTheme="majorBidi" w:eastAsia="Times New Roman" w:hAnsiTheme="majorBidi" w:cstheme="majorBidi"/>
                <w:color w:val="000000"/>
                <w:sz w:val="22"/>
                <w:szCs w:val="22"/>
                <w:lang w:eastAsia="fr-FR"/>
              </w:rPr>
              <w:t>tment</w:t>
            </w:r>
          </w:p>
        </w:tc>
        <w:tc>
          <w:tcPr>
            <w:tcW w:w="1842" w:type="dxa"/>
            <w:tcBorders>
              <w:top w:val="nil"/>
              <w:bottom w:val="nil"/>
            </w:tcBorders>
            <w:shd w:val="clear" w:color="auto" w:fill="auto"/>
            <w:noWrap/>
            <w:vAlign w:val="center"/>
            <w:hideMark/>
          </w:tcPr>
          <w:p w14:paraId="29BA1844" w14:textId="77777777" w:rsidR="007625C4" w:rsidRPr="00883257" w:rsidRDefault="007625C4" w:rsidP="00CE44C0">
            <w:pPr>
              <w:jc w:val="cente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3, 20</w:t>
            </w:r>
          </w:p>
        </w:tc>
        <w:tc>
          <w:tcPr>
            <w:tcW w:w="1440" w:type="dxa"/>
            <w:tcBorders>
              <w:top w:val="nil"/>
              <w:bottom w:val="nil"/>
            </w:tcBorders>
            <w:shd w:val="clear" w:color="auto" w:fill="auto"/>
            <w:noWrap/>
            <w:vAlign w:val="center"/>
            <w:hideMark/>
          </w:tcPr>
          <w:p w14:paraId="6341AFF5" w14:textId="77777777" w:rsidR="007625C4" w:rsidRPr="00883257" w:rsidRDefault="007625C4" w:rsidP="00CE44C0">
            <w:pPr>
              <w:jc w:val="cente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9.63</w:t>
            </w:r>
          </w:p>
        </w:tc>
        <w:tc>
          <w:tcPr>
            <w:tcW w:w="1112" w:type="dxa"/>
            <w:tcBorders>
              <w:top w:val="nil"/>
              <w:bottom w:val="nil"/>
            </w:tcBorders>
            <w:shd w:val="clear" w:color="auto" w:fill="auto"/>
            <w:noWrap/>
            <w:vAlign w:val="center"/>
            <w:hideMark/>
          </w:tcPr>
          <w:p w14:paraId="6A08403D" w14:textId="77777777" w:rsidR="007625C4" w:rsidRPr="00883257" w:rsidRDefault="007625C4" w:rsidP="00CE44C0">
            <w:pPr>
              <w:jc w:val="center"/>
              <w:rPr>
                <w:rFonts w:asciiTheme="majorBidi" w:eastAsia="Times New Roman" w:hAnsiTheme="majorBidi" w:cstheme="majorBidi"/>
                <w:b/>
                <w:bCs/>
                <w:sz w:val="22"/>
                <w:szCs w:val="22"/>
                <w:lang w:eastAsia="fr-FR"/>
              </w:rPr>
            </w:pPr>
            <w:r w:rsidRPr="00883257">
              <w:rPr>
                <w:rFonts w:asciiTheme="majorBidi" w:eastAsia="Times New Roman" w:hAnsiTheme="majorBidi" w:cstheme="majorBidi"/>
                <w:b/>
                <w:bCs/>
                <w:color w:val="000000"/>
                <w:sz w:val="22"/>
                <w:szCs w:val="22"/>
                <w:lang w:eastAsia="fr-FR"/>
              </w:rPr>
              <w:t>&lt; 0.001</w:t>
            </w:r>
          </w:p>
        </w:tc>
      </w:tr>
      <w:tr w:rsidR="007625C4" w:rsidRPr="005F58EA" w14:paraId="33E2A7DA" w14:textId="77777777" w:rsidTr="00CE44C0">
        <w:trPr>
          <w:trHeight w:val="300"/>
        </w:trPr>
        <w:tc>
          <w:tcPr>
            <w:tcW w:w="559" w:type="dxa"/>
            <w:vMerge/>
            <w:tcBorders>
              <w:bottom w:val="single" w:sz="8" w:space="0" w:color="auto"/>
            </w:tcBorders>
          </w:tcPr>
          <w:p w14:paraId="5115EE07" w14:textId="77777777" w:rsidR="007625C4" w:rsidRDefault="007625C4" w:rsidP="00CE44C0">
            <w:pPr>
              <w:rPr>
                <w:rFonts w:asciiTheme="majorBidi" w:eastAsia="Times New Roman" w:hAnsiTheme="majorBidi" w:cstheme="majorBidi"/>
                <w:color w:val="000000"/>
                <w:sz w:val="20"/>
                <w:szCs w:val="20"/>
                <w:lang w:eastAsia="fr-FR"/>
              </w:rPr>
            </w:pPr>
          </w:p>
        </w:tc>
        <w:tc>
          <w:tcPr>
            <w:tcW w:w="2433" w:type="dxa"/>
            <w:tcBorders>
              <w:top w:val="nil"/>
              <w:bottom w:val="nil"/>
            </w:tcBorders>
            <w:shd w:val="clear" w:color="auto" w:fill="auto"/>
            <w:noWrap/>
            <w:vAlign w:val="center"/>
            <w:hideMark/>
          </w:tcPr>
          <w:p w14:paraId="51596BAB"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Time</w:t>
            </w:r>
          </w:p>
        </w:tc>
        <w:tc>
          <w:tcPr>
            <w:tcW w:w="1842" w:type="dxa"/>
            <w:tcBorders>
              <w:top w:val="nil"/>
              <w:bottom w:val="nil"/>
            </w:tcBorders>
            <w:shd w:val="clear" w:color="auto" w:fill="auto"/>
            <w:noWrap/>
            <w:vAlign w:val="center"/>
            <w:hideMark/>
          </w:tcPr>
          <w:p w14:paraId="6E8452E3"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color w:val="000000"/>
                <w:sz w:val="22"/>
                <w:szCs w:val="22"/>
                <w:lang w:eastAsia="fr-FR"/>
              </w:rPr>
              <w:t>1.27, 25.31</w:t>
            </w:r>
            <w:r w:rsidRPr="00883257">
              <w:rPr>
                <w:rFonts w:asciiTheme="majorBidi" w:eastAsia="Times New Roman" w:hAnsiTheme="majorBidi" w:cstheme="majorBidi"/>
                <w:sz w:val="22"/>
                <w:szCs w:val="22"/>
                <w:vertAlign w:val="superscript"/>
                <w:lang w:eastAsia="fr-FR"/>
              </w:rPr>
              <w:t>§</w:t>
            </w:r>
          </w:p>
        </w:tc>
        <w:tc>
          <w:tcPr>
            <w:tcW w:w="1440" w:type="dxa"/>
            <w:tcBorders>
              <w:top w:val="nil"/>
              <w:bottom w:val="nil"/>
            </w:tcBorders>
            <w:shd w:val="clear" w:color="auto" w:fill="auto"/>
            <w:noWrap/>
            <w:vAlign w:val="center"/>
            <w:hideMark/>
          </w:tcPr>
          <w:p w14:paraId="656CD183" w14:textId="77777777" w:rsidR="007625C4" w:rsidRPr="00883257" w:rsidRDefault="007625C4" w:rsidP="00CE44C0">
            <w:pPr>
              <w:jc w:val="cente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6.66</w:t>
            </w:r>
          </w:p>
        </w:tc>
        <w:tc>
          <w:tcPr>
            <w:tcW w:w="1112" w:type="dxa"/>
            <w:tcBorders>
              <w:top w:val="nil"/>
              <w:bottom w:val="nil"/>
            </w:tcBorders>
            <w:shd w:val="clear" w:color="auto" w:fill="auto"/>
            <w:noWrap/>
            <w:vAlign w:val="center"/>
            <w:hideMark/>
          </w:tcPr>
          <w:p w14:paraId="1AAE82F5" w14:textId="77777777" w:rsidR="007625C4" w:rsidRPr="00883257" w:rsidRDefault="007625C4" w:rsidP="00CE44C0">
            <w:pPr>
              <w:jc w:val="center"/>
              <w:rPr>
                <w:rFonts w:asciiTheme="majorBidi" w:eastAsia="Times New Roman" w:hAnsiTheme="majorBidi" w:cstheme="majorBidi"/>
                <w:b/>
                <w:bCs/>
                <w:sz w:val="22"/>
                <w:szCs w:val="22"/>
                <w:lang w:eastAsia="fr-FR"/>
              </w:rPr>
            </w:pPr>
            <w:r w:rsidRPr="00883257">
              <w:rPr>
                <w:rFonts w:asciiTheme="majorBidi" w:eastAsia="Times New Roman" w:hAnsiTheme="majorBidi" w:cstheme="majorBidi"/>
                <w:b/>
                <w:bCs/>
                <w:color w:val="000000"/>
                <w:sz w:val="22"/>
                <w:szCs w:val="22"/>
                <w:lang w:eastAsia="fr-FR"/>
              </w:rPr>
              <w:t>0.011</w:t>
            </w:r>
          </w:p>
        </w:tc>
      </w:tr>
      <w:tr w:rsidR="007625C4" w:rsidRPr="005F58EA" w14:paraId="7D25CF34" w14:textId="77777777" w:rsidTr="00CE44C0">
        <w:trPr>
          <w:trHeight w:val="300"/>
        </w:trPr>
        <w:tc>
          <w:tcPr>
            <w:tcW w:w="559" w:type="dxa"/>
            <w:vMerge/>
            <w:tcBorders>
              <w:bottom w:val="single" w:sz="8" w:space="0" w:color="auto"/>
            </w:tcBorders>
          </w:tcPr>
          <w:p w14:paraId="194E2E8A" w14:textId="77777777" w:rsidR="007625C4" w:rsidRDefault="007625C4" w:rsidP="00CE44C0">
            <w:pPr>
              <w:rPr>
                <w:rFonts w:asciiTheme="majorBidi" w:eastAsia="Times New Roman" w:hAnsiTheme="majorBidi" w:cstheme="majorBidi"/>
                <w:color w:val="000000"/>
                <w:sz w:val="20"/>
                <w:szCs w:val="20"/>
                <w:lang w:eastAsia="fr-FR"/>
              </w:rPr>
            </w:pPr>
          </w:p>
        </w:tc>
        <w:tc>
          <w:tcPr>
            <w:tcW w:w="2433" w:type="dxa"/>
            <w:tcBorders>
              <w:top w:val="nil"/>
              <w:bottom w:val="single" w:sz="8" w:space="0" w:color="auto"/>
            </w:tcBorders>
            <w:shd w:val="clear" w:color="auto" w:fill="auto"/>
            <w:noWrap/>
            <w:vAlign w:val="center"/>
            <w:hideMark/>
          </w:tcPr>
          <w:p w14:paraId="675C1D87"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Time * Treatment</w:t>
            </w:r>
          </w:p>
        </w:tc>
        <w:tc>
          <w:tcPr>
            <w:tcW w:w="1842" w:type="dxa"/>
            <w:tcBorders>
              <w:top w:val="nil"/>
              <w:bottom w:val="single" w:sz="8" w:space="0" w:color="auto"/>
            </w:tcBorders>
            <w:shd w:val="clear" w:color="auto" w:fill="auto"/>
            <w:noWrap/>
            <w:vAlign w:val="center"/>
            <w:hideMark/>
          </w:tcPr>
          <w:p w14:paraId="53E5A320"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color w:val="000000"/>
                <w:sz w:val="22"/>
                <w:szCs w:val="22"/>
                <w:lang w:eastAsia="fr-FR"/>
              </w:rPr>
              <w:t>3.80, 25.31</w:t>
            </w:r>
            <w:r w:rsidRPr="00883257">
              <w:rPr>
                <w:rFonts w:asciiTheme="majorBidi" w:eastAsia="Times New Roman" w:hAnsiTheme="majorBidi" w:cstheme="majorBidi"/>
                <w:sz w:val="22"/>
                <w:szCs w:val="22"/>
                <w:vertAlign w:val="superscript"/>
                <w:lang w:eastAsia="fr-FR"/>
              </w:rPr>
              <w:t>§</w:t>
            </w:r>
          </w:p>
        </w:tc>
        <w:tc>
          <w:tcPr>
            <w:tcW w:w="1440" w:type="dxa"/>
            <w:tcBorders>
              <w:top w:val="nil"/>
              <w:bottom w:val="single" w:sz="8" w:space="0" w:color="auto"/>
            </w:tcBorders>
            <w:shd w:val="clear" w:color="auto" w:fill="auto"/>
            <w:noWrap/>
            <w:vAlign w:val="center"/>
            <w:hideMark/>
          </w:tcPr>
          <w:p w14:paraId="2BAFEFB9" w14:textId="77777777" w:rsidR="007625C4" w:rsidRPr="00883257" w:rsidRDefault="007625C4" w:rsidP="00CE44C0">
            <w:pPr>
              <w:jc w:val="cente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3.59</w:t>
            </w:r>
          </w:p>
        </w:tc>
        <w:tc>
          <w:tcPr>
            <w:tcW w:w="1112" w:type="dxa"/>
            <w:tcBorders>
              <w:top w:val="nil"/>
              <w:bottom w:val="single" w:sz="8" w:space="0" w:color="auto"/>
            </w:tcBorders>
            <w:shd w:val="clear" w:color="auto" w:fill="auto"/>
            <w:noWrap/>
            <w:vAlign w:val="center"/>
            <w:hideMark/>
          </w:tcPr>
          <w:p w14:paraId="178C51AB" w14:textId="77777777" w:rsidR="007625C4" w:rsidRPr="00883257" w:rsidRDefault="007625C4" w:rsidP="00CE44C0">
            <w:pPr>
              <w:jc w:val="center"/>
              <w:rPr>
                <w:rFonts w:asciiTheme="majorBidi" w:eastAsia="Times New Roman" w:hAnsiTheme="majorBidi" w:cstheme="majorBidi"/>
                <w:b/>
                <w:bCs/>
                <w:sz w:val="22"/>
                <w:szCs w:val="22"/>
                <w:lang w:eastAsia="fr-FR"/>
              </w:rPr>
            </w:pPr>
            <w:r w:rsidRPr="00883257">
              <w:rPr>
                <w:rFonts w:asciiTheme="majorBidi" w:eastAsia="Times New Roman" w:hAnsiTheme="majorBidi" w:cstheme="majorBidi"/>
                <w:b/>
                <w:bCs/>
                <w:sz w:val="22"/>
                <w:szCs w:val="22"/>
                <w:lang w:eastAsia="fr-FR"/>
              </w:rPr>
              <w:t>0.020</w:t>
            </w:r>
          </w:p>
        </w:tc>
      </w:tr>
      <w:tr w:rsidR="007625C4" w:rsidRPr="00C40894" w14:paraId="5CEEE59B" w14:textId="77777777" w:rsidTr="00CE44C0">
        <w:trPr>
          <w:trHeight w:val="300"/>
        </w:trPr>
        <w:tc>
          <w:tcPr>
            <w:tcW w:w="2992" w:type="dxa"/>
            <w:gridSpan w:val="2"/>
            <w:tcBorders>
              <w:top w:val="single" w:sz="8" w:space="0" w:color="auto"/>
              <w:bottom w:val="nil"/>
            </w:tcBorders>
            <w:vAlign w:val="center"/>
          </w:tcPr>
          <w:p w14:paraId="2E8B0609"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i/>
                <w:iCs/>
                <w:color w:val="000000"/>
                <w:sz w:val="22"/>
                <w:szCs w:val="22"/>
                <w:lang w:eastAsia="fr-FR"/>
              </w:rPr>
              <w:t xml:space="preserve">Grazers-scrapers biomass </w:t>
            </w:r>
          </w:p>
        </w:tc>
        <w:tc>
          <w:tcPr>
            <w:tcW w:w="1842" w:type="dxa"/>
            <w:tcBorders>
              <w:top w:val="single" w:sz="8" w:space="0" w:color="auto"/>
              <w:bottom w:val="nil"/>
            </w:tcBorders>
            <w:shd w:val="clear" w:color="auto" w:fill="auto"/>
            <w:noWrap/>
            <w:vAlign w:val="center"/>
          </w:tcPr>
          <w:p w14:paraId="267362C2" w14:textId="77777777" w:rsidR="007625C4" w:rsidRPr="00883257" w:rsidRDefault="007625C4" w:rsidP="00CE44C0">
            <w:pPr>
              <w:jc w:val="center"/>
              <w:rPr>
                <w:rFonts w:asciiTheme="majorBidi" w:eastAsia="Times New Roman" w:hAnsiTheme="majorBidi" w:cstheme="majorBidi"/>
                <w:sz w:val="22"/>
                <w:szCs w:val="22"/>
                <w:lang w:eastAsia="fr-FR"/>
              </w:rPr>
            </w:pPr>
          </w:p>
        </w:tc>
        <w:tc>
          <w:tcPr>
            <w:tcW w:w="1440" w:type="dxa"/>
            <w:tcBorders>
              <w:top w:val="single" w:sz="8" w:space="0" w:color="auto"/>
              <w:bottom w:val="nil"/>
            </w:tcBorders>
            <w:shd w:val="clear" w:color="auto" w:fill="auto"/>
            <w:noWrap/>
            <w:vAlign w:val="center"/>
          </w:tcPr>
          <w:p w14:paraId="33A07E00" w14:textId="77777777" w:rsidR="007625C4" w:rsidRPr="00883257" w:rsidRDefault="007625C4" w:rsidP="00CE44C0">
            <w:pPr>
              <w:jc w:val="center"/>
              <w:rPr>
                <w:rFonts w:asciiTheme="majorBidi" w:eastAsia="Times New Roman" w:hAnsiTheme="majorBidi" w:cstheme="majorBidi"/>
                <w:color w:val="000000"/>
                <w:sz w:val="22"/>
                <w:szCs w:val="22"/>
                <w:lang w:eastAsia="fr-FR"/>
              </w:rPr>
            </w:pPr>
          </w:p>
        </w:tc>
        <w:tc>
          <w:tcPr>
            <w:tcW w:w="1112" w:type="dxa"/>
            <w:tcBorders>
              <w:top w:val="single" w:sz="8" w:space="0" w:color="auto"/>
              <w:bottom w:val="nil"/>
            </w:tcBorders>
            <w:shd w:val="clear" w:color="auto" w:fill="auto"/>
            <w:noWrap/>
            <w:vAlign w:val="center"/>
          </w:tcPr>
          <w:p w14:paraId="2F0E9174" w14:textId="77777777" w:rsidR="007625C4" w:rsidRPr="00883257" w:rsidRDefault="007625C4" w:rsidP="00CE44C0">
            <w:pPr>
              <w:jc w:val="center"/>
              <w:rPr>
                <w:rFonts w:asciiTheme="majorBidi" w:eastAsia="Times New Roman" w:hAnsiTheme="majorBidi" w:cstheme="majorBidi"/>
                <w:b/>
                <w:bCs/>
                <w:color w:val="000000"/>
                <w:sz w:val="22"/>
                <w:szCs w:val="22"/>
                <w:lang w:eastAsia="fr-FR"/>
              </w:rPr>
            </w:pPr>
          </w:p>
        </w:tc>
      </w:tr>
      <w:tr w:rsidR="007625C4" w:rsidRPr="005F58EA" w14:paraId="483508CF" w14:textId="77777777" w:rsidTr="00CE44C0">
        <w:trPr>
          <w:trHeight w:val="300"/>
        </w:trPr>
        <w:tc>
          <w:tcPr>
            <w:tcW w:w="559" w:type="dxa"/>
            <w:vMerge w:val="restart"/>
            <w:tcBorders>
              <w:top w:val="nil"/>
              <w:bottom w:val="single" w:sz="8" w:space="0" w:color="auto"/>
            </w:tcBorders>
            <w:vAlign w:val="center"/>
          </w:tcPr>
          <w:p w14:paraId="53EB5CAD" w14:textId="77777777" w:rsidR="007625C4" w:rsidRPr="005F58EA" w:rsidRDefault="007625C4" w:rsidP="00CE44C0">
            <w:pPr>
              <w:rPr>
                <w:rFonts w:asciiTheme="majorBidi" w:eastAsia="Times New Roman" w:hAnsiTheme="majorBidi" w:cstheme="majorBidi"/>
                <w:color w:val="000000"/>
                <w:sz w:val="20"/>
                <w:szCs w:val="20"/>
                <w:lang w:eastAsia="fr-FR"/>
              </w:rPr>
            </w:pPr>
          </w:p>
        </w:tc>
        <w:tc>
          <w:tcPr>
            <w:tcW w:w="2433" w:type="dxa"/>
            <w:tcBorders>
              <w:top w:val="nil"/>
              <w:bottom w:val="nil"/>
            </w:tcBorders>
            <w:shd w:val="clear" w:color="auto" w:fill="auto"/>
            <w:noWrap/>
            <w:vAlign w:val="center"/>
            <w:hideMark/>
          </w:tcPr>
          <w:p w14:paraId="074F2BDF"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Treatment</w:t>
            </w:r>
          </w:p>
        </w:tc>
        <w:tc>
          <w:tcPr>
            <w:tcW w:w="1842" w:type="dxa"/>
            <w:tcBorders>
              <w:top w:val="nil"/>
              <w:bottom w:val="nil"/>
            </w:tcBorders>
            <w:shd w:val="clear" w:color="auto" w:fill="auto"/>
            <w:noWrap/>
            <w:vAlign w:val="center"/>
            <w:hideMark/>
          </w:tcPr>
          <w:p w14:paraId="0352C762"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sz w:val="22"/>
                <w:szCs w:val="22"/>
                <w:lang w:eastAsia="fr-FR"/>
              </w:rPr>
              <w:t>3, 20</w:t>
            </w:r>
          </w:p>
        </w:tc>
        <w:tc>
          <w:tcPr>
            <w:tcW w:w="1440" w:type="dxa"/>
            <w:tcBorders>
              <w:top w:val="nil"/>
              <w:bottom w:val="nil"/>
            </w:tcBorders>
            <w:shd w:val="clear" w:color="auto" w:fill="auto"/>
            <w:noWrap/>
            <w:vAlign w:val="center"/>
            <w:hideMark/>
          </w:tcPr>
          <w:p w14:paraId="19B7A503" w14:textId="77777777" w:rsidR="007625C4" w:rsidRPr="00883257" w:rsidRDefault="007625C4" w:rsidP="00CE44C0">
            <w:pPr>
              <w:jc w:val="cente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7.32</w:t>
            </w:r>
          </w:p>
        </w:tc>
        <w:tc>
          <w:tcPr>
            <w:tcW w:w="1112" w:type="dxa"/>
            <w:tcBorders>
              <w:top w:val="nil"/>
              <w:bottom w:val="nil"/>
            </w:tcBorders>
            <w:shd w:val="clear" w:color="auto" w:fill="auto"/>
            <w:noWrap/>
            <w:vAlign w:val="center"/>
            <w:hideMark/>
          </w:tcPr>
          <w:p w14:paraId="35423697" w14:textId="77777777" w:rsidR="007625C4" w:rsidRPr="00883257" w:rsidRDefault="007625C4" w:rsidP="00CE44C0">
            <w:pPr>
              <w:jc w:val="center"/>
              <w:rPr>
                <w:rFonts w:asciiTheme="majorBidi" w:eastAsia="Times New Roman" w:hAnsiTheme="majorBidi" w:cstheme="majorBidi"/>
                <w:b/>
                <w:bCs/>
                <w:color w:val="000000"/>
                <w:sz w:val="22"/>
                <w:szCs w:val="22"/>
                <w:lang w:eastAsia="fr-FR"/>
              </w:rPr>
            </w:pPr>
            <w:r w:rsidRPr="00883257">
              <w:rPr>
                <w:rFonts w:asciiTheme="majorBidi" w:eastAsia="Times New Roman" w:hAnsiTheme="majorBidi" w:cstheme="majorBidi"/>
                <w:b/>
                <w:bCs/>
                <w:color w:val="000000"/>
                <w:sz w:val="22"/>
                <w:szCs w:val="22"/>
                <w:lang w:eastAsia="fr-FR"/>
              </w:rPr>
              <w:t>0.002</w:t>
            </w:r>
          </w:p>
        </w:tc>
      </w:tr>
      <w:tr w:rsidR="007625C4" w:rsidRPr="005F58EA" w14:paraId="1C5DF0E3" w14:textId="77777777" w:rsidTr="00CE44C0">
        <w:trPr>
          <w:trHeight w:val="300"/>
        </w:trPr>
        <w:tc>
          <w:tcPr>
            <w:tcW w:w="559" w:type="dxa"/>
            <w:vMerge/>
            <w:tcBorders>
              <w:bottom w:val="single" w:sz="8" w:space="0" w:color="auto"/>
            </w:tcBorders>
          </w:tcPr>
          <w:p w14:paraId="359FD1C1" w14:textId="77777777" w:rsidR="007625C4" w:rsidRDefault="007625C4" w:rsidP="00CE44C0">
            <w:pPr>
              <w:rPr>
                <w:rFonts w:asciiTheme="majorBidi" w:eastAsia="Times New Roman" w:hAnsiTheme="majorBidi" w:cstheme="majorBidi"/>
                <w:color w:val="000000"/>
                <w:sz w:val="20"/>
                <w:szCs w:val="20"/>
                <w:lang w:eastAsia="fr-FR"/>
              </w:rPr>
            </w:pPr>
          </w:p>
        </w:tc>
        <w:tc>
          <w:tcPr>
            <w:tcW w:w="2433" w:type="dxa"/>
            <w:tcBorders>
              <w:top w:val="nil"/>
              <w:bottom w:val="nil"/>
            </w:tcBorders>
            <w:shd w:val="clear" w:color="auto" w:fill="auto"/>
            <w:noWrap/>
            <w:vAlign w:val="center"/>
            <w:hideMark/>
          </w:tcPr>
          <w:p w14:paraId="4F3EA9CF"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Time</w:t>
            </w:r>
          </w:p>
        </w:tc>
        <w:tc>
          <w:tcPr>
            <w:tcW w:w="1842" w:type="dxa"/>
            <w:tcBorders>
              <w:top w:val="nil"/>
              <w:bottom w:val="nil"/>
            </w:tcBorders>
            <w:shd w:val="clear" w:color="auto" w:fill="auto"/>
            <w:noWrap/>
            <w:vAlign w:val="center"/>
            <w:hideMark/>
          </w:tcPr>
          <w:p w14:paraId="32055C17"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sz w:val="22"/>
                <w:szCs w:val="22"/>
                <w:lang w:eastAsia="fr-FR"/>
              </w:rPr>
              <w:t>1.99, 39.84</w:t>
            </w:r>
            <w:r w:rsidRPr="00883257">
              <w:rPr>
                <w:rFonts w:asciiTheme="majorBidi" w:eastAsia="Times New Roman" w:hAnsiTheme="majorBidi" w:cstheme="majorBidi"/>
                <w:sz w:val="22"/>
                <w:szCs w:val="22"/>
                <w:vertAlign w:val="superscript"/>
                <w:lang w:eastAsia="fr-FR"/>
              </w:rPr>
              <w:t>§</w:t>
            </w:r>
          </w:p>
        </w:tc>
        <w:tc>
          <w:tcPr>
            <w:tcW w:w="1440" w:type="dxa"/>
            <w:tcBorders>
              <w:top w:val="nil"/>
              <w:bottom w:val="nil"/>
            </w:tcBorders>
            <w:shd w:val="clear" w:color="auto" w:fill="auto"/>
            <w:noWrap/>
            <w:vAlign w:val="center"/>
            <w:hideMark/>
          </w:tcPr>
          <w:p w14:paraId="12AABBCB" w14:textId="77777777" w:rsidR="007625C4" w:rsidRPr="00883257" w:rsidRDefault="007625C4" w:rsidP="00CE44C0">
            <w:pPr>
              <w:jc w:val="cente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9.93</w:t>
            </w:r>
          </w:p>
        </w:tc>
        <w:tc>
          <w:tcPr>
            <w:tcW w:w="1112" w:type="dxa"/>
            <w:tcBorders>
              <w:top w:val="nil"/>
              <w:bottom w:val="nil"/>
            </w:tcBorders>
            <w:shd w:val="clear" w:color="auto" w:fill="auto"/>
            <w:noWrap/>
            <w:vAlign w:val="center"/>
            <w:hideMark/>
          </w:tcPr>
          <w:p w14:paraId="3AF321A1" w14:textId="77777777" w:rsidR="007625C4" w:rsidRPr="00883257" w:rsidRDefault="007625C4" w:rsidP="00CE44C0">
            <w:pPr>
              <w:jc w:val="center"/>
              <w:rPr>
                <w:rFonts w:asciiTheme="majorBidi" w:eastAsia="Times New Roman" w:hAnsiTheme="majorBidi" w:cstheme="majorBidi"/>
                <w:b/>
                <w:bCs/>
                <w:color w:val="000000"/>
                <w:sz w:val="22"/>
                <w:szCs w:val="22"/>
                <w:lang w:eastAsia="fr-FR"/>
              </w:rPr>
            </w:pPr>
            <w:r w:rsidRPr="00883257">
              <w:rPr>
                <w:rFonts w:asciiTheme="majorBidi" w:eastAsia="Times New Roman" w:hAnsiTheme="majorBidi" w:cstheme="majorBidi"/>
                <w:b/>
                <w:bCs/>
                <w:color w:val="000000"/>
                <w:sz w:val="22"/>
                <w:szCs w:val="22"/>
                <w:lang w:eastAsia="fr-FR"/>
              </w:rPr>
              <w:t>&lt; 0.001</w:t>
            </w:r>
          </w:p>
        </w:tc>
      </w:tr>
      <w:tr w:rsidR="007625C4" w:rsidRPr="005F58EA" w14:paraId="5FA2C209" w14:textId="77777777" w:rsidTr="00CE44C0">
        <w:trPr>
          <w:trHeight w:val="300"/>
        </w:trPr>
        <w:tc>
          <w:tcPr>
            <w:tcW w:w="559" w:type="dxa"/>
            <w:vMerge/>
            <w:tcBorders>
              <w:bottom w:val="single" w:sz="8" w:space="0" w:color="auto"/>
            </w:tcBorders>
          </w:tcPr>
          <w:p w14:paraId="5AEEEE4F" w14:textId="77777777" w:rsidR="007625C4" w:rsidRDefault="007625C4" w:rsidP="00CE44C0">
            <w:pPr>
              <w:rPr>
                <w:rFonts w:asciiTheme="majorBidi" w:eastAsia="Times New Roman" w:hAnsiTheme="majorBidi" w:cstheme="majorBidi"/>
                <w:color w:val="000000"/>
                <w:sz w:val="20"/>
                <w:szCs w:val="20"/>
                <w:lang w:eastAsia="fr-FR"/>
              </w:rPr>
            </w:pPr>
          </w:p>
        </w:tc>
        <w:tc>
          <w:tcPr>
            <w:tcW w:w="2433" w:type="dxa"/>
            <w:tcBorders>
              <w:top w:val="nil"/>
              <w:bottom w:val="single" w:sz="8" w:space="0" w:color="auto"/>
            </w:tcBorders>
            <w:shd w:val="clear" w:color="auto" w:fill="auto"/>
            <w:noWrap/>
            <w:vAlign w:val="center"/>
            <w:hideMark/>
          </w:tcPr>
          <w:p w14:paraId="1B392F3C"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Time * Treatment</w:t>
            </w:r>
          </w:p>
        </w:tc>
        <w:tc>
          <w:tcPr>
            <w:tcW w:w="1842" w:type="dxa"/>
            <w:tcBorders>
              <w:top w:val="nil"/>
              <w:bottom w:val="single" w:sz="8" w:space="0" w:color="auto"/>
            </w:tcBorders>
            <w:shd w:val="clear" w:color="auto" w:fill="auto"/>
            <w:noWrap/>
            <w:vAlign w:val="center"/>
            <w:hideMark/>
          </w:tcPr>
          <w:p w14:paraId="7BD5BECD"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sz w:val="22"/>
                <w:szCs w:val="22"/>
                <w:lang w:eastAsia="fr-FR"/>
              </w:rPr>
              <w:t>5.98, 39.84</w:t>
            </w:r>
            <w:r w:rsidRPr="00883257">
              <w:rPr>
                <w:rFonts w:asciiTheme="majorBidi" w:eastAsia="Times New Roman" w:hAnsiTheme="majorBidi" w:cstheme="majorBidi"/>
                <w:sz w:val="22"/>
                <w:szCs w:val="22"/>
                <w:vertAlign w:val="superscript"/>
                <w:lang w:eastAsia="fr-FR"/>
              </w:rPr>
              <w:t>§</w:t>
            </w:r>
          </w:p>
        </w:tc>
        <w:tc>
          <w:tcPr>
            <w:tcW w:w="1440" w:type="dxa"/>
            <w:tcBorders>
              <w:top w:val="nil"/>
              <w:bottom w:val="single" w:sz="8" w:space="0" w:color="auto"/>
            </w:tcBorders>
            <w:shd w:val="clear" w:color="auto" w:fill="auto"/>
            <w:noWrap/>
            <w:vAlign w:val="center"/>
            <w:hideMark/>
          </w:tcPr>
          <w:p w14:paraId="5205AC8B" w14:textId="77777777" w:rsidR="007625C4" w:rsidRPr="00883257" w:rsidRDefault="007625C4" w:rsidP="00CE44C0">
            <w:pPr>
              <w:jc w:val="cente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3.29</w:t>
            </w:r>
          </w:p>
        </w:tc>
        <w:tc>
          <w:tcPr>
            <w:tcW w:w="1112" w:type="dxa"/>
            <w:tcBorders>
              <w:top w:val="nil"/>
              <w:bottom w:val="single" w:sz="8" w:space="0" w:color="auto"/>
            </w:tcBorders>
            <w:shd w:val="clear" w:color="auto" w:fill="auto"/>
            <w:noWrap/>
            <w:vAlign w:val="center"/>
            <w:hideMark/>
          </w:tcPr>
          <w:p w14:paraId="3EB923E4" w14:textId="77777777" w:rsidR="007625C4" w:rsidRPr="00883257" w:rsidRDefault="007625C4" w:rsidP="00CE44C0">
            <w:pPr>
              <w:jc w:val="center"/>
              <w:rPr>
                <w:rFonts w:asciiTheme="majorBidi" w:eastAsia="Times New Roman" w:hAnsiTheme="majorBidi" w:cstheme="majorBidi"/>
                <w:b/>
                <w:bCs/>
                <w:color w:val="000000"/>
                <w:sz w:val="22"/>
                <w:szCs w:val="22"/>
                <w:lang w:eastAsia="fr-FR"/>
              </w:rPr>
            </w:pPr>
            <w:r w:rsidRPr="00883257">
              <w:rPr>
                <w:rFonts w:asciiTheme="majorBidi" w:eastAsia="Times New Roman" w:hAnsiTheme="majorBidi" w:cstheme="majorBidi"/>
                <w:b/>
                <w:bCs/>
                <w:color w:val="000000"/>
                <w:sz w:val="22"/>
                <w:szCs w:val="22"/>
                <w:lang w:eastAsia="fr-FR"/>
              </w:rPr>
              <w:t>0.010</w:t>
            </w:r>
          </w:p>
        </w:tc>
      </w:tr>
    </w:tbl>
    <w:p w14:paraId="01FAB5CE" w14:textId="77777777" w:rsidR="007625C4" w:rsidRDefault="007625C4" w:rsidP="007625C4">
      <w:pPr>
        <w:spacing w:line="480" w:lineRule="auto"/>
        <w:rPr>
          <w:rFonts w:asciiTheme="majorBidi" w:hAnsiTheme="majorBidi" w:cstheme="majorBidi"/>
          <w:i/>
          <w:iCs/>
        </w:rPr>
      </w:pPr>
    </w:p>
    <w:p w14:paraId="0A1D4DD8" w14:textId="77777777" w:rsidR="007625C4" w:rsidRDefault="007625C4" w:rsidP="007625C4">
      <w:pPr>
        <w:spacing w:line="480" w:lineRule="auto"/>
        <w:rPr>
          <w:rFonts w:asciiTheme="majorBidi" w:hAnsiTheme="majorBidi" w:cstheme="majorBidi"/>
          <w:i/>
          <w:iCs/>
        </w:rPr>
      </w:pPr>
      <w:r>
        <w:rPr>
          <w:rFonts w:asciiTheme="majorBidi" w:hAnsiTheme="majorBidi" w:cstheme="majorBidi"/>
          <w:i/>
          <w:iCs/>
        </w:rPr>
        <w:t>Values were log</w:t>
      </w:r>
      <w:r w:rsidRPr="00545B80">
        <w:rPr>
          <w:rFonts w:asciiTheme="majorBidi" w:hAnsiTheme="majorBidi" w:cstheme="majorBidi"/>
          <w:i/>
          <w:iCs/>
        </w:rPr>
        <w:t>(y + 1) transformed prior to analysis</w:t>
      </w:r>
      <w:r>
        <w:rPr>
          <w:rFonts w:asciiTheme="majorBidi" w:hAnsiTheme="majorBidi" w:cstheme="majorBidi"/>
          <w:i/>
          <w:iCs/>
        </w:rPr>
        <w:t xml:space="preserve"> </w:t>
      </w:r>
    </w:p>
    <w:p w14:paraId="21401F2E" w14:textId="77777777" w:rsidR="007625C4" w:rsidRDefault="007625C4" w:rsidP="007625C4">
      <w:pPr>
        <w:spacing w:after="120" w:line="480" w:lineRule="auto"/>
        <w:rPr>
          <w:rFonts w:asciiTheme="majorBidi" w:hAnsiTheme="majorBidi" w:cstheme="majorBidi"/>
          <w:i/>
          <w:iCs/>
        </w:rPr>
      </w:pPr>
      <w:r>
        <w:rPr>
          <w:rFonts w:asciiTheme="majorBidi" w:eastAsia="Times New Roman" w:hAnsiTheme="majorBidi" w:cstheme="majorBidi"/>
          <w:sz w:val="20"/>
          <w:szCs w:val="20"/>
          <w:lang w:eastAsia="fr-FR"/>
        </w:rPr>
        <w:t xml:space="preserve">§ </w:t>
      </w:r>
      <w:r w:rsidRPr="001D0E89">
        <w:rPr>
          <w:rFonts w:asciiTheme="majorBidi" w:hAnsiTheme="majorBidi" w:cstheme="majorBidi"/>
          <w:i/>
          <w:iCs/>
        </w:rPr>
        <w:t>with the Greenhouse-Geisser correction</w:t>
      </w:r>
    </w:p>
    <w:p w14:paraId="33F8EBAA" w14:textId="77777777" w:rsidR="007625C4" w:rsidRDefault="007625C4" w:rsidP="007625C4">
      <w:pPr>
        <w:spacing w:after="120" w:line="480" w:lineRule="auto"/>
        <w:rPr>
          <w:rFonts w:asciiTheme="majorBidi" w:hAnsiTheme="majorBidi" w:cstheme="majorBidi"/>
          <w:i/>
          <w:iCs/>
        </w:rPr>
      </w:pPr>
    </w:p>
    <w:p w14:paraId="6F7599AE" w14:textId="77777777" w:rsidR="007625C4" w:rsidRDefault="007625C4" w:rsidP="007625C4">
      <w:pPr>
        <w:spacing w:after="120" w:line="480" w:lineRule="auto"/>
        <w:rPr>
          <w:rFonts w:asciiTheme="majorBidi" w:hAnsiTheme="majorBidi" w:cstheme="majorBidi"/>
          <w:i/>
          <w:iCs/>
        </w:rPr>
        <w:sectPr w:rsidR="007625C4" w:rsidSect="00D72D29">
          <w:pgSz w:w="12240" w:h="15840"/>
          <w:pgMar w:top="1440" w:right="1800" w:bottom="1440" w:left="1800" w:header="720" w:footer="720" w:gutter="0"/>
          <w:lnNumType w:countBy="1" w:restart="continuous"/>
          <w:cols w:space="720"/>
          <w:docGrid w:linePitch="360"/>
        </w:sectPr>
      </w:pPr>
    </w:p>
    <w:p w14:paraId="0D95A442" w14:textId="78491FD1" w:rsidR="007625C4" w:rsidRDefault="00FB18BA" w:rsidP="007625C4">
      <w:pPr>
        <w:spacing w:line="480" w:lineRule="auto"/>
        <w:rPr>
          <w:rFonts w:ascii="Times New Roman" w:hAnsi="Times New Roman" w:cs="Times New Roman"/>
        </w:rPr>
      </w:pPr>
      <w:r w:rsidRPr="00FB18BA">
        <w:rPr>
          <w:rFonts w:ascii="Times New Roman" w:hAnsi="Times New Roman" w:cs="Times New Roman"/>
          <w:b/>
          <w:bCs/>
          <w:caps/>
        </w:rPr>
        <w:lastRenderedPageBreak/>
        <w:t>T</w:t>
      </w:r>
      <w:r w:rsidRPr="00FB18BA">
        <w:rPr>
          <w:rFonts w:ascii="Times New Roman" w:hAnsi="Times New Roman" w:cs="Times New Roman"/>
          <w:b/>
          <w:bCs/>
        </w:rPr>
        <w:t xml:space="preserve">able </w:t>
      </w:r>
      <w:r>
        <w:rPr>
          <w:rFonts w:ascii="Times New Roman" w:hAnsi="Times New Roman" w:cs="Times New Roman"/>
          <w:b/>
          <w:bCs/>
        </w:rPr>
        <w:t>4</w:t>
      </w:r>
      <w:r w:rsidRPr="00FB18BA">
        <w:rPr>
          <w:rFonts w:ascii="Times New Roman" w:hAnsi="Times New Roman" w:cs="Times New Roman"/>
          <w:b/>
          <w:bCs/>
          <w:caps/>
        </w:rPr>
        <w:t>.</w:t>
      </w:r>
      <w:r w:rsidR="007625C4" w:rsidRPr="00722685">
        <w:rPr>
          <w:rFonts w:ascii="Times New Roman" w:hAnsi="Times New Roman" w:cs="Times New Roman"/>
        </w:rPr>
        <w:t xml:space="preserve"> </w:t>
      </w:r>
      <w:r w:rsidR="007625C4">
        <w:rPr>
          <w:rFonts w:ascii="Times New Roman" w:hAnsi="Times New Roman" w:cs="Times New Roman"/>
        </w:rPr>
        <w:t>Results of r</w:t>
      </w:r>
      <w:r w:rsidR="007625C4" w:rsidRPr="00722685">
        <w:rPr>
          <w:rFonts w:ascii="Times New Roman" w:hAnsi="Times New Roman" w:cs="Times New Roman"/>
        </w:rPr>
        <w:t xml:space="preserve">epeated-measures ANOVA </w:t>
      </w:r>
      <w:r w:rsidR="007625C4">
        <w:rPr>
          <w:rFonts w:ascii="Times New Roman" w:hAnsi="Times New Roman" w:cs="Times New Roman"/>
        </w:rPr>
        <w:t>for</w:t>
      </w:r>
      <w:r w:rsidR="007625C4" w:rsidRPr="00722685">
        <w:rPr>
          <w:rFonts w:ascii="Times New Roman" w:hAnsi="Times New Roman" w:cs="Times New Roman"/>
        </w:rPr>
        <w:t xml:space="preserve"> </w:t>
      </w:r>
      <w:r w:rsidR="007625C4" w:rsidRPr="007D2B1E">
        <w:rPr>
          <w:rFonts w:ascii="Times New Roman" w:hAnsi="Times New Roman" w:cs="Times New Roman"/>
          <w:i/>
          <w:iCs/>
        </w:rPr>
        <w:t>Culex</w:t>
      </w:r>
      <w:r w:rsidR="007625C4">
        <w:rPr>
          <w:rFonts w:ascii="Times New Roman" w:hAnsi="Times New Roman" w:cs="Times New Roman"/>
        </w:rPr>
        <w:t xml:space="preserve"> sp. Abundance during the second pesticide application period of the experiment.</w:t>
      </w:r>
    </w:p>
    <w:tbl>
      <w:tblPr>
        <w:tblW w:w="7480" w:type="dxa"/>
        <w:tblInd w:w="55" w:type="dxa"/>
        <w:tblBorders>
          <w:top w:val="double" w:sz="4" w:space="0" w:color="auto"/>
          <w:bottom w:val="single" w:sz="8" w:space="0" w:color="auto"/>
        </w:tblBorders>
        <w:tblCellMar>
          <w:left w:w="70" w:type="dxa"/>
          <w:right w:w="70" w:type="dxa"/>
        </w:tblCellMar>
        <w:tblLook w:val="04A0" w:firstRow="1" w:lastRow="0" w:firstColumn="1" w:lastColumn="0" w:noHBand="0" w:noVBand="1"/>
      </w:tblPr>
      <w:tblGrid>
        <w:gridCol w:w="756"/>
        <w:gridCol w:w="2378"/>
        <w:gridCol w:w="1848"/>
        <w:gridCol w:w="1418"/>
        <w:gridCol w:w="1080"/>
      </w:tblGrid>
      <w:tr w:rsidR="007625C4" w:rsidRPr="005F58EA" w14:paraId="048C138F" w14:textId="77777777" w:rsidTr="00CE44C0">
        <w:trPr>
          <w:trHeight w:val="300"/>
        </w:trPr>
        <w:tc>
          <w:tcPr>
            <w:tcW w:w="756" w:type="dxa"/>
            <w:tcBorders>
              <w:bottom w:val="single" w:sz="8" w:space="0" w:color="auto"/>
            </w:tcBorders>
            <w:vAlign w:val="center"/>
          </w:tcPr>
          <w:p w14:paraId="40CB3365" w14:textId="77777777" w:rsidR="007625C4" w:rsidRPr="00883257" w:rsidRDefault="007625C4" w:rsidP="00CE44C0">
            <w:pPr>
              <w:jc w:val="center"/>
              <w:rPr>
                <w:rFonts w:asciiTheme="majorBidi" w:eastAsia="Times New Roman" w:hAnsiTheme="majorBidi" w:cstheme="majorBidi"/>
                <w:sz w:val="22"/>
                <w:szCs w:val="22"/>
                <w:lang w:eastAsia="fr-FR"/>
              </w:rPr>
            </w:pPr>
          </w:p>
        </w:tc>
        <w:tc>
          <w:tcPr>
            <w:tcW w:w="2378" w:type="dxa"/>
            <w:tcBorders>
              <w:bottom w:val="single" w:sz="8" w:space="0" w:color="auto"/>
            </w:tcBorders>
            <w:shd w:val="clear" w:color="auto" w:fill="auto"/>
            <w:noWrap/>
            <w:vAlign w:val="center"/>
            <w:hideMark/>
          </w:tcPr>
          <w:p w14:paraId="4E7F851A" w14:textId="77777777" w:rsidR="007625C4" w:rsidRPr="00883257" w:rsidRDefault="007625C4" w:rsidP="00CE44C0">
            <w:pPr>
              <w:rPr>
                <w:rFonts w:asciiTheme="majorBidi" w:eastAsia="Times New Roman" w:hAnsiTheme="majorBidi" w:cstheme="majorBidi"/>
                <w:sz w:val="22"/>
                <w:szCs w:val="22"/>
                <w:lang w:eastAsia="fr-FR"/>
              </w:rPr>
            </w:pPr>
            <w:r w:rsidRPr="00883257">
              <w:rPr>
                <w:rFonts w:asciiTheme="majorBidi" w:eastAsia="Times New Roman" w:hAnsiTheme="majorBidi" w:cstheme="majorBidi"/>
                <w:color w:val="000000"/>
                <w:sz w:val="22"/>
                <w:szCs w:val="22"/>
                <w:lang w:eastAsia="fr-FR"/>
              </w:rPr>
              <w:t>Source of variation</w:t>
            </w:r>
          </w:p>
        </w:tc>
        <w:tc>
          <w:tcPr>
            <w:tcW w:w="1843" w:type="dxa"/>
            <w:tcBorders>
              <w:bottom w:val="single" w:sz="8" w:space="0" w:color="auto"/>
            </w:tcBorders>
            <w:shd w:val="clear" w:color="auto" w:fill="auto"/>
            <w:noWrap/>
            <w:vAlign w:val="center"/>
            <w:hideMark/>
          </w:tcPr>
          <w:p w14:paraId="0D22275E" w14:textId="77777777" w:rsidR="007625C4" w:rsidRPr="00883257" w:rsidRDefault="007625C4" w:rsidP="00CE44C0">
            <w:pPr>
              <w:jc w:val="cente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Degrees of Freedom</w:t>
            </w:r>
          </w:p>
        </w:tc>
        <w:tc>
          <w:tcPr>
            <w:tcW w:w="1418" w:type="dxa"/>
            <w:tcBorders>
              <w:bottom w:val="single" w:sz="8" w:space="0" w:color="auto"/>
            </w:tcBorders>
            <w:shd w:val="clear" w:color="auto" w:fill="auto"/>
            <w:noWrap/>
            <w:vAlign w:val="center"/>
            <w:hideMark/>
          </w:tcPr>
          <w:p w14:paraId="724CEA5B" w14:textId="77777777" w:rsidR="007625C4" w:rsidRPr="00883257" w:rsidRDefault="007625C4" w:rsidP="00CE44C0">
            <w:pPr>
              <w:jc w:val="center"/>
              <w:rPr>
                <w:rFonts w:asciiTheme="majorBidi" w:eastAsia="Times New Roman" w:hAnsiTheme="majorBidi" w:cstheme="majorBidi"/>
                <w:i/>
                <w:iCs/>
                <w:color w:val="000000"/>
                <w:sz w:val="22"/>
                <w:szCs w:val="22"/>
                <w:lang w:eastAsia="fr-FR"/>
              </w:rPr>
            </w:pPr>
            <w:r w:rsidRPr="00883257">
              <w:rPr>
                <w:rFonts w:asciiTheme="majorBidi" w:eastAsia="Times New Roman" w:hAnsiTheme="majorBidi" w:cstheme="majorBidi"/>
                <w:i/>
                <w:iCs/>
                <w:color w:val="000000"/>
                <w:sz w:val="22"/>
                <w:szCs w:val="22"/>
                <w:lang w:eastAsia="fr-FR"/>
              </w:rPr>
              <w:t>F</w:t>
            </w:r>
          </w:p>
        </w:tc>
        <w:tc>
          <w:tcPr>
            <w:tcW w:w="1080" w:type="dxa"/>
            <w:tcBorders>
              <w:bottom w:val="single" w:sz="8" w:space="0" w:color="auto"/>
            </w:tcBorders>
            <w:shd w:val="clear" w:color="auto" w:fill="auto"/>
            <w:noWrap/>
            <w:vAlign w:val="center"/>
            <w:hideMark/>
          </w:tcPr>
          <w:p w14:paraId="0BC7A185" w14:textId="77777777" w:rsidR="007625C4" w:rsidRPr="00883257" w:rsidRDefault="007625C4" w:rsidP="00CE44C0">
            <w:pPr>
              <w:jc w:val="center"/>
              <w:rPr>
                <w:rFonts w:asciiTheme="majorBidi" w:eastAsia="Times New Roman" w:hAnsiTheme="majorBidi" w:cstheme="majorBidi"/>
                <w:i/>
                <w:iCs/>
                <w:color w:val="000000"/>
                <w:sz w:val="22"/>
                <w:szCs w:val="22"/>
                <w:lang w:eastAsia="fr-FR"/>
              </w:rPr>
            </w:pPr>
            <w:r w:rsidRPr="00883257">
              <w:rPr>
                <w:rFonts w:asciiTheme="majorBidi" w:eastAsia="Times New Roman" w:hAnsiTheme="majorBidi" w:cstheme="majorBidi"/>
                <w:i/>
                <w:iCs/>
                <w:color w:val="000000"/>
                <w:sz w:val="22"/>
                <w:szCs w:val="22"/>
                <w:lang w:eastAsia="fr-FR"/>
              </w:rPr>
              <w:t>p</w:t>
            </w:r>
          </w:p>
        </w:tc>
      </w:tr>
      <w:tr w:rsidR="007625C4" w:rsidRPr="005F58EA" w14:paraId="06C056FA" w14:textId="77777777" w:rsidTr="00CE44C0">
        <w:trPr>
          <w:trHeight w:val="300"/>
        </w:trPr>
        <w:tc>
          <w:tcPr>
            <w:tcW w:w="3134" w:type="dxa"/>
            <w:gridSpan w:val="2"/>
            <w:tcBorders>
              <w:top w:val="single" w:sz="8" w:space="0" w:color="auto"/>
              <w:bottom w:val="nil"/>
            </w:tcBorders>
            <w:vAlign w:val="center"/>
          </w:tcPr>
          <w:p w14:paraId="0CD6F6D2" w14:textId="77777777" w:rsidR="007625C4" w:rsidRPr="00883257" w:rsidRDefault="007625C4" w:rsidP="00CE44C0">
            <w:pPr>
              <w:rPr>
                <w:rFonts w:asciiTheme="majorBidi" w:eastAsia="Times New Roman" w:hAnsiTheme="majorBidi" w:cstheme="majorBidi"/>
                <w:i/>
                <w:iCs/>
                <w:color w:val="000000"/>
                <w:sz w:val="22"/>
                <w:szCs w:val="22"/>
                <w:lang w:eastAsia="fr-FR"/>
              </w:rPr>
            </w:pPr>
            <w:r w:rsidRPr="00883257">
              <w:rPr>
                <w:rFonts w:asciiTheme="majorBidi" w:eastAsia="Times New Roman" w:hAnsiTheme="majorBidi" w:cstheme="majorBidi"/>
                <w:i/>
                <w:iCs/>
                <w:color w:val="000000"/>
                <w:sz w:val="22"/>
                <w:szCs w:val="22"/>
                <w:lang w:eastAsia="fr-FR"/>
              </w:rPr>
              <w:t>Egg</w:t>
            </w:r>
            <w:r>
              <w:rPr>
                <w:rFonts w:asciiTheme="majorBidi" w:eastAsia="Times New Roman" w:hAnsiTheme="majorBidi" w:cstheme="majorBidi"/>
                <w:i/>
                <w:iCs/>
                <w:color w:val="000000"/>
                <w:sz w:val="22"/>
                <w:szCs w:val="22"/>
                <w:lang w:eastAsia="fr-FR"/>
              </w:rPr>
              <w:t xml:space="preserve"> raft</w:t>
            </w:r>
            <w:r w:rsidRPr="00883257">
              <w:rPr>
                <w:rFonts w:asciiTheme="majorBidi" w:eastAsia="Times New Roman" w:hAnsiTheme="majorBidi" w:cstheme="majorBidi"/>
                <w:i/>
                <w:iCs/>
                <w:color w:val="000000"/>
                <w:sz w:val="22"/>
                <w:szCs w:val="22"/>
                <w:lang w:eastAsia="fr-FR"/>
              </w:rPr>
              <w:t xml:space="preserve"> </w:t>
            </w:r>
            <w:r w:rsidRPr="00883257">
              <w:rPr>
                <w:rFonts w:asciiTheme="majorBidi" w:eastAsia="Times New Roman" w:hAnsiTheme="majorBidi" w:cstheme="majorBidi"/>
                <w:i/>
                <w:iCs/>
                <w:color w:val="000000"/>
                <w:sz w:val="22"/>
                <w:szCs w:val="22"/>
                <w:lang w:val="en-GB" w:eastAsia="fr-FR"/>
              </w:rPr>
              <w:t>abundance</w:t>
            </w:r>
            <w:r w:rsidRPr="00883257">
              <w:rPr>
                <w:rFonts w:asciiTheme="majorBidi" w:eastAsia="Times New Roman" w:hAnsiTheme="majorBidi" w:cstheme="majorBidi"/>
                <w:i/>
                <w:iCs/>
                <w:color w:val="000000"/>
                <w:sz w:val="22"/>
                <w:szCs w:val="22"/>
                <w:lang w:eastAsia="fr-FR"/>
              </w:rPr>
              <w:t xml:space="preserve"> over time</w:t>
            </w:r>
          </w:p>
        </w:tc>
        <w:tc>
          <w:tcPr>
            <w:tcW w:w="1843" w:type="dxa"/>
            <w:tcBorders>
              <w:top w:val="single" w:sz="8" w:space="0" w:color="auto"/>
              <w:bottom w:val="nil"/>
            </w:tcBorders>
            <w:shd w:val="clear" w:color="auto" w:fill="auto"/>
            <w:noWrap/>
            <w:vAlign w:val="center"/>
          </w:tcPr>
          <w:p w14:paraId="2DC78DAA" w14:textId="77777777" w:rsidR="007625C4" w:rsidRPr="00883257" w:rsidRDefault="007625C4" w:rsidP="00CE44C0">
            <w:pPr>
              <w:jc w:val="center"/>
              <w:rPr>
                <w:rFonts w:asciiTheme="majorBidi" w:eastAsia="Times New Roman" w:hAnsiTheme="majorBidi" w:cstheme="majorBidi"/>
                <w:color w:val="000000"/>
                <w:sz w:val="22"/>
                <w:szCs w:val="22"/>
                <w:lang w:eastAsia="fr-FR"/>
              </w:rPr>
            </w:pPr>
          </w:p>
        </w:tc>
        <w:tc>
          <w:tcPr>
            <w:tcW w:w="1418" w:type="dxa"/>
            <w:tcBorders>
              <w:top w:val="single" w:sz="8" w:space="0" w:color="auto"/>
              <w:bottom w:val="nil"/>
            </w:tcBorders>
            <w:shd w:val="clear" w:color="auto" w:fill="auto"/>
            <w:noWrap/>
            <w:vAlign w:val="center"/>
          </w:tcPr>
          <w:p w14:paraId="5B926F26" w14:textId="77777777" w:rsidR="007625C4" w:rsidRPr="00883257" w:rsidRDefault="007625C4" w:rsidP="00CE44C0">
            <w:pPr>
              <w:jc w:val="center"/>
              <w:rPr>
                <w:rFonts w:asciiTheme="majorBidi" w:eastAsia="Times New Roman" w:hAnsiTheme="majorBidi" w:cstheme="majorBidi"/>
                <w:color w:val="000000"/>
                <w:sz w:val="22"/>
                <w:szCs w:val="22"/>
                <w:lang w:eastAsia="fr-FR"/>
              </w:rPr>
            </w:pPr>
          </w:p>
        </w:tc>
        <w:tc>
          <w:tcPr>
            <w:tcW w:w="1080" w:type="dxa"/>
            <w:tcBorders>
              <w:top w:val="single" w:sz="8" w:space="0" w:color="auto"/>
              <w:bottom w:val="nil"/>
            </w:tcBorders>
            <w:shd w:val="clear" w:color="auto" w:fill="auto"/>
            <w:noWrap/>
            <w:vAlign w:val="center"/>
          </w:tcPr>
          <w:p w14:paraId="1BBEEE15" w14:textId="77777777" w:rsidR="007625C4" w:rsidRPr="00883257" w:rsidRDefault="007625C4" w:rsidP="00CE44C0">
            <w:pPr>
              <w:jc w:val="center"/>
              <w:rPr>
                <w:rFonts w:asciiTheme="majorBidi" w:eastAsia="Times New Roman" w:hAnsiTheme="majorBidi" w:cstheme="majorBidi"/>
                <w:b/>
                <w:bCs/>
                <w:color w:val="000000"/>
                <w:sz w:val="22"/>
                <w:szCs w:val="22"/>
                <w:lang w:eastAsia="fr-FR"/>
              </w:rPr>
            </w:pPr>
          </w:p>
        </w:tc>
      </w:tr>
      <w:tr w:rsidR="007625C4" w:rsidRPr="005F58EA" w14:paraId="2D6A821A" w14:textId="77777777" w:rsidTr="00CE44C0">
        <w:trPr>
          <w:trHeight w:val="300"/>
        </w:trPr>
        <w:tc>
          <w:tcPr>
            <w:tcW w:w="756" w:type="dxa"/>
            <w:tcBorders>
              <w:top w:val="nil"/>
            </w:tcBorders>
            <w:vAlign w:val="center"/>
          </w:tcPr>
          <w:p w14:paraId="1BD562E7" w14:textId="77777777" w:rsidR="007625C4" w:rsidRPr="00883257" w:rsidRDefault="007625C4" w:rsidP="00CE44C0">
            <w:pPr>
              <w:rPr>
                <w:rFonts w:asciiTheme="majorBidi" w:eastAsia="Times New Roman" w:hAnsiTheme="majorBidi" w:cstheme="majorBidi"/>
                <w:color w:val="000000"/>
                <w:sz w:val="22"/>
                <w:szCs w:val="22"/>
                <w:lang w:eastAsia="fr-FR"/>
              </w:rPr>
            </w:pPr>
          </w:p>
        </w:tc>
        <w:tc>
          <w:tcPr>
            <w:tcW w:w="2378" w:type="dxa"/>
            <w:tcBorders>
              <w:top w:val="nil"/>
              <w:bottom w:val="nil"/>
            </w:tcBorders>
            <w:shd w:val="clear" w:color="auto" w:fill="auto"/>
            <w:noWrap/>
            <w:vAlign w:val="center"/>
            <w:hideMark/>
          </w:tcPr>
          <w:p w14:paraId="64400697"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Treatment</w:t>
            </w:r>
          </w:p>
        </w:tc>
        <w:tc>
          <w:tcPr>
            <w:tcW w:w="1843" w:type="dxa"/>
            <w:tcBorders>
              <w:top w:val="nil"/>
              <w:bottom w:val="nil"/>
            </w:tcBorders>
            <w:shd w:val="clear" w:color="auto" w:fill="auto"/>
            <w:noWrap/>
            <w:vAlign w:val="center"/>
            <w:hideMark/>
          </w:tcPr>
          <w:p w14:paraId="0749C46C" w14:textId="77777777" w:rsidR="007625C4" w:rsidRPr="00883257" w:rsidRDefault="007625C4" w:rsidP="00CE44C0">
            <w:pPr>
              <w:jc w:val="cente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3, 20</w:t>
            </w:r>
          </w:p>
        </w:tc>
        <w:tc>
          <w:tcPr>
            <w:tcW w:w="1418" w:type="dxa"/>
            <w:tcBorders>
              <w:top w:val="nil"/>
              <w:bottom w:val="nil"/>
            </w:tcBorders>
            <w:shd w:val="clear" w:color="auto" w:fill="auto"/>
            <w:noWrap/>
            <w:vAlign w:val="center"/>
            <w:hideMark/>
          </w:tcPr>
          <w:p w14:paraId="3401167D" w14:textId="77777777" w:rsidR="007625C4" w:rsidRPr="00883257" w:rsidRDefault="007625C4" w:rsidP="00CE44C0">
            <w:pPr>
              <w:jc w:val="cente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16.84</w:t>
            </w:r>
          </w:p>
        </w:tc>
        <w:tc>
          <w:tcPr>
            <w:tcW w:w="1080" w:type="dxa"/>
            <w:tcBorders>
              <w:top w:val="nil"/>
              <w:bottom w:val="nil"/>
            </w:tcBorders>
            <w:shd w:val="clear" w:color="auto" w:fill="auto"/>
            <w:noWrap/>
            <w:vAlign w:val="center"/>
            <w:hideMark/>
          </w:tcPr>
          <w:p w14:paraId="28C8762E" w14:textId="77777777" w:rsidR="007625C4" w:rsidRPr="00883257" w:rsidRDefault="007625C4" w:rsidP="00CE44C0">
            <w:pPr>
              <w:jc w:val="center"/>
              <w:rPr>
                <w:rFonts w:asciiTheme="majorBidi" w:eastAsia="Times New Roman" w:hAnsiTheme="majorBidi" w:cstheme="majorBidi"/>
                <w:b/>
                <w:bCs/>
                <w:sz w:val="22"/>
                <w:szCs w:val="22"/>
                <w:lang w:eastAsia="fr-FR"/>
              </w:rPr>
            </w:pPr>
            <w:r w:rsidRPr="00883257">
              <w:rPr>
                <w:rFonts w:asciiTheme="majorBidi" w:eastAsia="Times New Roman" w:hAnsiTheme="majorBidi" w:cstheme="majorBidi"/>
                <w:b/>
                <w:bCs/>
                <w:color w:val="000000"/>
                <w:sz w:val="22"/>
                <w:szCs w:val="22"/>
                <w:lang w:eastAsia="fr-FR"/>
              </w:rPr>
              <w:t>&lt; 0.001</w:t>
            </w:r>
          </w:p>
        </w:tc>
      </w:tr>
      <w:tr w:rsidR="007625C4" w:rsidRPr="005F58EA" w14:paraId="3412EB7E" w14:textId="77777777" w:rsidTr="00CE44C0">
        <w:trPr>
          <w:trHeight w:val="300"/>
        </w:trPr>
        <w:tc>
          <w:tcPr>
            <w:tcW w:w="756" w:type="dxa"/>
          </w:tcPr>
          <w:p w14:paraId="6A0DEC8B" w14:textId="77777777" w:rsidR="007625C4" w:rsidRPr="00883257" w:rsidRDefault="007625C4" w:rsidP="00CE44C0">
            <w:pPr>
              <w:rPr>
                <w:rFonts w:asciiTheme="majorBidi" w:eastAsia="Times New Roman" w:hAnsiTheme="majorBidi" w:cstheme="majorBidi"/>
                <w:color w:val="000000"/>
                <w:sz w:val="22"/>
                <w:szCs w:val="22"/>
                <w:lang w:eastAsia="fr-FR"/>
              </w:rPr>
            </w:pPr>
          </w:p>
        </w:tc>
        <w:tc>
          <w:tcPr>
            <w:tcW w:w="2378" w:type="dxa"/>
            <w:tcBorders>
              <w:top w:val="nil"/>
              <w:bottom w:val="nil"/>
            </w:tcBorders>
            <w:shd w:val="clear" w:color="auto" w:fill="auto"/>
            <w:noWrap/>
            <w:vAlign w:val="center"/>
            <w:hideMark/>
          </w:tcPr>
          <w:p w14:paraId="33388D2E"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Time</w:t>
            </w:r>
          </w:p>
        </w:tc>
        <w:tc>
          <w:tcPr>
            <w:tcW w:w="1843" w:type="dxa"/>
            <w:tcBorders>
              <w:top w:val="nil"/>
              <w:bottom w:val="nil"/>
            </w:tcBorders>
            <w:shd w:val="clear" w:color="auto" w:fill="auto"/>
            <w:noWrap/>
            <w:vAlign w:val="center"/>
            <w:hideMark/>
          </w:tcPr>
          <w:p w14:paraId="1B8CDAC8"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color w:val="000000"/>
                <w:sz w:val="22"/>
                <w:szCs w:val="22"/>
                <w:lang w:eastAsia="fr-FR"/>
              </w:rPr>
              <w:t>8, 160</w:t>
            </w:r>
          </w:p>
        </w:tc>
        <w:tc>
          <w:tcPr>
            <w:tcW w:w="1418" w:type="dxa"/>
            <w:tcBorders>
              <w:top w:val="nil"/>
              <w:bottom w:val="nil"/>
            </w:tcBorders>
            <w:shd w:val="clear" w:color="auto" w:fill="auto"/>
            <w:noWrap/>
            <w:vAlign w:val="center"/>
            <w:hideMark/>
          </w:tcPr>
          <w:p w14:paraId="05B1DF8F" w14:textId="77777777" w:rsidR="007625C4" w:rsidRPr="00883257" w:rsidRDefault="007625C4" w:rsidP="00CE44C0">
            <w:pPr>
              <w:jc w:val="cente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14.49</w:t>
            </w:r>
          </w:p>
        </w:tc>
        <w:tc>
          <w:tcPr>
            <w:tcW w:w="1080" w:type="dxa"/>
            <w:tcBorders>
              <w:top w:val="nil"/>
              <w:bottom w:val="nil"/>
            </w:tcBorders>
            <w:shd w:val="clear" w:color="auto" w:fill="auto"/>
            <w:noWrap/>
            <w:vAlign w:val="center"/>
            <w:hideMark/>
          </w:tcPr>
          <w:p w14:paraId="13DA2D92" w14:textId="77777777" w:rsidR="007625C4" w:rsidRPr="00883257" w:rsidRDefault="007625C4" w:rsidP="00CE44C0">
            <w:pPr>
              <w:jc w:val="center"/>
              <w:rPr>
                <w:rFonts w:asciiTheme="majorBidi" w:eastAsia="Times New Roman" w:hAnsiTheme="majorBidi" w:cstheme="majorBidi"/>
                <w:b/>
                <w:bCs/>
                <w:sz w:val="22"/>
                <w:szCs w:val="22"/>
                <w:lang w:eastAsia="fr-FR"/>
              </w:rPr>
            </w:pPr>
            <w:r w:rsidRPr="00883257">
              <w:rPr>
                <w:rFonts w:asciiTheme="majorBidi" w:eastAsia="Times New Roman" w:hAnsiTheme="majorBidi" w:cstheme="majorBidi"/>
                <w:b/>
                <w:bCs/>
                <w:color w:val="000000"/>
                <w:sz w:val="22"/>
                <w:szCs w:val="22"/>
                <w:lang w:eastAsia="fr-FR"/>
              </w:rPr>
              <w:t>&lt; 0.001</w:t>
            </w:r>
          </w:p>
        </w:tc>
      </w:tr>
      <w:tr w:rsidR="007625C4" w:rsidRPr="005F58EA" w14:paraId="3D0B35F7" w14:textId="77777777" w:rsidTr="00CE44C0">
        <w:trPr>
          <w:trHeight w:val="300"/>
        </w:trPr>
        <w:tc>
          <w:tcPr>
            <w:tcW w:w="756" w:type="dxa"/>
            <w:tcBorders>
              <w:bottom w:val="single" w:sz="8" w:space="0" w:color="auto"/>
            </w:tcBorders>
          </w:tcPr>
          <w:p w14:paraId="54E1161E" w14:textId="77777777" w:rsidR="007625C4" w:rsidRPr="00883257" w:rsidRDefault="007625C4" w:rsidP="00CE44C0">
            <w:pPr>
              <w:rPr>
                <w:rFonts w:asciiTheme="majorBidi" w:eastAsia="Times New Roman" w:hAnsiTheme="majorBidi" w:cstheme="majorBidi"/>
                <w:color w:val="000000"/>
                <w:sz w:val="22"/>
                <w:szCs w:val="22"/>
                <w:lang w:eastAsia="fr-FR"/>
              </w:rPr>
            </w:pPr>
          </w:p>
        </w:tc>
        <w:tc>
          <w:tcPr>
            <w:tcW w:w="2378" w:type="dxa"/>
            <w:tcBorders>
              <w:top w:val="nil"/>
              <w:bottom w:val="single" w:sz="8" w:space="0" w:color="auto"/>
            </w:tcBorders>
            <w:shd w:val="clear" w:color="auto" w:fill="auto"/>
            <w:noWrap/>
            <w:vAlign w:val="center"/>
            <w:hideMark/>
          </w:tcPr>
          <w:p w14:paraId="5A1A5277"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Time*Treatment</w:t>
            </w:r>
          </w:p>
        </w:tc>
        <w:tc>
          <w:tcPr>
            <w:tcW w:w="1843" w:type="dxa"/>
            <w:tcBorders>
              <w:top w:val="nil"/>
              <w:bottom w:val="single" w:sz="8" w:space="0" w:color="auto"/>
            </w:tcBorders>
            <w:shd w:val="clear" w:color="auto" w:fill="auto"/>
            <w:noWrap/>
            <w:vAlign w:val="center"/>
            <w:hideMark/>
          </w:tcPr>
          <w:p w14:paraId="3EDA89B4"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color w:val="000000"/>
                <w:sz w:val="22"/>
                <w:szCs w:val="22"/>
                <w:lang w:eastAsia="fr-FR"/>
              </w:rPr>
              <w:t>24, 160</w:t>
            </w:r>
          </w:p>
        </w:tc>
        <w:tc>
          <w:tcPr>
            <w:tcW w:w="1418" w:type="dxa"/>
            <w:tcBorders>
              <w:top w:val="nil"/>
              <w:bottom w:val="single" w:sz="8" w:space="0" w:color="auto"/>
            </w:tcBorders>
            <w:shd w:val="clear" w:color="auto" w:fill="auto"/>
            <w:noWrap/>
            <w:vAlign w:val="center"/>
            <w:hideMark/>
          </w:tcPr>
          <w:p w14:paraId="60E19C80" w14:textId="77777777" w:rsidR="007625C4" w:rsidRPr="00883257" w:rsidRDefault="007625C4" w:rsidP="00CE44C0">
            <w:pPr>
              <w:jc w:val="cente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5.43</w:t>
            </w:r>
          </w:p>
        </w:tc>
        <w:tc>
          <w:tcPr>
            <w:tcW w:w="1080" w:type="dxa"/>
            <w:tcBorders>
              <w:top w:val="nil"/>
              <w:bottom w:val="single" w:sz="8" w:space="0" w:color="auto"/>
            </w:tcBorders>
            <w:shd w:val="clear" w:color="auto" w:fill="auto"/>
            <w:noWrap/>
            <w:vAlign w:val="center"/>
            <w:hideMark/>
          </w:tcPr>
          <w:p w14:paraId="4A3DB9BC" w14:textId="77777777" w:rsidR="007625C4" w:rsidRPr="00883257" w:rsidRDefault="007625C4" w:rsidP="00CE44C0">
            <w:pPr>
              <w:jc w:val="center"/>
              <w:rPr>
                <w:rFonts w:asciiTheme="majorBidi" w:eastAsia="Times New Roman" w:hAnsiTheme="majorBidi" w:cstheme="majorBidi"/>
                <w:b/>
                <w:bCs/>
                <w:sz w:val="22"/>
                <w:szCs w:val="22"/>
                <w:lang w:eastAsia="fr-FR"/>
              </w:rPr>
            </w:pPr>
            <w:r w:rsidRPr="00883257">
              <w:rPr>
                <w:rFonts w:asciiTheme="majorBidi" w:eastAsia="Times New Roman" w:hAnsiTheme="majorBidi" w:cstheme="majorBidi"/>
                <w:b/>
                <w:bCs/>
                <w:color w:val="000000"/>
                <w:sz w:val="22"/>
                <w:szCs w:val="22"/>
                <w:lang w:eastAsia="fr-FR"/>
              </w:rPr>
              <w:t>&lt; 0.001</w:t>
            </w:r>
          </w:p>
        </w:tc>
      </w:tr>
      <w:tr w:rsidR="007625C4" w:rsidRPr="009C1B02" w14:paraId="6FD09ECF" w14:textId="77777777" w:rsidTr="00CE44C0">
        <w:trPr>
          <w:trHeight w:val="300"/>
        </w:trPr>
        <w:tc>
          <w:tcPr>
            <w:tcW w:w="4982" w:type="dxa"/>
            <w:gridSpan w:val="3"/>
            <w:tcBorders>
              <w:bottom w:val="nil"/>
            </w:tcBorders>
            <w:vAlign w:val="center"/>
          </w:tcPr>
          <w:p w14:paraId="7222284F" w14:textId="77777777" w:rsidR="007625C4" w:rsidRPr="00883257" w:rsidRDefault="007625C4" w:rsidP="00CE44C0">
            <w:pPr>
              <w:rPr>
                <w:rFonts w:asciiTheme="majorBidi" w:eastAsia="Times New Roman" w:hAnsiTheme="majorBidi" w:cstheme="majorBidi"/>
                <w:sz w:val="22"/>
                <w:szCs w:val="22"/>
                <w:lang w:eastAsia="fr-FR"/>
              </w:rPr>
            </w:pPr>
            <w:r w:rsidRPr="00883257">
              <w:rPr>
                <w:rFonts w:asciiTheme="majorBidi" w:eastAsia="Times New Roman" w:hAnsiTheme="majorBidi" w:cstheme="majorBidi"/>
                <w:i/>
                <w:iCs/>
                <w:color w:val="000000"/>
                <w:sz w:val="22"/>
                <w:szCs w:val="22"/>
                <w:lang w:eastAsia="fr-FR"/>
              </w:rPr>
              <w:t>Mosquito larva</w:t>
            </w:r>
            <w:r>
              <w:rPr>
                <w:rFonts w:asciiTheme="majorBidi" w:eastAsia="Times New Roman" w:hAnsiTheme="majorBidi" w:cstheme="majorBidi"/>
                <w:i/>
                <w:iCs/>
                <w:color w:val="000000"/>
                <w:sz w:val="22"/>
                <w:szCs w:val="22"/>
                <w:lang w:eastAsia="fr-FR"/>
              </w:rPr>
              <w:t>l</w:t>
            </w:r>
            <w:r w:rsidRPr="00883257">
              <w:rPr>
                <w:rFonts w:asciiTheme="majorBidi" w:eastAsia="Times New Roman" w:hAnsiTheme="majorBidi" w:cstheme="majorBidi"/>
                <w:i/>
                <w:iCs/>
                <w:color w:val="000000"/>
                <w:sz w:val="22"/>
                <w:szCs w:val="22"/>
                <w:lang w:eastAsia="fr-FR"/>
              </w:rPr>
              <w:t xml:space="preserve"> abundance over time </w:t>
            </w:r>
          </w:p>
        </w:tc>
        <w:tc>
          <w:tcPr>
            <w:tcW w:w="1418" w:type="dxa"/>
            <w:tcBorders>
              <w:top w:val="single" w:sz="8" w:space="0" w:color="auto"/>
              <w:bottom w:val="nil"/>
            </w:tcBorders>
            <w:shd w:val="clear" w:color="auto" w:fill="auto"/>
            <w:noWrap/>
            <w:vAlign w:val="center"/>
          </w:tcPr>
          <w:p w14:paraId="237147E7" w14:textId="77777777" w:rsidR="007625C4" w:rsidRPr="00883257" w:rsidRDefault="007625C4" w:rsidP="00CE44C0">
            <w:pPr>
              <w:jc w:val="center"/>
              <w:rPr>
                <w:rFonts w:asciiTheme="majorBidi" w:eastAsia="Times New Roman" w:hAnsiTheme="majorBidi" w:cstheme="majorBidi"/>
                <w:color w:val="000000"/>
                <w:sz w:val="22"/>
                <w:szCs w:val="22"/>
                <w:lang w:eastAsia="fr-FR"/>
              </w:rPr>
            </w:pPr>
          </w:p>
        </w:tc>
        <w:tc>
          <w:tcPr>
            <w:tcW w:w="1080" w:type="dxa"/>
            <w:tcBorders>
              <w:top w:val="single" w:sz="8" w:space="0" w:color="auto"/>
              <w:bottom w:val="nil"/>
            </w:tcBorders>
            <w:shd w:val="clear" w:color="auto" w:fill="auto"/>
            <w:noWrap/>
            <w:vAlign w:val="center"/>
          </w:tcPr>
          <w:p w14:paraId="4BE01D4B" w14:textId="77777777" w:rsidR="007625C4" w:rsidRPr="00883257" w:rsidRDefault="007625C4" w:rsidP="00CE44C0">
            <w:pPr>
              <w:jc w:val="center"/>
              <w:rPr>
                <w:rFonts w:asciiTheme="majorBidi" w:eastAsia="Times New Roman" w:hAnsiTheme="majorBidi" w:cstheme="majorBidi"/>
                <w:b/>
                <w:bCs/>
                <w:color w:val="000000"/>
                <w:sz w:val="22"/>
                <w:szCs w:val="22"/>
                <w:lang w:eastAsia="fr-FR"/>
              </w:rPr>
            </w:pPr>
          </w:p>
        </w:tc>
      </w:tr>
      <w:tr w:rsidR="007625C4" w:rsidRPr="005F58EA" w14:paraId="26F29F4A" w14:textId="77777777" w:rsidTr="00CE44C0">
        <w:trPr>
          <w:trHeight w:val="300"/>
        </w:trPr>
        <w:tc>
          <w:tcPr>
            <w:tcW w:w="756" w:type="dxa"/>
            <w:tcBorders>
              <w:top w:val="nil"/>
              <w:bottom w:val="nil"/>
            </w:tcBorders>
            <w:vAlign w:val="center"/>
          </w:tcPr>
          <w:p w14:paraId="31695FDD" w14:textId="77777777" w:rsidR="007625C4" w:rsidRPr="00883257" w:rsidRDefault="007625C4" w:rsidP="00CE44C0">
            <w:pPr>
              <w:rPr>
                <w:rFonts w:asciiTheme="majorBidi" w:eastAsia="Times New Roman" w:hAnsiTheme="majorBidi" w:cstheme="majorBidi"/>
                <w:color w:val="000000"/>
                <w:sz w:val="22"/>
                <w:szCs w:val="22"/>
                <w:lang w:eastAsia="fr-FR"/>
              </w:rPr>
            </w:pPr>
          </w:p>
        </w:tc>
        <w:tc>
          <w:tcPr>
            <w:tcW w:w="2378" w:type="dxa"/>
            <w:tcBorders>
              <w:top w:val="nil"/>
              <w:bottom w:val="nil"/>
            </w:tcBorders>
            <w:shd w:val="clear" w:color="auto" w:fill="auto"/>
            <w:noWrap/>
            <w:vAlign w:val="center"/>
            <w:hideMark/>
          </w:tcPr>
          <w:p w14:paraId="328F7415"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Treatment</w:t>
            </w:r>
          </w:p>
        </w:tc>
        <w:tc>
          <w:tcPr>
            <w:tcW w:w="1843" w:type="dxa"/>
            <w:tcBorders>
              <w:top w:val="nil"/>
              <w:bottom w:val="nil"/>
            </w:tcBorders>
            <w:shd w:val="clear" w:color="auto" w:fill="auto"/>
            <w:noWrap/>
            <w:vAlign w:val="center"/>
            <w:hideMark/>
          </w:tcPr>
          <w:p w14:paraId="44651874"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sz w:val="22"/>
                <w:szCs w:val="22"/>
                <w:lang w:eastAsia="fr-FR"/>
              </w:rPr>
              <w:t>3, 20</w:t>
            </w:r>
          </w:p>
        </w:tc>
        <w:tc>
          <w:tcPr>
            <w:tcW w:w="1418" w:type="dxa"/>
            <w:tcBorders>
              <w:top w:val="nil"/>
              <w:bottom w:val="nil"/>
            </w:tcBorders>
            <w:shd w:val="clear" w:color="auto" w:fill="auto"/>
            <w:noWrap/>
            <w:vAlign w:val="center"/>
            <w:hideMark/>
          </w:tcPr>
          <w:p w14:paraId="7567F746" w14:textId="77777777" w:rsidR="007625C4" w:rsidRPr="00883257" w:rsidRDefault="007625C4" w:rsidP="00CE44C0">
            <w:pPr>
              <w:jc w:val="cente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14.06</w:t>
            </w:r>
          </w:p>
        </w:tc>
        <w:tc>
          <w:tcPr>
            <w:tcW w:w="1080" w:type="dxa"/>
            <w:tcBorders>
              <w:top w:val="nil"/>
              <w:bottom w:val="nil"/>
            </w:tcBorders>
            <w:shd w:val="clear" w:color="auto" w:fill="auto"/>
            <w:noWrap/>
            <w:vAlign w:val="center"/>
            <w:hideMark/>
          </w:tcPr>
          <w:p w14:paraId="3086302B" w14:textId="77777777" w:rsidR="007625C4" w:rsidRPr="00883257" w:rsidRDefault="007625C4" w:rsidP="00CE44C0">
            <w:pPr>
              <w:jc w:val="center"/>
              <w:rPr>
                <w:rFonts w:asciiTheme="majorBidi" w:eastAsia="Times New Roman" w:hAnsiTheme="majorBidi" w:cstheme="majorBidi"/>
                <w:b/>
                <w:bCs/>
                <w:color w:val="000000"/>
                <w:sz w:val="22"/>
                <w:szCs w:val="22"/>
                <w:lang w:eastAsia="fr-FR"/>
              </w:rPr>
            </w:pPr>
            <w:r w:rsidRPr="00883257">
              <w:rPr>
                <w:rFonts w:asciiTheme="majorBidi" w:eastAsia="Times New Roman" w:hAnsiTheme="majorBidi" w:cstheme="majorBidi"/>
                <w:b/>
                <w:bCs/>
                <w:color w:val="000000"/>
                <w:sz w:val="22"/>
                <w:szCs w:val="22"/>
                <w:lang w:eastAsia="fr-FR"/>
              </w:rPr>
              <w:t>&lt; 0.001</w:t>
            </w:r>
          </w:p>
        </w:tc>
      </w:tr>
      <w:tr w:rsidR="007625C4" w:rsidRPr="005F58EA" w14:paraId="57ADDC90" w14:textId="77777777" w:rsidTr="00CE44C0">
        <w:trPr>
          <w:trHeight w:val="300"/>
        </w:trPr>
        <w:tc>
          <w:tcPr>
            <w:tcW w:w="756" w:type="dxa"/>
            <w:tcBorders>
              <w:top w:val="nil"/>
              <w:bottom w:val="nil"/>
            </w:tcBorders>
          </w:tcPr>
          <w:p w14:paraId="44D5A02A" w14:textId="77777777" w:rsidR="007625C4" w:rsidRPr="00883257" w:rsidRDefault="007625C4" w:rsidP="00CE44C0">
            <w:pPr>
              <w:rPr>
                <w:rFonts w:asciiTheme="majorBidi" w:eastAsia="Times New Roman" w:hAnsiTheme="majorBidi" w:cstheme="majorBidi"/>
                <w:color w:val="000000"/>
                <w:sz w:val="22"/>
                <w:szCs w:val="22"/>
                <w:lang w:eastAsia="fr-FR"/>
              </w:rPr>
            </w:pPr>
          </w:p>
        </w:tc>
        <w:tc>
          <w:tcPr>
            <w:tcW w:w="2378" w:type="dxa"/>
            <w:tcBorders>
              <w:top w:val="nil"/>
              <w:bottom w:val="nil"/>
            </w:tcBorders>
            <w:shd w:val="clear" w:color="auto" w:fill="auto"/>
            <w:noWrap/>
            <w:vAlign w:val="center"/>
            <w:hideMark/>
          </w:tcPr>
          <w:p w14:paraId="526E53A2"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Time</w:t>
            </w:r>
          </w:p>
        </w:tc>
        <w:tc>
          <w:tcPr>
            <w:tcW w:w="1843" w:type="dxa"/>
            <w:tcBorders>
              <w:top w:val="nil"/>
              <w:bottom w:val="nil"/>
            </w:tcBorders>
            <w:shd w:val="clear" w:color="auto" w:fill="auto"/>
            <w:noWrap/>
            <w:vAlign w:val="center"/>
            <w:hideMark/>
          </w:tcPr>
          <w:p w14:paraId="6D8B48AA"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sz w:val="22"/>
                <w:szCs w:val="22"/>
                <w:lang w:eastAsia="fr-FR"/>
              </w:rPr>
              <w:t>4.24, 84.82</w:t>
            </w:r>
            <w:r w:rsidRPr="00883257">
              <w:rPr>
                <w:rFonts w:asciiTheme="majorBidi" w:eastAsia="Times New Roman" w:hAnsiTheme="majorBidi" w:cstheme="majorBidi"/>
                <w:sz w:val="22"/>
                <w:szCs w:val="22"/>
                <w:vertAlign w:val="superscript"/>
                <w:lang w:eastAsia="fr-FR"/>
              </w:rPr>
              <w:t>§</w:t>
            </w:r>
          </w:p>
        </w:tc>
        <w:tc>
          <w:tcPr>
            <w:tcW w:w="1418" w:type="dxa"/>
            <w:tcBorders>
              <w:top w:val="nil"/>
              <w:bottom w:val="nil"/>
            </w:tcBorders>
            <w:shd w:val="clear" w:color="auto" w:fill="auto"/>
            <w:noWrap/>
            <w:vAlign w:val="center"/>
            <w:hideMark/>
          </w:tcPr>
          <w:p w14:paraId="136F814B" w14:textId="77777777" w:rsidR="007625C4" w:rsidRPr="00883257" w:rsidRDefault="007625C4" w:rsidP="00CE44C0">
            <w:pPr>
              <w:jc w:val="cente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15.53</w:t>
            </w:r>
          </w:p>
        </w:tc>
        <w:tc>
          <w:tcPr>
            <w:tcW w:w="1080" w:type="dxa"/>
            <w:tcBorders>
              <w:top w:val="nil"/>
              <w:bottom w:val="nil"/>
            </w:tcBorders>
            <w:shd w:val="clear" w:color="auto" w:fill="auto"/>
            <w:noWrap/>
            <w:vAlign w:val="center"/>
            <w:hideMark/>
          </w:tcPr>
          <w:p w14:paraId="37BFE480" w14:textId="77777777" w:rsidR="007625C4" w:rsidRPr="00883257" w:rsidRDefault="007625C4" w:rsidP="00CE44C0">
            <w:pPr>
              <w:jc w:val="center"/>
              <w:rPr>
                <w:rFonts w:asciiTheme="majorBidi" w:eastAsia="Times New Roman" w:hAnsiTheme="majorBidi" w:cstheme="majorBidi"/>
                <w:b/>
                <w:bCs/>
                <w:color w:val="000000"/>
                <w:sz w:val="22"/>
                <w:szCs w:val="22"/>
                <w:lang w:eastAsia="fr-FR"/>
              </w:rPr>
            </w:pPr>
            <w:r w:rsidRPr="00883257">
              <w:rPr>
                <w:rFonts w:asciiTheme="majorBidi" w:eastAsia="Times New Roman" w:hAnsiTheme="majorBidi" w:cstheme="majorBidi"/>
                <w:b/>
                <w:bCs/>
                <w:color w:val="000000"/>
                <w:sz w:val="22"/>
                <w:szCs w:val="22"/>
                <w:lang w:eastAsia="fr-FR"/>
              </w:rPr>
              <w:t>&lt; 0.001</w:t>
            </w:r>
          </w:p>
        </w:tc>
      </w:tr>
      <w:tr w:rsidR="007625C4" w:rsidRPr="005F58EA" w14:paraId="2B8BE719" w14:textId="77777777" w:rsidTr="00CE44C0">
        <w:trPr>
          <w:trHeight w:val="300"/>
        </w:trPr>
        <w:tc>
          <w:tcPr>
            <w:tcW w:w="756" w:type="dxa"/>
            <w:tcBorders>
              <w:top w:val="nil"/>
              <w:bottom w:val="single" w:sz="8" w:space="0" w:color="auto"/>
            </w:tcBorders>
          </w:tcPr>
          <w:p w14:paraId="43F366E4" w14:textId="77777777" w:rsidR="007625C4" w:rsidRPr="00883257" w:rsidRDefault="007625C4" w:rsidP="00CE44C0">
            <w:pPr>
              <w:rPr>
                <w:rFonts w:asciiTheme="majorBidi" w:eastAsia="Times New Roman" w:hAnsiTheme="majorBidi" w:cstheme="majorBidi"/>
                <w:color w:val="000000"/>
                <w:sz w:val="22"/>
                <w:szCs w:val="22"/>
                <w:lang w:eastAsia="fr-FR"/>
              </w:rPr>
            </w:pPr>
          </w:p>
        </w:tc>
        <w:tc>
          <w:tcPr>
            <w:tcW w:w="2378" w:type="dxa"/>
            <w:tcBorders>
              <w:top w:val="nil"/>
              <w:bottom w:val="single" w:sz="8" w:space="0" w:color="auto"/>
            </w:tcBorders>
            <w:shd w:val="clear" w:color="auto" w:fill="auto"/>
            <w:noWrap/>
            <w:vAlign w:val="center"/>
            <w:hideMark/>
          </w:tcPr>
          <w:p w14:paraId="6BBF05DA"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Time*Treatment</w:t>
            </w:r>
          </w:p>
        </w:tc>
        <w:tc>
          <w:tcPr>
            <w:tcW w:w="1843" w:type="dxa"/>
            <w:tcBorders>
              <w:top w:val="nil"/>
              <w:bottom w:val="single" w:sz="8" w:space="0" w:color="auto"/>
            </w:tcBorders>
            <w:shd w:val="clear" w:color="auto" w:fill="auto"/>
            <w:noWrap/>
            <w:vAlign w:val="center"/>
            <w:hideMark/>
          </w:tcPr>
          <w:p w14:paraId="1A5071E9"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sz w:val="22"/>
                <w:szCs w:val="22"/>
                <w:lang w:eastAsia="fr-FR"/>
              </w:rPr>
              <w:t>12.72, 84.82</w:t>
            </w:r>
            <w:r w:rsidRPr="00883257">
              <w:rPr>
                <w:rFonts w:asciiTheme="majorBidi" w:eastAsia="Times New Roman" w:hAnsiTheme="majorBidi" w:cstheme="majorBidi"/>
                <w:sz w:val="22"/>
                <w:szCs w:val="22"/>
                <w:vertAlign w:val="superscript"/>
                <w:lang w:eastAsia="fr-FR"/>
              </w:rPr>
              <w:t>§</w:t>
            </w:r>
          </w:p>
        </w:tc>
        <w:tc>
          <w:tcPr>
            <w:tcW w:w="1418" w:type="dxa"/>
            <w:tcBorders>
              <w:top w:val="nil"/>
              <w:bottom w:val="single" w:sz="8" w:space="0" w:color="auto"/>
            </w:tcBorders>
            <w:shd w:val="clear" w:color="auto" w:fill="auto"/>
            <w:noWrap/>
            <w:vAlign w:val="center"/>
            <w:hideMark/>
          </w:tcPr>
          <w:p w14:paraId="1B2EB8E9" w14:textId="77777777" w:rsidR="007625C4" w:rsidRPr="00883257" w:rsidRDefault="007625C4" w:rsidP="00CE44C0">
            <w:pPr>
              <w:jc w:val="cente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color w:val="000000"/>
                <w:sz w:val="22"/>
                <w:szCs w:val="22"/>
                <w:lang w:eastAsia="fr-FR"/>
              </w:rPr>
              <w:t>5.72</w:t>
            </w:r>
          </w:p>
        </w:tc>
        <w:tc>
          <w:tcPr>
            <w:tcW w:w="1080" w:type="dxa"/>
            <w:tcBorders>
              <w:top w:val="nil"/>
              <w:bottom w:val="single" w:sz="8" w:space="0" w:color="auto"/>
            </w:tcBorders>
            <w:shd w:val="clear" w:color="auto" w:fill="auto"/>
            <w:noWrap/>
            <w:vAlign w:val="center"/>
            <w:hideMark/>
          </w:tcPr>
          <w:p w14:paraId="6A787E23" w14:textId="77777777" w:rsidR="007625C4" w:rsidRPr="00883257" w:rsidRDefault="007625C4" w:rsidP="00CE44C0">
            <w:pPr>
              <w:jc w:val="center"/>
              <w:rPr>
                <w:rFonts w:asciiTheme="majorBidi" w:eastAsia="Times New Roman" w:hAnsiTheme="majorBidi" w:cstheme="majorBidi"/>
                <w:b/>
                <w:bCs/>
                <w:color w:val="000000"/>
                <w:sz w:val="22"/>
                <w:szCs w:val="22"/>
                <w:lang w:eastAsia="fr-FR"/>
              </w:rPr>
            </w:pPr>
            <w:r w:rsidRPr="00883257">
              <w:rPr>
                <w:rFonts w:asciiTheme="majorBidi" w:eastAsia="Times New Roman" w:hAnsiTheme="majorBidi" w:cstheme="majorBidi"/>
                <w:b/>
                <w:bCs/>
                <w:color w:val="000000"/>
                <w:sz w:val="22"/>
                <w:szCs w:val="22"/>
                <w:lang w:eastAsia="fr-FR"/>
              </w:rPr>
              <w:t>&lt; 0.001</w:t>
            </w:r>
          </w:p>
        </w:tc>
      </w:tr>
      <w:tr w:rsidR="007625C4" w:rsidRPr="005F58EA" w14:paraId="755711CC" w14:textId="77777777" w:rsidTr="00CE44C0">
        <w:trPr>
          <w:trHeight w:val="300"/>
        </w:trPr>
        <w:tc>
          <w:tcPr>
            <w:tcW w:w="3134" w:type="dxa"/>
            <w:gridSpan w:val="2"/>
            <w:tcBorders>
              <w:top w:val="single" w:sz="8" w:space="0" w:color="auto"/>
              <w:bottom w:val="nil"/>
            </w:tcBorders>
          </w:tcPr>
          <w:p w14:paraId="312D7084" w14:textId="77777777" w:rsidR="007625C4" w:rsidRPr="00883257" w:rsidRDefault="007625C4" w:rsidP="00CE44C0">
            <w:pPr>
              <w:rPr>
                <w:rFonts w:asciiTheme="majorBidi" w:eastAsia="Times New Roman" w:hAnsiTheme="majorBidi" w:cstheme="majorBidi"/>
                <w:color w:val="000000"/>
                <w:sz w:val="22"/>
                <w:szCs w:val="22"/>
                <w:lang w:eastAsia="fr-FR"/>
              </w:rPr>
            </w:pPr>
            <w:r w:rsidRPr="00883257">
              <w:rPr>
                <w:rFonts w:asciiTheme="majorBidi" w:eastAsia="Times New Roman" w:hAnsiTheme="majorBidi" w:cstheme="majorBidi"/>
                <w:i/>
                <w:iCs/>
                <w:color w:val="000000"/>
                <w:sz w:val="22"/>
                <w:szCs w:val="22"/>
                <w:lang w:eastAsia="fr-FR"/>
              </w:rPr>
              <w:t xml:space="preserve">Survivorship ratio </w:t>
            </w:r>
          </w:p>
        </w:tc>
        <w:tc>
          <w:tcPr>
            <w:tcW w:w="1843" w:type="dxa"/>
            <w:tcBorders>
              <w:top w:val="single" w:sz="8" w:space="0" w:color="auto"/>
              <w:bottom w:val="nil"/>
            </w:tcBorders>
            <w:shd w:val="clear" w:color="auto" w:fill="auto"/>
            <w:noWrap/>
            <w:vAlign w:val="center"/>
          </w:tcPr>
          <w:p w14:paraId="374247E7" w14:textId="77777777" w:rsidR="007625C4" w:rsidRPr="00883257" w:rsidRDefault="007625C4" w:rsidP="00CE44C0">
            <w:pPr>
              <w:jc w:val="center"/>
              <w:rPr>
                <w:rFonts w:asciiTheme="majorBidi" w:eastAsia="Times New Roman" w:hAnsiTheme="majorBidi" w:cstheme="majorBidi"/>
                <w:sz w:val="22"/>
                <w:szCs w:val="22"/>
                <w:lang w:eastAsia="fr-FR"/>
              </w:rPr>
            </w:pPr>
          </w:p>
        </w:tc>
        <w:tc>
          <w:tcPr>
            <w:tcW w:w="1418" w:type="dxa"/>
            <w:tcBorders>
              <w:top w:val="single" w:sz="8" w:space="0" w:color="auto"/>
              <w:bottom w:val="nil"/>
            </w:tcBorders>
            <w:shd w:val="clear" w:color="auto" w:fill="auto"/>
            <w:noWrap/>
            <w:vAlign w:val="center"/>
          </w:tcPr>
          <w:p w14:paraId="04CD3B7E" w14:textId="77777777" w:rsidR="007625C4" w:rsidRPr="00883257" w:rsidRDefault="007625C4" w:rsidP="00CE44C0">
            <w:pPr>
              <w:jc w:val="center"/>
              <w:rPr>
                <w:rFonts w:asciiTheme="majorBidi" w:eastAsia="Times New Roman" w:hAnsiTheme="majorBidi" w:cstheme="majorBidi"/>
                <w:color w:val="000000"/>
                <w:sz w:val="22"/>
                <w:szCs w:val="22"/>
                <w:lang w:eastAsia="fr-FR"/>
              </w:rPr>
            </w:pPr>
          </w:p>
        </w:tc>
        <w:tc>
          <w:tcPr>
            <w:tcW w:w="1080" w:type="dxa"/>
            <w:tcBorders>
              <w:top w:val="single" w:sz="8" w:space="0" w:color="auto"/>
              <w:bottom w:val="nil"/>
            </w:tcBorders>
            <w:shd w:val="clear" w:color="auto" w:fill="auto"/>
            <w:noWrap/>
            <w:vAlign w:val="center"/>
          </w:tcPr>
          <w:p w14:paraId="50700AB1" w14:textId="77777777" w:rsidR="007625C4" w:rsidRPr="00883257" w:rsidRDefault="007625C4" w:rsidP="00CE44C0">
            <w:pPr>
              <w:jc w:val="center"/>
              <w:rPr>
                <w:rFonts w:asciiTheme="majorBidi" w:eastAsia="Times New Roman" w:hAnsiTheme="majorBidi" w:cstheme="majorBidi"/>
                <w:b/>
                <w:bCs/>
                <w:color w:val="000000"/>
                <w:sz w:val="22"/>
                <w:szCs w:val="22"/>
                <w:lang w:eastAsia="fr-FR"/>
              </w:rPr>
            </w:pPr>
          </w:p>
        </w:tc>
      </w:tr>
      <w:tr w:rsidR="007625C4" w:rsidRPr="005F58EA" w14:paraId="2255356A" w14:textId="77777777" w:rsidTr="00CE44C0">
        <w:trPr>
          <w:trHeight w:val="300"/>
        </w:trPr>
        <w:tc>
          <w:tcPr>
            <w:tcW w:w="756" w:type="dxa"/>
            <w:tcBorders>
              <w:top w:val="nil"/>
              <w:bottom w:val="nil"/>
            </w:tcBorders>
          </w:tcPr>
          <w:p w14:paraId="2852B5B9" w14:textId="77777777" w:rsidR="007625C4" w:rsidRPr="00883257" w:rsidRDefault="007625C4" w:rsidP="00CE44C0">
            <w:pPr>
              <w:rPr>
                <w:rFonts w:asciiTheme="majorBidi" w:eastAsia="Times New Roman" w:hAnsiTheme="majorBidi" w:cstheme="majorBidi"/>
                <w:color w:val="000000"/>
                <w:sz w:val="22"/>
                <w:szCs w:val="22"/>
                <w:lang w:eastAsia="fr-FR"/>
              </w:rPr>
            </w:pPr>
          </w:p>
        </w:tc>
        <w:tc>
          <w:tcPr>
            <w:tcW w:w="2378" w:type="dxa"/>
            <w:tcBorders>
              <w:top w:val="nil"/>
              <w:bottom w:val="nil"/>
            </w:tcBorders>
            <w:shd w:val="clear" w:color="auto" w:fill="auto"/>
            <w:noWrap/>
            <w:vAlign w:val="center"/>
          </w:tcPr>
          <w:p w14:paraId="0812425E" w14:textId="77777777" w:rsidR="007625C4" w:rsidRPr="00883257" w:rsidRDefault="007625C4" w:rsidP="00CE44C0">
            <w:pPr>
              <w:rPr>
                <w:rFonts w:asciiTheme="majorBidi" w:eastAsia="Times New Roman" w:hAnsiTheme="majorBidi" w:cstheme="majorBidi"/>
                <w:sz w:val="22"/>
                <w:szCs w:val="22"/>
                <w:lang w:eastAsia="fr-FR"/>
              </w:rPr>
            </w:pPr>
            <w:r w:rsidRPr="00883257">
              <w:rPr>
                <w:rFonts w:asciiTheme="majorBidi" w:eastAsia="Times New Roman" w:hAnsiTheme="majorBidi" w:cstheme="majorBidi"/>
                <w:sz w:val="22"/>
                <w:szCs w:val="22"/>
                <w:lang w:eastAsia="fr-FR"/>
              </w:rPr>
              <w:t>Treatment</w:t>
            </w:r>
          </w:p>
        </w:tc>
        <w:tc>
          <w:tcPr>
            <w:tcW w:w="1843" w:type="dxa"/>
            <w:tcBorders>
              <w:top w:val="nil"/>
              <w:bottom w:val="nil"/>
            </w:tcBorders>
            <w:shd w:val="clear" w:color="auto" w:fill="auto"/>
            <w:noWrap/>
            <w:vAlign w:val="center"/>
          </w:tcPr>
          <w:p w14:paraId="3F88C08D"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sz w:val="22"/>
                <w:szCs w:val="22"/>
                <w:lang w:eastAsia="fr-FR"/>
              </w:rPr>
              <w:t>3, 12</w:t>
            </w:r>
          </w:p>
        </w:tc>
        <w:tc>
          <w:tcPr>
            <w:tcW w:w="1418" w:type="dxa"/>
            <w:tcBorders>
              <w:top w:val="nil"/>
              <w:bottom w:val="nil"/>
            </w:tcBorders>
            <w:shd w:val="clear" w:color="auto" w:fill="auto"/>
            <w:noWrap/>
            <w:vAlign w:val="center"/>
          </w:tcPr>
          <w:p w14:paraId="7C4FC819"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sz w:val="22"/>
                <w:szCs w:val="22"/>
                <w:lang w:eastAsia="fr-FR"/>
              </w:rPr>
              <w:t>12.80</w:t>
            </w:r>
          </w:p>
        </w:tc>
        <w:tc>
          <w:tcPr>
            <w:tcW w:w="1080" w:type="dxa"/>
            <w:tcBorders>
              <w:top w:val="nil"/>
              <w:bottom w:val="nil"/>
            </w:tcBorders>
            <w:shd w:val="clear" w:color="auto" w:fill="auto"/>
            <w:noWrap/>
            <w:vAlign w:val="center"/>
          </w:tcPr>
          <w:p w14:paraId="1BBC4FFC"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b/>
                <w:bCs/>
                <w:sz w:val="22"/>
                <w:szCs w:val="22"/>
                <w:lang w:eastAsia="fr-FR"/>
              </w:rPr>
              <w:t>&lt; 0.001</w:t>
            </w:r>
          </w:p>
        </w:tc>
      </w:tr>
      <w:tr w:rsidR="007625C4" w:rsidRPr="005F58EA" w14:paraId="69BBFA2D" w14:textId="77777777" w:rsidTr="00CE44C0">
        <w:trPr>
          <w:trHeight w:val="300"/>
        </w:trPr>
        <w:tc>
          <w:tcPr>
            <w:tcW w:w="756" w:type="dxa"/>
            <w:tcBorders>
              <w:top w:val="nil"/>
              <w:bottom w:val="nil"/>
            </w:tcBorders>
          </w:tcPr>
          <w:p w14:paraId="39EEE632" w14:textId="77777777" w:rsidR="007625C4" w:rsidRPr="00883257" w:rsidRDefault="007625C4" w:rsidP="00CE44C0">
            <w:pPr>
              <w:rPr>
                <w:rFonts w:asciiTheme="majorBidi" w:eastAsia="Times New Roman" w:hAnsiTheme="majorBidi" w:cstheme="majorBidi"/>
                <w:color w:val="000000"/>
                <w:sz w:val="22"/>
                <w:szCs w:val="22"/>
                <w:lang w:eastAsia="fr-FR"/>
              </w:rPr>
            </w:pPr>
          </w:p>
        </w:tc>
        <w:tc>
          <w:tcPr>
            <w:tcW w:w="2378" w:type="dxa"/>
            <w:tcBorders>
              <w:top w:val="nil"/>
              <w:bottom w:val="nil"/>
            </w:tcBorders>
            <w:shd w:val="clear" w:color="auto" w:fill="auto"/>
            <w:noWrap/>
            <w:vAlign w:val="center"/>
          </w:tcPr>
          <w:p w14:paraId="1D01D8F8" w14:textId="77777777" w:rsidR="007625C4" w:rsidRPr="00883257" w:rsidRDefault="007625C4" w:rsidP="00CE44C0">
            <w:pPr>
              <w:rPr>
                <w:rFonts w:asciiTheme="majorBidi" w:eastAsia="Times New Roman" w:hAnsiTheme="majorBidi" w:cstheme="majorBidi"/>
                <w:sz w:val="22"/>
                <w:szCs w:val="22"/>
                <w:lang w:eastAsia="fr-FR"/>
              </w:rPr>
            </w:pPr>
            <w:r w:rsidRPr="00883257">
              <w:rPr>
                <w:rFonts w:asciiTheme="majorBidi" w:eastAsia="Times New Roman" w:hAnsiTheme="majorBidi" w:cstheme="majorBidi"/>
                <w:sz w:val="22"/>
                <w:szCs w:val="22"/>
                <w:lang w:eastAsia="fr-FR"/>
              </w:rPr>
              <w:t>Time</w:t>
            </w:r>
          </w:p>
        </w:tc>
        <w:tc>
          <w:tcPr>
            <w:tcW w:w="1843" w:type="dxa"/>
            <w:tcBorders>
              <w:top w:val="nil"/>
              <w:bottom w:val="nil"/>
            </w:tcBorders>
            <w:shd w:val="clear" w:color="auto" w:fill="auto"/>
            <w:noWrap/>
            <w:vAlign w:val="center"/>
          </w:tcPr>
          <w:p w14:paraId="6AED5C89"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sz w:val="22"/>
                <w:szCs w:val="22"/>
                <w:lang w:eastAsia="fr-FR"/>
              </w:rPr>
              <w:t>3.31, 39.83</w:t>
            </w:r>
            <w:r w:rsidRPr="00883257">
              <w:rPr>
                <w:rFonts w:asciiTheme="majorBidi" w:eastAsia="Times New Roman" w:hAnsiTheme="majorBidi" w:cstheme="majorBidi"/>
                <w:sz w:val="22"/>
                <w:szCs w:val="22"/>
                <w:vertAlign w:val="superscript"/>
                <w:lang w:eastAsia="fr-FR"/>
              </w:rPr>
              <w:t>§</w:t>
            </w:r>
          </w:p>
        </w:tc>
        <w:tc>
          <w:tcPr>
            <w:tcW w:w="1418" w:type="dxa"/>
            <w:tcBorders>
              <w:top w:val="nil"/>
              <w:bottom w:val="nil"/>
            </w:tcBorders>
            <w:shd w:val="clear" w:color="auto" w:fill="auto"/>
            <w:noWrap/>
            <w:vAlign w:val="center"/>
          </w:tcPr>
          <w:p w14:paraId="2F03E7AF"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sz w:val="22"/>
                <w:szCs w:val="22"/>
                <w:lang w:eastAsia="fr-FR"/>
              </w:rPr>
              <w:t>9.70</w:t>
            </w:r>
          </w:p>
        </w:tc>
        <w:tc>
          <w:tcPr>
            <w:tcW w:w="1080" w:type="dxa"/>
            <w:tcBorders>
              <w:top w:val="nil"/>
              <w:bottom w:val="nil"/>
            </w:tcBorders>
            <w:shd w:val="clear" w:color="auto" w:fill="auto"/>
            <w:noWrap/>
            <w:vAlign w:val="center"/>
          </w:tcPr>
          <w:p w14:paraId="43DBFE6A" w14:textId="77777777" w:rsidR="007625C4" w:rsidRPr="00883257" w:rsidRDefault="007625C4" w:rsidP="00CE44C0">
            <w:pPr>
              <w:jc w:val="center"/>
              <w:rPr>
                <w:rFonts w:asciiTheme="majorBidi" w:eastAsia="Times New Roman" w:hAnsiTheme="majorBidi" w:cstheme="majorBidi"/>
                <w:b/>
                <w:bCs/>
                <w:sz w:val="22"/>
                <w:szCs w:val="22"/>
                <w:lang w:eastAsia="fr-FR"/>
              </w:rPr>
            </w:pPr>
            <w:r w:rsidRPr="00883257">
              <w:rPr>
                <w:rFonts w:asciiTheme="majorBidi" w:eastAsia="Times New Roman" w:hAnsiTheme="majorBidi" w:cstheme="majorBidi"/>
                <w:b/>
                <w:bCs/>
                <w:sz w:val="22"/>
                <w:szCs w:val="22"/>
                <w:lang w:eastAsia="fr-FR"/>
              </w:rPr>
              <w:t>&lt; 0.001</w:t>
            </w:r>
          </w:p>
        </w:tc>
      </w:tr>
      <w:tr w:rsidR="007625C4" w:rsidRPr="005F58EA" w14:paraId="7D8481D7" w14:textId="77777777" w:rsidTr="00CE44C0">
        <w:trPr>
          <w:trHeight w:val="300"/>
        </w:trPr>
        <w:tc>
          <w:tcPr>
            <w:tcW w:w="756" w:type="dxa"/>
            <w:tcBorders>
              <w:top w:val="nil"/>
              <w:bottom w:val="double" w:sz="4" w:space="0" w:color="auto"/>
            </w:tcBorders>
          </w:tcPr>
          <w:p w14:paraId="6B799019" w14:textId="77777777" w:rsidR="007625C4" w:rsidRPr="00883257" w:rsidRDefault="007625C4" w:rsidP="00CE44C0">
            <w:pPr>
              <w:rPr>
                <w:rFonts w:asciiTheme="majorBidi" w:eastAsia="Times New Roman" w:hAnsiTheme="majorBidi" w:cstheme="majorBidi"/>
                <w:color w:val="000000"/>
                <w:sz w:val="22"/>
                <w:szCs w:val="22"/>
                <w:lang w:eastAsia="fr-FR"/>
              </w:rPr>
            </w:pPr>
          </w:p>
        </w:tc>
        <w:tc>
          <w:tcPr>
            <w:tcW w:w="2378" w:type="dxa"/>
            <w:tcBorders>
              <w:top w:val="nil"/>
              <w:bottom w:val="double" w:sz="4" w:space="0" w:color="auto"/>
            </w:tcBorders>
            <w:shd w:val="clear" w:color="auto" w:fill="auto"/>
            <w:noWrap/>
            <w:vAlign w:val="center"/>
          </w:tcPr>
          <w:p w14:paraId="319A03AC" w14:textId="77777777" w:rsidR="007625C4" w:rsidRPr="00883257" w:rsidRDefault="007625C4" w:rsidP="00CE44C0">
            <w:pPr>
              <w:rPr>
                <w:rFonts w:asciiTheme="majorBidi" w:eastAsia="Times New Roman" w:hAnsiTheme="majorBidi" w:cstheme="majorBidi"/>
                <w:sz w:val="22"/>
                <w:szCs w:val="22"/>
                <w:lang w:eastAsia="fr-FR"/>
              </w:rPr>
            </w:pPr>
            <w:r w:rsidRPr="00883257">
              <w:rPr>
                <w:rFonts w:asciiTheme="majorBidi" w:eastAsia="Times New Roman" w:hAnsiTheme="majorBidi" w:cstheme="majorBidi"/>
                <w:sz w:val="22"/>
                <w:szCs w:val="22"/>
                <w:lang w:eastAsia="fr-FR"/>
              </w:rPr>
              <w:t>Time*Treatment</w:t>
            </w:r>
          </w:p>
        </w:tc>
        <w:tc>
          <w:tcPr>
            <w:tcW w:w="1843" w:type="dxa"/>
            <w:tcBorders>
              <w:top w:val="nil"/>
              <w:bottom w:val="double" w:sz="4" w:space="0" w:color="auto"/>
            </w:tcBorders>
            <w:shd w:val="clear" w:color="auto" w:fill="auto"/>
            <w:noWrap/>
            <w:vAlign w:val="center"/>
          </w:tcPr>
          <w:p w14:paraId="7C8BA93C"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sz w:val="22"/>
                <w:szCs w:val="22"/>
                <w:lang w:eastAsia="fr-FR"/>
              </w:rPr>
              <w:t>9.96, 39.83</w:t>
            </w:r>
            <w:r w:rsidRPr="00883257">
              <w:rPr>
                <w:rFonts w:asciiTheme="majorBidi" w:eastAsia="Times New Roman" w:hAnsiTheme="majorBidi" w:cstheme="majorBidi"/>
                <w:sz w:val="22"/>
                <w:szCs w:val="22"/>
                <w:vertAlign w:val="superscript"/>
                <w:lang w:eastAsia="fr-FR"/>
              </w:rPr>
              <w:t>§</w:t>
            </w:r>
          </w:p>
        </w:tc>
        <w:tc>
          <w:tcPr>
            <w:tcW w:w="1418" w:type="dxa"/>
            <w:tcBorders>
              <w:top w:val="nil"/>
              <w:bottom w:val="double" w:sz="4" w:space="0" w:color="auto"/>
            </w:tcBorders>
            <w:shd w:val="clear" w:color="auto" w:fill="auto"/>
            <w:noWrap/>
            <w:vAlign w:val="center"/>
          </w:tcPr>
          <w:p w14:paraId="14E85524" w14:textId="77777777" w:rsidR="007625C4" w:rsidRPr="00883257" w:rsidRDefault="007625C4" w:rsidP="00CE44C0">
            <w:pPr>
              <w:jc w:val="center"/>
              <w:rPr>
                <w:rFonts w:asciiTheme="majorBidi" w:eastAsia="Times New Roman" w:hAnsiTheme="majorBidi" w:cstheme="majorBidi"/>
                <w:sz w:val="22"/>
                <w:szCs w:val="22"/>
                <w:lang w:eastAsia="fr-FR"/>
              </w:rPr>
            </w:pPr>
            <w:r w:rsidRPr="00883257">
              <w:rPr>
                <w:rFonts w:asciiTheme="majorBidi" w:eastAsia="Times New Roman" w:hAnsiTheme="majorBidi" w:cstheme="majorBidi"/>
                <w:sz w:val="22"/>
                <w:szCs w:val="22"/>
                <w:lang w:eastAsia="fr-FR"/>
              </w:rPr>
              <w:t>2.28</w:t>
            </w:r>
          </w:p>
        </w:tc>
        <w:tc>
          <w:tcPr>
            <w:tcW w:w="1080" w:type="dxa"/>
            <w:tcBorders>
              <w:top w:val="nil"/>
              <w:bottom w:val="double" w:sz="4" w:space="0" w:color="auto"/>
            </w:tcBorders>
            <w:shd w:val="clear" w:color="auto" w:fill="auto"/>
            <w:noWrap/>
            <w:vAlign w:val="center"/>
          </w:tcPr>
          <w:p w14:paraId="301700C0" w14:textId="77777777" w:rsidR="007625C4" w:rsidRPr="00883257" w:rsidRDefault="007625C4" w:rsidP="00CE44C0">
            <w:pPr>
              <w:jc w:val="center"/>
              <w:rPr>
                <w:rFonts w:asciiTheme="majorBidi" w:eastAsia="Times New Roman" w:hAnsiTheme="majorBidi" w:cstheme="majorBidi"/>
                <w:b/>
                <w:bCs/>
                <w:sz w:val="22"/>
                <w:szCs w:val="22"/>
                <w:lang w:eastAsia="fr-FR"/>
              </w:rPr>
            </w:pPr>
            <w:r w:rsidRPr="00883257">
              <w:rPr>
                <w:rFonts w:asciiTheme="majorBidi" w:eastAsia="Times New Roman" w:hAnsiTheme="majorBidi" w:cstheme="majorBidi"/>
                <w:b/>
                <w:bCs/>
                <w:sz w:val="22"/>
                <w:szCs w:val="22"/>
                <w:lang w:eastAsia="fr-FR"/>
              </w:rPr>
              <w:t>0.032</w:t>
            </w:r>
          </w:p>
        </w:tc>
      </w:tr>
    </w:tbl>
    <w:p w14:paraId="5F7608DE" w14:textId="77777777" w:rsidR="007625C4" w:rsidRDefault="007625C4" w:rsidP="007625C4">
      <w:pPr>
        <w:spacing w:line="480" w:lineRule="auto"/>
        <w:rPr>
          <w:rFonts w:asciiTheme="majorBidi" w:hAnsiTheme="majorBidi" w:cstheme="majorBidi"/>
          <w:i/>
          <w:iCs/>
        </w:rPr>
      </w:pPr>
    </w:p>
    <w:p w14:paraId="4E3F1EEA" w14:textId="77777777" w:rsidR="007625C4" w:rsidRPr="00545B80" w:rsidRDefault="007625C4" w:rsidP="007625C4">
      <w:pPr>
        <w:spacing w:line="480" w:lineRule="auto"/>
        <w:rPr>
          <w:rFonts w:asciiTheme="majorBidi" w:hAnsiTheme="majorBidi" w:cstheme="majorBidi"/>
          <w:i/>
          <w:iCs/>
        </w:rPr>
      </w:pPr>
      <w:r>
        <w:rPr>
          <w:rFonts w:asciiTheme="majorBidi" w:hAnsiTheme="majorBidi" w:cstheme="majorBidi"/>
          <w:i/>
          <w:iCs/>
        </w:rPr>
        <w:t>Values were log</w:t>
      </w:r>
      <w:r w:rsidRPr="00545B80">
        <w:rPr>
          <w:rFonts w:asciiTheme="majorBidi" w:hAnsiTheme="majorBidi" w:cstheme="majorBidi"/>
          <w:i/>
          <w:iCs/>
        </w:rPr>
        <w:t>(y + 1) transformed prior to analysis</w:t>
      </w:r>
    </w:p>
    <w:p w14:paraId="6691D0EB" w14:textId="77777777" w:rsidR="007625C4" w:rsidRDefault="007625C4" w:rsidP="007625C4">
      <w:pPr>
        <w:spacing w:line="480" w:lineRule="auto"/>
        <w:rPr>
          <w:rFonts w:asciiTheme="majorBidi" w:hAnsiTheme="majorBidi" w:cstheme="majorBidi"/>
          <w:i/>
          <w:iCs/>
        </w:rPr>
      </w:pPr>
      <w:r w:rsidRPr="00173E19">
        <w:rPr>
          <w:rFonts w:asciiTheme="majorBidi" w:eastAsia="Times New Roman" w:hAnsiTheme="majorBidi" w:cstheme="majorBidi"/>
          <w:sz w:val="20"/>
          <w:szCs w:val="20"/>
          <w:lang w:eastAsia="fr-FR"/>
        </w:rPr>
        <w:t>§</w:t>
      </w:r>
      <w:r>
        <w:rPr>
          <w:rFonts w:asciiTheme="majorBidi" w:eastAsia="Times New Roman" w:hAnsiTheme="majorBidi" w:cstheme="majorBidi"/>
          <w:color w:val="000000"/>
          <w:sz w:val="20"/>
          <w:szCs w:val="20"/>
          <w:vertAlign w:val="superscript"/>
          <w:lang w:eastAsia="fr-FR"/>
        </w:rPr>
        <w:t xml:space="preserve"> </w:t>
      </w:r>
      <w:r w:rsidRPr="001D0E89">
        <w:rPr>
          <w:rFonts w:asciiTheme="majorBidi" w:hAnsiTheme="majorBidi" w:cstheme="majorBidi"/>
          <w:i/>
          <w:iCs/>
        </w:rPr>
        <w:t>with the Greenhouse-Geisser correction</w:t>
      </w:r>
    </w:p>
    <w:p w14:paraId="0308C661" w14:textId="77777777" w:rsidR="007625C4" w:rsidRDefault="007625C4" w:rsidP="007625C4"/>
    <w:p w14:paraId="72C5E7B2" w14:textId="77777777" w:rsidR="007625C4" w:rsidRDefault="007625C4" w:rsidP="007F06A6">
      <w:pPr>
        <w:spacing w:line="480" w:lineRule="auto"/>
        <w:jc w:val="both"/>
        <w:rPr>
          <w:rFonts w:asciiTheme="majorBidi" w:hAnsiTheme="majorBidi" w:cstheme="majorBidi"/>
          <w:bCs/>
          <w:lang w:val="en-GB"/>
        </w:rPr>
        <w:sectPr w:rsidR="007625C4" w:rsidSect="00D72D29">
          <w:pgSz w:w="12240" w:h="15840"/>
          <w:pgMar w:top="1440" w:right="1440" w:bottom="1440" w:left="1440" w:header="720" w:footer="720" w:gutter="0"/>
          <w:lnNumType w:countBy="1" w:restart="continuous"/>
          <w:cols w:space="720"/>
          <w:docGrid w:linePitch="360"/>
        </w:sectPr>
      </w:pPr>
    </w:p>
    <w:p w14:paraId="250DDC29" w14:textId="77777777" w:rsidR="007625C4" w:rsidRPr="00C87F79" w:rsidRDefault="007625C4" w:rsidP="007625C4">
      <w:pPr>
        <w:spacing w:line="480" w:lineRule="auto"/>
        <w:jc w:val="center"/>
        <w:rPr>
          <w:rFonts w:ascii="Times New Roman" w:hAnsi="Times New Roman"/>
          <w:b/>
          <w:lang w:val="en-GB"/>
        </w:rPr>
      </w:pPr>
      <w:r w:rsidRPr="00C87F79">
        <w:rPr>
          <w:rFonts w:ascii="Times New Roman" w:hAnsi="Times New Roman"/>
          <w:b/>
          <w:lang w:val="en-GB"/>
        </w:rPr>
        <w:lastRenderedPageBreak/>
        <w:t>Figure legends</w:t>
      </w:r>
    </w:p>
    <w:p w14:paraId="1FC3D12F" w14:textId="77777777" w:rsidR="007625C4" w:rsidRDefault="007625C4" w:rsidP="007625C4">
      <w:pPr>
        <w:spacing w:line="480" w:lineRule="auto"/>
        <w:rPr>
          <w:rFonts w:asciiTheme="majorBidi" w:hAnsiTheme="majorBidi" w:cstheme="majorBidi"/>
          <w:bCs/>
          <w:lang w:val="en-GB"/>
        </w:rPr>
      </w:pPr>
    </w:p>
    <w:p w14:paraId="363CCC12" w14:textId="6AFF6572" w:rsidR="007625C4" w:rsidRDefault="007625C4" w:rsidP="007625C4">
      <w:pPr>
        <w:spacing w:line="480" w:lineRule="auto"/>
        <w:rPr>
          <w:rFonts w:asciiTheme="majorBidi" w:hAnsiTheme="majorBidi" w:cstheme="majorBidi"/>
          <w:bCs/>
          <w:lang w:val="en-GB"/>
        </w:rPr>
      </w:pPr>
      <w:r w:rsidRPr="00FB18BA">
        <w:rPr>
          <w:rFonts w:asciiTheme="majorBidi" w:hAnsiTheme="majorBidi" w:cstheme="majorBidi"/>
          <w:b/>
          <w:bCs/>
          <w:lang w:val="en-GB"/>
        </w:rPr>
        <w:t>F</w:t>
      </w:r>
      <w:r w:rsidR="00FB18BA" w:rsidRPr="00FB18BA">
        <w:rPr>
          <w:rFonts w:asciiTheme="majorBidi" w:hAnsiTheme="majorBidi" w:cstheme="majorBidi"/>
          <w:b/>
          <w:bCs/>
          <w:lang w:val="en-GB"/>
        </w:rPr>
        <w:t>igure</w:t>
      </w:r>
      <w:r w:rsidRPr="00FB18BA">
        <w:rPr>
          <w:rFonts w:asciiTheme="majorBidi" w:hAnsiTheme="majorBidi" w:cstheme="majorBidi"/>
          <w:b/>
          <w:bCs/>
          <w:lang w:val="en-GB"/>
        </w:rPr>
        <w:t xml:space="preserve"> 1.</w:t>
      </w:r>
      <w:r w:rsidRPr="00173906">
        <w:rPr>
          <w:rFonts w:asciiTheme="majorBidi" w:hAnsiTheme="majorBidi" w:cstheme="majorBidi"/>
          <w:bCs/>
          <w:lang w:val="en-GB"/>
        </w:rPr>
        <w:t xml:space="preserve"> Changes in </w:t>
      </w:r>
      <w:r w:rsidR="0042512B" w:rsidRPr="00173906">
        <w:rPr>
          <w:rFonts w:asciiTheme="majorBidi" w:hAnsiTheme="majorBidi" w:cstheme="majorBidi"/>
          <w:bCs/>
          <w:lang w:val="en-GB"/>
        </w:rPr>
        <w:t>pyriproxyfen</w:t>
      </w:r>
      <w:r w:rsidRPr="00173906">
        <w:rPr>
          <w:rFonts w:asciiTheme="majorBidi" w:hAnsiTheme="majorBidi" w:cstheme="majorBidi"/>
          <w:bCs/>
          <w:lang w:val="en-GB"/>
        </w:rPr>
        <w:t xml:space="preserve"> (square symbols) and temephos (triangle symbols) mean concentrations (±SE; n = 3) measured in water. Day 0 corresponds to sampling 2 hours after pesticide applications.</w:t>
      </w:r>
    </w:p>
    <w:p w14:paraId="556D99C4" w14:textId="77777777" w:rsidR="007625C4" w:rsidRDefault="007625C4" w:rsidP="007625C4">
      <w:pPr>
        <w:spacing w:line="480" w:lineRule="auto"/>
        <w:rPr>
          <w:rFonts w:asciiTheme="majorBidi" w:hAnsiTheme="majorBidi" w:cstheme="majorBidi"/>
          <w:bCs/>
          <w:lang w:val="en-GB"/>
        </w:rPr>
      </w:pPr>
    </w:p>
    <w:p w14:paraId="68B0DC20" w14:textId="469748F4" w:rsidR="007625C4" w:rsidRDefault="00FB18BA" w:rsidP="007625C4">
      <w:pPr>
        <w:spacing w:line="480" w:lineRule="auto"/>
        <w:jc w:val="both"/>
        <w:rPr>
          <w:rFonts w:asciiTheme="majorBidi" w:hAnsiTheme="majorBidi" w:cstheme="majorBidi"/>
          <w:bCs/>
          <w:lang w:val="en-GB"/>
        </w:rPr>
      </w:pPr>
      <w:r w:rsidRPr="00FB18BA">
        <w:rPr>
          <w:rFonts w:asciiTheme="majorBidi" w:hAnsiTheme="majorBidi" w:cstheme="majorBidi"/>
          <w:b/>
          <w:bCs/>
          <w:lang w:val="en-GB"/>
        </w:rPr>
        <w:t xml:space="preserve">Figure </w:t>
      </w:r>
      <w:r>
        <w:rPr>
          <w:rFonts w:asciiTheme="majorBidi" w:hAnsiTheme="majorBidi" w:cstheme="majorBidi"/>
          <w:b/>
          <w:bCs/>
          <w:lang w:val="en-GB"/>
        </w:rPr>
        <w:t>2</w:t>
      </w:r>
      <w:r w:rsidRPr="00FB18BA">
        <w:rPr>
          <w:rFonts w:asciiTheme="majorBidi" w:hAnsiTheme="majorBidi" w:cstheme="majorBidi"/>
          <w:b/>
          <w:bCs/>
          <w:lang w:val="en-GB"/>
        </w:rPr>
        <w:t>.</w:t>
      </w:r>
      <w:r>
        <w:rPr>
          <w:rFonts w:asciiTheme="majorBidi" w:hAnsiTheme="majorBidi" w:cstheme="majorBidi"/>
          <w:b/>
          <w:bCs/>
          <w:lang w:val="en-GB"/>
        </w:rPr>
        <w:t xml:space="preserve"> </w:t>
      </w:r>
      <w:r w:rsidR="007625C4" w:rsidRPr="00173906">
        <w:rPr>
          <w:rFonts w:asciiTheme="majorBidi" w:hAnsiTheme="majorBidi" w:cstheme="majorBidi"/>
          <w:bCs/>
          <w:lang w:val="en-GB"/>
        </w:rPr>
        <w:t>Algae community. (A) Chlorophyll a concentrations in treated (</w:t>
      </w:r>
      <w:r w:rsidR="007625C4" w:rsidRPr="00F64C01">
        <w:rPr>
          <w:rFonts w:asciiTheme="majorBidi" w:hAnsiTheme="majorBidi" w:cstheme="majorBidi"/>
          <w:bCs/>
          <w:i/>
          <w:lang w:val="en-GB"/>
        </w:rPr>
        <w:t>Bti</w:t>
      </w:r>
      <w:r w:rsidR="007625C4" w:rsidRPr="00173906">
        <w:rPr>
          <w:rFonts w:asciiTheme="majorBidi" w:hAnsiTheme="majorBidi" w:cstheme="majorBidi"/>
          <w:bCs/>
          <w:lang w:val="en-GB"/>
        </w:rPr>
        <w:t xml:space="preserve">, temephos and pyriproxyfen) and control pools. Mean values (± SE, n = 6) are given. The black arrow indicates the larvicide application on </w:t>
      </w:r>
      <w:r w:rsidR="007625C4">
        <w:rPr>
          <w:rFonts w:asciiTheme="majorBidi" w:hAnsiTheme="majorBidi" w:cstheme="majorBidi"/>
          <w:bCs/>
          <w:lang w:val="en-GB"/>
        </w:rPr>
        <w:t>5 June</w:t>
      </w:r>
      <w:r w:rsidR="007625C4" w:rsidRPr="00173906">
        <w:rPr>
          <w:rFonts w:asciiTheme="majorBidi" w:hAnsiTheme="majorBidi" w:cstheme="majorBidi"/>
          <w:bCs/>
          <w:lang w:val="en-GB"/>
        </w:rPr>
        <w:t>. *: Significant differences compared to control (Duncan’s post hoc test following RM ANOVA, p &lt; 0.05).</w:t>
      </w:r>
      <w:r w:rsidR="007625C4">
        <w:rPr>
          <w:rFonts w:asciiTheme="majorBidi" w:hAnsiTheme="majorBidi" w:cstheme="majorBidi"/>
          <w:bCs/>
          <w:lang w:val="en-GB"/>
        </w:rPr>
        <w:t xml:space="preserve"> </w:t>
      </w:r>
      <w:r w:rsidR="007625C4" w:rsidRPr="00173906">
        <w:rPr>
          <w:rFonts w:asciiTheme="majorBidi" w:hAnsiTheme="majorBidi" w:cstheme="majorBidi"/>
          <w:bCs/>
          <w:lang w:val="en-GB"/>
        </w:rPr>
        <w:t xml:space="preserve">(B) Principal Component Analysis of the algae community in treated and control pools, showing relationships between the main groups of algae identified and passively projected pesticide applications in comparison to control. Squares represent the treatments in June (J) and in August (A) (TEME = temephos, PYRI = pyriproxyfen, Bti = </w:t>
      </w:r>
      <w:r w:rsidR="007625C4" w:rsidRPr="00F64C01">
        <w:rPr>
          <w:rFonts w:asciiTheme="majorBidi" w:hAnsiTheme="majorBidi" w:cstheme="majorBidi"/>
          <w:bCs/>
          <w:i/>
          <w:lang w:val="en-GB"/>
        </w:rPr>
        <w:t>Bti</w:t>
      </w:r>
      <w:r w:rsidR="007625C4" w:rsidRPr="00173906">
        <w:rPr>
          <w:rFonts w:asciiTheme="majorBidi" w:hAnsiTheme="majorBidi" w:cstheme="majorBidi"/>
          <w:bCs/>
          <w:lang w:val="en-GB"/>
        </w:rPr>
        <w:t xml:space="preserve"> and CONT = Control), circles represent the groups of Algae. The first and second ordination axes explain 75% of the data variability.</w:t>
      </w:r>
    </w:p>
    <w:p w14:paraId="63F9B55A" w14:textId="77777777" w:rsidR="007625C4" w:rsidRDefault="007625C4" w:rsidP="007625C4">
      <w:pPr>
        <w:spacing w:line="480" w:lineRule="auto"/>
        <w:jc w:val="both"/>
        <w:rPr>
          <w:rFonts w:asciiTheme="majorBidi" w:hAnsiTheme="majorBidi" w:cstheme="majorBidi"/>
          <w:bCs/>
          <w:lang w:val="en-GB"/>
        </w:rPr>
      </w:pPr>
    </w:p>
    <w:p w14:paraId="7DAF35F4" w14:textId="2CC32D3A" w:rsidR="007625C4" w:rsidRDefault="00FB18BA" w:rsidP="007625C4">
      <w:pPr>
        <w:spacing w:line="480" w:lineRule="auto"/>
        <w:jc w:val="both"/>
        <w:rPr>
          <w:rFonts w:asciiTheme="majorBidi" w:hAnsiTheme="majorBidi" w:cstheme="majorBidi"/>
          <w:bCs/>
          <w:lang w:val="en-GB"/>
        </w:rPr>
      </w:pPr>
      <w:r w:rsidRPr="00FB18BA">
        <w:rPr>
          <w:rFonts w:asciiTheme="majorBidi" w:hAnsiTheme="majorBidi" w:cstheme="majorBidi"/>
          <w:b/>
          <w:bCs/>
          <w:lang w:val="en-GB"/>
        </w:rPr>
        <w:t xml:space="preserve">Figure </w:t>
      </w:r>
      <w:r>
        <w:rPr>
          <w:rFonts w:asciiTheme="majorBidi" w:hAnsiTheme="majorBidi" w:cstheme="majorBidi"/>
          <w:b/>
          <w:bCs/>
          <w:lang w:val="en-GB"/>
        </w:rPr>
        <w:t>3</w:t>
      </w:r>
      <w:r w:rsidRPr="00FB18BA">
        <w:rPr>
          <w:rFonts w:asciiTheme="majorBidi" w:hAnsiTheme="majorBidi" w:cstheme="majorBidi"/>
          <w:b/>
          <w:bCs/>
          <w:lang w:val="en-GB"/>
        </w:rPr>
        <w:t>.</w:t>
      </w:r>
      <w:r w:rsidR="007625C4" w:rsidRPr="00173906">
        <w:rPr>
          <w:rFonts w:asciiTheme="majorBidi" w:hAnsiTheme="majorBidi" w:cstheme="majorBidi"/>
          <w:bCs/>
          <w:lang w:val="en-GB"/>
        </w:rPr>
        <w:t xml:space="preserve"> Descriptors of invertebrate communities in control, </w:t>
      </w:r>
      <w:r w:rsidR="007625C4" w:rsidRPr="00F64C01">
        <w:rPr>
          <w:rFonts w:asciiTheme="majorBidi" w:hAnsiTheme="majorBidi" w:cstheme="majorBidi"/>
          <w:bCs/>
          <w:i/>
          <w:lang w:val="en-GB"/>
        </w:rPr>
        <w:t>Bti</w:t>
      </w:r>
      <w:r w:rsidR="007625C4" w:rsidRPr="00173906">
        <w:rPr>
          <w:rFonts w:asciiTheme="majorBidi" w:hAnsiTheme="majorBidi" w:cstheme="majorBidi"/>
          <w:bCs/>
          <w:lang w:val="en-GB"/>
        </w:rPr>
        <w:t xml:space="preserve">-, temephos-, and </w:t>
      </w:r>
      <w:r w:rsidR="00991389" w:rsidRPr="00173906">
        <w:rPr>
          <w:rFonts w:asciiTheme="majorBidi" w:hAnsiTheme="majorBidi" w:cstheme="majorBidi"/>
          <w:bCs/>
          <w:lang w:val="en-GB"/>
        </w:rPr>
        <w:t>pyriprox</w:t>
      </w:r>
      <w:r w:rsidR="00991389">
        <w:rPr>
          <w:rFonts w:asciiTheme="majorBidi" w:hAnsiTheme="majorBidi" w:cstheme="majorBidi"/>
          <w:bCs/>
          <w:lang w:val="en-GB"/>
        </w:rPr>
        <w:t>y</w:t>
      </w:r>
      <w:r w:rsidR="00991389" w:rsidRPr="00173906">
        <w:rPr>
          <w:rFonts w:asciiTheme="majorBidi" w:hAnsiTheme="majorBidi" w:cstheme="majorBidi"/>
          <w:bCs/>
          <w:lang w:val="en-GB"/>
        </w:rPr>
        <w:t>fen</w:t>
      </w:r>
      <w:r w:rsidR="007625C4" w:rsidRPr="00173906">
        <w:rPr>
          <w:rFonts w:asciiTheme="majorBidi" w:hAnsiTheme="majorBidi" w:cstheme="majorBidi"/>
          <w:bCs/>
          <w:lang w:val="en-GB"/>
        </w:rPr>
        <w:t xml:space="preserve">-treated pools. Mean values (± SE, n = 6) are presented. The black arrow indicates the larvicide application on </w:t>
      </w:r>
      <w:r w:rsidR="007625C4">
        <w:rPr>
          <w:rFonts w:asciiTheme="majorBidi" w:hAnsiTheme="majorBidi" w:cstheme="majorBidi"/>
          <w:bCs/>
          <w:lang w:val="en-GB"/>
        </w:rPr>
        <w:t>5 June</w:t>
      </w:r>
      <w:r w:rsidR="007625C4" w:rsidRPr="00173906">
        <w:rPr>
          <w:rFonts w:asciiTheme="majorBidi" w:hAnsiTheme="majorBidi" w:cstheme="majorBidi"/>
          <w:bCs/>
          <w:lang w:val="en-GB"/>
        </w:rPr>
        <w:t>. (A) Active dispersers taxa richness; (B) Passive dispersers taxa richness; (C) Biomass of filter feeders; (D) Biomass of grazers/scrapers. *: Significant differences compared to control (Duncan’s post hoc test following RM ANOVA, p &lt; 0.05).</w:t>
      </w:r>
    </w:p>
    <w:p w14:paraId="45B5BFEF" w14:textId="751DFE18" w:rsidR="007625C4" w:rsidRDefault="00FB18BA" w:rsidP="007625C4">
      <w:pPr>
        <w:spacing w:line="480" w:lineRule="auto"/>
        <w:rPr>
          <w:rFonts w:asciiTheme="majorBidi" w:hAnsiTheme="majorBidi" w:cstheme="majorBidi"/>
          <w:bCs/>
          <w:lang w:val="en-GB"/>
        </w:rPr>
      </w:pPr>
      <w:r w:rsidRPr="00FB18BA">
        <w:rPr>
          <w:rFonts w:asciiTheme="majorBidi" w:hAnsiTheme="majorBidi" w:cstheme="majorBidi"/>
          <w:b/>
          <w:bCs/>
          <w:lang w:val="en-GB"/>
        </w:rPr>
        <w:lastRenderedPageBreak/>
        <w:t xml:space="preserve">Figure </w:t>
      </w:r>
      <w:r>
        <w:rPr>
          <w:rFonts w:asciiTheme="majorBidi" w:hAnsiTheme="majorBidi" w:cstheme="majorBidi"/>
          <w:b/>
          <w:bCs/>
          <w:lang w:val="en-GB"/>
        </w:rPr>
        <w:t>4</w:t>
      </w:r>
      <w:r w:rsidRPr="00FB18BA">
        <w:rPr>
          <w:rFonts w:asciiTheme="majorBidi" w:hAnsiTheme="majorBidi" w:cstheme="majorBidi"/>
          <w:b/>
          <w:bCs/>
          <w:lang w:val="en-GB"/>
        </w:rPr>
        <w:t>.</w:t>
      </w:r>
      <w:r w:rsidR="007625C4" w:rsidRPr="0023787C">
        <w:rPr>
          <w:rFonts w:asciiTheme="majorBidi" w:hAnsiTheme="majorBidi" w:cstheme="majorBidi"/>
          <w:bCs/>
          <w:lang w:val="en-GB"/>
        </w:rPr>
        <w:t xml:space="preserve"> Egg raft abundances of </w:t>
      </w:r>
      <w:r w:rsidR="007625C4" w:rsidRPr="00F64C01">
        <w:rPr>
          <w:rFonts w:asciiTheme="majorBidi" w:hAnsiTheme="majorBidi" w:cstheme="majorBidi"/>
          <w:bCs/>
          <w:i/>
          <w:lang w:val="en-GB"/>
        </w:rPr>
        <w:t>Culex</w:t>
      </w:r>
      <w:r w:rsidR="007625C4" w:rsidRPr="0023787C">
        <w:rPr>
          <w:rFonts w:asciiTheme="majorBidi" w:hAnsiTheme="majorBidi" w:cstheme="majorBidi"/>
          <w:bCs/>
          <w:lang w:val="en-GB"/>
        </w:rPr>
        <w:t xml:space="preserve"> (A) and density of </w:t>
      </w:r>
      <w:r w:rsidR="007625C4" w:rsidRPr="00F64C01">
        <w:rPr>
          <w:rFonts w:asciiTheme="majorBidi" w:hAnsiTheme="majorBidi" w:cstheme="majorBidi"/>
          <w:bCs/>
          <w:i/>
          <w:lang w:val="en-GB"/>
        </w:rPr>
        <w:t>Culex</w:t>
      </w:r>
      <w:r w:rsidR="007625C4" w:rsidRPr="0023787C">
        <w:rPr>
          <w:rFonts w:asciiTheme="majorBidi" w:hAnsiTheme="majorBidi" w:cstheme="majorBidi"/>
          <w:bCs/>
          <w:lang w:val="en-GB"/>
        </w:rPr>
        <w:t xml:space="preserve"> larvae (B) in control, </w:t>
      </w:r>
      <w:r w:rsidR="007625C4" w:rsidRPr="00F64C01">
        <w:rPr>
          <w:rFonts w:asciiTheme="majorBidi" w:hAnsiTheme="majorBidi" w:cstheme="majorBidi"/>
          <w:bCs/>
          <w:i/>
          <w:lang w:val="en-GB"/>
        </w:rPr>
        <w:t>Bti</w:t>
      </w:r>
      <w:r w:rsidR="007625C4" w:rsidRPr="0023787C">
        <w:rPr>
          <w:rFonts w:asciiTheme="majorBidi" w:hAnsiTheme="majorBidi" w:cstheme="majorBidi"/>
          <w:bCs/>
          <w:lang w:val="en-GB"/>
        </w:rPr>
        <w:t xml:space="preserve">-, temephos-, and </w:t>
      </w:r>
      <w:r w:rsidR="00991389" w:rsidRPr="0023787C">
        <w:rPr>
          <w:rFonts w:asciiTheme="majorBidi" w:hAnsiTheme="majorBidi" w:cstheme="majorBidi"/>
          <w:bCs/>
          <w:lang w:val="en-GB"/>
        </w:rPr>
        <w:t>pyriprox</w:t>
      </w:r>
      <w:r w:rsidR="00991389">
        <w:rPr>
          <w:rFonts w:asciiTheme="majorBidi" w:hAnsiTheme="majorBidi" w:cstheme="majorBidi"/>
          <w:bCs/>
          <w:lang w:val="en-GB"/>
        </w:rPr>
        <w:t>y</w:t>
      </w:r>
      <w:r w:rsidR="00991389" w:rsidRPr="0023787C">
        <w:rPr>
          <w:rFonts w:asciiTheme="majorBidi" w:hAnsiTheme="majorBidi" w:cstheme="majorBidi"/>
          <w:bCs/>
          <w:lang w:val="en-GB"/>
        </w:rPr>
        <w:t>fen</w:t>
      </w:r>
      <w:r w:rsidR="007625C4" w:rsidRPr="0023787C">
        <w:rPr>
          <w:rFonts w:asciiTheme="majorBidi" w:hAnsiTheme="majorBidi" w:cstheme="majorBidi"/>
          <w:bCs/>
          <w:lang w:val="en-GB"/>
        </w:rPr>
        <w:t>-treated pools. Mean values (± SE, n = 6) are shown. The black arrow indicates the larvicide application on 5</w:t>
      </w:r>
      <w:r w:rsidR="007625C4">
        <w:rPr>
          <w:rFonts w:asciiTheme="majorBidi" w:hAnsiTheme="majorBidi" w:cstheme="majorBidi"/>
          <w:bCs/>
          <w:lang w:val="en-GB"/>
        </w:rPr>
        <w:t xml:space="preserve"> June</w:t>
      </w:r>
      <w:r w:rsidR="007625C4" w:rsidRPr="0023787C">
        <w:rPr>
          <w:rFonts w:asciiTheme="majorBidi" w:hAnsiTheme="majorBidi" w:cstheme="majorBidi"/>
          <w:bCs/>
          <w:lang w:val="en-GB"/>
        </w:rPr>
        <w:t>. *: Significant differences compared to control (Duncan’s post hoc test following RM ANOVA, p &lt; 0.05).</w:t>
      </w:r>
    </w:p>
    <w:p w14:paraId="68911C0C" w14:textId="77777777" w:rsidR="007625C4" w:rsidRDefault="007625C4" w:rsidP="007625C4">
      <w:pPr>
        <w:spacing w:line="480" w:lineRule="auto"/>
        <w:rPr>
          <w:rFonts w:asciiTheme="majorBidi" w:hAnsiTheme="majorBidi" w:cstheme="majorBidi"/>
          <w:bCs/>
          <w:lang w:val="en-GB"/>
        </w:rPr>
      </w:pPr>
    </w:p>
    <w:p w14:paraId="21EDEB9A" w14:textId="0282B7C1" w:rsidR="007625C4" w:rsidRDefault="00FB18BA" w:rsidP="007625C4">
      <w:pPr>
        <w:spacing w:line="480" w:lineRule="auto"/>
        <w:jc w:val="both"/>
        <w:rPr>
          <w:rFonts w:asciiTheme="majorBidi" w:hAnsiTheme="majorBidi" w:cstheme="majorBidi"/>
          <w:bCs/>
          <w:lang w:val="en-GB"/>
        </w:rPr>
      </w:pPr>
      <w:r w:rsidRPr="00FB18BA">
        <w:rPr>
          <w:rFonts w:asciiTheme="majorBidi" w:hAnsiTheme="majorBidi" w:cstheme="majorBidi"/>
          <w:b/>
          <w:bCs/>
          <w:lang w:val="en-GB"/>
        </w:rPr>
        <w:t xml:space="preserve">Figure </w:t>
      </w:r>
      <w:r>
        <w:rPr>
          <w:rFonts w:asciiTheme="majorBidi" w:hAnsiTheme="majorBidi" w:cstheme="majorBidi"/>
          <w:b/>
          <w:bCs/>
          <w:lang w:val="en-GB"/>
        </w:rPr>
        <w:t>5</w:t>
      </w:r>
      <w:r w:rsidRPr="00FB18BA">
        <w:rPr>
          <w:rFonts w:asciiTheme="majorBidi" w:hAnsiTheme="majorBidi" w:cstheme="majorBidi"/>
          <w:b/>
          <w:bCs/>
          <w:lang w:val="en-GB"/>
        </w:rPr>
        <w:t>.</w:t>
      </w:r>
      <w:r w:rsidR="007625C4" w:rsidRPr="0023787C">
        <w:rPr>
          <w:rFonts w:asciiTheme="majorBidi" w:hAnsiTheme="majorBidi" w:cstheme="majorBidi"/>
          <w:bCs/>
          <w:lang w:val="en-GB"/>
        </w:rPr>
        <w:t xml:space="preserve"> Survival of </w:t>
      </w:r>
      <w:r w:rsidR="007625C4" w:rsidRPr="00F64C01">
        <w:rPr>
          <w:rFonts w:asciiTheme="majorBidi" w:hAnsiTheme="majorBidi" w:cstheme="majorBidi"/>
          <w:bCs/>
          <w:i/>
          <w:lang w:val="en-GB"/>
        </w:rPr>
        <w:t>Culex</w:t>
      </w:r>
      <w:r w:rsidR="007625C4" w:rsidRPr="0023787C">
        <w:rPr>
          <w:rFonts w:asciiTheme="majorBidi" w:hAnsiTheme="majorBidi" w:cstheme="majorBidi"/>
          <w:bCs/>
          <w:lang w:val="en-GB"/>
        </w:rPr>
        <w:t xml:space="preserve"> larvae in control, </w:t>
      </w:r>
      <w:r w:rsidR="007625C4" w:rsidRPr="00F64C01">
        <w:rPr>
          <w:rFonts w:asciiTheme="majorBidi" w:hAnsiTheme="majorBidi" w:cstheme="majorBidi"/>
          <w:bCs/>
          <w:i/>
          <w:lang w:val="en-GB"/>
        </w:rPr>
        <w:t>Bti</w:t>
      </w:r>
      <w:r w:rsidR="007625C4" w:rsidRPr="0023787C">
        <w:rPr>
          <w:rFonts w:asciiTheme="majorBidi" w:hAnsiTheme="majorBidi" w:cstheme="majorBidi"/>
          <w:bCs/>
          <w:lang w:val="en-GB"/>
        </w:rPr>
        <w:t xml:space="preserve">-, temephos-, and </w:t>
      </w:r>
      <w:r w:rsidR="00991389" w:rsidRPr="00991389">
        <w:rPr>
          <w:rFonts w:asciiTheme="majorBidi" w:hAnsiTheme="majorBidi" w:cstheme="majorBidi"/>
          <w:bCs/>
          <w:lang w:val="en-GB"/>
        </w:rPr>
        <w:t>pyriproxyfen</w:t>
      </w:r>
      <w:r w:rsidR="007625C4" w:rsidRPr="0023787C">
        <w:rPr>
          <w:rFonts w:asciiTheme="majorBidi" w:hAnsiTheme="majorBidi" w:cstheme="majorBidi"/>
          <w:bCs/>
          <w:lang w:val="en-GB"/>
        </w:rPr>
        <w:t>-treated pools. Mean values (± SE, n = 6) are shown. The black arrow indicates the larvicide application on 5</w:t>
      </w:r>
      <w:r w:rsidR="007625C4">
        <w:rPr>
          <w:rFonts w:asciiTheme="majorBidi" w:hAnsiTheme="majorBidi" w:cstheme="majorBidi"/>
          <w:bCs/>
          <w:lang w:val="en-GB"/>
        </w:rPr>
        <w:t xml:space="preserve"> June</w:t>
      </w:r>
      <w:r w:rsidR="007625C4" w:rsidRPr="0023787C">
        <w:rPr>
          <w:rFonts w:asciiTheme="majorBidi" w:hAnsiTheme="majorBidi" w:cstheme="majorBidi"/>
          <w:bCs/>
          <w:lang w:val="en-GB"/>
        </w:rPr>
        <w:t>. *: Significant differences compared to control (Duncan’s post hoc test following RM ANOVA, p &lt; 0.05).</w:t>
      </w:r>
    </w:p>
    <w:p w14:paraId="680976D9" w14:textId="77777777" w:rsidR="007625C4" w:rsidRDefault="007625C4" w:rsidP="007625C4">
      <w:pPr>
        <w:spacing w:line="480" w:lineRule="auto"/>
        <w:rPr>
          <w:rFonts w:asciiTheme="majorBidi" w:hAnsiTheme="majorBidi" w:cstheme="majorBidi"/>
          <w:bCs/>
          <w:lang w:val="en-GB"/>
        </w:rPr>
      </w:pPr>
    </w:p>
    <w:p w14:paraId="4E216355" w14:textId="766D8096" w:rsidR="007625C4" w:rsidRDefault="00663FA3" w:rsidP="00FD1576">
      <w:pPr>
        <w:spacing w:line="480" w:lineRule="auto"/>
        <w:jc w:val="both"/>
        <w:rPr>
          <w:rFonts w:asciiTheme="majorBidi" w:hAnsiTheme="majorBidi" w:cstheme="majorBidi"/>
          <w:bCs/>
          <w:lang w:val="en-GB"/>
        </w:rPr>
        <w:sectPr w:rsidR="007625C4" w:rsidSect="00D72D29">
          <w:pgSz w:w="12240" w:h="15840"/>
          <w:pgMar w:top="1440" w:right="1800" w:bottom="1440" w:left="1800" w:header="720" w:footer="720" w:gutter="0"/>
          <w:lnNumType w:countBy="1" w:restart="continuous"/>
          <w:cols w:space="720"/>
          <w:docGrid w:linePitch="360"/>
        </w:sectPr>
      </w:pPr>
      <w:r w:rsidRPr="00F36718">
        <w:rPr>
          <w:rFonts w:asciiTheme="majorBidi" w:hAnsiTheme="majorBidi" w:cstheme="majorBidi"/>
          <w:b/>
          <w:bCs/>
          <w:lang w:val="en-GB"/>
        </w:rPr>
        <w:t>Figure 6.</w:t>
      </w:r>
      <w:r>
        <w:rPr>
          <w:rFonts w:asciiTheme="majorBidi" w:hAnsiTheme="majorBidi" w:cstheme="majorBidi"/>
          <w:bCs/>
          <w:lang w:val="en-GB"/>
        </w:rPr>
        <w:t xml:space="preserve"> Path diagrams with standardized coefficients for (a) June, one week after treatment and (b) 10 July, approximately one month after treatment. Solid arrows represent positive coefficients, and dashed arrows negative coefficients. Thick arrows are those whose coefficients were significantly different from zero at the 0.05-level, based on </w:t>
      </w:r>
      <w:r w:rsidRPr="00F36718">
        <w:rPr>
          <w:rFonts w:asciiTheme="majorBidi" w:hAnsiTheme="majorBidi" w:cstheme="majorBidi"/>
          <w:bCs/>
          <w:i/>
          <w:lang w:val="en-GB"/>
        </w:rPr>
        <w:t>z</w:t>
      </w:r>
      <w:r>
        <w:rPr>
          <w:rFonts w:asciiTheme="majorBidi" w:hAnsiTheme="majorBidi" w:cstheme="majorBidi"/>
          <w:bCs/>
          <w:lang w:val="en-GB"/>
        </w:rPr>
        <w:t>-tests.</w:t>
      </w:r>
    </w:p>
    <w:p w14:paraId="71ECA16C" w14:textId="77777777" w:rsidR="007625C4" w:rsidRPr="00F64C01" w:rsidRDefault="007625C4" w:rsidP="007625C4">
      <w:pPr>
        <w:spacing w:line="480" w:lineRule="auto"/>
        <w:rPr>
          <w:rFonts w:asciiTheme="majorBidi" w:hAnsiTheme="majorBidi" w:cstheme="majorBidi"/>
          <w:b/>
          <w:bCs/>
          <w:lang w:val="en-GB"/>
        </w:rPr>
      </w:pPr>
      <w:r w:rsidRPr="00F64C01">
        <w:rPr>
          <w:rFonts w:asciiTheme="majorBidi" w:hAnsiTheme="majorBidi" w:cstheme="majorBidi"/>
          <w:b/>
          <w:bCs/>
          <w:lang w:val="en-GB"/>
        </w:rPr>
        <w:lastRenderedPageBreak/>
        <w:t>Figure 1.</w:t>
      </w:r>
    </w:p>
    <w:p w14:paraId="1DF99B81" w14:textId="77777777" w:rsidR="007625C4" w:rsidRDefault="007625C4" w:rsidP="007625C4">
      <w:pPr>
        <w:spacing w:line="480" w:lineRule="auto"/>
        <w:rPr>
          <w:rFonts w:asciiTheme="majorBidi" w:hAnsiTheme="majorBidi" w:cstheme="majorBidi"/>
          <w:bCs/>
          <w:lang w:val="en-GB"/>
        </w:rPr>
      </w:pPr>
      <w:r>
        <w:rPr>
          <w:noProof/>
          <w:lang w:val="en-GB" w:eastAsia="en-GB"/>
        </w:rPr>
        <w:drawing>
          <wp:inline distT="0" distB="0" distL="0" distR="0" wp14:anchorId="52759AFF" wp14:editId="04C818CF">
            <wp:extent cx="4572000" cy="3152776"/>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BCF73AA" w14:textId="77777777" w:rsidR="007625C4" w:rsidRDefault="007625C4" w:rsidP="007625C4">
      <w:pPr>
        <w:spacing w:line="480" w:lineRule="auto"/>
        <w:rPr>
          <w:rFonts w:asciiTheme="majorBidi" w:hAnsiTheme="majorBidi" w:cstheme="majorBidi"/>
          <w:bCs/>
          <w:lang w:val="en-GB"/>
        </w:rPr>
      </w:pPr>
    </w:p>
    <w:p w14:paraId="30950565" w14:textId="77777777" w:rsidR="007625C4" w:rsidRDefault="007625C4" w:rsidP="007625C4">
      <w:pPr>
        <w:spacing w:line="480" w:lineRule="auto"/>
        <w:rPr>
          <w:rFonts w:asciiTheme="majorBidi" w:hAnsiTheme="majorBidi" w:cstheme="majorBidi"/>
          <w:bCs/>
          <w:lang w:val="en-GB"/>
        </w:rPr>
        <w:sectPr w:rsidR="007625C4" w:rsidSect="00D72D29">
          <w:pgSz w:w="12240" w:h="15840"/>
          <w:pgMar w:top="1440" w:right="1800" w:bottom="1440" w:left="1800" w:header="720" w:footer="720" w:gutter="0"/>
          <w:lnNumType w:countBy="1" w:restart="continuous"/>
          <w:cols w:space="720"/>
          <w:docGrid w:linePitch="360"/>
        </w:sectPr>
      </w:pPr>
    </w:p>
    <w:p w14:paraId="5FFCB5DA" w14:textId="77777777" w:rsidR="007625C4" w:rsidRPr="00F64C01" w:rsidRDefault="007625C4" w:rsidP="007625C4">
      <w:pPr>
        <w:spacing w:line="480" w:lineRule="auto"/>
        <w:rPr>
          <w:rFonts w:ascii="Times New Roman" w:hAnsi="Times New Roman" w:cs="Times New Roman"/>
          <w:b/>
          <w:bCs/>
          <w:noProof/>
        </w:rPr>
      </w:pPr>
      <w:r w:rsidRPr="00F64C01">
        <w:rPr>
          <w:rFonts w:ascii="Times New Roman" w:hAnsi="Times New Roman" w:cs="Times New Roman"/>
          <w:b/>
          <w:bCs/>
          <w:noProof/>
        </w:rPr>
        <w:lastRenderedPageBreak/>
        <w:t>Figure 2.</w:t>
      </w:r>
    </w:p>
    <w:p w14:paraId="7CD954F1" w14:textId="77777777" w:rsidR="007625C4" w:rsidRPr="00C530C0" w:rsidRDefault="007625C4" w:rsidP="007625C4">
      <w:pPr>
        <w:rPr>
          <w:b/>
          <w:bCs/>
          <w:noProof/>
          <w:sz w:val="32"/>
          <w:szCs w:val="32"/>
        </w:rPr>
      </w:pPr>
      <w:r w:rsidRPr="00C530C0">
        <w:rPr>
          <w:b/>
          <w:bCs/>
          <w:noProof/>
          <w:sz w:val="32"/>
          <w:szCs w:val="32"/>
        </w:rPr>
        <w:t>A</w:t>
      </w:r>
    </w:p>
    <w:p w14:paraId="389C9F35" w14:textId="77777777" w:rsidR="007625C4" w:rsidRDefault="007625C4" w:rsidP="007625C4">
      <w:pPr>
        <w:rPr>
          <w:b/>
          <w:bCs/>
          <w:noProof/>
          <w:sz w:val="32"/>
          <w:szCs w:val="32"/>
        </w:rPr>
      </w:pPr>
      <w:r>
        <w:rPr>
          <w:noProof/>
          <w:lang w:val="en-GB" w:eastAsia="en-GB"/>
        </w:rPr>
        <mc:AlternateContent>
          <mc:Choice Requires="wps">
            <w:drawing>
              <wp:anchor distT="0" distB="0" distL="114300" distR="114300" simplePos="0" relativeHeight="251659264" behindDoc="0" locked="0" layoutInCell="1" allowOverlap="1" wp14:anchorId="0B6C6D75" wp14:editId="59AFD414">
                <wp:simplePos x="0" y="0"/>
                <wp:positionH relativeFrom="column">
                  <wp:posOffset>3321101</wp:posOffset>
                </wp:positionH>
                <wp:positionV relativeFrom="paragraph">
                  <wp:posOffset>1411834</wp:posOffset>
                </wp:positionV>
                <wp:extent cx="361165" cy="302852"/>
                <wp:effectExtent l="0" t="0" r="0" b="0"/>
                <wp:wrapNone/>
                <wp:docPr id="3" name="Text Box 1"/>
                <wp:cNvGraphicFramePr/>
                <a:graphic xmlns:a="http://schemas.openxmlformats.org/drawingml/2006/main">
                  <a:graphicData uri="http://schemas.microsoft.com/office/word/2010/wordprocessingShape">
                    <wps:wsp>
                      <wps:cNvSpPr txBox="1"/>
                      <wps:spPr>
                        <a:xfrm>
                          <a:off x="0" y="0"/>
                          <a:ext cx="361165" cy="302852"/>
                        </a:xfrm>
                        <a:prstGeom prst="rect">
                          <a:avLst/>
                        </a:prstGeom>
                      </wps:spPr>
                      <wps:txbx>
                        <w:txbxContent>
                          <w:p w14:paraId="43FE5BF8" w14:textId="77777777" w:rsidR="0028624A" w:rsidRDefault="0028624A" w:rsidP="007625C4">
                            <w:pPr>
                              <w:pStyle w:val="NormalWeb"/>
                              <w:spacing w:before="0" w:beforeAutospacing="0" w:after="0" w:afterAutospacing="0"/>
                              <w:jc w:val="center"/>
                            </w:pPr>
                            <w:r>
                              <w:rPr>
                                <w:rFonts w:asciiTheme="minorHAnsi" w:hAnsi="Calibri" w:cstheme="minorBidi"/>
                                <w:b/>
                                <w:bCs/>
                                <w:sz w:val="40"/>
                                <w:szCs w:val="40"/>
                                <w:lang w:val="fr-FR"/>
                              </w:rPr>
                              <w:t>*</w:t>
                            </w:r>
                          </w:p>
                        </w:txbxContent>
                      </wps:txbx>
                      <wps:bodyPr vertOverflow="clip" wrap="square" rtlCol="0"/>
                    </wps:wsp>
                  </a:graphicData>
                </a:graphic>
              </wp:anchor>
            </w:drawing>
          </mc:Choice>
          <mc:Fallback>
            <w:pict>
              <v:shapetype w14:anchorId="0B6C6D75" id="_x0000_t202" coordsize="21600,21600" o:spt="202" path="m,l,21600r21600,l21600,xe">
                <v:stroke joinstyle="miter"/>
                <v:path gradientshapeok="t" o:connecttype="rect"/>
              </v:shapetype>
              <v:shape id="Text Box 1" o:spid="_x0000_s1026" type="#_x0000_t202" style="position:absolute;margin-left:261.5pt;margin-top:111.15pt;width:28.45pt;height:23.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" filled="f" stroked="f">
                <v:textbox>
                  <w:txbxContent>
                    <w:p w14:paraId="43FE5BF8" w14:textId="77777777" w:rsidR="0028624A" w:rsidRDefault="0028624A" w:rsidP="007625C4">
                      <w:pPr>
                        <w:pStyle w:val="NormalWeb"/>
                        <w:spacing w:before="0" w:beforeAutospacing="0" w:after="0" w:afterAutospacing="0"/>
                        <w:jc w:val="center"/>
                      </w:pPr>
                      <w:r>
                        <w:rPr>
                          <w:rFonts w:asciiTheme="minorHAnsi" w:hAnsi="Calibri" w:cstheme="minorBidi"/>
                          <w:b/>
                          <w:bCs/>
                          <w:sz w:val="40"/>
                          <w:szCs w:val="40"/>
                          <w:lang w:val="fr-FR"/>
                        </w:rPr>
                        <w:t>*</w:t>
                      </w:r>
                    </w:p>
                  </w:txbxContent>
                </v:textbox>
              </v:shape>
            </w:pict>
          </mc:Fallback>
        </mc:AlternateContent>
      </w:r>
      <w:r>
        <w:rPr>
          <w:noProof/>
          <w:lang w:val="en-GB" w:eastAsia="en-GB"/>
        </w:rPr>
        <w:drawing>
          <wp:inline distT="0" distB="0" distL="0" distR="0" wp14:anchorId="4967F468" wp14:editId="511101B2">
            <wp:extent cx="5486400" cy="339153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947F41" w14:textId="77777777" w:rsidR="007625C4" w:rsidRDefault="007625C4" w:rsidP="007625C4">
      <w:pPr>
        <w:rPr>
          <w:b/>
          <w:bCs/>
          <w:noProof/>
          <w:sz w:val="32"/>
          <w:szCs w:val="32"/>
        </w:rPr>
      </w:pPr>
    </w:p>
    <w:p w14:paraId="3AE2D9FF" w14:textId="77777777" w:rsidR="007625C4" w:rsidRDefault="007625C4" w:rsidP="007625C4">
      <w:pPr>
        <w:rPr>
          <w:b/>
          <w:bCs/>
          <w:noProof/>
          <w:sz w:val="32"/>
          <w:szCs w:val="32"/>
        </w:rPr>
      </w:pPr>
      <w:r w:rsidRPr="00C530C0">
        <w:rPr>
          <w:b/>
          <w:bCs/>
          <w:noProof/>
          <w:sz w:val="32"/>
          <w:szCs w:val="32"/>
        </w:rPr>
        <w:t>B</w:t>
      </w:r>
    </w:p>
    <w:p w14:paraId="2BD1EF5E" w14:textId="77777777" w:rsidR="007625C4" w:rsidRDefault="007625C4" w:rsidP="007625C4">
      <w:pPr>
        <w:jc w:val="center"/>
        <w:rPr>
          <w:rFonts w:asciiTheme="majorBidi" w:hAnsiTheme="majorBidi" w:cstheme="majorBidi"/>
          <w:bCs/>
          <w:lang w:val="en-GB"/>
        </w:rPr>
      </w:pPr>
      <w:r w:rsidRPr="00A311D7">
        <w:rPr>
          <w:noProof/>
          <w:lang w:val="en-GB" w:eastAsia="en-GB"/>
        </w:rPr>
        <w:drawing>
          <wp:inline distT="0" distB="0" distL="0" distR="0" wp14:anchorId="1C4DBA12" wp14:editId="6CE8142F">
            <wp:extent cx="4305300" cy="353377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D8B9EC" w14:textId="77777777" w:rsidR="007625C4" w:rsidRDefault="007625C4" w:rsidP="007625C4">
      <w:pPr>
        <w:spacing w:line="480" w:lineRule="auto"/>
        <w:rPr>
          <w:rFonts w:asciiTheme="majorBidi" w:hAnsiTheme="majorBidi" w:cstheme="majorBidi"/>
          <w:bCs/>
          <w:lang w:val="en-GB"/>
        </w:rPr>
        <w:sectPr w:rsidR="007625C4" w:rsidSect="00D72D29">
          <w:pgSz w:w="12240" w:h="15840"/>
          <w:pgMar w:top="1440" w:right="1800" w:bottom="1440" w:left="1800" w:header="720" w:footer="720" w:gutter="0"/>
          <w:lnNumType w:countBy="1" w:restart="continuous"/>
          <w:cols w:space="720"/>
          <w:docGrid w:linePitch="360"/>
        </w:sectPr>
      </w:pPr>
    </w:p>
    <w:p w14:paraId="2861653B" w14:textId="77777777" w:rsidR="007625C4" w:rsidRPr="00F64C01" w:rsidRDefault="007625C4" w:rsidP="007625C4">
      <w:pPr>
        <w:spacing w:line="480" w:lineRule="auto"/>
        <w:rPr>
          <w:rFonts w:ascii="Times New Roman" w:hAnsi="Times New Roman" w:cs="Times New Roman"/>
          <w:b/>
          <w:bCs/>
          <w:noProof/>
        </w:rPr>
      </w:pPr>
      <w:r w:rsidRPr="00F64C01">
        <w:rPr>
          <w:rFonts w:ascii="Times New Roman" w:hAnsi="Times New Roman" w:cs="Times New Roman"/>
          <w:b/>
          <w:bCs/>
          <w:noProof/>
        </w:rPr>
        <w:lastRenderedPageBreak/>
        <w:t xml:space="preserve">Figure </w:t>
      </w:r>
      <w:r>
        <w:rPr>
          <w:rFonts w:ascii="Times New Roman" w:hAnsi="Times New Roman" w:cs="Times New Roman"/>
          <w:b/>
          <w:bCs/>
          <w:noProof/>
        </w:rPr>
        <w:t>3</w:t>
      </w:r>
      <w:r w:rsidRPr="00F64C01">
        <w:rPr>
          <w:rFonts w:ascii="Times New Roman" w:hAnsi="Times New Roman" w:cs="Times New Roman"/>
          <w:b/>
          <w:bCs/>
          <w:noProof/>
        </w:rPr>
        <w:t>.</w:t>
      </w:r>
    </w:p>
    <w:p w14:paraId="3B7561C0" w14:textId="77777777" w:rsidR="007625C4" w:rsidRDefault="007625C4" w:rsidP="007625C4">
      <w:pPr>
        <w:jc w:val="both"/>
        <w:rPr>
          <w:b/>
          <w:bCs/>
          <w:noProof/>
          <w:sz w:val="32"/>
          <w:szCs w:val="32"/>
        </w:rPr>
      </w:pPr>
      <w:r w:rsidRPr="00724497">
        <w:rPr>
          <w:b/>
          <w:bCs/>
          <w:noProof/>
          <w:sz w:val="32"/>
          <w:szCs w:val="32"/>
        </w:rPr>
        <w:t>A</w:t>
      </w:r>
    </w:p>
    <w:p w14:paraId="2133CA02" w14:textId="77777777" w:rsidR="007625C4" w:rsidRDefault="007625C4" w:rsidP="007625C4">
      <w:pPr>
        <w:spacing w:line="480" w:lineRule="auto"/>
        <w:rPr>
          <w:rFonts w:asciiTheme="majorBidi" w:hAnsiTheme="majorBidi" w:cstheme="majorBidi"/>
          <w:bCs/>
          <w:lang w:val="en-GB"/>
        </w:rPr>
      </w:pPr>
      <w:r>
        <w:rPr>
          <w:noProof/>
          <w:lang w:val="en-GB" w:eastAsia="en-GB"/>
        </w:rPr>
        <mc:AlternateContent>
          <mc:Choice Requires="wps">
            <w:drawing>
              <wp:anchor distT="0" distB="0" distL="114300" distR="114300" simplePos="0" relativeHeight="251663360" behindDoc="0" locked="0" layoutInCell="1" allowOverlap="1" wp14:anchorId="1E5B5280" wp14:editId="2F87D80E">
                <wp:simplePos x="0" y="0"/>
                <wp:positionH relativeFrom="column">
                  <wp:posOffset>1155802</wp:posOffset>
                </wp:positionH>
                <wp:positionV relativeFrom="paragraph">
                  <wp:posOffset>2122424</wp:posOffset>
                </wp:positionV>
                <wp:extent cx="195074" cy="414523"/>
                <wp:effectExtent l="57150" t="57150" r="14605" b="62230"/>
                <wp:wrapNone/>
                <wp:docPr id="10" name="Down Arrow 1"/>
                <wp:cNvGraphicFramePr/>
                <a:graphic xmlns:a="http://schemas.openxmlformats.org/drawingml/2006/main">
                  <a:graphicData uri="http://schemas.microsoft.com/office/word/2010/wordprocessingShape">
                    <wps:wsp>
                      <wps:cNvSpPr/>
                      <wps:spPr>
                        <a:xfrm>
                          <a:off x="0" y="0"/>
                          <a:ext cx="195074" cy="414523"/>
                        </a:xfrm>
                        <a:prstGeom prst="downArrow">
                          <a:avLst/>
                        </a:prstGeom>
                        <a:solidFill>
                          <a:sysClr val="windowText" lastClr="000000"/>
                        </a:solidFill>
                        <a:ln w="25400" cap="flat" cmpd="sng" algn="ctr">
                          <a:solidFill>
                            <a:sysClr val="windowText" lastClr="000000"/>
                          </a:solidFill>
                          <a:prstDash val="solid"/>
                        </a:ln>
                        <a:effectLst/>
                        <a:scene3d>
                          <a:camera prst="orthographicFront">
                            <a:rot lat="1080000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7C5643CA" w14:textId="77777777" w:rsidR="0028624A" w:rsidRDefault="0028624A" w:rsidP="00F36718">
                            <w:pPr>
                              <w:jc w:val="center"/>
                            </w:pPr>
                          </w:p>
                        </w:txbxContent>
                      </wps:txbx>
                      <wps:bodyPr/>
                    </wps:wsp>
                  </a:graphicData>
                </a:graphic>
              </wp:anchor>
            </w:drawing>
          </mc:Choice>
          <mc:Fallback>
            <w:pict>
              <v:shapetype w14:anchorId="1E5B528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7" type="#_x0000_t67" style="position:absolute;margin-left:91pt;margin-top:167.1pt;width:15.35pt;height:3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" adj="16518" fillcolor="windowText" strokecolor="windowText" strokeweight="2pt">
                <v:textbox>
                  <w:txbxContent>
                    <w:p w14:paraId="7C5643CA" w14:textId="77777777" w:rsidR="0028624A" w:rsidRDefault="0028624A" w:rsidP="00F36718">
                      <w:pPr>
                        <w:jc w:val="center"/>
                      </w:pPr>
                    </w:p>
                  </w:txbxContent>
                </v:textbox>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23DFBFA9" wp14:editId="59C88C7C">
                <wp:simplePos x="0" y="0"/>
                <wp:positionH relativeFrom="column">
                  <wp:posOffset>2691994</wp:posOffset>
                </wp:positionH>
                <wp:positionV relativeFrom="paragraph">
                  <wp:posOffset>2328621</wp:posOffset>
                </wp:positionV>
                <wp:extent cx="285743" cy="285727"/>
                <wp:effectExtent l="0" t="0" r="0" b="0"/>
                <wp:wrapNone/>
                <wp:docPr id="9" name="Text Box 1"/>
                <wp:cNvGraphicFramePr/>
                <a:graphic xmlns:a="http://schemas.openxmlformats.org/drawingml/2006/main">
                  <a:graphicData uri="http://schemas.microsoft.com/office/word/2010/wordprocessingShape">
                    <wps:wsp>
                      <wps:cNvSpPr txBox="1"/>
                      <wps:spPr>
                        <a:xfrm>
                          <a:off x="0" y="0"/>
                          <a:ext cx="285743" cy="285727"/>
                        </a:xfrm>
                        <a:prstGeom prst="rect">
                          <a:avLst/>
                        </a:prstGeom>
                      </wps:spPr>
                      <wps:txbx>
                        <w:txbxContent>
                          <w:p w14:paraId="7A4D6582" w14:textId="77777777" w:rsidR="0028624A" w:rsidRDefault="0028624A" w:rsidP="007625C4">
                            <w:pPr>
                              <w:pStyle w:val="NormalWeb"/>
                              <w:spacing w:before="0" w:beforeAutospacing="0" w:after="0" w:afterAutospacing="0"/>
                              <w:jc w:val="center"/>
                            </w:pPr>
                            <w:r>
                              <w:rPr>
                                <w:rFonts w:asciiTheme="minorHAnsi" w:hAnsi="Calibri" w:cstheme="minorBidi"/>
                                <w:b/>
                                <w:bCs/>
                                <w:sz w:val="40"/>
                                <w:szCs w:val="40"/>
                                <w:lang w:val="fr-FR"/>
                              </w:rPr>
                              <w:t>*</w:t>
                            </w:r>
                          </w:p>
                        </w:txbxContent>
                      </wps:txbx>
                      <wps:bodyPr vertOverflow="clip" wrap="square" rtlCol="0"/>
                    </wps:wsp>
                  </a:graphicData>
                </a:graphic>
              </wp:anchor>
            </w:drawing>
          </mc:Choice>
          <mc:Fallback>
            <w:pict>
              <v:shape w14:anchorId="23DFBFA9" id="_x0000_s1028" type="#_x0000_t202" style="position:absolute;margin-left:211.95pt;margin-top:183.35pt;width:22.5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" filled="f" stroked="f">
                <v:textbox>
                  <w:txbxContent>
                    <w:p w14:paraId="7A4D6582" w14:textId="77777777" w:rsidR="0028624A" w:rsidRDefault="0028624A" w:rsidP="007625C4">
                      <w:pPr>
                        <w:pStyle w:val="NormalWeb"/>
                        <w:spacing w:before="0" w:beforeAutospacing="0" w:after="0" w:afterAutospacing="0"/>
                        <w:jc w:val="center"/>
                      </w:pPr>
                      <w:r>
                        <w:rPr>
                          <w:rFonts w:asciiTheme="minorHAnsi" w:hAnsi="Calibri" w:cstheme="minorBidi"/>
                          <w:b/>
                          <w:bCs/>
                          <w:sz w:val="40"/>
                          <w:szCs w:val="40"/>
                          <w:lang w:val="fr-FR"/>
                        </w:rPr>
                        <w:t>*</w:t>
                      </w: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7DC265EE" wp14:editId="25CD6974">
                <wp:simplePos x="0" y="0"/>
                <wp:positionH relativeFrom="column">
                  <wp:posOffset>2655417</wp:posOffset>
                </wp:positionH>
                <wp:positionV relativeFrom="paragraph">
                  <wp:posOffset>1926285</wp:posOffset>
                </wp:positionV>
                <wp:extent cx="371504" cy="314333"/>
                <wp:effectExtent l="0" t="0" r="0" b="0"/>
                <wp:wrapNone/>
                <wp:docPr id="7" name="Text Box 1"/>
                <wp:cNvGraphicFramePr/>
                <a:graphic xmlns:a="http://schemas.openxmlformats.org/drawingml/2006/main">
                  <a:graphicData uri="http://schemas.microsoft.com/office/word/2010/wordprocessingShape">
                    <wps:wsp>
                      <wps:cNvSpPr txBox="1"/>
                      <wps:spPr>
                        <a:xfrm>
                          <a:off x="0" y="0"/>
                          <a:ext cx="371504" cy="314333"/>
                        </a:xfrm>
                        <a:prstGeom prst="rect">
                          <a:avLst/>
                        </a:prstGeom>
                      </wps:spPr>
                      <wps:txbx>
                        <w:txbxContent>
                          <w:p w14:paraId="4E953D4B" w14:textId="77777777" w:rsidR="0028624A" w:rsidRDefault="0028624A" w:rsidP="007625C4">
                            <w:pPr>
                              <w:pStyle w:val="NormalWeb"/>
                              <w:spacing w:before="0" w:beforeAutospacing="0" w:after="0" w:afterAutospacing="0"/>
                              <w:jc w:val="center"/>
                            </w:pPr>
                            <w:r>
                              <w:rPr>
                                <w:rFonts w:asciiTheme="minorHAnsi" w:hAnsi="Calibri" w:cstheme="minorBidi"/>
                                <w:b/>
                                <w:bCs/>
                                <w:sz w:val="40"/>
                                <w:szCs w:val="40"/>
                                <w:lang w:val="fr-FR"/>
                              </w:rPr>
                              <w:t>*</w:t>
                            </w:r>
                          </w:p>
                        </w:txbxContent>
                      </wps:txbx>
                      <wps:bodyPr vertOverflow="clip" wrap="square" rtlCol="0"/>
                    </wps:wsp>
                  </a:graphicData>
                </a:graphic>
              </wp:anchor>
            </w:drawing>
          </mc:Choice>
          <mc:Fallback>
            <w:pict>
              <v:shape w14:anchorId="7DC265EE" id="_x0000_s1029" type="#_x0000_t202" style="position:absolute;margin-left:209.1pt;margin-top:151.7pt;width:29.2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" filled="f" stroked="f">
                <v:textbox>
                  <w:txbxContent>
                    <w:p w14:paraId="4E953D4B" w14:textId="77777777" w:rsidR="0028624A" w:rsidRDefault="0028624A" w:rsidP="007625C4">
                      <w:pPr>
                        <w:pStyle w:val="NormalWeb"/>
                        <w:spacing w:before="0" w:beforeAutospacing="0" w:after="0" w:afterAutospacing="0"/>
                        <w:jc w:val="center"/>
                      </w:pPr>
                      <w:r>
                        <w:rPr>
                          <w:rFonts w:asciiTheme="minorHAnsi" w:hAnsi="Calibri" w:cstheme="minorBidi"/>
                          <w:b/>
                          <w:bCs/>
                          <w:sz w:val="40"/>
                          <w:szCs w:val="40"/>
                          <w:lang w:val="fr-FR"/>
                        </w:rPr>
                        <w:t>*</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545342B5" wp14:editId="1933031B">
                <wp:simplePos x="0" y="0"/>
                <wp:positionH relativeFrom="column">
                  <wp:posOffset>1770278</wp:posOffset>
                </wp:positionH>
                <wp:positionV relativeFrom="paragraph">
                  <wp:posOffset>2028698</wp:posOffset>
                </wp:positionV>
                <wp:extent cx="276228" cy="276225"/>
                <wp:effectExtent l="0" t="0" r="0" b="0"/>
                <wp:wrapNone/>
                <wp:docPr id="6" name="Text Box 1"/>
                <wp:cNvGraphicFramePr/>
                <a:graphic xmlns:a="http://schemas.openxmlformats.org/drawingml/2006/main">
                  <a:graphicData uri="http://schemas.microsoft.com/office/word/2010/wordprocessingShape">
                    <wps:wsp>
                      <wps:cNvSpPr txBox="1"/>
                      <wps:spPr>
                        <a:xfrm>
                          <a:off x="0" y="0"/>
                          <a:ext cx="276228" cy="276225"/>
                        </a:xfrm>
                        <a:prstGeom prst="rect">
                          <a:avLst/>
                        </a:prstGeom>
                      </wps:spPr>
                      <wps:txbx>
                        <w:txbxContent>
                          <w:p w14:paraId="699E871A" w14:textId="77777777" w:rsidR="0028624A" w:rsidRDefault="0028624A" w:rsidP="007625C4">
                            <w:pPr>
                              <w:pStyle w:val="NormalWeb"/>
                              <w:spacing w:before="0" w:beforeAutospacing="0" w:after="0" w:afterAutospacing="0"/>
                              <w:jc w:val="center"/>
                            </w:pPr>
                            <w:r>
                              <w:rPr>
                                <w:rFonts w:asciiTheme="minorHAnsi" w:hAnsi="Calibri" w:cstheme="minorBidi"/>
                                <w:b/>
                                <w:bCs/>
                                <w:sz w:val="40"/>
                                <w:szCs w:val="40"/>
                                <w:lang w:val="fr-FR"/>
                              </w:rPr>
                              <w:t>*</w:t>
                            </w:r>
                          </w:p>
                        </w:txbxContent>
                      </wps:txbx>
                      <wps:bodyPr vertOverflow="clip" wrap="square" rtlCol="0"/>
                    </wps:wsp>
                  </a:graphicData>
                </a:graphic>
              </wp:anchor>
            </w:drawing>
          </mc:Choice>
          <mc:Fallback>
            <w:pict>
              <v:shape w14:anchorId="545342B5" id="_x0000_s1030" type="#_x0000_t202" style="position:absolute;margin-left:139.4pt;margin-top:159.75pt;width:21.7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" filled="f" stroked="f">
                <v:textbox>
                  <w:txbxContent>
                    <w:p w14:paraId="699E871A" w14:textId="77777777" w:rsidR="0028624A" w:rsidRDefault="0028624A" w:rsidP="007625C4">
                      <w:pPr>
                        <w:pStyle w:val="NormalWeb"/>
                        <w:spacing w:before="0" w:beforeAutospacing="0" w:after="0" w:afterAutospacing="0"/>
                        <w:jc w:val="center"/>
                      </w:pPr>
                      <w:r>
                        <w:rPr>
                          <w:rFonts w:asciiTheme="minorHAnsi" w:hAnsi="Calibri" w:cstheme="minorBidi"/>
                          <w:b/>
                          <w:bCs/>
                          <w:sz w:val="40"/>
                          <w:szCs w:val="40"/>
                          <w:lang w:val="fr-FR"/>
                        </w:rPr>
                        <w:t>*</w:t>
                      </w:r>
                    </w:p>
                  </w:txbxContent>
                </v:textbox>
              </v:shape>
            </w:pict>
          </mc:Fallback>
        </mc:AlternateContent>
      </w:r>
      <w:r>
        <w:rPr>
          <w:noProof/>
          <w:lang w:val="en-GB" w:eastAsia="en-GB"/>
        </w:rPr>
        <w:drawing>
          <wp:inline distT="0" distB="0" distL="0" distR="0" wp14:anchorId="550AE51F" wp14:editId="1E04A696">
            <wp:extent cx="4337914" cy="3328137"/>
            <wp:effectExtent l="0" t="0" r="5715" b="57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AD97E99" w14:textId="77777777" w:rsidR="007625C4" w:rsidRPr="00206CE6" w:rsidRDefault="007625C4" w:rsidP="007625C4">
      <w:pPr>
        <w:jc w:val="both"/>
        <w:rPr>
          <w:b/>
          <w:bCs/>
          <w:noProof/>
          <w:sz w:val="32"/>
          <w:szCs w:val="32"/>
        </w:rPr>
      </w:pPr>
      <w:r>
        <w:rPr>
          <w:b/>
          <w:bCs/>
          <w:noProof/>
          <w:sz w:val="32"/>
          <w:szCs w:val="32"/>
        </w:rPr>
        <w:t>B</w:t>
      </w:r>
    </w:p>
    <w:p w14:paraId="64DAA58C" w14:textId="77777777" w:rsidR="007625C4" w:rsidRDefault="007625C4" w:rsidP="007625C4">
      <w:pPr>
        <w:spacing w:line="480" w:lineRule="auto"/>
        <w:rPr>
          <w:rFonts w:asciiTheme="majorBidi" w:hAnsiTheme="majorBidi" w:cstheme="majorBidi"/>
          <w:bCs/>
          <w:lang w:val="en-GB"/>
        </w:rPr>
      </w:pPr>
      <w:r>
        <w:rPr>
          <w:noProof/>
          <w:lang w:val="en-GB" w:eastAsia="en-GB"/>
        </w:rPr>
        <mc:AlternateContent>
          <mc:Choice Requires="wps">
            <w:drawing>
              <wp:anchor distT="0" distB="0" distL="114300" distR="114300" simplePos="0" relativeHeight="251666432" behindDoc="0" locked="0" layoutInCell="1" allowOverlap="1" wp14:anchorId="3377978B" wp14:editId="0DFD7B2D">
                <wp:simplePos x="0" y="0"/>
                <wp:positionH relativeFrom="column">
                  <wp:posOffset>1850745</wp:posOffset>
                </wp:positionH>
                <wp:positionV relativeFrom="paragraph">
                  <wp:posOffset>2157984</wp:posOffset>
                </wp:positionV>
                <wp:extent cx="276228" cy="276225"/>
                <wp:effectExtent l="0" t="0" r="0" b="0"/>
                <wp:wrapNone/>
                <wp:docPr id="23" name="Text Box 1"/>
                <wp:cNvGraphicFramePr/>
                <a:graphic xmlns:a="http://schemas.openxmlformats.org/drawingml/2006/main">
                  <a:graphicData uri="http://schemas.microsoft.com/office/word/2010/wordprocessingShape">
                    <wps:wsp>
                      <wps:cNvSpPr txBox="1"/>
                      <wps:spPr>
                        <a:xfrm>
                          <a:off x="0" y="0"/>
                          <a:ext cx="276228" cy="276225"/>
                        </a:xfrm>
                        <a:prstGeom prst="rect">
                          <a:avLst/>
                        </a:prstGeom>
                      </wps:spPr>
                      <wps:txbx>
                        <w:txbxContent>
                          <w:p w14:paraId="216FCD3B" w14:textId="77777777" w:rsidR="0028624A" w:rsidRDefault="0028624A" w:rsidP="007625C4">
                            <w:pPr>
                              <w:pStyle w:val="NormalWeb"/>
                              <w:spacing w:before="0" w:beforeAutospacing="0" w:after="0" w:afterAutospacing="0"/>
                              <w:jc w:val="center"/>
                            </w:pPr>
                            <w:r>
                              <w:rPr>
                                <w:rFonts w:asciiTheme="minorHAnsi" w:hAnsi="Calibri" w:cstheme="minorBidi"/>
                                <w:b/>
                                <w:bCs/>
                                <w:sz w:val="40"/>
                                <w:szCs w:val="40"/>
                                <w:lang w:val="fr-FR"/>
                              </w:rPr>
                              <w:t>*</w:t>
                            </w:r>
                          </w:p>
                        </w:txbxContent>
                      </wps:txbx>
                      <wps:bodyPr vertOverflow="clip" wrap="square" rtlCol="0"/>
                    </wps:wsp>
                  </a:graphicData>
                </a:graphic>
              </wp:anchor>
            </w:drawing>
          </mc:Choice>
          <mc:Fallback>
            <w:pict>
              <v:shape w14:anchorId="3377978B" id="_x0000_s1031" type="#_x0000_t202" style="position:absolute;margin-left:145.75pt;margin-top:169.9pt;width:21.75pt;height:21.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" filled="f" stroked="f">
                <v:textbox>
                  <w:txbxContent>
                    <w:p w14:paraId="216FCD3B" w14:textId="77777777" w:rsidR="0028624A" w:rsidRDefault="0028624A" w:rsidP="007625C4">
                      <w:pPr>
                        <w:pStyle w:val="NormalWeb"/>
                        <w:spacing w:before="0" w:beforeAutospacing="0" w:after="0" w:afterAutospacing="0"/>
                        <w:jc w:val="center"/>
                      </w:pPr>
                      <w:r>
                        <w:rPr>
                          <w:rFonts w:asciiTheme="minorHAnsi" w:hAnsi="Calibri" w:cstheme="minorBidi"/>
                          <w:b/>
                          <w:bCs/>
                          <w:sz w:val="40"/>
                          <w:szCs w:val="40"/>
                          <w:lang w:val="fr-FR"/>
                        </w:rPr>
                        <w:t>*</w:t>
                      </w:r>
                    </w:p>
                  </w:txbxContent>
                </v:textbox>
              </v:shap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506B325B" wp14:editId="3D57AB02">
                <wp:simplePos x="0" y="0"/>
                <wp:positionH relativeFrom="column">
                  <wp:posOffset>1323721</wp:posOffset>
                </wp:positionH>
                <wp:positionV relativeFrom="paragraph">
                  <wp:posOffset>743306</wp:posOffset>
                </wp:positionV>
                <wp:extent cx="170475" cy="385231"/>
                <wp:effectExtent l="19050" t="0" r="39370" b="34290"/>
                <wp:wrapNone/>
                <wp:docPr id="21" name="Down Arrow 1"/>
                <wp:cNvGraphicFramePr/>
                <a:graphic xmlns:a="http://schemas.openxmlformats.org/drawingml/2006/main">
                  <a:graphicData uri="http://schemas.microsoft.com/office/word/2010/wordprocessingShape">
                    <wps:wsp>
                      <wps:cNvSpPr/>
                      <wps:spPr>
                        <a:xfrm>
                          <a:off x="0" y="0"/>
                          <a:ext cx="170475" cy="385231"/>
                        </a:xfrm>
                        <a:prstGeom prst="downArrow">
                          <a:avLst/>
                        </a:prstGeom>
                        <a:solidFill>
                          <a:sysClr val="windowText" lastClr="000000"/>
                        </a:solidFill>
                        <a:ln w="254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AF4E33" w14:textId="77777777" w:rsidR="0028624A" w:rsidRDefault="0028624A" w:rsidP="00F36718">
                            <w:pPr>
                              <w:jc w:val="center"/>
                            </w:pPr>
                          </w:p>
                        </w:txbxContent>
                      </wps:txbx>
                      <wps:bodyPr/>
                    </wps:wsp>
                  </a:graphicData>
                </a:graphic>
              </wp:anchor>
            </w:drawing>
          </mc:Choice>
          <mc:Fallback>
            <w:pict>
              <v:shape w14:anchorId="506B325B" id="_x0000_s1032" type="#_x0000_t67" style="position:absolute;margin-left:104.25pt;margin-top:58.55pt;width:13.4pt;height:30.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" adj="16821" fillcolor="windowText" strokecolor="windowText" strokeweight="2pt">
                <v:textbox>
                  <w:txbxContent>
                    <w:p w14:paraId="01AF4E33" w14:textId="77777777" w:rsidR="0028624A" w:rsidRDefault="0028624A" w:rsidP="00F36718">
                      <w:pPr>
                        <w:jc w:val="center"/>
                      </w:pP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79F6E3F4" wp14:editId="0F94072C">
                <wp:simplePos x="0" y="0"/>
                <wp:positionH relativeFrom="column">
                  <wp:posOffset>1858061</wp:posOffset>
                </wp:positionH>
                <wp:positionV relativeFrom="paragraph">
                  <wp:posOffset>5520334</wp:posOffset>
                </wp:positionV>
                <wp:extent cx="238120" cy="257158"/>
                <wp:effectExtent l="0" t="0" r="0" b="0"/>
                <wp:wrapNone/>
                <wp:docPr id="22" name="Text Box 1"/>
                <wp:cNvGraphicFramePr/>
                <a:graphic xmlns:a="http://schemas.openxmlformats.org/drawingml/2006/main">
                  <a:graphicData uri="http://schemas.microsoft.com/office/word/2010/wordprocessingShape">
                    <wps:wsp>
                      <wps:cNvSpPr txBox="1"/>
                      <wps:spPr>
                        <a:xfrm>
                          <a:off x="0" y="0"/>
                          <a:ext cx="238120" cy="257158"/>
                        </a:xfrm>
                        <a:prstGeom prst="rect">
                          <a:avLst/>
                        </a:prstGeom>
                      </wps:spPr>
                      <wps:txbx>
                        <w:txbxContent>
                          <w:p w14:paraId="648B7434" w14:textId="77777777" w:rsidR="0028624A" w:rsidRDefault="0028624A" w:rsidP="007625C4">
                            <w:pPr>
                              <w:pStyle w:val="NormalWeb"/>
                              <w:spacing w:before="0" w:beforeAutospacing="0" w:after="0" w:afterAutospacing="0"/>
                              <w:jc w:val="center"/>
                            </w:pPr>
                            <w:r>
                              <w:rPr>
                                <w:rFonts w:asciiTheme="minorHAnsi" w:hAnsi="Calibri" w:cstheme="minorBidi"/>
                                <w:b/>
                                <w:bCs/>
                                <w:sz w:val="36"/>
                                <w:szCs w:val="36"/>
                                <w:lang w:val="fr-FR"/>
                              </w:rPr>
                              <w:t>*</w:t>
                            </w:r>
                          </w:p>
                        </w:txbxContent>
                      </wps:txbx>
                      <wps:bodyPr vertOverflow="clip" wrap="square" rtlCol="0"/>
                    </wps:wsp>
                  </a:graphicData>
                </a:graphic>
              </wp:anchor>
            </w:drawing>
          </mc:Choice>
          <mc:Fallback>
            <w:pict>
              <v:shape w14:anchorId="79F6E3F4" id="_x0000_s1033" type="#_x0000_t202" style="position:absolute;margin-left:146.3pt;margin-top:434.65pt;width:18.75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" filled="f" stroked="f">
                <v:textbox>
                  <w:txbxContent>
                    <w:p w14:paraId="648B7434" w14:textId="77777777" w:rsidR="0028624A" w:rsidRDefault="0028624A" w:rsidP="007625C4">
                      <w:pPr>
                        <w:pStyle w:val="NormalWeb"/>
                        <w:spacing w:before="0" w:beforeAutospacing="0" w:after="0" w:afterAutospacing="0"/>
                        <w:jc w:val="center"/>
                      </w:pPr>
                      <w:r>
                        <w:rPr>
                          <w:rFonts w:asciiTheme="minorHAnsi" w:hAnsi="Calibri" w:cstheme="minorBidi"/>
                          <w:b/>
                          <w:bCs/>
                          <w:sz w:val="36"/>
                          <w:szCs w:val="36"/>
                          <w:lang w:val="fr-FR"/>
                        </w:rPr>
                        <w:t>*</w:t>
                      </w:r>
                    </w:p>
                  </w:txbxContent>
                </v:textbox>
              </v:shape>
            </w:pict>
          </mc:Fallback>
        </mc:AlternateContent>
      </w:r>
      <w:r>
        <w:rPr>
          <w:noProof/>
          <w:lang w:val="en-GB" w:eastAsia="en-GB"/>
        </w:rPr>
        <w:drawing>
          <wp:inline distT="0" distB="0" distL="0" distR="0" wp14:anchorId="3CE3DC74" wp14:editId="0C8D3432">
            <wp:extent cx="4491533" cy="3550870"/>
            <wp:effectExtent l="0" t="0" r="444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0DD044" w14:textId="77777777" w:rsidR="007625C4" w:rsidRPr="00206CE6" w:rsidRDefault="007625C4" w:rsidP="007625C4">
      <w:pPr>
        <w:spacing w:line="480" w:lineRule="auto"/>
        <w:rPr>
          <w:b/>
          <w:bCs/>
          <w:noProof/>
          <w:sz w:val="32"/>
          <w:szCs w:val="32"/>
        </w:rPr>
      </w:pPr>
      <w:r>
        <w:rPr>
          <w:b/>
          <w:bCs/>
          <w:noProof/>
          <w:sz w:val="32"/>
          <w:szCs w:val="32"/>
        </w:rPr>
        <w:lastRenderedPageBreak/>
        <w:t>C</w:t>
      </w:r>
    </w:p>
    <w:p w14:paraId="33FB8377" w14:textId="77777777" w:rsidR="007625C4" w:rsidRDefault="007625C4" w:rsidP="007625C4">
      <w:pPr>
        <w:spacing w:line="480" w:lineRule="auto"/>
        <w:rPr>
          <w:rFonts w:asciiTheme="majorBidi" w:hAnsiTheme="majorBidi" w:cstheme="majorBidi"/>
          <w:bCs/>
          <w:lang w:val="en-GB"/>
        </w:rPr>
      </w:pPr>
      <w:r w:rsidRPr="00FB4CE3">
        <w:rPr>
          <w:noProof/>
          <w:lang w:val="en-GB" w:eastAsia="en-GB"/>
        </w:rPr>
        <mc:AlternateContent>
          <mc:Choice Requires="wps">
            <w:drawing>
              <wp:anchor distT="0" distB="0" distL="114300" distR="114300" simplePos="0" relativeHeight="251669504" behindDoc="0" locked="0" layoutInCell="1" allowOverlap="1" wp14:anchorId="201824C7" wp14:editId="5947AC20">
                <wp:simplePos x="0" y="0"/>
                <wp:positionH relativeFrom="column">
                  <wp:posOffset>3004693</wp:posOffset>
                </wp:positionH>
                <wp:positionV relativeFrom="paragraph">
                  <wp:posOffset>2707513</wp:posOffset>
                </wp:positionV>
                <wp:extent cx="333384" cy="238105"/>
                <wp:effectExtent l="0" t="0" r="0" b="0"/>
                <wp:wrapNone/>
                <wp:docPr id="16" name="Text Box 1"/>
                <wp:cNvGraphicFramePr/>
                <a:graphic xmlns:a="http://schemas.openxmlformats.org/drawingml/2006/main">
                  <a:graphicData uri="http://schemas.microsoft.com/office/word/2010/wordprocessingShape">
                    <wps:wsp>
                      <wps:cNvSpPr txBox="1"/>
                      <wps:spPr>
                        <a:xfrm>
                          <a:off x="0" y="0"/>
                          <a:ext cx="333384" cy="238105"/>
                        </a:xfrm>
                        <a:prstGeom prst="rect">
                          <a:avLst/>
                        </a:prstGeom>
                      </wps:spPr>
                      <wps:txbx>
                        <w:txbxContent>
                          <w:p w14:paraId="7655E641" w14:textId="77777777" w:rsidR="0028624A" w:rsidRDefault="0028624A" w:rsidP="007625C4">
                            <w:pPr>
                              <w:pStyle w:val="NormalWeb"/>
                              <w:spacing w:before="0" w:beforeAutospacing="0" w:after="0" w:afterAutospacing="0"/>
                            </w:pPr>
                            <w:r>
                              <w:rPr>
                                <w:rFonts w:asciiTheme="minorHAnsi" w:hAnsi="Calibri" w:cstheme="minorBidi"/>
                                <w:b/>
                                <w:bCs/>
                                <w:sz w:val="36"/>
                                <w:szCs w:val="36"/>
                                <w:lang w:val="fr-FR"/>
                              </w:rPr>
                              <w:t>*</w:t>
                            </w:r>
                          </w:p>
                        </w:txbxContent>
                      </wps:txbx>
                      <wps:bodyPr vertOverflow="clip" wrap="square" rtlCol="0"/>
                    </wps:wsp>
                  </a:graphicData>
                </a:graphic>
              </wp:anchor>
            </w:drawing>
          </mc:Choice>
          <mc:Fallback>
            <w:pict>
              <v:shape w14:anchorId="201824C7" id="_x0000_s1034" type="#_x0000_t202" style="position:absolute;margin-left:236.6pt;margin-top:213.2pt;width:26.25pt;height:18.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" filled="f" stroked="f">
                <v:textbox>
                  <w:txbxContent>
                    <w:p w14:paraId="7655E641" w14:textId="77777777" w:rsidR="0028624A" w:rsidRDefault="0028624A" w:rsidP="007625C4">
                      <w:pPr>
                        <w:pStyle w:val="NormalWeb"/>
                        <w:spacing w:before="0" w:beforeAutospacing="0" w:after="0" w:afterAutospacing="0"/>
                      </w:pPr>
                      <w:r>
                        <w:rPr>
                          <w:rFonts w:asciiTheme="minorHAnsi" w:hAnsi="Calibri" w:cstheme="minorBidi"/>
                          <w:b/>
                          <w:bCs/>
                          <w:sz w:val="36"/>
                          <w:szCs w:val="36"/>
                          <w:lang w:val="fr-FR"/>
                        </w:rPr>
                        <w:t>*</w:t>
                      </w:r>
                    </w:p>
                  </w:txbxContent>
                </v:textbox>
              </v:shape>
            </w:pict>
          </mc:Fallback>
        </mc:AlternateContent>
      </w:r>
      <w:r w:rsidRPr="00FB4CE3">
        <w:rPr>
          <w:noProof/>
          <w:lang w:val="en-GB" w:eastAsia="en-GB"/>
        </w:rPr>
        <mc:AlternateContent>
          <mc:Choice Requires="wps">
            <w:drawing>
              <wp:anchor distT="0" distB="0" distL="114300" distR="114300" simplePos="0" relativeHeight="251668480" behindDoc="0" locked="0" layoutInCell="1" allowOverlap="1" wp14:anchorId="2DA32C8E" wp14:editId="67F110C3">
                <wp:simplePos x="0" y="0"/>
                <wp:positionH relativeFrom="column">
                  <wp:posOffset>1943735</wp:posOffset>
                </wp:positionH>
                <wp:positionV relativeFrom="paragraph">
                  <wp:posOffset>2561082</wp:posOffset>
                </wp:positionV>
                <wp:extent cx="295286" cy="285738"/>
                <wp:effectExtent l="0" t="0" r="0" b="0"/>
                <wp:wrapNone/>
                <wp:docPr id="15" name="Text Box 1"/>
                <wp:cNvGraphicFramePr/>
                <a:graphic xmlns:a="http://schemas.openxmlformats.org/drawingml/2006/main">
                  <a:graphicData uri="http://schemas.microsoft.com/office/word/2010/wordprocessingShape">
                    <wps:wsp>
                      <wps:cNvSpPr txBox="1"/>
                      <wps:spPr>
                        <a:xfrm>
                          <a:off x="0" y="0"/>
                          <a:ext cx="295286" cy="285738"/>
                        </a:xfrm>
                        <a:prstGeom prst="rect">
                          <a:avLst/>
                        </a:prstGeom>
                      </wps:spPr>
                      <wps:txbx>
                        <w:txbxContent>
                          <w:p w14:paraId="405AA712" w14:textId="77777777" w:rsidR="0028624A" w:rsidRDefault="0028624A" w:rsidP="007625C4">
                            <w:pPr>
                              <w:pStyle w:val="NormalWeb"/>
                              <w:spacing w:before="0" w:beforeAutospacing="0" w:after="0" w:afterAutospacing="0"/>
                            </w:pPr>
                            <w:r>
                              <w:rPr>
                                <w:rFonts w:asciiTheme="minorHAnsi" w:hAnsi="Calibri" w:cstheme="minorBidi"/>
                                <w:b/>
                                <w:bCs/>
                                <w:sz w:val="36"/>
                                <w:szCs w:val="36"/>
                                <w:lang w:val="fr-FR"/>
                              </w:rPr>
                              <w:t>*</w:t>
                            </w:r>
                          </w:p>
                        </w:txbxContent>
                      </wps:txbx>
                      <wps:bodyPr vertOverflow="clip" wrap="square" rtlCol="0"/>
                    </wps:wsp>
                  </a:graphicData>
                </a:graphic>
              </wp:anchor>
            </w:drawing>
          </mc:Choice>
          <mc:Fallback>
            <w:pict>
              <v:shape w14:anchorId="2DA32C8E" id="_x0000_s1035" type="#_x0000_t202" style="position:absolute;margin-left:153.05pt;margin-top:201.65pt;width:23.25pt;height:2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" filled="f" stroked="f">
                <v:textbox>
                  <w:txbxContent>
                    <w:p w14:paraId="405AA712" w14:textId="77777777" w:rsidR="0028624A" w:rsidRDefault="0028624A" w:rsidP="007625C4">
                      <w:pPr>
                        <w:pStyle w:val="NormalWeb"/>
                        <w:spacing w:before="0" w:beforeAutospacing="0" w:after="0" w:afterAutospacing="0"/>
                      </w:pPr>
                      <w:r>
                        <w:rPr>
                          <w:rFonts w:asciiTheme="minorHAnsi" w:hAnsi="Calibri" w:cstheme="minorBidi"/>
                          <w:b/>
                          <w:bCs/>
                          <w:sz w:val="36"/>
                          <w:szCs w:val="36"/>
                          <w:lang w:val="fr-FR"/>
                        </w:rPr>
                        <w:t>*</w:t>
                      </w:r>
                    </w:p>
                  </w:txbxContent>
                </v:textbox>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261CE621" wp14:editId="35888213">
                <wp:simplePos x="0" y="0"/>
                <wp:positionH relativeFrom="column">
                  <wp:posOffset>1360628</wp:posOffset>
                </wp:positionH>
                <wp:positionV relativeFrom="paragraph">
                  <wp:posOffset>1104595</wp:posOffset>
                </wp:positionV>
                <wp:extent cx="170475" cy="385253"/>
                <wp:effectExtent l="19050" t="0" r="39370" b="34290"/>
                <wp:wrapNone/>
                <wp:docPr id="11" name="Down Arrow 1"/>
                <wp:cNvGraphicFramePr/>
                <a:graphic xmlns:a="http://schemas.openxmlformats.org/drawingml/2006/main">
                  <a:graphicData uri="http://schemas.microsoft.com/office/word/2010/wordprocessingShape">
                    <wps:wsp>
                      <wps:cNvSpPr/>
                      <wps:spPr>
                        <a:xfrm>
                          <a:off x="0" y="0"/>
                          <a:ext cx="170475" cy="385253"/>
                        </a:xfrm>
                        <a:prstGeom prst="downArrow">
                          <a:avLst/>
                        </a:prstGeom>
                        <a:solidFill>
                          <a:sysClr val="windowText" lastClr="000000"/>
                        </a:solidFill>
                        <a:ln w="254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9DB1A31" w14:textId="77777777" w:rsidR="0028624A" w:rsidRDefault="0028624A" w:rsidP="00F36718">
                            <w:pPr>
                              <w:jc w:val="center"/>
                            </w:pPr>
                          </w:p>
                        </w:txbxContent>
                      </wps:txbx>
                      <wps:bodyPr/>
                    </wps:wsp>
                  </a:graphicData>
                </a:graphic>
              </wp:anchor>
            </w:drawing>
          </mc:Choice>
          <mc:Fallback>
            <w:pict>
              <v:shape w14:anchorId="261CE621" id="_x0000_s1036" type="#_x0000_t67" style="position:absolute;margin-left:107.15pt;margin-top:87pt;width:13.4pt;height:30.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" adj="16821" fillcolor="windowText" strokecolor="windowText" strokeweight="2pt">
                <v:textbox>
                  <w:txbxContent>
                    <w:p w14:paraId="09DB1A31" w14:textId="77777777" w:rsidR="0028624A" w:rsidRDefault="0028624A" w:rsidP="00F36718">
                      <w:pPr>
                        <w:jc w:val="center"/>
                      </w:pPr>
                    </w:p>
                  </w:txbxContent>
                </v:textbox>
              </v:shape>
            </w:pict>
          </mc:Fallback>
        </mc:AlternateContent>
      </w:r>
      <w:r>
        <w:rPr>
          <w:noProof/>
          <w:lang w:val="en-GB" w:eastAsia="en-GB"/>
        </w:rPr>
        <w:drawing>
          <wp:inline distT="0" distB="0" distL="0" distR="0" wp14:anchorId="6C560476" wp14:editId="3AF60254">
            <wp:extent cx="4564380" cy="3489350"/>
            <wp:effectExtent l="0" t="0" r="762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EF4000" w14:textId="77777777" w:rsidR="007625C4" w:rsidRDefault="007625C4" w:rsidP="007625C4">
      <w:pPr>
        <w:jc w:val="both"/>
        <w:rPr>
          <w:noProof/>
        </w:rPr>
      </w:pPr>
      <w:r>
        <w:rPr>
          <w:b/>
          <w:bCs/>
          <w:noProof/>
          <w:sz w:val="32"/>
          <w:szCs w:val="32"/>
        </w:rPr>
        <w:t>D</w:t>
      </w:r>
    </w:p>
    <w:p w14:paraId="3F771CB0" w14:textId="77777777" w:rsidR="007625C4" w:rsidRDefault="007625C4" w:rsidP="007625C4">
      <w:pPr>
        <w:spacing w:line="480" w:lineRule="auto"/>
        <w:rPr>
          <w:rFonts w:asciiTheme="majorBidi" w:hAnsiTheme="majorBidi" w:cstheme="majorBidi"/>
          <w:bCs/>
          <w:lang w:val="en-GB"/>
        </w:rPr>
      </w:pPr>
      <w:r w:rsidRPr="00FB4CE3">
        <w:rPr>
          <w:noProof/>
          <w:lang w:val="en-GB" w:eastAsia="en-GB"/>
        </w:rPr>
        <mc:AlternateContent>
          <mc:Choice Requires="wps">
            <w:drawing>
              <wp:anchor distT="0" distB="0" distL="114300" distR="114300" simplePos="0" relativeHeight="251673600" behindDoc="0" locked="0" layoutInCell="1" allowOverlap="1" wp14:anchorId="0AC413E1" wp14:editId="1F3B5D88">
                <wp:simplePos x="0" y="0"/>
                <wp:positionH relativeFrom="column">
                  <wp:posOffset>4191609</wp:posOffset>
                </wp:positionH>
                <wp:positionV relativeFrom="paragraph">
                  <wp:posOffset>2158415</wp:posOffset>
                </wp:positionV>
                <wp:extent cx="333384" cy="238105"/>
                <wp:effectExtent l="0" t="0" r="0" b="0"/>
                <wp:wrapNone/>
                <wp:docPr id="29" name="Text Box 1"/>
                <wp:cNvGraphicFramePr/>
                <a:graphic xmlns:a="http://schemas.openxmlformats.org/drawingml/2006/main">
                  <a:graphicData uri="http://schemas.microsoft.com/office/word/2010/wordprocessingShape">
                    <wps:wsp>
                      <wps:cNvSpPr txBox="1"/>
                      <wps:spPr>
                        <a:xfrm>
                          <a:off x="0" y="0"/>
                          <a:ext cx="333384" cy="238105"/>
                        </a:xfrm>
                        <a:prstGeom prst="rect">
                          <a:avLst/>
                        </a:prstGeom>
                      </wps:spPr>
                      <wps:txbx>
                        <w:txbxContent>
                          <w:p w14:paraId="4AFBC1AE" w14:textId="77777777" w:rsidR="0028624A" w:rsidRDefault="0028624A" w:rsidP="007625C4">
                            <w:pPr>
                              <w:pStyle w:val="NormalWeb"/>
                              <w:spacing w:before="0" w:beforeAutospacing="0" w:after="0" w:afterAutospacing="0"/>
                            </w:pPr>
                            <w:r>
                              <w:rPr>
                                <w:rFonts w:asciiTheme="minorHAnsi" w:hAnsi="Calibri" w:cstheme="minorBidi"/>
                                <w:b/>
                                <w:bCs/>
                                <w:sz w:val="36"/>
                                <w:szCs w:val="36"/>
                                <w:lang w:val="fr-FR"/>
                              </w:rPr>
                              <w:t>*</w:t>
                            </w:r>
                          </w:p>
                        </w:txbxContent>
                      </wps:txbx>
                      <wps:bodyPr vertOverflow="clip" wrap="square" rtlCol="0"/>
                    </wps:wsp>
                  </a:graphicData>
                </a:graphic>
              </wp:anchor>
            </w:drawing>
          </mc:Choice>
          <mc:Fallback>
            <w:pict>
              <v:shape w14:anchorId="0AC413E1" id="_x0000_s1037" type="#_x0000_t202" style="position:absolute;margin-left:330.05pt;margin-top:169.95pt;width:26.25pt;height:18.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" filled="f" stroked="f">
                <v:textbox>
                  <w:txbxContent>
                    <w:p w14:paraId="4AFBC1AE" w14:textId="77777777" w:rsidR="0028624A" w:rsidRDefault="0028624A" w:rsidP="007625C4">
                      <w:pPr>
                        <w:pStyle w:val="NormalWeb"/>
                        <w:spacing w:before="0" w:beforeAutospacing="0" w:after="0" w:afterAutospacing="0"/>
                      </w:pPr>
                      <w:r>
                        <w:rPr>
                          <w:rFonts w:asciiTheme="minorHAnsi" w:hAnsi="Calibri" w:cstheme="minorBidi"/>
                          <w:b/>
                          <w:bCs/>
                          <w:sz w:val="36"/>
                          <w:szCs w:val="36"/>
                          <w:lang w:val="fr-FR"/>
                        </w:rPr>
                        <w:t>*</w:t>
                      </w:r>
                    </w:p>
                  </w:txbxContent>
                </v:textbox>
              </v:shape>
            </w:pict>
          </mc:Fallback>
        </mc:AlternateContent>
      </w:r>
      <w:r w:rsidRPr="00FB4CE3">
        <w:rPr>
          <w:noProof/>
          <w:lang w:val="en-GB" w:eastAsia="en-GB"/>
        </w:rPr>
        <mc:AlternateContent>
          <mc:Choice Requires="wps">
            <w:drawing>
              <wp:anchor distT="0" distB="0" distL="114300" distR="114300" simplePos="0" relativeHeight="251672576" behindDoc="0" locked="0" layoutInCell="1" allowOverlap="1" wp14:anchorId="437FE620" wp14:editId="1CAC2A8D">
                <wp:simplePos x="0" y="0"/>
                <wp:positionH relativeFrom="column">
                  <wp:posOffset>3130905</wp:posOffset>
                </wp:positionH>
                <wp:positionV relativeFrom="paragraph">
                  <wp:posOffset>2666898</wp:posOffset>
                </wp:positionV>
                <wp:extent cx="333384" cy="238105"/>
                <wp:effectExtent l="0" t="0" r="0" b="0"/>
                <wp:wrapNone/>
                <wp:docPr id="28" name="Text Box 1"/>
                <wp:cNvGraphicFramePr/>
                <a:graphic xmlns:a="http://schemas.openxmlformats.org/drawingml/2006/main">
                  <a:graphicData uri="http://schemas.microsoft.com/office/word/2010/wordprocessingShape">
                    <wps:wsp>
                      <wps:cNvSpPr txBox="1"/>
                      <wps:spPr>
                        <a:xfrm>
                          <a:off x="0" y="0"/>
                          <a:ext cx="333384" cy="238105"/>
                        </a:xfrm>
                        <a:prstGeom prst="rect">
                          <a:avLst/>
                        </a:prstGeom>
                      </wps:spPr>
                      <wps:txbx>
                        <w:txbxContent>
                          <w:p w14:paraId="7A2F75E9" w14:textId="77777777" w:rsidR="0028624A" w:rsidRDefault="0028624A" w:rsidP="007625C4">
                            <w:pPr>
                              <w:pStyle w:val="NormalWeb"/>
                              <w:spacing w:before="0" w:beforeAutospacing="0" w:after="0" w:afterAutospacing="0"/>
                            </w:pPr>
                            <w:r>
                              <w:rPr>
                                <w:rFonts w:asciiTheme="minorHAnsi" w:hAnsi="Calibri" w:cstheme="minorBidi"/>
                                <w:b/>
                                <w:bCs/>
                                <w:sz w:val="36"/>
                                <w:szCs w:val="36"/>
                                <w:lang w:val="fr-FR"/>
                              </w:rPr>
                              <w:t>*</w:t>
                            </w:r>
                          </w:p>
                        </w:txbxContent>
                      </wps:txbx>
                      <wps:bodyPr vertOverflow="clip" wrap="square" rtlCol="0"/>
                    </wps:wsp>
                  </a:graphicData>
                </a:graphic>
              </wp:anchor>
            </w:drawing>
          </mc:Choice>
          <mc:Fallback>
            <w:pict>
              <v:shape w14:anchorId="437FE620" id="_x0000_s1038" type="#_x0000_t202" style="position:absolute;margin-left:246.55pt;margin-top:210pt;width:26.25pt;height:18.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" filled="f" stroked="f">
                <v:textbox>
                  <w:txbxContent>
                    <w:p w14:paraId="7A2F75E9" w14:textId="77777777" w:rsidR="0028624A" w:rsidRDefault="0028624A" w:rsidP="007625C4">
                      <w:pPr>
                        <w:pStyle w:val="NormalWeb"/>
                        <w:spacing w:before="0" w:beforeAutospacing="0" w:after="0" w:afterAutospacing="0"/>
                      </w:pPr>
                      <w:r>
                        <w:rPr>
                          <w:rFonts w:asciiTheme="minorHAnsi" w:hAnsi="Calibri" w:cstheme="minorBidi"/>
                          <w:b/>
                          <w:bCs/>
                          <w:sz w:val="36"/>
                          <w:szCs w:val="36"/>
                          <w:lang w:val="fr-FR"/>
                        </w:rPr>
                        <w:t>*</w:t>
                      </w:r>
                    </w:p>
                  </w:txbxContent>
                </v:textbox>
              </v:shape>
            </w:pict>
          </mc:Fallback>
        </mc:AlternateContent>
      </w:r>
      <w:r w:rsidRPr="00FB4CE3">
        <w:rPr>
          <w:noProof/>
          <w:lang w:val="en-GB" w:eastAsia="en-GB"/>
        </w:rPr>
        <mc:AlternateContent>
          <mc:Choice Requires="wps">
            <w:drawing>
              <wp:anchor distT="0" distB="0" distL="114300" distR="114300" simplePos="0" relativeHeight="251671552" behindDoc="0" locked="0" layoutInCell="1" allowOverlap="1" wp14:anchorId="13E91D4C" wp14:editId="71159751">
                <wp:simplePos x="0" y="0"/>
                <wp:positionH relativeFrom="column">
                  <wp:posOffset>2099462</wp:posOffset>
                </wp:positionH>
                <wp:positionV relativeFrom="paragraph">
                  <wp:posOffset>2619274</wp:posOffset>
                </wp:positionV>
                <wp:extent cx="295286" cy="285738"/>
                <wp:effectExtent l="0" t="0" r="0" b="0"/>
                <wp:wrapNone/>
                <wp:docPr id="26" name="Text Box 1"/>
                <wp:cNvGraphicFramePr/>
                <a:graphic xmlns:a="http://schemas.openxmlformats.org/drawingml/2006/main">
                  <a:graphicData uri="http://schemas.microsoft.com/office/word/2010/wordprocessingShape">
                    <wps:wsp>
                      <wps:cNvSpPr txBox="1"/>
                      <wps:spPr>
                        <a:xfrm>
                          <a:off x="0" y="0"/>
                          <a:ext cx="295286" cy="285738"/>
                        </a:xfrm>
                        <a:prstGeom prst="rect">
                          <a:avLst/>
                        </a:prstGeom>
                      </wps:spPr>
                      <wps:txbx>
                        <w:txbxContent>
                          <w:p w14:paraId="5B42FD98" w14:textId="77777777" w:rsidR="0028624A" w:rsidRDefault="0028624A" w:rsidP="007625C4">
                            <w:pPr>
                              <w:pStyle w:val="NormalWeb"/>
                              <w:spacing w:before="0" w:beforeAutospacing="0" w:after="0" w:afterAutospacing="0"/>
                            </w:pPr>
                            <w:r>
                              <w:rPr>
                                <w:rFonts w:asciiTheme="minorHAnsi" w:hAnsi="Calibri" w:cstheme="minorBidi"/>
                                <w:b/>
                                <w:bCs/>
                                <w:sz w:val="36"/>
                                <w:szCs w:val="36"/>
                                <w:lang w:val="fr-FR"/>
                              </w:rPr>
                              <w:t>*</w:t>
                            </w:r>
                          </w:p>
                        </w:txbxContent>
                      </wps:txbx>
                      <wps:bodyPr vertOverflow="clip" wrap="square" rtlCol="0"/>
                    </wps:wsp>
                  </a:graphicData>
                </a:graphic>
              </wp:anchor>
            </w:drawing>
          </mc:Choice>
          <mc:Fallback>
            <w:pict>
              <v:shape w14:anchorId="13E91D4C" id="_x0000_s1039" type="#_x0000_t202" style="position:absolute;margin-left:165.3pt;margin-top:206.25pt;width:23.25pt;height:2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" filled="f" stroked="f">
                <v:textbox>
                  <w:txbxContent>
                    <w:p w14:paraId="5B42FD98" w14:textId="77777777" w:rsidR="0028624A" w:rsidRDefault="0028624A" w:rsidP="007625C4">
                      <w:pPr>
                        <w:pStyle w:val="NormalWeb"/>
                        <w:spacing w:before="0" w:beforeAutospacing="0" w:after="0" w:afterAutospacing="0"/>
                      </w:pPr>
                      <w:r>
                        <w:rPr>
                          <w:rFonts w:asciiTheme="minorHAnsi" w:hAnsi="Calibri" w:cstheme="minorBidi"/>
                          <w:b/>
                          <w:bCs/>
                          <w:sz w:val="36"/>
                          <w:szCs w:val="36"/>
                          <w:lang w:val="fr-FR"/>
                        </w:rPr>
                        <w:t>*</w:t>
                      </w:r>
                    </w:p>
                  </w:txbxContent>
                </v:textbox>
              </v:shap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645AECCB" wp14:editId="6F8ACDD2">
                <wp:simplePos x="0" y="0"/>
                <wp:positionH relativeFrom="column">
                  <wp:posOffset>1572159</wp:posOffset>
                </wp:positionH>
                <wp:positionV relativeFrom="paragraph">
                  <wp:posOffset>1558316</wp:posOffset>
                </wp:positionV>
                <wp:extent cx="170471" cy="385235"/>
                <wp:effectExtent l="19050" t="0" r="39370" b="34290"/>
                <wp:wrapNone/>
                <wp:docPr id="24" name="Down Arrow 1"/>
                <wp:cNvGraphicFramePr/>
                <a:graphic xmlns:a="http://schemas.openxmlformats.org/drawingml/2006/main">
                  <a:graphicData uri="http://schemas.microsoft.com/office/word/2010/wordprocessingShape">
                    <wps:wsp>
                      <wps:cNvSpPr/>
                      <wps:spPr>
                        <a:xfrm>
                          <a:off x="0" y="0"/>
                          <a:ext cx="170471" cy="385235"/>
                        </a:xfrm>
                        <a:prstGeom prst="downArrow">
                          <a:avLst/>
                        </a:prstGeom>
                        <a:solidFill>
                          <a:sysClr val="windowText" lastClr="000000"/>
                        </a:solidFill>
                        <a:ln w="254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BBFFE47" w14:textId="77777777" w:rsidR="0028624A" w:rsidRDefault="0028624A" w:rsidP="00F36718">
                            <w:pPr>
                              <w:jc w:val="center"/>
                            </w:pPr>
                          </w:p>
                        </w:txbxContent>
                      </wps:txbx>
                      <wps:bodyPr/>
                    </wps:wsp>
                  </a:graphicData>
                </a:graphic>
              </wp:anchor>
            </w:drawing>
          </mc:Choice>
          <mc:Fallback>
            <w:pict>
              <v:shape w14:anchorId="645AECCB" id="_x0000_s1040" type="#_x0000_t67" style="position:absolute;margin-left:123.8pt;margin-top:122.7pt;width:13.4pt;height:30.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" adj="16821" fillcolor="windowText" strokecolor="windowText" strokeweight="2pt">
                <v:textbox>
                  <w:txbxContent>
                    <w:p w14:paraId="5BBFFE47" w14:textId="77777777" w:rsidR="0028624A" w:rsidRDefault="0028624A" w:rsidP="00F36718">
                      <w:pPr>
                        <w:jc w:val="center"/>
                      </w:pPr>
                    </w:p>
                  </w:txbxContent>
                </v:textbox>
              </v:shape>
            </w:pict>
          </mc:Fallback>
        </mc:AlternateContent>
      </w:r>
      <w:r>
        <w:rPr>
          <w:noProof/>
          <w:lang w:val="en-GB" w:eastAsia="en-GB"/>
        </w:rPr>
        <w:drawing>
          <wp:inline distT="0" distB="0" distL="0" distR="0" wp14:anchorId="68EEC42D" wp14:editId="2AE8D661">
            <wp:extent cx="4996282" cy="3555975"/>
            <wp:effectExtent l="0" t="0" r="0" b="698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79459DD" w14:textId="77777777" w:rsidR="007625C4" w:rsidRDefault="007625C4" w:rsidP="007625C4">
      <w:pPr>
        <w:spacing w:line="480" w:lineRule="auto"/>
        <w:rPr>
          <w:rFonts w:asciiTheme="majorBidi" w:hAnsiTheme="majorBidi" w:cstheme="majorBidi"/>
          <w:bCs/>
          <w:lang w:val="en-GB"/>
        </w:rPr>
        <w:sectPr w:rsidR="007625C4" w:rsidSect="00D72D29">
          <w:pgSz w:w="12240" w:h="15840"/>
          <w:pgMar w:top="1440" w:right="1800" w:bottom="1440" w:left="1800" w:header="720" w:footer="720" w:gutter="0"/>
          <w:lnNumType w:countBy="1" w:restart="continuous"/>
          <w:cols w:space="720"/>
          <w:docGrid w:linePitch="360"/>
        </w:sectPr>
      </w:pPr>
    </w:p>
    <w:p w14:paraId="71484986" w14:textId="77777777" w:rsidR="007625C4" w:rsidRPr="00F64C01" w:rsidRDefault="007625C4" w:rsidP="007625C4">
      <w:pPr>
        <w:spacing w:line="480" w:lineRule="auto"/>
        <w:rPr>
          <w:rFonts w:ascii="Times New Roman" w:hAnsi="Times New Roman" w:cs="Times New Roman"/>
          <w:b/>
          <w:bCs/>
          <w:noProof/>
        </w:rPr>
      </w:pPr>
      <w:r w:rsidRPr="00F64C01">
        <w:rPr>
          <w:rFonts w:ascii="Times New Roman" w:hAnsi="Times New Roman" w:cs="Times New Roman"/>
          <w:b/>
          <w:bCs/>
          <w:noProof/>
        </w:rPr>
        <w:lastRenderedPageBreak/>
        <w:t xml:space="preserve">Figure </w:t>
      </w:r>
      <w:r>
        <w:rPr>
          <w:rFonts w:ascii="Times New Roman" w:hAnsi="Times New Roman" w:cs="Times New Roman"/>
          <w:b/>
          <w:bCs/>
          <w:noProof/>
        </w:rPr>
        <w:t>4</w:t>
      </w:r>
      <w:r w:rsidRPr="00F64C01">
        <w:rPr>
          <w:rFonts w:ascii="Times New Roman" w:hAnsi="Times New Roman" w:cs="Times New Roman"/>
          <w:b/>
          <w:bCs/>
          <w:noProof/>
        </w:rPr>
        <w:t>.</w:t>
      </w:r>
    </w:p>
    <w:p w14:paraId="7D399C80" w14:textId="77777777" w:rsidR="007625C4" w:rsidRDefault="007625C4" w:rsidP="007625C4">
      <w:pPr>
        <w:jc w:val="both"/>
        <w:rPr>
          <w:noProof/>
        </w:rPr>
      </w:pPr>
      <w:r>
        <w:rPr>
          <w:b/>
          <w:bCs/>
          <w:noProof/>
          <w:sz w:val="32"/>
          <w:szCs w:val="32"/>
        </w:rPr>
        <w:t>A</w:t>
      </w:r>
    </w:p>
    <w:p w14:paraId="2635E066" w14:textId="77777777" w:rsidR="007625C4" w:rsidRDefault="007625C4" w:rsidP="007625C4">
      <w:pPr>
        <w:spacing w:line="480" w:lineRule="auto"/>
        <w:rPr>
          <w:rFonts w:asciiTheme="majorBidi" w:hAnsiTheme="majorBidi" w:cstheme="majorBidi"/>
          <w:bCs/>
          <w:lang w:val="en-GB"/>
        </w:rPr>
      </w:pPr>
      <w:r>
        <w:rPr>
          <w:noProof/>
          <w:lang w:val="en-GB" w:eastAsia="en-GB"/>
        </w:rPr>
        <w:drawing>
          <wp:inline distT="0" distB="0" distL="0" distR="0" wp14:anchorId="41750D85" wp14:editId="2E5A06B1">
            <wp:extent cx="5133975" cy="360997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EE734E" w14:textId="77777777" w:rsidR="007625C4" w:rsidRDefault="007625C4" w:rsidP="007625C4">
      <w:pPr>
        <w:jc w:val="both"/>
        <w:rPr>
          <w:noProof/>
        </w:rPr>
      </w:pPr>
      <w:r>
        <w:rPr>
          <w:b/>
          <w:bCs/>
          <w:noProof/>
          <w:sz w:val="32"/>
          <w:szCs w:val="32"/>
        </w:rPr>
        <w:t>B</w:t>
      </w:r>
    </w:p>
    <w:p w14:paraId="05CA77C4" w14:textId="77777777" w:rsidR="007625C4" w:rsidRDefault="007625C4" w:rsidP="007625C4">
      <w:pPr>
        <w:spacing w:line="480" w:lineRule="auto"/>
        <w:rPr>
          <w:rFonts w:asciiTheme="majorBidi" w:hAnsiTheme="majorBidi" w:cstheme="majorBidi"/>
          <w:bCs/>
          <w:lang w:val="en-GB"/>
        </w:rPr>
      </w:pPr>
      <w:r>
        <w:rPr>
          <w:noProof/>
          <w:lang w:val="en-GB" w:eastAsia="en-GB"/>
        </w:rPr>
        <w:drawing>
          <wp:inline distT="0" distB="0" distL="0" distR="0" wp14:anchorId="5859541D" wp14:editId="3CE4048D">
            <wp:extent cx="4953000" cy="34671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615A91" w14:textId="77777777" w:rsidR="007625C4" w:rsidRDefault="007625C4" w:rsidP="007625C4">
      <w:pPr>
        <w:spacing w:line="480" w:lineRule="auto"/>
        <w:rPr>
          <w:rFonts w:asciiTheme="majorBidi" w:hAnsiTheme="majorBidi" w:cstheme="majorBidi"/>
          <w:bCs/>
          <w:lang w:val="en-GB"/>
        </w:rPr>
        <w:sectPr w:rsidR="007625C4" w:rsidSect="00D72D29">
          <w:pgSz w:w="12240" w:h="15840"/>
          <w:pgMar w:top="1440" w:right="1800" w:bottom="1440" w:left="1800" w:header="720" w:footer="720" w:gutter="0"/>
          <w:lnNumType w:countBy="1" w:restart="continuous"/>
          <w:cols w:space="720"/>
          <w:docGrid w:linePitch="360"/>
        </w:sectPr>
      </w:pPr>
    </w:p>
    <w:p w14:paraId="08DC47A4" w14:textId="77777777" w:rsidR="007625C4" w:rsidRPr="00F64C01" w:rsidRDefault="007625C4" w:rsidP="007625C4">
      <w:pPr>
        <w:spacing w:line="480" w:lineRule="auto"/>
        <w:rPr>
          <w:rFonts w:ascii="Times New Roman" w:hAnsi="Times New Roman" w:cs="Times New Roman"/>
          <w:b/>
          <w:bCs/>
          <w:noProof/>
        </w:rPr>
      </w:pPr>
      <w:r w:rsidRPr="00F64C01">
        <w:rPr>
          <w:rFonts w:ascii="Times New Roman" w:hAnsi="Times New Roman" w:cs="Times New Roman"/>
          <w:b/>
          <w:bCs/>
          <w:noProof/>
        </w:rPr>
        <w:lastRenderedPageBreak/>
        <w:t xml:space="preserve">Figure </w:t>
      </w:r>
      <w:r>
        <w:rPr>
          <w:rFonts w:ascii="Times New Roman" w:hAnsi="Times New Roman" w:cs="Times New Roman"/>
          <w:b/>
          <w:bCs/>
          <w:noProof/>
        </w:rPr>
        <w:t>5</w:t>
      </w:r>
      <w:r w:rsidRPr="00F64C01">
        <w:rPr>
          <w:rFonts w:ascii="Times New Roman" w:hAnsi="Times New Roman" w:cs="Times New Roman"/>
          <w:b/>
          <w:bCs/>
          <w:noProof/>
        </w:rPr>
        <w:t>.</w:t>
      </w:r>
    </w:p>
    <w:p w14:paraId="05B525B0" w14:textId="77777777" w:rsidR="007625C4" w:rsidRDefault="007625C4" w:rsidP="007625C4">
      <w:pPr>
        <w:spacing w:line="480" w:lineRule="auto"/>
        <w:rPr>
          <w:rFonts w:asciiTheme="majorBidi" w:hAnsiTheme="majorBidi" w:cstheme="majorBidi"/>
          <w:bCs/>
          <w:lang w:val="en-GB"/>
        </w:rPr>
      </w:pPr>
    </w:p>
    <w:p w14:paraId="117392E1" w14:textId="77777777" w:rsidR="007625C4" w:rsidRPr="0023787C" w:rsidRDefault="007625C4" w:rsidP="007625C4">
      <w:pPr>
        <w:spacing w:line="480" w:lineRule="auto"/>
        <w:rPr>
          <w:rFonts w:asciiTheme="majorBidi" w:hAnsiTheme="majorBidi" w:cstheme="majorBidi"/>
          <w:bCs/>
          <w:lang w:val="en-GB"/>
        </w:rPr>
      </w:pPr>
      <w:r>
        <w:rPr>
          <w:noProof/>
          <w:lang w:val="en-GB" w:eastAsia="en-GB"/>
        </w:rPr>
        <w:drawing>
          <wp:inline distT="0" distB="0" distL="0" distR="0" wp14:anchorId="7BC7C8B7" wp14:editId="5B3DDEEE">
            <wp:extent cx="5372100" cy="380047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D66F39" w14:textId="77777777" w:rsidR="007625C4" w:rsidRDefault="007625C4" w:rsidP="007625C4"/>
    <w:p w14:paraId="6BD63F85" w14:textId="77777777" w:rsidR="00757D0A" w:rsidRDefault="00757D0A">
      <w:pPr>
        <w:spacing w:after="200" w:line="276" w:lineRule="auto"/>
        <w:rPr>
          <w:rFonts w:asciiTheme="majorBidi" w:hAnsiTheme="majorBidi" w:cstheme="majorBidi"/>
          <w:bCs/>
          <w:lang w:val="en-GB"/>
        </w:rPr>
      </w:pPr>
      <w:r>
        <w:rPr>
          <w:rFonts w:asciiTheme="majorBidi" w:hAnsiTheme="majorBidi" w:cstheme="majorBidi"/>
          <w:bCs/>
          <w:lang w:val="en-GB"/>
        </w:rPr>
        <w:br w:type="page"/>
        <w:t>Figure 6.</w:t>
      </w:r>
    </w:p>
    <w:p w14:paraId="13AB4672" w14:textId="29F8B669" w:rsidR="00757D0A" w:rsidRDefault="00757D0A">
      <w:pPr>
        <w:spacing w:after="200" w:line="276" w:lineRule="auto"/>
        <w:rPr>
          <w:rFonts w:asciiTheme="majorBidi" w:hAnsiTheme="majorBidi" w:cstheme="majorBidi"/>
          <w:bCs/>
          <w:lang w:val="en-GB"/>
        </w:rPr>
      </w:pPr>
    </w:p>
    <w:p w14:paraId="78528726" w14:textId="1A6D3039" w:rsidR="00837D9D" w:rsidRDefault="00CB5DBF" w:rsidP="007F06A6">
      <w:pPr>
        <w:spacing w:line="480" w:lineRule="auto"/>
        <w:jc w:val="both"/>
        <w:rPr>
          <w:rFonts w:asciiTheme="majorBidi" w:hAnsiTheme="majorBidi" w:cstheme="majorBidi"/>
          <w:bCs/>
          <w:lang w:val="en-GB"/>
        </w:rPr>
        <w:sectPr w:rsidR="00837D9D" w:rsidSect="00D72D29">
          <w:pgSz w:w="12240" w:h="15840"/>
          <w:pgMar w:top="1440" w:right="1800" w:bottom="1440" w:left="1800" w:header="720" w:footer="720" w:gutter="0"/>
          <w:lnNumType w:countBy="1" w:restart="continuous"/>
          <w:cols w:space="720"/>
          <w:docGrid w:linePitch="360"/>
        </w:sectPr>
      </w:pPr>
      <w:r>
        <w:rPr>
          <w:rFonts w:asciiTheme="majorBidi" w:hAnsiTheme="majorBidi" w:cstheme="majorBidi"/>
          <w:bCs/>
          <w:noProof/>
          <w:lang w:val="en-GB" w:eastAsia="en-GB"/>
        </w:rPr>
        <w:drawing>
          <wp:inline distT="0" distB="0" distL="0" distR="0" wp14:anchorId="69DFAC62" wp14:editId="498FB9A9">
            <wp:extent cx="4559574" cy="7392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sticidepath_pyriproxyfen.jpg"/>
                    <pic:cNvPicPr/>
                  </pic:nvPicPr>
                  <pic:blipFill>
                    <a:blip r:embed="rId19">
                      <a:extLst>
                        <a:ext uri="{28A0092B-C50C-407E-A947-70E740481C1C}">
                          <a14:useLocalDpi xmlns:a14="http://schemas.microsoft.com/office/drawing/2010/main" val="0"/>
                        </a:ext>
                      </a:extLst>
                    </a:blip>
                    <a:stretch>
                      <a:fillRect/>
                    </a:stretch>
                  </pic:blipFill>
                  <pic:spPr>
                    <a:xfrm>
                      <a:off x="0" y="0"/>
                      <a:ext cx="4575343" cy="7417986"/>
                    </a:xfrm>
                    <a:prstGeom prst="rect">
                      <a:avLst/>
                    </a:prstGeom>
                  </pic:spPr>
                </pic:pic>
              </a:graphicData>
            </a:graphic>
          </wp:inline>
        </w:drawing>
      </w:r>
    </w:p>
    <w:p w14:paraId="726B1E7E" w14:textId="77777777" w:rsidR="0026023F" w:rsidRDefault="0026023F" w:rsidP="0026023F">
      <w:pPr>
        <w:rPr>
          <w:b/>
        </w:rPr>
      </w:pPr>
      <w:r>
        <w:rPr>
          <w:b/>
        </w:rPr>
        <w:t>Appendix S1</w:t>
      </w:r>
    </w:p>
    <w:p w14:paraId="127DB82B" w14:textId="77777777" w:rsidR="0026023F" w:rsidRPr="00B20654" w:rsidRDefault="0026023F" w:rsidP="0026023F">
      <w:pPr>
        <w:spacing w:line="480" w:lineRule="auto"/>
        <w:rPr>
          <w:b/>
        </w:rPr>
      </w:pPr>
      <w:r w:rsidRPr="00B20654">
        <w:rPr>
          <w:b/>
        </w:rPr>
        <w:t>Supplemental Materials</w:t>
      </w:r>
    </w:p>
    <w:p w14:paraId="7B65BB82" w14:textId="77777777" w:rsidR="00837D9D" w:rsidRPr="0026023F" w:rsidRDefault="00837D9D" w:rsidP="00837D9D">
      <w:pPr>
        <w:spacing w:line="480" w:lineRule="auto"/>
        <w:jc w:val="both"/>
        <w:rPr>
          <w:rFonts w:ascii="Times New Roman" w:hAnsi="Times New Roman" w:cs="Times New Roman"/>
          <w:b/>
          <w:bCs/>
        </w:rPr>
      </w:pPr>
    </w:p>
    <w:p w14:paraId="1253CBE0" w14:textId="77777777" w:rsidR="00837D9D" w:rsidRPr="00CE635B" w:rsidRDefault="00837D9D" w:rsidP="00837D9D">
      <w:pPr>
        <w:spacing w:line="480" w:lineRule="auto"/>
        <w:jc w:val="both"/>
        <w:rPr>
          <w:rFonts w:ascii="Times New Roman" w:hAnsi="Times New Roman" w:cs="Times New Roman"/>
        </w:rPr>
      </w:pPr>
      <w:r>
        <w:rPr>
          <w:rFonts w:ascii="Times New Roman" w:hAnsi="Times New Roman" w:cs="Times New Roman"/>
          <w:b/>
          <w:bCs/>
        </w:rPr>
        <w:t>Table</w:t>
      </w:r>
      <w:r w:rsidRPr="001A7588">
        <w:rPr>
          <w:rFonts w:ascii="Times New Roman" w:hAnsi="Times New Roman" w:cs="Times New Roman"/>
          <w:b/>
          <w:bCs/>
        </w:rPr>
        <w:t xml:space="preserve"> </w:t>
      </w:r>
      <w:r>
        <w:rPr>
          <w:rFonts w:ascii="Times New Roman" w:hAnsi="Times New Roman" w:cs="Times New Roman"/>
          <w:b/>
          <w:bCs/>
        </w:rPr>
        <w:t>S1</w:t>
      </w:r>
      <w:r w:rsidRPr="00B22DF1">
        <w:rPr>
          <w:rFonts w:ascii="Times New Roman" w:hAnsi="Times New Roman" w:cs="Times New Roman"/>
          <w:b/>
          <w:bCs/>
        </w:rPr>
        <w:t xml:space="preserve">. </w:t>
      </w:r>
      <w:r w:rsidRPr="00CE635B">
        <w:rPr>
          <w:rFonts w:ascii="Times New Roman" w:hAnsi="Times New Roman" w:cs="Times New Roman"/>
        </w:rPr>
        <w:t xml:space="preserve">Estimated dry weights for the taxa identified into the experimental pools </w:t>
      </w:r>
    </w:p>
    <w:tbl>
      <w:tblPr>
        <w:tblW w:w="8475" w:type="dxa"/>
        <w:tblInd w:w="55" w:type="dxa"/>
        <w:tblCellMar>
          <w:left w:w="70" w:type="dxa"/>
          <w:right w:w="70" w:type="dxa"/>
        </w:tblCellMar>
        <w:tblLook w:val="04A0" w:firstRow="1" w:lastRow="0" w:firstColumn="1" w:lastColumn="0" w:noHBand="0" w:noVBand="1"/>
      </w:tblPr>
      <w:tblGrid>
        <w:gridCol w:w="2085"/>
        <w:gridCol w:w="2260"/>
        <w:gridCol w:w="4130"/>
      </w:tblGrid>
      <w:tr w:rsidR="00837D9D" w:rsidRPr="00D4597C" w14:paraId="11BC1EE6" w14:textId="77777777" w:rsidTr="00CE44C0">
        <w:trPr>
          <w:trHeight w:val="435"/>
        </w:trPr>
        <w:tc>
          <w:tcPr>
            <w:tcW w:w="20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C10FB1"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eastAsia="Times New Roman" w:hAnsi="Times New Roman" w:cs="Times New Roman"/>
                <w:color w:val="000000"/>
                <w:lang w:eastAsia="fr-FR"/>
              </w:rPr>
              <w:t>Taxa</w:t>
            </w:r>
          </w:p>
        </w:tc>
        <w:tc>
          <w:tcPr>
            <w:tcW w:w="2260" w:type="dxa"/>
            <w:tcBorders>
              <w:top w:val="single" w:sz="8" w:space="0" w:color="auto"/>
              <w:left w:val="nil"/>
              <w:bottom w:val="single" w:sz="8" w:space="0" w:color="auto"/>
              <w:right w:val="single" w:sz="8" w:space="0" w:color="auto"/>
            </w:tcBorders>
            <w:shd w:val="clear" w:color="auto" w:fill="auto"/>
            <w:noWrap/>
            <w:vAlign w:val="center"/>
            <w:hideMark/>
          </w:tcPr>
          <w:p w14:paraId="1083BF70"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eastAsia="Times New Roman" w:hAnsi="Times New Roman" w:cs="Times New Roman"/>
                <w:color w:val="000000"/>
                <w:lang w:eastAsia="fr-FR"/>
              </w:rPr>
              <w:t>dry weight / individual</w:t>
            </w:r>
            <w:r>
              <w:rPr>
                <w:rFonts w:ascii="Times New Roman" w:eastAsia="Times New Roman" w:hAnsi="Times New Roman" w:cs="Times New Roman"/>
                <w:color w:val="000000"/>
                <w:lang w:eastAsia="fr-FR"/>
              </w:rPr>
              <w:t xml:space="preserve"> (</w:t>
            </w:r>
            <w:r w:rsidRPr="00D4597C">
              <w:rPr>
                <w:rFonts w:ascii="Times New Roman" w:eastAsia="Times New Roman" w:hAnsi="Times New Roman" w:cs="Times New Roman"/>
                <w:lang w:eastAsia="fr-FR"/>
              </w:rPr>
              <w:t>µg</w:t>
            </w:r>
            <w:r>
              <w:rPr>
                <w:rFonts w:ascii="Times New Roman" w:eastAsia="Times New Roman" w:hAnsi="Times New Roman" w:cs="Times New Roman"/>
                <w:lang w:eastAsia="fr-FR"/>
              </w:rPr>
              <w:t>)</w:t>
            </w:r>
          </w:p>
        </w:tc>
        <w:tc>
          <w:tcPr>
            <w:tcW w:w="4130" w:type="dxa"/>
            <w:tcBorders>
              <w:top w:val="single" w:sz="8" w:space="0" w:color="auto"/>
              <w:left w:val="nil"/>
              <w:bottom w:val="single" w:sz="8" w:space="0" w:color="auto"/>
              <w:right w:val="single" w:sz="8" w:space="0" w:color="auto"/>
            </w:tcBorders>
            <w:shd w:val="clear" w:color="auto" w:fill="auto"/>
            <w:noWrap/>
            <w:vAlign w:val="center"/>
            <w:hideMark/>
          </w:tcPr>
          <w:p w14:paraId="2953DFC4"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eastAsia="Times New Roman" w:hAnsi="Times New Roman" w:cs="Times New Roman"/>
                <w:color w:val="000000"/>
                <w:lang w:eastAsia="fr-FR"/>
              </w:rPr>
              <w:t>references</w:t>
            </w:r>
          </w:p>
        </w:tc>
      </w:tr>
      <w:tr w:rsidR="00837D9D" w:rsidRPr="0026023F" w14:paraId="53A27E23" w14:textId="77777777" w:rsidTr="00CE44C0">
        <w:trPr>
          <w:trHeight w:val="300"/>
        </w:trPr>
        <w:tc>
          <w:tcPr>
            <w:tcW w:w="2085" w:type="dxa"/>
            <w:tcBorders>
              <w:top w:val="nil"/>
              <w:left w:val="single" w:sz="8" w:space="0" w:color="auto"/>
              <w:bottom w:val="nil"/>
              <w:right w:val="single" w:sz="8" w:space="0" w:color="auto"/>
            </w:tcBorders>
            <w:shd w:val="clear" w:color="auto" w:fill="auto"/>
            <w:noWrap/>
            <w:vAlign w:val="bottom"/>
            <w:hideMark/>
          </w:tcPr>
          <w:p w14:paraId="78FA15F9"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eastAsia="Times New Roman" w:hAnsi="Times New Roman" w:cs="Times New Roman"/>
                <w:i/>
                <w:iCs/>
                <w:color w:val="000000"/>
                <w:lang w:eastAsia="fr-FR"/>
              </w:rPr>
              <w:t>Arctodiaptomus</w:t>
            </w:r>
            <w:r w:rsidRPr="00D4597C">
              <w:rPr>
                <w:rFonts w:ascii="Times New Roman" w:eastAsia="Times New Roman" w:hAnsi="Times New Roman" w:cs="Times New Roman"/>
                <w:color w:val="000000"/>
                <w:lang w:eastAsia="fr-FR"/>
              </w:rPr>
              <w:t xml:space="preserve"> sp.</w:t>
            </w:r>
          </w:p>
        </w:tc>
        <w:tc>
          <w:tcPr>
            <w:tcW w:w="2260" w:type="dxa"/>
            <w:tcBorders>
              <w:top w:val="nil"/>
              <w:left w:val="nil"/>
              <w:bottom w:val="nil"/>
              <w:right w:val="single" w:sz="8" w:space="0" w:color="auto"/>
            </w:tcBorders>
            <w:shd w:val="clear" w:color="auto" w:fill="auto"/>
            <w:noWrap/>
            <w:vAlign w:val="bottom"/>
            <w:hideMark/>
          </w:tcPr>
          <w:p w14:paraId="2D29E90B" w14:textId="77777777" w:rsidR="00837D9D" w:rsidRPr="00D4597C" w:rsidRDefault="00837D9D" w:rsidP="00CE44C0">
            <w:pPr>
              <w:rPr>
                <w:rFonts w:ascii="Times New Roman" w:eastAsia="Times New Roman" w:hAnsi="Times New Roman" w:cs="Times New Roman"/>
                <w:lang w:eastAsia="fr-FR"/>
              </w:rPr>
            </w:pPr>
            <w:r w:rsidRPr="00D4597C">
              <w:rPr>
                <w:rFonts w:ascii="Times New Roman" w:eastAsia="Times New Roman" w:hAnsi="Times New Roman" w:cs="Times New Roman"/>
                <w:lang w:eastAsia="fr-FR"/>
              </w:rPr>
              <w:t>1</w:t>
            </w:r>
            <w:r>
              <w:rPr>
                <w:rFonts w:ascii="Times New Roman" w:eastAsia="Times New Roman" w:hAnsi="Times New Roman" w:cs="Times New Roman"/>
                <w:lang w:eastAsia="fr-FR"/>
              </w:rPr>
              <w:t>5</w:t>
            </w:r>
          </w:p>
        </w:tc>
        <w:tc>
          <w:tcPr>
            <w:tcW w:w="4130" w:type="dxa"/>
            <w:tcBorders>
              <w:top w:val="nil"/>
              <w:left w:val="nil"/>
              <w:bottom w:val="nil"/>
              <w:right w:val="single" w:sz="8" w:space="0" w:color="auto"/>
            </w:tcBorders>
            <w:shd w:val="clear" w:color="auto" w:fill="auto"/>
            <w:noWrap/>
            <w:vAlign w:val="bottom"/>
          </w:tcPr>
          <w:p w14:paraId="3BDE20F0" w14:textId="77777777" w:rsidR="00837D9D" w:rsidRPr="00D4597C" w:rsidRDefault="00837D9D" w:rsidP="00CE44C0">
            <w:pPr>
              <w:rPr>
                <w:rFonts w:ascii="Times New Roman" w:eastAsia="Times New Roman" w:hAnsi="Times New Roman" w:cs="Times New Roman"/>
                <w:color w:val="000000"/>
                <w:lang w:val="fr-FR" w:eastAsia="fr-FR"/>
              </w:rPr>
            </w:pPr>
            <w:r w:rsidRPr="00D4597C">
              <w:rPr>
                <w:rFonts w:ascii="Times New Roman" w:hAnsi="Times New Roman" w:cs="Times New Roman"/>
                <w:lang w:val="en-GB"/>
              </w:rPr>
              <w:fldChar w:fldCharType="begin"/>
            </w:r>
            <w:r w:rsidRPr="00397BE5">
              <w:rPr>
                <w:rFonts w:ascii="Times New Roman" w:hAnsi="Times New Roman" w:cs="Times New Roman"/>
                <w:lang w:val="fr-FR"/>
              </w:rPr>
              <w:instrText xml:space="preserve"> ADDIN EN.CITE &lt;EndNote&gt;&lt;Cite&gt;&lt;Author&gt;Dumont&lt;/Author&gt;&lt;Year&gt;1975&lt;/Year&gt;&lt;RecNum&gt;1178&lt;/RecNum&gt;&lt;DisplayText&gt;(Dumont, Van de Velde &amp;amp; Dumont 1975)&lt;/DisplayText&gt;&lt;record&gt;&lt;rec-number&gt;1178&lt;/rec-number&gt;&lt;foreign-keys&gt;&lt;key app="EN" db-id="2xz5zsxwoextp6epwxcpewsz2fsdrsaa22rs" timestamp="1448375440"&gt;1178&lt;/key&gt;&lt;/foreign-keys&gt;&lt;ref-type name="Journal Article"&gt;17&lt;/ref-type&gt;&lt;contributors&gt;&lt;authors&gt;&lt;author&gt;Dumont, Henri J&lt;/author&gt;&lt;author&gt;Van de Velde, Isabella&lt;/author&gt;&lt;author&gt;Dumont, Simonne&lt;/author&gt;&lt;/authors&gt;&lt;/contributors&gt;&lt;titles&gt;&lt;title&gt;The dry weight estimate of biomass in a selection of Cladocera, Copepoda and Rotifera from the plankton, periphyton and benthos of continental waters&lt;/title&gt;&lt;secondary-title&gt;Oecologia&lt;/secondary-title&gt;&lt;/titles&gt;&lt;periodical&gt;&lt;full-title&gt;Oecologia&lt;/full-title&gt;&lt;abbr-1&gt;Oecologia&lt;/abbr-1&gt;&lt;/periodical&gt;&lt;pages&gt;75-97&lt;/pages&gt;&lt;volume&gt;19&lt;/volume&gt;&lt;number&gt;1&lt;/number&gt;&lt;dates&gt;&lt;year&gt;1975&lt;/year&gt;&lt;/dates&gt;&lt;isbn&gt;0029-8549&lt;/isbn&gt;&lt;urls&gt;&lt;/urls&gt;&lt;/record&gt;&lt;/Cite&gt;&lt;/EndNote&gt;</w:instrText>
            </w:r>
            <w:r w:rsidRPr="00D4597C">
              <w:rPr>
                <w:rFonts w:ascii="Times New Roman" w:hAnsi="Times New Roman" w:cs="Times New Roman"/>
                <w:lang w:val="en-GB"/>
              </w:rPr>
              <w:fldChar w:fldCharType="separate"/>
            </w:r>
            <w:r w:rsidRPr="00397BE5">
              <w:rPr>
                <w:rFonts w:ascii="Times New Roman" w:hAnsi="Times New Roman" w:cs="Times New Roman"/>
                <w:noProof/>
                <w:lang w:val="fr-FR"/>
              </w:rPr>
              <w:t>Dumont, Van de Velde &amp; Dumont 1975</w:t>
            </w:r>
            <w:r w:rsidRPr="00D4597C">
              <w:rPr>
                <w:rFonts w:ascii="Times New Roman" w:hAnsi="Times New Roman" w:cs="Times New Roman"/>
                <w:lang w:val="en-GB"/>
              </w:rPr>
              <w:fldChar w:fldCharType="end"/>
            </w:r>
          </w:p>
        </w:tc>
      </w:tr>
      <w:tr w:rsidR="00837D9D" w:rsidRPr="0026023F" w14:paraId="17BF9FFD" w14:textId="77777777" w:rsidTr="00CE44C0">
        <w:trPr>
          <w:trHeight w:val="300"/>
        </w:trPr>
        <w:tc>
          <w:tcPr>
            <w:tcW w:w="2085" w:type="dxa"/>
            <w:tcBorders>
              <w:top w:val="nil"/>
              <w:left w:val="single" w:sz="8" w:space="0" w:color="auto"/>
              <w:bottom w:val="nil"/>
              <w:right w:val="single" w:sz="8" w:space="0" w:color="auto"/>
            </w:tcBorders>
            <w:shd w:val="clear" w:color="auto" w:fill="auto"/>
            <w:noWrap/>
            <w:vAlign w:val="bottom"/>
            <w:hideMark/>
          </w:tcPr>
          <w:p w14:paraId="1BCDF496"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eastAsia="Times New Roman" w:hAnsi="Times New Roman" w:cs="Times New Roman"/>
                <w:i/>
                <w:iCs/>
                <w:color w:val="000000"/>
                <w:lang w:eastAsia="fr-FR"/>
              </w:rPr>
              <w:t>Moina</w:t>
            </w:r>
            <w:r w:rsidRPr="00D4597C">
              <w:rPr>
                <w:rFonts w:ascii="Times New Roman" w:eastAsia="Times New Roman" w:hAnsi="Times New Roman" w:cs="Times New Roman"/>
                <w:color w:val="000000"/>
                <w:lang w:eastAsia="fr-FR"/>
              </w:rPr>
              <w:t xml:space="preserve"> sp.</w:t>
            </w:r>
          </w:p>
        </w:tc>
        <w:tc>
          <w:tcPr>
            <w:tcW w:w="2260" w:type="dxa"/>
            <w:tcBorders>
              <w:top w:val="nil"/>
              <w:left w:val="nil"/>
              <w:bottom w:val="nil"/>
              <w:right w:val="single" w:sz="8" w:space="0" w:color="auto"/>
            </w:tcBorders>
            <w:shd w:val="clear" w:color="auto" w:fill="auto"/>
            <w:noWrap/>
            <w:vAlign w:val="bottom"/>
            <w:hideMark/>
          </w:tcPr>
          <w:p w14:paraId="472CD93C" w14:textId="77777777" w:rsidR="00837D9D" w:rsidRPr="00D4597C" w:rsidRDefault="00837D9D" w:rsidP="00CE44C0">
            <w:pPr>
              <w:rPr>
                <w:rFonts w:ascii="Times New Roman" w:eastAsia="Times New Roman" w:hAnsi="Times New Roman" w:cs="Times New Roman"/>
                <w:lang w:eastAsia="fr-FR"/>
              </w:rPr>
            </w:pPr>
            <w:r>
              <w:rPr>
                <w:rFonts w:ascii="Times New Roman" w:eastAsia="Times New Roman" w:hAnsi="Times New Roman" w:cs="Times New Roman"/>
                <w:lang w:eastAsia="fr-FR"/>
              </w:rPr>
              <w:t>8.5</w:t>
            </w:r>
          </w:p>
        </w:tc>
        <w:tc>
          <w:tcPr>
            <w:tcW w:w="4130" w:type="dxa"/>
            <w:tcBorders>
              <w:top w:val="nil"/>
              <w:left w:val="nil"/>
              <w:bottom w:val="nil"/>
              <w:right w:val="single" w:sz="8" w:space="0" w:color="auto"/>
            </w:tcBorders>
            <w:shd w:val="clear" w:color="auto" w:fill="auto"/>
            <w:noWrap/>
            <w:vAlign w:val="bottom"/>
          </w:tcPr>
          <w:p w14:paraId="1E96BC39" w14:textId="77777777" w:rsidR="00837D9D" w:rsidRPr="00D4597C" w:rsidRDefault="00837D9D" w:rsidP="00CE44C0">
            <w:pPr>
              <w:rPr>
                <w:rFonts w:ascii="Times New Roman" w:eastAsia="Times New Roman" w:hAnsi="Times New Roman" w:cs="Times New Roman"/>
                <w:color w:val="000000"/>
                <w:lang w:val="fr-FR" w:eastAsia="fr-FR"/>
              </w:rPr>
            </w:pPr>
            <w:r w:rsidRPr="00D4597C">
              <w:rPr>
                <w:rFonts w:ascii="Times New Roman" w:hAnsi="Times New Roman" w:cs="Times New Roman"/>
                <w:lang w:val="en-GB"/>
              </w:rPr>
              <w:fldChar w:fldCharType="begin"/>
            </w:r>
            <w:r w:rsidRPr="00397BE5">
              <w:rPr>
                <w:rFonts w:ascii="Times New Roman" w:hAnsi="Times New Roman" w:cs="Times New Roman"/>
                <w:lang w:val="fr-FR"/>
              </w:rPr>
              <w:instrText xml:space="preserve"> ADDIN EN.CITE &lt;EndNote&gt;&lt;Cite&gt;&lt;Author&gt;Dumont&lt;/Author&gt;&lt;Year&gt;1975&lt;/Year&gt;&lt;RecNum&gt;1178&lt;/RecNum&gt;&lt;DisplayText&gt;(Dumont, Van de Velde &amp;amp; Dumont 1975)&lt;/DisplayText&gt;&lt;record&gt;&lt;rec-number&gt;1178&lt;/rec-number&gt;&lt;foreign-keys&gt;&lt;key app="EN" db-id="2xz5zsxwoextp6epwxcpewsz2fsdrsaa22rs" timestamp="1448375440"&gt;1178&lt;/key&gt;&lt;/foreign-keys&gt;&lt;ref-type name="Journal Article"&gt;17&lt;/ref-type&gt;&lt;contributors&gt;&lt;authors&gt;&lt;author&gt;Dumont, Henri J&lt;/author&gt;&lt;author&gt;Van de Velde, Isabella&lt;/author&gt;&lt;author&gt;Dumont, Simonne&lt;/author&gt;&lt;/authors&gt;&lt;/contributors&gt;&lt;titles&gt;&lt;title&gt;The dry weight estimate of biomass in a selection of Cladocera, Copepoda and Rotifera from the plankton, periphyton and benthos of continental waters&lt;/title&gt;&lt;secondary-title&gt;Oecologia&lt;/secondary-title&gt;&lt;/titles&gt;&lt;periodical&gt;&lt;full-title&gt;Oecologia&lt;/full-title&gt;&lt;abbr-1&gt;Oecologia&lt;/abbr-1&gt;&lt;/periodical&gt;&lt;pages&gt;75-97&lt;/pages&gt;&lt;volume&gt;19&lt;/volume&gt;&lt;number&gt;1&lt;/number&gt;&lt;dates&gt;&lt;year&gt;1975&lt;/year&gt;&lt;/dates&gt;&lt;isbn&gt;0029-8549&lt;/isbn&gt;&lt;urls&gt;&lt;/urls&gt;&lt;/record&gt;&lt;/Cite&gt;&lt;/EndNote&gt;</w:instrText>
            </w:r>
            <w:r w:rsidRPr="00D4597C">
              <w:rPr>
                <w:rFonts w:ascii="Times New Roman" w:hAnsi="Times New Roman" w:cs="Times New Roman"/>
                <w:lang w:val="en-GB"/>
              </w:rPr>
              <w:fldChar w:fldCharType="separate"/>
            </w:r>
            <w:r w:rsidRPr="00397BE5">
              <w:rPr>
                <w:rFonts w:ascii="Times New Roman" w:hAnsi="Times New Roman" w:cs="Times New Roman"/>
                <w:noProof/>
                <w:lang w:val="fr-FR"/>
              </w:rPr>
              <w:t>Dumont, Van de Velde &amp; Dumont 1975</w:t>
            </w:r>
            <w:r w:rsidRPr="00D4597C">
              <w:rPr>
                <w:rFonts w:ascii="Times New Roman" w:hAnsi="Times New Roman" w:cs="Times New Roman"/>
                <w:lang w:val="en-GB"/>
              </w:rPr>
              <w:fldChar w:fldCharType="end"/>
            </w:r>
          </w:p>
        </w:tc>
      </w:tr>
      <w:tr w:rsidR="00837D9D" w:rsidRPr="0026023F" w14:paraId="6281D872" w14:textId="77777777" w:rsidTr="00CE44C0">
        <w:trPr>
          <w:trHeight w:val="300"/>
        </w:trPr>
        <w:tc>
          <w:tcPr>
            <w:tcW w:w="2085" w:type="dxa"/>
            <w:tcBorders>
              <w:top w:val="nil"/>
              <w:left w:val="single" w:sz="8" w:space="0" w:color="auto"/>
              <w:bottom w:val="nil"/>
              <w:right w:val="single" w:sz="8" w:space="0" w:color="auto"/>
            </w:tcBorders>
            <w:shd w:val="clear" w:color="auto" w:fill="auto"/>
            <w:noWrap/>
            <w:vAlign w:val="bottom"/>
            <w:hideMark/>
          </w:tcPr>
          <w:p w14:paraId="2D69791D"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eastAsia="Times New Roman" w:hAnsi="Times New Roman" w:cs="Times New Roman"/>
                <w:i/>
                <w:iCs/>
                <w:color w:val="000000"/>
                <w:lang w:eastAsia="fr-FR"/>
              </w:rPr>
              <w:t>Alona</w:t>
            </w:r>
            <w:r w:rsidRPr="00D4597C">
              <w:rPr>
                <w:rFonts w:ascii="Times New Roman" w:eastAsia="Times New Roman" w:hAnsi="Times New Roman" w:cs="Times New Roman"/>
                <w:color w:val="000000"/>
                <w:lang w:eastAsia="fr-FR"/>
              </w:rPr>
              <w:t xml:space="preserve"> sp.</w:t>
            </w:r>
          </w:p>
        </w:tc>
        <w:tc>
          <w:tcPr>
            <w:tcW w:w="2260" w:type="dxa"/>
            <w:tcBorders>
              <w:top w:val="nil"/>
              <w:left w:val="nil"/>
              <w:bottom w:val="nil"/>
              <w:right w:val="single" w:sz="8" w:space="0" w:color="auto"/>
            </w:tcBorders>
            <w:shd w:val="clear" w:color="auto" w:fill="auto"/>
            <w:noWrap/>
            <w:vAlign w:val="bottom"/>
            <w:hideMark/>
          </w:tcPr>
          <w:p w14:paraId="42581CF6" w14:textId="77777777" w:rsidR="00837D9D" w:rsidRPr="00D4597C" w:rsidRDefault="00837D9D" w:rsidP="00CE44C0">
            <w:pPr>
              <w:rPr>
                <w:rFonts w:ascii="Times New Roman" w:eastAsia="Times New Roman" w:hAnsi="Times New Roman" w:cs="Times New Roman"/>
                <w:lang w:eastAsia="fr-FR"/>
              </w:rPr>
            </w:pPr>
            <w:r w:rsidRPr="00D4597C">
              <w:rPr>
                <w:rFonts w:ascii="Times New Roman" w:eastAsia="Times New Roman" w:hAnsi="Times New Roman" w:cs="Times New Roman"/>
                <w:lang w:eastAsia="fr-FR"/>
              </w:rPr>
              <w:t>1.6</w:t>
            </w:r>
          </w:p>
        </w:tc>
        <w:tc>
          <w:tcPr>
            <w:tcW w:w="4130" w:type="dxa"/>
            <w:tcBorders>
              <w:top w:val="nil"/>
              <w:left w:val="nil"/>
              <w:bottom w:val="nil"/>
              <w:right w:val="single" w:sz="8" w:space="0" w:color="auto"/>
            </w:tcBorders>
            <w:shd w:val="clear" w:color="auto" w:fill="auto"/>
            <w:noWrap/>
            <w:vAlign w:val="bottom"/>
          </w:tcPr>
          <w:p w14:paraId="495BD186" w14:textId="77777777" w:rsidR="00837D9D" w:rsidRPr="00D4597C" w:rsidRDefault="00837D9D" w:rsidP="00CE44C0">
            <w:pPr>
              <w:rPr>
                <w:rFonts w:ascii="Times New Roman" w:eastAsia="Times New Roman" w:hAnsi="Times New Roman" w:cs="Times New Roman"/>
                <w:color w:val="000000"/>
                <w:lang w:val="fr-FR" w:eastAsia="fr-FR"/>
              </w:rPr>
            </w:pPr>
            <w:r w:rsidRPr="00D4597C">
              <w:rPr>
                <w:rFonts w:ascii="Times New Roman" w:hAnsi="Times New Roman" w:cs="Times New Roman"/>
                <w:lang w:val="en-GB"/>
              </w:rPr>
              <w:fldChar w:fldCharType="begin"/>
            </w:r>
            <w:r w:rsidRPr="00397BE5">
              <w:rPr>
                <w:rFonts w:ascii="Times New Roman" w:hAnsi="Times New Roman" w:cs="Times New Roman"/>
                <w:lang w:val="fr-FR"/>
              </w:rPr>
              <w:instrText xml:space="preserve"> ADDIN EN.CITE &lt;EndNote&gt;&lt;Cite&gt;&lt;Author&gt;Dumont&lt;/Author&gt;&lt;Year&gt;1975&lt;/Year&gt;&lt;RecNum&gt;1178&lt;/RecNum&gt;&lt;DisplayText&gt;(Dumont, Van de Velde &amp;amp; Dumont 1975)&lt;/DisplayText&gt;&lt;record&gt;&lt;rec-number&gt;1178&lt;/rec-number&gt;&lt;foreign-keys&gt;&lt;key app="EN" db-id="2xz5zsxwoextp6epwxcpewsz2fsdrsaa22rs" timestamp="1448375440"&gt;1178&lt;/key&gt;&lt;/foreign-keys&gt;&lt;ref-type name="Journal Article"&gt;17&lt;/ref-type&gt;&lt;contributors&gt;&lt;authors&gt;&lt;author&gt;Dumont, Henri J&lt;/author&gt;&lt;author&gt;Van de Velde, Isabella&lt;/author&gt;&lt;author&gt;Dumont, Simonne&lt;/author&gt;&lt;/authors&gt;&lt;/contributors&gt;&lt;titles&gt;&lt;title&gt;The dry weight estimate of biomass in a selection of Cladocera, Copepoda and Rotifera from the plankton, periphyton and benthos of continental waters&lt;/title&gt;&lt;secondary-title&gt;Oecologia&lt;/secondary-title&gt;&lt;/titles&gt;&lt;periodical&gt;&lt;full-title&gt;Oecologia&lt;/full-title&gt;&lt;abbr-1&gt;Oecologia&lt;/abbr-1&gt;&lt;/periodical&gt;&lt;pages&gt;75-97&lt;/pages&gt;&lt;volume&gt;19&lt;/volume&gt;&lt;number&gt;1&lt;/number&gt;&lt;dates&gt;&lt;year&gt;1975&lt;/year&gt;&lt;/dates&gt;&lt;isbn&gt;0029-8549&lt;/isbn&gt;&lt;urls&gt;&lt;/urls&gt;&lt;/record&gt;&lt;/Cite&gt;&lt;/EndNote&gt;</w:instrText>
            </w:r>
            <w:r w:rsidRPr="00D4597C">
              <w:rPr>
                <w:rFonts w:ascii="Times New Roman" w:hAnsi="Times New Roman" w:cs="Times New Roman"/>
                <w:lang w:val="en-GB"/>
              </w:rPr>
              <w:fldChar w:fldCharType="separate"/>
            </w:r>
            <w:r w:rsidRPr="00397BE5">
              <w:rPr>
                <w:rFonts w:ascii="Times New Roman" w:hAnsi="Times New Roman" w:cs="Times New Roman"/>
                <w:noProof/>
                <w:lang w:val="fr-FR"/>
              </w:rPr>
              <w:t>Dumont, Van de Velde &amp; Dumont 1975</w:t>
            </w:r>
            <w:r w:rsidRPr="00D4597C">
              <w:rPr>
                <w:rFonts w:ascii="Times New Roman" w:hAnsi="Times New Roman" w:cs="Times New Roman"/>
                <w:lang w:val="en-GB"/>
              </w:rPr>
              <w:fldChar w:fldCharType="end"/>
            </w:r>
          </w:p>
        </w:tc>
      </w:tr>
      <w:tr w:rsidR="00837D9D" w:rsidRPr="0026023F" w14:paraId="67088B26" w14:textId="77777777" w:rsidTr="00CE44C0">
        <w:trPr>
          <w:trHeight w:val="300"/>
        </w:trPr>
        <w:tc>
          <w:tcPr>
            <w:tcW w:w="2085" w:type="dxa"/>
            <w:tcBorders>
              <w:top w:val="nil"/>
              <w:left w:val="single" w:sz="8" w:space="0" w:color="auto"/>
              <w:bottom w:val="nil"/>
              <w:right w:val="single" w:sz="8" w:space="0" w:color="auto"/>
            </w:tcBorders>
            <w:shd w:val="clear" w:color="auto" w:fill="auto"/>
            <w:noWrap/>
            <w:vAlign w:val="bottom"/>
            <w:hideMark/>
          </w:tcPr>
          <w:p w14:paraId="2A59744B"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eastAsia="Times New Roman" w:hAnsi="Times New Roman" w:cs="Times New Roman"/>
                <w:i/>
                <w:iCs/>
                <w:color w:val="000000"/>
                <w:lang w:eastAsia="fr-FR"/>
              </w:rPr>
              <w:t>Ceriodaphnia</w:t>
            </w:r>
            <w:r w:rsidRPr="00D4597C">
              <w:rPr>
                <w:rFonts w:ascii="Times New Roman" w:eastAsia="Times New Roman" w:hAnsi="Times New Roman" w:cs="Times New Roman"/>
                <w:color w:val="000000"/>
                <w:lang w:eastAsia="fr-FR"/>
              </w:rPr>
              <w:t xml:space="preserve"> sp.</w:t>
            </w:r>
          </w:p>
        </w:tc>
        <w:tc>
          <w:tcPr>
            <w:tcW w:w="2260" w:type="dxa"/>
            <w:tcBorders>
              <w:top w:val="nil"/>
              <w:left w:val="nil"/>
              <w:bottom w:val="nil"/>
              <w:right w:val="single" w:sz="8" w:space="0" w:color="auto"/>
            </w:tcBorders>
            <w:shd w:val="clear" w:color="auto" w:fill="auto"/>
            <w:noWrap/>
            <w:vAlign w:val="bottom"/>
            <w:hideMark/>
          </w:tcPr>
          <w:p w14:paraId="44CF23C8"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eastAsia="Times New Roman" w:hAnsi="Times New Roman" w:cs="Times New Roman"/>
                <w:color w:val="000000"/>
                <w:lang w:eastAsia="fr-FR"/>
              </w:rPr>
              <w:t>6.3</w:t>
            </w:r>
          </w:p>
        </w:tc>
        <w:tc>
          <w:tcPr>
            <w:tcW w:w="4130" w:type="dxa"/>
            <w:tcBorders>
              <w:top w:val="nil"/>
              <w:left w:val="nil"/>
              <w:bottom w:val="nil"/>
              <w:right w:val="single" w:sz="8" w:space="0" w:color="auto"/>
            </w:tcBorders>
            <w:shd w:val="clear" w:color="auto" w:fill="auto"/>
            <w:noWrap/>
            <w:vAlign w:val="bottom"/>
          </w:tcPr>
          <w:p w14:paraId="599C94E2" w14:textId="77777777" w:rsidR="00837D9D" w:rsidRPr="00D4597C" w:rsidRDefault="00837D9D" w:rsidP="00CE44C0">
            <w:pPr>
              <w:tabs>
                <w:tab w:val="left" w:pos="3180"/>
              </w:tabs>
              <w:rPr>
                <w:rFonts w:ascii="Times New Roman" w:eastAsia="Times New Roman" w:hAnsi="Times New Roman" w:cs="Times New Roman"/>
                <w:color w:val="000000"/>
                <w:lang w:val="fr-FR" w:eastAsia="fr-FR"/>
              </w:rPr>
            </w:pPr>
            <w:r w:rsidRPr="00D4597C">
              <w:rPr>
                <w:rFonts w:ascii="Times New Roman" w:hAnsi="Times New Roman" w:cs="Times New Roman"/>
                <w:lang w:val="en-GB"/>
              </w:rPr>
              <w:fldChar w:fldCharType="begin"/>
            </w:r>
            <w:r w:rsidRPr="00397BE5">
              <w:rPr>
                <w:rFonts w:ascii="Times New Roman" w:hAnsi="Times New Roman" w:cs="Times New Roman"/>
                <w:lang w:val="fr-FR"/>
              </w:rPr>
              <w:instrText xml:space="preserve"> ADDIN EN.CITE &lt;EndNote&gt;&lt;Cite&gt;&lt;Author&gt;Dumont&lt;/Author&gt;&lt;Year&gt;1975&lt;/Year&gt;&lt;RecNum&gt;1178&lt;/RecNum&gt;&lt;DisplayText&gt;(Dumont, Van de Velde &amp;amp; Dumont 1975)&lt;/DisplayText&gt;&lt;record&gt;&lt;rec-number&gt;1178&lt;/rec-number&gt;&lt;foreign-keys&gt;&lt;key app="EN" db-id="2xz5zsxwoextp6epwxcpewsz2fsdrsaa22rs" timestamp="1448375440"&gt;1178&lt;/key&gt;&lt;/foreign-keys&gt;&lt;ref-type name="Journal Article"&gt;17&lt;/ref-type&gt;&lt;contributors&gt;&lt;authors&gt;&lt;author&gt;Dumont, Henri J&lt;/author&gt;&lt;author&gt;Van de Velde, Isabella&lt;/author&gt;&lt;author&gt;Dumont, Simonne&lt;/author&gt;&lt;/authors&gt;&lt;/contributors&gt;&lt;titles&gt;&lt;title&gt;The dry weight estimate of biomass in a selection of Cladocera, Copepoda and Rotifera from the plankton, periphyton and benthos of continental waters&lt;/title&gt;&lt;secondary-title&gt;Oecologia&lt;/secondary-title&gt;&lt;/titles&gt;&lt;periodical&gt;&lt;full-title&gt;Oecologia&lt;/full-title&gt;&lt;abbr-1&gt;Oecologia&lt;/abbr-1&gt;&lt;/periodical&gt;&lt;pages&gt;75-97&lt;/pages&gt;&lt;volume&gt;19&lt;/volume&gt;&lt;number&gt;1&lt;/number&gt;&lt;dates&gt;&lt;year&gt;1975&lt;/year&gt;&lt;/dates&gt;&lt;isbn&gt;0029-8549&lt;/isbn&gt;&lt;urls&gt;&lt;/urls&gt;&lt;/record&gt;&lt;/Cite&gt;&lt;/EndNote&gt;</w:instrText>
            </w:r>
            <w:r w:rsidRPr="00D4597C">
              <w:rPr>
                <w:rFonts w:ascii="Times New Roman" w:hAnsi="Times New Roman" w:cs="Times New Roman"/>
                <w:lang w:val="en-GB"/>
              </w:rPr>
              <w:fldChar w:fldCharType="separate"/>
            </w:r>
            <w:r w:rsidRPr="00397BE5">
              <w:rPr>
                <w:rFonts w:ascii="Times New Roman" w:hAnsi="Times New Roman" w:cs="Times New Roman"/>
                <w:noProof/>
                <w:lang w:val="fr-FR"/>
              </w:rPr>
              <w:t>Dumont, Van de Velde &amp; Dumont 1975</w:t>
            </w:r>
            <w:r w:rsidRPr="00D4597C">
              <w:rPr>
                <w:rFonts w:ascii="Times New Roman" w:hAnsi="Times New Roman" w:cs="Times New Roman"/>
                <w:lang w:val="en-GB"/>
              </w:rPr>
              <w:fldChar w:fldCharType="end"/>
            </w:r>
          </w:p>
        </w:tc>
      </w:tr>
      <w:tr w:rsidR="00837D9D" w:rsidRPr="00D4597C" w14:paraId="784A3D5B" w14:textId="77777777" w:rsidTr="00CE44C0">
        <w:trPr>
          <w:trHeight w:val="300"/>
        </w:trPr>
        <w:tc>
          <w:tcPr>
            <w:tcW w:w="2085" w:type="dxa"/>
            <w:tcBorders>
              <w:top w:val="nil"/>
              <w:left w:val="single" w:sz="8" w:space="0" w:color="auto"/>
              <w:bottom w:val="nil"/>
              <w:right w:val="single" w:sz="8" w:space="0" w:color="auto"/>
            </w:tcBorders>
            <w:shd w:val="clear" w:color="auto" w:fill="auto"/>
            <w:noWrap/>
            <w:vAlign w:val="bottom"/>
            <w:hideMark/>
          </w:tcPr>
          <w:p w14:paraId="4DCF23F8"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eastAsia="Times New Roman" w:hAnsi="Times New Roman" w:cs="Times New Roman"/>
                <w:i/>
                <w:iCs/>
                <w:color w:val="000000"/>
                <w:lang w:eastAsia="fr-FR"/>
              </w:rPr>
              <w:t>Heterocypris</w:t>
            </w:r>
            <w:r w:rsidRPr="00D4597C">
              <w:rPr>
                <w:rFonts w:ascii="Times New Roman" w:eastAsia="Times New Roman" w:hAnsi="Times New Roman" w:cs="Times New Roman"/>
                <w:color w:val="000000"/>
                <w:lang w:eastAsia="fr-FR"/>
              </w:rPr>
              <w:t xml:space="preserve"> sp.</w:t>
            </w:r>
          </w:p>
        </w:tc>
        <w:tc>
          <w:tcPr>
            <w:tcW w:w="2260" w:type="dxa"/>
            <w:tcBorders>
              <w:top w:val="nil"/>
              <w:left w:val="nil"/>
              <w:bottom w:val="nil"/>
              <w:right w:val="single" w:sz="8" w:space="0" w:color="auto"/>
            </w:tcBorders>
            <w:shd w:val="clear" w:color="auto" w:fill="auto"/>
            <w:noWrap/>
            <w:vAlign w:val="bottom"/>
            <w:hideMark/>
          </w:tcPr>
          <w:p w14:paraId="1EA3C1E7" w14:textId="77777777" w:rsidR="00837D9D" w:rsidRPr="00D4597C" w:rsidRDefault="00837D9D" w:rsidP="00CE44C0">
            <w:pPr>
              <w:rPr>
                <w:rFonts w:ascii="Times New Roman" w:eastAsia="Times New Roman" w:hAnsi="Times New Roman" w:cs="Times New Roman"/>
                <w:lang w:eastAsia="fr-FR"/>
              </w:rPr>
            </w:pPr>
            <w:r>
              <w:rPr>
                <w:rFonts w:ascii="Times New Roman" w:eastAsia="Times New Roman" w:hAnsi="Times New Roman" w:cs="Times New Roman"/>
                <w:lang w:eastAsia="fr-FR"/>
              </w:rPr>
              <w:t>70</w:t>
            </w:r>
          </w:p>
        </w:tc>
        <w:tc>
          <w:tcPr>
            <w:tcW w:w="4130" w:type="dxa"/>
            <w:tcBorders>
              <w:top w:val="nil"/>
              <w:left w:val="nil"/>
              <w:bottom w:val="nil"/>
              <w:right w:val="single" w:sz="8" w:space="0" w:color="auto"/>
            </w:tcBorders>
            <w:shd w:val="clear" w:color="auto" w:fill="auto"/>
            <w:noWrap/>
            <w:vAlign w:val="bottom"/>
          </w:tcPr>
          <w:p w14:paraId="0B528879"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&lt;EndNote&gt;&lt;Cite&gt;&lt;Author&gt;Widbom&lt;/Author&gt;&lt;Year&gt;1984&lt;/Year&gt;&lt;RecNum&gt;1179&lt;/RecNum&gt;&lt;DisplayText&gt;(Widbom 1984)&lt;/DisplayText&gt;&lt;record&gt;&lt;rec-number&gt;1179&lt;/rec-number&gt;&lt;foreign-keys&gt;&lt;key app="EN" db-id="2xz5zsxwoextp6epwxcpewsz2fsdrsaa22rs" timestamp="1448375781"&gt;1179&lt;/key&gt;&lt;/foreign-keys&gt;&lt;ref-type name="Journal Article"&gt;17&lt;/ref-type&gt;&lt;contributors&gt;&lt;authors&gt;&lt;author&gt;Widbom, B&lt;/author&gt;&lt;/authors&gt;&lt;/contributors&gt;&lt;titles&gt;&lt;title&gt;Determination of average individual dry weights and ash-free dry weights in different sieve fractions of marine meiofauna&lt;/title&gt;&lt;secondary-title&gt;Marine Biology&lt;/secondary-title&gt;&lt;/titles&gt;&lt;periodical&gt;&lt;full-title&gt;Marine Biology&lt;/full-title&gt;&lt;/periodical&gt;&lt;pages&gt;101-108&lt;/pages&gt;&lt;volume&gt;84&lt;/volume&gt;&lt;number&gt;1&lt;/number&gt;&lt;dates&gt;&lt;year&gt;1984&lt;/year&gt;&lt;/dates&gt;&lt;isbn&gt;0025-3162&lt;/isbn&gt;&lt;urls&gt;&lt;/urls&gt;&lt;/record&gt;&lt;/Cite&gt;&lt;/EndNote&gt;</w:instrText>
            </w:r>
            <w:r w:rsidRPr="00D4597C">
              <w:rPr>
                <w:rFonts w:ascii="Times New Roman" w:hAnsi="Times New Roman" w:cs="Times New Roman"/>
                <w:lang w:val="en-GB"/>
              </w:rPr>
              <w:fldChar w:fldCharType="separate"/>
            </w:r>
            <w:r>
              <w:rPr>
                <w:rFonts w:ascii="Times New Roman" w:hAnsi="Times New Roman" w:cs="Times New Roman"/>
                <w:noProof/>
                <w:lang w:val="en-GB"/>
              </w:rPr>
              <w:t>Widbom 1984</w:t>
            </w:r>
            <w:r w:rsidRPr="00D4597C">
              <w:rPr>
                <w:rFonts w:ascii="Times New Roman" w:hAnsi="Times New Roman" w:cs="Times New Roman"/>
                <w:lang w:val="en-GB"/>
              </w:rPr>
              <w:fldChar w:fldCharType="end"/>
            </w:r>
          </w:p>
        </w:tc>
      </w:tr>
      <w:tr w:rsidR="00837D9D" w:rsidRPr="00D4597C" w14:paraId="68ADB1D7" w14:textId="77777777" w:rsidTr="00CE44C0">
        <w:trPr>
          <w:trHeight w:val="300"/>
        </w:trPr>
        <w:tc>
          <w:tcPr>
            <w:tcW w:w="2085" w:type="dxa"/>
            <w:tcBorders>
              <w:top w:val="nil"/>
              <w:left w:val="single" w:sz="8" w:space="0" w:color="auto"/>
              <w:bottom w:val="nil"/>
              <w:right w:val="single" w:sz="8" w:space="0" w:color="auto"/>
            </w:tcBorders>
            <w:shd w:val="clear" w:color="auto" w:fill="auto"/>
            <w:noWrap/>
            <w:vAlign w:val="bottom"/>
            <w:hideMark/>
          </w:tcPr>
          <w:p w14:paraId="5320BD20"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eastAsia="Times New Roman" w:hAnsi="Times New Roman" w:cs="Times New Roman"/>
                <w:i/>
                <w:iCs/>
                <w:color w:val="000000"/>
                <w:lang w:eastAsia="fr-FR"/>
              </w:rPr>
              <w:t>Potamocypris</w:t>
            </w:r>
            <w:r w:rsidRPr="00D4597C">
              <w:rPr>
                <w:rFonts w:ascii="Times New Roman" w:eastAsia="Times New Roman" w:hAnsi="Times New Roman" w:cs="Times New Roman"/>
                <w:color w:val="000000"/>
                <w:lang w:eastAsia="fr-FR"/>
              </w:rPr>
              <w:t xml:space="preserve"> sp.</w:t>
            </w:r>
          </w:p>
        </w:tc>
        <w:tc>
          <w:tcPr>
            <w:tcW w:w="2260" w:type="dxa"/>
            <w:tcBorders>
              <w:top w:val="nil"/>
              <w:left w:val="nil"/>
              <w:bottom w:val="nil"/>
              <w:right w:val="single" w:sz="8" w:space="0" w:color="auto"/>
            </w:tcBorders>
            <w:shd w:val="clear" w:color="auto" w:fill="auto"/>
            <w:noWrap/>
            <w:vAlign w:val="bottom"/>
            <w:hideMark/>
          </w:tcPr>
          <w:p w14:paraId="2A045236" w14:textId="77777777" w:rsidR="00837D9D" w:rsidRPr="00D4597C" w:rsidRDefault="00837D9D" w:rsidP="00CE44C0">
            <w:pPr>
              <w:rPr>
                <w:rFonts w:ascii="Times New Roman" w:eastAsia="Times New Roman" w:hAnsi="Times New Roman" w:cs="Times New Roman"/>
                <w:lang w:eastAsia="fr-FR"/>
              </w:rPr>
            </w:pPr>
            <w:r>
              <w:rPr>
                <w:rFonts w:ascii="Times New Roman" w:eastAsia="Times New Roman" w:hAnsi="Times New Roman" w:cs="Times New Roman"/>
                <w:lang w:eastAsia="fr-FR"/>
              </w:rPr>
              <w:t>15</w:t>
            </w:r>
          </w:p>
        </w:tc>
        <w:tc>
          <w:tcPr>
            <w:tcW w:w="4130" w:type="dxa"/>
            <w:tcBorders>
              <w:top w:val="nil"/>
              <w:left w:val="nil"/>
              <w:bottom w:val="nil"/>
              <w:right w:val="single" w:sz="8" w:space="0" w:color="auto"/>
            </w:tcBorders>
            <w:shd w:val="clear" w:color="auto" w:fill="auto"/>
            <w:noWrap/>
            <w:vAlign w:val="bottom"/>
          </w:tcPr>
          <w:p w14:paraId="02D2B671"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&lt;EndNote&gt;&lt;Cite&gt;&lt;Author&gt;Widbom&lt;/Author&gt;&lt;Year&gt;1984&lt;/Year&gt;&lt;RecNum&gt;1179&lt;/RecNum&gt;&lt;DisplayText&gt;(Widbom 1984)&lt;/DisplayText&gt;&lt;record&gt;&lt;rec-number&gt;1179&lt;/rec-number&gt;&lt;foreign-keys&gt;&lt;key app="EN" db-id="2xz5zsxwoextp6epwxcpewsz2fsdrsaa22rs" timestamp="1448375781"&gt;1179&lt;/key&gt;&lt;/foreign-keys&gt;&lt;ref-type name="Journal Article"&gt;17&lt;/ref-type&gt;&lt;contributors&gt;&lt;authors&gt;&lt;author&gt;Widbom, B&lt;/author&gt;&lt;/authors&gt;&lt;/contributors&gt;&lt;titles&gt;&lt;title&gt;Determination of average individual dry weights and ash-free dry weights in different sieve fractions of marine meiofauna&lt;/title&gt;&lt;secondary-title&gt;Marine Biology&lt;/secondary-title&gt;&lt;/titles&gt;&lt;periodical&gt;&lt;full-title&gt;Marine Biology&lt;/full-title&gt;&lt;/periodical&gt;&lt;pages&gt;101-108&lt;/pages&gt;&lt;volume&gt;84&lt;/volume&gt;&lt;number&gt;1&lt;/number&gt;&lt;dates&gt;&lt;year&gt;1984&lt;/year&gt;&lt;/dates&gt;&lt;isbn&gt;0025-3162&lt;/isbn&gt;&lt;urls&gt;&lt;/urls&gt;&lt;/record&gt;&lt;/Cite&gt;&lt;/EndNote&gt;</w:instrText>
            </w:r>
            <w:r w:rsidRPr="00D4597C">
              <w:rPr>
                <w:rFonts w:ascii="Times New Roman" w:hAnsi="Times New Roman" w:cs="Times New Roman"/>
                <w:lang w:val="en-GB"/>
              </w:rPr>
              <w:fldChar w:fldCharType="separate"/>
            </w:r>
            <w:r>
              <w:rPr>
                <w:rFonts w:ascii="Times New Roman" w:hAnsi="Times New Roman" w:cs="Times New Roman"/>
                <w:noProof/>
                <w:lang w:val="en-GB"/>
              </w:rPr>
              <w:t>Widbom 1984</w:t>
            </w:r>
            <w:r w:rsidRPr="00D4597C">
              <w:rPr>
                <w:rFonts w:ascii="Times New Roman" w:hAnsi="Times New Roman" w:cs="Times New Roman"/>
                <w:lang w:val="en-GB"/>
              </w:rPr>
              <w:fldChar w:fldCharType="end"/>
            </w:r>
          </w:p>
        </w:tc>
      </w:tr>
      <w:tr w:rsidR="00837D9D" w:rsidRPr="00D4597C" w14:paraId="2650E606" w14:textId="77777777" w:rsidTr="00CE44C0">
        <w:trPr>
          <w:trHeight w:val="300"/>
        </w:trPr>
        <w:tc>
          <w:tcPr>
            <w:tcW w:w="2085" w:type="dxa"/>
            <w:tcBorders>
              <w:top w:val="nil"/>
              <w:left w:val="single" w:sz="8" w:space="0" w:color="auto"/>
              <w:bottom w:val="nil"/>
              <w:right w:val="single" w:sz="8" w:space="0" w:color="auto"/>
            </w:tcBorders>
            <w:shd w:val="clear" w:color="auto" w:fill="auto"/>
            <w:noWrap/>
            <w:vAlign w:val="bottom"/>
            <w:hideMark/>
          </w:tcPr>
          <w:p w14:paraId="6A8C6610"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eastAsia="Times New Roman" w:hAnsi="Times New Roman" w:cs="Times New Roman"/>
                <w:i/>
                <w:iCs/>
                <w:color w:val="000000"/>
                <w:lang w:eastAsia="fr-FR"/>
              </w:rPr>
              <w:t>Dasyhelea</w:t>
            </w:r>
            <w:r w:rsidRPr="00D4597C">
              <w:rPr>
                <w:rFonts w:ascii="Times New Roman" w:eastAsia="Times New Roman" w:hAnsi="Times New Roman" w:cs="Times New Roman"/>
                <w:color w:val="000000"/>
                <w:lang w:eastAsia="fr-FR"/>
              </w:rPr>
              <w:t xml:space="preserve"> sp.</w:t>
            </w:r>
          </w:p>
        </w:tc>
        <w:tc>
          <w:tcPr>
            <w:tcW w:w="2260" w:type="dxa"/>
            <w:tcBorders>
              <w:top w:val="nil"/>
              <w:left w:val="nil"/>
              <w:bottom w:val="nil"/>
              <w:right w:val="single" w:sz="8" w:space="0" w:color="auto"/>
            </w:tcBorders>
            <w:shd w:val="clear" w:color="auto" w:fill="auto"/>
            <w:noWrap/>
            <w:vAlign w:val="bottom"/>
            <w:hideMark/>
          </w:tcPr>
          <w:p w14:paraId="2734664E" w14:textId="77777777" w:rsidR="00837D9D" w:rsidRPr="00D4597C" w:rsidRDefault="00837D9D" w:rsidP="00CE44C0">
            <w:pP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100</w:t>
            </w:r>
          </w:p>
        </w:tc>
        <w:tc>
          <w:tcPr>
            <w:tcW w:w="4130" w:type="dxa"/>
            <w:tcBorders>
              <w:top w:val="nil"/>
              <w:left w:val="nil"/>
              <w:bottom w:val="nil"/>
              <w:right w:val="single" w:sz="8" w:space="0" w:color="auto"/>
            </w:tcBorders>
            <w:shd w:val="clear" w:color="auto" w:fill="auto"/>
            <w:noWrap/>
            <w:vAlign w:val="bottom"/>
          </w:tcPr>
          <w:p w14:paraId="204586CB" w14:textId="77777777" w:rsidR="00837D9D" w:rsidRPr="00D4597C" w:rsidRDefault="00837D9D" w:rsidP="00CE44C0">
            <w:pPr>
              <w:rPr>
                <w:rFonts w:ascii="Times New Roman" w:eastAsia="Times New Roman" w:hAnsi="Times New Roman" w:cs="Times New Roman"/>
                <w:color w:val="000000"/>
                <w:lang w:eastAsia="fr-FR"/>
              </w:rPr>
            </w:pPr>
            <w:r>
              <w:rPr>
                <w:rFonts w:ascii="Times New Roman" w:hAnsi="Times New Roman" w:cs="Times New Roman"/>
                <w:noProof/>
                <w:lang w:val="en-GB"/>
              </w:rPr>
              <w:t xml:space="preserve">Sota, Mogi &amp; Kato </w:t>
            </w:r>
            <w:r w:rsidRPr="00D4597C">
              <w:rPr>
                <w:rFonts w:ascii="Times New Roman" w:hAnsi="Times New Roman" w:cs="Times New Roman"/>
                <w:noProof/>
                <w:lang w:val="en-GB"/>
              </w:rPr>
              <w:t>1998</w:t>
            </w:r>
          </w:p>
        </w:tc>
      </w:tr>
      <w:tr w:rsidR="00837D9D" w:rsidRPr="00D4597C" w14:paraId="18744060" w14:textId="77777777" w:rsidTr="00CE44C0">
        <w:trPr>
          <w:trHeight w:val="300"/>
        </w:trPr>
        <w:tc>
          <w:tcPr>
            <w:tcW w:w="2085" w:type="dxa"/>
            <w:tcBorders>
              <w:top w:val="nil"/>
              <w:left w:val="single" w:sz="8" w:space="0" w:color="auto"/>
              <w:bottom w:val="nil"/>
              <w:right w:val="single" w:sz="8" w:space="0" w:color="auto"/>
            </w:tcBorders>
            <w:shd w:val="clear" w:color="auto" w:fill="auto"/>
            <w:noWrap/>
            <w:vAlign w:val="bottom"/>
            <w:hideMark/>
          </w:tcPr>
          <w:p w14:paraId="08954A93"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eastAsia="Times New Roman" w:hAnsi="Times New Roman" w:cs="Times New Roman"/>
                <w:i/>
                <w:iCs/>
                <w:color w:val="000000"/>
                <w:lang w:eastAsia="fr-FR"/>
              </w:rPr>
              <w:t>Chironomus</w:t>
            </w:r>
            <w:r w:rsidRPr="00D4597C">
              <w:rPr>
                <w:rFonts w:ascii="Times New Roman" w:eastAsia="Times New Roman" w:hAnsi="Times New Roman" w:cs="Times New Roman"/>
                <w:color w:val="000000"/>
                <w:lang w:eastAsia="fr-FR"/>
              </w:rPr>
              <w:t xml:space="preserve"> sp.</w:t>
            </w:r>
          </w:p>
        </w:tc>
        <w:tc>
          <w:tcPr>
            <w:tcW w:w="2260" w:type="dxa"/>
            <w:tcBorders>
              <w:top w:val="nil"/>
              <w:left w:val="nil"/>
              <w:bottom w:val="nil"/>
              <w:right w:val="single" w:sz="8" w:space="0" w:color="auto"/>
            </w:tcBorders>
            <w:shd w:val="clear" w:color="auto" w:fill="auto"/>
            <w:noWrap/>
            <w:vAlign w:val="bottom"/>
            <w:hideMark/>
          </w:tcPr>
          <w:p w14:paraId="625AAD6F" w14:textId="77777777" w:rsidR="00837D9D" w:rsidRPr="00D4597C" w:rsidRDefault="00837D9D" w:rsidP="00CE44C0">
            <w:pP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130</w:t>
            </w:r>
          </w:p>
        </w:tc>
        <w:tc>
          <w:tcPr>
            <w:tcW w:w="4130" w:type="dxa"/>
            <w:tcBorders>
              <w:top w:val="nil"/>
              <w:left w:val="nil"/>
              <w:bottom w:val="nil"/>
              <w:right w:val="single" w:sz="8" w:space="0" w:color="auto"/>
            </w:tcBorders>
            <w:shd w:val="clear" w:color="auto" w:fill="auto"/>
            <w:noWrap/>
            <w:vAlign w:val="bottom"/>
          </w:tcPr>
          <w:p w14:paraId="4BBC78D4" w14:textId="77777777" w:rsidR="00837D9D" w:rsidRPr="00D4597C" w:rsidRDefault="00837D9D" w:rsidP="00CE44C0">
            <w:pPr>
              <w:rPr>
                <w:rFonts w:ascii="Times New Roman" w:eastAsia="Times New Roman" w:hAnsi="Times New Roman" w:cs="Times New Roman"/>
                <w:color w:val="000000"/>
                <w:lang w:eastAsia="fr-FR"/>
              </w:rPr>
            </w:pPr>
            <w:r>
              <w:rPr>
                <w:rFonts w:ascii="Times New Roman" w:hAnsi="Times New Roman" w:cs="Times New Roman"/>
                <w:noProof/>
                <w:lang w:val="en-GB"/>
              </w:rPr>
              <w:t xml:space="preserve">Dawson, Jenson &amp; Norberg-King </w:t>
            </w:r>
            <w:r w:rsidRPr="00D4597C">
              <w:rPr>
                <w:rFonts w:ascii="Times New Roman" w:hAnsi="Times New Roman" w:cs="Times New Roman"/>
                <w:noProof/>
                <w:lang w:val="en-GB"/>
              </w:rPr>
              <w:t>2000</w:t>
            </w:r>
          </w:p>
        </w:tc>
      </w:tr>
      <w:tr w:rsidR="00837D9D" w:rsidRPr="00D4597C" w14:paraId="73F20C5A" w14:textId="77777777" w:rsidTr="00CE44C0">
        <w:trPr>
          <w:trHeight w:val="300"/>
        </w:trPr>
        <w:tc>
          <w:tcPr>
            <w:tcW w:w="2085" w:type="dxa"/>
            <w:tcBorders>
              <w:top w:val="nil"/>
              <w:left w:val="single" w:sz="8" w:space="0" w:color="auto"/>
              <w:bottom w:val="nil"/>
              <w:right w:val="single" w:sz="8" w:space="0" w:color="auto"/>
            </w:tcBorders>
            <w:shd w:val="clear" w:color="auto" w:fill="auto"/>
            <w:noWrap/>
            <w:vAlign w:val="bottom"/>
            <w:hideMark/>
          </w:tcPr>
          <w:p w14:paraId="3ED650CE"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eastAsia="Times New Roman" w:hAnsi="Times New Roman" w:cs="Times New Roman"/>
                <w:i/>
                <w:iCs/>
                <w:color w:val="000000"/>
                <w:lang w:eastAsia="fr-FR"/>
              </w:rPr>
              <w:t>Culex</w:t>
            </w:r>
            <w:r w:rsidRPr="00D4597C">
              <w:rPr>
                <w:rFonts w:ascii="Times New Roman" w:eastAsia="Times New Roman" w:hAnsi="Times New Roman" w:cs="Times New Roman"/>
                <w:color w:val="000000"/>
                <w:lang w:eastAsia="fr-FR"/>
              </w:rPr>
              <w:t xml:space="preserve"> sp.</w:t>
            </w:r>
          </w:p>
        </w:tc>
        <w:tc>
          <w:tcPr>
            <w:tcW w:w="2260" w:type="dxa"/>
            <w:tcBorders>
              <w:top w:val="nil"/>
              <w:left w:val="nil"/>
              <w:bottom w:val="nil"/>
              <w:right w:val="single" w:sz="8" w:space="0" w:color="auto"/>
            </w:tcBorders>
            <w:shd w:val="clear" w:color="auto" w:fill="auto"/>
            <w:noWrap/>
            <w:vAlign w:val="bottom"/>
            <w:hideMark/>
          </w:tcPr>
          <w:p w14:paraId="3EE6D5F0" w14:textId="77777777" w:rsidR="00837D9D" w:rsidRPr="00D4597C" w:rsidRDefault="00837D9D" w:rsidP="00CE44C0">
            <w:pP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1130</w:t>
            </w:r>
          </w:p>
        </w:tc>
        <w:tc>
          <w:tcPr>
            <w:tcW w:w="4130" w:type="dxa"/>
            <w:tcBorders>
              <w:top w:val="nil"/>
              <w:left w:val="nil"/>
              <w:bottom w:val="nil"/>
              <w:right w:val="single" w:sz="8" w:space="0" w:color="auto"/>
            </w:tcBorders>
            <w:shd w:val="clear" w:color="auto" w:fill="auto"/>
            <w:noWrap/>
            <w:vAlign w:val="bottom"/>
          </w:tcPr>
          <w:p w14:paraId="38AA2FA1"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hAnsi="Times New Roman" w:cs="Times New Roman"/>
                <w:noProof/>
                <w:lang w:val="en-GB"/>
              </w:rPr>
              <w:t>Duquesne</w:t>
            </w:r>
            <w:r w:rsidRPr="00D4597C">
              <w:rPr>
                <w:rFonts w:ascii="Times New Roman" w:hAnsi="Times New Roman" w:cs="Times New Roman"/>
                <w:i/>
                <w:noProof/>
                <w:lang w:val="en-GB"/>
              </w:rPr>
              <w:t xml:space="preserve"> et al.</w:t>
            </w:r>
            <w:r>
              <w:rPr>
                <w:rFonts w:ascii="Times New Roman" w:hAnsi="Times New Roman" w:cs="Times New Roman"/>
                <w:noProof/>
                <w:lang w:val="en-GB"/>
              </w:rPr>
              <w:t xml:space="preserve"> </w:t>
            </w:r>
            <w:r w:rsidRPr="00D4597C">
              <w:rPr>
                <w:rFonts w:ascii="Times New Roman" w:hAnsi="Times New Roman" w:cs="Times New Roman"/>
                <w:noProof/>
                <w:lang w:val="en-GB"/>
              </w:rPr>
              <w:t>2011</w:t>
            </w:r>
          </w:p>
        </w:tc>
      </w:tr>
      <w:tr w:rsidR="00837D9D" w:rsidRPr="00D4597C" w14:paraId="78E9765E" w14:textId="77777777" w:rsidTr="00CE44C0">
        <w:trPr>
          <w:trHeight w:val="300"/>
        </w:trPr>
        <w:tc>
          <w:tcPr>
            <w:tcW w:w="2085" w:type="dxa"/>
            <w:tcBorders>
              <w:top w:val="nil"/>
              <w:left w:val="single" w:sz="8" w:space="0" w:color="auto"/>
              <w:bottom w:val="nil"/>
              <w:right w:val="single" w:sz="8" w:space="0" w:color="auto"/>
            </w:tcBorders>
            <w:shd w:val="clear" w:color="auto" w:fill="auto"/>
            <w:noWrap/>
            <w:vAlign w:val="bottom"/>
            <w:hideMark/>
          </w:tcPr>
          <w:p w14:paraId="27D0C2DF"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eastAsia="Times New Roman" w:hAnsi="Times New Roman" w:cs="Times New Roman"/>
                <w:color w:val="000000"/>
                <w:lang w:eastAsia="fr-FR"/>
              </w:rPr>
              <w:t>Ephemeroptera</w:t>
            </w:r>
          </w:p>
        </w:tc>
        <w:tc>
          <w:tcPr>
            <w:tcW w:w="2260" w:type="dxa"/>
            <w:tcBorders>
              <w:top w:val="nil"/>
              <w:left w:val="nil"/>
              <w:bottom w:val="nil"/>
              <w:right w:val="single" w:sz="8" w:space="0" w:color="auto"/>
            </w:tcBorders>
            <w:shd w:val="clear" w:color="auto" w:fill="auto"/>
            <w:noWrap/>
            <w:vAlign w:val="bottom"/>
            <w:hideMark/>
          </w:tcPr>
          <w:p w14:paraId="0ED0A754" w14:textId="77777777" w:rsidR="00837D9D" w:rsidRPr="00D4597C" w:rsidRDefault="00837D9D" w:rsidP="00CE44C0">
            <w:pP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1530</w:t>
            </w:r>
          </w:p>
        </w:tc>
        <w:tc>
          <w:tcPr>
            <w:tcW w:w="4130" w:type="dxa"/>
            <w:tcBorders>
              <w:top w:val="nil"/>
              <w:left w:val="nil"/>
              <w:bottom w:val="nil"/>
              <w:right w:val="single" w:sz="8" w:space="0" w:color="auto"/>
            </w:tcBorders>
            <w:shd w:val="clear" w:color="auto" w:fill="auto"/>
            <w:noWrap/>
            <w:vAlign w:val="bottom"/>
          </w:tcPr>
          <w:p w14:paraId="75AFEB79"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&lt;EndNote&gt;&lt;Cite&gt;&lt;Author&gt;Gupta&lt;/Author&gt;&lt;Year&gt;1993&lt;/Year&gt;&lt;RecNum&gt;1181&lt;/RecNum&gt;&lt;DisplayText&gt;(Gupta, Michael &amp;amp; Gupta 1993)&lt;/DisplayText&gt;&lt;record&gt;&lt;rec-number&gt;1181&lt;/rec-number&gt;&lt;foreign-keys&gt;&lt;key app="EN" db-id="2xz5zsxwoextp6epwxcpewsz2fsdrsaa22rs" timestamp="1448376201"&gt;1181&lt;/key&gt;&lt;/foreign-keys&gt;&lt;ref-type name="Journal Article"&gt;17&lt;/ref-type&gt;&lt;contributors&gt;&lt;authors&gt;&lt;author&gt;Gupta, S&lt;/author&gt;&lt;author&gt;Michael, RG&lt;/author&gt;&lt;author&gt;Gupta, A&lt;/author&gt;&lt;/authors&gt;&lt;/contributors&gt;&lt;titles&gt;&lt;title&gt;Influence of diet on growth, food retention time, and gill ventilation rate of nymphs of Cloeon sp.(Ephemeroptera: Baetidae)&lt;/title&gt;&lt;secondary-title&gt;Hydrobiologia&lt;/secondary-title&gt;&lt;/titles&gt;&lt;periodical&gt;&lt;full-title&gt;Hydrobiologia&lt;/full-title&gt;&lt;abbr-1&gt;Hydrobiologia&lt;/abbr-1&gt;&lt;/periodical&gt;&lt;pages&gt;41-44&lt;/pages&gt;&lt;volume&gt;271&lt;/volume&gt;&lt;number&gt;1&lt;/number&gt;&lt;dates&gt;&lt;year&gt;1993&lt;/year&gt;&lt;/dates&gt;&lt;isbn&gt;0018-8158&lt;/isbn&gt;&lt;urls&gt;&lt;/urls&gt;&lt;/record&gt;&lt;/Cite&gt;&lt;/EndNote&gt;</w:instrText>
            </w:r>
            <w:r w:rsidRPr="00D4597C">
              <w:rPr>
                <w:rFonts w:ascii="Times New Roman" w:hAnsi="Times New Roman" w:cs="Times New Roman"/>
                <w:lang w:val="en-GB"/>
              </w:rPr>
              <w:fldChar w:fldCharType="separate"/>
            </w:r>
            <w:r>
              <w:rPr>
                <w:rFonts w:ascii="Times New Roman" w:hAnsi="Times New Roman" w:cs="Times New Roman"/>
                <w:noProof/>
                <w:lang w:val="en-GB"/>
              </w:rPr>
              <w:t>Gupta, Michael &amp; Gupta 1993</w:t>
            </w:r>
            <w:r w:rsidRPr="00D4597C">
              <w:rPr>
                <w:rFonts w:ascii="Times New Roman" w:hAnsi="Times New Roman" w:cs="Times New Roman"/>
                <w:lang w:val="en-GB"/>
              </w:rPr>
              <w:fldChar w:fldCharType="end"/>
            </w:r>
          </w:p>
        </w:tc>
      </w:tr>
      <w:tr w:rsidR="00837D9D" w:rsidRPr="00D4597C" w14:paraId="12A7D522" w14:textId="77777777" w:rsidTr="00CE44C0">
        <w:trPr>
          <w:trHeight w:val="300"/>
        </w:trPr>
        <w:tc>
          <w:tcPr>
            <w:tcW w:w="2085" w:type="dxa"/>
            <w:tcBorders>
              <w:top w:val="nil"/>
              <w:left w:val="single" w:sz="8" w:space="0" w:color="auto"/>
              <w:bottom w:val="nil"/>
              <w:right w:val="single" w:sz="8" w:space="0" w:color="auto"/>
            </w:tcBorders>
            <w:shd w:val="clear" w:color="auto" w:fill="auto"/>
            <w:noWrap/>
            <w:vAlign w:val="bottom"/>
            <w:hideMark/>
          </w:tcPr>
          <w:p w14:paraId="2F6EE644"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eastAsia="Times New Roman" w:hAnsi="Times New Roman" w:cs="Times New Roman"/>
                <w:color w:val="000000"/>
                <w:lang w:eastAsia="fr-FR"/>
              </w:rPr>
              <w:t>Anisops</w:t>
            </w:r>
          </w:p>
        </w:tc>
        <w:tc>
          <w:tcPr>
            <w:tcW w:w="2260" w:type="dxa"/>
            <w:tcBorders>
              <w:top w:val="nil"/>
              <w:left w:val="nil"/>
              <w:bottom w:val="nil"/>
              <w:right w:val="single" w:sz="8" w:space="0" w:color="auto"/>
            </w:tcBorders>
            <w:shd w:val="clear" w:color="auto" w:fill="auto"/>
            <w:noWrap/>
            <w:vAlign w:val="bottom"/>
            <w:hideMark/>
          </w:tcPr>
          <w:p w14:paraId="4C848AC1"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eastAsia="Times New Roman" w:hAnsi="Times New Roman" w:cs="Times New Roman"/>
                <w:color w:val="000000"/>
                <w:lang w:eastAsia="fr-FR"/>
              </w:rPr>
              <w:t>9800</w:t>
            </w:r>
          </w:p>
        </w:tc>
        <w:tc>
          <w:tcPr>
            <w:tcW w:w="4130" w:type="dxa"/>
            <w:tcBorders>
              <w:top w:val="nil"/>
              <w:left w:val="nil"/>
              <w:bottom w:val="nil"/>
              <w:right w:val="single" w:sz="8" w:space="0" w:color="auto"/>
            </w:tcBorders>
            <w:shd w:val="clear" w:color="auto" w:fill="auto"/>
            <w:noWrap/>
            <w:vAlign w:val="bottom"/>
          </w:tcPr>
          <w:p w14:paraId="13CBF5F8"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&lt;EndNote&gt;&lt;Cite&gt;&lt;Author&gt;Smock&lt;/Author&gt;&lt;Year&gt;1980&lt;/Year&gt;&lt;RecNum&gt;1182&lt;/RecNum&gt;&lt;DisplayText&gt;(Smock 1980)&lt;/DisplayText&gt;&lt;record&gt;&lt;rec-number&gt;1182&lt;/rec-number&gt;&lt;foreign-keys&gt;&lt;key app="EN" db-id="2xz5zsxwoextp6epwxcpewsz2fsdrsaa22rs" timestamp="1448376282"&gt;1182&lt;/key&gt;&lt;/foreign-keys&gt;&lt;ref-type name="Journal Article"&gt;17&lt;/ref-type&gt;&lt;contributors&gt;&lt;authors&gt;&lt;author&gt;Smock, Leonard A&lt;/author&gt;&lt;/authors&gt;&lt;/contributors&gt;&lt;titles&gt;&lt;title&gt;Relationships between body size and biomass of aquatic insects&lt;/title&gt;&lt;secondary-title&gt;Freshwater biology&lt;/secondary-title&gt;&lt;/titles&gt;&lt;periodical&gt;&lt;full-title&gt;Freshwater Biology&lt;/full-title&gt;&lt;/periodical&gt;&lt;pages&gt;375-383&lt;/pages&gt;&lt;volume&gt;10&lt;/volume&gt;&lt;number&gt;4&lt;/number&gt;&lt;dates&gt;&lt;year&gt;1980&lt;/year&gt;&lt;/dates&gt;&lt;isbn&gt;1365-2427&lt;/isbn&gt;&lt;urls&gt;&lt;/urls&gt;&lt;/record&gt;&lt;/Cite&gt;&lt;/EndNote&gt;</w:instrText>
            </w:r>
            <w:r w:rsidRPr="00D4597C">
              <w:rPr>
                <w:rFonts w:ascii="Times New Roman" w:hAnsi="Times New Roman" w:cs="Times New Roman"/>
                <w:lang w:val="en-GB"/>
              </w:rPr>
              <w:fldChar w:fldCharType="separate"/>
            </w:r>
            <w:r>
              <w:rPr>
                <w:rFonts w:ascii="Times New Roman" w:hAnsi="Times New Roman" w:cs="Times New Roman"/>
                <w:noProof/>
                <w:lang w:val="en-GB"/>
              </w:rPr>
              <w:t>Smock 1980</w:t>
            </w:r>
            <w:r w:rsidRPr="00D4597C">
              <w:rPr>
                <w:rFonts w:ascii="Times New Roman" w:hAnsi="Times New Roman" w:cs="Times New Roman"/>
                <w:lang w:val="en-GB"/>
              </w:rPr>
              <w:fldChar w:fldCharType="end"/>
            </w:r>
          </w:p>
        </w:tc>
      </w:tr>
      <w:tr w:rsidR="00837D9D" w:rsidRPr="00D4597C" w14:paraId="6E03C166" w14:textId="77777777" w:rsidTr="00CE44C0">
        <w:trPr>
          <w:trHeight w:val="300"/>
        </w:trPr>
        <w:tc>
          <w:tcPr>
            <w:tcW w:w="2085" w:type="dxa"/>
            <w:tcBorders>
              <w:top w:val="nil"/>
              <w:left w:val="single" w:sz="8" w:space="0" w:color="auto"/>
              <w:bottom w:val="nil"/>
              <w:right w:val="single" w:sz="8" w:space="0" w:color="auto"/>
            </w:tcBorders>
            <w:shd w:val="clear" w:color="auto" w:fill="auto"/>
            <w:noWrap/>
            <w:vAlign w:val="bottom"/>
            <w:hideMark/>
          </w:tcPr>
          <w:p w14:paraId="4BA82901"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eastAsia="Times New Roman" w:hAnsi="Times New Roman" w:cs="Times New Roman"/>
                <w:color w:val="000000"/>
                <w:lang w:eastAsia="fr-FR"/>
              </w:rPr>
              <w:t>Odonates</w:t>
            </w:r>
          </w:p>
        </w:tc>
        <w:tc>
          <w:tcPr>
            <w:tcW w:w="2260" w:type="dxa"/>
            <w:tcBorders>
              <w:top w:val="nil"/>
              <w:left w:val="nil"/>
              <w:bottom w:val="nil"/>
              <w:right w:val="single" w:sz="8" w:space="0" w:color="auto"/>
            </w:tcBorders>
            <w:shd w:val="clear" w:color="auto" w:fill="auto"/>
            <w:noWrap/>
            <w:vAlign w:val="bottom"/>
            <w:hideMark/>
          </w:tcPr>
          <w:p w14:paraId="0D39F949" w14:textId="77777777" w:rsidR="00837D9D" w:rsidRPr="00D4597C" w:rsidRDefault="00837D9D" w:rsidP="00CE44C0">
            <w:pP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5000</w:t>
            </w:r>
          </w:p>
        </w:tc>
        <w:tc>
          <w:tcPr>
            <w:tcW w:w="4130" w:type="dxa"/>
            <w:tcBorders>
              <w:top w:val="nil"/>
              <w:left w:val="nil"/>
              <w:bottom w:val="nil"/>
              <w:right w:val="single" w:sz="8" w:space="0" w:color="auto"/>
            </w:tcBorders>
            <w:shd w:val="clear" w:color="auto" w:fill="auto"/>
            <w:noWrap/>
            <w:vAlign w:val="bottom"/>
          </w:tcPr>
          <w:p w14:paraId="041D2AE8"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&lt;EndNote&gt;&lt;Cite&gt;&lt;Author&gt;Smock&lt;/Author&gt;&lt;Year&gt;1980&lt;/Year&gt;&lt;RecNum&gt;1182&lt;/RecNum&gt;&lt;DisplayText&gt;(Smock 1980)&lt;/DisplayText&gt;&lt;record&gt;&lt;rec-number&gt;1182&lt;/rec-number&gt;&lt;foreign-keys&gt;&lt;key app="EN" db-id="2xz5zsxwoextp6epwxcpewsz2fsdrsaa22rs" timestamp="1448376282"&gt;1182&lt;/key&gt;&lt;/foreign-keys&gt;&lt;ref-type name="Journal Article"&gt;17&lt;/ref-type&gt;&lt;contributors&gt;&lt;authors&gt;&lt;author&gt;Smock, Leonard A&lt;/author&gt;&lt;/authors&gt;&lt;/contributors&gt;&lt;titles&gt;&lt;title&gt;Relationships between body size and biomass of aquatic insects&lt;/title&gt;&lt;secondary-title&gt;Freshwater biology&lt;/secondary-title&gt;&lt;/titles&gt;&lt;periodical&gt;&lt;full-title&gt;Freshwater Biology&lt;/full-title&gt;&lt;/periodical&gt;&lt;pages&gt;375-383&lt;/pages&gt;&lt;volume&gt;10&lt;/volume&gt;&lt;number&gt;4&lt;/number&gt;&lt;dates&gt;&lt;year&gt;1980&lt;/year&gt;&lt;/dates&gt;&lt;isbn&gt;1365-2427&lt;/isbn&gt;&lt;urls&gt;&lt;/urls&gt;&lt;/record&gt;&lt;/Cite&gt;&lt;/EndNote&gt;</w:instrText>
            </w:r>
            <w:r w:rsidRPr="00D4597C">
              <w:rPr>
                <w:rFonts w:ascii="Times New Roman" w:hAnsi="Times New Roman" w:cs="Times New Roman"/>
                <w:lang w:val="en-GB"/>
              </w:rPr>
              <w:fldChar w:fldCharType="separate"/>
            </w:r>
            <w:r>
              <w:rPr>
                <w:rFonts w:ascii="Times New Roman" w:hAnsi="Times New Roman" w:cs="Times New Roman"/>
                <w:noProof/>
                <w:lang w:val="en-GB"/>
              </w:rPr>
              <w:t>Smock 1980</w:t>
            </w:r>
            <w:r w:rsidRPr="00D4597C">
              <w:rPr>
                <w:rFonts w:ascii="Times New Roman" w:hAnsi="Times New Roman" w:cs="Times New Roman"/>
                <w:lang w:val="en-GB"/>
              </w:rPr>
              <w:fldChar w:fldCharType="end"/>
            </w:r>
          </w:p>
        </w:tc>
      </w:tr>
      <w:tr w:rsidR="00837D9D" w:rsidRPr="00D4597C" w14:paraId="5E71D3B7" w14:textId="77777777" w:rsidTr="00CE44C0">
        <w:trPr>
          <w:trHeight w:val="315"/>
        </w:trPr>
        <w:tc>
          <w:tcPr>
            <w:tcW w:w="2085" w:type="dxa"/>
            <w:tcBorders>
              <w:top w:val="nil"/>
              <w:left w:val="single" w:sz="8" w:space="0" w:color="auto"/>
              <w:bottom w:val="single" w:sz="8" w:space="0" w:color="auto"/>
              <w:right w:val="single" w:sz="8" w:space="0" w:color="auto"/>
            </w:tcBorders>
            <w:shd w:val="clear" w:color="auto" w:fill="auto"/>
            <w:noWrap/>
            <w:vAlign w:val="bottom"/>
            <w:hideMark/>
          </w:tcPr>
          <w:p w14:paraId="211F4BF6"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eastAsia="Times New Roman" w:hAnsi="Times New Roman" w:cs="Times New Roman"/>
                <w:color w:val="000000"/>
                <w:lang w:eastAsia="fr-FR"/>
              </w:rPr>
              <w:t>Dysticidae</w:t>
            </w:r>
          </w:p>
        </w:tc>
        <w:tc>
          <w:tcPr>
            <w:tcW w:w="2260" w:type="dxa"/>
            <w:tcBorders>
              <w:top w:val="nil"/>
              <w:left w:val="nil"/>
              <w:bottom w:val="single" w:sz="8" w:space="0" w:color="auto"/>
              <w:right w:val="single" w:sz="8" w:space="0" w:color="auto"/>
            </w:tcBorders>
            <w:shd w:val="clear" w:color="auto" w:fill="auto"/>
            <w:noWrap/>
            <w:vAlign w:val="bottom"/>
            <w:hideMark/>
          </w:tcPr>
          <w:p w14:paraId="48B1D10B" w14:textId="77777777" w:rsidR="00837D9D" w:rsidRPr="00D4597C" w:rsidRDefault="00837D9D" w:rsidP="00CE44C0">
            <w:pP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20000</w:t>
            </w:r>
          </w:p>
        </w:tc>
        <w:tc>
          <w:tcPr>
            <w:tcW w:w="4130" w:type="dxa"/>
            <w:tcBorders>
              <w:top w:val="nil"/>
              <w:left w:val="nil"/>
              <w:bottom w:val="single" w:sz="8" w:space="0" w:color="auto"/>
              <w:right w:val="single" w:sz="8" w:space="0" w:color="auto"/>
            </w:tcBorders>
            <w:shd w:val="clear" w:color="auto" w:fill="auto"/>
            <w:noWrap/>
            <w:vAlign w:val="bottom"/>
          </w:tcPr>
          <w:p w14:paraId="68AD6112" w14:textId="77777777" w:rsidR="00837D9D" w:rsidRPr="00D4597C" w:rsidRDefault="00837D9D" w:rsidP="00CE44C0">
            <w:pPr>
              <w:rPr>
                <w:rFonts w:ascii="Times New Roman" w:eastAsia="Times New Roman" w:hAnsi="Times New Roman" w:cs="Times New Roman"/>
                <w:color w:val="000000"/>
                <w:lang w:eastAsia="fr-FR"/>
              </w:rPr>
            </w:pPr>
            <w:r w:rsidRPr="00D4597C">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&lt;EndNote&gt;&lt;Cite&gt;&lt;Author&gt;Smock&lt;/Author&gt;&lt;Year&gt;1980&lt;/Year&gt;&lt;RecNum&gt;1182&lt;/RecNum&gt;&lt;DisplayText&gt;(Smock 1980)&lt;/DisplayText&gt;&lt;record&gt;&lt;rec-number&gt;1182&lt;/rec-number&gt;&lt;foreign-keys&gt;&lt;key app="EN" db-id="2xz5zsxwoextp6epwxcpewsz2fsdrsaa22rs" timestamp="1448376282"&gt;1182&lt;/key&gt;&lt;/foreign-keys&gt;&lt;ref-type name="Journal Article"&gt;17&lt;/ref-type&gt;&lt;contributors&gt;&lt;authors&gt;&lt;author&gt;Smock, Leonard A&lt;/author&gt;&lt;/authors&gt;&lt;/contributors&gt;&lt;titles&gt;&lt;title&gt;Relationships between body size and biomass of aquatic insects&lt;/title&gt;&lt;secondary-title&gt;Freshwater biology&lt;/secondary-title&gt;&lt;/titles&gt;&lt;periodical&gt;&lt;full-title&gt;Freshwater Biology&lt;/full-title&gt;&lt;/periodical&gt;&lt;pages&gt;375-383&lt;/pages&gt;&lt;volume&gt;10&lt;/volume&gt;&lt;number&gt;4&lt;/number&gt;&lt;dates&gt;&lt;year&gt;1980&lt;/year&gt;&lt;/dates&gt;&lt;isbn&gt;1365-2427&lt;/isbn&gt;&lt;urls&gt;&lt;/urls&gt;&lt;/record&gt;&lt;/Cite&gt;&lt;/EndNote&gt;</w:instrText>
            </w:r>
            <w:r w:rsidRPr="00D4597C">
              <w:rPr>
                <w:rFonts w:ascii="Times New Roman" w:hAnsi="Times New Roman" w:cs="Times New Roman"/>
                <w:lang w:val="en-GB"/>
              </w:rPr>
              <w:fldChar w:fldCharType="separate"/>
            </w:r>
            <w:r>
              <w:rPr>
                <w:rFonts w:ascii="Times New Roman" w:hAnsi="Times New Roman" w:cs="Times New Roman"/>
                <w:noProof/>
                <w:lang w:val="en-GB"/>
              </w:rPr>
              <w:t>Smock 1980</w:t>
            </w:r>
            <w:r w:rsidRPr="00D4597C">
              <w:rPr>
                <w:rFonts w:ascii="Times New Roman" w:hAnsi="Times New Roman" w:cs="Times New Roman"/>
                <w:lang w:val="en-GB"/>
              </w:rPr>
              <w:fldChar w:fldCharType="end"/>
            </w:r>
          </w:p>
        </w:tc>
      </w:tr>
    </w:tbl>
    <w:p w14:paraId="4FD40E10" w14:textId="77777777" w:rsidR="00837D9D" w:rsidRDefault="00837D9D" w:rsidP="00837D9D">
      <w:pPr>
        <w:spacing w:line="480" w:lineRule="auto"/>
        <w:jc w:val="both"/>
        <w:rPr>
          <w:rFonts w:asciiTheme="majorBidi" w:hAnsiTheme="majorBidi" w:cstheme="majorBidi"/>
          <w:bCs/>
        </w:rPr>
      </w:pPr>
    </w:p>
    <w:p w14:paraId="57FBF4DA" w14:textId="6A851404" w:rsidR="004E7003" w:rsidRDefault="004E7003" w:rsidP="00EF3295">
      <w:pPr>
        <w:spacing w:line="480" w:lineRule="auto"/>
        <w:rPr>
          <w:rFonts w:cs="Courier New"/>
          <w:bCs/>
        </w:rPr>
      </w:pPr>
    </w:p>
    <w:p w14:paraId="58EDC90D" w14:textId="77777777" w:rsidR="00B17F55" w:rsidRDefault="00B17F55" w:rsidP="00B17F55">
      <w:pPr>
        <w:spacing w:line="480" w:lineRule="auto"/>
        <w:rPr>
          <w:rFonts w:ascii="Times New Roman" w:hAnsi="Times New Roman" w:cs="Times New Roman"/>
          <w:b/>
          <w:bCs/>
        </w:rPr>
      </w:pPr>
      <w:r w:rsidRPr="0026023F">
        <w:rPr>
          <w:rFonts w:ascii="Times New Roman" w:hAnsi="Times New Roman" w:cs="Times New Roman"/>
          <w:b/>
          <w:bCs/>
        </w:rPr>
        <w:t>Supplemental Literature Cited</w:t>
      </w:r>
      <w:r>
        <w:rPr>
          <w:rFonts w:ascii="Times New Roman" w:hAnsi="Times New Roman" w:cs="Times New Roman"/>
          <w:b/>
          <w:bCs/>
        </w:rPr>
        <w:t xml:space="preserve"> </w:t>
      </w:r>
    </w:p>
    <w:p w14:paraId="3546D78F" w14:textId="77777777" w:rsidR="00B17F55" w:rsidRDefault="00B17F55" w:rsidP="00B17F55">
      <w:pPr>
        <w:spacing w:line="480" w:lineRule="auto"/>
        <w:jc w:val="both"/>
        <w:rPr>
          <w:rFonts w:ascii="Times New Roman" w:hAnsi="Times New Roman" w:cs="Times New Roman"/>
        </w:rPr>
      </w:pPr>
      <w:r w:rsidRPr="00872EA2">
        <w:rPr>
          <w:rFonts w:ascii="Times New Roman" w:hAnsi="Times New Roman" w:cs="Times New Roman"/>
        </w:rPr>
        <w:t>Dawson, T.</w:t>
      </w:r>
      <w:r>
        <w:rPr>
          <w:rFonts w:ascii="Times New Roman" w:hAnsi="Times New Roman" w:cs="Times New Roman"/>
        </w:rPr>
        <w:t xml:space="preserve"> </w:t>
      </w:r>
      <w:r w:rsidRPr="00872EA2">
        <w:rPr>
          <w:rFonts w:ascii="Times New Roman" w:hAnsi="Times New Roman" w:cs="Times New Roman"/>
        </w:rPr>
        <w:t>D., J.</w:t>
      </w:r>
      <w:r>
        <w:rPr>
          <w:rFonts w:ascii="Times New Roman" w:hAnsi="Times New Roman" w:cs="Times New Roman"/>
        </w:rPr>
        <w:t xml:space="preserve"> </w:t>
      </w:r>
      <w:r w:rsidRPr="00872EA2">
        <w:rPr>
          <w:rFonts w:ascii="Times New Roman" w:hAnsi="Times New Roman" w:cs="Times New Roman"/>
        </w:rPr>
        <w:t>J. Jenson</w:t>
      </w:r>
      <w:r>
        <w:rPr>
          <w:rFonts w:ascii="Times New Roman" w:hAnsi="Times New Roman" w:cs="Times New Roman"/>
        </w:rPr>
        <w:t xml:space="preserve">, and </w:t>
      </w:r>
      <w:r w:rsidRPr="00872EA2">
        <w:rPr>
          <w:rFonts w:ascii="Times New Roman" w:hAnsi="Times New Roman" w:cs="Times New Roman"/>
        </w:rPr>
        <w:t>T.</w:t>
      </w:r>
      <w:r>
        <w:rPr>
          <w:rFonts w:ascii="Times New Roman" w:hAnsi="Times New Roman" w:cs="Times New Roman"/>
        </w:rPr>
        <w:t xml:space="preserve"> </w:t>
      </w:r>
      <w:r w:rsidRPr="00872EA2">
        <w:rPr>
          <w:rFonts w:ascii="Times New Roman" w:hAnsi="Times New Roman" w:cs="Times New Roman"/>
        </w:rPr>
        <w:t>J.</w:t>
      </w:r>
      <w:r>
        <w:rPr>
          <w:rFonts w:ascii="Times New Roman" w:hAnsi="Times New Roman" w:cs="Times New Roman"/>
        </w:rPr>
        <w:t xml:space="preserve"> </w:t>
      </w:r>
      <w:r w:rsidRPr="00872EA2">
        <w:rPr>
          <w:rFonts w:ascii="Times New Roman" w:hAnsi="Times New Roman" w:cs="Times New Roman"/>
        </w:rPr>
        <w:t>Norberg-King</w:t>
      </w:r>
      <w:r>
        <w:rPr>
          <w:rFonts w:ascii="Times New Roman" w:hAnsi="Times New Roman" w:cs="Times New Roman"/>
        </w:rPr>
        <w:t>.</w:t>
      </w:r>
      <w:r w:rsidRPr="00872EA2">
        <w:rPr>
          <w:rFonts w:ascii="Times New Roman" w:hAnsi="Times New Roman" w:cs="Times New Roman"/>
        </w:rPr>
        <w:t xml:space="preserve"> 2000</w:t>
      </w:r>
      <w:r>
        <w:rPr>
          <w:rFonts w:ascii="Times New Roman" w:hAnsi="Times New Roman" w:cs="Times New Roman"/>
        </w:rPr>
        <w:t>.</w:t>
      </w:r>
      <w:r w:rsidRPr="00872EA2">
        <w:rPr>
          <w:rFonts w:ascii="Times New Roman" w:hAnsi="Times New Roman" w:cs="Times New Roman"/>
        </w:rPr>
        <w:t xml:space="preserve"> Laboratory culture of </w:t>
      </w:r>
      <w:r w:rsidRPr="0026023F">
        <w:rPr>
          <w:rFonts w:ascii="Times New Roman" w:hAnsi="Times New Roman" w:cs="Times New Roman"/>
          <w:i/>
        </w:rPr>
        <w:t>Chironomus tentans</w:t>
      </w:r>
      <w:r w:rsidRPr="00872EA2">
        <w:rPr>
          <w:rFonts w:ascii="Times New Roman" w:hAnsi="Times New Roman" w:cs="Times New Roman"/>
        </w:rPr>
        <w:t xml:space="preserve"> for use in toxicity testing: optimum initial egg-stocking densities. </w:t>
      </w:r>
      <w:r w:rsidRPr="0026023F">
        <w:rPr>
          <w:rFonts w:ascii="Times New Roman" w:hAnsi="Times New Roman" w:cs="Times New Roman"/>
          <w:iCs/>
        </w:rPr>
        <w:t>Hydrobiologia</w:t>
      </w:r>
      <w:r w:rsidRPr="00872EA2">
        <w:rPr>
          <w:rFonts w:ascii="Times New Roman" w:hAnsi="Times New Roman" w:cs="Times New Roman"/>
        </w:rPr>
        <w:t xml:space="preserve"> </w:t>
      </w:r>
      <w:r w:rsidRPr="00397BE5">
        <w:rPr>
          <w:rFonts w:ascii="Times New Roman" w:hAnsi="Times New Roman" w:cs="Times New Roman"/>
          <w:b/>
          <w:bCs/>
        </w:rPr>
        <w:t>438</w:t>
      </w:r>
      <w:r>
        <w:rPr>
          <w:rFonts w:ascii="Times New Roman" w:hAnsi="Times New Roman" w:cs="Times New Roman"/>
          <w:b/>
          <w:bCs/>
        </w:rPr>
        <w:t>:</w:t>
      </w:r>
      <w:r w:rsidRPr="00872EA2">
        <w:rPr>
          <w:rFonts w:ascii="Times New Roman" w:hAnsi="Times New Roman" w:cs="Times New Roman"/>
        </w:rPr>
        <w:t xml:space="preserve"> 251-256.</w:t>
      </w:r>
    </w:p>
    <w:p w14:paraId="79C848A3" w14:textId="77777777" w:rsidR="00B17F55" w:rsidRDefault="00B17F55" w:rsidP="00B17F55">
      <w:pPr>
        <w:spacing w:line="480" w:lineRule="auto"/>
        <w:jc w:val="both"/>
        <w:rPr>
          <w:rFonts w:ascii="Times New Roman" w:hAnsi="Times New Roman" w:cs="Times New Roman"/>
        </w:rPr>
      </w:pPr>
      <w:r w:rsidRPr="00872EA2">
        <w:rPr>
          <w:rFonts w:ascii="Times New Roman" w:hAnsi="Times New Roman" w:cs="Times New Roman"/>
        </w:rPr>
        <w:t>Dumont, H.</w:t>
      </w:r>
      <w:r>
        <w:rPr>
          <w:rFonts w:ascii="Times New Roman" w:hAnsi="Times New Roman" w:cs="Times New Roman"/>
        </w:rPr>
        <w:t xml:space="preserve"> </w:t>
      </w:r>
      <w:r w:rsidRPr="00872EA2">
        <w:rPr>
          <w:rFonts w:ascii="Times New Roman" w:hAnsi="Times New Roman" w:cs="Times New Roman"/>
        </w:rPr>
        <w:t>J., I.</w:t>
      </w:r>
      <w:r>
        <w:rPr>
          <w:rFonts w:ascii="Times New Roman" w:hAnsi="Times New Roman" w:cs="Times New Roman"/>
        </w:rPr>
        <w:t xml:space="preserve"> </w:t>
      </w:r>
      <w:r w:rsidRPr="00872EA2">
        <w:rPr>
          <w:rFonts w:ascii="Times New Roman" w:hAnsi="Times New Roman" w:cs="Times New Roman"/>
        </w:rPr>
        <w:t xml:space="preserve">Van de Velde, </w:t>
      </w:r>
      <w:r>
        <w:rPr>
          <w:rFonts w:ascii="Times New Roman" w:hAnsi="Times New Roman" w:cs="Times New Roman"/>
        </w:rPr>
        <w:t>and</w:t>
      </w:r>
      <w:r w:rsidRPr="00872EA2">
        <w:rPr>
          <w:rFonts w:ascii="Times New Roman" w:hAnsi="Times New Roman" w:cs="Times New Roman"/>
        </w:rPr>
        <w:t xml:space="preserve"> S.</w:t>
      </w:r>
      <w:r>
        <w:rPr>
          <w:rFonts w:ascii="Times New Roman" w:hAnsi="Times New Roman" w:cs="Times New Roman"/>
        </w:rPr>
        <w:t xml:space="preserve"> </w:t>
      </w:r>
      <w:r w:rsidRPr="00872EA2">
        <w:rPr>
          <w:rFonts w:ascii="Times New Roman" w:hAnsi="Times New Roman" w:cs="Times New Roman"/>
        </w:rPr>
        <w:t>Dumont</w:t>
      </w:r>
      <w:r>
        <w:rPr>
          <w:rFonts w:ascii="Times New Roman" w:hAnsi="Times New Roman" w:cs="Times New Roman"/>
        </w:rPr>
        <w:t>.</w:t>
      </w:r>
      <w:r w:rsidRPr="00872EA2">
        <w:rPr>
          <w:rFonts w:ascii="Times New Roman" w:hAnsi="Times New Roman" w:cs="Times New Roman"/>
        </w:rPr>
        <w:t xml:space="preserve"> 1975</w:t>
      </w:r>
      <w:r>
        <w:rPr>
          <w:rFonts w:ascii="Times New Roman" w:hAnsi="Times New Roman" w:cs="Times New Roman"/>
        </w:rPr>
        <w:t>.</w:t>
      </w:r>
      <w:r w:rsidRPr="00872EA2">
        <w:rPr>
          <w:rFonts w:ascii="Times New Roman" w:hAnsi="Times New Roman" w:cs="Times New Roman"/>
        </w:rPr>
        <w:t xml:space="preserve"> The dry weight estimate of biomass in a selection of Cladocera, Copepoda and Rotifera from the plankton, periphyton and benthos of continental waters. </w:t>
      </w:r>
      <w:r w:rsidRPr="0026023F">
        <w:rPr>
          <w:rFonts w:ascii="Times New Roman" w:hAnsi="Times New Roman" w:cs="Times New Roman"/>
          <w:iCs/>
        </w:rPr>
        <w:t>Oecologia</w:t>
      </w:r>
      <w:r w:rsidRPr="00872EA2">
        <w:rPr>
          <w:rFonts w:ascii="Times New Roman" w:hAnsi="Times New Roman" w:cs="Times New Roman"/>
        </w:rPr>
        <w:t xml:space="preserve"> </w:t>
      </w:r>
      <w:r w:rsidRPr="00397BE5">
        <w:rPr>
          <w:rFonts w:ascii="Times New Roman" w:hAnsi="Times New Roman" w:cs="Times New Roman"/>
          <w:b/>
          <w:bCs/>
        </w:rPr>
        <w:t>19</w:t>
      </w:r>
      <w:r>
        <w:rPr>
          <w:rFonts w:ascii="Times New Roman" w:hAnsi="Times New Roman" w:cs="Times New Roman"/>
          <w:b/>
          <w:bCs/>
        </w:rPr>
        <w:t>:</w:t>
      </w:r>
      <w:r w:rsidRPr="00872EA2">
        <w:rPr>
          <w:rFonts w:ascii="Times New Roman" w:hAnsi="Times New Roman" w:cs="Times New Roman"/>
        </w:rPr>
        <w:t xml:space="preserve"> 75-97.</w:t>
      </w:r>
    </w:p>
    <w:p w14:paraId="13977E31" w14:textId="77777777" w:rsidR="00B17F55" w:rsidRDefault="00B17F55" w:rsidP="00B17F55">
      <w:pPr>
        <w:spacing w:line="480" w:lineRule="auto"/>
        <w:jc w:val="both"/>
        <w:rPr>
          <w:rFonts w:ascii="Times New Roman" w:hAnsi="Times New Roman" w:cs="Times New Roman"/>
        </w:rPr>
      </w:pPr>
      <w:r w:rsidRPr="00872EA2">
        <w:rPr>
          <w:rFonts w:ascii="Times New Roman" w:hAnsi="Times New Roman" w:cs="Times New Roman"/>
        </w:rPr>
        <w:t>Duquesne, S.,</w:t>
      </w:r>
      <w:r w:rsidRPr="0026023F">
        <w:rPr>
          <w:rFonts w:ascii="Times New Roman" w:hAnsi="Times New Roman" w:cs="Times New Roman"/>
        </w:rPr>
        <w:t xml:space="preserve"> </w:t>
      </w:r>
      <w:r w:rsidRPr="00872EA2">
        <w:rPr>
          <w:rFonts w:ascii="Times New Roman" w:hAnsi="Times New Roman" w:cs="Times New Roman"/>
        </w:rPr>
        <w:t>I. Kroeger, M.</w:t>
      </w:r>
      <w:r>
        <w:rPr>
          <w:rFonts w:ascii="Times New Roman" w:hAnsi="Times New Roman" w:cs="Times New Roman"/>
        </w:rPr>
        <w:t xml:space="preserve"> </w:t>
      </w:r>
      <w:r w:rsidRPr="00872EA2">
        <w:rPr>
          <w:rFonts w:ascii="Times New Roman" w:hAnsi="Times New Roman" w:cs="Times New Roman"/>
        </w:rPr>
        <w:t xml:space="preserve">Kutyniok, </w:t>
      </w:r>
      <w:r>
        <w:rPr>
          <w:rFonts w:ascii="Times New Roman" w:hAnsi="Times New Roman" w:cs="Times New Roman"/>
        </w:rPr>
        <w:t>and</w:t>
      </w:r>
      <w:r w:rsidRPr="00872EA2">
        <w:rPr>
          <w:rFonts w:ascii="Times New Roman" w:hAnsi="Times New Roman" w:cs="Times New Roman"/>
        </w:rPr>
        <w:t xml:space="preserve"> M. Liess</w:t>
      </w:r>
      <w:r>
        <w:rPr>
          <w:rFonts w:ascii="Times New Roman" w:hAnsi="Times New Roman" w:cs="Times New Roman"/>
        </w:rPr>
        <w:t>.</w:t>
      </w:r>
      <w:r w:rsidRPr="00872EA2">
        <w:rPr>
          <w:rFonts w:ascii="Times New Roman" w:hAnsi="Times New Roman" w:cs="Times New Roman"/>
        </w:rPr>
        <w:t xml:space="preserve"> 2011</w:t>
      </w:r>
      <w:r>
        <w:rPr>
          <w:rFonts w:ascii="Times New Roman" w:hAnsi="Times New Roman" w:cs="Times New Roman"/>
        </w:rPr>
        <w:t>.</w:t>
      </w:r>
      <w:r w:rsidRPr="00872EA2">
        <w:rPr>
          <w:rFonts w:ascii="Times New Roman" w:hAnsi="Times New Roman" w:cs="Times New Roman"/>
        </w:rPr>
        <w:t xml:space="preserve"> The potential of cladocerans as controphic competitors of the mosquito </w:t>
      </w:r>
      <w:r w:rsidRPr="0026023F">
        <w:rPr>
          <w:rFonts w:ascii="Times New Roman" w:hAnsi="Times New Roman" w:cs="Times New Roman"/>
          <w:i/>
        </w:rPr>
        <w:t>Culex pipiens</w:t>
      </w:r>
      <w:r w:rsidRPr="00872EA2">
        <w:rPr>
          <w:rFonts w:ascii="Times New Roman" w:hAnsi="Times New Roman" w:cs="Times New Roman"/>
        </w:rPr>
        <w:t xml:space="preserve">. </w:t>
      </w:r>
      <w:r w:rsidRPr="0026023F">
        <w:rPr>
          <w:rFonts w:ascii="Times New Roman" w:hAnsi="Times New Roman" w:cs="Times New Roman"/>
          <w:iCs/>
        </w:rPr>
        <w:t>Journal of Medical Entomology</w:t>
      </w:r>
      <w:r w:rsidRPr="00872EA2">
        <w:rPr>
          <w:rFonts w:ascii="Times New Roman" w:hAnsi="Times New Roman" w:cs="Times New Roman"/>
        </w:rPr>
        <w:t xml:space="preserve"> </w:t>
      </w:r>
      <w:r w:rsidRPr="00397BE5">
        <w:rPr>
          <w:rFonts w:ascii="Times New Roman" w:hAnsi="Times New Roman" w:cs="Times New Roman"/>
          <w:b/>
          <w:bCs/>
        </w:rPr>
        <w:t>48</w:t>
      </w:r>
      <w:r>
        <w:rPr>
          <w:rFonts w:ascii="Times New Roman" w:hAnsi="Times New Roman" w:cs="Times New Roman"/>
          <w:b/>
          <w:bCs/>
        </w:rPr>
        <w:t>:</w:t>
      </w:r>
      <w:r w:rsidRPr="00872EA2">
        <w:rPr>
          <w:rFonts w:ascii="Times New Roman" w:hAnsi="Times New Roman" w:cs="Times New Roman"/>
        </w:rPr>
        <w:t xml:space="preserve"> 554-560.</w:t>
      </w:r>
    </w:p>
    <w:p w14:paraId="35D0E3B6" w14:textId="77777777" w:rsidR="00B17F55" w:rsidRDefault="00B17F55" w:rsidP="00B17F55">
      <w:pPr>
        <w:spacing w:line="480" w:lineRule="auto"/>
        <w:jc w:val="both"/>
        <w:rPr>
          <w:rFonts w:ascii="Times New Roman" w:hAnsi="Times New Roman" w:cs="Times New Roman"/>
        </w:rPr>
      </w:pPr>
      <w:r w:rsidRPr="00872EA2">
        <w:rPr>
          <w:rFonts w:ascii="Times New Roman" w:hAnsi="Times New Roman" w:cs="Times New Roman"/>
        </w:rPr>
        <w:t>Gupta, S., R.</w:t>
      </w:r>
      <w:r>
        <w:rPr>
          <w:rFonts w:ascii="Times New Roman" w:hAnsi="Times New Roman" w:cs="Times New Roman"/>
        </w:rPr>
        <w:t xml:space="preserve"> </w:t>
      </w:r>
      <w:r w:rsidRPr="00872EA2">
        <w:rPr>
          <w:rFonts w:ascii="Times New Roman" w:hAnsi="Times New Roman" w:cs="Times New Roman"/>
        </w:rPr>
        <w:t xml:space="preserve">Michael, </w:t>
      </w:r>
      <w:r>
        <w:rPr>
          <w:rFonts w:ascii="Times New Roman" w:hAnsi="Times New Roman" w:cs="Times New Roman"/>
        </w:rPr>
        <w:t>and</w:t>
      </w:r>
      <w:r w:rsidRPr="00872EA2">
        <w:rPr>
          <w:rFonts w:ascii="Times New Roman" w:hAnsi="Times New Roman" w:cs="Times New Roman"/>
        </w:rPr>
        <w:t xml:space="preserve"> A.</w:t>
      </w:r>
      <w:r>
        <w:rPr>
          <w:rFonts w:ascii="Times New Roman" w:hAnsi="Times New Roman" w:cs="Times New Roman"/>
        </w:rPr>
        <w:t xml:space="preserve"> </w:t>
      </w:r>
      <w:r w:rsidRPr="00872EA2">
        <w:rPr>
          <w:rFonts w:ascii="Times New Roman" w:hAnsi="Times New Roman" w:cs="Times New Roman"/>
        </w:rPr>
        <w:t>Gupta</w:t>
      </w:r>
      <w:r>
        <w:rPr>
          <w:rFonts w:ascii="Times New Roman" w:hAnsi="Times New Roman" w:cs="Times New Roman"/>
        </w:rPr>
        <w:t>.</w:t>
      </w:r>
      <w:r w:rsidRPr="00872EA2">
        <w:rPr>
          <w:rFonts w:ascii="Times New Roman" w:hAnsi="Times New Roman" w:cs="Times New Roman"/>
        </w:rPr>
        <w:t xml:space="preserve"> 1993</w:t>
      </w:r>
      <w:r>
        <w:rPr>
          <w:rFonts w:ascii="Times New Roman" w:hAnsi="Times New Roman" w:cs="Times New Roman"/>
        </w:rPr>
        <w:t>.</w:t>
      </w:r>
      <w:r w:rsidRPr="00872EA2">
        <w:rPr>
          <w:rFonts w:ascii="Times New Roman" w:hAnsi="Times New Roman" w:cs="Times New Roman"/>
        </w:rPr>
        <w:t xml:space="preserve"> Influence of diet on growth, food retention time, and gill ventilation rate of nymphs of </w:t>
      </w:r>
      <w:r w:rsidRPr="0026023F">
        <w:rPr>
          <w:rFonts w:ascii="Times New Roman" w:hAnsi="Times New Roman" w:cs="Times New Roman"/>
          <w:i/>
        </w:rPr>
        <w:t>Cloeon</w:t>
      </w:r>
      <w:r w:rsidRPr="00872EA2">
        <w:rPr>
          <w:rFonts w:ascii="Times New Roman" w:hAnsi="Times New Roman" w:cs="Times New Roman"/>
        </w:rPr>
        <w:t xml:space="preserve"> sp.</w:t>
      </w:r>
      <w:r>
        <w:rPr>
          <w:rFonts w:ascii="Times New Roman" w:hAnsi="Times New Roman" w:cs="Times New Roman"/>
        </w:rPr>
        <w:t xml:space="preserve"> </w:t>
      </w:r>
      <w:r w:rsidRPr="00872EA2">
        <w:rPr>
          <w:rFonts w:ascii="Times New Roman" w:hAnsi="Times New Roman" w:cs="Times New Roman"/>
        </w:rPr>
        <w:t xml:space="preserve">(Ephemeroptera: Baetidae). </w:t>
      </w:r>
      <w:r w:rsidRPr="0026023F">
        <w:rPr>
          <w:rFonts w:ascii="Times New Roman" w:hAnsi="Times New Roman" w:cs="Times New Roman"/>
          <w:iCs/>
        </w:rPr>
        <w:t>Hydrobiologia</w:t>
      </w:r>
      <w:r w:rsidRPr="00872EA2">
        <w:rPr>
          <w:rFonts w:ascii="Times New Roman" w:hAnsi="Times New Roman" w:cs="Times New Roman"/>
        </w:rPr>
        <w:t xml:space="preserve"> </w:t>
      </w:r>
      <w:r w:rsidRPr="00397BE5">
        <w:rPr>
          <w:rFonts w:ascii="Times New Roman" w:hAnsi="Times New Roman" w:cs="Times New Roman"/>
          <w:b/>
          <w:bCs/>
        </w:rPr>
        <w:t>271</w:t>
      </w:r>
      <w:r>
        <w:rPr>
          <w:rFonts w:ascii="Times New Roman" w:hAnsi="Times New Roman" w:cs="Times New Roman"/>
          <w:b/>
          <w:bCs/>
        </w:rPr>
        <w:t>:</w:t>
      </w:r>
      <w:r w:rsidRPr="00872EA2">
        <w:rPr>
          <w:rFonts w:ascii="Times New Roman" w:hAnsi="Times New Roman" w:cs="Times New Roman"/>
        </w:rPr>
        <w:t xml:space="preserve"> 41-44.</w:t>
      </w:r>
    </w:p>
    <w:p w14:paraId="29BC82A7" w14:textId="77777777" w:rsidR="00B17F55" w:rsidRDefault="00B17F55" w:rsidP="00B17F55">
      <w:pPr>
        <w:spacing w:line="480" w:lineRule="auto"/>
        <w:jc w:val="both"/>
        <w:rPr>
          <w:rFonts w:ascii="Times New Roman" w:hAnsi="Times New Roman" w:cs="Times New Roman"/>
        </w:rPr>
      </w:pPr>
      <w:r w:rsidRPr="00872EA2">
        <w:rPr>
          <w:rFonts w:ascii="Times New Roman" w:hAnsi="Times New Roman" w:cs="Times New Roman"/>
        </w:rPr>
        <w:t>Miller, P. 1966</w:t>
      </w:r>
      <w:r>
        <w:rPr>
          <w:rFonts w:ascii="Times New Roman" w:hAnsi="Times New Roman" w:cs="Times New Roman"/>
        </w:rPr>
        <w:t>.</w:t>
      </w:r>
      <w:r w:rsidRPr="00872EA2">
        <w:rPr>
          <w:rFonts w:ascii="Times New Roman" w:hAnsi="Times New Roman" w:cs="Times New Roman"/>
        </w:rPr>
        <w:t xml:space="preserve"> The function of hemoglobin in relation to the maintenance of neutral buoyancy in </w:t>
      </w:r>
      <w:r w:rsidRPr="0026023F">
        <w:rPr>
          <w:rFonts w:ascii="Times New Roman" w:hAnsi="Times New Roman" w:cs="Times New Roman"/>
          <w:i/>
        </w:rPr>
        <w:t>Anisops pellucens</w:t>
      </w:r>
      <w:r w:rsidRPr="00872EA2">
        <w:rPr>
          <w:rFonts w:ascii="Times New Roman" w:hAnsi="Times New Roman" w:cs="Times New Roman"/>
        </w:rPr>
        <w:t xml:space="preserve"> (Notonectidae, Hemiptera). </w:t>
      </w:r>
      <w:r w:rsidRPr="0026023F">
        <w:rPr>
          <w:rFonts w:ascii="Times New Roman" w:hAnsi="Times New Roman" w:cs="Times New Roman"/>
          <w:iCs/>
        </w:rPr>
        <w:t>Journal of Experimental Biology</w:t>
      </w:r>
      <w:r w:rsidRPr="00872EA2">
        <w:rPr>
          <w:rFonts w:ascii="Times New Roman" w:hAnsi="Times New Roman" w:cs="Times New Roman"/>
        </w:rPr>
        <w:t xml:space="preserve"> </w:t>
      </w:r>
      <w:r w:rsidRPr="00397BE5">
        <w:rPr>
          <w:rFonts w:ascii="Times New Roman" w:hAnsi="Times New Roman" w:cs="Times New Roman"/>
          <w:b/>
          <w:bCs/>
        </w:rPr>
        <w:t>44</w:t>
      </w:r>
      <w:r>
        <w:rPr>
          <w:rFonts w:ascii="Times New Roman" w:hAnsi="Times New Roman" w:cs="Times New Roman"/>
          <w:b/>
          <w:bCs/>
        </w:rPr>
        <w:t>:</w:t>
      </w:r>
      <w:r w:rsidRPr="00872EA2">
        <w:rPr>
          <w:rFonts w:ascii="Times New Roman" w:hAnsi="Times New Roman" w:cs="Times New Roman"/>
        </w:rPr>
        <w:t xml:space="preserve"> 529-543.</w:t>
      </w:r>
    </w:p>
    <w:p w14:paraId="3FED09B9" w14:textId="77777777" w:rsidR="00B17F55" w:rsidRDefault="00B17F55" w:rsidP="00B17F55">
      <w:pPr>
        <w:spacing w:line="480" w:lineRule="auto"/>
        <w:jc w:val="both"/>
        <w:rPr>
          <w:rFonts w:ascii="Times New Roman" w:hAnsi="Times New Roman" w:cs="Times New Roman"/>
        </w:rPr>
      </w:pPr>
      <w:r w:rsidRPr="00872EA2">
        <w:rPr>
          <w:rFonts w:ascii="Times New Roman" w:hAnsi="Times New Roman" w:cs="Times New Roman"/>
        </w:rPr>
        <w:t>Smock, L.</w:t>
      </w:r>
      <w:r>
        <w:rPr>
          <w:rFonts w:ascii="Times New Roman" w:hAnsi="Times New Roman" w:cs="Times New Roman"/>
        </w:rPr>
        <w:t xml:space="preserve"> A. </w:t>
      </w:r>
      <w:r w:rsidRPr="00872EA2">
        <w:rPr>
          <w:rFonts w:ascii="Times New Roman" w:hAnsi="Times New Roman" w:cs="Times New Roman"/>
        </w:rPr>
        <w:t>1980</w:t>
      </w:r>
      <w:r>
        <w:rPr>
          <w:rFonts w:ascii="Times New Roman" w:hAnsi="Times New Roman" w:cs="Times New Roman"/>
        </w:rPr>
        <w:t>.</w:t>
      </w:r>
      <w:r w:rsidRPr="00872EA2">
        <w:rPr>
          <w:rFonts w:ascii="Times New Roman" w:hAnsi="Times New Roman" w:cs="Times New Roman"/>
        </w:rPr>
        <w:t xml:space="preserve"> Relationships between body size and biomass of aquatic insects. </w:t>
      </w:r>
      <w:r w:rsidRPr="0026023F">
        <w:rPr>
          <w:rFonts w:ascii="Times New Roman" w:hAnsi="Times New Roman" w:cs="Times New Roman"/>
          <w:iCs/>
        </w:rPr>
        <w:t>Freshwater Biology</w:t>
      </w:r>
      <w:r w:rsidRPr="00872EA2">
        <w:rPr>
          <w:rFonts w:ascii="Times New Roman" w:hAnsi="Times New Roman" w:cs="Times New Roman"/>
        </w:rPr>
        <w:t xml:space="preserve"> </w:t>
      </w:r>
      <w:r w:rsidRPr="00397BE5">
        <w:rPr>
          <w:rFonts w:ascii="Times New Roman" w:hAnsi="Times New Roman" w:cs="Times New Roman"/>
          <w:b/>
          <w:bCs/>
        </w:rPr>
        <w:t>10</w:t>
      </w:r>
      <w:r>
        <w:rPr>
          <w:rFonts w:ascii="Times New Roman" w:hAnsi="Times New Roman" w:cs="Times New Roman"/>
          <w:b/>
          <w:bCs/>
        </w:rPr>
        <w:t>:</w:t>
      </w:r>
      <w:r w:rsidRPr="00872EA2">
        <w:rPr>
          <w:rFonts w:ascii="Times New Roman" w:hAnsi="Times New Roman" w:cs="Times New Roman"/>
        </w:rPr>
        <w:t xml:space="preserve"> 375-383.</w:t>
      </w:r>
    </w:p>
    <w:p w14:paraId="039ADBDF" w14:textId="77777777" w:rsidR="00B17F55" w:rsidRDefault="00B17F55" w:rsidP="00B17F55">
      <w:pPr>
        <w:spacing w:line="480" w:lineRule="auto"/>
        <w:jc w:val="both"/>
        <w:rPr>
          <w:rFonts w:ascii="Times New Roman" w:hAnsi="Times New Roman" w:cs="Times New Roman"/>
        </w:rPr>
      </w:pPr>
      <w:r w:rsidRPr="00872EA2">
        <w:rPr>
          <w:rFonts w:ascii="Times New Roman" w:hAnsi="Times New Roman" w:cs="Times New Roman"/>
        </w:rPr>
        <w:t>Sota, T., M.</w:t>
      </w:r>
      <w:r>
        <w:rPr>
          <w:rFonts w:ascii="Times New Roman" w:hAnsi="Times New Roman" w:cs="Times New Roman"/>
        </w:rPr>
        <w:t xml:space="preserve"> </w:t>
      </w:r>
      <w:r w:rsidRPr="00872EA2">
        <w:rPr>
          <w:rFonts w:ascii="Times New Roman" w:hAnsi="Times New Roman" w:cs="Times New Roman"/>
        </w:rPr>
        <w:t xml:space="preserve">Mogi, </w:t>
      </w:r>
      <w:r>
        <w:rPr>
          <w:rFonts w:ascii="Times New Roman" w:hAnsi="Times New Roman" w:cs="Times New Roman"/>
        </w:rPr>
        <w:t>and</w:t>
      </w:r>
      <w:r w:rsidRPr="00872EA2">
        <w:rPr>
          <w:rFonts w:ascii="Times New Roman" w:hAnsi="Times New Roman" w:cs="Times New Roman"/>
        </w:rPr>
        <w:t xml:space="preserve"> K.</w:t>
      </w:r>
      <w:r>
        <w:rPr>
          <w:rFonts w:ascii="Times New Roman" w:hAnsi="Times New Roman" w:cs="Times New Roman"/>
        </w:rPr>
        <w:t xml:space="preserve"> </w:t>
      </w:r>
      <w:r w:rsidRPr="00872EA2">
        <w:rPr>
          <w:rFonts w:ascii="Times New Roman" w:hAnsi="Times New Roman" w:cs="Times New Roman"/>
        </w:rPr>
        <w:t>Kato</w:t>
      </w:r>
      <w:r>
        <w:rPr>
          <w:rFonts w:ascii="Times New Roman" w:hAnsi="Times New Roman" w:cs="Times New Roman"/>
        </w:rPr>
        <w:t>.</w:t>
      </w:r>
      <w:r w:rsidRPr="00872EA2">
        <w:rPr>
          <w:rFonts w:ascii="Times New Roman" w:hAnsi="Times New Roman" w:cs="Times New Roman"/>
        </w:rPr>
        <w:t xml:space="preserve"> 1998</w:t>
      </w:r>
      <w:r>
        <w:rPr>
          <w:rFonts w:ascii="Times New Roman" w:hAnsi="Times New Roman" w:cs="Times New Roman"/>
        </w:rPr>
        <w:t>.</w:t>
      </w:r>
      <w:r w:rsidRPr="00872EA2">
        <w:rPr>
          <w:rFonts w:ascii="Times New Roman" w:hAnsi="Times New Roman" w:cs="Times New Roman"/>
        </w:rPr>
        <w:t xml:space="preserve"> Local and Regional</w:t>
      </w:r>
      <w:r w:rsidRPr="00872EA2">
        <w:rPr>
          <w:rFonts w:ascii="Cambria Math" w:hAnsi="Cambria Math" w:cs="Cambria Math"/>
        </w:rPr>
        <w:t>‐</w:t>
      </w:r>
      <w:r w:rsidRPr="00872EA2">
        <w:rPr>
          <w:rFonts w:ascii="Times New Roman" w:hAnsi="Times New Roman" w:cs="Times New Roman"/>
        </w:rPr>
        <w:t xml:space="preserve">Scale Food Web Structure in </w:t>
      </w:r>
      <w:r w:rsidRPr="0026023F">
        <w:rPr>
          <w:rFonts w:ascii="Times New Roman" w:hAnsi="Times New Roman" w:cs="Times New Roman"/>
          <w:i/>
        </w:rPr>
        <w:t>Nepenthes alata</w:t>
      </w:r>
      <w:r w:rsidRPr="00872EA2">
        <w:rPr>
          <w:rFonts w:ascii="Times New Roman" w:hAnsi="Times New Roman" w:cs="Times New Roman"/>
        </w:rPr>
        <w:t xml:space="preserve"> Pitchers. </w:t>
      </w:r>
      <w:r w:rsidRPr="0026023F">
        <w:rPr>
          <w:rFonts w:ascii="Times New Roman" w:hAnsi="Times New Roman" w:cs="Times New Roman"/>
          <w:iCs/>
        </w:rPr>
        <w:t>Biotropica</w:t>
      </w:r>
      <w:r w:rsidRPr="00872EA2">
        <w:rPr>
          <w:rFonts w:ascii="Times New Roman" w:hAnsi="Times New Roman" w:cs="Times New Roman"/>
        </w:rPr>
        <w:t xml:space="preserve"> </w:t>
      </w:r>
      <w:r w:rsidRPr="00397BE5">
        <w:rPr>
          <w:rFonts w:ascii="Times New Roman" w:hAnsi="Times New Roman" w:cs="Times New Roman"/>
          <w:b/>
          <w:bCs/>
        </w:rPr>
        <w:t>30</w:t>
      </w:r>
      <w:r>
        <w:rPr>
          <w:rFonts w:ascii="Times New Roman" w:hAnsi="Times New Roman" w:cs="Times New Roman"/>
          <w:b/>
          <w:bCs/>
        </w:rPr>
        <w:t>:</w:t>
      </w:r>
      <w:r w:rsidRPr="00872EA2">
        <w:rPr>
          <w:rFonts w:ascii="Times New Roman" w:hAnsi="Times New Roman" w:cs="Times New Roman"/>
        </w:rPr>
        <w:t xml:space="preserve"> 82-91.</w:t>
      </w:r>
    </w:p>
    <w:p w14:paraId="66F1AF6F" w14:textId="77777777" w:rsidR="00B17F55" w:rsidRPr="001471C9" w:rsidRDefault="00B17F55" w:rsidP="00B17F55">
      <w:pPr>
        <w:spacing w:line="480" w:lineRule="auto"/>
        <w:jc w:val="both"/>
        <w:rPr>
          <w:rFonts w:asciiTheme="majorBidi" w:hAnsiTheme="majorBidi" w:cstheme="majorBidi"/>
          <w:bCs/>
          <w:lang w:val="en-GB"/>
        </w:rPr>
      </w:pPr>
      <w:r>
        <w:rPr>
          <w:rFonts w:ascii="Times New Roman" w:hAnsi="Times New Roman" w:cs="Times New Roman"/>
        </w:rPr>
        <w:t xml:space="preserve">Widbom, B. </w:t>
      </w:r>
      <w:r w:rsidRPr="00872EA2">
        <w:rPr>
          <w:rFonts w:ascii="Times New Roman" w:hAnsi="Times New Roman" w:cs="Times New Roman"/>
        </w:rPr>
        <w:t>1984</w:t>
      </w:r>
      <w:r>
        <w:rPr>
          <w:rFonts w:ascii="Times New Roman" w:hAnsi="Times New Roman" w:cs="Times New Roman"/>
        </w:rPr>
        <w:t>.</w:t>
      </w:r>
      <w:r w:rsidRPr="00872EA2">
        <w:rPr>
          <w:rFonts w:ascii="Times New Roman" w:hAnsi="Times New Roman" w:cs="Times New Roman"/>
        </w:rPr>
        <w:t xml:space="preserve"> Determination of average individual dry weights and ash-free dry weights in different sieve fractions of marine meiofauna. </w:t>
      </w:r>
      <w:r w:rsidRPr="0026023F">
        <w:rPr>
          <w:rFonts w:ascii="Times New Roman" w:hAnsi="Times New Roman" w:cs="Times New Roman"/>
          <w:iCs/>
        </w:rPr>
        <w:t>Marine Biology</w:t>
      </w:r>
      <w:r w:rsidRPr="00872EA2">
        <w:rPr>
          <w:rFonts w:ascii="Times New Roman" w:hAnsi="Times New Roman" w:cs="Times New Roman"/>
        </w:rPr>
        <w:t xml:space="preserve"> </w:t>
      </w:r>
      <w:r w:rsidRPr="00397BE5">
        <w:rPr>
          <w:rFonts w:ascii="Times New Roman" w:hAnsi="Times New Roman" w:cs="Times New Roman"/>
          <w:b/>
          <w:bCs/>
        </w:rPr>
        <w:t>84</w:t>
      </w:r>
      <w:r>
        <w:rPr>
          <w:rFonts w:ascii="Times New Roman" w:hAnsi="Times New Roman" w:cs="Times New Roman"/>
          <w:b/>
          <w:bCs/>
        </w:rPr>
        <w:t>:</w:t>
      </w:r>
      <w:r w:rsidRPr="00872EA2">
        <w:rPr>
          <w:rFonts w:ascii="Times New Roman" w:hAnsi="Times New Roman" w:cs="Times New Roman"/>
        </w:rPr>
        <w:t xml:space="preserve"> 101-108.</w:t>
      </w:r>
    </w:p>
    <w:p w14:paraId="0E5DC562" w14:textId="77777777" w:rsidR="00B17F55" w:rsidRDefault="00B17F55" w:rsidP="00EF3295">
      <w:pPr>
        <w:spacing w:line="480" w:lineRule="auto"/>
        <w:rPr>
          <w:rFonts w:cs="Courier New"/>
          <w:bCs/>
        </w:rPr>
        <w:sectPr w:rsidR="00B17F55" w:rsidSect="00D72D29">
          <w:pgSz w:w="12240" w:h="15840"/>
          <w:pgMar w:top="1440" w:right="1800" w:bottom="1440" w:left="1800" w:header="720" w:footer="720" w:gutter="0"/>
          <w:lnNumType w:countBy="1" w:restart="continuous"/>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2233"/>
        <w:gridCol w:w="1801"/>
        <w:gridCol w:w="1369"/>
        <w:gridCol w:w="1049"/>
        <w:gridCol w:w="1225"/>
        <w:gridCol w:w="1945"/>
      </w:tblGrid>
      <w:tr w:rsidR="004E7003" w:rsidRPr="00E87B5C" w14:paraId="4458E3C1" w14:textId="77777777" w:rsidTr="005A496A">
        <w:tc>
          <w:tcPr>
            <w:tcW w:w="2233" w:type="dxa"/>
          </w:tcPr>
          <w:p w14:paraId="01A32DD8" w14:textId="148E35CD" w:rsidR="004E7003" w:rsidRPr="0042301B" w:rsidRDefault="00B45210" w:rsidP="00F36718">
            <w:pPr>
              <w:rPr>
                <w:rFonts w:ascii="Times New Roman" w:hAnsi="Times New Roman" w:cs="Times New Roman"/>
                <w:bCs/>
              </w:rPr>
            </w:pPr>
            <w:r w:rsidRPr="00F36718">
              <w:rPr>
                <w:rFonts w:ascii="Times New Roman" w:hAnsi="Times New Roman" w:cs="Times New Roman"/>
                <w:b/>
                <w:bCs/>
              </w:rPr>
              <w:t>Table S2.</w:t>
            </w:r>
            <w:r w:rsidRPr="00F36718">
              <w:rPr>
                <w:rFonts w:ascii="Times New Roman" w:hAnsi="Times New Roman" w:cs="Times New Roman"/>
                <w:bCs/>
              </w:rPr>
              <w:t xml:space="preserve"> </w:t>
            </w:r>
            <w:r w:rsidRPr="00991389">
              <w:rPr>
                <w:rFonts w:ascii="Times New Roman" w:hAnsi="Times New Roman" w:cs="Times New Roman"/>
                <w:bCs/>
              </w:rPr>
              <w:t>Path coefficients</w:t>
            </w:r>
            <w:r w:rsidRPr="00F36718">
              <w:rPr>
                <w:rFonts w:ascii="Times New Roman" w:hAnsi="Times New Roman" w:cs="Times New Roman"/>
                <w:bCs/>
              </w:rPr>
              <w:t xml:space="preserve"> for 12 June</w:t>
            </w:r>
            <w:r w:rsidR="00535F0E">
              <w:rPr>
                <w:rFonts w:ascii="Times New Roman" w:hAnsi="Times New Roman" w:cs="Times New Roman"/>
                <w:bCs/>
              </w:rPr>
              <w:t>, estimated by maximum likelihood. Root mean square error of approximation 0.257</w:t>
            </w:r>
            <w:r w:rsidRPr="00F36718">
              <w:rPr>
                <w:rFonts w:ascii="Times New Roman" w:hAnsi="Times New Roman" w:cs="Times New Roman"/>
                <w:bCs/>
              </w:rPr>
              <w:t>.</w:t>
            </w:r>
            <w:r w:rsidR="00535F0E">
              <w:rPr>
                <w:rFonts w:ascii="Times New Roman" w:hAnsi="Times New Roman" w:cs="Times New Roman"/>
                <w:bCs/>
              </w:rPr>
              <w:t xml:space="preserve"> </w:t>
            </w:r>
            <w:r w:rsidR="004E7003" w:rsidRPr="0042301B">
              <w:rPr>
                <w:rFonts w:ascii="Times New Roman" w:hAnsi="Times New Roman" w:cs="Times New Roman"/>
                <w:bCs/>
              </w:rPr>
              <w:t>Response variable</w:t>
            </w:r>
          </w:p>
        </w:tc>
        <w:tc>
          <w:tcPr>
            <w:tcW w:w="2233" w:type="dxa"/>
          </w:tcPr>
          <w:p w14:paraId="2206EA6C" w14:textId="4E2BCEA3" w:rsidR="004E7003" w:rsidRPr="0042301B" w:rsidRDefault="004E7003" w:rsidP="00F36718">
            <w:pPr>
              <w:rPr>
                <w:rFonts w:ascii="Times New Roman" w:hAnsi="Times New Roman" w:cs="Times New Roman"/>
                <w:bCs/>
              </w:rPr>
            </w:pPr>
            <w:r w:rsidRPr="0042301B">
              <w:rPr>
                <w:rFonts w:ascii="Times New Roman" w:hAnsi="Times New Roman" w:cs="Times New Roman"/>
                <w:bCs/>
              </w:rPr>
              <w:t>Estimate</w:t>
            </w:r>
          </w:p>
        </w:tc>
        <w:tc>
          <w:tcPr>
            <w:tcW w:w="1801" w:type="dxa"/>
          </w:tcPr>
          <w:p w14:paraId="7E5BEBAD" w14:textId="30163E91" w:rsidR="004E7003" w:rsidRPr="0042301B" w:rsidRDefault="004E7003" w:rsidP="00F36718">
            <w:pPr>
              <w:rPr>
                <w:rFonts w:ascii="Times New Roman" w:hAnsi="Times New Roman" w:cs="Times New Roman"/>
                <w:bCs/>
              </w:rPr>
            </w:pPr>
            <w:r w:rsidRPr="0042301B">
              <w:rPr>
                <w:rFonts w:ascii="Times New Roman" w:hAnsi="Times New Roman" w:cs="Times New Roman"/>
                <w:bCs/>
              </w:rPr>
              <w:t>Coefficient</w:t>
            </w:r>
          </w:p>
        </w:tc>
        <w:tc>
          <w:tcPr>
            <w:tcW w:w="1369" w:type="dxa"/>
          </w:tcPr>
          <w:p w14:paraId="276D3FC3" w14:textId="61DF17EC" w:rsidR="004E7003" w:rsidRPr="0042301B" w:rsidRDefault="004E7003" w:rsidP="00F36718">
            <w:pPr>
              <w:rPr>
                <w:rFonts w:ascii="Times New Roman" w:hAnsi="Times New Roman" w:cs="Times New Roman"/>
                <w:bCs/>
              </w:rPr>
            </w:pPr>
            <w:r w:rsidRPr="0042301B">
              <w:rPr>
                <w:rFonts w:ascii="Times New Roman" w:hAnsi="Times New Roman" w:cs="Times New Roman"/>
                <w:bCs/>
              </w:rPr>
              <w:t>Standard error</w:t>
            </w:r>
          </w:p>
        </w:tc>
        <w:tc>
          <w:tcPr>
            <w:tcW w:w="1049" w:type="dxa"/>
          </w:tcPr>
          <w:p w14:paraId="2533F5AE" w14:textId="043A1011" w:rsidR="004E7003" w:rsidRPr="0042301B" w:rsidRDefault="004E7003" w:rsidP="00F36718">
            <w:pPr>
              <w:rPr>
                <w:rFonts w:ascii="Times New Roman" w:hAnsi="Times New Roman" w:cs="Times New Roman"/>
                <w:bCs/>
              </w:rPr>
            </w:pPr>
            <w:r w:rsidRPr="0042301B">
              <w:rPr>
                <w:rFonts w:ascii="Times New Roman" w:hAnsi="Times New Roman" w:cs="Times New Roman"/>
                <w:bCs/>
                <w:i/>
              </w:rPr>
              <w:t>z</w:t>
            </w:r>
            <w:r w:rsidRPr="0042301B">
              <w:rPr>
                <w:rFonts w:ascii="Times New Roman" w:hAnsi="Times New Roman" w:cs="Times New Roman"/>
                <w:bCs/>
              </w:rPr>
              <w:t>-score</w:t>
            </w:r>
          </w:p>
        </w:tc>
        <w:tc>
          <w:tcPr>
            <w:tcW w:w="1225" w:type="dxa"/>
          </w:tcPr>
          <w:p w14:paraId="5564E5E2" w14:textId="6027CD1D" w:rsidR="004E7003" w:rsidRPr="0042301B" w:rsidRDefault="004E7003" w:rsidP="00F36718">
            <w:pPr>
              <w:rPr>
                <w:rFonts w:ascii="Times New Roman" w:hAnsi="Times New Roman" w:cs="Times New Roman"/>
                <w:bCs/>
              </w:rPr>
            </w:pPr>
            <w:r w:rsidRPr="0042301B">
              <w:rPr>
                <w:rFonts w:ascii="Times New Roman" w:hAnsi="Times New Roman" w:cs="Times New Roman"/>
                <w:bCs/>
                <w:i/>
              </w:rPr>
              <w:t>P</w:t>
            </w:r>
            <w:r w:rsidRPr="0042301B">
              <w:rPr>
                <w:rFonts w:ascii="Times New Roman" w:hAnsi="Times New Roman" w:cs="Times New Roman"/>
                <w:bCs/>
              </w:rPr>
              <w:t>-value</w:t>
            </w:r>
          </w:p>
        </w:tc>
        <w:tc>
          <w:tcPr>
            <w:tcW w:w="1945" w:type="dxa"/>
          </w:tcPr>
          <w:p w14:paraId="4E8AF7FF" w14:textId="47707B0A" w:rsidR="004E7003" w:rsidRPr="0042301B" w:rsidRDefault="004E7003" w:rsidP="00F36718">
            <w:pPr>
              <w:rPr>
                <w:rFonts w:ascii="Times New Roman" w:hAnsi="Times New Roman" w:cs="Times New Roman"/>
                <w:bCs/>
              </w:rPr>
            </w:pPr>
            <w:r w:rsidRPr="0042301B">
              <w:rPr>
                <w:rFonts w:ascii="Times New Roman" w:hAnsi="Times New Roman" w:cs="Times New Roman"/>
                <w:bCs/>
              </w:rPr>
              <w:t>Standardized coefficient</w:t>
            </w:r>
          </w:p>
        </w:tc>
      </w:tr>
      <w:tr w:rsidR="004E7003" w:rsidRPr="00E87B5C" w14:paraId="6CC1B1F5" w14:textId="77777777" w:rsidTr="005A496A">
        <w:tc>
          <w:tcPr>
            <w:tcW w:w="2233" w:type="dxa"/>
            <w:tcBorders>
              <w:top w:val="single" w:sz="4" w:space="0" w:color="auto"/>
            </w:tcBorders>
          </w:tcPr>
          <w:p w14:paraId="5E69A7CF" w14:textId="6EF6F7AB" w:rsidR="004E7003" w:rsidRPr="0042301B" w:rsidRDefault="004E7003" w:rsidP="0042301B">
            <w:pPr>
              <w:rPr>
                <w:rFonts w:ascii="Times New Roman" w:hAnsi="Times New Roman" w:cs="Times New Roman"/>
                <w:bCs/>
              </w:rPr>
            </w:pPr>
            <w:r w:rsidRPr="0042301B">
              <w:rPr>
                <w:rFonts w:ascii="Times New Roman" w:hAnsi="Times New Roman" w:cs="Times New Roman"/>
                <w:bCs/>
              </w:rPr>
              <w:t>Larval biomass</w:t>
            </w:r>
          </w:p>
        </w:tc>
        <w:tc>
          <w:tcPr>
            <w:tcW w:w="2233" w:type="dxa"/>
            <w:tcBorders>
              <w:top w:val="single" w:sz="4" w:space="0" w:color="auto"/>
            </w:tcBorders>
          </w:tcPr>
          <w:p w14:paraId="09F294C8" w14:textId="62546C19" w:rsidR="004E7003" w:rsidRPr="0042301B" w:rsidRDefault="0019760B" w:rsidP="0042301B">
            <w:pPr>
              <w:rPr>
                <w:rFonts w:ascii="Times New Roman" w:hAnsi="Times New Roman" w:cs="Times New Roman"/>
                <w:bCs/>
              </w:rPr>
            </w:pPr>
            <w:r w:rsidRPr="0042301B">
              <w:rPr>
                <w:rFonts w:ascii="Times New Roman" w:hAnsi="Times New Roman" w:cs="Times New Roman"/>
                <w:bCs/>
              </w:rPr>
              <w:t>Oviposition</w:t>
            </w:r>
          </w:p>
        </w:tc>
        <w:tc>
          <w:tcPr>
            <w:tcW w:w="1801" w:type="dxa"/>
            <w:tcBorders>
              <w:top w:val="single" w:sz="4" w:space="0" w:color="auto"/>
            </w:tcBorders>
          </w:tcPr>
          <w:p w14:paraId="3A427AEC"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0.032</w:t>
            </w:r>
          </w:p>
        </w:tc>
        <w:tc>
          <w:tcPr>
            <w:tcW w:w="1369" w:type="dxa"/>
            <w:tcBorders>
              <w:top w:val="single" w:sz="4" w:space="0" w:color="auto"/>
            </w:tcBorders>
          </w:tcPr>
          <w:p w14:paraId="23728767"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0.087</w:t>
            </w:r>
          </w:p>
        </w:tc>
        <w:tc>
          <w:tcPr>
            <w:tcW w:w="1049" w:type="dxa"/>
            <w:tcBorders>
              <w:top w:val="single" w:sz="4" w:space="0" w:color="auto"/>
            </w:tcBorders>
          </w:tcPr>
          <w:p w14:paraId="7BC141D2"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0.368</w:t>
            </w:r>
          </w:p>
        </w:tc>
        <w:tc>
          <w:tcPr>
            <w:tcW w:w="1225" w:type="dxa"/>
            <w:tcBorders>
              <w:top w:val="single" w:sz="4" w:space="0" w:color="auto"/>
            </w:tcBorders>
          </w:tcPr>
          <w:p w14:paraId="40071976"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0.713</w:t>
            </w:r>
          </w:p>
        </w:tc>
        <w:tc>
          <w:tcPr>
            <w:tcW w:w="1945" w:type="dxa"/>
            <w:tcBorders>
              <w:top w:val="single" w:sz="4" w:space="0" w:color="auto"/>
            </w:tcBorders>
          </w:tcPr>
          <w:p w14:paraId="29D85F03"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0.036</w:t>
            </w:r>
          </w:p>
        </w:tc>
      </w:tr>
      <w:tr w:rsidR="004E7003" w:rsidRPr="00E87B5C" w14:paraId="4AA007A5" w14:textId="77777777" w:rsidTr="005A496A">
        <w:tc>
          <w:tcPr>
            <w:tcW w:w="2233" w:type="dxa"/>
          </w:tcPr>
          <w:p w14:paraId="3C455A88" w14:textId="77777777" w:rsidR="004E7003" w:rsidRPr="0042301B" w:rsidRDefault="004E7003" w:rsidP="0042301B">
            <w:pPr>
              <w:rPr>
                <w:rFonts w:ascii="Times New Roman" w:hAnsi="Times New Roman" w:cs="Times New Roman"/>
                <w:bCs/>
              </w:rPr>
            </w:pPr>
          </w:p>
        </w:tc>
        <w:tc>
          <w:tcPr>
            <w:tcW w:w="2233" w:type="dxa"/>
          </w:tcPr>
          <w:p w14:paraId="4B1010A0" w14:textId="34CB8CF9" w:rsidR="004E7003" w:rsidRPr="0042301B" w:rsidRDefault="0019760B" w:rsidP="0042301B">
            <w:pPr>
              <w:rPr>
                <w:rFonts w:ascii="Times New Roman" w:hAnsi="Times New Roman" w:cs="Times New Roman"/>
                <w:bCs/>
                <w:i/>
              </w:rPr>
            </w:pPr>
            <w:r w:rsidRPr="0042301B">
              <w:rPr>
                <w:rFonts w:ascii="Times New Roman" w:hAnsi="Times New Roman" w:cs="Times New Roman"/>
                <w:bCs/>
              </w:rPr>
              <w:t xml:space="preserve">Chlorophyll </w:t>
            </w:r>
            <w:r w:rsidRPr="0042301B">
              <w:rPr>
                <w:rFonts w:ascii="Times New Roman" w:hAnsi="Times New Roman" w:cs="Times New Roman"/>
                <w:bCs/>
                <w:i/>
              </w:rPr>
              <w:t>a</w:t>
            </w:r>
          </w:p>
        </w:tc>
        <w:tc>
          <w:tcPr>
            <w:tcW w:w="1801" w:type="dxa"/>
          </w:tcPr>
          <w:p w14:paraId="425AA9E2"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-0.056</w:t>
            </w:r>
          </w:p>
        </w:tc>
        <w:tc>
          <w:tcPr>
            <w:tcW w:w="1369" w:type="dxa"/>
          </w:tcPr>
          <w:p w14:paraId="2B342230"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0.074</w:t>
            </w:r>
          </w:p>
        </w:tc>
        <w:tc>
          <w:tcPr>
            <w:tcW w:w="1049" w:type="dxa"/>
          </w:tcPr>
          <w:p w14:paraId="0A10522C" w14:textId="49EEDCEB" w:rsidR="004E7003" w:rsidRPr="0042301B" w:rsidRDefault="004E7003" w:rsidP="0042301B">
            <w:pPr>
              <w:rPr>
                <w:rFonts w:ascii="Times New Roman" w:hAnsi="Times New Roman" w:cs="Times New Roman"/>
                <w:bCs/>
              </w:rPr>
            </w:pPr>
            <w:r w:rsidRPr="0042301B">
              <w:rPr>
                <w:rFonts w:ascii="Times New Roman" w:hAnsi="Times New Roman" w:cs="Times New Roman"/>
                <w:bCs/>
              </w:rPr>
              <w:t>-0.755</w:t>
            </w:r>
          </w:p>
        </w:tc>
        <w:tc>
          <w:tcPr>
            <w:tcW w:w="1225" w:type="dxa"/>
          </w:tcPr>
          <w:p w14:paraId="2F2D2772"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0.450</w:t>
            </w:r>
          </w:p>
        </w:tc>
        <w:tc>
          <w:tcPr>
            <w:tcW w:w="1945" w:type="dxa"/>
          </w:tcPr>
          <w:p w14:paraId="5C1FCA48"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-0.066</w:t>
            </w:r>
          </w:p>
        </w:tc>
      </w:tr>
      <w:tr w:rsidR="004E7003" w:rsidRPr="00E87B5C" w14:paraId="329F83A6" w14:textId="77777777" w:rsidTr="005A496A">
        <w:tc>
          <w:tcPr>
            <w:tcW w:w="2233" w:type="dxa"/>
          </w:tcPr>
          <w:p w14:paraId="0FD646D0" w14:textId="77777777" w:rsidR="004E7003" w:rsidRPr="0042301B" w:rsidRDefault="004E7003" w:rsidP="0042301B">
            <w:pPr>
              <w:rPr>
                <w:rFonts w:ascii="Times New Roman" w:hAnsi="Times New Roman" w:cs="Times New Roman"/>
                <w:bCs/>
              </w:rPr>
            </w:pPr>
          </w:p>
        </w:tc>
        <w:tc>
          <w:tcPr>
            <w:tcW w:w="2233" w:type="dxa"/>
          </w:tcPr>
          <w:p w14:paraId="00349EB0" w14:textId="4CE78D19" w:rsidR="004E7003" w:rsidRPr="0042301B" w:rsidRDefault="0019760B" w:rsidP="0042301B">
            <w:pPr>
              <w:rPr>
                <w:rFonts w:ascii="Times New Roman" w:hAnsi="Times New Roman" w:cs="Times New Roman"/>
                <w:bCs/>
              </w:rPr>
            </w:pPr>
            <w:r w:rsidRPr="0042301B">
              <w:rPr>
                <w:rFonts w:ascii="Times New Roman" w:hAnsi="Times New Roman" w:cs="Times New Roman"/>
                <w:bCs/>
              </w:rPr>
              <w:t>Grazer biomass</w:t>
            </w:r>
          </w:p>
        </w:tc>
        <w:tc>
          <w:tcPr>
            <w:tcW w:w="1801" w:type="dxa"/>
          </w:tcPr>
          <w:p w14:paraId="7DB8761D"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-0.018</w:t>
            </w:r>
          </w:p>
        </w:tc>
        <w:tc>
          <w:tcPr>
            <w:tcW w:w="1369" w:type="dxa"/>
          </w:tcPr>
          <w:p w14:paraId="28982EE0"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0.030</w:t>
            </w:r>
          </w:p>
        </w:tc>
        <w:tc>
          <w:tcPr>
            <w:tcW w:w="1049" w:type="dxa"/>
          </w:tcPr>
          <w:p w14:paraId="714AFE4B"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-0.586</w:t>
            </w:r>
          </w:p>
        </w:tc>
        <w:tc>
          <w:tcPr>
            <w:tcW w:w="1225" w:type="dxa"/>
          </w:tcPr>
          <w:p w14:paraId="650A88EB"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0.558</w:t>
            </w:r>
          </w:p>
        </w:tc>
        <w:tc>
          <w:tcPr>
            <w:tcW w:w="1945" w:type="dxa"/>
          </w:tcPr>
          <w:p w14:paraId="3202DB30"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-0.054</w:t>
            </w:r>
          </w:p>
        </w:tc>
      </w:tr>
      <w:tr w:rsidR="004E7003" w:rsidRPr="00E87B5C" w14:paraId="6FEF03A8" w14:textId="77777777" w:rsidTr="005A496A">
        <w:tc>
          <w:tcPr>
            <w:tcW w:w="2233" w:type="dxa"/>
          </w:tcPr>
          <w:p w14:paraId="59EED430" w14:textId="77777777" w:rsidR="004E7003" w:rsidRPr="0042301B" w:rsidRDefault="004E7003" w:rsidP="0042301B">
            <w:pPr>
              <w:rPr>
                <w:rFonts w:ascii="Times New Roman" w:hAnsi="Times New Roman" w:cs="Times New Roman"/>
                <w:bCs/>
              </w:rPr>
            </w:pPr>
          </w:p>
        </w:tc>
        <w:tc>
          <w:tcPr>
            <w:tcW w:w="2233" w:type="dxa"/>
          </w:tcPr>
          <w:p w14:paraId="50F32EA4" w14:textId="4FA6AF91" w:rsidR="004E7003" w:rsidRPr="0042301B" w:rsidRDefault="004E7003" w:rsidP="0042301B">
            <w:pPr>
              <w:rPr>
                <w:rFonts w:ascii="Times New Roman" w:hAnsi="Times New Roman" w:cs="Times New Roman"/>
                <w:bCs/>
              </w:rPr>
            </w:pPr>
            <w:r w:rsidRPr="0042301B">
              <w:rPr>
                <w:rFonts w:ascii="Times New Roman" w:hAnsi="Times New Roman" w:cs="Times New Roman"/>
                <w:bCs/>
              </w:rPr>
              <w:t>Bti</w:t>
            </w:r>
          </w:p>
        </w:tc>
        <w:tc>
          <w:tcPr>
            <w:tcW w:w="1801" w:type="dxa"/>
          </w:tcPr>
          <w:p w14:paraId="1C5119C1"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-0.506</w:t>
            </w:r>
          </w:p>
        </w:tc>
        <w:tc>
          <w:tcPr>
            <w:tcW w:w="1369" w:type="dxa"/>
          </w:tcPr>
          <w:p w14:paraId="6E55C239"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0.097</w:t>
            </w:r>
          </w:p>
        </w:tc>
        <w:tc>
          <w:tcPr>
            <w:tcW w:w="1049" w:type="dxa"/>
          </w:tcPr>
          <w:p w14:paraId="6B08FEFD"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-5.208</w:t>
            </w:r>
          </w:p>
        </w:tc>
        <w:tc>
          <w:tcPr>
            <w:tcW w:w="1225" w:type="dxa"/>
          </w:tcPr>
          <w:p w14:paraId="532B1A88" w14:textId="5FEBC4C0" w:rsidR="004E7003" w:rsidRPr="0042301B" w:rsidRDefault="004E7003" w:rsidP="0042301B">
            <w:pPr>
              <w:rPr>
                <w:rFonts w:ascii="Times New Roman" w:hAnsi="Times New Roman" w:cs="Times New Roman"/>
                <w:bCs/>
              </w:rPr>
            </w:pPr>
            <w:r w:rsidRPr="0042301B">
              <w:rPr>
                <w:rFonts w:ascii="Times New Roman" w:hAnsi="Times New Roman" w:cs="Times New Roman"/>
                <w:bCs/>
              </w:rPr>
              <w:t>&lt;0.0005</w:t>
            </w:r>
          </w:p>
        </w:tc>
        <w:tc>
          <w:tcPr>
            <w:tcW w:w="1945" w:type="dxa"/>
          </w:tcPr>
          <w:p w14:paraId="6CB17C00"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-0.530</w:t>
            </w:r>
          </w:p>
        </w:tc>
      </w:tr>
      <w:tr w:rsidR="004E7003" w:rsidRPr="00E87B5C" w14:paraId="71DDAE96" w14:textId="77777777" w:rsidTr="005A496A">
        <w:tc>
          <w:tcPr>
            <w:tcW w:w="2233" w:type="dxa"/>
          </w:tcPr>
          <w:p w14:paraId="09991F79" w14:textId="77777777" w:rsidR="004E7003" w:rsidRPr="0042301B" w:rsidRDefault="004E7003" w:rsidP="0042301B">
            <w:pPr>
              <w:rPr>
                <w:rFonts w:ascii="Times New Roman" w:hAnsi="Times New Roman" w:cs="Times New Roman"/>
                <w:bCs/>
              </w:rPr>
            </w:pPr>
          </w:p>
        </w:tc>
        <w:tc>
          <w:tcPr>
            <w:tcW w:w="2233" w:type="dxa"/>
          </w:tcPr>
          <w:p w14:paraId="37FB3E1D" w14:textId="34CC2099" w:rsidR="004E7003" w:rsidRPr="0042301B" w:rsidRDefault="0042512B" w:rsidP="0042512B">
            <w:pPr>
              <w:rPr>
                <w:rFonts w:ascii="Times New Roman" w:hAnsi="Times New Roman" w:cs="Times New Roman"/>
                <w:bCs/>
              </w:rPr>
            </w:pPr>
            <w:r w:rsidRPr="0042301B">
              <w:rPr>
                <w:rFonts w:ascii="Times New Roman" w:hAnsi="Times New Roman" w:cs="Times New Roman"/>
                <w:bCs/>
              </w:rPr>
              <w:t>Pyriprox</w:t>
            </w:r>
            <w:r>
              <w:rPr>
                <w:rFonts w:ascii="Times New Roman" w:hAnsi="Times New Roman" w:cs="Times New Roman"/>
                <w:bCs/>
              </w:rPr>
              <w:t>y</w:t>
            </w:r>
            <w:r w:rsidRPr="0042301B">
              <w:rPr>
                <w:rFonts w:ascii="Times New Roman" w:hAnsi="Times New Roman" w:cs="Times New Roman"/>
                <w:bCs/>
              </w:rPr>
              <w:t>fen</w:t>
            </w:r>
          </w:p>
        </w:tc>
        <w:tc>
          <w:tcPr>
            <w:tcW w:w="1801" w:type="dxa"/>
          </w:tcPr>
          <w:p w14:paraId="3C8AAB43"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-0.916</w:t>
            </w:r>
          </w:p>
        </w:tc>
        <w:tc>
          <w:tcPr>
            <w:tcW w:w="1369" w:type="dxa"/>
          </w:tcPr>
          <w:p w14:paraId="2ED9032E"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0.100</w:t>
            </w:r>
          </w:p>
        </w:tc>
        <w:tc>
          <w:tcPr>
            <w:tcW w:w="1049" w:type="dxa"/>
          </w:tcPr>
          <w:p w14:paraId="565BCD62"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-9.189</w:t>
            </w:r>
          </w:p>
        </w:tc>
        <w:tc>
          <w:tcPr>
            <w:tcW w:w="1225" w:type="dxa"/>
          </w:tcPr>
          <w:p w14:paraId="1AE301FE" w14:textId="0D5A38EF" w:rsidR="004E7003" w:rsidRPr="0042301B" w:rsidRDefault="004E7003" w:rsidP="0042301B">
            <w:pPr>
              <w:rPr>
                <w:rFonts w:ascii="Times New Roman" w:hAnsi="Times New Roman" w:cs="Times New Roman"/>
                <w:bCs/>
              </w:rPr>
            </w:pPr>
            <w:r w:rsidRPr="0042301B">
              <w:rPr>
                <w:rFonts w:ascii="Times New Roman" w:hAnsi="Times New Roman" w:cs="Times New Roman"/>
                <w:bCs/>
              </w:rPr>
              <w:t>&lt;0.0005</w:t>
            </w:r>
          </w:p>
        </w:tc>
        <w:tc>
          <w:tcPr>
            <w:tcW w:w="1945" w:type="dxa"/>
          </w:tcPr>
          <w:p w14:paraId="7C876940"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-0.959</w:t>
            </w:r>
          </w:p>
        </w:tc>
      </w:tr>
      <w:tr w:rsidR="004E7003" w:rsidRPr="00E87B5C" w14:paraId="453CADB3" w14:textId="77777777" w:rsidTr="005A496A">
        <w:tc>
          <w:tcPr>
            <w:tcW w:w="2233" w:type="dxa"/>
            <w:tcBorders>
              <w:bottom w:val="single" w:sz="4" w:space="0" w:color="auto"/>
            </w:tcBorders>
          </w:tcPr>
          <w:p w14:paraId="3EAC5044" w14:textId="77777777" w:rsidR="004E7003" w:rsidRPr="0042301B" w:rsidRDefault="004E7003" w:rsidP="0042301B">
            <w:pPr>
              <w:rPr>
                <w:rFonts w:ascii="Times New Roman" w:hAnsi="Times New Roman" w:cs="Times New Roman"/>
                <w:bCs/>
              </w:rPr>
            </w:pPr>
          </w:p>
        </w:tc>
        <w:tc>
          <w:tcPr>
            <w:tcW w:w="2233" w:type="dxa"/>
            <w:tcBorders>
              <w:bottom w:val="single" w:sz="4" w:space="0" w:color="auto"/>
            </w:tcBorders>
          </w:tcPr>
          <w:p w14:paraId="1EBE61FF" w14:textId="36DDB922" w:rsidR="004E7003" w:rsidRPr="0042301B" w:rsidRDefault="004E7003" w:rsidP="0042301B">
            <w:pPr>
              <w:rPr>
                <w:rFonts w:ascii="Times New Roman" w:hAnsi="Times New Roman" w:cs="Times New Roman"/>
                <w:bCs/>
              </w:rPr>
            </w:pPr>
            <w:r w:rsidRPr="0042301B">
              <w:rPr>
                <w:rFonts w:ascii="Times New Roman" w:hAnsi="Times New Roman" w:cs="Times New Roman"/>
                <w:bCs/>
              </w:rPr>
              <w:t>T</w:t>
            </w:r>
            <w:r w:rsidR="0019760B" w:rsidRPr="0042301B">
              <w:rPr>
                <w:rFonts w:ascii="Times New Roman" w:hAnsi="Times New Roman" w:cs="Times New Roman"/>
                <w:bCs/>
              </w:rPr>
              <w:t>emephos</w:t>
            </w:r>
          </w:p>
        </w:tc>
        <w:tc>
          <w:tcPr>
            <w:tcW w:w="1801" w:type="dxa"/>
            <w:tcBorders>
              <w:bottom w:val="single" w:sz="4" w:space="0" w:color="auto"/>
            </w:tcBorders>
          </w:tcPr>
          <w:p w14:paraId="08C24802"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-0.891</w:t>
            </w:r>
          </w:p>
        </w:tc>
        <w:tc>
          <w:tcPr>
            <w:tcW w:w="1369" w:type="dxa"/>
            <w:tcBorders>
              <w:bottom w:val="single" w:sz="4" w:space="0" w:color="auto"/>
            </w:tcBorders>
          </w:tcPr>
          <w:p w14:paraId="20513C6F"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0.102</w:t>
            </w:r>
          </w:p>
        </w:tc>
        <w:tc>
          <w:tcPr>
            <w:tcW w:w="1049" w:type="dxa"/>
            <w:tcBorders>
              <w:bottom w:val="single" w:sz="4" w:space="0" w:color="auto"/>
            </w:tcBorders>
          </w:tcPr>
          <w:p w14:paraId="678841A4"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-8.764</w:t>
            </w:r>
          </w:p>
        </w:tc>
        <w:tc>
          <w:tcPr>
            <w:tcW w:w="1225" w:type="dxa"/>
            <w:tcBorders>
              <w:bottom w:val="single" w:sz="4" w:space="0" w:color="auto"/>
            </w:tcBorders>
          </w:tcPr>
          <w:p w14:paraId="714B302E" w14:textId="15748113" w:rsidR="004E7003" w:rsidRPr="0042301B" w:rsidRDefault="004E7003" w:rsidP="0042301B">
            <w:pPr>
              <w:rPr>
                <w:rFonts w:ascii="Times New Roman" w:hAnsi="Times New Roman" w:cs="Times New Roman"/>
                <w:bCs/>
              </w:rPr>
            </w:pPr>
            <w:r w:rsidRPr="0042301B">
              <w:rPr>
                <w:rFonts w:ascii="Times New Roman" w:hAnsi="Times New Roman" w:cs="Times New Roman"/>
                <w:bCs/>
              </w:rPr>
              <w:t>&lt;0.0005</w:t>
            </w:r>
          </w:p>
        </w:tc>
        <w:tc>
          <w:tcPr>
            <w:tcW w:w="1945" w:type="dxa"/>
            <w:tcBorders>
              <w:bottom w:val="single" w:sz="4" w:space="0" w:color="auto"/>
            </w:tcBorders>
          </w:tcPr>
          <w:p w14:paraId="27E632EE"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-0.932</w:t>
            </w:r>
          </w:p>
        </w:tc>
      </w:tr>
      <w:tr w:rsidR="004E7003" w:rsidRPr="00E87B5C" w14:paraId="1DD6D8B1" w14:textId="77777777" w:rsidTr="005A496A">
        <w:tc>
          <w:tcPr>
            <w:tcW w:w="2233" w:type="dxa"/>
            <w:tcBorders>
              <w:top w:val="single" w:sz="4" w:space="0" w:color="auto"/>
            </w:tcBorders>
          </w:tcPr>
          <w:p w14:paraId="7D0F57CC" w14:textId="14C10E93" w:rsidR="004E7003" w:rsidRPr="0042301B" w:rsidRDefault="004E7003" w:rsidP="0042301B">
            <w:pPr>
              <w:rPr>
                <w:rFonts w:ascii="Times New Roman" w:hAnsi="Times New Roman" w:cs="Times New Roman"/>
                <w:bCs/>
              </w:rPr>
            </w:pPr>
            <w:r w:rsidRPr="0042301B">
              <w:rPr>
                <w:rFonts w:ascii="Times New Roman" w:hAnsi="Times New Roman" w:cs="Times New Roman"/>
                <w:bCs/>
              </w:rPr>
              <w:t>Oviposition</w:t>
            </w:r>
          </w:p>
        </w:tc>
        <w:tc>
          <w:tcPr>
            <w:tcW w:w="2233" w:type="dxa"/>
            <w:tcBorders>
              <w:top w:val="single" w:sz="4" w:space="0" w:color="auto"/>
            </w:tcBorders>
          </w:tcPr>
          <w:p w14:paraId="2FE860F1" w14:textId="7588242F" w:rsidR="004E7003" w:rsidRPr="0042301B" w:rsidRDefault="0019760B" w:rsidP="0042301B">
            <w:pPr>
              <w:rPr>
                <w:rFonts w:ascii="Times New Roman" w:hAnsi="Times New Roman" w:cs="Times New Roman"/>
                <w:bCs/>
                <w:i/>
              </w:rPr>
            </w:pPr>
            <w:r w:rsidRPr="0042301B">
              <w:rPr>
                <w:rFonts w:ascii="Times New Roman" w:hAnsi="Times New Roman" w:cs="Times New Roman"/>
                <w:bCs/>
              </w:rPr>
              <w:t xml:space="preserve">Chlorophyll </w:t>
            </w:r>
            <w:r w:rsidRPr="0042301B">
              <w:rPr>
                <w:rFonts w:ascii="Times New Roman" w:hAnsi="Times New Roman" w:cs="Times New Roman"/>
                <w:bCs/>
                <w:i/>
              </w:rPr>
              <w:t>a</w:t>
            </w:r>
          </w:p>
        </w:tc>
        <w:tc>
          <w:tcPr>
            <w:tcW w:w="1801" w:type="dxa"/>
            <w:tcBorders>
              <w:top w:val="single" w:sz="4" w:space="0" w:color="auto"/>
            </w:tcBorders>
          </w:tcPr>
          <w:p w14:paraId="00DBD7B2"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-0.238</w:t>
            </w:r>
          </w:p>
        </w:tc>
        <w:tc>
          <w:tcPr>
            <w:tcW w:w="1369" w:type="dxa"/>
            <w:tcBorders>
              <w:top w:val="single" w:sz="4" w:space="0" w:color="auto"/>
            </w:tcBorders>
          </w:tcPr>
          <w:p w14:paraId="0CEE687C"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0.168</w:t>
            </w:r>
          </w:p>
        </w:tc>
        <w:tc>
          <w:tcPr>
            <w:tcW w:w="1049" w:type="dxa"/>
            <w:tcBorders>
              <w:top w:val="single" w:sz="4" w:space="0" w:color="auto"/>
            </w:tcBorders>
          </w:tcPr>
          <w:p w14:paraId="312B25F4"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-1.415</w:t>
            </w:r>
          </w:p>
        </w:tc>
        <w:tc>
          <w:tcPr>
            <w:tcW w:w="1225" w:type="dxa"/>
            <w:tcBorders>
              <w:top w:val="single" w:sz="4" w:space="0" w:color="auto"/>
            </w:tcBorders>
          </w:tcPr>
          <w:p w14:paraId="5F5BDCDD"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0.157</w:t>
            </w:r>
          </w:p>
        </w:tc>
        <w:tc>
          <w:tcPr>
            <w:tcW w:w="1945" w:type="dxa"/>
            <w:tcBorders>
              <w:top w:val="single" w:sz="4" w:space="0" w:color="auto"/>
            </w:tcBorders>
          </w:tcPr>
          <w:p w14:paraId="25D95677"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-0.250</w:t>
            </w:r>
          </w:p>
        </w:tc>
      </w:tr>
      <w:tr w:rsidR="004E7003" w:rsidRPr="00E87B5C" w14:paraId="1A5ECA15" w14:textId="77777777" w:rsidTr="005A496A">
        <w:tc>
          <w:tcPr>
            <w:tcW w:w="2233" w:type="dxa"/>
          </w:tcPr>
          <w:p w14:paraId="5CD6DF4A" w14:textId="77777777" w:rsidR="004E7003" w:rsidRPr="0042301B" w:rsidRDefault="004E7003" w:rsidP="0042301B">
            <w:pPr>
              <w:rPr>
                <w:rFonts w:ascii="Times New Roman" w:hAnsi="Times New Roman" w:cs="Times New Roman"/>
                <w:bCs/>
              </w:rPr>
            </w:pPr>
          </w:p>
        </w:tc>
        <w:tc>
          <w:tcPr>
            <w:tcW w:w="2233" w:type="dxa"/>
          </w:tcPr>
          <w:p w14:paraId="003877C0" w14:textId="2287EC73" w:rsidR="004E7003" w:rsidRPr="0042301B" w:rsidRDefault="004E7003" w:rsidP="0042301B">
            <w:pPr>
              <w:rPr>
                <w:rFonts w:ascii="Times New Roman" w:hAnsi="Times New Roman" w:cs="Times New Roman"/>
                <w:bCs/>
              </w:rPr>
            </w:pPr>
            <w:r w:rsidRPr="0042301B">
              <w:rPr>
                <w:rFonts w:ascii="Times New Roman" w:hAnsi="Times New Roman" w:cs="Times New Roman"/>
                <w:bCs/>
              </w:rPr>
              <w:t>G</w:t>
            </w:r>
            <w:r w:rsidR="0019760B" w:rsidRPr="0042301B">
              <w:rPr>
                <w:rFonts w:ascii="Times New Roman" w:hAnsi="Times New Roman" w:cs="Times New Roman"/>
                <w:bCs/>
              </w:rPr>
              <w:t>razer biomass</w:t>
            </w:r>
          </w:p>
        </w:tc>
        <w:tc>
          <w:tcPr>
            <w:tcW w:w="1801" w:type="dxa"/>
          </w:tcPr>
          <w:p w14:paraId="1156B5CD"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0.141</w:t>
            </w:r>
          </w:p>
        </w:tc>
        <w:tc>
          <w:tcPr>
            <w:tcW w:w="1369" w:type="dxa"/>
          </w:tcPr>
          <w:p w14:paraId="46894407"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0.065</w:t>
            </w:r>
          </w:p>
        </w:tc>
        <w:tc>
          <w:tcPr>
            <w:tcW w:w="1049" w:type="dxa"/>
          </w:tcPr>
          <w:p w14:paraId="1B039E7D"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2.174</w:t>
            </w:r>
          </w:p>
        </w:tc>
        <w:tc>
          <w:tcPr>
            <w:tcW w:w="1225" w:type="dxa"/>
          </w:tcPr>
          <w:p w14:paraId="74E3D435"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0.030</w:t>
            </w:r>
          </w:p>
        </w:tc>
        <w:tc>
          <w:tcPr>
            <w:tcW w:w="1945" w:type="dxa"/>
          </w:tcPr>
          <w:p w14:paraId="34C5912A"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0.386</w:t>
            </w:r>
          </w:p>
        </w:tc>
      </w:tr>
      <w:tr w:rsidR="004E7003" w:rsidRPr="00E87B5C" w14:paraId="09212BF7" w14:textId="77777777" w:rsidTr="005A496A">
        <w:tc>
          <w:tcPr>
            <w:tcW w:w="2233" w:type="dxa"/>
          </w:tcPr>
          <w:p w14:paraId="6D64BD3E" w14:textId="77777777" w:rsidR="004E7003" w:rsidRPr="0042301B" w:rsidRDefault="004E7003" w:rsidP="0042301B">
            <w:pPr>
              <w:rPr>
                <w:rFonts w:ascii="Times New Roman" w:hAnsi="Times New Roman" w:cs="Times New Roman"/>
                <w:bCs/>
              </w:rPr>
            </w:pPr>
          </w:p>
        </w:tc>
        <w:tc>
          <w:tcPr>
            <w:tcW w:w="2233" w:type="dxa"/>
          </w:tcPr>
          <w:p w14:paraId="319CB534" w14:textId="67CDD56B" w:rsidR="004E7003" w:rsidRPr="0042301B" w:rsidRDefault="004E7003" w:rsidP="0042301B">
            <w:pPr>
              <w:rPr>
                <w:rFonts w:ascii="Times New Roman" w:hAnsi="Times New Roman" w:cs="Times New Roman"/>
                <w:bCs/>
              </w:rPr>
            </w:pPr>
            <w:r w:rsidRPr="0042301B">
              <w:rPr>
                <w:rFonts w:ascii="Times New Roman" w:hAnsi="Times New Roman" w:cs="Times New Roman"/>
                <w:bCs/>
              </w:rPr>
              <w:t>Bti</w:t>
            </w:r>
          </w:p>
        </w:tc>
        <w:tc>
          <w:tcPr>
            <w:tcW w:w="1801" w:type="dxa"/>
          </w:tcPr>
          <w:p w14:paraId="63E05864"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-0.037</w:t>
            </w:r>
          </w:p>
        </w:tc>
        <w:tc>
          <w:tcPr>
            <w:tcW w:w="1369" w:type="dxa"/>
          </w:tcPr>
          <w:p w14:paraId="30ABDFA0"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0.229</w:t>
            </w:r>
          </w:p>
        </w:tc>
        <w:tc>
          <w:tcPr>
            <w:tcW w:w="1049" w:type="dxa"/>
          </w:tcPr>
          <w:p w14:paraId="4CAEDB29"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-0.161</w:t>
            </w:r>
          </w:p>
        </w:tc>
        <w:tc>
          <w:tcPr>
            <w:tcW w:w="1225" w:type="dxa"/>
          </w:tcPr>
          <w:p w14:paraId="6B1A8C28"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0.872</w:t>
            </w:r>
          </w:p>
        </w:tc>
        <w:tc>
          <w:tcPr>
            <w:tcW w:w="1945" w:type="dxa"/>
          </w:tcPr>
          <w:p w14:paraId="67CEF1DA"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-0.035</w:t>
            </w:r>
          </w:p>
        </w:tc>
      </w:tr>
      <w:tr w:rsidR="004E7003" w:rsidRPr="00E87B5C" w14:paraId="79754173" w14:textId="77777777" w:rsidTr="005A496A">
        <w:tc>
          <w:tcPr>
            <w:tcW w:w="2233" w:type="dxa"/>
          </w:tcPr>
          <w:p w14:paraId="03A908BE" w14:textId="77777777" w:rsidR="004E7003" w:rsidRPr="0042301B" w:rsidRDefault="004E7003" w:rsidP="0042301B">
            <w:pPr>
              <w:rPr>
                <w:rFonts w:ascii="Times New Roman" w:hAnsi="Times New Roman" w:cs="Times New Roman"/>
                <w:bCs/>
              </w:rPr>
            </w:pPr>
          </w:p>
        </w:tc>
        <w:tc>
          <w:tcPr>
            <w:tcW w:w="2233" w:type="dxa"/>
          </w:tcPr>
          <w:p w14:paraId="17FE791D" w14:textId="16451DD5" w:rsidR="004E7003" w:rsidRPr="0042301B" w:rsidRDefault="0042512B" w:rsidP="0042301B">
            <w:pPr>
              <w:rPr>
                <w:rFonts w:ascii="Times New Roman" w:hAnsi="Times New Roman" w:cs="Times New Roman"/>
                <w:bCs/>
              </w:rPr>
            </w:pPr>
            <w:r w:rsidRPr="0042301B">
              <w:rPr>
                <w:rFonts w:ascii="Times New Roman" w:hAnsi="Times New Roman" w:cs="Times New Roman"/>
                <w:bCs/>
              </w:rPr>
              <w:t>Pyriprox</w:t>
            </w:r>
            <w:r>
              <w:rPr>
                <w:rFonts w:ascii="Times New Roman" w:hAnsi="Times New Roman" w:cs="Times New Roman"/>
                <w:bCs/>
              </w:rPr>
              <w:t>y</w:t>
            </w:r>
            <w:r w:rsidRPr="0042301B">
              <w:rPr>
                <w:rFonts w:ascii="Times New Roman" w:hAnsi="Times New Roman" w:cs="Times New Roman"/>
                <w:bCs/>
              </w:rPr>
              <w:t>fen</w:t>
            </w:r>
          </w:p>
        </w:tc>
        <w:tc>
          <w:tcPr>
            <w:tcW w:w="1801" w:type="dxa"/>
          </w:tcPr>
          <w:p w14:paraId="187903F0"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-0.256</w:t>
            </w:r>
          </w:p>
        </w:tc>
        <w:tc>
          <w:tcPr>
            <w:tcW w:w="1369" w:type="dxa"/>
          </w:tcPr>
          <w:p w14:paraId="7598BCB7"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0.229</w:t>
            </w:r>
          </w:p>
        </w:tc>
        <w:tc>
          <w:tcPr>
            <w:tcW w:w="1049" w:type="dxa"/>
          </w:tcPr>
          <w:p w14:paraId="7F8CB0F6"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-1.115</w:t>
            </w:r>
          </w:p>
        </w:tc>
        <w:tc>
          <w:tcPr>
            <w:tcW w:w="1225" w:type="dxa"/>
          </w:tcPr>
          <w:p w14:paraId="536DD091"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0.265</w:t>
            </w:r>
          </w:p>
        </w:tc>
        <w:tc>
          <w:tcPr>
            <w:tcW w:w="1945" w:type="dxa"/>
          </w:tcPr>
          <w:p w14:paraId="5CC12A01"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-0.239</w:t>
            </w:r>
          </w:p>
        </w:tc>
      </w:tr>
      <w:tr w:rsidR="004E7003" w:rsidRPr="00E87B5C" w14:paraId="48548B63" w14:textId="77777777" w:rsidTr="005A496A">
        <w:tc>
          <w:tcPr>
            <w:tcW w:w="2233" w:type="dxa"/>
            <w:tcBorders>
              <w:bottom w:val="single" w:sz="4" w:space="0" w:color="auto"/>
            </w:tcBorders>
          </w:tcPr>
          <w:p w14:paraId="39CBD232" w14:textId="77777777" w:rsidR="004E7003" w:rsidRPr="0042301B" w:rsidRDefault="004E7003" w:rsidP="0042301B">
            <w:pPr>
              <w:rPr>
                <w:rFonts w:ascii="Times New Roman" w:hAnsi="Times New Roman" w:cs="Times New Roman"/>
                <w:bCs/>
              </w:rPr>
            </w:pPr>
          </w:p>
        </w:tc>
        <w:tc>
          <w:tcPr>
            <w:tcW w:w="2233" w:type="dxa"/>
            <w:tcBorders>
              <w:bottom w:val="single" w:sz="4" w:space="0" w:color="auto"/>
            </w:tcBorders>
          </w:tcPr>
          <w:p w14:paraId="5ED1C8CB" w14:textId="72A869BF" w:rsidR="004E7003" w:rsidRPr="0042301B" w:rsidRDefault="004E7003" w:rsidP="0042301B">
            <w:pPr>
              <w:rPr>
                <w:rFonts w:ascii="Times New Roman" w:hAnsi="Times New Roman" w:cs="Times New Roman"/>
                <w:bCs/>
              </w:rPr>
            </w:pPr>
            <w:r w:rsidRPr="0042301B">
              <w:rPr>
                <w:rFonts w:ascii="Times New Roman" w:hAnsi="Times New Roman" w:cs="Times New Roman"/>
                <w:bCs/>
              </w:rPr>
              <w:t>Temephos</w:t>
            </w:r>
          </w:p>
        </w:tc>
        <w:tc>
          <w:tcPr>
            <w:tcW w:w="1801" w:type="dxa"/>
            <w:tcBorders>
              <w:bottom w:val="single" w:sz="4" w:space="0" w:color="auto"/>
            </w:tcBorders>
          </w:tcPr>
          <w:p w14:paraId="31110497"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-0.334</w:t>
            </w:r>
          </w:p>
        </w:tc>
        <w:tc>
          <w:tcPr>
            <w:tcW w:w="1369" w:type="dxa"/>
            <w:tcBorders>
              <w:bottom w:val="single" w:sz="4" w:space="0" w:color="auto"/>
            </w:tcBorders>
          </w:tcPr>
          <w:p w14:paraId="74E9DD75"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0.230</w:t>
            </w:r>
          </w:p>
        </w:tc>
        <w:tc>
          <w:tcPr>
            <w:tcW w:w="1049" w:type="dxa"/>
            <w:tcBorders>
              <w:bottom w:val="single" w:sz="4" w:space="0" w:color="auto"/>
            </w:tcBorders>
          </w:tcPr>
          <w:p w14:paraId="4AE1D215"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-1.451</w:t>
            </w:r>
          </w:p>
        </w:tc>
        <w:tc>
          <w:tcPr>
            <w:tcW w:w="1225" w:type="dxa"/>
            <w:tcBorders>
              <w:bottom w:val="single" w:sz="4" w:space="0" w:color="auto"/>
            </w:tcBorders>
          </w:tcPr>
          <w:p w14:paraId="54453DC7"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0.147</w:t>
            </w:r>
          </w:p>
        </w:tc>
        <w:tc>
          <w:tcPr>
            <w:tcW w:w="1945" w:type="dxa"/>
            <w:tcBorders>
              <w:bottom w:val="single" w:sz="4" w:space="0" w:color="auto"/>
            </w:tcBorders>
          </w:tcPr>
          <w:p w14:paraId="1D184D27"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-0.312</w:t>
            </w:r>
          </w:p>
        </w:tc>
      </w:tr>
      <w:tr w:rsidR="004E7003" w:rsidRPr="00E87B5C" w14:paraId="0E59EA17" w14:textId="77777777" w:rsidTr="005A496A">
        <w:tc>
          <w:tcPr>
            <w:tcW w:w="2233" w:type="dxa"/>
            <w:tcBorders>
              <w:top w:val="single" w:sz="4" w:space="0" w:color="auto"/>
              <w:bottom w:val="single" w:sz="4" w:space="0" w:color="auto"/>
            </w:tcBorders>
          </w:tcPr>
          <w:p w14:paraId="27B043A7" w14:textId="30D33A0D" w:rsidR="004E7003" w:rsidRPr="0042301B" w:rsidRDefault="004E7003" w:rsidP="0042301B">
            <w:pPr>
              <w:rPr>
                <w:rFonts w:ascii="Times New Roman" w:hAnsi="Times New Roman" w:cs="Times New Roman"/>
                <w:bCs/>
              </w:rPr>
            </w:pPr>
            <w:r w:rsidRPr="0042301B">
              <w:rPr>
                <w:rFonts w:ascii="Times New Roman" w:hAnsi="Times New Roman" w:cs="Times New Roman"/>
                <w:bCs/>
              </w:rPr>
              <w:t xml:space="preserve">Chlorophyll </w:t>
            </w:r>
            <w:r w:rsidRPr="0042301B">
              <w:rPr>
                <w:rFonts w:ascii="Times New Roman" w:hAnsi="Times New Roman" w:cs="Times New Roman"/>
                <w:bCs/>
                <w:i/>
              </w:rPr>
              <w:t>a</w:t>
            </w:r>
          </w:p>
        </w:tc>
        <w:tc>
          <w:tcPr>
            <w:tcW w:w="2233" w:type="dxa"/>
            <w:tcBorders>
              <w:top w:val="single" w:sz="4" w:space="0" w:color="auto"/>
              <w:bottom w:val="single" w:sz="4" w:space="0" w:color="auto"/>
            </w:tcBorders>
          </w:tcPr>
          <w:p w14:paraId="3FFDC596" w14:textId="7DC83493" w:rsidR="004E7003" w:rsidRPr="0042301B" w:rsidRDefault="0019760B" w:rsidP="0042301B">
            <w:pPr>
              <w:rPr>
                <w:rFonts w:ascii="Times New Roman" w:hAnsi="Times New Roman" w:cs="Times New Roman"/>
                <w:bCs/>
              </w:rPr>
            </w:pPr>
            <w:r w:rsidRPr="0042301B">
              <w:rPr>
                <w:rFonts w:ascii="Times New Roman" w:hAnsi="Times New Roman" w:cs="Times New Roman"/>
                <w:bCs/>
              </w:rPr>
              <w:t>Grazer biomass</w:t>
            </w:r>
          </w:p>
        </w:tc>
        <w:tc>
          <w:tcPr>
            <w:tcW w:w="1801" w:type="dxa"/>
            <w:tcBorders>
              <w:top w:val="single" w:sz="4" w:space="0" w:color="auto"/>
              <w:bottom w:val="single" w:sz="4" w:space="0" w:color="auto"/>
            </w:tcBorders>
          </w:tcPr>
          <w:p w14:paraId="0591DBE5"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0.050</w:t>
            </w:r>
          </w:p>
        </w:tc>
        <w:tc>
          <w:tcPr>
            <w:tcW w:w="1369" w:type="dxa"/>
            <w:tcBorders>
              <w:top w:val="single" w:sz="4" w:space="0" w:color="auto"/>
              <w:bottom w:val="single" w:sz="4" w:space="0" w:color="auto"/>
            </w:tcBorders>
          </w:tcPr>
          <w:p w14:paraId="47AD8FD8"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0.077</w:t>
            </w:r>
          </w:p>
        </w:tc>
        <w:tc>
          <w:tcPr>
            <w:tcW w:w="1049" w:type="dxa"/>
            <w:tcBorders>
              <w:top w:val="single" w:sz="4" w:space="0" w:color="auto"/>
              <w:bottom w:val="single" w:sz="4" w:space="0" w:color="auto"/>
            </w:tcBorders>
          </w:tcPr>
          <w:p w14:paraId="68743F63"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0.645</w:t>
            </w:r>
          </w:p>
        </w:tc>
        <w:tc>
          <w:tcPr>
            <w:tcW w:w="1225" w:type="dxa"/>
            <w:tcBorders>
              <w:top w:val="single" w:sz="4" w:space="0" w:color="auto"/>
              <w:bottom w:val="single" w:sz="4" w:space="0" w:color="auto"/>
            </w:tcBorders>
          </w:tcPr>
          <w:p w14:paraId="4EB0A4B6"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0.519</w:t>
            </w:r>
          </w:p>
        </w:tc>
        <w:tc>
          <w:tcPr>
            <w:tcW w:w="1945" w:type="dxa"/>
            <w:tcBorders>
              <w:top w:val="single" w:sz="4" w:space="0" w:color="auto"/>
              <w:bottom w:val="single" w:sz="4" w:space="0" w:color="auto"/>
            </w:tcBorders>
          </w:tcPr>
          <w:p w14:paraId="7C48C27B"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0.131</w:t>
            </w:r>
          </w:p>
        </w:tc>
      </w:tr>
      <w:tr w:rsidR="004E7003" w:rsidRPr="00E87B5C" w14:paraId="06944654" w14:textId="77777777" w:rsidTr="005A496A">
        <w:tc>
          <w:tcPr>
            <w:tcW w:w="2233" w:type="dxa"/>
            <w:tcBorders>
              <w:top w:val="single" w:sz="4" w:space="0" w:color="auto"/>
            </w:tcBorders>
          </w:tcPr>
          <w:p w14:paraId="65AB0BFE" w14:textId="6716DC22" w:rsidR="004E7003" w:rsidRPr="0042301B" w:rsidRDefault="00187331" w:rsidP="0042301B">
            <w:pPr>
              <w:rPr>
                <w:rFonts w:ascii="Times New Roman" w:hAnsi="Times New Roman" w:cs="Times New Roman"/>
                <w:bCs/>
              </w:rPr>
            </w:pPr>
            <w:r>
              <w:rPr>
                <w:rFonts w:ascii="Times New Roman" w:hAnsi="Times New Roman" w:cs="Times New Roman"/>
                <w:lang w:val="en-GB"/>
              </w:rPr>
              <w:t>Filter feeders</w:t>
            </w:r>
            <w:r w:rsidR="004E7003" w:rsidRPr="0042301B">
              <w:rPr>
                <w:rFonts w:ascii="Times New Roman" w:hAnsi="Times New Roman" w:cs="Times New Roman"/>
                <w:bCs/>
              </w:rPr>
              <w:t xml:space="preserve"> biomass</w:t>
            </w:r>
          </w:p>
        </w:tc>
        <w:tc>
          <w:tcPr>
            <w:tcW w:w="2233" w:type="dxa"/>
            <w:tcBorders>
              <w:top w:val="single" w:sz="4" w:space="0" w:color="auto"/>
            </w:tcBorders>
          </w:tcPr>
          <w:p w14:paraId="7862E371" w14:textId="669493F8" w:rsidR="004E7003" w:rsidRPr="0042301B" w:rsidRDefault="004E7003" w:rsidP="0042301B">
            <w:pPr>
              <w:rPr>
                <w:rFonts w:ascii="Times New Roman" w:hAnsi="Times New Roman" w:cs="Times New Roman"/>
                <w:bCs/>
              </w:rPr>
            </w:pPr>
            <w:r w:rsidRPr="0042301B">
              <w:rPr>
                <w:rFonts w:ascii="Times New Roman" w:hAnsi="Times New Roman" w:cs="Times New Roman"/>
                <w:bCs/>
              </w:rPr>
              <w:t>Bti</w:t>
            </w:r>
          </w:p>
        </w:tc>
        <w:tc>
          <w:tcPr>
            <w:tcW w:w="1801" w:type="dxa"/>
            <w:tcBorders>
              <w:top w:val="single" w:sz="4" w:space="0" w:color="auto"/>
            </w:tcBorders>
          </w:tcPr>
          <w:p w14:paraId="04BC5E04" w14:textId="5542431C" w:rsidR="004E7003" w:rsidRPr="0042301B" w:rsidRDefault="00E87B5C" w:rsidP="0042301B">
            <w:pPr>
              <w:rPr>
                <w:rFonts w:ascii="Times New Roman" w:hAnsi="Times New Roman" w:cs="Times New Roman"/>
                <w:bCs/>
              </w:rPr>
            </w:pPr>
            <w:r>
              <w:rPr>
                <w:rFonts w:ascii="Times New Roman" w:hAnsi="Times New Roman" w:cs="Times New Roman"/>
                <w:bCs/>
              </w:rPr>
              <w:t>-2×10</w:t>
            </w:r>
            <w:r w:rsidRPr="0042301B">
              <w:rPr>
                <w:rFonts w:ascii="Times New Roman" w:hAnsi="Times New Roman" w:cs="Times New Roman"/>
                <w:bCs/>
                <w:vertAlign w:val="superscript"/>
              </w:rPr>
              <w:t>-7</w:t>
            </w:r>
          </w:p>
        </w:tc>
        <w:tc>
          <w:tcPr>
            <w:tcW w:w="1369" w:type="dxa"/>
            <w:tcBorders>
              <w:top w:val="single" w:sz="4" w:space="0" w:color="auto"/>
            </w:tcBorders>
          </w:tcPr>
          <w:p w14:paraId="496F6B96"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0.728</w:t>
            </w:r>
          </w:p>
        </w:tc>
        <w:tc>
          <w:tcPr>
            <w:tcW w:w="1049" w:type="dxa"/>
            <w:tcBorders>
              <w:top w:val="single" w:sz="4" w:space="0" w:color="auto"/>
            </w:tcBorders>
          </w:tcPr>
          <w:p w14:paraId="527F32CE" w14:textId="317D9F4F" w:rsidR="004E7003" w:rsidRPr="0042301B" w:rsidRDefault="00E87B5C" w:rsidP="0042301B">
            <w:pPr>
              <w:rPr>
                <w:rFonts w:ascii="Times New Roman" w:hAnsi="Times New Roman" w:cs="Times New Roman"/>
                <w:bCs/>
              </w:rPr>
            </w:pPr>
            <w:r>
              <w:rPr>
                <w:rFonts w:ascii="Times New Roman" w:hAnsi="Times New Roman" w:cs="Times New Roman"/>
                <w:bCs/>
              </w:rPr>
              <w:t>-2×10</w:t>
            </w:r>
            <w:r w:rsidRPr="0042301B">
              <w:rPr>
                <w:rFonts w:ascii="Times New Roman" w:hAnsi="Times New Roman" w:cs="Times New Roman"/>
                <w:bCs/>
                <w:vertAlign w:val="superscript"/>
              </w:rPr>
              <w:t>-7</w:t>
            </w:r>
          </w:p>
        </w:tc>
        <w:tc>
          <w:tcPr>
            <w:tcW w:w="1225" w:type="dxa"/>
            <w:tcBorders>
              <w:top w:val="single" w:sz="4" w:space="0" w:color="auto"/>
            </w:tcBorders>
          </w:tcPr>
          <w:p w14:paraId="74CCF674"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1.000</w:t>
            </w:r>
          </w:p>
        </w:tc>
        <w:tc>
          <w:tcPr>
            <w:tcW w:w="1945" w:type="dxa"/>
            <w:tcBorders>
              <w:top w:val="single" w:sz="4" w:space="0" w:color="auto"/>
            </w:tcBorders>
          </w:tcPr>
          <w:p w14:paraId="06BC72FF" w14:textId="20863D1F" w:rsidR="004E7003" w:rsidRPr="0042301B" w:rsidRDefault="00E87B5C" w:rsidP="0042301B">
            <w:pPr>
              <w:rPr>
                <w:rFonts w:ascii="Times New Roman" w:hAnsi="Times New Roman" w:cs="Times New Roman"/>
                <w:bCs/>
              </w:rPr>
            </w:pPr>
            <w:r>
              <w:rPr>
                <w:rFonts w:ascii="Times New Roman" w:hAnsi="Times New Roman" w:cs="Times New Roman"/>
                <w:bCs/>
              </w:rPr>
              <w:t>-8×10</w:t>
            </w:r>
            <w:r w:rsidRPr="0042301B">
              <w:rPr>
                <w:rFonts w:ascii="Times New Roman" w:hAnsi="Times New Roman" w:cs="Times New Roman"/>
                <w:bCs/>
                <w:vertAlign w:val="superscript"/>
              </w:rPr>
              <w:t>-8</w:t>
            </w:r>
          </w:p>
        </w:tc>
      </w:tr>
      <w:tr w:rsidR="004E7003" w:rsidRPr="00E87B5C" w14:paraId="78F4FA71" w14:textId="77777777" w:rsidTr="005A496A">
        <w:tc>
          <w:tcPr>
            <w:tcW w:w="2233" w:type="dxa"/>
          </w:tcPr>
          <w:p w14:paraId="601A9121" w14:textId="77777777" w:rsidR="004E7003" w:rsidRPr="0042301B" w:rsidRDefault="004E7003" w:rsidP="0042301B">
            <w:pPr>
              <w:rPr>
                <w:rFonts w:ascii="Times New Roman" w:hAnsi="Times New Roman" w:cs="Times New Roman"/>
                <w:bCs/>
              </w:rPr>
            </w:pPr>
          </w:p>
        </w:tc>
        <w:tc>
          <w:tcPr>
            <w:tcW w:w="2233" w:type="dxa"/>
          </w:tcPr>
          <w:p w14:paraId="126AE4C4" w14:textId="226CDB60" w:rsidR="004E7003" w:rsidRPr="0042301B" w:rsidRDefault="0042512B" w:rsidP="0042301B">
            <w:pPr>
              <w:rPr>
                <w:rFonts w:ascii="Times New Roman" w:hAnsi="Times New Roman" w:cs="Times New Roman"/>
                <w:bCs/>
              </w:rPr>
            </w:pPr>
            <w:r w:rsidRPr="0042301B">
              <w:rPr>
                <w:rFonts w:ascii="Times New Roman" w:hAnsi="Times New Roman" w:cs="Times New Roman"/>
                <w:bCs/>
              </w:rPr>
              <w:t>Pyriprox</w:t>
            </w:r>
            <w:r>
              <w:rPr>
                <w:rFonts w:ascii="Times New Roman" w:hAnsi="Times New Roman" w:cs="Times New Roman"/>
                <w:bCs/>
              </w:rPr>
              <w:t>y</w:t>
            </w:r>
            <w:r w:rsidRPr="0042301B">
              <w:rPr>
                <w:rFonts w:ascii="Times New Roman" w:hAnsi="Times New Roman" w:cs="Times New Roman"/>
                <w:bCs/>
              </w:rPr>
              <w:t>fen</w:t>
            </w:r>
          </w:p>
        </w:tc>
        <w:tc>
          <w:tcPr>
            <w:tcW w:w="1801" w:type="dxa"/>
          </w:tcPr>
          <w:p w14:paraId="29D6E2DC"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-0.096</w:t>
            </w:r>
          </w:p>
        </w:tc>
        <w:tc>
          <w:tcPr>
            <w:tcW w:w="1369" w:type="dxa"/>
          </w:tcPr>
          <w:p w14:paraId="33C9E4FB"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0.728</w:t>
            </w:r>
          </w:p>
        </w:tc>
        <w:tc>
          <w:tcPr>
            <w:tcW w:w="1049" w:type="dxa"/>
          </w:tcPr>
          <w:p w14:paraId="63624537"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-0.132</w:t>
            </w:r>
          </w:p>
        </w:tc>
        <w:tc>
          <w:tcPr>
            <w:tcW w:w="1225" w:type="dxa"/>
          </w:tcPr>
          <w:p w14:paraId="4C0630E0"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0.895</w:t>
            </w:r>
          </w:p>
        </w:tc>
        <w:tc>
          <w:tcPr>
            <w:tcW w:w="1945" w:type="dxa"/>
          </w:tcPr>
          <w:p w14:paraId="700E8AF0"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-0.033</w:t>
            </w:r>
          </w:p>
        </w:tc>
      </w:tr>
      <w:tr w:rsidR="004E7003" w:rsidRPr="00E87B5C" w14:paraId="4D5BB2AD" w14:textId="77777777" w:rsidTr="005A496A">
        <w:tc>
          <w:tcPr>
            <w:tcW w:w="2233" w:type="dxa"/>
          </w:tcPr>
          <w:p w14:paraId="5826923C" w14:textId="77777777" w:rsidR="004E7003" w:rsidRPr="0042301B" w:rsidRDefault="004E7003" w:rsidP="0042301B">
            <w:pPr>
              <w:rPr>
                <w:rFonts w:ascii="Times New Roman" w:hAnsi="Times New Roman" w:cs="Times New Roman"/>
                <w:bCs/>
              </w:rPr>
            </w:pPr>
          </w:p>
        </w:tc>
        <w:tc>
          <w:tcPr>
            <w:tcW w:w="2233" w:type="dxa"/>
          </w:tcPr>
          <w:p w14:paraId="400D3B5D" w14:textId="0FB20786" w:rsidR="004E7003" w:rsidRPr="0042301B" w:rsidRDefault="004E7003" w:rsidP="0042301B">
            <w:pPr>
              <w:rPr>
                <w:rFonts w:ascii="Times New Roman" w:hAnsi="Times New Roman" w:cs="Times New Roman"/>
                <w:bCs/>
              </w:rPr>
            </w:pPr>
            <w:r w:rsidRPr="0042301B">
              <w:rPr>
                <w:rFonts w:ascii="Times New Roman" w:hAnsi="Times New Roman" w:cs="Times New Roman"/>
                <w:bCs/>
              </w:rPr>
              <w:t>Temephos</w:t>
            </w:r>
          </w:p>
        </w:tc>
        <w:tc>
          <w:tcPr>
            <w:tcW w:w="1801" w:type="dxa"/>
          </w:tcPr>
          <w:p w14:paraId="56AB2A76"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0.289</w:t>
            </w:r>
          </w:p>
        </w:tc>
        <w:tc>
          <w:tcPr>
            <w:tcW w:w="1369" w:type="dxa"/>
          </w:tcPr>
          <w:p w14:paraId="7F88DC3C"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0.728</w:t>
            </w:r>
          </w:p>
        </w:tc>
        <w:tc>
          <w:tcPr>
            <w:tcW w:w="1049" w:type="dxa"/>
          </w:tcPr>
          <w:p w14:paraId="4075F52A"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0.397</w:t>
            </w:r>
          </w:p>
        </w:tc>
        <w:tc>
          <w:tcPr>
            <w:tcW w:w="1225" w:type="dxa"/>
          </w:tcPr>
          <w:p w14:paraId="084B2068"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0.692</w:t>
            </w:r>
          </w:p>
        </w:tc>
        <w:tc>
          <w:tcPr>
            <w:tcW w:w="1945" w:type="dxa"/>
          </w:tcPr>
          <w:p w14:paraId="00B57BD1" w14:textId="77777777" w:rsidR="004E7003" w:rsidRPr="0042301B" w:rsidRDefault="004E7003" w:rsidP="0042301B">
            <w:pPr>
              <w:rPr>
                <w:rFonts w:ascii="Times New Roman" w:hAnsi="Times New Roman" w:cs="Times New Roman"/>
                <w:bCs/>
              </w:rPr>
            </w:pPr>
            <w:r w:rsidRPr="0042301B">
              <w:rPr>
                <w:rFonts w:ascii="Times New Roman" w:hAnsi="Times New Roman" w:cs="Times New Roman"/>
                <w:bCs/>
              </w:rPr>
              <w:t>0.099</w:t>
            </w:r>
          </w:p>
        </w:tc>
      </w:tr>
    </w:tbl>
    <w:p w14:paraId="5FA27792" w14:textId="371FFC32" w:rsidR="00B81977" w:rsidRDefault="00B81977" w:rsidP="00837D9D">
      <w:pPr>
        <w:spacing w:line="480" w:lineRule="auto"/>
        <w:rPr>
          <w:rFonts w:ascii="Times New Roman" w:hAnsi="Times New Roman" w:cs="Times New Roman"/>
          <w:b/>
          <w:bCs/>
        </w:rPr>
      </w:pPr>
    </w:p>
    <w:p w14:paraId="58365321" w14:textId="7F2A07FB" w:rsidR="00B81977" w:rsidRDefault="00B81977">
      <w:pPr>
        <w:spacing w:after="200" w:line="276" w:lineRule="auto"/>
        <w:rPr>
          <w:rFonts w:ascii="Times New Roman" w:hAnsi="Times New Roman" w:cs="Times New Roman"/>
          <w:b/>
          <w:bCs/>
        </w:rPr>
      </w:pPr>
      <w:r>
        <w:rPr>
          <w:rFonts w:ascii="Times New Roman" w:hAnsi="Times New Roman" w:cs="Times New Roman"/>
          <w:b/>
          <w:bCs/>
        </w:rPr>
        <w:br w:type="page"/>
      </w:r>
    </w:p>
    <w:p w14:paraId="3F78C040" w14:textId="4BE527CF" w:rsidR="00B81977" w:rsidRPr="005A496A" w:rsidRDefault="00B81977" w:rsidP="005A496A">
      <w:pPr>
        <w:rPr>
          <w:rFonts w:ascii="Times New Roman" w:hAnsi="Times New Roman" w:cs="Times New Roman"/>
          <w:bCs/>
        </w:rPr>
      </w:pPr>
      <w:r>
        <w:rPr>
          <w:rFonts w:ascii="Times New Roman" w:hAnsi="Times New Roman" w:cs="Times New Roman"/>
          <w:b/>
          <w:bCs/>
        </w:rPr>
        <w:t>T</w:t>
      </w:r>
      <w:r w:rsidR="002F5BD6">
        <w:rPr>
          <w:rFonts w:ascii="Times New Roman" w:hAnsi="Times New Roman" w:cs="Times New Roman"/>
          <w:b/>
          <w:bCs/>
        </w:rPr>
        <w:t>able S3</w:t>
      </w:r>
      <w:r>
        <w:rPr>
          <w:rFonts w:ascii="Times New Roman" w:hAnsi="Times New Roman" w:cs="Times New Roman"/>
          <w:b/>
          <w:bCs/>
        </w:rPr>
        <w:t>.</w:t>
      </w:r>
      <w:r>
        <w:rPr>
          <w:rFonts w:ascii="Times New Roman" w:hAnsi="Times New Roman" w:cs="Times New Roman"/>
          <w:bCs/>
        </w:rPr>
        <w:t xml:space="preserve"> </w:t>
      </w:r>
      <w:r w:rsidRPr="00991389">
        <w:rPr>
          <w:rFonts w:ascii="Times New Roman" w:hAnsi="Times New Roman" w:cs="Times New Roman"/>
          <w:bCs/>
        </w:rPr>
        <w:t>Path coefficients</w:t>
      </w:r>
      <w:r>
        <w:rPr>
          <w:rFonts w:ascii="Times New Roman" w:hAnsi="Times New Roman" w:cs="Times New Roman"/>
          <w:bCs/>
        </w:rPr>
        <w:t xml:space="preserve"> for 10 Ju</w:t>
      </w:r>
      <w:r w:rsidR="00F0277B">
        <w:rPr>
          <w:rFonts w:ascii="Times New Roman" w:hAnsi="Times New Roman" w:cs="Times New Roman"/>
          <w:bCs/>
        </w:rPr>
        <w:t>ly</w:t>
      </w:r>
      <w:r>
        <w:rPr>
          <w:rFonts w:ascii="Times New Roman" w:hAnsi="Times New Roman" w:cs="Times New Roman"/>
          <w:bCs/>
        </w:rPr>
        <w:t>, estimated by maximum likelihood. Root mean square error of approximation 0.640.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2030"/>
        <w:gridCol w:w="1588"/>
        <w:gridCol w:w="1571"/>
        <w:gridCol w:w="1525"/>
        <w:gridCol w:w="1526"/>
        <w:gridCol w:w="1616"/>
      </w:tblGrid>
      <w:tr w:rsidR="00B81977" w:rsidRPr="00B81977" w14:paraId="4F02F2CF" w14:textId="77777777" w:rsidTr="005A496A">
        <w:tc>
          <w:tcPr>
            <w:tcW w:w="2234" w:type="dxa"/>
            <w:tcBorders>
              <w:bottom w:val="single" w:sz="4" w:space="0" w:color="auto"/>
            </w:tcBorders>
          </w:tcPr>
          <w:p w14:paraId="6FFF53B5" w14:textId="7DA2DE75" w:rsidR="00B81977" w:rsidRPr="005A496A" w:rsidRDefault="00B81977" w:rsidP="00D8779D">
            <w:pPr>
              <w:rPr>
                <w:rFonts w:ascii="Times New Roman" w:hAnsi="Times New Roman" w:cs="Times New Roman"/>
                <w:bCs/>
              </w:rPr>
            </w:pPr>
            <w:r w:rsidRPr="005A496A">
              <w:rPr>
                <w:rFonts w:ascii="Times New Roman" w:hAnsi="Times New Roman" w:cs="Times New Roman"/>
                <w:bCs/>
              </w:rPr>
              <w:t>Response variable</w:t>
            </w:r>
          </w:p>
        </w:tc>
        <w:tc>
          <w:tcPr>
            <w:tcW w:w="2030" w:type="dxa"/>
            <w:tcBorders>
              <w:bottom w:val="single" w:sz="4" w:space="0" w:color="auto"/>
            </w:tcBorders>
          </w:tcPr>
          <w:p w14:paraId="313B3A4B" w14:textId="1717CC55" w:rsidR="00B81977" w:rsidRPr="005A496A" w:rsidRDefault="00B81977" w:rsidP="00D8779D">
            <w:pPr>
              <w:rPr>
                <w:rFonts w:ascii="Times New Roman" w:hAnsi="Times New Roman" w:cs="Times New Roman"/>
                <w:bCs/>
              </w:rPr>
            </w:pPr>
            <w:r w:rsidRPr="005A496A">
              <w:rPr>
                <w:rFonts w:ascii="Times New Roman" w:hAnsi="Times New Roman" w:cs="Times New Roman"/>
                <w:bCs/>
              </w:rPr>
              <w:t>Estimate</w:t>
            </w:r>
          </w:p>
        </w:tc>
        <w:tc>
          <w:tcPr>
            <w:tcW w:w="1588" w:type="dxa"/>
            <w:tcBorders>
              <w:bottom w:val="single" w:sz="4" w:space="0" w:color="auto"/>
            </w:tcBorders>
          </w:tcPr>
          <w:p w14:paraId="48382CAE" w14:textId="6B8024C8" w:rsidR="00B81977" w:rsidRPr="005A496A" w:rsidRDefault="00B81977" w:rsidP="00D8779D">
            <w:pPr>
              <w:rPr>
                <w:rFonts w:ascii="Times New Roman" w:hAnsi="Times New Roman" w:cs="Times New Roman"/>
                <w:bCs/>
              </w:rPr>
            </w:pPr>
            <w:r w:rsidRPr="005A496A">
              <w:rPr>
                <w:rFonts w:ascii="Times New Roman" w:hAnsi="Times New Roman" w:cs="Times New Roman"/>
                <w:bCs/>
              </w:rPr>
              <w:t>Coefficient</w:t>
            </w:r>
          </w:p>
        </w:tc>
        <w:tc>
          <w:tcPr>
            <w:tcW w:w="1571" w:type="dxa"/>
            <w:tcBorders>
              <w:bottom w:val="single" w:sz="4" w:space="0" w:color="auto"/>
            </w:tcBorders>
          </w:tcPr>
          <w:p w14:paraId="2E16FC75" w14:textId="14DED88E" w:rsidR="00B81977" w:rsidRPr="005A496A" w:rsidRDefault="00B81977" w:rsidP="00D8779D">
            <w:pPr>
              <w:rPr>
                <w:rFonts w:ascii="Times New Roman" w:hAnsi="Times New Roman" w:cs="Times New Roman"/>
                <w:bCs/>
              </w:rPr>
            </w:pPr>
            <w:r w:rsidRPr="005A496A">
              <w:rPr>
                <w:rFonts w:ascii="Times New Roman" w:hAnsi="Times New Roman" w:cs="Times New Roman"/>
                <w:bCs/>
              </w:rPr>
              <w:t>Standard error</w:t>
            </w:r>
          </w:p>
        </w:tc>
        <w:tc>
          <w:tcPr>
            <w:tcW w:w="1525" w:type="dxa"/>
            <w:tcBorders>
              <w:bottom w:val="single" w:sz="4" w:space="0" w:color="auto"/>
            </w:tcBorders>
          </w:tcPr>
          <w:p w14:paraId="42DFE7E6" w14:textId="1233ACFB" w:rsidR="00B81977" w:rsidRPr="005A496A" w:rsidRDefault="00B81977" w:rsidP="00D8779D">
            <w:pPr>
              <w:rPr>
                <w:rFonts w:ascii="Times New Roman" w:hAnsi="Times New Roman" w:cs="Times New Roman"/>
                <w:bCs/>
              </w:rPr>
            </w:pPr>
            <w:r w:rsidRPr="005A496A">
              <w:rPr>
                <w:rFonts w:ascii="Times New Roman" w:hAnsi="Times New Roman" w:cs="Times New Roman"/>
                <w:bCs/>
                <w:i/>
              </w:rPr>
              <w:t>z</w:t>
            </w:r>
            <w:r w:rsidRPr="005A496A">
              <w:rPr>
                <w:rFonts w:ascii="Times New Roman" w:hAnsi="Times New Roman" w:cs="Times New Roman"/>
                <w:bCs/>
              </w:rPr>
              <w:t>-score</w:t>
            </w:r>
          </w:p>
        </w:tc>
        <w:tc>
          <w:tcPr>
            <w:tcW w:w="1526" w:type="dxa"/>
            <w:tcBorders>
              <w:bottom w:val="single" w:sz="4" w:space="0" w:color="auto"/>
            </w:tcBorders>
          </w:tcPr>
          <w:p w14:paraId="22D042C4" w14:textId="53E65B1E" w:rsidR="00B81977" w:rsidRPr="005A496A" w:rsidRDefault="00B81977" w:rsidP="00D8779D">
            <w:pPr>
              <w:rPr>
                <w:rFonts w:ascii="Times New Roman" w:hAnsi="Times New Roman" w:cs="Times New Roman"/>
                <w:bCs/>
              </w:rPr>
            </w:pPr>
            <w:r w:rsidRPr="005A496A">
              <w:rPr>
                <w:rFonts w:ascii="Times New Roman" w:hAnsi="Times New Roman" w:cs="Times New Roman"/>
                <w:bCs/>
                <w:i/>
              </w:rPr>
              <w:t>P</w:t>
            </w:r>
            <w:r w:rsidRPr="005A496A">
              <w:rPr>
                <w:rFonts w:ascii="Times New Roman" w:hAnsi="Times New Roman" w:cs="Times New Roman"/>
                <w:bCs/>
              </w:rPr>
              <w:t>-value</w:t>
            </w:r>
          </w:p>
        </w:tc>
        <w:tc>
          <w:tcPr>
            <w:tcW w:w="1616" w:type="dxa"/>
            <w:tcBorders>
              <w:bottom w:val="single" w:sz="4" w:space="0" w:color="auto"/>
            </w:tcBorders>
          </w:tcPr>
          <w:p w14:paraId="0DA6B1E2" w14:textId="5015F30F" w:rsidR="00B81977" w:rsidRPr="005A496A" w:rsidRDefault="00B81977" w:rsidP="00D8779D">
            <w:pPr>
              <w:rPr>
                <w:rFonts w:ascii="Times New Roman" w:hAnsi="Times New Roman" w:cs="Times New Roman"/>
                <w:bCs/>
              </w:rPr>
            </w:pPr>
            <w:r w:rsidRPr="005A496A">
              <w:rPr>
                <w:rFonts w:ascii="Times New Roman" w:hAnsi="Times New Roman" w:cs="Times New Roman"/>
                <w:bCs/>
              </w:rPr>
              <w:t>Standardized coefficient</w:t>
            </w:r>
          </w:p>
        </w:tc>
      </w:tr>
      <w:tr w:rsidR="00B81977" w:rsidRPr="00B81977" w14:paraId="29421059" w14:textId="77777777" w:rsidTr="005A496A">
        <w:tc>
          <w:tcPr>
            <w:tcW w:w="2234" w:type="dxa"/>
            <w:tcBorders>
              <w:top w:val="single" w:sz="4" w:space="0" w:color="auto"/>
            </w:tcBorders>
          </w:tcPr>
          <w:p w14:paraId="68DEDDBA" w14:textId="66BCD74F" w:rsidR="00B81977" w:rsidRPr="005A496A" w:rsidRDefault="00B81977" w:rsidP="00D8779D">
            <w:pPr>
              <w:rPr>
                <w:rFonts w:ascii="Times New Roman" w:hAnsi="Times New Roman" w:cs="Times New Roman"/>
                <w:bCs/>
              </w:rPr>
            </w:pPr>
            <w:r>
              <w:rPr>
                <w:rFonts w:ascii="Times New Roman" w:hAnsi="Times New Roman" w:cs="Times New Roman"/>
                <w:bCs/>
              </w:rPr>
              <w:t>Larval biomass</w:t>
            </w:r>
          </w:p>
        </w:tc>
        <w:tc>
          <w:tcPr>
            <w:tcW w:w="2030" w:type="dxa"/>
            <w:tcBorders>
              <w:top w:val="single" w:sz="4" w:space="0" w:color="auto"/>
            </w:tcBorders>
          </w:tcPr>
          <w:p w14:paraId="48ED1750" w14:textId="570FE9DD" w:rsidR="00B81977" w:rsidRPr="005A496A" w:rsidRDefault="00B81977" w:rsidP="00D8779D">
            <w:pPr>
              <w:rPr>
                <w:rFonts w:ascii="Times New Roman" w:hAnsi="Times New Roman" w:cs="Times New Roman"/>
                <w:bCs/>
              </w:rPr>
            </w:pPr>
            <w:r>
              <w:rPr>
                <w:rFonts w:ascii="Times New Roman" w:hAnsi="Times New Roman" w:cs="Times New Roman"/>
                <w:bCs/>
              </w:rPr>
              <w:t>Oviposition</w:t>
            </w:r>
          </w:p>
        </w:tc>
        <w:tc>
          <w:tcPr>
            <w:tcW w:w="1588" w:type="dxa"/>
            <w:tcBorders>
              <w:top w:val="single" w:sz="4" w:space="0" w:color="auto"/>
            </w:tcBorders>
          </w:tcPr>
          <w:p w14:paraId="4AA443BC"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0.276</w:t>
            </w:r>
          </w:p>
        </w:tc>
        <w:tc>
          <w:tcPr>
            <w:tcW w:w="1571" w:type="dxa"/>
            <w:tcBorders>
              <w:top w:val="single" w:sz="4" w:space="0" w:color="auto"/>
            </w:tcBorders>
          </w:tcPr>
          <w:p w14:paraId="1AC75DD0"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0.143</w:t>
            </w:r>
          </w:p>
        </w:tc>
        <w:tc>
          <w:tcPr>
            <w:tcW w:w="1525" w:type="dxa"/>
            <w:tcBorders>
              <w:top w:val="single" w:sz="4" w:space="0" w:color="auto"/>
            </w:tcBorders>
          </w:tcPr>
          <w:p w14:paraId="6D66B838"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1.937</w:t>
            </w:r>
          </w:p>
        </w:tc>
        <w:tc>
          <w:tcPr>
            <w:tcW w:w="1526" w:type="dxa"/>
            <w:tcBorders>
              <w:top w:val="single" w:sz="4" w:space="0" w:color="auto"/>
            </w:tcBorders>
          </w:tcPr>
          <w:p w14:paraId="18B63D5F"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0.053</w:t>
            </w:r>
          </w:p>
        </w:tc>
        <w:tc>
          <w:tcPr>
            <w:tcW w:w="1616" w:type="dxa"/>
            <w:tcBorders>
              <w:top w:val="single" w:sz="4" w:space="0" w:color="auto"/>
            </w:tcBorders>
          </w:tcPr>
          <w:p w14:paraId="6D1DBF55"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0.328</w:t>
            </w:r>
          </w:p>
        </w:tc>
      </w:tr>
      <w:tr w:rsidR="00B81977" w:rsidRPr="00B81977" w14:paraId="6FA2B799" w14:textId="77777777" w:rsidTr="005A496A">
        <w:tc>
          <w:tcPr>
            <w:tcW w:w="2234" w:type="dxa"/>
          </w:tcPr>
          <w:p w14:paraId="6679F288" w14:textId="77777777" w:rsidR="00B81977" w:rsidRPr="005A496A" w:rsidRDefault="00B81977" w:rsidP="00D8779D">
            <w:pPr>
              <w:rPr>
                <w:rFonts w:ascii="Times New Roman" w:hAnsi="Times New Roman" w:cs="Times New Roman"/>
                <w:bCs/>
              </w:rPr>
            </w:pPr>
          </w:p>
        </w:tc>
        <w:tc>
          <w:tcPr>
            <w:tcW w:w="2030" w:type="dxa"/>
          </w:tcPr>
          <w:p w14:paraId="6F5A4131" w14:textId="3C216213" w:rsidR="00B81977" w:rsidRPr="005A496A" w:rsidRDefault="00B81977" w:rsidP="00D8779D">
            <w:pPr>
              <w:rPr>
                <w:rFonts w:ascii="Times New Roman" w:hAnsi="Times New Roman" w:cs="Times New Roman"/>
                <w:bCs/>
                <w:i/>
              </w:rPr>
            </w:pPr>
            <w:r>
              <w:rPr>
                <w:rFonts w:ascii="Times New Roman" w:hAnsi="Times New Roman" w:cs="Times New Roman"/>
                <w:bCs/>
              </w:rPr>
              <w:t xml:space="preserve">Chlorophyll </w:t>
            </w:r>
            <w:r>
              <w:rPr>
                <w:rFonts w:ascii="Times New Roman" w:hAnsi="Times New Roman" w:cs="Times New Roman"/>
                <w:bCs/>
                <w:i/>
              </w:rPr>
              <w:t>a</w:t>
            </w:r>
          </w:p>
        </w:tc>
        <w:tc>
          <w:tcPr>
            <w:tcW w:w="1588" w:type="dxa"/>
          </w:tcPr>
          <w:p w14:paraId="7483E351"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0.088</w:t>
            </w:r>
          </w:p>
        </w:tc>
        <w:tc>
          <w:tcPr>
            <w:tcW w:w="1571" w:type="dxa"/>
          </w:tcPr>
          <w:p w14:paraId="02B497A3"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0.149</w:t>
            </w:r>
          </w:p>
        </w:tc>
        <w:tc>
          <w:tcPr>
            <w:tcW w:w="1525" w:type="dxa"/>
          </w:tcPr>
          <w:p w14:paraId="6529E968"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0.589</w:t>
            </w:r>
          </w:p>
        </w:tc>
        <w:tc>
          <w:tcPr>
            <w:tcW w:w="1526" w:type="dxa"/>
          </w:tcPr>
          <w:p w14:paraId="13EC2689"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0.556</w:t>
            </w:r>
          </w:p>
        </w:tc>
        <w:tc>
          <w:tcPr>
            <w:tcW w:w="1616" w:type="dxa"/>
          </w:tcPr>
          <w:p w14:paraId="3A3A74E1"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0.098</w:t>
            </w:r>
          </w:p>
        </w:tc>
      </w:tr>
      <w:tr w:rsidR="00B81977" w:rsidRPr="00B81977" w14:paraId="4FFB1BB3" w14:textId="77777777" w:rsidTr="005A496A">
        <w:tc>
          <w:tcPr>
            <w:tcW w:w="2234" w:type="dxa"/>
          </w:tcPr>
          <w:p w14:paraId="506A5CF2" w14:textId="77777777" w:rsidR="00B81977" w:rsidRPr="005A496A" w:rsidRDefault="00B81977" w:rsidP="00D8779D">
            <w:pPr>
              <w:rPr>
                <w:rFonts w:ascii="Times New Roman" w:hAnsi="Times New Roman" w:cs="Times New Roman"/>
                <w:bCs/>
              </w:rPr>
            </w:pPr>
          </w:p>
        </w:tc>
        <w:tc>
          <w:tcPr>
            <w:tcW w:w="2030" w:type="dxa"/>
          </w:tcPr>
          <w:p w14:paraId="1B7C8D34" w14:textId="7B0C686D" w:rsidR="00B81977" w:rsidRPr="005A496A" w:rsidRDefault="00B81977" w:rsidP="00D8779D">
            <w:pPr>
              <w:rPr>
                <w:rFonts w:ascii="Times New Roman" w:hAnsi="Times New Roman" w:cs="Times New Roman"/>
                <w:bCs/>
              </w:rPr>
            </w:pPr>
            <w:r>
              <w:rPr>
                <w:rFonts w:ascii="Times New Roman" w:hAnsi="Times New Roman" w:cs="Times New Roman"/>
                <w:bCs/>
              </w:rPr>
              <w:t>Grazer biomass</w:t>
            </w:r>
          </w:p>
        </w:tc>
        <w:tc>
          <w:tcPr>
            <w:tcW w:w="1588" w:type="dxa"/>
          </w:tcPr>
          <w:p w14:paraId="1441BCD7"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-0.378</w:t>
            </w:r>
          </w:p>
        </w:tc>
        <w:tc>
          <w:tcPr>
            <w:tcW w:w="1571" w:type="dxa"/>
          </w:tcPr>
          <w:p w14:paraId="38F63961"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0.276</w:t>
            </w:r>
          </w:p>
        </w:tc>
        <w:tc>
          <w:tcPr>
            <w:tcW w:w="1525" w:type="dxa"/>
          </w:tcPr>
          <w:p w14:paraId="59041DB2"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-1.371</w:t>
            </w:r>
          </w:p>
        </w:tc>
        <w:tc>
          <w:tcPr>
            <w:tcW w:w="1526" w:type="dxa"/>
          </w:tcPr>
          <w:p w14:paraId="0DF41F3E"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0.170</w:t>
            </w:r>
          </w:p>
        </w:tc>
        <w:tc>
          <w:tcPr>
            <w:tcW w:w="1616" w:type="dxa"/>
          </w:tcPr>
          <w:p w14:paraId="05E8D334"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-0.159</w:t>
            </w:r>
          </w:p>
        </w:tc>
      </w:tr>
      <w:tr w:rsidR="00B81977" w:rsidRPr="00B81977" w14:paraId="57B75A3F" w14:textId="77777777" w:rsidTr="005A496A">
        <w:tc>
          <w:tcPr>
            <w:tcW w:w="2234" w:type="dxa"/>
          </w:tcPr>
          <w:p w14:paraId="6F628980" w14:textId="77777777" w:rsidR="00B81977" w:rsidRPr="005A496A" w:rsidRDefault="00B81977" w:rsidP="00D8779D">
            <w:pPr>
              <w:rPr>
                <w:rFonts w:ascii="Times New Roman" w:hAnsi="Times New Roman" w:cs="Times New Roman"/>
                <w:bCs/>
              </w:rPr>
            </w:pPr>
          </w:p>
        </w:tc>
        <w:tc>
          <w:tcPr>
            <w:tcW w:w="2030" w:type="dxa"/>
          </w:tcPr>
          <w:p w14:paraId="3241EDC9" w14:textId="799A8130" w:rsidR="00B81977" w:rsidRPr="005A496A" w:rsidRDefault="00B81977" w:rsidP="00D8779D">
            <w:pPr>
              <w:rPr>
                <w:rFonts w:ascii="Times New Roman" w:hAnsi="Times New Roman" w:cs="Times New Roman"/>
                <w:bCs/>
              </w:rPr>
            </w:pPr>
            <w:r>
              <w:rPr>
                <w:rFonts w:ascii="Times New Roman" w:hAnsi="Times New Roman" w:cs="Times New Roman"/>
                <w:bCs/>
              </w:rPr>
              <w:t>Bti</w:t>
            </w:r>
          </w:p>
        </w:tc>
        <w:tc>
          <w:tcPr>
            <w:tcW w:w="1588" w:type="dxa"/>
          </w:tcPr>
          <w:p w14:paraId="264BFC48"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-1.756</w:t>
            </w:r>
          </w:p>
        </w:tc>
        <w:tc>
          <w:tcPr>
            <w:tcW w:w="1571" w:type="dxa"/>
          </w:tcPr>
          <w:p w14:paraId="4C1A1BD7"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0.355</w:t>
            </w:r>
          </w:p>
        </w:tc>
        <w:tc>
          <w:tcPr>
            <w:tcW w:w="1525" w:type="dxa"/>
          </w:tcPr>
          <w:p w14:paraId="20AADE19"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-4.948</w:t>
            </w:r>
          </w:p>
        </w:tc>
        <w:tc>
          <w:tcPr>
            <w:tcW w:w="1526" w:type="dxa"/>
          </w:tcPr>
          <w:p w14:paraId="56173A80" w14:textId="30B96238" w:rsidR="00B81977" w:rsidRPr="005A496A" w:rsidRDefault="00DF458C" w:rsidP="00D8779D">
            <w:pPr>
              <w:rPr>
                <w:rFonts w:ascii="Times New Roman" w:hAnsi="Times New Roman" w:cs="Times New Roman"/>
                <w:bCs/>
              </w:rPr>
            </w:pPr>
            <w:r>
              <w:rPr>
                <w:rFonts w:ascii="Times New Roman" w:hAnsi="Times New Roman" w:cs="Times New Roman"/>
                <w:bCs/>
              </w:rPr>
              <w:t>&lt;</w:t>
            </w:r>
            <w:r w:rsidR="00B81977" w:rsidRPr="005A496A">
              <w:rPr>
                <w:rFonts w:ascii="Times New Roman" w:hAnsi="Times New Roman" w:cs="Times New Roman"/>
                <w:bCs/>
              </w:rPr>
              <w:t>0.000</w:t>
            </w:r>
            <w:r>
              <w:rPr>
                <w:rFonts w:ascii="Times New Roman" w:hAnsi="Times New Roman" w:cs="Times New Roman"/>
                <w:bCs/>
              </w:rPr>
              <w:t>5</w:t>
            </w:r>
          </w:p>
        </w:tc>
        <w:tc>
          <w:tcPr>
            <w:tcW w:w="1616" w:type="dxa"/>
          </w:tcPr>
          <w:p w14:paraId="3B62C89F"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-0.678</w:t>
            </w:r>
          </w:p>
        </w:tc>
      </w:tr>
      <w:tr w:rsidR="00B81977" w:rsidRPr="00B81977" w14:paraId="37D01659" w14:textId="77777777" w:rsidTr="005A496A">
        <w:tc>
          <w:tcPr>
            <w:tcW w:w="2234" w:type="dxa"/>
          </w:tcPr>
          <w:p w14:paraId="300DFE9A" w14:textId="77777777" w:rsidR="00B81977" w:rsidRPr="005A496A" w:rsidRDefault="00B81977" w:rsidP="00D8779D">
            <w:pPr>
              <w:rPr>
                <w:rFonts w:ascii="Times New Roman" w:hAnsi="Times New Roman" w:cs="Times New Roman"/>
                <w:bCs/>
              </w:rPr>
            </w:pPr>
          </w:p>
        </w:tc>
        <w:tc>
          <w:tcPr>
            <w:tcW w:w="2030" w:type="dxa"/>
          </w:tcPr>
          <w:p w14:paraId="23ED1A03" w14:textId="13974D87" w:rsidR="00B81977" w:rsidRPr="005A496A" w:rsidRDefault="0042512B" w:rsidP="00D8779D">
            <w:pPr>
              <w:rPr>
                <w:rFonts w:ascii="Times New Roman" w:hAnsi="Times New Roman" w:cs="Times New Roman"/>
                <w:bCs/>
              </w:rPr>
            </w:pPr>
            <w:r w:rsidRPr="0042301B">
              <w:rPr>
                <w:rFonts w:ascii="Times New Roman" w:hAnsi="Times New Roman" w:cs="Times New Roman"/>
                <w:bCs/>
              </w:rPr>
              <w:t>Pyriprox</w:t>
            </w:r>
            <w:r>
              <w:rPr>
                <w:rFonts w:ascii="Times New Roman" w:hAnsi="Times New Roman" w:cs="Times New Roman"/>
                <w:bCs/>
              </w:rPr>
              <w:t>y</w:t>
            </w:r>
            <w:r w:rsidRPr="0042301B">
              <w:rPr>
                <w:rFonts w:ascii="Times New Roman" w:hAnsi="Times New Roman" w:cs="Times New Roman"/>
                <w:bCs/>
              </w:rPr>
              <w:t>fen</w:t>
            </w:r>
          </w:p>
        </w:tc>
        <w:tc>
          <w:tcPr>
            <w:tcW w:w="1588" w:type="dxa"/>
          </w:tcPr>
          <w:p w14:paraId="5A0BA42E"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-1.432</w:t>
            </w:r>
          </w:p>
        </w:tc>
        <w:tc>
          <w:tcPr>
            <w:tcW w:w="1571" w:type="dxa"/>
          </w:tcPr>
          <w:p w14:paraId="0BA6504E"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0.370</w:t>
            </w:r>
          </w:p>
        </w:tc>
        <w:tc>
          <w:tcPr>
            <w:tcW w:w="1525" w:type="dxa"/>
          </w:tcPr>
          <w:p w14:paraId="066380C7"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-3.867</w:t>
            </w:r>
          </w:p>
        </w:tc>
        <w:tc>
          <w:tcPr>
            <w:tcW w:w="1526" w:type="dxa"/>
          </w:tcPr>
          <w:p w14:paraId="32500DDD" w14:textId="13B00B63" w:rsidR="00B81977" w:rsidRPr="005A496A" w:rsidRDefault="00DF458C" w:rsidP="00D8779D">
            <w:pPr>
              <w:rPr>
                <w:rFonts w:ascii="Times New Roman" w:hAnsi="Times New Roman" w:cs="Times New Roman"/>
                <w:bCs/>
              </w:rPr>
            </w:pPr>
            <w:r>
              <w:rPr>
                <w:rFonts w:ascii="Times New Roman" w:hAnsi="Times New Roman" w:cs="Times New Roman"/>
                <w:bCs/>
              </w:rPr>
              <w:t>&lt;</w:t>
            </w:r>
            <w:r w:rsidR="00B81977" w:rsidRPr="005A496A">
              <w:rPr>
                <w:rFonts w:ascii="Times New Roman" w:hAnsi="Times New Roman" w:cs="Times New Roman"/>
                <w:bCs/>
              </w:rPr>
              <w:t>0.000</w:t>
            </w:r>
            <w:r>
              <w:rPr>
                <w:rFonts w:ascii="Times New Roman" w:hAnsi="Times New Roman" w:cs="Times New Roman"/>
                <w:bCs/>
              </w:rPr>
              <w:t>5</w:t>
            </w:r>
          </w:p>
        </w:tc>
        <w:tc>
          <w:tcPr>
            <w:tcW w:w="1616" w:type="dxa"/>
          </w:tcPr>
          <w:p w14:paraId="179B31BE"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-0.553</w:t>
            </w:r>
          </w:p>
        </w:tc>
      </w:tr>
      <w:tr w:rsidR="00B81977" w:rsidRPr="00B81977" w14:paraId="2561D976" w14:textId="77777777" w:rsidTr="005A496A">
        <w:trPr>
          <w:trHeight w:val="81"/>
        </w:trPr>
        <w:tc>
          <w:tcPr>
            <w:tcW w:w="2234" w:type="dxa"/>
          </w:tcPr>
          <w:p w14:paraId="44F62362" w14:textId="77777777" w:rsidR="00B81977" w:rsidRPr="005A496A" w:rsidRDefault="00B81977" w:rsidP="00D8779D">
            <w:pPr>
              <w:rPr>
                <w:rFonts w:ascii="Times New Roman" w:hAnsi="Times New Roman" w:cs="Times New Roman"/>
                <w:bCs/>
              </w:rPr>
            </w:pPr>
          </w:p>
        </w:tc>
        <w:tc>
          <w:tcPr>
            <w:tcW w:w="2030" w:type="dxa"/>
          </w:tcPr>
          <w:p w14:paraId="31B83248" w14:textId="38350361" w:rsidR="00B81977" w:rsidRPr="005A496A" w:rsidRDefault="00B81977" w:rsidP="00D8779D">
            <w:pPr>
              <w:rPr>
                <w:rFonts w:ascii="Times New Roman" w:hAnsi="Times New Roman" w:cs="Times New Roman"/>
                <w:bCs/>
              </w:rPr>
            </w:pPr>
            <w:r>
              <w:rPr>
                <w:rFonts w:ascii="Times New Roman" w:hAnsi="Times New Roman" w:cs="Times New Roman"/>
                <w:bCs/>
              </w:rPr>
              <w:t>Temephos</w:t>
            </w:r>
          </w:p>
        </w:tc>
        <w:tc>
          <w:tcPr>
            <w:tcW w:w="1588" w:type="dxa"/>
          </w:tcPr>
          <w:p w14:paraId="026DB92B"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-2.211</w:t>
            </w:r>
          </w:p>
        </w:tc>
        <w:tc>
          <w:tcPr>
            <w:tcW w:w="1571" w:type="dxa"/>
          </w:tcPr>
          <w:p w14:paraId="46656543"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0.371</w:t>
            </w:r>
          </w:p>
        </w:tc>
        <w:tc>
          <w:tcPr>
            <w:tcW w:w="1525" w:type="dxa"/>
          </w:tcPr>
          <w:p w14:paraId="3AEA8F7D"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-5.965</w:t>
            </w:r>
          </w:p>
        </w:tc>
        <w:tc>
          <w:tcPr>
            <w:tcW w:w="1526" w:type="dxa"/>
          </w:tcPr>
          <w:p w14:paraId="538F7837" w14:textId="4BC57217" w:rsidR="00B81977" w:rsidRPr="005A496A" w:rsidRDefault="00DF458C" w:rsidP="00D8779D">
            <w:pPr>
              <w:rPr>
                <w:rFonts w:ascii="Times New Roman" w:hAnsi="Times New Roman" w:cs="Times New Roman"/>
                <w:bCs/>
              </w:rPr>
            </w:pPr>
            <w:r>
              <w:rPr>
                <w:rFonts w:ascii="Times New Roman" w:hAnsi="Times New Roman" w:cs="Times New Roman"/>
                <w:bCs/>
              </w:rPr>
              <w:t>&lt;</w:t>
            </w:r>
            <w:r w:rsidR="00B81977" w:rsidRPr="005A496A">
              <w:rPr>
                <w:rFonts w:ascii="Times New Roman" w:hAnsi="Times New Roman" w:cs="Times New Roman"/>
                <w:bCs/>
              </w:rPr>
              <w:t>0.000</w:t>
            </w:r>
            <w:r>
              <w:rPr>
                <w:rFonts w:ascii="Times New Roman" w:hAnsi="Times New Roman" w:cs="Times New Roman"/>
                <w:bCs/>
              </w:rPr>
              <w:t>5</w:t>
            </w:r>
          </w:p>
        </w:tc>
        <w:tc>
          <w:tcPr>
            <w:tcW w:w="1616" w:type="dxa"/>
          </w:tcPr>
          <w:p w14:paraId="22014286"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-0.853</w:t>
            </w:r>
          </w:p>
        </w:tc>
      </w:tr>
      <w:tr w:rsidR="00B81977" w:rsidRPr="00B81977" w14:paraId="30458CF8" w14:textId="77777777" w:rsidTr="005A496A">
        <w:tc>
          <w:tcPr>
            <w:tcW w:w="2234" w:type="dxa"/>
            <w:tcBorders>
              <w:bottom w:val="single" w:sz="4" w:space="0" w:color="auto"/>
            </w:tcBorders>
          </w:tcPr>
          <w:p w14:paraId="35E041FC" w14:textId="325F7E72" w:rsidR="00B81977" w:rsidRPr="005A496A" w:rsidRDefault="00B81977" w:rsidP="00D8779D">
            <w:pPr>
              <w:rPr>
                <w:rFonts w:ascii="Times New Roman" w:hAnsi="Times New Roman" w:cs="Times New Roman"/>
                <w:bCs/>
              </w:rPr>
            </w:pPr>
            <w:r>
              <w:rPr>
                <w:rFonts w:ascii="Times New Roman" w:hAnsi="Times New Roman" w:cs="Times New Roman"/>
                <w:bCs/>
              </w:rPr>
              <w:t>Oviposition</w:t>
            </w:r>
          </w:p>
        </w:tc>
        <w:tc>
          <w:tcPr>
            <w:tcW w:w="2030" w:type="dxa"/>
            <w:tcBorders>
              <w:bottom w:val="single" w:sz="4" w:space="0" w:color="auto"/>
            </w:tcBorders>
          </w:tcPr>
          <w:p w14:paraId="77502A46" w14:textId="7F1B2EE2" w:rsidR="00B81977" w:rsidRPr="005A496A" w:rsidRDefault="00B81977" w:rsidP="00D8779D">
            <w:pPr>
              <w:rPr>
                <w:rFonts w:ascii="Times New Roman" w:hAnsi="Times New Roman" w:cs="Times New Roman"/>
                <w:bCs/>
                <w:i/>
              </w:rPr>
            </w:pPr>
            <w:r>
              <w:rPr>
                <w:rFonts w:ascii="Times New Roman" w:hAnsi="Times New Roman" w:cs="Times New Roman"/>
                <w:bCs/>
              </w:rPr>
              <w:t xml:space="preserve">Chlorophyll </w:t>
            </w:r>
            <w:r>
              <w:rPr>
                <w:rFonts w:ascii="Times New Roman" w:hAnsi="Times New Roman" w:cs="Times New Roman"/>
                <w:bCs/>
                <w:i/>
              </w:rPr>
              <w:t>a</w:t>
            </w:r>
          </w:p>
        </w:tc>
        <w:tc>
          <w:tcPr>
            <w:tcW w:w="1588" w:type="dxa"/>
            <w:tcBorders>
              <w:bottom w:val="single" w:sz="4" w:space="0" w:color="auto"/>
            </w:tcBorders>
          </w:tcPr>
          <w:p w14:paraId="5972B571"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0.787</w:t>
            </w:r>
          </w:p>
        </w:tc>
        <w:tc>
          <w:tcPr>
            <w:tcW w:w="1571" w:type="dxa"/>
            <w:tcBorders>
              <w:bottom w:val="single" w:sz="4" w:space="0" w:color="auto"/>
            </w:tcBorders>
          </w:tcPr>
          <w:p w14:paraId="20A78D30"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0.140</w:t>
            </w:r>
          </w:p>
        </w:tc>
        <w:tc>
          <w:tcPr>
            <w:tcW w:w="1525" w:type="dxa"/>
            <w:tcBorders>
              <w:bottom w:val="single" w:sz="4" w:space="0" w:color="auto"/>
            </w:tcBorders>
          </w:tcPr>
          <w:p w14:paraId="56E03BCF"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5.638</w:t>
            </w:r>
          </w:p>
        </w:tc>
        <w:tc>
          <w:tcPr>
            <w:tcW w:w="1526" w:type="dxa"/>
            <w:tcBorders>
              <w:bottom w:val="single" w:sz="4" w:space="0" w:color="auto"/>
            </w:tcBorders>
          </w:tcPr>
          <w:p w14:paraId="73635813" w14:textId="5FA29DE4" w:rsidR="00B81977" w:rsidRPr="005A496A" w:rsidRDefault="00DF458C" w:rsidP="00D8779D">
            <w:pPr>
              <w:rPr>
                <w:rFonts w:ascii="Times New Roman" w:hAnsi="Times New Roman" w:cs="Times New Roman"/>
                <w:bCs/>
              </w:rPr>
            </w:pPr>
            <w:r>
              <w:rPr>
                <w:rFonts w:ascii="Times New Roman" w:hAnsi="Times New Roman" w:cs="Times New Roman"/>
                <w:bCs/>
              </w:rPr>
              <w:t>&lt;</w:t>
            </w:r>
            <w:r w:rsidR="00B81977" w:rsidRPr="005A496A">
              <w:rPr>
                <w:rFonts w:ascii="Times New Roman" w:hAnsi="Times New Roman" w:cs="Times New Roman"/>
                <w:bCs/>
              </w:rPr>
              <w:t>0.000</w:t>
            </w:r>
            <w:r>
              <w:rPr>
                <w:rFonts w:ascii="Times New Roman" w:hAnsi="Times New Roman" w:cs="Times New Roman"/>
                <w:bCs/>
              </w:rPr>
              <w:t>5</w:t>
            </w:r>
          </w:p>
        </w:tc>
        <w:tc>
          <w:tcPr>
            <w:tcW w:w="1616" w:type="dxa"/>
            <w:tcBorders>
              <w:bottom w:val="single" w:sz="4" w:space="0" w:color="auto"/>
            </w:tcBorders>
          </w:tcPr>
          <w:p w14:paraId="63BBA213"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0.741</w:t>
            </w:r>
          </w:p>
        </w:tc>
      </w:tr>
      <w:tr w:rsidR="00B81977" w:rsidRPr="00B81977" w14:paraId="5FE24306" w14:textId="77777777" w:rsidTr="005A496A">
        <w:tc>
          <w:tcPr>
            <w:tcW w:w="2234" w:type="dxa"/>
            <w:tcBorders>
              <w:top w:val="single" w:sz="4" w:space="0" w:color="auto"/>
            </w:tcBorders>
          </w:tcPr>
          <w:p w14:paraId="773DC64E" w14:textId="77777777" w:rsidR="00B81977" w:rsidRPr="005A496A" w:rsidRDefault="00B81977" w:rsidP="00D8779D">
            <w:pPr>
              <w:rPr>
                <w:rFonts w:ascii="Times New Roman" w:hAnsi="Times New Roman" w:cs="Times New Roman"/>
                <w:bCs/>
              </w:rPr>
            </w:pPr>
          </w:p>
        </w:tc>
        <w:tc>
          <w:tcPr>
            <w:tcW w:w="2030" w:type="dxa"/>
            <w:tcBorders>
              <w:top w:val="single" w:sz="4" w:space="0" w:color="auto"/>
            </w:tcBorders>
          </w:tcPr>
          <w:p w14:paraId="17ED91BA" w14:textId="78140661" w:rsidR="00B81977" w:rsidRPr="005A496A" w:rsidRDefault="00B81977" w:rsidP="00D8779D">
            <w:pPr>
              <w:rPr>
                <w:rFonts w:ascii="Times New Roman" w:hAnsi="Times New Roman" w:cs="Times New Roman"/>
                <w:bCs/>
              </w:rPr>
            </w:pPr>
            <w:r>
              <w:rPr>
                <w:rFonts w:ascii="Times New Roman" w:hAnsi="Times New Roman" w:cs="Times New Roman"/>
                <w:bCs/>
              </w:rPr>
              <w:t>Grazer biomass</w:t>
            </w:r>
          </w:p>
        </w:tc>
        <w:tc>
          <w:tcPr>
            <w:tcW w:w="1588" w:type="dxa"/>
            <w:tcBorders>
              <w:top w:val="single" w:sz="4" w:space="0" w:color="auto"/>
            </w:tcBorders>
          </w:tcPr>
          <w:p w14:paraId="0FFC5BEC"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-0.077</w:t>
            </w:r>
          </w:p>
        </w:tc>
        <w:tc>
          <w:tcPr>
            <w:tcW w:w="1571" w:type="dxa"/>
            <w:tcBorders>
              <w:top w:val="single" w:sz="4" w:space="0" w:color="auto"/>
            </w:tcBorders>
          </w:tcPr>
          <w:p w14:paraId="5F5F2DEC"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0.394</w:t>
            </w:r>
          </w:p>
        </w:tc>
        <w:tc>
          <w:tcPr>
            <w:tcW w:w="1525" w:type="dxa"/>
            <w:tcBorders>
              <w:top w:val="single" w:sz="4" w:space="0" w:color="auto"/>
            </w:tcBorders>
          </w:tcPr>
          <w:p w14:paraId="6171919F"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-0.195</w:t>
            </w:r>
          </w:p>
        </w:tc>
        <w:tc>
          <w:tcPr>
            <w:tcW w:w="1526" w:type="dxa"/>
            <w:tcBorders>
              <w:top w:val="single" w:sz="4" w:space="0" w:color="auto"/>
            </w:tcBorders>
          </w:tcPr>
          <w:p w14:paraId="5CEC6743"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0.845</w:t>
            </w:r>
          </w:p>
        </w:tc>
        <w:tc>
          <w:tcPr>
            <w:tcW w:w="1616" w:type="dxa"/>
            <w:tcBorders>
              <w:top w:val="single" w:sz="4" w:space="0" w:color="auto"/>
            </w:tcBorders>
          </w:tcPr>
          <w:p w14:paraId="31AD4950"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-0.027</w:t>
            </w:r>
          </w:p>
        </w:tc>
      </w:tr>
      <w:tr w:rsidR="00B81977" w:rsidRPr="00B81977" w14:paraId="3AEECF0A" w14:textId="77777777" w:rsidTr="005A496A">
        <w:tc>
          <w:tcPr>
            <w:tcW w:w="2234" w:type="dxa"/>
          </w:tcPr>
          <w:p w14:paraId="06322988" w14:textId="77777777" w:rsidR="00B81977" w:rsidRPr="005A496A" w:rsidRDefault="00B81977" w:rsidP="00D8779D">
            <w:pPr>
              <w:rPr>
                <w:rFonts w:ascii="Times New Roman" w:hAnsi="Times New Roman" w:cs="Times New Roman"/>
                <w:bCs/>
              </w:rPr>
            </w:pPr>
          </w:p>
        </w:tc>
        <w:tc>
          <w:tcPr>
            <w:tcW w:w="2030" w:type="dxa"/>
          </w:tcPr>
          <w:p w14:paraId="4D6FEC8B" w14:textId="6BACFF75" w:rsidR="00B81977" w:rsidRPr="005A496A" w:rsidRDefault="00B81977" w:rsidP="00D8779D">
            <w:pPr>
              <w:rPr>
                <w:rFonts w:ascii="Times New Roman" w:hAnsi="Times New Roman" w:cs="Times New Roman"/>
                <w:bCs/>
              </w:rPr>
            </w:pPr>
            <w:r>
              <w:rPr>
                <w:rFonts w:ascii="Times New Roman" w:hAnsi="Times New Roman" w:cs="Times New Roman"/>
                <w:bCs/>
              </w:rPr>
              <w:t>Bti</w:t>
            </w:r>
          </w:p>
        </w:tc>
        <w:tc>
          <w:tcPr>
            <w:tcW w:w="1588" w:type="dxa"/>
          </w:tcPr>
          <w:p w14:paraId="59D27BCB"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-0.076</w:t>
            </w:r>
          </w:p>
        </w:tc>
        <w:tc>
          <w:tcPr>
            <w:tcW w:w="1571" w:type="dxa"/>
          </w:tcPr>
          <w:p w14:paraId="7AE3F8C7"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0.507</w:t>
            </w:r>
          </w:p>
        </w:tc>
        <w:tc>
          <w:tcPr>
            <w:tcW w:w="1525" w:type="dxa"/>
          </w:tcPr>
          <w:p w14:paraId="16CBE8ED"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-0.151</w:t>
            </w:r>
          </w:p>
        </w:tc>
        <w:tc>
          <w:tcPr>
            <w:tcW w:w="1526" w:type="dxa"/>
          </w:tcPr>
          <w:p w14:paraId="27B37EAD"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0.880</w:t>
            </w:r>
          </w:p>
        </w:tc>
        <w:tc>
          <w:tcPr>
            <w:tcW w:w="1616" w:type="dxa"/>
          </w:tcPr>
          <w:p w14:paraId="6953479A"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-0.025</w:t>
            </w:r>
          </w:p>
        </w:tc>
      </w:tr>
      <w:tr w:rsidR="00B81977" w:rsidRPr="00B81977" w14:paraId="0AF2A054" w14:textId="77777777" w:rsidTr="005A496A">
        <w:tc>
          <w:tcPr>
            <w:tcW w:w="2234" w:type="dxa"/>
          </w:tcPr>
          <w:p w14:paraId="76898247" w14:textId="77777777" w:rsidR="00B81977" w:rsidRPr="005A496A" w:rsidRDefault="00B81977" w:rsidP="00D8779D">
            <w:pPr>
              <w:rPr>
                <w:rFonts w:ascii="Times New Roman" w:hAnsi="Times New Roman" w:cs="Times New Roman"/>
                <w:bCs/>
              </w:rPr>
            </w:pPr>
          </w:p>
        </w:tc>
        <w:tc>
          <w:tcPr>
            <w:tcW w:w="2030" w:type="dxa"/>
          </w:tcPr>
          <w:p w14:paraId="1457E138" w14:textId="4DE75B4D" w:rsidR="00B81977" w:rsidRPr="005A496A" w:rsidRDefault="0042512B" w:rsidP="00D8779D">
            <w:pPr>
              <w:rPr>
                <w:rFonts w:ascii="Times New Roman" w:hAnsi="Times New Roman" w:cs="Times New Roman"/>
                <w:bCs/>
              </w:rPr>
            </w:pPr>
            <w:r w:rsidRPr="0042301B">
              <w:rPr>
                <w:rFonts w:ascii="Times New Roman" w:hAnsi="Times New Roman" w:cs="Times New Roman"/>
                <w:bCs/>
              </w:rPr>
              <w:t>Pyriprox</w:t>
            </w:r>
            <w:r>
              <w:rPr>
                <w:rFonts w:ascii="Times New Roman" w:hAnsi="Times New Roman" w:cs="Times New Roman"/>
                <w:bCs/>
              </w:rPr>
              <w:t>y</w:t>
            </w:r>
            <w:r w:rsidRPr="0042301B">
              <w:rPr>
                <w:rFonts w:ascii="Times New Roman" w:hAnsi="Times New Roman" w:cs="Times New Roman"/>
                <w:bCs/>
              </w:rPr>
              <w:t>fen</w:t>
            </w:r>
          </w:p>
        </w:tc>
        <w:tc>
          <w:tcPr>
            <w:tcW w:w="1588" w:type="dxa"/>
          </w:tcPr>
          <w:p w14:paraId="0A67EBE7"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-0.563</w:t>
            </w:r>
          </w:p>
        </w:tc>
        <w:tc>
          <w:tcPr>
            <w:tcW w:w="1571" w:type="dxa"/>
          </w:tcPr>
          <w:p w14:paraId="4FD1A621"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0.517</w:t>
            </w:r>
          </w:p>
        </w:tc>
        <w:tc>
          <w:tcPr>
            <w:tcW w:w="1525" w:type="dxa"/>
          </w:tcPr>
          <w:p w14:paraId="38DF1615"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-1.088</w:t>
            </w:r>
          </w:p>
        </w:tc>
        <w:tc>
          <w:tcPr>
            <w:tcW w:w="1526" w:type="dxa"/>
          </w:tcPr>
          <w:p w14:paraId="615EF227"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0.277</w:t>
            </w:r>
          </w:p>
        </w:tc>
        <w:tc>
          <w:tcPr>
            <w:tcW w:w="1616" w:type="dxa"/>
          </w:tcPr>
          <w:p w14:paraId="538AB29A"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-0.183</w:t>
            </w:r>
          </w:p>
        </w:tc>
      </w:tr>
      <w:tr w:rsidR="00B81977" w:rsidRPr="00B81977" w14:paraId="25F5D805" w14:textId="77777777" w:rsidTr="005A496A">
        <w:tc>
          <w:tcPr>
            <w:tcW w:w="2234" w:type="dxa"/>
            <w:tcBorders>
              <w:bottom w:val="single" w:sz="4" w:space="0" w:color="auto"/>
            </w:tcBorders>
          </w:tcPr>
          <w:p w14:paraId="18FD7CF3" w14:textId="77777777" w:rsidR="00B81977" w:rsidRPr="005A496A" w:rsidRDefault="00B81977" w:rsidP="00D8779D">
            <w:pPr>
              <w:rPr>
                <w:rFonts w:ascii="Times New Roman" w:hAnsi="Times New Roman" w:cs="Times New Roman"/>
                <w:bCs/>
              </w:rPr>
            </w:pPr>
          </w:p>
        </w:tc>
        <w:tc>
          <w:tcPr>
            <w:tcW w:w="2030" w:type="dxa"/>
            <w:tcBorders>
              <w:bottom w:val="single" w:sz="4" w:space="0" w:color="auto"/>
            </w:tcBorders>
          </w:tcPr>
          <w:p w14:paraId="4FAF463A" w14:textId="0DFE5F51" w:rsidR="00B81977" w:rsidRPr="005A496A" w:rsidRDefault="00B81977" w:rsidP="00D8779D">
            <w:pPr>
              <w:rPr>
                <w:rFonts w:ascii="Times New Roman" w:hAnsi="Times New Roman" w:cs="Times New Roman"/>
                <w:bCs/>
              </w:rPr>
            </w:pPr>
            <w:r>
              <w:rPr>
                <w:rFonts w:ascii="Times New Roman" w:hAnsi="Times New Roman" w:cs="Times New Roman"/>
                <w:bCs/>
              </w:rPr>
              <w:t>Temephos</w:t>
            </w:r>
          </w:p>
        </w:tc>
        <w:tc>
          <w:tcPr>
            <w:tcW w:w="1588" w:type="dxa"/>
            <w:tcBorders>
              <w:bottom w:val="single" w:sz="4" w:space="0" w:color="auto"/>
            </w:tcBorders>
          </w:tcPr>
          <w:p w14:paraId="1225F1A5"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-0.569</w:t>
            </w:r>
          </w:p>
        </w:tc>
        <w:tc>
          <w:tcPr>
            <w:tcW w:w="1571" w:type="dxa"/>
            <w:tcBorders>
              <w:bottom w:val="single" w:sz="4" w:space="0" w:color="auto"/>
            </w:tcBorders>
          </w:tcPr>
          <w:p w14:paraId="54B400DC"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0.517</w:t>
            </w:r>
          </w:p>
        </w:tc>
        <w:tc>
          <w:tcPr>
            <w:tcW w:w="1525" w:type="dxa"/>
            <w:tcBorders>
              <w:bottom w:val="single" w:sz="4" w:space="0" w:color="auto"/>
            </w:tcBorders>
          </w:tcPr>
          <w:p w14:paraId="1891E16C"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-1.101</w:t>
            </w:r>
          </w:p>
        </w:tc>
        <w:tc>
          <w:tcPr>
            <w:tcW w:w="1526" w:type="dxa"/>
            <w:tcBorders>
              <w:bottom w:val="single" w:sz="4" w:space="0" w:color="auto"/>
            </w:tcBorders>
          </w:tcPr>
          <w:p w14:paraId="2F81BC7C"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0.271</w:t>
            </w:r>
          </w:p>
        </w:tc>
        <w:tc>
          <w:tcPr>
            <w:tcW w:w="1616" w:type="dxa"/>
            <w:tcBorders>
              <w:bottom w:val="single" w:sz="4" w:space="0" w:color="auto"/>
            </w:tcBorders>
          </w:tcPr>
          <w:p w14:paraId="75ED26C9"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-0.185</w:t>
            </w:r>
          </w:p>
        </w:tc>
      </w:tr>
      <w:tr w:rsidR="00B81977" w:rsidRPr="00B81977" w14:paraId="6544F6F7" w14:textId="77777777" w:rsidTr="005A496A">
        <w:tc>
          <w:tcPr>
            <w:tcW w:w="2234" w:type="dxa"/>
            <w:tcBorders>
              <w:top w:val="single" w:sz="4" w:space="0" w:color="auto"/>
              <w:bottom w:val="single" w:sz="4" w:space="0" w:color="auto"/>
            </w:tcBorders>
          </w:tcPr>
          <w:p w14:paraId="636CF9FA" w14:textId="12F384C0" w:rsidR="00B81977" w:rsidRPr="005A496A" w:rsidRDefault="00B81977" w:rsidP="00D8779D">
            <w:pPr>
              <w:rPr>
                <w:rFonts w:ascii="Times New Roman" w:hAnsi="Times New Roman" w:cs="Times New Roman"/>
                <w:bCs/>
                <w:i/>
              </w:rPr>
            </w:pPr>
            <w:r>
              <w:rPr>
                <w:rFonts w:ascii="Times New Roman" w:hAnsi="Times New Roman" w:cs="Times New Roman"/>
                <w:bCs/>
              </w:rPr>
              <w:t xml:space="preserve">Chlorophyll </w:t>
            </w:r>
            <w:r>
              <w:rPr>
                <w:rFonts w:ascii="Times New Roman" w:hAnsi="Times New Roman" w:cs="Times New Roman"/>
                <w:bCs/>
                <w:i/>
              </w:rPr>
              <w:t>a</w:t>
            </w:r>
          </w:p>
        </w:tc>
        <w:tc>
          <w:tcPr>
            <w:tcW w:w="2030" w:type="dxa"/>
            <w:tcBorders>
              <w:top w:val="single" w:sz="4" w:space="0" w:color="auto"/>
              <w:bottom w:val="single" w:sz="4" w:space="0" w:color="auto"/>
            </w:tcBorders>
          </w:tcPr>
          <w:p w14:paraId="66BED491" w14:textId="2F97D494" w:rsidR="00B81977" w:rsidRPr="005A496A" w:rsidRDefault="00B81977" w:rsidP="00D8779D">
            <w:pPr>
              <w:rPr>
                <w:rFonts w:ascii="Times New Roman" w:hAnsi="Times New Roman" w:cs="Times New Roman"/>
                <w:bCs/>
              </w:rPr>
            </w:pPr>
            <w:r>
              <w:rPr>
                <w:rFonts w:ascii="Times New Roman" w:hAnsi="Times New Roman" w:cs="Times New Roman"/>
                <w:bCs/>
              </w:rPr>
              <w:t>Grazer biomass</w:t>
            </w:r>
          </w:p>
        </w:tc>
        <w:tc>
          <w:tcPr>
            <w:tcW w:w="1588" w:type="dxa"/>
            <w:tcBorders>
              <w:top w:val="single" w:sz="4" w:space="0" w:color="auto"/>
              <w:bottom w:val="single" w:sz="4" w:space="0" w:color="auto"/>
            </w:tcBorders>
          </w:tcPr>
          <w:p w14:paraId="41EDBC55"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-0.012</w:t>
            </w:r>
          </w:p>
        </w:tc>
        <w:tc>
          <w:tcPr>
            <w:tcW w:w="1571" w:type="dxa"/>
            <w:tcBorders>
              <w:top w:val="single" w:sz="4" w:space="0" w:color="auto"/>
              <w:bottom w:val="single" w:sz="4" w:space="0" w:color="auto"/>
            </w:tcBorders>
          </w:tcPr>
          <w:p w14:paraId="585ED3CE"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0.543</w:t>
            </w:r>
          </w:p>
        </w:tc>
        <w:tc>
          <w:tcPr>
            <w:tcW w:w="1525" w:type="dxa"/>
            <w:tcBorders>
              <w:top w:val="single" w:sz="4" w:space="0" w:color="auto"/>
              <w:bottom w:val="single" w:sz="4" w:space="0" w:color="auto"/>
            </w:tcBorders>
          </w:tcPr>
          <w:p w14:paraId="48F07840"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-0.021</w:t>
            </w:r>
          </w:p>
        </w:tc>
        <w:tc>
          <w:tcPr>
            <w:tcW w:w="1526" w:type="dxa"/>
            <w:tcBorders>
              <w:top w:val="single" w:sz="4" w:space="0" w:color="auto"/>
              <w:bottom w:val="single" w:sz="4" w:space="0" w:color="auto"/>
            </w:tcBorders>
          </w:tcPr>
          <w:p w14:paraId="4C42171A"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0.983</w:t>
            </w:r>
          </w:p>
        </w:tc>
        <w:tc>
          <w:tcPr>
            <w:tcW w:w="1616" w:type="dxa"/>
            <w:tcBorders>
              <w:top w:val="single" w:sz="4" w:space="0" w:color="auto"/>
              <w:bottom w:val="single" w:sz="4" w:space="0" w:color="auto"/>
            </w:tcBorders>
          </w:tcPr>
          <w:p w14:paraId="3EFC047D"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-0.004</w:t>
            </w:r>
          </w:p>
        </w:tc>
      </w:tr>
      <w:tr w:rsidR="00B81977" w:rsidRPr="00B81977" w14:paraId="0692F4EE" w14:textId="77777777" w:rsidTr="005A496A">
        <w:tc>
          <w:tcPr>
            <w:tcW w:w="2234" w:type="dxa"/>
            <w:tcBorders>
              <w:top w:val="single" w:sz="4" w:space="0" w:color="auto"/>
            </w:tcBorders>
          </w:tcPr>
          <w:p w14:paraId="21C34D7B" w14:textId="020672F6" w:rsidR="00B81977" w:rsidRPr="005A496A" w:rsidRDefault="00187331" w:rsidP="00D8779D">
            <w:pPr>
              <w:rPr>
                <w:rFonts w:ascii="Times New Roman" w:hAnsi="Times New Roman" w:cs="Times New Roman"/>
                <w:bCs/>
              </w:rPr>
            </w:pPr>
            <w:r>
              <w:rPr>
                <w:rFonts w:ascii="Times New Roman" w:hAnsi="Times New Roman" w:cs="Times New Roman"/>
                <w:lang w:val="en-GB"/>
              </w:rPr>
              <w:t>Filter feeders</w:t>
            </w:r>
            <w:r w:rsidR="00B81977">
              <w:rPr>
                <w:rFonts w:ascii="Times New Roman" w:hAnsi="Times New Roman" w:cs="Times New Roman"/>
                <w:bCs/>
              </w:rPr>
              <w:t xml:space="preserve"> biomass</w:t>
            </w:r>
          </w:p>
        </w:tc>
        <w:tc>
          <w:tcPr>
            <w:tcW w:w="2030" w:type="dxa"/>
            <w:tcBorders>
              <w:top w:val="single" w:sz="4" w:space="0" w:color="auto"/>
            </w:tcBorders>
          </w:tcPr>
          <w:p w14:paraId="5C8022CD" w14:textId="1E8ACC43" w:rsidR="00B81977" w:rsidRPr="005A496A" w:rsidRDefault="00B81977" w:rsidP="00D8779D">
            <w:pPr>
              <w:rPr>
                <w:rFonts w:ascii="Times New Roman" w:hAnsi="Times New Roman" w:cs="Times New Roman"/>
                <w:bCs/>
              </w:rPr>
            </w:pPr>
            <w:r w:rsidRPr="005A496A">
              <w:rPr>
                <w:rFonts w:ascii="Times New Roman" w:hAnsi="Times New Roman" w:cs="Times New Roman"/>
                <w:bCs/>
              </w:rPr>
              <w:t>Bti</w:t>
            </w:r>
          </w:p>
        </w:tc>
        <w:tc>
          <w:tcPr>
            <w:tcW w:w="1588" w:type="dxa"/>
            <w:tcBorders>
              <w:top w:val="single" w:sz="4" w:space="0" w:color="auto"/>
            </w:tcBorders>
          </w:tcPr>
          <w:p w14:paraId="3AC3F860"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-0.289</w:t>
            </w:r>
          </w:p>
        </w:tc>
        <w:tc>
          <w:tcPr>
            <w:tcW w:w="1571" w:type="dxa"/>
            <w:tcBorders>
              <w:top w:val="single" w:sz="4" w:space="0" w:color="auto"/>
            </w:tcBorders>
          </w:tcPr>
          <w:p w14:paraId="0B1C55EB"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0.256</w:t>
            </w:r>
          </w:p>
        </w:tc>
        <w:tc>
          <w:tcPr>
            <w:tcW w:w="1525" w:type="dxa"/>
            <w:tcBorders>
              <w:top w:val="single" w:sz="4" w:space="0" w:color="auto"/>
            </w:tcBorders>
          </w:tcPr>
          <w:p w14:paraId="5918C015"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-1.127</w:t>
            </w:r>
          </w:p>
        </w:tc>
        <w:tc>
          <w:tcPr>
            <w:tcW w:w="1526" w:type="dxa"/>
            <w:tcBorders>
              <w:top w:val="single" w:sz="4" w:space="0" w:color="auto"/>
            </w:tcBorders>
          </w:tcPr>
          <w:p w14:paraId="258DC9CF"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0.260</w:t>
            </w:r>
          </w:p>
        </w:tc>
        <w:tc>
          <w:tcPr>
            <w:tcW w:w="1616" w:type="dxa"/>
            <w:tcBorders>
              <w:top w:val="single" w:sz="4" w:space="0" w:color="auto"/>
            </w:tcBorders>
          </w:tcPr>
          <w:p w14:paraId="1CF88F02"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-0.266</w:t>
            </w:r>
          </w:p>
        </w:tc>
      </w:tr>
      <w:tr w:rsidR="00B81977" w:rsidRPr="00B81977" w14:paraId="588302BD" w14:textId="77777777" w:rsidTr="005A496A">
        <w:tc>
          <w:tcPr>
            <w:tcW w:w="2234" w:type="dxa"/>
          </w:tcPr>
          <w:p w14:paraId="4ECB0096" w14:textId="77777777" w:rsidR="00B81977" w:rsidRPr="005A496A" w:rsidRDefault="00B81977" w:rsidP="00D8779D">
            <w:pPr>
              <w:rPr>
                <w:rFonts w:ascii="Times New Roman" w:hAnsi="Times New Roman" w:cs="Times New Roman"/>
                <w:bCs/>
              </w:rPr>
            </w:pPr>
          </w:p>
        </w:tc>
        <w:tc>
          <w:tcPr>
            <w:tcW w:w="2030" w:type="dxa"/>
          </w:tcPr>
          <w:p w14:paraId="5CE26830" w14:textId="60DC1E66" w:rsidR="00B81977" w:rsidRPr="005A496A" w:rsidRDefault="0042512B" w:rsidP="00D8779D">
            <w:pPr>
              <w:rPr>
                <w:rFonts w:ascii="Times New Roman" w:hAnsi="Times New Roman" w:cs="Times New Roman"/>
                <w:bCs/>
              </w:rPr>
            </w:pPr>
            <w:r w:rsidRPr="0042301B">
              <w:rPr>
                <w:rFonts w:ascii="Times New Roman" w:hAnsi="Times New Roman" w:cs="Times New Roman"/>
                <w:bCs/>
              </w:rPr>
              <w:t>Pyriprox</w:t>
            </w:r>
            <w:r>
              <w:rPr>
                <w:rFonts w:ascii="Times New Roman" w:hAnsi="Times New Roman" w:cs="Times New Roman"/>
                <w:bCs/>
              </w:rPr>
              <w:t>y</w:t>
            </w:r>
            <w:r w:rsidRPr="0042301B">
              <w:rPr>
                <w:rFonts w:ascii="Times New Roman" w:hAnsi="Times New Roman" w:cs="Times New Roman"/>
                <w:bCs/>
              </w:rPr>
              <w:t>fen</w:t>
            </w:r>
          </w:p>
        </w:tc>
        <w:tc>
          <w:tcPr>
            <w:tcW w:w="1588" w:type="dxa"/>
          </w:tcPr>
          <w:p w14:paraId="74C3D047"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-0.385</w:t>
            </w:r>
          </w:p>
        </w:tc>
        <w:tc>
          <w:tcPr>
            <w:tcW w:w="1571" w:type="dxa"/>
          </w:tcPr>
          <w:p w14:paraId="171A21A4"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0.256</w:t>
            </w:r>
          </w:p>
        </w:tc>
        <w:tc>
          <w:tcPr>
            <w:tcW w:w="1525" w:type="dxa"/>
          </w:tcPr>
          <w:p w14:paraId="60894F24"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-1.503</w:t>
            </w:r>
          </w:p>
        </w:tc>
        <w:tc>
          <w:tcPr>
            <w:tcW w:w="1526" w:type="dxa"/>
          </w:tcPr>
          <w:p w14:paraId="0EAE0B9F"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0.133</w:t>
            </w:r>
          </w:p>
        </w:tc>
        <w:tc>
          <w:tcPr>
            <w:tcW w:w="1616" w:type="dxa"/>
          </w:tcPr>
          <w:p w14:paraId="1DAEDDE3"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-0.354</w:t>
            </w:r>
          </w:p>
        </w:tc>
      </w:tr>
      <w:tr w:rsidR="00B81977" w:rsidRPr="00B81977" w14:paraId="735B0DC2" w14:textId="77777777" w:rsidTr="005A496A">
        <w:tc>
          <w:tcPr>
            <w:tcW w:w="2234" w:type="dxa"/>
          </w:tcPr>
          <w:p w14:paraId="350CEC1F" w14:textId="77777777" w:rsidR="00B81977" w:rsidRPr="005A496A" w:rsidRDefault="00B81977" w:rsidP="00D8779D">
            <w:pPr>
              <w:rPr>
                <w:rFonts w:ascii="Times New Roman" w:hAnsi="Times New Roman" w:cs="Times New Roman"/>
                <w:bCs/>
              </w:rPr>
            </w:pPr>
          </w:p>
        </w:tc>
        <w:tc>
          <w:tcPr>
            <w:tcW w:w="2030" w:type="dxa"/>
          </w:tcPr>
          <w:p w14:paraId="4BCB2479" w14:textId="0D03A994" w:rsidR="00B81977" w:rsidRPr="005A496A" w:rsidRDefault="00B81977" w:rsidP="00D8779D">
            <w:pPr>
              <w:rPr>
                <w:rFonts w:ascii="Times New Roman" w:hAnsi="Times New Roman" w:cs="Times New Roman"/>
                <w:bCs/>
              </w:rPr>
            </w:pPr>
            <w:r>
              <w:rPr>
                <w:rFonts w:ascii="Times New Roman" w:hAnsi="Times New Roman" w:cs="Times New Roman"/>
                <w:bCs/>
              </w:rPr>
              <w:t>Temephos</w:t>
            </w:r>
          </w:p>
        </w:tc>
        <w:tc>
          <w:tcPr>
            <w:tcW w:w="1588" w:type="dxa"/>
          </w:tcPr>
          <w:p w14:paraId="4B430D2C"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-0.385</w:t>
            </w:r>
          </w:p>
        </w:tc>
        <w:tc>
          <w:tcPr>
            <w:tcW w:w="1571" w:type="dxa"/>
          </w:tcPr>
          <w:p w14:paraId="665D3B4E"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0.256</w:t>
            </w:r>
          </w:p>
        </w:tc>
        <w:tc>
          <w:tcPr>
            <w:tcW w:w="1525" w:type="dxa"/>
          </w:tcPr>
          <w:p w14:paraId="21B915E0"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-1.503</w:t>
            </w:r>
          </w:p>
        </w:tc>
        <w:tc>
          <w:tcPr>
            <w:tcW w:w="1526" w:type="dxa"/>
          </w:tcPr>
          <w:p w14:paraId="5488F37D"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0.133</w:t>
            </w:r>
          </w:p>
        </w:tc>
        <w:tc>
          <w:tcPr>
            <w:tcW w:w="1616" w:type="dxa"/>
          </w:tcPr>
          <w:p w14:paraId="6CB83F23" w14:textId="77777777" w:rsidR="00B81977" w:rsidRPr="005A496A" w:rsidRDefault="00B81977" w:rsidP="00D8779D">
            <w:pPr>
              <w:rPr>
                <w:rFonts w:ascii="Times New Roman" w:hAnsi="Times New Roman" w:cs="Times New Roman"/>
                <w:bCs/>
              </w:rPr>
            </w:pPr>
            <w:r w:rsidRPr="005A496A">
              <w:rPr>
                <w:rFonts w:ascii="Times New Roman" w:hAnsi="Times New Roman" w:cs="Times New Roman"/>
                <w:bCs/>
              </w:rPr>
              <w:t>-0.354</w:t>
            </w:r>
          </w:p>
        </w:tc>
      </w:tr>
    </w:tbl>
    <w:p w14:paraId="72BD199C" w14:textId="1A30CC0F" w:rsidR="00B17F55" w:rsidRDefault="00B17F55" w:rsidP="005A496A">
      <w:pPr>
        <w:rPr>
          <w:rFonts w:ascii="Times New Roman" w:hAnsi="Times New Roman" w:cs="Times New Roman"/>
          <w:b/>
          <w:bCs/>
        </w:rPr>
      </w:pPr>
    </w:p>
    <w:p w14:paraId="5D110B41" w14:textId="1248525D" w:rsidR="00B17F55" w:rsidRDefault="00B17F55" w:rsidP="005A496A">
      <w:pPr>
        <w:rPr>
          <w:rFonts w:ascii="Times New Roman" w:hAnsi="Times New Roman" w:cs="Times New Roman"/>
          <w:b/>
          <w:bCs/>
        </w:rPr>
      </w:pPr>
    </w:p>
    <w:p w14:paraId="7B8C7247" w14:textId="77777777" w:rsidR="00B17F55" w:rsidRDefault="00B17F55" w:rsidP="005A496A">
      <w:pPr>
        <w:rPr>
          <w:rFonts w:ascii="Times New Roman" w:hAnsi="Times New Roman" w:cs="Times New Roman"/>
          <w:b/>
          <w:bCs/>
        </w:rPr>
        <w:sectPr w:rsidR="00B17F55" w:rsidSect="00F36718">
          <w:pgSz w:w="15840" w:h="12240" w:orient="landscape"/>
          <w:pgMar w:top="1797" w:right="1440" w:bottom="1797" w:left="1440" w:header="720" w:footer="720" w:gutter="0"/>
          <w:lnNumType w:countBy="1" w:restart="continuous"/>
          <w:cols w:space="720"/>
          <w:docGrid w:linePitch="360"/>
        </w:sectPr>
      </w:pPr>
    </w:p>
    <w:p w14:paraId="6AEC88CC" w14:textId="263A60B1" w:rsidR="001471C9" w:rsidRPr="001471C9" w:rsidRDefault="001471C9" w:rsidP="00B17F55">
      <w:pPr>
        <w:spacing w:line="480" w:lineRule="auto"/>
        <w:rPr>
          <w:rFonts w:asciiTheme="majorBidi" w:hAnsiTheme="majorBidi" w:cstheme="majorBidi"/>
          <w:bCs/>
          <w:lang w:val="en-GB"/>
        </w:rPr>
      </w:pPr>
    </w:p>
    <w:sectPr w:rsidR="001471C9" w:rsidRPr="001471C9" w:rsidSect="00D72D29">
      <w:pgSz w:w="12240" w:h="15840"/>
      <w:pgMar w:top="1440" w:right="1800" w:bottom="1440" w:left="180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9136D" w14:textId="77777777" w:rsidR="009F6E64" w:rsidRDefault="009F6E64" w:rsidP="00A72E78">
      <w:r>
        <w:separator/>
      </w:r>
    </w:p>
  </w:endnote>
  <w:endnote w:type="continuationSeparator" w:id="0">
    <w:p w14:paraId="47CF71F7" w14:textId="77777777" w:rsidR="009F6E64" w:rsidRDefault="009F6E64" w:rsidP="00A72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3788279"/>
      <w:docPartObj>
        <w:docPartGallery w:val="Page Numbers (Bottom of Page)"/>
        <w:docPartUnique/>
      </w:docPartObj>
    </w:sdtPr>
    <w:sdtEndPr>
      <w:rPr>
        <w:noProof/>
      </w:rPr>
    </w:sdtEndPr>
    <w:sdtContent>
      <w:p w14:paraId="4DBE330A" w14:textId="7A1F1F21" w:rsidR="0028624A" w:rsidRDefault="0028624A">
        <w:pPr>
          <w:pStyle w:val="Footer"/>
          <w:jc w:val="right"/>
        </w:pPr>
        <w:r w:rsidRPr="00A72E78">
          <w:rPr>
            <w:sz w:val="20"/>
            <w:szCs w:val="20"/>
          </w:rPr>
          <w:fldChar w:fldCharType="begin"/>
        </w:r>
        <w:r w:rsidRPr="00A72E78">
          <w:rPr>
            <w:sz w:val="20"/>
            <w:szCs w:val="20"/>
          </w:rPr>
          <w:instrText xml:space="preserve"> PAGE   \* MERGEFORMAT </w:instrText>
        </w:r>
        <w:r w:rsidRPr="00A72E78">
          <w:rPr>
            <w:sz w:val="20"/>
            <w:szCs w:val="20"/>
          </w:rPr>
          <w:fldChar w:fldCharType="separate"/>
        </w:r>
        <w:r w:rsidR="003F38B0">
          <w:rPr>
            <w:noProof/>
            <w:sz w:val="20"/>
            <w:szCs w:val="20"/>
          </w:rPr>
          <w:t>5</w:t>
        </w:r>
        <w:r w:rsidRPr="00A72E78">
          <w:rPr>
            <w:noProof/>
            <w:sz w:val="20"/>
            <w:szCs w:val="20"/>
          </w:rPr>
          <w:fldChar w:fldCharType="end"/>
        </w:r>
      </w:p>
    </w:sdtContent>
  </w:sdt>
  <w:p w14:paraId="5D812614" w14:textId="77777777" w:rsidR="0028624A" w:rsidRDefault="00286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FEC0A" w14:textId="77777777" w:rsidR="009F6E64" w:rsidRDefault="009F6E64" w:rsidP="00A72E78">
      <w:r>
        <w:separator/>
      </w:r>
    </w:p>
  </w:footnote>
  <w:footnote w:type="continuationSeparator" w:id="0">
    <w:p w14:paraId="0DA6D1C9" w14:textId="77777777" w:rsidR="009F6E64" w:rsidRDefault="009F6E64" w:rsidP="00A72E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00876"/>
    <w:multiLevelType w:val="hybridMultilevel"/>
    <w:tmpl w:val="7C962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7F19F7"/>
    <w:multiLevelType w:val="hybridMultilevel"/>
    <w:tmpl w:val="22B01F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B275869"/>
    <w:multiLevelType w:val="hybridMultilevel"/>
    <w:tmpl w:val="5D248826"/>
    <w:lvl w:ilvl="0" w:tplc="92D0B866">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cological Application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Layout&gt;"/>
    <w:docVar w:name="EN.Libraries" w:val="&lt;Libraries&gt;&lt;item db-id=&quot;2xz5zsxwoextp6epwxcpewsz2fsdrsaa22rs&quot;&gt;database biblio post-doc&lt;record-ids&gt;&lt;item&gt;1&lt;/item&gt;&lt;item&gt;2&lt;/item&gt;&lt;item&gt;3&lt;/item&gt;&lt;item&gt;6&lt;/item&gt;&lt;item&gt;780&lt;/item&gt;&lt;item&gt;809&lt;/item&gt;&lt;item&gt;840&lt;/item&gt;&lt;item&gt;914&lt;/item&gt;&lt;item&gt;916&lt;/item&gt;&lt;item&gt;918&lt;/item&gt;&lt;item&gt;927&lt;/item&gt;&lt;item&gt;930&lt;/item&gt;&lt;item&gt;960&lt;/item&gt;&lt;item&gt;966&lt;/item&gt;&lt;item&gt;967&lt;/item&gt;&lt;item&gt;980&lt;/item&gt;&lt;item&gt;997&lt;/item&gt;&lt;item&gt;1015&lt;/item&gt;&lt;item&gt;1044&lt;/item&gt;&lt;item&gt;1045&lt;/item&gt;&lt;item&gt;1054&lt;/item&gt;&lt;item&gt;1058&lt;/item&gt;&lt;item&gt;1059&lt;/item&gt;&lt;item&gt;1060&lt;/item&gt;&lt;item&gt;1061&lt;/item&gt;&lt;item&gt;1072&lt;/item&gt;&lt;item&gt;1156&lt;/item&gt;&lt;item&gt;1158&lt;/item&gt;&lt;item&gt;1160&lt;/item&gt;&lt;item&gt;1161&lt;/item&gt;&lt;item&gt;1162&lt;/item&gt;&lt;item&gt;1163&lt;/item&gt;&lt;item&gt;1164&lt;/item&gt;&lt;item&gt;1177&lt;/item&gt;&lt;item&gt;1178&lt;/item&gt;&lt;item&gt;1179&lt;/item&gt;&lt;item&gt;1180&lt;/item&gt;&lt;item&gt;1181&lt;/item&gt;&lt;item&gt;1182&lt;/item&gt;&lt;item&gt;1183&lt;/item&gt;&lt;item&gt;1184&lt;/item&gt;&lt;item&gt;1185&lt;/item&gt;&lt;item&gt;1186&lt;/item&gt;&lt;item&gt;1187&lt;/item&gt;&lt;item&gt;1192&lt;/item&gt;&lt;item&gt;1193&lt;/item&gt;&lt;item&gt;1195&lt;/item&gt;&lt;item&gt;1197&lt;/item&gt;&lt;item&gt;1202&lt;/item&gt;&lt;item&gt;1203&lt;/item&gt;&lt;item&gt;1204&lt;/item&gt;&lt;item&gt;1208&lt;/item&gt;&lt;item&gt;1209&lt;/item&gt;&lt;item&gt;1211&lt;/item&gt;&lt;item&gt;1212&lt;/item&gt;&lt;item&gt;1213&lt;/item&gt;&lt;item&gt;1218&lt;/item&gt;&lt;item&gt;1219&lt;/item&gt;&lt;item&gt;1222&lt;/item&gt;&lt;item&gt;1223&lt;/item&gt;&lt;item&gt;1227&lt;/item&gt;&lt;item&gt;1228&lt;/item&gt;&lt;item&gt;1229&lt;/item&gt;&lt;item&gt;1230&lt;/item&gt;&lt;item&gt;1231&lt;/item&gt;&lt;item&gt;1232&lt;/item&gt;&lt;item&gt;1233&lt;/item&gt;&lt;item&gt;1234&lt;/item&gt;&lt;item&gt;1235&lt;/item&gt;&lt;item&gt;1236&lt;/item&gt;&lt;item&gt;1279&lt;/item&gt;&lt;item&gt;1280&lt;/item&gt;&lt;item&gt;1281&lt;/item&gt;&lt;item&gt;1282&lt;/item&gt;&lt;item&gt;1283&lt;/item&gt;&lt;item&gt;1284&lt;/item&gt;&lt;item&gt;1285&lt;/item&gt;&lt;item&gt;1286&lt;/item&gt;&lt;item&gt;1287&lt;/item&gt;&lt;item&gt;1288&lt;/item&gt;&lt;item&gt;1289&lt;/item&gt;&lt;item&gt;1290&lt;/item&gt;&lt;/record-ids&gt;&lt;/item&gt;&lt;/Libraries&gt;"/>
  </w:docVars>
  <w:rsids>
    <w:rsidRoot w:val="00983618"/>
    <w:rsid w:val="00003F92"/>
    <w:rsid w:val="00004F5A"/>
    <w:rsid w:val="0000707E"/>
    <w:rsid w:val="000111B3"/>
    <w:rsid w:val="00013391"/>
    <w:rsid w:val="00014BFA"/>
    <w:rsid w:val="00014F4A"/>
    <w:rsid w:val="00015D71"/>
    <w:rsid w:val="00020F69"/>
    <w:rsid w:val="000232B6"/>
    <w:rsid w:val="000232C8"/>
    <w:rsid w:val="0002374C"/>
    <w:rsid w:val="00023FD5"/>
    <w:rsid w:val="00024061"/>
    <w:rsid w:val="000261B1"/>
    <w:rsid w:val="0002653C"/>
    <w:rsid w:val="00032DD4"/>
    <w:rsid w:val="00033C00"/>
    <w:rsid w:val="00035900"/>
    <w:rsid w:val="00037CC3"/>
    <w:rsid w:val="000417EA"/>
    <w:rsid w:val="00041A9E"/>
    <w:rsid w:val="00041E76"/>
    <w:rsid w:val="0004364D"/>
    <w:rsid w:val="00043D62"/>
    <w:rsid w:val="000477F8"/>
    <w:rsid w:val="00050BCC"/>
    <w:rsid w:val="00051CBD"/>
    <w:rsid w:val="00052395"/>
    <w:rsid w:val="00052FB1"/>
    <w:rsid w:val="00056438"/>
    <w:rsid w:val="00057189"/>
    <w:rsid w:val="00063D6D"/>
    <w:rsid w:val="00065395"/>
    <w:rsid w:val="00080158"/>
    <w:rsid w:val="00081D66"/>
    <w:rsid w:val="00082EF3"/>
    <w:rsid w:val="00086165"/>
    <w:rsid w:val="00086580"/>
    <w:rsid w:val="00086A51"/>
    <w:rsid w:val="0008719D"/>
    <w:rsid w:val="00090B46"/>
    <w:rsid w:val="00093A7E"/>
    <w:rsid w:val="000975FA"/>
    <w:rsid w:val="000A0AB2"/>
    <w:rsid w:val="000A1AC4"/>
    <w:rsid w:val="000A3469"/>
    <w:rsid w:val="000A5832"/>
    <w:rsid w:val="000A6128"/>
    <w:rsid w:val="000A645F"/>
    <w:rsid w:val="000A72BA"/>
    <w:rsid w:val="000A7FA7"/>
    <w:rsid w:val="000B0608"/>
    <w:rsid w:val="000B1C01"/>
    <w:rsid w:val="000B20F0"/>
    <w:rsid w:val="000B410D"/>
    <w:rsid w:val="000B4E4C"/>
    <w:rsid w:val="000B7243"/>
    <w:rsid w:val="000B7B35"/>
    <w:rsid w:val="000B7C6D"/>
    <w:rsid w:val="000C08E1"/>
    <w:rsid w:val="000C1BF7"/>
    <w:rsid w:val="000C22A4"/>
    <w:rsid w:val="000C36FB"/>
    <w:rsid w:val="000C610B"/>
    <w:rsid w:val="000C6767"/>
    <w:rsid w:val="000C7E35"/>
    <w:rsid w:val="000D26A2"/>
    <w:rsid w:val="000D371E"/>
    <w:rsid w:val="000D4502"/>
    <w:rsid w:val="000D5601"/>
    <w:rsid w:val="000E1D26"/>
    <w:rsid w:val="000E241B"/>
    <w:rsid w:val="000E2744"/>
    <w:rsid w:val="000E2CC3"/>
    <w:rsid w:val="000E369D"/>
    <w:rsid w:val="000E44BD"/>
    <w:rsid w:val="000E4D6F"/>
    <w:rsid w:val="000E5E9E"/>
    <w:rsid w:val="000E7306"/>
    <w:rsid w:val="000F1C12"/>
    <w:rsid w:val="000F2661"/>
    <w:rsid w:val="000F3A55"/>
    <w:rsid w:val="000F7BDF"/>
    <w:rsid w:val="00100AA1"/>
    <w:rsid w:val="00101587"/>
    <w:rsid w:val="00101B74"/>
    <w:rsid w:val="00102404"/>
    <w:rsid w:val="00104070"/>
    <w:rsid w:val="00104619"/>
    <w:rsid w:val="001074A6"/>
    <w:rsid w:val="001109DF"/>
    <w:rsid w:val="00110A4E"/>
    <w:rsid w:val="001125DF"/>
    <w:rsid w:val="001127E5"/>
    <w:rsid w:val="0011364B"/>
    <w:rsid w:val="001137E1"/>
    <w:rsid w:val="0011395D"/>
    <w:rsid w:val="00116FE3"/>
    <w:rsid w:val="00122A79"/>
    <w:rsid w:val="001238C1"/>
    <w:rsid w:val="00125059"/>
    <w:rsid w:val="001305D1"/>
    <w:rsid w:val="00131C64"/>
    <w:rsid w:val="001336BE"/>
    <w:rsid w:val="001346FC"/>
    <w:rsid w:val="00135116"/>
    <w:rsid w:val="00136CD0"/>
    <w:rsid w:val="00141366"/>
    <w:rsid w:val="00141B84"/>
    <w:rsid w:val="001438FA"/>
    <w:rsid w:val="00143D30"/>
    <w:rsid w:val="00145454"/>
    <w:rsid w:val="00146900"/>
    <w:rsid w:val="001471C9"/>
    <w:rsid w:val="001474AC"/>
    <w:rsid w:val="00150386"/>
    <w:rsid w:val="00151920"/>
    <w:rsid w:val="001536F3"/>
    <w:rsid w:val="00153BFE"/>
    <w:rsid w:val="00154004"/>
    <w:rsid w:val="00157880"/>
    <w:rsid w:val="0015798C"/>
    <w:rsid w:val="00160519"/>
    <w:rsid w:val="0016449C"/>
    <w:rsid w:val="00165A2D"/>
    <w:rsid w:val="00166F0E"/>
    <w:rsid w:val="0016708A"/>
    <w:rsid w:val="001706EC"/>
    <w:rsid w:val="00170906"/>
    <w:rsid w:val="001710C5"/>
    <w:rsid w:val="00171D67"/>
    <w:rsid w:val="00174626"/>
    <w:rsid w:val="00177776"/>
    <w:rsid w:val="00180566"/>
    <w:rsid w:val="0018126A"/>
    <w:rsid w:val="00181BA0"/>
    <w:rsid w:val="001827C0"/>
    <w:rsid w:val="00182874"/>
    <w:rsid w:val="0018508D"/>
    <w:rsid w:val="00187331"/>
    <w:rsid w:val="001911A0"/>
    <w:rsid w:val="00192602"/>
    <w:rsid w:val="00194024"/>
    <w:rsid w:val="001960BC"/>
    <w:rsid w:val="00196361"/>
    <w:rsid w:val="00196B03"/>
    <w:rsid w:val="0019760B"/>
    <w:rsid w:val="00197D12"/>
    <w:rsid w:val="001A34CE"/>
    <w:rsid w:val="001A62BF"/>
    <w:rsid w:val="001B180C"/>
    <w:rsid w:val="001B602E"/>
    <w:rsid w:val="001B62A2"/>
    <w:rsid w:val="001B781C"/>
    <w:rsid w:val="001B7F72"/>
    <w:rsid w:val="001C2536"/>
    <w:rsid w:val="001C489A"/>
    <w:rsid w:val="001C50E0"/>
    <w:rsid w:val="001C60B7"/>
    <w:rsid w:val="001C63C6"/>
    <w:rsid w:val="001C651B"/>
    <w:rsid w:val="001C7DD0"/>
    <w:rsid w:val="001D1628"/>
    <w:rsid w:val="001D268B"/>
    <w:rsid w:val="001D2B53"/>
    <w:rsid w:val="001D3076"/>
    <w:rsid w:val="001D494D"/>
    <w:rsid w:val="001D5606"/>
    <w:rsid w:val="001D6E54"/>
    <w:rsid w:val="001E2684"/>
    <w:rsid w:val="001E5AE3"/>
    <w:rsid w:val="001E6D91"/>
    <w:rsid w:val="001E7AB6"/>
    <w:rsid w:val="001F3371"/>
    <w:rsid w:val="001F5577"/>
    <w:rsid w:val="001F5D58"/>
    <w:rsid w:val="001F6AD5"/>
    <w:rsid w:val="001F7003"/>
    <w:rsid w:val="00201032"/>
    <w:rsid w:val="002015CC"/>
    <w:rsid w:val="00203543"/>
    <w:rsid w:val="00204D88"/>
    <w:rsid w:val="00204F77"/>
    <w:rsid w:val="002056C9"/>
    <w:rsid w:val="0021031C"/>
    <w:rsid w:val="002103EB"/>
    <w:rsid w:val="0021344F"/>
    <w:rsid w:val="00214922"/>
    <w:rsid w:val="00220875"/>
    <w:rsid w:val="002211E6"/>
    <w:rsid w:val="00222CC3"/>
    <w:rsid w:val="0022460E"/>
    <w:rsid w:val="00224C50"/>
    <w:rsid w:val="00224F1E"/>
    <w:rsid w:val="00225C18"/>
    <w:rsid w:val="00227964"/>
    <w:rsid w:val="00232AAE"/>
    <w:rsid w:val="00237E68"/>
    <w:rsid w:val="00240619"/>
    <w:rsid w:val="002428D9"/>
    <w:rsid w:val="002476F2"/>
    <w:rsid w:val="00247C31"/>
    <w:rsid w:val="0025050E"/>
    <w:rsid w:val="00250EE8"/>
    <w:rsid w:val="00253311"/>
    <w:rsid w:val="00253E4C"/>
    <w:rsid w:val="00254D36"/>
    <w:rsid w:val="002554D1"/>
    <w:rsid w:val="00256AA8"/>
    <w:rsid w:val="002574E3"/>
    <w:rsid w:val="0026023F"/>
    <w:rsid w:val="0026104F"/>
    <w:rsid w:val="00262DEE"/>
    <w:rsid w:val="00262FA0"/>
    <w:rsid w:val="002669BC"/>
    <w:rsid w:val="00270B7C"/>
    <w:rsid w:val="00273E82"/>
    <w:rsid w:val="00274C28"/>
    <w:rsid w:val="00274E28"/>
    <w:rsid w:val="00275659"/>
    <w:rsid w:val="00277315"/>
    <w:rsid w:val="00277BC8"/>
    <w:rsid w:val="002818CB"/>
    <w:rsid w:val="00281A44"/>
    <w:rsid w:val="0028624A"/>
    <w:rsid w:val="002873F1"/>
    <w:rsid w:val="00287A25"/>
    <w:rsid w:val="00295760"/>
    <w:rsid w:val="002961D3"/>
    <w:rsid w:val="00296B1C"/>
    <w:rsid w:val="002A2EC0"/>
    <w:rsid w:val="002A42B7"/>
    <w:rsid w:val="002A4580"/>
    <w:rsid w:val="002A7976"/>
    <w:rsid w:val="002B047D"/>
    <w:rsid w:val="002B0F2C"/>
    <w:rsid w:val="002B1BC4"/>
    <w:rsid w:val="002B22F7"/>
    <w:rsid w:val="002B3695"/>
    <w:rsid w:val="002B42A2"/>
    <w:rsid w:val="002B44E5"/>
    <w:rsid w:val="002B7007"/>
    <w:rsid w:val="002B72AC"/>
    <w:rsid w:val="002B73BA"/>
    <w:rsid w:val="002B7A56"/>
    <w:rsid w:val="002B7D79"/>
    <w:rsid w:val="002C056E"/>
    <w:rsid w:val="002C1008"/>
    <w:rsid w:val="002C1671"/>
    <w:rsid w:val="002C3065"/>
    <w:rsid w:val="002C30D2"/>
    <w:rsid w:val="002C590C"/>
    <w:rsid w:val="002C607F"/>
    <w:rsid w:val="002C623A"/>
    <w:rsid w:val="002C7641"/>
    <w:rsid w:val="002C7EF3"/>
    <w:rsid w:val="002D0DB2"/>
    <w:rsid w:val="002D1669"/>
    <w:rsid w:val="002D5872"/>
    <w:rsid w:val="002D5BB8"/>
    <w:rsid w:val="002D742B"/>
    <w:rsid w:val="002E0A75"/>
    <w:rsid w:val="002E35D5"/>
    <w:rsid w:val="002E4DA9"/>
    <w:rsid w:val="002F0597"/>
    <w:rsid w:val="002F0D20"/>
    <w:rsid w:val="002F1883"/>
    <w:rsid w:val="002F5BD6"/>
    <w:rsid w:val="002F5FEE"/>
    <w:rsid w:val="002F79EB"/>
    <w:rsid w:val="0030252F"/>
    <w:rsid w:val="003042CB"/>
    <w:rsid w:val="00304826"/>
    <w:rsid w:val="00305531"/>
    <w:rsid w:val="003056E6"/>
    <w:rsid w:val="00305A1E"/>
    <w:rsid w:val="003122A1"/>
    <w:rsid w:val="00313FEA"/>
    <w:rsid w:val="0031403C"/>
    <w:rsid w:val="00315B9F"/>
    <w:rsid w:val="003233E1"/>
    <w:rsid w:val="003236D3"/>
    <w:rsid w:val="0032465F"/>
    <w:rsid w:val="00324B34"/>
    <w:rsid w:val="00324D6D"/>
    <w:rsid w:val="00325283"/>
    <w:rsid w:val="003272F4"/>
    <w:rsid w:val="00330AAD"/>
    <w:rsid w:val="0033245E"/>
    <w:rsid w:val="003359CC"/>
    <w:rsid w:val="00336626"/>
    <w:rsid w:val="00337106"/>
    <w:rsid w:val="003416E2"/>
    <w:rsid w:val="00342355"/>
    <w:rsid w:val="00342E22"/>
    <w:rsid w:val="00342FBD"/>
    <w:rsid w:val="00343C68"/>
    <w:rsid w:val="00344FF6"/>
    <w:rsid w:val="00345BE2"/>
    <w:rsid w:val="003478BA"/>
    <w:rsid w:val="003478BB"/>
    <w:rsid w:val="00347E91"/>
    <w:rsid w:val="003506F1"/>
    <w:rsid w:val="0035415B"/>
    <w:rsid w:val="003576FA"/>
    <w:rsid w:val="003630D3"/>
    <w:rsid w:val="003650D8"/>
    <w:rsid w:val="00367DB2"/>
    <w:rsid w:val="00370ED9"/>
    <w:rsid w:val="0037138E"/>
    <w:rsid w:val="00371BAF"/>
    <w:rsid w:val="00371CB2"/>
    <w:rsid w:val="00373866"/>
    <w:rsid w:val="00374D8A"/>
    <w:rsid w:val="00375177"/>
    <w:rsid w:val="00375C7C"/>
    <w:rsid w:val="00375CBA"/>
    <w:rsid w:val="00382EEF"/>
    <w:rsid w:val="003833E1"/>
    <w:rsid w:val="003834B1"/>
    <w:rsid w:val="00386CB5"/>
    <w:rsid w:val="0039695E"/>
    <w:rsid w:val="003977AC"/>
    <w:rsid w:val="003A13CE"/>
    <w:rsid w:val="003A1E61"/>
    <w:rsid w:val="003A27CC"/>
    <w:rsid w:val="003A347C"/>
    <w:rsid w:val="003A46D8"/>
    <w:rsid w:val="003A729A"/>
    <w:rsid w:val="003B0AFB"/>
    <w:rsid w:val="003B1323"/>
    <w:rsid w:val="003B30F0"/>
    <w:rsid w:val="003B37DE"/>
    <w:rsid w:val="003B4783"/>
    <w:rsid w:val="003B4D81"/>
    <w:rsid w:val="003B6AFE"/>
    <w:rsid w:val="003C02EB"/>
    <w:rsid w:val="003C07A8"/>
    <w:rsid w:val="003C67BE"/>
    <w:rsid w:val="003D25C5"/>
    <w:rsid w:val="003D305A"/>
    <w:rsid w:val="003D49F5"/>
    <w:rsid w:val="003E1438"/>
    <w:rsid w:val="003E52A4"/>
    <w:rsid w:val="003E584E"/>
    <w:rsid w:val="003E5F22"/>
    <w:rsid w:val="003F0236"/>
    <w:rsid w:val="003F0624"/>
    <w:rsid w:val="003F2BE6"/>
    <w:rsid w:val="003F38B0"/>
    <w:rsid w:val="003F5BAA"/>
    <w:rsid w:val="003F67AB"/>
    <w:rsid w:val="00400B4A"/>
    <w:rsid w:val="00406BA3"/>
    <w:rsid w:val="004100CB"/>
    <w:rsid w:val="00417CA4"/>
    <w:rsid w:val="00417F35"/>
    <w:rsid w:val="004204F8"/>
    <w:rsid w:val="004223F8"/>
    <w:rsid w:val="0042301B"/>
    <w:rsid w:val="00424285"/>
    <w:rsid w:val="00424AC9"/>
    <w:rsid w:val="0042512B"/>
    <w:rsid w:val="00426D44"/>
    <w:rsid w:val="0042719F"/>
    <w:rsid w:val="004304D2"/>
    <w:rsid w:val="004308EF"/>
    <w:rsid w:val="0043302E"/>
    <w:rsid w:val="00433396"/>
    <w:rsid w:val="00433C47"/>
    <w:rsid w:val="00434A7D"/>
    <w:rsid w:val="00435CA8"/>
    <w:rsid w:val="00435D7D"/>
    <w:rsid w:val="00436C2C"/>
    <w:rsid w:val="0043710B"/>
    <w:rsid w:val="00437BD5"/>
    <w:rsid w:val="00440436"/>
    <w:rsid w:val="00442738"/>
    <w:rsid w:val="00442AA1"/>
    <w:rsid w:val="00444797"/>
    <w:rsid w:val="00444CF4"/>
    <w:rsid w:val="004461DE"/>
    <w:rsid w:val="0044626B"/>
    <w:rsid w:val="004469E0"/>
    <w:rsid w:val="00450C21"/>
    <w:rsid w:val="0045151B"/>
    <w:rsid w:val="004520AA"/>
    <w:rsid w:val="00461D75"/>
    <w:rsid w:val="004633D0"/>
    <w:rsid w:val="0046686B"/>
    <w:rsid w:val="004750A4"/>
    <w:rsid w:val="00475169"/>
    <w:rsid w:val="0048256C"/>
    <w:rsid w:val="00482579"/>
    <w:rsid w:val="00483C42"/>
    <w:rsid w:val="004913A9"/>
    <w:rsid w:val="004A45E9"/>
    <w:rsid w:val="004A667C"/>
    <w:rsid w:val="004B1C40"/>
    <w:rsid w:val="004B4190"/>
    <w:rsid w:val="004C1063"/>
    <w:rsid w:val="004C582D"/>
    <w:rsid w:val="004C6224"/>
    <w:rsid w:val="004D02AB"/>
    <w:rsid w:val="004D3BA8"/>
    <w:rsid w:val="004D4850"/>
    <w:rsid w:val="004D7DD6"/>
    <w:rsid w:val="004E44AC"/>
    <w:rsid w:val="004E45E4"/>
    <w:rsid w:val="004E4E5E"/>
    <w:rsid w:val="004E5799"/>
    <w:rsid w:val="004E5884"/>
    <w:rsid w:val="004E7003"/>
    <w:rsid w:val="004E761F"/>
    <w:rsid w:val="004F24E8"/>
    <w:rsid w:val="004F3B27"/>
    <w:rsid w:val="004F6E2E"/>
    <w:rsid w:val="004F6E79"/>
    <w:rsid w:val="004F787C"/>
    <w:rsid w:val="00501CB9"/>
    <w:rsid w:val="00502656"/>
    <w:rsid w:val="005046E6"/>
    <w:rsid w:val="005058FB"/>
    <w:rsid w:val="00510AD9"/>
    <w:rsid w:val="00510E28"/>
    <w:rsid w:val="00513473"/>
    <w:rsid w:val="0051451B"/>
    <w:rsid w:val="0051474F"/>
    <w:rsid w:val="00514A96"/>
    <w:rsid w:val="005172A4"/>
    <w:rsid w:val="005178A4"/>
    <w:rsid w:val="00522375"/>
    <w:rsid w:val="005246C4"/>
    <w:rsid w:val="00527496"/>
    <w:rsid w:val="00531022"/>
    <w:rsid w:val="00531E2A"/>
    <w:rsid w:val="005325FA"/>
    <w:rsid w:val="005335C7"/>
    <w:rsid w:val="00535766"/>
    <w:rsid w:val="00535F0E"/>
    <w:rsid w:val="00536AAE"/>
    <w:rsid w:val="00541F75"/>
    <w:rsid w:val="00543358"/>
    <w:rsid w:val="00544214"/>
    <w:rsid w:val="005454D2"/>
    <w:rsid w:val="00555C22"/>
    <w:rsid w:val="0055612B"/>
    <w:rsid w:val="0056206B"/>
    <w:rsid w:val="0056537D"/>
    <w:rsid w:val="00566D28"/>
    <w:rsid w:val="00570931"/>
    <w:rsid w:val="0057166D"/>
    <w:rsid w:val="00572F0E"/>
    <w:rsid w:val="00574CC1"/>
    <w:rsid w:val="00575EE1"/>
    <w:rsid w:val="00576454"/>
    <w:rsid w:val="00576678"/>
    <w:rsid w:val="0057686A"/>
    <w:rsid w:val="00581442"/>
    <w:rsid w:val="005834AE"/>
    <w:rsid w:val="00583524"/>
    <w:rsid w:val="00584F2C"/>
    <w:rsid w:val="00585AD3"/>
    <w:rsid w:val="00585E7C"/>
    <w:rsid w:val="00587E49"/>
    <w:rsid w:val="005911FC"/>
    <w:rsid w:val="0059226D"/>
    <w:rsid w:val="005944CD"/>
    <w:rsid w:val="0059506E"/>
    <w:rsid w:val="00597881"/>
    <w:rsid w:val="005A000C"/>
    <w:rsid w:val="005A01A5"/>
    <w:rsid w:val="005A0738"/>
    <w:rsid w:val="005A0E8F"/>
    <w:rsid w:val="005A12E4"/>
    <w:rsid w:val="005A2741"/>
    <w:rsid w:val="005A397D"/>
    <w:rsid w:val="005A496A"/>
    <w:rsid w:val="005A540B"/>
    <w:rsid w:val="005A5ACE"/>
    <w:rsid w:val="005A6B60"/>
    <w:rsid w:val="005A6C05"/>
    <w:rsid w:val="005B13F4"/>
    <w:rsid w:val="005B154E"/>
    <w:rsid w:val="005B534C"/>
    <w:rsid w:val="005B5545"/>
    <w:rsid w:val="005B5846"/>
    <w:rsid w:val="005C09F8"/>
    <w:rsid w:val="005C2317"/>
    <w:rsid w:val="005C36FB"/>
    <w:rsid w:val="005C48C1"/>
    <w:rsid w:val="005C55F6"/>
    <w:rsid w:val="005C5B81"/>
    <w:rsid w:val="005C6D3D"/>
    <w:rsid w:val="005D0161"/>
    <w:rsid w:val="005D08FC"/>
    <w:rsid w:val="005D1725"/>
    <w:rsid w:val="005D3DE6"/>
    <w:rsid w:val="005D4128"/>
    <w:rsid w:val="005D61A0"/>
    <w:rsid w:val="005E2523"/>
    <w:rsid w:val="005E2AC7"/>
    <w:rsid w:val="005E6979"/>
    <w:rsid w:val="005F01D1"/>
    <w:rsid w:val="005F164D"/>
    <w:rsid w:val="005F397F"/>
    <w:rsid w:val="005F4227"/>
    <w:rsid w:val="005F4348"/>
    <w:rsid w:val="005F58CD"/>
    <w:rsid w:val="005F78F9"/>
    <w:rsid w:val="00600DAD"/>
    <w:rsid w:val="00601831"/>
    <w:rsid w:val="00601CF6"/>
    <w:rsid w:val="00602412"/>
    <w:rsid w:val="00606EC5"/>
    <w:rsid w:val="00607724"/>
    <w:rsid w:val="00607B5C"/>
    <w:rsid w:val="00612249"/>
    <w:rsid w:val="006129FC"/>
    <w:rsid w:val="006132EB"/>
    <w:rsid w:val="006139C8"/>
    <w:rsid w:val="00623F64"/>
    <w:rsid w:val="00624CF5"/>
    <w:rsid w:val="006270C1"/>
    <w:rsid w:val="00627FB8"/>
    <w:rsid w:val="00630919"/>
    <w:rsid w:val="00630D69"/>
    <w:rsid w:val="00636795"/>
    <w:rsid w:val="00637247"/>
    <w:rsid w:val="0064015C"/>
    <w:rsid w:val="0064019D"/>
    <w:rsid w:val="0064121D"/>
    <w:rsid w:val="00641A90"/>
    <w:rsid w:val="006435D6"/>
    <w:rsid w:val="0064407A"/>
    <w:rsid w:val="00645853"/>
    <w:rsid w:val="006518E4"/>
    <w:rsid w:val="00651C6D"/>
    <w:rsid w:val="00652B50"/>
    <w:rsid w:val="00652C87"/>
    <w:rsid w:val="00655E6C"/>
    <w:rsid w:val="006561E0"/>
    <w:rsid w:val="00656782"/>
    <w:rsid w:val="00657F10"/>
    <w:rsid w:val="00657F42"/>
    <w:rsid w:val="006606CE"/>
    <w:rsid w:val="006618CF"/>
    <w:rsid w:val="006633A6"/>
    <w:rsid w:val="00663FA3"/>
    <w:rsid w:val="00664449"/>
    <w:rsid w:val="00667430"/>
    <w:rsid w:val="00670485"/>
    <w:rsid w:val="00670E34"/>
    <w:rsid w:val="00672C30"/>
    <w:rsid w:val="00675725"/>
    <w:rsid w:val="00677EA3"/>
    <w:rsid w:val="006801AA"/>
    <w:rsid w:val="00680275"/>
    <w:rsid w:val="0068062D"/>
    <w:rsid w:val="00681D04"/>
    <w:rsid w:val="0068455B"/>
    <w:rsid w:val="00691220"/>
    <w:rsid w:val="006924E0"/>
    <w:rsid w:val="0069622B"/>
    <w:rsid w:val="0069646B"/>
    <w:rsid w:val="00697283"/>
    <w:rsid w:val="006A0C61"/>
    <w:rsid w:val="006A12EA"/>
    <w:rsid w:val="006A28F6"/>
    <w:rsid w:val="006A2EE2"/>
    <w:rsid w:val="006A5C9C"/>
    <w:rsid w:val="006A6EFB"/>
    <w:rsid w:val="006B10F2"/>
    <w:rsid w:val="006B2B2F"/>
    <w:rsid w:val="006C1FCC"/>
    <w:rsid w:val="006C3106"/>
    <w:rsid w:val="006C3678"/>
    <w:rsid w:val="006C3A41"/>
    <w:rsid w:val="006C452C"/>
    <w:rsid w:val="006C6A12"/>
    <w:rsid w:val="006C71CD"/>
    <w:rsid w:val="006D065C"/>
    <w:rsid w:val="006D2D80"/>
    <w:rsid w:val="006D31A8"/>
    <w:rsid w:val="006D327F"/>
    <w:rsid w:val="006D53CD"/>
    <w:rsid w:val="006D570E"/>
    <w:rsid w:val="006D66A2"/>
    <w:rsid w:val="006E00D5"/>
    <w:rsid w:val="006E1047"/>
    <w:rsid w:val="006E32EE"/>
    <w:rsid w:val="006E427A"/>
    <w:rsid w:val="006F1C40"/>
    <w:rsid w:val="006F3213"/>
    <w:rsid w:val="006F5100"/>
    <w:rsid w:val="006F55BC"/>
    <w:rsid w:val="006F612D"/>
    <w:rsid w:val="006F76F2"/>
    <w:rsid w:val="007047FF"/>
    <w:rsid w:val="00705E2F"/>
    <w:rsid w:val="0070786C"/>
    <w:rsid w:val="00712784"/>
    <w:rsid w:val="00713BFF"/>
    <w:rsid w:val="00713E3C"/>
    <w:rsid w:val="007157EF"/>
    <w:rsid w:val="00716F3E"/>
    <w:rsid w:val="00717005"/>
    <w:rsid w:val="00720E90"/>
    <w:rsid w:val="00722308"/>
    <w:rsid w:val="00722B02"/>
    <w:rsid w:val="00723394"/>
    <w:rsid w:val="00724002"/>
    <w:rsid w:val="00724138"/>
    <w:rsid w:val="007244AD"/>
    <w:rsid w:val="00724825"/>
    <w:rsid w:val="00725E3C"/>
    <w:rsid w:val="00733476"/>
    <w:rsid w:val="00735B82"/>
    <w:rsid w:val="007378E9"/>
    <w:rsid w:val="00742EF3"/>
    <w:rsid w:val="00743A11"/>
    <w:rsid w:val="00746DA3"/>
    <w:rsid w:val="00747A09"/>
    <w:rsid w:val="00750034"/>
    <w:rsid w:val="00755AAA"/>
    <w:rsid w:val="00757808"/>
    <w:rsid w:val="00757D0A"/>
    <w:rsid w:val="007604C9"/>
    <w:rsid w:val="00761A66"/>
    <w:rsid w:val="007625C4"/>
    <w:rsid w:val="0076353B"/>
    <w:rsid w:val="00763BC4"/>
    <w:rsid w:val="00764014"/>
    <w:rsid w:val="0076409F"/>
    <w:rsid w:val="007649CE"/>
    <w:rsid w:val="007654C2"/>
    <w:rsid w:val="007705C9"/>
    <w:rsid w:val="00771CBE"/>
    <w:rsid w:val="00771EE0"/>
    <w:rsid w:val="007726E5"/>
    <w:rsid w:val="00775737"/>
    <w:rsid w:val="00776537"/>
    <w:rsid w:val="007777C4"/>
    <w:rsid w:val="00777CE0"/>
    <w:rsid w:val="00777EEE"/>
    <w:rsid w:val="00783C7A"/>
    <w:rsid w:val="00786793"/>
    <w:rsid w:val="007876D7"/>
    <w:rsid w:val="00792D6E"/>
    <w:rsid w:val="00793693"/>
    <w:rsid w:val="00795AE3"/>
    <w:rsid w:val="00795E54"/>
    <w:rsid w:val="007960B2"/>
    <w:rsid w:val="00796F9B"/>
    <w:rsid w:val="00797B5E"/>
    <w:rsid w:val="00797BAC"/>
    <w:rsid w:val="007A5DA6"/>
    <w:rsid w:val="007A625B"/>
    <w:rsid w:val="007B2CCE"/>
    <w:rsid w:val="007B355F"/>
    <w:rsid w:val="007B3BA5"/>
    <w:rsid w:val="007B4EE2"/>
    <w:rsid w:val="007B50ED"/>
    <w:rsid w:val="007B5FBA"/>
    <w:rsid w:val="007B623E"/>
    <w:rsid w:val="007C623C"/>
    <w:rsid w:val="007C753C"/>
    <w:rsid w:val="007D3A5F"/>
    <w:rsid w:val="007D522E"/>
    <w:rsid w:val="007E2A58"/>
    <w:rsid w:val="007E62AF"/>
    <w:rsid w:val="007E77E0"/>
    <w:rsid w:val="007F06A6"/>
    <w:rsid w:val="007F2DF4"/>
    <w:rsid w:val="007F3095"/>
    <w:rsid w:val="007F5BAE"/>
    <w:rsid w:val="007F6495"/>
    <w:rsid w:val="00801415"/>
    <w:rsid w:val="00801F41"/>
    <w:rsid w:val="00801FA1"/>
    <w:rsid w:val="00801FDF"/>
    <w:rsid w:val="00802437"/>
    <w:rsid w:val="00814CDB"/>
    <w:rsid w:val="00815C3E"/>
    <w:rsid w:val="008162B3"/>
    <w:rsid w:val="008163D3"/>
    <w:rsid w:val="00824181"/>
    <w:rsid w:val="00825D34"/>
    <w:rsid w:val="008302E1"/>
    <w:rsid w:val="0083101D"/>
    <w:rsid w:val="0083322D"/>
    <w:rsid w:val="00833279"/>
    <w:rsid w:val="0083611B"/>
    <w:rsid w:val="008362EF"/>
    <w:rsid w:val="00836EED"/>
    <w:rsid w:val="0083792D"/>
    <w:rsid w:val="00837D9D"/>
    <w:rsid w:val="00837FD4"/>
    <w:rsid w:val="0084014D"/>
    <w:rsid w:val="00840E7F"/>
    <w:rsid w:val="008414D3"/>
    <w:rsid w:val="00841DBC"/>
    <w:rsid w:val="008503AE"/>
    <w:rsid w:val="008512DB"/>
    <w:rsid w:val="00851C4B"/>
    <w:rsid w:val="00855ACA"/>
    <w:rsid w:val="00856132"/>
    <w:rsid w:val="00856568"/>
    <w:rsid w:val="00860DEB"/>
    <w:rsid w:val="00861D9B"/>
    <w:rsid w:val="00862275"/>
    <w:rsid w:val="00862AE9"/>
    <w:rsid w:val="008642F0"/>
    <w:rsid w:val="00867023"/>
    <w:rsid w:val="00872155"/>
    <w:rsid w:val="00872213"/>
    <w:rsid w:val="0087573D"/>
    <w:rsid w:val="008766DE"/>
    <w:rsid w:val="00877575"/>
    <w:rsid w:val="00877995"/>
    <w:rsid w:val="00881CED"/>
    <w:rsid w:val="00883AA9"/>
    <w:rsid w:val="00884547"/>
    <w:rsid w:val="008862F9"/>
    <w:rsid w:val="00886940"/>
    <w:rsid w:val="008900E7"/>
    <w:rsid w:val="00891227"/>
    <w:rsid w:val="00891413"/>
    <w:rsid w:val="008956BD"/>
    <w:rsid w:val="00895E88"/>
    <w:rsid w:val="008A023E"/>
    <w:rsid w:val="008A0341"/>
    <w:rsid w:val="008A371F"/>
    <w:rsid w:val="008A382E"/>
    <w:rsid w:val="008A5A5B"/>
    <w:rsid w:val="008A5DD0"/>
    <w:rsid w:val="008B0EAB"/>
    <w:rsid w:val="008B12F7"/>
    <w:rsid w:val="008B17A3"/>
    <w:rsid w:val="008B259B"/>
    <w:rsid w:val="008C03B6"/>
    <w:rsid w:val="008C4A9A"/>
    <w:rsid w:val="008C5DDE"/>
    <w:rsid w:val="008C65D7"/>
    <w:rsid w:val="008C7D1D"/>
    <w:rsid w:val="008D2385"/>
    <w:rsid w:val="008D260B"/>
    <w:rsid w:val="008D2C7C"/>
    <w:rsid w:val="008D693B"/>
    <w:rsid w:val="008D73BE"/>
    <w:rsid w:val="008E0721"/>
    <w:rsid w:val="008E645E"/>
    <w:rsid w:val="008E6CD9"/>
    <w:rsid w:val="008E7331"/>
    <w:rsid w:val="008F2B38"/>
    <w:rsid w:val="008F390F"/>
    <w:rsid w:val="008F6F30"/>
    <w:rsid w:val="008F72F9"/>
    <w:rsid w:val="00901A94"/>
    <w:rsid w:val="00902ACC"/>
    <w:rsid w:val="00903A45"/>
    <w:rsid w:val="00903E70"/>
    <w:rsid w:val="00906B67"/>
    <w:rsid w:val="00907A9C"/>
    <w:rsid w:val="00912166"/>
    <w:rsid w:val="0091235F"/>
    <w:rsid w:val="00912920"/>
    <w:rsid w:val="00915468"/>
    <w:rsid w:val="00923C73"/>
    <w:rsid w:val="009260E2"/>
    <w:rsid w:val="00926DDE"/>
    <w:rsid w:val="00927191"/>
    <w:rsid w:val="00931CA1"/>
    <w:rsid w:val="00933B39"/>
    <w:rsid w:val="00935784"/>
    <w:rsid w:val="00935CBB"/>
    <w:rsid w:val="00942C8B"/>
    <w:rsid w:val="00945E0A"/>
    <w:rsid w:val="00950F7D"/>
    <w:rsid w:val="00952161"/>
    <w:rsid w:val="0095499E"/>
    <w:rsid w:val="009555AB"/>
    <w:rsid w:val="009564CE"/>
    <w:rsid w:val="009604B9"/>
    <w:rsid w:val="00960845"/>
    <w:rsid w:val="00961B5C"/>
    <w:rsid w:val="00962057"/>
    <w:rsid w:val="00963503"/>
    <w:rsid w:val="009636B5"/>
    <w:rsid w:val="00963751"/>
    <w:rsid w:val="0096684C"/>
    <w:rsid w:val="00972AFA"/>
    <w:rsid w:val="009761CE"/>
    <w:rsid w:val="00980564"/>
    <w:rsid w:val="00982822"/>
    <w:rsid w:val="0098327E"/>
    <w:rsid w:val="00983618"/>
    <w:rsid w:val="0098621F"/>
    <w:rsid w:val="00986E45"/>
    <w:rsid w:val="00991389"/>
    <w:rsid w:val="00994457"/>
    <w:rsid w:val="00996081"/>
    <w:rsid w:val="00997361"/>
    <w:rsid w:val="009974FA"/>
    <w:rsid w:val="009A08D3"/>
    <w:rsid w:val="009A11CD"/>
    <w:rsid w:val="009A2D07"/>
    <w:rsid w:val="009A5517"/>
    <w:rsid w:val="009A6464"/>
    <w:rsid w:val="009A6531"/>
    <w:rsid w:val="009A6A0F"/>
    <w:rsid w:val="009B155A"/>
    <w:rsid w:val="009B3D2F"/>
    <w:rsid w:val="009B3F4F"/>
    <w:rsid w:val="009B4A84"/>
    <w:rsid w:val="009B5E83"/>
    <w:rsid w:val="009C516E"/>
    <w:rsid w:val="009C6655"/>
    <w:rsid w:val="009D1631"/>
    <w:rsid w:val="009D21A7"/>
    <w:rsid w:val="009D31A8"/>
    <w:rsid w:val="009D39D7"/>
    <w:rsid w:val="009D3D57"/>
    <w:rsid w:val="009D45B1"/>
    <w:rsid w:val="009D53E3"/>
    <w:rsid w:val="009D5558"/>
    <w:rsid w:val="009D6909"/>
    <w:rsid w:val="009E0FFF"/>
    <w:rsid w:val="009E10F9"/>
    <w:rsid w:val="009E15A4"/>
    <w:rsid w:val="009E1C20"/>
    <w:rsid w:val="009E1F3F"/>
    <w:rsid w:val="009E20C2"/>
    <w:rsid w:val="009E2ED0"/>
    <w:rsid w:val="009E3A25"/>
    <w:rsid w:val="009E4BB7"/>
    <w:rsid w:val="009E637D"/>
    <w:rsid w:val="009E7B73"/>
    <w:rsid w:val="009F102C"/>
    <w:rsid w:val="009F3268"/>
    <w:rsid w:val="009F4220"/>
    <w:rsid w:val="009F6E64"/>
    <w:rsid w:val="009F76AA"/>
    <w:rsid w:val="00A0146F"/>
    <w:rsid w:val="00A05A14"/>
    <w:rsid w:val="00A05F79"/>
    <w:rsid w:val="00A07B27"/>
    <w:rsid w:val="00A13909"/>
    <w:rsid w:val="00A1445E"/>
    <w:rsid w:val="00A155DE"/>
    <w:rsid w:val="00A16838"/>
    <w:rsid w:val="00A21E08"/>
    <w:rsid w:val="00A23171"/>
    <w:rsid w:val="00A2444A"/>
    <w:rsid w:val="00A245D1"/>
    <w:rsid w:val="00A2536F"/>
    <w:rsid w:val="00A31D0F"/>
    <w:rsid w:val="00A32FD8"/>
    <w:rsid w:val="00A3682D"/>
    <w:rsid w:val="00A433BA"/>
    <w:rsid w:val="00A46C23"/>
    <w:rsid w:val="00A47528"/>
    <w:rsid w:val="00A50692"/>
    <w:rsid w:val="00A53F3A"/>
    <w:rsid w:val="00A54129"/>
    <w:rsid w:val="00A543FD"/>
    <w:rsid w:val="00A553ED"/>
    <w:rsid w:val="00A5559A"/>
    <w:rsid w:val="00A576A2"/>
    <w:rsid w:val="00A61EB1"/>
    <w:rsid w:val="00A64482"/>
    <w:rsid w:val="00A6629E"/>
    <w:rsid w:val="00A66B9A"/>
    <w:rsid w:val="00A673BA"/>
    <w:rsid w:val="00A70CF6"/>
    <w:rsid w:val="00A72E78"/>
    <w:rsid w:val="00A84A84"/>
    <w:rsid w:val="00A84CF1"/>
    <w:rsid w:val="00A86E2E"/>
    <w:rsid w:val="00A8746C"/>
    <w:rsid w:val="00A90C79"/>
    <w:rsid w:val="00A90CEA"/>
    <w:rsid w:val="00A9161D"/>
    <w:rsid w:val="00A933D1"/>
    <w:rsid w:val="00A93D00"/>
    <w:rsid w:val="00A95E90"/>
    <w:rsid w:val="00A9749A"/>
    <w:rsid w:val="00AA2102"/>
    <w:rsid w:val="00AA38FB"/>
    <w:rsid w:val="00AA39A1"/>
    <w:rsid w:val="00AA7DAF"/>
    <w:rsid w:val="00AB4EFF"/>
    <w:rsid w:val="00AB585C"/>
    <w:rsid w:val="00AC10CB"/>
    <w:rsid w:val="00AC3E2C"/>
    <w:rsid w:val="00AC71DD"/>
    <w:rsid w:val="00AC7C55"/>
    <w:rsid w:val="00AC7EC6"/>
    <w:rsid w:val="00AD006A"/>
    <w:rsid w:val="00AD0CB9"/>
    <w:rsid w:val="00AD261B"/>
    <w:rsid w:val="00AD535E"/>
    <w:rsid w:val="00AD53DE"/>
    <w:rsid w:val="00AD68C7"/>
    <w:rsid w:val="00AD7957"/>
    <w:rsid w:val="00AE0340"/>
    <w:rsid w:val="00AE272C"/>
    <w:rsid w:val="00AE412B"/>
    <w:rsid w:val="00AE4872"/>
    <w:rsid w:val="00AE4BA2"/>
    <w:rsid w:val="00AF134A"/>
    <w:rsid w:val="00AF2CCF"/>
    <w:rsid w:val="00AF6701"/>
    <w:rsid w:val="00B013EE"/>
    <w:rsid w:val="00B10070"/>
    <w:rsid w:val="00B101E6"/>
    <w:rsid w:val="00B1257C"/>
    <w:rsid w:val="00B14667"/>
    <w:rsid w:val="00B16002"/>
    <w:rsid w:val="00B1628D"/>
    <w:rsid w:val="00B1630B"/>
    <w:rsid w:val="00B16A35"/>
    <w:rsid w:val="00B17F55"/>
    <w:rsid w:val="00B20417"/>
    <w:rsid w:val="00B23063"/>
    <w:rsid w:val="00B2326F"/>
    <w:rsid w:val="00B277EB"/>
    <w:rsid w:val="00B32B4D"/>
    <w:rsid w:val="00B33EB7"/>
    <w:rsid w:val="00B351C7"/>
    <w:rsid w:val="00B35474"/>
    <w:rsid w:val="00B37380"/>
    <w:rsid w:val="00B45210"/>
    <w:rsid w:val="00B46545"/>
    <w:rsid w:val="00B47AE0"/>
    <w:rsid w:val="00B50CE5"/>
    <w:rsid w:val="00B519FE"/>
    <w:rsid w:val="00B5298F"/>
    <w:rsid w:val="00B5460A"/>
    <w:rsid w:val="00B564D5"/>
    <w:rsid w:val="00B61781"/>
    <w:rsid w:val="00B61ACC"/>
    <w:rsid w:val="00B62251"/>
    <w:rsid w:val="00B6296A"/>
    <w:rsid w:val="00B637C7"/>
    <w:rsid w:val="00B63A5F"/>
    <w:rsid w:val="00B66440"/>
    <w:rsid w:val="00B6650D"/>
    <w:rsid w:val="00B76B37"/>
    <w:rsid w:val="00B80CD1"/>
    <w:rsid w:val="00B81977"/>
    <w:rsid w:val="00B827D4"/>
    <w:rsid w:val="00B84836"/>
    <w:rsid w:val="00B84877"/>
    <w:rsid w:val="00B853C1"/>
    <w:rsid w:val="00B85530"/>
    <w:rsid w:val="00B875A2"/>
    <w:rsid w:val="00B90D32"/>
    <w:rsid w:val="00B92C79"/>
    <w:rsid w:val="00B9300B"/>
    <w:rsid w:val="00B93698"/>
    <w:rsid w:val="00B954FE"/>
    <w:rsid w:val="00B95BFE"/>
    <w:rsid w:val="00B97837"/>
    <w:rsid w:val="00BA145B"/>
    <w:rsid w:val="00BA309E"/>
    <w:rsid w:val="00BA5D32"/>
    <w:rsid w:val="00BA6B90"/>
    <w:rsid w:val="00BB0BE8"/>
    <w:rsid w:val="00BB0C66"/>
    <w:rsid w:val="00BB13AA"/>
    <w:rsid w:val="00BB1B09"/>
    <w:rsid w:val="00BB2547"/>
    <w:rsid w:val="00BB255F"/>
    <w:rsid w:val="00BB3777"/>
    <w:rsid w:val="00BB3B2C"/>
    <w:rsid w:val="00BB5F44"/>
    <w:rsid w:val="00BB6D7D"/>
    <w:rsid w:val="00BB772A"/>
    <w:rsid w:val="00BC169E"/>
    <w:rsid w:val="00BC36EE"/>
    <w:rsid w:val="00BC3B27"/>
    <w:rsid w:val="00BD31B6"/>
    <w:rsid w:val="00BD3461"/>
    <w:rsid w:val="00BD60D4"/>
    <w:rsid w:val="00BD7667"/>
    <w:rsid w:val="00BE10E3"/>
    <w:rsid w:val="00BE11DB"/>
    <w:rsid w:val="00BE2419"/>
    <w:rsid w:val="00BE4E83"/>
    <w:rsid w:val="00BE6C41"/>
    <w:rsid w:val="00BE6EF7"/>
    <w:rsid w:val="00BF4200"/>
    <w:rsid w:val="00BF43CE"/>
    <w:rsid w:val="00BF6A65"/>
    <w:rsid w:val="00BF6B63"/>
    <w:rsid w:val="00BF6F8B"/>
    <w:rsid w:val="00C01388"/>
    <w:rsid w:val="00C01D0D"/>
    <w:rsid w:val="00C03B2B"/>
    <w:rsid w:val="00C04E9B"/>
    <w:rsid w:val="00C070A7"/>
    <w:rsid w:val="00C11552"/>
    <w:rsid w:val="00C116CC"/>
    <w:rsid w:val="00C137C5"/>
    <w:rsid w:val="00C140D6"/>
    <w:rsid w:val="00C144A9"/>
    <w:rsid w:val="00C14BD3"/>
    <w:rsid w:val="00C151D7"/>
    <w:rsid w:val="00C1755F"/>
    <w:rsid w:val="00C20C7F"/>
    <w:rsid w:val="00C24E64"/>
    <w:rsid w:val="00C2554E"/>
    <w:rsid w:val="00C2642D"/>
    <w:rsid w:val="00C306AB"/>
    <w:rsid w:val="00C33DF5"/>
    <w:rsid w:val="00C351DF"/>
    <w:rsid w:val="00C35C4F"/>
    <w:rsid w:val="00C37A0E"/>
    <w:rsid w:val="00C4184D"/>
    <w:rsid w:val="00C43D99"/>
    <w:rsid w:val="00C45654"/>
    <w:rsid w:val="00C46D3E"/>
    <w:rsid w:val="00C501D9"/>
    <w:rsid w:val="00C5091E"/>
    <w:rsid w:val="00C524DA"/>
    <w:rsid w:val="00C526A6"/>
    <w:rsid w:val="00C52A7E"/>
    <w:rsid w:val="00C55FC6"/>
    <w:rsid w:val="00C5611A"/>
    <w:rsid w:val="00C57610"/>
    <w:rsid w:val="00C579F1"/>
    <w:rsid w:val="00C6114B"/>
    <w:rsid w:val="00C6181F"/>
    <w:rsid w:val="00C63FA4"/>
    <w:rsid w:val="00C6637D"/>
    <w:rsid w:val="00C6687F"/>
    <w:rsid w:val="00C70142"/>
    <w:rsid w:val="00C70EC5"/>
    <w:rsid w:val="00C7195B"/>
    <w:rsid w:val="00C71DE1"/>
    <w:rsid w:val="00C724B8"/>
    <w:rsid w:val="00C824A1"/>
    <w:rsid w:val="00C83672"/>
    <w:rsid w:val="00C851DD"/>
    <w:rsid w:val="00C85763"/>
    <w:rsid w:val="00C879CC"/>
    <w:rsid w:val="00C908A1"/>
    <w:rsid w:val="00C925DF"/>
    <w:rsid w:val="00C964FA"/>
    <w:rsid w:val="00CA0A50"/>
    <w:rsid w:val="00CA134D"/>
    <w:rsid w:val="00CA1531"/>
    <w:rsid w:val="00CA16D6"/>
    <w:rsid w:val="00CA4441"/>
    <w:rsid w:val="00CA49A5"/>
    <w:rsid w:val="00CA6049"/>
    <w:rsid w:val="00CA646A"/>
    <w:rsid w:val="00CA7CF5"/>
    <w:rsid w:val="00CB0A52"/>
    <w:rsid w:val="00CB1E7C"/>
    <w:rsid w:val="00CB27D1"/>
    <w:rsid w:val="00CB5DBF"/>
    <w:rsid w:val="00CC06C5"/>
    <w:rsid w:val="00CC1BAD"/>
    <w:rsid w:val="00CC29E1"/>
    <w:rsid w:val="00CC3FBF"/>
    <w:rsid w:val="00CC7D39"/>
    <w:rsid w:val="00CD3E58"/>
    <w:rsid w:val="00CD4B01"/>
    <w:rsid w:val="00CD69CD"/>
    <w:rsid w:val="00CE1919"/>
    <w:rsid w:val="00CE1E2E"/>
    <w:rsid w:val="00CE2708"/>
    <w:rsid w:val="00CE2ABD"/>
    <w:rsid w:val="00CE33B3"/>
    <w:rsid w:val="00CE44C0"/>
    <w:rsid w:val="00CE45D6"/>
    <w:rsid w:val="00CE6C52"/>
    <w:rsid w:val="00CE7499"/>
    <w:rsid w:val="00CF0927"/>
    <w:rsid w:val="00CF2F5A"/>
    <w:rsid w:val="00CF3909"/>
    <w:rsid w:val="00CF4579"/>
    <w:rsid w:val="00CF7396"/>
    <w:rsid w:val="00D0127A"/>
    <w:rsid w:val="00D04332"/>
    <w:rsid w:val="00D04C0E"/>
    <w:rsid w:val="00D063DE"/>
    <w:rsid w:val="00D07835"/>
    <w:rsid w:val="00D1518D"/>
    <w:rsid w:val="00D154D7"/>
    <w:rsid w:val="00D15542"/>
    <w:rsid w:val="00D15693"/>
    <w:rsid w:val="00D16421"/>
    <w:rsid w:val="00D16D6D"/>
    <w:rsid w:val="00D17A7B"/>
    <w:rsid w:val="00D23231"/>
    <w:rsid w:val="00D25FA3"/>
    <w:rsid w:val="00D26E34"/>
    <w:rsid w:val="00D26FAB"/>
    <w:rsid w:val="00D30646"/>
    <w:rsid w:val="00D31A71"/>
    <w:rsid w:val="00D32FB2"/>
    <w:rsid w:val="00D34A03"/>
    <w:rsid w:val="00D357C4"/>
    <w:rsid w:val="00D3680E"/>
    <w:rsid w:val="00D37098"/>
    <w:rsid w:val="00D37586"/>
    <w:rsid w:val="00D43B7A"/>
    <w:rsid w:val="00D464AE"/>
    <w:rsid w:val="00D52B81"/>
    <w:rsid w:val="00D53194"/>
    <w:rsid w:val="00D534F7"/>
    <w:rsid w:val="00D539D6"/>
    <w:rsid w:val="00D54582"/>
    <w:rsid w:val="00D55DA1"/>
    <w:rsid w:val="00D560A9"/>
    <w:rsid w:val="00D56E11"/>
    <w:rsid w:val="00D6461E"/>
    <w:rsid w:val="00D6504B"/>
    <w:rsid w:val="00D6522B"/>
    <w:rsid w:val="00D65C3A"/>
    <w:rsid w:val="00D65CB3"/>
    <w:rsid w:val="00D65F75"/>
    <w:rsid w:val="00D67ABE"/>
    <w:rsid w:val="00D72514"/>
    <w:rsid w:val="00D7295E"/>
    <w:rsid w:val="00D72C1D"/>
    <w:rsid w:val="00D72D29"/>
    <w:rsid w:val="00D74F7A"/>
    <w:rsid w:val="00D80607"/>
    <w:rsid w:val="00D8105D"/>
    <w:rsid w:val="00D812A1"/>
    <w:rsid w:val="00D823EB"/>
    <w:rsid w:val="00D8743B"/>
    <w:rsid w:val="00D8779D"/>
    <w:rsid w:val="00D93575"/>
    <w:rsid w:val="00D94635"/>
    <w:rsid w:val="00D9501F"/>
    <w:rsid w:val="00DA00A1"/>
    <w:rsid w:val="00DA0217"/>
    <w:rsid w:val="00DA080D"/>
    <w:rsid w:val="00DA0DE8"/>
    <w:rsid w:val="00DA5258"/>
    <w:rsid w:val="00DB30E1"/>
    <w:rsid w:val="00DB4CAD"/>
    <w:rsid w:val="00DB7DB7"/>
    <w:rsid w:val="00DC10F4"/>
    <w:rsid w:val="00DC145D"/>
    <w:rsid w:val="00DC1DDA"/>
    <w:rsid w:val="00DC49B0"/>
    <w:rsid w:val="00DC4E16"/>
    <w:rsid w:val="00DC599A"/>
    <w:rsid w:val="00DC5FBD"/>
    <w:rsid w:val="00DD0ADA"/>
    <w:rsid w:val="00DD136F"/>
    <w:rsid w:val="00DD1F03"/>
    <w:rsid w:val="00DD2A12"/>
    <w:rsid w:val="00DD4A94"/>
    <w:rsid w:val="00DD56F3"/>
    <w:rsid w:val="00DD71C6"/>
    <w:rsid w:val="00DE0890"/>
    <w:rsid w:val="00DE24D9"/>
    <w:rsid w:val="00DE550B"/>
    <w:rsid w:val="00DE5EAC"/>
    <w:rsid w:val="00DE7792"/>
    <w:rsid w:val="00DF0407"/>
    <w:rsid w:val="00DF2B27"/>
    <w:rsid w:val="00DF3F66"/>
    <w:rsid w:val="00DF458C"/>
    <w:rsid w:val="00DF5E84"/>
    <w:rsid w:val="00DF6355"/>
    <w:rsid w:val="00DF6EC3"/>
    <w:rsid w:val="00DF7217"/>
    <w:rsid w:val="00E01102"/>
    <w:rsid w:val="00E046B2"/>
    <w:rsid w:val="00E05E80"/>
    <w:rsid w:val="00E07321"/>
    <w:rsid w:val="00E07522"/>
    <w:rsid w:val="00E10F84"/>
    <w:rsid w:val="00E11186"/>
    <w:rsid w:val="00E14E2B"/>
    <w:rsid w:val="00E21D99"/>
    <w:rsid w:val="00E2778E"/>
    <w:rsid w:val="00E3071C"/>
    <w:rsid w:val="00E31295"/>
    <w:rsid w:val="00E31C98"/>
    <w:rsid w:val="00E3231C"/>
    <w:rsid w:val="00E32CD8"/>
    <w:rsid w:val="00E330F1"/>
    <w:rsid w:val="00E3576C"/>
    <w:rsid w:val="00E37F5B"/>
    <w:rsid w:val="00E40C1F"/>
    <w:rsid w:val="00E41CD9"/>
    <w:rsid w:val="00E44705"/>
    <w:rsid w:val="00E44B30"/>
    <w:rsid w:val="00E45CF5"/>
    <w:rsid w:val="00E4619C"/>
    <w:rsid w:val="00E51B68"/>
    <w:rsid w:val="00E52B59"/>
    <w:rsid w:val="00E5445D"/>
    <w:rsid w:val="00E55630"/>
    <w:rsid w:val="00E576B0"/>
    <w:rsid w:val="00E664CA"/>
    <w:rsid w:val="00E66544"/>
    <w:rsid w:val="00E6658C"/>
    <w:rsid w:val="00E67446"/>
    <w:rsid w:val="00E72EBA"/>
    <w:rsid w:val="00E733D0"/>
    <w:rsid w:val="00E73C68"/>
    <w:rsid w:val="00E7447D"/>
    <w:rsid w:val="00E76272"/>
    <w:rsid w:val="00E8218D"/>
    <w:rsid w:val="00E82572"/>
    <w:rsid w:val="00E82C7F"/>
    <w:rsid w:val="00E83091"/>
    <w:rsid w:val="00E84C07"/>
    <w:rsid w:val="00E8527A"/>
    <w:rsid w:val="00E87B5C"/>
    <w:rsid w:val="00E9349E"/>
    <w:rsid w:val="00E93D54"/>
    <w:rsid w:val="00EA4AE8"/>
    <w:rsid w:val="00EB00D1"/>
    <w:rsid w:val="00EB204E"/>
    <w:rsid w:val="00EB21B3"/>
    <w:rsid w:val="00EB256A"/>
    <w:rsid w:val="00EB65C3"/>
    <w:rsid w:val="00EC0661"/>
    <w:rsid w:val="00EC087E"/>
    <w:rsid w:val="00EC0D0D"/>
    <w:rsid w:val="00EC3791"/>
    <w:rsid w:val="00EC4DF4"/>
    <w:rsid w:val="00EC5DCF"/>
    <w:rsid w:val="00ED0BBB"/>
    <w:rsid w:val="00ED2DBA"/>
    <w:rsid w:val="00ED3CB8"/>
    <w:rsid w:val="00ED4CE9"/>
    <w:rsid w:val="00ED5E41"/>
    <w:rsid w:val="00ED5E86"/>
    <w:rsid w:val="00EE03AD"/>
    <w:rsid w:val="00EE0A9C"/>
    <w:rsid w:val="00EE4B3C"/>
    <w:rsid w:val="00EE72D2"/>
    <w:rsid w:val="00EF0FD2"/>
    <w:rsid w:val="00EF254F"/>
    <w:rsid w:val="00EF2890"/>
    <w:rsid w:val="00EF3295"/>
    <w:rsid w:val="00EF47C7"/>
    <w:rsid w:val="00EF55F7"/>
    <w:rsid w:val="00EF565B"/>
    <w:rsid w:val="00F0163C"/>
    <w:rsid w:val="00F01C40"/>
    <w:rsid w:val="00F0210C"/>
    <w:rsid w:val="00F0277B"/>
    <w:rsid w:val="00F0287C"/>
    <w:rsid w:val="00F05D05"/>
    <w:rsid w:val="00F06AF5"/>
    <w:rsid w:val="00F11122"/>
    <w:rsid w:val="00F12215"/>
    <w:rsid w:val="00F137A3"/>
    <w:rsid w:val="00F1388F"/>
    <w:rsid w:val="00F14563"/>
    <w:rsid w:val="00F14577"/>
    <w:rsid w:val="00F14700"/>
    <w:rsid w:val="00F1669C"/>
    <w:rsid w:val="00F16C70"/>
    <w:rsid w:val="00F1701A"/>
    <w:rsid w:val="00F24090"/>
    <w:rsid w:val="00F26399"/>
    <w:rsid w:val="00F32A5D"/>
    <w:rsid w:val="00F3450E"/>
    <w:rsid w:val="00F35BAC"/>
    <w:rsid w:val="00F36718"/>
    <w:rsid w:val="00F40EEE"/>
    <w:rsid w:val="00F4171E"/>
    <w:rsid w:val="00F42973"/>
    <w:rsid w:val="00F4390F"/>
    <w:rsid w:val="00F448D2"/>
    <w:rsid w:val="00F44CD2"/>
    <w:rsid w:val="00F45431"/>
    <w:rsid w:val="00F45FA4"/>
    <w:rsid w:val="00F51DA0"/>
    <w:rsid w:val="00F53075"/>
    <w:rsid w:val="00F5337D"/>
    <w:rsid w:val="00F534B3"/>
    <w:rsid w:val="00F60167"/>
    <w:rsid w:val="00F617E1"/>
    <w:rsid w:val="00F61C2B"/>
    <w:rsid w:val="00F62340"/>
    <w:rsid w:val="00F64CFC"/>
    <w:rsid w:val="00F66B12"/>
    <w:rsid w:val="00F67C22"/>
    <w:rsid w:val="00F703DE"/>
    <w:rsid w:val="00F70DB4"/>
    <w:rsid w:val="00F73C48"/>
    <w:rsid w:val="00F75B68"/>
    <w:rsid w:val="00F776EF"/>
    <w:rsid w:val="00F77AF0"/>
    <w:rsid w:val="00F77F1F"/>
    <w:rsid w:val="00F8193F"/>
    <w:rsid w:val="00F834B8"/>
    <w:rsid w:val="00F84305"/>
    <w:rsid w:val="00F871A1"/>
    <w:rsid w:val="00F87F21"/>
    <w:rsid w:val="00F91C33"/>
    <w:rsid w:val="00F92F50"/>
    <w:rsid w:val="00F942D3"/>
    <w:rsid w:val="00F94B17"/>
    <w:rsid w:val="00F9746C"/>
    <w:rsid w:val="00F97FAB"/>
    <w:rsid w:val="00FA0565"/>
    <w:rsid w:val="00FA274D"/>
    <w:rsid w:val="00FA2E83"/>
    <w:rsid w:val="00FA3A6A"/>
    <w:rsid w:val="00FA60E2"/>
    <w:rsid w:val="00FB18BA"/>
    <w:rsid w:val="00FB19B1"/>
    <w:rsid w:val="00FB328E"/>
    <w:rsid w:val="00FB6098"/>
    <w:rsid w:val="00FB67D3"/>
    <w:rsid w:val="00FB7FFC"/>
    <w:rsid w:val="00FC0AF3"/>
    <w:rsid w:val="00FC13F2"/>
    <w:rsid w:val="00FC3210"/>
    <w:rsid w:val="00FC6B15"/>
    <w:rsid w:val="00FC704C"/>
    <w:rsid w:val="00FD1576"/>
    <w:rsid w:val="00FE0B64"/>
    <w:rsid w:val="00FE1695"/>
    <w:rsid w:val="00FE2580"/>
    <w:rsid w:val="00FE2B1D"/>
    <w:rsid w:val="00FE5962"/>
    <w:rsid w:val="00FF0C29"/>
    <w:rsid w:val="00FF128C"/>
    <w:rsid w:val="00FF1F5F"/>
    <w:rsid w:val="00FF276E"/>
    <w:rsid w:val="00FF28D9"/>
    <w:rsid w:val="00FF2F4E"/>
    <w:rsid w:val="00FF3CC5"/>
    <w:rsid w:val="00FF66FB"/>
    <w:rsid w:val="00FF741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C198B7E"/>
  <w15:docId w15:val="{E60A9787-6845-4702-B964-7F826FD81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37D"/>
    <w:pPr>
      <w:spacing w:after="0" w:line="240" w:lineRule="auto"/>
    </w:pPr>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637D"/>
    <w:pPr>
      <w:ind w:left="720"/>
      <w:contextualSpacing/>
    </w:pPr>
  </w:style>
  <w:style w:type="character" w:styleId="LineNumber">
    <w:name w:val="line number"/>
    <w:basedOn w:val="DefaultParagraphFont"/>
    <w:uiPriority w:val="99"/>
    <w:semiHidden/>
    <w:unhideWhenUsed/>
    <w:rsid w:val="00C55FC6"/>
  </w:style>
  <w:style w:type="paragraph" w:customStyle="1" w:styleId="Standard">
    <w:name w:val="Standard"/>
    <w:rsid w:val="001E2684"/>
    <w:pPr>
      <w:suppressAutoHyphens/>
      <w:autoSpaceDN w:val="0"/>
      <w:spacing w:after="0" w:line="240" w:lineRule="auto"/>
      <w:textAlignment w:val="baseline"/>
    </w:pPr>
    <w:rPr>
      <w:rFonts w:ascii="Times New Roman" w:eastAsia="Lucida Sans Unicode" w:hAnsi="Times New Roman" w:cs="Mangal"/>
      <w:kern w:val="3"/>
      <w:sz w:val="24"/>
      <w:szCs w:val="24"/>
      <w:lang w:val="fr-FR" w:eastAsia="zh-CN" w:bidi="hi-IN"/>
    </w:rPr>
  </w:style>
  <w:style w:type="paragraph" w:customStyle="1" w:styleId="EndNoteBibliographyTitle">
    <w:name w:val="EndNote Bibliography Title"/>
    <w:basedOn w:val="Normal"/>
    <w:link w:val="EndNoteBibliographyTitleChar"/>
    <w:rsid w:val="006A5C9C"/>
    <w:pPr>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6A5C9C"/>
    <w:rPr>
      <w:rFonts w:ascii="Times New Roman" w:hAnsi="Times New Roman" w:cs="Times New Roman"/>
      <w:noProof/>
      <w:sz w:val="24"/>
      <w:szCs w:val="24"/>
      <w:lang w:bidi="ar-SA"/>
    </w:rPr>
  </w:style>
  <w:style w:type="paragraph" w:customStyle="1" w:styleId="EndNoteBibliography">
    <w:name w:val="EndNote Bibliography"/>
    <w:basedOn w:val="Normal"/>
    <w:link w:val="EndNoteBibliographyChar"/>
    <w:rsid w:val="006A5C9C"/>
    <w:pPr>
      <w:spacing w:line="48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6A5C9C"/>
    <w:rPr>
      <w:rFonts w:ascii="Times New Roman" w:hAnsi="Times New Roman" w:cs="Times New Roman"/>
      <w:noProof/>
      <w:sz w:val="24"/>
      <w:szCs w:val="24"/>
      <w:lang w:bidi="ar-SA"/>
    </w:rPr>
  </w:style>
  <w:style w:type="character" w:styleId="Hyperlink">
    <w:name w:val="Hyperlink"/>
    <w:basedOn w:val="DefaultParagraphFont"/>
    <w:uiPriority w:val="99"/>
    <w:unhideWhenUsed/>
    <w:rsid w:val="008862F9"/>
    <w:rPr>
      <w:color w:val="0000FF" w:themeColor="hyperlink"/>
      <w:u w:val="single"/>
    </w:rPr>
  </w:style>
  <w:style w:type="paragraph" w:styleId="BodyText">
    <w:name w:val="Body Text"/>
    <w:basedOn w:val="Normal"/>
    <w:link w:val="BodyTextChar"/>
    <w:rsid w:val="008862F9"/>
    <w:pPr>
      <w:widowControl w:val="0"/>
      <w:suppressAutoHyphens/>
      <w:spacing w:line="360" w:lineRule="auto"/>
    </w:pPr>
    <w:rPr>
      <w:rFonts w:ascii="Times New Roman" w:eastAsia="Times New Roman" w:hAnsi="Times New Roman" w:cs="Times New Roman"/>
      <w:lang w:val="fr-FR" w:eastAsia="ar-SA"/>
    </w:rPr>
  </w:style>
  <w:style w:type="character" w:customStyle="1" w:styleId="BodyTextChar">
    <w:name w:val="Body Text Char"/>
    <w:basedOn w:val="DefaultParagraphFont"/>
    <w:link w:val="BodyText"/>
    <w:rsid w:val="008862F9"/>
    <w:rPr>
      <w:rFonts w:ascii="Times New Roman" w:eastAsia="Times New Roman" w:hAnsi="Times New Roman" w:cs="Times New Roman"/>
      <w:sz w:val="24"/>
      <w:szCs w:val="24"/>
      <w:lang w:val="fr-FR" w:eastAsia="ar-SA" w:bidi="ar-SA"/>
    </w:rPr>
  </w:style>
  <w:style w:type="paragraph" w:styleId="BalloonText">
    <w:name w:val="Balloon Text"/>
    <w:basedOn w:val="Normal"/>
    <w:link w:val="BalloonTextChar"/>
    <w:uiPriority w:val="99"/>
    <w:semiHidden/>
    <w:unhideWhenUsed/>
    <w:rsid w:val="00D1518D"/>
    <w:rPr>
      <w:rFonts w:ascii="Tahoma" w:hAnsi="Tahoma" w:cs="Tahoma"/>
      <w:sz w:val="16"/>
      <w:szCs w:val="16"/>
    </w:rPr>
  </w:style>
  <w:style w:type="character" w:customStyle="1" w:styleId="BalloonTextChar">
    <w:name w:val="Balloon Text Char"/>
    <w:basedOn w:val="DefaultParagraphFont"/>
    <w:link w:val="BalloonText"/>
    <w:uiPriority w:val="99"/>
    <w:semiHidden/>
    <w:rsid w:val="00D1518D"/>
    <w:rPr>
      <w:rFonts w:ascii="Tahoma" w:hAnsi="Tahoma" w:cs="Tahoma"/>
      <w:sz w:val="16"/>
      <w:szCs w:val="16"/>
      <w:lang w:bidi="ar-SA"/>
    </w:rPr>
  </w:style>
  <w:style w:type="character" w:styleId="CommentReference">
    <w:name w:val="annotation reference"/>
    <w:basedOn w:val="DefaultParagraphFont"/>
    <w:uiPriority w:val="99"/>
    <w:semiHidden/>
    <w:unhideWhenUsed/>
    <w:rsid w:val="00DE7792"/>
    <w:rPr>
      <w:sz w:val="16"/>
      <w:szCs w:val="16"/>
    </w:rPr>
  </w:style>
  <w:style w:type="paragraph" w:styleId="CommentText">
    <w:name w:val="annotation text"/>
    <w:basedOn w:val="Normal"/>
    <w:link w:val="CommentTextChar"/>
    <w:uiPriority w:val="99"/>
    <w:semiHidden/>
    <w:unhideWhenUsed/>
    <w:rsid w:val="00DE7792"/>
    <w:rPr>
      <w:sz w:val="20"/>
      <w:szCs w:val="20"/>
    </w:rPr>
  </w:style>
  <w:style w:type="character" w:customStyle="1" w:styleId="CommentTextChar">
    <w:name w:val="Comment Text Char"/>
    <w:basedOn w:val="DefaultParagraphFont"/>
    <w:link w:val="CommentText"/>
    <w:uiPriority w:val="99"/>
    <w:semiHidden/>
    <w:rsid w:val="00DE7792"/>
    <w:rPr>
      <w:sz w:val="20"/>
      <w:szCs w:val="20"/>
      <w:lang w:bidi="ar-SA"/>
    </w:rPr>
  </w:style>
  <w:style w:type="paragraph" w:styleId="CommentSubject">
    <w:name w:val="annotation subject"/>
    <w:basedOn w:val="CommentText"/>
    <w:next w:val="CommentText"/>
    <w:link w:val="CommentSubjectChar"/>
    <w:uiPriority w:val="99"/>
    <w:semiHidden/>
    <w:unhideWhenUsed/>
    <w:rsid w:val="00DE7792"/>
    <w:rPr>
      <w:b/>
      <w:bCs/>
    </w:rPr>
  </w:style>
  <w:style w:type="character" w:customStyle="1" w:styleId="CommentSubjectChar">
    <w:name w:val="Comment Subject Char"/>
    <w:basedOn w:val="CommentTextChar"/>
    <w:link w:val="CommentSubject"/>
    <w:uiPriority w:val="99"/>
    <w:semiHidden/>
    <w:rsid w:val="00DE7792"/>
    <w:rPr>
      <w:b/>
      <w:bCs/>
      <w:sz w:val="20"/>
      <w:szCs w:val="20"/>
      <w:lang w:bidi="ar-SA"/>
    </w:rPr>
  </w:style>
  <w:style w:type="paragraph" w:styleId="Revision">
    <w:name w:val="Revision"/>
    <w:hidden/>
    <w:uiPriority w:val="99"/>
    <w:semiHidden/>
    <w:rsid w:val="007705C9"/>
    <w:pPr>
      <w:spacing w:after="0" w:line="240" w:lineRule="auto"/>
    </w:pPr>
    <w:rPr>
      <w:sz w:val="24"/>
      <w:szCs w:val="24"/>
      <w:lang w:bidi="ar-SA"/>
    </w:rPr>
  </w:style>
  <w:style w:type="character" w:customStyle="1" w:styleId="apple-converted-space">
    <w:name w:val="apple-converted-space"/>
    <w:basedOn w:val="DefaultParagraphFont"/>
    <w:rsid w:val="000261B1"/>
  </w:style>
  <w:style w:type="character" w:customStyle="1" w:styleId="hithilite">
    <w:name w:val="hithilite"/>
    <w:basedOn w:val="DefaultParagraphFont"/>
    <w:rsid w:val="000261B1"/>
  </w:style>
  <w:style w:type="character" w:customStyle="1" w:styleId="label">
    <w:name w:val="label"/>
    <w:basedOn w:val="DefaultParagraphFont"/>
    <w:rsid w:val="000261B1"/>
  </w:style>
  <w:style w:type="character" w:customStyle="1" w:styleId="databold">
    <w:name w:val="data_bold"/>
    <w:basedOn w:val="DefaultParagraphFont"/>
    <w:rsid w:val="000261B1"/>
  </w:style>
  <w:style w:type="paragraph" w:customStyle="1" w:styleId="p1">
    <w:name w:val="p1"/>
    <w:basedOn w:val="Normal"/>
    <w:rsid w:val="00712784"/>
    <w:rPr>
      <w:rFonts w:ascii="Helvetica" w:hAnsi="Helvetica" w:cs="Times New Roman"/>
      <w:sz w:val="17"/>
      <w:szCs w:val="17"/>
      <w:lang w:bidi="he-IL"/>
    </w:rPr>
  </w:style>
  <w:style w:type="paragraph" w:customStyle="1" w:styleId="standard0">
    <w:name w:val="standard"/>
    <w:basedOn w:val="Normal"/>
    <w:rsid w:val="00CA1531"/>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A72E78"/>
    <w:pPr>
      <w:tabs>
        <w:tab w:val="center" w:pos="4680"/>
        <w:tab w:val="right" w:pos="9360"/>
      </w:tabs>
    </w:pPr>
  </w:style>
  <w:style w:type="character" w:customStyle="1" w:styleId="HeaderChar">
    <w:name w:val="Header Char"/>
    <w:basedOn w:val="DefaultParagraphFont"/>
    <w:link w:val="Header"/>
    <w:uiPriority w:val="99"/>
    <w:rsid w:val="00A72E78"/>
    <w:rPr>
      <w:sz w:val="24"/>
      <w:szCs w:val="24"/>
      <w:lang w:bidi="ar-SA"/>
    </w:rPr>
  </w:style>
  <w:style w:type="paragraph" w:styleId="Footer">
    <w:name w:val="footer"/>
    <w:basedOn w:val="Normal"/>
    <w:link w:val="FooterChar"/>
    <w:uiPriority w:val="99"/>
    <w:unhideWhenUsed/>
    <w:rsid w:val="00A72E78"/>
    <w:pPr>
      <w:tabs>
        <w:tab w:val="center" w:pos="4680"/>
        <w:tab w:val="right" w:pos="9360"/>
      </w:tabs>
    </w:pPr>
  </w:style>
  <w:style w:type="character" w:customStyle="1" w:styleId="FooterChar">
    <w:name w:val="Footer Char"/>
    <w:basedOn w:val="DefaultParagraphFont"/>
    <w:link w:val="Footer"/>
    <w:uiPriority w:val="99"/>
    <w:rsid w:val="00A72E78"/>
    <w:rPr>
      <w:sz w:val="24"/>
      <w:szCs w:val="24"/>
      <w:lang w:bidi="ar-SA"/>
    </w:rPr>
  </w:style>
  <w:style w:type="paragraph" w:styleId="NormalWeb">
    <w:name w:val="Normal (Web)"/>
    <w:basedOn w:val="Normal"/>
    <w:uiPriority w:val="99"/>
    <w:semiHidden/>
    <w:unhideWhenUsed/>
    <w:rsid w:val="007625C4"/>
    <w:pPr>
      <w:spacing w:before="100" w:beforeAutospacing="1" w:after="100" w:afterAutospacing="1"/>
    </w:pPr>
    <w:rPr>
      <w:rFonts w:ascii="Times New Roman" w:eastAsiaTheme="minorEastAsia" w:hAnsi="Times New Roman" w:cs="Times New Roman"/>
    </w:rPr>
  </w:style>
  <w:style w:type="table" w:styleId="TableGrid">
    <w:name w:val="Table Grid"/>
    <w:basedOn w:val="TableNormal"/>
    <w:uiPriority w:val="59"/>
    <w:rsid w:val="00613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18875">
      <w:bodyDiv w:val="1"/>
      <w:marLeft w:val="0"/>
      <w:marRight w:val="0"/>
      <w:marTop w:val="0"/>
      <w:marBottom w:val="0"/>
      <w:divBdr>
        <w:top w:val="none" w:sz="0" w:space="0" w:color="auto"/>
        <w:left w:val="none" w:sz="0" w:space="0" w:color="auto"/>
        <w:bottom w:val="none" w:sz="0" w:space="0" w:color="auto"/>
        <w:right w:val="none" w:sz="0" w:space="0" w:color="auto"/>
      </w:divBdr>
      <w:divsChild>
        <w:div w:id="1695185096">
          <w:marLeft w:val="0"/>
          <w:marRight w:val="0"/>
          <w:marTop w:val="0"/>
          <w:marBottom w:val="0"/>
          <w:divBdr>
            <w:top w:val="none" w:sz="0" w:space="0" w:color="auto"/>
            <w:left w:val="none" w:sz="0" w:space="0" w:color="auto"/>
            <w:bottom w:val="none" w:sz="0" w:space="0" w:color="auto"/>
            <w:right w:val="none" w:sz="0" w:space="0" w:color="auto"/>
          </w:divBdr>
          <w:divsChild>
            <w:div w:id="1277517827">
              <w:marLeft w:val="0"/>
              <w:marRight w:val="0"/>
              <w:marTop w:val="0"/>
              <w:marBottom w:val="0"/>
              <w:divBdr>
                <w:top w:val="none" w:sz="0" w:space="0" w:color="auto"/>
                <w:left w:val="none" w:sz="0" w:space="0" w:color="auto"/>
                <w:bottom w:val="none" w:sz="0" w:space="0" w:color="auto"/>
                <w:right w:val="none" w:sz="0" w:space="0" w:color="auto"/>
              </w:divBdr>
            </w:div>
          </w:divsChild>
        </w:div>
        <w:div w:id="912157858">
          <w:marLeft w:val="0"/>
          <w:marRight w:val="0"/>
          <w:marTop w:val="0"/>
          <w:marBottom w:val="0"/>
          <w:divBdr>
            <w:top w:val="none" w:sz="0" w:space="0" w:color="auto"/>
            <w:left w:val="none" w:sz="0" w:space="0" w:color="auto"/>
            <w:bottom w:val="none" w:sz="0" w:space="0" w:color="auto"/>
            <w:right w:val="none" w:sz="0" w:space="0" w:color="auto"/>
          </w:divBdr>
        </w:div>
        <w:div w:id="451747692">
          <w:marLeft w:val="0"/>
          <w:marRight w:val="0"/>
          <w:marTop w:val="0"/>
          <w:marBottom w:val="0"/>
          <w:divBdr>
            <w:top w:val="none" w:sz="0" w:space="0" w:color="auto"/>
            <w:left w:val="none" w:sz="0" w:space="0" w:color="auto"/>
            <w:bottom w:val="none" w:sz="0" w:space="0" w:color="auto"/>
            <w:right w:val="none" w:sz="0" w:space="0" w:color="auto"/>
          </w:divBdr>
        </w:div>
      </w:divsChild>
    </w:div>
    <w:div w:id="376663398">
      <w:bodyDiv w:val="1"/>
      <w:marLeft w:val="0"/>
      <w:marRight w:val="0"/>
      <w:marTop w:val="0"/>
      <w:marBottom w:val="0"/>
      <w:divBdr>
        <w:top w:val="none" w:sz="0" w:space="0" w:color="auto"/>
        <w:left w:val="none" w:sz="0" w:space="0" w:color="auto"/>
        <w:bottom w:val="none" w:sz="0" w:space="0" w:color="auto"/>
        <w:right w:val="none" w:sz="0" w:space="0" w:color="auto"/>
      </w:divBdr>
    </w:div>
    <w:div w:id="1063943680">
      <w:bodyDiv w:val="1"/>
      <w:marLeft w:val="0"/>
      <w:marRight w:val="0"/>
      <w:marTop w:val="0"/>
      <w:marBottom w:val="0"/>
      <w:divBdr>
        <w:top w:val="none" w:sz="0" w:space="0" w:color="auto"/>
        <w:left w:val="none" w:sz="0" w:space="0" w:color="auto"/>
        <w:bottom w:val="none" w:sz="0" w:space="0" w:color="auto"/>
        <w:right w:val="none" w:sz="0" w:space="0" w:color="auto"/>
      </w:divBdr>
    </w:div>
    <w:div w:id="1415932218">
      <w:bodyDiv w:val="1"/>
      <w:marLeft w:val="0"/>
      <w:marRight w:val="0"/>
      <w:marTop w:val="0"/>
      <w:marBottom w:val="0"/>
      <w:divBdr>
        <w:top w:val="none" w:sz="0" w:space="0" w:color="auto"/>
        <w:left w:val="none" w:sz="0" w:space="0" w:color="auto"/>
        <w:bottom w:val="none" w:sz="0" w:space="0" w:color="auto"/>
        <w:right w:val="none" w:sz="0" w:space="0" w:color="auto"/>
      </w:divBdr>
    </w:div>
    <w:div w:id="1601569456">
      <w:bodyDiv w:val="1"/>
      <w:marLeft w:val="0"/>
      <w:marRight w:val="0"/>
      <w:marTop w:val="0"/>
      <w:marBottom w:val="0"/>
      <w:divBdr>
        <w:top w:val="none" w:sz="0" w:space="0" w:color="auto"/>
        <w:left w:val="none" w:sz="0" w:space="0" w:color="auto"/>
        <w:bottom w:val="none" w:sz="0" w:space="0" w:color="auto"/>
        <w:right w:val="none" w:sz="0" w:space="0" w:color="auto"/>
      </w:divBdr>
    </w:div>
    <w:div w:id="1649432428">
      <w:bodyDiv w:val="1"/>
      <w:marLeft w:val="0"/>
      <w:marRight w:val="0"/>
      <w:marTop w:val="0"/>
      <w:marBottom w:val="0"/>
      <w:divBdr>
        <w:top w:val="none" w:sz="0" w:space="0" w:color="auto"/>
        <w:left w:val="none" w:sz="0" w:space="0" w:color="auto"/>
        <w:bottom w:val="none" w:sz="0" w:space="0" w:color="auto"/>
        <w:right w:val="none" w:sz="0" w:space="0" w:color="auto"/>
      </w:divBdr>
      <w:divsChild>
        <w:div w:id="700669894">
          <w:marLeft w:val="0"/>
          <w:marRight w:val="0"/>
          <w:marTop w:val="0"/>
          <w:marBottom w:val="0"/>
          <w:divBdr>
            <w:top w:val="none" w:sz="0" w:space="0" w:color="auto"/>
            <w:left w:val="none" w:sz="0" w:space="0" w:color="auto"/>
            <w:bottom w:val="none" w:sz="0" w:space="0" w:color="auto"/>
            <w:right w:val="none" w:sz="0" w:space="0" w:color="auto"/>
          </w:divBdr>
          <w:divsChild>
            <w:div w:id="1864855731">
              <w:marLeft w:val="0"/>
              <w:marRight w:val="0"/>
              <w:marTop w:val="0"/>
              <w:marBottom w:val="0"/>
              <w:divBdr>
                <w:top w:val="none" w:sz="0" w:space="0" w:color="auto"/>
                <w:left w:val="none" w:sz="0" w:space="0" w:color="auto"/>
                <w:bottom w:val="none" w:sz="0" w:space="0" w:color="auto"/>
                <w:right w:val="none" w:sz="0" w:space="0" w:color="auto"/>
              </w:divBdr>
            </w:div>
          </w:divsChild>
        </w:div>
        <w:div w:id="999238915">
          <w:marLeft w:val="0"/>
          <w:marRight w:val="0"/>
          <w:marTop w:val="0"/>
          <w:marBottom w:val="0"/>
          <w:divBdr>
            <w:top w:val="none" w:sz="0" w:space="0" w:color="auto"/>
            <w:left w:val="none" w:sz="0" w:space="0" w:color="auto"/>
            <w:bottom w:val="none" w:sz="0" w:space="0" w:color="auto"/>
            <w:right w:val="none" w:sz="0" w:space="0" w:color="auto"/>
          </w:divBdr>
          <w:divsChild>
            <w:div w:id="1719160934">
              <w:marLeft w:val="0"/>
              <w:marRight w:val="0"/>
              <w:marTop w:val="0"/>
              <w:marBottom w:val="0"/>
              <w:divBdr>
                <w:top w:val="none" w:sz="0" w:space="0" w:color="auto"/>
                <w:left w:val="none" w:sz="0" w:space="0" w:color="auto"/>
                <w:bottom w:val="none" w:sz="0" w:space="0" w:color="auto"/>
                <w:right w:val="none" w:sz="0" w:space="0" w:color="auto"/>
              </w:divBdr>
              <w:divsChild>
                <w:div w:id="1506163812">
                  <w:marLeft w:val="0"/>
                  <w:marRight w:val="0"/>
                  <w:marTop w:val="0"/>
                  <w:marBottom w:val="0"/>
                  <w:divBdr>
                    <w:top w:val="none" w:sz="0" w:space="0" w:color="auto"/>
                    <w:left w:val="none" w:sz="0" w:space="0" w:color="auto"/>
                    <w:bottom w:val="none" w:sz="0" w:space="0" w:color="auto"/>
                    <w:right w:val="none" w:sz="0" w:space="0" w:color="auto"/>
                  </w:divBdr>
                </w:div>
              </w:divsChild>
            </w:div>
            <w:div w:id="2113278753">
              <w:marLeft w:val="0"/>
              <w:marRight w:val="0"/>
              <w:marTop w:val="0"/>
              <w:marBottom w:val="0"/>
              <w:divBdr>
                <w:top w:val="none" w:sz="0" w:space="0" w:color="auto"/>
                <w:left w:val="none" w:sz="0" w:space="0" w:color="auto"/>
                <w:bottom w:val="none" w:sz="0" w:space="0" w:color="auto"/>
                <w:right w:val="none" w:sz="0" w:space="0" w:color="auto"/>
              </w:divBdr>
            </w:div>
            <w:div w:id="150601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534411">
      <w:bodyDiv w:val="1"/>
      <w:marLeft w:val="0"/>
      <w:marRight w:val="0"/>
      <w:marTop w:val="0"/>
      <w:marBottom w:val="0"/>
      <w:divBdr>
        <w:top w:val="none" w:sz="0" w:space="0" w:color="auto"/>
        <w:left w:val="none" w:sz="0" w:space="0" w:color="auto"/>
        <w:bottom w:val="none" w:sz="0" w:space="0" w:color="auto"/>
        <w:right w:val="none" w:sz="0" w:space="0" w:color="auto"/>
      </w:divBdr>
    </w:div>
    <w:div w:id="1743403079">
      <w:bodyDiv w:val="1"/>
      <w:marLeft w:val="0"/>
      <w:marRight w:val="0"/>
      <w:marTop w:val="0"/>
      <w:marBottom w:val="0"/>
      <w:divBdr>
        <w:top w:val="none" w:sz="0" w:space="0" w:color="auto"/>
        <w:left w:val="none" w:sz="0" w:space="0" w:color="auto"/>
        <w:bottom w:val="none" w:sz="0" w:space="0" w:color="auto"/>
        <w:right w:val="none" w:sz="0" w:space="0" w:color="auto"/>
      </w:divBdr>
    </w:div>
    <w:div w:id="1830755860">
      <w:bodyDiv w:val="1"/>
      <w:marLeft w:val="0"/>
      <w:marRight w:val="0"/>
      <w:marTop w:val="0"/>
      <w:marBottom w:val="0"/>
      <w:divBdr>
        <w:top w:val="none" w:sz="0" w:space="0" w:color="auto"/>
        <w:left w:val="none" w:sz="0" w:space="0" w:color="auto"/>
        <w:bottom w:val="none" w:sz="0" w:space="0" w:color="auto"/>
        <w:right w:val="none" w:sz="0" w:space="0" w:color="auto"/>
      </w:divBdr>
    </w:div>
    <w:div w:id="1850556420">
      <w:bodyDiv w:val="1"/>
      <w:marLeft w:val="0"/>
      <w:marRight w:val="0"/>
      <w:marTop w:val="0"/>
      <w:marBottom w:val="0"/>
      <w:divBdr>
        <w:top w:val="none" w:sz="0" w:space="0" w:color="auto"/>
        <w:left w:val="none" w:sz="0" w:space="0" w:color="auto"/>
        <w:bottom w:val="none" w:sz="0" w:space="0" w:color="auto"/>
        <w:right w:val="none" w:sz="0" w:space="0" w:color="auto"/>
      </w:divBdr>
      <w:divsChild>
        <w:div w:id="1268922772">
          <w:marLeft w:val="0"/>
          <w:marRight w:val="0"/>
          <w:marTop w:val="0"/>
          <w:marBottom w:val="0"/>
          <w:divBdr>
            <w:top w:val="none" w:sz="0" w:space="0" w:color="auto"/>
            <w:left w:val="none" w:sz="0" w:space="0" w:color="auto"/>
            <w:bottom w:val="none" w:sz="0" w:space="0" w:color="auto"/>
            <w:right w:val="none" w:sz="0" w:space="0" w:color="auto"/>
          </w:divBdr>
          <w:divsChild>
            <w:div w:id="748113567">
              <w:marLeft w:val="0"/>
              <w:marRight w:val="0"/>
              <w:marTop w:val="0"/>
              <w:marBottom w:val="0"/>
              <w:divBdr>
                <w:top w:val="none" w:sz="0" w:space="0" w:color="auto"/>
                <w:left w:val="none" w:sz="0" w:space="0" w:color="auto"/>
                <w:bottom w:val="none" w:sz="0" w:space="0" w:color="auto"/>
                <w:right w:val="none" w:sz="0" w:space="0" w:color="auto"/>
              </w:divBdr>
            </w:div>
          </w:divsChild>
        </w:div>
        <w:div w:id="1254049473">
          <w:marLeft w:val="0"/>
          <w:marRight w:val="0"/>
          <w:marTop w:val="0"/>
          <w:marBottom w:val="0"/>
          <w:divBdr>
            <w:top w:val="none" w:sz="0" w:space="0" w:color="auto"/>
            <w:left w:val="none" w:sz="0" w:space="0" w:color="auto"/>
            <w:bottom w:val="none" w:sz="0" w:space="0" w:color="auto"/>
            <w:right w:val="none" w:sz="0" w:space="0" w:color="auto"/>
          </w:divBdr>
          <w:divsChild>
            <w:div w:id="78412045">
              <w:marLeft w:val="0"/>
              <w:marRight w:val="0"/>
              <w:marTop w:val="0"/>
              <w:marBottom w:val="0"/>
              <w:divBdr>
                <w:top w:val="none" w:sz="0" w:space="0" w:color="auto"/>
                <w:left w:val="none" w:sz="0" w:space="0" w:color="auto"/>
                <w:bottom w:val="none" w:sz="0" w:space="0" w:color="auto"/>
                <w:right w:val="none" w:sz="0" w:space="0" w:color="auto"/>
              </w:divBdr>
              <w:divsChild>
                <w:div w:id="1814710881">
                  <w:marLeft w:val="0"/>
                  <w:marRight w:val="0"/>
                  <w:marTop w:val="0"/>
                  <w:marBottom w:val="0"/>
                  <w:divBdr>
                    <w:top w:val="none" w:sz="0" w:space="0" w:color="auto"/>
                    <w:left w:val="none" w:sz="0" w:space="0" w:color="auto"/>
                    <w:bottom w:val="none" w:sz="0" w:space="0" w:color="auto"/>
                    <w:right w:val="none" w:sz="0" w:space="0" w:color="auto"/>
                  </w:divBdr>
                </w:div>
              </w:divsChild>
            </w:div>
            <w:div w:id="417868347">
              <w:marLeft w:val="0"/>
              <w:marRight w:val="0"/>
              <w:marTop w:val="0"/>
              <w:marBottom w:val="0"/>
              <w:divBdr>
                <w:top w:val="none" w:sz="0" w:space="0" w:color="auto"/>
                <w:left w:val="none" w:sz="0" w:space="0" w:color="auto"/>
                <w:bottom w:val="none" w:sz="0" w:space="0" w:color="auto"/>
                <w:right w:val="none" w:sz="0" w:space="0" w:color="auto"/>
              </w:divBdr>
            </w:div>
            <w:div w:id="89562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0453">
      <w:bodyDiv w:val="1"/>
      <w:marLeft w:val="0"/>
      <w:marRight w:val="0"/>
      <w:marTop w:val="0"/>
      <w:marBottom w:val="0"/>
      <w:divBdr>
        <w:top w:val="none" w:sz="0" w:space="0" w:color="auto"/>
        <w:left w:val="none" w:sz="0" w:space="0" w:color="auto"/>
        <w:bottom w:val="none" w:sz="0" w:space="0" w:color="auto"/>
        <w:right w:val="none" w:sz="0" w:space="0" w:color="auto"/>
      </w:divBdr>
      <w:divsChild>
        <w:div w:id="1809663823">
          <w:marLeft w:val="0"/>
          <w:marRight w:val="0"/>
          <w:marTop w:val="0"/>
          <w:marBottom w:val="0"/>
          <w:divBdr>
            <w:top w:val="none" w:sz="0" w:space="0" w:color="auto"/>
            <w:left w:val="none" w:sz="0" w:space="0" w:color="auto"/>
            <w:bottom w:val="none" w:sz="0" w:space="0" w:color="auto"/>
            <w:right w:val="none" w:sz="0" w:space="0" w:color="auto"/>
          </w:divBdr>
        </w:div>
        <w:div w:id="7726705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post%20doc\pesticide%20expe\Experiment\pesticides-final.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F:\post%20doc\pesticide%20expe\Experiment\data_analyse.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F:\post%20doc\pesticide%20expe\graph_alga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post%20doc%20Haifa\pesticide%20expe\Experiment\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I:\post%20doc%20Haifa\pesticide%20expe\Experiment\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I:\post%20doc%20Haifa\pesticide%20expe\Experiment\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I:\post%20doc%20Haifa\pesticide%20expe\Experiment\data.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post%20doc\pesticide%20expe\Experiment\data_Leon_Pesticides_5Aug.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F:\post%20doc\pesticide%20expe\Experiment\data_Leon_Pesticides_5Au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738407699038"/>
          <c:y val="9.4153850447986201E-2"/>
          <c:w val="0.76670603674540705"/>
          <c:h val="0.73652838006886601"/>
        </c:manualLayout>
      </c:layout>
      <c:lineChart>
        <c:grouping val="standard"/>
        <c:varyColors val="0"/>
        <c:ser>
          <c:idx val="0"/>
          <c:order val="0"/>
          <c:tx>
            <c:v>Temephos High Concentration</c:v>
          </c:tx>
          <c:spPr>
            <a:ln>
              <a:solidFill>
                <a:sysClr val="windowText" lastClr="000000"/>
              </a:solidFill>
              <a:prstDash val="sysDot"/>
            </a:ln>
          </c:spPr>
          <c:marker>
            <c:symbol val="triangle"/>
            <c:size val="7"/>
            <c:spPr>
              <a:solidFill>
                <a:schemeClr val="tx1"/>
              </a:solidFill>
              <a:ln>
                <a:solidFill>
                  <a:sysClr val="windowText" lastClr="000000"/>
                </a:solidFill>
              </a:ln>
            </c:spPr>
          </c:marker>
          <c:errBars>
            <c:errDir val="y"/>
            <c:errBarType val="plus"/>
            <c:errValType val="cust"/>
            <c:noEndCap val="0"/>
            <c:plus>
              <c:numRef>
                <c:f>('degradation percentage'!$F$23,'degradation percentage'!$F$26,'degradation percentage'!$F$28)</c:f>
                <c:numCache>
                  <c:formatCode>General</c:formatCode>
                  <c:ptCount val="3"/>
                  <c:pt idx="0">
                    <c:v>0</c:v>
                  </c:pt>
                  <c:pt idx="1">
                    <c:v>7.9246353625331754</c:v>
                  </c:pt>
                  <c:pt idx="2">
                    <c:v>1.35875811821852</c:v>
                  </c:pt>
                </c:numCache>
              </c:numRef>
            </c:plus>
            <c:minus>
              <c:numLit>
                <c:formatCode>General</c:formatCode>
                <c:ptCount val="1"/>
                <c:pt idx="0">
                  <c:v>1</c:v>
                </c:pt>
              </c:numLit>
            </c:minus>
          </c:errBars>
          <c:cat>
            <c:numRef>
              <c:f>('degradation percentage'!$B$23,'degradation percentage'!$B$26,'degradation percentage'!$B$28)</c:f>
              <c:numCache>
                <c:formatCode>General</c:formatCode>
                <c:ptCount val="3"/>
                <c:pt idx="0">
                  <c:v>0</c:v>
                </c:pt>
                <c:pt idx="1">
                  <c:v>2</c:v>
                </c:pt>
                <c:pt idx="2">
                  <c:v>7</c:v>
                </c:pt>
              </c:numCache>
            </c:numRef>
          </c:cat>
          <c:val>
            <c:numRef>
              <c:f>('degradation percentage'!$E$23,'degradation percentage'!$E$26,'degradation percentage'!$E$28)</c:f>
              <c:numCache>
                <c:formatCode>General</c:formatCode>
                <c:ptCount val="3"/>
                <c:pt idx="0">
                  <c:v>100</c:v>
                </c:pt>
                <c:pt idx="1">
                  <c:v>20.38065537352718</c:v>
                </c:pt>
                <c:pt idx="2">
                  <c:v>2.8639129229821729</c:v>
                </c:pt>
              </c:numCache>
            </c:numRef>
          </c:val>
          <c:smooth val="0"/>
          <c:extLst>
            <c:ext xmlns:c16="http://schemas.microsoft.com/office/drawing/2014/chart" uri="{C3380CC4-5D6E-409C-BE32-E72D297353CC}">
              <c16:uniqueId val="{00000000-BA42-423A-80CB-34A37076E2A7}"/>
            </c:ext>
          </c:extLst>
        </c:ser>
        <c:ser>
          <c:idx val="2"/>
          <c:order val="1"/>
          <c:tx>
            <c:v>Pyriproxifen High Concentration</c:v>
          </c:tx>
          <c:spPr>
            <a:ln>
              <a:solidFill>
                <a:sysClr val="windowText" lastClr="000000"/>
              </a:solidFill>
            </a:ln>
          </c:spPr>
          <c:marker>
            <c:symbol val="square"/>
            <c:size val="7"/>
            <c:spPr>
              <a:solidFill>
                <a:schemeClr val="tx1"/>
              </a:solidFill>
              <a:ln>
                <a:solidFill>
                  <a:sysClr val="windowText" lastClr="000000"/>
                </a:solidFill>
              </a:ln>
            </c:spPr>
          </c:marker>
          <c:errBars>
            <c:errDir val="y"/>
            <c:errBarType val="plus"/>
            <c:errValType val="cust"/>
            <c:noEndCap val="0"/>
            <c:plus>
              <c:numRef>
                <c:f>('degradation percentage'!$F$2,'degradation percentage'!$F$5,'degradation percentage'!$F$8)</c:f>
                <c:numCache>
                  <c:formatCode>General</c:formatCode>
                  <c:ptCount val="3"/>
                  <c:pt idx="0">
                    <c:v>0</c:v>
                  </c:pt>
                  <c:pt idx="1">
                    <c:v>0.89205765099258005</c:v>
                  </c:pt>
                  <c:pt idx="2">
                    <c:v>0</c:v>
                  </c:pt>
                </c:numCache>
              </c:numRef>
            </c:plus>
            <c:minus>
              <c:numLit>
                <c:formatCode>General</c:formatCode>
                <c:ptCount val="1"/>
                <c:pt idx="0">
                  <c:v>1</c:v>
                </c:pt>
              </c:numLit>
            </c:minus>
          </c:errBars>
          <c:val>
            <c:numRef>
              <c:f>('degradation percentage'!$E$2,'degradation percentage'!$E$5,'degradation percentage'!$E$8)</c:f>
              <c:numCache>
                <c:formatCode>General</c:formatCode>
                <c:ptCount val="3"/>
                <c:pt idx="0">
                  <c:v>100</c:v>
                </c:pt>
                <c:pt idx="1">
                  <c:v>37.378243415077833</c:v>
                </c:pt>
                <c:pt idx="2">
                  <c:v>3.4858612883235098</c:v>
                </c:pt>
              </c:numCache>
            </c:numRef>
          </c:val>
          <c:smooth val="0"/>
          <c:extLst>
            <c:ext xmlns:c16="http://schemas.microsoft.com/office/drawing/2014/chart" uri="{C3380CC4-5D6E-409C-BE32-E72D297353CC}">
              <c16:uniqueId val="{00000001-BA42-423A-80CB-34A37076E2A7}"/>
            </c:ext>
          </c:extLst>
        </c:ser>
        <c:dLbls>
          <c:showLegendKey val="0"/>
          <c:showVal val="0"/>
          <c:showCatName val="0"/>
          <c:showSerName val="0"/>
          <c:showPercent val="0"/>
          <c:showBubbleSize val="0"/>
        </c:dLbls>
        <c:marker val="1"/>
        <c:smooth val="0"/>
        <c:axId val="-598222480"/>
        <c:axId val="-598219360"/>
      </c:lineChart>
      <c:dateAx>
        <c:axId val="-598222480"/>
        <c:scaling>
          <c:orientation val="minMax"/>
        </c:scaling>
        <c:delete val="0"/>
        <c:axPos val="b"/>
        <c:title>
          <c:tx>
            <c:rich>
              <a:bodyPr/>
              <a:lstStyle/>
              <a:p>
                <a:pPr>
                  <a:defRPr sz="1200" b="0">
                    <a:latin typeface="Arial" panose="020B0604020202020204" pitchFamily="34" charset="0"/>
                    <a:cs typeface="Arial" panose="020B0604020202020204" pitchFamily="34" charset="0"/>
                  </a:defRPr>
                </a:pPr>
                <a:r>
                  <a:rPr lang="fr-FR" sz="1200" b="0">
                    <a:latin typeface="Arial" panose="020B0604020202020204" pitchFamily="34" charset="0"/>
                    <a:cs typeface="Arial" panose="020B0604020202020204" pitchFamily="34" charset="0"/>
                  </a:rPr>
                  <a:t>Time (days)</a:t>
                </a:r>
              </a:p>
            </c:rich>
          </c:tx>
          <c:overlay val="0"/>
        </c:title>
        <c:numFmt formatCode="General"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598219360"/>
        <c:crosses val="autoZero"/>
        <c:auto val="0"/>
        <c:lblOffset val="100"/>
        <c:baseTimeUnit val="days"/>
      </c:dateAx>
      <c:valAx>
        <c:axId val="-598219360"/>
        <c:scaling>
          <c:orientation val="minMax"/>
          <c:max val="100"/>
        </c:scaling>
        <c:delete val="0"/>
        <c:axPos val="l"/>
        <c:title>
          <c:tx>
            <c:rich>
              <a:bodyPr rot="-5400000" vert="horz"/>
              <a:lstStyle/>
              <a:p>
                <a:pPr>
                  <a:defRPr sz="1200" b="0">
                    <a:latin typeface="Arial" panose="020B0604020202020204" pitchFamily="34" charset="0"/>
                    <a:cs typeface="Arial" panose="020B0604020202020204" pitchFamily="34" charset="0"/>
                  </a:defRPr>
                </a:pPr>
                <a:r>
                  <a:rPr lang="fr-FR" sz="1200" b="0">
                    <a:latin typeface="Arial" panose="020B0604020202020204" pitchFamily="34" charset="0"/>
                    <a:cs typeface="Arial" panose="020B0604020202020204" pitchFamily="34" charset="0"/>
                  </a:rPr>
                  <a:t>Pesticide residues </a:t>
                </a:r>
              </a:p>
              <a:p>
                <a:pPr>
                  <a:defRPr sz="1200" b="0">
                    <a:latin typeface="Arial" panose="020B0604020202020204" pitchFamily="34" charset="0"/>
                    <a:cs typeface="Arial" panose="020B0604020202020204" pitchFamily="34" charset="0"/>
                  </a:defRPr>
                </a:pPr>
                <a:r>
                  <a:rPr lang="fr-FR" sz="1200" b="0">
                    <a:latin typeface="Arial" panose="020B0604020202020204" pitchFamily="34" charset="0"/>
                    <a:cs typeface="Arial" panose="020B0604020202020204" pitchFamily="34" charset="0"/>
                  </a:rPr>
                  <a:t>(%</a:t>
                </a:r>
                <a:r>
                  <a:rPr lang="fr-FR" sz="1200" b="0" baseline="0">
                    <a:latin typeface="Arial" panose="020B0604020202020204" pitchFamily="34" charset="0"/>
                    <a:cs typeface="Arial" panose="020B0604020202020204" pitchFamily="34" charset="0"/>
                  </a:rPr>
                  <a:t> of initial application)</a:t>
                </a:r>
                <a:endParaRPr lang="fr-FR" sz="1200" b="0">
                  <a:latin typeface="Arial" panose="020B0604020202020204" pitchFamily="34" charset="0"/>
                  <a:cs typeface="Arial" panose="020B0604020202020204" pitchFamily="34" charset="0"/>
                </a:endParaRPr>
              </a:p>
            </c:rich>
          </c:tx>
          <c:layout>
            <c:manualLayout>
              <c:xMode val="edge"/>
              <c:yMode val="edge"/>
              <c:x val="2.3987314085739302E-3"/>
              <c:y val="0.194689440255013"/>
            </c:manualLayout>
          </c:layout>
          <c:overlay val="0"/>
        </c:title>
        <c:numFmt formatCode="General"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598222480"/>
        <c:crosses val="autoZero"/>
        <c:crossBetween val="between"/>
        <c:majorUnit val="20"/>
      </c:valAx>
    </c:plotArea>
    <c:legend>
      <c:legendPos val="t"/>
      <c:layout>
        <c:manualLayout>
          <c:xMode val="edge"/>
          <c:yMode val="edge"/>
          <c:x val="0.361089020122485"/>
          <c:y val="8.2368706932781394E-2"/>
          <c:w val="0.63615507436570495"/>
          <c:h val="0.180193638937127"/>
        </c:manualLayout>
      </c:layout>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42971639412399"/>
          <c:y val="7.7052647830785997E-2"/>
          <c:w val="0.77942273988914301"/>
          <c:h val="0.72992603197327699"/>
        </c:manualLayout>
      </c:layout>
      <c:lineChart>
        <c:grouping val="standard"/>
        <c:varyColors val="0"/>
        <c:ser>
          <c:idx val="0"/>
          <c:order val="0"/>
          <c:tx>
            <c:strRef>
              <c:f>'ratio week'!$H$2</c:f>
              <c:strCache>
                <c:ptCount val="1"/>
                <c:pt idx="0">
                  <c:v>Control</c:v>
                </c:pt>
              </c:strCache>
            </c:strRef>
          </c:tx>
          <c:spPr>
            <a:ln>
              <a:solidFill>
                <a:sysClr val="windowText" lastClr="000000"/>
              </a:solidFill>
            </a:ln>
          </c:spPr>
          <c:marker>
            <c:symbol val="circle"/>
            <c:size val="9"/>
            <c:spPr>
              <a:solidFill>
                <a:schemeClr val="bg1"/>
              </a:solidFill>
              <a:ln>
                <a:solidFill>
                  <a:sysClr val="windowText" lastClr="000000"/>
                </a:solidFill>
              </a:ln>
            </c:spPr>
          </c:marker>
          <c:errBars>
            <c:errDir val="y"/>
            <c:errBarType val="plus"/>
            <c:errValType val="cust"/>
            <c:noEndCap val="0"/>
            <c:plus>
              <c:numRef>
                <c:f>'ratio week'!$N$8:$V$8</c:f>
                <c:numCache>
                  <c:formatCode>General</c:formatCode>
                  <c:ptCount val="9"/>
                  <c:pt idx="0">
                    <c:v>2.7838821814150112</c:v>
                  </c:pt>
                  <c:pt idx="1">
                    <c:v>1.386904475250486</c:v>
                  </c:pt>
                  <c:pt idx="2">
                    <c:v>0.60355784689074599</c:v>
                  </c:pt>
                  <c:pt idx="3">
                    <c:v>1.121141306628235</c:v>
                  </c:pt>
                  <c:pt idx="4">
                    <c:v>0.65948316173021804</c:v>
                  </c:pt>
                  <c:pt idx="5">
                    <c:v>0.71720876690356605</c:v>
                  </c:pt>
                  <c:pt idx="6">
                    <c:v>3.4763948850896309</c:v>
                  </c:pt>
                  <c:pt idx="7">
                    <c:v>9.5007825541952808</c:v>
                  </c:pt>
                  <c:pt idx="8">
                    <c:v>4.0423827201522418</c:v>
                  </c:pt>
                </c:numCache>
              </c:numRef>
            </c:plus>
            <c:minus>
              <c:numLit>
                <c:formatCode>General</c:formatCode>
                <c:ptCount val="1"/>
                <c:pt idx="0">
                  <c:v>1</c:v>
                </c:pt>
              </c:numLit>
            </c:minus>
            <c:spPr>
              <a:ln w="19050">
                <a:solidFill>
                  <a:sysClr val="windowText" lastClr="000000"/>
                </a:solidFill>
              </a:ln>
            </c:spPr>
          </c:errBars>
          <c:cat>
            <c:strRef>
              <c:f>'ratio week'!$N$1:$V$1</c:f>
              <c:strCache>
                <c:ptCount val="9"/>
                <c:pt idx="0">
                  <c:v>Week 0</c:v>
                </c:pt>
                <c:pt idx="1">
                  <c:v>Week 1</c:v>
                </c:pt>
                <c:pt idx="2">
                  <c:v>Week 2</c:v>
                </c:pt>
                <c:pt idx="3">
                  <c:v>Week 3</c:v>
                </c:pt>
                <c:pt idx="4">
                  <c:v>Week 4</c:v>
                </c:pt>
                <c:pt idx="5">
                  <c:v>Week 5</c:v>
                </c:pt>
                <c:pt idx="6">
                  <c:v>Week 6</c:v>
                </c:pt>
                <c:pt idx="7">
                  <c:v>Week 7</c:v>
                </c:pt>
                <c:pt idx="8">
                  <c:v>Week 8</c:v>
                </c:pt>
              </c:strCache>
            </c:strRef>
          </c:cat>
          <c:val>
            <c:numRef>
              <c:f>'ratio week'!$N$2:$V$2</c:f>
              <c:numCache>
                <c:formatCode>0</c:formatCode>
                <c:ptCount val="9"/>
                <c:pt idx="0">
                  <c:v>4.5</c:v>
                </c:pt>
                <c:pt idx="1">
                  <c:v>3.863846801346801</c:v>
                </c:pt>
                <c:pt idx="2">
                  <c:v>1.3389167362851571</c:v>
                </c:pt>
                <c:pt idx="3">
                  <c:v>5.5496031746031802</c:v>
                </c:pt>
                <c:pt idx="4">
                  <c:v>4.3588189588189508</c:v>
                </c:pt>
                <c:pt idx="5">
                  <c:v>2.6000356125356121</c:v>
                </c:pt>
                <c:pt idx="6">
                  <c:v>10.640873015873019</c:v>
                </c:pt>
                <c:pt idx="7">
                  <c:v>29.398809523809529</c:v>
                </c:pt>
                <c:pt idx="8">
                  <c:v>8.8115079365079403</c:v>
                </c:pt>
              </c:numCache>
            </c:numRef>
          </c:val>
          <c:smooth val="0"/>
          <c:extLst>
            <c:ext xmlns:c16="http://schemas.microsoft.com/office/drawing/2014/chart" uri="{C3380CC4-5D6E-409C-BE32-E72D297353CC}">
              <c16:uniqueId val="{00000000-2E85-4C77-8E37-6C0F23E93BA3}"/>
            </c:ext>
          </c:extLst>
        </c:ser>
        <c:ser>
          <c:idx val="1"/>
          <c:order val="1"/>
          <c:tx>
            <c:strRef>
              <c:f>'ratio week'!$H$3</c:f>
              <c:strCache>
                <c:ptCount val="1"/>
                <c:pt idx="0">
                  <c:v>Bti</c:v>
                </c:pt>
              </c:strCache>
            </c:strRef>
          </c:tx>
          <c:spPr>
            <a:ln>
              <a:solidFill>
                <a:schemeClr val="tx1"/>
              </a:solidFill>
            </a:ln>
          </c:spPr>
          <c:marker>
            <c:symbol val="triangle"/>
            <c:size val="9"/>
            <c:spPr>
              <a:solidFill>
                <a:schemeClr val="tx1"/>
              </a:solidFill>
              <a:ln>
                <a:solidFill>
                  <a:schemeClr val="tx1"/>
                </a:solidFill>
              </a:ln>
            </c:spPr>
          </c:marker>
          <c:errBars>
            <c:errDir val="y"/>
            <c:errBarType val="plus"/>
            <c:errValType val="cust"/>
            <c:noEndCap val="0"/>
            <c:plus>
              <c:numRef>
                <c:f>'ratio week'!$M$9:$V$9</c:f>
                <c:numCache>
                  <c:formatCode>General</c:formatCode>
                  <c:ptCount val="10"/>
                  <c:pt idx="0">
                    <c:v>0</c:v>
                  </c:pt>
                  <c:pt idx="1">
                    <c:v>0</c:v>
                  </c:pt>
                  <c:pt idx="2">
                    <c:v>1.84341692002734</c:v>
                  </c:pt>
                  <c:pt idx="3">
                    <c:v>3.4948640465625629</c:v>
                  </c:pt>
                  <c:pt idx="4">
                    <c:v>2.8744564703609621</c:v>
                  </c:pt>
                  <c:pt idx="5">
                    <c:v>1.461649668383781</c:v>
                  </c:pt>
                  <c:pt idx="6">
                    <c:v>1.7058654260673241</c:v>
                  </c:pt>
                  <c:pt idx="7">
                    <c:v>3.50856535697962</c:v>
                  </c:pt>
                  <c:pt idx="8">
                    <c:v>5.4473008380071217</c:v>
                  </c:pt>
                  <c:pt idx="9">
                    <c:v>4.6933759467762348</c:v>
                  </c:pt>
                </c:numCache>
              </c:numRef>
            </c:plus>
            <c:minus>
              <c:numLit>
                <c:formatCode>General</c:formatCode>
                <c:ptCount val="1"/>
                <c:pt idx="0">
                  <c:v>1</c:v>
                </c:pt>
              </c:numLit>
            </c:minus>
            <c:spPr>
              <a:ln w="22225"/>
            </c:spPr>
          </c:errBars>
          <c:cat>
            <c:strRef>
              <c:f>'ratio week'!$N$1:$V$1</c:f>
              <c:strCache>
                <c:ptCount val="9"/>
                <c:pt idx="0">
                  <c:v>Week 0</c:v>
                </c:pt>
                <c:pt idx="1">
                  <c:v>Week 1</c:v>
                </c:pt>
                <c:pt idx="2">
                  <c:v>Week 2</c:v>
                </c:pt>
                <c:pt idx="3">
                  <c:v>Week 3</c:v>
                </c:pt>
                <c:pt idx="4">
                  <c:v>Week 4</c:v>
                </c:pt>
                <c:pt idx="5">
                  <c:v>Week 5</c:v>
                </c:pt>
                <c:pt idx="6">
                  <c:v>Week 6</c:v>
                </c:pt>
                <c:pt idx="7">
                  <c:v>Week 7</c:v>
                </c:pt>
                <c:pt idx="8">
                  <c:v>Week 8</c:v>
                </c:pt>
              </c:strCache>
            </c:strRef>
          </c:cat>
          <c:val>
            <c:numRef>
              <c:f>'ratio week'!$N$3:$V$3</c:f>
              <c:numCache>
                <c:formatCode>0</c:formatCode>
                <c:ptCount val="9"/>
                <c:pt idx="0">
                  <c:v>0</c:v>
                </c:pt>
                <c:pt idx="1">
                  <c:v>2.5238095238095242</c:v>
                </c:pt>
                <c:pt idx="2">
                  <c:v>5.8769841269841274</c:v>
                </c:pt>
                <c:pt idx="3">
                  <c:v>4.25</c:v>
                </c:pt>
                <c:pt idx="4">
                  <c:v>5.6111111111111116</c:v>
                </c:pt>
                <c:pt idx="5">
                  <c:v>3.7583333333333342</c:v>
                </c:pt>
                <c:pt idx="6">
                  <c:v>12.69444444444445</c:v>
                </c:pt>
                <c:pt idx="7">
                  <c:v>18.75555555555556</c:v>
                </c:pt>
                <c:pt idx="8">
                  <c:v>12.83333333333333</c:v>
                </c:pt>
              </c:numCache>
            </c:numRef>
          </c:val>
          <c:smooth val="0"/>
          <c:extLst>
            <c:ext xmlns:c16="http://schemas.microsoft.com/office/drawing/2014/chart" uri="{C3380CC4-5D6E-409C-BE32-E72D297353CC}">
              <c16:uniqueId val="{00000001-2E85-4C77-8E37-6C0F23E93BA3}"/>
            </c:ext>
          </c:extLst>
        </c:ser>
        <c:ser>
          <c:idx val="2"/>
          <c:order val="2"/>
          <c:tx>
            <c:strRef>
              <c:f>'ratio week'!$H$4</c:f>
              <c:strCache>
                <c:ptCount val="1"/>
                <c:pt idx="0">
                  <c:v>Temephos</c:v>
                </c:pt>
              </c:strCache>
            </c:strRef>
          </c:tx>
          <c:spPr>
            <a:ln>
              <a:solidFill>
                <a:schemeClr val="tx1"/>
              </a:solidFill>
            </a:ln>
          </c:spPr>
          <c:marker>
            <c:symbol val="diamond"/>
            <c:size val="9"/>
            <c:spPr>
              <a:solidFill>
                <a:schemeClr val="tx1"/>
              </a:solidFill>
              <a:ln>
                <a:solidFill>
                  <a:schemeClr val="tx1"/>
                </a:solidFill>
              </a:ln>
            </c:spPr>
          </c:marker>
          <c:errBars>
            <c:errDir val="y"/>
            <c:errBarType val="plus"/>
            <c:errValType val="cust"/>
            <c:noEndCap val="0"/>
            <c:plus>
              <c:numRef>
                <c:f>'ratio week'!$N$10:$V$10</c:f>
                <c:numCache>
                  <c:formatCode>General</c:formatCode>
                  <c:ptCount val="9"/>
                  <c:pt idx="0">
                    <c:v>0</c:v>
                  </c:pt>
                  <c:pt idx="1">
                    <c:v>0.1</c:v>
                  </c:pt>
                  <c:pt idx="2">
                    <c:v>0.32545973065984501</c:v>
                  </c:pt>
                  <c:pt idx="3">
                    <c:v>1.9595917942265419</c:v>
                  </c:pt>
                  <c:pt idx="4">
                    <c:v>0.75049366469060996</c:v>
                  </c:pt>
                  <c:pt idx="5">
                    <c:v>1.214956306687814</c:v>
                  </c:pt>
                  <c:pt idx="6">
                    <c:v>1.25</c:v>
                  </c:pt>
                  <c:pt idx="7">
                    <c:v>1.7888543819998319</c:v>
                  </c:pt>
                  <c:pt idx="8">
                    <c:v>1.457737973711325</c:v>
                  </c:pt>
                </c:numCache>
              </c:numRef>
            </c:plus>
            <c:minus>
              <c:numLit>
                <c:formatCode>General</c:formatCode>
                <c:ptCount val="1"/>
                <c:pt idx="0">
                  <c:v>1</c:v>
                </c:pt>
              </c:numLit>
            </c:minus>
            <c:spPr>
              <a:ln w="22225"/>
            </c:spPr>
          </c:errBars>
          <c:cat>
            <c:strRef>
              <c:f>'ratio week'!$N$1:$V$1</c:f>
              <c:strCache>
                <c:ptCount val="9"/>
                <c:pt idx="0">
                  <c:v>Week 0</c:v>
                </c:pt>
                <c:pt idx="1">
                  <c:v>Week 1</c:v>
                </c:pt>
                <c:pt idx="2">
                  <c:v>Week 2</c:v>
                </c:pt>
                <c:pt idx="3">
                  <c:v>Week 3</c:v>
                </c:pt>
                <c:pt idx="4">
                  <c:v>Week 4</c:v>
                </c:pt>
                <c:pt idx="5">
                  <c:v>Week 5</c:v>
                </c:pt>
                <c:pt idx="6">
                  <c:v>Week 6</c:v>
                </c:pt>
                <c:pt idx="7">
                  <c:v>Week 7</c:v>
                </c:pt>
                <c:pt idx="8">
                  <c:v>Week 8</c:v>
                </c:pt>
              </c:strCache>
            </c:strRef>
          </c:cat>
          <c:val>
            <c:numRef>
              <c:f>'ratio week'!$N$4:$V$4</c:f>
              <c:numCache>
                <c:formatCode>0</c:formatCode>
                <c:ptCount val="9"/>
                <c:pt idx="0">
                  <c:v>0</c:v>
                </c:pt>
                <c:pt idx="1">
                  <c:v>0.1</c:v>
                </c:pt>
                <c:pt idx="2">
                  <c:v>0.55952380952380998</c:v>
                </c:pt>
                <c:pt idx="3">
                  <c:v>2.2000000000000002</c:v>
                </c:pt>
                <c:pt idx="4">
                  <c:v>1.783333333333333</c:v>
                </c:pt>
                <c:pt idx="5">
                  <c:v>2.5694444444444442</c:v>
                </c:pt>
                <c:pt idx="6">
                  <c:v>1.25</c:v>
                </c:pt>
                <c:pt idx="7">
                  <c:v>3</c:v>
                </c:pt>
                <c:pt idx="8">
                  <c:v>2</c:v>
                </c:pt>
              </c:numCache>
            </c:numRef>
          </c:val>
          <c:smooth val="0"/>
          <c:extLst>
            <c:ext xmlns:c16="http://schemas.microsoft.com/office/drawing/2014/chart" uri="{C3380CC4-5D6E-409C-BE32-E72D297353CC}">
              <c16:uniqueId val="{00000002-2E85-4C77-8E37-6C0F23E93BA3}"/>
            </c:ext>
          </c:extLst>
        </c:ser>
        <c:ser>
          <c:idx val="3"/>
          <c:order val="3"/>
          <c:tx>
            <c:strRef>
              <c:f>'ratio week'!$H$5</c:f>
              <c:strCache>
                <c:ptCount val="1"/>
                <c:pt idx="0">
                  <c:v>Pyriproxyfen</c:v>
                </c:pt>
              </c:strCache>
            </c:strRef>
          </c:tx>
          <c:spPr>
            <a:ln>
              <a:solidFill>
                <a:schemeClr val="tx1"/>
              </a:solidFill>
            </a:ln>
          </c:spPr>
          <c:marker>
            <c:symbol val="square"/>
            <c:size val="9"/>
            <c:spPr>
              <a:solidFill>
                <a:schemeClr val="tx1"/>
              </a:solidFill>
              <a:ln>
                <a:solidFill>
                  <a:schemeClr val="tx1"/>
                </a:solidFill>
              </a:ln>
            </c:spPr>
          </c:marker>
          <c:errBars>
            <c:errDir val="y"/>
            <c:errBarType val="plus"/>
            <c:errValType val="cust"/>
            <c:noEndCap val="0"/>
            <c:plus>
              <c:numRef>
                <c:f>'ratio week'!$N$11:$V$11</c:f>
                <c:numCache>
                  <c:formatCode>General</c:formatCode>
                  <c:ptCount val="9"/>
                  <c:pt idx="0">
                    <c:v>0</c:v>
                  </c:pt>
                  <c:pt idx="1">
                    <c:v>0.25864676326632802</c:v>
                  </c:pt>
                  <c:pt idx="2">
                    <c:v>0.35714285714285698</c:v>
                  </c:pt>
                  <c:pt idx="3">
                    <c:v>0.64814814814814803</c:v>
                  </c:pt>
                  <c:pt idx="4">
                    <c:v>0.25771052692945001</c:v>
                  </c:pt>
                  <c:pt idx="5">
                    <c:v>0.80858697248296996</c:v>
                  </c:pt>
                  <c:pt idx="6">
                    <c:v>0.32350651664229801</c:v>
                  </c:pt>
                  <c:pt idx="7">
                    <c:v>0.55058050325024999</c:v>
                  </c:pt>
                  <c:pt idx="8">
                    <c:v>0.25837282321295801</c:v>
                  </c:pt>
                </c:numCache>
              </c:numRef>
            </c:plus>
            <c:minus>
              <c:numLit>
                <c:formatCode>General</c:formatCode>
                <c:ptCount val="1"/>
                <c:pt idx="0">
                  <c:v>1</c:v>
                </c:pt>
              </c:numLit>
            </c:minus>
            <c:spPr>
              <a:ln w="22225"/>
            </c:spPr>
          </c:errBars>
          <c:cat>
            <c:strRef>
              <c:f>'ratio week'!$N$1:$V$1</c:f>
              <c:strCache>
                <c:ptCount val="9"/>
                <c:pt idx="0">
                  <c:v>Week 0</c:v>
                </c:pt>
                <c:pt idx="1">
                  <c:v>Week 1</c:v>
                </c:pt>
                <c:pt idx="2">
                  <c:v>Week 2</c:v>
                </c:pt>
                <c:pt idx="3">
                  <c:v>Week 3</c:v>
                </c:pt>
                <c:pt idx="4">
                  <c:v>Week 4</c:v>
                </c:pt>
                <c:pt idx="5">
                  <c:v>Week 5</c:v>
                </c:pt>
                <c:pt idx="6">
                  <c:v>Week 6</c:v>
                </c:pt>
                <c:pt idx="7">
                  <c:v>Week 7</c:v>
                </c:pt>
                <c:pt idx="8">
                  <c:v>Week 8</c:v>
                </c:pt>
              </c:strCache>
            </c:strRef>
          </c:cat>
          <c:val>
            <c:numRef>
              <c:f>'ratio week'!$N$5:$V$5</c:f>
              <c:numCache>
                <c:formatCode>0</c:formatCode>
                <c:ptCount val="9"/>
                <c:pt idx="0">
                  <c:v>0</c:v>
                </c:pt>
                <c:pt idx="1">
                  <c:v>0.38333333333333303</c:v>
                </c:pt>
                <c:pt idx="2">
                  <c:v>0.35714285714285698</c:v>
                </c:pt>
                <c:pt idx="3">
                  <c:v>0.64814814814814803</c:v>
                </c:pt>
                <c:pt idx="4">
                  <c:v>0.56194546194546202</c:v>
                </c:pt>
                <c:pt idx="5">
                  <c:v>1.2537286710673801</c:v>
                </c:pt>
                <c:pt idx="6">
                  <c:v>1.4204524233936</c:v>
                </c:pt>
                <c:pt idx="7">
                  <c:v>2.7352994041848522</c:v>
                </c:pt>
                <c:pt idx="8">
                  <c:v>1.281481481481481</c:v>
                </c:pt>
              </c:numCache>
            </c:numRef>
          </c:val>
          <c:smooth val="0"/>
          <c:extLst>
            <c:ext xmlns:c16="http://schemas.microsoft.com/office/drawing/2014/chart" uri="{C3380CC4-5D6E-409C-BE32-E72D297353CC}">
              <c16:uniqueId val="{00000003-2E85-4C77-8E37-6C0F23E93BA3}"/>
            </c:ext>
          </c:extLst>
        </c:ser>
        <c:dLbls>
          <c:showLegendKey val="0"/>
          <c:showVal val="0"/>
          <c:showCatName val="0"/>
          <c:showSerName val="0"/>
          <c:showPercent val="0"/>
          <c:showBubbleSize val="0"/>
        </c:dLbls>
        <c:marker val="1"/>
        <c:smooth val="0"/>
        <c:axId val="-598418400"/>
        <c:axId val="-598415008"/>
      </c:lineChart>
      <c:catAx>
        <c:axId val="-598418400"/>
        <c:scaling>
          <c:orientation val="minMax"/>
        </c:scaling>
        <c:delete val="0"/>
        <c:axPos val="b"/>
        <c:title>
          <c:tx>
            <c:rich>
              <a:bodyPr/>
              <a:lstStyle/>
              <a:p>
                <a:pPr>
                  <a:defRPr sz="1200" b="0">
                    <a:latin typeface="Arial" panose="020B0604020202020204" pitchFamily="34" charset="0"/>
                    <a:cs typeface="Arial" panose="020B0604020202020204" pitchFamily="34" charset="0"/>
                  </a:defRPr>
                </a:pPr>
                <a:r>
                  <a:rPr lang="fr-FR" sz="1200" b="0">
                    <a:latin typeface="Arial" panose="020B0604020202020204" pitchFamily="34" charset="0"/>
                    <a:cs typeface="Arial" panose="020B0604020202020204" pitchFamily="34" charset="0"/>
                  </a:rPr>
                  <a:t>Sampling dates</a:t>
                </a:r>
              </a:p>
            </c:rich>
          </c:tx>
          <c:layout>
            <c:manualLayout>
              <c:xMode val="edge"/>
              <c:yMode val="edge"/>
              <c:x val="0.43920928750718302"/>
              <c:y val="0.941304179082878"/>
            </c:manualLayout>
          </c:layout>
          <c:overlay val="0"/>
        </c:title>
        <c:numFmt formatCode="General" sourceLinked="1"/>
        <c:majorTickMark val="out"/>
        <c:minorTickMark val="none"/>
        <c:tickLblPos val="nextTo"/>
        <c:txPr>
          <a:bodyPr rot="1500000" vert="horz"/>
          <a:lstStyle/>
          <a:p>
            <a:pPr>
              <a:defRPr sz="1200">
                <a:latin typeface="Arial" panose="020B0604020202020204" pitchFamily="34" charset="0"/>
                <a:cs typeface="Arial" panose="020B0604020202020204" pitchFamily="34" charset="0"/>
              </a:defRPr>
            </a:pPr>
            <a:endParaRPr lang="en-US"/>
          </a:p>
        </c:txPr>
        <c:crossAx val="-598415008"/>
        <c:crosses val="autoZero"/>
        <c:auto val="1"/>
        <c:lblAlgn val="ctr"/>
        <c:lblOffset val="100"/>
        <c:noMultiLvlLbl val="0"/>
      </c:catAx>
      <c:valAx>
        <c:axId val="-598415008"/>
        <c:scaling>
          <c:orientation val="minMax"/>
        </c:scaling>
        <c:delete val="0"/>
        <c:axPos val="l"/>
        <c:title>
          <c:tx>
            <c:rich>
              <a:bodyPr rot="-5400000" vert="horz"/>
              <a:lstStyle/>
              <a:p>
                <a:pPr>
                  <a:defRPr sz="1200" b="0">
                    <a:latin typeface="Arial" panose="020B0604020202020204" pitchFamily="34" charset="0"/>
                    <a:cs typeface="Arial" panose="020B0604020202020204" pitchFamily="34" charset="0"/>
                  </a:defRPr>
                </a:pPr>
                <a:r>
                  <a:rPr lang="fr-FR" sz="1200" b="0" i="0" u="none" strike="noStrike" baseline="0">
                    <a:effectLst/>
                    <a:latin typeface="Arial" panose="020B0604020202020204" pitchFamily="34" charset="0"/>
                    <a:cs typeface="Arial" panose="020B0604020202020204" pitchFamily="34" charset="0"/>
                  </a:rPr>
                  <a:t>Survivorship (</a:t>
                </a:r>
                <a:r>
                  <a:rPr lang="fr-FR" sz="1200" b="0" i="1" u="none" strike="noStrike" baseline="0">
                    <a:effectLst/>
                    <a:latin typeface="Arial" panose="020B0604020202020204" pitchFamily="34" charset="0"/>
                    <a:cs typeface="Arial" panose="020B0604020202020204" pitchFamily="34" charset="0"/>
                  </a:rPr>
                  <a:t>Cx. pipiens</a:t>
                </a:r>
                <a:r>
                  <a:rPr lang="fr-FR" sz="1200" b="0" i="0" u="none" strike="noStrike" baseline="0">
                    <a:effectLst/>
                    <a:latin typeface="Arial" panose="020B0604020202020204" pitchFamily="34" charset="0"/>
                    <a:cs typeface="Arial" panose="020B0604020202020204" pitchFamily="34" charset="0"/>
                  </a:rPr>
                  <a:t>)  </a:t>
                </a:r>
                <a:endParaRPr lang="fr-FR" sz="1200" b="0">
                  <a:latin typeface="Arial" panose="020B0604020202020204" pitchFamily="34" charset="0"/>
                  <a:cs typeface="Arial" panose="020B0604020202020204" pitchFamily="34" charset="0"/>
                </a:endParaRPr>
              </a:p>
            </c:rich>
          </c:tx>
          <c:layout>
            <c:manualLayout>
              <c:xMode val="edge"/>
              <c:yMode val="edge"/>
              <c:x val="5.8787580132738202E-4"/>
              <c:y val="0.30413250975207001"/>
            </c:manualLayout>
          </c:layout>
          <c:overlay val="0"/>
        </c:title>
        <c:numFmt formatCode="0" sourceLinked="1"/>
        <c:majorTickMark val="out"/>
        <c:minorTickMark val="none"/>
        <c:tickLblPos val="nextTo"/>
        <c:txPr>
          <a:bodyPr/>
          <a:lstStyle/>
          <a:p>
            <a:pPr>
              <a:defRPr sz="1200"/>
            </a:pPr>
            <a:endParaRPr lang="en-US"/>
          </a:p>
        </c:txPr>
        <c:crossAx val="-598418400"/>
        <c:crosses val="autoZero"/>
        <c:crossBetween val="between"/>
      </c:valAx>
    </c:plotArea>
    <c:legend>
      <c:legendPos val="t"/>
      <c:layout>
        <c:manualLayout>
          <c:xMode val="edge"/>
          <c:yMode val="edge"/>
          <c:x val="0.151085647236684"/>
          <c:y val="2.3529411764705899E-2"/>
          <c:w val="0.81928082549188896"/>
          <c:h val="8.0406052184653395E-2"/>
        </c:manualLayout>
      </c:layout>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91829759222301"/>
          <c:y val="4.2739619202138202E-2"/>
          <c:w val="0.80963345727617397"/>
          <c:h val="0.76925798999170703"/>
        </c:manualLayout>
      </c:layout>
      <c:lineChart>
        <c:grouping val="standard"/>
        <c:varyColors val="0"/>
        <c:ser>
          <c:idx val="2"/>
          <c:order val="0"/>
          <c:tx>
            <c:strRef>
              <c:f>'Data chloro a and B'!$AB$4</c:f>
              <c:strCache>
                <c:ptCount val="1"/>
                <c:pt idx="0">
                  <c:v>Control</c:v>
                </c:pt>
              </c:strCache>
            </c:strRef>
          </c:tx>
          <c:spPr>
            <a:ln>
              <a:solidFill>
                <a:sysClr val="windowText" lastClr="000000"/>
              </a:solidFill>
            </a:ln>
          </c:spPr>
          <c:marker>
            <c:symbol val="diamond"/>
            <c:size val="9"/>
            <c:spPr>
              <a:solidFill>
                <a:sysClr val="windowText" lastClr="000000"/>
              </a:solidFill>
              <a:ln w="12700">
                <a:solidFill>
                  <a:sysClr val="windowText" lastClr="000000"/>
                </a:solidFill>
              </a:ln>
            </c:spPr>
          </c:marker>
          <c:errBars>
            <c:errDir val="y"/>
            <c:errBarType val="plus"/>
            <c:errValType val="cust"/>
            <c:noEndCap val="0"/>
            <c:plus>
              <c:numRef>
                <c:f>'Data chloro a and B'!$AE$10:$AH$10</c:f>
                <c:numCache>
                  <c:formatCode>General</c:formatCode>
                  <c:ptCount val="4"/>
                  <c:pt idx="0">
                    <c:v>0.39897554543244501</c:v>
                  </c:pt>
                  <c:pt idx="1">
                    <c:v>0.37972367431819698</c:v>
                  </c:pt>
                  <c:pt idx="2">
                    <c:v>1.725832405597314</c:v>
                  </c:pt>
                  <c:pt idx="3">
                    <c:v>19.671953673977509</c:v>
                  </c:pt>
                </c:numCache>
              </c:numRef>
            </c:plus>
            <c:minus>
              <c:numLit>
                <c:formatCode>General</c:formatCode>
                <c:ptCount val="1"/>
                <c:pt idx="0">
                  <c:v>1</c:v>
                </c:pt>
              </c:numLit>
            </c:minus>
          </c:errBars>
          <c:cat>
            <c:strRef>
              <c:f>'Data chloro a and B'!$AE$1:$AH$1</c:f>
              <c:strCache>
                <c:ptCount val="4"/>
                <c:pt idx="0">
                  <c:v>3 June</c:v>
                </c:pt>
                <c:pt idx="1">
                  <c:v>12 June</c:v>
                </c:pt>
                <c:pt idx="2">
                  <c:v>10 July</c:v>
                </c:pt>
                <c:pt idx="3">
                  <c:v>7 August</c:v>
                </c:pt>
              </c:strCache>
            </c:strRef>
          </c:cat>
          <c:val>
            <c:numRef>
              <c:f>'Data chloro a and B'!$AE$4:$AH$4</c:f>
              <c:numCache>
                <c:formatCode>0</c:formatCode>
                <c:ptCount val="4"/>
                <c:pt idx="0">
                  <c:v>2.562992782467532</c:v>
                </c:pt>
                <c:pt idx="1">
                  <c:v>1.3270222499999991</c:v>
                </c:pt>
                <c:pt idx="2">
                  <c:v>3.0917357499999998</c:v>
                </c:pt>
                <c:pt idx="3">
                  <c:v>21.933492749999981</c:v>
                </c:pt>
              </c:numCache>
            </c:numRef>
          </c:val>
          <c:smooth val="0"/>
          <c:extLst>
            <c:ext xmlns:c16="http://schemas.microsoft.com/office/drawing/2014/chart" uri="{C3380CC4-5D6E-409C-BE32-E72D297353CC}">
              <c16:uniqueId val="{00000000-DAA2-485F-B2B6-3D5CFDF2F20A}"/>
            </c:ext>
          </c:extLst>
        </c:ser>
        <c:ser>
          <c:idx val="1"/>
          <c:order val="1"/>
          <c:tx>
            <c:strRef>
              <c:f>'Data chloro a and B'!$AB$3</c:f>
              <c:strCache>
                <c:ptCount val="1"/>
                <c:pt idx="0">
                  <c:v>Bti</c:v>
                </c:pt>
              </c:strCache>
            </c:strRef>
          </c:tx>
          <c:spPr>
            <a:ln>
              <a:solidFill>
                <a:sysClr val="windowText" lastClr="000000"/>
              </a:solidFill>
            </a:ln>
          </c:spPr>
          <c:marker>
            <c:symbol val="triangle"/>
            <c:size val="9"/>
            <c:spPr>
              <a:solidFill>
                <a:schemeClr val="tx1"/>
              </a:solidFill>
              <a:ln w="12700">
                <a:solidFill>
                  <a:sysClr val="windowText" lastClr="000000"/>
                </a:solidFill>
              </a:ln>
            </c:spPr>
          </c:marker>
          <c:errBars>
            <c:errDir val="y"/>
            <c:errBarType val="plus"/>
            <c:errValType val="cust"/>
            <c:noEndCap val="0"/>
            <c:plus>
              <c:numRef>
                <c:f>'Data chloro a and B'!$AE$9:$AH$9</c:f>
                <c:numCache>
                  <c:formatCode>General</c:formatCode>
                  <c:ptCount val="4"/>
                  <c:pt idx="0">
                    <c:v>0.76445719376542698</c:v>
                  </c:pt>
                  <c:pt idx="1">
                    <c:v>3.915005656106473</c:v>
                  </c:pt>
                  <c:pt idx="2">
                    <c:v>0.61132633828324501</c:v>
                  </c:pt>
                  <c:pt idx="3">
                    <c:v>1.342810563656528</c:v>
                  </c:pt>
                </c:numCache>
              </c:numRef>
            </c:plus>
            <c:minus>
              <c:numLit>
                <c:formatCode>General</c:formatCode>
                <c:ptCount val="1"/>
                <c:pt idx="0">
                  <c:v>1</c:v>
                </c:pt>
              </c:numLit>
            </c:minus>
            <c:spPr>
              <a:ln>
                <a:solidFill>
                  <a:schemeClr val="tx1"/>
                </a:solidFill>
              </a:ln>
            </c:spPr>
          </c:errBars>
          <c:cat>
            <c:strRef>
              <c:f>'Data chloro a and B'!$AE$1:$AH$1</c:f>
              <c:strCache>
                <c:ptCount val="4"/>
                <c:pt idx="0">
                  <c:v>3 June</c:v>
                </c:pt>
                <c:pt idx="1">
                  <c:v>12 June</c:v>
                </c:pt>
                <c:pt idx="2">
                  <c:v>10 July</c:v>
                </c:pt>
                <c:pt idx="3">
                  <c:v>7 August</c:v>
                </c:pt>
              </c:strCache>
            </c:strRef>
          </c:cat>
          <c:val>
            <c:numRef>
              <c:f>'Data chloro a and B'!$AE$3:$AH$3</c:f>
              <c:numCache>
                <c:formatCode>0</c:formatCode>
                <c:ptCount val="4"/>
                <c:pt idx="0">
                  <c:v>2.4972382500000001</c:v>
                </c:pt>
                <c:pt idx="1">
                  <c:v>7.5757987083333367</c:v>
                </c:pt>
                <c:pt idx="2">
                  <c:v>2.1207880000000001</c:v>
                </c:pt>
                <c:pt idx="3">
                  <c:v>3.2515242500000001</c:v>
                </c:pt>
              </c:numCache>
            </c:numRef>
          </c:val>
          <c:smooth val="0"/>
          <c:extLst>
            <c:ext xmlns:c16="http://schemas.microsoft.com/office/drawing/2014/chart" uri="{C3380CC4-5D6E-409C-BE32-E72D297353CC}">
              <c16:uniqueId val="{00000001-DAA2-485F-B2B6-3D5CFDF2F20A}"/>
            </c:ext>
          </c:extLst>
        </c:ser>
        <c:ser>
          <c:idx val="0"/>
          <c:order val="2"/>
          <c:tx>
            <c:strRef>
              <c:f>'Data chloro a and B'!$AB$2</c:f>
              <c:strCache>
                <c:ptCount val="1"/>
                <c:pt idx="0">
                  <c:v>Temephos</c:v>
                </c:pt>
              </c:strCache>
            </c:strRef>
          </c:tx>
          <c:spPr>
            <a:ln>
              <a:solidFill>
                <a:sysClr val="windowText" lastClr="000000"/>
              </a:solidFill>
            </a:ln>
          </c:spPr>
          <c:marker>
            <c:symbol val="circle"/>
            <c:size val="9"/>
            <c:spPr>
              <a:solidFill>
                <a:schemeClr val="bg1"/>
              </a:solidFill>
              <a:ln w="15875">
                <a:solidFill>
                  <a:sysClr val="windowText" lastClr="000000"/>
                </a:solidFill>
              </a:ln>
            </c:spPr>
          </c:marker>
          <c:errBars>
            <c:errDir val="y"/>
            <c:errBarType val="plus"/>
            <c:errValType val="cust"/>
            <c:noEndCap val="0"/>
            <c:plus>
              <c:numRef>
                <c:f>'Data chloro a and B'!$AE$8:$AH$8</c:f>
                <c:numCache>
                  <c:formatCode>General</c:formatCode>
                  <c:ptCount val="4"/>
                  <c:pt idx="0">
                    <c:v>3.5910770585756699</c:v>
                  </c:pt>
                  <c:pt idx="1">
                    <c:v>1.235109039175075</c:v>
                  </c:pt>
                  <c:pt idx="2">
                    <c:v>0.68346081683927795</c:v>
                  </c:pt>
                  <c:pt idx="3">
                    <c:v>35.463216448091018</c:v>
                  </c:pt>
                </c:numCache>
              </c:numRef>
            </c:plus>
            <c:minus>
              <c:numLit>
                <c:formatCode>General</c:formatCode>
                <c:ptCount val="1"/>
                <c:pt idx="0">
                  <c:v>1</c:v>
                </c:pt>
              </c:numLit>
            </c:minus>
          </c:errBars>
          <c:cat>
            <c:strRef>
              <c:f>'Data chloro a and B'!$AE$1:$AH$1</c:f>
              <c:strCache>
                <c:ptCount val="4"/>
                <c:pt idx="0">
                  <c:v>3 June</c:v>
                </c:pt>
                <c:pt idx="1">
                  <c:v>12 June</c:v>
                </c:pt>
                <c:pt idx="2">
                  <c:v>10 July</c:v>
                </c:pt>
                <c:pt idx="3">
                  <c:v>7 August</c:v>
                </c:pt>
              </c:strCache>
            </c:strRef>
          </c:cat>
          <c:val>
            <c:numRef>
              <c:f>'Data chloro a and B'!$AE$2:$AH$2</c:f>
              <c:numCache>
                <c:formatCode>0</c:formatCode>
                <c:ptCount val="4"/>
                <c:pt idx="0">
                  <c:v>8.5910362215320895</c:v>
                </c:pt>
                <c:pt idx="1">
                  <c:v>3.567688458333333</c:v>
                </c:pt>
                <c:pt idx="2">
                  <c:v>2.4200477500000002</c:v>
                </c:pt>
                <c:pt idx="3">
                  <c:v>56.264672583333322</c:v>
                </c:pt>
              </c:numCache>
            </c:numRef>
          </c:val>
          <c:smooth val="0"/>
          <c:extLst>
            <c:ext xmlns:c16="http://schemas.microsoft.com/office/drawing/2014/chart" uri="{C3380CC4-5D6E-409C-BE32-E72D297353CC}">
              <c16:uniqueId val="{00000002-DAA2-485F-B2B6-3D5CFDF2F20A}"/>
            </c:ext>
          </c:extLst>
        </c:ser>
        <c:ser>
          <c:idx val="3"/>
          <c:order val="3"/>
          <c:tx>
            <c:strRef>
              <c:f>'Data chloro a and B'!$AB$5</c:f>
              <c:strCache>
                <c:ptCount val="1"/>
                <c:pt idx="0">
                  <c:v>Pyriproxifen</c:v>
                </c:pt>
              </c:strCache>
            </c:strRef>
          </c:tx>
          <c:spPr>
            <a:ln>
              <a:solidFill>
                <a:sysClr val="windowText" lastClr="000000"/>
              </a:solidFill>
            </a:ln>
          </c:spPr>
          <c:marker>
            <c:symbol val="square"/>
            <c:size val="9"/>
            <c:spPr>
              <a:solidFill>
                <a:sysClr val="windowText" lastClr="000000"/>
              </a:solidFill>
              <a:ln w="12700">
                <a:solidFill>
                  <a:sysClr val="windowText" lastClr="000000"/>
                </a:solidFill>
              </a:ln>
            </c:spPr>
          </c:marker>
          <c:errBars>
            <c:errDir val="y"/>
            <c:errBarType val="plus"/>
            <c:errValType val="cust"/>
            <c:noEndCap val="0"/>
            <c:plus>
              <c:numRef>
                <c:f>'Data chloro a and B'!$AE$11:$AH$11</c:f>
                <c:numCache>
                  <c:formatCode>General</c:formatCode>
                  <c:ptCount val="4"/>
                  <c:pt idx="0">
                    <c:v>14.43605916837126</c:v>
                  </c:pt>
                  <c:pt idx="1">
                    <c:v>0.259295481310228</c:v>
                  </c:pt>
                  <c:pt idx="2">
                    <c:v>6.2840157638671457</c:v>
                  </c:pt>
                  <c:pt idx="3">
                    <c:v>29.793085095600119</c:v>
                  </c:pt>
                </c:numCache>
              </c:numRef>
            </c:plus>
            <c:minus>
              <c:numLit>
                <c:formatCode>General</c:formatCode>
                <c:ptCount val="1"/>
                <c:pt idx="0">
                  <c:v>1</c:v>
                </c:pt>
              </c:numLit>
            </c:minus>
          </c:errBars>
          <c:cat>
            <c:strRef>
              <c:f>'Data chloro a and B'!$AE$1:$AH$1</c:f>
              <c:strCache>
                <c:ptCount val="4"/>
                <c:pt idx="0">
                  <c:v>3 June</c:v>
                </c:pt>
                <c:pt idx="1">
                  <c:v>12 June</c:v>
                </c:pt>
                <c:pt idx="2">
                  <c:v>10 July</c:v>
                </c:pt>
                <c:pt idx="3">
                  <c:v>7 August</c:v>
                </c:pt>
              </c:strCache>
            </c:strRef>
          </c:cat>
          <c:val>
            <c:numRef>
              <c:f>'Data chloro a and B'!$AE$5:$AH$5</c:f>
              <c:numCache>
                <c:formatCode>0</c:formatCode>
                <c:ptCount val="4"/>
                <c:pt idx="0">
                  <c:v>23.521396795454539</c:v>
                </c:pt>
                <c:pt idx="1">
                  <c:v>7.6604240537240603E-2</c:v>
                </c:pt>
                <c:pt idx="2">
                  <c:v>30.271591045454549</c:v>
                </c:pt>
                <c:pt idx="3">
                  <c:v>47.139376416666643</c:v>
                </c:pt>
              </c:numCache>
            </c:numRef>
          </c:val>
          <c:smooth val="0"/>
          <c:extLst>
            <c:ext xmlns:c16="http://schemas.microsoft.com/office/drawing/2014/chart" uri="{C3380CC4-5D6E-409C-BE32-E72D297353CC}">
              <c16:uniqueId val="{00000003-DAA2-485F-B2B6-3D5CFDF2F20A}"/>
            </c:ext>
          </c:extLst>
        </c:ser>
        <c:dLbls>
          <c:showLegendKey val="0"/>
          <c:showVal val="0"/>
          <c:showCatName val="0"/>
          <c:showSerName val="0"/>
          <c:showPercent val="0"/>
          <c:showBubbleSize val="0"/>
        </c:dLbls>
        <c:marker val="1"/>
        <c:smooth val="0"/>
        <c:axId val="-749298080"/>
        <c:axId val="-749294960"/>
      </c:lineChart>
      <c:catAx>
        <c:axId val="-749298080"/>
        <c:scaling>
          <c:orientation val="minMax"/>
        </c:scaling>
        <c:delete val="0"/>
        <c:axPos val="b"/>
        <c:title>
          <c:tx>
            <c:rich>
              <a:bodyPr/>
              <a:lstStyle/>
              <a:p>
                <a:pPr>
                  <a:defRPr sz="1200">
                    <a:latin typeface="Arial" panose="020B0604020202020204" pitchFamily="34" charset="0"/>
                    <a:cs typeface="Arial" panose="020B0604020202020204" pitchFamily="34" charset="0"/>
                  </a:defRPr>
                </a:pPr>
                <a:r>
                  <a:rPr lang="fr-FR" sz="1200">
                    <a:latin typeface="Arial" panose="020B0604020202020204" pitchFamily="34" charset="0"/>
                    <a:cs typeface="Arial" panose="020B0604020202020204" pitchFamily="34" charset="0"/>
                  </a:rPr>
                  <a:t>Sampling Dates</a:t>
                </a:r>
              </a:p>
            </c:rich>
          </c:tx>
          <c:layout>
            <c:manualLayout>
              <c:xMode val="edge"/>
              <c:yMode val="edge"/>
              <c:x val="0.41591590113735799"/>
              <c:y val="0.90828459679761497"/>
            </c:manualLayout>
          </c:layout>
          <c:overlay val="0"/>
        </c:title>
        <c:numFmt formatCode="General" sourceLinked="0"/>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749294960"/>
        <c:crosses val="autoZero"/>
        <c:auto val="1"/>
        <c:lblAlgn val="ctr"/>
        <c:lblOffset val="100"/>
        <c:noMultiLvlLbl val="0"/>
      </c:catAx>
      <c:valAx>
        <c:axId val="-749294960"/>
        <c:scaling>
          <c:orientation val="minMax"/>
        </c:scaling>
        <c:delete val="0"/>
        <c:axPos val="l"/>
        <c:title>
          <c:tx>
            <c:rich>
              <a:bodyPr rot="-5400000" vert="horz"/>
              <a:lstStyle/>
              <a:p>
                <a:pPr>
                  <a:defRPr sz="1200">
                    <a:latin typeface="Arial" panose="020B0604020202020204" pitchFamily="34" charset="0"/>
                    <a:cs typeface="Arial" panose="020B0604020202020204" pitchFamily="34" charset="0"/>
                  </a:defRPr>
                </a:pPr>
                <a:r>
                  <a:rPr lang="fr-FR" sz="1200">
                    <a:latin typeface="Arial" panose="020B0604020202020204" pitchFamily="34" charset="0"/>
                    <a:cs typeface="Arial" panose="020B0604020202020204" pitchFamily="34" charset="0"/>
                  </a:rPr>
                  <a:t>Chlorophyll</a:t>
                </a:r>
                <a:r>
                  <a:rPr lang="fr-FR" sz="1200" baseline="0">
                    <a:latin typeface="Arial" panose="020B0604020202020204" pitchFamily="34" charset="0"/>
                    <a:cs typeface="Arial" panose="020B0604020202020204" pitchFamily="34" charset="0"/>
                  </a:rPr>
                  <a:t> </a:t>
                </a:r>
                <a:r>
                  <a:rPr lang="fr-FR" sz="1200" i="1" baseline="0">
                    <a:latin typeface="Arial" panose="020B0604020202020204" pitchFamily="34" charset="0"/>
                    <a:cs typeface="Arial" panose="020B0604020202020204" pitchFamily="34" charset="0"/>
                  </a:rPr>
                  <a:t>a</a:t>
                </a:r>
                <a:r>
                  <a:rPr lang="fr-FR" sz="1200" baseline="0">
                    <a:latin typeface="Arial" panose="020B0604020202020204" pitchFamily="34" charset="0"/>
                    <a:cs typeface="Arial" panose="020B0604020202020204" pitchFamily="34" charset="0"/>
                  </a:rPr>
                  <a:t> concentration (µg/L)</a:t>
                </a:r>
                <a:endParaRPr lang="fr-FR" sz="1200">
                  <a:latin typeface="Arial" panose="020B0604020202020204" pitchFamily="34" charset="0"/>
                  <a:cs typeface="Arial" panose="020B0604020202020204" pitchFamily="34" charset="0"/>
                </a:endParaRPr>
              </a:p>
            </c:rich>
          </c:tx>
          <c:layout>
            <c:manualLayout>
              <c:xMode val="edge"/>
              <c:yMode val="edge"/>
              <c:x val="7.4342674601224502E-3"/>
              <c:y val="4.8471164655169298E-2"/>
            </c:manualLayout>
          </c:layout>
          <c:overlay val="0"/>
        </c:title>
        <c:numFmt formatCode="0"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749298080"/>
        <c:crosses val="autoZero"/>
        <c:crossBetween val="between"/>
      </c:valAx>
    </c:plotArea>
    <c:legend>
      <c:legendPos val="r"/>
      <c:layout>
        <c:manualLayout>
          <c:xMode val="edge"/>
          <c:yMode val="edge"/>
          <c:x val="0.14277887139107601"/>
          <c:y val="2.43491516378277E-2"/>
          <c:w val="0.68163057742782196"/>
          <c:h val="8.2101091563015496E-2"/>
        </c:manualLayout>
      </c:layout>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900" b="0">
                <a:latin typeface="Arial" panose="020B0604020202020204" pitchFamily="34" charset="0"/>
                <a:cs typeface="Arial" panose="020B0604020202020204" pitchFamily="34" charset="0"/>
              </a:defRPr>
            </a:pPr>
            <a:r>
              <a:rPr lang="fr-FR" b="0">
                <a:latin typeface="Arial" panose="020B0604020202020204" pitchFamily="34" charset="0"/>
                <a:cs typeface="Arial" panose="020B0604020202020204" pitchFamily="34" charset="0"/>
              </a:rPr>
              <a:t>Biplot (axes F1 and</a:t>
            </a:r>
            <a:r>
              <a:rPr lang="fr-FR" b="0" baseline="0">
                <a:latin typeface="Arial" panose="020B0604020202020204" pitchFamily="34" charset="0"/>
                <a:cs typeface="Arial" panose="020B0604020202020204" pitchFamily="34" charset="0"/>
              </a:rPr>
              <a:t> </a:t>
            </a:r>
            <a:r>
              <a:rPr lang="fr-FR" b="0">
                <a:latin typeface="Arial" panose="020B0604020202020204" pitchFamily="34" charset="0"/>
                <a:cs typeface="Arial" panose="020B0604020202020204" pitchFamily="34" charset="0"/>
              </a:rPr>
              <a:t>F2 : 74.77 %)</a:t>
            </a:r>
          </a:p>
        </c:rich>
      </c:tx>
      <c:overlay val="0"/>
    </c:title>
    <c:autoTitleDeleted val="0"/>
    <c:plotArea>
      <c:layout/>
      <c:scatterChart>
        <c:scatterStyle val="lineMarker"/>
        <c:varyColors val="0"/>
        <c:ser>
          <c:idx val="0"/>
          <c:order val="0"/>
          <c:spPr>
            <a:ln w="47625">
              <a:noFill/>
            </a:ln>
            <a:effectLst/>
          </c:spPr>
          <c:marker>
            <c:symbol val="square"/>
            <c:size val="5"/>
            <c:spPr>
              <a:solidFill>
                <a:schemeClr val="tx1"/>
              </a:solidFill>
              <a:ln>
                <a:solidFill>
                  <a:schemeClr val="tx1"/>
                </a:solidFill>
                <a:prstDash val="solid"/>
              </a:ln>
            </c:spPr>
          </c:marker>
          <c:dLbls>
            <c:dLbl>
              <c:idx val="0"/>
              <c:layout>
                <c:manualLayout>
                  <c:x val="-5.15151515151515E-2"/>
                  <c:y val="3.09990662931839E-2"/>
                </c:manualLayout>
              </c:layout>
              <c:tx>
                <c:rich>
                  <a:bodyPr/>
                  <a:lstStyle/>
                  <a:p>
                    <a:r>
                      <a:rPr lang="en-US">
                        <a:latin typeface="Arial" panose="020B0604020202020204" pitchFamily="34" charset="0"/>
                        <a:cs typeface="Arial" panose="020B0604020202020204" pitchFamily="34" charset="0"/>
                      </a:rPr>
                      <a:t>CONT J </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9F-4D55-B3AD-C7F96C94E7F7}"/>
                </c:ext>
              </c:extLst>
            </c:dLbl>
            <c:dLbl>
              <c:idx val="1"/>
              <c:layout>
                <c:manualLayout>
                  <c:x val="-3.0303030303030299E-3"/>
                  <c:y val="-2.6143790849673201E-3"/>
                </c:manualLayout>
              </c:layout>
              <c:tx>
                <c:rich>
                  <a:bodyPr/>
                  <a:lstStyle/>
                  <a:p>
                    <a:r>
                      <a:rPr lang="en-US">
                        <a:latin typeface="Arial" panose="020B0604020202020204" pitchFamily="34" charset="0"/>
                        <a:cs typeface="Arial" panose="020B0604020202020204" pitchFamily="34" charset="0"/>
                      </a:rPr>
                      <a:t>PYRI J</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9F-4D55-B3AD-C7F96C94E7F7}"/>
                </c:ext>
              </c:extLst>
            </c:dLbl>
            <c:dLbl>
              <c:idx val="2"/>
              <c:layout>
                <c:manualLayout>
                  <c:x val="-1.49183965640659E-2"/>
                  <c:y val="-1.00846217752193E-2"/>
                </c:manualLayout>
              </c:layout>
              <c:tx>
                <c:rich>
                  <a:bodyPr/>
                  <a:lstStyle/>
                  <a:p>
                    <a:r>
                      <a:rPr lang="en-US">
                        <a:latin typeface="Arial" panose="020B0604020202020204" pitchFamily="34" charset="0"/>
                        <a:cs typeface="Arial" panose="020B0604020202020204" pitchFamily="34" charset="0"/>
                      </a:rPr>
                      <a:t>TEME J</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9F-4D55-B3AD-C7F96C94E7F7}"/>
                </c:ext>
              </c:extLst>
            </c:dLbl>
            <c:dLbl>
              <c:idx val="3"/>
              <c:layout>
                <c:manualLayout>
                  <c:x val="-2.7272727272727299E-2"/>
                  <c:y val="3.4733599476536002E-2"/>
                </c:manualLayout>
              </c:layout>
              <c:tx>
                <c:rich>
                  <a:bodyPr/>
                  <a:lstStyle/>
                  <a:p>
                    <a:r>
                      <a:rPr lang="en-US">
                        <a:latin typeface="Arial" panose="020B0604020202020204" pitchFamily="34" charset="0"/>
                        <a:cs typeface="Arial" panose="020B0604020202020204" pitchFamily="34" charset="0"/>
                      </a:rPr>
                      <a:t>Bti J</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9F-4D55-B3AD-C7F96C94E7F7}"/>
                </c:ext>
              </c:extLst>
            </c:dLbl>
            <c:dLbl>
              <c:idx val="4"/>
              <c:layout>
                <c:manualLayout>
                  <c:x val="-9.0675972321641596E-2"/>
                  <c:y val="4.2203548085901002E-2"/>
                </c:manualLayout>
              </c:layout>
              <c:tx>
                <c:rich>
                  <a:bodyPr/>
                  <a:lstStyle/>
                  <a:p>
                    <a:r>
                      <a:rPr lang="en-US">
                        <a:latin typeface="Arial" panose="020B0604020202020204" pitchFamily="34" charset="0"/>
                        <a:cs typeface="Arial" panose="020B0604020202020204" pitchFamily="34" charset="0"/>
                      </a:rPr>
                      <a:t>CONT A </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9F-4D55-B3AD-C7F96C94E7F7}"/>
                </c:ext>
              </c:extLst>
            </c:dLbl>
            <c:dLbl>
              <c:idx val="5"/>
              <c:layout>
                <c:manualLayout>
                  <c:x val="-4.8484848484848499E-2"/>
                  <c:y val="-4.5938375350140101E-2"/>
                </c:manualLayout>
              </c:layout>
              <c:tx>
                <c:rich>
                  <a:bodyPr/>
                  <a:lstStyle/>
                  <a:p>
                    <a:r>
                      <a:rPr lang="en-US">
                        <a:latin typeface="Arial" panose="020B0604020202020204" pitchFamily="34" charset="0"/>
                        <a:cs typeface="Arial" panose="020B0604020202020204" pitchFamily="34" charset="0"/>
                      </a:rPr>
                      <a:t>PYRI A</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9F-4D55-B3AD-C7F96C94E7F7}"/>
                </c:ext>
              </c:extLst>
            </c:dLbl>
            <c:dLbl>
              <c:idx val="6"/>
              <c:layout>
                <c:manualLayout>
                  <c:x val="-6.3403483655452203E-2"/>
                  <c:y val="-3.09990662931839E-2"/>
                </c:manualLayout>
              </c:layout>
              <c:tx>
                <c:rich>
                  <a:bodyPr/>
                  <a:lstStyle/>
                  <a:p>
                    <a:r>
                      <a:rPr lang="en-US">
                        <a:latin typeface="Arial" panose="020B0604020202020204" pitchFamily="34" charset="0"/>
                        <a:cs typeface="Arial" panose="020B0604020202020204" pitchFamily="34" charset="0"/>
                      </a:rPr>
                      <a:t>TEME A</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9F-4D55-B3AD-C7F96C94E7F7}"/>
                </c:ext>
              </c:extLst>
            </c:dLbl>
            <c:dLbl>
              <c:idx val="7"/>
              <c:layout>
                <c:manualLayout>
                  <c:x val="-5.1282032927702198E-2"/>
                  <c:y val="-4.2203842166787998E-2"/>
                </c:manualLayout>
              </c:layout>
              <c:tx>
                <c:rich>
                  <a:bodyPr/>
                  <a:lstStyle/>
                  <a:p>
                    <a:r>
                      <a:rPr lang="en-US">
                        <a:latin typeface="Arial" panose="020B0604020202020204" pitchFamily="34" charset="0"/>
                        <a:cs typeface="Arial" panose="020B0604020202020204" pitchFamily="34" charset="0"/>
                      </a:rPr>
                      <a:t>Bti A</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C9F-4D55-B3AD-C7F96C94E7F7}"/>
                </c:ext>
              </c:extLst>
            </c:dLbl>
            <c:spPr>
              <a:noFill/>
              <a:ln>
                <a:noFill/>
              </a:ln>
              <a:effectLst/>
            </c:spPr>
            <c:txPr>
              <a:bodyPr/>
              <a:lstStyle/>
              <a:p>
                <a:pPr>
                  <a:defRPr sz="700">
                    <a:latin typeface="Arial" panose="020B0604020202020204" pitchFamily="34" charset="0"/>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ACP_HID1!$B$2:$B$9</c:f>
              <c:numCache>
                <c:formatCode>0</c:formatCode>
                <c:ptCount val="8"/>
                <c:pt idx="0">
                  <c:v>0.13011663212202099</c:v>
                </c:pt>
                <c:pt idx="1">
                  <c:v>2.3230107148572441</c:v>
                </c:pt>
                <c:pt idx="2">
                  <c:v>-8.5503706527150405E-2</c:v>
                </c:pt>
                <c:pt idx="3">
                  <c:v>2.0245052934010972</c:v>
                </c:pt>
                <c:pt idx="4">
                  <c:v>-2.6665693737756189</c:v>
                </c:pt>
                <c:pt idx="5">
                  <c:v>0.94542559372711898</c:v>
                </c:pt>
                <c:pt idx="6">
                  <c:v>-2.1605575557257199</c:v>
                </c:pt>
                <c:pt idx="7">
                  <c:v>-0.51042759807899596</c:v>
                </c:pt>
              </c:numCache>
            </c:numRef>
          </c:xVal>
          <c:yVal>
            <c:numRef>
              <c:f>ACP_HID1!$C$2:$C$9</c:f>
              <c:numCache>
                <c:formatCode>0</c:formatCode>
                <c:ptCount val="8"/>
                <c:pt idx="0">
                  <c:v>-0.75465574747695496</c:v>
                </c:pt>
                <c:pt idx="1">
                  <c:v>-0.31471548702725999</c:v>
                </c:pt>
                <c:pt idx="2">
                  <c:v>-0.52181372849085705</c:v>
                </c:pt>
                <c:pt idx="3">
                  <c:v>-0.41422389316150598</c:v>
                </c:pt>
                <c:pt idx="4">
                  <c:v>-1.523741548544826</c:v>
                </c:pt>
                <c:pt idx="5">
                  <c:v>1.6728662676211399E-3</c:v>
                </c:pt>
                <c:pt idx="6">
                  <c:v>0.38843004944413601</c:v>
                </c:pt>
                <c:pt idx="7">
                  <c:v>3.1390474889896471</c:v>
                </c:pt>
              </c:numCache>
            </c:numRef>
          </c:yVal>
          <c:smooth val="0"/>
          <c:extLst>
            <c:ext xmlns:c16="http://schemas.microsoft.com/office/drawing/2014/chart" uri="{C3380CC4-5D6E-409C-BE32-E72D297353CC}">
              <c16:uniqueId val="{00000008-DC9F-4D55-B3AD-C7F96C94E7F7}"/>
            </c:ext>
          </c:extLst>
        </c:ser>
        <c:ser>
          <c:idx val="1"/>
          <c:order val="1"/>
          <c:spPr>
            <a:ln w="47625">
              <a:noFill/>
            </a:ln>
            <a:effectLst/>
          </c:spPr>
          <c:marker>
            <c:symbol val="circle"/>
            <c:size val="5"/>
            <c:spPr>
              <a:solidFill>
                <a:schemeClr val="bg1"/>
              </a:solidFill>
              <a:ln>
                <a:solidFill>
                  <a:schemeClr val="tx1"/>
                </a:solidFill>
                <a:prstDash val="solid"/>
              </a:ln>
            </c:spPr>
          </c:marker>
          <c:dLbls>
            <c:dLbl>
              <c:idx val="0"/>
              <c:layout>
                <c:manualLayout>
                  <c:x val="-0.16037294201861099"/>
                  <c:y val="-1.23249299719888E-2"/>
                </c:manualLayout>
              </c:layout>
              <c:tx>
                <c:rich>
                  <a:bodyPr/>
                  <a:lstStyle/>
                  <a:p>
                    <a:r>
                      <a:rPr lang="en-US">
                        <a:latin typeface="Arial" panose="020B0604020202020204" pitchFamily="34" charset="0"/>
                        <a:cs typeface="Arial" panose="020B0604020202020204" pitchFamily="34" charset="0"/>
                      </a:rPr>
                      <a:t>DIATOMS</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C9F-4D55-B3AD-C7F96C94E7F7}"/>
                </c:ext>
              </c:extLst>
            </c:dLbl>
            <c:dLbl>
              <c:idx val="1"/>
              <c:layout>
                <c:manualLayout>
                  <c:x val="-0.172494154139823"/>
                  <c:y val="8.5901027077498401E-3"/>
                </c:manualLayout>
              </c:layout>
              <c:tx>
                <c:rich>
                  <a:bodyPr/>
                  <a:lstStyle/>
                  <a:p>
                    <a:r>
                      <a:rPr lang="en-US">
                        <a:latin typeface="Arial" panose="020B0604020202020204" pitchFamily="34" charset="0"/>
                        <a:cs typeface="Arial" panose="020B0604020202020204" pitchFamily="34" charset="0"/>
                      </a:rPr>
                      <a:t>RHODOPHYTA</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C9F-4D55-B3AD-C7F96C94E7F7}"/>
                </c:ext>
              </c:extLst>
            </c:dLbl>
            <c:dLbl>
              <c:idx val="2"/>
              <c:layout>
                <c:manualLayout>
                  <c:x val="-0.172494154139823"/>
                  <c:y val="-1.23249299719888E-2"/>
                </c:manualLayout>
              </c:layout>
              <c:tx>
                <c:rich>
                  <a:bodyPr/>
                  <a:lstStyle/>
                  <a:p>
                    <a:r>
                      <a:rPr lang="en-US">
                        <a:latin typeface="Arial" panose="020B0604020202020204" pitchFamily="34" charset="0"/>
                        <a:cs typeface="Arial" panose="020B0604020202020204" pitchFamily="34" charset="0"/>
                      </a:rPr>
                      <a:t>DINOPHYTA</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C9F-4D55-B3AD-C7F96C94E7F7}"/>
                </c:ext>
              </c:extLst>
            </c:dLbl>
            <c:dLbl>
              <c:idx val="3"/>
              <c:layout>
                <c:manualLayout>
                  <c:x val="-9.0909090909090905E-3"/>
                  <c:y val="-3.8468720821662E-2"/>
                </c:manualLayout>
              </c:layout>
              <c:tx>
                <c:rich>
                  <a:bodyPr/>
                  <a:lstStyle/>
                  <a:p>
                    <a:r>
                      <a:rPr lang="en-US">
                        <a:latin typeface="Arial" panose="020B0604020202020204" pitchFamily="34" charset="0"/>
                        <a:cs typeface="Arial" panose="020B0604020202020204" pitchFamily="34" charset="0"/>
                      </a:rPr>
                      <a:t>CHLOROPHYTA</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C9F-4D55-B3AD-C7F96C94E7F7}"/>
                </c:ext>
              </c:extLst>
            </c:dLbl>
            <c:dLbl>
              <c:idx val="4"/>
              <c:layout>
                <c:manualLayout>
                  <c:x val="-0.20279718444285399"/>
                  <c:y val="1.1204481792717099E-3"/>
                </c:manualLayout>
              </c:layout>
              <c:tx>
                <c:rich>
                  <a:bodyPr/>
                  <a:lstStyle/>
                  <a:p>
                    <a:r>
                      <a:rPr lang="en-US">
                        <a:latin typeface="Arial" panose="020B0604020202020204" pitchFamily="34" charset="0"/>
                        <a:cs typeface="Arial" panose="020B0604020202020204" pitchFamily="34" charset="0"/>
                      </a:rPr>
                      <a:t>CYANOBACTERIA</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C9F-4D55-B3AD-C7F96C94E7F7}"/>
                </c:ext>
              </c:extLst>
            </c:dLbl>
            <c:dLbl>
              <c:idx val="5"/>
              <c:layout>
                <c:manualLayout>
                  <c:x val="3.26342161775233E-3"/>
                  <c:y val="-1.1204481792717099E-3"/>
                </c:manualLayout>
              </c:layout>
              <c:tx>
                <c:rich>
                  <a:bodyPr/>
                  <a:lstStyle/>
                  <a:p>
                    <a:r>
                      <a:rPr lang="en-US">
                        <a:latin typeface="Arial" panose="020B0604020202020204" pitchFamily="34" charset="0"/>
                        <a:cs typeface="Arial" panose="020B0604020202020204" pitchFamily="34" charset="0"/>
                      </a:rPr>
                      <a:t>XANTHOPHYTA</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C9F-4D55-B3AD-C7F96C94E7F7}"/>
                </c:ext>
              </c:extLst>
            </c:dLbl>
            <c:spPr>
              <a:noFill/>
              <a:ln>
                <a:noFill/>
              </a:ln>
              <a:effectLst/>
            </c:spPr>
            <c:txPr>
              <a:bodyPr/>
              <a:lstStyle/>
              <a:p>
                <a:pPr>
                  <a:defRPr sz="700">
                    <a:latin typeface="Arial" panose="020B0604020202020204" pitchFamily="34" charset="0"/>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ACP_HID1!$H$2:$H$7</c:f>
              <c:numCache>
                <c:formatCode>0</c:formatCode>
                <c:ptCount val="6"/>
                <c:pt idx="0">
                  <c:v>-2.0093057692130141</c:v>
                </c:pt>
                <c:pt idx="1">
                  <c:v>-1.93610625784822</c:v>
                </c:pt>
                <c:pt idx="2">
                  <c:v>-0.93622210279370799</c:v>
                </c:pt>
                <c:pt idx="3">
                  <c:v>2.1332554990204931</c:v>
                </c:pt>
                <c:pt idx="4">
                  <c:v>-1.1712750739346549</c:v>
                </c:pt>
                <c:pt idx="5">
                  <c:v>-0.26314655224914801</c:v>
                </c:pt>
              </c:numCache>
            </c:numRef>
          </c:xVal>
          <c:yVal>
            <c:numRef>
              <c:f>ACP_HID1!$I$2:$I$7</c:f>
              <c:numCache>
                <c:formatCode>0</c:formatCode>
                <c:ptCount val="6"/>
                <c:pt idx="0">
                  <c:v>2.60594332417146E-2</c:v>
                </c:pt>
                <c:pt idx="1">
                  <c:v>-0.87894397579845496</c:v>
                </c:pt>
                <c:pt idx="2">
                  <c:v>2.4950445278710029</c:v>
                </c:pt>
                <c:pt idx="3">
                  <c:v>0.44337831979108899</c:v>
                </c:pt>
                <c:pt idx="4">
                  <c:v>-0.38606266531918598</c:v>
                </c:pt>
                <c:pt idx="5">
                  <c:v>2.70372740005112</c:v>
                </c:pt>
              </c:numCache>
            </c:numRef>
          </c:yVal>
          <c:smooth val="0"/>
          <c:extLst>
            <c:ext xmlns:c16="http://schemas.microsoft.com/office/drawing/2014/chart" uri="{C3380CC4-5D6E-409C-BE32-E72D297353CC}">
              <c16:uniqueId val="{0000000F-DC9F-4D55-B3AD-C7F96C94E7F7}"/>
            </c:ext>
          </c:extLst>
        </c:ser>
        <c:ser>
          <c:idx val="2"/>
          <c:order val="2"/>
          <c:spPr>
            <a:ln w="12700">
              <a:solidFill>
                <a:schemeClr val="tx1"/>
              </a:solidFill>
              <a:prstDash val="solid"/>
            </a:ln>
          </c:spPr>
          <c:marker>
            <c:symbol val="none"/>
          </c:marker>
          <c:xVal>
            <c:numLit>
              <c:formatCode>General</c:formatCode>
              <c:ptCount val="2"/>
              <c:pt idx="0">
                <c:v>0</c:v>
              </c:pt>
              <c:pt idx="1">
                <c:v>-2.0093057692130141</c:v>
              </c:pt>
            </c:numLit>
          </c:xVal>
          <c:yVal>
            <c:numLit>
              <c:formatCode>General</c:formatCode>
              <c:ptCount val="2"/>
              <c:pt idx="0">
                <c:v>0</c:v>
              </c:pt>
              <c:pt idx="1">
                <c:v>2.60594332417146E-2</c:v>
              </c:pt>
            </c:numLit>
          </c:yVal>
          <c:smooth val="0"/>
          <c:extLst>
            <c:ext xmlns:c16="http://schemas.microsoft.com/office/drawing/2014/chart" uri="{C3380CC4-5D6E-409C-BE32-E72D297353CC}">
              <c16:uniqueId val="{00000010-DC9F-4D55-B3AD-C7F96C94E7F7}"/>
            </c:ext>
          </c:extLst>
        </c:ser>
        <c:ser>
          <c:idx val="3"/>
          <c:order val="3"/>
          <c:spPr>
            <a:ln w="12700">
              <a:solidFill>
                <a:schemeClr val="tx1"/>
              </a:solidFill>
              <a:prstDash val="solid"/>
            </a:ln>
          </c:spPr>
          <c:marker>
            <c:symbol val="none"/>
          </c:marker>
          <c:xVal>
            <c:numLit>
              <c:formatCode>General</c:formatCode>
              <c:ptCount val="2"/>
              <c:pt idx="0">
                <c:v>0</c:v>
              </c:pt>
              <c:pt idx="1">
                <c:v>-1.93610625784822</c:v>
              </c:pt>
            </c:numLit>
          </c:xVal>
          <c:yVal>
            <c:numLit>
              <c:formatCode>General</c:formatCode>
              <c:ptCount val="2"/>
              <c:pt idx="0">
                <c:v>0</c:v>
              </c:pt>
              <c:pt idx="1">
                <c:v>-0.87894397579845396</c:v>
              </c:pt>
            </c:numLit>
          </c:yVal>
          <c:smooth val="0"/>
          <c:extLst>
            <c:ext xmlns:c16="http://schemas.microsoft.com/office/drawing/2014/chart" uri="{C3380CC4-5D6E-409C-BE32-E72D297353CC}">
              <c16:uniqueId val="{00000011-DC9F-4D55-B3AD-C7F96C94E7F7}"/>
            </c:ext>
          </c:extLst>
        </c:ser>
        <c:ser>
          <c:idx val="4"/>
          <c:order val="4"/>
          <c:spPr>
            <a:ln w="12700">
              <a:solidFill>
                <a:schemeClr val="tx1"/>
              </a:solidFill>
              <a:prstDash val="solid"/>
            </a:ln>
          </c:spPr>
          <c:marker>
            <c:symbol val="none"/>
          </c:marker>
          <c:xVal>
            <c:numLit>
              <c:formatCode>General</c:formatCode>
              <c:ptCount val="2"/>
              <c:pt idx="0">
                <c:v>0</c:v>
              </c:pt>
              <c:pt idx="1">
                <c:v>-0.93622210279370799</c:v>
              </c:pt>
            </c:numLit>
          </c:xVal>
          <c:yVal>
            <c:numLit>
              <c:formatCode>General</c:formatCode>
              <c:ptCount val="2"/>
              <c:pt idx="0">
                <c:v>0</c:v>
              </c:pt>
              <c:pt idx="1">
                <c:v>2.4950445278710029</c:v>
              </c:pt>
            </c:numLit>
          </c:yVal>
          <c:smooth val="0"/>
          <c:extLst>
            <c:ext xmlns:c16="http://schemas.microsoft.com/office/drawing/2014/chart" uri="{C3380CC4-5D6E-409C-BE32-E72D297353CC}">
              <c16:uniqueId val="{00000012-DC9F-4D55-B3AD-C7F96C94E7F7}"/>
            </c:ext>
          </c:extLst>
        </c:ser>
        <c:ser>
          <c:idx val="5"/>
          <c:order val="5"/>
          <c:spPr>
            <a:ln w="12700">
              <a:solidFill>
                <a:schemeClr val="tx1"/>
              </a:solidFill>
              <a:prstDash val="solid"/>
            </a:ln>
          </c:spPr>
          <c:marker>
            <c:symbol val="none"/>
          </c:marker>
          <c:xVal>
            <c:numLit>
              <c:formatCode>General</c:formatCode>
              <c:ptCount val="2"/>
              <c:pt idx="0">
                <c:v>0</c:v>
              </c:pt>
              <c:pt idx="1">
                <c:v>2.1332554990204931</c:v>
              </c:pt>
            </c:numLit>
          </c:xVal>
          <c:yVal>
            <c:numLit>
              <c:formatCode>General</c:formatCode>
              <c:ptCount val="2"/>
              <c:pt idx="0">
                <c:v>0</c:v>
              </c:pt>
              <c:pt idx="1">
                <c:v>0.44337831979108899</c:v>
              </c:pt>
            </c:numLit>
          </c:yVal>
          <c:smooth val="0"/>
          <c:extLst>
            <c:ext xmlns:c16="http://schemas.microsoft.com/office/drawing/2014/chart" uri="{C3380CC4-5D6E-409C-BE32-E72D297353CC}">
              <c16:uniqueId val="{00000013-DC9F-4D55-B3AD-C7F96C94E7F7}"/>
            </c:ext>
          </c:extLst>
        </c:ser>
        <c:ser>
          <c:idx val="6"/>
          <c:order val="6"/>
          <c:spPr>
            <a:ln w="12700">
              <a:solidFill>
                <a:schemeClr val="tx1"/>
              </a:solidFill>
              <a:prstDash val="solid"/>
            </a:ln>
          </c:spPr>
          <c:marker>
            <c:symbol val="none"/>
          </c:marker>
          <c:xVal>
            <c:numLit>
              <c:formatCode>General</c:formatCode>
              <c:ptCount val="2"/>
              <c:pt idx="0">
                <c:v>0</c:v>
              </c:pt>
              <c:pt idx="1">
                <c:v>-1.1712750739346549</c:v>
              </c:pt>
            </c:numLit>
          </c:xVal>
          <c:yVal>
            <c:numLit>
              <c:formatCode>General</c:formatCode>
              <c:ptCount val="2"/>
              <c:pt idx="0">
                <c:v>0</c:v>
              </c:pt>
              <c:pt idx="1">
                <c:v>-0.38606266531918598</c:v>
              </c:pt>
            </c:numLit>
          </c:yVal>
          <c:smooth val="0"/>
          <c:extLst>
            <c:ext xmlns:c16="http://schemas.microsoft.com/office/drawing/2014/chart" uri="{C3380CC4-5D6E-409C-BE32-E72D297353CC}">
              <c16:uniqueId val="{00000014-DC9F-4D55-B3AD-C7F96C94E7F7}"/>
            </c:ext>
          </c:extLst>
        </c:ser>
        <c:ser>
          <c:idx val="7"/>
          <c:order val="7"/>
          <c:spPr>
            <a:ln w="12700">
              <a:solidFill>
                <a:schemeClr val="tx1"/>
              </a:solidFill>
              <a:prstDash val="solid"/>
            </a:ln>
          </c:spPr>
          <c:marker>
            <c:symbol val="none"/>
          </c:marker>
          <c:xVal>
            <c:numLit>
              <c:formatCode>General</c:formatCode>
              <c:ptCount val="2"/>
              <c:pt idx="0">
                <c:v>0</c:v>
              </c:pt>
              <c:pt idx="1">
                <c:v>-0.26314655224914801</c:v>
              </c:pt>
            </c:numLit>
          </c:xVal>
          <c:yVal>
            <c:numLit>
              <c:formatCode>General</c:formatCode>
              <c:ptCount val="2"/>
              <c:pt idx="0">
                <c:v>0</c:v>
              </c:pt>
              <c:pt idx="1">
                <c:v>2.7037274000511209</c:v>
              </c:pt>
            </c:numLit>
          </c:yVal>
          <c:smooth val="0"/>
          <c:extLst>
            <c:ext xmlns:c16="http://schemas.microsoft.com/office/drawing/2014/chart" uri="{C3380CC4-5D6E-409C-BE32-E72D297353CC}">
              <c16:uniqueId val="{00000015-DC9F-4D55-B3AD-C7F96C94E7F7}"/>
            </c:ext>
          </c:extLst>
        </c:ser>
        <c:dLbls>
          <c:showLegendKey val="0"/>
          <c:showVal val="0"/>
          <c:showCatName val="0"/>
          <c:showSerName val="0"/>
          <c:showPercent val="0"/>
          <c:showBubbleSize val="0"/>
        </c:dLbls>
        <c:axId val="-598736480"/>
        <c:axId val="-598733776"/>
      </c:scatterChart>
      <c:valAx>
        <c:axId val="-598736480"/>
        <c:scaling>
          <c:orientation val="minMax"/>
          <c:max val="8"/>
          <c:min val="-8"/>
        </c:scaling>
        <c:delete val="0"/>
        <c:axPos val="b"/>
        <c:title>
          <c:tx>
            <c:rich>
              <a:bodyPr/>
              <a:lstStyle/>
              <a:p>
                <a:pPr>
                  <a:defRPr sz="900" b="0">
                    <a:latin typeface="Arial" panose="020B0604020202020204" pitchFamily="34" charset="0"/>
                    <a:cs typeface="Arial" panose="020B0604020202020204" pitchFamily="34" charset="0"/>
                  </a:defRPr>
                </a:pPr>
                <a:r>
                  <a:rPr lang="fr-FR" sz="900" b="0">
                    <a:latin typeface="Arial" panose="020B0604020202020204" pitchFamily="34" charset="0"/>
                    <a:cs typeface="Arial" panose="020B0604020202020204" pitchFamily="34" charset="0"/>
                  </a:rPr>
                  <a:t>F1 (46.78 %)</a:t>
                </a:r>
              </a:p>
            </c:rich>
          </c:tx>
          <c:overlay val="0"/>
        </c:title>
        <c:numFmt formatCode="General" sourceLinked="0"/>
        <c:majorTickMark val="cross"/>
        <c:minorTickMark val="none"/>
        <c:tickLblPos val="low"/>
        <c:txPr>
          <a:bodyPr/>
          <a:lstStyle/>
          <a:p>
            <a:pPr>
              <a:defRPr sz="700"/>
            </a:pPr>
            <a:endParaRPr lang="en-US"/>
          </a:p>
        </c:txPr>
        <c:crossAx val="-598733776"/>
        <c:crosses val="autoZero"/>
        <c:crossBetween val="midCat"/>
        <c:majorUnit val="2"/>
      </c:valAx>
      <c:valAx>
        <c:axId val="-598733776"/>
        <c:scaling>
          <c:orientation val="minMax"/>
          <c:max val="6"/>
          <c:min val="-4"/>
        </c:scaling>
        <c:delete val="0"/>
        <c:axPos val="l"/>
        <c:title>
          <c:tx>
            <c:rich>
              <a:bodyPr/>
              <a:lstStyle/>
              <a:p>
                <a:pPr>
                  <a:defRPr sz="900" b="0">
                    <a:latin typeface="Arial" panose="020B0604020202020204" pitchFamily="34" charset="0"/>
                    <a:cs typeface="Arial" panose="020B0604020202020204" pitchFamily="34" charset="0"/>
                  </a:defRPr>
                </a:pPr>
                <a:r>
                  <a:rPr lang="fr-FR" sz="900" b="0">
                    <a:latin typeface="Arial" panose="020B0604020202020204" pitchFamily="34" charset="0"/>
                    <a:cs typeface="Arial" panose="020B0604020202020204" pitchFamily="34" charset="0"/>
                  </a:rPr>
                  <a:t>F2 (28.00 %)</a:t>
                </a:r>
              </a:p>
            </c:rich>
          </c:tx>
          <c:layout>
            <c:manualLayout>
              <c:xMode val="edge"/>
              <c:yMode val="edge"/>
              <c:x val="2.0833333333333301E-2"/>
              <c:y val="0.470287998982651"/>
            </c:manualLayout>
          </c:layout>
          <c:overlay val="0"/>
        </c:title>
        <c:numFmt formatCode="General" sourceLinked="0"/>
        <c:majorTickMark val="cross"/>
        <c:minorTickMark val="none"/>
        <c:tickLblPos val="low"/>
        <c:txPr>
          <a:bodyPr/>
          <a:lstStyle/>
          <a:p>
            <a:pPr>
              <a:defRPr sz="700"/>
            </a:pPr>
            <a:endParaRPr lang="en-US"/>
          </a:p>
        </c:txPr>
        <c:crossAx val="-598736480"/>
        <c:crosses val="autoZero"/>
        <c:crossBetween val="midCat"/>
        <c:majorUnit val="2"/>
      </c:valAx>
      <c:spPr>
        <a:ln>
          <a:solidFill>
            <a:srgbClr val="808080"/>
          </a:solidFill>
          <a:prstDash val="solid"/>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651232887626"/>
          <c:y val="3.8621348529739898E-2"/>
          <c:w val="0.84674837230506494"/>
          <c:h val="0.78184904906348696"/>
        </c:manualLayout>
      </c:layout>
      <c:lineChart>
        <c:grouping val="standard"/>
        <c:varyColors val="0"/>
        <c:ser>
          <c:idx val="2"/>
          <c:order val="0"/>
          <c:tx>
            <c:strRef>
              <c:f>'PASSIVE  ACTIVE DISPERSERS'!$AF$4</c:f>
              <c:strCache>
                <c:ptCount val="1"/>
                <c:pt idx="0">
                  <c:v>Control</c:v>
                </c:pt>
              </c:strCache>
            </c:strRef>
          </c:tx>
          <c:spPr>
            <a:ln>
              <a:solidFill>
                <a:sysClr val="windowText" lastClr="000000"/>
              </a:solidFill>
            </a:ln>
          </c:spPr>
          <c:marker>
            <c:symbol val="circle"/>
            <c:size val="9"/>
            <c:spPr>
              <a:solidFill>
                <a:schemeClr val="bg1"/>
              </a:solidFill>
              <a:ln>
                <a:solidFill>
                  <a:sysClr val="windowText" lastClr="000000"/>
                </a:solidFill>
              </a:ln>
            </c:spPr>
          </c:marker>
          <c:errBars>
            <c:errDir val="y"/>
            <c:errBarType val="plus"/>
            <c:errValType val="cust"/>
            <c:noEndCap val="0"/>
            <c:plus>
              <c:numRef>
                <c:f>'PASSIVE  ACTIVE DISPERSERS'!$AG$8:$AL$8</c:f>
                <c:numCache>
                  <c:formatCode>General</c:formatCode>
                  <c:ptCount val="6"/>
                  <c:pt idx="0">
                    <c:v>0.25819888974716099</c:v>
                  </c:pt>
                  <c:pt idx="1">
                    <c:v>0.42163702135578401</c:v>
                  </c:pt>
                  <c:pt idx="2">
                    <c:v>0.61463629715285895</c:v>
                  </c:pt>
                  <c:pt idx="3">
                    <c:v>0.16666666666666699</c:v>
                  </c:pt>
                  <c:pt idx="4">
                    <c:v>0.34020690871988601</c:v>
                  </c:pt>
                  <c:pt idx="5">
                    <c:v>0.30731814857642897</c:v>
                  </c:pt>
                </c:numCache>
              </c:numRef>
            </c:plus>
            <c:minus>
              <c:numLit>
                <c:formatCode>General</c:formatCode>
                <c:ptCount val="1"/>
                <c:pt idx="0">
                  <c:v>1</c:v>
                </c:pt>
              </c:numLit>
            </c:minus>
            <c:spPr>
              <a:ln w="25400"/>
            </c:spPr>
          </c:errBars>
          <c:cat>
            <c:strRef>
              <c:f>'PASSIVE  ACTIVE DISPERSERS'!$AI$1:$AL$1</c:f>
              <c:strCache>
                <c:ptCount val="4"/>
                <c:pt idx="0">
                  <c:v>3 June</c:v>
                </c:pt>
                <c:pt idx="1">
                  <c:v>12 June</c:v>
                </c:pt>
                <c:pt idx="2">
                  <c:v>10 July</c:v>
                </c:pt>
                <c:pt idx="3">
                  <c:v>7 August</c:v>
                </c:pt>
              </c:strCache>
            </c:strRef>
          </c:cat>
          <c:val>
            <c:numRef>
              <c:f>'PASSIVE  ACTIVE DISPERSERS'!$AI$4:$AL$4</c:f>
              <c:numCache>
                <c:formatCode>General</c:formatCode>
                <c:ptCount val="4"/>
                <c:pt idx="0">
                  <c:v>3.5</c:v>
                </c:pt>
                <c:pt idx="1">
                  <c:v>3.5</c:v>
                </c:pt>
                <c:pt idx="2">
                  <c:v>3.1666666666666661</c:v>
                </c:pt>
                <c:pt idx="3">
                  <c:v>4.166666666666667</c:v>
                </c:pt>
              </c:numCache>
            </c:numRef>
          </c:val>
          <c:smooth val="0"/>
          <c:extLst>
            <c:ext xmlns:c16="http://schemas.microsoft.com/office/drawing/2014/chart" uri="{C3380CC4-5D6E-409C-BE32-E72D297353CC}">
              <c16:uniqueId val="{00000000-B582-4393-AD3A-90C4B614800E}"/>
            </c:ext>
          </c:extLst>
        </c:ser>
        <c:ser>
          <c:idx val="1"/>
          <c:order val="1"/>
          <c:tx>
            <c:strRef>
              <c:f>'PASSIVE  ACTIVE DISPERSERS'!$AF$3</c:f>
              <c:strCache>
                <c:ptCount val="1"/>
                <c:pt idx="0">
                  <c:v>Bti</c:v>
                </c:pt>
              </c:strCache>
            </c:strRef>
          </c:tx>
          <c:spPr>
            <a:ln>
              <a:solidFill>
                <a:sysClr val="windowText" lastClr="000000"/>
              </a:solidFill>
            </a:ln>
          </c:spPr>
          <c:marker>
            <c:symbol val="triangle"/>
            <c:size val="9"/>
            <c:spPr>
              <a:solidFill>
                <a:schemeClr val="tx1"/>
              </a:solidFill>
              <a:ln>
                <a:solidFill>
                  <a:sysClr val="windowText" lastClr="000000"/>
                </a:solidFill>
              </a:ln>
            </c:spPr>
          </c:marker>
          <c:errBars>
            <c:errDir val="y"/>
            <c:errBarType val="plus"/>
            <c:errValType val="cust"/>
            <c:noEndCap val="0"/>
            <c:plus>
              <c:numRef>
                <c:f>'PASSIVE  ACTIVE DISPERSERS'!$AG$9:$AL$9</c:f>
                <c:numCache>
                  <c:formatCode>General</c:formatCode>
                  <c:ptCount val="6"/>
                  <c:pt idx="0">
                    <c:v>0.40138648595974302</c:v>
                  </c:pt>
                  <c:pt idx="1">
                    <c:v>0.33333333333333298</c:v>
                  </c:pt>
                  <c:pt idx="2">
                    <c:v>0.44721359549995798</c:v>
                  </c:pt>
                  <c:pt idx="3">
                    <c:v>0.55777335102271697</c:v>
                  </c:pt>
                  <c:pt idx="4">
                    <c:v>0.49441323247304397</c:v>
                  </c:pt>
                  <c:pt idx="5">
                    <c:v>0.42817441928883798</c:v>
                  </c:pt>
                </c:numCache>
              </c:numRef>
            </c:plus>
            <c:minus>
              <c:numLit>
                <c:formatCode>General</c:formatCode>
                <c:ptCount val="1"/>
                <c:pt idx="0">
                  <c:v>1</c:v>
                </c:pt>
              </c:numLit>
            </c:minus>
            <c:spPr>
              <a:ln w="25400"/>
            </c:spPr>
          </c:errBars>
          <c:cat>
            <c:strRef>
              <c:f>'PASSIVE  ACTIVE DISPERSERS'!$AI$1:$AL$1</c:f>
              <c:strCache>
                <c:ptCount val="4"/>
                <c:pt idx="0">
                  <c:v>3 June</c:v>
                </c:pt>
                <c:pt idx="1">
                  <c:v>12 June</c:v>
                </c:pt>
                <c:pt idx="2">
                  <c:v>10 July</c:v>
                </c:pt>
                <c:pt idx="3">
                  <c:v>7 August</c:v>
                </c:pt>
              </c:strCache>
            </c:strRef>
          </c:cat>
          <c:val>
            <c:numRef>
              <c:f>'PASSIVE  ACTIVE DISPERSERS'!$AI$3:$AL$3</c:f>
              <c:numCache>
                <c:formatCode>General</c:formatCode>
                <c:ptCount val="4"/>
                <c:pt idx="0">
                  <c:v>3</c:v>
                </c:pt>
                <c:pt idx="1">
                  <c:v>2.6666666666666661</c:v>
                </c:pt>
                <c:pt idx="2">
                  <c:v>1.666666666666667</c:v>
                </c:pt>
                <c:pt idx="3">
                  <c:v>3.5</c:v>
                </c:pt>
              </c:numCache>
            </c:numRef>
          </c:val>
          <c:smooth val="0"/>
          <c:extLst>
            <c:ext xmlns:c16="http://schemas.microsoft.com/office/drawing/2014/chart" uri="{C3380CC4-5D6E-409C-BE32-E72D297353CC}">
              <c16:uniqueId val="{00000001-B582-4393-AD3A-90C4B614800E}"/>
            </c:ext>
          </c:extLst>
        </c:ser>
        <c:ser>
          <c:idx val="0"/>
          <c:order val="2"/>
          <c:tx>
            <c:strRef>
              <c:f>'PASSIVE  ACTIVE DISPERSERS'!$AF$2</c:f>
              <c:strCache>
                <c:ptCount val="1"/>
                <c:pt idx="0">
                  <c:v>Temephos</c:v>
                </c:pt>
              </c:strCache>
            </c:strRef>
          </c:tx>
          <c:spPr>
            <a:ln>
              <a:solidFill>
                <a:sysClr val="windowText" lastClr="000000"/>
              </a:solidFill>
            </a:ln>
          </c:spPr>
          <c:marker>
            <c:symbol val="diamond"/>
            <c:size val="9"/>
            <c:spPr>
              <a:solidFill>
                <a:schemeClr val="tx1"/>
              </a:solidFill>
              <a:ln>
                <a:solidFill>
                  <a:sysClr val="windowText" lastClr="000000"/>
                </a:solidFill>
              </a:ln>
            </c:spPr>
          </c:marker>
          <c:errBars>
            <c:errDir val="y"/>
            <c:errBarType val="plus"/>
            <c:errValType val="cust"/>
            <c:noEndCap val="0"/>
            <c:plus>
              <c:numRef>
                <c:f>'PASSIVE  ACTIVE DISPERSERS'!$AG$10:$AL$10</c:f>
                <c:numCache>
                  <c:formatCode>General</c:formatCode>
                  <c:ptCount val="6"/>
                  <c:pt idx="0">
                    <c:v>0.55777335102271697</c:v>
                  </c:pt>
                  <c:pt idx="1">
                    <c:v>0.49441323247304397</c:v>
                  </c:pt>
                  <c:pt idx="2">
                    <c:v>0.22360679774997899</c:v>
                  </c:pt>
                  <c:pt idx="3">
                    <c:v>0.34156502553198698</c:v>
                  </c:pt>
                  <c:pt idx="4">
                    <c:v>0.70316743699096595</c:v>
                  </c:pt>
                  <c:pt idx="5">
                    <c:v>0.30731814857642897</c:v>
                  </c:pt>
                </c:numCache>
              </c:numRef>
            </c:plus>
            <c:minus>
              <c:numLit>
                <c:formatCode>General</c:formatCode>
                <c:ptCount val="1"/>
                <c:pt idx="0">
                  <c:v>1</c:v>
                </c:pt>
              </c:numLit>
            </c:minus>
            <c:spPr>
              <a:ln w="25400"/>
            </c:spPr>
          </c:errBars>
          <c:cat>
            <c:strRef>
              <c:f>'PASSIVE  ACTIVE DISPERSERS'!$AI$1:$AL$1</c:f>
              <c:strCache>
                <c:ptCount val="4"/>
                <c:pt idx="0">
                  <c:v>3 June</c:v>
                </c:pt>
                <c:pt idx="1">
                  <c:v>12 June</c:v>
                </c:pt>
                <c:pt idx="2">
                  <c:v>10 July</c:v>
                </c:pt>
                <c:pt idx="3">
                  <c:v>7 August</c:v>
                </c:pt>
              </c:strCache>
            </c:strRef>
          </c:cat>
          <c:val>
            <c:numRef>
              <c:f>'PASSIVE  ACTIVE DISPERSERS'!$AI$2:$AL$2</c:f>
              <c:numCache>
                <c:formatCode>General</c:formatCode>
                <c:ptCount val="4"/>
                <c:pt idx="0">
                  <c:v>2.6666666666666661</c:v>
                </c:pt>
                <c:pt idx="1">
                  <c:v>0.16666666666666699</c:v>
                </c:pt>
                <c:pt idx="2">
                  <c:v>0.83333333333333304</c:v>
                </c:pt>
                <c:pt idx="3">
                  <c:v>3.833333333333333</c:v>
                </c:pt>
              </c:numCache>
            </c:numRef>
          </c:val>
          <c:smooth val="0"/>
          <c:extLst>
            <c:ext xmlns:c16="http://schemas.microsoft.com/office/drawing/2014/chart" uri="{C3380CC4-5D6E-409C-BE32-E72D297353CC}">
              <c16:uniqueId val="{00000002-B582-4393-AD3A-90C4B614800E}"/>
            </c:ext>
          </c:extLst>
        </c:ser>
        <c:ser>
          <c:idx val="3"/>
          <c:order val="3"/>
          <c:tx>
            <c:strRef>
              <c:f>'PASSIVE  ACTIVE DISPERSERS'!$AF$5</c:f>
              <c:strCache>
                <c:ptCount val="1"/>
                <c:pt idx="0">
                  <c:v>Pyriproxifen</c:v>
                </c:pt>
              </c:strCache>
            </c:strRef>
          </c:tx>
          <c:spPr>
            <a:ln>
              <a:solidFill>
                <a:sysClr val="windowText" lastClr="000000"/>
              </a:solidFill>
            </a:ln>
          </c:spPr>
          <c:marker>
            <c:symbol val="square"/>
            <c:size val="9"/>
            <c:spPr>
              <a:solidFill>
                <a:schemeClr val="tx1"/>
              </a:solidFill>
              <a:ln>
                <a:solidFill>
                  <a:sysClr val="windowText" lastClr="000000"/>
                </a:solidFill>
              </a:ln>
            </c:spPr>
          </c:marker>
          <c:errBars>
            <c:errDir val="y"/>
            <c:errBarType val="plus"/>
            <c:errValType val="cust"/>
            <c:noEndCap val="0"/>
            <c:plus>
              <c:numRef>
                <c:f>'PASSIVE  ACTIVE DISPERSERS'!$AG$11:$AL$11</c:f>
                <c:numCache>
                  <c:formatCode>General</c:formatCode>
                  <c:ptCount val="6"/>
                  <c:pt idx="0">
                    <c:v>0.30731814857642897</c:v>
                  </c:pt>
                  <c:pt idx="1">
                    <c:v>0.25819888974716099</c:v>
                  </c:pt>
                  <c:pt idx="2">
                    <c:v>0.40138648595974302</c:v>
                  </c:pt>
                  <c:pt idx="3">
                    <c:v>0.5</c:v>
                  </c:pt>
                  <c:pt idx="4">
                    <c:v>0.5</c:v>
                  </c:pt>
                  <c:pt idx="5">
                    <c:v>0.30731814857642997</c:v>
                  </c:pt>
                </c:numCache>
              </c:numRef>
            </c:plus>
            <c:minus>
              <c:numLit>
                <c:formatCode>General</c:formatCode>
                <c:ptCount val="1"/>
                <c:pt idx="0">
                  <c:v>1</c:v>
                </c:pt>
              </c:numLit>
            </c:minus>
            <c:spPr>
              <a:ln w="25400"/>
            </c:spPr>
          </c:errBars>
          <c:cat>
            <c:strRef>
              <c:f>'PASSIVE  ACTIVE DISPERSERS'!$AI$1:$AL$1</c:f>
              <c:strCache>
                <c:ptCount val="4"/>
                <c:pt idx="0">
                  <c:v>3 June</c:v>
                </c:pt>
                <c:pt idx="1">
                  <c:v>12 June</c:v>
                </c:pt>
                <c:pt idx="2">
                  <c:v>10 July</c:v>
                </c:pt>
                <c:pt idx="3">
                  <c:v>7 August</c:v>
                </c:pt>
              </c:strCache>
            </c:strRef>
          </c:cat>
          <c:val>
            <c:numRef>
              <c:f>'PASSIVE  ACTIVE DISPERSERS'!$AI$5:$AL$5</c:f>
              <c:numCache>
                <c:formatCode>General</c:formatCode>
                <c:ptCount val="4"/>
                <c:pt idx="0">
                  <c:v>3.1666666666666661</c:v>
                </c:pt>
                <c:pt idx="1">
                  <c:v>0.5</c:v>
                </c:pt>
                <c:pt idx="2">
                  <c:v>1.5</c:v>
                </c:pt>
                <c:pt idx="3">
                  <c:v>2.1666666666666661</c:v>
                </c:pt>
              </c:numCache>
            </c:numRef>
          </c:val>
          <c:smooth val="0"/>
          <c:extLst>
            <c:ext xmlns:c16="http://schemas.microsoft.com/office/drawing/2014/chart" uri="{C3380CC4-5D6E-409C-BE32-E72D297353CC}">
              <c16:uniqueId val="{00000003-B582-4393-AD3A-90C4B614800E}"/>
            </c:ext>
          </c:extLst>
        </c:ser>
        <c:dLbls>
          <c:showLegendKey val="0"/>
          <c:showVal val="0"/>
          <c:showCatName val="0"/>
          <c:showSerName val="0"/>
          <c:showPercent val="0"/>
          <c:showBubbleSize val="0"/>
        </c:dLbls>
        <c:marker val="1"/>
        <c:smooth val="0"/>
        <c:axId val="-598688560"/>
        <c:axId val="-598685168"/>
      </c:lineChart>
      <c:catAx>
        <c:axId val="-598688560"/>
        <c:scaling>
          <c:orientation val="minMax"/>
        </c:scaling>
        <c:delete val="0"/>
        <c:axPos val="b"/>
        <c:title>
          <c:tx>
            <c:rich>
              <a:bodyPr/>
              <a:lstStyle/>
              <a:p>
                <a:pPr>
                  <a:defRPr sz="1200">
                    <a:latin typeface="Arial" panose="020B0604020202020204" pitchFamily="34" charset="0"/>
                    <a:cs typeface="Arial" panose="020B0604020202020204" pitchFamily="34" charset="0"/>
                  </a:defRPr>
                </a:pPr>
                <a:r>
                  <a:rPr lang="fr-FR" sz="1200">
                    <a:latin typeface="Arial" panose="020B0604020202020204" pitchFamily="34" charset="0"/>
                    <a:cs typeface="Arial" panose="020B0604020202020204" pitchFamily="34" charset="0"/>
                  </a:rPr>
                  <a:t>Sampling dates</a:t>
                </a:r>
              </a:p>
            </c:rich>
          </c:tx>
          <c:layout>
            <c:manualLayout>
              <c:xMode val="edge"/>
              <c:yMode val="edge"/>
              <c:x val="0.44299787990244999"/>
              <c:y val="0.92451234773820401"/>
            </c:manualLayout>
          </c:layout>
          <c:overlay val="0"/>
        </c:title>
        <c:numFmt formatCode="@" sourceLinked="0"/>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598685168"/>
        <c:crosses val="autoZero"/>
        <c:auto val="1"/>
        <c:lblAlgn val="ctr"/>
        <c:lblOffset val="100"/>
        <c:noMultiLvlLbl val="1"/>
      </c:catAx>
      <c:valAx>
        <c:axId val="-598685168"/>
        <c:scaling>
          <c:orientation val="minMax"/>
        </c:scaling>
        <c:delete val="0"/>
        <c:axPos val="l"/>
        <c:title>
          <c:tx>
            <c:rich>
              <a:bodyPr/>
              <a:lstStyle/>
              <a:p>
                <a:pPr>
                  <a:defRPr sz="1200">
                    <a:latin typeface="Arial" panose="020B0604020202020204" pitchFamily="34" charset="0"/>
                    <a:cs typeface="Arial" panose="020B0604020202020204" pitchFamily="34" charset="0"/>
                  </a:defRPr>
                </a:pPr>
                <a:r>
                  <a:rPr lang="fr-FR" sz="1200">
                    <a:latin typeface="Arial" panose="020B0604020202020204" pitchFamily="34" charset="0"/>
                    <a:cs typeface="Arial" panose="020B0604020202020204" pitchFamily="34" charset="0"/>
                  </a:rPr>
                  <a:t>Active disperser t</a:t>
                </a:r>
                <a:r>
                  <a:rPr lang="fr-FR" sz="1200" baseline="0">
                    <a:latin typeface="Arial" panose="020B0604020202020204" pitchFamily="34" charset="0"/>
                    <a:cs typeface="Arial" panose="020B0604020202020204" pitchFamily="34" charset="0"/>
                  </a:rPr>
                  <a:t>axa richness</a:t>
                </a:r>
                <a:endParaRPr lang="fr-FR" sz="1200">
                  <a:latin typeface="Arial" panose="020B0604020202020204" pitchFamily="34" charset="0"/>
                  <a:cs typeface="Arial" panose="020B0604020202020204" pitchFamily="34" charset="0"/>
                </a:endParaRPr>
              </a:p>
            </c:rich>
          </c:tx>
          <c:layout>
            <c:manualLayout>
              <c:xMode val="edge"/>
              <c:yMode val="edge"/>
              <c:x val="1.1789007270006899E-2"/>
              <c:y val="9.8287728344203101E-2"/>
            </c:manualLayout>
          </c:layout>
          <c:overlay val="0"/>
        </c:title>
        <c:numFmt formatCode="General"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598688560"/>
        <c:crosses val="autoZero"/>
        <c:crossBetween val="between"/>
        <c:majorUnit val="1"/>
      </c:valAx>
    </c:plotArea>
    <c:legend>
      <c:legendPos val="r"/>
      <c:layout>
        <c:manualLayout>
          <c:xMode val="edge"/>
          <c:yMode val="edge"/>
          <c:x val="0.133453212946537"/>
          <c:y val="1.6043400985866998E-2"/>
          <c:w val="0.83943854844231403"/>
          <c:h val="0.107392800856962"/>
        </c:manualLayout>
      </c:layout>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966061533975"/>
          <c:y val="3.8621451687705401E-2"/>
          <c:w val="0.84674837230506494"/>
          <c:h val="0.78948122918768004"/>
        </c:manualLayout>
      </c:layout>
      <c:lineChart>
        <c:grouping val="standard"/>
        <c:varyColors val="0"/>
        <c:ser>
          <c:idx val="2"/>
          <c:order val="0"/>
          <c:tx>
            <c:strRef>
              <c:f>'PASSIVE  ACTIVE DISPERSERS'!$AF$70</c:f>
              <c:strCache>
                <c:ptCount val="1"/>
                <c:pt idx="0">
                  <c:v>Control</c:v>
                </c:pt>
              </c:strCache>
            </c:strRef>
          </c:tx>
          <c:spPr>
            <a:ln>
              <a:solidFill>
                <a:sysClr val="windowText" lastClr="000000"/>
              </a:solidFill>
            </a:ln>
          </c:spPr>
          <c:marker>
            <c:symbol val="circle"/>
            <c:size val="9"/>
            <c:spPr>
              <a:solidFill>
                <a:schemeClr val="bg1"/>
              </a:solidFill>
              <a:ln>
                <a:solidFill>
                  <a:sysClr val="windowText" lastClr="000000"/>
                </a:solidFill>
              </a:ln>
            </c:spPr>
          </c:marker>
          <c:errBars>
            <c:errDir val="y"/>
            <c:errBarType val="plus"/>
            <c:errValType val="cust"/>
            <c:noEndCap val="0"/>
            <c:plus>
              <c:numRef>
                <c:f>'PASSIVE  ACTIVE DISPERSERS'!$AI$76:$AL$76</c:f>
                <c:numCache>
                  <c:formatCode>General</c:formatCode>
                  <c:ptCount val="4"/>
                  <c:pt idx="0">
                    <c:v>0.87241682188682701</c:v>
                  </c:pt>
                  <c:pt idx="1">
                    <c:v>0.71879528842826101</c:v>
                  </c:pt>
                  <c:pt idx="2">
                    <c:v>0.51639777949432197</c:v>
                  </c:pt>
                  <c:pt idx="3">
                    <c:v>0.47726070210921201</c:v>
                  </c:pt>
                </c:numCache>
              </c:numRef>
            </c:plus>
            <c:minus>
              <c:numLit>
                <c:formatCode>General</c:formatCode>
                <c:ptCount val="1"/>
                <c:pt idx="0">
                  <c:v>1</c:v>
                </c:pt>
              </c:numLit>
            </c:minus>
            <c:spPr>
              <a:ln w="25400"/>
            </c:spPr>
          </c:errBars>
          <c:cat>
            <c:strRef>
              <c:f>'PASSIVE  ACTIVE DISPERSERS'!$AI$67:$AL$67</c:f>
              <c:strCache>
                <c:ptCount val="4"/>
                <c:pt idx="0">
                  <c:v>3 June</c:v>
                </c:pt>
                <c:pt idx="1">
                  <c:v>12 June</c:v>
                </c:pt>
                <c:pt idx="2">
                  <c:v>10 July</c:v>
                </c:pt>
                <c:pt idx="3">
                  <c:v>7 August</c:v>
                </c:pt>
              </c:strCache>
            </c:strRef>
          </c:cat>
          <c:val>
            <c:numRef>
              <c:f>'PASSIVE  ACTIVE DISPERSERS'!$AI$70:$AL$70</c:f>
              <c:numCache>
                <c:formatCode>0</c:formatCode>
                <c:ptCount val="4"/>
                <c:pt idx="0">
                  <c:v>2.1666666666666661</c:v>
                </c:pt>
                <c:pt idx="1">
                  <c:v>2.5</c:v>
                </c:pt>
                <c:pt idx="2">
                  <c:v>1</c:v>
                </c:pt>
                <c:pt idx="3">
                  <c:v>0.83333333333333304</c:v>
                </c:pt>
              </c:numCache>
            </c:numRef>
          </c:val>
          <c:smooth val="0"/>
          <c:extLst>
            <c:ext xmlns:c16="http://schemas.microsoft.com/office/drawing/2014/chart" uri="{C3380CC4-5D6E-409C-BE32-E72D297353CC}">
              <c16:uniqueId val="{00000000-242A-4F97-9D95-D41EB14CE579}"/>
            </c:ext>
          </c:extLst>
        </c:ser>
        <c:ser>
          <c:idx val="1"/>
          <c:order val="1"/>
          <c:tx>
            <c:strRef>
              <c:f>'PASSIVE  ACTIVE DISPERSERS'!$AF$69</c:f>
              <c:strCache>
                <c:ptCount val="1"/>
                <c:pt idx="0">
                  <c:v>Bti</c:v>
                </c:pt>
              </c:strCache>
            </c:strRef>
          </c:tx>
          <c:spPr>
            <a:ln>
              <a:solidFill>
                <a:sysClr val="windowText" lastClr="000000"/>
              </a:solidFill>
            </a:ln>
          </c:spPr>
          <c:marker>
            <c:symbol val="triangle"/>
            <c:size val="9"/>
            <c:spPr>
              <a:solidFill>
                <a:schemeClr val="tx1"/>
              </a:solidFill>
              <a:ln>
                <a:solidFill>
                  <a:sysClr val="windowText" lastClr="000000"/>
                </a:solidFill>
              </a:ln>
            </c:spPr>
          </c:marker>
          <c:errBars>
            <c:errDir val="y"/>
            <c:errBarType val="plus"/>
            <c:errValType val="cust"/>
            <c:noEndCap val="0"/>
            <c:plus>
              <c:numRef>
                <c:f>'PASSIVE  ACTIVE DISPERSERS'!$AI$75:$AL$75</c:f>
                <c:numCache>
                  <c:formatCode>General</c:formatCode>
                  <c:ptCount val="4"/>
                  <c:pt idx="0">
                    <c:v>0.76011695006609203</c:v>
                  </c:pt>
                  <c:pt idx="1">
                    <c:v>0.98882646494608795</c:v>
                  </c:pt>
                  <c:pt idx="2">
                    <c:v>0</c:v>
                  </c:pt>
                  <c:pt idx="3">
                    <c:v>0.33333333333333298</c:v>
                  </c:pt>
                </c:numCache>
              </c:numRef>
            </c:plus>
            <c:minus>
              <c:numLit>
                <c:formatCode>General</c:formatCode>
                <c:ptCount val="1"/>
                <c:pt idx="0">
                  <c:v>1</c:v>
                </c:pt>
              </c:numLit>
            </c:minus>
            <c:spPr>
              <a:ln w="25400"/>
            </c:spPr>
          </c:errBars>
          <c:cat>
            <c:strRef>
              <c:f>'PASSIVE  ACTIVE DISPERSERS'!$AI$67:$AL$67</c:f>
              <c:strCache>
                <c:ptCount val="4"/>
                <c:pt idx="0">
                  <c:v>3 June</c:v>
                </c:pt>
                <c:pt idx="1">
                  <c:v>12 June</c:v>
                </c:pt>
                <c:pt idx="2">
                  <c:v>10 July</c:v>
                </c:pt>
                <c:pt idx="3">
                  <c:v>7 August</c:v>
                </c:pt>
              </c:strCache>
            </c:strRef>
          </c:cat>
          <c:val>
            <c:numRef>
              <c:f>'PASSIVE  ACTIVE DISPERSERS'!$AI$69:$AL$69</c:f>
              <c:numCache>
                <c:formatCode>0</c:formatCode>
                <c:ptCount val="4"/>
                <c:pt idx="0">
                  <c:v>1.666666666666667</c:v>
                </c:pt>
                <c:pt idx="1">
                  <c:v>2.6666666666666661</c:v>
                </c:pt>
                <c:pt idx="2">
                  <c:v>0</c:v>
                </c:pt>
                <c:pt idx="3">
                  <c:v>1.666666666666667</c:v>
                </c:pt>
              </c:numCache>
            </c:numRef>
          </c:val>
          <c:smooth val="0"/>
          <c:extLst>
            <c:ext xmlns:c16="http://schemas.microsoft.com/office/drawing/2014/chart" uri="{C3380CC4-5D6E-409C-BE32-E72D297353CC}">
              <c16:uniqueId val="{00000001-242A-4F97-9D95-D41EB14CE579}"/>
            </c:ext>
          </c:extLst>
        </c:ser>
        <c:ser>
          <c:idx val="0"/>
          <c:order val="2"/>
          <c:tx>
            <c:strRef>
              <c:f>'PASSIVE  ACTIVE DISPERSERS'!$AF$68</c:f>
              <c:strCache>
                <c:ptCount val="1"/>
                <c:pt idx="0">
                  <c:v>Temephos</c:v>
                </c:pt>
              </c:strCache>
            </c:strRef>
          </c:tx>
          <c:spPr>
            <a:ln>
              <a:solidFill>
                <a:sysClr val="windowText" lastClr="000000"/>
              </a:solidFill>
            </a:ln>
          </c:spPr>
          <c:marker>
            <c:symbol val="diamond"/>
            <c:size val="9"/>
            <c:spPr>
              <a:solidFill>
                <a:schemeClr val="tx1"/>
              </a:solidFill>
              <a:ln>
                <a:solidFill>
                  <a:sysClr val="windowText" lastClr="000000"/>
                </a:solidFill>
              </a:ln>
            </c:spPr>
          </c:marker>
          <c:errBars>
            <c:errDir val="y"/>
            <c:errBarType val="plus"/>
            <c:errValType val="cust"/>
            <c:noEndCap val="0"/>
            <c:plus>
              <c:numRef>
                <c:f>'PASSIVE  ACTIVE DISPERSERS'!$AI$74:$AL$74</c:f>
                <c:numCache>
                  <c:formatCode>General</c:formatCode>
                  <c:ptCount val="4"/>
                  <c:pt idx="0">
                    <c:v>0.55777335102271697</c:v>
                  </c:pt>
                  <c:pt idx="1">
                    <c:v>0.16666666666666699</c:v>
                  </c:pt>
                  <c:pt idx="2">
                    <c:v>0.13608276348795401</c:v>
                  </c:pt>
                  <c:pt idx="3">
                    <c:v>0.47726070210921201</c:v>
                  </c:pt>
                </c:numCache>
              </c:numRef>
            </c:plus>
            <c:minus>
              <c:numLit>
                <c:formatCode>General</c:formatCode>
                <c:ptCount val="1"/>
                <c:pt idx="0">
                  <c:v>1</c:v>
                </c:pt>
              </c:numLit>
            </c:minus>
            <c:spPr>
              <a:ln w="25400"/>
            </c:spPr>
          </c:errBars>
          <c:cat>
            <c:strRef>
              <c:f>'PASSIVE  ACTIVE DISPERSERS'!$AI$67:$AL$67</c:f>
              <c:strCache>
                <c:ptCount val="4"/>
                <c:pt idx="0">
                  <c:v>3 June</c:v>
                </c:pt>
                <c:pt idx="1">
                  <c:v>12 June</c:v>
                </c:pt>
                <c:pt idx="2">
                  <c:v>10 July</c:v>
                </c:pt>
                <c:pt idx="3">
                  <c:v>7 August</c:v>
                </c:pt>
              </c:strCache>
            </c:strRef>
          </c:cat>
          <c:val>
            <c:numRef>
              <c:f>'PASSIVE  ACTIVE DISPERSERS'!$AI$68:$AL$68</c:f>
              <c:numCache>
                <c:formatCode>0</c:formatCode>
                <c:ptCount val="4"/>
                <c:pt idx="0">
                  <c:v>1.333333333333333</c:v>
                </c:pt>
                <c:pt idx="1">
                  <c:v>0.16666666666666699</c:v>
                </c:pt>
                <c:pt idx="2">
                  <c:v>0.33333333333333298</c:v>
                </c:pt>
                <c:pt idx="3">
                  <c:v>0.83333333333333304</c:v>
                </c:pt>
              </c:numCache>
            </c:numRef>
          </c:val>
          <c:smooth val="0"/>
          <c:extLst>
            <c:ext xmlns:c16="http://schemas.microsoft.com/office/drawing/2014/chart" uri="{C3380CC4-5D6E-409C-BE32-E72D297353CC}">
              <c16:uniqueId val="{00000002-242A-4F97-9D95-D41EB14CE579}"/>
            </c:ext>
          </c:extLst>
        </c:ser>
        <c:ser>
          <c:idx val="3"/>
          <c:order val="3"/>
          <c:tx>
            <c:strRef>
              <c:f>'PASSIVE  ACTIVE DISPERSERS'!$AF$71</c:f>
              <c:strCache>
                <c:ptCount val="1"/>
                <c:pt idx="0">
                  <c:v>Pyriproxifen</c:v>
                </c:pt>
              </c:strCache>
            </c:strRef>
          </c:tx>
          <c:spPr>
            <a:ln>
              <a:solidFill>
                <a:sysClr val="windowText" lastClr="000000"/>
              </a:solidFill>
            </a:ln>
          </c:spPr>
          <c:marker>
            <c:symbol val="square"/>
            <c:size val="9"/>
            <c:spPr>
              <a:solidFill>
                <a:schemeClr val="tx1"/>
              </a:solidFill>
              <a:ln>
                <a:solidFill>
                  <a:sysClr val="windowText" lastClr="000000"/>
                </a:solidFill>
              </a:ln>
            </c:spPr>
          </c:marker>
          <c:errBars>
            <c:errDir val="y"/>
            <c:errBarType val="plus"/>
            <c:errValType val="cust"/>
            <c:noEndCap val="0"/>
            <c:plus>
              <c:numRef>
                <c:f>'PASSIVE  ACTIVE DISPERSERS'!$AI$77:$AL$77</c:f>
                <c:numCache>
                  <c:formatCode>General</c:formatCode>
                  <c:ptCount val="4"/>
                  <c:pt idx="0">
                    <c:v>0.542627353203324</c:v>
                  </c:pt>
                  <c:pt idx="1">
                    <c:v>0.33333333333333298</c:v>
                  </c:pt>
                  <c:pt idx="2">
                    <c:v>0</c:v>
                  </c:pt>
                  <c:pt idx="3">
                    <c:v>0.22360679774997899</c:v>
                  </c:pt>
                </c:numCache>
              </c:numRef>
            </c:plus>
            <c:minus>
              <c:numLit>
                <c:formatCode>General</c:formatCode>
                <c:ptCount val="1"/>
                <c:pt idx="0">
                  <c:v>1</c:v>
                </c:pt>
              </c:numLit>
            </c:minus>
            <c:spPr>
              <a:ln w="25400"/>
            </c:spPr>
          </c:errBars>
          <c:cat>
            <c:strRef>
              <c:f>'PASSIVE  ACTIVE DISPERSERS'!$AI$67:$AL$67</c:f>
              <c:strCache>
                <c:ptCount val="4"/>
                <c:pt idx="0">
                  <c:v>3 June</c:v>
                </c:pt>
                <c:pt idx="1">
                  <c:v>12 June</c:v>
                </c:pt>
                <c:pt idx="2">
                  <c:v>10 July</c:v>
                </c:pt>
                <c:pt idx="3">
                  <c:v>7 August</c:v>
                </c:pt>
              </c:strCache>
            </c:strRef>
          </c:cat>
          <c:val>
            <c:numRef>
              <c:f>'PASSIVE  ACTIVE DISPERSERS'!$AI$71:$AL$71</c:f>
              <c:numCache>
                <c:formatCode>0</c:formatCode>
                <c:ptCount val="4"/>
                <c:pt idx="0">
                  <c:v>1.833333333333333</c:v>
                </c:pt>
                <c:pt idx="1">
                  <c:v>0.33333333333333298</c:v>
                </c:pt>
                <c:pt idx="2">
                  <c:v>0</c:v>
                </c:pt>
                <c:pt idx="3">
                  <c:v>0.5</c:v>
                </c:pt>
              </c:numCache>
            </c:numRef>
          </c:val>
          <c:smooth val="0"/>
          <c:extLst>
            <c:ext xmlns:c16="http://schemas.microsoft.com/office/drawing/2014/chart" uri="{C3380CC4-5D6E-409C-BE32-E72D297353CC}">
              <c16:uniqueId val="{00000003-242A-4F97-9D95-D41EB14CE579}"/>
            </c:ext>
          </c:extLst>
        </c:ser>
        <c:dLbls>
          <c:showLegendKey val="0"/>
          <c:showVal val="0"/>
          <c:showCatName val="0"/>
          <c:showSerName val="0"/>
          <c:showPercent val="0"/>
          <c:showBubbleSize val="0"/>
        </c:dLbls>
        <c:marker val="1"/>
        <c:smooth val="0"/>
        <c:axId val="-598640832"/>
        <c:axId val="-598637440"/>
      </c:lineChart>
      <c:catAx>
        <c:axId val="-598640832"/>
        <c:scaling>
          <c:orientation val="minMax"/>
        </c:scaling>
        <c:delete val="0"/>
        <c:axPos val="b"/>
        <c:title>
          <c:tx>
            <c:rich>
              <a:bodyPr/>
              <a:lstStyle/>
              <a:p>
                <a:pPr>
                  <a:defRPr sz="1200">
                    <a:latin typeface="Arial" panose="020B0604020202020204" pitchFamily="34" charset="0"/>
                    <a:cs typeface="Arial" panose="020B0604020202020204" pitchFamily="34" charset="0"/>
                  </a:defRPr>
                </a:pPr>
                <a:r>
                  <a:rPr lang="fr-FR" sz="1200">
                    <a:latin typeface="Arial" panose="020B0604020202020204" pitchFamily="34" charset="0"/>
                    <a:cs typeface="Arial" panose="020B0604020202020204" pitchFamily="34" charset="0"/>
                  </a:rPr>
                  <a:t>Sampling dates</a:t>
                </a:r>
              </a:p>
            </c:rich>
          </c:tx>
          <c:layout>
            <c:manualLayout>
              <c:xMode val="edge"/>
              <c:yMode val="edge"/>
              <c:x val="0.42603201038439398"/>
              <c:y val="0.93882096789412695"/>
            </c:manualLayout>
          </c:layout>
          <c:overlay val="0"/>
        </c:title>
        <c:numFmt formatCode="@" sourceLinked="0"/>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598637440"/>
        <c:crosses val="autoZero"/>
        <c:auto val="1"/>
        <c:lblAlgn val="ctr"/>
        <c:lblOffset val="100"/>
        <c:noMultiLvlLbl val="1"/>
      </c:catAx>
      <c:valAx>
        <c:axId val="-598637440"/>
        <c:scaling>
          <c:orientation val="minMax"/>
        </c:scaling>
        <c:delete val="0"/>
        <c:axPos val="l"/>
        <c:title>
          <c:tx>
            <c:rich>
              <a:bodyPr/>
              <a:lstStyle/>
              <a:p>
                <a:pPr>
                  <a:defRPr sz="1200">
                    <a:latin typeface="Arial" panose="020B0604020202020204" pitchFamily="34" charset="0"/>
                    <a:cs typeface="Arial" panose="020B0604020202020204" pitchFamily="34" charset="0"/>
                  </a:defRPr>
                </a:pPr>
                <a:r>
                  <a:rPr lang="fr-FR" sz="1200" baseline="0">
                    <a:latin typeface="Arial" panose="020B0604020202020204" pitchFamily="34" charset="0"/>
                    <a:cs typeface="Arial" panose="020B0604020202020204" pitchFamily="34" charset="0"/>
                  </a:rPr>
                  <a:t>Passive disperser taxa richness</a:t>
                </a:r>
                <a:endParaRPr lang="fr-FR" sz="1200">
                  <a:latin typeface="Arial" panose="020B0604020202020204" pitchFamily="34" charset="0"/>
                  <a:cs typeface="Arial" panose="020B0604020202020204" pitchFamily="34" charset="0"/>
                </a:endParaRPr>
              </a:p>
            </c:rich>
          </c:tx>
          <c:layout>
            <c:manualLayout>
              <c:xMode val="edge"/>
              <c:yMode val="edge"/>
              <c:x val="0"/>
              <c:y val="9.2777903745755605E-2"/>
            </c:manualLayout>
          </c:layout>
          <c:overlay val="0"/>
        </c:title>
        <c:numFmt formatCode="0"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598640832"/>
        <c:crosses val="autoZero"/>
        <c:crossBetween val="between"/>
        <c:majorUnit val="1"/>
      </c:valAx>
    </c:plotArea>
    <c:legend>
      <c:legendPos val="r"/>
      <c:layout>
        <c:manualLayout>
          <c:xMode val="edge"/>
          <c:yMode val="edge"/>
          <c:x val="0.16841910737405499"/>
          <c:y val="1.7404236561290099E-3"/>
          <c:w val="0.78848610274627595"/>
          <c:h val="9.4051451705549294E-2"/>
        </c:manualLayout>
      </c:layout>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128144457736"/>
          <c:y val="3.8621348529739898E-2"/>
          <c:w val="0.82727139282881801"/>
          <c:h val="0.80040036396724301"/>
        </c:manualLayout>
      </c:layout>
      <c:lineChart>
        <c:grouping val="standard"/>
        <c:varyColors val="0"/>
        <c:ser>
          <c:idx val="0"/>
          <c:order val="0"/>
          <c:tx>
            <c:strRef>
              <c:f>'total biomass '!$BJ$4</c:f>
              <c:strCache>
                <c:ptCount val="1"/>
                <c:pt idx="0">
                  <c:v>Control</c:v>
                </c:pt>
              </c:strCache>
            </c:strRef>
          </c:tx>
          <c:spPr>
            <a:ln>
              <a:solidFill>
                <a:sysClr val="windowText" lastClr="000000"/>
              </a:solidFill>
            </a:ln>
          </c:spPr>
          <c:marker>
            <c:symbol val="circle"/>
            <c:size val="9"/>
            <c:spPr>
              <a:solidFill>
                <a:schemeClr val="bg1"/>
              </a:solidFill>
              <a:ln>
                <a:solidFill>
                  <a:sysClr val="windowText" lastClr="000000"/>
                </a:solidFill>
              </a:ln>
            </c:spPr>
          </c:marker>
          <c:errBars>
            <c:errDir val="y"/>
            <c:errBarType val="plus"/>
            <c:errValType val="cust"/>
            <c:noEndCap val="0"/>
            <c:plus>
              <c:numRef>
                <c:f>'total biomass '!$BM$10:$BP$10</c:f>
                <c:numCache>
                  <c:formatCode>General</c:formatCode>
                  <c:ptCount val="4"/>
                  <c:pt idx="0">
                    <c:v>16.276674641850729</c:v>
                  </c:pt>
                  <c:pt idx="1">
                    <c:v>13.574905818375971</c:v>
                  </c:pt>
                  <c:pt idx="2">
                    <c:v>29.663797823202501</c:v>
                  </c:pt>
                  <c:pt idx="3">
                    <c:v>23.87887833202878</c:v>
                  </c:pt>
                </c:numCache>
              </c:numRef>
            </c:plus>
            <c:minus>
              <c:numLit>
                <c:formatCode>General</c:formatCode>
                <c:ptCount val="1"/>
                <c:pt idx="0">
                  <c:v>1</c:v>
                </c:pt>
              </c:numLit>
            </c:minus>
            <c:spPr>
              <a:ln w="25400"/>
            </c:spPr>
          </c:errBars>
          <c:cat>
            <c:strRef>
              <c:f>'total biomass '!$BM$1:$BP$1</c:f>
              <c:strCache>
                <c:ptCount val="4"/>
                <c:pt idx="0">
                  <c:v>3 June</c:v>
                </c:pt>
                <c:pt idx="1">
                  <c:v>12 June</c:v>
                </c:pt>
                <c:pt idx="2">
                  <c:v>10 July</c:v>
                </c:pt>
                <c:pt idx="3">
                  <c:v>7 August</c:v>
                </c:pt>
              </c:strCache>
            </c:strRef>
          </c:cat>
          <c:val>
            <c:numRef>
              <c:f>'total biomass '!$BM$4:$BP$4</c:f>
              <c:numCache>
                <c:formatCode>General</c:formatCode>
                <c:ptCount val="4"/>
                <c:pt idx="0">
                  <c:v>43.479200000000013</c:v>
                </c:pt>
                <c:pt idx="1">
                  <c:v>71.396333333333303</c:v>
                </c:pt>
                <c:pt idx="2">
                  <c:v>80.490750000000006</c:v>
                </c:pt>
                <c:pt idx="3">
                  <c:v>78.639749999999978</c:v>
                </c:pt>
              </c:numCache>
            </c:numRef>
          </c:val>
          <c:smooth val="0"/>
          <c:extLst>
            <c:ext xmlns:c16="http://schemas.microsoft.com/office/drawing/2014/chart" uri="{C3380CC4-5D6E-409C-BE32-E72D297353CC}">
              <c16:uniqueId val="{00000000-B912-4D67-9F76-E74538AE74AC}"/>
            </c:ext>
          </c:extLst>
        </c:ser>
        <c:ser>
          <c:idx val="1"/>
          <c:order val="1"/>
          <c:tx>
            <c:strRef>
              <c:f>'total biomass '!$BJ$3</c:f>
              <c:strCache>
                <c:ptCount val="1"/>
                <c:pt idx="0">
                  <c:v>Bti</c:v>
                </c:pt>
              </c:strCache>
            </c:strRef>
          </c:tx>
          <c:spPr>
            <a:ln>
              <a:solidFill>
                <a:sysClr val="windowText" lastClr="000000"/>
              </a:solidFill>
            </a:ln>
          </c:spPr>
          <c:marker>
            <c:symbol val="triangle"/>
            <c:size val="9"/>
            <c:spPr>
              <a:solidFill>
                <a:schemeClr val="tx1"/>
              </a:solidFill>
              <a:ln>
                <a:solidFill>
                  <a:sysClr val="windowText" lastClr="000000"/>
                </a:solidFill>
              </a:ln>
            </c:spPr>
          </c:marker>
          <c:errBars>
            <c:errDir val="y"/>
            <c:errBarType val="plus"/>
            <c:errValType val="cust"/>
            <c:noEndCap val="0"/>
            <c:plus>
              <c:numRef>
                <c:f>'total biomass '!$BM$9:$BP$9</c:f>
                <c:numCache>
                  <c:formatCode>General</c:formatCode>
                  <c:ptCount val="4"/>
                  <c:pt idx="0">
                    <c:v>56.215444272706549</c:v>
                  </c:pt>
                  <c:pt idx="1">
                    <c:v>44.910235872092038</c:v>
                  </c:pt>
                  <c:pt idx="2">
                    <c:v>24.262512190162361</c:v>
                  </c:pt>
                  <c:pt idx="3">
                    <c:v>8.2391724503131929</c:v>
                  </c:pt>
                </c:numCache>
              </c:numRef>
            </c:plus>
            <c:minus>
              <c:numLit>
                <c:formatCode>General</c:formatCode>
                <c:ptCount val="1"/>
                <c:pt idx="0">
                  <c:v>1</c:v>
                </c:pt>
              </c:numLit>
            </c:minus>
            <c:spPr>
              <a:ln w="25400"/>
            </c:spPr>
          </c:errBars>
          <c:cat>
            <c:strRef>
              <c:f>'total biomass '!$BM$1:$BP$1</c:f>
              <c:strCache>
                <c:ptCount val="4"/>
                <c:pt idx="0">
                  <c:v>3 June</c:v>
                </c:pt>
                <c:pt idx="1">
                  <c:v>12 June</c:v>
                </c:pt>
                <c:pt idx="2">
                  <c:v>10 July</c:v>
                </c:pt>
                <c:pt idx="3">
                  <c:v>7 August</c:v>
                </c:pt>
              </c:strCache>
            </c:strRef>
          </c:cat>
          <c:val>
            <c:numRef>
              <c:f>'total biomass '!$BM$3:$BP$3</c:f>
              <c:numCache>
                <c:formatCode>General</c:formatCode>
                <c:ptCount val="4"/>
                <c:pt idx="0">
                  <c:v>69.809666666666672</c:v>
                </c:pt>
                <c:pt idx="1">
                  <c:v>110.89121666666669</c:v>
                </c:pt>
                <c:pt idx="2">
                  <c:v>41.516666666666623</c:v>
                </c:pt>
                <c:pt idx="3">
                  <c:v>32.789700000000003</c:v>
                </c:pt>
              </c:numCache>
            </c:numRef>
          </c:val>
          <c:smooth val="0"/>
          <c:extLst>
            <c:ext xmlns:c16="http://schemas.microsoft.com/office/drawing/2014/chart" uri="{C3380CC4-5D6E-409C-BE32-E72D297353CC}">
              <c16:uniqueId val="{00000001-B912-4D67-9F76-E74538AE74AC}"/>
            </c:ext>
          </c:extLst>
        </c:ser>
        <c:ser>
          <c:idx val="2"/>
          <c:order val="2"/>
          <c:tx>
            <c:strRef>
              <c:f>'total biomass '!$BJ$2</c:f>
              <c:strCache>
                <c:ptCount val="1"/>
                <c:pt idx="0">
                  <c:v>Temephos</c:v>
                </c:pt>
              </c:strCache>
            </c:strRef>
          </c:tx>
          <c:spPr>
            <a:ln>
              <a:solidFill>
                <a:sysClr val="windowText" lastClr="000000"/>
              </a:solidFill>
            </a:ln>
          </c:spPr>
          <c:marker>
            <c:symbol val="diamond"/>
            <c:size val="9"/>
            <c:spPr>
              <a:solidFill>
                <a:schemeClr val="tx1"/>
              </a:solidFill>
              <a:ln>
                <a:solidFill>
                  <a:sysClr val="windowText" lastClr="000000"/>
                </a:solidFill>
              </a:ln>
            </c:spPr>
          </c:marker>
          <c:errBars>
            <c:errDir val="y"/>
            <c:errBarType val="plus"/>
            <c:errValType val="cust"/>
            <c:noEndCap val="0"/>
            <c:plus>
              <c:numRef>
                <c:f>'total biomass '!$BM$8:$BP$8</c:f>
                <c:numCache>
                  <c:formatCode>General</c:formatCode>
                  <c:ptCount val="4"/>
                  <c:pt idx="0">
                    <c:v>60.684788209448421</c:v>
                  </c:pt>
                  <c:pt idx="1">
                    <c:v>0.18833333333333299</c:v>
                  </c:pt>
                  <c:pt idx="2">
                    <c:v>6.4360342991628023</c:v>
                  </c:pt>
                  <c:pt idx="3">
                    <c:v>10.30750557172351</c:v>
                  </c:pt>
                </c:numCache>
              </c:numRef>
            </c:plus>
            <c:minus>
              <c:numLit>
                <c:formatCode>General</c:formatCode>
                <c:ptCount val="1"/>
                <c:pt idx="0">
                  <c:v>1</c:v>
                </c:pt>
              </c:numLit>
            </c:minus>
            <c:spPr>
              <a:ln w="25400"/>
            </c:spPr>
          </c:errBars>
          <c:cat>
            <c:strRef>
              <c:f>'total biomass '!$BM$1:$BP$1</c:f>
              <c:strCache>
                <c:ptCount val="4"/>
                <c:pt idx="0">
                  <c:v>3 June</c:v>
                </c:pt>
                <c:pt idx="1">
                  <c:v>12 June</c:v>
                </c:pt>
                <c:pt idx="2">
                  <c:v>10 July</c:v>
                </c:pt>
                <c:pt idx="3">
                  <c:v>7 August</c:v>
                </c:pt>
              </c:strCache>
            </c:strRef>
          </c:cat>
          <c:val>
            <c:numRef>
              <c:f>'total biomass '!$BM$2:$BP$2</c:f>
              <c:numCache>
                <c:formatCode>General</c:formatCode>
                <c:ptCount val="4"/>
                <c:pt idx="0">
                  <c:v>87.630516666666651</c:v>
                </c:pt>
                <c:pt idx="1">
                  <c:v>0.18833333333333299</c:v>
                </c:pt>
                <c:pt idx="2">
                  <c:v>15.765000000000001</c:v>
                </c:pt>
                <c:pt idx="3">
                  <c:v>29.22666666666667</c:v>
                </c:pt>
              </c:numCache>
            </c:numRef>
          </c:val>
          <c:smooth val="0"/>
          <c:extLst>
            <c:ext xmlns:c16="http://schemas.microsoft.com/office/drawing/2014/chart" uri="{C3380CC4-5D6E-409C-BE32-E72D297353CC}">
              <c16:uniqueId val="{00000002-B912-4D67-9F76-E74538AE74AC}"/>
            </c:ext>
          </c:extLst>
        </c:ser>
        <c:ser>
          <c:idx val="3"/>
          <c:order val="3"/>
          <c:tx>
            <c:strRef>
              <c:f>'total biomass '!$BJ$5</c:f>
              <c:strCache>
                <c:ptCount val="1"/>
                <c:pt idx="0">
                  <c:v>Pyriproxifen</c:v>
                </c:pt>
              </c:strCache>
            </c:strRef>
          </c:tx>
          <c:spPr>
            <a:ln>
              <a:solidFill>
                <a:sysClr val="windowText" lastClr="000000"/>
              </a:solidFill>
            </a:ln>
          </c:spPr>
          <c:marker>
            <c:symbol val="square"/>
            <c:size val="9"/>
            <c:spPr>
              <a:solidFill>
                <a:schemeClr val="tx1"/>
              </a:solidFill>
              <a:ln>
                <a:solidFill>
                  <a:sysClr val="windowText" lastClr="000000"/>
                </a:solidFill>
              </a:ln>
            </c:spPr>
          </c:marker>
          <c:errBars>
            <c:errDir val="y"/>
            <c:errBarType val="plus"/>
            <c:errValType val="cust"/>
            <c:noEndCap val="0"/>
            <c:plus>
              <c:numRef>
                <c:f>'total biomass '!$BM$11:$BP$11</c:f>
                <c:numCache>
                  <c:formatCode>General</c:formatCode>
                  <c:ptCount val="4"/>
                  <c:pt idx="0">
                    <c:v>78.061845411471282</c:v>
                  </c:pt>
                  <c:pt idx="1">
                    <c:v>2.6973333333333338</c:v>
                  </c:pt>
                  <c:pt idx="2">
                    <c:v>26.612106445083299</c:v>
                  </c:pt>
                  <c:pt idx="3">
                    <c:v>31.84437662724422</c:v>
                  </c:pt>
                </c:numCache>
              </c:numRef>
            </c:plus>
            <c:minus>
              <c:numLit>
                <c:formatCode>General</c:formatCode>
                <c:ptCount val="1"/>
                <c:pt idx="0">
                  <c:v>1</c:v>
                </c:pt>
              </c:numLit>
            </c:minus>
            <c:spPr>
              <a:ln w="25400"/>
            </c:spPr>
          </c:errBars>
          <c:cat>
            <c:strRef>
              <c:f>'total biomass '!$BM$1:$BP$1</c:f>
              <c:strCache>
                <c:ptCount val="4"/>
                <c:pt idx="0">
                  <c:v>3 June</c:v>
                </c:pt>
                <c:pt idx="1">
                  <c:v>12 June</c:v>
                </c:pt>
                <c:pt idx="2">
                  <c:v>10 July</c:v>
                </c:pt>
                <c:pt idx="3">
                  <c:v>7 August</c:v>
                </c:pt>
              </c:strCache>
            </c:strRef>
          </c:cat>
          <c:val>
            <c:numRef>
              <c:f>'total biomass '!$BM$5:$BP$5</c:f>
              <c:numCache>
                <c:formatCode>General</c:formatCode>
                <c:ptCount val="4"/>
                <c:pt idx="0">
                  <c:v>165.27266666666659</c:v>
                </c:pt>
                <c:pt idx="1">
                  <c:v>2.6973333333333338</c:v>
                </c:pt>
                <c:pt idx="2">
                  <c:v>71.378333333333273</c:v>
                </c:pt>
                <c:pt idx="3">
                  <c:v>91.341666666666654</c:v>
                </c:pt>
              </c:numCache>
            </c:numRef>
          </c:val>
          <c:smooth val="0"/>
          <c:extLst>
            <c:ext xmlns:c16="http://schemas.microsoft.com/office/drawing/2014/chart" uri="{C3380CC4-5D6E-409C-BE32-E72D297353CC}">
              <c16:uniqueId val="{00000003-B912-4D67-9F76-E74538AE74AC}"/>
            </c:ext>
          </c:extLst>
        </c:ser>
        <c:dLbls>
          <c:showLegendKey val="0"/>
          <c:showVal val="0"/>
          <c:showCatName val="0"/>
          <c:showSerName val="0"/>
          <c:showPercent val="0"/>
          <c:showBubbleSize val="0"/>
        </c:dLbls>
        <c:marker val="1"/>
        <c:smooth val="0"/>
        <c:axId val="-598593568"/>
        <c:axId val="-598590176"/>
      </c:lineChart>
      <c:catAx>
        <c:axId val="-598593568"/>
        <c:scaling>
          <c:orientation val="minMax"/>
        </c:scaling>
        <c:delete val="0"/>
        <c:axPos val="b"/>
        <c:title>
          <c:tx>
            <c:rich>
              <a:bodyPr/>
              <a:lstStyle/>
              <a:p>
                <a:pPr>
                  <a:defRPr sz="1200">
                    <a:latin typeface="Arial" panose="020B0604020202020204" pitchFamily="34" charset="0"/>
                    <a:cs typeface="Arial" panose="020B0604020202020204" pitchFamily="34" charset="0"/>
                  </a:defRPr>
                </a:pPr>
                <a:r>
                  <a:rPr lang="fr-FR" sz="1200">
                    <a:latin typeface="Arial" panose="020B0604020202020204" pitchFamily="34" charset="0"/>
                    <a:cs typeface="Arial" panose="020B0604020202020204" pitchFamily="34" charset="0"/>
                  </a:rPr>
                  <a:t>Sampling dates</a:t>
                </a:r>
              </a:p>
            </c:rich>
          </c:tx>
          <c:layout>
            <c:manualLayout>
              <c:xMode val="edge"/>
              <c:yMode val="edge"/>
              <c:x val="0.42073863262918498"/>
              <c:y val="0.93842790872222903"/>
            </c:manualLayout>
          </c:layout>
          <c:overlay val="0"/>
        </c:title>
        <c:numFmt formatCode="@" sourceLinked="0"/>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598590176"/>
        <c:crosses val="autoZero"/>
        <c:auto val="1"/>
        <c:lblAlgn val="ctr"/>
        <c:lblOffset val="100"/>
        <c:noMultiLvlLbl val="1"/>
      </c:catAx>
      <c:valAx>
        <c:axId val="-598590176"/>
        <c:scaling>
          <c:orientation val="minMax"/>
        </c:scaling>
        <c:delete val="0"/>
        <c:axPos val="l"/>
        <c:title>
          <c:tx>
            <c:rich>
              <a:bodyPr/>
              <a:lstStyle/>
              <a:p>
                <a:pPr>
                  <a:defRPr sz="1200" b="1">
                    <a:latin typeface="Arial" panose="020B0604020202020204" pitchFamily="34" charset="0"/>
                    <a:cs typeface="Arial" panose="020B0604020202020204" pitchFamily="34" charset="0"/>
                  </a:defRPr>
                </a:pPr>
                <a:r>
                  <a:rPr lang="fr-FR" sz="1200" b="1" i="0" baseline="0">
                    <a:effectLst/>
                    <a:latin typeface="Arial" panose="020B0604020202020204" pitchFamily="34" charset="0"/>
                    <a:cs typeface="Arial" panose="020B0604020202020204" pitchFamily="34" charset="0"/>
                  </a:rPr>
                  <a:t>Filter feeders biomass (mg)</a:t>
                </a:r>
                <a:endParaRPr lang="en-US" sz="1200" b="1">
                  <a:effectLst/>
                  <a:latin typeface="Arial" panose="020B0604020202020204" pitchFamily="34" charset="0"/>
                  <a:cs typeface="Arial" panose="020B0604020202020204" pitchFamily="34" charset="0"/>
                </a:endParaRPr>
              </a:p>
            </c:rich>
          </c:tx>
          <c:layout>
            <c:manualLayout>
              <c:xMode val="edge"/>
              <c:yMode val="edge"/>
              <c:x val="0"/>
              <c:y val="0.15102907318355899"/>
            </c:manualLayout>
          </c:layout>
          <c:overlay val="0"/>
        </c:title>
        <c:numFmt formatCode="General"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598593568"/>
        <c:crosses val="autoZero"/>
        <c:crossBetween val="between"/>
      </c:valAx>
    </c:plotArea>
    <c:legend>
      <c:legendPos val="r"/>
      <c:layout>
        <c:manualLayout>
          <c:xMode val="edge"/>
          <c:yMode val="edge"/>
          <c:x val="0.15699963631424199"/>
          <c:y val="1.7408327099095799E-2"/>
          <c:w val="0.82558507398595204"/>
          <c:h val="0.13792140320679999"/>
        </c:manualLayout>
      </c:layout>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36090773350801"/>
          <c:y val="3.8621348529739898E-2"/>
          <c:w val="0.83403860549459796"/>
          <c:h val="0.78948122918768004"/>
        </c:manualLayout>
      </c:layout>
      <c:lineChart>
        <c:grouping val="standard"/>
        <c:varyColors val="0"/>
        <c:ser>
          <c:idx val="2"/>
          <c:order val="0"/>
          <c:tx>
            <c:strRef>
              <c:f>'total biomass '!$BV$4</c:f>
              <c:strCache>
                <c:ptCount val="1"/>
                <c:pt idx="0">
                  <c:v>Control</c:v>
                </c:pt>
              </c:strCache>
            </c:strRef>
          </c:tx>
          <c:spPr>
            <a:ln>
              <a:solidFill>
                <a:sysClr val="windowText" lastClr="000000"/>
              </a:solidFill>
            </a:ln>
          </c:spPr>
          <c:marker>
            <c:symbol val="circle"/>
            <c:size val="9"/>
            <c:spPr>
              <a:solidFill>
                <a:schemeClr val="bg1"/>
              </a:solidFill>
              <a:ln>
                <a:solidFill>
                  <a:sysClr val="windowText" lastClr="000000"/>
                </a:solidFill>
              </a:ln>
            </c:spPr>
          </c:marker>
          <c:errBars>
            <c:errDir val="y"/>
            <c:errBarType val="plus"/>
            <c:errValType val="cust"/>
            <c:noEndCap val="0"/>
            <c:plus>
              <c:numRef>
                <c:f>'total biomass '!$BY$10:$CB$10</c:f>
                <c:numCache>
                  <c:formatCode>General</c:formatCode>
                  <c:ptCount val="4"/>
                  <c:pt idx="0">
                    <c:v>22.55401968669393</c:v>
                  </c:pt>
                  <c:pt idx="1">
                    <c:v>9.6809333801607735</c:v>
                  </c:pt>
                  <c:pt idx="2">
                    <c:v>8.6476758920147585</c:v>
                  </c:pt>
                  <c:pt idx="3">
                    <c:v>1.45847332661398</c:v>
                  </c:pt>
                </c:numCache>
              </c:numRef>
            </c:plus>
            <c:minus>
              <c:numLit>
                <c:formatCode>General</c:formatCode>
                <c:ptCount val="1"/>
                <c:pt idx="0">
                  <c:v>1</c:v>
                </c:pt>
              </c:numLit>
            </c:minus>
            <c:spPr>
              <a:ln w="25400"/>
            </c:spPr>
          </c:errBars>
          <c:cat>
            <c:strRef>
              <c:f>'total biomass '!$BY$1:$CB$1</c:f>
              <c:strCache>
                <c:ptCount val="4"/>
                <c:pt idx="0">
                  <c:v>3 June</c:v>
                </c:pt>
                <c:pt idx="1">
                  <c:v>12 June</c:v>
                </c:pt>
                <c:pt idx="2">
                  <c:v>10 July</c:v>
                </c:pt>
                <c:pt idx="3">
                  <c:v>7 August</c:v>
                </c:pt>
              </c:strCache>
            </c:strRef>
          </c:cat>
          <c:val>
            <c:numRef>
              <c:f>'total biomass '!$BY$4:$CB$4</c:f>
              <c:numCache>
                <c:formatCode>General</c:formatCode>
                <c:ptCount val="4"/>
                <c:pt idx="0">
                  <c:v>43.87583333333334</c:v>
                </c:pt>
                <c:pt idx="1">
                  <c:v>21.896666666666661</c:v>
                </c:pt>
                <c:pt idx="2">
                  <c:v>14.154999999999999</c:v>
                </c:pt>
                <c:pt idx="3">
                  <c:v>5.1133333333333324</c:v>
                </c:pt>
              </c:numCache>
            </c:numRef>
          </c:val>
          <c:smooth val="0"/>
          <c:extLst>
            <c:ext xmlns:c16="http://schemas.microsoft.com/office/drawing/2014/chart" uri="{C3380CC4-5D6E-409C-BE32-E72D297353CC}">
              <c16:uniqueId val="{00000000-2508-4523-B958-2F4895770221}"/>
            </c:ext>
          </c:extLst>
        </c:ser>
        <c:ser>
          <c:idx val="1"/>
          <c:order val="1"/>
          <c:tx>
            <c:strRef>
              <c:f>'total biomass '!$BV$3</c:f>
              <c:strCache>
                <c:ptCount val="1"/>
                <c:pt idx="0">
                  <c:v>Bti</c:v>
                </c:pt>
              </c:strCache>
            </c:strRef>
          </c:tx>
          <c:spPr>
            <a:ln>
              <a:solidFill>
                <a:sysClr val="windowText" lastClr="000000"/>
              </a:solidFill>
            </a:ln>
          </c:spPr>
          <c:marker>
            <c:symbol val="triangle"/>
            <c:size val="9"/>
            <c:spPr>
              <a:solidFill>
                <a:schemeClr val="tx1"/>
              </a:solidFill>
              <a:ln>
                <a:solidFill>
                  <a:sysClr val="windowText" lastClr="000000"/>
                </a:solidFill>
              </a:ln>
            </c:spPr>
          </c:marker>
          <c:errBars>
            <c:errDir val="y"/>
            <c:errBarType val="plus"/>
            <c:errValType val="cust"/>
            <c:noEndCap val="0"/>
            <c:plus>
              <c:numRef>
                <c:f>'total biomass '!$BY$9:$CB$9</c:f>
                <c:numCache>
                  <c:formatCode>General</c:formatCode>
                  <c:ptCount val="4"/>
                  <c:pt idx="0">
                    <c:v>4.690093889725925</c:v>
                  </c:pt>
                  <c:pt idx="1">
                    <c:v>8.46273541441799</c:v>
                  </c:pt>
                  <c:pt idx="2">
                    <c:v>0.197343468208209</c:v>
                  </c:pt>
                  <c:pt idx="3">
                    <c:v>17.8490988879302</c:v>
                  </c:pt>
                </c:numCache>
              </c:numRef>
            </c:plus>
            <c:minus>
              <c:numLit>
                <c:formatCode>General</c:formatCode>
                <c:ptCount val="1"/>
                <c:pt idx="0">
                  <c:v>1</c:v>
                </c:pt>
              </c:numLit>
            </c:minus>
            <c:spPr>
              <a:ln w="25400"/>
            </c:spPr>
          </c:errBars>
          <c:cat>
            <c:strRef>
              <c:f>'total biomass '!$BY$1:$CB$1</c:f>
              <c:strCache>
                <c:ptCount val="4"/>
                <c:pt idx="0">
                  <c:v>3 June</c:v>
                </c:pt>
                <c:pt idx="1">
                  <c:v>12 June</c:v>
                </c:pt>
                <c:pt idx="2">
                  <c:v>10 July</c:v>
                </c:pt>
                <c:pt idx="3">
                  <c:v>7 August</c:v>
                </c:pt>
              </c:strCache>
            </c:strRef>
          </c:cat>
          <c:val>
            <c:numRef>
              <c:f>'total biomass '!$BY$3:$CB$3</c:f>
              <c:numCache>
                <c:formatCode>General</c:formatCode>
                <c:ptCount val="4"/>
                <c:pt idx="0">
                  <c:v>15.11083333333333</c:v>
                </c:pt>
                <c:pt idx="1">
                  <c:v>23.88583333333332</c:v>
                </c:pt>
                <c:pt idx="2">
                  <c:v>0.21666666666666701</c:v>
                </c:pt>
                <c:pt idx="3">
                  <c:v>39.923333333333332</c:v>
                </c:pt>
              </c:numCache>
            </c:numRef>
          </c:val>
          <c:smooth val="0"/>
          <c:extLst>
            <c:ext xmlns:c16="http://schemas.microsoft.com/office/drawing/2014/chart" uri="{C3380CC4-5D6E-409C-BE32-E72D297353CC}">
              <c16:uniqueId val="{00000001-2508-4523-B958-2F4895770221}"/>
            </c:ext>
          </c:extLst>
        </c:ser>
        <c:ser>
          <c:idx val="0"/>
          <c:order val="2"/>
          <c:tx>
            <c:strRef>
              <c:f>'total biomass '!$BV$2</c:f>
              <c:strCache>
                <c:ptCount val="1"/>
                <c:pt idx="0">
                  <c:v>Temephos</c:v>
                </c:pt>
              </c:strCache>
            </c:strRef>
          </c:tx>
          <c:spPr>
            <a:ln>
              <a:solidFill>
                <a:sysClr val="windowText" lastClr="000000"/>
              </a:solidFill>
            </a:ln>
          </c:spPr>
          <c:marker>
            <c:symbol val="diamond"/>
            <c:size val="9"/>
            <c:spPr>
              <a:solidFill>
                <a:schemeClr val="tx1"/>
              </a:solidFill>
              <a:ln>
                <a:solidFill>
                  <a:sysClr val="windowText" lastClr="000000"/>
                </a:solidFill>
              </a:ln>
            </c:spPr>
          </c:marker>
          <c:errBars>
            <c:errDir val="y"/>
            <c:errBarType val="plus"/>
            <c:errValType val="cust"/>
            <c:noEndCap val="0"/>
            <c:plus>
              <c:numRef>
                <c:f>'total biomass '!$BY$8:$CB$8</c:f>
                <c:numCache>
                  <c:formatCode>General</c:formatCode>
                  <c:ptCount val="4"/>
                  <c:pt idx="0">
                    <c:v>18.809839756538771</c:v>
                  </c:pt>
                  <c:pt idx="1">
                    <c:v>0.116666666666667</c:v>
                  </c:pt>
                  <c:pt idx="2">
                    <c:v>2.3814483610392002E-2</c:v>
                  </c:pt>
                  <c:pt idx="3">
                    <c:v>58.415839899047157</c:v>
                  </c:pt>
                </c:numCache>
              </c:numRef>
            </c:plus>
            <c:minus>
              <c:numLit>
                <c:formatCode>General</c:formatCode>
                <c:ptCount val="1"/>
                <c:pt idx="0">
                  <c:v>1</c:v>
                </c:pt>
              </c:numLit>
            </c:minus>
            <c:spPr>
              <a:ln w="25400"/>
            </c:spPr>
          </c:errBars>
          <c:cat>
            <c:strRef>
              <c:f>'total biomass '!$BY$1:$CB$1</c:f>
              <c:strCache>
                <c:ptCount val="4"/>
                <c:pt idx="0">
                  <c:v>3 June</c:v>
                </c:pt>
                <c:pt idx="1">
                  <c:v>12 June</c:v>
                </c:pt>
                <c:pt idx="2">
                  <c:v>10 July</c:v>
                </c:pt>
                <c:pt idx="3">
                  <c:v>7 August</c:v>
                </c:pt>
              </c:strCache>
            </c:strRef>
          </c:cat>
          <c:val>
            <c:numRef>
              <c:f>'total biomass '!$BY$2:$CB$2</c:f>
              <c:numCache>
                <c:formatCode>General</c:formatCode>
                <c:ptCount val="4"/>
                <c:pt idx="0">
                  <c:v>38.595000000000013</c:v>
                </c:pt>
                <c:pt idx="1">
                  <c:v>0.116666666666667</c:v>
                </c:pt>
                <c:pt idx="2">
                  <c:v>5.8333333333333397E-2</c:v>
                </c:pt>
                <c:pt idx="3">
                  <c:v>61.246666666666627</c:v>
                </c:pt>
              </c:numCache>
            </c:numRef>
          </c:val>
          <c:smooth val="0"/>
          <c:extLst>
            <c:ext xmlns:c16="http://schemas.microsoft.com/office/drawing/2014/chart" uri="{C3380CC4-5D6E-409C-BE32-E72D297353CC}">
              <c16:uniqueId val="{00000002-2508-4523-B958-2F4895770221}"/>
            </c:ext>
          </c:extLst>
        </c:ser>
        <c:ser>
          <c:idx val="3"/>
          <c:order val="3"/>
          <c:tx>
            <c:strRef>
              <c:f>'total biomass '!$BV$5</c:f>
              <c:strCache>
                <c:ptCount val="1"/>
                <c:pt idx="0">
                  <c:v>Pyriproxifen</c:v>
                </c:pt>
              </c:strCache>
            </c:strRef>
          </c:tx>
          <c:spPr>
            <a:ln>
              <a:solidFill>
                <a:sysClr val="windowText" lastClr="000000"/>
              </a:solidFill>
            </a:ln>
          </c:spPr>
          <c:marker>
            <c:symbol val="square"/>
            <c:size val="9"/>
            <c:spPr>
              <a:solidFill>
                <a:schemeClr val="tx1"/>
              </a:solidFill>
              <a:ln>
                <a:solidFill>
                  <a:sysClr val="windowText" lastClr="000000"/>
                </a:solidFill>
              </a:ln>
            </c:spPr>
          </c:marker>
          <c:errBars>
            <c:errDir val="y"/>
            <c:errBarType val="plus"/>
            <c:errValType val="cust"/>
            <c:noEndCap val="0"/>
            <c:plus>
              <c:numRef>
                <c:f>'total biomass '!$BY$11:$CB$11</c:f>
                <c:numCache>
                  <c:formatCode>General</c:formatCode>
                  <c:ptCount val="4"/>
                  <c:pt idx="0">
                    <c:v>7.2397474249988703</c:v>
                  </c:pt>
                  <c:pt idx="1">
                    <c:v>0.26833333333333298</c:v>
                  </c:pt>
                  <c:pt idx="2">
                    <c:v>0.375</c:v>
                  </c:pt>
                  <c:pt idx="3">
                    <c:v>3.201209580420779</c:v>
                  </c:pt>
                </c:numCache>
              </c:numRef>
            </c:plus>
            <c:minus>
              <c:numLit>
                <c:formatCode>General</c:formatCode>
                <c:ptCount val="1"/>
                <c:pt idx="0">
                  <c:v>1</c:v>
                </c:pt>
              </c:numLit>
            </c:minus>
            <c:spPr>
              <a:ln w="25400"/>
            </c:spPr>
          </c:errBars>
          <c:cat>
            <c:strRef>
              <c:f>'total biomass '!$BY$1:$CB$1</c:f>
              <c:strCache>
                <c:ptCount val="4"/>
                <c:pt idx="0">
                  <c:v>3 June</c:v>
                </c:pt>
                <c:pt idx="1">
                  <c:v>12 June</c:v>
                </c:pt>
                <c:pt idx="2">
                  <c:v>10 July</c:v>
                </c:pt>
                <c:pt idx="3">
                  <c:v>7 August</c:v>
                </c:pt>
              </c:strCache>
            </c:strRef>
          </c:cat>
          <c:val>
            <c:numRef>
              <c:f>'total biomass '!$BY$5:$CB$5</c:f>
              <c:numCache>
                <c:formatCode>General</c:formatCode>
                <c:ptCount val="4"/>
                <c:pt idx="0">
                  <c:v>43.066666666666642</c:v>
                </c:pt>
                <c:pt idx="1">
                  <c:v>0.26833333333333298</c:v>
                </c:pt>
                <c:pt idx="2">
                  <c:v>0.375</c:v>
                </c:pt>
                <c:pt idx="3">
                  <c:v>4.5116666666666658</c:v>
                </c:pt>
              </c:numCache>
            </c:numRef>
          </c:val>
          <c:smooth val="0"/>
          <c:extLst>
            <c:ext xmlns:c16="http://schemas.microsoft.com/office/drawing/2014/chart" uri="{C3380CC4-5D6E-409C-BE32-E72D297353CC}">
              <c16:uniqueId val="{00000003-2508-4523-B958-2F4895770221}"/>
            </c:ext>
          </c:extLst>
        </c:ser>
        <c:dLbls>
          <c:showLegendKey val="0"/>
          <c:showVal val="0"/>
          <c:showCatName val="0"/>
          <c:showSerName val="0"/>
          <c:showPercent val="0"/>
          <c:showBubbleSize val="0"/>
        </c:dLbls>
        <c:marker val="1"/>
        <c:smooth val="0"/>
        <c:axId val="-598543648"/>
        <c:axId val="-598540256"/>
      </c:lineChart>
      <c:catAx>
        <c:axId val="-598543648"/>
        <c:scaling>
          <c:orientation val="minMax"/>
        </c:scaling>
        <c:delete val="0"/>
        <c:axPos val="b"/>
        <c:title>
          <c:tx>
            <c:rich>
              <a:bodyPr/>
              <a:lstStyle/>
              <a:p>
                <a:pPr>
                  <a:defRPr sz="1200">
                    <a:latin typeface="Arial" panose="020B0604020202020204" pitchFamily="34" charset="0"/>
                    <a:cs typeface="Arial" panose="020B0604020202020204" pitchFamily="34" charset="0"/>
                  </a:defRPr>
                </a:pPr>
                <a:r>
                  <a:rPr lang="fr-FR" sz="1200">
                    <a:latin typeface="Arial" panose="020B0604020202020204" pitchFamily="34" charset="0"/>
                    <a:cs typeface="Arial" panose="020B0604020202020204" pitchFamily="34" charset="0"/>
                  </a:rPr>
                  <a:t>Sampling dates</a:t>
                </a:r>
              </a:p>
            </c:rich>
          </c:tx>
          <c:layout>
            <c:manualLayout>
              <c:xMode val="edge"/>
              <c:yMode val="edge"/>
              <c:x val="0.435372024226509"/>
              <c:y val="0.93165652471687199"/>
            </c:manualLayout>
          </c:layout>
          <c:overlay val="0"/>
        </c:title>
        <c:numFmt formatCode="@" sourceLinked="0"/>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598540256"/>
        <c:crosses val="autoZero"/>
        <c:auto val="1"/>
        <c:lblAlgn val="ctr"/>
        <c:lblOffset val="100"/>
        <c:noMultiLvlLbl val="1"/>
      </c:catAx>
      <c:valAx>
        <c:axId val="-598540256"/>
        <c:scaling>
          <c:orientation val="minMax"/>
        </c:scaling>
        <c:delete val="0"/>
        <c:axPos val="l"/>
        <c:title>
          <c:tx>
            <c:rich>
              <a:bodyPr/>
              <a:lstStyle/>
              <a:p>
                <a:pPr>
                  <a:defRPr sz="1200" b="1">
                    <a:latin typeface="Arial" panose="020B0604020202020204" pitchFamily="34" charset="0"/>
                    <a:cs typeface="Arial" panose="020B0604020202020204" pitchFamily="34" charset="0"/>
                  </a:defRPr>
                </a:pPr>
                <a:r>
                  <a:rPr lang="en-US" sz="1200" b="1" i="0" baseline="0">
                    <a:effectLst/>
                    <a:latin typeface="Arial" panose="020B0604020202020204" pitchFamily="34" charset="0"/>
                    <a:cs typeface="Arial" panose="020B0604020202020204" pitchFamily="34" charset="0"/>
                  </a:rPr>
                  <a:t>Grazers-scrapers </a:t>
                </a:r>
                <a:r>
                  <a:rPr lang="fr-FR" sz="1200" b="1" i="0" baseline="0">
                    <a:effectLst/>
                    <a:latin typeface="Arial" panose="020B0604020202020204" pitchFamily="34" charset="0"/>
                    <a:cs typeface="Arial" panose="020B0604020202020204" pitchFamily="34" charset="0"/>
                  </a:rPr>
                  <a:t>biomass (mg)</a:t>
                </a:r>
                <a:endParaRPr lang="en-US" sz="1200" b="1">
                  <a:effectLst/>
                  <a:latin typeface="Arial" panose="020B0604020202020204" pitchFamily="34" charset="0"/>
                  <a:cs typeface="Arial" panose="020B0604020202020204" pitchFamily="34" charset="0"/>
                </a:endParaRPr>
              </a:p>
            </c:rich>
          </c:tx>
          <c:layout>
            <c:manualLayout>
              <c:xMode val="edge"/>
              <c:yMode val="edge"/>
              <c:x val="4.4969083754918503E-3"/>
              <c:y val="0.114168711299202"/>
            </c:manualLayout>
          </c:layout>
          <c:overlay val="0"/>
        </c:title>
        <c:numFmt formatCode="General"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598543648"/>
        <c:crosses val="autoZero"/>
        <c:crossBetween val="between"/>
      </c:valAx>
    </c:plotArea>
    <c:legend>
      <c:legendPos val="r"/>
      <c:layout>
        <c:manualLayout>
          <c:xMode val="edge"/>
          <c:yMode val="edge"/>
          <c:x val="0.14239599053676999"/>
          <c:y val="2.9942598956595901E-2"/>
          <c:w val="0.81744292639576599"/>
          <c:h val="8.8725348874166304E-2"/>
        </c:manualLayout>
      </c:layout>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42971639412399"/>
          <c:y val="7.70526478307859E-2"/>
          <c:w val="0.77942273988914301"/>
          <c:h val="0.71031804847923397"/>
        </c:manualLayout>
      </c:layout>
      <c:lineChart>
        <c:grouping val="standard"/>
        <c:varyColors val="0"/>
        <c:ser>
          <c:idx val="0"/>
          <c:order val="0"/>
          <c:tx>
            <c:strRef>
              <c:f>'egg raft week'!$C$28</c:f>
              <c:strCache>
                <c:ptCount val="1"/>
                <c:pt idx="0">
                  <c:v>Control</c:v>
                </c:pt>
              </c:strCache>
            </c:strRef>
          </c:tx>
          <c:spPr>
            <a:ln>
              <a:solidFill>
                <a:sysClr val="windowText" lastClr="000000">
                  <a:alpha val="99000"/>
                </a:sysClr>
              </a:solidFill>
            </a:ln>
          </c:spPr>
          <c:marker>
            <c:symbol val="circle"/>
            <c:size val="9"/>
            <c:spPr>
              <a:solidFill>
                <a:schemeClr val="bg1"/>
              </a:solidFill>
              <a:ln>
                <a:solidFill>
                  <a:sysClr val="windowText" lastClr="000000"/>
                </a:solidFill>
              </a:ln>
            </c:spPr>
          </c:marker>
          <c:errBars>
            <c:errDir val="y"/>
            <c:errBarType val="plus"/>
            <c:errValType val="cust"/>
            <c:noEndCap val="0"/>
            <c:plus>
              <c:numRef>
                <c:f>'egg raft week'!$J$34:$S$34</c:f>
                <c:numCache>
                  <c:formatCode>General</c:formatCode>
                  <c:ptCount val="10"/>
                  <c:pt idx="0">
                    <c:v>0.71492035298424095</c:v>
                  </c:pt>
                  <c:pt idx="1">
                    <c:v>1.3270686158262921</c:v>
                  </c:pt>
                  <c:pt idx="2">
                    <c:v>2.6383917660406531</c:v>
                  </c:pt>
                  <c:pt idx="3">
                    <c:v>0.909822937597079</c:v>
                  </c:pt>
                  <c:pt idx="4">
                    <c:v>1.7207879332187079</c:v>
                  </c:pt>
                  <c:pt idx="5">
                    <c:v>1.0645812948447539</c:v>
                  </c:pt>
                  <c:pt idx="6">
                    <c:v>0.85634883857767596</c:v>
                  </c:pt>
                  <c:pt idx="7">
                    <c:v>2.1081851067789201</c:v>
                  </c:pt>
                  <c:pt idx="8">
                    <c:v>1.0327955589886451</c:v>
                  </c:pt>
                  <c:pt idx="9">
                    <c:v>0.57735026918962595</c:v>
                  </c:pt>
                </c:numCache>
              </c:numRef>
            </c:plus>
            <c:minus>
              <c:numLit>
                <c:formatCode>General</c:formatCode>
                <c:ptCount val="1"/>
                <c:pt idx="0">
                  <c:v>1</c:v>
                </c:pt>
              </c:numLit>
            </c:minus>
            <c:spPr>
              <a:ln w="22225">
                <a:solidFill>
                  <a:sysClr val="windowText" lastClr="000000"/>
                </a:solidFill>
              </a:ln>
            </c:spPr>
          </c:errBars>
          <c:cat>
            <c:strRef>
              <c:f>'egg raft week'!$J$27:$S$27</c:f>
              <c:strCache>
                <c:ptCount val="10"/>
                <c:pt idx="0">
                  <c:v>Week 0</c:v>
                </c:pt>
                <c:pt idx="1">
                  <c:v>Week 1</c:v>
                </c:pt>
                <c:pt idx="2">
                  <c:v>Week 2</c:v>
                </c:pt>
                <c:pt idx="3">
                  <c:v>Week 3</c:v>
                </c:pt>
                <c:pt idx="4">
                  <c:v>Week 4</c:v>
                </c:pt>
                <c:pt idx="5">
                  <c:v>Week 5</c:v>
                </c:pt>
                <c:pt idx="6">
                  <c:v>Week 6</c:v>
                </c:pt>
                <c:pt idx="7">
                  <c:v>Week 7</c:v>
                </c:pt>
                <c:pt idx="8">
                  <c:v>Week 8</c:v>
                </c:pt>
                <c:pt idx="9">
                  <c:v>Week 9</c:v>
                </c:pt>
              </c:strCache>
            </c:strRef>
          </c:cat>
          <c:val>
            <c:numRef>
              <c:f>'egg raft week'!$J$28:$S$28</c:f>
              <c:numCache>
                <c:formatCode>0</c:formatCode>
                <c:ptCount val="10"/>
                <c:pt idx="0">
                  <c:v>1.333333333333333</c:v>
                </c:pt>
                <c:pt idx="1">
                  <c:v>6.833333333333333</c:v>
                </c:pt>
                <c:pt idx="2">
                  <c:v>11.83333333333333</c:v>
                </c:pt>
                <c:pt idx="3">
                  <c:v>6.166666666666667</c:v>
                </c:pt>
                <c:pt idx="4">
                  <c:v>9.1666666666666696</c:v>
                </c:pt>
                <c:pt idx="5">
                  <c:v>9</c:v>
                </c:pt>
                <c:pt idx="6">
                  <c:v>4</c:v>
                </c:pt>
                <c:pt idx="7">
                  <c:v>5.333333333333333</c:v>
                </c:pt>
                <c:pt idx="8">
                  <c:v>4</c:v>
                </c:pt>
                <c:pt idx="9">
                  <c:v>2</c:v>
                </c:pt>
              </c:numCache>
            </c:numRef>
          </c:val>
          <c:smooth val="0"/>
          <c:extLst>
            <c:ext xmlns:c16="http://schemas.microsoft.com/office/drawing/2014/chart" uri="{C3380CC4-5D6E-409C-BE32-E72D297353CC}">
              <c16:uniqueId val="{00000000-8069-46D4-987E-C711F734DFA9}"/>
            </c:ext>
          </c:extLst>
        </c:ser>
        <c:ser>
          <c:idx val="1"/>
          <c:order val="1"/>
          <c:tx>
            <c:strRef>
              <c:f>'egg raft week'!$C$29</c:f>
              <c:strCache>
                <c:ptCount val="1"/>
                <c:pt idx="0">
                  <c:v>Bti</c:v>
                </c:pt>
              </c:strCache>
            </c:strRef>
          </c:tx>
          <c:spPr>
            <a:ln>
              <a:solidFill>
                <a:schemeClr val="tx1"/>
              </a:solidFill>
            </a:ln>
          </c:spPr>
          <c:marker>
            <c:symbol val="triangle"/>
            <c:size val="9"/>
            <c:spPr>
              <a:solidFill>
                <a:schemeClr val="tx1"/>
              </a:solidFill>
              <a:ln>
                <a:solidFill>
                  <a:schemeClr val="tx1"/>
                </a:solidFill>
              </a:ln>
            </c:spPr>
          </c:marker>
          <c:errBars>
            <c:errDir val="y"/>
            <c:errBarType val="plus"/>
            <c:errValType val="cust"/>
            <c:noEndCap val="0"/>
            <c:plus>
              <c:numRef>
                <c:f>'egg raft week'!$J$35:$S$35</c:f>
                <c:numCache>
                  <c:formatCode>General</c:formatCode>
                  <c:ptCount val="10"/>
                  <c:pt idx="0">
                    <c:v>1.275843947266976</c:v>
                  </c:pt>
                  <c:pt idx="1">
                    <c:v>1.584648576533962</c:v>
                  </c:pt>
                  <c:pt idx="2">
                    <c:v>1.013793755049702</c:v>
                  </c:pt>
                  <c:pt idx="3">
                    <c:v>0.80277297191948704</c:v>
                  </c:pt>
                  <c:pt idx="4">
                    <c:v>1.666666666666667</c:v>
                  </c:pt>
                  <c:pt idx="5">
                    <c:v>2.7131367660166181</c:v>
                  </c:pt>
                  <c:pt idx="6">
                    <c:v>0.30731814857642997</c:v>
                  </c:pt>
                  <c:pt idx="7">
                    <c:v>1.0327955589886451</c:v>
                  </c:pt>
                  <c:pt idx="8">
                    <c:v>0.80277297191948704</c:v>
                  </c:pt>
                  <c:pt idx="9">
                    <c:v>0.70316743699096595</c:v>
                  </c:pt>
                </c:numCache>
              </c:numRef>
            </c:plus>
            <c:minus>
              <c:numLit>
                <c:formatCode>General</c:formatCode>
                <c:ptCount val="1"/>
                <c:pt idx="0">
                  <c:v>1</c:v>
                </c:pt>
              </c:numLit>
            </c:minus>
            <c:spPr>
              <a:ln w="22225"/>
            </c:spPr>
          </c:errBars>
          <c:cat>
            <c:strRef>
              <c:f>'egg raft week'!$J$27:$S$27</c:f>
              <c:strCache>
                <c:ptCount val="10"/>
                <c:pt idx="0">
                  <c:v>Week 0</c:v>
                </c:pt>
                <c:pt idx="1">
                  <c:v>Week 1</c:v>
                </c:pt>
                <c:pt idx="2">
                  <c:v>Week 2</c:v>
                </c:pt>
                <c:pt idx="3">
                  <c:v>Week 3</c:v>
                </c:pt>
                <c:pt idx="4">
                  <c:v>Week 4</c:v>
                </c:pt>
                <c:pt idx="5">
                  <c:v>Week 5</c:v>
                </c:pt>
                <c:pt idx="6">
                  <c:v>Week 6</c:v>
                </c:pt>
                <c:pt idx="7">
                  <c:v>Week 7</c:v>
                </c:pt>
                <c:pt idx="8">
                  <c:v>Week 8</c:v>
                </c:pt>
                <c:pt idx="9">
                  <c:v>Week 9</c:v>
                </c:pt>
              </c:strCache>
            </c:strRef>
          </c:cat>
          <c:val>
            <c:numRef>
              <c:f>'egg raft week'!$J$29:$S$29</c:f>
              <c:numCache>
                <c:formatCode>0</c:formatCode>
                <c:ptCount val="10"/>
                <c:pt idx="0">
                  <c:v>2.1666666666666661</c:v>
                </c:pt>
                <c:pt idx="1">
                  <c:v>5.666666666666667</c:v>
                </c:pt>
                <c:pt idx="2">
                  <c:v>4.166666666666667</c:v>
                </c:pt>
                <c:pt idx="3">
                  <c:v>2.333333333333333</c:v>
                </c:pt>
                <c:pt idx="4">
                  <c:v>4.666666666666667</c:v>
                </c:pt>
                <c:pt idx="5">
                  <c:v>8.1666666666666696</c:v>
                </c:pt>
                <c:pt idx="6">
                  <c:v>2.1666666666666661</c:v>
                </c:pt>
                <c:pt idx="7">
                  <c:v>3</c:v>
                </c:pt>
                <c:pt idx="8">
                  <c:v>1.333333333333333</c:v>
                </c:pt>
                <c:pt idx="9">
                  <c:v>1.833333333333333</c:v>
                </c:pt>
              </c:numCache>
            </c:numRef>
          </c:val>
          <c:smooth val="0"/>
          <c:extLst>
            <c:ext xmlns:c16="http://schemas.microsoft.com/office/drawing/2014/chart" uri="{C3380CC4-5D6E-409C-BE32-E72D297353CC}">
              <c16:uniqueId val="{00000001-8069-46D4-987E-C711F734DFA9}"/>
            </c:ext>
          </c:extLst>
        </c:ser>
        <c:ser>
          <c:idx val="2"/>
          <c:order val="2"/>
          <c:tx>
            <c:strRef>
              <c:f>'egg raft week'!$C$30</c:f>
              <c:strCache>
                <c:ptCount val="1"/>
                <c:pt idx="0">
                  <c:v>Temephos</c:v>
                </c:pt>
              </c:strCache>
            </c:strRef>
          </c:tx>
          <c:spPr>
            <a:ln>
              <a:solidFill>
                <a:schemeClr val="tx1"/>
              </a:solidFill>
            </a:ln>
          </c:spPr>
          <c:marker>
            <c:symbol val="diamond"/>
            <c:size val="9"/>
            <c:spPr>
              <a:solidFill>
                <a:schemeClr val="tx1"/>
              </a:solidFill>
              <a:ln>
                <a:solidFill>
                  <a:schemeClr val="tx1"/>
                </a:solidFill>
              </a:ln>
            </c:spPr>
          </c:marker>
          <c:errBars>
            <c:errDir val="y"/>
            <c:errBarType val="plus"/>
            <c:errValType val="cust"/>
            <c:noEndCap val="0"/>
            <c:plus>
              <c:numRef>
                <c:f>'egg raft week'!$J$36:$S$36</c:f>
                <c:numCache>
                  <c:formatCode>General</c:formatCode>
                  <c:ptCount val="10"/>
                  <c:pt idx="0">
                    <c:v>0.600925212577332</c:v>
                  </c:pt>
                  <c:pt idx="1">
                    <c:v>0.88506120315678405</c:v>
                  </c:pt>
                  <c:pt idx="2">
                    <c:v>1.0852547064066469</c:v>
                  </c:pt>
                  <c:pt idx="3">
                    <c:v>0.66666666666666696</c:v>
                  </c:pt>
                  <c:pt idx="4">
                    <c:v>0.5</c:v>
                  </c:pt>
                  <c:pt idx="5">
                    <c:v>1.264911064067352</c:v>
                  </c:pt>
                  <c:pt idx="6">
                    <c:v>0.42163702135578401</c:v>
                  </c:pt>
                  <c:pt idx="7">
                    <c:v>0.30731814857642997</c:v>
                  </c:pt>
                  <c:pt idx="8">
                    <c:v>0.33333333333333298</c:v>
                  </c:pt>
                  <c:pt idx="9">
                    <c:v>0.40138648595974302</c:v>
                  </c:pt>
                </c:numCache>
              </c:numRef>
            </c:plus>
            <c:minus>
              <c:numLit>
                <c:formatCode>General</c:formatCode>
                <c:ptCount val="1"/>
                <c:pt idx="0">
                  <c:v>1</c:v>
                </c:pt>
              </c:numLit>
            </c:minus>
            <c:spPr>
              <a:ln w="22225"/>
            </c:spPr>
          </c:errBars>
          <c:cat>
            <c:strRef>
              <c:f>'egg raft week'!$J$27:$S$27</c:f>
              <c:strCache>
                <c:ptCount val="10"/>
                <c:pt idx="0">
                  <c:v>Week 0</c:v>
                </c:pt>
                <c:pt idx="1">
                  <c:v>Week 1</c:v>
                </c:pt>
                <c:pt idx="2">
                  <c:v>Week 2</c:v>
                </c:pt>
                <c:pt idx="3">
                  <c:v>Week 3</c:v>
                </c:pt>
                <c:pt idx="4">
                  <c:v>Week 4</c:v>
                </c:pt>
                <c:pt idx="5">
                  <c:v>Week 5</c:v>
                </c:pt>
                <c:pt idx="6">
                  <c:v>Week 6</c:v>
                </c:pt>
                <c:pt idx="7">
                  <c:v>Week 7</c:v>
                </c:pt>
                <c:pt idx="8">
                  <c:v>Week 8</c:v>
                </c:pt>
                <c:pt idx="9">
                  <c:v>Week 9</c:v>
                </c:pt>
              </c:strCache>
            </c:strRef>
          </c:cat>
          <c:val>
            <c:numRef>
              <c:f>'egg raft week'!$J$30:$S$30</c:f>
              <c:numCache>
                <c:formatCode>0</c:formatCode>
                <c:ptCount val="10"/>
                <c:pt idx="0">
                  <c:v>1.166666666666667</c:v>
                </c:pt>
                <c:pt idx="1">
                  <c:v>4.5</c:v>
                </c:pt>
                <c:pt idx="2">
                  <c:v>4.333333333333333</c:v>
                </c:pt>
                <c:pt idx="3">
                  <c:v>2.333333333333333</c:v>
                </c:pt>
                <c:pt idx="4">
                  <c:v>3.5</c:v>
                </c:pt>
                <c:pt idx="5">
                  <c:v>5</c:v>
                </c:pt>
                <c:pt idx="6">
                  <c:v>0.66666666666666696</c:v>
                </c:pt>
                <c:pt idx="7">
                  <c:v>1.166666666666667</c:v>
                </c:pt>
                <c:pt idx="8">
                  <c:v>1.666666666666667</c:v>
                </c:pt>
                <c:pt idx="9">
                  <c:v>0.83333333333333304</c:v>
                </c:pt>
              </c:numCache>
            </c:numRef>
          </c:val>
          <c:smooth val="0"/>
          <c:extLst>
            <c:ext xmlns:c16="http://schemas.microsoft.com/office/drawing/2014/chart" uri="{C3380CC4-5D6E-409C-BE32-E72D297353CC}">
              <c16:uniqueId val="{00000002-8069-46D4-987E-C711F734DFA9}"/>
            </c:ext>
          </c:extLst>
        </c:ser>
        <c:ser>
          <c:idx val="3"/>
          <c:order val="3"/>
          <c:tx>
            <c:strRef>
              <c:f>'egg raft week'!$C$31</c:f>
              <c:strCache>
                <c:ptCount val="1"/>
                <c:pt idx="0">
                  <c:v>Pyriproxyfen</c:v>
                </c:pt>
              </c:strCache>
            </c:strRef>
          </c:tx>
          <c:spPr>
            <a:ln>
              <a:solidFill>
                <a:schemeClr val="tx1"/>
              </a:solidFill>
            </a:ln>
          </c:spPr>
          <c:marker>
            <c:symbol val="square"/>
            <c:size val="9"/>
            <c:spPr>
              <a:solidFill>
                <a:schemeClr val="tx1"/>
              </a:solidFill>
              <a:ln>
                <a:solidFill>
                  <a:sysClr val="windowText" lastClr="000000"/>
                </a:solidFill>
              </a:ln>
            </c:spPr>
          </c:marker>
          <c:errBars>
            <c:errDir val="y"/>
            <c:errBarType val="plus"/>
            <c:errValType val="cust"/>
            <c:noEndCap val="0"/>
            <c:plus>
              <c:numRef>
                <c:f>'egg raft week'!$J$37:$S$37</c:f>
                <c:numCache>
                  <c:formatCode>General</c:formatCode>
                  <c:ptCount val="10"/>
                  <c:pt idx="0">
                    <c:v>2.0976176963403041</c:v>
                  </c:pt>
                  <c:pt idx="1">
                    <c:v>1.4700718047466641</c:v>
                  </c:pt>
                  <c:pt idx="2">
                    <c:v>2.1081851067789201</c:v>
                  </c:pt>
                  <c:pt idx="3">
                    <c:v>1.6261747890200631</c:v>
                  </c:pt>
                  <c:pt idx="4">
                    <c:v>5.7368206448442471</c:v>
                  </c:pt>
                  <c:pt idx="5">
                    <c:v>5.1747248987533414</c:v>
                  </c:pt>
                  <c:pt idx="6">
                    <c:v>5.1229331875834978</c:v>
                  </c:pt>
                  <c:pt idx="7">
                    <c:v>4.9289394847618571</c:v>
                  </c:pt>
                  <c:pt idx="8">
                    <c:v>2.4140790744666552</c:v>
                  </c:pt>
                  <c:pt idx="9">
                    <c:v>0.600925212577332</c:v>
                  </c:pt>
                </c:numCache>
              </c:numRef>
            </c:plus>
            <c:minus>
              <c:numLit>
                <c:formatCode>General</c:formatCode>
                <c:ptCount val="1"/>
                <c:pt idx="0">
                  <c:v>1</c:v>
                </c:pt>
              </c:numLit>
            </c:minus>
            <c:spPr>
              <a:ln w="22225"/>
            </c:spPr>
          </c:errBars>
          <c:cat>
            <c:strRef>
              <c:f>'egg raft week'!$J$27:$S$27</c:f>
              <c:strCache>
                <c:ptCount val="10"/>
                <c:pt idx="0">
                  <c:v>Week 0</c:v>
                </c:pt>
                <c:pt idx="1">
                  <c:v>Week 1</c:v>
                </c:pt>
                <c:pt idx="2">
                  <c:v>Week 2</c:v>
                </c:pt>
                <c:pt idx="3">
                  <c:v>Week 3</c:v>
                </c:pt>
                <c:pt idx="4">
                  <c:v>Week 4</c:v>
                </c:pt>
                <c:pt idx="5">
                  <c:v>Week 5</c:v>
                </c:pt>
                <c:pt idx="6">
                  <c:v>Week 6</c:v>
                </c:pt>
                <c:pt idx="7">
                  <c:v>Week 7</c:v>
                </c:pt>
                <c:pt idx="8">
                  <c:v>Week 8</c:v>
                </c:pt>
                <c:pt idx="9">
                  <c:v>Week 9</c:v>
                </c:pt>
              </c:strCache>
            </c:strRef>
          </c:cat>
          <c:val>
            <c:numRef>
              <c:f>'egg raft week'!$J$31:$S$31</c:f>
              <c:numCache>
                <c:formatCode>0</c:formatCode>
                <c:ptCount val="10"/>
                <c:pt idx="0">
                  <c:v>4</c:v>
                </c:pt>
                <c:pt idx="1">
                  <c:v>5.166666666666667</c:v>
                </c:pt>
                <c:pt idx="2">
                  <c:v>4.333333333333333</c:v>
                </c:pt>
                <c:pt idx="3">
                  <c:v>11.66666666666667</c:v>
                </c:pt>
                <c:pt idx="4">
                  <c:v>23.33333333333329</c:v>
                </c:pt>
                <c:pt idx="5">
                  <c:v>18.33333333333329</c:v>
                </c:pt>
                <c:pt idx="6">
                  <c:v>20.666666666666671</c:v>
                </c:pt>
                <c:pt idx="7">
                  <c:v>23.83333333333329</c:v>
                </c:pt>
                <c:pt idx="8">
                  <c:v>11.16666666666667</c:v>
                </c:pt>
                <c:pt idx="9">
                  <c:v>2.833333333333333</c:v>
                </c:pt>
              </c:numCache>
            </c:numRef>
          </c:val>
          <c:smooth val="0"/>
          <c:extLst>
            <c:ext xmlns:c16="http://schemas.microsoft.com/office/drawing/2014/chart" uri="{C3380CC4-5D6E-409C-BE32-E72D297353CC}">
              <c16:uniqueId val="{00000003-8069-46D4-987E-C711F734DFA9}"/>
            </c:ext>
          </c:extLst>
        </c:ser>
        <c:dLbls>
          <c:showLegendKey val="0"/>
          <c:showVal val="0"/>
          <c:showCatName val="0"/>
          <c:showSerName val="0"/>
          <c:showPercent val="0"/>
          <c:showBubbleSize val="0"/>
        </c:dLbls>
        <c:marker val="1"/>
        <c:smooth val="0"/>
        <c:axId val="-598506000"/>
        <c:axId val="-598502608"/>
      </c:lineChart>
      <c:catAx>
        <c:axId val="-598506000"/>
        <c:scaling>
          <c:orientation val="minMax"/>
        </c:scaling>
        <c:delete val="0"/>
        <c:axPos val="b"/>
        <c:title>
          <c:tx>
            <c:rich>
              <a:bodyPr/>
              <a:lstStyle/>
              <a:p>
                <a:pPr>
                  <a:defRPr sz="1200" b="0">
                    <a:latin typeface="Arial" panose="020B0604020202020204" pitchFamily="34" charset="0"/>
                    <a:cs typeface="Arial" panose="020B0604020202020204" pitchFamily="34" charset="0"/>
                  </a:defRPr>
                </a:pPr>
                <a:r>
                  <a:rPr lang="fr-FR" sz="1200" b="0">
                    <a:latin typeface="Arial" panose="020B0604020202020204" pitchFamily="34" charset="0"/>
                    <a:cs typeface="Arial" panose="020B0604020202020204" pitchFamily="34" charset="0"/>
                  </a:rPr>
                  <a:t>Sampling dates</a:t>
                </a:r>
              </a:p>
            </c:rich>
          </c:tx>
          <c:layout>
            <c:manualLayout>
              <c:xMode val="edge"/>
              <c:yMode val="edge"/>
              <c:x val="0.44351062737233898"/>
              <c:y val="0.92811980855334297"/>
            </c:manualLayout>
          </c:layout>
          <c:overlay val="0"/>
        </c:title>
        <c:numFmt formatCode="General" sourceLinked="1"/>
        <c:majorTickMark val="out"/>
        <c:minorTickMark val="none"/>
        <c:tickLblPos val="nextTo"/>
        <c:txPr>
          <a:bodyPr rot="1500000" vert="horz"/>
          <a:lstStyle/>
          <a:p>
            <a:pPr>
              <a:defRPr sz="1200">
                <a:latin typeface="Arial" panose="020B0604020202020204" pitchFamily="34" charset="0"/>
                <a:cs typeface="Arial" panose="020B0604020202020204" pitchFamily="34" charset="0"/>
              </a:defRPr>
            </a:pPr>
            <a:endParaRPr lang="en-US"/>
          </a:p>
        </c:txPr>
        <c:crossAx val="-598502608"/>
        <c:crosses val="autoZero"/>
        <c:auto val="1"/>
        <c:lblAlgn val="ctr"/>
        <c:lblOffset val="100"/>
        <c:noMultiLvlLbl val="0"/>
      </c:catAx>
      <c:valAx>
        <c:axId val="-598502608"/>
        <c:scaling>
          <c:orientation val="minMax"/>
        </c:scaling>
        <c:delete val="0"/>
        <c:axPos val="l"/>
        <c:title>
          <c:tx>
            <c:rich>
              <a:bodyPr rot="-5400000" vert="horz"/>
              <a:lstStyle/>
              <a:p>
                <a:pPr>
                  <a:defRPr sz="1200" b="0">
                    <a:latin typeface="Arial" panose="020B0604020202020204" pitchFamily="34" charset="0"/>
                    <a:cs typeface="Arial" panose="020B0604020202020204" pitchFamily="34" charset="0"/>
                  </a:defRPr>
                </a:pPr>
                <a:r>
                  <a:rPr lang="fr-FR" sz="1200" b="0" i="0" u="none" strike="noStrike" baseline="0">
                    <a:effectLst/>
                    <a:latin typeface="Arial" panose="020B0604020202020204" pitchFamily="34" charset="0"/>
                    <a:cs typeface="Arial" panose="020B0604020202020204" pitchFamily="34" charset="0"/>
                  </a:rPr>
                  <a:t>Egg raft abundance (</a:t>
                </a:r>
                <a:r>
                  <a:rPr lang="fr-FR" sz="1200" b="0" i="1" u="none" strike="noStrike" baseline="0">
                    <a:effectLst/>
                    <a:latin typeface="Arial" panose="020B0604020202020204" pitchFamily="34" charset="0"/>
                    <a:cs typeface="Arial" panose="020B0604020202020204" pitchFamily="34" charset="0"/>
                  </a:rPr>
                  <a:t>Cx. pipiens</a:t>
                </a:r>
                <a:r>
                  <a:rPr lang="fr-FR" sz="1200" b="0" i="0" u="none" strike="noStrike" baseline="0">
                    <a:effectLst/>
                    <a:latin typeface="Arial" panose="020B0604020202020204" pitchFamily="34" charset="0"/>
                    <a:cs typeface="Arial" panose="020B0604020202020204" pitchFamily="34" charset="0"/>
                  </a:rPr>
                  <a:t>)</a:t>
                </a:r>
                <a:endParaRPr lang="fr-FR" sz="1200" b="0">
                  <a:latin typeface="Arial" panose="020B0604020202020204" pitchFamily="34" charset="0"/>
                  <a:cs typeface="Arial" panose="020B0604020202020204" pitchFamily="34" charset="0"/>
                </a:endParaRPr>
              </a:p>
            </c:rich>
          </c:tx>
          <c:layout>
            <c:manualLayout>
              <c:xMode val="edge"/>
              <c:yMode val="edge"/>
              <c:x val="5.8792638695951002E-4"/>
              <c:y val="0.21686398023776399"/>
            </c:manualLayout>
          </c:layout>
          <c:overlay val="0"/>
        </c:title>
        <c:numFmt formatCode="0" sourceLinked="1"/>
        <c:majorTickMark val="out"/>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598506000"/>
        <c:crosses val="autoZero"/>
        <c:crossBetween val="between"/>
      </c:valAx>
    </c:plotArea>
    <c:legend>
      <c:legendPos val="t"/>
      <c:layout>
        <c:manualLayout>
          <c:xMode val="edge"/>
          <c:yMode val="edge"/>
          <c:x val="0.15636617419169499"/>
          <c:y val="2.3529411764705899E-2"/>
          <c:w val="0.81928082549188896"/>
          <c:h val="8.0406052184653395E-2"/>
        </c:manualLayout>
      </c:layout>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399331901694"/>
          <c:y val="7.7052751825710905E-2"/>
          <c:w val="0.77942273988914301"/>
          <c:h val="0.72992603197327699"/>
        </c:manualLayout>
      </c:layout>
      <c:lineChart>
        <c:grouping val="standard"/>
        <c:varyColors val="0"/>
        <c:ser>
          <c:idx val="0"/>
          <c:order val="0"/>
          <c:tx>
            <c:strRef>
              <c:f>'larval week'!$C$28</c:f>
              <c:strCache>
                <c:ptCount val="1"/>
                <c:pt idx="0">
                  <c:v>Control</c:v>
                </c:pt>
              </c:strCache>
            </c:strRef>
          </c:tx>
          <c:spPr>
            <a:ln>
              <a:solidFill>
                <a:sysClr val="windowText" lastClr="000000"/>
              </a:solidFill>
            </a:ln>
          </c:spPr>
          <c:marker>
            <c:symbol val="circle"/>
            <c:size val="9"/>
            <c:spPr>
              <a:solidFill>
                <a:schemeClr val="bg1"/>
              </a:solidFill>
              <a:ln>
                <a:solidFill>
                  <a:sysClr val="windowText" lastClr="000000"/>
                </a:solidFill>
              </a:ln>
            </c:spPr>
          </c:marker>
          <c:errBars>
            <c:errDir val="y"/>
            <c:errBarType val="plus"/>
            <c:errValType val="cust"/>
            <c:noEndCap val="0"/>
            <c:plus>
              <c:numRef>
                <c:f>'larval week'!$J$34:$S$34</c:f>
                <c:numCache>
                  <c:formatCode>General</c:formatCode>
                  <c:ptCount val="10"/>
                  <c:pt idx="0">
                    <c:v>21.591665058535899</c:v>
                  </c:pt>
                  <c:pt idx="1">
                    <c:v>18.250114154894121</c:v>
                  </c:pt>
                  <c:pt idx="2">
                    <c:v>69.537719580415114</c:v>
                  </c:pt>
                  <c:pt idx="3">
                    <c:v>51.381849367694393</c:v>
                  </c:pt>
                  <c:pt idx="4">
                    <c:v>32.795070767825273</c:v>
                  </c:pt>
                  <c:pt idx="5">
                    <c:v>51.384011780578859</c:v>
                  </c:pt>
                  <c:pt idx="6">
                    <c:v>47.790108228005181</c:v>
                  </c:pt>
                  <c:pt idx="7">
                    <c:v>54.116951544266072</c:v>
                  </c:pt>
                  <c:pt idx="8">
                    <c:v>33.932940403749903</c:v>
                  </c:pt>
                  <c:pt idx="9">
                    <c:v>20.438117982501879</c:v>
                  </c:pt>
                </c:numCache>
              </c:numRef>
            </c:plus>
            <c:minus>
              <c:numLit>
                <c:formatCode>General</c:formatCode>
                <c:ptCount val="1"/>
                <c:pt idx="0">
                  <c:v>1</c:v>
                </c:pt>
              </c:numLit>
            </c:minus>
            <c:spPr>
              <a:ln w="25400"/>
            </c:spPr>
          </c:errBars>
          <c:cat>
            <c:strRef>
              <c:f>'larval week'!$J$27:$S$27</c:f>
              <c:strCache>
                <c:ptCount val="10"/>
                <c:pt idx="0">
                  <c:v>Week 0</c:v>
                </c:pt>
                <c:pt idx="1">
                  <c:v>Week 1</c:v>
                </c:pt>
                <c:pt idx="2">
                  <c:v>Week 2</c:v>
                </c:pt>
                <c:pt idx="3">
                  <c:v>Week 3</c:v>
                </c:pt>
                <c:pt idx="4">
                  <c:v>Week 4</c:v>
                </c:pt>
                <c:pt idx="5">
                  <c:v>Week 5</c:v>
                </c:pt>
                <c:pt idx="6">
                  <c:v>Week 6</c:v>
                </c:pt>
                <c:pt idx="7">
                  <c:v>Week 7</c:v>
                </c:pt>
                <c:pt idx="8">
                  <c:v>Week 8</c:v>
                </c:pt>
                <c:pt idx="9">
                  <c:v>Week 9</c:v>
                </c:pt>
              </c:strCache>
            </c:strRef>
          </c:cat>
          <c:val>
            <c:numRef>
              <c:f>'larval week'!$J$28:$S$28</c:f>
              <c:numCache>
                <c:formatCode>0</c:formatCode>
                <c:ptCount val="10"/>
                <c:pt idx="0">
                  <c:v>66</c:v>
                </c:pt>
                <c:pt idx="1">
                  <c:v>114</c:v>
                </c:pt>
                <c:pt idx="2">
                  <c:v>383.1666666666668</c:v>
                </c:pt>
                <c:pt idx="3">
                  <c:v>225.8333333333334</c:v>
                </c:pt>
                <c:pt idx="4">
                  <c:v>189.5</c:v>
                </c:pt>
                <c:pt idx="5">
                  <c:v>437.5</c:v>
                </c:pt>
                <c:pt idx="6">
                  <c:v>220.8333333333334</c:v>
                </c:pt>
                <c:pt idx="7">
                  <c:v>317.6666666666668</c:v>
                </c:pt>
                <c:pt idx="8">
                  <c:v>274.33333333333331</c:v>
                </c:pt>
                <c:pt idx="9">
                  <c:v>45.5</c:v>
                </c:pt>
              </c:numCache>
            </c:numRef>
          </c:val>
          <c:smooth val="0"/>
          <c:extLst>
            <c:ext xmlns:c16="http://schemas.microsoft.com/office/drawing/2014/chart" uri="{C3380CC4-5D6E-409C-BE32-E72D297353CC}">
              <c16:uniqueId val="{00000000-B34D-48D0-9CC8-C0362AE0D829}"/>
            </c:ext>
          </c:extLst>
        </c:ser>
        <c:ser>
          <c:idx val="2"/>
          <c:order val="1"/>
          <c:tx>
            <c:strRef>
              <c:f>'larval week'!$C$29</c:f>
              <c:strCache>
                <c:ptCount val="1"/>
                <c:pt idx="0">
                  <c:v>Bti</c:v>
                </c:pt>
              </c:strCache>
            </c:strRef>
          </c:tx>
          <c:spPr>
            <a:ln>
              <a:solidFill>
                <a:sysClr val="windowText" lastClr="000000"/>
              </a:solidFill>
            </a:ln>
          </c:spPr>
          <c:marker>
            <c:symbol val="triangle"/>
            <c:size val="9"/>
            <c:spPr>
              <a:solidFill>
                <a:schemeClr val="tx1"/>
              </a:solidFill>
              <a:ln>
                <a:solidFill>
                  <a:sysClr val="windowText" lastClr="000000"/>
                </a:solidFill>
              </a:ln>
            </c:spPr>
          </c:marker>
          <c:errBars>
            <c:errDir val="y"/>
            <c:errBarType val="plus"/>
            <c:errValType val="cust"/>
            <c:noEndCap val="0"/>
            <c:plus>
              <c:numRef>
                <c:f>'larval week'!$J$35:$S$35</c:f>
                <c:numCache>
                  <c:formatCode>General</c:formatCode>
                  <c:ptCount val="10"/>
                  <c:pt idx="0">
                    <c:v>53.208656355062303</c:v>
                  </c:pt>
                  <c:pt idx="1">
                    <c:v>15.6725166382996</c:v>
                  </c:pt>
                  <c:pt idx="2">
                    <c:v>63.682764108072803</c:v>
                  </c:pt>
                  <c:pt idx="3">
                    <c:v>42.881555216407179</c:v>
                  </c:pt>
                  <c:pt idx="4">
                    <c:v>39.577280238933952</c:v>
                  </c:pt>
                  <c:pt idx="5">
                    <c:v>46.947784233597659</c:v>
                  </c:pt>
                  <c:pt idx="6">
                    <c:v>10.637721142759441</c:v>
                  </c:pt>
                  <c:pt idx="7">
                    <c:v>25.202733537808509</c:v>
                  </c:pt>
                  <c:pt idx="8">
                    <c:v>52.182212806025532</c:v>
                  </c:pt>
                  <c:pt idx="9">
                    <c:v>9.314564461697131</c:v>
                  </c:pt>
                </c:numCache>
              </c:numRef>
            </c:plus>
            <c:minus>
              <c:numLit>
                <c:formatCode>General</c:formatCode>
                <c:ptCount val="1"/>
                <c:pt idx="0">
                  <c:v>1</c:v>
                </c:pt>
              </c:numLit>
            </c:minus>
            <c:spPr>
              <a:ln w="25400"/>
            </c:spPr>
          </c:errBars>
          <c:cat>
            <c:strRef>
              <c:f>'larval week'!$J$27:$S$27</c:f>
              <c:strCache>
                <c:ptCount val="10"/>
                <c:pt idx="0">
                  <c:v>Week 0</c:v>
                </c:pt>
                <c:pt idx="1">
                  <c:v>Week 1</c:v>
                </c:pt>
                <c:pt idx="2">
                  <c:v>Week 2</c:v>
                </c:pt>
                <c:pt idx="3">
                  <c:v>Week 3</c:v>
                </c:pt>
                <c:pt idx="4">
                  <c:v>Week 4</c:v>
                </c:pt>
                <c:pt idx="5">
                  <c:v>Week 5</c:v>
                </c:pt>
                <c:pt idx="6">
                  <c:v>Week 6</c:v>
                </c:pt>
                <c:pt idx="7">
                  <c:v>Week 7</c:v>
                </c:pt>
                <c:pt idx="8">
                  <c:v>Week 8</c:v>
                </c:pt>
                <c:pt idx="9">
                  <c:v>Week 9</c:v>
                </c:pt>
              </c:strCache>
            </c:strRef>
          </c:cat>
          <c:val>
            <c:numRef>
              <c:f>'larval week'!$J$29:$S$29</c:f>
              <c:numCache>
                <c:formatCode>0</c:formatCode>
                <c:ptCount val="10"/>
                <c:pt idx="0">
                  <c:v>77.166666666666671</c:v>
                </c:pt>
                <c:pt idx="1">
                  <c:v>53.833333333333343</c:v>
                </c:pt>
                <c:pt idx="2">
                  <c:v>191.1666666666666</c:v>
                </c:pt>
                <c:pt idx="3">
                  <c:v>115.8333333333333</c:v>
                </c:pt>
                <c:pt idx="4">
                  <c:v>87.166666666666671</c:v>
                </c:pt>
                <c:pt idx="5">
                  <c:v>118.8333333333333</c:v>
                </c:pt>
                <c:pt idx="6">
                  <c:v>98.166666666666671</c:v>
                </c:pt>
                <c:pt idx="7">
                  <c:v>111.6666666666667</c:v>
                </c:pt>
                <c:pt idx="8">
                  <c:v>153.5</c:v>
                </c:pt>
                <c:pt idx="9">
                  <c:v>51.833333333333343</c:v>
                </c:pt>
              </c:numCache>
            </c:numRef>
          </c:val>
          <c:smooth val="0"/>
          <c:extLst>
            <c:ext xmlns:c16="http://schemas.microsoft.com/office/drawing/2014/chart" uri="{C3380CC4-5D6E-409C-BE32-E72D297353CC}">
              <c16:uniqueId val="{00000001-B34D-48D0-9CC8-C0362AE0D829}"/>
            </c:ext>
          </c:extLst>
        </c:ser>
        <c:ser>
          <c:idx val="3"/>
          <c:order val="2"/>
          <c:tx>
            <c:strRef>
              <c:f>'larval week'!$C$30</c:f>
              <c:strCache>
                <c:ptCount val="1"/>
                <c:pt idx="0">
                  <c:v>Temephos</c:v>
                </c:pt>
              </c:strCache>
            </c:strRef>
          </c:tx>
          <c:spPr>
            <a:ln>
              <a:solidFill>
                <a:sysClr val="windowText" lastClr="000000"/>
              </a:solidFill>
            </a:ln>
          </c:spPr>
          <c:marker>
            <c:symbol val="diamond"/>
            <c:size val="9"/>
            <c:spPr>
              <a:solidFill>
                <a:schemeClr val="tx1"/>
              </a:solidFill>
              <a:ln>
                <a:solidFill>
                  <a:sysClr val="windowText" lastClr="000000"/>
                </a:solidFill>
              </a:ln>
            </c:spPr>
          </c:marker>
          <c:errBars>
            <c:errDir val="y"/>
            <c:errBarType val="plus"/>
            <c:errValType val="cust"/>
            <c:noEndCap val="0"/>
            <c:plus>
              <c:numRef>
                <c:f>'larval week'!$J$36:$S$36</c:f>
                <c:numCache>
                  <c:formatCode>General</c:formatCode>
                  <c:ptCount val="10"/>
                  <c:pt idx="0">
                    <c:v>51.857282784366689</c:v>
                  </c:pt>
                  <c:pt idx="1">
                    <c:v>0</c:v>
                  </c:pt>
                  <c:pt idx="2">
                    <c:v>5.5221775093204286</c:v>
                  </c:pt>
                  <c:pt idx="3">
                    <c:v>18.465132306894279</c:v>
                  </c:pt>
                  <c:pt idx="4">
                    <c:v>28.291832351012161</c:v>
                  </c:pt>
                  <c:pt idx="5">
                    <c:v>25.49171978854659</c:v>
                  </c:pt>
                  <c:pt idx="6">
                    <c:v>7.8273026430991326</c:v>
                  </c:pt>
                  <c:pt idx="7">
                    <c:v>12.13717887777514</c:v>
                  </c:pt>
                  <c:pt idx="8">
                    <c:v>17.283421729121429</c:v>
                  </c:pt>
                  <c:pt idx="9">
                    <c:v>12.539714687521579</c:v>
                  </c:pt>
                </c:numCache>
              </c:numRef>
            </c:plus>
            <c:minus>
              <c:numLit>
                <c:formatCode>General</c:formatCode>
                <c:ptCount val="1"/>
                <c:pt idx="0">
                  <c:v>1</c:v>
                </c:pt>
              </c:numLit>
            </c:minus>
            <c:spPr>
              <a:ln w="25400"/>
            </c:spPr>
          </c:errBars>
          <c:cat>
            <c:strRef>
              <c:f>'larval week'!$J$27:$S$27</c:f>
              <c:strCache>
                <c:ptCount val="10"/>
                <c:pt idx="0">
                  <c:v>Week 0</c:v>
                </c:pt>
                <c:pt idx="1">
                  <c:v>Week 1</c:v>
                </c:pt>
                <c:pt idx="2">
                  <c:v>Week 2</c:v>
                </c:pt>
                <c:pt idx="3">
                  <c:v>Week 3</c:v>
                </c:pt>
                <c:pt idx="4">
                  <c:v>Week 4</c:v>
                </c:pt>
                <c:pt idx="5">
                  <c:v>Week 5</c:v>
                </c:pt>
                <c:pt idx="6">
                  <c:v>Week 6</c:v>
                </c:pt>
                <c:pt idx="7">
                  <c:v>Week 7</c:v>
                </c:pt>
                <c:pt idx="8">
                  <c:v>Week 8</c:v>
                </c:pt>
                <c:pt idx="9">
                  <c:v>Week 9</c:v>
                </c:pt>
              </c:strCache>
            </c:strRef>
          </c:cat>
          <c:val>
            <c:numRef>
              <c:f>'larval week'!$J$30:$S$30</c:f>
              <c:numCache>
                <c:formatCode>0</c:formatCode>
                <c:ptCount val="10"/>
                <c:pt idx="0">
                  <c:v>82.333333333333272</c:v>
                </c:pt>
                <c:pt idx="1">
                  <c:v>0</c:v>
                </c:pt>
                <c:pt idx="2">
                  <c:v>13.16666666666667</c:v>
                </c:pt>
                <c:pt idx="3">
                  <c:v>28.166666666666671</c:v>
                </c:pt>
                <c:pt idx="4">
                  <c:v>53.833333333333343</c:v>
                </c:pt>
                <c:pt idx="5">
                  <c:v>47.166666666666607</c:v>
                </c:pt>
                <c:pt idx="6">
                  <c:v>22</c:v>
                </c:pt>
                <c:pt idx="7">
                  <c:v>34.333333333333343</c:v>
                </c:pt>
                <c:pt idx="8">
                  <c:v>41.5</c:v>
                </c:pt>
                <c:pt idx="9">
                  <c:v>41.666666666666607</c:v>
                </c:pt>
              </c:numCache>
            </c:numRef>
          </c:val>
          <c:smooth val="0"/>
          <c:extLst>
            <c:ext xmlns:c16="http://schemas.microsoft.com/office/drawing/2014/chart" uri="{C3380CC4-5D6E-409C-BE32-E72D297353CC}">
              <c16:uniqueId val="{00000002-B34D-48D0-9CC8-C0362AE0D829}"/>
            </c:ext>
          </c:extLst>
        </c:ser>
        <c:ser>
          <c:idx val="1"/>
          <c:order val="3"/>
          <c:tx>
            <c:strRef>
              <c:f>'larval week'!$C$31</c:f>
              <c:strCache>
                <c:ptCount val="1"/>
                <c:pt idx="0">
                  <c:v>Pyriproxyfen</c:v>
                </c:pt>
              </c:strCache>
            </c:strRef>
          </c:tx>
          <c:spPr>
            <a:ln>
              <a:solidFill>
                <a:sysClr val="windowText" lastClr="000000"/>
              </a:solidFill>
            </a:ln>
          </c:spPr>
          <c:marker>
            <c:symbol val="square"/>
            <c:size val="9"/>
            <c:spPr>
              <a:solidFill>
                <a:schemeClr val="tx1"/>
              </a:solidFill>
              <a:ln>
                <a:solidFill>
                  <a:sysClr val="windowText" lastClr="000000"/>
                </a:solidFill>
              </a:ln>
            </c:spPr>
          </c:marker>
          <c:errBars>
            <c:errDir val="y"/>
            <c:errBarType val="plus"/>
            <c:errValType val="cust"/>
            <c:noEndCap val="0"/>
            <c:plus>
              <c:numRef>
                <c:f>'larval week'!$J$37:$S$37</c:f>
                <c:numCache>
                  <c:formatCode>General</c:formatCode>
                  <c:ptCount val="10"/>
                  <c:pt idx="0">
                    <c:v>62.089183169588132</c:v>
                  </c:pt>
                  <c:pt idx="1">
                    <c:v>0.33333333333333298</c:v>
                  </c:pt>
                  <c:pt idx="2">
                    <c:v>3.4737107920301411</c:v>
                  </c:pt>
                  <c:pt idx="3">
                    <c:v>26.250925909596241</c:v>
                  </c:pt>
                  <c:pt idx="4">
                    <c:v>18.30922657508442</c:v>
                  </c:pt>
                  <c:pt idx="5">
                    <c:v>77.432300179647982</c:v>
                  </c:pt>
                  <c:pt idx="6">
                    <c:v>116.85432526583401</c:v>
                  </c:pt>
                  <c:pt idx="7">
                    <c:v>83.992360763742496</c:v>
                  </c:pt>
                  <c:pt idx="8">
                    <c:v>41.65946604447916</c:v>
                  </c:pt>
                  <c:pt idx="9">
                    <c:v>11.96847711467271</c:v>
                  </c:pt>
                </c:numCache>
              </c:numRef>
            </c:plus>
            <c:minus>
              <c:numLit>
                <c:formatCode>General</c:formatCode>
                <c:ptCount val="1"/>
                <c:pt idx="0">
                  <c:v>1</c:v>
                </c:pt>
              </c:numLit>
            </c:minus>
            <c:spPr>
              <a:ln w="25400"/>
            </c:spPr>
          </c:errBars>
          <c:cat>
            <c:strRef>
              <c:f>'larval week'!$J$27:$S$27</c:f>
              <c:strCache>
                <c:ptCount val="10"/>
                <c:pt idx="0">
                  <c:v>Week 0</c:v>
                </c:pt>
                <c:pt idx="1">
                  <c:v>Week 1</c:v>
                </c:pt>
                <c:pt idx="2">
                  <c:v>Week 2</c:v>
                </c:pt>
                <c:pt idx="3">
                  <c:v>Week 3</c:v>
                </c:pt>
                <c:pt idx="4">
                  <c:v>Week 4</c:v>
                </c:pt>
                <c:pt idx="5">
                  <c:v>Week 5</c:v>
                </c:pt>
                <c:pt idx="6">
                  <c:v>Week 6</c:v>
                </c:pt>
                <c:pt idx="7">
                  <c:v>Week 7</c:v>
                </c:pt>
                <c:pt idx="8">
                  <c:v>Week 8</c:v>
                </c:pt>
                <c:pt idx="9">
                  <c:v>Week 9</c:v>
                </c:pt>
              </c:strCache>
            </c:strRef>
          </c:cat>
          <c:val>
            <c:numRef>
              <c:f>'larval week'!$J$31:$S$31</c:f>
              <c:numCache>
                <c:formatCode>0</c:formatCode>
                <c:ptCount val="10"/>
                <c:pt idx="0">
                  <c:v>165</c:v>
                </c:pt>
                <c:pt idx="1">
                  <c:v>0.33333333333333298</c:v>
                </c:pt>
                <c:pt idx="2">
                  <c:v>9</c:v>
                </c:pt>
                <c:pt idx="3">
                  <c:v>52.333333333333343</c:v>
                </c:pt>
                <c:pt idx="4">
                  <c:v>126.1666666666667</c:v>
                </c:pt>
                <c:pt idx="5">
                  <c:v>360.83333333333331</c:v>
                </c:pt>
                <c:pt idx="6">
                  <c:v>349</c:v>
                </c:pt>
                <c:pt idx="7">
                  <c:v>249.5</c:v>
                </c:pt>
                <c:pt idx="8">
                  <c:v>199.6666666666666</c:v>
                </c:pt>
                <c:pt idx="9">
                  <c:v>59.333333333333343</c:v>
                </c:pt>
              </c:numCache>
            </c:numRef>
          </c:val>
          <c:smooth val="0"/>
          <c:extLst>
            <c:ext xmlns:c16="http://schemas.microsoft.com/office/drawing/2014/chart" uri="{C3380CC4-5D6E-409C-BE32-E72D297353CC}">
              <c16:uniqueId val="{00000003-B34D-48D0-9CC8-C0362AE0D829}"/>
            </c:ext>
          </c:extLst>
        </c:ser>
        <c:dLbls>
          <c:showLegendKey val="0"/>
          <c:showVal val="0"/>
          <c:showCatName val="0"/>
          <c:showSerName val="0"/>
          <c:showPercent val="0"/>
          <c:showBubbleSize val="0"/>
        </c:dLbls>
        <c:marker val="1"/>
        <c:smooth val="0"/>
        <c:axId val="-598462640"/>
        <c:axId val="-598459248"/>
      </c:lineChart>
      <c:catAx>
        <c:axId val="-598462640"/>
        <c:scaling>
          <c:orientation val="minMax"/>
        </c:scaling>
        <c:delete val="0"/>
        <c:axPos val="b"/>
        <c:title>
          <c:tx>
            <c:rich>
              <a:bodyPr/>
              <a:lstStyle/>
              <a:p>
                <a:pPr>
                  <a:defRPr sz="1200" b="0">
                    <a:latin typeface="Arial" panose="020B0604020202020204" pitchFamily="34" charset="0"/>
                    <a:cs typeface="Arial" panose="020B0604020202020204" pitchFamily="34" charset="0"/>
                  </a:defRPr>
                </a:pPr>
                <a:r>
                  <a:rPr lang="fr-FR" sz="1200" b="0">
                    <a:latin typeface="Arial" panose="020B0604020202020204" pitchFamily="34" charset="0"/>
                    <a:cs typeface="Arial" panose="020B0604020202020204" pitchFamily="34" charset="0"/>
                  </a:rPr>
                  <a:t>Sampling dates</a:t>
                </a:r>
              </a:p>
            </c:rich>
          </c:tx>
          <c:layout>
            <c:manualLayout>
              <c:xMode val="edge"/>
              <c:yMode val="edge"/>
              <c:x val="0.44615089084984499"/>
              <c:y val="0.92811980855334297"/>
            </c:manualLayout>
          </c:layout>
          <c:overlay val="0"/>
        </c:title>
        <c:numFmt formatCode="General" sourceLinked="1"/>
        <c:majorTickMark val="out"/>
        <c:minorTickMark val="none"/>
        <c:tickLblPos val="nextTo"/>
        <c:txPr>
          <a:bodyPr rot="1500000" vert="horz"/>
          <a:lstStyle/>
          <a:p>
            <a:pPr>
              <a:defRPr sz="1200">
                <a:latin typeface="Arial" panose="020B0604020202020204" pitchFamily="34" charset="0"/>
                <a:cs typeface="Arial" panose="020B0604020202020204" pitchFamily="34" charset="0"/>
              </a:defRPr>
            </a:pPr>
            <a:endParaRPr lang="en-US"/>
          </a:p>
        </c:txPr>
        <c:crossAx val="-598459248"/>
        <c:crosses val="autoZero"/>
        <c:auto val="1"/>
        <c:lblAlgn val="ctr"/>
        <c:lblOffset val="100"/>
        <c:noMultiLvlLbl val="0"/>
      </c:catAx>
      <c:valAx>
        <c:axId val="-598459248"/>
        <c:scaling>
          <c:orientation val="minMax"/>
        </c:scaling>
        <c:delete val="0"/>
        <c:axPos val="l"/>
        <c:title>
          <c:tx>
            <c:rich>
              <a:bodyPr rot="-5400000" vert="horz"/>
              <a:lstStyle/>
              <a:p>
                <a:pPr>
                  <a:defRPr sz="1200" b="0">
                    <a:latin typeface="Arial" panose="020B0604020202020204" pitchFamily="34" charset="0"/>
                    <a:cs typeface="Arial" panose="020B0604020202020204" pitchFamily="34" charset="0"/>
                  </a:defRPr>
                </a:pPr>
                <a:r>
                  <a:rPr lang="fr-FR" sz="1200" b="0" i="0" u="none" strike="noStrike" baseline="0">
                    <a:effectLst/>
                    <a:latin typeface="Arial" panose="020B0604020202020204" pitchFamily="34" charset="0"/>
                    <a:cs typeface="Arial" panose="020B0604020202020204" pitchFamily="34" charset="0"/>
                  </a:rPr>
                  <a:t>Larval density (</a:t>
                </a:r>
                <a:r>
                  <a:rPr lang="fr-FR" sz="1200" b="0" i="1" u="none" strike="noStrike" baseline="0">
                    <a:effectLst/>
                    <a:latin typeface="Arial" panose="020B0604020202020204" pitchFamily="34" charset="0"/>
                    <a:cs typeface="Arial" panose="020B0604020202020204" pitchFamily="34" charset="0"/>
                  </a:rPr>
                  <a:t>Cx. pipiens</a:t>
                </a:r>
                <a:r>
                  <a:rPr lang="fr-FR" sz="1200" b="0" i="0" u="none" strike="noStrike" baseline="0">
                    <a:effectLst/>
                    <a:latin typeface="Arial" panose="020B0604020202020204" pitchFamily="34" charset="0"/>
                    <a:cs typeface="Arial" panose="020B0604020202020204" pitchFamily="34" charset="0"/>
                  </a:rPr>
                  <a:t>; nb ind/L)</a:t>
                </a:r>
                <a:endParaRPr lang="fr-FR" sz="1200" b="0">
                  <a:latin typeface="Arial" panose="020B0604020202020204" pitchFamily="34" charset="0"/>
                  <a:cs typeface="Arial" panose="020B0604020202020204" pitchFamily="34" charset="0"/>
                </a:endParaRPr>
              </a:p>
            </c:rich>
          </c:tx>
          <c:layout>
            <c:manualLayout>
              <c:xMode val="edge"/>
              <c:yMode val="edge"/>
              <c:x val="0"/>
              <c:y val="7.3532923769144248E-2"/>
            </c:manualLayout>
          </c:layout>
          <c:overlay val="0"/>
        </c:title>
        <c:numFmt formatCode="0" sourceLinked="1"/>
        <c:majorTickMark val="out"/>
        <c:minorTickMark val="none"/>
        <c:tickLblPos val="nextTo"/>
        <c:txPr>
          <a:bodyPr/>
          <a:lstStyle/>
          <a:p>
            <a:pPr>
              <a:defRPr sz="1200"/>
            </a:pPr>
            <a:endParaRPr lang="en-US"/>
          </a:p>
        </c:txPr>
        <c:crossAx val="-598462640"/>
        <c:crosses val="autoZero"/>
        <c:crossBetween val="between"/>
      </c:valAx>
    </c:plotArea>
    <c:legend>
      <c:legendPos val="t"/>
      <c:layout>
        <c:manualLayout>
          <c:xMode val="edge"/>
          <c:yMode val="edge"/>
          <c:x val="0.14844538375917801"/>
          <c:y val="2.3529411764705899E-2"/>
          <c:w val="0.81928082549188996"/>
          <c:h val="8.0406052184653506E-2"/>
        </c:manualLayout>
      </c:layout>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0.66267</cdr:x>
      <cdr:y>0.09668</cdr:y>
    </cdr:from>
    <cdr:to>
      <cdr:x>0.94805</cdr:x>
      <cdr:y>0.15855</cdr:y>
    </cdr:to>
    <cdr:sp macro="" textlink="">
      <cdr:nvSpPr>
        <cdr:cNvPr id="2" name="Rectangle 1"/>
        <cdr:cNvSpPr/>
      </cdr:nvSpPr>
      <cdr:spPr>
        <a:xfrm xmlns:a="http://schemas.openxmlformats.org/drawingml/2006/main">
          <a:off x="3029727" y="304810"/>
          <a:ext cx="1304766" cy="195062"/>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dr:relSizeAnchor xmlns:cdr="http://schemas.openxmlformats.org/drawingml/2006/chartDrawing">
    <cdr:from>
      <cdr:x>0.67143</cdr:x>
      <cdr:y>0.1824</cdr:y>
    </cdr:from>
    <cdr:to>
      <cdr:x>0.96364</cdr:x>
      <cdr:y>0.24427</cdr:y>
    </cdr:to>
    <cdr:sp macro="" textlink="">
      <cdr:nvSpPr>
        <cdr:cNvPr id="3" name="Rectangle 2"/>
        <cdr:cNvSpPr/>
      </cdr:nvSpPr>
      <cdr:spPr>
        <a:xfrm xmlns:a="http://schemas.openxmlformats.org/drawingml/2006/main">
          <a:off x="3069771" y="575066"/>
          <a:ext cx="1335973" cy="195062"/>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2.xml><?xml version="1.0" encoding="utf-8"?>
<c:userShapes xmlns:c="http://schemas.openxmlformats.org/drawingml/2006/chart">
  <cdr:relSizeAnchor xmlns:cdr="http://schemas.openxmlformats.org/drawingml/2006/chartDrawing">
    <cdr:from>
      <cdr:x>0.26045</cdr:x>
      <cdr:y>0.41352</cdr:y>
    </cdr:from>
    <cdr:to>
      <cdr:x>0.29152</cdr:x>
      <cdr:y>0.52711</cdr:y>
    </cdr:to>
    <cdr:sp macro="" textlink="">
      <cdr:nvSpPr>
        <cdr:cNvPr id="3" name="Down Arrow 3"/>
        <cdr:cNvSpPr/>
      </cdr:nvSpPr>
      <cdr:spPr>
        <a:xfrm xmlns:a="http://schemas.openxmlformats.org/drawingml/2006/main">
          <a:off x="1543072" y="1514475"/>
          <a:ext cx="184076" cy="416008"/>
        </a:xfrm>
        <a:prstGeom xmlns:a="http://schemas.openxmlformats.org/drawingml/2006/main" prst="downArrow">
          <a:avLst/>
        </a:prstGeom>
        <a:solidFill xmlns:a="http://schemas.openxmlformats.org/drawingml/2006/main">
          <a:sysClr val="windowText" lastClr="000000"/>
        </a:solidFill>
        <a:ln xmlns:a="http://schemas.openxmlformats.org/drawingml/2006/main" w="25400"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xml><?xml version="1.0" encoding="utf-8"?>
<c:userShapes xmlns:c="http://schemas.openxmlformats.org/drawingml/2006/chart">
  <cdr:relSizeAnchor xmlns:cdr="http://schemas.openxmlformats.org/drawingml/2006/chartDrawing">
    <cdr:from>
      <cdr:x>0.18412</cdr:x>
      <cdr:y>0.49657</cdr:y>
    </cdr:from>
    <cdr:to>
      <cdr:x>0.22933</cdr:x>
      <cdr:y>0.648</cdr:y>
    </cdr:to>
    <cdr:sp macro="" textlink="">
      <cdr:nvSpPr>
        <cdr:cNvPr id="2" name="Down Arrow 1"/>
        <cdr:cNvSpPr/>
      </cdr:nvSpPr>
      <cdr:spPr>
        <a:xfrm xmlns:a="http://schemas.openxmlformats.org/drawingml/2006/main">
          <a:off x="1024163" y="1948707"/>
          <a:ext cx="251531" cy="594246"/>
        </a:xfrm>
        <a:prstGeom xmlns:a="http://schemas.openxmlformats.org/drawingml/2006/main" prst="downArrow">
          <a:avLst/>
        </a:prstGeom>
        <a:solidFill xmlns:a="http://schemas.openxmlformats.org/drawingml/2006/main">
          <a:schemeClr val="tx1"/>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0.30651</cdr:x>
      <cdr:y>0.72573</cdr:y>
    </cdr:from>
    <cdr:to>
      <cdr:x>0.34932</cdr:x>
      <cdr:y>0.8034</cdr:y>
    </cdr:to>
    <cdr:sp macro="" textlink="">
      <cdr:nvSpPr>
        <cdr:cNvPr id="3" name="Text Box 2"/>
        <cdr:cNvSpPr txBox="1"/>
      </cdr:nvSpPr>
      <cdr:spPr>
        <a:xfrm xmlns:a="http://schemas.openxmlformats.org/drawingml/2006/main">
          <a:off x="1704975" y="2847975"/>
          <a:ext cx="23812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b="1"/>
            <a:t>*</a:t>
          </a:r>
        </a:p>
      </cdr:txBody>
    </cdr:sp>
  </cdr:relSizeAnchor>
  <cdr:relSizeAnchor xmlns:cdr="http://schemas.openxmlformats.org/drawingml/2006/chartDrawing">
    <cdr:from>
      <cdr:x>0.38527</cdr:x>
      <cdr:y>0.73544</cdr:y>
    </cdr:from>
    <cdr:to>
      <cdr:x>0.43322</cdr:x>
      <cdr:y>0.80825</cdr:y>
    </cdr:to>
    <cdr:sp macro="" textlink="">
      <cdr:nvSpPr>
        <cdr:cNvPr id="4" name="Text Box 3"/>
        <cdr:cNvSpPr txBox="1"/>
      </cdr:nvSpPr>
      <cdr:spPr>
        <a:xfrm xmlns:a="http://schemas.openxmlformats.org/drawingml/2006/main">
          <a:off x="2143126" y="2886075"/>
          <a:ext cx="26670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b="1"/>
            <a:t>*</a:t>
          </a:r>
        </a:p>
      </cdr:txBody>
    </cdr:sp>
  </cdr:relSizeAnchor>
  <cdr:relSizeAnchor xmlns:cdr="http://schemas.openxmlformats.org/drawingml/2006/chartDrawing">
    <cdr:from>
      <cdr:x>0.45205</cdr:x>
      <cdr:y>0.12379</cdr:y>
    </cdr:from>
    <cdr:to>
      <cdr:x>0.51541</cdr:x>
      <cdr:y>0.20631</cdr:y>
    </cdr:to>
    <cdr:sp macro="" textlink="">
      <cdr:nvSpPr>
        <cdr:cNvPr id="5" name="Text Box 4"/>
        <cdr:cNvSpPr txBox="1"/>
      </cdr:nvSpPr>
      <cdr:spPr>
        <a:xfrm xmlns:a="http://schemas.openxmlformats.org/drawingml/2006/main">
          <a:off x="2514600" y="485775"/>
          <a:ext cx="35242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b="1"/>
            <a:t>*</a:t>
          </a:r>
        </a:p>
      </cdr:txBody>
    </cdr:sp>
  </cdr:relSizeAnchor>
  <cdr:relSizeAnchor xmlns:cdr="http://schemas.openxmlformats.org/drawingml/2006/chartDrawing">
    <cdr:from>
      <cdr:x>0.61301</cdr:x>
      <cdr:y>0.18932</cdr:y>
    </cdr:from>
    <cdr:to>
      <cdr:x>0.66781</cdr:x>
      <cdr:y>0.2767</cdr:y>
    </cdr:to>
    <cdr:sp macro="" textlink="">
      <cdr:nvSpPr>
        <cdr:cNvPr id="6" name="Text Box 5"/>
        <cdr:cNvSpPr txBox="1"/>
      </cdr:nvSpPr>
      <cdr:spPr>
        <a:xfrm xmlns:a="http://schemas.openxmlformats.org/drawingml/2006/main">
          <a:off x="3409950" y="742950"/>
          <a:ext cx="3048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b="1"/>
            <a:t>*</a:t>
          </a:r>
        </a:p>
      </cdr:txBody>
    </cdr:sp>
  </cdr:relSizeAnchor>
  <cdr:relSizeAnchor xmlns:cdr="http://schemas.openxmlformats.org/drawingml/2006/chartDrawing">
    <cdr:from>
      <cdr:x>0.68322</cdr:x>
      <cdr:y>0.13107</cdr:y>
    </cdr:from>
    <cdr:to>
      <cdr:x>0.75</cdr:x>
      <cdr:y>0.20146</cdr:y>
    </cdr:to>
    <cdr:sp macro="" textlink="">
      <cdr:nvSpPr>
        <cdr:cNvPr id="7" name="Text Box 6"/>
        <cdr:cNvSpPr txBox="1"/>
      </cdr:nvSpPr>
      <cdr:spPr>
        <a:xfrm xmlns:a="http://schemas.openxmlformats.org/drawingml/2006/main">
          <a:off x="3800475" y="514350"/>
          <a:ext cx="37147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b="1"/>
            <a:t>*</a:t>
          </a:r>
        </a:p>
      </cdr:txBody>
    </cdr:sp>
  </cdr:relSizeAnchor>
  <cdr:relSizeAnchor xmlns:cdr="http://schemas.openxmlformats.org/drawingml/2006/chartDrawing">
    <cdr:from>
      <cdr:x>0.7774</cdr:x>
      <cdr:y>0.4199</cdr:y>
    </cdr:from>
    <cdr:to>
      <cdr:x>0.82705</cdr:x>
      <cdr:y>0.50485</cdr:y>
    </cdr:to>
    <cdr:sp macro="" textlink="">
      <cdr:nvSpPr>
        <cdr:cNvPr id="8" name="Text Box 7"/>
        <cdr:cNvSpPr txBox="1"/>
      </cdr:nvSpPr>
      <cdr:spPr>
        <a:xfrm xmlns:a="http://schemas.openxmlformats.org/drawingml/2006/main">
          <a:off x="4324350" y="1647825"/>
          <a:ext cx="27622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b="1"/>
            <a:t>*</a:t>
          </a:r>
        </a:p>
      </cdr:txBody>
    </cdr:sp>
  </cdr:relSizeAnchor>
  <cdr:relSizeAnchor xmlns:cdr="http://schemas.openxmlformats.org/drawingml/2006/chartDrawing">
    <cdr:from>
      <cdr:x>0.59247</cdr:x>
      <cdr:y>0.75243</cdr:y>
    </cdr:from>
    <cdr:to>
      <cdr:x>0.63527</cdr:x>
      <cdr:y>0.81311</cdr:y>
    </cdr:to>
    <cdr:sp macro="" textlink="">
      <cdr:nvSpPr>
        <cdr:cNvPr id="9" name="Text Box 8"/>
        <cdr:cNvSpPr txBox="1"/>
      </cdr:nvSpPr>
      <cdr:spPr>
        <a:xfrm xmlns:a="http://schemas.openxmlformats.org/drawingml/2006/main">
          <a:off x="3295650" y="2952750"/>
          <a:ext cx="2381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b="1"/>
            <a:t>*</a:t>
          </a:r>
        </a:p>
      </cdr:txBody>
    </cdr:sp>
  </cdr:relSizeAnchor>
  <cdr:relSizeAnchor xmlns:cdr="http://schemas.openxmlformats.org/drawingml/2006/chartDrawing">
    <cdr:from>
      <cdr:x>0.67979</cdr:x>
      <cdr:y>0.75</cdr:y>
    </cdr:from>
    <cdr:to>
      <cdr:x>0.7226</cdr:x>
      <cdr:y>0.81311</cdr:y>
    </cdr:to>
    <cdr:sp macro="" textlink="">
      <cdr:nvSpPr>
        <cdr:cNvPr id="10" name="Text Box 9"/>
        <cdr:cNvSpPr txBox="1"/>
      </cdr:nvSpPr>
      <cdr:spPr>
        <a:xfrm xmlns:a="http://schemas.openxmlformats.org/drawingml/2006/main">
          <a:off x="3781425" y="2943225"/>
          <a:ext cx="2381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b="1"/>
            <a:t>*</a:t>
          </a:r>
        </a:p>
      </cdr:txBody>
    </cdr:sp>
  </cdr:relSizeAnchor>
  <cdr:relSizeAnchor xmlns:cdr="http://schemas.openxmlformats.org/drawingml/2006/chartDrawing">
    <cdr:from>
      <cdr:x>0.7907</cdr:x>
      <cdr:y>0.74623</cdr:y>
    </cdr:from>
    <cdr:to>
      <cdr:x>0.85152</cdr:x>
      <cdr:y>0.80653</cdr:y>
    </cdr:to>
    <cdr:sp macro="" textlink="">
      <cdr:nvSpPr>
        <cdr:cNvPr id="11" name="Text Box 10"/>
        <cdr:cNvSpPr txBox="1"/>
      </cdr:nvSpPr>
      <cdr:spPr>
        <a:xfrm xmlns:a="http://schemas.openxmlformats.org/drawingml/2006/main">
          <a:off x="4210050" y="2828925"/>
          <a:ext cx="32385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800" b="1"/>
            <a:t>*</a:t>
          </a:r>
        </a:p>
      </cdr:txBody>
    </cdr:sp>
  </cdr:relSizeAnchor>
  <cdr:relSizeAnchor xmlns:cdr="http://schemas.openxmlformats.org/drawingml/2006/chartDrawing">
    <cdr:from>
      <cdr:x>0.45796</cdr:x>
      <cdr:y>0.71879</cdr:y>
    </cdr:from>
    <cdr:to>
      <cdr:x>0.50032</cdr:x>
      <cdr:y>0.78472</cdr:y>
    </cdr:to>
    <cdr:sp macro="" textlink="">
      <cdr:nvSpPr>
        <cdr:cNvPr id="12" name="Text Box 11"/>
        <cdr:cNvSpPr txBox="1"/>
      </cdr:nvSpPr>
      <cdr:spPr>
        <a:xfrm xmlns:a="http://schemas.openxmlformats.org/drawingml/2006/main">
          <a:off x="2438400" y="2724912"/>
          <a:ext cx="225552" cy="2499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800" b="1"/>
            <a:t>*</a:t>
          </a:r>
        </a:p>
      </cdr:txBody>
    </cdr:sp>
  </cdr:relSizeAnchor>
</c:userShapes>
</file>

<file path=word/drawings/drawing4.xml><?xml version="1.0" encoding="utf-8"?>
<c:userShapes xmlns:c="http://schemas.openxmlformats.org/drawingml/2006/chart">
  <cdr:relSizeAnchor xmlns:cdr="http://schemas.openxmlformats.org/drawingml/2006/chartDrawing">
    <cdr:from>
      <cdr:x>0.18978</cdr:x>
      <cdr:y>0.35595</cdr:y>
    </cdr:from>
    <cdr:to>
      <cdr:x>0.24224</cdr:x>
      <cdr:y>0.52681</cdr:y>
    </cdr:to>
    <cdr:sp macro="" textlink="">
      <cdr:nvSpPr>
        <cdr:cNvPr id="2" name="Down Arrow 1"/>
        <cdr:cNvSpPr/>
      </cdr:nvSpPr>
      <cdr:spPr>
        <a:xfrm xmlns:a="http://schemas.openxmlformats.org/drawingml/2006/main">
          <a:off x="912865" y="1152759"/>
          <a:ext cx="252354" cy="553312"/>
        </a:xfrm>
        <a:prstGeom xmlns:a="http://schemas.openxmlformats.org/drawingml/2006/main" prst="downArrow">
          <a:avLst/>
        </a:prstGeom>
        <a:solidFill xmlns:a="http://schemas.openxmlformats.org/drawingml/2006/main">
          <a:schemeClr val="tx1"/>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0.22574</cdr:x>
      <cdr:y>0.79776</cdr:y>
    </cdr:from>
    <cdr:to>
      <cdr:x>0.27525</cdr:x>
      <cdr:y>0.87129</cdr:y>
    </cdr:to>
    <cdr:sp macro="" textlink="">
      <cdr:nvSpPr>
        <cdr:cNvPr id="3" name="Text Box 2"/>
        <cdr:cNvSpPr txBox="1"/>
      </cdr:nvSpPr>
      <cdr:spPr>
        <a:xfrm xmlns:a="http://schemas.openxmlformats.org/drawingml/2006/main">
          <a:off x="1182609" y="2933084"/>
          <a:ext cx="259344" cy="2703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b="1"/>
            <a:t>*</a:t>
          </a:r>
        </a:p>
      </cdr:txBody>
    </cdr:sp>
  </cdr:relSizeAnchor>
  <cdr:relSizeAnchor xmlns:cdr="http://schemas.openxmlformats.org/drawingml/2006/chartDrawing">
    <cdr:from>
      <cdr:x>0.31619</cdr:x>
      <cdr:y>0.71273</cdr:y>
    </cdr:from>
    <cdr:to>
      <cdr:x>0.37164</cdr:x>
      <cdr:y>0.78626</cdr:y>
    </cdr:to>
    <cdr:sp macro="" textlink="">
      <cdr:nvSpPr>
        <cdr:cNvPr id="4" name="Text Box 3"/>
        <cdr:cNvSpPr txBox="1"/>
      </cdr:nvSpPr>
      <cdr:spPr>
        <a:xfrm xmlns:a="http://schemas.openxmlformats.org/drawingml/2006/main">
          <a:off x="1656421" y="2620475"/>
          <a:ext cx="290489" cy="270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b="1"/>
            <a:t>*</a:t>
          </a:r>
        </a:p>
      </cdr:txBody>
    </cdr:sp>
  </cdr:relSizeAnchor>
  <cdr:relSizeAnchor xmlns:cdr="http://schemas.openxmlformats.org/drawingml/2006/chartDrawing">
    <cdr:from>
      <cdr:x>0.3926</cdr:x>
      <cdr:y>0.76765</cdr:y>
    </cdr:from>
    <cdr:to>
      <cdr:x>0.44805</cdr:x>
      <cdr:y>0.83824</cdr:y>
    </cdr:to>
    <cdr:sp macro="" textlink="">
      <cdr:nvSpPr>
        <cdr:cNvPr id="5" name="Text Box 4"/>
        <cdr:cNvSpPr txBox="1"/>
      </cdr:nvSpPr>
      <cdr:spPr>
        <a:xfrm xmlns:a="http://schemas.openxmlformats.org/drawingml/2006/main">
          <a:off x="2056740" y="2822370"/>
          <a:ext cx="290465" cy="2595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b="1"/>
            <a:t>*</a:t>
          </a:r>
        </a:p>
      </cdr:txBody>
    </cdr:sp>
  </cdr:relSizeAnchor>
  <cdr:relSizeAnchor xmlns:cdr="http://schemas.openxmlformats.org/drawingml/2006/chartDrawing">
    <cdr:from>
      <cdr:x>0.47181</cdr:x>
      <cdr:y>0.73529</cdr:y>
    </cdr:from>
    <cdr:to>
      <cdr:x>0.53122</cdr:x>
      <cdr:y>0.82647</cdr:y>
    </cdr:to>
    <cdr:sp macro="" textlink="">
      <cdr:nvSpPr>
        <cdr:cNvPr id="6" name="Text Box 5"/>
        <cdr:cNvSpPr txBox="1"/>
      </cdr:nvSpPr>
      <cdr:spPr>
        <a:xfrm xmlns:a="http://schemas.openxmlformats.org/drawingml/2006/main">
          <a:off x="2471690" y="2703418"/>
          <a:ext cx="311213" cy="3352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b="1"/>
            <a:t>*</a:t>
          </a:r>
        </a:p>
      </cdr:txBody>
    </cdr:sp>
  </cdr:relSizeAnchor>
  <cdr:relSizeAnchor xmlns:cdr="http://schemas.openxmlformats.org/drawingml/2006/chartDrawing">
    <cdr:from>
      <cdr:x>0.50151</cdr:x>
      <cdr:y>0.66765</cdr:y>
    </cdr:from>
    <cdr:to>
      <cdr:x>0.56488</cdr:x>
      <cdr:y>0.75588</cdr:y>
    </cdr:to>
    <cdr:sp macro="" textlink="">
      <cdr:nvSpPr>
        <cdr:cNvPr id="7" name="Text Box 6"/>
        <cdr:cNvSpPr txBox="1"/>
      </cdr:nvSpPr>
      <cdr:spPr>
        <a:xfrm xmlns:a="http://schemas.openxmlformats.org/drawingml/2006/main">
          <a:off x="2627297" y="2454705"/>
          <a:ext cx="331960" cy="3244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b="1"/>
            <a:t>*</a:t>
          </a:r>
        </a:p>
      </cdr:txBody>
    </cdr:sp>
  </cdr:relSizeAnchor>
  <cdr:relSizeAnchor xmlns:cdr="http://schemas.openxmlformats.org/drawingml/2006/chartDrawing">
    <cdr:from>
      <cdr:x>0.5629</cdr:x>
      <cdr:y>0.75294</cdr:y>
    </cdr:from>
    <cdr:to>
      <cdr:x>0.59854</cdr:x>
      <cdr:y>0.83235</cdr:y>
    </cdr:to>
    <cdr:sp macro="" textlink="">
      <cdr:nvSpPr>
        <cdr:cNvPr id="8" name="Text Box 7"/>
        <cdr:cNvSpPr txBox="1"/>
      </cdr:nvSpPr>
      <cdr:spPr>
        <a:xfrm xmlns:a="http://schemas.openxmlformats.org/drawingml/2006/main">
          <a:off x="2948883" y="2768301"/>
          <a:ext cx="186728" cy="2919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b="1"/>
            <a:t>*</a:t>
          </a:r>
        </a:p>
      </cdr:txBody>
    </cdr:sp>
  </cdr:relSizeAnchor>
  <cdr:relSizeAnchor xmlns:cdr="http://schemas.openxmlformats.org/drawingml/2006/chartDrawing">
    <cdr:from>
      <cdr:x>0.55696</cdr:x>
      <cdr:y>0.52647</cdr:y>
    </cdr:from>
    <cdr:to>
      <cdr:x>0.60448</cdr:x>
      <cdr:y>0.61765</cdr:y>
    </cdr:to>
    <cdr:sp macro="" textlink="">
      <cdr:nvSpPr>
        <cdr:cNvPr id="9" name="Text Box 8"/>
        <cdr:cNvSpPr txBox="1"/>
      </cdr:nvSpPr>
      <cdr:spPr>
        <a:xfrm xmlns:a="http://schemas.openxmlformats.org/drawingml/2006/main">
          <a:off x="2917762" y="1935648"/>
          <a:ext cx="248970" cy="3352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b="1"/>
            <a:t>*</a:t>
          </a:r>
        </a:p>
      </cdr:txBody>
    </cdr:sp>
  </cdr:relSizeAnchor>
  <cdr:relSizeAnchor xmlns:cdr="http://schemas.openxmlformats.org/drawingml/2006/chartDrawing">
    <cdr:from>
      <cdr:x>0.64607</cdr:x>
      <cdr:y>0.75882</cdr:y>
    </cdr:from>
    <cdr:to>
      <cdr:x>0.70349</cdr:x>
      <cdr:y>0.82353</cdr:y>
    </cdr:to>
    <cdr:sp macro="" textlink="">
      <cdr:nvSpPr>
        <cdr:cNvPr id="10" name="Text Box 9"/>
        <cdr:cNvSpPr txBox="1"/>
      </cdr:nvSpPr>
      <cdr:spPr>
        <a:xfrm xmlns:a="http://schemas.openxmlformats.org/drawingml/2006/main">
          <a:off x="3384581" y="2789929"/>
          <a:ext cx="300840" cy="237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b="1"/>
            <a:t>*</a:t>
          </a:r>
        </a:p>
      </cdr:txBody>
    </cdr:sp>
  </cdr:relSizeAnchor>
  <cdr:relSizeAnchor xmlns:cdr="http://schemas.openxmlformats.org/drawingml/2006/chartDrawing">
    <cdr:from>
      <cdr:x>0.70943</cdr:x>
      <cdr:y>0.76176</cdr:y>
    </cdr:from>
    <cdr:to>
      <cdr:x>0.78072</cdr:x>
      <cdr:y>0.85882</cdr:y>
    </cdr:to>
    <cdr:sp macro="" textlink="">
      <cdr:nvSpPr>
        <cdr:cNvPr id="11" name="Text Box 10"/>
        <cdr:cNvSpPr txBox="1"/>
      </cdr:nvSpPr>
      <cdr:spPr>
        <a:xfrm xmlns:a="http://schemas.openxmlformats.org/drawingml/2006/main">
          <a:off x="3716542" y="2800742"/>
          <a:ext cx="373455" cy="3568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b="1"/>
            <a:t>*</a:t>
          </a:r>
        </a:p>
      </cdr:txBody>
    </cdr:sp>
  </cdr:relSizeAnchor>
  <cdr:relSizeAnchor xmlns:cdr="http://schemas.openxmlformats.org/drawingml/2006/chartDrawing">
    <cdr:from>
      <cdr:x>0.80052</cdr:x>
      <cdr:y>0.74118</cdr:y>
    </cdr:from>
    <cdr:to>
      <cdr:x>0.86983</cdr:x>
      <cdr:y>0.82059</cdr:y>
    </cdr:to>
    <cdr:sp macro="" textlink="">
      <cdr:nvSpPr>
        <cdr:cNvPr id="12" name="Text Box 11"/>
        <cdr:cNvSpPr txBox="1"/>
      </cdr:nvSpPr>
      <cdr:spPr>
        <a:xfrm xmlns:a="http://schemas.openxmlformats.org/drawingml/2006/main">
          <a:off x="4193735" y="2725045"/>
          <a:ext cx="363082" cy="2919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b="1"/>
            <a:t>*</a:t>
          </a:r>
        </a:p>
      </cdr:txBody>
    </cdr:sp>
  </cdr:relSizeAnchor>
  <cdr:relSizeAnchor xmlns:cdr="http://schemas.openxmlformats.org/drawingml/2006/chartDrawing">
    <cdr:from>
      <cdr:x>0.37607</cdr:x>
      <cdr:y>0.67596</cdr:y>
    </cdr:from>
    <cdr:to>
      <cdr:x>0.43062</cdr:x>
      <cdr:y>0.7485</cdr:y>
    </cdr:to>
    <cdr:sp macro="" textlink="">
      <cdr:nvSpPr>
        <cdr:cNvPr id="13" name="Text Box 12"/>
        <cdr:cNvSpPr txBox="1"/>
      </cdr:nvSpPr>
      <cdr:spPr>
        <a:xfrm xmlns:a="http://schemas.openxmlformats.org/drawingml/2006/main">
          <a:off x="1970132" y="2485252"/>
          <a:ext cx="285774" cy="2667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800" b="1"/>
            <a:t>*</a:t>
          </a:r>
        </a:p>
      </cdr:txBody>
    </cdr:sp>
  </cdr:relSizeAnchor>
</c:userShapes>
</file>

<file path=word/drawings/drawing5.xml><?xml version="1.0" encoding="utf-8"?>
<c:userShapes xmlns:c="http://schemas.openxmlformats.org/drawingml/2006/chart">
  <cdr:relSizeAnchor xmlns:cdr="http://schemas.openxmlformats.org/drawingml/2006/chartDrawing">
    <cdr:from>
      <cdr:x>0.20627</cdr:x>
      <cdr:y>0.52548</cdr:y>
    </cdr:from>
    <cdr:to>
      <cdr:x>0.24054</cdr:x>
      <cdr:y>0.63492</cdr:y>
    </cdr:to>
    <cdr:sp macro="" textlink="">
      <cdr:nvSpPr>
        <cdr:cNvPr id="2" name="Down Arrow 1"/>
        <cdr:cNvSpPr/>
      </cdr:nvSpPr>
      <cdr:spPr>
        <a:xfrm xmlns:a="http://schemas.openxmlformats.org/drawingml/2006/main">
          <a:off x="1108084" y="1997087"/>
          <a:ext cx="184139" cy="415895"/>
        </a:xfrm>
        <a:prstGeom xmlns:a="http://schemas.openxmlformats.org/drawingml/2006/main" prst="downArrow">
          <a:avLst/>
        </a:prstGeom>
        <a:solidFill xmlns:a="http://schemas.openxmlformats.org/drawingml/2006/main">
          <a:schemeClr val="tx1"/>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0.3183</cdr:x>
      <cdr:y>0.60171</cdr:y>
    </cdr:from>
    <cdr:to>
      <cdr:x>0.38744</cdr:x>
      <cdr:y>0.68191</cdr:y>
    </cdr:to>
    <cdr:sp macro="" textlink="">
      <cdr:nvSpPr>
        <cdr:cNvPr id="3" name="Text Box 2"/>
        <cdr:cNvSpPr txBox="1"/>
      </cdr:nvSpPr>
      <cdr:spPr>
        <a:xfrm xmlns:a="http://schemas.openxmlformats.org/drawingml/2006/main">
          <a:off x="1709950" y="2286771"/>
          <a:ext cx="371427" cy="3047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b="1"/>
            <a:t>*</a:t>
          </a:r>
        </a:p>
      </cdr:txBody>
    </cdr:sp>
  </cdr:relSizeAnchor>
  <cdr:relSizeAnchor xmlns:cdr="http://schemas.openxmlformats.org/drawingml/2006/chartDrawing">
    <cdr:from>
      <cdr:x>0.67021</cdr:x>
      <cdr:y>0.68922</cdr:y>
    </cdr:from>
    <cdr:to>
      <cdr:x>0.71809</cdr:x>
      <cdr:y>0.76441</cdr:y>
    </cdr:to>
    <cdr:sp macro="" textlink="">
      <cdr:nvSpPr>
        <cdr:cNvPr id="4" name="Text Box 3"/>
        <cdr:cNvSpPr txBox="1"/>
      </cdr:nvSpPr>
      <cdr:spPr>
        <a:xfrm xmlns:a="http://schemas.openxmlformats.org/drawingml/2006/main">
          <a:off x="3600450" y="2619375"/>
          <a:ext cx="2571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b="1">
              <a:solidFill>
                <a:sysClr val="windowText" lastClr="000000"/>
              </a:solidFill>
            </a:rPr>
            <a:t>*</a:t>
          </a:r>
        </a:p>
      </cdr:txBody>
    </cdr:sp>
  </cdr:relSizeAnchor>
  <cdr:relSizeAnchor xmlns:cdr="http://schemas.openxmlformats.org/drawingml/2006/chartDrawing">
    <cdr:from>
      <cdr:x>0.75887</cdr:x>
      <cdr:y>0.65664</cdr:y>
    </cdr:from>
    <cdr:to>
      <cdr:x>0.81206</cdr:x>
      <cdr:y>0.74436</cdr:y>
    </cdr:to>
    <cdr:sp macro="" textlink="">
      <cdr:nvSpPr>
        <cdr:cNvPr id="5" name="Text Box 4"/>
        <cdr:cNvSpPr txBox="1"/>
      </cdr:nvSpPr>
      <cdr:spPr>
        <a:xfrm xmlns:a="http://schemas.openxmlformats.org/drawingml/2006/main">
          <a:off x="4076700" y="2495550"/>
          <a:ext cx="2857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fr-FR" sz="1800" b="1">
              <a:solidFill>
                <a:sysClr val="windowText" lastClr="000000"/>
              </a:solidFill>
            </a:rPr>
            <a:t>*</a:t>
          </a:r>
        </a:p>
      </cdr:txBody>
    </cdr:sp>
  </cdr:relSizeAnchor>
  <cdr:relSizeAnchor xmlns:cdr="http://schemas.openxmlformats.org/drawingml/2006/chartDrawing">
    <cdr:from>
      <cdr:x>0.84574</cdr:x>
      <cdr:y>0.68672</cdr:y>
    </cdr:from>
    <cdr:to>
      <cdr:x>0.91135</cdr:x>
      <cdr:y>0.7619</cdr:y>
    </cdr:to>
    <cdr:sp macro="" textlink="">
      <cdr:nvSpPr>
        <cdr:cNvPr id="6" name="Text Box 5"/>
        <cdr:cNvSpPr txBox="1"/>
      </cdr:nvSpPr>
      <cdr:spPr>
        <a:xfrm xmlns:a="http://schemas.openxmlformats.org/drawingml/2006/main">
          <a:off x="4543425" y="2609850"/>
          <a:ext cx="3524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800" b="1">
              <a:solidFill>
                <a:sysClr val="windowText" lastClr="000000"/>
              </a:solidFill>
            </a:rPr>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FB91E-B197-40D0-A3F0-A1BD16C6E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49</Pages>
  <Words>20960</Words>
  <Characters>119478</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Duchet</dc:creator>
  <cp:lastModifiedBy>Spencer, Matthew</cp:lastModifiedBy>
  <cp:revision>25</cp:revision>
  <cp:lastPrinted>2018-01-16T20:19:00Z</cp:lastPrinted>
  <dcterms:created xsi:type="dcterms:W3CDTF">2018-01-22T19:56:00Z</dcterms:created>
  <dcterms:modified xsi:type="dcterms:W3CDTF">2018-01-26T18:22:00Z</dcterms:modified>
</cp:coreProperties>
</file>