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58AC38E" w14:textId="68B2A2ED" w:rsidR="00DD4228" w:rsidRPr="00FA4FC7" w:rsidRDefault="00DD4228" w:rsidP="00907C35">
      <w:pPr>
        <w:pStyle w:val="Title"/>
      </w:pPr>
      <w:r w:rsidRPr="00FA4FC7">
        <w:t>Social media and social class</w:t>
      </w:r>
    </w:p>
    <w:p w14:paraId="775FBC6F" w14:textId="77777777" w:rsidR="00907C35" w:rsidRPr="00FA4FC7" w:rsidRDefault="00907C35" w:rsidP="00907C35">
      <w:pPr>
        <w:pStyle w:val="Subtitle"/>
      </w:pPr>
      <w:r w:rsidRPr="00FA4FC7">
        <w:t>Simeon Yates</w:t>
      </w:r>
    </w:p>
    <w:p w14:paraId="2ECCF01A" w14:textId="544E2FE1" w:rsidR="00907C35" w:rsidRPr="00FA4FC7" w:rsidRDefault="00245A14" w:rsidP="00907C35">
      <w:pPr>
        <w:pStyle w:val="Subtitle"/>
      </w:pPr>
      <w:r w:rsidRPr="00FA4FC7">
        <w:t>Centre for Digital Humanities and Social Science</w:t>
      </w:r>
    </w:p>
    <w:p w14:paraId="0723E001" w14:textId="77777777" w:rsidR="00907C35" w:rsidRPr="00FA4FC7" w:rsidRDefault="00907C35" w:rsidP="00907C35">
      <w:pPr>
        <w:pStyle w:val="Subtitle"/>
      </w:pPr>
      <w:r w:rsidRPr="00FA4FC7">
        <w:t>University of Liverpool</w:t>
      </w:r>
    </w:p>
    <w:p w14:paraId="06552F94" w14:textId="77777777" w:rsidR="00907C35" w:rsidRPr="00FA4FC7" w:rsidRDefault="00907C35" w:rsidP="00907C35">
      <w:pPr>
        <w:pStyle w:val="Subtitle"/>
      </w:pPr>
      <w:r w:rsidRPr="00FA4FC7">
        <w:t>Eleanor Lockley</w:t>
      </w:r>
    </w:p>
    <w:p w14:paraId="0D0EF080" w14:textId="2D928F4E" w:rsidR="00907C35" w:rsidRPr="00FA4FC7" w:rsidRDefault="00907C35" w:rsidP="00907C35">
      <w:pPr>
        <w:pStyle w:val="Subtitle"/>
      </w:pPr>
      <w:r w:rsidRPr="00FA4FC7">
        <w:t>C</w:t>
      </w:r>
      <w:r w:rsidR="000B0438">
        <w:t>ultural Communication and Computing Research Institute</w:t>
      </w:r>
    </w:p>
    <w:p w14:paraId="112D06AA" w14:textId="77777777" w:rsidR="00907C35" w:rsidRPr="00FA4FC7" w:rsidRDefault="00907C35" w:rsidP="00907C35">
      <w:pPr>
        <w:pStyle w:val="Subtitle"/>
      </w:pPr>
      <w:r w:rsidRPr="00FA4FC7">
        <w:t>Sheffield Hallam University</w:t>
      </w:r>
    </w:p>
    <w:p w14:paraId="0A28CBD1" w14:textId="77777777" w:rsidR="00907C35" w:rsidRPr="00FA4FC7" w:rsidRDefault="00907C35" w:rsidP="000B438F">
      <w:pPr>
        <w:pStyle w:val="Heading1"/>
      </w:pPr>
      <w:r w:rsidRPr="00FA4FC7">
        <w:t>Abstract</w:t>
      </w:r>
    </w:p>
    <w:p w14:paraId="2CEE9532" w14:textId="74190104" w:rsidR="00907C35" w:rsidRPr="00FA4FC7" w:rsidRDefault="00E6094F" w:rsidP="007478A4">
      <w:pPr>
        <w:jc w:val="both"/>
      </w:pPr>
      <w:r w:rsidRPr="00E6094F">
        <w:rPr>
          <w:i/>
        </w:rPr>
        <w:t>Background:</w:t>
      </w:r>
      <w:r>
        <w:t xml:space="preserve"> </w:t>
      </w:r>
      <w:r w:rsidR="00EF071A" w:rsidRPr="00FA4FC7">
        <w:t>This paper explores the relationship between social class and social media use</w:t>
      </w:r>
      <w:r w:rsidR="00272734">
        <w:t>,</w:t>
      </w:r>
      <w:r w:rsidR="008842AD">
        <w:t xml:space="preserve"> </w:t>
      </w:r>
      <w:r w:rsidR="00272734">
        <w:t xml:space="preserve">and </w:t>
      </w:r>
      <w:r w:rsidR="00EF071A" w:rsidRPr="00FA4FC7">
        <w:t>draws upon the work of Bourdieu</w:t>
      </w:r>
      <w:r w:rsidR="00A91317">
        <w:t xml:space="preserve"> </w:t>
      </w:r>
      <w:r>
        <w:t>examining</w:t>
      </w:r>
      <w:r w:rsidR="00EF071A" w:rsidRPr="00FA4FC7">
        <w:t xml:space="preserve"> class in terms of social, economic and cultural capital</w:t>
      </w:r>
      <w:r w:rsidR="008842AD">
        <w:t xml:space="preserve">. </w:t>
      </w:r>
      <w:r w:rsidR="002C03ED" w:rsidRPr="00FA4FC7">
        <w:t xml:space="preserve">The paper starts from a prior finding that </w:t>
      </w:r>
      <w:r>
        <w:t>those who predominantly only use social media</w:t>
      </w:r>
      <w:r w:rsidR="002C03ED" w:rsidRPr="00FA4FC7">
        <w:t xml:space="preserve"> </w:t>
      </w:r>
      <w:r>
        <w:t>formed a higher proportion of internet users</w:t>
      </w:r>
      <w:r w:rsidR="002C03ED" w:rsidRPr="00FA4FC7">
        <w:t xml:space="preserve"> </w:t>
      </w:r>
      <w:r>
        <w:t>from l</w:t>
      </w:r>
      <w:r w:rsidR="002C03ED" w:rsidRPr="00FA4FC7">
        <w:t xml:space="preserve">ower socio-economic groups. </w:t>
      </w:r>
      <w:r w:rsidRPr="00E6094F">
        <w:rPr>
          <w:i/>
        </w:rPr>
        <w:t>Data:</w:t>
      </w:r>
      <w:r>
        <w:t xml:space="preserve"> </w:t>
      </w:r>
      <w:r w:rsidR="00272734">
        <w:t>Drawing</w:t>
      </w:r>
      <w:r w:rsidR="00EF071A" w:rsidRPr="00FA4FC7">
        <w:t xml:space="preserve"> on data from two natio</w:t>
      </w:r>
      <w:r w:rsidR="00272734">
        <w:t>nally representative UK surveys the paper makes use of</w:t>
      </w:r>
      <w:r w:rsidR="00EF071A" w:rsidRPr="00FA4FC7">
        <w:t xml:space="preserve"> </w:t>
      </w:r>
      <w:r w:rsidR="00272734">
        <w:t>t</w:t>
      </w:r>
      <w:r>
        <w:t xml:space="preserve">he </w:t>
      </w:r>
      <w:r w:rsidR="00EF071A" w:rsidRPr="00FA4FC7">
        <w:t xml:space="preserve">Ofcom Media Literacy survey </w:t>
      </w:r>
      <w:r>
        <w:t>(n</w:t>
      </w:r>
      <w:r w:rsidR="00897EED">
        <w:t xml:space="preserve"> ≈ </w:t>
      </w:r>
      <w:r>
        <w:t>18</w:t>
      </w:r>
      <w:r w:rsidR="00897EED">
        <w:t xml:space="preserve">00 per annum) </w:t>
      </w:r>
      <w:r w:rsidR="00EF071A" w:rsidRPr="00FA4FC7">
        <w:t>and the Department of Digital, Culture, Media and Sport Taking Part survey</w:t>
      </w:r>
      <w:r w:rsidR="00897EED">
        <w:t xml:space="preserve"> (n ≈ 10,000 per annum)</w:t>
      </w:r>
      <w:r w:rsidR="00EF071A" w:rsidRPr="00FA4FC7">
        <w:t xml:space="preserve">. </w:t>
      </w:r>
      <w:r w:rsidRPr="00897EED">
        <w:rPr>
          <w:i/>
        </w:rPr>
        <w:t>Methods</w:t>
      </w:r>
      <w:r w:rsidR="00897EED" w:rsidRPr="00897EED">
        <w:rPr>
          <w:i/>
        </w:rPr>
        <w:t>:</w:t>
      </w:r>
      <w:r>
        <w:t xml:space="preserve"> </w:t>
      </w:r>
      <w:r w:rsidR="002C03ED" w:rsidRPr="00FA4FC7">
        <w:t xml:space="preserve">Following Yates, </w:t>
      </w:r>
      <w:r w:rsidR="00897EED">
        <w:t>et al</w:t>
      </w:r>
      <w:r w:rsidR="000B0438">
        <w:t>.</w:t>
      </w:r>
      <w:r w:rsidR="002C03ED" w:rsidRPr="00FA4FC7">
        <w:t xml:space="preserve"> (2015a), </w:t>
      </w:r>
      <w:r w:rsidR="007F1557" w:rsidRPr="00FA4FC7">
        <w:t>five types of internet behaviour and eight types of internet user</w:t>
      </w:r>
      <w:r w:rsidR="00272734">
        <w:t xml:space="preserve"> are identified</w:t>
      </w:r>
      <w:r w:rsidR="007F1557" w:rsidRPr="00FA4FC7">
        <w:t xml:space="preserve"> utilising</w:t>
      </w:r>
      <w:r w:rsidR="00EF071A" w:rsidRPr="00FA4FC7">
        <w:t xml:space="preserve"> a principal </w:t>
      </w:r>
      <w:r w:rsidR="002C03ED" w:rsidRPr="00FA4FC7">
        <w:t>components</w:t>
      </w:r>
      <w:r w:rsidR="00EF071A" w:rsidRPr="00FA4FC7">
        <w:t xml:space="preserve"> </w:t>
      </w:r>
      <w:r w:rsidR="007F1557" w:rsidRPr="00FA4FC7">
        <w:t xml:space="preserve">analysis </w:t>
      </w:r>
      <w:r w:rsidR="00EF071A" w:rsidRPr="00FA4FC7">
        <w:t xml:space="preserve">and </w:t>
      </w:r>
      <w:r w:rsidR="00897EED">
        <w:t>k-means</w:t>
      </w:r>
      <w:r w:rsidR="00EF071A" w:rsidRPr="00FA4FC7">
        <w:t xml:space="preserve"> clustering</w:t>
      </w:r>
      <w:r w:rsidR="002C03ED" w:rsidRPr="00FA4FC7">
        <w:t xml:space="preserve">. These internet user types are then examined against </w:t>
      </w:r>
      <w:r w:rsidR="00930545">
        <w:t>measures</w:t>
      </w:r>
      <w:r w:rsidR="002C03ED" w:rsidRPr="00FA4FC7">
        <w:t xml:space="preserve"> of social, economic and c</w:t>
      </w:r>
      <w:r w:rsidR="00897EED">
        <w:t>ultural capital</w:t>
      </w:r>
      <w:r w:rsidR="008842AD">
        <w:t xml:space="preserve">. </w:t>
      </w:r>
      <w:r w:rsidR="00897EED">
        <w:t xml:space="preserve">Data </w:t>
      </w:r>
      <w:r w:rsidR="002C03ED" w:rsidRPr="00FA4FC7">
        <w:t xml:space="preserve">on forms of cultural consumption </w:t>
      </w:r>
      <w:r w:rsidR="00897EED">
        <w:t xml:space="preserve">and digital media use </w:t>
      </w:r>
      <w:r w:rsidR="002C03ED" w:rsidRPr="00FA4FC7">
        <w:t xml:space="preserve">are examined </w:t>
      </w:r>
      <w:r w:rsidR="00897EED">
        <w:t>using</w:t>
      </w:r>
      <w:r w:rsidR="002C03ED" w:rsidRPr="00FA4FC7">
        <w:t xml:space="preserve"> multiple correspondence analysis</w:t>
      </w:r>
      <w:r w:rsidR="008842AD">
        <w:t xml:space="preserve">. </w:t>
      </w:r>
      <w:r w:rsidR="00897EED" w:rsidRPr="00897EED">
        <w:rPr>
          <w:i/>
        </w:rPr>
        <w:t xml:space="preserve">Findings: </w:t>
      </w:r>
      <w:r w:rsidR="002C03ED" w:rsidRPr="00FA4FC7">
        <w:t xml:space="preserve">The paper concludes that </w:t>
      </w:r>
      <w:r w:rsidR="007F1557" w:rsidRPr="00FA4FC7">
        <w:t xml:space="preserve">forms of </w:t>
      </w:r>
      <w:r w:rsidR="002C03ED" w:rsidRPr="00FA4FC7">
        <w:t>digital media us</w:t>
      </w:r>
      <w:r w:rsidR="007F1557" w:rsidRPr="00FA4FC7">
        <w:t>e</w:t>
      </w:r>
      <w:r w:rsidR="002C03ED" w:rsidRPr="00FA4FC7">
        <w:t xml:space="preserve"> </w:t>
      </w:r>
      <w:r w:rsidR="00897EED">
        <w:t>are</w:t>
      </w:r>
      <w:r w:rsidR="007F1557" w:rsidRPr="00FA4FC7">
        <w:t xml:space="preserve"> in correspondence with other social, cultural and economic aspects of </w:t>
      </w:r>
      <w:r w:rsidR="002C03ED" w:rsidRPr="00FA4FC7">
        <w:t>social class status and contemporary social systems of distinction.</w:t>
      </w:r>
    </w:p>
    <w:p w14:paraId="2C164D2F" w14:textId="77777777" w:rsidR="00DD4228" w:rsidRPr="00FA4FC7" w:rsidRDefault="00DD4228" w:rsidP="00DD4228">
      <w:pPr>
        <w:pStyle w:val="Heading1"/>
      </w:pPr>
      <w:r w:rsidRPr="00FA4FC7">
        <w:t>Introduction</w:t>
      </w:r>
    </w:p>
    <w:p w14:paraId="2F4C96DC" w14:textId="7199FC5F" w:rsidR="002C793D" w:rsidRPr="00FA4FC7" w:rsidRDefault="00272734" w:rsidP="007478A4">
      <w:pPr>
        <w:jc w:val="both"/>
      </w:pPr>
      <w:r>
        <w:t>To what extent are</w:t>
      </w:r>
      <w:r w:rsidR="002C793D" w:rsidRPr="00FA4FC7">
        <w:t xml:space="preserve"> digital activities, engagements and practices integral to social class</w:t>
      </w:r>
      <w:r w:rsidR="00897EED">
        <w:t xml:space="preserve"> status</w:t>
      </w:r>
      <w:r>
        <w:t>? Is</w:t>
      </w:r>
      <w:r w:rsidR="002C793D" w:rsidRPr="00FA4FC7">
        <w:t xml:space="preserve"> </w:t>
      </w:r>
      <w:r w:rsidR="003379E2" w:rsidRPr="00FA4FC7">
        <w:t xml:space="preserve">use of </w:t>
      </w:r>
      <w:r w:rsidR="002C793D" w:rsidRPr="00FA4FC7">
        <w:t xml:space="preserve">digital </w:t>
      </w:r>
      <w:r w:rsidR="003379E2" w:rsidRPr="00FA4FC7">
        <w:t xml:space="preserve">technology </w:t>
      </w:r>
      <w:r w:rsidR="002C793D" w:rsidRPr="00FA4FC7">
        <w:t>as much a function of s</w:t>
      </w:r>
      <w:r w:rsidR="00D2280B" w:rsidRPr="00FA4FC7">
        <w:t>ocial status and context – “</w:t>
      </w:r>
      <w:r w:rsidR="002C793D" w:rsidRPr="00FA4FC7">
        <w:t>habitus</w:t>
      </w:r>
      <w:r w:rsidR="00D2280B" w:rsidRPr="00FA4FC7">
        <w:t>”</w:t>
      </w:r>
      <w:r w:rsidR="002C793D" w:rsidRPr="00FA4FC7">
        <w:t xml:space="preserve"> (Bou</w:t>
      </w:r>
      <w:r w:rsidR="002B76F0" w:rsidRPr="00FA4FC7">
        <w:t>r</w:t>
      </w:r>
      <w:r w:rsidR="002C793D" w:rsidRPr="00FA4FC7">
        <w:t xml:space="preserve">dieu, </w:t>
      </w:r>
      <w:r w:rsidR="00400299" w:rsidRPr="00FA4FC7">
        <w:t>1990</w:t>
      </w:r>
      <w:r w:rsidR="002C793D" w:rsidRPr="00FA4FC7">
        <w:t>) – as other social,</w:t>
      </w:r>
      <w:r w:rsidR="002B76F0" w:rsidRPr="00FA4FC7">
        <w:t xml:space="preserve"> economic and cultural activity?</w:t>
      </w:r>
      <w:r w:rsidR="002C793D" w:rsidRPr="00FA4FC7">
        <w:t xml:space="preserve">  This paper seeks to explore </w:t>
      </w:r>
      <w:r w:rsidR="00930545">
        <w:t>these</w:t>
      </w:r>
      <w:r w:rsidR="002C793D" w:rsidRPr="00FA4FC7">
        <w:t xml:space="preserve"> question</w:t>
      </w:r>
      <w:r w:rsidR="00930545">
        <w:t>s</w:t>
      </w:r>
      <w:r w:rsidR="002C793D" w:rsidRPr="00FA4FC7">
        <w:t xml:space="preserve"> through the examination of social media use</w:t>
      </w:r>
      <w:r w:rsidR="008842AD">
        <w:t xml:space="preserve">. </w:t>
      </w:r>
      <w:r w:rsidR="00F468AD">
        <w:t>Social m</w:t>
      </w:r>
      <w:r w:rsidR="00A91317">
        <w:t xml:space="preserve">edia was selected as it was </w:t>
      </w:r>
      <w:r w:rsidR="002C793D" w:rsidRPr="00FA4FC7">
        <w:t xml:space="preserve">noted </w:t>
      </w:r>
      <w:r w:rsidR="004B4522" w:rsidRPr="00FA4FC7">
        <w:t>in</w:t>
      </w:r>
      <w:r w:rsidR="002C793D" w:rsidRPr="00FA4FC7">
        <w:t xml:space="preserve"> prior work</w:t>
      </w:r>
      <w:r w:rsidR="00B303F4">
        <w:t xml:space="preserve"> (Yates</w:t>
      </w:r>
      <w:r w:rsidR="000B0438">
        <w:t>,</w:t>
      </w:r>
      <w:r w:rsidR="00B303F4">
        <w:t xml:space="preserve"> et al</w:t>
      </w:r>
      <w:r w:rsidR="000B0438">
        <w:t>.</w:t>
      </w:r>
      <w:r w:rsidR="00237BB4" w:rsidRPr="00FA4FC7">
        <w:t xml:space="preserve"> 2015</w:t>
      </w:r>
      <w:r w:rsidR="00D2280B" w:rsidRPr="00FA4FC7">
        <w:t>a</w:t>
      </w:r>
      <w:r w:rsidR="002C793D" w:rsidRPr="00FA4FC7">
        <w:t>) that the narrow use of social media alone</w:t>
      </w:r>
      <w:r w:rsidR="003379E2" w:rsidRPr="00FA4FC7">
        <w:t xml:space="preserve"> </w:t>
      </w:r>
      <w:r w:rsidR="002C793D" w:rsidRPr="00FA4FC7">
        <w:t>notably</w:t>
      </w:r>
      <w:r w:rsidR="004920BC" w:rsidRPr="00FA4FC7">
        <w:t xml:space="preserve"> varied by class</w:t>
      </w:r>
      <w:r w:rsidR="003379E2" w:rsidRPr="00FA4FC7">
        <w:t>; as compared to being part of a mix of other digital technologies</w:t>
      </w:r>
      <w:r w:rsidR="008842AD">
        <w:t xml:space="preserve">. </w:t>
      </w:r>
      <w:r w:rsidR="002C793D" w:rsidRPr="00FA4FC7">
        <w:t>This result implied the possibility of differences in citizens</w:t>
      </w:r>
      <w:r w:rsidR="002B76F0" w:rsidRPr="00FA4FC7">
        <w:t>’</w:t>
      </w:r>
      <w:r w:rsidR="00897EED">
        <w:t xml:space="preserve"> digital “habitus”</w:t>
      </w:r>
      <w:r w:rsidR="004920BC" w:rsidRPr="00FA4FC7">
        <w:t>.</w:t>
      </w:r>
    </w:p>
    <w:p w14:paraId="205EE557" w14:textId="58D488A7" w:rsidR="0053542B" w:rsidRDefault="00594278" w:rsidP="007478A4">
      <w:pPr>
        <w:jc w:val="both"/>
      </w:pPr>
      <w:r w:rsidRPr="00FA4FC7">
        <w:t>Discussions of</w:t>
      </w:r>
      <w:r w:rsidR="004920BC" w:rsidRPr="00FA4FC7">
        <w:t xml:space="preserve"> class and digital media </w:t>
      </w:r>
      <w:r w:rsidRPr="00FA4FC7">
        <w:t>have</w:t>
      </w:r>
      <w:r w:rsidR="004920BC" w:rsidRPr="00FA4FC7">
        <w:t xml:space="preserve"> predominantly </w:t>
      </w:r>
      <w:r w:rsidR="00E24642" w:rsidRPr="00FA4FC7">
        <w:t>focused on</w:t>
      </w:r>
      <w:r w:rsidR="004920BC" w:rsidRPr="00FA4FC7">
        <w:t xml:space="preserve"> issues of digital inequality </w:t>
      </w:r>
      <w:r w:rsidR="00DE126A" w:rsidRPr="00FA4FC7">
        <w:t>as measured by access and skills</w:t>
      </w:r>
      <w:r w:rsidR="00085344" w:rsidRPr="00FA4FC7">
        <w:t xml:space="preserve"> (van Dijk, 2005</w:t>
      </w:r>
      <w:r w:rsidR="00897EED">
        <w:t>; van Dijk and Hacker, 2003</w:t>
      </w:r>
      <w:r w:rsidR="00085344" w:rsidRPr="00FA4FC7">
        <w:t>)</w:t>
      </w:r>
      <w:r w:rsidR="008842AD">
        <w:t xml:space="preserve">. </w:t>
      </w:r>
      <w:r w:rsidR="004B4522" w:rsidRPr="00FA4FC7">
        <w:t>This</w:t>
      </w:r>
      <w:r w:rsidR="004920BC" w:rsidRPr="00FA4FC7">
        <w:t xml:space="preserve"> touches on a ran</w:t>
      </w:r>
      <w:r w:rsidR="00B303F4">
        <w:t>ge of policy issues (see Yates</w:t>
      </w:r>
      <w:r w:rsidR="000B0438">
        <w:t>,</w:t>
      </w:r>
      <w:r w:rsidR="00B303F4">
        <w:t xml:space="preserve"> et al</w:t>
      </w:r>
      <w:r w:rsidR="000B0438">
        <w:t>.</w:t>
      </w:r>
      <w:r w:rsidR="00B303F4">
        <w:t xml:space="preserve"> </w:t>
      </w:r>
      <w:r w:rsidR="00155581" w:rsidRPr="00FA4FC7">
        <w:t>2015b; 2014</w:t>
      </w:r>
      <w:r w:rsidR="002B76F0" w:rsidRPr="00FA4FC7">
        <w:t xml:space="preserve">) </w:t>
      </w:r>
      <w:r w:rsidR="00930545">
        <w:t xml:space="preserve">and </w:t>
      </w:r>
      <w:r w:rsidR="00897EED">
        <w:t xml:space="preserve">is </w:t>
      </w:r>
      <w:r w:rsidR="004920BC" w:rsidRPr="00FA4FC7">
        <w:t xml:space="preserve">key to many </w:t>
      </w:r>
      <w:r w:rsidR="002B76F0" w:rsidRPr="00FA4FC7">
        <w:t>governmental digital strategies</w:t>
      </w:r>
      <w:r w:rsidR="004B4522" w:rsidRPr="00FA4FC7">
        <w:t xml:space="preserve"> </w:t>
      </w:r>
      <w:r w:rsidR="00897EED">
        <w:t>in</w:t>
      </w:r>
      <w:r w:rsidR="004B4522" w:rsidRPr="00FA4FC7">
        <w:t xml:space="preserve"> </w:t>
      </w:r>
      <w:r w:rsidR="004920BC" w:rsidRPr="00FA4FC7">
        <w:t>UK</w:t>
      </w:r>
      <w:r w:rsidR="00897EED">
        <w:t>,</w:t>
      </w:r>
      <w:r w:rsidR="004920BC" w:rsidRPr="00FA4FC7">
        <w:t xml:space="preserve"> US</w:t>
      </w:r>
      <w:r w:rsidR="00897EED">
        <w:t>A and Europe</w:t>
      </w:r>
      <w:r w:rsidR="00A877E9">
        <w:t xml:space="preserve"> (Mawson, 2001)</w:t>
      </w:r>
      <w:r w:rsidR="00897EED">
        <w:t>.</w:t>
      </w:r>
      <w:r w:rsidR="004920BC" w:rsidRPr="00FA4FC7">
        <w:t xml:space="preserve"> </w:t>
      </w:r>
      <w:r w:rsidR="0012238D" w:rsidRPr="00FA4FC7">
        <w:t xml:space="preserve">The goals of </w:t>
      </w:r>
      <w:r w:rsidR="00897EED">
        <w:t>such policy work</w:t>
      </w:r>
      <w:r w:rsidR="0012238D" w:rsidRPr="00FA4FC7">
        <w:t xml:space="preserve"> </w:t>
      </w:r>
      <w:r w:rsidR="002730EC" w:rsidRPr="00FA4FC7">
        <w:t>remain</w:t>
      </w:r>
      <w:r w:rsidR="00EF2C55" w:rsidRPr="00FA4FC7">
        <w:t xml:space="preserve"> improving</w:t>
      </w:r>
      <w:r w:rsidR="008842AD">
        <w:t xml:space="preserve"> access and </w:t>
      </w:r>
      <w:r w:rsidR="0012238D" w:rsidRPr="00FA4FC7">
        <w:t>skills</w:t>
      </w:r>
      <w:r w:rsidR="008842AD">
        <w:t>.</w:t>
      </w:r>
      <w:r w:rsidR="00272734">
        <w:t xml:space="preserve"> These </w:t>
      </w:r>
      <w:r w:rsidR="0012238D" w:rsidRPr="00FA4FC7">
        <w:t>have been called the first (access) and second (skill</w:t>
      </w:r>
      <w:r w:rsidR="002F682B" w:rsidRPr="00FA4FC7">
        <w:t>s) level</w:t>
      </w:r>
      <w:r w:rsidR="002730EC" w:rsidRPr="00FA4FC7">
        <w:t>s</w:t>
      </w:r>
      <w:r w:rsidR="002F682B" w:rsidRPr="00FA4FC7">
        <w:t xml:space="preserve"> of the digital divide.</w:t>
      </w:r>
      <w:r w:rsidR="008842AD">
        <w:t xml:space="preserve"> </w:t>
      </w:r>
      <w:r w:rsidR="004B4522" w:rsidRPr="00FA4FC7">
        <w:t xml:space="preserve">The </w:t>
      </w:r>
      <w:r w:rsidR="00D2280B" w:rsidRPr="00FA4FC7">
        <w:t xml:space="preserve">goal in this paper is to re-orientate the question of digital inequalities away from access and skills towards understanding the inequalities in the </w:t>
      </w:r>
      <w:r w:rsidR="00D2280B" w:rsidRPr="00FA4FC7">
        <w:rPr>
          <w:i/>
        </w:rPr>
        <w:t>uses</w:t>
      </w:r>
      <w:r w:rsidR="00D2280B" w:rsidRPr="00FA4FC7">
        <w:t xml:space="preserve"> of digital literacy (</w:t>
      </w:r>
      <w:r w:rsidR="008842AD">
        <w:t>cf.</w:t>
      </w:r>
      <w:r w:rsidR="00D2280B" w:rsidRPr="00FA4FC7">
        <w:t xml:space="preserve"> Hoggart, 1957). </w:t>
      </w:r>
      <w:r w:rsidR="00272734">
        <w:t>Drawing</w:t>
      </w:r>
      <w:r w:rsidR="00D2280B" w:rsidRPr="00FA4FC7">
        <w:t xml:space="preserve"> on Helsper’s (</w:t>
      </w:r>
      <w:r w:rsidR="00083027" w:rsidRPr="00FA4FC7">
        <w:t>2012</w:t>
      </w:r>
      <w:r w:rsidR="00D2280B" w:rsidRPr="00FA4FC7">
        <w:t>) argument that digital inequalities have to be understood as being in correspondence with other ‘fields’ of social, c</w:t>
      </w:r>
      <w:r w:rsidR="00272734">
        <w:t>ultural and economic inequality,</w:t>
      </w:r>
      <w:r w:rsidR="00D2280B" w:rsidRPr="00FA4FC7">
        <w:t xml:space="preserve"> </w:t>
      </w:r>
      <w:r w:rsidR="00272734">
        <w:t>t</w:t>
      </w:r>
      <w:r w:rsidR="00522D23" w:rsidRPr="00FA4FC7">
        <w:t xml:space="preserve">his </w:t>
      </w:r>
      <w:r w:rsidR="00907C35" w:rsidRPr="00FA4FC7">
        <w:t xml:space="preserve">paper seeks to explore the use of social media </w:t>
      </w:r>
      <w:r w:rsidR="00907C35" w:rsidRPr="00FA4FC7">
        <w:lastRenderedPageBreak/>
        <w:t xml:space="preserve">amongst </w:t>
      </w:r>
      <w:r w:rsidR="0043356B" w:rsidRPr="00FA4FC7">
        <w:t>those</w:t>
      </w:r>
      <w:r w:rsidR="00907C35" w:rsidRPr="00FA4FC7">
        <w:t xml:space="preserve"> who are consid</w:t>
      </w:r>
      <w:r w:rsidR="0043356B" w:rsidRPr="00FA4FC7">
        <w:t>ered to be 'digitally included'</w:t>
      </w:r>
      <w:r w:rsidR="008842AD">
        <w:t xml:space="preserve">. </w:t>
      </w:r>
      <w:r w:rsidR="0043356B" w:rsidRPr="00FA4FC7">
        <w:t xml:space="preserve">As </w:t>
      </w:r>
      <w:r w:rsidR="0043356B" w:rsidRPr="00FA4FC7">
        <w:rPr>
          <w:i/>
        </w:rPr>
        <w:t>social media users</w:t>
      </w:r>
      <w:r w:rsidR="0043356B" w:rsidRPr="00FA4FC7">
        <w:t xml:space="preserve"> </w:t>
      </w:r>
      <w:r w:rsidR="0012238D" w:rsidRPr="00FA4FC7">
        <w:t xml:space="preserve">they have both </w:t>
      </w:r>
      <w:r w:rsidR="00907C35" w:rsidRPr="00FA4FC7">
        <w:t xml:space="preserve">access to technology and the </w:t>
      </w:r>
      <w:r w:rsidR="0012238D" w:rsidRPr="00FA4FC7">
        <w:t>skills to use it (to a greater or lesser extent)</w:t>
      </w:r>
      <w:r w:rsidR="0043356B" w:rsidRPr="00FA4FC7">
        <w:t>.</w:t>
      </w:r>
      <w:r w:rsidR="00897EED">
        <w:t xml:space="preserve"> </w:t>
      </w:r>
      <w:r w:rsidR="0043356B" w:rsidRPr="00FA4FC7">
        <w:t xml:space="preserve">Understanding inequality in relation to digital production and participation as opposed to just consumption </w:t>
      </w:r>
      <w:r w:rsidR="005D0862" w:rsidRPr="00FA4FC7">
        <w:t>(</w:t>
      </w:r>
      <w:r w:rsidR="005D0862" w:rsidRPr="00FA4FC7">
        <w:rPr>
          <w:rFonts w:cstheme="minorHAnsi"/>
        </w:rPr>
        <w:t>Hargittai</w:t>
      </w:r>
      <w:r w:rsidR="005D0862" w:rsidRPr="00FA4FC7">
        <w:t xml:space="preserve"> </w:t>
      </w:r>
      <w:r w:rsidR="00047F72">
        <w:t>and</w:t>
      </w:r>
      <w:r w:rsidR="00A91317">
        <w:t xml:space="preserve"> Walejko</w:t>
      </w:r>
      <w:r w:rsidR="00F468AD">
        <w:t>,</w:t>
      </w:r>
      <w:r w:rsidR="005D0862" w:rsidRPr="00FA4FC7">
        <w:t xml:space="preserve"> 2008</w:t>
      </w:r>
      <w:r w:rsidR="0006789E" w:rsidRPr="00FA4FC7">
        <w:t xml:space="preserve">; Witte </w:t>
      </w:r>
      <w:r w:rsidR="00047F72">
        <w:t>and</w:t>
      </w:r>
      <w:r w:rsidR="0006789E" w:rsidRPr="00FA4FC7">
        <w:t xml:space="preserve"> Mannon, 2010</w:t>
      </w:r>
      <w:r w:rsidR="005D0862" w:rsidRPr="00FA4FC7">
        <w:t xml:space="preserve">) </w:t>
      </w:r>
      <w:r w:rsidR="0043356B" w:rsidRPr="00FA4FC7">
        <w:t xml:space="preserve">is also critical to assessing media </w:t>
      </w:r>
      <w:r w:rsidR="008842AD">
        <w:t xml:space="preserve">use </w:t>
      </w:r>
      <w:r w:rsidR="0043356B" w:rsidRPr="00FA4FC7">
        <w:t>in our increasingly networked society (Castells 2010).</w:t>
      </w:r>
      <w:r w:rsidR="00135553" w:rsidRPr="00FA4FC7">
        <w:t xml:space="preserve"> As has be</w:t>
      </w:r>
      <w:r w:rsidR="004539CC" w:rsidRPr="00FA4FC7">
        <w:t xml:space="preserve">come apparent over recent years, </w:t>
      </w:r>
      <w:r w:rsidR="00135553" w:rsidRPr="00FA4FC7">
        <w:t xml:space="preserve">digital media use is </w:t>
      </w:r>
      <w:r w:rsidR="00440F51" w:rsidRPr="00FA4FC7">
        <w:t>becoming intrinsic to political and civic life</w:t>
      </w:r>
      <w:r w:rsidR="005D4122" w:rsidRPr="00FA4FC7">
        <w:t xml:space="preserve"> (Vargo </w:t>
      </w:r>
      <w:r w:rsidR="00047F72">
        <w:t>and</w:t>
      </w:r>
      <w:r w:rsidR="005D4122" w:rsidRPr="00FA4FC7">
        <w:t xml:space="preserve"> Hopp, 2017)</w:t>
      </w:r>
      <w:r w:rsidR="008842AD">
        <w:t xml:space="preserve">. </w:t>
      </w:r>
      <w:r w:rsidR="00907C35" w:rsidRPr="00FA4FC7">
        <w:t>Representations within the digital public sphere matter and lead to questions of equality - especially if elite voices dominate in the digital public sphere (Schradie</w:t>
      </w:r>
      <w:r w:rsidR="00F468AD">
        <w:t>,</w:t>
      </w:r>
      <w:r w:rsidR="002F73BC" w:rsidRPr="00FA4FC7">
        <w:t xml:space="preserve"> 2012).</w:t>
      </w:r>
    </w:p>
    <w:p w14:paraId="474FF87A" w14:textId="77777777" w:rsidR="00A91317" w:rsidRPr="00FA4FC7" w:rsidRDefault="00A91317" w:rsidP="007478A4">
      <w:pPr>
        <w:jc w:val="both"/>
      </w:pPr>
    </w:p>
    <w:p w14:paraId="5BF87767" w14:textId="77777777" w:rsidR="00846483" w:rsidRPr="00FA4FC7" w:rsidRDefault="00846483" w:rsidP="007478A4">
      <w:pPr>
        <w:pStyle w:val="Heading2"/>
        <w:jc w:val="both"/>
      </w:pPr>
      <w:bookmarkStart w:id="0" w:name="_Ref488947043"/>
      <w:r w:rsidRPr="00FA4FC7">
        <w:t>Starting point</w:t>
      </w:r>
      <w:bookmarkEnd w:id="0"/>
    </w:p>
    <w:p w14:paraId="3ED1B610" w14:textId="0A8297E6" w:rsidR="00846483" w:rsidRDefault="00846483" w:rsidP="007478A4">
      <w:pPr>
        <w:jc w:val="both"/>
      </w:pPr>
      <w:r w:rsidRPr="00FA4FC7">
        <w:t xml:space="preserve">The starting point for this analysis were findings from prior work on data from </w:t>
      </w:r>
      <w:r w:rsidR="005B1220" w:rsidRPr="00FA4FC7">
        <w:t xml:space="preserve">the </w:t>
      </w:r>
      <w:r w:rsidRPr="00FA4FC7">
        <w:t xml:space="preserve">Ofcom </w:t>
      </w:r>
      <w:r w:rsidR="005B1220" w:rsidRPr="00FA4FC7">
        <w:t>Media Literacy S</w:t>
      </w:r>
      <w:r w:rsidR="008842AD">
        <w:t>urvey of 2012-13</w:t>
      </w:r>
      <w:r w:rsidRPr="00FA4FC7">
        <w:t xml:space="preserve"> and replicated </w:t>
      </w:r>
      <w:r w:rsidR="005B1220" w:rsidRPr="00FA4FC7">
        <w:t xml:space="preserve">here </w:t>
      </w:r>
      <w:r w:rsidRPr="00FA4FC7">
        <w:t>for 201</w:t>
      </w:r>
      <w:r w:rsidR="005B1220" w:rsidRPr="00FA4FC7">
        <w:t>4-1</w:t>
      </w:r>
      <w:r w:rsidR="004E309D">
        <w:t>5 (Yates</w:t>
      </w:r>
      <w:r w:rsidR="000B0438">
        <w:t>, et al.</w:t>
      </w:r>
      <w:r w:rsidR="004E309D">
        <w:t xml:space="preserve"> </w:t>
      </w:r>
      <w:r w:rsidRPr="00FA4FC7">
        <w:t>2015)</w:t>
      </w:r>
      <w:r w:rsidR="008842AD">
        <w:t xml:space="preserve">. </w:t>
      </w:r>
      <w:r w:rsidRPr="00FA4FC7">
        <w:t xml:space="preserve">These analyses </w:t>
      </w:r>
      <w:r w:rsidR="00897EED">
        <w:t>found</w:t>
      </w:r>
      <w:r w:rsidRPr="00FA4FC7">
        <w:t xml:space="preserve"> that NRS social class groups D and E </w:t>
      </w:r>
      <w:r w:rsidR="005B1220" w:rsidRPr="00FA4FC7">
        <w:t>(</w:t>
      </w:r>
      <w:r w:rsidR="00F8156D" w:rsidRPr="00FA4FC7">
        <w:t xml:space="preserve">see </w:t>
      </w:r>
      <w:r w:rsidR="005E1FD0" w:rsidRPr="00FA4FC7">
        <w:fldChar w:fldCharType="begin"/>
      </w:r>
      <w:r w:rsidR="005E1FD0" w:rsidRPr="00FA4FC7">
        <w:instrText xml:space="preserve"> REF _Ref492484252 \h </w:instrText>
      </w:r>
      <w:r w:rsidR="007478A4">
        <w:instrText xml:space="preserve"> \* MERGEFORMAT </w:instrText>
      </w:r>
      <w:r w:rsidR="005E1FD0" w:rsidRPr="00FA4FC7">
        <w:fldChar w:fldCharType="separate"/>
      </w:r>
      <w:r w:rsidR="00FA4FC7" w:rsidRPr="00FA4FC7">
        <w:t>Table 1</w:t>
      </w:r>
      <w:r w:rsidR="005E1FD0" w:rsidRPr="00FA4FC7">
        <w:fldChar w:fldCharType="end"/>
      </w:r>
      <w:r w:rsidR="005B1220" w:rsidRPr="00FA4FC7">
        <w:t xml:space="preserve">) </w:t>
      </w:r>
      <w:r w:rsidRPr="00FA4FC7">
        <w:t>had proportionally more</w:t>
      </w:r>
      <w:r w:rsidR="001C7997">
        <w:t xml:space="preserve"> users focused on</w:t>
      </w:r>
      <w:r w:rsidRPr="00FA4FC7">
        <w:t xml:space="preserve"> </w:t>
      </w:r>
      <w:r w:rsidRPr="00FA4FC7">
        <w:rPr>
          <w:i/>
        </w:rPr>
        <w:t>social media</w:t>
      </w:r>
      <w:r w:rsidRPr="00FA4FC7">
        <w:t xml:space="preserve"> as compared to other class groups</w:t>
      </w:r>
      <w:r w:rsidR="00D96689" w:rsidRPr="00FA4FC7">
        <w:t xml:space="preserve"> (see </w:t>
      </w:r>
      <w:r w:rsidR="00892952" w:rsidRPr="00FA4FC7">
        <w:fldChar w:fldCharType="begin"/>
      </w:r>
      <w:r w:rsidR="00892952" w:rsidRPr="00FA4FC7">
        <w:instrText xml:space="preserve"> REF _Ref488769723 \h </w:instrText>
      </w:r>
      <w:r w:rsidR="007478A4">
        <w:instrText xml:space="preserve"> \* MERGEFORMAT </w:instrText>
      </w:r>
      <w:r w:rsidR="00892952" w:rsidRPr="00FA4FC7">
        <w:fldChar w:fldCharType="separate"/>
      </w:r>
      <w:r w:rsidR="00FA4FC7" w:rsidRPr="00FA4FC7">
        <w:t>Figure 1</w:t>
      </w:r>
      <w:r w:rsidR="00892952" w:rsidRPr="00FA4FC7">
        <w:fldChar w:fldCharType="end"/>
      </w:r>
      <w:r w:rsidR="00D96689" w:rsidRPr="00FA4FC7">
        <w:t>)</w:t>
      </w:r>
      <w:r w:rsidR="008842AD">
        <w:t xml:space="preserve">. </w:t>
      </w:r>
      <w:r w:rsidRPr="00FA4FC7">
        <w:t xml:space="preserve">This </w:t>
      </w:r>
      <w:r w:rsidR="00D80ECB" w:rsidRPr="00FA4FC7">
        <w:t>result implied</w:t>
      </w:r>
      <w:r w:rsidRPr="00FA4FC7">
        <w:t xml:space="preserve"> that social media use was a primary focus of social class D</w:t>
      </w:r>
      <w:r w:rsidR="00C51342">
        <w:t xml:space="preserve"> </w:t>
      </w:r>
      <w:r w:rsidR="00047F72">
        <w:t>and</w:t>
      </w:r>
      <w:r w:rsidR="00C51342">
        <w:t xml:space="preserve"> </w:t>
      </w:r>
      <w:r w:rsidRPr="00FA4FC7">
        <w:t>E users within a context of lower overal</w:t>
      </w:r>
      <w:r w:rsidR="004B4522" w:rsidRPr="00FA4FC7">
        <w:t>l internet use. This implies that individual forms of internet use cannot be understood in isolation from each other – much like other forms of cultural consumption.</w:t>
      </w:r>
      <w:r w:rsidR="008842AD">
        <w:t xml:space="preserve"> </w:t>
      </w:r>
      <w:r w:rsidR="008842AD" w:rsidRPr="00FA4FC7">
        <w:t>This leads to questions of how and to what extent social media use and inequality intersects within corresponding fields (Helsper, 2012) and with social class</w:t>
      </w:r>
      <w:r w:rsidR="008842AD">
        <w:t>.</w:t>
      </w:r>
    </w:p>
    <w:p w14:paraId="2BAF4772" w14:textId="77777777" w:rsidR="00A91317" w:rsidRPr="00FA4FC7" w:rsidRDefault="00A91317" w:rsidP="007478A4">
      <w:pPr>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96"/>
        <w:gridCol w:w="3124"/>
      </w:tblGrid>
      <w:tr w:rsidR="00FE3961" w:rsidRPr="00FA4FC7" w14:paraId="2AD13653" w14:textId="77777777" w:rsidTr="001B03BE">
        <w:tc>
          <w:tcPr>
            <w:tcW w:w="4618" w:type="dxa"/>
          </w:tcPr>
          <w:p w14:paraId="4FECE003" w14:textId="77777777" w:rsidR="00FE3961" w:rsidRPr="00FA4FC7" w:rsidRDefault="00FE3961" w:rsidP="00E02E22">
            <w:r w:rsidRPr="00FA4FC7">
              <w:rPr>
                <w:noProof/>
                <w:lang w:eastAsia="en-GB"/>
              </w:rPr>
              <w:drawing>
                <wp:inline distT="0" distB="0" distL="0" distR="0" wp14:anchorId="371DD436" wp14:editId="0E62EF17">
                  <wp:extent cx="3603600" cy="2880000"/>
                  <wp:effectExtent l="0" t="0" r="381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603600" cy="2880000"/>
                          </a:xfrm>
                          <a:prstGeom prst="rect">
                            <a:avLst/>
                          </a:prstGeom>
                        </pic:spPr>
                      </pic:pic>
                    </a:graphicData>
                  </a:graphic>
                </wp:inline>
              </w:drawing>
            </w:r>
          </w:p>
        </w:tc>
        <w:tc>
          <w:tcPr>
            <w:tcW w:w="4618" w:type="dxa"/>
          </w:tcPr>
          <w:p w14:paraId="4D5AADFA" w14:textId="180F93A4" w:rsidR="00FE3961" w:rsidRPr="00FA4FC7" w:rsidRDefault="000770FC" w:rsidP="005B1220">
            <w:pPr>
              <w:keepNext/>
            </w:pPr>
            <w:r w:rsidRPr="00FA4FC7">
              <w:t>A Chi-square indicates a significant association between NRS Social Class and User Types, (</w:t>
            </w:r>
            <w:r w:rsidRPr="00FA4FC7">
              <w:rPr>
                <w:rFonts w:ascii="Symbol" w:hAnsi="Symbol"/>
              </w:rPr>
              <w:sym w:font="Symbol" w:char="F063"/>
            </w:r>
            <w:r w:rsidRPr="00FA4FC7">
              <w:rPr>
                <w:vertAlign w:val="superscript"/>
              </w:rPr>
              <w:t>2</w:t>
            </w:r>
            <w:r w:rsidRPr="00FA4FC7">
              <w:t xml:space="preserve"> (21, n=1890) = </w:t>
            </w:r>
            <w:r w:rsidR="008065E7" w:rsidRPr="00FA4FC7">
              <w:t>241.092</w:t>
            </w:r>
            <w:r w:rsidRPr="00FA4FC7">
              <w:t>, p &lt; 0.000, medium to large effect size Cramer’</w:t>
            </w:r>
            <w:r w:rsidR="00A47E19" w:rsidRPr="00FA4FC7">
              <w:t>s V = 0.211</w:t>
            </w:r>
            <w:r w:rsidRPr="00FA4FC7">
              <w:t>)</w:t>
            </w:r>
          </w:p>
        </w:tc>
      </w:tr>
    </w:tbl>
    <w:p w14:paraId="2240A1F4" w14:textId="0923E6FE" w:rsidR="005B1220" w:rsidRDefault="005B1220">
      <w:pPr>
        <w:pStyle w:val="Caption"/>
      </w:pPr>
      <w:bookmarkStart w:id="1" w:name="_Ref488769723"/>
      <w:r w:rsidRPr="00FA4FC7">
        <w:t xml:space="preserve">Figure </w:t>
      </w:r>
      <w:r w:rsidR="00D616C9">
        <w:fldChar w:fldCharType="begin"/>
      </w:r>
      <w:r w:rsidR="00D616C9">
        <w:instrText xml:space="preserve"> SEQ Figure \* ARABIC </w:instrText>
      </w:r>
      <w:r w:rsidR="00D616C9">
        <w:fldChar w:fldCharType="separate"/>
      </w:r>
      <w:r w:rsidR="00FA4FC7" w:rsidRPr="00FA4FC7">
        <w:t>1</w:t>
      </w:r>
      <w:r w:rsidR="00D616C9">
        <w:fldChar w:fldCharType="end"/>
      </w:r>
      <w:bookmarkEnd w:id="1"/>
      <w:r w:rsidRPr="00FA4FC7">
        <w:t xml:space="preserve">: Types of internet user and </w:t>
      </w:r>
      <w:r w:rsidR="00D3527E">
        <w:t>NRS social class (Ofcom MLS 2012-13</w:t>
      </w:r>
      <w:r w:rsidRPr="00FA4FC7">
        <w:t>)</w:t>
      </w:r>
    </w:p>
    <w:p w14:paraId="78FF0CB8" w14:textId="77777777" w:rsidR="007773F4" w:rsidRPr="007773F4" w:rsidRDefault="007773F4" w:rsidP="007773F4"/>
    <w:p w14:paraId="43C7D622" w14:textId="32BC5C7F" w:rsidR="00907C35" w:rsidRPr="00FA4FC7" w:rsidRDefault="00905FE4" w:rsidP="003677E1">
      <w:pPr>
        <w:pStyle w:val="Heading1"/>
      </w:pPr>
      <w:bookmarkStart w:id="2" w:name="_Ref492484195"/>
      <w:r w:rsidRPr="00FA4FC7">
        <w:t>B</w:t>
      </w:r>
      <w:r w:rsidR="00D51EFB">
        <w:t xml:space="preserve">ourdieu, </w:t>
      </w:r>
      <w:r w:rsidR="003677E1" w:rsidRPr="00FA4FC7">
        <w:t>social class</w:t>
      </w:r>
      <w:bookmarkEnd w:id="2"/>
      <w:r w:rsidR="00D51EFB">
        <w:t xml:space="preserve"> and the digital</w:t>
      </w:r>
    </w:p>
    <w:p w14:paraId="46DF33F0" w14:textId="367D93FE" w:rsidR="00A877E9" w:rsidRPr="00FA4FC7" w:rsidRDefault="00907C35" w:rsidP="007478A4">
      <w:pPr>
        <w:jc w:val="both"/>
      </w:pPr>
      <w:r w:rsidRPr="00FA4FC7">
        <w:t xml:space="preserve">Defining </w:t>
      </w:r>
      <w:r w:rsidR="00DD15E2">
        <w:t xml:space="preserve">and measuring </w:t>
      </w:r>
      <w:r w:rsidRPr="00FA4FC7">
        <w:t xml:space="preserve">social class </w:t>
      </w:r>
      <w:r w:rsidR="00DD15E2">
        <w:t>is a</w:t>
      </w:r>
      <w:r w:rsidRPr="00FA4FC7">
        <w:t xml:space="preserve"> </w:t>
      </w:r>
      <w:r w:rsidR="00A31259" w:rsidRPr="00FA4FC7">
        <w:t>complex</w:t>
      </w:r>
      <w:r w:rsidRPr="00FA4FC7">
        <w:t xml:space="preserve"> </w:t>
      </w:r>
      <w:r w:rsidR="00DD15E2">
        <w:t>task.</w:t>
      </w:r>
      <w:r w:rsidR="008842AD">
        <w:t xml:space="preserve"> </w:t>
      </w:r>
      <w:r w:rsidR="00D277A1" w:rsidRPr="00FA4FC7">
        <w:t xml:space="preserve">Importantly </w:t>
      </w:r>
      <w:r w:rsidR="0077252E" w:rsidRPr="00FA4FC7">
        <w:t xml:space="preserve">the impact </w:t>
      </w:r>
      <w:r w:rsidR="00DD15E2">
        <w:t>that</w:t>
      </w:r>
      <w:r w:rsidR="0077252E" w:rsidRPr="00FA4FC7">
        <w:t xml:space="preserve"> a growing digital economy may have </w:t>
      </w:r>
      <w:r w:rsidR="00A877E9">
        <w:t>on</w:t>
      </w:r>
      <w:r w:rsidR="000F2524" w:rsidRPr="00FA4FC7">
        <w:t xml:space="preserve"> contemporary</w:t>
      </w:r>
      <w:r w:rsidR="00A31259" w:rsidRPr="00FA4FC7">
        <w:t xml:space="preserve"> social </w:t>
      </w:r>
      <w:r w:rsidR="005F3895" w:rsidRPr="00FA4FC7">
        <w:t>class has recently beco</w:t>
      </w:r>
      <w:r w:rsidR="0077252E" w:rsidRPr="00FA4FC7">
        <w:t>me the focus of academic debate</w:t>
      </w:r>
      <w:r w:rsidR="00DD15E2">
        <w:t>.  This includes</w:t>
      </w:r>
      <w:r w:rsidR="00A877E9">
        <w:t xml:space="preserve"> Bourdieu</w:t>
      </w:r>
      <w:r w:rsidR="00A877E9" w:rsidRPr="00FA4FC7">
        <w:t xml:space="preserve"> </w:t>
      </w:r>
      <w:r w:rsidR="00A877E9">
        <w:t>(</w:t>
      </w:r>
      <w:r w:rsidR="00A877E9" w:rsidRPr="00FA4FC7">
        <w:t xml:space="preserve">1984; 1991; 1997) </w:t>
      </w:r>
      <w:r w:rsidR="00A877E9">
        <w:t xml:space="preserve">based approaches </w:t>
      </w:r>
      <w:r w:rsidR="005F3895" w:rsidRPr="00FA4FC7">
        <w:t>(Savage</w:t>
      </w:r>
      <w:r w:rsidR="00971CD3">
        <w:t>,</w:t>
      </w:r>
      <w:r w:rsidR="005F3895" w:rsidRPr="00FA4FC7">
        <w:t xml:space="preserve"> et al. 2013, 2014; Rollock</w:t>
      </w:r>
      <w:r w:rsidR="00F468AD">
        <w:t>,</w:t>
      </w:r>
      <w:r w:rsidR="005F3895" w:rsidRPr="00FA4FC7">
        <w:t xml:space="preserve"> 2014; Bradley</w:t>
      </w:r>
      <w:r w:rsidR="00F468AD">
        <w:t>,</w:t>
      </w:r>
      <w:r w:rsidR="005F3895" w:rsidRPr="00FA4FC7">
        <w:t xml:space="preserve"> 2014; Savage, </w:t>
      </w:r>
      <w:r w:rsidR="00093EDD" w:rsidRPr="00FA4FC7">
        <w:t xml:space="preserve">2013, </w:t>
      </w:r>
      <w:r w:rsidR="00085344" w:rsidRPr="00FA4FC7">
        <w:t xml:space="preserve">2014, </w:t>
      </w:r>
      <w:r w:rsidR="005F3895" w:rsidRPr="00FA4FC7">
        <w:t>2015)</w:t>
      </w:r>
      <w:r w:rsidR="008842AD">
        <w:t xml:space="preserve">. </w:t>
      </w:r>
      <w:r w:rsidR="005E0D1A">
        <w:t xml:space="preserve">There is not </w:t>
      </w:r>
      <w:r w:rsidR="005F3895" w:rsidRPr="00FA4FC7">
        <w:t xml:space="preserve">space in this article to review the </w:t>
      </w:r>
      <w:r w:rsidR="0077252E" w:rsidRPr="00FA4FC7">
        <w:t xml:space="preserve">full </w:t>
      </w:r>
      <w:r w:rsidR="005F3895" w:rsidRPr="00FA4FC7">
        <w:t xml:space="preserve">detail of this </w:t>
      </w:r>
      <w:r w:rsidR="004B4522" w:rsidRPr="00FA4FC7">
        <w:t>broad debate on class,</w:t>
      </w:r>
      <w:r w:rsidR="005F3895" w:rsidRPr="00FA4FC7">
        <w:t xml:space="preserve"> but </w:t>
      </w:r>
      <w:r w:rsidR="005E0D1A">
        <w:t xml:space="preserve">this work aligns </w:t>
      </w:r>
      <w:r w:rsidR="00786F99" w:rsidRPr="00FA4FC7">
        <w:t xml:space="preserve">with </w:t>
      </w:r>
      <w:r w:rsidR="001D011B" w:rsidRPr="00FA4FC7">
        <w:lastRenderedPageBreak/>
        <w:t>Savage and colleagues</w:t>
      </w:r>
      <w:r w:rsidR="00A929E6" w:rsidRPr="00FA4FC7">
        <w:t>’</w:t>
      </w:r>
      <w:r w:rsidR="001D011B" w:rsidRPr="00FA4FC7">
        <w:t xml:space="preserve"> </w:t>
      </w:r>
      <w:r w:rsidR="00D277A1" w:rsidRPr="00FA4FC7">
        <w:t xml:space="preserve">argument that any contemporary </w:t>
      </w:r>
      <w:r w:rsidR="001D011B" w:rsidRPr="00FA4FC7">
        <w:t xml:space="preserve">view of class </w:t>
      </w:r>
      <w:r w:rsidR="00D277A1" w:rsidRPr="00FA4FC7">
        <w:t>must</w:t>
      </w:r>
      <w:r w:rsidR="001D011B" w:rsidRPr="00FA4FC7">
        <w:t xml:space="preserve"> </w:t>
      </w:r>
      <w:r w:rsidR="00A31259" w:rsidRPr="00FA4FC7">
        <w:t>consider</w:t>
      </w:r>
      <w:r w:rsidR="00A877E9">
        <w:t xml:space="preserve"> </w:t>
      </w:r>
      <w:r w:rsidR="00A877E9" w:rsidRPr="00FA4FC7">
        <w:t>Bourdieu</w:t>
      </w:r>
      <w:r w:rsidR="00A877E9">
        <w:t>’s</w:t>
      </w:r>
      <w:r w:rsidR="00A877E9" w:rsidRPr="00FA4FC7">
        <w:t xml:space="preserve"> (1984; 1997)</w:t>
      </w:r>
      <w:r w:rsidR="00A877E9">
        <w:t xml:space="preserve"> argument</w:t>
      </w:r>
      <w:r w:rsidR="00A877E9" w:rsidRPr="00FA4FC7">
        <w:t xml:space="preserve"> that social status is driven by three forms of exchangeable capital:</w:t>
      </w:r>
    </w:p>
    <w:p w14:paraId="7BD8673C" w14:textId="77777777" w:rsidR="00A877E9" w:rsidRPr="00FA4FC7" w:rsidRDefault="00A877E9" w:rsidP="007478A4">
      <w:pPr>
        <w:pStyle w:val="ListParagraph"/>
        <w:numPr>
          <w:ilvl w:val="0"/>
          <w:numId w:val="14"/>
        </w:numPr>
        <w:jc w:val="both"/>
      </w:pPr>
      <w:r w:rsidRPr="00FA4FC7">
        <w:t>Economic capital: as generally understood in material terms of money, assets, and property.</w:t>
      </w:r>
    </w:p>
    <w:p w14:paraId="37FD5BF6" w14:textId="05C7AE4D" w:rsidR="00A877E9" w:rsidRPr="00FA4FC7" w:rsidRDefault="00A877E9" w:rsidP="007478A4">
      <w:pPr>
        <w:pStyle w:val="ListParagraph"/>
        <w:numPr>
          <w:ilvl w:val="0"/>
          <w:numId w:val="14"/>
        </w:numPr>
        <w:jc w:val="both"/>
      </w:pPr>
      <w:r w:rsidRPr="00FA4FC7">
        <w:t xml:space="preserve">Social capital: </w:t>
      </w:r>
      <w:r w:rsidR="00E620CF">
        <w:t>“</w:t>
      </w:r>
      <w:r w:rsidRPr="00FA4FC7">
        <w:t>the sum of the resources, actual or virtual, that accrue to an individual or a group by virtue of possessing a durable network of more or less institutionalized relationships of mutual acquaintance and recognition</w:t>
      </w:r>
      <w:r w:rsidR="00E620CF">
        <w:t>”</w:t>
      </w:r>
      <w:r w:rsidRPr="00FA4FC7">
        <w:t xml:space="preserve"> (Bourdieu and Wacquant 1992, p. 119)</w:t>
      </w:r>
      <w:r w:rsidR="00A91317">
        <w:t>.</w:t>
      </w:r>
    </w:p>
    <w:p w14:paraId="0DBDCD41" w14:textId="77777777" w:rsidR="00A877E9" w:rsidRPr="00FA4FC7" w:rsidRDefault="00A877E9" w:rsidP="007478A4">
      <w:pPr>
        <w:pStyle w:val="ListParagraph"/>
        <w:numPr>
          <w:ilvl w:val="0"/>
          <w:numId w:val="14"/>
        </w:numPr>
        <w:jc w:val="both"/>
      </w:pPr>
      <w:r w:rsidRPr="00FA4FC7">
        <w:t>Cultural capital: predominantly an aspect of education and socialisation that allows individuals to demonstrate aspects of cultural consumption, knowledge and practice that differentiate them from other social groups, importantly different forms of cultural capital engender greater possibilities of exchange for other forms of capital.</w:t>
      </w:r>
    </w:p>
    <w:p w14:paraId="2315EB27" w14:textId="7FFB1443" w:rsidR="00786F99" w:rsidRPr="00FA4FC7" w:rsidRDefault="00786F99" w:rsidP="007478A4">
      <w:pPr>
        <w:pStyle w:val="NoSpacing"/>
        <w:jc w:val="both"/>
      </w:pPr>
      <w:r w:rsidRPr="00FA4FC7">
        <w:t>Recent work on acces</w:t>
      </w:r>
      <w:r w:rsidR="005E0D1A">
        <w:t>s to and uses of the internet</w:t>
      </w:r>
      <w:r w:rsidRPr="00FA4FC7">
        <w:t xml:space="preserve"> have made similar argumen</w:t>
      </w:r>
      <w:r w:rsidR="00A31259" w:rsidRPr="00FA4FC7">
        <w:t>ts</w:t>
      </w:r>
      <w:r w:rsidR="008842AD">
        <w:t xml:space="preserve">. </w:t>
      </w:r>
      <w:r w:rsidR="004B4522" w:rsidRPr="00FA4FC7">
        <w:t xml:space="preserve">Grant (2007) clearly argues that economic capital alone is not a sufficient explanation of why people do or do not meaningfully engage with technology. </w:t>
      </w:r>
      <w:r w:rsidR="00E24642" w:rsidRPr="00FA4FC7">
        <w:t>Clayton</w:t>
      </w:r>
      <w:r w:rsidR="00A31259" w:rsidRPr="00FA4FC7">
        <w:t xml:space="preserve"> and Macdonald (2013</w:t>
      </w:r>
      <w:r w:rsidRPr="00FA4FC7">
        <w:t xml:space="preserve">) </w:t>
      </w:r>
      <w:r w:rsidR="006A07AF">
        <w:t xml:space="preserve">drawing on </w:t>
      </w:r>
      <w:r w:rsidR="006A07AF" w:rsidRPr="00FA4FC7">
        <w:rPr>
          <w:rFonts w:cstheme="minorHAnsi"/>
        </w:rPr>
        <w:t>Graham (2002) and Selwyn (2003)</w:t>
      </w:r>
      <w:r w:rsidR="006A07AF">
        <w:rPr>
          <w:rFonts w:cstheme="minorHAnsi"/>
        </w:rPr>
        <w:t xml:space="preserve"> </w:t>
      </w:r>
      <w:r w:rsidRPr="00FA4FC7">
        <w:t>summarise this position as follows:</w:t>
      </w:r>
    </w:p>
    <w:p w14:paraId="4664420F" w14:textId="4EC7E0EE" w:rsidR="00786F99" w:rsidRDefault="00786F99" w:rsidP="007478A4">
      <w:pPr>
        <w:autoSpaceDE w:val="0"/>
        <w:autoSpaceDN w:val="0"/>
        <w:adjustRightInd w:val="0"/>
        <w:spacing w:after="0"/>
        <w:ind w:left="720"/>
        <w:jc w:val="both"/>
        <w:rPr>
          <w:rFonts w:cstheme="minorHAnsi"/>
        </w:rPr>
      </w:pPr>
      <w:r w:rsidRPr="00FA4FC7">
        <w:rPr>
          <w:rFonts w:cstheme="minorHAnsi"/>
        </w:rPr>
        <w:t>“The various forms of economic, social and cultural capital (Bourdieu 1997) individuals bring to technology in terms of their own socio-economic positions and internalized dispositions or habitus, is key in influencing the way in which technology might (or might not) be used as well as</w:t>
      </w:r>
      <w:r w:rsidR="00971CD3">
        <w:rPr>
          <w:rFonts w:cstheme="minorHAnsi"/>
        </w:rPr>
        <w:t xml:space="preserve"> perceptions of benefits gained</w:t>
      </w:r>
      <w:r w:rsidRPr="00FA4FC7">
        <w:rPr>
          <w:rFonts w:cstheme="minorHAnsi"/>
        </w:rPr>
        <w:t>” (</w:t>
      </w:r>
      <w:r w:rsidR="00E24642" w:rsidRPr="00FA4FC7">
        <w:t>Clayton</w:t>
      </w:r>
      <w:r w:rsidR="00A929E6" w:rsidRPr="00FA4FC7">
        <w:t xml:space="preserve"> and Macdonald, 2013</w:t>
      </w:r>
      <w:r w:rsidR="00011BA2" w:rsidRPr="00FA4FC7">
        <w:t>, p.948</w:t>
      </w:r>
      <w:r w:rsidRPr="00FA4FC7">
        <w:rPr>
          <w:rFonts w:cstheme="minorHAnsi"/>
        </w:rPr>
        <w:t>)</w:t>
      </w:r>
      <w:r w:rsidR="00971CD3">
        <w:rPr>
          <w:rFonts w:cstheme="minorHAnsi"/>
        </w:rPr>
        <w:t>.</w:t>
      </w:r>
    </w:p>
    <w:p w14:paraId="4D57CD4D" w14:textId="77777777" w:rsidR="00A91317" w:rsidRPr="00FA4FC7" w:rsidRDefault="00A91317" w:rsidP="007478A4">
      <w:pPr>
        <w:autoSpaceDE w:val="0"/>
        <w:autoSpaceDN w:val="0"/>
        <w:adjustRightInd w:val="0"/>
        <w:spacing w:after="0"/>
        <w:ind w:left="720"/>
        <w:jc w:val="both"/>
        <w:rPr>
          <w:rFonts w:cstheme="minorHAnsi"/>
        </w:rPr>
      </w:pPr>
    </w:p>
    <w:p w14:paraId="0F3CF0A5" w14:textId="51ADA089" w:rsidR="00285D61" w:rsidRPr="00FA4FC7" w:rsidRDefault="00564B7C" w:rsidP="00442530">
      <w:pPr>
        <w:pStyle w:val="Heading2"/>
      </w:pPr>
      <w:r w:rsidRPr="00FA4FC7">
        <w:t>Social c</w:t>
      </w:r>
      <w:r w:rsidR="003677E1" w:rsidRPr="00FA4FC7">
        <w:t>lass and social media</w:t>
      </w:r>
    </w:p>
    <w:p w14:paraId="05562873" w14:textId="603A9746" w:rsidR="00AC3787" w:rsidRDefault="00AC3787" w:rsidP="007478A4">
      <w:pPr>
        <w:jc w:val="both"/>
      </w:pPr>
      <w:r w:rsidRPr="00FA4FC7">
        <w:t xml:space="preserve">There are limited </w:t>
      </w:r>
      <w:r w:rsidR="00442530">
        <w:t>empirical</w:t>
      </w:r>
      <w:r w:rsidRPr="00FA4FC7">
        <w:t xml:space="preserve"> studies taking a </w:t>
      </w:r>
      <w:r w:rsidR="00E73F43">
        <w:t xml:space="preserve">fully </w:t>
      </w:r>
      <w:r w:rsidRPr="00FA4FC7">
        <w:t>Bourdieu based perspective on digital media use</w:t>
      </w:r>
      <w:r w:rsidR="008842AD">
        <w:t xml:space="preserve">. </w:t>
      </w:r>
      <w:r w:rsidRPr="00FA4FC7">
        <w:t xml:space="preserve">But there is work that has separately explored the economic, social and cultural differences in the types and levels of digital media use. Recent </w:t>
      </w:r>
      <w:r w:rsidR="002C2DCB" w:rsidRPr="00FA4FC7">
        <w:t>reports</w:t>
      </w:r>
      <w:r w:rsidRPr="00FA4FC7">
        <w:t xml:space="preserve"> by the Good Things Foundation</w:t>
      </w:r>
      <w:r w:rsidRPr="00FA4FC7">
        <w:rPr>
          <w:rStyle w:val="FootnoteReference"/>
        </w:rPr>
        <w:footnoteReference w:id="1"/>
      </w:r>
      <w:r w:rsidRPr="00FA4FC7">
        <w:t xml:space="preserve"> </w:t>
      </w:r>
      <w:r w:rsidR="002C2DCB" w:rsidRPr="00FA4FC7">
        <w:t>based on work by Yates</w:t>
      </w:r>
      <w:r w:rsidR="00E73F43">
        <w:t xml:space="preserve"> et al</w:t>
      </w:r>
      <w:r w:rsidR="00971CD3">
        <w:t>.</w:t>
      </w:r>
      <w:r w:rsidR="00E73F43">
        <w:t xml:space="preserve"> (2015a)</w:t>
      </w:r>
      <w:r w:rsidR="002C2DCB" w:rsidRPr="00FA4FC7">
        <w:t xml:space="preserve">, </w:t>
      </w:r>
      <w:r w:rsidRPr="00FA4FC7">
        <w:t>identified over 13 million UK citizens who were limited or non-users of the internet; with the majority being from lower income households</w:t>
      </w:r>
      <w:r w:rsidR="008842AD">
        <w:t xml:space="preserve">. </w:t>
      </w:r>
      <w:r w:rsidR="00442530">
        <w:t>S</w:t>
      </w:r>
      <w:r w:rsidRPr="00FA4FC7">
        <w:t>ocio-econ</w:t>
      </w:r>
      <w:r w:rsidR="00442530">
        <w:t>omic positions</w:t>
      </w:r>
      <w:r w:rsidRPr="00FA4FC7">
        <w:t xml:space="preserve"> therefore influence access to what Selwyn (2003) calls the 'opportunity structure' of digital technologies. This reaches beyond just access to broader digital literacy, highlighting that there are a range of experiences for those categorised as 'digitally included' (Clayton and MacDonald</w:t>
      </w:r>
      <w:r w:rsidR="00F468AD">
        <w:t>,</w:t>
      </w:r>
      <w:r w:rsidRPr="00FA4FC7">
        <w:t xml:space="preserve"> 2013). We </w:t>
      </w:r>
      <w:r w:rsidR="002C2DCB" w:rsidRPr="00FA4FC7">
        <w:t xml:space="preserve">therefore </w:t>
      </w:r>
      <w:r w:rsidRPr="00FA4FC7">
        <w:t>seek to explore this through examining the use of social media in the context of Bourdieu’s three types of capital.</w:t>
      </w:r>
    </w:p>
    <w:p w14:paraId="3C6BF2EB" w14:textId="77777777" w:rsidR="00A91317" w:rsidRPr="00FA4FC7" w:rsidRDefault="00A91317" w:rsidP="007478A4">
      <w:pPr>
        <w:jc w:val="both"/>
      </w:pPr>
    </w:p>
    <w:p w14:paraId="2FE89CD2" w14:textId="17F5F0A3" w:rsidR="00285D61" w:rsidRPr="00FA4FC7" w:rsidRDefault="003677E1" w:rsidP="00442530">
      <w:pPr>
        <w:pStyle w:val="Heading3"/>
      </w:pPr>
      <w:r w:rsidRPr="00FA4FC7">
        <w:t>Economic</w:t>
      </w:r>
      <w:r w:rsidR="000A2BF9" w:rsidRPr="00FA4FC7">
        <w:t xml:space="preserve"> capital</w:t>
      </w:r>
    </w:p>
    <w:p w14:paraId="70BAB664" w14:textId="77FC7376" w:rsidR="00833FBC" w:rsidRDefault="009C53E5" w:rsidP="007478A4">
      <w:pPr>
        <w:jc w:val="both"/>
      </w:pPr>
      <w:r w:rsidRPr="00FA4FC7">
        <w:t xml:space="preserve">Quantitative data from the </w:t>
      </w:r>
      <w:r w:rsidR="007C284B" w:rsidRPr="00FA4FC7">
        <w:t xml:space="preserve">British Social Attitudes Survey 2015 </w:t>
      </w:r>
      <w:r w:rsidR="00131442" w:rsidRPr="00FA4FC7">
        <w:t xml:space="preserve">was </w:t>
      </w:r>
      <w:r w:rsidR="007C284B" w:rsidRPr="00FA4FC7">
        <w:t>used by Sloan (2017) to ex</w:t>
      </w:r>
      <w:r w:rsidRPr="00FA4FC7">
        <w:t xml:space="preserve">plore </w:t>
      </w:r>
      <w:r w:rsidR="00764C27">
        <w:t xml:space="preserve">the </w:t>
      </w:r>
      <w:r w:rsidRPr="00FA4FC7">
        <w:t xml:space="preserve">use of </w:t>
      </w:r>
      <w:r w:rsidR="007907D7" w:rsidRPr="00FA4FC7">
        <w:t>Twitter</w:t>
      </w:r>
      <w:r w:rsidR="008842AD">
        <w:t xml:space="preserve">. </w:t>
      </w:r>
      <w:r w:rsidR="00131442" w:rsidRPr="00FA4FC7">
        <w:t>Sloan</w:t>
      </w:r>
      <w:r w:rsidR="007907D7" w:rsidRPr="00FA4FC7">
        <w:t xml:space="preserve"> compares</w:t>
      </w:r>
      <w:r w:rsidRPr="00FA4FC7">
        <w:t xml:space="preserve"> c</w:t>
      </w:r>
      <w:r w:rsidR="007C284B" w:rsidRPr="00FA4FC7">
        <w:t xml:space="preserve">lass </w:t>
      </w:r>
      <w:r w:rsidR="000A2BF9" w:rsidRPr="00FA4FC7">
        <w:t xml:space="preserve">variations </w:t>
      </w:r>
      <w:r w:rsidRPr="00FA4FC7">
        <w:t xml:space="preserve">using the </w:t>
      </w:r>
      <w:r w:rsidR="007C284B" w:rsidRPr="00FA4FC7">
        <w:t>NS-SEC</w:t>
      </w:r>
      <w:r w:rsidR="000A2BF9" w:rsidRPr="00FA4FC7">
        <w:t xml:space="preserve"> classification system (</w:t>
      </w:r>
      <w:r w:rsidRPr="00FA4FC7">
        <w:t xml:space="preserve">see </w:t>
      </w:r>
      <w:r w:rsidR="005E1FD0" w:rsidRPr="00FA4FC7">
        <w:fldChar w:fldCharType="begin"/>
      </w:r>
      <w:r w:rsidR="005E1FD0" w:rsidRPr="00FA4FC7">
        <w:instrText xml:space="preserve"> REF _Ref492484252 \h </w:instrText>
      </w:r>
      <w:r w:rsidR="007478A4">
        <w:instrText xml:space="preserve"> \* MERGEFORMAT </w:instrText>
      </w:r>
      <w:r w:rsidR="005E1FD0" w:rsidRPr="00FA4FC7">
        <w:fldChar w:fldCharType="separate"/>
      </w:r>
      <w:r w:rsidR="00FA4FC7" w:rsidRPr="00FA4FC7">
        <w:t>Table 1</w:t>
      </w:r>
      <w:r w:rsidR="005E1FD0" w:rsidRPr="00FA4FC7">
        <w:fldChar w:fldCharType="end"/>
      </w:r>
      <w:r w:rsidR="005E1FD0" w:rsidRPr="00FA4FC7">
        <w:t>)</w:t>
      </w:r>
      <w:r w:rsidR="005E0D1A">
        <w:t xml:space="preserve"> and</w:t>
      </w:r>
      <w:r w:rsidR="007C284B" w:rsidRPr="00FA4FC7">
        <w:t xml:space="preserve"> </w:t>
      </w:r>
      <w:r w:rsidR="00E73F43">
        <w:t xml:space="preserve">found </w:t>
      </w:r>
      <w:r w:rsidR="00815402">
        <w:t>a</w:t>
      </w:r>
      <w:r w:rsidR="000A2BF9" w:rsidRPr="00FA4FC7">
        <w:t xml:space="preserve"> higher proportion of Twitter users in the higher NS-SEC classes 1 and 2</w:t>
      </w:r>
      <w:r w:rsidR="008842AD">
        <w:t xml:space="preserve">. </w:t>
      </w:r>
      <w:r w:rsidR="000A2BF9" w:rsidRPr="00FA4FC7">
        <w:t xml:space="preserve">Sloan also </w:t>
      </w:r>
      <w:r w:rsidR="00131442" w:rsidRPr="00FA4FC7">
        <w:t>notes</w:t>
      </w:r>
      <w:r w:rsidR="000A2BF9" w:rsidRPr="00FA4FC7">
        <w:t xml:space="preserve"> </w:t>
      </w:r>
      <w:r w:rsidR="00131442" w:rsidRPr="00FA4FC7">
        <w:t>comparable results from</w:t>
      </w:r>
      <w:r w:rsidR="000A2BF9" w:rsidRPr="00FA4FC7">
        <w:t xml:space="preserve"> prior analyses (Sloan, 2015) where NS-SEC categories are algorithmically derived from Twitter profile data. Problematically </w:t>
      </w:r>
      <w:r w:rsidR="00131442" w:rsidRPr="00FA4FC7">
        <w:t>none of these data are s</w:t>
      </w:r>
      <w:r w:rsidR="00E73F43">
        <w:t>ubjected to statistical testing</w:t>
      </w:r>
      <w:r w:rsidR="000A2BF9" w:rsidRPr="00FA4FC7">
        <w:t xml:space="preserve"> of interaction effects nor are relative effect </w:t>
      </w:r>
      <w:r w:rsidR="000A2BF9" w:rsidRPr="00FA4FC7">
        <w:lastRenderedPageBreak/>
        <w:t xml:space="preserve">sizes recorded. </w:t>
      </w:r>
      <w:r w:rsidR="00815402">
        <w:t>Unlike Yates et al</w:t>
      </w:r>
      <w:r w:rsidR="00971CD3">
        <w:t>.</w:t>
      </w:r>
      <w:r w:rsidR="00815402">
        <w:t xml:space="preserve"> (2015) there is no comparison of Twitter use as a proportion of overall digital media use</w:t>
      </w:r>
      <w:r w:rsidR="008842AD">
        <w:t xml:space="preserve">. </w:t>
      </w:r>
      <w:r w:rsidR="00AC2715" w:rsidRPr="00FA4FC7">
        <w:t>Similar</w:t>
      </w:r>
      <w:r w:rsidR="00AC3787" w:rsidRPr="00FA4FC7">
        <w:t xml:space="preserve"> </w:t>
      </w:r>
      <w:r w:rsidR="00AC2715" w:rsidRPr="00FA4FC7">
        <w:t>arguments</w:t>
      </w:r>
      <w:r w:rsidR="00AC3787" w:rsidRPr="00FA4FC7">
        <w:t xml:space="preserve"> are </w:t>
      </w:r>
      <w:r w:rsidR="00AC2715" w:rsidRPr="00FA4FC7">
        <w:t>made by Blank (2012) and Blank and Lutz (2017)</w:t>
      </w:r>
      <w:r w:rsidR="00A91317">
        <w:t xml:space="preserve"> based on the OxIS</w:t>
      </w:r>
      <w:r w:rsidR="009075FB">
        <w:t xml:space="preserve"> (Oxford Internet Surveys)</w:t>
      </w:r>
      <w:r w:rsidR="00E73F43">
        <w:t xml:space="preserve"> survey</w:t>
      </w:r>
      <w:r w:rsidR="008842AD">
        <w:t xml:space="preserve">. </w:t>
      </w:r>
      <w:r w:rsidR="00AC2715" w:rsidRPr="00FA4FC7">
        <w:t>The</w:t>
      </w:r>
      <w:r w:rsidR="00815402">
        <w:t>ir</w:t>
      </w:r>
      <w:r w:rsidR="00AC2715" w:rsidRPr="00FA4FC7">
        <w:t xml:space="preserve"> </w:t>
      </w:r>
      <w:r w:rsidR="00815402">
        <w:t xml:space="preserve">results highlight </w:t>
      </w:r>
      <w:r w:rsidR="00AC2715" w:rsidRPr="00FA4FC7">
        <w:t>the lack of social representativeness in data scraped from social media platforms</w:t>
      </w:r>
      <w:r w:rsidR="008842AD">
        <w:t xml:space="preserve">. </w:t>
      </w:r>
      <w:r w:rsidR="00500B35">
        <w:t>They</w:t>
      </w:r>
      <w:r w:rsidR="00AC2715" w:rsidRPr="00FA4FC7">
        <w:t xml:space="preserve"> demonstrate that all social media platforms are skewed towards content produced by younger, wealthier and better educated citizens</w:t>
      </w:r>
      <w:r w:rsidR="008842AD">
        <w:t xml:space="preserve">. </w:t>
      </w:r>
      <w:r w:rsidR="00AC2715" w:rsidRPr="00FA4FC7">
        <w:t xml:space="preserve">The results reinforce the point that socio-economic context is a major variable in which </w:t>
      </w:r>
      <w:r w:rsidR="002C2DCB" w:rsidRPr="00FA4FC7">
        <w:t xml:space="preserve">platform </w:t>
      </w:r>
      <w:r w:rsidR="00AC2715" w:rsidRPr="00FA4FC7">
        <w:t>and to what extent citizens engage with social media.</w:t>
      </w:r>
    </w:p>
    <w:p w14:paraId="61FC38CF" w14:textId="77777777" w:rsidR="00A91317" w:rsidRPr="00FA4FC7" w:rsidRDefault="00A91317" w:rsidP="007478A4">
      <w:pPr>
        <w:jc w:val="both"/>
      </w:pPr>
    </w:p>
    <w:p w14:paraId="19B90BBC" w14:textId="511D5A81" w:rsidR="003677E1" w:rsidRPr="00FA4FC7" w:rsidRDefault="003677E1" w:rsidP="002F5A72">
      <w:pPr>
        <w:pStyle w:val="Heading3"/>
      </w:pPr>
      <w:bookmarkStart w:id="3" w:name="_Ref488961560"/>
      <w:r w:rsidRPr="00FA4FC7">
        <w:t>Social</w:t>
      </w:r>
      <w:r w:rsidR="000A2BF9" w:rsidRPr="00FA4FC7">
        <w:t xml:space="preserve"> capital</w:t>
      </w:r>
      <w:bookmarkEnd w:id="3"/>
    </w:p>
    <w:p w14:paraId="3A075C91" w14:textId="64A933B3" w:rsidR="000A2BF9" w:rsidRPr="00FA4FC7" w:rsidRDefault="00815402" w:rsidP="007478A4">
      <w:pPr>
        <w:jc w:val="both"/>
      </w:pPr>
      <w:r>
        <w:t>Social</w:t>
      </w:r>
      <w:r w:rsidR="000B5BE9" w:rsidRPr="00FA4FC7">
        <w:t xml:space="preserve"> capital can be defined </w:t>
      </w:r>
      <w:r w:rsidR="000A2BF9" w:rsidRPr="00FA4FC7">
        <w:t xml:space="preserve">in terms of </w:t>
      </w:r>
      <w:r w:rsidR="000B5BE9" w:rsidRPr="00FA4FC7">
        <w:t xml:space="preserve">the value derived from </w:t>
      </w:r>
      <w:r w:rsidR="000A2BF9" w:rsidRPr="00FA4FC7">
        <w:t xml:space="preserve">a </w:t>
      </w:r>
      <w:r w:rsidR="00E24642" w:rsidRPr="00FA4FC7">
        <w:t>citizen's</w:t>
      </w:r>
      <w:r w:rsidR="000A2BF9" w:rsidRPr="00FA4FC7">
        <w:t xml:space="preserve"> network of </w:t>
      </w:r>
      <w:r w:rsidR="000B5BE9" w:rsidRPr="00FA4FC7">
        <w:t>social</w:t>
      </w:r>
      <w:r w:rsidR="007B3153" w:rsidRPr="00FA4FC7">
        <w:t xml:space="preserve"> </w:t>
      </w:r>
      <w:r w:rsidR="000A2BF9" w:rsidRPr="00FA4FC7">
        <w:t xml:space="preserve">ties </w:t>
      </w:r>
      <w:r w:rsidR="000B5BE9" w:rsidRPr="00FA4FC7">
        <w:t>(</w:t>
      </w:r>
      <w:r w:rsidR="001946FC" w:rsidRPr="00FA4FC7">
        <w:t xml:space="preserve">Son </w:t>
      </w:r>
      <w:r w:rsidR="00047F72">
        <w:t>and</w:t>
      </w:r>
      <w:r w:rsidR="001946FC" w:rsidRPr="00FA4FC7">
        <w:t xml:space="preserve"> </w:t>
      </w:r>
      <w:r w:rsidR="000B5BE9" w:rsidRPr="00FA4FC7">
        <w:t xml:space="preserve">Lin, 2008). </w:t>
      </w:r>
      <w:r w:rsidR="000A2BF9" w:rsidRPr="00FA4FC7">
        <w:t xml:space="preserve">The concept has two lineages, one that </w:t>
      </w:r>
      <w:r w:rsidR="004C05EB">
        <w:t>begins with</w:t>
      </w:r>
      <w:r w:rsidR="00E05019" w:rsidRPr="00FA4FC7">
        <w:t xml:space="preserve"> Durkheim and which is embodied in the work of Putnam (</w:t>
      </w:r>
      <w:r w:rsidR="00901C2F" w:rsidRPr="00FA4FC7">
        <w:t>2000</w:t>
      </w:r>
      <w:r w:rsidR="00E05019" w:rsidRPr="00FA4FC7">
        <w:t>)</w:t>
      </w:r>
      <w:r w:rsidR="008842AD">
        <w:t xml:space="preserve">. </w:t>
      </w:r>
      <w:r w:rsidR="00E05019" w:rsidRPr="00FA4FC7">
        <w:t xml:space="preserve">In this </w:t>
      </w:r>
      <w:r w:rsidR="00ED7CA6" w:rsidRPr="00FA4FC7">
        <w:t>characterisation,</w:t>
      </w:r>
      <w:r w:rsidR="00E05019" w:rsidRPr="00FA4FC7">
        <w:t xml:space="preserve"> social capital is understood as both a personal and community commodity that is linked to civic and political engagement and the formation of the public sphere (Brehm </w:t>
      </w:r>
      <w:r w:rsidR="00047F72">
        <w:t>and</w:t>
      </w:r>
      <w:r w:rsidR="00971CD3">
        <w:t xml:space="preserve"> Rahn</w:t>
      </w:r>
      <w:r w:rsidR="00F468AD">
        <w:t>,</w:t>
      </w:r>
      <w:r w:rsidR="00E05019" w:rsidRPr="00FA4FC7">
        <w:t xml:space="preserve"> 1997; </w:t>
      </w:r>
      <w:r w:rsidR="001946FC" w:rsidRPr="00FA4FC7">
        <w:t xml:space="preserve">Son </w:t>
      </w:r>
      <w:r w:rsidR="00047F72">
        <w:t>and</w:t>
      </w:r>
      <w:r w:rsidR="001946FC" w:rsidRPr="00FA4FC7">
        <w:t xml:space="preserve"> </w:t>
      </w:r>
      <w:r w:rsidR="00971CD3">
        <w:t>Lin</w:t>
      </w:r>
      <w:r w:rsidR="00F468AD">
        <w:t>,</w:t>
      </w:r>
      <w:r w:rsidR="00E05019" w:rsidRPr="00FA4FC7">
        <w:t xml:space="preserve"> 200</w:t>
      </w:r>
      <w:r w:rsidR="00E24642" w:rsidRPr="00FA4FC7">
        <w:t>8</w:t>
      </w:r>
      <w:r w:rsidR="00E05019" w:rsidRPr="00FA4FC7">
        <w:t>;</w:t>
      </w:r>
      <w:r w:rsidR="00BD0667" w:rsidRPr="00FA4FC7">
        <w:t xml:space="preserve"> </w:t>
      </w:r>
      <w:r w:rsidR="00971CD3">
        <w:t>Fischer</w:t>
      </w:r>
      <w:r w:rsidR="00E05019" w:rsidRPr="00FA4FC7">
        <w:t xml:space="preserve"> 1982</w:t>
      </w:r>
      <w:r w:rsidR="001C143A" w:rsidRPr="00FA4FC7">
        <w:t>a, 1982b</w:t>
      </w:r>
      <w:r w:rsidR="00E05019" w:rsidRPr="00FA4FC7">
        <w:t xml:space="preserve">; Rainie </w:t>
      </w:r>
      <w:r w:rsidR="00047F72">
        <w:t>and</w:t>
      </w:r>
      <w:r w:rsidR="007773F4">
        <w:t xml:space="preserve"> Wellman</w:t>
      </w:r>
      <w:r w:rsidR="00E05019" w:rsidRPr="00FA4FC7">
        <w:t>, 2012).</w:t>
      </w:r>
    </w:p>
    <w:p w14:paraId="381B5470" w14:textId="30624D3C" w:rsidR="00E05019" w:rsidRPr="00FA4FC7" w:rsidRDefault="00E05019" w:rsidP="007478A4">
      <w:pPr>
        <w:jc w:val="both"/>
      </w:pPr>
      <w:r w:rsidRPr="00FA4FC7">
        <w:t>Bourdieu</w:t>
      </w:r>
      <w:r w:rsidR="004C05EB">
        <w:t xml:space="preserve">’s model of </w:t>
      </w:r>
      <w:r w:rsidR="004C05EB" w:rsidRPr="00FA4FC7">
        <w:t>social capital</w:t>
      </w:r>
      <w:r w:rsidRPr="00FA4FC7">
        <w:t xml:space="preserve"> (19</w:t>
      </w:r>
      <w:r w:rsidR="00901C2F" w:rsidRPr="00FA4FC7">
        <w:t xml:space="preserve">85) </w:t>
      </w:r>
      <w:r w:rsidR="00F16E5B" w:rsidRPr="00FA4FC7">
        <w:t xml:space="preserve">is notably different </w:t>
      </w:r>
      <w:r w:rsidR="005E732F" w:rsidRPr="00FA4FC7">
        <w:t>than that of Putnam (2000)</w:t>
      </w:r>
      <w:r w:rsidR="008842AD">
        <w:t xml:space="preserve">. </w:t>
      </w:r>
      <w:r w:rsidR="005E732F" w:rsidRPr="00FA4FC7">
        <w:t xml:space="preserve">For Bourdieu, social capital </w:t>
      </w:r>
      <w:r w:rsidR="0020784B" w:rsidRPr="00FA4FC7">
        <w:t>is</w:t>
      </w:r>
      <w:r w:rsidR="00901C2F" w:rsidRPr="00FA4FC7">
        <w:t xml:space="preserve"> </w:t>
      </w:r>
      <w:r w:rsidRPr="00FA4FC7">
        <w:t>focused on the opportunities for social enhancement and distinction that can be leveraged from the structure of in</w:t>
      </w:r>
      <w:r w:rsidR="007E0496" w:rsidRPr="00FA4FC7">
        <w:t xml:space="preserve">terpersonal networks and ties. </w:t>
      </w:r>
      <w:r w:rsidRPr="00FA4FC7">
        <w:t>That is</w:t>
      </w:r>
      <w:r w:rsidR="006B6CEC" w:rsidRPr="00FA4FC7">
        <w:t>,</w:t>
      </w:r>
      <w:r w:rsidRPr="00FA4FC7">
        <w:t xml:space="preserve"> the extent to which social capital can be translated into or exchanged for other forms of capital (economic or cultural)</w:t>
      </w:r>
      <w:r w:rsidR="008842AD">
        <w:t xml:space="preserve">. </w:t>
      </w:r>
      <w:r w:rsidRPr="00FA4FC7">
        <w:t xml:space="preserve">These two definitions </w:t>
      </w:r>
      <w:r w:rsidR="006D757D" w:rsidRPr="00FA4FC7">
        <w:t xml:space="preserve">of ‘community’ and ‘distinction’ based </w:t>
      </w:r>
      <w:r w:rsidR="002C2DCB" w:rsidRPr="00FA4FC7">
        <w:t>social capital</w:t>
      </w:r>
      <w:r w:rsidR="006D757D" w:rsidRPr="00FA4FC7">
        <w:t xml:space="preserve"> </w:t>
      </w:r>
      <w:r w:rsidRPr="00FA4FC7">
        <w:t xml:space="preserve">clearly overlap and may not be mutually exclusive </w:t>
      </w:r>
      <w:r w:rsidR="002C2DCB" w:rsidRPr="00FA4FC7">
        <w:t>being based on</w:t>
      </w:r>
      <w:r w:rsidRPr="00FA4FC7">
        <w:t xml:space="preserve"> how networks and ti</w:t>
      </w:r>
      <w:r w:rsidR="00971CD3">
        <w:t>es add to citizens’ lives (Burt</w:t>
      </w:r>
      <w:r w:rsidRPr="00FA4FC7">
        <w:t xml:space="preserve"> 2005; </w:t>
      </w:r>
      <w:r w:rsidR="00971CD3">
        <w:t>de Zúñiga, Homero</w:t>
      </w:r>
      <w:r w:rsidR="00902EFF" w:rsidRPr="00FA4FC7">
        <w:t xml:space="preserve"> and Valenzuela</w:t>
      </w:r>
      <w:r w:rsidRPr="00FA4FC7">
        <w:t xml:space="preserve">, </w:t>
      </w:r>
      <w:r w:rsidR="00902EFF" w:rsidRPr="00FA4FC7">
        <w:t>2012</w:t>
      </w:r>
      <w:r w:rsidRPr="00FA4FC7">
        <w:t>)</w:t>
      </w:r>
      <w:r w:rsidR="002C2DCB" w:rsidRPr="00FA4FC7">
        <w:t>.</w:t>
      </w:r>
    </w:p>
    <w:p w14:paraId="6EB4E354" w14:textId="353626CE" w:rsidR="00841E16" w:rsidRPr="00FA4FC7" w:rsidRDefault="00BC5020" w:rsidP="007478A4">
      <w:pPr>
        <w:jc w:val="both"/>
      </w:pPr>
      <w:r w:rsidRPr="00FA4FC7">
        <w:t xml:space="preserve">The majority of work </w:t>
      </w:r>
      <w:r w:rsidR="008C2EBB" w:rsidRPr="00FA4FC7">
        <w:t>focusing on</w:t>
      </w:r>
      <w:r w:rsidR="006E5DE1" w:rsidRPr="00FA4FC7">
        <w:t xml:space="preserve"> digital media has taken the ‘community’</w:t>
      </w:r>
      <w:r w:rsidR="008C2EBB" w:rsidRPr="00FA4FC7">
        <w:t xml:space="preserve"> view of social capital. </w:t>
      </w:r>
      <w:r w:rsidR="007D78D4" w:rsidRPr="00FA4FC7">
        <w:t xml:space="preserve">For example, </w:t>
      </w:r>
      <w:r w:rsidR="007629F6" w:rsidRPr="00FA4FC7">
        <w:t xml:space="preserve">Phua et al (2017) </w:t>
      </w:r>
      <w:r w:rsidR="006D757D" w:rsidRPr="00FA4FC7">
        <w:t>comparatively analyse</w:t>
      </w:r>
      <w:r w:rsidR="007629F6" w:rsidRPr="00FA4FC7">
        <w:t xml:space="preserve"> </w:t>
      </w:r>
      <w:r w:rsidR="00212207" w:rsidRPr="00FA4FC7">
        <w:t xml:space="preserve">social capital </w:t>
      </w:r>
      <w:r w:rsidR="00B4150C" w:rsidRPr="00FA4FC7">
        <w:t>within</w:t>
      </w:r>
      <w:r w:rsidR="00212207" w:rsidRPr="00FA4FC7">
        <w:t xml:space="preserve"> </w:t>
      </w:r>
      <w:r w:rsidR="007629F6" w:rsidRPr="00FA4FC7">
        <w:t xml:space="preserve">four social networking sites: Facebook Twitter Instagram and Snapchat. They apply </w:t>
      </w:r>
      <w:r w:rsidR="000C006A" w:rsidRPr="00FA4FC7">
        <w:t>‘</w:t>
      </w:r>
      <w:r w:rsidR="006D757D" w:rsidRPr="00FA4FC7">
        <w:t>uses and gratifications</w:t>
      </w:r>
      <w:r w:rsidR="000C006A" w:rsidRPr="00FA4FC7">
        <w:t>’ theory, along with an</w:t>
      </w:r>
      <w:r w:rsidR="006D757D" w:rsidRPr="00FA4FC7">
        <w:t xml:space="preserve"> approach</w:t>
      </w:r>
      <w:r w:rsidR="007629F6" w:rsidRPr="00FA4FC7">
        <w:t xml:space="preserve"> </w:t>
      </w:r>
      <w:r w:rsidR="00FB5C42" w:rsidRPr="00FA4FC7">
        <w:t xml:space="preserve">drawing on Putnam’s (2000) distinction between bridging </w:t>
      </w:r>
      <w:r w:rsidR="00864FCA" w:rsidRPr="00FA4FC7">
        <w:t xml:space="preserve">(weak ties) </w:t>
      </w:r>
      <w:r w:rsidR="00FB5C42" w:rsidRPr="00FA4FC7">
        <w:t xml:space="preserve">and bonding </w:t>
      </w:r>
      <w:r w:rsidR="00864FCA" w:rsidRPr="00FA4FC7">
        <w:t xml:space="preserve">(strong kinship </w:t>
      </w:r>
      <w:r w:rsidR="000C006A" w:rsidRPr="00FA4FC7">
        <w:t>ties</w:t>
      </w:r>
      <w:r w:rsidR="00864FCA" w:rsidRPr="00FA4FC7">
        <w:t>)</w:t>
      </w:r>
      <w:r w:rsidR="008842AD">
        <w:t xml:space="preserve">. </w:t>
      </w:r>
      <w:r w:rsidR="007629F6" w:rsidRPr="00FA4FC7">
        <w:t xml:space="preserve">Their </w:t>
      </w:r>
      <w:r w:rsidR="00A51A63" w:rsidRPr="00FA4FC7">
        <w:t xml:space="preserve">study of </w:t>
      </w:r>
      <w:r w:rsidR="007629F6" w:rsidRPr="00FA4FC7">
        <w:t>297</w:t>
      </w:r>
      <w:r w:rsidR="00E24642" w:rsidRPr="00FA4FC7">
        <w:t xml:space="preserve"> </w:t>
      </w:r>
      <w:r w:rsidR="00A51A63" w:rsidRPr="00FA4FC7">
        <w:t xml:space="preserve">social media users </w:t>
      </w:r>
      <w:r w:rsidR="007629F6" w:rsidRPr="00FA4FC7">
        <w:t>indicate that Twitter users had the highest bridging socia</w:t>
      </w:r>
      <w:r w:rsidR="00D20C0B" w:rsidRPr="00FA4FC7">
        <w:t xml:space="preserve">l capital followed by Instagram, </w:t>
      </w:r>
      <w:r w:rsidR="007629F6" w:rsidRPr="00FA4FC7">
        <w:t>Facebook and Snapchat</w:t>
      </w:r>
      <w:r w:rsidR="008842AD">
        <w:t xml:space="preserve">. </w:t>
      </w:r>
      <w:r w:rsidR="00D20C0B" w:rsidRPr="00FA4FC7">
        <w:t>Whereas,</w:t>
      </w:r>
      <w:r w:rsidR="007629F6" w:rsidRPr="00FA4FC7">
        <w:t xml:space="preserve"> Snapchat users had the highest bonding capital, followed by Facebook Instagram and Twitter.</w:t>
      </w:r>
      <w:r w:rsidR="00D20C0B" w:rsidRPr="00FA4FC7">
        <w:t xml:space="preserve"> This result would indicate that different social media platforms offer, or are used to maintain, different forms of social ties.</w:t>
      </w:r>
    </w:p>
    <w:p w14:paraId="7263C0F3" w14:textId="56ADAADA" w:rsidR="00F768A5" w:rsidRPr="00FA4FC7" w:rsidRDefault="007629F6" w:rsidP="007478A4">
      <w:pPr>
        <w:jc w:val="both"/>
      </w:pPr>
      <w:r w:rsidRPr="00FA4FC7">
        <w:t>Valenzuela</w:t>
      </w:r>
      <w:r w:rsidR="00971CD3">
        <w:t>,</w:t>
      </w:r>
      <w:r w:rsidRPr="00FA4FC7">
        <w:t xml:space="preserve"> et al</w:t>
      </w:r>
      <w:r w:rsidR="00971CD3">
        <w:t>.</w:t>
      </w:r>
      <w:r w:rsidRPr="00FA4FC7">
        <w:t xml:space="preserve"> (2009)</w:t>
      </w:r>
      <w:r w:rsidR="003A16A7" w:rsidRPr="00FA4FC7">
        <w:t>,</w:t>
      </w:r>
      <w:r w:rsidRPr="00FA4FC7">
        <w:t xml:space="preserve"> </w:t>
      </w:r>
      <w:r w:rsidR="003A16A7" w:rsidRPr="00FA4FC7">
        <w:t>again following Putnam, focuss</w:t>
      </w:r>
      <w:r w:rsidR="006D4B58">
        <w:t>ed</w:t>
      </w:r>
      <w:r w:rsidR="003A16A7" w:rsidRPr="00FA4FC7">
        <w:t xml:space="preserve"> on </w:t>
      </w:r>
      <w:r w:rsidR="004C05EB" w:rsidRPr="00FA4FC7">
        <w:t xml:space="preserve">US </w:t>
      </w:r>
      <w:r w:rsidR="009075FB">
        <w:t>student's</w:t>
      </w:r>
      <w:r w:rsidR="004C05EB">
        <w:t xml:space="preserve"> </w:t>
      </w:r>
      <w:r w:rsidR="003A16A7" w:rsidRPr="00FA4FC7">
        <w:t xml:space="preserve">civic and political engagement </w:t>
      </w:r>
      <w:r w:rsidR="004C05EB">
        <w:t>via</w:t>
      </w:r>
      <w:r w:rsidRPr="00FA4FC7">
        <w:t xml:space="preserve"> Facebook</w:t>
      </w:r>
      <w:r w:rsidR="00A76EE2" w:rsidRPr="00FA4FC7">
        <w:t xml:space="preserve">. They found </w:t>
      </w:r>
      <w:r w:rsidR="006D4B58">
        <w:t>a</w:t>
      </w:r>
      <w:r w:rsidR="00841E16" w:rsidRPr="00FA4FC7">
        <w:t xml:space="preserve"> </w:t>
      </w:r>
      <w:r w:rsidRPr="00FA4FC7">
        <w:t xml:space="preserve">positive and significant association between </w:t>
      </w:r>
      <w:r w:rsidR="00841E16" w:rsidRPr="00FA4FC7">
        <w:t xml:space="preserve">intensity of </w:t>
      </w:r>
      <w:r w:rsidRPr="00FA4FC7">
        <w:t xml:space="preserve">Facebook </w:t>
      </w:r>
      <w:r w:rsidR="00A76EE2" w:rsidRPr="00FA4FC7">
        <w:t>use, g</w:t>
      </w:r>
      <w:r w:rsidR="00841E16" w:rsidRPr="00FA4FC7">
        <w:t>roup membership</w:t>
      </w:r>
      <w:r w:rsidRPr="00FA4FC7">
        <w:t xml:space="preserve"> and social capital </w:t>
      </w:r>
      <w:r w:rsidR="00841E16" w:rsidRPr="00FA4FC7">
        <w:t xml:space="preserve">as measured in terms of personal contentment, greater trust, </w:t>
      </w:r>
      <w:r w:rsidR="00A76EE2" w:rsidRPr="00FA4FC7">
        <w:t xml:space="preserve">and </w:t>
      </w:r>
      <w:r w:rsidR="00841E16" w:rsidRPr="00FA4FC7">
        <w:t>participation in civic and political activities. However,</w:t>
      </w:r>
      <w:r w:rsidRPr="00FA4FC7">
        <w:t xml:space="preserve"> </w:t>
      </w:r>
      <w:r w:rsidR="00841E16" w:rsidRPr="00FA4FC7">
        <w:t xml:space="preserve">they could not determine if </w:t>
      </w:r>
      <w:r w:rsidRPr="00FA4FC7">
        <w:t xml:space="preserve">Facebook use and </w:t>
      </w:r>
      <w:r w:rsidR="002E39EC" w:rsidRPr="00FA4FC7">
        <w:t>group</w:t>
      </w:r>
      <w:r w:rsidRPr="00FA4FC7">
        <w:t xml:space="preserve"> </w:t>
      </w:r>
      <w:r w:rsidR="00841E16" w:rsidRPr="00FA4FC7">
        <w:t xml:space="preserve">membership drove this or </w:t>
      </w:r>
      <w:r w:rsidR="004C05EB">
        <w:t>if</w:t>
      </w:r>
      <w:r w:rsidR="00841E16" w:rsidRPr="00FA4FC7">
        <w:t xml:space="preserve"> civically engaged students used Facebook mo</w:t>
      </w:r>
      <w:r w:rsidR="006D4B58">
        <w:t>re extensively</w:t>
      </w:r>
      <w:r w:rsidR="008842AD">
        <w:t xml:space="preserve">. </w:t>
      </w:r>
      <w:r w:rsidR="00841E16" w:rsidRPr="00FA4FC7">
        <w:t xml:space="preserve">Facebook use could mark an intensification in a digital medium of </w:t>
      </w:r>
      <w:r w:rsidRPr="00FA4FC7">
        <w:t xml:space="preserve">respondents' </w:t>
      </w:r>
      <w:r w:rsidR="00841E16" w:rsidRPr="00FA4FC7">
        <w:t xml:space="preserve">existing </w:t>
      </w:r>
      <w:r w:rsidRPr="00FA4FC7">
        <w:t xml:space="preserve">social capital. </w:t>
      </w:r>
      <w:r w:rsidR="006D4B58" w:rsidRPr="00FA4FC7">
        <w:t>Similarly,</w:t>
      </w:r>
      <w:r w:rsidR="00841E16" w:rsidRPr="00FA4FC7">
        <w:t xml:space="preserve"> Ellison, </w:t>
      </w:r>
      <w:r w:rsidR="007773F4">
        <w:t xml:space="preserve">et al.'s </w:t>
      </w:r>
      <w:r w:rsidR="00841E16" w:rsidRPr="00FA4FC7">
        <w:t>(2007) study of a small sample of undergraduate students in the U.S found that use of Facebook had a strong association with maintaining existing offline relationships</w:t>
      </w:r>
      <w:r w:rsidR="00A76EE2" w:rsidRPr="00FA4FC7">
        <w:t>.</w:t>
      </w:r>
    </w:p>
    <w:p w14:paraId="6E422BA1" w14:textId="3ADA05ED" w:rsidR="001208B5" w:rsidRPr="00FA4FC7" w:rsidRDefault="006D4B58" w:rsidP="007478A4">
      <w:pPr>
        <w:jc w:val="both"/>
      </w:pPr>
      <w:r>
        <w:t>T</w:t>
      </w:r>
      <w:r w:rsidR="00E05E0E">
        <w:t xml:space="preserve">aking Bourdieu’s approach to </w:t>
      </w:r>
      <w:r w:rsidR="00A76EE2" w:rsidRPr="00FA4FC7">
        <w:t xml:space="preserve">social capital, </w:t>
      </w:r>
      <w:r w:rsidR="001208B5" w:rsidRPr="00FA4FC7">
        <w:t xml:space="preserve">Clayton and MacDonald (2013) highlighted the importance of the accumulation of relevant (digital) social and cultural capital in understanding how citizens make </w:t>
      </w:r>
      <w:r>
        <w:t xml:space="preserve">everyday </w:t>
      </w:r>
      <w:r w:rsidR="001208B5" w:rsidRPr="00FA4FC7">
        <w:t xml:space="preserve">use of technology. </w:t>
      </w:r>
      <w:r>
        <w:t>They</w:t>
      </w:r>
      <w:r w:rsidR="001208B5" w:rsidRPr="00FA4FC7">
        <w:t xml:space="preserve"> examined the extent that technology has been adopted by socially excluded neighbourhoods within the UK city of Sunderland. In terms of social capital their </w:t>
      </w:r>
      <w:r w:rsidR="00C159AF" w:rsidRPr="00FA4FC7">
        <w:t>survey</w:t>
      </w:r>
      <w:r w:rsidR="001208B5" w:rsidRPr="00FA4FC7">
        <w:t xml:space="preserve"> and interview work found far less evidence </w:t>
      </w:r>
      <w:r w:rsidR="001208B5" w:rsidRPr="00FA4FC7">
        <w:lastRenderedPageBreak/>
        <w:t xml:space="preserve">of </w:t>
      </w:r>
      <w:r w:rsidR="00687425" w:rsidRPr="00FA4FC7">
        <w:t xml:space="preserve">the development of </w:t>
      </w:r>
      <w:r w:rsidR="001208B5" w:rsidRPr="00FA4FC7">
        <w:t xml:space="preserve">bridging </w:t>
      </w:r>
      <w:r w:rsidR="00687425" w:rsidRPr="00FA4FC7">
        <w:t>ties and again reinforcement of existing bonding ties</w:t>
      </w:r>
      <w:r w:rsidR="008842AD">
        <w:t xml:space="preserve">. </w:t>
      </w:r>
      <w:r w:rsidR="009075FB">
        <w:t>T</w:t>
      </w:r>
      <w:r w:rsidR="00C159AF" w:rsidRPr="00FA4FC7">
        <w:t>hey note:</w:t>
      </w:r>
    </w:p>
    <w:p w14:paraId="46CE0144" w14:textId="0D057AAB" w:rsidR="00BD3705" w:rsidRPr="00FA4FC7" w:rsidRDefault="00C159AF" w:rsidP="007478A4">
      <w:pPr>
        <w:ind w:left="720"/>
        <w:jc w:val="both"/>
      </w:pPr>
      <w:r w:rsidRPr="00FA4FC7">
        <w:t xml:space="preserve">“The character of the use of social networking in our qualitative sample also demonstrates a different set of practices to those of political participation and community development. Participants do not necessarily use technology to contact new people </w:t>
      </w:r>
      <w:r w:rsidR="009075FB">
        <w:t>(</w:t>
      </w:r>
      <w:r w:rsidR="00E05E0E">
        <w:t>…</w:t>
      </w:r>
      <w:r w:rsidR="009075FB">
        <w:t>)</w:t>
      </w:r>
      <w:r w:rsidRPr="00FA4FC7">
        <w:t xml:space="preserve"> or to engage in formal democratic processes, rather its use enables the maintenance of social relationships already established on a new and engaging p</w:t>
      </w:r>
      <w:r w:rsidR="00971CD3">
        <w:t>latform” (Clayton and MacDonald</w:t>
      </w:r>
      <w:r w:rsidRPr="00FA4FC7">
        <w:t xml:space="preserve"> 2013, p.954)</w:t>
      </w:r>
      <w:r w:rsidR="00E05E0E">
        <w:t>.</w:t>
      </w:r>
    </w:p>
    <w:p w14:paraId="01497068" w14:textId="2C387F1E" w:rsidR="00F768A5" w:rsidRDefault="00F768A5" w:rsidP="007478A4">
      <w:pPr>
        <w:jc w:val="both"/>
      </w:pPr>
      <w:r w:rsidRPr="00FA4FC7">
        <w:t xml:space="preserve">None of these studies can clearly </w:t>
      </w:r>
      <w:r w:rsidR="00E05E0E">
        <w:t xml:space="preserve">fully </w:t>
      </w:r>
      <w:r w:rsidRPr="00FA4FC7">
        <w:t xml:space="preserve">evidence whether social media use drives the creation of social capital, or rather that is provides </w:t>
      </w:r>
      <w:r w:rsidR="00A76EE2" w:rsidRPr="00FA4FC7">
        <w:t xml:space="preserve">an </w:t>
      </w:r>
      <w:r w:rsidRPr="00FA4FC7">
        <w:t>additional digital layer to existing social capital</w:t>
      </w:r>
      <w:r w:rsidR="008842AD">
        <w:t xml:space="preserve">. </w:t>
      </w:r>
      <w:r w:rsidRPr="00FA4FC7">
        <w:t xml:space="preserve">Yet they all </w:t>
      </w:r>
      <w:r w:rsidR="006D4B58">
        <w:t>highlight the</w:t>
      </w:r>
      <w:r w:rsidRPr="00FA4FC7">
        <w:t xml:space="preserve"> possibility that </w:t>
      </w:r>
      <w:r w:rsidR="00BD3705" w:rsidRPr="00FA4FC7">
        <w:t xml:space="preserve">different social media might function to support </w:t>
      </w:r>
      <w:r w:rsidR="006D4B58">
        <w:t xml:space="preserve">and potentially intensify </w:t>
      </w:r>
      <w:r w:rsidR="00BD3705" w:rsidRPr="00FA4FC7">
        <w:t>network tie</w:t>
      </w:r>
      <w:r w:rsidR="006D4B58">
        <w:t>s</w:t>
      </w:r>
      <w:r w:rsidRPr="00FA4FC7">
        <w:t xml:space="preserve"> and the</w:t>
      </w:r>
      <w:r w:rsidR="00A76EE2" w:rsidRPr="00FA4FC7">
        <w:t>refore existing social capital.</w:t>
      </w:r>
    </w:p>
    <w:p w14:paraId="263FA8D2" w14:textId="77777777" w:rsidR="009075FB" w:rsidRPr="00FA4FC7" w:rsidRDefault="009075FB" w:rsidP="007478A4">
      <w:pPr>
        <w:jc w:val="both"/>
      </w:pPr>
    </w:p>
    <w:p w14:paraId="116042C2" w14:textId="57EFABC9" w:rsidR="003677E1" w:rsidRPr="00FA4FC7" w:rsidRDefault="00221D9B" w:rsidP="002F5A72">
      <w:pPr>
        <w:pStyle w:val="Heading3"/>
      </w:pPr>
      <w:r w:rsidRPr="00FA4FC7">
        <w:t xml:space="preserve"> </w:t>
      </w:r>
      <w:r w:rsidR="003677E1" w:rsidRPr="00FA4FC7">
        <w:t>Cultural</w:t>
      </w:r>
      <w:r w:rsidR="00F768A5" w:rsidRPr="00FA4FC7">
        <w:t xml:space="preserve"> capital</w:t>
      </w:r>
    </w:p>
    <w:p w14:paraId="5776A344" w14:textId="25FCE1F4" w:rsidR="00047620" w:rsidRPr="00FA4FC7" w:rsidRDefault="00047620" w:rsidP="007478A4">
      <w:pPr>
        <w:jc w:val="both"/>
      </w:pPr>
      <w:r w:rsidRPr="00FA4FC7">
        <w:t xml:space="preserve">Bourdieu </w:t>
      </w:r>
      <w:r w:rsidR="00450DD5">
        <w:t>identified</w:t>
      </w:r>
      <w:r w:rsidRPr="00FA4FC7">
        <w:t xml:space="preserve"> three main type</w:t>
      </w:r>
      <w:r w:rsidR="00971CD3">
        <w:t>s of cultural capital (Bourdieu</w:t>
      </w:r>
      <w:r w:rsidRPr="00FA4FC7">
        <w:t xml:space="preserve"> 1997; Bourdieu and Passeron 1990):</w:t>
      </w:r>
    </w:p>
    <w:p w14:paraId="7D6255C5" w14:textId="148CC6DF" w:rsidR="00047620" w:rsidRPr="00FA4FC7" w:rsidRDefault="00047620" w:rsidP="007478A4">
      <w:pPr>
        <w:pStyle w:val="ListParagraph"/>
        <w:numPr>
          <w:ilvl w:val="0"/>
          <w:numId w:val="13"/>
        </w:numPr>
        <w:jc w:val="both"/>
      </w:pPr>
      <w:r w:rsidRPr="00FA4FC7">
        <w:t xml:space="preserve">Embodied cultural capital in </w:t>
      </w:r>
      <w:r w:rsidR="00F7039B">
        <w:t xml:space="preserve">the </w:t>
      </w:r>
      <w:r w:rsidRPr="00FA4FC7">
        <w:t xml:space="preserve">form of knowledge acquired over time through socialisation and expressed through </w:t>
      </w:r>
      <w:r w:rsidR="0082737D" w:rsidRPr="00FA4FC7">
        <w:t>one’s</w:t>
      </w:r>
      <w:r w:rsidRPr="00FA4FC7">
        <w:t xml:space="preserve"> habitus</w:t>
      </w:r>
      <w:r w:rsidR="00F7039B">
        <w:t>.</w:t>
      </w:r>
    </w:p>
    <w:p w14:paraId="40816040" w14:textId="1FDB9422" w:rsidR="00047620" w:rsidRPr="00FA4FC7" w:rsidRDefault="00047620" w:rsidP="007478A4">
      <w:pPr>
        <w:pStyle w:val="ListParagraph"/>
        <w:numPr>
          <w:ilvl w:val="0"/>
          <w:numId w:val="13"/>
        </w:numPr>
        <w:jc w:val="both"/>
      </w:pPr>
      <w:r w:rsidRPr="00FA4FC7">
        <w:t xml:space="preserve">Objectified cultural capital in the form of both owned and experienced </w:t>
      </w:r>
      <w:r w:rsidR="00F7039B">
        <w:t xml:space="preserve">cultural </w:t>
      </w:r>
      <w:r w:rsidRPr="00FA4FC7">
        <w:t>consumption that can be translated into other forms of capital and which may require appropriate embodied cultural capital to support their consumption.</w:t>
      </w:r>
    </w:p>
    <w:p w14:paraId="6FDB9F2E" w14:textId="7F7CBED2" w:rsidR="00047620" w:rsidRPr="00FA4FC7" w:rsidRDefault="00047620" w:rsidP="007478A4">
      <w:pPr>
        <w:pStyle w:val="ListParagraph"/>
        <w:numPr>
          <w:ilvl w:val="0"/>
          <w:numId w:val="13"/>
        </w:numPr>
        <w:jc w:val="both"/>
      </w:pPr>
      <w:r w:rsidRPr="00FA4FC7">
        <w:t xml:space="preserve">Institutionalized cultural capital </w:t>
      </w:r>
      <w:r w:rsidR="00450DD5">
        <w:t>the formal</w:t>
      </w:r>
      <w:r w:rsidRPr="00FA4FC7">
        <w:t xml:space="preserve"> social and institutional recognition of a person's cultural capital.</w:t>
      </w:r>
    </w:p>
    <w:p w14:paraId="61E92B62" w14:textId="71751D5D" w:rsidR="00833FBC" w:rsidRPr="00450DD5" w:rsidRDefault="00450DD5" w:rsidP="007478A4">
      <w:pPr>
        <w:jc w:val="both"/>
      </w:pPr>
      <w:r w:rsidRPr="00FA4FC7">
        <w:t>Staubhaar et al</w:t>
      </w:r>
      <w:r w:rsidR="00971CD3">
        <w:t>.</w:t>
      </w:r>
      <w:r w:rsidRPr="00FA4FC7">
        <w:t xml:space="preserve"> </w:t>
      </w:r>
      <w:r>
        <w:t>(</w:t>
      </w:r>
      <w:r w:rsidRPr="00FA4FC7">
        <w:t>2012</w:t>
      </w:r>
      <w:r>
        <w:t>) note that s</w:t>
      </w:r>
      <w:r w:rsidRPr="00FA4FC7">
        <w:t xml:space="preserve">ocial class affects </w:t>
      </w:r>
      <w:r>
        <w:t>citizens’</w:t>
      </w:r>
      <w:r w:rsidRPr="00FA4FC7">
        <w:t xml:space="preserve"> exposure to and willingness to invest in skills and </w:t>
      </w:r>
      <w:r>
        <w:t>knowledge and shape</w:t>
      </w:r>
      <w:r w:rsidRPr="00FA4FC7">
        <w:t xml:space="preserve">s </w:t>
      </w:r>
      <w:r>
        <w:t>their</w:t>
      </w:r>
      <w:r w:rsidRPr="00FA4FC7">
        <w:t xml:space="preserve"> disposition toward a</w:t>
      </w:r>
      <w:r>
        <w:t>nd familiarity with technology</w:t>
      </w:r>
      <w:r w:rsidRPr="00FA4FC7">
        <w:t>.</w:t>
      </w:r>
      <w:r>
        <w:t xml:space="preserve"> </w:t>
      </w:r>
      <w:r w:rsidR="00BD3705" w:rsidRPr="00FA4FC7">
        <w:t>Clayton and MacDonald (2013) argue from their data</w:t>
      </w:r>
      <w:r w:rsidR="00833FBC" w:rsidRPr="00FA4FC7">
        <w:t xml:space="preserve"> that:</w:t>
      </w:r>
    </w:p>
    <w:p w14:paraId="4932375A" w14:textId="1412BC80" w:rsidR="00833FBC" w:rsidRPr="00FA4FC7" w:rsidRDefault="00BD3705" w:rsidP="007478A4">
      <w:pPr>
        <w:ind w:left="720"/>
        <w:jc w:val="both"/>
      </w:pPr>
      <w:r w:rsidRPr="00FA4FC7">
        <w:t>“</w:t>
      </w:r>
      <w:r w:rsidR="00833FBC" w:rsidRPr="00FA4FC7">
        <w:t>Accumulation of legitimized forms of cultural capital, including knowledge, skills and customs which are invested in, inherited and embodied differentially by social groups, is crucial in determining the ability to appropriate technolo</w:t>
      </w:r>
      <w:r w:rsidR="009075FB">
        <w:t>gy for socially valued purposes (</w:t>
      </w:r>
      <w:r w:rsidR="00833FBC" w:rsidRPr="00FA4FC7">
        <w:t>…</w:t>
      </w:r>
      <w:r w:rsidR="009075FB">
        <w:t>)</w:t>
      </w:r>
      <w:r w:rsidRPr="00FA4FC7">
        <w:t xml:space="preserve"> </w:t>
      </w:r>
      <w:r w:rsidR="00833FBC" w:rsidRPr="00FA4FC7">
        <w:t>Without legitimate knowledge, connections or reasons to meaningfully e</w:t>
      </w:r>
      <w:r w:rsidR="003A2054">
        <w:t>ngage, individuals may struggle</w:t>
      </w:r>
      <w:r w:rsidR="00833FBC" w:rsidRPr="00FA4FC7">
        <w:t xml:space="preserve"> to make what is seen to be appropriate use of technology within a society in which they do not dictate what is 'useful'</w:t>
      </w:r>
      <w:r w:rsidR="00E05E0E">
        <w:t xml:space="preserve">” </w:t>
      </w:r>
      <w:r w:rsidR="00833FBC" w:rsidRPr="00FA4FC7">
        <w:t>(Clayton and MacDonald 2013</w:t>
      </w:r>
      <w:r w:rsidR="00971CD3">
        <w:t>,</w:t>
      </w:r>
      <w:r w:rsidR="00833FBC" w:rsidRPr="00FA4FC7">
        <w:t xml:space="preserve"> p949). </w:t>
      </w:r>
    </w:p>
    <w:p w14:paraId="50506495" w14:textId="69769467" w:rsidR="004514B6" w:rsidRPr="00FA4FC7" w:rsidRDefault="004514B6" w:rsidP="007478A4">
      <w:pPr>
        <w:jc w:val="both"/>
      </w:pPr>
      <w:r w:rsidRPr="00FA4FC7">
        <w:t>In the discussions around technology use the term “information” or “digital” capital is invoked (Robinson, 2009)</w:t>
      </w:r>
      <w:r w:rsidR="008842AD">
        <w:t xml:space="preserve">. </w:t>
      </w:r>
      <w:r w:rsidR="009075FB">
        <w:t xml:space="preserve">Whilst </w:t>
      </w:r>
      <w:r w:rsidRPr="00FA4FC7">
        <w:t>initially sympathetic to this idea, as discuss</w:t>
      </w:r>
      <w:r w:rsidR="009075FB">
        <w:t>ed</w:t>
      </w:r>
      <w:r w:rsidRPr="00FA4FC7">
        <w:t xml:space="preserve"> later, </w:t>
      </w:r>
      <w:r w:rsidR="009075FB">
        <w:t xml:space="preserve">it </w:t>
      </w:r>
      <w:r w:rsidRPr="00FA4FC7">
        <w:t>may conflate categories and over emphasise the digital</w:t>
      </w:r>
      <w:r w:rsidR="008842AD">
        <w:t xml:space="preserve">. </w:t>
      </w:r>
      <w:r w:rsidR="000877ED">
        <w:t>There are</w:t>
      </w:r>
      <w:r w:rsidRPr="00FA4FC7">
        <w:t xml:space="preserve"> a number of </w:t>
      </w:r>
      <w:r w:rsidR="000877ED">
        <w:t xml:space="preserve">empirical </w:t>
      </w:r>
      <w:r w:rsidRPr="00FA4FC7">
        <w:t>studies that have used Bourdieu and the idea of information capital to explore ethn</w:t>
      </w:r>
      <w:r w:rsidR="000877ED">
        <w:t>ographic and contextualised cases</w:t>
      </w:r>
      <w:r w:rsidR="008842AD">
        <w:t xml:space="preserve">. </w:t>
      </w:r>
      <w:r w:rsidRPr="00FA4FC7">
        <w:t>Robinson (2009, 2011, 2014) uses the idea of in</w:t>
      </w:r>
      <w:r w:rsidR="000877ED">
        <w:t>formation capital to explore</w:t>
      </w:r>
      <w:r w:rsidR="00EF51E6">
        <w:t xml:space="preserve"> </w:t>
      </w:r>
      <w:r w:rsidRPr="00FA4FC7">
        <w:t>approaches to school and personal uses of ICT by US high school students</w:t>
      </w:r>
      <w:r w:rsidR="008842AD">
        <w:t xml:space="preserve">. </w:t>
      </w:r>
      <w:r w:rsidRPr="00FA4FC7">
        <w:t>Robinson notes that their practices are “deeply rooted in the accumulation and internalization of information capital” (p.533)</w:t>
      </w:r>
      <w:r w:rsidR="008842AD">
        <w:t xml:space="preserve">. </w:t>
      </w:r>
      <w:r w:rsidRPr="00FA4FC7">
        <w:t>Robinson point</w:t>
      </w:r>
      <w:r w:rsidR="009075FB">
        <w:t>s</w:t>
      </w:r>
      <w:r w:rsidRPr="00FA4FC7">
        <w:t xml:space="preserve"> out how this mirrors issues raised in Bourdieu’s early work, especially “how school and home socialization relate to class reproduction” (p.522)</w:t>
      </w:r>
      <w:r w:rsidR="008842AD">
        <w:t xml:space="preserve">. </w:t>
      </w:r>
      <w:r w:rsidRPr="00FA4FC7">
        <w:t>Robinson</w:t>
      </w:r>
      <w:r w:rsidR="000877ED">
        <w:t>’</w:t>
      </w:r>
      <w:r w:rsidRPr="00FA4FC7">
        <w:t xml:space="preserve">s work highlights how even </w:t>
      </w:r>
      <w:r w:rsidR="00EF51E6" w:rsidRPr="00FA4FC7">
        <w:t xml:space="preserve">among groups with access </w:t>
      </w:r>
      <w:r w:rsidRPr="00FA4FC7">
        <w:t>in the context of a digital med</w:t>
      </w:r>
      <w:r w:rsidR="00EF51E6">
        <w:t>ia rich nation,</w:t>
      </w:r>
      <w:r w:rsidRPr="00FA4FC7">
        <w:t xml:space="preserve"> key differences in information capital can accumulate</w:t>
      </w:r>
      <w:r w:rsidR="008842AD">
        <w:t xml:space="preserve">. </w:t>
      </w:r>
      <w:r w:rsidRPr="00FA4FC7">
        <w:t xml:space="preserve">These differences </w:t>
      </w:r>
      <w:r w:rsidRPr="00FA4FC7">
        <w:lastRenderedPageBreak/>
        <w:t>lead to different educational and life experiences that have the potential to underpin long term variations in embodied, objectified and institutionalised cultural capital.</w:t>
      </w:r>
    </w:p>
    <w:p w14:paraId="29E6CD1E" w14:textId="05282F94" w:rsidR="002C4EED" w:rsidRDefault="009B0E4D" w:rsidP="007478A4">
      <w:pPr>
        <w:jc w:val="both"/>
      </w:pPr>
      <w:r w:rsidRPr="00FA4FC7">
        <w:t>Similarly</w:t>
      </w:r>
      <w:r w:rsidR="00185787" w:rsidRPr="00FA4FC7">
        <w:t>,</w:t>
      </w:r>
      <w:r w:rsidRPr="00FA4FC7">
        <w:t xml:space="preserve"> </w:t>
      </w:r>
      <w:r w:rsidR="00907C35" w:rsidRPr="00FA4FC7">
        <w:t>North et al</w:t>
      </w:r>
      <w:r w:rsidR="009075FB">
        <w:t>.</w:t>
      </w:r>
      <w:r w:rsidR="00907C35" w:rsidRPr="00FA4FC7">
        <w:t xml:space="preserve"> (2008) </w:t>
      </w:r>
      <w:r w:rsidR="002F5A72">
        <w:t xml:space="preserve">report a </w:t>
      </w:r>
      <w:r w:rsidR="000A1175" w:rsidRPr="00FA4FC7">
        <w:t>three-year</w:t>
      </w:r>
      <w:r w:rsidR="00907C35" w:rsidRPr="00FA4FC7">
        <w:t xml:space="preserve"> study </w:t>
      </w:r>
      <w:r w:rsidR="002F5A72">
        <w:t>focused</w:t>
      </w:r>
      <w:r w:rsidR="00185787" w:rsidRPr="00FA4FC7">
        <w:t xml:space="preserve"> </w:t>
      </w:r>
      <w:r w:rsidR="00907C35" w:rsidRPr="00FA4FC7">
        <w:t xml:space="preserve">on Australian 15 </w:t>
      </w:r>
      <w:r w:rsidR="002F5A72">
        <w:t>and 16 year olds, linking</w:t>
      </w:r>
      <w:r w:rsidR="00907C35" w:rsidRPr="00FA4FC7">
        <w:t xml:space="preserve"> cultural capital, habitus, and cultural form</w:t>
      </w:r>
      <w:r w:rsidR="00EF51E6">
        <w:t>s</w:t>
      </w:r>
      <w:r w:rsidR="00907C35" w:rsidRPr="00FA4FC7">
        <w:t xml:space="preserve"> to digital inequality</w:t>
      </w:r>
      <w:r w:rsidR="008842AD">
        <w:t xml:space="preserve">. </w:t>
      </w:r>
      <w:r w:rsidR="00907C35" w:rsidRPr="00FA4FC7">
        <w:t>They use case studies to illustrate the links between taste and ICT use and conclude that technology is a performative function which is embedded in power relations and serves the cultural and economic interests of individual</w:t>
      </w:r>
      <w:r w:rsidR="00185787" w:rsidRPr="00FA4FC7">
        <w:t>s</w:t>
      </w:r>
      <w:r w:rsidR="00907C35" w:rsidRPr="00FA4FC7">
        <w:t xml:space="preserve"> or institutions. </w:t>
      </w:r>
      <w:r w:rsidR="002F5A72">
        <w:t>They noted</w:t>
      </w:r>
      <w:r w:rsidR="00907C35" w:rsidRPr="00FA4FC7">
        <w:t xml:space="preserve"> individual </w:t>
      </w:r>
      <w:r w:rsidR="002F5A72">
        <w:t xml:space="preserve">variations in </w:t>
      </w:r>
      <w:r w:rsidR="00907C35" w:rsidRPr="00FA4FC7">
        <w:t>practices u</w:t>
      </w:r>
      <w:r w:rsidR="002F5A72">
        <w:t>sing n</w:t>
      </w:r>
      <w:r w:rsidR="00EF51E6">
        <w:t>ew technologies but</w:t>
      </w:r>
      <w:r w:rsidR="002F5A72">
        <w:t xml:space="preserve"> </w:t>
      </w:r>
      <w:r w:rsidR="00907C35" w:rsidRPr="00FA4FC7">
        <w:t>the case studies in their work showed a consistency in digital tastes in those from similar social backgro</w:t>
      </w:r>
      <w:r w:rsidR="00185787" w:rsidRPr="00FA4FC7">
        <w:t>unds</w:t>
      </w:r>
      <w:r w:rsidR="00897349" w:rsidRPr="00FA4FC7">
        <w:t xml:space="preserve"> (North et al</w:t>
      </w:r>
      <w:r w:rsidR="00971CD3">
        <w:t>.</w:t>
      </w:r>
      <w:r w:rsidR="00897349" w:rsidRPr="00FA4FC7">
        <w:t xml:space="preserve"> 2008, p</w:t>
      </w:r>
      <w:r w:rsidRPr="00FA4FC7">
        <w:t>.</w:t>
      </w:r>
      <w:r w:rsidR="00897349" w:rsidRPr="00FA4FC7">
        <w:t>907).</w:t>
      </w:r>
    </w:p>
    <w:p w14:paraId="71B5F36A" w14:textId="77777777" w:rsidR="009075FB" w:rsidRPr="00FA4FC7" w:rsidRDefault="009075FB" w:rsidP="007478A4">
      <w:pPr>
        <w:jc w:val="both"/>
      </w:pPr>
    </w:p>
    <w:p w14:paraId="29F80D8F" w14:textId="0CB2FC11" w:rsidR="002F5A72" w:rsidRDefault="002F5A72" w:rsidP="002F5A72">
      <w:pPr>
        <w:pStyle w:val="Heading2"/>
      </w:pPr>
      <w:r>
        <w:t>Research question</w:t>
      </w:r>
    </w:p>
    <w:p w14:paraId="2B76C782" w14:textId="3011E065" w:rsidR="000724A7" w:rsidRDefault="000724A7" w:rsidP="007478A4">
      <w:pPr>
        <w:jc w:val="both"/>
      </w:pPr>
      <w:r w:rsidRPr="00FA4FC7">
        <w:t xml:space="preserve">Taking </w:t>
      </w:r>
      <w:r w:rsidR="009075FB" w:rsidRPr="00FA4FC7">
        <w:t>the</w:t>
      </w:r>
      <w:r w:rsidRPr="00FA4FC7">
        <w:t xml:space="preserve"> wo</w:t>
      </w:r>
      <w:r w:rsidR="009075FB">
        <w:t>rk of Bourdieu</w:t>
      </w:r>
      <w:r w:rsidR="002F5A72">
        <w:t xml:space="preserve"> </w:t>
      </w:r>
      <w:r w:rsidRPr="00FA4FC7">
        <w:t xml:space="preserve">and the findings </w:t>
      </w:r>
      <w:r w:rsidR="002F5A72">
        <w:t>discussed above</w:t>
      </w:r>
      <w:r w:rsidRPr="00FA4FC7">
        <w:t xml:space="preserve"> </w:t>
      </w:r>
      <w:r w:rsidR="009075FB">
        <w:t>the following argument can be made</w:t>
      </w:r>
      <w:r w:rsidR="000A1175">
        <w:t>:</w:t>
      </w:r>
      <w:r w:rsidRPr="00FA4FC7">
        <w:t xml:space="preserve"> </w:t>
      </w:r>
      <w:r w:rsidRPr="000A1175">
        <w:rPr>
          <w:i/>
        </w:rPr>
        <w:t xml:space="preserve">measures of </w:t>
      </w:r>
      <w:r w:rsidR="002F5A72" w:rsidRPr="000A1175">
        <w:rPr>
          <w:i/>
        </w:rPr>
        <w:t xml:space="preserve">the </w:t>
      </w:r>
      <w:r w:rsidRPr="000A1175">
        <w:rPr>
          <w:i/>
        </w:rPr>
        <w:t xml:space="preserve">three forms of capital would </w:t>
      </w:r>
      <w:r w:rsidR="000A1175" w:rsidRPr="000A1175">
        <w:rPr>
          <w:i/>
        </w:rPr>
        <w:t>appear</w:t>
      </w:r>
      <w:r w:rsidRPr="000A1175">
        <w:rPr>
          <w:i/>
        </w:rPr>
        <w:t xml:space="preserve"> </w:t>
      </w:r>
      <w:r w:rsidR="00E5257C" w:rsidRPr="000A1175">
        <w:rPr>
          <w:i/>
        </w:rPr>
        <w:t xml:space="preserve">in correspondence with </w:t>
      </w:r>
      <w:r w:rsidR="002F5A72" w:rsidRPr="000A1175">
        <w:rPr>
          <w:i/>
        </w:rPr>
        <w:t xml:space="preserve">digital media use, and in particular </w:t>
      </w:r>
      <w:r w:rsidR="00E5257C" w:rsidRPr="000A1175">
        <w:rPr>
          <w:i/>
        </w:rPr>
        <w:t>forms of social media use.</w:t>
      </w:r>
      <w:r w:rsidR="00E5257C" w:rsidRPr="00FA4FC7">
        <w:t xml:space="preserve"> Given the lack of existent large-scale data sets covering all three forms of capital and digital media use – with well-established measur</w:t>
      </w:r>
      <w:r w:rsidR="000A1175">
        <w:t xml:space="preserve">es – the analyses below utilise </w:t>
      </w:r>
      <w:r w:rsidR="00E5257C" w:rsidRPr="00FA4FC7">
        <w:t>data sets with a range of specific and proxy measures</w:t>
      </w:r>
      <w:r w:rsidR="008842AD">
        <w:t xml:space="preserve">. </w:t>
      </w:r>
      <w:r w:rsidR="000A1175">
        <w:t xml:space="preserve">This is therefore an </w:t>
      </w:r>
      <w:r w:rsidR="00E5257C" w:rsidRPr="000A1175">
        <w:rPr>
          <w:i/>
        </w:rPr>
        <w:t>inductiv</w:t>
      </w:r>
      <w:r w:rsidR="000A1175" w:rsidRPr="000A1175">
        <w:rPr>
          <w:i/>
        </w:rPr>
        <w:t>e</w:t>
      </w:r>
      <w:r w:rsidR="000A1175">
        <w:t xml:space="preserve"> examination</w:t>
      </w:r>
      <w:r w:rsidR="00E5257C" w:rsidRPr="00FA4FC7">
        <w:t xml:space="preserve"> how these three forms of capital associate with specific types of digital media.</w:t>
      </w:r>
    </w:p>
    <w:p w14:paraId="6D8624F5" w14:textId="77777777" w:rsidR="00C46B3E" w:rsidRPr="00FA4FC7" w:rsidRDefault="00C46B3E" w:rsidP="007478A4">
      <w:pPr>
        <w:jc w:val="both"/>
      </w:pPr>
    </w:p>
    <w:p w14:paraId="169B280C" w14:textId="595C21E9" w:rsidR="00C97071" w:rsidRPr="00FA4FC7" w:rsidRDefault="00C97071" w:rsidP="00C97071">
      <w:pPr>
        <w:pStyle w:val="Heading1"/>
      </w:pPr>
      <w:r w:rsidRPr="00FA4FC7">
        <w:t>Methods</w:t>
      </w:r>
    </w:p>
    <w:p w14:paraId="703A2211" w14:textId="6240D9FE" w:rsidR="00C97071" w:rsidRDefault="000A1175" w:rsidP="007478A4">
      <w:pPr>
        <w:jc w:val="both"/>
      </w:pPr>
      <w:r>
        <w:t xml:space="preserve">The analysis </w:t>
      </w:r>
      <w:r w:rsidR="00C97071" w:rsidRPr="00FA4FC7">
        <w:t xml:space="preserve">is based upon two data sets collected by UK statutory bodies: Ofcom and the Department for </w:t>
      </w:r>
      <w:r>
        <w:t xml:space="preserve">Digital, </w:t>
      </w:r>
      <w:r w:rsidR="00C97071" w:rsidRPr="00FA4FC7">
        <w:t>Culture, Media and Sport (DCMS)</w:t>
      </w:r>
      <w:r w:rsidR="008842AD">
        <w:t xml:space="preserve">. </w:t>
      </w:r>
      <w:r w:rsidR="00C97071" w:rsidRPr="00FA4FC7">
        <w:t>Both data sets are used to support policy and regulation and ‘top level’ results and cross-tabulations are presented by the relevant agencies each year</w:t>
      </w:r>
      <w:r w:rsidR="008842AD">
        <w:t xml:space="preserve">. </w:t>
      </w:r>
      <w:r w:rsidR="00C97071" w:rsidRPr="00FA4FC7">
        <w:t>Detailed statistical models are not generally provided by either agency.</w:t>
      </w:r>
    </w:p>
    <w:p w14:paraId="4E44C151" w14:textId="77777777" w:rsidR="00C46B3E" w:rsidRPr="00FA4FC7" w:rsidRDefault="00C46B3E" w:rsidP="007478A4">
      <w:pPr>
        <w:jc w:val="both"/>
      </w:pPr>
    </w:p>
    <w:p w14:paraId="0139D41A" w14:textId="77777777" w:rsidR="00C97071" w:rsidRPr="00FA4FC7" w:rsidRDefault="00C97071" w:rsidP="00C97071">
      <w:pPr>
        <w:pStyle w:val="Heading2"/>
      </w:pPr>
      <w:r w:rsidRPr="00FA4FC7">
        <w:t>Data sets</w:t>
      </w:r>
    </w:p>
    <w:p w14:paraId="60767927" w14:textId="3FBA833B" w:rsidR="00C97071" w:rsidRDefault="000A1175" w:rsidP="007478A4">
      <w:pPr>
        <w:jc w:val="both"/>
      </w:pPr>
      <w:r>
        <w:t>T</w:t>
      </w:r>
      <w:r w:rsidR="00185787" w:rsidRPr="00FA4FC7">
        <w:t xml:space="preserve">he </w:t>
      </w:r>
      <w:r w:rsidR="00C97071" w:rsidRPr="00FA4FC7">
        <w:t>Ofcom Adults Media Literacy survey is a</w:t>
      </w:r>
      <w:r>
        <w:t>n annual</w:t>
      </w:r>
      <w:r w:rsidR="00C97071" w:rsidRPr="00FA4FC7">
        <w:t xml:space="preserve"> nationally representative sample (n</w:t>
      </w:r>
      <w:r>
        <w:t xml:space="preserve"> ≈ </w:t>
      </w:r>
      <w:r w:rsidR="00C97071" w:rsidRPr="00FA4FC7">
        <w:t>1,8</w:t>
      </w:r>
      <w:r>
        <w:t>00</w:t>
      </w:r>
      <w:r w:rsidR="00C97071" w:rsidRPr="00FA4FC7">
        <w:t>) of adults aged 16 and over</w:t>
      </w:r>
      <w:r w:rsidR="008842AD">
        <w:t xml:space="preserve">. </w:t>
      </w:r>
      <w:r w:rsidR="00C97071" w:rsidRPr="00FA4FC7">
        <w:t xml:space="preserve">The </w:t>
      </w:r>
      <w:r w:rsidR="002A143F">
        <w:t>2012-13</w:t>
      </w:r>
      <w:r>
        <w:t xml:space="preserve"> and </w:t>
      </w:r>
      <w:r w:rsidR="002A143F">
        <w:t>2014-15</w:t>
      </w:r>
      <w:r w:rsidR="00C97071" w:rsidRPr="00FA4FC7">
        <w:t xml:space="preserve"> survey</w:t>
      </w:r>
      <w:r>
        <w:t xml:space="preserve">s used here were </w:t>
      </w:r>
      <w:r w:rsidR="00C97071" w:rsidRPr="00FA4FC7">
        <w:t>conducted by Saville Rossiter-Base in-home using a Computer Aided Personal Interviews methodology between September and October 2015</w:t>
      </w:r>
      <w:r w:rsidR="00C97071" w:rsidRPr="00FA4FC7">
        <w:rPr>
          <w:rStyle w:val="FootnoteReference"/>
        </w:rPr>
        <w:footnoteReference w:id="2"/>
      </w:r>
      <w:r w:rsidR="008842AD">
        <w:t xml:space="preserve">. </w:t>
      </w:r>
      <w:r w:rsidR="00865F3F" w:rsidRPr="00FA4FC7">
        <w:t xml:space="preserve">The Ofcom data provides </w:t>
      </w:r>
      <w:r w:rsidR="00185787" w:rsidRPr="00FA4FC7">
        <w:t>one of the most extensive surveys of UK internet behaviour across</w:t>
      </w:r>
      <w:r w:rsidR="00865F3F" w:rsidRPr="00FA4FC7">
        <w:t xml:space="preserve"> both levels and types of </w:t>
      </w:r>
      <w:r w:rsidR="00185787" w:rsidRPr="00FA4FC7">
        <w:t>digital</w:t>
      </w:r>
      <w:r w:rsidR="00865F3F" w:rsidRPr="00FA4FC7">
        <w:t xml:space="preserve"> media use. </w:t>
      </w:r>
      <w:r>
        <w:t>T</w:t>
      </w:r>
      <w:r w:rsidR="00C97071" w:rsidRPr="00FA4FC7">
        <w:t xml:space="preserve">he </w:t>
      </w:r>
      <w:r>
        <w:t>DCMS</w:t>
      </w:r>
      <w:r w:rsidR="00185787" w:rsidRPr="00FA4FC7">
        <w:t xml:space="preserve"> Taking Part survey </w:t>
      </w:r>
      <w:r w:rsidR="00C97071" w:rsidRPr="00FA4FC7">
        <w:t>is a longitudinal study designed to yield a representative sample each year of 10,000 adults aged 16+ who are normally</w:t>
      </w:r>
      <w:r w:rsidR="00185787" w:rsidRPr="00FA4FC7">
        <w:t xml:space="preserve"> resident in England</w:t>
      </w:r>
      <w:r w:rsidR="008842AD">
        <w:t xml:space="preserve">. </w:t>
      </w:r>
      <w:r w:rsidR="00185787" w:rsidRPr="00FA4FC7">
        <w:t>The 20</w:t>
      </w:r>
      <w:r w:rsidR="00C97071" w:rsidRPr="00FA4FC7">
        <w:t>16 sample (n=10,171) is a mixed sample, evenly divided between fresh sample cases and re-interview cases</w:t>
      </w:r>
      <w:r w:rsidR="00C97071" w:rsidRPr="00FA4FC7">
        <w:rPr>
          <w:rStyle w:val="FootnoteReference"/>
        </w:rPr>
        <w:footnoteReference w:id="3"/>
      </w:r>
      <w:r w:rsidR="008842AD">
        <w:t xml:space="preserve">. </w:t>
      </w:r>
      <w:r w:rsidR="003F0C3B">
        <w:t>Both surveys provide a set of direct and proxy measures of the three forms of capital</w:t>
      </w:r>
      <w:r w:rsidR="0065745B">
        <w:t>.</w:t>
      </w:r>
    </w:p>
    <w:p w14:paraId="3EB91312" w14:textId="77777777" w:rsidR="00C46B3E" w:rsidRPr="00FA4FC7" w:rsidRDefault="00C46B3E" w:rsidP="007478A4">
      <w:pPr>
        <w:jc w:val="both"/>
      </w:pPr>
    </w:p>
    <w:p w14:paraId="59578B7E" w14:textId="595894EE" w:rsidR="00C97071" w:rsidRPr="00FA4FC7" w:rsidRDefault="00493EDF" w:rsidP="003F0C3B">
      <w:pPr>
        <w:pStyle w:val="Heading2"/>
      </w:pPr>
      <w:r w:rsidRPr="00FA4FC7">
        <w:lastRenderedPageBreak/>
        <w:t>Measures of e</w:t>
      </w:r>
      <w:r w:rsidR="00C97071" w:rsidRPr="00FA4FC7">
        <w:t>conomic capital</w:t>
      </w:r>
    </w:p>
    <w:p w14:paraId="6CC0F6C8" w14:textId="211371E0" w:rsidR="005B0F37" w:rsidRDefault="00C97071" w:rsidP="007478A4">
      <w:pPr>
        <w:jc w:val="both"/>
      </w:pPr>
      <w:r w:rsidRPr="00FA4FC7">
        <w:t>I</w:t>
      </w:r>
      <w:r w:rsidR="00C76BA7">
        <w:t>n</w:t>
      </w:r>
      <w:r w:rsidR="0065745B">
        <w:t xml:space="preserve"> the UK there are two relevant </w:t>
      </w:r>
      <w:r w:rsidRPr="00FA4FC7">
        <w:t>me</w:t>
      </w:r>
      <w:r w:rsidR="0065745B">
        <w:t xml:space="preserve">asures of socio-economic status </w:t>
      </w:r>
      <w:r w:rsidRPr="00FA4FC7">
        <w:t>predominantly defined by posi</w:t>
      </w:r>
      <w:r w:rsidR="0065745B">
        <w:t>tion within the workforce</w:t>
      </w:r>
      <w:r w:rsidR="008842AD">
        <w:t xml:space="preserve">. </w:t>
      </w:r>
      <w:r w:rsidR="0065745B">
        <w:t xml:space="preserve">These are the </w:t>
      </w:r>
      <w:r w:rsidRPr="00FA4FC7">
        <w:rPr>
          <w:i/>
        </w:rPr>
        <w:t xml:space="preserve">National Statistics Socio-economic classification </w:t>
      </w:r>
      <w:r w:rsidR="0065745B">
        <w:rPr>
          <w:i/>
        </w:rPr>
        <w:t xml:space="preserve">(NS-SEC) </w:t>
      </w:r>
      <w:r w:rsidRPr="00FA4FC7">
        <w:t xml:space="preserve">used by government and the </w:t>
      </w:r>
      <w:r w:rsidRPr="00FA4FC7">
        <w:rPr>
          <w:i/>
        </w:rPr>
        <w:t>National Readership Survey classification of Social Grade (NRS Social Grade)</w:t>
      </w:r>
      <w:r w:rsidRPr="00FA4FC7">
        <w:t xml:space="preserve"> often used in academ</w:t>
      </w:r>
      <w:r w:rsidR="0065745B">
        <w:t>ic, policy and media</w:t>
      </w:r>
      <w:r w:rsidRPr="00FA4FC7">
        <w:t xml:space="preserve"> research</w:t>
      </w:r>
      <w:r w:rsidR="008842AD">
        <w:t xml:space="preserve">. </w:t>
      </w:r>
      <w:r w:rsidRPr="00FA4FC7">
        <w:t>The outlines of both are presented in</w:t>
      </w:r>
      <w:r w:rsidR="00F67B1C" w:rsidRPr="00FA4FC7">
        <w:t xml:space="preserve"> </w:t>
      </w:r>
      <w:r w:rsidR="00F67B1C" w:rsidRPr="00FA4FC7">
        <w:fldChar w:fldCharType="begin"/>
      </w:r>
      <w:r w:rsidR="00F67B1C" w:rsidRPr="00FA4FC7">
        <w:instrText xml:space="preserve"> REF _Ref492484252 \h </w:instrText>
      </w:r>
      <w:r w:rsidR="007478A4">
        <w:instrText xml:space="preserve"> \* MERGEFORMAT </w:instrText>
      </w:r>
      <w:r w:rsidR="00F67B1C" w:rsidRPr="00FA4FC7">
        <w:fldChar w:fldCharType="separate"/>
      </w:r>
      <w:r w:rsidR="00FA4FC7" w:rsidRPr="00FA4FC7">
        <w:t>Table 1</w:t>
      </w:r>
      <w:r w:rsidR="00F67B1C" w:rsidRPr="00FA4FC7">
        <w:fldChar w:fldCharType="end"/>
      </w:r>
      <w:r w:rsidR="00216618" w:rsidRPr="00FA4FC7">
        <w:t>.</w:t>
      </w:r>
      <w:r w:rsidR="00F67B1C" w:rsidRPr="00FA4FC7">
        <w:t xml:space="preserve"> </w:t>
      </w:r>
      <w:r w:rsidRPr="00FA4FC7">
        <w:t>NS-</w:t>
      </w:r>
      <w:r w:rsidR="00E24642" w:rsidRPr="00FA4FC7">
        <w:t>SEC is</w:t>
      </w:r>
      <w:r w:rsidRPr="00FA4FC7">
        <w:t xml:space="preserve"> used in </w:t>
      </w:r>
      <w:r w:rsidR="00683F83">
        <w:t xml:space="preserve">the </w:t>
      </w:r>
      <w:r w:rsidRPr="00FA4FC7">
        <w:t>UK census and is based on extensive academic work (see Erikson and Goldtho</w:t>
      </w:r>
      <w:r w:rsidR="0005268C" w:rsidRPr="00FA4FC7">
        <w:t>rpe 1992; Rose and Pevalin 2003</w:t>
      </w:r>
      <w:r w:rsidRPr="00FA4FC7">
        <w:t>). NS-SEC is used in the DCMS Taking Part survey and NRS is used in the Ofcom survey.</w:t>
      </w:r>
      <w:r w:rsidR="00C76BA7">
        <w:t xml:space="preserve"> </w:t>
      </w:r>
      <w:r w:rsidR="00C76BA7" w:rsidRPr="00FA4FC7">
        <w:t xml:space="preserve">Other measures of economic status </w:t>
      </w:r>
      <w:r w:rsidR="00C76BA7">
        <w:t>in both data sets include: household income;</w:t>
      </w:r>
      <w:r w:rsidR="00C76BA7" w:rsidRPr="00FA4FC7">
        <w:t xml:space="preserve"> </w:t>
      </w:r>
      <w:r w:rsidR="00C76BA7">
        <w:t xml:space="preserve">the index of multiple </w:t>
      </w:r>
      <w:r w:rsidR="00C76BA7" w:rsidRPr="00FA4FC7">
        <w:t>deprivation</w:t>
      </w:r>
      <w:r w:rsidR="00C76BA7">
        <w:t>; and home ownership</w:t>
      </w:r>
      <w:r w:rsidR="00C76BA7" w:rsidRPr="00FA4FC7">
        <w:t>.</w:t>
      </w:r>
    </w:p>
    <w:p w14:paraId="5D1D80CA" w14:textId="77777777" w:rsidR="00C46B3E" w:rsidRPr="00FA4FC7" w:rsidRDefault="00C46B3E" w:rsidP="007478A4">
      <w:pPr>
        <w:jc w:val="both"/>
      </w:pPr>
    </w:p>
    <w:p w14:paraId="65DE11A4" w14:textId="772E4B18" w:rsidR="00987BDF" w:rsidRPr="00FA4FC7" w:rsidRDefault="00987BDF" w:rsidP="00987BDF">
      <w:pPr>
        <w:pStyle w:val="Caption"/>
        <w:keepNext/>
      </w:pPr>
      <w:bookmarkStart w:id="4" w:name="_Ref492484252"/>
      <w:r w:rsidRPr="00FA4FC7">
        <w:t xml:space="preserve">Table </w:t>
      </w:r>
      <w:r w:rsidR="00D616C9">
        <w:fldChar w:fldCharType="begin"/>
      </w:r>
      <w:r w:rsidR="00D616C9">
        <w:instrText xml:space="preserve"> SEQ Table \* ARABIC </w:instrText>
      </w:r>
      <w:r w:rsidR="00D616C9">
        <w:fldChar w:fldCharType="separate"/>
      </w:r>
      <w:r w:rsidR="00FA4FC7" w:rsidRPr="00FA4FC7">
        <w:t>1</w:t>
      </w:r>
      <w:r w:rsidR="00D616C9">
        <w:fldChar w:fldCharType="end"/>
      </w:r>
      <w:bookmarkEnd w:id="4"/>
      <w:r w:rsidRPr="00FA4FC7">
        <w:t>: NRS social grades and NS-SEC classifications</w:t>
      </w:r>
    </w:p>
    <w:tbl>
      <w:tblPr>
        <w:tblStyle w:val="PlainTable21"/>
        <w:tblW w:w="0" w:type="auto"/>
        <w:tblLook w:val="04A0" w:firstRow="1" w:lastRow="0" w:firstColumn="1" w:lastColumn="0" w:noHBand="0" w:noVBand="1"/>
      </w:tblPr>
      <w:tblGrid>
        <w:gridCol w:w="424"/>
        <w:gridCol w:w="3651"/>
        <w:gridCol w:w="222"/>
        <w:gridCol w:w="318"/>
        <w:gridCol w:w="4038"/>
      </w:tblGrid>
      <w:tr w:rsidR="00C97071" w:rsidRPr="00FA4FC7" w14:paraId="4B73FD2B" w14:textId="77777777" w:rsidTr="008C37C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nil"/>
            </w:tcBorders>
          </w:tcPr>
          <w:p w14:paraId="55B2EAB6" w14:textId="77777777" w:rsidR="00C97071" w:rsidRPr="00FA4FC7" w:rsidRDefault="00C97071" w:rsidP="00216618">
            <w:pPr>
              <w:keepNext/>
              <w:rPr>
                <w:sz w:val="20"/>
                <w:szCs w:val="20"/>
              </w:rPr>
            </w:pPr>
          </w:p>
        </w:tc>
        <w:tc>
          <w:tcPr>
            <w:tcW w:w="0" w:type="auto"/>
            <w:tcBorders>
              <w:top w:val="nil"/>
            </w:tcBorders>
          </w:tcPr>
          <w:p w14:paraId="4BE333B7" w14:textId="77777777" w:rsidR="00C97071" w:rsidRPr="00FA4FC7" w:rsidRDefault="00C97071" w:rsidP="00216618">
            <w:pPr>
              <w:keepNext/>
              <w:cnfStyle w:val="100000000000" w:firstRow="1" w:lastRow="0" w:firstColumn="0" w:lastColumn="0" w:oddVBand="0" w:evenVBand="0" w:oddHBand="0" w:evenHBand="0" w:firstRowFirstColumn="0" w:firstRowLastColumn="0" w:lastRowFirstColumn="0" w:lastRowLastColumn="0"/>
              <w:rPr>
                <w:sz w:val="20"/>
                <w:szCs w:val="20"/>
              </w:rPr>
            </w:pPr>
            <w:r w:rsidRPr="00FA4FC7">
              <w:rPr>
                <w:sz w:val="20"/>
                <w:szCs w:val="20"/>
              </w:rPr>
              <w:t>NRS social grades</w:t>
            </w:r>
          </w:p>
        </w:tc>
        <w:tc>
          <w:tcPr>
            <w:tcW w:w="0" w:type="auto"/>
            <w:tcBorders>
              <w:top w:val="nil"/>
            </w:tcBorders>
          </w:tcPr>
          <w:p w14:paraId="6643C706" w14:textId="77777777" w:rsidR="00C97071" w:rsidRPr="00FA4FC7" w:rsidRDefault="00C97071" w:rsidP="00216618">
            <w:pPr>
              <w:keepNext/>
              <w:cnfStyle w:val="100000000000" w:firstRow="1" w:lastRow="0" w:firstColumn="0" w:lastColumn="0" w:oddVBand="0" w:evenVBand="0" w:oddHBand="0" w:evenHBand="0" w:firstRowFirstColumn="0" w:firstRowLastColumn="0" w:lastRowFirstColumn="0" w:lastRowLastColumn="0"/>
              <w:rPr>
                <w:sz w:val="20"/>
                <w:szCs w:val="20"/>
              </w:rPr>
            </w:pPr>
          </w:p>
        </w:tc>
        <w:tc>
          <w:tcPr>
            <w:tcW w:w="0" w:type="auto"/>
            <w:tcBorders>
              <w:top w:val="nil"/>
            </w:tcBorders>
          </w:tcPr>
          <w:p w14:paraId="51371F53" w14:textId="77777777" w:rsidR="00C97071" w:rsidRPr="00FA4FC7" w:rsidRDefault="00C97071" w:rsidP="00216618">
            <w:pPr>
              <w:keepNext/>
              <w:cnfStyle w:val="100000000000" w:firstRow="1" w:lastRow="0" w:firstColumn="0" w:lastColumn="0" w:oddVBand="0" w:evenVBand="0" w:oddHBand="0" w:evenHBand="0" w:firstRowFirstColumn="0" w:firstRowLastColumn="0" w:lastRowFirstColumn="0" w:lastRowLastColumn="0"/>
              <w:rPr>
                <w:sz w:val="20"/>
                <w:szCs w:val="20"/>
              </w:rPr>
            </w:pPr>
          </w:p>
        </w:tc>
        <w:tc>
          <w:tcPr>
            <w:tcW w:w="4038" w:type="dxa"/>
            <w:tcBorders>
              <w:top w:val="nil"/>
            </w:tcBorders>
          </w:tcPr>
          <w:p w14:paraId="4AB98D71" w14:textId="77777777" w:rsidR="00C97071" w:rsidRPr="00FA4FC7" w:rsidRDefault="00C97071" w:rsidP="00216618">
            <w:pPr>
              <w:keepNext/>
              <w:cnfStyle w:val="100000000000" w:firstRow="1" w:lastRow="0" w:firstColumn="0" w:lastColumn="0" w:oddVBand="0" w:evenVBand="0" w:oddHBand="0" w:evenHBand="0" w:firstRowFirstColumn="0" w:firstRowLastColumn="0" w:lastRowFirstColumn="0" w:lastRowLastColumn="0"/>
              <w:rPr>
                <w:sz w:val="20"/>
                <w:szCs w:val="20"/>
              </w:rPr>
            </w:pPr>
            <w:r w:rsidRPr="00FA4FC7">
              <w:rPr>
                <w:sz w:val="20"/>
                <w:szCs w:val="20"/>
              </w:rPr>
              <w:t>NS-SEC classifications</w:t>
            </w:r>
          </w:p>
        </w:tc>
      </w:tr>
      <w:tr w:rsidR="00C97071" w:rsidRPr="00FA4FC7" w14:paraId="1B4F97AC" w14:textId="77777777" w:rsidTr="007B15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3BC441A6" w14:textId="77777777" w:rsidR="00C97071" w:rsidRPr="00FA4FC7" w:rsidRDefault="00C97071" w:rsidP="00216618">
            <w:pPr>
              <w:keepNext/>
              <w:rPr>
                <w:sz w:val="20"/>
                <w:szCs w:val="20"/>
              </w:rPr>
            </w:pPr>
            <w:r w:rsidRPr="00FA4FC7">
              <w:rPr>
                <w:sz w:val="20"/>
                <w:szCs w:val="20"/>
              </w:rPr>
              <w:t>A</w:t>
            </w:r>
          </w:p>
        </w:tc>
        <w:tc>
          <w:tcPr>
            <w:tcW w:w="0" w:type="auto"/>
          </w:tcPr>
          <w:p w14:paraId="73174DC6" w14:textId="77777777" w:rsidR="00C97071" w:rsidRPr="00FA4FC7" w:rsidRDefault="00C97071" w:rsidP="00216618">
            <w:pPr>
              <w:keepNext/>
              <w:cnfStyle w:val="000000100000" w:firstRow="0" w:lastRow="0" w:firstColumn="0" w:lastColumn="0" w:oddVBand="0" w:evenVBand="0" w:oddHBand="1" w:evenHBand="0" w:firstRowFirstColumn="0" w:firstRowLastColumn="0" w:lastRowFirstColumn="0" w:lastRowLastColumn="0"/>
              <w:rPr>
                <w:sz w:val="20"/>
                <w:szCs w:val="20"/>
              </w:rPr>
            </w:pPr>
            <w:r w:rsidRPr="00FA4FC7">
              <w:rPr>
                <w:sz w:val="20"/>
                <w:szCs w:val="20"/>
              </w:rPr>
              <w:t>Higher managerial,</w:t>
            </w:r>
            <w:r w:rsidRPr="00FA4FC7">
              <w:rPr>
                <w:sz w:val="20"/>
                <w:szCs w:val="20"/>
              </w:rPr>
              <w:br/>
              <w:t>administrative or professional</w:t>
            </w:r>
          </w:p>
        </w:tc>
        <w:tc>
          <w:tcPr>
            <w:tcW w:w="0" w:type="auto"/>
          </w:tcPr>
          <w:p w14:paraId="600FA847" w14:textId="77777777" w:rsidR="00C97071" w:rsidRPr="00FA4FC7" w:rsidRDefault="00C97071" w:rsidP="00216618">
            <w:pPr>
              <w:keepNext/>
              <w:cnfStyle w:val="000000100000" w:firstRow="0" w:lastRow="0" w:firstColumn="0" w:lastColumn="0" w:oddVBand="0" w:evenVBand="0" w:oddHBand="1" w:evenHBand="0" w:firstRowFirstColumn="0" w:firstRowLastColumn="0" w:lastRowFirstColumn="0" w:lastRowLastColumn="0"/>
              <w:rPr>
                <w:sz w:val="20"/>
                <w:szCs w:val="20"/>
              </w:rPr>
            </w:pPr>
          </w:p>
        </w:tc>
        <w:tc>
          <w:tcPr>
            <w:tcW w:w="0" w:type="auto"/>
          </w:tcPr>
          <w:p w14:paraId="53B795AA" w14:textId="77777777" w:rsidR="00C97071" w:rsidRPr="00FA4FC7" w:rsidRDefault="00C97071" w:rsidP="00216618">
            <w:pPr>
              <w:keepNext/>
              <w:cnfStyle w:val="000000100000" w:firstRow="0" w:lastRow="0" w:firstColumn="0" w:lastColumn="0" w:oddVBand="0" w:evenVBand="0" w:oddHBand="1" w:evenHBand="0" w:firstRowFirstColumn="0" w:firstRowLastColumn="0" w:lastRowFirstColumn="0" w:lastRowLastColumn="0"/>
              <w:rPr>
                <w:sz w:val="20"/>
                <w:szCs w:val="20"/>
              </w:rPr>
            </w:pPr>
            <w:r w:rsidRPr="00FA4FC7">
              <w:rPr>
                <w:sz w:val="20"/>
                <w:szCs w:val="20"/>
              </w:rPr>
              <w:t>1</w:t>
            </w:r>
          </w:p>
        </w:tc>
        <w:tc>
          <w:tcPr>
            <w:tcW w:w="4038" w:type="dxa"/>
          </w:tcPr>
          <w:p w14:paraId="44F58DD9" w14:textId="77777777" w:rsidR="00C97071" w:rsidRPr="00FA4FC7" w:rsidRDefault="00C97071" w:rsidP="00216618">
            <w:pPr>
              <w:keepNext/>
              <w:cnfStyle w:val="000000100000" w:firstRow="0" w:lastRow="0" w:firstColumn="0" w:lastColumn="0" w:oddVBand="0" w:evenVBand="0" w:oddHBand="1" w:evenHBand="0" w:firstRowFirstColumn="0" w:firstRowLastColumn="0" w:lastRowFirstColumn="0" w:lastRowLastColumn="0"/>
              <w:rPr>
                <w:sz w:val="20"/>
                <w:szCs w:val="20"/>
              </w:rPr>
            </w:pPr>
            <w:r w:rsidRPr="00FA4FC7">
              <w:rPr>
                <w:sz w:val="20"/>
                <w:szCs w:val="20"/>
              </w:rPr>
              <w:t>Higher managerial and professional occupations</w:t>
            </w:r>
          </w:p>
        </w:tc>
      </w:tr>
      <w:tr w:rsidR="00C97071" w:rsidRPr="00FA4FC7" w14:paraId="5E30980A" w14:textId="77777777" w:rsidTr="007B15E7">
        <w:tc>
          <w:tcPr>
            <w:cnfStyle w:val="001000000000" w:firstRow="0" w:lastRow="0" w:firstColumn="1" w:lastColumn="0" w:oddVBand="0" w:evenVBand="0" w:oddHBand="0" w:evenHBand="0" w:firstRowFirstColumn="0" w:firstRowLastColumn="0" w:lastRowFirstColumn="0" w:lastRowLastColumn="0"/>
            <w:tcW w:w="0" w:type="auto"/>
          </w:tcPr>
          <w:p w14:paraId="577A7328" w14:textId="77777777" w:rsidR="00C97071" w:rsidRPr="00FA4FC7" w:rsidRDefault="00C97071" w:rsidP="00216618">
            <w:pPr>
              <w:keepNext/>
              <w:rPr>
                <w:sz w:val="20"/>
                <w:szCs w:val="20"/>
              </w:rPr>
            </w:pPr>
            <w:r w:rsidRPr="00FA4FC7">
              <w:rPr>
                <w:sz w:val="20"/>
                <w:szCs w:val="20"/>
              </w:rPr>
              <w:t>B</w:t>
            </w:r>
          </w:p>
        </w:tc>
        <w:tc>
          <w:tcPr>
            <w:tcW w:w="0" w:type="auto"/>
          </w:tcPr>
          <w:p w14:paraId="0FA09EED" w14:textId="77777777" w:rsidR="00C97071" w:rsidRPr="00FA4FC7" w:rsidRDefault="00C97071" w:rsidP="00216618">
            <w:pPr>
              <w:keepNext/>
              <w:cnfStyle w:val="000000000000" w:firstRow="0" w:lastRow="0" w:firstColumn="0" w:lastColumn="0" w:oddVBand="0" w:evenVBand="0" w:oddHBand="0" w:evenHBand="0" w:firstRowFirstColumn="0" w:firstRowLastColumn="0" w:lastRowFirstColumn="0" w:lastRowLastColumn="0"/>
              <w:rPr>
                <w:sz w:val="20"/>
                <w:szCs w:val="20"/>
              </w:rPr>
            </w:pPr>
            <w:r w:rsidRPr="00FA4FC7">
              <w:rPr>
                <w:sz w:val="20"/>
                <w:szCs w:val="20"/>
              </w:rPr>
              <w:t xml:space="preserve">Intermediate managerial, </w:t>
            </w:r>
            <w:r w:rsidRPr="00FA4FC7">
              <w:rPr>
                <w:sz w:val="20"/>
                <w:szCs w:val="20"/>
              </w:rPr>
              <w:br/>
              <w:t>administrative or professional</w:t>
            </w:r>
          </w:p>
        </w:tc>
        <w:tc>
          <w:tcPr>
            <w:tcW w:w="0" w:type="auto"/>
          </w:tcPr>
          <w:p w14:paraId="1FFD91F6" w14:textId="77777777" w:rsidR="00C97071" w:rsidRPr="00FA4FC7" w:rsidRDefault="00C97071" w:rsidP="00216618">
            <w:pPr>
              <w:keepNext/>
              <w:cnfStyle w:val="000000000000" w:firstRow="0" w:lastRow="0" w:firstColumn="0" w:lastColumn="0" w:oddVBand="0" w:evenVBand="0" w:oddHBand="0" w:evenHBand="0" w:firstRowFirstColumn="0" w:firstRowLastColumn="0" w:lastRowFirstColumn="0" w:lastRowLastColumn="0"/>
              <w:rPr>
                <w:sz w:val="20"/>
                <w:szCs w:val="20"/>
              </w:rPr>
            </w:pPr>
          </w:p>
        </w:tc>
        <w:tc>
          <w:tcPr>
            <w:tcW w:w="0" w:type="auto"/>
          </w:tcPr>
          <w:p w14:paraId="5DD5561E" w14:textId="77777777" w:rsidR="00C97071" w:rsidRPr="00FA4FC7" w:rsidRDefault="00C97071" w:rsidP="00216618">
            <w:pPr>
              <w:keepNext/>
              <w:cnfStyle w:val="000000000000" w:firstRow="0" w:lastRow="0" w:firstColumn="0" w:lastColumn="0" w:oddVBand="0" w:evenVBand="0" w:oddHBand="0" w:evenHBand="0" w:firstRowFirstColumn="0" w:firstRowLastColumn="0" w:lastRowFirstColumn="0" w:lastRowLastColumn="0"/>
              <w:rPr>
                <w:sz w:val="20"/>
                <w:szCs w:val="20"/>
              </w:rPr>
            </w:pPr>
            <w:r w:rsidRPr="00FA4FC7">
              <w:rPr>
                <w:sz w:val="20"/>
                <w:szCs w:val="20"/>
              </w:rPr>
              <w:t>2</w:t>
            </w:r>
          </w:p>
        </w:tc>
        <w:tc>
          <w:tcPr>
            <w:tcW w:w="4038" w:type="dxa"/>
          </w:tcPr>
          <w:p w14:paraId="5C55AF3D" w14:textId="77777777" w:rsidR="00C97071" w:rsidRPr="00FA4FC7" w:rsidRDefault="00C97071" w:rsidP="00216618">
            <w:pPr>
              <w:keepNext/>
              <w:cnfStyle w:val="000000000000" w:firstRow="0" w:lastRow="0" w:firstColumn="0" w:lastColumn="0" w:oddVBand="0" w:evenVBand="0" w:oddHBand="0" w:evenHBand="0" w:firstRowFirstColumn="0" w:firstRowLastColumn="0" w:lastRowFirstColumn="0" w:lastRowLastColumn="0"/>
              <w:rPr>
                <w:sz w:val="20"/>
                <w:szCs w:val="20"/>
              </w:rPr>
            </w:pPr>
            <w:r w:rsidRPr="00FA4FC7">
              <w:rPr>
                <w:sz w:val="20"/>
                <w:szCs w:val="20"/>
              </w:rPr>
              <w:t>Lower managerial and professional occupations</w:t>
            </w:r>
          </w:p>
        </w:tc>
      </w:tr>
      <w:tr w:rsidR="00C97071" w:rsidRPr="00FA4FC7" w14:paraId="5AFFBFC3" w14:textId="77777777" w:rsidTr="007B15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0945B285" w14:textId="77777777" w:rsidR="00C97071" w:rsidRPr="00FA4FC7" w:rsidRDefault="00C97071" w:rsidP="00216618">
            <w:pPr>
              <w:keepNext/>
              <w:rPr>
                <w:sz w:val="20"/>
                <w:szCs w:val="20"/>
              </w:rPr>
            </w:pPr>
            <w:r w:rsidRPr="00FA4FC7">
              <w:rPr>
                <w:sz w:val="20"/>
                <w:szCs w:val="20"/>
              </w:rPr>
              <w:t>C1</w:t>
            </w:r>
          </w:p>
        </w:tc>
        <w:tc>
          <w:tcPr>
            <w:tcW w:w="0" w:type="auto"/>
          </w:tcPr>
          <w:p w14:paraId="51DE4798" w14:textId="77777777" w:rsidR="00C97071" w:rsidRPr="00FA4FC7" w:rsidRDefault="00C97071" w:rsidP="00216618">
            <w:pPr>
              <w:keepNext/>
              <w:cnfStyle w:val="000000100000" w:firstRow="0" w:lastRow="0" w:firstColumn="0" w:lastColumn="0" w:oddVBand="0" w:evenVBand="0" w:oddHBand="1" w:evenHBand="0" w:firstRowFirstColumn="0" w:firstRowLastColumn="0" w:lastRowFirstColumn="0" w:lastRowLastColumn="0"/>
              <w:rPr>
                <w:sz w:val="20"/>
                <w:szCs w:val="20"/>
              </w:rPr>
            </w:pPr>
            <w:r w:rsidRPr="00FA4FC7">
              <w:rPr>
                <w:sz w:val="20"/>
                <w:szCs w:val="20"/>
              </w:rPr>
              <w:t>Supervisory or clerical and junior</w:t>
            </w:r>
            <w:r w:rsidRPr="00FA4FC7">
              <w:rPr>
                <w:sz w:val="20"/>
                <w:szCs w:val="20"/>
              </w:rPr>
              <w:br/>
              <w:t>managerial, administrative or professional</w:t>
            </w:r>
          </w:p>
        </w:tc>
        <w:tc>
          <w:tcPr>
            <w:tcW w:w="0" w:type="auto"/>
          </w:tcPr>
          <w:p w14:paraId="576D83A9" w14:textId="77777777" w:rsidR="00C97071" w:rsidRPr="00FA4FC7" w:rsidRDefault="00C97071" w:rsidP="00216618">
            <w:pPr>
              <w:keepNext/>
              <w:cnfStyle w:val="000000100000" w:firstRow="0" w:lastRow="0" w:firstColumn="0" w:lastColumn="0" w:oddVBand="0" w:evenVBand="0" w:oddHBand="1" w:evenHBand="0" w:firstRowFirstColumn="0" w:firstRowLastColumn="0" w:lastRowFirstColumn="0" w:lastRowLastColumn="0"/>
              <w:rPr>
                <w:sz w:val="20"/>
                <w:szCs w:val="20"/>
              </w:rPr>
            </w:pPr>
          </w:p>
        </w:tc>
        <w:tc>
          <w:tcPr>
            <w:tcW w:w="0" w:type="auto"/>
          </w:tcPr>
          <w:p w14:paraId="1F60C463" w14:textId="77777777" w:rsidR="00C97071" w:rsidRPr="00FA4FC7" w:rsidRDefault="00C97071" w:rsidP="00216618">
            <w:pPr>
              <w:keepNext/>
              <w:cnfStyle w:val="000000100000" w:firstRow="0" w:lastRow="0" w:firstColumn="0" w:lastColumn="0" w:oddVBand="0" w:evenVBand="0" w:oddHBand="1" w:evenHBand="0" w:firstRowFirstColumn="0" w:firstRowLastColumn="0" w:lastRowFirstColumn="0" w:lastRowLastColumn="0"/>
              <w:rPr>
                <w:sz w:val="20"/>
                <w:szCs w:val="20"/>
              </w:rPr>
            </w:pPr>
            <w:r w:rsidRPr="00FA4FC7">
              <w:rPr>
                <w:sz w:val="20"/>
                <w:szCs w:val="20"/>
              </w:rPr>
              <w:t>3</w:t>
            </w:r>
          </w:p>
        </w:tc>
        <w:tc>
          <w:tcPr>
            <w:tcW w:w="4038" w:type="dxa"/>
          </w:tcPr>
          <w:p w14:paraId="5E5AC335" w14:textId="77777777" w:rsidR="00C97071" w:rsidRPr="00FA4FC7" w:rsidRDefault="00C97071" w:rsidP="00216618">
            <w:pPr>
              <w:keepNext/>
              <w:cnfStyle w:val="000000100000" w:firstRow="0" w:lastRow="0" w:firstColumn="0" w:lastColumn="0" w:oddVBand="0" w:evenVBand="0" w:oddHBand="1" w:evenHBand="0" w:firstRowFirstColumn="0" w:firstRowLastColumn="0" w:lastRowFirstColumn="0" w:lastRowLastColumn="0"/>
              <w:rPr>
                <w:sz w:val="20"/>
                <w:szCs w:val="20"/>
              </w:rPr>
            </w:pPr>
            <w:r w:rsidRPr="00FA4FC7">
              <w:rPr>
                <w:sz w:val="20"/>
                <w:szCs w:val="20"/>
              </w:rPr>
              <w:t>Intermediate occupations (clerical, sales, service)</w:t>
            </w:r>
          </w:p>
        </w:tc>
      </w:tr>
      <w:tr w:rsidR="00C97071" w:rsidRPr="00FA4FC7" w14:paraId="7F19C237" w14:textId="77777777" w:rsidTr="007B15E7">
        <w:tc>
          <w:tcPr>
            <w:cnfStyle w:val="001000000000" w:firstRow="0" w:lastRow="0" w:firstColumn="1" w:lastColumn="0" w:oddVBand="0" w:evenVBand="0" w:oddHBand="0" w:evenHBand="0" w:firstRowFirstColumn="0" w:firstRowLastColumn="0" w:lastRowFirstColumn="0" w:lastRowLastColumn="0"/>
            <w:tcW w:w="0" w:type="auto"/>
          </w:tcPr>
          <w:p w14:paraId="206C912E" w14:textId="77777777" w:rsidR="00C97071" w:rsidRPr="00FA4FC7" w:rsidRDefault="00C97071" w:rsidP="00216618">
            <w:pPr>
              <w:keepNext/>
              <w:rPr>
                <w:sz w:val="20"/>
                <w:szCs w:val="20"/>
              </w:rPr>
            </w:pPr>
            <w:r w:rsidRPr="00FA4FC7">
              <w:rPr>
                <w:sz w:val="20"/>
                <w:szCs w:val="20"/>
              </w:rPr>
              <w:t>C2</w:t>
            </w:r>
          </w:p>
        </w:tc>
        <w:tc>
          <w:tcPr>
            <w:tcW w:w="0" w:type="auto"/>
          </w:tcPr>
          <w:p w14:paraId="000A566D" w14:textId="77777777" w:rsidR="00C97071" w:rsidRPr="00FA4FC7" w:rsidRDefault="00C97071" w:rsidP="00216618">
            <w:pPr>
              <w:keepNext/>
              <w:cnfStyle w:val="000000000000" w:firstRow="0" w:lastRow="0" w:firstColumn="0" w:lastColumn="0" w:oddVBand="0" w:evenVBand="0" w:oddHBand="0" w:evenHBand="0" w:firstRowFirstColumn="0" w:firstRowLastColumn="0" w:lastRowFirstColumn="0" w:lastRowLastColumn="0"/>
              <w:rPr>
                <w:sz w:val="20"/>
                <w:szCs w:val="20"/>
              </w:rPr>
            </w:pPr>
            <w:r w:rsidRPr="00FA4FC7">
              <w:rPr>
                <w:sz w:val="20"/>
                <w:szCs w:val="20"/>
              </w:rPr>
              <w:t>Skilled manual workers</w:t>
            </w:r>
          </w:p>
        </w:tc>
        <w:tc>
          <w:tcPr>
            <w:tcW w:w="0" w:type="auto"/>
          </w:tcPr>
          <w:p w14:paraId="27A2365E" w14:textId="77777777" w:rsidR="00C97071" w:rsidRPr="00FA4FC7" w:rsidRDefault="00C97071" w:rsidP="00216618">
            <w:pPr>
              <w:keepNext/>
              <w:cnfStyle w:val="000000000000" w:firstRow="0" w:lastRow="0" w:firstColumn="0" w:lastColumn="0" w:oddVBand="0" w:evenVBand="0" w:oddHBand="0" w:evenHBand="0" w:firstRowFirstColumn="0" w:firstRowLastColumn="0" w:lastRowFirstColumn="0" w:lastRowLastColumn="0"/>
              <w:rPr>
                <w:sz w:val="20"/>
                <w:szCs w:val="20"/>
              </w:rPr>
            </w:pPr>
          </w:p>
        </w:tc>
        <w:tc>
          <w:tcPr>
            <w:tcW w:w="0" w:type="auto"/>
          </w:tcPr>
          <w:p w14:paraId="150C726B" w14:textId="77777777" w:rsidR="00C97071" w:rsidRPr="00FA4FC7" w:rsidRDefault="00C97071" w:rsidP="00216618">
            <w:pPr>
              <w:keepNext/>
              <w:cnfStyle w:val="000000000000" w:firstRow="0" w:lastRow="0" w:firstColumn="0" w:lastColumn="0" w:oddVBand="0" w:evenVBand="0" w:oddHBand="0" w:evenHBand="0" w:firstRowFirstColumn="0" w:firstRowLastColumn="0" w:lastRowFirstColumn="0" w:lastRowLastColumn="0"/>
              <w:rPr>
                <w:sz w:val="20"/>
                <w:szCs w:val="20"/>
              </w:rPr>
            </w:pPr>
            <w:r w:rsidRPr="00FA4FC7">
              <w:rPr>
                <w:sz w:val="20"/>
                <w:szCs w:val="20"/>
              </w:rPr>
              <w:t>4</w:t>
            </w:r>
          </w:p>
        </w:tc>
        <w:tc>
          <w:tcPr>
            <w:tcW w:w="4038" w:type="dxa"/>
          </w:tcPr>
          <w:p w14:paraId="198E31D0" w14:textId="77777777" w:rsidR="00C97071" w:rsidRPr="00FA4FC7" w:rsidRDefault="00C97071" w:rsidP="00216618">
            <w:pPr>
              <w:keepNext/>
              <w:cnfStyle w:val="000000000000" w:firstRow="0" w:lastRow="0" w:firstColumn="0" w:lastColumn="0" w:oddVBand="0" w:evenVBand="0" w:oddHBand="0" w:evenHBand="0" w:firstRowFirstColumn="0" w:firstRowLastColumn="0" w:lastRowFirstColumn="0" w:lastRowLastColumn="0"/>
              <w:rPr>
                <w:sz w:val="20"/>
                <w:szCs w:val="20"/>
              </w:rPr>
            </w:pPr>
            <w:r w:rsidRPr="00FA4FC7">
              <w:rPr>
                <w:sz w:val="20"/>
                <w:szCs w:val="20"/>
              </w:rPr>
              <w:t>Small employers and own account workers</w:t>
            </w:r>
          </w:p>
        </w:tc>
      </w:tr>
      <w:tr w:rsidR="00C97071" w:rsidRPr="00FA4FC7" w14:paraId="2791B18D" w14:textId="77777777" w:rsidTr="007B15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1A3CA707" w14:textId="77777777" w:rsidR="00C97071" w:rsidRPr="00FA4FC7" w:rsidRDefault="00C97071" w:rsidP="00216618">
            <w:pPr>
              <w:keepNext/>
              <w:rPr>
                <w:sz w:val="20"/>
                <w:szCs w:val="20"/>
              </w:rPr>
            </w:pPr>
            <w:r w:rsidRPr="00FA4FC7">
              <w:rPr>
                <w:sz w:val="20"/>
                <w:szCs w:val="20"/>
              </w:rPr>
              <w:t>D</w:t>
            </w:r>
          </w:p>
        </w:tc>
        <w:tc>
          <w:tcPr>
            <w:tcW w:w="0" w:type="auto"/>
          </w:tcPr>
          <w:p w14:paraId="23E07283" w14:textId="77777777" w:rsidR="00C97071" w:rsidRPr="00FA4FC7" w:rsidRDefault="00C97071" w:rsidP="00216618">
            <w:pPr>
              <w:keepNext/>
              <w:cnfStyle w:val="000000100000" w:firstRow="0" w:lastRow="0" w:firstColumn="0" w:lastColumn="0" w:oddVBand="0" w:evenVBand="0" w:oddHBand="1" w:evenHBand="0" w:firstRowFirstColumn="0" w:firstRowLastColumn="0" w:lastRowFirstColumn="0" w:lastRowLastColumn="0"/>
              <w:rPr>
                <w:sz w:val="20"/>
                <w:szCs w:val="20"/>
              </w:rPr>
            </w:pPr>
            <w:r w:rsidRPr="00FA4FC7">
              <w:rPr>
                <w:sz w:val="20"/>
                <w:szCs w:val="20"/>
              </w:rPr>
              <w:t>Semi and unskilled manual workers</w:t>
            </w:r>
          </w:p>
        </w:tc>
        <w:tc>
          <w:tcPr>
            <w:tcW w:w="0" w:type="auto"/>
          </w:tcPr>
          <w:p w14:paraId="7495E38E" w14:textId="77777777" w:rsidR="00C97071" w:rsidRPr="00FA4FC7" w:rsidRDefault="00C97071" w:rsidP="00216618">
            <w:pPr>
              <w:keepNext/>
              <w:cnfStyle w:val="000000100000" w:firstRow="0" w:lastRow="0" w:firstColumn="0" w:lastColumn="0" w:oddVBand="0" w:evenVBand="0" w:oddHBand="1" w:evenHBand="0" w:firstRowFirstColumn="0" w:firstRowLastColumn="0" w:lastRowFirstColumn="0" w:lastRowLastColumn="0"/>
              <w:rPr>
                <w:sz w:val="20"/>
                <w:szCs w:val="20"/>
              </w:rPr>
            </w:pPr>
          </w:p>
        </w:tc>
        <w:tc>
          <w:tcPr>
            <w:tcW w:w="0" w:type="auto"/>
          </w:tcPr>
          <w:p w14:paraId="3547A1DE" w14:textId="77777777" w:rsidR="00C97071" w:rsidRPr="00FA4FC7" w:rsidRDefault="00C97071" w:rsidP="00216618">
            <w:pPr>
              <w:keepNext/>
              <w:cnfStyle w:val="000000100000" w:firstRow="0" w:lastRow="0" w:firstColumn="0" w:lastColumn="0" w:oddVBand="0" w:evenVBand="0" w:oddHBand="1" w:evenHBand="0" w:firstRowFirstColumn="0" w:firstRowLastColumn="0" w:lastRowFirstColumn="0" w:lastRowLastColumn="0"/>
              <w:rPr>
                <w:sz w:val="20"/>
                <w:szCs w:val="20"/>
              </w:rPr>
            </w:pPr>
            <w:r w:rsidRPr="00FA4FC7">
              <w:rPr>
                <w:sz w:val="20"/>
                <w:szCs w:val="20"/>
              </w:rPr>
              <w:t>5</w:t>
            </w:r>
          </w:p>
        </w:tc>
        <w:tc>
          <w:tcPr>
            <w:tcW w:w="4038" w:type="dxa"/>
          </w:tcPr>
          <w:p w14:paraId="18198F0D" w14:textId="77777777" w:rsidR="00C97071" w:rsidRPr="00FA4FC7" w:rsidRDefault="00C97071" w:rsidP="00216618">
            <w:pPr>
              <w:keepNext/>
              <w:cnfStyle w:val="000000100000" w:firstRow="0" w:lastRow="0" w:firstColumn="0" w:lastColumn="0" w:oddVBand="0" w:evenVBand="0" w:oddHBand="1" w:evenHBand="0" w:firstRowFirstColumn="0" w:firstRowLastColumn="0" w:lastRowFirstColumn="0" w:lastRowLastColumn="0"/>
              <w:rPr>
                <w:sz w:val="20"/>
                <w:szCs w:val="20"/>
              </w:rPr>
            </w:pPr>
            <w:r w:rsidRPr="00FA4FC7">
              <w:rPr>
                <w:sz w:val="20"/>
                <w:szCs w:val="20"/>
              </w:rPr>
              <w:t>Lower supervisory and technical occupations</w:t>
            </w:r>
          </w:p>
        </w:tc>
      </w:tr>
      <w:tr w:rsidR="00C97071" w:rsidRPr="00FA4FC7" w14:paraId="525B6080" w14:textId="77777777" w:rsidTr="007B15E7">
        <w:tc>
          <w:tcPr>
            <w:cnfStyle w:val="001000000000" w:firstRow="0" w:lastRow="0" w:firstColumn="1" w:lastColumn="0" w:oddVBand="0" w:evenVBand="0" w:oddHBand="0" w:evenHBand="0" w:firstRowFirstColumn="0" w:firstRowLastColumn="0" w:lastRowFirstColumn="0" w:lastRowLastColumn="0"/>
            <w:tcW w:w="0" w:type="auto"/>
          </w:tcPr>
          <w:p w14:paraId="1B55412C" w14:textId="77777777" w:rsidR="00C97071" w:rsidRPr="00FA4FC7" w:rsidRDefault="00C97071" w:rsidP="00216618">
            <w:pPr>
              <w:keepNext/>
              <w:rPr>
                <w:sz w:val="20"/>
                <w:szCs w:val="20"/>
              </w:rPr>
            </w:pPr>
            <w:r w:rsidRPr="00FA4FC7">
              <w:rPr>
                <w:sz w:val="20"/>
                <w:szCs w:val="20"/>
              </w:rPr>
              <w:t>E</w:t>
            </w:r>
          </w:p>
        </w:tc>
        <w:tc>
          <w:tcPr>
            <w:tcW w:w="0" w:type="auto"/>
          </w:tcPr>
          <w:p w14:paraId="30B1EB62" w14:textId="77777777" w:rsidR="00C97071" w:rsidRPr="00FA4FC7" w:rsidRDefault="00C97071" w:rsidP="00216618">
            <w:pPr>
              <w:keepNext/>
              <w:cnfStyle w:val="000000000000" w:firstRow="0" w:lastRow="0" w:firstColumn="0" w:lastColumn="0" w:oddVBand="0" w:evenVBand="0" w:oddHBand="0" w:evenHBand="0" w:firstRowFirstColumn="0" w:firstRowLastColumn="0" w:lastRowFirstColumn="0" w:lastRowLastColumn="0"/>
              <w:rPr>
                <w:sz w:val="20"/>
                <w:szCs w:val="20"/>
              </w:rPr>
            </w:pPr>
            <w:r w:rsidRPr="00FA4FC7">
              <w:rPr>
                <w:sz w:val="20"/>
                <w:szCs w:val="20"/>
              </w:rPr>
              <w:t>Casual or lowest grade workers,</w:t>
            </w:r>
            <w:r w:rsidRPr="00FA4FC7">
              <w:rPr>
                <w:sz w:val="20"/>
                <w:szCs w:val="20"/>
              </w:rPr>
              <w:br/>
              <w:t>pensioners, and others who depend</w:t>
            </w:r>
            <w:r w:rsidRPr="00FA4FC7">
              <w:rPr>
                <w:sz w:val="20"/>
                <w:szCs w:val="20"/>
              </w:rPr>
              <w:br/>
              <w:t>on the welfare state for their income,</w:t>
            </w:r>
          </w:p>
        </w:tc>
        <w:tc>
          <w:tcPr>
            <w:tcW w:w="0" w:type="auto"/>
          </w:tcPr>
          <w:p w14:paraId="349FE37F" w14:textId="77777777" w:rsidR="00C97071" w:rsidRPr="00FA4FC7" w:rsidRDefault="00C97071" w:rsidP="00216618">
            <w:pPr>
              <w:keepNext/>
              <w:cnfStyle w:val="000000000000" w:firstRow="0" w:lastRow="0" w:firstColumn="0" w:lastColumn="0" w:oddVBand="0" w:evenVBand="0" w:oddHBand="0" w:evenHBand="0" w:firstRowFirstColumn="0" w:firstRowLastColumn="0" w:lastRowFirstColumn="0" w:lastRowLastColumn="0"/>
              <w:rPr>
                <w:sz w:val="20"/>
                <w:szCs w:val="20"/>
              </w:rPr>
            </w:pPr>
          </w:p>
        </w:tc>
        <w:tc>
          <w:tcPr>
            <w:tcW w:w="0" w:type="auto"/>
          </w:tcPr>
          <w:p w14:paraId="74E75141" w14:textId="77777777" w:rsidR="00C97071" w:rsidRPr="00FA4FC7" w:rsidRDefault="00C97071" w:rsidP="00216618">
            <w:pPr>
              <w:keepNext/>
              <w:cnfStyle w:val="000000000000" w:firstRow="0" w:lastRow="0" w:firstColumn="0" w:lastColumn="0" w:oddVBand="0" w:evenVBand="0" w:oddHBand="0" w:evenHBand="0" w:firstRowFirstColumn="0" w:firstRowLastColumn="0" w:lastRowFirstColumn="0" w:lastRowLastColumn="0"/>
              <w:rPr>
                <w:sz w:val="20"/>
                <w:szCs w:val="20"/>
              </w:rPr>
            </w:pPr>
            <w:r w:rsidRPr="00FA4FC7">
              <w:rPr>
                <w:sz w:val="20"/>
                <w:szCs w:val="20"/>
              </w:rPr>
              <w:t>6</w:t>
            </w:r>
          </w:p>
        </w:tc>
        <w:tc>
          <w:tcPr>
            <w:tcW w:w="4038" w:type="dxa"/>
          </w:tcPr>
          <w:p w14:paraId="69252DCF" w14:textId="77777777" w:rsidR="00C97071" w:rsidRPr="00FA4FC7" w:rsidRDefault="00C97071" w:rsidP="00216618">
            <w:pPr>
              <w:keepNext/>
              <w:cnfStyle w:val="000000000000" w:firstRow="0" w:lastRow="0" w:firstColumn="0" w:lastColumn="0" w:oddVBand="0" w:evenVBand="0" w:oddHBand="0" w:evenHBand="0" w:firstRowFirstColumn="0" w:firstRowLastColumn="0" w:lastRowFirstColumn="0" w:lastRowLastColumn="0"/>
              <w:rPr>
                <w:sz w:val="20"/>
                <w:szCs w:val="20"/>
              </w:rPr>
            </w:pPr>
            <w:r w:rsidRPr="00FA4FC7">
              <w:rPr>
                <w:sz w:val="20"/>
                <w:szCs w:val="20"/>
              </w:rPr>
              <w:t>Semi-routine occupations</w:t>
            </w:r>
          </w:p>
        </w:tc>
      </w:tr>
      <w:tr w:rsidR="00C97071" w:rsidRPr="00FA4FC7" w14:paraId="093AF4A3" w14:textId="77777777" w:rsidTr="007B15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1691E379" w14:textId="77777777" w:rsidR="00C97071" w:rsidRPr="00FA4FC7" w:rsidRDefault="00C97071" w:rsidP="00216618">
            <w:pPr>
              <w:keepNext/>
              <w:rPr>
                <w:sz w:val="20"/>
                <w:szCs w:val="20"/>
              </w:rPr>
            </w:pPr>
          </w:p>
        </w:tc>
        <w:tc>
          <w:tcPr>
            <w:tcW w:w="0" w:type="auto"/>
          </w:tcPr>
          <w:p w14:paraId="75D04BAE" w14:textId="77777777" w:rsidR="00C97071" w:rsidRPr="00FA4FC7" w:rsidRDefault="00C97071" w:rsidP="00216618">
            <w:pPr>
              <w:keepNext/>
              <w:cnfStyle w:val="000000100000" w:firstRow="0" w:lastRow="0" w:firstColumn="0" w:lastColumn="0" w:oddVBand="0" w:evenVBand="0" w:oddHBand="1" w:evenHBand="0" w:firstRowFirstColumn="0" w:firstRowLastColumn="0" w:lastRowFirstColumn="0" w:lastRowLastColumn="0"/>
              <w:rPr>
                <w:sz w:val="20"/>
                <w:szCs w:val="20"/>
              </w:rPr>
            </w:pPr>
          </w:p>
        </w:tc>
        <w:tc>
          <w:tcPr>
            <w:tcW w:w="0" w:type="auto"/>
          </w:tcPr>
          <w:p w14:paraId="52F4514A" w14:textId="77777777" w:rsidR="00C97071" w:rsidRPr="00FA4FC7" w:rsidRDefault="00C97071" w:rsidP="00216618">
            <w:pPr>
              <w:keepNext/>
              <w:cnfStyle w:val="000000100000" w:firstRow="0" w:lastRow="0" w:firstColumn="0" w:lastColumn="0" w:oddVBand="0" w:evenVBand="0" w:oddHBand="1" w:evenHBand="0" w:firstRowFirstColumn="0" w:firstRowLastColumn="0" w:lastRowFirstColumn="0" w:lastRowLastColumn="0"/>
              <w:rPr>
                <w:sz w:val="20"/>
                <w:szCs w:val="20"/>
              </w:rPr>
            </w:pPr>
          </w:p>
        </w:tc>
        <w:tc>
          <w:tcPr>
            <w:tcW w:w="0" w:type="auto"/>
          </w:tcPr>
          <w:p w14:paraId="01DF6020" w14:textId="77777777" w:rsidR="00C97071" w:rsidRPr="00FA4FC7" w:rsidRDefault="00C97071" w:rsidP="00216618">
            <w:pPr>
              <w:keepNext/>
              <w:cnfStyle w:val="000000100000" w:firstRow="0" w:lastRow="0" w:firstColumn="0" w:lastColumn="0" w:oddVBand="0" w:evenVBand="0" w:oddHBand="1" w:evenHBand="0" w:firstRowFirstColumn="0" w:firstRowLastColumn="0" w:lastRowFirstColumn="0" w:lastRowLastColumn="0"/>
              <w:rPr>
                <w:sz w:val="20"/>
                <w:szCs w:val="20"/>
              </w:rPr>
            </w:pPr>
            <w:r w:rsidRPr="00FA4FC7">
              <w:rPr>
                <w:sz w:val="20"/>
                <w:szCs w:val="20"/>
              </w:rPr>
              <w:t>7</w:t>
            </w:r>
          </w:p>
        </w:tc>
        <w:tc>
          <w:tcPr>
            <w:tcW w:w="4038" w:type="dxa"/>
          </w:tcPr>
          <w:p w14:paraId="71774FBD" w14:textId="77777777" w:rsidR="00C97071" w:rsidRPr="00FA4FC7" w:rsidRDefault="00C97071" w:rsidP="00216618">
            <w:pPr>
              <w:keepNext/>
              <w:cnfStyle w:val="000000100000" w:firstRow="0" w:lastRow="0" w:firstColumn="0" w:lastColumn="0" w:oddVBand="0" w:evenVBand="0" w:oddHBand="1" w:evenHBand="0" w:firstRowFirstColumn="0" w:firstRowLastColumn="0" w:lastRowFirstColumn="0" w:lastRowLastColumn="0"/>
              <w:rPr>
                <w:sz w:val="20"/>
                <w:szCs w:val="20"/>
              </w:rPr>
            </w:pPr>
            <w:r w:rsidRPr="00FA4FC7">
              <w:rPr>
                <w:sz w:val="20"/>
                <w:szCs w:val="20"/>
              </w:rPr>
              <w:t>Routine occupations</w:t>
            </w:r>
          </w:p>
        </w:tc>
      </w:tr>
      <w:tr w:rsidR="00C97071" w:rsidRPr="00FA4FC7" w14:paraId="6D28C394" w14:textId="77777777" w:rsidTr="007B15E7">
        <w:tc>
          <w:tcPr>
            <w:cnfStyle w:val="001000000000" w:firstRow="0" w:lastRow="0" w:firstColumn="1" w:lastColumn="0" w:oddVBand="0" w:evenVBand="0" w:oddHBand="0" w:evenHBand="0" w:firstRowFirstColumn="0" w:firstRowLastColumn="0" w:lastRowFirstColumn="0" w:lastRowLastColumn="0"/>
            <w:tcW w:w="0" w:type="auto"/>
          </w:tcPr>
          <w:p w14:paraId="35C7B5B5" w14:textId="77777777" w:rsidR="00C97071" w:rsidRPr="00FA4FC7" w:rsidRDefault="00C97071" w:rsidP="007A16F0">
            <w:pPr>
              <w:rPr>
                <w:sz w:val="20"/>
                <w:szCs w:val="20"/>
              </w:rPr>
            </w:pPr>
          </w:p>
        </w:tc>
        <w:tc>
          <w:tcPr>
            <w:tcW w:w="0" w:type="auto"/>
          </w:tcPr>
          <w:p w14:paraId="4992A5D6" w14:textId="77777777" w:rsidR="00C97071" w:rsidRPr="00FA4FC7" w:rsidRDefault="00C97071" w:rsidP="007A16F0">
            <w:pPr>
              <w:cnfStyle w:val="000000000000" w:firstRow="0" w:lastRow="0" w:firstColumn="0" w:lastColumn="0" w:oddVBand="0" w:evenVBand="0" w:oddHBand="0" w:evenHBand="0" w:firstRowFirstColumn="0" w:firstRowLastColumn="0" w:lastRowFirstColumn="0" w:lastRowLastColumn="0"/>
              <w:rPr>
                <w:sz w:val="20"/>
                <w:szCs w:val="20"/>
              </w:rPr>
            </w:pPr>
          </w:p>
        </w:tc>
        <w:tc>
          <w:tcPr>
            <w:tcW w:w="0" w:type="auto"/>
          </w:tcPr>
          <w:p w14:paraId="19F0EEB7" w14:textId="77777777" w:rsidR="00C97071" w:rsidRPr="00FA4FC7" w:rsidRDefault="00C97071" w:rsidP="007A16F0">
            <w:pPr>
              <w:cnfStyle w:val="000000000000" w:firstRow="0" w:lastRow="0" w:firstColumn="0" w:lastColumn="0" w:oddVBand="0" w:evenVBand="0" w:oddHBand="0" w:evenHBand="0" w:firstRowFirstColumn="0" w:firstRowLastColumn="0" w:lastRowFirstColumn="0" w:lastRowLastColumn="0"/>
              <w:rPr>
                <w:sz w:val="20"/>
                <w:szCs w:val="20"/>
              </w:rPr>
            </w:pPr>
          </w:p>
        </w:tc>
        <w:tc>
          <w:tcPr>
            <w:tcW w:w="0" w:type="auto"/>
          </w:tcPr>
          <w:p w14:paraId="4B02B281" w14:textId="77777777" w:rsidR="00C97071" w:rsidRPr="00FA4FC7" w:rsidRDefault="00C97071" w:rsidP="007A16F0">
            <w:pPr>
              <w:cnfStyle w:val="000000000000" w:firstRow="0" w:lastRow="0" w:firstColumn="0" w:lastColumn="0" w:oddVBand="0" w:evenVBand="0" w:oddHBand="0" w:evenHBand="0" w:firstRowFirstColumn="0" w:firstRowLastColumn="0" w:lastRowFirstColumn="0" w:lastRowLastColumn="0"/>
              <w:rPr>
                <w:sz w:val="20"/>
                <w:szCs w:val="20"/>
              </w:rPr>
            </w:pPr>
            <w:r w:rsidRPr="00FA4FC7">
              <w:rPr>
                <w:sz w:val="20"/>
                <w:szCs w:val="20"/>
              </w:rPr>
              <w:t>8</w:t>
            </w:r>
          </w:p>
        </w:tc>
        <w:tc>
          <w:tcPr>
            <w:tcW w:w="4038" w:type="dxa"/>
          </w:tcPr>
          <w:p w14:paraId="4186D867" w14:textId="77777777" w:rsidR="00C97071" w:rsidRPr="00FA4FC7" w:rsidRDefault="00C97071" w:rsidP="007A16F0">
            <w:pPr>
              <w:cnfStyle w:val="000000000000" w:firstRow="0" w:lastRow="0" w:firstColumn="0" w:lastColumn="0" w:oddVBand="0" w:evenVBand="0" w:oddHBand="0" w:evenHBand="0" w:firstRowFirstColumn="0" w:firstRowLastColumn="0" w:lastRowFirstColumn="0" w:lastRowLastColumn="0"/>
              <w:rPr>
                <w:sz w:val="20"/>
                <w:szCs w:val="20"/>
              </w:rPr>
            </w:pPr>
            <w:r w:rsidRPr="00FA4FC7">
              <w:rPr>
                <w:sz w:val="20"/>
                <w:szCs w:val="20"/>
              </w:rPr>
              <w:t>Never worked and long-term unemployed</w:t>
            </w:r>
          </w:p>
        </w:tc>
      </w:tr>
    </w:tbl>
    <w:p w14:paraId="55CC0899" w14:textId="77777777" w:rsidR="00C46B3E" w:rsidRDefault="00C46B3E" w:rsidP="00C46B3E">
      <w:pPr>
        <w:pStyle w:val="Heading3"/>
        <w:numPr>
          <w:ilvl w:val="0"/>
          <w:numId w:val="0"/>
        </w:numPr>
        <w:ind w:left="720"/>
      </w:pPr>
    </w:p>
    <w:p w14:paraId="13451532" w14:textId="689FCEC3" w:rsidR="00C46B3E" w:rsidRPr="00C46B3E" w:rsidRDefault="00493EDF" w:rsidP="00C46B3E">
      <w:pPr>
        <w:pStyle w:val="Heading3"/>
      </w:pPr>
      <w:r w:rsidRPr="00FA4FC7">
        <w:t>Measures of s</w:t>
      </w:r>
      <w:r w:rsidR="00F034C6" w:rsidRPr="00FA4FC7">
        <w:t>ocial capital</w:t>
      </w:r>
    </w:p>
    <w:p w14:paraId="68983CC2" w14:textId="14B7E30A" w:rsidR="00F034C6" w:rsidRDefault="00F034C6" w:rsidP="007478A4">
      <w:pPr>
        <w:jc w:val="both"/>
      </w:pPr>
      <w:r w:rsidRPr="00FA4FC7">
        <w:t>Social capital in Bourdieu’s terms is best measured through the analysis of the number</w:t>
      </w:r>
      <w:r w:rsidR="00353241" w:rsidRPr="00FA4FC7">
        <w:t>,</w:t>
      </w:r>
      <w:r w:rsidRPr="00FA4FC7">
        <w:t xml:space="preserve"> types a</w:t>
      </w:r>
      <w:r w:rsidR="00281E34" w:rsidRPr="00FA4FC7">
        <w:t xml:space="preserve">nd social status of members of a </w:t>
      </w:r>
      <w:r w:rsidR="00262353" w:rsidRPr="00FA4FC7">
        <w:t>citizen’s</w:t>
      </w:r>
      <w:r w:rsidR="00281E34" w:rsidRPr="00FA4FC7">
        <w:t xml:space="preserve"> social network</w:t>
      </w:r>
      <w:r w:rsidR="008842AD">
        <w:t xml:space="preserve">. </w:t>
      </w:r>
      <w:r w:rsidR="00262353" w:rsidRPr="00FA4FC7">
        <w:t>Unfortunately,</w:t>
      </w:r>
      <w:r w:rsidR="00281E34" w:rsidRPr="00FA4FC7">
        <w:t xml:space="preserve"> such measures are not available in the two data sets used here</w:t>
      </w:r>
      <w:r w:rsidR="008842AD">
        <w:t xml:space="preserve">. </w:t>
      </w:r>
      <w:r w:rsidR="0099752C">
        <w:t>T</w:t>
      </w:r>
      <w:r w:rsidR="0099752C" w:rsidRPr="00FA4FC7">
        <w:t xml:space="preserve">hough </w:t>
      </w:r>
      <w:r w:rsidR="00C46B3E">
        <w:t xml:space="preserve">it is possible to </w:t>
      </w:r>
      <w:r w:rsidR="00281E34" w:rsidRPr="00FA4FC7">
        <w:t>identify relevant proxies</w:t>
      </w:r>
      <w:r w:rsidR="008842AD">
        <w:t xml:space="preserve">. </w:t>
      </w:r>
      <w:r w:rsidR="00281E34" w:rsidRPr="00FA4FC7">
        <w:t xml:space="preserve">As noted in section </w:t>
      </w:r>
      <w:r w:rsidR="00185787" w:rsidRPr="00FA4FC7">
        <w:fldChar w:fldCharType="begin"/>
      </w:r>
      <w:r w:rsidR="00185787" w:rsidRPr="00FA4FC7">
        <w:instrText xml:space="preserve"> REF _Ref488961560 \r \h </w:instrText>
      </w:r>
      <w:r w:rsidR="007478A4">
        <w:instrText xml:space="preserve"> \* MERGEFORMAT </w:instrText>
      </w:r>
      <w:r w:rsidR="00185787" w:rsidRPr="00FA4FC7">
        <w:fldChar w:fldCharType="separate"/>
      </w:r>
      <w:r w:rsidR="00A4102E">
        <w:t>2.1.2</w:t>
      </w:r>
      <w:r w:rsidR="00185787" w:rsidRPr="00FA4FC7">
        <w:fldChar w:fldCharType="end"/>
      </w:r>
      <w:r w:rsidR="00281E34" w:rsidRPr="00FA4FC7">
        <w:t xml:space="preserve"> prior work on social </w:t>
      </w:r>
      <w:r w:rsidR="00CC1478" w:rsidRPr="00FA4FC7">
        <w:t>capital</w:t>
      </w:r>
      <w:r w:rsidR="00281E34" w:rsidRPr="00FA4FC7">
        <w:t xml:space="preserve"> and social media identified two key features</w:t>
      </w:r>
      <w:r w:rsidR="008842AD">
        <w:t xml:space="preserve">. </w:t>
      </w:r>
      <w:r w:rsidR="00281E34" w:rsidRPr="00FA4FC7">
        <w:t>First, that the level of social media use may be a proxy for an active socia</w:t>
      </w:r>
      <w:r w:rsidR="00C46B3E">
        <w:t>l network off</w:t>
      </w:r>
      <w:r w:rsidR="00281E34" w:rsidRPr="00FA4FC7">
        <w:t>line</w:t>
      </w:r>
      <w:r w:rsidR="008842AD">
        <w:t xml:space="preserve">. </w:t>
      </w:r>
      <w:r w:rsidR="00281E34" w:rsidRPr="00FA4FC7">
        <w:t>Second, that different social media may be used for different types of social tie and interaction</w:t>
      </w:r>
      <w:r w:rsidR="008842AD">
        <w:t xml:space="preserve">. </w:t>
      </w:r>
      <w:r w:rsidR="00281E34" w:rsidRPr="00FA4FC7">
        <w:t xml:space="preserve">Data from Ofcom Media Literacy survey can provide insight on level </w:t>
      </w:r>
      <w:r w:rsidR="00A4102E">
        <w:t xml:space="preserve">and type </w:t>
      </w:r>
      <w:r w:rsidR="00281E34" w:rsidRPr="00FA4FC7">
        <w:t>of social media use</w:t>
      </w:r>
      <w:r w:rsidR="008842AD">
        <w:t xml:space="preserve">. </w:t>
      </w:r>
      <w:r w:rsidR="00281E34" w:rsidRPr="00FA4FC7">
        <w:t xml:space="preserve">The DCMS Taking part survey has </w:t>
      </w:r>
      <w:r w:rsidR="00A91A8D" w:rsidRPr="00FA4FC7">
        <w:t xml:space="preserve">data on </w:t>
      </w:r>
      <w:r w:rsidR="00A4102E">
        <w:t xml:space="preserve">the </w:t>
      </w:r>
      <w:r w:rsidR="00A91A8D" w:rsidRPr="00FA4FC7">
        <w:t xml:space="preserve">use of social media </w:t>
      </w:r>
      <w:r w:rsidR="00A4102E">
        <w:t>to support non-digital</w:t>
      </w:r>
      <w:r w:rsidR="00A91A8D" w:rsidRPr="00FA4FC7">
        <w:t xml:space="preserve"> social and cultural </w:t>
      </w:r>
      <w:r w:rsidR="00A4102E">
        <w:t>activities – lining social and cultural capital</w:t>
      </w:r>
      <w:r w:rsidR="0099752C">
        <w:t>.</w:t>
      </w:r>
    </w:p>
    <w:p w14:paraId="0F72B5CB" w14:textId="77777777" w:rsidR="00C46B3E" w:rsidRPr="00FA4FC7" w:rsidRDefault="00C46B3E" w:rsidP="007478A4">
      <w:pPr>
        <w:jc w:val="both"/>
      </w:pPr>
    </w:p>
    <w:p w14:paraId="1A2E1459" w14:textId="2AE5D30E" w:rsidR="00E52B67" w:rsidRPr="00FA4FC7" w:rsidRDefault="00493EDF" w:rsidP="00493EDF">
      <w:pPr>
        <w:pStyle w:val="Heading3"/>
      </w:pPr>
      <w:r w:rsidRPr="00FA4FC7">
        <w:t>Measures of c</w:t>
      </w:r>
      <w:r w:rsidR="00E52B67" w:rsidRPr="00FA4FC7">
        <w:t>ultural capital</w:t>
      </w:r>
    </w:p>
    <w:p w14:paraId="4518C576" w14:textId="31A660CC" w:rsidR="00281E34" w:rsidRDefault="004B1D0A" w:rsidP="007478A4">
      <w:pPr>
        <w:jc w:val="both"/>
      </w:pPr>
      <w:r w:rsidRPr="00FA4FC7">
        <w:t xml:space="preserve">Measuring </w:t>
      </w:r>
      <w:r w:rsidR="00C85F3F" w:rsidRPr="00FA4FC7">
        <w:t xml:space="preserve">cultural capital requires the identification of potential proxies for embodied, objectified and institutional cultural capital. </w:t>
      </w:r>
      <w:r w:rsidR="00A4102E">
        <w:t>Measuring e</w:t>
      </w:r>
      <w:r w:rsidRPr="00FA4FC7">
        <w:t>mbodied cultural capital via a questionnai</w:t>
      </w:r>
      <w:r w:rsidR="00C46B3E">
        <w:t>re survey is challenging and the</w:t>
      </w:r>
      <w:r w:rsidRPr="00FA4FC7">
        <w:t xml:space="preserve"> surveys </w:t>
      </w:r>
      <w:r w:rsidR="0099752C">
        <w:t xml:space="preserve">do not </w:t>
      </w:r>
      <w:r w:rsidRPr="00FA4FC7">
        <w:t xml:space="preserve">contain simple </w:t>
      </w:r>
      <w:r w:rsidR="00554AB7">
        <w:t>direct</w:t>
      </w:r>
      <w:r w:rsidRPr="00FA4FC7">
        <w:t xml:space="preserve"> proxies</w:t>
      </w:r>
      <w:r w:rsidR="008842AD">
        <w:t xml:space="preserve">. </w:t>
      </w:r>
      <w:r w:rsidRPr="00FA4FC7">
        <w:t xml:space="preserve">Following </w:t>
      </w:r>
      <w:r w:rsidR="0050178F" w:rsidRPr="00FA4FC7">
        <w:t>Bourdieu’s</w:t>
      </w:r>
      <w:r w:rsidRPr="00FA4FC7">
        <w:t xml:space="preserve"> own </w:t>
      </w:r>
      <w:r w:rsidR="00554AB7" w:rsidRPr="00FA4FC7">
        <w:t>approach,</w:t>
      </w:r>
      <w:r w:rsidRPr="00FA4FC7">
        <w:t xml:space="preserve"> </w:t>
      </w:r>
      <w:r w:rsidR="00C46B3E">
        <w:t>the data includes</w:t>
      </w:r>
      <w:r w:rsidRPr="00FA4FC7">
        <w:t xml:space="preserve"> different forms of cultural activity as a </w:t>
      </w:r>
      <w:r w:rsidRPr="00FA4FC7">
        <w:lastRenderedPageBreak/>
        <w:t>proxy for objectified cu</w:t>
      </w:r>
      <w:r w:rsidR="00554AB7">
        <w:t xml:space="preserve">ltural capital and to an extent, </w:t>
      </w:r>
      <w:r w:rsidRPr="00FA4FC7">
        <w:t>by implication</w:t>
      </w:r>
      <w:r w:rsidR="00554AB7">
        <w:t>,</w:t>
      </w:r>
      <w:r w:rsidRPr="00FA4FC7">
        <w:t xml:space="preserve"> embodied cultural capital</w:t>
      </w:r>
      <w:r w:rsidR="008842AD">
        <w:t xml:space="preserve">. </w:t>
      </w:r>
      <w:r w:rsidR="00554AB7" w:rsidRPr="00FA4FC7">
        <w:t xml:space="preserve">The DCMS Taking Part Survey contains data on levels of attendance </w:t>
      </w:r>
      <w:r w:rsidR="00A4102E">
        <w:t>at a</w:t>
      </w:r>
      <w:r w:rsidR="00554AB7" w:rsidRPr="00FA4FC7">
        <w:t xml:space="preserve"> range of cultural activities s</w:t>
      </w:r>
      <w:r w:rsidR="00554AB7">
        <w:t>uch as opera</w:t>
      </w:r>
      <w:r w:rsidR="00A4102E">
        <w:t>, music</w:t>
      </w:r>
      <w:r w:rsidR="00554AB7">
        <w:t xml:space="preserve"> or film. </w:t>
      </w:r>
      <w:r w:rsidRPr="00FA4FC7">
        <w:t>Institutionalised cultural capital may be best addressed through educational</w:t>
      </w:r>
      <w:r w:rsidR="002C6E47" w:rsidRPr="00FA4FC7">
        <w:t xml:space="preserve"> credentials or professional qualifications. </w:t>
      </w:r>
      <w:r w:rsidRPr="00FA4FC7">
        <w:t xml:space="preserve">This is therefore captured via </w:t>
      </w:r>
      <w:r w:rsidR="00A4102E">
        <w:t>level or extent of education</w:t>
      </w:r>
      <w:r w:rsidR="00554AB7">
        <w:t xml:space="preserve">, </w:t>
      </w:r>
      <w:r w:rsidRPr="00FA4FC7">
        <w:t>but also in part by our two mainly socio-economic measures (NS-SEC and NRS).</w:t>
      </w:r>
    </w:p>
    <w:p w14:paraId="3EB4E8EA" w14:textId="77777777" w:rsidR="00C46B3E" w:rsidRDefault="00C46B3E" w:rsidP="007478A4">
      <w:pPr>
        <w:jc w:val="both"/>
      </w:pPr>
    </w:p>
    <w:p w14:paraId="01010ACE" w14:textId="77777777" w:rsidR="008A7F4D" w:rsidRPr="00FA4FC7" w:rsidRDefault="008A7F4D" w:rsidP="008A7F4D">
      <w:pPr>
        <w:pStyle w:val="Heading3"/>
      </w:pPr>
      <w:r w:rsidRPr="00FA4FC7">
        <w:t>Measures of internet and social media use</w:t>
      </w:r>
    </w:p>
    <w:p w14:paraId="7E579521" w14:textId="6F6715BF" w:rsidR="008A7F4D" w:rsidRDefault="008A7F4D" w:rsidP="007478A4">
      <w:pPr>
        <w:jc w:val="both"/>
      </w:pPr>
      <w:r w:rsidRPr="00FA4FC7">
        <w:t xml:space="preserve">Both data sets contain comparable </w:t>
      </w:r>
      <w:r>
        <w:t xml:space="preserve">UK </w:t>
      </w:r>
      <w:r w:rsidRPr="00FA4FC7">
        <w:t>standard measures of internet access at home</w:t>
      </w:r>
      <w:r>
        <w:t xml:space="preserve">. </w:t>
      </w:r>
      <w:r w:rsidRPr="00FA4FC7">
        <w:t>Both contain measures of levels of general social media use, with greater fidelity in the DCMS measure</w:t>
      </w:r>
      <w:r>
        <w:t xml:space="preserve">. </w:t>
      </w:r>
      <w:r w:rsidRPr="00FA4FC7">
        <w:t>The Ofcom data provides an extensive set of measures of levels and types of internet use</w:t>
      </w:r>
      <w:r>
        <w:t xml:space="preserve">. </w:t>
      </w:r>
      <w:r w:rsidRPr="00FA4FC7">
        <w:t>This data has been used to construct eight different user types following</w:t>
      </w:r>
      <w:r>
        <w:t xml:space="preserve"> the methods outlined in Yates et al </w:t>
      </w:r>
      <w:r w:rsidRPr="00FA4FC7">
        <w:t xml:space="preserve">(2015a). </w:t>
      </w:r>
      <w:r w:rsidR="00C46B3E">
        <w:t xml:space="preserve">The overall measures available are listed in Table 2. </w:t>
      </w:r>
    </w:p>
    <w:p w14:paraId="60BA2C6F" w14:textId="77777777" w:rsidR="00C46B3E" w:rsidRPr="00FA4FC7" w:rsidRDefault="00C46B3E" w:rsidP="007478A4">
      <w:pPr>
        <w:jc w:val="both"/>
      </w:pPr>
    </w:p>
    <w:p w14:paraId="5AA4C155" w14:textId="6882E7C9" w:rsidR="00185787" w:rsidRPr="00FA4FC7" w:rsidRDefault="00185787" w:rsidP="00185787">
      <w:pPr>
        <w:pStyle w:val="Caption"/>
        <w:keepNext/>
      </w:pPr>
      <w:r w:rsidRPr="00FA4FC7">
        <w:t xml:space="preserve">Table </w:t>
      </w:r>
      <w:r w:rsidR="00D616C9">
        <w:fldChar w:fldCharType="begin"/>
      </w:r>
      <w:r w:rsidR="00D616C9">
        <w:instrText xml:space="preserve"> SEQ Table \* ARABIC </w:instrText>
      </w:r>
      <w:r w:rsidR="00D616C9">
        <w:fldChar w:fldCharType="separate"/>
      </w:r>
      <w:r w:rsidR="00FA4FC7" w:rsidRPr="00FA4FC7">
        <w:t>2</w:t>
      </w:r>
      <w:r w:rsidR="00D616C9">
        <w:fldChar w:fldCharType="end"/>
      </w:r>
      <w:r w:rsidRPr="00FA4FC7">
        <w:t>: Measures in the Ofcom and DCMS data sets</w:t>
      </w:r>
    </w:p>
    <w:tbl>
      <w:tblPr>
        <w:tblStyle w:val="PlainTable31"/>
        <w:tblW w:w="0" w:type="auto"/>
        <w:tblLook w:val="04A0" w:firstRow="1" w:lastRow="0" w:firstColumn="1" w:lastColumn="0" w:noHBand="0" w:noVBand="1"/>
      </w:tblPr>
      <w:tblGrid>
        <w:gridCol w:w="2988"/>
        <w:gridCol w:w="3016"/>
        <w:gridCol w:w="3016"/>
      </w:tblGrid>
      <w:tr w:rsidR="00F26E2F" w:rsidRPr="00FA4FC7" w14:paraId="1831DD19" w14:textId="77777777" w:rsidTr="007B15E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078" w:type="dxa"/>
          </w:tcPr>
          <w:p w14:paraId="62B48FFF" w14:textId="77777777" w:rsidR="00F26E2F" w:rsidRPr="00FA4FC7" w:rsidRDefault="00F26E2F" w:rsidP="007A16F0">
            <w:pPr>
              <w:rPr>
                <w:sz w:val="20"/>
                <w:szCs w:val="20"/>
              </w:rPr>
            </w:pPr>
            <w:r w:rsidRPr="00FA4FC7">
              <w:rPr>
                <w:sz w:val="20"/>
                <w:szCs w:val="20"/>
              </w:rPr>
              <w:t>Measure</w:t>
            </w:r>
          </w:p>
        </w:tc>
        <w:tc>
          <w:tcPr>
            <w:tcW w:w="3079" w:type="dxa"/>
          </w:tcPr>
          <w:p w14:paraId="440515AF" w14:textId="780A3A54" w:rsidR="00F26E2F" w:rsidRPr="00FA4FC7" w:rsidRDefault="00F26E2F" w:rsidP="007A16F0">
            <w:pPr>
              <w:cnfStyle w:val="100000000000" w:firstRow="1" w:lastRow="0" w:firstColumn="0" w:lastColumn="0" w:oddVBand="0" w:evenVBand="0" w:oddHBand="0" w:evenHBand="0" w:firstRowFirstColumn="0" w:firstRowLastColumn="0" w:lastRowFirstColumn="0" w:lastRowLastColumn="0"/>
              <w:rPr>
                <w:sz w:val="20"/>
                <w:szCs w:val="20"/>
              </w:rPr>
            </w:pPr>
            <w:r w:rsidRPr="00FA4FC7">
              <w:rPr>
                <w:sz w:val="20"/>
                <w:szCs w:val="20"/>
              </w:rPr>
              <w:t>DCMS Taking Part</w:t>
            </w:r>
          </w:p>
        </w:tc>
        <w:tc>
          <w:tcPr>
            <w:tcW w:w="3079" w:type="dxa"/>
          </w:tcPr>
          <w:p w14:paraId="121DB192" w14:textId="77777777" w:rsidR="00F26E2F" w:rsidRPr="00FA4FC7" w:rsidRDefault="00F26E2F" w:rsidP="007A16F0">
            <w:pPr>
              <w:cnfStyle w:val="100000000000" w:firstRow="1" w:lastRow="0" w:firstColumn="0" w:lastColumn="0" w:oddVBand="0" w:evenVBand="0" w:oddHBand="0" w:evenHBand="0" w:firstRowFirstColumn="0" w:firstRowLastColumn="0" w:lastRowFirstColumn="0" w:lastRowLastColumn="0"/>
              <w:rPr>
                <w:sz w:val="20"/>
                <w:szCs w:val="20"/>
              </w:rPr>
            </w:pPr>
            <w:r w:rsidRPr="00FA4FC7">
              <w:rPr>
                <w:sz w:val="20"/>
                <w:szCs w:val="20"/>
              </w:rPr>
              <w:t>Ofcom Media Literacy</w:t>
            </w:r>
          </w:p>
        </w:tc>
      </w:tr>
      <w:tr w:rsidR="00F26E2F" w:rsidRPr="00FA4FC7" w14:paraId="3E37E4B1" w14:textId="77777777" w:rsidTr="007B15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tcPr>
          <w:p w14:paraId="4BFBBE41" w14:textId="77777777" w:rsidR="00F26E2F" w:rsidRPr="00FA4FC7" w:rsidRDefault="00F26E2F" w:rsidP="007A16F0">
            <w:pPr>
              <w:rPr>
                <w:sz w:val="20"/>
                <w:szCs w:val="20"/>
              </w:rPr>
            </w:pPr>
            <w:r w:rsidRPr="00FA4FC7">
              <w:rPr>
                <w:sz w:val="20"/>
                <w:szCs w:val="20"/>
              </w:rPr>
              <w:t>Levels of social media use</w:t>
            </w:r>
          </w:p>
        </w:tc>
        <w:tc>
          <w:tcPr>
            <w:tcW w:w="3079" w:type="dxa"/>
          </w:tcPr>
          <w:p w14:paraId="1AFF5679" w14:textId="0AF75A41" w:rsidR="00F26E2F" w:rsidRPr="00FA4FC7" w:rsidRDefault="00F26E2F" w:rsidP="0096186F">
            <w:pPr>
              <w:pStyle w:val="ListParagraph"/>
              <w:numPr>
                <w:ilvl w:val="0"/>
                <w:numId w:val="18"/>
              </w:numPr>
              <w:cnfStyle w:val="000000100000" w:firstRow="0" w:lastRow="0" w:firstColumn="0" w:lastColumn="0" w:oddVBand="0" w:evenVBand="0" w:oddHBand="1" w:evenHBand="0" w:firstRowFirstColumn="0" w:firstRowLastColumn="0" w:lastRowFirstColumn="0" w:lastRowLastColumn="0"/>
              <w:rPr>
                <w:sz w:val="20"/>
                <w:szCs w:val="20"/>
              </w:rPr>
            </w:pPr>
            <w:r w:rsidRPr="00FA4FC7">
              <w:rPr>
                <w:sz w:val="20"/>
                <w:szCs w:val="20"/>
              </w:rPr>
              <w:t>Level/Frequency of use</w:t>
            </w:r>
          </w:p>
          <w:p w14:paraId="13BEA9F8" w14:textId="28E263A7" w:rsidR="00F26E2F" w:rsidRPr="00FA4FC7" w:rsidRDefault="00F26E2F" w:rsidP="0096186F">
            <w:pPr>
              <w:pStyle w:val="ListParagraph"/>
              <w:numPr>
                <w:ilvl w:val="0"/>
                <w:numId w:val="18"/>
              </w:numPr>
              <w:cnfStyle w:val="000000100000" w:firstRow="0" w:lastRow="0" w:firstColumn="0" w:lastColumn="0" w:oddVBand="0" w:evenVBand="0" w:oddHBand="1" w:evenHBand="0" w:firstRowFirstColumn="0" w:firstRowLastColumn="0" w:lastRowFirstColumn="0" w:lastRowLastColumn="0"/>
              <w:rPr>
                <w:sz w:val="20"/>
                <w:szCs w:val="20"/>
              </w:rPr>
            </w:pPr>
            <w:r w:rsidRPr="00FA4FC7">
              <w:rPr>
                <w:sz w:val="20"/>
                <w:szCs w:val="20"/>
              </w:rPr>
              <w:t>Use in relation to arts consumption</w:t>
            </w:r>
          </w:p>
        </w:tc>
        <w:tc>
          <w:tcPr>
            <w:tcW w:w="3079" w:type="dxa"/>
          </w:tcPr>
          <w:p w14:paraId="4E4E17C6" w14:textId="77777777" w:rsidR="00F26E2F" w:rsidRPr="00FA4FC7" w:rsidRDefault="00F26E2F" w:rsidP="0096186F">
            <w:pPr>
              <w:pStyle w:val="ListParagraph"/>
              <w:numPr>
                <w:ilvl w:val="0"/>
                <w:numId w:val="18"/>
              </w:numPr>
              <w:cnfStyle w:val="000000100000" w:firstRow="0" w:lastRow="0" w:firstColumn="0" w:lastColumn="0" w:oddVBand="0" w:evenVBand="0" w:oddHBand="1" w:evenHBand="0" w:firstRowFirstColumn="0" w:firstRowLastColumn="0" w:lastRowFirstColumn="0" w:lastRowLastColumn="0"/>
              <w:rPr>
                <w:sz w:val="20"/>
                <w:szCs w:val="20"/>
              </w:rPr>
            </w:pPr>
            <w:r w:rsidRPr="00FA4FC7">
              <w:rPr>
                <w:sz w:val="20"/>
                <w:szCs w:val="20"/>
              </w:rPr>
              <w:t>Level/Frequency of use</w:t>
            </w:r>
          </w:p>
          <w:p w14:paraId="148B4738" w14:textId="6C16359D" w:rsidR="00F26E2F" w:rsidRPr="00FA4FC7" w:rsidRDefault="00F26E2F" w:rsidP="0096186F">
            <w:pPr>
              <w:pStyle w:val="ListParagraph"/>
              <w:numPr>
                <w:ilvl w:val="0"/>
                <w:numId w:val="18"/>
              </w:numPr>
              <w:cnfStyle w:val="000000100000" w:firstRow="0" w:lastRow="0" w:firstColumn="0" w:lastColumn="0" w:oddVBand="0" w:evenVBand="0" w:oddHBand="1" w:evenHBand="0" w:firstRowFirstColumn="0" w:firstRowLastColumn="0" w:lastRowFirstColumn="0" w:lastRowLastColumn="0"/>
              <w:rPr>
                <w:sz w:val="20"/>
                <w:szCs w:val="20"/>
              </w:rPr>
            </w:pPr>
            <w:r w:rsidRPr="00FA4FC7">
              <w:rPr>
                <w:sz w:val="20"/>
                <w:szCs w:val="20"/>
              </w:rPr>
              <w:t>Derived measure from exploratory factor analysis</w:t>
            </w:r>
          </w:p>
        </w:tc>
      </w:tr>
      <w:tr w:rsidR="00F26E2F" w:rsidRPr="00FA4FC7" w14:paraId="012C0DE0" w14:textId="77777777" w:rsidTr="007B15E7">
        <w:tc>
          <w:tcPr>
            <w:cnfStyle w:val="001000000000" w:firstRow="0" w:lastRow="0" w:firstColumn="1" w:lastColumn="0" w:oddVBand="0" w:evenVBand="0" w:oddHBand="0" w:evenHBand="0" w:firstRowFirstColumn="0" w:firstRowLastColumn="0" w:lastRowFirstColumn="0" w:lastRowLastColumn="0"/>
            <w:tcW w:w="3078" w:type="dxa"/>
          </w:tcPr>
          <w:p w14:paraId="014D40BB" w14:textId="24F2EE8F" w:rsidR="00F26E2F" w:rsidRPr="00FA4FC7" w:rsidRDefault="00F26E2F" w:rsidP="007A16F0">
            <w:pPr>
              <w:rPr>
                <w:sz w:val="20"/>
                <w:szCs w:val="20"/>
              </w:rPr>
            </w:pPr>
            <w:r w:rsidRPr="00FA4FC7">
              <w:rPr>
                <w:sz w:val="20"/>
                <w:szCs w:val="20"/>
              </w:rPr>
              <w:t>Internet access</w:t>
            </w:r>
          </w:p>
        </w:tc>
        <w:tc>
          <w:tcPr>
            <w:tcW w:w="3079" w:type="dxa"/>
          </w:tcPr>
          <w:p w14:paraId="0BB90507" w14:textId="302F46E8" w:rsidR="00F26E2F" w:rsidRPr="00FA4FC7" w:rsidRDefault="00F26E2F" w:rsidP="0096186F">
            <w:pPr>
              <w:pStyle w:val="ListParagraph"/>
              <w:numPr>
                <w:ilvl w:val="0"/>
                <w:numId w:val="18"/>
              </w:numPr>
              <w:cnfStyle w:val="000000000000" w:firstRow="0" w:lastRow="0" w:firstColumn="0" w:lastColumn="0" w:oddVBand="0" w:evenVBand="0" w:oddHBand="0" w:evenHBand="0" w:firstRowFirstColumn="0" w:firstRowLastColumn="0" w:lastRowFirstColumn="0" w:lastRowLastColumn="0"/>
              <w:rPr>
                <w:sz w:val="20"/>
                <w:szCs w:val="20"/>
              </w:rPr>
            </w:pPr>
            <w:r w:rsidRPr="00FA4FC7">
              <w:rPr>
                <w:sz w:val="20"/>
                <w:szCs w:val="20"/>
              </w:rPr>
              <w:t>Access at home</w:t>
            </w:r>
          </w:p>
        </w:tc>
        <w:tc>
          <w:tcPr>
            <w:tcW w:w="3079" w:type="dxa"/>
          </w:tcPr>
          <w:p w14:paraId="1D821E3D" w14:textId="77777777" w:rsidR="00F26E2F" w:rsidRPr="00FA4FC7" w:rsidRDefault="00F26E2F" w:rsidP="0096186F">
            <w:pPr>
              <w:pStyle w:val="ListParagraph"/>
              <w:numPr>
                <w:ilvl w:val="0"/>
                <w:numId w:val="18"/>
              </w:numPr>
              <w:cnfStyle w:val="000000000000" w:firstRow="0" w:lastRow="0" w:firstColumn="0" w:lastColumn="0" w:oddVBand="0" w:evenVBand="0" w:oddHBand="0" w:evenHBand="0" w:firstRowFirstColumn="0" w:firstRowLastColumn="0" w:lastRowFirstColumn="0" w:lastRowLastColumn="0"/>
              <w:rPr>
                <w:sz w:val="20"/>
                <w:szCs w:val="20"/>
              </w:rPr>
            </w:pPr>
            <w:r w:rsidRPr="00FA4FC7">
              <w:rPr>
                <w:sz w:val="20"/>
                <w:szCs w:val="20"/>
              </w:rPr>
              <w:t>Access at home</w:t>
            </w:r>
          </w:p>
          <w:p w14:paraId="54028EC5" w14:textId="5227B004" w:rsidR="00F26E2F" w:rsidRPr="00FA4FC7" w:rsidRDefault="00F26E2F" w:rsidP="0096186F">
            <w:pPr>
              <w:pStyle w:val="ListParagraph"/>
              <w:numPr>
                <w:ilvl w:val="0"/>
                <w:numId w:val="18"/>
              </w:numPr>
              <w:cnfStyle w:val="000000000000" w:firstRow="0" w:lastRow="0" w:firstColumn="0" w:lastColumn="0" w:oddVBand="0" w:evenVBand="0" w:oddHBand="0" w:evenHBand="0" w:firstRowFirstColumn="0" w:firstRowLastColumn="0" w:lastRowFirstColumn="0" w:lastRowLastColumn="0"/>
              <w:rPr>
                <w:sz w:val="20"/>
                <w:szCs w:val="20"/>
              </w:rPr>
            </w:pPr>
            <w:r w:rsidRPr="00FA4FC7">
              <w:rPr>
                <w:sz w:val="20"/>
                <w:szCs w:val="20"/>
              </w:rPr>
              <w:t>Access outside home</w:t>
            </w:r>
          </w:p>
        </w:tc>
      </w:tr>
      <w:tr w:rsidR="00F26E2F" w:rsidRPr="00FA4FC7" w14:paraId="1A2A42AB" w14:textId="77777777" w:rsidTr="007B15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tcPr>
          <w:p w14:paraId="121CEE32" w14:textId="0F7E9F62" w:rsidR="00F26E2F" w:rsidRPr="00FA4FC7" w:rsidRDefault="00F26E2F" w:rsidP="007A16F0">
            <w:pPr>
              <w:rPr>
                <w:sz w:val="20"/>
                <w:szCs w:val="20"/>
              </w:rPr>
            </w:pPr>
            <w:r w:rsidRPr="00FA4FC7">
              <w:rPr>
                <w:sz w:val="20"/>
                <w:szCs w:val="20"/>
              </w:rPr>
              <w:t>Types of Internet use</w:t>
            </w:r>
          </w:p>
        </w:tc>
        <w:tc>
          <w:tcPr>
            <w:tcW w:w="3079" w:type="dxa"/>
          </w:tcPr>
          <w:p w14:paraId="7AEAA0E5" w14:textId="77777777" w:rsidR="00F26E2F" w:rsidRPr="00FA4FC7" w:rsidRDefault="00F26E2F" w:rsidP="0096186F">
            <w:pPr>
              <w:cnfStyle w:val="000000100000" w:firstRow="0" w:lastRow="0" w:firstColumn="0" w:lastColumn="0" w:oddVBand="0" w:evenVBand="0" w:oddHBand="1" w:evenHBand="0" w:firstRowFirstColumn="0" w:firstRowLastColumn="0" w:lastRowFirstColumn="0" w:lastRowLastColumn="0"/>
              <w:rPr>
                <w:sz w:val="20"/>
                <w:szCs w:val="20"/>
              </w:rPr>
            </w:pPr>
          </w:p>
        </w:tc>
        <w:tc>
          <w:tcPr>
            <w:tcW w:w="3079" w:type="dxa"/>
          </w:tcPr>
          <w:p w14:paraId="162B6765" w14:textId="557FAC06" w:rsidR="00F26E2F" w:rsidRPr="00FA4FC7" w:rsidRDefault="00050291" w:rsidP="0096186F">
            <w:pPr>
              <w:pStyle w:val="ListParagraph"/>
              <w:numPr>
                <w:ilvl w:val="0"/>
                <w:numId w:val="18"/>
              </w:numPr>
              <w:cnfStyle w:val="000000100000" w:firstRow="0" w:lastRow="0" w:firstColumn="0" w:lastColumn="0" w:oddVBand="0" w:evenVBand="0" w:oddHBand="1" w:evenHBand="0" w:firstRowFirstColumn="0" w:firstRowLastColumn="0" w:lastRowFirstColumn="0" w:lastRowLastColumn="0"/>
              <w:rPr>
                <w:sz w:val="20"/>
                <w:szCs w:val="20"/>
              </w:rPr>
            </w:pPr>
            <w:r w:rsidRPr="00FA4FC7">
              <w:rPr>
                <w:sz w:val="20"/>
                <w:szCs w:val="20"/>
              </w:rPr>
              <w:t>30+ measures of Level/Frequency and type</w:t>
            </w:r>
          </w:p>
        </w:tc>
      </w:tr>
      <w:tr w:rsidR="0096186F" w:rsidRPr="00FA4FC7" w14:paraId="205617DE" w14:textId="77777777" w:rsidTr="007B15E7">
        <w:tc>
          <w:tcPr>
            <w:cnfStyle w:val="001000000000" w:firstRow="0" w:lastRow="0" w:firstColumn="1" w:lastColumn="0" w:oddVBand="0" w:evenVBand="0" w:oddHBand="0" w:evenHBand="0" w:firstRowFirstColumn="0" w:firstRowLastColumn="0" w:lastRowFirstColumn="0" w:lastRowLastColumn="0"/>
            <w:tcW w:w="3078" w:type="dxa"/>
          </w:tcPr>
          <w:p w14:paraId="73BE70EA" w14:textId="77777777" w:rsidR="0096186F" w:rsidRPr="00FA4FC7" w:rsidRDefault="0096186F" w:rsidP="00A16D49">
            <w:pPr>
              <w:rPr>
                <w:sz w:val="20"/>
                <w:szCs w:val="20"/>
              </w:rPr>
            </w:pPr>
            <w:r w:rsidRPr="00FA4FC7">
              <w:rPr>
                <w:sz w:val="20"/>
                <w:szCs w:val="20"/>
              </w:rPr>
              <w:t>Types of internet user</w:t>
            </w:r>
          </w:p>
        </w:tc>
        <w:tc>
          <w:tcPr>
            <w:tcW w:w="3079" w:type="dxa"/>
          </w:tcPr>
          <w:p w14:paraId="6BFEB25F" w14:textId="77777777" w:rsidR="0096186F" w:rsidRPr="00FA4FC7" w:rsidRDefault="0096186F" w:rsidP="0096186F">
            <w:pPr>
              <w:cnfStyle w:val="000000000000" w:firstRow="0" w:lastRow="0" w:firstColumn="0" w:lastColumn="0" w:oddVBand="0" w:evenVBand="0" w:oddHBand="0" w:evenHBand="0" w:firstRowFirstColumn="0" w:firstRowLastColumn="0" w:lastRowFirstColumn="0" w:lastRowLastColumn="0"/>
              <w:rPr>
                <w:sz w:val="20"/>
                <w:szCs w:val="20"/>
              </w:rPr>
            </w:pPr>
          </w:p>
        </w:tc>
        <w:tc>
          <w:tcPr>
            <w:tcW w:w="3079" w:type="dxa"/>
          </w:tcPr>
          <w:p w14:paraId="250DDFF9" w14:textId="77777777" w:rsidR="0096186F" w:rsidRPr="00FA4FC7" w:rsidRDefault="0096186F" w:rsidP="0096186F">
            <w:pPr>
              <w:pStyle w:val="ListParagraph"/>
              <w:numPr>
                <w:ilvl w:val="0"/>
                <w:numId w:val="18"/>
              </w:numPr>
              <w:cnfStyle w:val="000000000000" w:firstRow="0" w:lastRow="0" w:firstColumn="0" w:lastColumn="0" w:oddVBand="0" w:evenVBand="0" w:oddHBand="0" w:evenHBand="0" w:firstRowFirstColumn="0" w:firstRowLastColumn="0" w:lastRowFirstColumn="0" w:lastRowLastColumn="0"/>
              <w:rPr>
                <w:sz w:val="20"/>
                <w:szCs w:val="20"/>
              </w:rPr>
            </w:pPr>
            <w:r w:rsidRPr="00FA4FC7">
              <w:rPr>
                <w:sz w:val="20"/>
                <w:szCs w:val="20"/>
              </w:rPr>
              <w:t>Eight types derived from cluster analysis.</w:t>
            </w:r>
          </w:p>
        </w:tc>
      </w:tr>
      <w:tr w:rsidR="00F26E2F" w:rsidRPr="00FA4FC7" w14:paraId="447CA32F" w14:textId="77777777" w:rsidTr="007B15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tcPr>
          <w:p w14:paraId="624C5DB4" w14:textId="77777777" w:rsidR="00F26E2F" w:rsidRPr="00FA4FC7" w:rsidRDefault="00F26E2F" w:rsidP="007A16F0">
            <w:pPr>
              <w:rPr>
                <w:sz w:val="20"/>
                <w:szCs w:val="20"/>
              </w:rPr>
            </w:pPr>
            <w:r w:rsidRPr="00FA4FC7">
              <w:rPr>
                <w:sz w:val="20"/>
                <w:szCs w:val="20"/>
              </w:rPr>
              <w:t>Socio-economic status</w:t>
            </w:r>
          </w:p>
        </w:tc>
        <w:tc>
          <w:tcPr>
            <w:tcW w:w="3079" w:type="dxa"/>
          </w:tcPr>
          <w:p w14:paraId="26B3BC73" w14:textId="77777777" w:rsidR="00F26E2F" w:rsidRPr="00FA4FC7" w:rsidRDefault="00F26E2F" w:rsidP="0096186F">
            <w:pPr>
              <w:pStyle w:val="ListParagraph"/>
              <w:numPr>
                <w:ilvl w:val="0"/>
                <w:numId w:val="18"/>
              </w:numPr>
              <w:cnfStyle w:val="000000100000" w:firstRow="0" w:lastRow="0" w:firstColumn="0" w:lastColumn="0" w:oddVBand="0" w:evenVBand="0" w:oddHBand="1" w:evenHBand="0" w:firstRowFirstColumn="0" w:firstRowLastColumn="0" w:lastRowFirstColumn="0" w:lastRowLastColumn="0"/>
              <w:rPr>
                <w:sz w:val="20"/>
                <w:szCs w:val="20"/>
              </w:rPr>
            </w:pPr>
            <w:r w:rsidRPr="00FA4FC7">
              <w:rPr>
                <w:sz w:val="20"/>
                <w:szCs w:val="20"/>
              </w:rPr>
              <w:t>NS-SEC</w:t>
            </w:r>
          </w:p>
        </w:tc>
        <w:tc>
          <w:tcPr>
            <w:tcW w:w="3079" w:type="dxa"/>
          </w:tcPr>
          <w:p w14:paraId="58515D7F" w14:textId="77777777" w:rsidR="00F26E2F" w:rsidRPr="00FA4FC7" w:rsidRDefault="00F26E2F" w:rsidP="0096186F">
            <w:pPr>
              <w:pStyle w:val="ListParagraph"/>
              <w:numPr>
                <w:ilvl w:val="0"/>
                <w:numId w:val="18"/>
              </w:numPr>
              <w:cnfStyle w:val="000000100000" w:firstRow="0" w:lastRow="0" w:firstColumn="0" w:lastColumn="0" w:oddVBand="0" w:evenVBand="0" w:oddHBand="1" w:evenHBand="0" w:firstRowFirstColumn="0" w:firstRowLastColumn="0" w:lastRowFirstColumn="0" w:lastRowLastColumn="0"/>
              <w:rPr>
                <w:sz w:val="20"/>
                <w:szCs w:val="20"/>
              </w:rPr>
            </w:pPr>
            <w:r w:rsidRPr="00FA4FC7">
              <w:rPr>
                <w:sz w:val="20"/>
                <w:szCs w:val="20"/>
              </w:rPr>
              <w:t>NRS</w:t>
            </w:r>
          </w:p>
        </w:tc>
      </w:tr>
      <w:tr w:rsidR="00F26E2F" w:rsidRPr="00FA4FC7" w14:paraId="4DD1DC4B" w14:textId="77777777" w:rsidTr="007B15E7">
        <w:tc>
          <w:tcPr>
            <w:cnfStyle w:val="001000000000" w:firstRow="0" w:lastRow="0" w:firstColumn="1" w:lastColumn="0" w:oddVBand="0" w:evenVBand="0" w:oddHBand="0" w:evenHBand="0" w:firstRowFirstColumn="0" w:firstRowLastColumn="0" w:lastRowFirstColumn="0" w:lastRowLastColumn="0"/>
            <w:tcW w:w="3078" w:type="dxa"/>
          </w:tcPr>
          <w:p w14:paraId="7C8D17F0" w14:textId="77777777" w:rsidR="00F26E2F" w:rsidRPr="00FA4FC7" w:rsidRDefault="00F26E2F" w:rsidP="007A16F0">
            <w:pPr>
              <w:rPr>
                <w:sz w:val="20"/>
                <w:szCs w:val="20"/>
              </w:rPr>
            </w:pPr>
            <w:r w:rsidRPr="00FA4FC7">
              <w:rPr>
                <w:sz w:val="20"/>
                <w:szCs w:val="20"/>
              </w:rPr>
              <w:t>Income</w:t>
            </w:r>
          </w:p>
        </w:tc>
        <w:tc>
          <w:tcPr>
            <w:tcW w:w="3079" w:type="dxa"/>
          </w:tcPr>
          <w:p w14:paraId="4BDC5889" w14:textId="32644ADE" w:rsidR="00F26E2F" w:rsidRPr="00FA4FC7" w:rsidRDefault="00050291" w:rsidP="0096186F">
            <w:pPr>
              <w:pStyle w:val="ListParagraph"/>
              <w:numPr>
                <w:ilvl w:val="0"/>
                <w:numId w:val="18"/>
              </w:numPr>
              <w:cnfStyle w:val="000000000000" w:firstRow="0" w:lastRow="0" w:firstColumn="0" w:lastColumn="0" w:oddVBand="0" w:evenVBand="0" w:oddHBand="0" w:evenHBand="0" w:firstRowFirstColumn="0" w:firstRowLastColumn="0" w:lastRowFirstColumn="0" w:lastRowLastColumn="0"/>
              <w:rPr>
                <w:sz w:val="20"/>
                <w:szCs w:val="20"/>
              </w:rPr>
            </w:pPr>
            <w:r w:rsidRPr="00FA4FC7">
              <w:rPr>
                <w:sz w:val="20"/>
                <w:szCs w:val="20"/>
              </w:rPr>
              <w:t>Scale measure</w:t>
            </w:r>
          </w:p>
        </w:tc>
        <w:tc>
          <w:tcPr>
            <w:tcW w:w="3079" w:type="dxa"/>
          </w:tcPr>
          <w:p w14:paraId="5F3D4D78" w14:textId="45EB76EA" w:rsidR="00F26E2F" w:rsidRPr="00FA4FC7" w:rsidRDefault="00050291" w:rsidP="0096186F">
            <w:pPr>
              <w:pStyle w:val="ListParagraph"/>
              <w:numPr>
                <w:ilvl w:val="0"/>
                <w:numId w:val="18"/>
              </w:numPr>
              <w:cnfStyle w:val="000000000000" w:firstRow="0" w:lastRow="0" w:firstColumn="0" w:lastColumn="0" w:oddVBand="0" w:evenVBand="0" w:oddHBand="0" w:evenHBand="0" w:firstRowFirstColumn="0" w:firstRowLastColumn="0" w:lastRowFirstColumn="0" w:lastRowLastColumn="0"/>
              <w:rPr>
                <w:sz w:val="20"/>
                <w:szCs w:val="20"/>
              </w:rPr>
            </w:pPr>
            <w:r w:rsidRPr="00FA4FC7">
              <w:rPr>
                <w:sz w:val="20"/>
                <w:szCs w:val="20"/>
              </w:rPr>
              <w:t>Scale measure</w:t>
            </w:r>
          </w:p>
        </w:tc>
      </w:tr>
      <w:tr w:rsidR="00F26E2F" w:rsidRPr="00FA4FC7" w14:paraId="4A482395" w14:textId="77777777" w:rsidTr="007B15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tcPr>
          <w:p w14:paraId="06FD1213" w14:textId="77777777" w:rsidR="00F26E2F" w:rsidRPr="00FA4FC7" w:rsidRDefault="00F26E2F" w:rsidP="007A16F0">
            <w:pPr>
              <w:rPr>
                <w:sz w:val="20"/>
                <w:szCs w:val="20"/>
              </w:rPr>
            </w:pPr>
            <w:r w:rsidRPr="00FA4FC7">
              <w:rPr>
                <w:sz w:val="20"/>
                <w:szCs w:val="20"/>
              </w:rPr>
              <w:t>Deprivation</w:t>
            </w:r>
          </w:p>
        </w:tc>
        <w:tc>
          <w:tcPr>
            <w:tcW w:w="3079" w:type="dxa"/>
          </w:tcPr>
          <w:p w14:paraId="35AB1ACD" w14:textId="3037049E" w:rsidR="00F26E2F" w:rsidRPr="00FA4FC7" w:rsidRDefault="0044570A" w:rsidP="0096186F">
            <w:pPr>
              <w:pStyle w:val="ListParagraph"/>
              <w:numPr>
                <w:ilvl w:val="0"/>
                <w:numId w:val="18"/>
              </w:numPr>
              <w:cnfStyle w:val="000000100000" w:firstRow="0" w:lastRow="0" w:firstColumn="0" w:lastColumn="0" w:oddVBand="0" w:evenVBand="0" w:oddHBand="1" w:evenHBand="0" w:firstRowFirstColumn="0" w:firstRowLastColumn="0" w:lastRowFirstColumn="0" w:lastRowLastColumn="0"/>
              <w:rPr>
                <w:sz w:val="20"/>
                <w:szCs w:val="20"/>
              </w:rPr>
            </w:pPr>
            <w:r w:rsidRPr="00FA4FC7">
              <w:rPr>
                <w:sz w:val="20"/>
                <w:szCs w:val="20"/>
              </w:rPr>
              <w:t>Index of multiple deprivation</w:t>
            </w:r>
          </w:p>
        </w:tc>
        <w:tc>
          <w:tcPr>
            <w:tcW w:w="3079" w:type="dxa"/>
          </w:tcPr>
          <w:p w14:paraId="002FF149" w14:textId="0E2CDE55" w:rsidR="00F26E2F" w:rsidRPr="00FA4FC7" w:rsidRDefault="00050291" w:rsidP="0096186F">
            <w:pPr>
              <w:pStyle w:val="ListParagraph"/>
              <w:numPr>
                <w:ilvl w:val="0"/>
                <w:numId w:val="18"/>
              </w:numPr>
              <w:cnfStyle w:val="000000100000" w:firstRow="0" w:lastRow="0" w:firstColumn="0" w:lastColumn="0" w:oddVBand="0" w:evenVBand="0" w:oddHBand="1" w:evenHBand="0" w:firstRowFirstColumn="0" w:firstRowLastColumn="0" w:lastRowFirstColumn="0" w:lastRowLastColumn="0"/>
              <w:rPr>
                <w:sz w:val="20"/>
                <w:szCs w:val="20"/>
              </w:rPr>
            </w:pPr>
            <w:r w:rsidRPr="00FA4FC7">
              <w:rPr>
                <w:sz w:val="20"/>
                <w:szCs w:val="20"/>
              </w:rPr>
              <w:t>Index of multiple deprivation</w:t>
            </w:r>
          </w:p>
        </w:tc>
      </w:tr>
      <w:tr w:rsidR="00F26E2F" w:rsidRPr="00FA4FC7" w14:paraId="6AB3BBD6" w14:textId="77777777" w:rsidTr="007B15E7">
        <w:tc>
          <w:tcPr>
            <w:cnfStyle w:val="001000000000" w:firstRow="0" w:lastRow="0" w:firstColumn="1" w:lastColumn="0" w:oddVBand="0" w:evenVBand="0" w:oddHBand="0" w:evenHBand="0" w:firstRowFirstColumn="0" w:firstRowLastColumn="0" w:lastRowFirstColumn="0" w:lastRowLastColumn="0"/>
            <w:tcW w:w="3078" w:type="dxa"/>
          </w:tcPr>
          <w:p w14:paraId="4C89EF75" w14:textId="77777777" w:rsidR="00F26E2F" w:rsidRPr="00FA4FC7" w:rsidRDefault="00F26E2F" w:rsidP="007A16F0">
            <w:pPr>
              <w:rPr>
                <w:sz w:val="20"/>
                <w:szCs w:val="20"/>
              </w:rPr>
            </w:pPr>
            <w:r w:rsidRPr="00FA4FC7">
              <w:rPr>
                <w:sz w:val="20"/>
                <w:szCs w:val="20"/>
              </w:rPr>
              <w:t>Education</w:t>
            </w:r>
          </w:p>
        </w:tc>
        <w:tc>
          <w:tcPr>
            <w:tcW w:w="3079" w:type="dxa"/>
          </w:tcPr>
          <w:p w14:paraId="62B44C0B" w14:textId="65166D87" w:rsidR="00F26E2F" w:rsidRPr="00FA4FC7" w:rsidRDefault="00D05DA8" w:rsidP="0096186F">
            <w:pPr>
              <w:pStyle w:val="ListParagraph"/>
              <w:numPr>
                <w:ilvl w:val="0"/>
                <w:numId w:val="18"/>
              </w:numPr>
              <w:cnfStyle w:val="000000000000" w:firstRow="0" w:lastRow="0" w:firstColumn="0" w:lastColumn="0" w:oddVBand="0" w:evenVBand="0" w:oddHBand="0" w:evenHBand="0" w:firstRowFirstColumn="0" w:firstRowLastColumn="0" w:lastRowFirstColumn="0" w:lastRowLastColumn="0"/>
              <w:rPr>
                <w:sz w:val="20"/>
                <w:szCs w:val="20"/>
              </w:rPr>
            </w:pPr>
            <w:r w:rsidRPr="00FA4FC7">
              <w:rPr>
                <w:sz w:val="20"/>
                <w:szCs w:val="20"/>
              </w:rPr>
              <w:t>Highest standard UK qualification</w:t>
            </w:r>
          </w:p>
        </w:tc>
        <w:tc>
          <w:tcPr>
            <w:tcW w:w="3079" w:type="dxa"/>
          </w:tcPr>
          <w:p w14:paraId="39D63B75" w14:textId="36A72421" w:rsidR="00F26E2F" w:rsidRPr="00FA4FC7" w:rsidRDefault="00050291" w:rsidP="0096186F">
            <w:pPr>
              <w:pStyle w:val="ListParagraph"/>
              <w:numPr>
                <w:ilvl w:val="0"/>
                <w:numId w:val="18"/>
              </w:numPr>
              <w:cnfStyle w:val="000000000000" w:firstRow="0" w:lastRow="0" w:firstColumn="0" w:lastColumn="0" w:oddVBand="0" w:evenVBand="0" w:oddHBand="0" w:evenHBand="0" w:firstRowFirstColumn="0" w:firstRowLastColumn="0" w:lastRowFirstColumn="0" w:lastRowLastColumn="0"/>
              <w:rPr>
                <w:sz w:val="20"/>
                <w:szCs w:val="20"/>
              </w:rPr>
            </w:pPr>
            <w:r w:rsidRPr="00FA4FC7">
              <w:rPr>
                <w:sz w:val="20"/>
                <w:szCs w:val="20"/>
              </w:rPr>
              <w:t>Age on leaving formal education</w:t>
            </w:r>
          </w:p>
        </w:tc>
      </w:tr>
      <w:tr w:rsidR="00F26E2F" w:rsidRPr="00FA4FC7" w14:paraId="3F0B2CA4" w14:textId="77777777" w:rsidTr="007B15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tcPr>
          <w:p w14:paraId="0C39F3C3" w14:textId="6DF8ECD0" w:rsidR="00F26E2F" w:rsidRPr="00FA4FC7" w:rsidRDefault="0096186F" w:rsidP="007A16F0">
            <w:pPr>
              <w:rPr>
                <w:sz w:val="20"/>
                <w:szCs w:val="20"/>
              </w:rPr>
            </w:pPr>
            <w:r w:rsidRPr="00FA4FC7">
              <w:rPr>
                <w:sz w:val="20"/>
                <w:szCs w:val="20"/>
              </w:rPr>
              <w:t>Cultural engagement</w:t>
            </w:r>
          </w:p>
        </w:tc>
        <w:tc>
          <w:tcPr>
            <w:tcW w:w="3079" w:type="dxa"/>
          </w:tcPr>
          <w:p w14:paraId="6B55278F" w14:textId="77777777" w:rsidR="00F26E2F" w:rsidRPr="00FA4FC7" w:rsidRDefault="0096186F" w:rsidP="0096186F">
            <w:pPr>
              <w:pStyle w:val="ListParagraph"/>
              <w:numPr>
                <w:ilvl w:val="0"/>
                <w:numId w:val="18"/>
              </w:numPr>
              <w:cnfStyle w:val="000000100000" w:firstRow="0" w:lastRow="0" w:firstColumn="0" w:lastColumn="0" w:oddVBand="0" w:evenVBand="0" w:oddHBand="1" w:evenHBand="0" w:firstRowFirstColumn="0" w:firstRowLastColumn="0" w:lastRowFirstColumn="0" w:lastRowLastColumn="0"/>
              <w:rPr>
                <w:sz w:val="20"/>
                <w:szCs w:val="20"/>
              </w:rPr>
            </w:pPr>
            <w:r w:rsidRPr="00FA4FC7">
              <w:rPr>
                <w:sz w:val="20"/>
                <w:szCs w:val="20"/>
              </w:rPr>
              <w:t>Attendance and participation in arts and culture</w:t>
            </w:r>
          </w:p>
          <w:p w14:paraId="26492C59" w14:textId="5D5404CF" w:rsidR="0096186F" w:rsidRPr="00FA4FC7" w:rsidRDefault="0096186F" w:rsidP="0096186F">
            <w:pPr>
              <w:pStyle w:val="ListParagraph"/>
              <w:numPr>
                <w:ilvl w:val="0"/>
                <w:numId w:val="18"/>
              </w:numPr>
              <w:cnfStyle w:val="000000100000" w:firstRow="0" w:lastRow="0" w:firstColumn="0" w:lastColumn="0" w:oddVBand="0" w:evenVBand="0" w:oddHBand="1" w:evenHBand="0" w:firstRowFirstColumn="0" w:firstRowLastColumn="0" w:lastRowFirstColumn="0" w:lastRowLastColumn="0"/>
              <w:rPr>
                <w:sz w:val="20"/>
                <w:szCs w:val="20"/>
              </w:rPr>
            </w:pPr>
            <w:r w:rsidRPr="00FA4FC7">
              <w:rPr>
                <w:sz w:val="20"/>
                <w:szCs w:val="20"/>
              </w:rPr>
              <w:t>Social media use to support attendance and participation in arts and culture</w:t>
            </w:r>
          </w:p>
        </w:tc>
        <w:tc>
          <w:tcPr>
            <w:tcW w:w="3079" w:type="dxa"/>
          </w:tcPr>
          <w:p w14:paraId="60372820" w14:textId="3AB8425D" w:rsidR="00F26E2F" w:rsidRPr="00FA4FC7" w:rsidRDefault="00F26E2F" w:rsidP="0096186F">
            <w:pPr>
              <w:cnfStyle w:val="000000100000" w:firstRow="0" w:lastRow="0" w:firstColumn="0" w:lastColumn="0" w:oddVBand="0" w:evenVBand="0" w:oddHBand="1" w:evenHBand="0" w:firstRowFirstColumn="0" w:firstRowLastColumn="0" w:lastRowFirstColumn="0" w:lastRowLastColumn="0"/>
              <w:rPr>
                <w:sz w:val="20"/>
                <w:szCs w:val="20"/>
              </w:rPr>
            </w:pPr>
          </w:p>
        </w:tc>
      </w:tr>
    </w:tbl>
    <w:p w14:paraId="571E9405" w14:textId="77777777" w:rsidR="00853B7B" w:rsidRPr="00FA4FC7" w:rsidRDefault="00853B7B" w:rsidP="00853B7B">
      <w:pPr>
        <w:pStyle w:val="Heading2"/>
      </w:pPr>
      <w:r w:rsidRPr="00FA4FC7">
        <w:t>Analytic approaches</w:t>
      </w:r>
    </w:p>
    <w:p w14:paraId="1A4AEE08" w14:textId="02045A8C" w:rsidR="00B701AE" w:rsidRPr="00FA4FC7" w:rsidRDefault="00AA3BE2" w:rsidP="007478A4">
      <w:pPr>
        <w:jc w:val="both"/>
      </w:pPr>
      <w:r>
        <w:t>T</w:t>
      </w:r>
      <w:r w:rsidR="00AA26DE">
        <w:t>he analysis of the Ofcom 2014-15</w:t>
      </w:r>
      <w:r w:rsidR="00853B7B" w:rsidRPr="00FA4FC7">
        <w:t xml:space="preserve"> data follows that o</w:t>
      </w:r>
      <w:r w:rsidR="008D609B">
        <w:t>f Yates et al</w:t>
      </w:r>
      <w:r w:rsidR="00C46B3E">
        <w:t>.</w:t>
      </w:r>
      <w:r w:rsidR="008D609B">
        <w:t xml:space="preserve"> </w:t>
      </w:r>
      <w:r w:rsidR="00A87FB1" w:rsidRPr="00FA4FC7">
        <w:t>(2015</w:t>
      </w:r>
      <w:r w:rsidR="00185787" w:rsidRPr="00FA4FC7">
        <w:t>a</w:t>
      </w:r>
      <w:r w:rsidR="00853B7B" w:rsidRPr="00FA4FC7">
        <w:t xml:space="preserve">) and sought to </w:t>
      </w:r>
      <w:r w:rsidR="00185787" w:rsidRPr="00FA4FC7">
        <w:t>re-</w:t>
      </w:r>
      <w:r w:rsidR="00853B7B" w:rsidRPr="00FA4FC7">
        <w:t xml:space="preserve">confirm the findings in section </w:t>
      </w:r>
      <w:r w:rsidR="00990707" w:rsidRPr="00FA4FC7">
        <w:rPr>
          <w:highlight w:val="yellow"/>
        </w:rPr>
        <w:fldChar w:fldCharType="begin"/>
      </w:r>
      <w:r w:rsidR="00990707" w:rsidRPr="00FA4FC7">
        <w:instrText xml:space="preserve"> REF _Ref488947043 \n \h </w:instrText>
      </w:r>
      <w:r w:rsidR="007478A4">
        <w:rPr>
          <w:highlight w:val="yellow"/>
        </w:rPr>
        <w:instrText xml:space="preserve"> \* MERGEFORMAT </w:instrText>
      </w:r>
      <w:r w:rsidR="00990707" w:rsidRPr="00FA4FC7">
        <w:rPr>
          <w:highlight w:val="yellow"/>
        </w:rPr>
      </w:r>
      <w:r w:rsidR="00990707" w:rsidRPr="00FA4FC7">
        <w:rPr>
          <w:highlight w:val="yellow"/>
        </w:rPr>
        <w:fldChar w:fldCharType="separate"/>
      </w:r>
      <w:r w:rsidR="00FA4FC7" w:rsidRPr="00FA4FC7">
        <w:t>1.1</w:t>
      </w:r>
      <w:r w:rsidR="00990707" w:rsidRPr="00FA4FC7">
        <w:rPr>
          <w:highlight w:val="yellow"/>
        </w:rPr>
        <w:fldChar w:fldCharType="end"/>
      </w:r>
      <w:r w:rsidR="00853B7B" w:rsidRPr="00FA4FC7">
        <w:t>.</w:t>
      </w:r>
      <w:r w:rsidR="005C1612" w:rsidRPr="00FA4FC7">
        <w:t xml:space="preserve"> This began with an exploratory factor analysis </w:t>
      </w:r>
      <w:r w:rsidR="00A87FB1" w:rsidRPr="00FA4FC7">
        <w:t xml:space="preserve">using principal components analysis </w:t>
      </w:r>
      <w:r w:rsidR="00B701AE" w:rsidRPr="00FA4FC7">
        <w:t xml:space="preserve">(PCA) </w:t>
      </w:r>
      <w:r w:rsidR="005C1612" w:rsidRPr="00FA4FC7">
        <w:t xml:space="preserve">across the </w:t>
      </w:r>
      <w:r w:rsidR="00A87FB1" w:rsidRPr="00FA4FC7">
        <w:t>23</w:t>
      </w:r>
      <w:r w:rsidR="005C1612" w:rsidRPr="00FA4FC7">
        <w:t xml:space="preserve"> types of Internet behaviour measured by </w:t>
      </w:r>
      <w:r w:rsidR="00A87FB1" w:rsidRPr="00FA4FC7">
        <w:t xml:space="preserve">both the 2012-13 and 2014-15 </w:t>
      </w:r>
      <w:r w:rsidR="005C1612" w:rsidRPr="00FA4FC7">
        <w:t>survey</w:t>
      </w:r>
      <w:r w:rsidR="00A87FB1" w:rsidRPr="00FA4FC7">
        <w:t>s</w:t>
      </w:r>
      <w:r w:rsidR="00B701AE" w:rsidRPr="00FA4FC7">
        <w:t>.</w:t>
      </w:r>
      <w:r w:rsidR="00FB76E6" w:rsidRPr="00FA4FC7">
        <w:t xml:space="preserve"> </w:t>
      </w:r>
      <w:r w:rsidR="00B701AE" w:rsidRPr="00FA4FC7">
        <w:t>All items were suitable, having correlation coefficients above 0.3 in the matrix and communalities above 0.3</w:t>
      </w:r>
      <w:r w:rsidR="008842AD">
        <w:t xml:space="preserve">. </w:t>
      </w:r>
      <w:r w:rsidR="00B701AE" w:rsidRPr="00FA4FC7">
        <w:t>The Ka</w:t>
      </w:r>
      <w:r w:rsidR="00FB76E6" w:rsidRPr="00FA4FC7">
        <w:t>iser-Meyer-Olkin value was 0.</w:t>
      </w:r>
      <w:r w:rsidR="00FE22A3" w:rsidRPr="00FA4FC7">
        <w:t>919</w:t>
      </w:r>
      <w:r w:rsidR="00B701AE" w:rsidRPr="00FA4FC7">
        <w:t>, above the recommended value of 0.6 (Kaiser 1970; 1974) and Bartletts Test of Sphericity (Bartlett</w:t>
      </w:r>
      <w:r w:rsidR="00F468AD">
        <w:t>,</w:t>
      </w:r>
      <w:r w:rsidR="00B701AE" w:rsidRPr="00FA4FC7">
        <w:t xml:space="preserve"> 1954) was significant (χ2 (</w:t>
      </w:r>
      <w:r w:rsidR="00FB76E6" w:rsidRPr="00FA4FC7">
        <w:t>496</w:t>
      </w:r>
      <w:r w:rsidR="00B701AE" w:rsidRPr="00FA4FC7">
        <w:t xml:space="preserve">) = </w:t>
      </w:r>
      <w:r w:rsidR="00FE22A3" w:rsidRPr="00FA4FC7">
        <w:t>12957.811</w:t>
      </w:r>
      <w:r w:rsidR="00B701AE" w:rsidRPr="00FA4FC7">
        <w:t xml:space="preserve">, p &lt; 0.000). The diagonals of </w:t>
      </w:r>
      <w:r w:rsidR="00B701AE" w:rsidRPr="00FA4FC7">
        <w:lastRenderedPageBreak/>
        <w:t>the anti-image correlation matrix were all over .5, supporting the inclusion of each item in the factor analysis.</w:t>
      </w:r>
    </w:p>
    <w:p w14:paraId="4AAD024E" w14:textId="130E9C9A" w:rsidR="00A87FB1" w:rsidRPr="00FA4FC7" w:rsidRDefault="00A87FB1" w:rsidP="007478A4">
      <w:pPr>
        <w:jc w:val="both"/>
      </w:pPr>
      <w:r w:rsidRPr="00FA4FC7">
        <w:t>The PCA revealed the presence of five factors with Eig</w:t>
      </w:r>
      <w:r w:rsidR="00FB76E6" w:rsidRPr="00FA4FC7">
        <w:t>en</w:t>
      </w:r>
      <w:r w:rsidR="00FE22A3" w:rsidRPr="00FA4FC7">
        <w:t xml:space="preserve"> values over 1.0 explaining 32.0%, 9.0</w:t>
      </w:r>
      <w:r w:rsidRPr="00FA4FC7">
        <w:t>%, 5.</w:t>
      </w:r>
      <w:r w:rsidR="00FE22A3" w:rsidRPr="00FA4FC7">
        <w:t>6%, 4.9</w:t>
      </w:r>
      <w:r w:rsidRPr="00FA4FC7">
        <w:t xml:space="preserve">% and </w:t>
      </w:r>
      <w:r w:rsidR="00FE22A3" w:rsidRPr="00FA4FC7">
        <w:t>4.4</w:t>
      </w:r>
      <w:r w:rsidRPr="00FA4FC7">
        <w:t>% of the variance respectively</w:t>
      </w:r>
      <w:r w:rsidR="00AA26DE">
        <w:t xml:space="preserve"> and </w:t>
      </w:r>
      <w:r w:rsidR="00AA26DE" w:rsidRPr="00FA4FC7">
        <w:t>51.6%</w:t>
      </w:r>
      <w:r w:rsidR="00AA26DE">
        <w:t xml:space="preserve"> in total</w:t>
      </w:r>
      <w:r w:rsidR="008842AD">
        <w:t xml:space="preserve">. </w:t>
      </w:r>
      <w:r w:rsidRPr="00FA4FC7">
        <w:t>An inspection of the scree plot did not indicate a clear break in the reduction of Eigen values. The rotated solution indicated a relatively simple structure showing strong loadings and all of the variables loading substantially on only one component (&gt;0.4)</w:t>
      </w:r>
      <w:r w:rsidR="008842AD">
        <w:t xml:space="preserve">. </w:t>
      </w:r>
      <w:r w:rsidRPr="00FA4FC7">
        <w:t>The five factors were meaningful and consistent in relation to known forms of digital media use. These five factors with Eigen values above 1.0 were therefore retained and factor scores were calculated using the Anderson-Rubin method to produce measures that are orthogonal, with a mean of zero and standard deviation of 1</w:t>
      </w:r>
      <w:r w:rsidR="008842AD">
        <w:t xml:space="preserve">. </w:t>
      </w:r>
      <w:r w:rsidR="007C52A1" w:rsidRPr="00FA4FC7">
        <w:fldChar w:fldCharType="begin"/>
      </w:r>
      <w:r w:rsidR="007C52A1" w:rsidRPr="00FA4FC7">
        <w:instrText xml:space="preserve"> REF _Ref488961817 \h </w:instrText>
      </w:r>
      <w:r w:rsidR="007478A4">
        <w:instrText xml:space="preserve"> \* MERGEFORMAT </w:instrText>
      </w:r>
      <w:r w:rsidR="007C52A1" w:rsidRPr="00FA4FC7">
        <w:fldChar w:fldCharType="separate"/>
      </w:r>
      <w:r w:rsidR="00FA4FC7" w:rsidRPr="00FA4FC7">
        <w:t>Table 4</w:t>
      </w:r>
      <w:r w:rsidR="007C52A1" w:rsidRPr="00FA4FC7">
        <w:fldChar w:fldCharType="end"/>
      </w:r>
      <w:r w:rsidR="007C52A1" w:rsidRPr="00FA4FC7">
        <w:t xml:space="preserve"> </w:t>
      </w:r>
      <w:r w:rsidRPr="00FA4FC7">
        <w:t xml:space="preserve">provides the pattern and structure matrix results for the analysis. This identified the same </w:t>
      </w:r>
      <w:r w:rsidR="00B303F4">
        <w:t xml:space="preserve">five factors as found by Yates et al </w:t>
      </w:r>
      <w:r w:rsidRPr="00FA4FC7">
        <w:t>(2015</w:t>
      </w:r>
      <w:r w:rsidR="00B303F4">
        <w:t>a</w:t>
      </w:r>
      <w:r w:rsidRPr="00FA4FC7">
        <w:t>):</w:t>
      </w:r>
    </w:p>
    <w:p w14:paraId="1D807C6C" w14:textId="631788BF" w:rsidR="00A87FB1" w:rsidRPr="00FA4FC7" w:rsidRDefault="00A87FB1" w:rsidP="007478A4">
      <w:pPr>
        <w:pStyle w:val="ListParagraph"/>
        <w:numPr>
          <w:ilvl w:val="0"/>
          <w:numId w:val="17"/>
        </w:numPr>
        <w:jc w:val="both"/>
      </w:pPr>
      <w:r w:rsidRPr="00FA4FC7">
        <w:t>Media consumption</w:t>
      </w:r>
      <w:r w:rsidR="00E86059">
        <w:t xml:space="preserve"> –music, TV, YouTube, games </w:t>
      </w:r>
    </w:p>
    <w:p w14:paraId="6531F2AE" w14:textId="2CC1081B" w:rsidR="00A87FB1" w:rsidRPr="00FA4FC7" w:rsidRDefault="00A87FB1" w:rsidP="007478A4">
      <w:pPr>
        <w:pStyle w:val="ListParagraph"/>
        <w:numPr>
          <w:ilvl w:val="0"/>
          <w:numId w:val="17"/>
        </w:numPr>
        <w:jc w:val="both"/>
      </w:pPr>
      <w:r w:rsidRPr="00FA4FC7">
        <w:t>Information seeking</w:t>
      </w:r>
      <w:r w:rsidR="00E86059">
        <w:t xml:space="preserve"> – health, public services, leisure</w:t>
      </w:r>
    </w:p>
    <w:p w14:paraId="4837E6EF" w14:textId="0F4A5B96" w:rsidR="00A87FB1" w:rsidRPr="00FA4FC7" w:rsidRDefault="00A87FB1" w:rsidP="007478A4">
      <w:pPr>
        <w:pStyle w:val="ListParagraph"/>
        <w:numPr>
          <w:ilvl w:val="0"/>
          <w:numId w:val="17"/>
        </w:numPr>
        <w:jc w:val="both"/>
      </w:pPr>
      <w:r w:rsidRPr="00FA4FC7">
        <w:t>Political action</w:t>
      </w:r>
      <w:r w:rsidR="00E86059">
        <w:t xml:space="preserve"> – petitions, political communication</w:t>
      </w:r>
    </w:p>
    <w:p w14:paraId="23A343FB" w14:textId="75875011" w:rsidR="00A87FB1" w:rsidRPr="00FA4FC7" w:rsidRDefault="00A87FB1" w:rsidP="007478A4">
      <w:pPr>
        <w:pStyle w:val="ListParagraph"/>
        <w:numPr>
          <w:ilvl w:val="0"/>
          <w:numId w:val="17"/>
        </w:numPr>
        <w:jc w:val="both"/>
      </w:pPr>
      <w:r w:rsidRPr="00FA4FC7">
        <w:t>Formal transactions</w:t>
      </w:r>
      <w:r w:rsidR="00E86059">
        <w:t xml:space="preserve"> – banking, government services</w:t>
      </w:r>
    </w:p>
    <w:p w14:paraId="66EF1D42" w14:textId="15D5E66B" w:rsidR="00D04AC8" w:rsidRPr="00FA4FC7" w:rsidRDefault="00A87FB1" w:rsidP="007478A4">
      <w:pPr>
        <w:pStyle w:val="ListParagraph"/>
        <w:numPr>
          <w:ilvl w:val="0"/>
          <w:numId w:val="17"/>
        </w:numPr>
        <w:jc w:val="both"/>
      </w:pPr>
      <w:r w:rsidRPr="00FA4FC7">
        <w:t>Social use</w:t>
      </w:r>
      <w:r w:rsidR="00E86059">
        <w:t xml:space="preserve"> – social media</w:t>
      </w:r>
    </w:p>
    <w:p w14:paraId="4BA2CD53" w14:textId="158B3002" w:rsidR="00A05159" w:rsidRDefault="00A05159" w:rsidP="007478A4">
      <w:pPr>
        <w:jc w:val="both"/>
      </w:pPr>
      <w:r w:rsidRPr="00FA4FC7">
        <w:t xml:space="preserve">Using the saved factor scores respondents were </w:t>
      </w:r>
      <w:r w:rsidR="00D46B2F" w:rsidRPr="00FA4FC7">
        <w:t>hierarchical</w:t>
      </w:r>
      <w:r w:rsidR="00D46B2F">
        <w:t>ly</w:t>
      </w:r>
      <w:r w:rsidR="00D46B2F" w:rsidRPr="00FA4FC7">
        <w:t xml:space="preserve"> </w:t>
      </w:r>
      <w:r w:rsidRPr="00FA4FC7">
        <w:t>clustered</w:t>
      </w:r>
      <w:r w:rsidR="00821FAC">
        <w:t xml:space="preserve"> using a</w:t>
      </w:r>
      <w:r w:rsidRPr="00FA4FC7">
        <w:t xml:space="preserve"> squared Euclidean distance measure under Wards method </w:t>
      </w:r>
      <w:r w:rsidR="00821FAC">
        <w:t>via SPSS</w:t>
      </w:r>
      <w:r w:rsidR="008842AD">
        <w:t xml:space="preserve">. </w:t>
      </w:r>
      <w:r w:rsidR="00D46B2F">
        <w:t xml:space="preserve">Clear </w:t>
      </w:r>
      <w:r w:rsidRPr="00FA4FC7">
        <w:t>breaks in the rate of ch</w:t>
      </w:r>
      <w:r w:rsidR="00821FAC">
        <w:t xml:space="preserve">ange of the cluster coefficients </w:t>
      </w:r>
      <w:r w:rsidRPr="00FA4FC7">
        <w:t>were noted at two, four and seven clusters</w:t>
      </w:r>
      <w:r w:rsidR="008842AD">
        <w:t xml:space="preserve">. </w:t>
      </w:r>
      <w:r w:rsidRPr="00FA4FC7">
        <w:t>The two-cluster solution separated limited users from the rest of t</w:t>
      </w:r>
      <w:r w:rsidR="00B303F4">
        <w:t>he sample</w:t>
      </w:r>
      <w:r w:rsidR="008842AD">
        <w:t xml:space="preserve">. </w:t>
      </w:r>
      <w:r w:rsidR="00B303F4">
        <w:t>As with Yates et al</w:t>
      </w:r>
      <w:r w:rsidR="00971CD3">
        <w:t>.</w:t>
      </w:r>
      <w:r w:rsidR="00B303F4">
        <w:t xml:space="preserve"> (</w:t>
      </w:r>
      <w:r w:rsidRPr="00FA4FC7">
        <w:t>2015</w:t>
      </w:r>
      <w:r w:rsidR="00B303F4">
        <w:t xml:space="preserve">a) </w:t>
      </w:r>
      <w:r w:rsidRPr="00FA4FC7">
        <w:t>seven clusters pro</w:t>
      </w:r>
      <w:r w:rsidR="00C46B3E">
        <w:t>vided the</w:t>
      </w:r>
      <w:r w:rsidRPr="00FA4FC7">
        <w:t xml:space="preserve"> most informative set of user types. The cluster analysis was re-run with the k-means cluster technique applied to the data with a target of seven clusters and iterations repeated until results converged. </w:t>
      </w:r>
      <w:r w:rsidRPr="00FA4FC7">
        <w:fldChar w:fldCharType="begin"/>
      </w:r>
      <w:r w:rsidRPr="00FA4FC7">
        <w:instrText xml:space="preserve"> REF _Ref488961880 \h </w:instrText>
      </w:r>
      <w:r w:rsidR="007478A4">
        <w:instrText xml:space="preserve"> \* MERGEFORMAT </w:instrText>
      </w:r>
      <w:r w:rsidRPr="00FA4FC7">
        <w:fldChar w:fldCharType="separate"/>
      </w:r>
      <w:r w:rsidR="00FA4FC7" w:rsidRPr="00FA4FC7">
        <w:t>Table 3</w:t>
      </w:r>
      <w:r w:rsidRPr="00FA4FC7">
        <w:fldChar w:fldCharType="end"/>
      </w:r>
      <w:r w:rsidRPr="00FA4FC7">
        <w:t xml:space="preserve"> presents the mean z-scores for our five factors at the centroids of the clusters and potential descriptors for these groups (note high media factor scores are negative in this case).</w:t>
      </w:r>
    </w:p>
    <w:p w14:paraId="17BD7CB8" w14:textId="77777777" w:rsidR="00C46B3E" w:rsidRPr="00FA4FC7" w:rsidRDefault="00C46B3E" w:rsidP="007478A4">
      <w:pPr>
        <w:jc w:val="both"/>
      </w:pPr>
    </w:p>
    <w:p w14:paraId="4BD4619E" w14:textId="131996C0" w:rsidR="001B03BE" w:rsidRPr="00FA4FC7" w:rsidRDefault="001B03BE" w:rsidP="001B03BE">
      <w:pPr>
        <w:pStyle w:val="Caption"/>
        <w:keepNext/>
      </w:pPr>
      <w:bookmarkStart w:id="5" w:name="_Ref488961880"/>
      <w:r w:rsidRPr="00FA4FC7">
        <w:t xml:space="preserve">Table </w:t>
      </w:r>
      <w:r w:rsidR="00D616C9">
        <w:fldChar w:fldCharType="begin"/>
      </w:r>
      <w:r w:rsidR="00D616C9">
        <w:instrText xml:space="preserve"> SEQ Table \* ARABIC </w:instrText>
      </w:r>
      <w:r w:rsidR="00D616C9">
        <w:fldChar w:fldCharType="separate"/>
      </w:r>
      <w:r w:rsidR="00FA4FC7" w:rsidRPr="00FA4FC7">
        <w:t>3</w:t>
      </w:r>
      <w:r w:rsidR="00D616C9">
        <w:fldChar w:fldCharType="end"/>
      </w:r>
      <w:bookmarkEnd w:id="5"/>
      <w:r w:rsidRPr="00FA4FC7">
        <w:t>: Mean z-scores for five factors at cluster centroids</w:t>
      </w:r>
    </w:p>
    <w:tbl>
      <w:tblPr>
        <w:tblStyle w:val="PlainTable31"/>
        <w:tblW w:w="0" w:type="auto"/>
        <w:tblLook w:val="04A0" w:firstRow="1" w:lastRow="0" w:firstColumn="1" w:lastColumn="0" w:noHBand="0" w:noVBand="1"/>
      </w:tblPr>
      <w:tblGrid>
        <w:gridCol w:w="1597"/>
        <w:gridCol w:w="975"/>
        <w:gridCol w:w="816"/>
        <w:gridCol w:w="1015"/>
        <w:gridCol w:w="1396"/>
        <w:gridCol w:w="1016"/>
        <w:gridCol w:w="1175"/>
        <w:gridCol w:w="1030"/>
      </w:tblGrid>
      <w:tr w:rsidR="00D04AC8" w:rsidRPr="00FA4FC7" w14:paraId="25A96041" w14:textId="77777777" w:rsidTr="005D0862">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0" w:type="auto"/>
          </w:tcPr>
          <w:p w14:paraId="7E424AC9" w14:textId="77777777" w:rsidR="00D04AC8" w:rsidRPr="00FA4FC7" w:rsidRDefault="00D04AC8" w:rsidP="005D0862">
            <w:pPr>
              <w:rPr>
                <w:sz w:val="20"/>
                <w:szCs w:val="20"/>
              </w:rPr>
            </w:pPr>
          </w:p>
        </w:tc>
        <w:tc>
          <w:tcPr>
            <w:tcW w:w="0" w:type="auto"/>
            <w:gridSpan w:val="7"/>
          </w:tcPr>
          <w:p w14:paraId="503BEABE" w14:textId="77777777" w:rsidR="00D04AC8" w:rsidRPr="00FA4FC7" w:rsidRDefault="00D04AC8" w:rsidP="005D0862">
            <w:pPr>
              <w:cnfStyle w:val="100000000000" w:firstRow="1" w:lastRow="0" w:firstColumn="0" w:lastColumn="0" w:oddVBand="0" w:evenVBand="0" w:oddHBand="0" w:evenHBand="0" w:firstRowFirstColumn="0" w:firstRowLastColumn="0" w:lastRowFirstColumn="0" w:lastRowLastColumn="0"/>
              <w:rPr>
                <w:sz w:val="20"/>
                <w:szCs w:val="20"/>
              </w:rPr>
            </w:pPr>
            <w:r w:rsidRPr="00FA4FC7">
              <w:rPr>
                <w:sz w:val="20"/>
                <w:szCs w:val="20"/>
              </w:rPr>
              <w:t>User types (7 Cluster)</w:t>
            </w:r>
          </w:p>
        </w:tc>
      </w:tr>
      <w:tr w:rsidR="00D04AC8" w:rsidRPr="00FA4FC7" w14:paraId="62052500" w14:textId="77777777" w:rsidTr="005D08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6DDE604C" w14:textId="77777777" w:rsidR="00D04AC8" w:rsidRPr="00FA4FC7" w:rsidRDefault="00D04AC8" w:rsidP="005D0862">
            <w:pPr>
              <w:rPr>
                <w:sz w:val="20"/>
                <w:szCs w:val="20"/>
              </w:rPr>
            </w:pPr>
            <w:r w:rsidRPr="00FA4FC7">
              <w:rPr>
                <w:sz w:val="20"/>
                <w:szCs w:val="20"/>
              </w:rPr>
              <w:t>Factors</w:t>
            </w:r>
          </w:p>
        </w:tc>
        <w:tc>
          <w:tcPr>
            <w:tcW w:w="0" w:type="auto"/>
          </w:tcPr>
          <w:p w14:paraId="072136C7" w14:textId="77777777" w:rsidR="00D04AC8" w:rsidRPr="00FA4FC7" w:rsidRDefault="00D04AC8" w:rsidP="005D0862">
            <w:pPr>
              <w:cnfStyle w:val="000000100000" w:firstRow="0" w:lastRow="0" w:firstColumn="0" w:lastColumn="0" w:oddVBand="0" w:evenVBand="0" w:oddHBand="1" w:evenHBand="0" w:firstRowFirstColumn="0" w:firstRowLastColumn="0" w:lastRowFirstColumn="0" w:lastRowLastColumn="0"/>
              <w:rPr>
                <w:i/>
                <w:sz w:val="20"/>
                <w:szCs w:val="20"/>
              </w:rPr>
            </w:pPr>
            <w:r w:rsidRPr="00FA4FC7">
              <w:rPr>
                <w:i/>
                <w:sz w:val="20"/>
                <w:szCs w:val="20"/>
              </w:rPr>
              <w:t>Extensive</w:t>
            </w:r>
          </w:p>
        </w:tc>
        <w:tc>
          <w:tcPr>
            <w:tcW w:w="0" w:type="auto"/>
          </w:tcPr>
          <w:p w14:paraId="203F2AD0" w14:textId="77777777" w:rsidR="00D04AC8" w:rsidRPr="00FA4FC7" w:rsidRDefault="00D04AC8" w:rsidP="005D0862">
            <w:pPr>
              <w:cnfStyle w:val="000000100000" w:firstRow="0" w:lastRow="0" w:firstColumn="0" w:lastColumn="0" w:oddVBand="0" w:evenVBand="0" w:oddHBand="1" w:evenHBand="0" w:firstRowFirstColumn="0" w:firstRowLastColumn="0" w:lastRowFirstColumn="0" w:lastRowLastColumn="0"/>
              <w:rPr>
                <w:i/>
                <w:sz w:val="20"/>
                <w:szCs w:val="20"/>
              </w:rPr>
            </w:pPr>
            <w:r w:rsidRPr="00FA4FC7">
              <w:rPr>
                <w:i/>
                <w:sz w:val="20"/>
                <w:szCs w:val="20"/>
              </w:rPr>
              <w:t>Limited</w:t>
            </w:r>
          </w:p>
        </w:tc>
        <w:tc>
          <w:tcPr>
            <w:tcW w:w="0" w:type="auto"/>
          </w:tcPr>
          <w:p w14:paraId="325A4215" w14:textId="77777777" w:rsidR="00D04AC8" w:rsidRPr="00FA4FC7" w:rsidRDefault="00D04AC8" w:rsidP="005D0862">
            <w:pPr>
              <w:cnfStyle w:val="000000100000" w:firstRow="0" w:lastRow="0" w:firstColumn="0" w:lastColumn="0" w:oddVBand="0" w:evenVBand="0" w:oddHBand="1" w:evenHBand="0" w:firstRowFirstColumn="0" w:firstRowLastColumn="0" w:lastRowFirstColumn="0" w:lastRowLastColumn="0"/>
              <w:rPr>
                <w:i/>
                <w:sz w:val="20"/>
                <w:szCs w:val="20"/>
              </w:rPr>
            </w:pPr>
            <w:r w:rsidRPr="00FA4FC7">
              <w:rPr>
                <w:i/>
                <w:sz w:val="20"/>
                <w:szCs w:val="20"/>
              </w:rPr>
              <w:t>Limited info seeking</w:t>
            </w:r>
          </w:p>
        </w:tc>
        <w:tc>
          <w:tcPr>
            <w:tcW w:w="0" w:type="auto"/>
          </w:tcPr>
          <w:p w14:paraId="4BA5F546" w14:textId="77777777" w:rsidR="00D04AC8" w:rsidRPr="00FA4FC7" w:rsidRDefault="00D04AC8" w:rsidP="005D0862">
            <w:pPr>
              <w:cnfStyle w:val="000000100000" w:firstRow="0" w:lastRow="0" w:firstColumn="0" w:lastColumn="0" w:oddVBand="0" w:evenVBand="0" w:oddHBand="1" w:evenHBand="0" w:firstRowFirstColumn="0" w:firstRowLastColumn="0" w:lastRowFirstColumn="0" w:lastRowLastColumn="0"/>
              <w:rPr>
                <w:i/>
                <w:sz w:val="20"/>
                <w:szCs w:val="20"/>
              </w:rPr>
            </w:pPr>
            <w:r w:rsidRPr="00FA4FC7">
              <w:rPr>
                <w:i/>
                <w:sz w:val="20"/>
                <w:szCs w:val="20"/>
              </w:rPr>
              <w:t>Social media limited‎/only</w:t>
            </w:r>
          </w:p>
        </w:tc>
        <w:tc>
          <w:tcPr>
            <w:tcW w:w="0" w:type="auto"/>
          </w:tcPr>
          <w:p w14:paraId="38BF4982" w14:textId="3AD87F2E" w:rsidR="00D04AC8" w:rsidRPr="00FA4FC7" w:rsidRDefault="00D04AC8" w:rsidP="007D0DA8">
            <w:pPr>
              <w:cnfStyle w:val="000000100000" w:firstRow="0" w:lastRow="0" w:firstColumn="0" w:lastColumn="0" w:oddVBand="0" w:evenVBand="0" w:oddHBand="1" w:evenHBand="0" w:firstRowFirstColumn="0" w:firstRowLastColumn="0" w:lastRowFirstColumn="0" w:lastRowLastColumn="0"/>
              <w:rPr>
                <w:i/>
                <w:sz w:val="20"/>
                <w:szCs w:val="20"/>
              </w:rPr>
            </w:pPr>
            <w:r w:rsidRPr="00FA4FC7">
              <w:rPr>
                <w:i/>
                <w:sz w:val="20"/>
                <w:szCs w:val="20"/>
              </w:rPr>
              <w:t>Non-</w:t>
            </w:r>
            <w:r w:rsidR="000D27EC">
              <w:rPr>
                <w:i/>
                <w:sz w:val="20"/>
                <w:szCs w:val="20"/>
              </w:rPr>
              <w:t xml:space="preserve"> </w:t>
            </w:r>
            <w:r w:rsidRPr="00FA4FC7">
              <w:rPr>
                <w:i/>
                <w:sz w:val="20"/>
                <w:szCs w:val="20"/>
              </w:rPr>
              <w:t>media general</w:t>
            </w:r>
          </w:p>
        </w:tc>
        <w:tc>
          <w:tcPr>
            <w:tcW w:w="0" w:type="auto"/>
          </w:tcPr>
          <w:p w14:paraId="1D73DA38" w14:textId="77777777" w:rsidR="00D04AC8" w:rsidRPr="00FA4FC7" w:rsidRDefault="00D04AC8" w:rsidP="005D0862">
            <w:pPr>
              <w:cnfStyle w:val="000000100000" w:firstRow="0" w:lastRow="0" w:firstColumn="0" w:lastColumn="0" w:oddVBand="0" w:evenVBand="0" w:oddHBand="1" w:evenHBand="0" w:firstRowFirstColumn="0" w:firstRowLastColumn="0" w:lastRowFirstColumn="0" w:lastRowLastColumn="0"/>
              <w:rPr>
                <w:i/>
                <w:sz w:val="20"/>
                <w:szCs w:val="20"/>
              </w:rPr>
            </w:pPr>
            <w:r w:rsidRPr="00FA4FC7">
              <w:rPr>
                <w:i/>
                <w:sz w:val="20"/>
                <w:szCs w:val="20"/>
              </w:rPr>
              <w:t>Non-political extensive</w:t>
            </w:r>
          </w:p>
        </w:tc>
        <w:tc>
          <w:tcPr>
            <w:tcW w:w="0" w:type="auto"/>
          </w:tcPr>
          <w:p w14:paraId="00874F98" w14:textId="77777777" w:rsidR="00D04AC8" w:rsidRPr="00FA4FC7" w:rsidRDefault="00D04AC8" w:rsidP="005D0862">
            <w:pPr>
              <w:cnfStyle w:val="000000100000" w:firstRow="0" w:lastRow="0" w:firstColumn="0" w:lastColumn="0" w:oddVBand="0" w:evenVBand="0" w:oddHBand="1" w:evenHBand="0" w:firstRowFirstColumn="0" w:firstRowLastColumn="0" w:lastRowFirstColumn="0" w:lastRowLastColumn="0"/>
              <w:rPr>
                <w:i/>
                <w:sz w:val="20"/>
                <w:szCs w:val="20"/>
              </w:rPr>
            </w:pPr>
            <w:r w:rsidRPr="00FA4FC7">
              <w:rPr>
                <w:i/>
                <w:sz w:val="20"/>
                <w:szCs w:val="20"/>
              </w:rPr>
              <w:t>Social media general</w:t>
            </w:r>
          </w:p>
        </w:tc>
      </w:tr>
      <w:tr w:rsidR="00D04AC8" w:rsidRPr="00FA4FC7" w14:paraId="0EDC86FD" w14:textId="77777777" w:rsidTr="005D0862">
        <w:tc>
          <w:tcPr>
            <w:cnfStyle w:val="001000000000" w:firstRow="0" w:lastRow="0" w:firstColumn="1" w:lastColumn="0" w:oddVBand="0" w:evenVBand="0" w:oddHBand="0" w:evenHBand="0" w:firstRowFirstColumn="0" w:firstRowLastColumn="0" w:lastRowFirstColumn="0" w:lastRowLastColumn="0"/>
            <w:tcW w:w="0" w:type="auto"/>
          </w:tcPr>
          <w:p w14:paraId="7A696656" w14:textId="77777777" w:rsidR="00D04AC8" w:rsidRPr="00FA4FC7" w:rsidRDefault="00D04AC8" w:rsidP="005D0862">
            <w:pPr>
              <w:rPr>
                <w:sz w:val="20"/>
                <w:szCs w:val="20"/>
              </w:rPr>
            </w:pPr>
            <w:r w:rsidRPr="00FA4FC7">
              <w:rPr>
                <w:sz w:val="20"/>
                <w:szCs w:val="20"/>
              </w:rPr>
              <w:t>Information Seeking</w:t>
            </w:r>
          </w:p>
        </w:tc>
        <w:tc>
          <w:tcPr>
            <w:tcW w:w="0" w:type="auto"/>
          </w:tcPr>
          <w:p w14:paraId="3887E7C8" w14:textId="77777777" w:rsidR="00D04AC8" w:rsidRPr="00FA4FC7" w:rsidRDefault="00D04AC8" w:rsidP="005D0862">
            <w:pPr>
              <w:cnfStyle w:val="000000000000" w:firstRow="0" w:lastRow="0" w:firstColumn="0" w:lastColumn="0" w:oddVBand="0" w:evenVBand="0" w:oddHBand="0" w:evenHBand="0" w:firstRowFirstColumn="0" w:firstRowLastColumn="0" w:lastRowFirstColumn="0" w:lastRowLastColumn="0"/>
              <w:rPr>
                <w:sz w:val="20"/>
                <w:szCs w:val="20"/>
              </w:rPr>
            </w:pPr>
            <w:r w:rsidRPr="00FA4FC7">
              <w:rPr>
                <w:sz w:val="20"/>
                <w:szCs w:val="20"/>
              </w:rPr>
              <w:t>.680</w:t>
            </w:r>
          </w:p>
        </w:tc>
        <w:tc>
          <w:tcPr>
            <w:tcW w:w="0" w:type="auto"/>
          </w:tcPr>
          <w:p w14:paraId="50D3A4EB" w14:textId="77777777" w:rsidR="00D04AC8" w:rsidRPr="00FA4FC7" w:rsidRDefault="00D04AC8" w:rsidP="005D0862">
            <w:pPr>
              <w:cnfStyle w:val="000000000000" w:firstRow="0" w:lastRow="0" w:firstColumn="0" w:lastColumn="0" w:oddVBand="0" w:evenVBand="0" w:oddHBand="0" w:evenHBand="0" w:firstRowFirstColumn="0" w:firstRowLastColumn="0" w:lastRowFirstColumn="0" w:lastRowLastColumn="0"/>
              <w:rPr>
                <w:sz w:val="20"/>
                <w:szCs w:val="20"/>
              </w:rPr>
            </w:pPr>
            <w:r w:rsidRPr="00FA4FC7">
              <w:rPr>
                <w:sz w:val="20"/>
                <w:szCs w:val="20"/>
              </w:rPr>
              <w:t>-1.069</w:t>
            </w:r>
          </w:p>
        </w:tc>
        <w:tc>
          <w:tcPr>
            <w:tcW w:w="0" w:type="auto"/>
          </w:tcPr>
          <w:p w14:paraId="626AAD3A" w14:textId="77777777" w:rsidR="00D04AC8" w:rsidRPr="00FA4FC7" w:rsidRDefault="00D04AC8" w:rsidP="005D0862">
            <w:pPr>
              <w:cnfStyle w:val="000000000000" w:firstRow="0" w:lastRow="0" w:firstColumn="0" w:lastColumn="0" w:oddVBand="0" w:evenVBand="0" w:oddHBand="0" w:evenHBand="0" w:firstRowFirstColumn="0" w:firstRowLastColumn="0" w:lastRowFirstColumn="0" w:lastRowLastColumn="0"/>
              <w:rPr>
                <w:sz w:val="20"/>
                <w:szCs w:val="20"/>
              </w:rPr>
            </w:pPr>
            <w:r w:rsidRPr="00FA4FC7">
              <w:rPr>
                <w:sz w:val="20"/>
                <w:szCs w:val="20"/>
              </w:rPr>
              <w:t>.336</w:t>
            </w:r>
          </w:p>
        </w:tc>
        <w:tc>
          <w:tcPr>
            <w:tcW w:w="0" w:type="auto"/>
          </w:tcPr>
          <w:p w14:paraId="31846C74" w14:textId="77777777" w:rsidR="00D04AC8" w:rsidRPr="00FA4FC7" w:rsidRDefault="00D04AC8" w:rsidP="005D0862">
            <w:pPr>
              <w:cnfStyle w:val="000000000000" w:firstRow="0" w:lastRow="0" w:firstColumn="0" w:lastColumn="0" w:oddVBand="0" w:evenVBand="0" w:oddHBand="0" w:evenHBand="0" w:firstRowFirstColumn="0" w:firstRowLastColumn="0" w:lastRowFirstColumn="0" w:lastRowLastColumn="0"/>
              <w:rPr>
                <w:sz w:val="20"/>
                <w:szCs w:val="20"/>
              </w:rPr>
            </w:pPr>
            <w:r w:rsidRPr="00FA4FC7">
              <w:rPr>
                <w:sz w:val="20"/>
                <w:szCs w:val="20"/>
              </w:rPr>
              <w:t>-.998</w:t>
            </w:r>
          </w:p>
        </w:tc>
        <w:tc>
          <w:tcPr>
            <w:tcW w:w="0" w:type="auto"/>
          </w:tcPr>
          <w:p w14:paraId="40416493" w14:textId="77777777" w:rsidR="00D04AC8" w:rsidRPr="00FA4FC7" w:rsidRDefault="00D04AC8" w:rsidP="005D0862">
            <w:pPr>
              <w:cnfStyle w:val="000000000000" w:firstRow="0" w:lastRow="0" w:firstColumn="0" w:lastColumn="0" w:oddVBand="0" w:evenVBand="0" w:oddHBand="0" w:evenHBand="0" w:firstRowFirstColumn="0" w:firstRowLastColumn="0" w:lastRowFirstColumn="0" w:lastRowLastColumn="0"/>
              <w:rPr>
                <w:sz w:val="20"/>
                <w:szCs w:val="20"/>
              </w:rPr>
            </w:pPr>
            <w:r w:rsidRPr="00FA4FC7">
              <w:rPr>
                <w:sz w:val="20"/>
                <w:szCs w:val="20"/>
              </w:rPr>
              <w:t>.849</w:t>
            </w:r>
          </w:p>
        </w:tc>
        <w:tc>
          <w:tcPr>
            <w:tcW w:w="0" w:type="auto"/>
          </w:tcPr>
          <w:p w14:paraId="27BC2B5A" w14:textId="77777777" w:rsidR="00D04AC8" w:rsidRPr="00FA4FC7" w:rsidRDefault="00D04AC8" w:rsidP="005D0862">
            <w:pPr>
              <w:cnfStyle w:val="000000000000" w:firstRow="0" w:lastRow="0" w:firstColumn="0" w:lastColumn="0" w:oddVBand="0" w:evenVBand="0" w:oddHBand="0" w:evenHBand="0" w:firstRowFirstColumn="0" w:firstRowLastColumn="0" w:lastRowFirstColumn="0" w:lastRowLastColumn="0"/>
              <w:rPr>
                <w:sz w:val="20"/>
                <w:szCs w:val="20"/>
              </w:rPr>
            </w:pPr>
            <w:r w:rsidRPr="00FA4FC7">
              <w:rPr>
                <w:sz w:val="20"/>
                <w:szCs w:val="20"/>
              </w:rPr>
              <w:t>.392</w:t>
            </w:r>
          </w:p>
        </w:tc>
        <w:tc>
          <w:tcPr>
            <w:tcW w:w="0" w:type="auto"/>
          </w:tcPr>
          <w:p w14:paraId="78D7EE43" w14:textId="77777777" w:rsidR="00D04AC8" w:rsidRPr="00FA4FC7" w:rsidRDefault="00D04AC8" w:rsidP="005D0862">
            <w:pPr>
              <w:cnfStyle w:val="000000000000" w:firstRow="0" w:lastRow="0" w:firstColumn="0" w:lastColumn="0" w:oddVBand="0" w:evenVBand="0" w:oddHBand="0" w:evenHBand="0" w:firstRowFirstColumn="0" w:firstRowLastColumn="0" w:lastRowFirstColumn="0" w:lastRowLastColumn="0"/>
              <w:rPr>
                <w:sz w:val="20"/>
                <w:szCs w:val="20"/>
              </w:rPr>
            </w:pPr>
            <w:r w:rsidRPr="00FA4FC7">
              <w:rPr>
                <w:sz w:val="20"/>
                <w:szCs w:val="20"/>
              </w:rPr>
              <w:t>.669</w:t>
            </w:r>
          </w:p>
        </w:tc>
      </w:tr>
      <w:tr w:rsidR="00D04AC8" w:rsidRPr="00FA4FC7" w14:paraId="29EE7A23" w14:textId="77777777" w:rsidTr="005D08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3D335B1F" w14:textId="77777777" w:rsidR="00D04AC8" w:rsidRPr="00FA4FC7" w:rsidRDefault="00D04AC8" w:rsidP="005D0862">
            <w:pPr>
              <w:rPr>
                <w:sz w:val="20"/>
                <w:szCs w:val="20"/>
              </w:rPr>
            </w:pPr>
            <w:r w:rsidRPr="00FA4FC7">
              <w:rPr>
                <w:sz w:val="20"/>
                <w:szCs w:val="20"/>
              </w:rPr>
              <w:t>Social Networking</w:t>
            </w:r>
          </w:p>
        </w:tc>
        <w:tc>
          <w:tcPr>
            <w:tcW w:w="0" w:type="auto"/>
          </w:tcPr>
          <w:p w14:paraId="763B8B7A" w14:textId="77777777" w:rsidR="00D04AC8" w:rsidRPr="00FA4FC7" w:rsidRDefault="00D04AC8" w:rsidP="005D0862">
            <w:pPr>
              <w:cnfStyle w:val="000000100000" w:firstRow="0" w:lastRow="0" w:firstColumn="0" w:lastColumn="0" w:oddVBand="0" w:evenVBand="0" w:oddHBand="1" w:evenHBand="0" w:firstRowFirstColumn="0" w:firstRowLastColumn="0" w:lastRowFirstColumn="0" w:lastRowLastColumn="0"/>
              <w:rPr>
                <w:sz w:val="20"/>
                <w:szCs w:val="20"/>
              </w:rPr>
            </w:pPr>
            <w:r w:rsidRPr="00FA4FC7">
              <w:rPr>
                <w:sz w:val="20"/>
                <w:szCs w:val="20"/>
              </w:rPr>
              <w:t>.933</w:t>
            </w:r>
          </w:p>
        </w:tc>
        <w:tc>
          <w:tcPr>
            <w:tcW w:w="0" w:type="auto"/>
          </w:tcPr>
          <w:p w14:paraId="6562B1A4" w14:textId="77777777" w:rsidR="00D04AC8" w:rsidRPr="00FA4FC7" w:rsidRDefault="00D04AC8" w:rsidP="005D0862">
            <w:pPr>
              <w:cnfStyle w:val="000000100000" w:firstRow="0" w:lastRow="0" w:firstColumn="0" w:lastColumn="0" w:oddVBand="0" w:evenVBand="0" w:oddHBand="1" w:evenHBand="0" w:firstRowFirstColumn="0" w:firstRowLastColumn="0" w:lastRowFirstColumn="0" w:lastRowLastColumn="0"/>
              <w:rPr>
                <w:sz w:val="20"/>
                <w:szCs w:val="20"/>
              </w:rPr>
            </w:pPr>
            <w:r w:rsidRPr="00FA4FC7">
              <w:rPr>
                <w:sz w:val="20"/>
                <w:szCs w:val="20"/>
              </w:rPr>
              <w:t>-.926</w:t>
            </w:r>
          </w:p>
        </w:tc>
        <w:tc>
          <w:tcPr>
            <w:tcW w:w="0" w:type="auto"/>
          </w:tcPr>
          <w:p w14:paraId="1645D731" w14:textId="77777777" w:rsidR="00D04AC8" w:rsidRPr="00FA4FC7" w:rsidRDefault="00D04AC8" w:rsidP="005D0862">
            <w:pPr>
              <w:cnfStyle w:val="000000100000" w:firstRow="0" w:lastRow="0" w:firstColumn="0" w:lastColumn="0" w:oddVBand="0" w:evenVBand="0" w:oddHBand="1" w:evenHBand="0" w:firstRowFirstColumn="0" w:firstRowLastColumn="0" w:lastRowFirstColumn="0" w:lastRowLastColumn="0"/>
              <w:rPr>
                <w:sz w:val="20"/>
                <w:szCs w:val="20"/>
              </w:rPr>
            </w:pPr>
            <w:r w:rsidRPr="00FA4FC7">
              <w:rPr>
                <w:sz w:val="20"/>
                <w:szCs w:val="20"/>
              </w:rPr>
              <w:t>-1.234</w:t>
            </w:r>
          </w:p>
        </w:tc>
        <w:tc>
          <w:tcPr>
            <w:tcW w:w="0" w:type="auto"/>
          </w:tcPr>
          <w:p w14:paraId="105D3AE3" w14:textId="77777777" w:rsidR="00D04AC8" w:rsidRPr="00FA4FC7" w:rsidRDefault="00D04AC8" w:rsidP="005D0862">
            <w:pPr>
              <w:cnfStyle w:val="000000100000" w:firstRow="0" w:lastRow="0" w:firstColumn="0" w:lastColumn="0" w:oddVBand="0" w:evenVBand="0" w:oddHBand="1" w:evenHBand="0" w:firstRowFirstColumn="0" w:firstRowLastColumn="0" w:lastRowFirstColumn="0" w:lastRowLastColumn="0"/>
              <w:rPr>
                <w:sz w:val="20"/>
                <w:szCs w:val="20"/>
              </w:rPr>
            </w:pPr>
            <w:r w:rsidRPr="00FA4FC7">
              <w:rPr>
                <w:sz w:val="20"/>
                <w:szCs w:val="20"/>
              </w:rPr>
              <w:t>.570</w:t>
            </w:r>
          </w:p>
        </w:tc>
        <w:tc>
          <w:tcPr>
            <w:tcW w:w="0" w:type="auto"/>
          </w:tcPr>
          <w:p w14:paraId="63A8BFE6" w14:textId="77777777" w:rsidR="00D04AC8" w:rsidRPr="00FA4FC7" w:rsidRDefault="00D04AC8" w:rsidP="005D0862">
            <w:pPr>
              <w:cnfStyle w:val="000000100000" w:firstRow="0" w:lastRow="0" w:firstColumn="0" w:lastColumn="0" w:oddVBand="0" w:evenVBand="0" w:oddHBand="1" w:evenHBand="0" w:firstRowFirstColumn="0" w:firstRowLastColumn="0" w:lastRowFirstColumn="0" w:lastRowLastColumn="0"/>
              <w:rPr>
                <w:sz w:val="20"/>
                <w:szCs w:val="20"/>
              </w:rPr>
            </w:pPr>
            <w:r w:rsidRPr="00FA4FC7">
              <w:rPr>
                <w:sz w:val="20"/>
                <w:szCs w:val="20"/>
              </w:rPr>
              <w:t>-.007</w:t>
            </w:r>
          </w:p>
        </w:tc>
        <w:tc>
          <w:tcPr>
            <w:tcW w:w="0" w:type="auto"/>
          </w:tcPr>
          <w:p w14:paraId="5BD6C58D" w14:textId="77777777" w:rsidR="00D04AC8" w:rsidRPr="00FA4FC7" w:rsidRDefault="00D04AC8" w:rsidP="005D0862">
            <w:pPr>
              <w:cnfStyle w:val="000000100000" w:firstRow="0" w:lastRow="0" w:firstColumn="0" w:lastColumn="0" w:oddVBand="0" w:evenVBand="0" w:oddHBand="1" w:evenHBand="0" w:firstRowFirstColumn="0" w:firstRowLastColumn="0" w:lastRowFirstColumn="0" w:lastRowLastColumn="0"/>
              <w:rPr>
                <w:sz w:val="20"/>
                <w:szCs w:val="20"/>
              </w:rPr>
            </w:pPr>
            <w:r w:rsidRPr="00FA4FC7">
              <w:rPr>
                <w:sz w:val="20"/>
                <w:szCs w:val="20"/>
              </w:rPr>
              <w:t>.589</w:t>
            </w:r>
          </w:p>
        </w:tc>
        <w:tc>
          <w:tcPr>
            <w:tcW w:w="0" w:type="auto"/>
          </w:tcPr>
          <w:p w14:paraId="59659ABF" w14:textId="77777777" w:rsidR="00D04AC8" w:rsidRPr="00FA4FC7" w:rsidRDefault="00D04AC8" w:rsidP="005D0862">
            <w:pPr>
              <w:cnfStyle w:val="000000100000" w:firstRow="0" w:lastRow="0" w:firstColumn="0" w:lastColumn="0" w:oddVBand="0" w:evenVBand="0" w:oddHBand="1" w:evenHBand="0" w:firstRowFirstColumn="0" w:firstRowLastColumn="0" w:lastRowFirstColumn="0" w:lastRowLastColumn="0"/>
              <w:rPr>
                <w:sz w:val="20"/>
                <w:szCs w:val="20"/>
              </w:rPr>
            </w:pPr>
            <w:r w:rsidRPr="00FA4FC7">
              <w:rPr>
                <w:sz w:val="20"/>
                <w:szCs w:val="20"/>
              </w:rPr>
              <w:t>.628</w:t>
            </w:r>
          </w:p>
        </w:tc>
      </w:tr>
      <w:tr w:rsidR="00D04AC8" w:rsidRPr="00FA4FC7" w14:paraId="080D129B" w14:textId="77777777" w:rsidTr="005D0862">
        <w:tc>
          <w:tcPr>
            <w:cnfStyle w:val="001000000000" w:firstRow="0" w:lastRow="0" w:firstColumn="1" w:lastColumn="0" w:oddVBand="0" w:evenVBand="0" w:oddHBand="0" w:evenHBand="0" w:firstRowFirstColumn="0" w:firstRowLastColumn="0" w:lastRowFirstColumn="0" w:lastRowLastColumn="0"/>
            <w:tcW w:w="0" w:type="auto"/>
          </w:tcPr>
          <w:p w14:paraId="3CD06802" w14:textId="77777777" w:rsidR="00D04AC8" w:rsidRPr="00FA4FC7" w:rsidRDefault="00D04AC8" w:rsidP="005D0862">
            <w:pPr>
              <w:rPr>
                <w:sz w:val="20"/>
                <w:szCs w:val="20"/>
              </w:rPr>
            </w:pPr>
            <w:r w:rsidRPr="00FA4FC7">
              <w:rPr>
                <w:sz w:val="20"/>
                <w:szCs w:val="20"/>
              </w:rPr>
              <w:t>Political</w:t>
            </w:r>
          </w:p>
        </w:tc>
        <w:tc>
          <w:tcPr>
            <w:tcW w:w="0" w:type="auto"/>
          </w:tcPr>
          <w:p w14:paraId="2232DFA8" w14:textId="77777777" w:rsidR="00D04AC8" w:rsidRPr="00FA4FC7" w:rsidRDefault="00D04AC8" w:rsidP="005D0862">
            <w:pPr>
              <w:cnfStyle w:val="000000000000" w:firstRow="0" w:lastRow="0" w:firstColumn="0" w:lastColumn="0" w:oddVBand="0" w:evenVBand="0" w:oddHBand="0" w:evenHBand="0" w:firstRowFirstColumn="0" w:firstRowLastColumn="0" w:lastRowFirstColumn="0" w:lastRowLastColumn="0"/>
              <w:rPr>
                <w:sz w:val="20"/>
                <w:szCs w:val="20"/>
              </w:rPr>
            </w:pPr>
            <w:r w:rsidRPr="00FA4FC7">
              <w:rPr>
                <w:sz w:val="20"/>
                <w:szCs w:val="20"/>
              </w:rPr>
              <w:t>2.366</w:t>
            </w:r>
          </w:p>
        </w:tc>
        <w:tc>
          <w:tcPr>
            <w:tcW w:w="0" w:type="auto"/>
          </w:tcPr>
          <w:p w14:paraId="14BAFC16" w14:textId="77777777" w:rsidR="00D04AC8" w:rsidRPr="00FA4FC7" w:rsidRDefault="00D04AC8" w:rsidP="005D0862">
            <w:pPr>
              <w:cnfStyle w:val="000000000000" w:firstRow="0" w:lastRow="0" w:firstColumn="0" w:lastColumn="0" w:oddVBand="0" w:evenVBand="0" w:oddHBand="0" w:evenHBand="0" w:firstRowFirstColumn="0" w:firstRowLastColumn="0" w:lastRowFirstColumn="0" w:lastRowLastColumn="0"/>
              <w:rPr>
                <w:sz w:val="20"/>
                <w:szCs w:val="20"/>
              </w:rPr>
            </w:pPr>
            <w:r w:rsidRPr="00FA4FC7">
              <w:rPr>
                <w:sz w:val="20"/>
                <w:szCs w:val="20"/>
              </w:rPr>
              <w:t>-.250</w:t>
            </w:r>
          </w:p>
        </w:tc>
        <w:tc>
          <w:tcPr>
            <w:tcW w:w="0" w:type="auto"/>
          </w:tcPr>
          <w:p w14:paraId="6465997A" w14:textId="77777777" w:rsidR="00D04AC8" w:rsidRPr="00FA4FC7" w:rsidRDefault="00D04AC8" w:rsidP="005D0862">
            <w:pPr>
              <w:cnfStyle w:val="000000000000" w:firstRow="0" w:lastRow="0" w:firstColumn="0" w:lastColumn="0" w:oddVBand="0" w:evenVBand="0" w:oddHBand="0" w:evenHBand="0" w:firstRowFirstColumn="0" w:firstRowLastColumn="0" w:lastRowFirstColumn="0" w:lastRowLastColumn="0"/>
              <w:rPr>
                <w:sz w:val="20"/>
                <w:szCs w:val="20"/>
              </w:rPr>
            </w:pPr>
            <w:r w:rsidRPr="00FA4FC7">
              <w:rPr>
                <w:sz w:val="20"/>
                <w:szCs w:val="20"/>
              </w:rPr>
              <w:t>-.325</w:t>
            </w:r>
          </w:p>
        </w:tc>
        <w:tc>
          <w:tcPr>
            <w:tcW w:w="0" w:type="auto"/>
          </w:tcPr>
          <w:p w14:paraId="28BDD415" w14:textId="77777777" w:rsidR="00D04AC8" w:rsidRPr="00FA4FC7" w:rsidRDefault="00D04AC8" w:rsidP="005D0862">
            <w:pPr>
              <w:cnfStyle w:val="000000000000" w:firstRow="0" w:lastRow="0" w:firstColumn="0" w:lastColumn="0" w:oddVBand="0" w:evenVBand="0" w:oddHBand="0" w:evenHBand="0" w:firstRowFirstColumn="0" w:firstRowLastColumn="0" w:lastRowFirstColumn="0" w:lastRowLastColumn="0"/>
              <w:rPr>
                <w:sz w:val="20"/>
                <w:szCs w:val="20"/>
              </w:rPr>
            </w:pPr>
            <w:r w:rsidRPr="00FA4FC7">
              <w:rPr>
                <w:sz w:val="20"/>
                <w:szCs w:val="20"/>
              </w:rPr>
              <w:t>-.497</w:t>
            </w:r>
          </w:p>
        </w:tc>
        <w:tc>
          <w:tcPr>
            <w:tcW w:w="0" w:type="auto"/>
          </w:tcPr>
          <w:p w14:paraId="157DFFA6" w14:textId="77777777" w:rsidR="00D04AC8" w:rsidRPr="00FA4FC7" w:rsidRDefault="00D04AC8" w:rsidP="005D0862">
            <w:pPr>
              <w:cnfStyle w:val="000000000000" w:firstRow="0" w:lastRow="0" w:firstColumn="0" w:lastColumn="0" w:oddVBand="0" w:evenVBand="0" w:oddHBand="0" w:evenHBand="0" w:firstRowFirstColumn="0" w:firstRowLastColumn="0" w:lastRowFirstColumn="0" w:lastRowLastColumn="0"/>
              <w:rPr>
                <w:sz w:val="20"/>
                <w:szCs w:val="20"/>
              </w:rPr>
            </w:pPr>
            <w:r w:rsidRPr="00FA4FC7">
              <w:rPr>
                <w:sz w:val="20"/>
                <w:szCs w:val="20"/>
              </w:rPr>
              <w:t>1.592</w:t>
            </w:r>
          </w:p>
        </w:tc>
        <w:tc>
          <w:tcPr>
            <w:tcW w:w="0" w:type="auto"/>
          </w:tcPr>
          <w:p w14:paraId="1DC54ADD" w14:textId="77777777" w:rsidR="00D04AC8" w:rsidRPr="00FA4FC7" w:rsidRDefault="00D04AC8" w:rsidP="005D0862">
            <w:pPr>
              <w:cnfStyle w:val="000000000000" w:firstRow="0" w:lastRow="0" w:firstColumn="0" w:lastColumn="0" w:oddVBand="0" w:evenVBand="0" w:oddHBand="0" w:evenHBand="0" w:firstRowFirstColumn="0" w:firstRowLastColumn="0" w:lastRowFirstColumn="0" w:lastRowLastColumn="0"/>
              <w:rPr>
                <w:sz w:val="20"/>
                <w:szCs w:val="20"/>
              </w:rPr>
            </w:pPr>
            <w:r w:rsidRPr="00FA4FC7">
              <w:rPr>
                <w:sz w:val="20"/>
                <w:szCs w:val="20"/>
              </w:rPr>
              <w:t>-.060</w:t>
            </w:r>
          </w:p>
        </w:tc>
        <w:tc>
          <w:tcPr>
            <w:tcW w:w="0" w:type="auto"/>
          </w:tcPr>
          <w:p w14:paraId="34D5C5AB" w14:textId="77777777" w:rsidR="00D04AC8" w:rsidRPr="00FA4FC7" w:rsidRDefault="00D04AC8" w:rsidP="005D0862">
            <w:pPr>
              <w:cnfStyle w:val="000000000000" w:firstRow="0" w:lastRow="0" w:firstColumn="0" w:lastColumn="0" w:oddVBand="0" w:evenVBand="0" w:oddHBand="0" w:evenHBand="0" w:firstRowFirstColumn="0" w:firstRowLastColumn="0" w:lastRowFirstColumn="0" w:lastRowLastColumn="0"/>
              <w:rPr>
                <w:sz w:val="20"/>
                <w:szCs w:val="20"/>
              </w:rPr>
            </w:pPr>
            <w:r w:rsidRPr="00FA4FC7">
              <w:rPr>
                <w:sz w:val="20"/>
                <w:szCs w:val="20"/>
              </w:rPr>
              <w:t>-.455</w:t>
            </w:r>
          </w:p>
        </w:tc>
      </w:tr>
      <w:tr w:rsidR="00D04AC8" w:rsidRPr="00FA4FC7" w14:paraId="2FF77FF1" w14:textId="77777777" w:rsidTr="005D08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88F83D8" w14:textId="77777777" w:rsidR="00D04AC8" w:rsidRPr="00FA4FC7" w:rsidRDefault="00D04AC8" w:rsidP="005D0862">
            <w:pPr>
              <w:rPr>
                <w:sz w:val="20"/>
                <w:szCs w:val="20"/>
              </w:rPr>
            </w:pPr>
            <w:r w:rsidRPr="00FA4FC7">
              <w:rPr>
                <w:sz w:val="20"/>
                <w:szCs w:val="20"/>
              </w:rPr>
              <w:t>Formal</w:t>
            </w:r>
          </w:p>
        </w:tc>
        <w:tc>
          <w:tcPr>
            <w:tcW w:w="0" w:type="auto"/>
          </w:tcPr>
          <w:p w14:paraId="34C1F6DF" w14:textId="77777777" w:rsidR="00D04AC8" w:rsidRPr="00FA4FC7" w:rsidRDefault="00D04AC8" w:rsidP="005D0862">
            <w:pPr>
              <w:cnfStyle w:val="000000100000" w:firstRow="0" w:lastRow="0" w:firstColumn="0" w:lastColumn="0" w:oddVBand="0" w:evenVBand="0" w:oddHBand="1" w:evenHBand="0" w:firstRowFirstColumn="0" w:firstRowLastColumn="0" w:lastRowFirstColumn="0" w:lastRowLastColumn="0"/>
              <w:rPr>
                <w:sz w:val="20"/>
                <w:szCs w:val="20"/>
              </w:rPr>
            </w:pPr>
            <w:r w:rsidRPr="00FA4FC7">
              <w:rPr>
                <w:sz w:val="20"/>
                <w:szCs w:val="20"/>
              </w:rPr>
              <w:t>1.091</w:t>
            </w:r>
          </w:p>
        </w:tc>
        <w:tc>
          <w:tcPr>
            <w:tcW w:w="0" w:type="auto"/>
          </w:tcPr>
          <w:p w14:paraId="1028972A" w14:textId="77777777" w:rsidR="00D04AC8" w:rsidRPr="00FA4FC7" w:rsidRDefault="00D04AC8" w:rsidP="005D0862">
            <w:pPr>
              <w:cnfStyle w:val="000000100000" w:firstRow="0" w:lastRow="0" w:firstColumn="0" w:lastColumn="0" w:oddVBand="0" w:evenVBand="0" w:oddHBand="1" w:evenHBand="0" w:firstRowFirstColumn="0" w:firstRowLastColumn="0" w:lastRowFirstColumn="0" w:lastRowLastColumn="0"/>
              <w:rPr>
                <w:sz w:val="20"/>
                <w:szCs w:val="20"/>
              </w:rPr>
            </w:pPr>
            <w:r w:rsidRPr="00FA4FC7">
              <w:rPr>
                <w:sz w:val="20"/>
                <w:szCs w:val="20"/>
              </w:rPr>
              <w:t>-1.334</w:t>
            </w:r>
          </w:p>
        </w:tc>
        <w:tc>
          <w:tcPr>
            <w:tcW w:w="0" w:type="auto"/>
          </w:tcPr>
          <w:p w14:paraId="003BEB0C" w14:textId="77777777" w:rsidR="00D04AC8" w:rsidRPr="00FA4FC7" w:rsidRDefault="00D04AC8" w:rsidP="005D0862">
            <w:pPr>
              <w:cnfStyle w:val="000000100000" w:firstRow="0" w:lastRow="0" w:firstColumn="0" w:lastColumn="0" w:oddVBand="0" w:evenVBand="0" w:oddHBand="1" w:evenHBand="0" w:firstRowFirstColumn="0" w:firstRowLastColumn="0" w:lastRowFirstColumn="0" w:lastRowLastColumn="0"/>
              <w:rPr>
                <w:sz w:val="20"/>
                <w:szCs w:val="20"/>
              </w:rPr>
            </w:pPr>
            <w:r w:rsidRPr="00FA4FC7">
              <w:rPr>
                <w:sz w:val="20"/>
                <w:szCs w:val="20"/>
              </w:rPr>
              <w:t>.076</w:t>
            </w:r>
          </w:p>
        </w:tc>
        <w:tc>
          <w:tcPr>
            <w:tcW w:w="0" w:type="auto"/>
          </w:tcPr>
          <w:p w14:paraId="15B4D519" w14:textId="77777777" w:rsidR="00D04AC8" w:rsidRPr="00FA4FC7" w:rsidRDefault="00D04AC8" w:rsidP="005D0862">
            <w:pPr>
              <w:cnfStyle w:val="000000100000" w:firstRow="0" w:lastRow="0" w:firstColumn="0" w:lastColumn="0" w:oddVBand="0" w:evenVBand="0" w:oddHBand="1" w:evenHBand="0" w:firstRowFirstColumn="0" w:firstRowLastColumn="0" w:lastRowFirstColumn="0" w:lastRowLastColumn="0"/>
              <w:rPr>
                <w:sz w:val="20"/>
                <w:szCs w:val="20"/>
              </w:rPr>
            </w:pPr>
            <w:r w:rsidRPr="00FA4FC7">
              <w:rPr>
                <w:sz w:val="20"/>
                <w:szCs w:val="20"/>
              </w:rPr>
              <w:t>-.204</w:t>
            </w:r>
          </w:p>
        </w:tc>
        <w:tc>
          <w:tcPr>
            <w:tcW w:w="0" w:type="auto"/>
          </w:tcPr>
          <w:p w14:paraId="555FDA3A" w14:textId="77777777" w:rsidR="00D04AC8" w:rsidRPr="00FA4FC7" w:rsidRDefault="00D04AC8" w:rsidP="005D0862">
            <w:pPr>
              <w:cnfStyle w:val="000000100000" w:firstRow="0" w:lastRow="0" w:firstColumn="0" w:lastColumn="0" w:oddVBand="0" w:evenVBand="0" w:oddHBand="1" w:evenHBand="0" w:firstRowFirstColumn="0" w:firstRowLastColumn="0" w:lastRowFirstColumn="0" w:lastRowLastColumn="0"/>
              <w:rPr>
                <w:sz w:val="20"/>
                <w:szCs w:val="20"/>
              </w:rPr>
            </w:pPr>
            <w:r w:rsidRPr="00FA4FC7">
              <w:rPr>
                <w:sz w:val="20"/>
                <w:szCs w:val="20"/>
              </w:rPr>
              <w:t>.534</w:t>
            </w:r>
          </w:p>
        </w:tc>
        <w:tc>
          <w:tcPr>
            <w:tcW w:w="0" w:type="auto"/>
          </w:tcPr>
          <w:p w14:paraId="5943C97A" w14:textId="77777777" w:rsidR="00D04AC8" w:rsidRPr="00FA4FC7" w:rsidRDefault="00D04AC8" w:rsidP="005D0862">
            <w:pPr>
              <w:cnfStyle w:val="000000100000" w:firstRow="0" w:lastRow="0" w:firstColumn="0" w:lastColumn="0" w:oddVBand="0" w:evenVBand="0" w:oddHBand="1" w:evenHBand="0" w:firstRowFirstColumn="0" w:firstRowLastColumn="0" w:lastRowFirstColumn="0" w:lastRowLastColumn="0"/>
              <w:rPr>
                <w:sz w:val="20"/>
                <w:szCs w:val="20"/>
              </w:rPr>
            </w:pPr>
            <w:r w:rsidRPr="00FA4FC7">
              <w:rPr>
                <w:sz w:val="20"/>
                <w:szCs w:val="20"/>
              </w:rPr>
              <w:t>.553</w:t>
            </w:r>
          </w:p>
        </w:tc>
        <w:tc>
          <w:tcPr>
            <w:tcW w:w="0" w:type="auto"/>
          </w:tcPr>
          <w:p w14:paraId="18953AA5" w14:textId="77777777" w:rsidR="00D04AC8" w:rsidRPr="00FA4FC7" w:rsidRDefault="00D04AC8" w:rsidP="005D0862">
            <w:pPr>
              <w:cnfStyle w:val="000000100000" w:firstRow="0" w:lastRow="0" w:firstColumn="0" w:lastColumn="0" w:oddVBand="0" w:evenVBand="0" w:oddHBand="1" w:evenHBand="0" w:firstRowFirstColumn="0" w:firstRowLastColumn="0" w:lastRowFirstColumn="0" w:lastRowLastColumn="0"/>
              <w:rPr>
                <w:sz w:val="20"/>
                <w:szCs w:val="20"/>
              </w:rPr>
            </w:pPr>
            <w:r w:rsidRPr="00FA4FC7">
              <w:rPr>
                <w:sz w:val="20"/>
                <w:szCs w:val="20"/>
              </w:rPr>
              <w:t>.219</w:t>
            </w:r>
          </w:p>
        </w:tc>
      </w:tr>
      <w:tr w:rsidR="00D04AC8" w:rsidRPr="00FA4FC7" w14:paraId="657AAB3F" w14:textId="77777777" w:rsidTr="005D0862">
        <w:tc>
          <w:tcPr>
            <w:cnfStyle w:val="001000000000" w:firstRow="0" w:lastRow="0" w:firstColumn="1" w:lastColumn="0" w:oddVBand="0" w:evenVBand="0" w:oddHBand="0" w:evenHBand="0" w:firstRowFirstColumn="0" w:firstRowLastColumn="0" w:lastRowFirstColumn="0" w:lastRowLastColumn="0"/>
            <w:tcW w:w="0" w:type="auto"/>
          </w:tcPr>
          <w:p w14:paraId="44F41CA3" w14:textId="77777777" w:rsidR="00D04AC8" w:rsidRPr="00FA4FC7" w:rsidRDefault="00D04AC8" w:rsidP="005D0862">
            <w:pPr>
              <w:rPr>
                <w:sz w:val="20"/>
                <w:szCs w:val="20"/>
              </w:rPr>
            </w:pPr>
            <w:r w:rsidRPr="00FA4FC7">
              <w:rPr>
                <w:sz w:val="20"/>
                <w:szCs w:val="20"/>
              </w:rPr>
              <w:t>Media</w:t>
            </w:r>
          </w:p>
        </w:tc>
        <w:tc>
          <w:tcPr>
            <w:tcW w:w="0" w:type="auto"/>
          </w:tcPr>
          <w:p w14:paraId="63FB7C1E" w14:textId="77777777" w:rsidR="00D04AC8" w:rsidRPr="00FA4FC7" w:rsidRDefault="00D04AC8" w:rsidP="005D0862">
            <w:pPr>
              <w:cnfStyle w:val="000000000000" w:firstRow="0" w:lastRow="0" w:firstColumn="0" w:lastColumn="0" w:oddVBand="0" w:evenVBand="0" w:oddHBand="0" w:evenHBand="0" w:firstRowFirstColumn="0" w:firstRowLastColumn="0" w:lastRowFirstColumn="0" w:lastRowLastColumn="0"/>
              <w:rPr>
                <w:sz w:val="20"/>
                <w:szCs w:val="20"/>
              </w:rPr>
            </w:pPr>
            <w:r w:rsidRPr="00FA4FC7">
              <w:rPr>
                <w:sz w:val="20"/>
                <w:szCs w:val="20"/>
              </w:rPr>
              <w:t>-1.573</w:t>
            </w:r>
          </w:p>
        </w:tc>
        <w:tc>
          <w:tcPr>
            <w:tcW w:w="0" w:type="auto"/>
          </w:tcPr>
          <w:p w14:paraId="41D5821C" w14:textId="77777777" w:rsidR="00D04AC8" w:rsidRPr="00FA4FC7" w:rsidRDefault="00D04AC8" w:rsidP="005D0862">
            <w:pPr>
              <w:cnfStyle w:val="000000000000" w:firstRow="0" w:lastRow="0" w:firstColumn="0" w:lastColumn="0" w:oddVBand="0" w:evenVBand="0" w:oddHBand="0" w:evenHBand="0" w:firstRowFirstColumn="0" w:firstRowLastColumn="0" w:lastRowFirstColumn="0" w:lastRowLastColumn="0"/>
              <w:rPr>
                <w:sz w:val="20"/>
                <w:szCs w:val="20"/>
              </w:rPr>
            </w:pPr>
            <w:r w:rsidRPr="00FA4FC7">
              <w:rPr>
                <w:sz w:val="20"/>
                <w:szCs w:val="20"/>
              </w:rPr>
              <w:t>.739</w:t>
            </w:r>
          </w:p>
        </w:tc>
        <w:tc>
          <w:tcPr>
            <w:tcW w:w="0" w:type="auto"/>
          </w:tcPr>
          <w:p w14:paraId="36ED45A3" w14:textId="77777777" w:rsidR="00D04AC8" w:rsidRPr="00FA4FC7" w:rsidRDefault="00D04AC8" w:rsidP="005D0862">
            <w:pPr>
              <w:cnfStyle w:val="000000000000" w:firstRow="0" w:lastRow="0" w:firstColumn="0" w:lastColumn="0" w:oddVBand="0" w:evenVBand="0" w:oddHBand="0" w:evenHBand="0" w:firstRowFirstColumn="0" w:firstRowLastColumn="0" w:lastRowFirstColumn="0" w:lastRowLastColumn="0"/>
              <w:rPr>
                <w:sz w:val="20"/>
                <w:szCs w:val="20"/>
              </w:rPr>
            </w:pPr>
            <w:r w:rsidRPr="00FA4FC7">
              <w:rPr>
                <w:sz w:val="20"/>
                <w:szCs w:val="20"/>
              </w:rPr>
              <w:t>.486</w:t>
            </w:r>
          </w:p>
        </w:tc>
        <w:tc>
          <w:tcPr>
            <w:tcW w:w="0" w:type="auto"/>
          </w:tcPr>
          <w:p w14:paraId="47955368" w14:textId="77777777" w:rsidR="00D04AC8" w:rsidRPr="00FA4FC7" w:rsidRDefault="00D04AC8" w:rsidP="005D0862">
            <w:pPr>
              <w:cnfStyle w:val="000000000000" w:firstRow="0" w:lastRow="0" w:firstColumn="0" w:lastColumn="0" w:oddVBand="0" w:evenVBand="0" w:oddHBand="0" w:evenHBand="0" w:firstRowFirstColumn="0" w:firstRowLastColumn="0" w:lastRowFirstColumn="0" w:lastRowLastColumn="0"/>
              <w:rPr>
                <w:sz w:val="20"/>
                <w:szCs w:val="20"/>
              </w:rPr>
            </w:pPr>
            <w:r w:rsidRPr="00FA4FC7">
              <w:rPr>
                <w:sz w:val="20"/>
                <w:szCs w:val="20"/>
              </w:rPr>
              <w:t>.091</w:t>
            </w:r>
          </w:p>
        </w:tc>
        <w:tc>
          <w:tcPr>
            <w:tcW w:w="0" w:type="auto"/>
          </w:tcPr>
          <w:p w14:paraId="46ADAAC7" w14:textId="77777777" w:rsidR="00D04AC8" w:rsidRPr="00FA4FC7" w:rsidRDefault="00D04AC8" w:rsidP="005D0862">
            <w:pPr>
              <w:cnfStyle w:val="000000000000" w:firstRow="0" w:lastRow="0" w:firstColumn="0" w:lastColumn="0" w:oddVBand="0" w:evenVBand="0" w:oddHBand="0" w:evenHBand="0" w:firstRowFirstColumn="0" w:firstRowLastColumn="0" w:lastRowFirstColumn="0" w:lastRowLastColumn="0"/>
              <w:rPr>
                <w:sz w:val="20"/>
                <w:szCs w:val="20"/>
              </w:rPr>
            </w:pPr>
            <w:r w:rsidRPr="00FA4FC7">
              <w:rPr>
                <w:sz w:val="20"/>
                <w:szCs w:val="20"/>
              </w:rPr>
              <w:t>.312</w:t>
            </w:r>
          </w:p>
        </w:tc>
        <w:tc>
          <w:tcPr>
            <w:tcW w:w="0" w:type="auto"/>
          </w:tcPr>
          <w:p w14:paraId="0F7D60A6" w14:textId="77777777" w:rsidR="00D04AC8" w:rsidRPr="00FA4FC7" w:rsidRDefault="00D04AC8" w:rsidP="005D0862">
            <w:pPr>
              <w:cnfStyle w:val="000000000000" w:firstRow="0" w:lastRow="0" w:firstColumn="0" w:lastColumn="0" w:oddVBand="0" w:evenVBand="0" w:oddHBand="0" w:evenHBand="0" w:firstRowFirstColumn="0" w:firstRowLastColumn="0" w:lastRowFirstColumn="0" w:lastRowLastColumn="0"/>
              <w:rPr>
                <w:sz w:val="20"/>
                <w:szCs w:val="20"/>
              </w:rPr>
            </w:pPr>
            <w:r w:rsidRPr="00FA4FC7">
              <w:rPr>
                <w:sz w:val="20"/>
                <w:szCs w:val="20"/>
              </w:rPr>
              <w:t>-1.211</w:t>
            </w:r>
          </w:p>
        </w:tc>
        <w:tc>
          <w:tcPr>
            <w:tcW w:w="0" w:type="auto"/>
          </w:tcPr>
          <w:p w14:paraId="57F1774D" w14:textId="77777777" w:rsidR="00D04AC8" w:rsidRPr="00FA4FC7" w:rsidRDefault="00D04AC8" w:rsidP="005D0862">
            <w:pPr>
              <w:cnfStyle w:val="000000000000" w:firstRow="0" w:lastRow="0" w:firstColumn="0" w:lastColumn="0" w:oddVBand="0" w:evenVBand="0" w:oddHBand="0" w:evenHBand="0" w:firstRowFirstColumn="0" w:firstRowLastColumn="0" w:lastRowFirstColumn="0" w:lastRowLastColumn="0"/>
              <w:rPr>
                <w:sz w:val="20"/>
                <w:szCs w:val="20"/>
              </w:rPr>
            </w:pPr>
            <w:r w:rsidRPr="00FA4FC7">
              <w:rPr>
                <w:sz w:val="20"/>
                <w:szCs w:val="20"/>
              </w:rPr>
              <w:t>.408</w:t>
            </w:r>
          </w:p>
        </w:tc>
      </w:tr>
    </w:tbl>
    <w:p w14:paraId="0830DE32" w14:textId="77777777" w:rsidR="00971CD3" w:rsidRDefault="00971CD3" w:rsidP="00853B7B"/>
    <w:p w14:paraId="1DDC3C0C" w14:textId="6B84F6EA" w:rsidR="006B271C" w:rsidRPr="00FA4FC7" w:rsidRDefault="00821FAC" w:rsidP="007478A4">
      <w:pPr>
        <w:jc w:val="both"/>
      </w:pPr>
      <w:r>
        <w:t>‘</w:t>
      </w:r>
      <w:r w:rsidR="00D46B2F">
        <w:t>Extensive users</w:t>
      </w:r>
      <w:r>
        <w:t>’</w:t>
      </w:r>
      <w:r w:rsidR="00D46B2F">
        <w:t xml:space="preserve"> have high scores on all factors</w:t>
      </w:r>
      <w:r w:rsidR="008842AD">
        <w:t xml:space="preserve">. </w:t>
      </w:r>
      <w:r>
        <w:t>‘</w:t>
      </w:r>
      <w:r w:rsidR="00D46B2F">
        <w:t>Non-political extensive</w:t>
      </w:r>
      <w:r>
        <w:t>’</w:t>
      </w:r>
      <w:r w:rsidR="00D46B2F">
        <w:t xml:space="preserve"> users have high scores on all but the political factor</w:t>
      </w:r>
      <w:r w:rsidR="008842AD">
        <w:t xml:space="preserve">. </w:t>
      </w:r>
      <w:r w:rsidR="00D46B2F">
        <w:t xml:space="preserve">There are three forms of limited user who score below average on the majority of factors: </w:t>
      </w:r>
      <w:r>
        <w:t>‘</w:t>
      </w:r>
      <w:r w:rsidR="00D46B2F">
        <w:t>limited</w:t>
      </w:r>
      <w:r>
        <w:t>’</w:t>
      </w:r>
      <w:r w:rsidR="00D46B2F">
        <w:t xml:space="preserve"> (below average on all), </w:t>
      </w:r>
      <w:r>
        <w:t>‘</w:t>
      </w:r>
      <w:r w:rsidR="00D46B2F">
        <w:t>limited info seeking</w:t>
      </w:r>
      <w:r>
        <w:t>’</w:t>
      </w:r>
      <w:r w:rsidR="00D46B2F">
        <w:t xml:space="preserve"> (</w:t>
      </w:r>
      <w:r w:rsidR="000D27EC">
        <w:t xml:space="preserve">all but information use), and </w:t>
      </w:r>
      <w:r>
        <w:t>‘</w:t>
      </w:r>
      <w:r w:rsidR="000D27EC">
        <w:t>limited social media users</w:t>
      </w:r>
      <w:r>
        <w:t>’</w:t>
      </w:r>
      <w:r w:rsidR="000D27EC">
        <w:t xml:space="preserve"> (all but social media)</w:t>
      </w:r>
      <w:r w:rsidR="008842AD">
        <w:t xml:space="preserve">. </w:t>
      </w:r>
      <w:r w:rsidR="000D27EC">
        <w:t xml:space="preserve">There are two </w:t>
      </w:r>
      <w:r w:rsidR="000D27EC">
        <w:lastRenderedPageBreak/>
        <w:t>types of general users</w:t>
      </w:r>
      <w:r w:rsidR="007D0DA8">
        <w:t xml:space="preserve"> who score above average on most factors, except media, with one group using above and the other below average levels of social media.</w:t>
      </w:r>
    </w:p>
    <w:p w14:paraId="2B8235A3" w14:textId="6C6A5459" w:rsidR="007C52A1" w:rsidRPr="00FA4FC7" w:rsidRDefault="00026F02" w:rsidP="007478A4">
      <w:pPr>
        <w:jc w:val="both"/>
      </w:pPr>
      <w:r>
        <w:t>Cultural participation data is more challenging.</w:t>
      </w:r>
      <w:r w:rsidR="007C52A1" w:rsidRPr="00FA4FC7">
        <w:t xml:space="preserve"> Attendance </w:t>
      </w:r>
      <w:r w:rsidR="007D0DA8">
        <w:t>at</w:t>
      </w:r>
      <w:r w:rsidR="007C52A1" w:rsidRPr="00FA4FC7">
        <w:t xml:space="preserve"> the majority of cultural activities </w:t>
      </w:r>
      <w:r>
        <w:t>is</w:t>
      </w:r>
      <w:r w:rsidR="007C52A1" w:rsidRPr="00FA4FC7">
        <w:t xml:space="preserve"> effectively binary. Individuals either attend or participate or they do not</w:t>
      </w:r>
      <w:r w:rsidR="00821FAC">
        <w:t xml:space="preserve"> in any one year</w:t>
      </w:r>
      <w:r w:rsidR="007C52A1" w:rsidRPr="00FA4FC7">
        <w:t xml:space="preserve">. Levels of participation in multiple types of cultural activity </w:t>
      </w:r>
      <w:r w:rsidR="003D1C65">
        <w:t>are</w:t>
      </w:r>
      <w:r w:rsidR="007D0DA8">
        <w:t xml:space="preserve"> limited, as is</w:t>
      </w:r>
      <w:r w:rsidR="007C52A1" w:rsidRPr="00FA4FC7">
        <w:t xml:space="preserve"> extensive repeated attendance</w:t>
      </w:r>
      <w:r>
        <w:t xml:space="preserve">. </w:t>
      </w:r>
      <w:r w:rsidR="007C52A1" w:rsidRPr="00FA4FC7">
        <w:t xml:space="preserve">For example, though film attendance is one of the most common cultural activities, most respondents </w:t>
      </w:r>
      <w:r w:rsidR="007D0DA8">
        <w:t>attend</w:t>
      </w:r>
      <w:r w:rsidR="007C52A1" w:rsidRPr="00FA4FC7">
        <w:t xml:space="preserve"> film </w:t>
      </w:r>
      <w:r w:rsidR="007D0DA8">
        <w:t xml:space="preserve">less than once a year </w:t>
      </w:r>
      <w:r w:rsidR="007C52A1" w:rsidRPr="00FA4FC7">
        <w:t xml:space="preserve">(52.4%). The next largest group (32.7%) attend 3 or 4 times a year, </w:t>
      </w:r>
      <w:r w:rsidR="00821FAC" w:rsidRPr="00FA4FC7">
        <w:t xml:space="preserve">once a month </w:t>
      </w:r>
      <w:r w:rsidR="00821FAC">
        <w:t>(</w:t>
      </w:r>
      <w:r w:rsidR="007C52A1" w:rsidRPr="00FA4FC7">
        <w:t>13. 5%</w:t>
      </w:r>
      <w:r w:rsidR="00821FAC">
        <w:t>)</w:t>
      </w:r>
      <w:r w:rsidR="007C52A1" w:rsidRPr="00FA4FC7">
        <w:t xml:space="preserve"> and weekly 1.5%</w:t>
      </w:r>
      <w:r w:rsidR="008842AD">
        <w:t xml:space="preserve">. </w:t>
      </w:r>
      <w:r w:rsidR="007C52A1" w:rsidRPr="00FA4FC7">
        <w:t>In the cas</w:t>
      </w:r>
      <w:r w:rsidR="007D0DA8">
        <w:t xml:space="preserve">e of Opera, 98.9% attend less than once per year </w:t>
      </w:r>
      <w:r w:rsidR="007C52A1" w:rsidRPr="00FA4FC7">
        <w:t>with the remainder attending between 1 and 4 times per year</w:t>
      </w:r>
      <w:r w:rsidR="008842AD">
        <w:t xml:space="preserve">. </w:t>
      </w:r>
      <w:r w:rsidR="00821FAC">
        <w:t>A</w:t>
      </w:r>
      <w:r w:rsidR="005B79A4">
        <w:t>s a result</w:t>
      </w:r>
      <w:r w:rsidR="00566D23">
        <w:t>,</w:t>
      </w:r>
      <w:r w:rsidR="005B79A4">
        <w:t xml:space="preserve"> </w:t>
      </w:r>
      <w:r w:rsidR="00821FAC">
        <w:t xml:space="preserve">due </w:t>
      </w:r>
      <w:r w:rsidR="00566D23">
        <w:t xml:space="preserve">to </w:t>
      </w:r>
      <w:r w:rsidR="007C52A1" w:rsidRPr="00FA4FC7">
        <w:t>distributions</w:t>
      </w:r>
      <w:r w:rsidR="00821FAC">
        <w:t>,</w:t>
      </w:r>
      <w:r w:rsidR="007C52A1" w:rsidRPr="00FA4FC7">
        <w:t xml:space="preserve"> levels of attendance figures cannot be used</w:t>
      </w:r>
      <w:r>
        <w:t xml:space="preserve"> in exploratory factor analyses</w:t>
      </w:r>
      <w:r w:rsidR="007C52A1" w:rsidRPr="00FA4FC7">
        <w:t>.</w:t>
      </w:r>
    </w:p>
    <w:p w14:paraId="3D5073F9" w14:textId="20FA2D7F" w:rsidR="007C52A1" w:rsidRPr="00FA4FC7" w:rsidRDefault="009A6ACA" w:rsidP="007478A4">
      <w:pPr>
        <w:jc w:val="both"/>
      </w:pPr>
      <w:r>
        <w:t xml:space="preserve">This analysis therefore </w:t>
      </w:r>
      <w:r w:rsidR="007C52A1" w:rsidRPr="00FA4FC7">
        <w:t>use</w:t>
      </w:r>
      <w:r>
        <w:t>s</w:t>
      </w:r>
      <w:r w:rsidR="007C52A1" w:rsidRPr="00FA4FC7">
        <w:t xml:space="preserve">, akin to Bourdieu, multiple correspondence analysis (MCA) to explore the relationship between social media use, economic and cultural capital. MCA techniques allow for nominal categorical data to be examined in a manner akin to </w:t>
      </w:r>
      <w:r w:rsidR="00821FAC">
        <w:t xml:space="preserve">a </w:t>
      </w:r>
      <w:r w:rsidR="007C52A1" w:rsidRPr="00FA4FC7">
        <w:t>principal components exploratory factor analysis</w:t>
      </w:r>
      <w:r w:rsidR="008842AD">
        <w:t xml:space="preserve">. </w:t>
      </w:r>
      <w:r w:rsidR="007C52A1" w:rsidRPr="00FA4FC7">
        <w:t>The results are graphical and can be used to inductively to detect and represent underlying structures in a dat</w:t>
      </w:r>
      <w:r w:rsidR="008C4050">
        <w:t>a set (see Le Roux and Rouanet 2004; Blasius and Greenacre (eds.) 2006</w:t>
      </w:r>
      <w:r w:rsidR="007C52A1" w:rsidRPr="00FA4FC7">
        <w:t xml:space="preserve">). </w:t>
      </w:r>
      <w:r w:rsidR="006706FC" w:rsidRPr="00FA4FC7">
        <w:t xml:space="preserve">SPSS was used </w:t>
      </w:r>
      <w:r w:rsidR="006706FC">
        <w:t>f</w:t>
      </w:r>
      <w:r w:rsidR="007C52A1" w:rsidRPr="00FA4FC7">
        <w:t xml:space="preserve">or the </w:t>
      </w:r>
      <w:r w:rsidR="006706FC">
        <w:t xml:space="preserve">ANOVA, </w:t>
      </w:r>
      <w:r w:rsidR="00AD19F6">
        <w:t>Chi</w:t>
      </w:r>
      <w:r w:rsidR="006706FC" w:rsidRPr="006706FC">
        <w:rPr>
          <w:vertAlign w:val="superscript"/>
        </w:rPr>
        <w:t>2</w:t>
      </w:r>
      <w:r w:rsidR="006706FC">
        <w:t xml:space="preserve"> and factor </w:t>
      </w:r>
      <w:r w:rsidR="007C52A1" w:rsidRPr="00FA4FC7">
        <w:t>analyses</w:t>
      </w:r>
      <w:r w:rsidR="008842AD">
        <w:t xml:space="preserve">. </w:t>
      </w:r>
      <w:r w:rsidR="00CF758C" w:rsidRPr="00FA4FC7">
        <w:t>For the MCA the ‘mj</w:t>
      </w:r>
      <w:r w:rsidR="007C52A1" w:rsidRPr="00FA4FC7">
        <w:t>ca’ function within the ‘ca’ package of R was used in R studio.</w:t>
      </w:r>
    </w:p>
    <w:p w14:paraId="0BCF51CF" w14:textId="77777777" w:rsidR="007C52A1" w:rsidRPr="00FA4FC7" w:rsidRDefault="007C52A1" w:rsidP="00853B7B"/>
    <w:p w14:paraId="6D304BF7" w14:textId="77777777" w:rsidR="00E02E22" w:rsidRPr="00FA4FC7" w:rsidRDefault="00E02E22" w:rsidP="00853B7B">
      <w:pPr>
        <w:sectPr w:rsidR="00E02E22" w:rsidRPr="00FA4FC7" w:rsidSect="002A7AB4">
          <w:footerReference w:type="even" r:id="rId9"/>
          <w:footerReference w:type="default" r:id="rId10"/>
          <w:pgSz w:w="11900" w:h="16840"/>
          <w:pgMar w:top="1440" w:right="1440" w:bottom="1440" w:left="1440" w:header="720" w:footer="720" w:gutter="0"/>
          <w:cols w:space="720"/>
          <w:docGrid w:linePitch="360"/>
        </w:sectPr>
      </w:pPr>
    </w:p>
    <w:p w14:paraId="4AB0DD88" w14:textId="60DDB1B1" w:rsidR="007C52A1" w:rsidRPr="00FA4FC7" w:rsidRDefault="007C52A1" w:rsidP="007C52A1">
      <w:pPr>
        <w:pStyle w:val="Caption"/>
        <w:keepNext/>
      </w:pPr>
      <w:bookmarkStart w:id="6" w:name="_Ref488961817"/>
      <w:r w:rsidRPr="00FA4FC7">
        <w:lastRenderedPageBreak/>
        <w:t xml:space="preserve">Table </w:t>
      </w:r>
      <w:r w:rsidR="00D616C9">
        <w:fldChar w:fldCharType="begin"/>
      </w:r>
      <w:r w:rsidR="00D616C9">
        <w:instrText xml:space="preserve"> SEQ Table \* ARABIC </w:instrText>
      </w:r>
      <w:r w:rsidR="00D616C9">
        <w:fldChar w:fldCharType="separate"/>
      </w:r>
      <w:r w:rsidR="00FA4FC7" w:rsidRPr="00FA4FC7">
        <w:t>4</w:t>
      </w:r>
      <w:r w:rsidR="00D616C9">
        <w:fldChar w:fldCharType="end"/>
      </w:r>
      <w:bookmarkEnd w:id="6"/>
      <w:r w:rsidRPr="00FA4FC7">
        <w:t>: Pattern and structure matrix for factor analysis</w:t>
      </w:r>
    </w:p>
    <w:tbl>
      <w:tblPr>
        <w:tblStyle w:val="TableGrid"/>
        <w:tblW w:w="0" w:type="auto"/>
        <w:tblLook w:val="04A0" w:firstRow="1" w:lastRow="0" w:firstColumn="1" w:lastColumn="0" w:noHBand="0" w:noVBand="1"/>
      </w:tblPr>
      <w:tblGrid>
        <w:gridCol w:w="2550"/>
        <w:gridCol w:w="1381"/>
        <w:gridCol w:w="780"/>
        <w:gridCol w:w="908"/>
        <w:gridCol w:w="899"/>
        <w:gridCol w:w="841"/>
        <w:gridCol w:w="1381"/>
        <w:gridCol w:w="780"/>
        <w:gridCol w:w="908"/>
        <w:gridCol w:w="899"/>
        <w:gridCol w:w="841"/>
        <w:gridCol w:w="1427"/>
      </w:tblGrid>
      <w:tr w:rsidR="00E02E22" w:rsidRPr="00FA4FC7" w14:paraId="47F7CF11" w14:textId="77777777" w:rsidTr="00AE069F">
        <w:tc>
          <w:tcPr>
            <w:tcW w:w="0" w:type="auto"/>
            <w:tcBorders>
              <w:top w:val="single" w:sz="18" w:space="0" w:color="auto"/>
              <w:left w:val="nil"/>
              <w:bottom w:val="single" w:sz="18" w:space="0" w:color="auto"/>
              <w:right w:val="nil"/>
            </w:tcBorders>
          </w:tcPr>
          <w:p w14:paraId="6A99174F" w14:textId="77777777" w:rsidR="00E02E22" w:rsidRPr="00FA4FC7" w:rsidRDefault="00E02E22" w:rsidP="00E02E22">
            <w:pPr>
              <w:spacing w:before="100" w:beforeAutospacing="1" w:after="100" w:afterAutospacing="1"/>
              <w:rPr>
                <w:i/>
                <w:sz w:val="20"/>
                <w:szCs w:val="20"/>
              </w:rPr>
            </w:pPr>
          </w:p>
        </w:tc>
        <w:tc>
          <w:tcPr>
            <w:tcW w:w="0" w:type="auto"/>
            <w:gridSpan w:val="5"/>
            <w:tcBorders>
              <w:top w:val="single" w:sz="18" w:space="0" w:color="auto"/>
              <w:left w:val="nil"/>
              <w:bottom w:val="single" w:sz="18" w:space="0" w:color="auto"/>
              <w:right w:val="nil"/>
            </w:tcBorders>
          </w:tcPr>
          <w:p w14:paraId="0E201AFA" w14:textId="77777777" w:rsidR="00E02E22" w:rsidRPr="00FA4FC7" w:rsidRDefault="00E02E22" w:rsidP="00E02E22">
            <w:pPr>
              <w:spacing w:before="100" w:beforeAutospacing="1" w:after="100" w:afterAutospacing="1"/>
              <w:rPr>
                <w:i/>
                <w:sz w:val="20"/>
                <w:szCs w:val="20"/>
              </w:rPr>
            </w:pPr>
            <w:r w:rsidRPr="00FA4FC7">
              <w:rPr>
                <w:i/>
                <w:sz w:val="20"/>
                <w:szCs w:val="20"/>
              </w:rPr>
              <w:t>Pattern Matrix</w:t>
            </w:r>
          </w:p>
        </w:tc>
        <w:tc>
          <w:tcPr>
            <w:tcW w:w="0" w:type="auto"/>
            <w:gridSpan w:val="5"/>
            <w:tcBorders>
              <w:top w:val="single" w:sz="18" w:space="0" w:color="auto"/>
              <w:left w:val="nil"/>
              <w:bottom w:val="single" w:sz="18" w:space="0" w:color="auto"/>
              <w:right w:val="nil"/>
            </w:tcBorders>
          </w:tcPr>
          <w:p w14:paraId="00B7A42B" w14:textId="77777777" w:rsidR="00E02E22" w:rsidRPr="00FA4FC7" w:rsidRDefault="00E02E22" w:rsidP="00E02E22">
            <w:pPr>
              <w:spacing w:before="100" w:beforeAutospacing="1" w:after="100" w:afterAutospacing="1"/>
              <w:rPr>
                <w:i/>
                <w:sz w:val="20"/>
                <w:szCs w:val="20"/>
              </w:rPr>
            </w:pPr>
            <w:r w:rsidRPr="00FA4FC7">
              <w:rPr>
                <w:i/>
                <w:sz w:val="20"/>
                <w:szCs w:val="20"/>
              </w:rPr>
              <w:t>Structure Matrix</w:t>
            </w:r>
          </w:p>
        </w:tc>
        <w:tc>
          <w:tcPr>
            <w:tcW w:w="0" w:type="auto"/>
            <w:tcBorders>
              <w:top w:val="single" w:sz="18" w:space="0" w:color="auto"/>
              <w:left w:val="nil"/>
              <w:bottom w:val="single" w:sz="18" w:space="0" w:color="auto"/>
              <w:right w:val="nil"/>
            </w:tcBorders>
          </w:tcPr>
          <w:p w14:paraId="2021B3B4" w14:textId="77777777" w:rsidR="00E02E22" w:rsidRPr="00FA4FC7" w:rsidRDefault="00E02E22" w:rsidP="00E02E22">
            <w:pPr>
              <w:spacing w:before="100" w:beforeAutospacing="1" w:after="100" w:afterAutospacing="1"/>
              <w:rPr>
                <w:i/>
                <w:sz w:val="20"/>
                <w:szCs w:val="20"/>
              </w:rPr>
            </w:pPr>
            <w:r w:rsidRPr="00FA4FC7">
              <w:rPr>
                <w:i/>
                <w:sz w:val="20"/>
                <w:szCs w:val="20"/>
              </w:rPr>
              <w:t>Communalities</w:t>
            </w:r>
          </w:p>
        </w:tc>
      </w:tr>
      <w:tr w:rsidR="00AE069F" w:rsidRPr="00FA4FC7" w14:paraId="062F0E89" w14:textId="77777777" w:rsidTr="00AE069F">
        <w:tc>
          <w:tcPr>
            <w:tcW w:w="0" w:type="auto"/>
            <w:tcBorders>
              <w:top w:val="single" w:sz="18" w:space="0" w:color="auto"/>
              <w:left w:val="nil"/>
              <w:bottom w:val="single" w:sz="12" w:space="0" w:color="auto"/>
              <w:right w:val="nil"/>
            </w:tcBorders>
          </w:tcPr>
          <w:p w14:paraId="08CF99E1" w14:textId="4764D05D" w:rsidR="00AE069F" w:rsidRPr="00FA4FC7" w:rsidRDefault="00AE069F" w:rsidP="00E02E22">
            <w:pPr>
              <w:spacing w:before="100" w:beforeAutospacing="1" w:after="100" w:afterAutospacing="1"/>
              <w:rPr>
                <w:b/>
                <w:sz w:val="20"/>
                <w:szCs w:val="20"/>
              </w:rPr>
            </w:pPr>
            <w:r w:rsidRPr="00FA4FC7">
              <w:t>Factor</w:t>
            </w:r>
          </w:p>
        </w:tc>
        <w:tc>
          <w:tcPr>
            <w:tcW w:w="0" w:type="auto"/>
            <w:tcBorders>
              <w:top w:val="single" w:sz="18" w:space="0" w:color="auto"/>
              <w:left w:val="nil"/>
              <w:bottom w:val="single" w:sz="12" w:space="0" w:color="auto"/>
              <w:right w:val="nil"/>
            </w:tcBorders>
          </w:tcPr>
          <w:p w14:paraId="1F4F0EAD" w14:textId="1BC5E5C5" w:rsidR="00AE069F" w:rsidRPr="00FA4FC7" w:rsidRDefault="00AE069F" w:rsidP="00E02E22">
            <w:pPr>
              <w:spacing w:before="100" w:beforeAutospacing="1" w:after="100" w:afterAutospacing="1"/>
              <w:rPr>
                <w:b/>
                <w:sz w:val="20"/>
                <w:szCs w:val="20"/>
              </w:rPr>
            </w:pPr>
            <w:r w:rsidRPr="00FA4FC7">
              <w:t>Information</w:t>
            </w:r>
          </w:p>
        </w:tc>
        <w:tc>
          <w:tcPr>
            <w:tcW w:w="0" w:type="auto"/>
            <w:tcBorders>
              <w:top w:val="single" w:sz="18" w:space="0" w:color="auto"/>
              <w:left w:val="nil"/>
              <w:bottom w:val="single" w:sz="12" w:space="0" w:color="auto"/>
              <w:right w:val="nil"/>
            </w:tcBorders>
          </w:tcPr>
          <w:p w14:paraId="36F2D6B1" w14:textId="0463819C" w:rsidR="00AE069F" w:rsidRPr="00FA4FC7" w:rsidRDefault="00AE069F" w:rsidP="00E02E22">
            <w:pPr>
              <w:spacing w:before="100" w:beforeAutospacing="1" w:after="100" w:afterAutospacing="1"/>
              <w:rPr>
                <w:b/>
                <w:sz w:val="20"/>
                <w:szCs w:val="20"/>
              </w:rPr>
            </w:pPr>
            <w:r w:rsidRPr="00FA4FC7">
              <w:t>Social</w:t>
            </w:r>
          </w:p>
        </w:tc>
        <w:tc>
          <w:tcPr>
            <w:tcW w:w="0" w:type="auto"/>
            <w:tcBorders>
              <w:top w:val="single" w:sz="18" w:space="0" w:color="auto"/>
              <w:left w:val="nil"/>
              <w:bottom w:val="single" w:sz="12" w:space="0" w:color="auto"/>
              <w:right w:val="nil"/>
            </w:tcBorders>
          </w:tcPr>
          <w:p w14:paraId="1D2327F5" w14:textId="78878BCA" w:rsidR="00AE069F" w:rsidRPr="00FA4FC7" w:rsidRDefault="00AE069F" w:rsidP="00E02E22">
            <w:pPr>
              <w:spacing w:before="100" w:beforeAutospacing="1" w:after="100" w:afterAutospacing="1"/>
              <w:rPr>
                <w:b/>
                <w:sz w:val="20"/>
                <w:szCs w:val="20"/>
              </w:rPr>
            </w:pPr>
            <w:r w:rsidRPr="00FA4FC7">
              <w:t>Politics</w:t>
            </w:r>
          </w:p>
        </w:tc>
        <w:tc>
          <w:tcPr>
            <w:tcW w:w="0" w:type="auto"/>
            <w:tcBorders>
              <w:top w:val="single" w:sz="18" w:space="0" w:color="auto"/>
              <w:left w:val="nil"/>
              <w:bottom w:val="single" w:sz="12" w:space="0" w:color="auto"/>
              <w:right w:val="nil"/>
            </w:tcBorders>
          </w:tcPr>
          <w:p w14:paraId="68C0ABCE" w14:textId="4E83877B" w:rsidR="00AE069F" w:rsidRPr="00FA4FC7" w:rsidRDefault="00AE069F" w:rsidP="00E02E22">
            <w:pPr>
              <w:spacing w:before="100" w:beforeAutospacing="1" w:after="100" w:afterAutospacing="1"/>
              <w:rPr>
                <w:b/>
                <w:sz w:val="20"/>
                <w:szCs w:val="20"/>
              </w:rPr>
            </w:pPr>
            <w:r w:rsidRPr="00FA4FC7">
              <w:t>Formal</w:t>
            </w:r>
          </w:p>
        </w:tc>
        <w:tc>
          <w:tcPr>
            <w:tcW w:w="0" w:type="auto"/>
            <w:tcBorders>
              <w:top w:val="single" w:sz="18" w:space="0" w:color="auto"/>
              <w:left w:val="nil"/>
              <w:bottom w:val="single" w:sz="12" w:space="0" w:color="auto"/>
              <w:right w:val="single" w:sz="4" w:space="0" w:color="auto"/>
            </w:tcBorders>
          </w:tcPr>
          <w:p w14:paraId="428BFAD1" w14:textId="142F3812" w:rsidR="00AE069F" w:rsidRPr="00FA4FC7" w:rsidRDefault="00AE069F" w:rsidP="00E02E22">
            <w:pPr>
              <w:spacing w:before="100" w:beforeAutospacing="1" w:after="100" w:afterAutospacing="1"/>
              <w:rPr>
                <w:b/>
                <w:sz w:val="20"/>
                <w:szCs w:val="20"/>
              </w:rPr>
            </w:pPr>
            <w:r w:rsidRPr="00FA4FC7">
              <w:t>Media</w:t>
            </w:r>
          </w:p>
        </w:tc>
        <w:tc>
          <w:tcPr>
            <w:tcW w:w="0" w:type="auto"/>
            <w:tcBorders>
              <w:top w:val="single" w:sz="18" w:space="0" w:color="auto"/>
              <w:left w:val="single" w:sz="4" w:space="0" w:color="auto"/>
              <w:bottom w:val="single" w:sz="12" w:space="0" w:color="auto"/>
              <w:right w:val="nil"/>
            </w:tcBorders>
          </w:tcPr>
          <w:p w14:paraId="0F21FCDE" w14:textId="39594CEA" w:rsidR="00AE069F" w:rsidRPr="00FA4FC7" w:rsidRDefault="00AE069F" w:rsidP="00E02E22">
            <w:pPr>
              <w:spacing w:before="100" w:beforeAutospacing="1" w:after="100" w:afterAutospacing="1"/>
              <w:rPr>
                <w:b/>
                <w:sz w:val="20"/>
                <w:szCs w:val="20"/>
              </w:rPr>
            </w:pPr>
            <w:r w:rsidRPr="00FA4FC7">
              <w:t>Information</w:t>
            </w:r>
          </w:p>
        </w:tc>
        <w:tc>
          <w:tcPr>
            <w:tcW w:w="0" w:type="auto"/>
            <w:tcBorders>
              <w:top w:val="single" w:sz="18" w:space="0" w:color="auto"/>
              <w:left w:val="nil"/>
              <w:bottom w:val="single" w:sz="12" w:space="0" w:color="auto"/>
              <w:right w:val="nil"/>
            </w:tcBorders>
          </w:tcPr>
          <w:p w14:paraId="25EE9B6E" w14:textId="400B8A32" w:rsidR="00AE069F" w:rsidRPr="00FA4FC7" w:rsidRDefault="00AE069F" w:rsidP="00E02E22">
            <w:pPr>
              <w:spacing w:before="100" w:beforeAutospacing="1" w:after="100" w:afterAutospacing="1"/>
              <w:rPr>
                <w:b/>
                <w:sz w:val="20"/>
                <w:szCs w:val="20"/>
              </w:rPr>
            </w:pPr>
            <w:r w:rsidRPr="00FA4FC7">
              <w:t>Social</w:t>
            </w:r>
          </w:p>
        </w:tc>
        <w:tc>
          <w:tcPr>
            <w:tcW w:w="0" w:type="auto"/>
            <w:tcBorders>
              <w:top w:val="single" w:sz="18" w:space="0" w:color="auto"/>
              <w:left w:val="nil"/>
              <w:bottom w:val="single" w:sz="12" w:space="0" w:color="auto"/>
              <w:right w:val="nil"/>
            </w:tcBorders>
          </w:tcPr>
          <w:p w14:paraId="4DCD8913" w14:textId="38CE9CEB" w:rsidR="00AE069F" w:rsidRPr="00FA4FC7" w:rsidRDefault="00AE069F" w:rsidP="00E02E22">
            <w:pPr>
              <w:spacing w:before="100" w:beforeAutospacing="1" w:after="100" w:afterAutospacing="1"/>
              <w:rPr>
                <w:b/>
                <w:sz w:val="20"/>
                <w:szCs w:val="20"/>
              </w:rPr>
            </w:pPr>
            <w:r w:rsidRPr="00FA4FC7">
              <w:t>Politics</w:t>
            </w:r>
          </w:p>
        </w:tc>
        <w:tc>
          <w:tcPr>
            <w:tcW w:w="0" w:type="auto"/>
            <w:tcBorders>
              <w:top w:val="single" w:sz="18" w:space="0" w:color="auto"/>
              <w:left w:val="nil"/>
              <w:bottom w:val="single" w:sz="12" w:space="0" w:color="auto"/>
              <w:right w:val="nil"/>
            </w:tcBorders>
          </w:tcPr>
          <w:p w14:paraId="61108DFE" w14:textId="2392A805" w:rsidR="00AE069F" w:rsidRPr="00FA4FC7" w:rsidRDefault="00AE069F" w:rsidP="00E02E22">
            <w:pPr>
              <w:spacing w:before="100" w:beforeAutospacing="1" w:after="100" w:afterAutospacing="1"/>
              <w:rPr>
                <w:b/>
                <w:sz w:val="20"/>
                <w:szCs w:val="20"/>
              </w:rPr>
            </w:pPr>
            <w:r w:rsidRPr="00FA4FC7">
              <w:t>Formal</w:t>
            </w:r>
          </w:p>
        </w:tc>
        <w:tc>
          <w:tcPr>
            <w:tcW w:w="0" w:type="auto"/>
            <w:tcBorders>
              <w:top w:val="single" w:sz="18" w:space="0" w:color="auto"/>
              <w:left w:val="nil"/>
              <w:bottom w:val="single" w:sz="12" w:space="0" w:color="auto"/>
              <w:right w:val="single" w:sz="4" w:space="0" w:color="auto"/>
            </w:tcBorders>
          </w:tcPr>
          <w:p w14:paraId="53243F49" w14:textId="7A6E7B96" w:rsidR="00AE069F" w:rsidRPr="00FA4FC7" w:rsidRDefault="00AE069F" w:rsidP="00E02E22">
            <w:pPr>
              <w:spacing w:before="100" w:beforeAutospacing="1" w:after="100" w:afterAutospacing="1"/>
              <w:rPr>
                <w:b/>
                <w:sz w:val="20"/>
                <w:szCs w:val="20"/>
              </w:rPr>
            </w:pPr>
            <w:r w:rsidRPr="00FA4FC7">
              <w:t>Media</w:t>
            </w:r>
          </w:p>
        </w:tc>
        <w:tc>
          <w:tcPr>
            <w:tcW w:w="0" w:type="auto"/>
            <w:tcBorders>
              <w:top w:val="single" w:sz="18" w:space="0" w:color="auto"/>
              <w:left w:val="single" w:sz="4" w:space="0" w:color="auto"/>
              <w:bottom w:val="single" w:sz="12" w:space="0" w:color="auto"/>
              <w:right w:val="nil"/>
            </w:tcBorders>
          </w:tcPr>
          <w:p w14:paraId="309CB095" w14:textId="77777777" w:rsidR="00AE069F" w:rsidRPr="00FA4FC7" w:rsidRDefault="00AE069F" w:rsidP="00E02E22">
            <w:pPr>
              <w:spacing w:before="100" w:beforeAutospacing="1" w:after="100" w:afterAutospacing="1"/>
              <w:rPr>
                <w:b/>
                <w:sz w:val="20"/>
                <w:szCs w:val="20"/>
              </w:rPr>
            </w:pPr>
          </w:p>
        </w:tc>
      </w:tr>
      <w:tr w:rsidR="00AE069F" w:rsidRPr="00FA4FC7" w14:paraId="0A079F66" w14:textId="77777777" w:rsidTr="00AE069F">
        <w:tc>
          <w:tcPr>
            <w:tcW w:w="0" w:type="auto"/>
            <w:tcBorders>
              <w:top w:val="single" w:sz="12" w:space="0" w:color="auto"/>
              <w:left w:val="nil"/>
              <w:bottom w:val="nil"/>
              <w:right w:val="nil"/>
            </w:tcBorders>
          </w:tcPr>
          <w:p w14:paraId="564D5F68" w14:textId="3204DFCA" w:rsidR="00AE069F" w:rsidRPr="00FA4FC7" w:rsidRDefault="00AE069F" w:rsidP="00E02E22">
            <w:pPr>
              <w:spacing w:before="100" w:beforeAutospacing="1" w:after="100" w:afterAutospacing="1"/>
              <w:jc w:val="right"/>
              <w:rPr>
                <w:sz w:val="20"/>
                <w:szCs w:val="20"/>
              </w:rPr>
            </w:pPr>
            <w:r w:rsidRPr="00FA4FC7">
              <w:t>Local news</w:t>
            </w:r>
          </w:p>
        </w:tc>
        <w:tc>
          <w:tcPr>
            <w:tcW w:w="0" w:type="auto"/>
            <w:tcBorders>
              <w:top w:val="single" w:sz="12" w:space="0" w:color="auto"/>
              <w:left w:val="nil"/>
              <w:bottom w:val="nil"/>
              <w:right w:val="nil"/>
            </w:tcBorders>
          </w:tcPr>
          <w:p w14:paraId="7151F71D" w14:textId="20C12B85" w:rsidR="00AE069F" w:rsidRPr="00FA4FC7" w:rsidRDefault="00AE069F" w:rsidP="00E02E22">
            <w:pPr>
              <w:spacing w:before="100" w:beforeAutospacing="1" w:after="100" w:afterAutospacing="1"/>
              <w:jc w:val="right"/>
              <w:rPr>
                <w:b/>
                <w:sz w:val="20"/>
                <w:szCs w:val="20"/>
              </w:rPr>
            </w:pPr>
            <w:r w:rsidRPr="00FA4FC7">
              <w:rPr>
                <w:b/>
              </w:rPr>
              <w:t>0.641</w:t>
            </w:r>
          </w:p>
        </w:tc>
        <w:tc>
          <w:tcPr>
            <w:tcW w:w="0" w:type="auto"/>
            <w:tcBorders>
              <w:top w:val="single" w:sz="12" w:space="0" w:color="auto"/>
              <w:left w:val="nil"/>
              <w:bottom w:val="nil"/>
              <w:right w:val="nil"/>
            </w:tcBorders>
          </w:tcPr>
          <w:p w14:paraId="708207AC" w14:textId="7B7C723D" w:rsidR="00AE069F" w:rsidRPr="00FA4FC7" w:rsidRDefault="00AE069F" w:rsidP="00E02E22">
            <w:pPr>
              <w:spacing w:before="100" w:beforeAutospacing="1" w:after="100" w:afterAutospacing="1"/>
              <w:jc w:val="right"/>
              <w:rPr>
                <w:sz w:val="20"/>
                <w:szCs w:val="20"/>
              </w:rPr>
            </w:pPr>
          </w:p>
        </w:tc>
        <w:tc>
          <w:tcPr>
            <w:tcW w:w="0" w:type="auto"/>
            <w:tcBorders>
              <w:top w:val="single" w:sz="12" w:space="0" w:color="auto"/>
              <w:left w:val="nil"/>
              <w:bottom w:val="nil"/>
              <w:right w:val="nil"/>
            </w:tcBorders>
          </w:tcPr>
          <w:p w14:paraId="476D404E" w14:textId="0CD4E74C" w:rsidR="00AE069F" w:rsidRPr="00FA4FC7" w:rsidRDefault="00AE069F" w:rsidP="00E02E22">
            <w:pPr>
              <w:spacing w:before="100" w:beforeAutospacing="1" w:after="100" w:afterAutospacing="1"/>
              <w:jc w:val="right"/>
              <w:rPr>
                <w:sz w:val="20"/>
                <w:szCs w:val="20"/>
              </w:rPr>
            </w:pPr>
          </w:p>
        </w:tc>
        <w:tc>
          <w:tcPr>
            <w:tcW w:w="0" w:type="auto"/>
            <w:tcBorders>
              <w:top w:val="single" w:sz="12" w:space="0" w:color="auto"/>
              <w:left w:val="nil"/>
              <w:bottom w:val="nil"/>
              <w:right w:val="nil"/>
            </w:tcBorders>
          </w:tcPr>
          <w:p w14:paraId="4548BCB0" w14:textId="470F56E8" w:rsidR="00AE069F" w:rsidRPr="00FA4FC7" w:rsidRDefault="00AE069F" w:rsidP="00E02E22">
            <w:pPr>
              <w:spacing w:before="100" w:beforeAutospacing="1" w:after="100" w:afterAutospacing="1"/>
              <w:jc w:val="right"/>
              <w:rPr>
                <w:sz w:val="20"/>
                <w:szCs w:val="20"/>
              </w:rPr>
            </w:pPr>
          </w:p>
        </w:tc>
        <w:tc>
          <w:tcPr>
            <w:tcW w:w="0" w:type="auto"/>
            <w:tcBorders>
              <w:top w:val="single" w:sz="12" w:space="0" w:color="auto"/>
              <w:left w:val="nil"/>
              <w:bottom w:val="nil"/>
              <w:right w:val="single" w:sz="4" w:space="0" w:color="auto"/>
            </w:tcBorders>
          </w:tcPr>
          <w:p w14:paraId="127B894D" w14:textId="6FBD2C54" w:rsidR="00AE069F" w:rsidRPr="00FA4FC7" w:rsidRDefault="00AE069F" w:rsidP="00E02E22">
            <w:pPr>
              <w:spacing w:before="100" w:beforeAutospacing="1" w:after="100" w:afterAutospacing="1"/>
              <w:jc w:val="right"/>
              <w:rPr>
                <w:sz w:val="20"/>
                <w:szCs w:val="20"/>
              </w:rPr>
            </w:pPr>
          </w:p>
        </w:tc>
        <w:tc>
          <w:tcPr>
            <w:tcW w:w="0" w:type="auto"/>
            <w:tcBorders>
              <w:top w:val="single" w:sz="12" w:space="0" w:color="auto"/>
              <w:left w:val="single" w:sz="4" w:space="0" w:color="auto"/>
              <w:bottom w:val="nil"/>
              <w:right w:val="nil"/>
            </w:tcBorders>
          </w:tcPr>
          <w:p w14:paraId="284F0EE3" w14:textId="6BB97E71" w:rsidR="00AE069F" w:rsidRPr="00FA4FC7" w:rsidRDefault="00AE069F" w:rsidP="00E02E22">
            <w:pPr>
              <w:spacing w:before="100" w:beforeAutospacing="1" w:after="100" w:afterAutospacing="1"/>
              <w:jc w:val="right"/>
              <w:rPr>
                <w:b/>
                <w:sz w:val="20"/>
                <w:szCs w:val="20"/>
              </w:rPr>
            </w:pPr>
            <w:r w:rsidRPr="00FA4FC7">
              <w:rPr>
                <w:b/>
              </w:rPr>
              <w:t>0.641</w:t>
            </w:r>
          </w:p>
        </w:tc>
        <w:tc>
          <w:tcPr>
            <w:tcW w:w="0" w:type="auto"/>
            <w:tcBorders>
              <w:top w:val="single" w:sz="12" w:space="0" w:color="auto"/>
              <w:left w:val="nil"/>
              <w:bottom w:val="nil"/>
              <w:right w:val="nil"/>
            </w:tcBorders>
          </w:tcPr>
          <w:p w14:paraId="7BFAF1FA" w14:textId="4D981F02" w:rsidR="00AE069F" w:rsidRPr="00FA4FC7" w:rsidRDefault="00AE069F" w:rsidP="00E02E22">
            <w:pPr>
              <w:spacing w:before="100" w:beforeAutospacing="1" w:after="100" w:afterAutospacing="1"/>
              <w:jc w:val="right"/>
              <w:rPr>
                <w:sz w:val="20"/>
                <w:szCs w:val="20"/>
              </w:rPr>
            </w:pPr>
          </w:p>
        </w:tc>
        <w:tc>
          <w:tcPr>
            <w:tcW w:w="0" w:type="auto"/>
            <w:tcBorders>
              <w:top w:val="single" w:sz="12" w:space="0" w:color="auto"/>
              <w:left w:val="nil"/>
              <w:bottom w:val="nil"/>
              <w:right w:val="nil"/>
            </w:tcBorders>
          </w:tcPr>
          <w:p w14:paraId="65220A04" w14:textId="63D248C1" w:rsidR="00AE069F" w:rsidRPr="00FA4FC7" w:rsidRDefault="00AE069F" w:rsidP="00E02E22">
            <w:pPr>
              <w:spacing w:before="100" w:beforeAutospacing="1" w:after="100" w:afterAutospacing="1"/>
              <w:jc w:val="right"/>
              <w:rPr>
                <w:sz w:val="20"/>
                <w:szCs w:val="20"/>
              </w:rPr>
            </w:pPr>
          </w:p>
        </w:tc>
        <w:tc>
          <w:tcPr>
            <w:tcW w:w="0" w:type="auto"/>
            <w:tcBorders>
              <w:top w:val="single" w:sz="12" w:space="0" w:color="auto"/>
              <w:left w:val="nil"/>
              <w:bottom w:val="nil"/>
              <w:right w:val="nil"/>
            </w:tcBorders>
          </w:tcPr>
          <w:p w14:paraId="65E72194" w14:textId="491B3A20" w:rsidR="00AE069F" w:rsidRPr="00FA4FC7" w:rsidRDefault="00AE069F" w:rsidP="00E02E22">
            <w:pPr>
              <w:spacing w:before="100" w:beforeAutospacing="1" w:after="100" w:afterAutospacing="1"/>
              <w:jc w:val="right"/>
              <w:rPr>
                <w:sz w:val="20"/>
                <w:szCs w:val="20"/>
              </w:rPr>
            </w:pPr>
          </w:p>
        </w:tc>
        <w:tc>
          <w:tcPr>
            <w:tcW w:w="0" w:type="auto"/>
            <w:tcBorders>
              <w:top w:val="single" w:sz="12" w:space="0" w:color="auto"/>
              <w:left w:val="nil"/>
              <w:bottom w:val="nil"/>
              <w:right w:val="single" w:sz="4" w:space="0" w:color="auto"/>
            </w:tcBorders>
          </w:tcPr>
          <w:p w14:paraId="6F001AB5" w14:textId="450B7585" w:rsidR="00AE069F" w:rsidRPr="00FA4FC7" w:rsidRDefault="00AE069F" w:rsidP="00E02E22">
            <w:pPr>
              <w:spacing w:before="100" w:beforeAutospacing="1" w:after="100" w:afterAutospacing="1"/>
              <w:jc w:val="right"/>
              <w:rPr>
                <w:sz w:val="20"/>
                <w:szCs w:val="20"/>
              </w:rPr>
            </w:pPr>
          </w:p>
        </w:tc>
        <w:tc>
          <w:tcPr>
            <w:tcW w:w="0" w:type="auto"/>
            <w:tcBorders>
              <w:top w:val="single" w:sz="12" w:space="0" w:color="auto"/>
              <w:left w:val="single" w:sz="4" w:space="0" w:color="auto"/>
              <w:bottom w:val="nil"/>
              <w:right w:val="nil"/>
            </w:tcBorders>
          </w:tcPr>
          <w:p w14:paraId="720D79D4" w14:textId="5006443E" w:rsidR="00AE069F" w:rsidRPr="00FA4FC7" w:rsidRDefault="00AE069F" w:rsidP="00E02E22">
            <w:pPr>
              <w:spacing w:before="100" w:beforeAutospacing="1" w:after="100" w:afterAutospacing="1"/>
              <w:jc w:val="right"/>
              <w:rPr>
                <w:i/>
                <w:sz w:val="20"/>
                <w:szCs w:val="20"/>
              </w:rPr>
            </w:pPr>
            <w:r w:rsidRPr="00FA4FC7">
              <w:rPr>
                <w:i/>
              </w:rPr>
              <w:t>0.62</w:t>
            </w:r>
            <w:r w:rsidR="001446EE" w:rsidRPr="00FA4FC7">
              <w:rPr>
                <w:i/>
              </w:rPr>
              <w:t>0</w:t>
            </w:r>
          </w:p>
        </w:tc>
      </w:tr>
      <w:tr w:rsidR="00AE069F" w:rsidRPr="00FA4FC7" w14:paraId="4ED07DFC" w14:textId="77777777" w:rsidTr="00AE069F">
        <w:tc>
          <w:tcPr>
            <w:tcW w:w="0" w:type="auto"/>
            <w:tcBorders>
              <w:top w:val="nil"/>
              <w:left w:val="nil"/>
              <w:bottom w:val="nil"/>
              <w:right w:val="nil"/>
            </w:tcBorders>
          </w:tcPr>
          <w:p w14:paraId="617AB663" w14:textId="2F1A5682" w:rsidR="00AE069F" w:rsidRPr="00FA4FC7" w:rsidRDefault="00AE069F" w:rsidP="00E02E22">
            <w:pPr>
              <w:spacing w:before="100" w:beforeAutospacing="1" w:after="100" w:afterAutospacing="1"/>
              <w:jc w:val="right"/>
              <w:rPr>
                <w:sz w:val="20"/>
                <w:szCs w:val="20"/>
              </w:rPr>
            </w:pPr>
            <w:r w:rsidRPr="00FA4FC7">
              <w:t>Health information</w:t>
            </w:r>
          </w:p>
        </w:tc>
        <w:tc>
          <w:tcPr>
            <w:tcW w:w="0" w:type="auto"/>
            <w:tcBorders>
              <w:top w:val="nil"/>
              <w:left w:val="nil"/>
              <w:bottom w:val="nil"/>
              <w:right w:val="nil"/>
            </w:tcBorders>
          </w:tcPr>
          <w:p w14:paraId="3BB3E5DB" w14:textId="579B12BD" w:rsidR="00AE069F" w:rsidRPr="00FA4FC7" w:rsidRDefault="00AE069F" w:rsidP="00E02E22">
            <w:pPr>
              <w:spacing w:before="100" w:beforeAutospacing="1" w:after="100" w:afterAutospacing="1"/>
              <w:jc w:val="right"/>
              <w:rPr>
                <w:b/>
                <w:sz w:val="20"/>
                <w:szCs w:val="20"/>
              </w:rPr>
            </w:pPr>
            <w:r w:rsidRPr="00FA4FC7">
              <w:rPr>
                <w:b/>
              </w:rPr>
              <w:t>0.609</w:t>
            </w:r>
          </w:p>
        </w:tc>
        <w:tc>
          <w:tcPr>
            <w:tcW w:w="0" w:type="auto"/>
            <w:tcBorders>
              <w:top w:val="nil"/>
              <w:left w:val="nil"/>
              <w:bottom w:val="nil"/>
              <w:right w:val="nil"/>
            </w:tcBorders>
          </w:tcPr>
          <w:p w14:paraId="7F85DFFE" w14:textId="703787B1"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nil"/>
            </w:tcBorders>
          </w:tcPr>
          <w:p w14:paraId="4DEF0085" w14:textId="5EBA0BF9"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nil"/>
            </w:tcBorders>
          </w:tcPr>
          <w:p w14:paraId="64F3C1DC" w14:textId="3285DED2"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single" w:sz="4" w:space="0" w:color="auto"/>
            </w:tcBorders>
          </w:tcPr>
          <w:p w14:paraId="76610310" w14:textId="475A9112" w:rsidR="00AE069F" w:rsidRPr="00FA4FC7" w:rsidRDefault="00AE069F" w:rsidP="00E02E22">
            <w:pPr>
              <w:spacing w:before="100" w:beforeAutospacing="1" w:after="100" w:afterAutospacing="1"/>
              <w:jc w:val="right"/>
              <w:rPr>
                <w:sz w:val="20"/>
                <w:szCs w:val="20"/>
              </w:rPr>
            </w:pPr>
          </w:p>
        </w:tc>
        <w:tc>
          <w:tcPr>
            <w:tcW w:w="0" w:type="auto"/>
            <w:tcBorders>
              <w:top w:val="nil"/>
              <w:left w:val="single" w:sz="4" w:space="0" w:color="auto"/>
              <w:bottom w:val="nil"/>
              <w:right w:val="nil"/>
            </w:tcBorders>
          </w:tcPr>
          <w:p w14:paraId="02BF7D78" w14:textId="03299CA0" w:rsidR="00AE069F" w:rsidRPr="00FA4FC7" w:rsidRDefault="00AE069F" w:rsidP="00E02E22">
            <w:pPr>
              <w:spacing w:before="100" w:beforeAutospacing="1" w:after="100" w:afterAutospacing="1"/>
              <w:jc w:val="right"/>
              <w:rPr>
                <w:b/>
                <w:sz w:val="20"/>
                <w:szCs w:val="20"/>
              </w:rPr>
            </w:pPr>
            <w:r w:rsidRPr="00FA4FC7">
              <w:rPr>
                <w:b/>
              </w:rPr>
              <w:t>0.609</w:t>
            </w:r>
          </w:p>
        </w:tc>
        <w:tc>
          <w:tcPr>
            <w:tcW w:w="0" w:type="auto"/>
            <w:tcBorders>
              <w:top w:val="nil"/>
              <w:left w:val="nil"/>
              <w:bottom w:val="nil"/>
              <w:right w:val="nil"/>
            </w:tcBorders>
          </w:tcPr>
          <w:p w14:paraId="073D136D" w14:textId="5FEA7E3F"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nil"/>
            </w:tcBorders>
          </w:tcPr>
          <w:p w14:paraId="4D1F043B" w14:textId="153DF692"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nil"/>
            </w:tcBorders>
          </w:tcPr>
          <w:p w14:paraId="39F22EC8" w14:textId="3491AD46"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single" w:sz="4" w:space="0" w:color="auto"/>
            </w:tcBorders>
          </w:tcPr>
          <w:p w14:paraId="1AF973AB" w14:textId="63A8366C" w:rsidR="00AE069F" w:rsidRPr="00FA4FC7" w:rsidRDefault="00AE069F" w:rsidP="00E02E22">
            <w:pPr>
              <w:spacing w:before="100" w:beforeAutospacing="1" w:after="100" w:afterAutospacing="1"/>
              <w:jc w:val="right"/>
              <w:rPr>
                <w:sz w:val="20"/>
                <w:szCs w:val="20"/>
              </w:rPr>
            </w:pPr>
          </w:p>
        </w:tc>
        <w:tc>
          <w:tcPr>
            <w:tcW w:w="0" w:type="auto"/>
            <w:tcBorders>
              <w:top w:val="nil"/>
              <w:left w:val="single" w:sz="4" w:space="0" w:color="auto"/>
              <w:bottom w:val="nil"/>
              <w:right w:val="nil"/>
            </w:tcBorders>
          </w:tcPr>
          <w:p w14:paraId="6ED725C2" w14:textId="2AD3049A" w:rsidR="00AE069F" w:rsidRPr="00FA4FC7" w:rsidRDefault="00AE069F" w:rsidP="00E02E22">
            <w:pPr>
              <w:spacing w:before="100" w:beforeAutospacing="1" w:after="100" w:afterAutospacing="1"/>
              <w:jc w:val="right"/>
              <w:rPr>
                <w:i/>
                <w:sz w:val="20"/>
                <w:szCs w:val="20"/>
              </w:rPr>
            </w:pPr>
            <w:r w:rsidRPr="00FA4FC7">
              <w:rPr>
                <w:i/>
              </w:rPr>
              <w:t>0.489</w:t>
            </w:r>
          </w:p>
        </w:tc>
      </w:tr>
      <w:tr w:rsidR="00AE069F" w:rsidRPr="00FA4FC7" w14:paraId="065DA568" w14:textId="77777777" w:rsidTr="00AE069F">
        <w:tc>
          <w:tcPr>
            <w:tcW w:w="0" w:type="auto"/>
            <w:tcBorders>
              <w:top w:val="nil"/>
              <w:left w:val="nil"/>
              <w:bottom w:val="nil"/>
              <w:right w:val="nil"/>
            </w:tcBorders>
          </w:tcPr>
          <w:p w14:paraId="2F7E05CA" w14:textId="3030C2E7" w:rsidR="00AE069F" w:rsidRPr="00FA4FC7" w:rsidRDefault="00AE069F" w:rsidP="00E02E22">
            <w:pPr>
              <w:spacing w:before="100" w:beforeAutospacing="1" w:after="100" w:afterAutospacing="1"/>
              <w:jc w:val="right"/>
              <w:rPr>
                <w:sz w:val="20"/>
                <w:szCs w:val="20"/>
              </w:rPr>
            </w:pPr>
            <w:r w:rsidRPr="00FA4FC7">
              <w:t>Public services</w:t>
            </w:r>
          </w:p>
        </w:tc>
        <w:tc>
          <w:tcPr>
            <w:tcW w:w="0" w:type="auto"/>
            <w:tcBorders>
              <w:top w:val="nil"/>
              <w:left w:val="nil"/>
              <w:bottom w:val="nil"/>
              <w:right w:val="nil"/>
            </w:tcBorders>
          </w:tcPr>
          <w:p w14:paraId="10B0D6AD" w14:textId="18558B04" w:rsidR="00AE069F" w:rsidRPr="00FA4FC7" w:rsidRDefault="00AE069F" w:rsidP="00E02E22">
            <w:pPr>
              <w:spacing w:before="100" w:beforeAutospacing="1" w:after="100" w:afterAutospacing="1"/>
              <w:jc w:val="right"/>
              <w:rPr>
                <w:b/>
                <w:sz w:val="20"/>
                <w:szCs w:val="20"/>
              </w:rPr>
            </w:pPr>
            <w:r w:rsidRPr="00FA4FC7">
              <w:rPr>
                <w:b/>
              </w:rPr>
              <w:t>0.604</w:t>
            </w:r>
          </w:p>
        </w:tc>
        <w:tc>
          <w:tcPr>
            <w:tcW w:w="0" w:type="auto"/>
            <w:tcBorders>
              <w:top w:val="nil"/>
              <w:left w:val="nil"/>
              <w:bottom w:val="nil"/>
              <w:right w:val="nil"/>
            </w:tcBorders>
          </w:tcPr>
          <w:p w14:paraId="6B28587A" w14:textId="1D5D831F"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nil"/>
            </w:tcBorders>
          </w:tcPr>
          <w:p w14:paraId="05D731EA" w14:textId="226A4698"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nil"/>
            </w:tcBorders>
          </w:tcPr>
          <w:p w14:paraId="2BA29F92" w14:textId="54C1DE47"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single" w:sz="4" w:space="0" w:color="auto"/>
            </w:tcBorders>
          </w:tcPr>
          <w:p w14:paraId="18D07B68" w14:textId="787C316F" w:rsidR="00AE069F" w:rsidRPr="00FA4FC7" w:rsidRDefault="00AE069F" w:rsidP="00E02E22">
            <w:pPr>
              <w:spacing w:before="100" w:beforeAutospacing="1" w:after="100" w:afterAutospacing="1"/>
              <w:jc w:val="right"/>
              <w:rPr>
                <w:sz w:val="20"/>
                <w:szCs w:val="20"/>
              </w:rPr>
            </w:pPr>
          </w:p>
        </w:tc>
        <w:tc>
          <w:tcPr>
            <w:tcW w:w="0" w:type="auto"/>
            <w:tcBorders>
              <w:top w:val="nil"/>
              <w:left w:val="single" w:sz="4" w:space="0" w:color="auto"/>
              <w:bottom w:val="nil"/>
              <w:right w:val="nil"/>
            </w:tcBorders>
          </w:tcPr>
          <w:p w14:paraId="111B16AE" w14:textId="521BCCB2" w:rsidR="00AE069F" w:rsidRPr="00FA4FC7" w:rsidRDefault="00AE069F" w:rsidP="00E02E22">
            <w:pPr>
              <w:spacing w:before="100" w:beforeAutospacing="1" w:after="100" w:afterAutospacing="1"/>
              <w:jc w:val="right"/>
              <w:rPr>
                <w:b/>
                <w:sz w:val="20"/>
                <w:szCs w:val="20"/>
              </w:rPr>
            </w:pPr>
            <w:r w:rsidRPr="00FA4FC7">
              <w:rPr>
                <w:b/>
              </w:rPr>
              <w:t>0.604</w:t>
            </w:r>
          </w:p>
        </w:tc>
        <w:tc>
          <w:tcPr>
            <w:tcW w:w="0" w:type="auto"/>
            <w:tcBorders>
              <w:top w:val="nil"/>
              <w:left w:val="nil"/>
              <w:bottom w:val="nil"/>
              <w:right w:val="nil"/>
            </w:tcBorders>
          </w:tcPr>
          <w:p w14:paraId="5741D924" w14:textId="41FA0DA7"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nil"/>
            </w:tcBorders>
          </w:tcPr>
          <w:p w14:paraId="1434224E" w14:textId="05290C72"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nil"/>
            </w:tcBorders>
          </w:tcPr>
          <w:p w14:paraId="2F14D737" w14:textId="53B1337D"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single" w:sz="4" w:space="0" w:color="auto"/>
            </w:tcBorders>
          </w:tcPr>
          <w:p w14:paraId="4D911A64" w14:textId="473CB589" w:rsidR="00AE069F" w:rsidRPr="00FA4FC7" w:rsidRDefault="00AE069F" w:rsidP="00E02E22">
            <w:pPr>
              <w:spacing w:before="100" w:beforeAutospacing="1" w:after="100" w:afterAutospacing="1"/>
              <w:jc w:val="right"/>
              <w:rPr>
                <w:sz w:val="20"/>
                <w:szCs w:val="20"/>
              </w:rPr>
            </w:pPr>
          </w:p>
        </w:tc>
        <w:tc>
          <w:tcPr>
            <w:tcW w:w="0" w:type="auto"/>
            <w:tcBorders>
              <w:top w:val="nil"/>
              <w:left w:val="single" w:sz="4" w:space="0" w:color="auto"/>
              <w:bottom w:val="nil"/>
              <w:right w:val="nil"/>
            </w:tcBorders>
          </w:tcPr>
          <w:p w14:paraId="52AE5E1F" w14:textId="5ADE1FED" w:rsidR="00AE069F" w:rsidRPr="00FA4FC7" w:rsidRDefault="00AE069F" w:rsidP="00E02E22">
            <w:pPr>
              <w:spacing w:before="100" w:beforeAutospacing="1" w:after="100" w:afterAutospacing="1"/>
              <w:jc w:val="right"/>
              <w:rPr>
                <w:i/>
                <w:sz w:val="20"/>
                <w:szCs w:val="20"/>
              </w:rPr>
            </w:pPr>
            <w:r w:rsidRPr="00FA4FC7">
              <w:rPr>
                <w:i/>
              </w:rPr>
              <w:t>0.633</w:t>
            </w:r>
          </w:p>
        </w:tc>
      </w:tr>
      <w:tr w:rsidR="00AE069F" w:rsidRPr="00FA4FC7" w14:paraId="4211DFCE" w14:textId="77777777" w:rsidTr="00AE069F">
        <w:tc>
          <w:tcPr>
            <w:tcW w:w="0" w:type="auto"/>
            <w:tcBorders>
              <w:top w:val="nil"/>
              <w:left w:val="nil"/>
              <w:bottom w:val="nil"/>
              <w:right w:val="nil"/>
            </w:tcBorders>
          </w:tcPr>
          <w:p w14:paraId="519F2799" w14:textId="20F95BEE" w:rsidR="00AE069F" w:rsidRPr="00FA4FC7" w:rsidRDefault="00AE069F" w:rsidP="00E02E22">
            <w:pPr>
              <w:spacing w:before="100" w:beforeAutospacing="1" w:after="100" w:afterAutospacing="1"/>
              <w:jc w:val="right"/>
              <w:rPr>
                <w:sz w:val="20"/>
                <w:szCs w:val="20"/>
              </w:rPr>
            </w:pPr>
            <w:r w:rsidRPr="00FA4FC7">
              <w:t>News</w:t>
            </w:r>
          </w:p>
        </w:tc>
        <w:tc>
          <w:tcPr>
            <w:tcW w:w="0" w:type="auto"/>
            <w:tcBorders>
              <w:top w:val="nil"/>
              <w:left w:val="nil"/>
              <w:bottom w:val="nil"/>
              <w:right w:val="nil"/>
            </w:tcBorders>
          </w:tcPr>
          <w:p w14:paraId="61BF07D9" w14:textId="0BF23491" w:rsidR="00AE069F" w:rsidRPr="00FA4FC7" w:rsidRDefault="00AE069F" w:rsidP="00E02E22">
            <w:pPr>
              <w:spacing w:before="100" w:beforeAutospacing="1" w:after="100" w:afterAutospacing="1"/>
              <w:jc w:val="right"/>
              <w:rPr>
                <w:b/>
                <w:sz w:val="20"/>
                <w:szCs w:val="20"/>
              </w:rPr>
            </w:pPr>
            <w:r w:rsidRPr="00FA4FC7">
              <w:rPr>
                <w:b/>
              </w:rPr>
              <w:t>0.593</w:t>
            </w:r>
          </w:p>
        </w:tc>
        <w:tc>
          <w:tcPr>
            <w:tcW w:w="0" w:type="auto"/>
            <w:tcBorders>
              <w:top w:val="nil"/>
              <w:left w:val="nil"/>
              <w:bottom w:val="nil"/>
              <w:right w:val="nil"/>
            </w:tcBorders>
          </w:tcPr>
          <w:p w14:paraId="789D05EA" w14:textId="277BEC71"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nil"/>
            </w:tcBorders>
          </w:tcPr>
          <w:p w14:paraId="3AF8EC67" w14:textId="622307B7"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nil"/>
            </w:tcBorders>
          </w:tcPr>
          <w:p w14:paraId="7A91F1C6" w14:textId="2C792847"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single" w:sz="4" w:space="0" w:color="auto"/>
            </w:tcBorders>
          </w:tcPr>
          <w:p w14:paraId="4BF52846" w14:textId="4F815D9E" w:rsidR="00AE069F" w:rsidRPr="00FA4FC7" w:rsidRDefault="00AE069F" w:rsidP="00E02E22">
            <w:pPr>
              <w:spacing w:before="100" w:beforeAutospacing="1" w:after="100" w:afterAutospacing="1"/>
              <w:jc w:val="right"/>
              <w:rPr>
                <w:sz w:val="20"/>
                <w:szCs w:val="20"/>
              </w:rPr>
            </w:pPr>
          </w:p>
        </w:tc>
        <w:tc>
          <w:tcPr>
            <w:tcW w:w="0" w:type="auto"/>
            <w:tcBorders>
              <w:top w:val="nil"/>
              <w:left w:val="single" w:sz="4" w:space="0" w:color="auto"/>
              <w:bottom w:val="nil"/>
              <w:right w:val="nil"/>
            </w:tcBorders>
          </w:tcPr>
          <w:p w14:paraId="1716DC46" w14:textId="1426E818" w:rsidR="00AE069F" w:rsidRPr="00FA4FC7" w:rsidRDefault="00AE069F" w:rsidP="00E02E22">
            <w:pPr>
              <w:spacing w:before="100" w:beforeAutospacing="1" w:after="100" w:afterAutospacing="1"/>
              <w:jc w:val="right"/>
              <w:rPr>
                <w:b/>
                <w:sz w:val="20"/>
                <w:szCs w:val="20"/>
              </w:rPr>
            </w:pPr>
            <w:r w:rsidRPr="00FA4FC7">
              <w:rPr>
                <w:b/>
              </w:rPr>
              <w:t>0.593</w:t>
            </w:r>
          </w:p>
        </w:tc>
        <w:tc>
          <w:tcPr>
            <w:tcW w:w="0" w:type="auto"/>
            <w:tcBorders>
              <w:top w:val="nil"/>
              <w:left w:val="nil"/>
              <w:bottom w:val="nil"/>
              <w:right w:val="nil"/>
            </w:tcBorders>
          </w:tcPr>
          <w:p w14:paraId="630D30E9" w14:textId="30EAA68C"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nil"/>
            </w:tcBorders>
          </w:tcPr>
          <w:p w14:paraId="0C1A3F6D" w14:textId="12CF16E2"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nil"/>
            </w:tcBorders>
          </w:tcPr>
          <w:p w14:paraId="65FFF7D6" w14:textId="5011332D"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single" w:sz="4" w:space="0" w:color="auto"/>
            </w:tcBorders>
          </w:tcPr>
          <w:p w14:paraId="27D3B246" w14:textId="7F0D1C9C" w:rsidR="00AE069F" w:rsidRPr="00FA4FC7" w:rsidRDefault="00AE069F" w:rsidP="00E02E22">
            <w:pPr>
              <w:spacing w:before="100" w:beforeAutospacing="1" w:after="100" w:afterAutospacing="1"/>
              <w:jc w:val="right"/>
              <w:rPr>
                <w:sz w:val="20"/>
                <w:szCs w:val="20"/>
              </w:rPr>
            </w:pPr>
          </w:p>
        </w:tc>
        <w:tc>
          <w:tcPr>
            <w:tcW w:w="0" w:type="auto"/>
            <w:tcBorders>
              <w:top w:val="nil"/>
              <w:left w:val="single" w:sz="4" w:space="0" w:color="auto"/>
              <w:bottom w:val="nil"/>
              <w:right w:val="nil"/>
            </w:tcBorders>
          </w:tcPr>
          <w:p w14:paraId="7F6ADF9F" w14:textId="1F439B70" w:rsidR="00AE069F" w:rsidRPr="00FA4FC7" w:rsidRDefault="00AE069F" w:rsidP="00E02E22">
            <w:pPr>
              <w:spacing w:before="100" w:beforeAutospacing="1" w:after="100" w:afterAutospacing="1"/>
              <w:jc w:val="right"/>
              <w:rPr>
                <w:i/>
                <w:sz w:val="20"/>
                <w:szCs w:val="20"/>
              </w:rPr>
            </w:pPr>
            <w:r w:rsidRPr="00FA4FC7">
              <w:rPr>
                <w:i/>
              </w:rPr>
              <w:t>0.552</w:t>
            </w:r>
          </w:p>
        </w:tc>
      </w:tr>
      <w:tr w:rsidR="00AE069F" w:rsidRPr="00FA4FC7" w14:paraId="3218A873" w14:textId="77777777" w:rsidTr="00AE069F">
        <w:tc>
          <w:tcPr>
            <w:tcW w:w="0" w:type="auto"/>
            <w:tcBorders>
              <w:top w:val="nil"/>
              <w:left w:val="nil"/>
              <w:bottom w:val="nil"/>
              <w:right w:val="nil"/>
            </w:tcBorders>
          </w:tcPr>
          <w:p w14:paraId="42C3C438" w14:textId="730D7563" w:rsidR="00AE069F" w:rsidRPr="00FA4FC7" w:rsidRDefault="00AE069F" w:rsidP="00E02E22">
            <w:pPr>
              <w:spacing w:before="100" w:beforeAutospacing="1" w:after="100" w:afterAutospacing="1"/>
              <w:jc w:val="right"/>
              <w:rPr>
                <w:sz w:val="20"/>
                <w:szCs w:val="20"/>
              </w:rPr>
            </w:pPr>
            <w:r w:rsidRPr="00FA4FC7">
              <w:t>Leisure time</w:t>
            </w:r>
          </w:p>
        </w:tc>
        <w:tc>
          <w:tcPr>
            <w:tcW w:w="0" w:type="auto"/>
            <w:tcBorders>
              <w:top w:val="nil"/>
              <w:left w:val="nil"/>
              <w:bottom w:val="nil"/>
              <w:right w:val="nil"/>
            </w:tcBorders>
          </w:tcPr>
          <w:p w14:paraId="6B4B5EC6" w14:textId="25C35FEC" w:rsidR="00AE069F" w:rsidRPr="00FA4FC7" w:rsidRDefault="00AE069F" w:rsidP="00E02E22">
            <w:pPr>
              <w:spacing w:before="100" w:beforeAutospacing="1" w:after="100" w:afterAutospacing="1"/>
              <w:jc w:val="right"/>
              <w:rPr>
                <w:b/>
                <w:sz w:val="20"/>
                <w:szCs w:val="20"/>
              </w:rPr>
            </w:pPr>
            <w:r w:rsidRPr="00FA4FC7">
              <w:rPr>
                <w:b/>
              </w:rPr>
              <w:t>0.539</w:t>
            </w:r>
          </w:p>
        </w:tc>
        <w:tc>
          <w:tcPr>
            <w:tcW w:w="0" w:type="auto"/>
            <w:tcBorders>
              <w:top w:val="nil"/>
              <w:left w:val="nil"/>
              <w:bottom w:val="nil"/>
              <w:right w:val="nil"/>
            </w:tcBorders>
          </w:tcPr>
          <w:p w14:paraId="457FC83E" w14:textId="582A7D05"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nil"/>
            </w:tcBorders>
          </w:tcPr>
          <w:p w14:paraId="5231C52B" w14:textId="74EBD0CB"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nil"/>
            </w:tcBorders>
          </w:tcPr>
          <w:p w14:paraId="5A65E9DF" w14:textId="3F0B0781"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single" w:sz="4" w:space="0" w:color="auto"/>
            </w:tcBorders>
          </w:tcPr>
          <w:p w14:paraId="12C9F565" w14:textId="30F15EA0" w:rsidR="00AE069F" w:rsidRPr="00FA4FC7" w:rsidRDefault="00AE069F" w:rsidP="00E02E22">
            <w:pPr>
              <w:spacing w:before="100" w:beforeAutospacing="1" w:after="100" w:afterAutospacing="1"/>
              <w:jc w:val="right"/>
              <w:rPr>
                <w:sz w:val="20"/>
                <w:szCs w:val="20"/>
              </w:rPr>
            </w:pPr>
          </w:p>
        </w:tc>
        <w:tc>
          <w:tcPr>
            <w:tcW w:w="0" w:type="auto"/>
            <w:tcBorders>
              <w:top w:val="nil"/>
              <w:left w:val="single" w:sz="4" w:space="0" w:color="auto"/>
              <w:bottom w:val="nil"/>
              <w:right w:val="nil"/>
            </w:tcBorders>
          </w:tcPr>
          <w:p w14:paraId="68D7CDF3" w14:textId="194864D3" w:rsidR="00AE069F" w:rsidRPr="00FA4FC7" w:rsidRDefault="00AE069F" w:rsidP="00E02E22">
            <w:pPr>
              <w:spacing w:before="100" w:beforeAutospacing="1" w:after="100" w:afterAutospacing="1"/>
              <w:jc w:val="right"/>
              <w:rPr>
                <w:b/>
                <w:sz w:val="20"/>
                <w:szCs w:val="20"/>
              </w:rPr>
            </w:pPr>
            <w:r w:rsidRPr="00FA4FC7">
              <w:rPr>
                <w:b/>
              </w:rPr>
              <w:t>0.539</w:t>
            </w:r>
          </w:p>
        </w:tc>
        <w:tc>
          <w:tcPr>
            <w:tcW w:w="0" w:type="auto"/>
            <w:tcBorders>
              <w:top w:val="nil"/>
              <w:left w:val="nil"/>
              <w:bottom w:val="nil"/>
              <w:right w:val="nil"/>
            </w:tcBorders>
          </w:tcPr>
          <w:p w14:paraId="3A04CE33" w14:textId="35040B66"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nil"/>
            </w:tcBorders>
          </w:tcPr>
          <w:p w14:paraId="65675C15" w14:textId="2DAD88AF"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nil"/>
            </w:tcBorders>
          </w:tcPr>
          <w:p w14:paraId="49447E80" w14:textId="3EE52D59"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single" w:sz="4" w:space="0" w:color="auto"/>
            </w:tcBorders>
          </w:tcPr>
          <w:p w14:paraId="63B5CB6A" w14:textId="350F96B1" w:rsidR="00AE069F" w:rsidRPr="00FA4FC7" w:rsidRDefault="00AE069F" w:rsidP="00E02E22">
            <w:pPr>
              <w:spacing w:before="100" w:beforeAutospacing="1" w:after="100" w:afterAutospacing="1"/>
              <w:jc w:val="right"/>
              <w:rPr>
                <w:sz w:val="20"/>
                <w:szCs w:val="20"/>
              </w:rPr>
            </w:pPr>
          </w:p>
        </w:tc>
        <w:tc>
          <w:tcPr>
            <w:tcW w:w="0" w:type="auto"/>
            <w:tcBorders>
              <w:top w:val="nil"/>
              <w:left w:val="single" w:sz="4" w:space="0" w:color="auto"/>
              <w:bottom w:val="nil"/>
              <w:right w:val="nil"/>
            </w:tcBorders>
          </w:tcPr>
          <w:p w14:paraId="50499652" w14:textId="7D542AA9" w:rsidR="00AE069F" w:rsidRPr="00FA4FC7" w:rsidRDefault="00AE069F" w:rsidP="00E02E22">
            <w:pPr>
              <w:spacing w:before="100" w:beforeAutospacing="1" w:after="100" w:afterAutospacing="1"/>
              <w:jc w:val="right"/>
              <w:rPr>
                <w:i/>
                <w:sz w:val="20"/>
                <w:szCs w:val="20"/>
              </w:rPr>
            </w:pPr>
            <w:r w:rsidRPr="00FA4FC7">
              <w:rPr>
                <w:i/>
              </w:rPr>
              <w:t>0.551</w:t>
            </w:r>
          </w:p>
        </w:tc>
      </w:tr>
      <w:tr w:rsidR="00AE069F" w:rsidRPr="00FA4FC7" w14:paraId="5B3446BE" w14:textId="77777777" w:rsidTr="00AE069F">
        <w:tc>
          <w:tcPr>
            <w:tcW w:w="0" w:type="auto"/>
            <w:tcBorders>
              <w:top w:val="nil"/>
              <w:left w:val="nil"/>
              <w:bottom w:val="nil"/>
              <w:right w:val="nil"/>
            </w:tcBorders>
          </w:tcPr>
          <w:p w14:paraId="77030363" w14:textId="04F248F1" w:rsidR="00AE069F" w:rsidRPr="00FA4FC7" w:rsidRDefault="00AE069F" w:rsidP="00E02E22">
            <w:pPr>
              <w:spacing w:before="100" w:beforeAutospacing="1" w:after="100" w:afterAutospacing="1"/>
              <w:jc w:val="right"/>
              <w:rPr>
                <w:sz w:val="20"/>
                <w:szCs w:val="20"/>
              </w:rPr>
            </w:pPr>
            <w:r w:rsidRPr="00FA4FC7">
              <w:t>Social networking sites</w:t>
            </w:r>
          </w:p>
        </w:tc>
        <w:tc>
          <w:tcPr>
            <w:tcW w:w="0" w:type="auto"/>
            <w:tcBorders>
              <w:top w:val="nil"/>
              <w:left w:val="nil"/>
              <w:bottom w:val="nil"/>
              <w:right w:val="nil"/>
            </w:tcBorders>
          </w:tcPr>
          <w:p w14:paraId="49A5F556" w14:textId="35655D1A" w:rsidR="00AE069F" w:rsidRPr="00FA4FC7" w:rsidRDefault="00AE069F" w:rsidP="00E02E22">
            <w:pPr>
              <w:spacing w:before="100" w:beforeAutospacing="1" w:after="100" w:afterAutospacing="1"/>
              <w:jc w:val="right"/>
              <w:rPr>
                <w:b/>
                <w:sz w:val="20"/>
                <w:szCs w:val="20"/>
              </w:rPr>
            </w:pPr>
          </w:p>
        </w:tc>
        <w:tc>
          <w:tcPr>
            <w:tcW w:w="0" w:type="auto"/>
            <w:tcBorders>
              <w:top w:val="nil"/>
              <w:left w:val="nil"/>
              <w:bottom w:val="nil"/>
              <w:right w:val="nil"/>
            </w:tcBorders>
          </w:tcPr>
          <w:p w14:paraId="7EC1AE31" w14:textId="7AC49664" w:rsidR="00AE069F" w:rsidRPr="00FA4FC7" w:rsidRDefault="00AE069F" w:rsidP="00E02E22">
            <w:pPr>
              <w:spacing w:before="100" w:beforeAutospacing="1" w:after="100" w:afterAutospacing="1"/>
              <w:jc w:val="right"/>
              <w:rPr>
                <w:b/>
                <w:sz w:val="20"/>
                <w:szCs w:val="20"/>
              </w:rPr>
            </w:pPr>
            <w:r w:rsidRPr="00FA4FC7">
              <w:rPr>
                <w:b/>
              </w:rPr>
              <w:t>0.817</w:t>
            </w:r>
          </w:p>
        </w:tc>
        <w:tc>
          <w:tcPr>
            <w:tcW w:w="0" w:type="auto"/>
            <w:tcBorders>
              <w:top w:val="nil"/>
              <w:left w:val="nil"/>
              <w:bottom w:val="nil"/>
              <w:right w:val="nil"/>
            </w:tcBorders>
          </w:tcPr>
          <w:p w14:paraId="674498B7" w14:textId="15B5E95E"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nil"/>
            </w:tcBorders>
          </w:tcPr>
          <w:p w14:paraId="4DA39BB1" w14:textId="252BC64B"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single" w:sz="4" w:space="0" w:color="auto"/>
            </w:tcBorders>
          </w:tcPr>
          <w:p w14:paraId="1898AEC5" w14:textId="36C7ED01" w:rsidR="00AE069F" w:rsidRPr="00FA4FC7" w:rsidRDefault="00AE069F" w:rsidP="00E02E22">
            <w:pPr>
              <w:spacing w:before="100" w:beforeAutospacing="1" w:after="100" w:afterAutospacing="1"/>
              <w:jc w:val="right"/>
              <w:rPr>
                <w:sz w:val="20"/>
                <w:szCs w:val="20"/>
              </w:rPr>
            </w:pPr>
          </w:p>
        </w:tc>
        <w:tc>
          <w:tcPr>
            <w:tcW w:w="0" w:type="auto"/>
            <w:tcBorders>
              <w:top w:val="nil"/>
              <w:left w:val="single" w:sz="4" w:space="0" w:color="auto"/>
              <w:bottom w:val="nil"/>
              <w:right w:val="nil"/>
            </w:tcBorders>
          </w:tcPr>
          <w:p w14:paraId="34756A66" w14:textId="2F255612" w:rsidR="00AE069F" w:rsidRPr="00FA4FC7" w:rsidRDefault="00AE069F" w:rsidP="00E02E22">
            <w:pPr>
              <w:spacing w:before="100" w:beforeAutospacing="1" w:after="100" w:afterAutospacing="1"/>
              <w:jc w:val="right"/>
              <w:rPr>
                <w:b/>
                <w:sz w:val="20"/>
                <w:szCs w:val="20"/>
              </w:rPr>
            </w:pPr>
          </w:p>
        </w:tc>
        <w:tc>
          <w:tcPr>
            <w:tcW w:w="0" w:type="auto"/>
            <w:tcBorders>
              <w:top w:val="nil"/>
              <w:left w:val="nil"/>
              <w:bottom w:val="nil"/>
              <w:right w:val="nil"/>
            </w:tcBorders>
          </w:tcPr>
          <w:p w14:paraId="177F92B0" w14:textId="22D081A0" w:rsidR="00AE069F" w:rsidRPr="00FA4FC7" w:rsidRDefault="00AE069F" w:rsidP="00E02E22">
            <w:pPr>
              <w:spacing w:before="100" w:beforeAutospacing="1" w:after="100" w:afterAutospacing="1"/>
              <w:jc w:val="right"/>
              <w:rPr>
                <w:b/>
                <w:sz w:val="20"/>
                <w:szCs w:val="20"/>
              </w:rPr>
            </w:pPr>
            <w:r w:rsidRPr="00FA4FC7">
              <w:rPr>
                <w:b/>
              </w:rPr>
              <w:t>0.817</w:t>
            </w:r>
          </w:p>
        </w:tc>
        <w:tc>
          <w:tcPr>
            <w:tcW w:w="0" w:type="auto"/>
            <w:tcBorders>
              <w:top w:val="nil"/>
              <w:left w:val="nil"/>
              <w:bottom w:val="nil"/>
              <w:right w:val="nil"/>
            </w:tcBorders>
          </w:tcPr>
          <w:p w14:paraId="142B364B" w14:textId="75617E55"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nil"/>
            </w:tcBorders>
          </w:tcPr>
          <w:p w14:paraId="58CE923E" w14:textId="79098DAA"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single" w:sz="4" w:space="0" w:color="auto"/>
            </w:tcBorders>
          </w:tcPr>
          <w:p w14:paraId="07CD3ACE" w14:textId="3214CE42" w:rsidR="00AE069F" w:rsidRPr="00FA4FC7" w:rsidRDefault="00AE069F" w:rsidP="00E02E22">
            <w:pPr>
              <w:spacing w:before="100" w:beforeAutospacing="1" w:after="100" w:afterAutospacing="1"/>
              <w:jc w:val="right"/>
              <w:rPr>
                <w:sz w:val="20"/>
                <w:szCs w:val="20"/>
              </w:rPr>
            </w:pPr>
          </w:p>
        </w:tc>
        <w:tc>
          <w:tcPr>
            <w:tcW w:w="0" w:type="auto"/>
            <w:tcBorders>
              <w:top w:val="nil"/>
              <w:left w:val="single" w:sz="4" w:space="0" w:color="auto"/>
              <w:bottom w:val="nil"/>
              <w:right w:val="nil"/>
            </w:tcBorders>
          </w:tcPr>
          <w:p w14:paraId="6755A1FD" w14:textId="50DA4C61" w:rsidR="00AE069F" w:rsidRPr="00FA4FC7" w:rsidRDefault="00AE069F" w:rsidP="00E02E22">
            <w:pPr>
              <w:spacing w:before="100" w:beforeAutospacing="1" w:after="100" w:afterAutospacing="1"/>
              <w:jc w:val="right"/>
              <w:rPr>
                <w:i/>
                <w:sz w:val="20"/>
                <w:szCs w:val="20"/>
              </w:rPr>
            </w:pPr>
            <w:r w:rsidRPr="00FA4FC7">
              <w:rPr>
                <w:i/>
              </w:rPr>
              <w:t>0.696</w:t>
            </w:r>
          </w:p>
        </w:tc>
      </w:tr>
      <w:tr w:rsidR="00AE069F" w:rsidRPr="00FA4FC7" w14:paraId="5423E35D" w14:textId="77777777" w:rsidTr="00AE069F">
        <w:tc>
          <w:tcPr>
            <w:tcW w:w="0" w:type="auto"/>
            <w:tcBorders>
              <w:top w:val="nil"/>
              <w:left w:val="nil"/>
              <w:bottom w:val="nil"/>
              <w:right w:val="nil"/>
            </w:tcBorders>
          </w:tcPr>
          <w:p w14:paraId="7F8ACD12" w14:textId="5CBB0502" w:rsidR="00AE069F" w:rsidRPr="00FA4FC7" w:rsidRDefault="00AE069F" w:rsidP="00E02E22">
            <w:pPr>
              <w:spacing w:before="100" w:beforeAutospacing="1" w:after="100" w:afterAutospacing="1"/>
              <w:jc w:val="right"/>
              <w:rPr>
                <w:sz w:val="20"/>
                <w:szCs w:val="20"/>
              </w:rPr>
            </w:pPr>
            <w:r w:rsidRPr="00FA4FC7">
              <w:t>Chat and IM</w:t>
            </w:r>
          </w:p>
        </w:tc>
        <w:tc>
          <w:tcPr>
            <w:tcW w:w="0" w:type="auto"/>
            <w:tcBorders>
              <w:top w:val="nil"/>
              <w:left w:val="nil"/>
              <w:bottom w:val="nil"/>
              <w:right w:val="nil"/>
            </w:tcBorders>
          </w:tcPr>
          <w:p w14:paraId="0AEA3AE1" w14:textId="0CB1764E"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nil"/>
            </w:tcBorders>
          </w:tcPr>
          <w:p w14:paraId="56E18FA5" w14:textId="68684ADF" w:rsidR="00AE069F" w:rsidRPr="00FA4FC7" w:rsidRDefault="00AE069F" w:rsidP="00E02E22">
            <w:pPr>
              <w:spacing w:before="100" w:beforeAutospacing="1" w:after="100" w:afterAutospacing="1"/>
              <w:jc w:val="right"/>
              <w:rPr>
                <w:b/>
                <w:sz w:val="20"/>
                <w:szCs w:val="20"/>
              </w:rPr>
            </w:pPr>
            <w:r w:rsidRPr="00FA4FC7">
              <w:rPr>
                <w:b/>
              </w:rPr>
              <w:t>0.794</w:t>
            </w:r>
          </w:p>
        </w:tc>
        <w:tc>
          <w:tcPr>
            <w:tcW w:w="0" w:type="auto"/>
            <w:tcBorders>
              <w:top w:val="nil"/>
              <w:left w:val="nil"/>
              <w:bottom w:val="nil"/>
              <w:right w:val="nil"/>
            </w:tcBorders>
          </w:tcPr>
          <w:p w14:paraId="265098D7" w14:textId="7EC68B18"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nil"/>
            </w:tcBorders>
          </w:tcPr>
          <w:p w14:paraId="7D043928" w14:textId="1B62EA57"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single" w:sz="4" w:space="0" w:color="auto"/>
            </w:tcBorders>
          </w:tcPr>
          <w:p w14:paraId="2611B78F" w14:textId="2EDC00C7" w:rsidR="00AE069F" w:rsidRPr="00FA4FC7" w:rsidRDefault="00AE069F" w:rsidP="00E02E22">
            <w:pPr>
              <w:spacing w:before="100" w:beforeAutospacing="1" w:after="100" w:afterAutospacing="1"/>
              <w:jc w:val="right"/>
              <w:rPr>
                <w:sz w:val="20"/>
                <w:szCs w:val="20"/>
              </w:rPr>
            </w:pPr>
          </w:p>
        </w:tc>
        <w:tc>
          <w:tcPr>
            <w:tcW w:w="0" w:type="auto"/>
            <w:tcBorders>
              <w:top w:val="nil"/>
              <w:left w:val="single" w:sz="4" w:space="0" w:color="auto"/>
              <w:bottom w:val="nil"/>
              <w:right w:val="nil"/>
            </w:tcBorders>
          </w:tcPr>
          <w:p w14:paraId="10BB9E87" w14:textId="4663AF24"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nil"/>
            </w:tcBorders>
          </w:tcPr>
          <w:p w14:paraId="08BD4FA7" w14:textId="4449F32C" w:rsidR="00AE069F" w:rsidRPr="00FA4FC7" w:rsidRDefault="00AE069F" w:rsidP="00E02E22">
            <w:pPr>
              <w:spacing w:before="100" w:beforeAutospacing="1" w:after="100" w:afterAutospacing="1"/>
              <w:jc w:val="right"/>
              <w:rPr>
                <w:b/>
                <w:sz w:val="20"/>
                <w:szCs w:val="20"/>
              </w:rPr>
            </w:pPr>
            <w:r w:rsidRPr="00FA4FC7">
              <w:rPr>
                <w:b/>
              </w:rPr>
              <w:t>0.794</w:t>
            </w:r>
          </w:p>
        </w:tc>
        <w:tc>
          <w:tcPr>
            <w:tcW w:w="0" w:type="auto"/>
            <w:tcBorders>
              <w:top w:val="nil"/>
              <w:left w:val="nil"/>
              <w:bottom w:val="nil"/>
              <w:right w:val="nil"/>
            </w:tcBorders>
          </w:tcPr>
          <w:p w14:paraId="61A56C65" w14:textId="38387E23"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nil"/>
            </w:tcBorders>
          </w:tcPr>
          <w:p w14:paraId="223C3769" w14:textId="7E8CA6E5"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single" w:sz="4" w:space="0" w:color="auto"/>
            </w:tcBorders>
          </w:tcPr>
          <w:p w14:paraId="7B266D04" w14:textId="6339782A" w:rsidR="00AE069F" w:rsidRPr="00FA4FC7" w:rsidRDefault="00AE069F" w:rsidP="00E02E22">
            <w:pPr>
              <w:spacing w:before="100" w:beforeAutospacing="1" w:after="100" w:afterAutospacing="1"/>
              <w:jc w:val="right"/>
              <w:rPr>
                <w:sz w:val="20"/>
                <w:szCs w:val="20"/>
              </w:rPr>
            </w:pPr>
          </w:p>
        </w:tc>
        <w:tc>
          <w:tcPr>
            <w:tcW w:w="0" w:type="auto"/>
            <w:tcBorders>
              <w:top w:val="nil"/>
              <w:left w:val="single" w:sz="4" w:space="0" w:color="auto"/>
              <w:bottom w:val="nil"/>
              <w:right w:val="nil"/>
            </w:tcBorders>
          </w:tcPr>
          <w:p w14:paraId="0C31234C" w14:textId="71722B87" w:rsidR="00AE069F" w:rsidRPr="00FA4FC7" w:rsidRDefault="00AE069F" w:rsidP="00E02E22">
            <w:pPr>
              <w:spacing w:before="100" w:beforeAutospacing="1" w:after="100" w:afterAutospacing="1"/>
              <w:jc w:val="right"/>
              <w:rPr>
                <w:i/>
                <w:sz w:val="20"/>
                <w:szCs w:val="20"/>
              </w:rPr>
            </w:pPr>
            <w:r w:rsidRPr="00FA4FC7">
              <w:rPr>
                <w:i/>
              </w:rPr>
              <w:t>0.698</w:t>
            </w:r>
          </w:p>
        </w:tc>
      </w:tr>
      <w:tr w:rsidR="00AE069F" w:rsidRPr="00FA4FC7" w14:paraId="21A7AA6A" w14:textId="77777777" w:rsidTr="00AE069F">
        <w:tc>
          <w:tcPr>
            <w:tcW w:w="0" w:type="auto"/>
            <w:tcBorders>
              <w:top w:val="nil"/>
              <w:left w:val="nil"/>
              <w:bottom w:val="nil"/>
              <w:right w:val="nil"/>
            </w:tcBorders>
          </w:tcPr>
          <w:p w14:paraId="7FD64EEF" w14:textId="561E06CE" w:rsidR="00AE069F" w:rsidRPr="00FA4FC7" w:rsidRDefault="00AE069F" w:rsidP="00E02E22">
            <w:pPr>
              <w:spacing w:before="100" w:beforeAutospacing="1" w:after="100" w:afterAutospacing="1"/>
              <w:jc w:val="right"/>
              <w:rPr>
                <w:sz w:val="20"/>
                <w:szCs w:val="20"/>
              </w:rPr>
            </w:pPr>
            <w:r w:rsidRPr="00FA4FC7">
              <w:t>Job opportunities</w:t>
            </w:r>
          </w:p>
        </w:tc>
        <w:tc>
          <w:tcPr>
            <w:tcW w:w="0" w:type="auto"/>
            <w:tcBorders>
              <w:top w:val="nil"/>
              <w:left w:val="nil"/>
              <w:bottom w:val="nil"/>
              <w:right w:val="nil"/>
            </w:tcBorders>
          </w:tcPr>
          <w:p w14:paraId="5B9F1318" w14:textId="0F14493C"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nil"/>
            </w:tcBorders>
          </w:tcPr>
          <w:p w14:paraId="00AC6BB2" w14:textId="33E4386D" w:rsidR="00AE069F" w:rsidRPr="00FA4FC7" w:rsidRDefault="00AE069F" w:rsidP="00E02E22">
            <w:pPr>
              <w:spacing w:before="100" w:beforeAutospacing="1" w:after="100" w:afterAutospacing="1"/>
              <w:jc w:val="right"/>
              <w:rPr>
                <w:b/>
                <w:sz w:val="20"/>
                <w:szCs w:val="20"/>
              </w:rPr>
            </w:pPr>
            <w:r w:rsidRPr="00FA4FC7">
              <w:rPr>
                <w:b/>
              </w:rPr>
              <w:t>0.591</w:t>
            </w:r>
          </w:p>
        </w:tc>
        <w:tc>
          <w:tcPr>
            <w:tcW w:w="0" w:type="auto"/>
            <w:tcBorders>
              <w:top w:val="nil"/>
              <w:left w:val="nil"/>
              <w:bottom w:val="nil"/>
              <w:right w:val="nil"/>
            </w:tcBorders>
          </w:tcPr>
          <w:p w14:paraId="71AC3552" w14:textId="21D310A8"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nil"/>
            </w:tcBorders>
          </w:tcPr>
          <w:p w14:paraId="76868AB1" w14:textId="3CC4BCD5"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single" w:sz="4" w:space="0" w:color="auto"/>
            </w:tcBorders>
          </w:tcPr>
          <w:p w14:paraId="22839014" w14:textId="49169BB9" w:rsidR="00AE069F" w:rsidRPr="00FA4FC7" w:rsidRDefault="00AE069F" w:rsidP="00E02E22">
            <w:pPr>
              <w:spacing w:before="100" w:beforeAutospacing="1" w:after="100" w:afterAutospacing="1"/>
              <w:jc w:val="right"/>
              <w:rPr>
                <w:sz w:val="20"/>
                <w:szCs w:val="20"/>
              </w:rPr>
            </w:pPr>
          </w:p>
        </w:tc>
        <w:tc>
          <w:tcPr>
            <w:tcW w:w="0" w:type="auto"/>
            <w:tcBorders>
              <w:top w:val="nil"/>
              <w:left w:val="single" w:sz="4" w:space="0" w:color="auto"/>
              <w:bottom w:val="nil"/>
              <w:right w:val="nil"/>
            </w:tcBorders>
          </w:tcPr>
          <w:p w14:paraId="2C3B18C6" w14:textId="7942DBEB"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nil"/>
            </w:tcBorders>
          </w:tcPr>
          <w:p w14:paraId="72321EAC" w14:textId="25E083F5" w:rsidR="00AE069F" w:rsidRPr="00FA4FC7" w:rsidRDefault="00AE069F" w:rsidP="00E02E22">
            <w:pPr>
              <w:spacing w:before="100" w:beforeAutospacing="1" w:after="100" w:afterAutospacing="1"/>
              <w:jc w:val="right"/>
              <w:rPr>
                <w:b/>
                <w:sz w:val="20"/>
                <w:szCs w:val="20"/>
              </w:rPr>
            </w:pPr>
            <w:r w:rsidRPr="00FA4FC7">
              <w:rPr>
                <w:b/>
              </w:rPr>
              <w:t>0.591</w:t>
            </w:r>
          </w:p>
        </w:tc>
        <w:tc>
          <w:tcPr>
            <w:tcW w:w="0" w:type="auto"/>
            <w:tcBorders>
              <w:top w:val="nil"/>
              <w:left w:val="nil"/>
              <w:bottom w:val="nil"/>
              <w:right w:val="nil"/>
            </w:tcBorders>
          </w:tcPr>
          <w:p w14:paraId="07CF95EA" w14:textId="6A4BD6E9"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nil"/>
            </w:tcBorders>
          </w:tcPr>
          <w:p w14:paraId="41B6D500" w14:textId="74EB8E02"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single" w:sz="4" w:space="0" w:color="auto"/>
            </w:tcBorders>
          </w:tcPr>
          <w:p w14:paraId="1E16342C" w14:textId="2EC3DA52" w:rsidR="00AE069F" w:rsidRPr="00FA4FC7" w:rsidRDefault="00AE069F" w:rsidP="00E02E22">
            <w:pPr>
              <w:spacing w:before="100" w:beforeAutospacing="1" w:after="100" w:afterAutospacing="1"/>
              <w:jc w:val="right"/>
              <w:rPr>
                <w:sz w:val="20"/>
                <w:szCs w:val="20"/>
              </w:rPr>
            </w:pPr>
          </w:p>
        </w:tc>
        <w:tc>
          <w:tcPr>
            <w:tcW w:w="0" w:type="auto"/>
            <w:tcBorders>
              <w:top w:val="nil"/>
              <w:left w:val="single" w:sz="4" w:space="0" w:color="auto"/>
              <w:bottom w:val="nil"/>
              <w:right w:val="nil"/>
            </w:tcBorders>
          </w:tcPr>
          <w:p w14:paraId="54DC4749" w14:textId="2404ADCF" w:rsidR="00AE069F" w:rsidRPr="00FA4FC7" w:rsidRDefault="00AE069F" w:rsidP="00E02E22">
            <w:pPr>
              <w:spacing w:before="100" w:beforeAutospacing="1" w:after="100" w:afterAutospacing="1"/>
              <w:jc w:val="right"/>
              <w:rPr>
                <w:i/>
                <w:sz w:val="20"/>
                <w:szCs w:val="20"/>
              </w:rPr>
            </w:pPr>
            <w:r w:rsidRPr="00FA4FC7">
              <w:rPr>
                <w:i/>
              </w:rPr>
              <w:t>0.451</w:t>
            </w:r>
          </w:p>
        </w:tc>
      </w:tr>
      <w:tr w:rsidR="00AE069F" w:rsidRPr="00FA4FC7" w14:paraId="2870FDE2" w14:textId="77777777" w:rsidTr="00AE069F">
        <w:tc>
          <w:tcPr>
            <w:tcW w:w="0" w:type="auto"/>
            <w:tcBorders>
              <w:top w:val="nil"/>
              <w:left w:val="nil"/>
              <w:bottom w:val="nil"/>
              <w:right w:val="nil"/>
            </w:tcBorders>
          </w:tcPr>
          <w:p w14:paraId="384177C1" w14:textId="45A66C8E" w:rsidR="00AE069F" w:rsidRPr="00FA4FC7" w:rsidRDefault="00AE069F" w:rsidP="00E02E22">
            <w:pPr>
              <w:spacing w:before="100" w:beforeAutospacing="1" w:after="100" w:afterAutospacing="1"/>
              <w:jc w:val="right"/>
              <w:rPr>
                <w:sz w:val="20"/>
                <w:szCs w:val="20"/>
              </w:rPr>
            </w:pPr>
            <w:r w:rsidRPr="00FA4FC7">
              <w:t>Job studies</w:t>
            </w:r>
          </w:p>
        </w:tc>
        <w:tc>
          <w:tcPr>
            <w:tcW w:w="0" w:type="auto"/>
            <w:tcBorders>
              <w:top w:val="nil"/>
              <w:left w:val="nil"/>
              <w:bottom w:val="nil"/>
              <w:right w:val="nil"/>
            </w:tcBorders>
          </w:tcPr>
          <w:p w14:paraId="429BF962" w14:textId="184A2D6F"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nil"/>
            </w:tcBorders>
          </w:tcPr>
          <w:p w14:paraId="74BB0F5F" w14:textId="01DDC6EB" w:rsidR="00AE069F" w:rsidRPr="00FA4FC7" w:rsidRDefault="00AE069F" w:rsidP="00E02E22">
            <w:pPr>
              <w:spacing w:before="100" w:beforeAutospacing="1" w:after="100" w:afterAutospacing="1"/>
              <w:jc w:val="right"/>
              <w:rPr>
                <w:b/>
                <w:sz w:val="20"/>
                <w:szCs w:val="20"/>
              </w:rPr>
            </w:pPr>
            <w:r w:rsidRPr="00FA4FC7">
              <w:rPr>
                <w:b/>
              </w:rPr>
              <w:t>0.357</w:t>
            </w:r>
          </w:p>
        </w:tc>
        <w:tc>
          <w:tcPr>
            <w:tcW w:w="0" w:type="auto"/>
            <w:tcBorders>
              <w:top w:val="nil"/>
              <w:left w:val="nil"/>
              <w:bottom w:val="nil"/>
              <w:right w:val="nil"/>
            </w:tcBorders>
          </w:tcPr>
          <w:p w14:paraId="4749A97F" w14:textId="3932B71A"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nil"/>
            </w:tcBorders>
          </w:tcPr>
          <w:p w14:paraId="6FF83BE2" w14:textId="628D1E2E"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single" w:sz="4" w:space="0" w:color="auto"/>
            </w:tcBorders>
          </w:tcPr>
          <w:p w14:paraId="211E49A2" w14:textId="0360E25A" w:rsidR="00AE069F" w:rsidRPr="00FA4FC7" w:rsidRDefault="00AE069F" w:rsidP="00E02E22">
            <w:pPr>
              <w:spacing w:before="100" w:beforeAutospacing="1" w:after="100" w:afterAutospacing="1"/>
              <w:jc w:val="right"/>
              <w:rPr>
                <w:sz w:val="20"/>
                <w:szCs w:val="20"/>
              </w:rPr>
            </w:pPr>
          </w:p>
        </w:tc>
        <w:tc>
          <w:tcPr>
            <w:tcW w:w="0" w:type="auto"/>
            <w:tcBorders>
              <w:top w:val="nil"/>
              <w:left w:val="single" w:sz="4" w:space="0" w:color="auto"/>
              <w:bottom w:val="nil"/>
              <w:right w:val="nil"/>
            </w:tcBorders>
          </w:tcPr>
          <w:p w14:paraId="21FBA17F" w14:textId="14FBB4D2"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nil"/>
            </w:tcBorders>
          </w:tcPr>
          <w:p w14:paraId="4D6F5037" w14:textId="74B9C3A1" w:rsidR="00AE069F" w:rsidRPr="00FA4FC7" w:rsidRDefault="00AE069F" w:rsidP="00E02E22">
            <w:pPr>
              <w:spacing w:before="100" w:beforeAutospacing="1" w:after="100" w:afterAutospacing="1"/>
              <w:jc w:val="right"/>
              <w:rPr>
                <w:b/>
                <w:sz w:val="20"/>
                <w:szCs w:val="20"/>
              </w:rPr>
            </w:pPr>
            <w:r w:rsidRPr="00FA4FC7">
              <w:rPr>
                <w:b/>
              </w:rPr>
              <w:t>0.357</w:t>
            </w:r>
          </w:p>
        </w:tc>
        <w:tc>
          <w:tcPr>
            <w:tcW w:w="0" w:type="auto"/>
            <w:tcBorders>
              <w:top w:val="nil"/>
              <w:left w:val="nil"/>
              <w:bottom w:val="nil"/>
              <w:right w:val="nil"/>
            </w:tcBorders>
          </w:tcPr>
          <w:p w14:paraId="426527F8" w14:textId="7A808C72"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nil"/>
            </w:tcBorders>
          </w:tcPr>
          <w:p w14:paraId="3DBB34B4" w14:textId="0BB3D572"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single" w:sz="4" w:space="0" w:color="auto"/>
            </w:tcBorders>
          </w:tcPr>
          <w:p w14:paraId="51E1AE8A" w14:textId="2A9B4752" w:rsidR="00AE069F" w:rsidRPr="00FA4FC7" w:rsidRDefault="00AE069F" w:rsidP="00E02E22">
            <w:pPr>
              <w:spacing w:before="100" w:beforeAutospacing="1" w:after="100" w:afterAutospacing="1"/>
              <w:jc w:val="right"/>
              <w:rPr>
                <w:sz w:val="20"/>
                <w:szCs w:val="20"/>
              </w:rPr>
            </w:pPr>
          </w:p>
        </w:tc>
        <w:tc>
          <w:tcPr>
            <w:tcW w:w="0" w:type="auto"/>
            <w:tcBorders>
              <w:top w:val="nil"/>
              <w:left w:val="single" w:sz="4" w:space="0" w:color="auto"/>
              <w:bottom w:val="nil"/>
              <w:right w:val="nil"/>
            </w:tcBorders>
          </w:tcPr>
          <w:p w14:paraId="59F1B31B" w14:textId="572FA1F9" w:rsidR="00AE069F" w:rsidRPr="00FA4FC7" w:rsidRDefault="00AE069F" w:rsidP="00E02E22">
            <w:pPr>
              <w:spacing w:before="100" w:beforeAutospacing="1" w:after="100" w:afterAutospacing="1"/>
              <w:jc w:val="right"/>
              <w:rPr>
                <w:i/>
                <w:sz w:val="20"/>
                <w:szCs w:val="20"/>
              </w:rPr>
            </w:pPr>
            <w:r w:rsidRPr="00FA4FC7">
              <w:rPr>
                <w:i/>
              </w:rPr>
              <w:t>0.395</w:t>
            </w:r>
          </w:p>
        </w:tc>
      </w:tr>
      <w:tr w:rsidR="00AE069F" w:rsidRPr="00FA4FC7" w14:paraId="72A69227" w14:textId="77777777" w:rsidTr="00AE069F">
        <w:tc>
          <w:tcPr>
            <w:tcW w:w="0" w:type="auto"/>
            <w:tcBorders>
              <w:top w:val="nil"/>
              <w:left w:val="nil"/>
              <w:bottom w:val="nil"/>
              <w:right w:val="nil"/>
            </w:tcBorders>
          </w:tcPr>
          <w:p w14:paraId="11C8903C" w14:textId="2B34A744" w:rsidR="00AE069F" w:rsidRPr="00FA4FC7" w:rsidRDefault="00AE069F" w:rsidP="00E02E22">
            <w:pPr>
              <w:spacing w:before="100" w:beforeAutospacing="1" w:after="100" w:afterAutospacing="1"/>
              <w:jc w:val="right"/>
              <w:rPr>
                <w:sz w:val="20"/>
                <w:szCs w:val="20"/>
              </w:rPr>
            </w:pPr>
            <w:r w:rsidRPr="00FA4FC7">
              <w:t>Contact politician</w:t>
            </w:r>
          </w:p>
        </w:tc>
        <w:tc>
          <w:tcPr>
            <w:tcW w:w="0" w:type="auto"/>
            <w:tcBorders>
              <w:top w:val="nil"/>
              <w:left w:val="nil"/>
              <w:bottom w:val="nil"/>
              <w:right w:val="nil"/>
            </w:tcBorders>
          </w:tcPr>
          <w:p w14:paraId="56520C10" w14:textId="70BDBC5C"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nil"/>
            </w:tcBorders>
          </w:tcPr>
          <w:p w14:paraId="24A5997B" w14:textId="710B1E14" w:rsidR="00AE069F" w:rsidRPr="00FA4FC7" w:rsidRDefault="00AE069F" w:rsidP="00E02E22">
            <w:pPr>
              <w:spacing w:before="100" w:beforeAutospacing="1" w:after="100" w:afterAutospacing="1"/>
              <w:jc w:val="right"/>
              <w:rPr>
                <w:b/>
                <w:sz w:val="20"/>
                <w:szCs w:val="20"/>
              </w:rPr>
            </w:pPr>
          </w:p>
        </w:tc>
        <w:tc>
          <w:tcPr>
            <w:tcW w:w="0" w:type="auto"/>
            <w:tcBorders>
              <w:top w:val="nil"/>
              <w:left w:val="nil"/>
              <w:bottom w:val="nil"/>
              <w:right w:val="nil"/>
            </w:tcBorders>
          </w:tcPr>
          <w:p w14:paraId="7FFDCB16" w14:textId="0A98E0CC" w:rsidR="00AE069F" w:rsidRPr="00FA4FC7" w:rsidRDefault="00AE069F" w:rsidP="00E02E22">
            <w:pPr>
              <w:spacing w:before="100" w:beforeAutospacing="1" w:after="100" w:afterAutospacing="1"/>
              <w:jc w:val="right"/>
              <w:rPr>
                <w:b/>
                <w:sz w:val="20"/>
                <w:szCs w:val="20"/>
              </w:rPr>
            </w:pPr>
            <w:r w:rsidRPr="00FA4FC7">
              <w:rPr>
                <w:b/>
              </w:rPr>
              <w:t>0.799</w:t>
            </w:r>
          </w:p>
        </w:tc>
        <w:tc>
          <w:tcPr>
            <w:tcW w:w="0" w:type="auto"/>
            <w:tcBorders>
              <w:top w:val="nil"/>
              <w:left w:val="nil"/>
              <w:bottom w:val="nil"/>
              <w:right w:val="nil"/>
            </w:tcBorders>
          </w:tcPr>
          <w:p w14:paraId="46650F2A" w14:textId="5ACBACA4"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single" w:sz="4" w:space="0" w:color="auto"/>
            </w:tcBorders>
          </w:tcPr>
          <w:p w14:paraId="2E03A7FC" w14:textId="36D83784" w:rsidR="00AE069F" w:rsidRPr="00FA4FC7" w:rsidRDefault="00AE069F" w:rsidP="00E02E22">
            <w:pPr>
              <w:spacing w:before="100" w:beforeAutospacing="1" w:after="100" w:afterAutospacing="1"/>
              <w:jc w:val="right"/>
              <w:rPr>
                <w:sz w:val="20"/>
                <w:szCs w:val="20"/>
              </w:rPr>
            </w:pPr>
          </w:p>
        </w:tc>
        <w:tc>
          <w:tcPr>
            <w:tcW w:w="0" w:type="auto"/>
            <w:tcBorders>
              <w:top w:val="nil"/>
              <w:left w:val="single" w:sz="4" w:space="0" w:color="auto"/>
              <w:bottom w:val="nil"/>
              <w:right w:val="nil"/>
            </w:tcBorders>
          </w:tcPr>
          <w:p w14:paraId="5D502D56" w14:textId="175485E1"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nil"/>
            </w:tcBorders>
          </w:tcPr>
          <w:p w14:paraId="67E81E52" w14:textId="773606EB" w:rsidR="00AE069F" w:rsidRPr="00FA4FC7" w:rsidRDefault="00AE069F" w:rsidP="00E02E22">
            <w:pPr>
              <w:spacing w:before="100" w:beforeAutospacing="1" w:after="100" w:afterAutospacing="1"/>
              <w:jc w:val="right"/>
              <w:rPr>
                <w:b/>
                <w:sz w:val="20"/>
                <w:szCs w:val="20"/>
              </w:rPr>
            </w:pPr>
          </w:p>
        </w:tc>
        <w:tc>
          <w:tcPr>
            <w:tcW w:w="0" w:type="auto"/>
            <w:tcBorders>
              <w:top w:val="nil"/>
              <w:left w:val="nil"/>
              <w:bottom w:val="nil"/>
              <w:right w:val="nil"/>
            </w:tcBorders>
          </w:tcPr>
          <w:p w14:paraId="4EE02713" w14:textId="6D488F66" w:rsidR="00AE069F" w:rsidRPr="00FA4FC7" w:rsidRDefault="00AE069F" w:rsidP="00E02E22">
            <w:pPr>
              <w:spacing w:before="100" w:beforeAutospacing="1" w:after="100" w:afterAutospacing="1"/>
              <w:jc w:val="right"/>
              <w:rPr>
                <w:b/>
                <w:sz w:val="20"/>
                <w:szCs w:val="20"/>
              </w:rPr>
            </w:pPr>
            <w:r w:rsidRPr="00FA4FC7">
              <w:rPr>
                <w:b/>
              </w:rPr>
              <w:t>0.799</w:t>
            </w:r>
          </w:p>
        </w:tc>
        <w:tc>
          <w:tcPr>
            <w:tcW w:w="0" w:type="auto"/>
            <w:tcBorders>
              <w:top w:val="nil"/>
              <w:left w:val="nil"/>
              <w:bottom w:val="nil"/>
              <w:right w:val="nil"/>
            </w:tcBorders>
          </w:tcPr>
          <w:p w14:paraId="0847E457" w14:textId="0D102D7D"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single" w:sz="4" w:space="0" w:color="auto"/>
            </w:tcBorders>
          </w:tcPr>
          <w:p w14:paraId="490F8850" w14:textId="220BCBDD" w:rsidR="00AE069F" w:rsidRPr="00FA4FC7" w:rsidRDefault="00AE069F" w:rsidP="00E02E22">
            <w:pPr>
              <w:spacing w:before="100" w:beforeAutospacing="1" w:after="100" w:afterAutospacing="1"/>
              <w:jc w:val="right"/>
              <w:rPr>
                <w:sz w:val="20"/>
                <w:szCs w:val="20"/>
              </w:rPr>
            </w:pPr>
          </w:p>
        </w:tc>
        <w:tc>
          <w:tcPr>
            <w:tcW w:w="0" w:type="auto"/>
            <w:tcBorders>
              <w:top w:val="nil"/>
              <w:left w:val="single" w:sz="4" w:space="0" w:color="auto"/>
              <w:bottom w:val="nil"/>
              <w:right w:val="nil"/>
            </w:tcBorders>
          </w:tcPr>
          <w:p w14:paraId="73ED536E" w14:textId="55940829" w:rsidR="00AE069F" w:rsidRPr="00FA4FC7" w:rsidRDefault="00AE069F" w:rsidP="00E02E22">
            <w:pPr>
              <w:spacing w:before="100" w:beforeAutospacing="1" w:after="100" w:afterAutospacing="1"/>
              <w:jc w:val="right"/>
              <w:rPr>
                <w:i/>
                <w:sz w:val="20"/>
                <w:szCs w:val="20"/>
              </w:rPr>
            </w:pPr>
            <w:r w:rsidRPr="00FA4FC7">
              <w:rPr>
                <w:i/>
              </w:rPr>
              <w:t>0.542</w:t>
            </w:r>
          </w:p>
        </w:tc>
      </w:tr>
      <w:tr w:rsidR="00AE069F" w:rsidRPr="00FA4FC7" w14:paraId="2AF1BD92" w14:textId="77777777" w:rsidTr="00AE069F">
        <w:tc>
          <w:tcPr>
            <w:tcW w:w="0" w:type="auto"/>
            <w:tcBorders>
              <w:top w:val="nil"/>
              <w:left w:val="nil"/>
              <w:bottom w:val="nil"/>
              <w:right w:val="nil"/>
            </w:tcBorders>
          </w:tcPr>
          <w:p w14:paraId="7B41D149" w14:textId="38948D10" w:rsidR="00AE069F" w:rsidRPr="00FA4FC7" w:rsidRDefault="00AE069F" w:rsidP="00E02E22">
            <w:pPr>
              <w:spacing w:before="100" w:beforeAutospacing="1" w:after="100" w:afterAutospacing="1"/>
              <w:jc w:val="right"/>
              <w:rPr>
                <w:sz w:val="20"/>
                <w:szCs w:val="20"/>
              </w:rPr>
            </w:pPr>
            <w:r w:rsidRPr="00FA4FC7">
              <w:t>Sign a petition</w:t>
            </w:r>
          </w:p>
        </w:tc>
        <w:tc>
          <w:tcPr>
            <w:tcW w:w="0" w:type="auto"/>
            <w:tcBorders>
              <w:top w:val="nil"/>
              <w:left w:val="nil"/>
              <w:bottom w:val="nil"/>
              <w:right w:val="nil"/>
            </w:tcBorders>
          </w:tcPr>
          <w:p w14:paraId="2706C5BF" w14:textId="39F008BD"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nil"/>
            </w:tcBorders>
          </w:tcPr>
          <w:p w14:paraId="49DCFD56" w14:textId="528DC95E" w:rsidR="00AE069F" w:rsidRPr="00FA4FC7" w:rsidRDefault="00AE069F" w:rsidP="00E02E22">
            <w:pPr>
              <w:spacing w:before="100" w:beforeAutospacing="1" w:after="100" w:afterAutospacing="1"/>
              <w:jc w:val="right"/>
              <w:rPr>
                <w:b/>
                <w:sz w:val="20"/>
                <w:szCs w:val="20"/>
              </w:rPr>
            </w:pPr>
          </w:p>
        </w:tc>
        <w:tc>
          <w:tcPr>
            <w:tcW w:w="0" w:type="auto"/>
            <w:tcBorders>
              <w:top w:val="nil"/>
              <w:left w:val="nil"/>
              <w:bottom w:val="nil"/>
              <w:right w:val="nil"/>
            </w:tcBorders>
          </w:tcPr>
          <w:p w14:paraId="3DEFBAFD" w14:textId="5A23633B" w:rsidR="00AE069F" w:rsidRPr="00FA4FC7" w:rsidRDefault="00AE069F" w:rsidP="00E02E22">
            <w:pPr>
              <w:spacing w:before="100" w:beforeAutospacing="1" w:after="100" w:afterAutospacing="1"/>
              <w:jc w:val="right"/>
              <w:rPr>
                <w:b/>
                <w:sz w:val="20"/>
                <w:szCs w:val="20"/>
              </w:rPr>
            </w:pPr>
            <w:r w:rsidRPr="00FA4FC7">
              <w:rPr>
                <w:b/>
              </w:rPr>
              <w:t>0.68</w:t>
            </w:r>
          </w:p>
        </w:tc>
        <w:tc>
          <w:tcPr>
            <w:tcW w:w="0" w:type="auto"/>
            <w:tcBorders>
              <w:top w:val="nil"/>
              <w:left w:val="nil"/>
              <w:bottom w:val="nil"/>
              <w:right w:val="nil"/>
            </w:tcBorders>
          </w:tcPr>
          <w:p w14:paraId="30E54138" w14:textId="52AAF8ED"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single" w:sz="4" w:space="0" w:color="auto"/>
            </w:tcBorders>
          </w:tcPr>
          <w:p w14:paraId="6603DBDB" w14:textId="1FD68BDC" w:rsidR="00AE069F" w:rsidRPr="00FA4FC7" w:rsidRDefault="00AE069F" w:rsidP="00E02E22">
            <w:pPr>
              <w:spacing w:before="100" w:beforeAutospacing="1" w:after="100" w:afterAutospacing="1"/>
              <w:jc w:val="right"/>
              <w:rPr>
                <w:sz w:val="20"/>
                <w:szCs w:val="20"/>
              </w:rPr>
            </w:pPr>
          </w:p>
        </w:tc>
        <w:tc>
          <w:tcPr>
            <w:tcW w:w="0" w:type="auto"/>
            <w:tcBorders>
              <w:top w:val="nil"/>
              <w:left w:val="single" w:sz="4" w:space="0" w:color="auto"/>
              <w:bottom w:val="nil"/>
              <w:right w:val="nil"/>
            </w:tcBorders>
          </w:tcPr>
          <w:p w14:paraId="3D164A95" w14:textId="20A0B4F3"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nil"/>
            </w:tcBorders>
          </w:tcPr>
          <w:p w14:paraId="1B3810CB" w14:textId="6EB44E6B" w:rsidR="00AE069F" w:rsidRPr="00FA4FC7" w:rsidRDefault="00AE069F" w:rsidP="00E02E22">
            <w:pPr>
              <w:spacing w:before="100" w:beforeAutospacing="1" w:after="100" w:afterAutospacing="1"/>
              <w:jc w:val="right"/>
              <w:rPr>
                <w:b/>
                <w:sz w:val="20"/>
                <w:szCs w:val="20"/>
              </w:rPr>
            </w:pPr>
          </w:p>
        </w:tc>
        <w:tc>
          <w:tcPr>
            <w:tcW w:w="0" w:type="auto"/>
            <w:tcBorders>
              <w:top w:val="nil"/>
              <w:left w:val="nil"/>
              <w:bottom w:val="nil"/>
              <w:right w:val="nil"/>
            </w:tcBorders>
          </w:tcPr>
          <w:p w14:paraId="50E90D58" w14:textId="632E0189" w:rsidR="00AE069F" w:rsidRPr="00FA4FC7" w:rsidRDefault="00AE069F" w:rsidP="00E02E22">
            <w:pPr>
              <w:spacing w:before="100" w:beforeAutospacing="1" w:after="100" w:afterAutospacing="1"/>
              <w:jc w:val="right"/>
              <w:rPr>
                <w:b/>
                <w:sz w:val="20"/>
                <w:szCs w:val="20"/>
              </w:rPr>
            </w:pPr>
            <w:r w:rsidRPr="00FA4FC7">
              <w:rPr>
                <w:b/>
              </w:rPr>
              <w:t>0.68</w:t>
            </w:r>
          </w:p>
        </w:tc>
        <w:tc>
          <w:tcPr>
            <w:tcW w:w="0" w:type="auto"/>
            <w:tcBorders>
              <w:top w:val="nil"/>
              <w:left w:val="nil"/>
              <w:bottom w:val="nil"/>
              <w:right w:val="nil"/>
            </w:tcBorders>
          </w:tcPr>
          <w:p w14:paraId="17B1BB65" w14:textId="40ADDB4B"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single" w:sz="4" w:space="0" w:color="auto"/>
            </w:tcBorders>
          </w:tcPr>
          <w:p w14:paraId="186EBDAD" w14:textId="3998A42B" w:rsidR="00AE069F" w:rsidRPr="00FA4FC7" w:rsidRDefault="00AE069F" w:rsidP="00E02E22">
            <w:pPr>
              <w:spacing w:before="100" w:beforeAutospacing="1" w:after="100" w:afterAutospacing="1"/>
              <w:jc w:val="right"/>
              <w:rPr>
                <w:sz w:val="20"/>
                <w:szCs w:val="20"/>
              </w:rPr>
            </w:pPr>
          </w:p>
        </w:tc>
        <w:tc>
          <w:tcPr>
            <w:tcW w:w="0" w:type="auto"/>
            <w:tcBorders>
              <w:top w:val="nil"/>
              <w:left w:val="single" w:sz="4" w:space="0" w:color="auto"/>
              <w:bottom w:val="nil"/>
              <w:right w:val="nil"/>
            </w:tcBorders>
          </w:tcPr>
          <w:p w14:paraId="6B6F6139" w14:textId="350D54EA" w:rsidR="00AE069F" w:rsidRPr="00FA4FC7" w:rsidRDefault="00AE069F" w:rsidP="00E02E22">
            <w:pPr>
              <w:spacing w:before="100" w:beforeAutospacing="1" w:after="100" w:afterAutospacing="1"/>
              <w:jc w:val="right"/>
              <w:rPr>
                <w:i/>
                <w:sz w:val="20"/>
                <w:szCs w:val="20"/>
              </w:rPr>
            </w:pPr>
            <w:r w:rsidRPr="00FA4FC7">
              <w:rPr>
                <w:i/>
              </w:rPr>
              <w:t>0.586</w:t>
            </w:r>
          </w:p>
        </w:tc>
      </w:tr>
      <w:tr w:rsidR="00AE069F" w:rsidRPr="00FA4FC7" w14:paraId="27651E8D" w14:textId="77777777" w:rsidTr="00AE069F">
        <w:tc>
          <w:tcPr>
            <w:tcW w:w="0" w:type="auto"/>
            <w:tcBorders>
              <w:top w:val="nil"/>
              <w:left w:val="nil"/>
              <w:bottom w:val="nil"/>
              <w:right w:val="nil"/>
            </w:tcBorders>
          </w:tcPr>
          <w:p w14:paraId="1702593E" w14:textId="3ED87A07" w:rsidR="00AE069F" w:rsidRPr="00FA4FC7" w:rsidRDefault="00AE069F" w:rsidP="00E02E22">
            <w:pPr>
              <w:spacing w:before="100" w:beforeAutospacing="1" w:after="100" w:afterAutospacing="1"/>
              <w:jc w:val="right"/>
              <w:rPr>
                <w:sz w:val="20"/>
                <w:szCs w:val="20"/>
              </w:rPr>
            </w:pPr>
            <w:r w:rsidRPr="00FA4FC7">
              <w:t>Politics and campaigns</w:t>
            </w:r>
          </w:p>
        </w:tc>
        <w:tc>
          <w:tcPr>
            <w:tcW w:w="0" w:type="auto"/>
            <w:tcBorders>
              <w:top w:val="nil"/>
              <w:left w:val="nil"/>
              <w:bottom w:val="nil"/>
              <w:right w:val="nil"/>
            </w:tcBorders>
          </w:tcPr>
          <w:p w14:paraId="502652C6" w14:textId="488C031E"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nil"/>
            </w:tcBorders>
          </w:tcPr>
          <w:p w14:paraId="6942590F" w14:textId="24730EC4" w:rsidR="00AE069F" w:rsidRPr="00FA4FC7" w:rsidRDefault="00AE069F" w:rsidP="00E02E22">
            <w:pPr>
              <w:spacing w:before="100" w:beforeAutospacing="1" w:after="100" w:afterAutospacing="1"/>
              <w:jc w:val="right"/>
              <w:rPr>
                <w:b/>
                <w:sz w:val="20"/>
                <w:szCs w:val="20"/>
              </w:rPr>
            </w:pPr>
          </w:p>
        </w:tc>
        <w:tc>
          <w:tcPr>
            <w:tcW w:w="0" w:type="auto"/>
            <w:tcBorders>
              <w:top w:val="nil"/>
              <w:left w:val="nil"/>
              <w:bottom w:val="nil"/>
              <w:right w:val="nil"/>
            </w:tcBorders>
          </w:tcPr>
          <w:p w14:paraId="315F7A34" w14:textId="268B7747" w:rsidR="00AE069F" w:rsidRPr="00FA4FC7" w:rsidRDefault="00AE069F" w:rsidP="00E02E22">
            <w:pPr>
              <w:spacing w:before="100" w:beforeAutospacing="1" w:after="100" w:afterAutospacing="1"/>
              <w:jc w:val="right"/>
              <w:rPr>
                <w:b/>
                <w:sz w:val="20"/>
                <w:szCs w:val="20"/>
              </w:rPr>
            </w:pPr>
            <w:r w:rsidRPr="00FA4FC7">
              <w:rPr>
                <w:b/>
              </w:rPr>
              <w:t>0.511</w:t>
            </w:r>
          </w:p>
        </w:tc>
        <w:tc>
          <w:tcPr>
            <w:tcW w:w="0" w:type="auto"/>
            <w:tcBorders>
              <w:top w:val="nil"/>
              <w:left w:val="nil"/>
              <w:bottom w:val="nil"/>
              <w:right w:val="nil"/>
            </w:tcBorders>
          </w:tcPr>
          <w:p w14:paraId="36DFE9FE" w14:textId="041C84C7"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single" w:sz="4" w:space="0" w:color="auto"/>
            </w:tcBorders>
          </w:tcPr>
          <w:p w14:paraId="47208B97" w14:textId="04C046A6" w:rsidR="00AE069F" w:rsidRPr="00FA4FC7" w:rsidRDefault="00AE069F" w:rsidP="00E02E22">
            <w:pPr>
              <w:spacing w:before="100" w:beforeAutospacing="1" w:after="100" w:afterAutospacing="1"/>
              <w:jc w:val="right"/>
              <w:rPr>
                <w:sz w:val="20"/>
                <w:szCs w:val="20"/>
              </w:rPr>
            </w:pPr>
          </w:p>
        </w:tc>
        <w:tc>
          <w:tcPr>
            <w:tcW w:w="0" w:type="auto"/>
            <w:tcBorders>
              <w:top w:val="nil"/>
              <w:left w:val="single" w:sz="4" w:space="0" w:color="auto"/>
              <w:bottom w:val="nil"/>
              <w:right w:val="nil"/>
            </w:tcBorders>
          </w:tcPr>
          <w:p w14:paraId="46980349" w14:textId="504A8832"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nil"/>
            </w:tcBorders>
          </w:tcPr>
          <w:p w14:paraId="50C2E2C8" w14:textId="16315230" w:rsidR="00AE069F" w:rsidRPr="00FA4FC7" w:rsidRDefault="00AE069F" w:rsidP="00E02E22">
            <w:pPr>
              <w:spacing w:before="100" w:beforeAutospacing="1" w:after="100" w:afterAutospacing="1"/>
              <w:jc w:val="right"/>
              <w:rPr>
                <w:b/>
                <w:sz w:val="20"/>
                <w:szCs w:val="20"/>
              </w:rPr>
            </w:pPr>
          </w:p>
        </w:tc>
        <w:tc>
          <w:tcPr>
            <w:tcW w:w="0" w:type="auto"/>
            <w:tcBorders>
              <w:top w:val="nil"/>
              <w:left w:val="nil"/>
              <w:bottom w:val="nil"/>
              <w:right w:val="nil"/>
            </w:tcBorders>
          </w:tcPr>
          <w:p w14:paraId="5F82F5A3" w14:textId="3A9489F7" w:rsidR="00AE069F" w:rsidRPr="00FA4FC7" w:rsidRDefault="00AE069F" w:rsidP="00E02E22">
            <w:pPr>
              <w:spacing w:before="100" w:beforeAutospacing="1" w:after="100" w:afterAutospacing="1"/>
              <w:jc w:val="right"/>
              <w:rPr>
                <w:b/>
                <w:sz w:val="20"/>
                <w:szCs w:val="20"/>
              </w:rPr>
            </w:pPr>
            <w:r w:rsidRPr="00FA4FC7">
              <w:rPr>
                <w:b/>
              </w:rPr>
              <w:t>0.511</w:t>
            </w:r>
          </w:p>
        </w:tc>
        <w:tc>
          <w:tcPr>
            <w:tcW w:w="0" w:type="auto"/>
            <w:tcBorders>
              <w:top w:val="nil"/>
              <w:left w:val="nil"/>
              <w:bottom w:val="nil"/>
              <w:right w:val="nil"/>
            </w:tcBorders>
          </w:tcPr>
          <w:p w14:paraId="3E164608" w14:textId="68C29FA4"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single" w:sz="4" w:space="0" w:color="auto"/>
            </w:tcBorders>
          </w:tcPr>
          <w:p w14:paraId="7789763F" w14:textId="2FDED905" w:rsidR="00AE069F" w:rsidRPr="00FA4FC7" w:rsidRDefault="00AE069F" w:rsidP="00E02E22">
            <w:pPr>
              <w:spacing w:before="100" w:beforeAutospacing="1" w:after="100" w:afterAutospacing="1"/>
              <w:jc w:val="right"/>
              <w:rPr>
                <w:sz w:val="20"/>
                <w:szCs w:val="20"/>
              </w:rPr>
            </w:pPr>
          </w:p>
        </w:tc>
        <w:tc>
          <w:tcPr>
            <w:tcW w:w="0" w:type="auto"/>
            <w:tcBorders>
              <w:top w:val="nil"/>
              <w:left w:val="single" w:sz="4" w:space="0" w:color="auto"/>
              <w:bottom w:val="nil"/>
              <w:right w:val="nil"/>
            </w:tcBorders>
          </w:tcPr>
          <w:p w14:paraId="6F8A4AD1" w14:textId="0AA00175" w:rsidR="00AE069F" w:rsidRPr="00FA4FC7" w:rsidRDefault="00AE069F" w:rsidP="00E02E22">
            <w:pPr>
              <w:spacing w:before="100" w:beforeAutospacing="1" w:after="100" w:afterAutospacing="1"/>
              <w:jc w:val="right"/>
              <w:rPr>
                <w:i/>
                <w:sz w:val="20"/>
                <w:szCs w:val="20"/>
              </w:rPr>
            </w:pPr>
            <w:r w:rsidRPr="00FA4FC7">
              <w:rPr>
                <w:i/>
              </w:rPr>
              <w:t>0.574</w:t>
            </w:r>
          </w:p>
        </w:tc>
      </w:tr>
      <w:tr w:rsidR="00AE069F" w:rsidRPr="00FA4FC7" w14:paraId="2D66DC3B" w14:textId="77777777" w:rsidTr="00AE069F">
        <w:tc>
          <w:tcPr>
            <w:tcW w:w="0" w:type="auto"/>
            <w:tcBorders>
              <w:top w:val="nil"/>
              <w:left w:val="nil"/>
              <w:bottom w:val="nil"/>
              <w:right w:val="nil"/>
            </w:tcBorders>
          </w:tcPr>
          <w:p w14:paraId="6D51CCFA" w14:textId="28D4EC4A" w:rsidR="00AE069F" w:rsidRPr="00FA4FC7" w:rsidRDefault="00AE069F" w:rsidP="00E02E22">
            <w:pPr>
              <w:spacing w:before="100" w:beforeAutospacing="1" w:after="100" w:afterAutospacing="1"/>
              <w:jc w:val="right"/>
              <w:rPr>
                <w:sz w:val="20"/>
                <w:szCs w:val="20"/>
              </w:rPr>
            </w:pPr>
            <w:r w:rsidRPr="00FA4FC7">
              <w:t>Website or blog</w:t>
            </w:r>
          </w:p>
        </w:tc>
        <w:tc>
          <w:tcPr>
            <w:tcW w:w="0" w:type="auto"/>
            <w:tcBorders>
              <w:top w:val="nil"/>
              <w:left w:val="nil"/>
              <w:bottom w:val="nil"/>
              <w:right w:val="nil"/>
            </w:tcBorders>
          </w:tcPr>
          <w:p w14:paraId="76319724" w14:textId="3E60622D"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nil"/>
            </w:tcBorders>
          </w:tcPr>
          <w:p w14:paraId="678037E3" w14:textId="6D0A3317" w:rsidR="00AE069F" w:rsidRPr="00FA4FC7" w:rsidRDefault="00AE069F" w:rsidP="00E02E22">
            <w:pPr>
              <w:spacing w:before="100" w:beforeAutospacing="1" w:after="100" w:afterAutospacing="1"/>
              <w:jc w:val="right"/>
              <w:rPr>
                <w:b/>
                <w:sz w:val="20"/>
                <w:szCs w:val="20"/>
              </w:rPr>
            </w:pPr>
          </w:p>
        </w:tc>
        <w:tc>
          <w:tcPr>
            <w:tcW w:w="0" w:type="auto"/>
            <w:tcBorders>
              <w:top w:val="nil"/>
              <w:left w:val="nil"/>
              <w:bottom w:val="nil"/>
              <w:right w:val="nil"/>
            </w:tcBorders>
          </w:tcPr>
          <w:p w14:paraId="3CECEA63" w14:textId="5053D03A" w:rsidR="00AE069F" w:rsidRPr="00FA4FC7" w:rsidRDefault="00AE069F" w:rsidP="00E02E22">
            <w:pPr>
              <w:spacing w:before="100" w:beforeAutospacing="1" w:after="100" w:afterAutospacing="1"/>
              <w:jc w:val="right"/>
              <w:rPr>
                <w:b/>
                <w:sz w:val="20"/>
                <w:szCs w:val="20"/>
              </w:rPr>
            </w:pPr>
            <w:r w:rsidRPr="00FA4FC7">
              <w:rPr>
                <w:b/>
              </w:rPr>
              <w:t>0.433</w:t>
            </w:r>
          </w:p>
        </w:tc>
        <w:tc>
          <w:tcPr>
            <w:tcW w:w="0" w:type="auto"/>
            <w:tcBorders>
              <w:top w:val="nil"/>
              <w:left w:val="nil"/>
              <w:bottom w:val="nil"/>
              <w:right w:val="nil"/>
            </w:tcBorders>
          </w:tcPr>
          <w:p w14:paraId="67E8B985" w14:textId="551E7040"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single" w:sz="4" w:space="0" w:color="auto"/>
            </w:tcBorders>
          </w:tcPr>
          <w:p w14:paraId="6622102F" w14:textId="5F630BF8" w:rsidR="00AE069F" w:rsidRPr="00FA4FC7" w:rsidRDefault="00AE069F" w:rsidP="00E02E22">
            <w:pPr>
              <w:spacing w:before="100" w:beforeAutospacing="1" w:after="100" w:afterAutospacing="1"/>
              <w:jc w:val="right"/>
              <w:rPr>
                <w:sz w:val="20"/>
                <w:szCs w:val="20"/>
              </w:rPr>
            </w:pPr>
          </w:p>
        </w:tc>
        <w:tc>
          <w:tcPr>
            <w:tcW w:w="0" w:type="auto"/>
            <w:tcBorders>
              <w:top w:val="nil"/>
              <w:left w:val="single" w:sz="4" w:space="0" w:color="auto"/>
              <w:bottom w:val="nil"/>
              <w:right w:val="nil"/>
            </w:tcBorders>
          </w:tcPr>
          <w:p w14:paraId="43D3D85B" w14:textId="5657CFA9"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nil"/>
            </w:tcBorders>
          </w:tcPr>
          <w:p w14:paraId="311FE982" w14:textId="7D2AC3E4" w:rsidR="00AE069F" w:rsidRPr="00FA4FC7" w:rsidRDefault="00AE069F" w:rsidP="00E02E22">
            <w:pPr>
              <w:spacing w:before="100" w:beforeAutospacing="1" w:after="100" w:afterAutospacing="1"/>
              <w:jc w:val="right"/>
              <w:rPr>
                <w:b/>
                <w:sz w:val="20"/>
                <w:szCs w:val="20"/>
              </w:rPr>
            </w:pPr>
          </w:p>
        </w:tc>
        <w:tc>
          <w:tcPr>
            <w:tcW w:w="0" w:type="auto"/>
            <w:tcBorders>
              <w:top w:val="nil"/>
              <w:left w:val="nil"/>
              <w:bottom w:val="nil"/>
              <w:right w:val="nil"/>
            </w:tcBorders>
          </w:tcPr>
          <w:p w14:paraId="304E00E3" w14:textId="09996B6F" w:rsidR="00AE069F" w:rsidRPr="00FA4FC7" w:rsidRDefault="00AE069F" w:rsidP="00E02E22">
            <w:pPr>
              <w:spacing w:before="100" w:beforeAutospacing="1" w:after="100" w:afterAutospacing="1"/>
              <w:jc w:val="right"/>
              <w:rPr>
                <w:b/>
                <w:sz w:val="20"/>
                <w:szCs w:val="20"/>
              </w:rPr>
            </w:pPr>
            <w:r w:rsidRPr="00FA4FC7">
              <w:rPr>
                <w:b/>
              </w:rPr>
              <w:t>0.433</w:t>
            </w:r>
          </w:p>
        </w:tc>
        <w:tc>
          <w:tcPr>
            <w:tcW w:w="0" w:type="auto"/>
            <w:tcBorders>
              <w:top w:val="nil"/>
              <w:left w:val="nil"/>
              <w:bottom w:val="nil"/>
              <w:right w:val="nil"/>
            </w:tcBorders>
          </w:tcPr>
          <w:p w14:paraId="3B84C414" w14:textId="0D7336CA"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single" w:sz="4" w:space="0" w:color="auto"/>
            </w:tcBorders>
          </w:tcPr>
          <w:p w14:paraId="6F631545" w14:textId="13384EAA" w:rsidR="00AE069F" w:rsidRPr="00FA4FC7" w:rsidRDefault="00AE069F" w:rsidP="00E02E22">
            <w:pPr>
              <w:spacing w:before="100" w:beforeAutospacing="1" w:after="100" w:afterAutospacing="1"/>
              <w:jc w:val="right"/>
              <w:rPr>
                <w:sz w:val="20"/>
                <w:szCs w:val="20"/>
              </w:rPr>
            </w:pPr>
          </w:p>
        </w:tc>
        <w:tc>
          <w:tcPr>
            <w:tcW w:w="0" w:type="auto"/>
            <w:tcBorders>
              <w:top w:val="nil"/>
              <w:left w:val="single" w:sz="4" w:space="0" w:color="auto"/>
              <w:bottom w:val="nil"/>
              <w:right w:val="nil"/>
            </w:tcBorders>
          </w:tcPr>
          <w:p w14:paraId="4733E862" w14:textId="50518729" w:rsidR="00AE069F" w:rsidRPr="00FA4FC7" w:rsidRDefault="00AE069F" w:rsidP="00E02E22">
            <w:pPr>
              <w:spacing w:before="100" w:beforeAutospacing="1" w:after="100" w:afterAutospacing="1"/>
              <w:jc w:val="right"/>
              <w:rPr>
                <w:i/>
                <w:sz w:val="20"/>
                <w:szCs w:val="20"/>
              </w:rPr>
            </w:pPr>
            <w:r w:rsidRPr="00FA4FC7">
              <w:rPr>
                <w:i/>
              </w:rPr>
              <w:t>0.484</w:t>
            </w:r>
          </w:p>
        </w:tc>
      </w:tr>
      <w:tr w:rsidR="00AE069F" w:rsidRPr="00FA4FC7" w14:paraId="13DABB43" w14:textId="77777777" w:rsidTr="00AE069F">
        <w:tc>
          <w:tcPr>
            <w:tcW w:w="0" w:type="auto"/>
            <w:tcBorders>
              <w:top w:val="nil"/>
              <w:left w:val="nil"/>
              <w:bottom w:val="nil"/>
              <w:right w:val="nil"/>
            </w:tcBorders>
          </w:tcPr>
          <w:p w14:paraId="5E1B9B19" w14:textId="3ADBF534" w:rsidR="00AE069F" w:rsidRPr="00FA4FC7" w:rsidRDefault="00AE069F" w:rsidP="00E02E22">
            <w:pPr>
              <w:spacing w:before="100" w:beforeAutospacing="1" w:after="100" w:afterAutospacing="1"/>
              <w:jc w:val="right"/>
              <w:rPr>
                <w:sz w:val="20"/>
                <w:szCs w:val="20"/>
              </w:rPr>
            </w:pPr>
            <w:r w:rsidRPr="00FA4FC7">
              <w:t>Banking and paying bills</w:t>
            </w:r>
          </w:p>
        </w:tc>
        <w:tc>
          <w:tcPr>
            <w:tcW w:w="0" w:type="auto"/>
            <w:tcBorders>
              <w:top w:val="nil"/>
              <w:left w:val="nil"/>
              <w:bottom w:val="nil"/>
              <w:right w:val="nil"/>
            </w:tcBorders>
          </w:tcPr>
          <w:p w14:paraId="6419FBDA" w14:textId="12A32EBE"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nil"/>
            </w:tcBorders>
          </w:tcPr>
          <w:p w14:paraId="53DFB801" w14:textId="3B56FAE8"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nil"/>
            </w:tcBorders>
          </w:tcPr>
          <w:p w14:paraId="48A2E816" w14:textId="69A73184" w:rsidR="00AE069F" w:rsidRPr="00FA4FC7" w:rsidRDefault="00AE069F" w:rsidP="00E02E22">
            <w:pPr>
              <w:spacing w:before="100" w:beforeAutospacing="1" w:after="100" w:afterAutospacing="1"/>
              <w:jc w:val="right"/>
              <w:rPr>
                <w:b/>
                <w:sz w:val="20"/>
                <w:szCs w:val="20"/>
              </w:rPr>
            </w:pPr>
          </w:p>
        </w:tc>
        <w:tc>
          <w:tcPr>
            <w:tcW w:w="0" w:type="auto"/>
            <w:tcBorders>
              <w:top w:val="nil"/>
              <w:left w:val="nil"/>
              <w:bottom w:val="nil"/>
              <w:right w:val="nil"/>
            </w:tcBorders>
          </w:tcPr>
          <w:p w14:paraId="2CAE7926" w14:textId="453E1671" w:rsidR="00AE069F" w:rsidRPr="00FA4FC7" w:rsidRDefault="00AE069F" w:rsidP="00E02E22">
            <w:pPr>
              <w:spacing w:before="100" w:beforeAutospacing="1" w:after="100" w:afterAutospacing="1"/>
              <w:jc w:val="right"/>
              <w:rPr>
                <w:b/>
                <w:sz w:val="20"/>
                <w:szCs w:val="20"/>
              </w:rPr>
            </w:pPr>
            <w:r w:rsidRPr="00FA4FC7">
              <w:rPr>
                <w:b/>
              </w:rPr>
              <w:t>0.781</w:t>
            </w:r>
          </w:p>
        </w:tc>
        <w:tc>
          <w:tcPr>
            <w:tcW w:w="0" w:type="auto"/>
            <w:tcBorders>
              <w:top w:val="nil"/>
              <w:left w:val="nil"/>
              <w:bottom w:val="nil"/>
              <w:right w:val="single" w:sz="4" w:space="0" w:color="auto"/>
            </w:tcBorders>
          </w:tcPr>
          <w:p w14:paraId="3C6A6286" w14:textId="75CF15BD" w:rsidR="00AE069F" w:rsidRPr="00FA4FC7" w:rsidRDefault="00AE069F" w:rsidP="00E02E22">
            <w:pPr>
              <w:spacing w:before="100" w:beforeAutospacing="1" w:after="100" w:afterAutospacing="1"/>
              <w:jc w:val="right"/>
              <w:rPr>
                <w:sz w:val="20"/>
                <w:szCs w:val="20"/>
              </w:rPr>
            </w:pPr>
          </w:p>
        </w:tc>
        <w:tc>
          <w:tcPr>
            <w:tcW w:w="0" w:type="auto"/>
            <w:tcBorders>
              <w:top w:val="nil"/>
              <w:left w:val="single" w:sz="4" w:space="0" w:color="auto"/>
              <w:bottom w:val="nil"/>
              <w:right w:val="nil"/>
            </w:tcBorders>
          </w:tcPr>
          <w:p w14:paraId="58527F9A" w14:textId="01C67D03"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nil"/>
            </w:tcBorders>
          </w:tcPr>
          <w:p w14:paraId="6FF61760" w14:textId="6CA9F477"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nil"/>
            </w:tcBorders>
          </w:tcPr>
          <w:p w14:paraId="4EEBB54F" w14:textId="3098EF85" w:rsidR="00AE069F" w:rsidRPr="00FA4FC7" w:rsidRDefault="00AE069F" w:rsidP="00E02E22">
            <w:pPr>
              <w:spacing w:before="100" w:beforeAutospacing="1" w:after="100" w:afterAutospacing="1"/>
              <w:jc w:val="right"/>
              <w:rPr>
                <w:b/>
                <w:sz w:val="20"/>
                <w:szCs w:val="20"/>
              </w:rPr>
            </w:pPr>
          </w:p>
        </w:tc>
        <w:tc>
          <w:tcPr>
            <w:tcW w:w="0" w:type="auto"/>
            <w:tcBorders>
              <w:top w:val="nil"/>
              <w:left w:val="nil"/>
              <w:bottom w:val="nil"/>
              <w:right w:val="nil"/>
            </w:tcBorders>
          </w:tcPr>
          <w:p w14:paraId="43978638" w14:textId="56527C83" w:rsidR="00AE069F" w:rsidRPr="00FA4FC7" w:rsidRDefault="00AE069F" w:rsidP="00E02E22">
            <w:pPr>
              <w:spacing w:before="100" w:beforeAutospacing="1" w:after="100" w:afterAutospacing="1"/>
              <w:jc w:val="right"/>
              <w:rPr>
                <w:b/>
                <w:sz w:val="20"/>
                <w:szCs w:val="20"/>
              </w:rPr>
            </w:pPr>
            <w:r w:rsidRPr="00FA4FC7">
              <w:rPr>
                <w:b/>
              </w:rPr>
              <w:t>0.781</w:t>
            </w:r>
          </w:p>
        </w:tc>
        <w:tc>
          <w:tcPr>
            <w:tcW w:w="0" w:type="auto"/>
            <w:tcBorders>
              <w:top w:val="nil"/>
              <w:left w:val="nil"/>
              <w:bottom w:val="nil"/>
              <w:right w:val="single" w:sz="4" w:space="0" w:color="auto"/>
            </w:tcBorders>
          </w:tcPr>
          <w:p w14:paraId="2704E91D" w14:textId="722E8BEC" w:rsidR="00AE069F" w:rsidRPr="00FA4FC7" w:rsidRDefault="00AE069F" w:rsidP="00E02E22">
            <w:pPr>
              <w:spacing w:before="100" w:beforeAutospacing="1" w:after="100" w:afterAutospacing="1"/>
              <w:jc w:val="right"/>
              <w:rPr>
                <w:sz w:val="20"/>
                <w:szCs w:val="20"/>
              </w:rPr>
            </w:pPr>
          </w:p>
        </w:tc>
        <w:tc>
          <w:tcPr>
            <w:tcW w:w="0" w:type="auto"/>
            <w:tcBorders>
              <w:top w:val="nil"/>
              <w:left w:val="single" w:sz="4" w:space="0" w:color="auto"/>
              <w:bottom w:val="nil"/>
              <w:right w:val="nil"/>
            </w:tcBorders>
          </w:tcPr>
          <w:p w14:paraId="026FBE0D" w14:textId="532719B5" w:rsidR="00AE069F" w:rsidRPr="00FA4FC7" w:rsidRDefault="00AE069F" w:rsidP="00E02E22">
            <w:pPr>
              <w:spacing w:before="100" w:beforeAutospacing="1" w:after="100" w:afterAutospacing="1"/>
              <w:jc w:val="right"/>
              <w:rPr>
                <w:i/>
                <w:sz w:val="20"/>
                <w:szCs w:val="20"/>
              </w:rPr>
            </w:pPr>
            <w:r w:rsidRPr="00FA4FC7">
              <w:rPr>
                <w:i/>
              </w:rPr>
              <w:t>0.617</w:t>
            </w:r>
          </w:p>
        </w:tc>
      </w:tr>
      <w:tr w:rsidR="00AE069F" w:rsidRPr="00FA4FC7" w14:paraId="31CA73A2" w14:textId="77777777" w:rsidTr="00AE069F">
        <w:tc>
          <w:tcPr>
            <w:tcW w:w="0" w:type="auto"/>
            <w:tcBorders>
              <w:top w:val="nil"/>
              <w:left w:val="nil"/>
              <w:bottom w:val="nil"/>
              <w:right w:val="nil"/>
            </w:tcBorders>
          </w:tcPr>
          <w:p w14:paraId="494EB835" w14:textId="3761BC66" w:rsidR="00AE069F" w:rsidRPr="00FA4FC7" w:rsidRDefault="00AE069F" w:rsidP="00E02E22">
            <w:pPr>
              <w:spacing w:before="100" w:beforeAutospacing="1" w:after="100" w:afterAutospacing="1"/>
              <w:jc w:val="right"/>
              <w:rPr>
                <w:sz w:val="20"/>
                <w:szCs w:val="20"/>
              </w:rPr>
            </w:pPr>
            <w:r w:rsidRPr="00FA4FC7">
              <w:t>Buying things</w:t>
            </w:r>
          </w:p>
        </w:tc>
        <w:tc>
          <w:tcPr>
            <w:tcW w:w="0" w:type="auto"/>
            <w:tcBorders>
              <w:top w:val="nil"/>
              <w:left w:val="nil"/>
              <w:bottom w:val="nil"/>
              <w:right w:val="nil"/>
            </w:tcBorders>
          </w:tcPr>
          <w:p w14:paraId="6BFDA2F1" w14:textId="1944F310"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nil"/>
            </w:tcBorders>
          </w:tcPr>
          <w:p w14:paraId="7C60E1A5" w14:textId="12E4725F"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nil"/>
            </w:tcBorders>
          </w:tcPr>
          <w:p w14:paraId="2BBD7EF0" w14:textId="4E238352" w:rsidR="00AE069F" w:rsidRPr="00FA4FC7" w:rsidRDefault="00AE069F" w:rsidP="00E02E22">
            <w:pPr>
              <w:spacing w:before="100" w:beforeAutospacing="1" w:after="100" w:afterAutospacing="1"/>
              <w:jc w:val="right"/>
              <w:rPr>
                <w:b/>
                <w:sz w:val="20"/>
                <w:szCs w:val="20"/>
              </w:rPr>
            </w:pPr>
          </w:p>
        </w:tc>
        <w:tc>
          <w:tcPr>
            <w:tcW w:w="0" w:type="auto"/>
            <w:tcBorders>
              <w:top w:val="nil"/>
              <w:left w:val="nil"/>
              <w:bottom w:val="nil"/>
              <w:right w:val="nil"/>
            </w:tcBorders>
          </w:tcPr>
          <w:p w14:paraId="1FBB8ABE" w14:textId="07E8ED08" w:rsidR="00AE069F" w:rsidRPr="00FA4FC7" w:rsidRDefault="00AE069F" w:rsidP="00E02E22">
            <w:pPr>
              <w:spacing w:before="100" w:beforeAutospacing="1" w:after="100" w:afterAutospacing="1"/>
              <w:jc w:val="right"/>
              <w:rPr>
                <w:b/>
                <w:sz w:val="20"/>
                <w:szCs w:val="20"/>
              </w:rPr>
            </w:pPr>
            <w:r w:rsidRPr="00FA4FC7">
              <w:rPr>
                <w:b/>
              </w:rPr>
              <w:t>0.737</w:t>
            </w:r>
          </w:p>
        </w:tc>
        <w:tc>
          <w:tcPr>
            <w:tcW w:w="0" w:type="auto"/>
            <w:tcBorders>
              <w:top w:val="nil"/>
              <w:left w:val="nil"/>
              <w:bottom w:val="nil"/>
              <w:right w:val="single" w:sz="4" w:space="0" w:color="auto"/>
            </w:tcBorders>
          </w:tcPr>
          <w:p w14:paraId="78C64E6C" w14:textId="2481DC0A" w:rsidR="00AE069F" w:rsidRPr="00FA4FC7" w:rsidRDefault="00AE069F" w:rsidP="00E02E22">
            <w:pPr>
              <w:spacing w:before="100" w:beforeAutospacing="1" w:after="100" w:afterAutospacing="1"/>
              <w:jc w:val="right"/>
              <w:rPr>
                <w:sz w:val="20"/>
                <w:szCs w:val="20"/>
              </w:rPr>
            </w:pPr>
          </w:p>
        </w:tc>
        <w:tc>
          <w:tcPr>
            <w:tcW w:w="0" w:type="auto"/>
            <w:tcBorders>
              <w:top w:val="nil"/>
              <w:left w:val="single" w:sz="4" w:space="0" w:color="auto"/>
              <w:bottom w:val="nil"/>
              <w:right w:val="nil"/>
            </w:tcBorders>
          </w:tcPr>
          <w:p w14:paraId="6ABB764D" w14:textId="36B67DCF"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nil"/>
            </w:tcBorders>
          </w:tcPr>
          <w:p w14:paraId="34B6458F" w14:textId="4F147623"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nil"/>
            </w:tcBorders>
          </w:tcPr>
          <w:p w14:paraId="4F9753C4" w14:textId="76298FC3" w:rsidR="00AE069F" w:rsidRPr="00FA4FC7" w:rsidRDefault="00AE069F" w:rsidP="00E02E22">
            <w:pPr>
              <w:spacing w:before="100" w:beforeAutospacing="1" w:after="100" w:afterAutospacing="1"/>
              <w:jc w:val="right"/>
              <w:rPr>
                <w:b/>
                <w:sz w:val="20"/>
                <w:szCs w:val="20"/>
              </w:rPr>
            </w:pPr>
          </w:p>
        </w:tc>
        <w:tc>
          <w:tcPr>
            <w:tcW w:w="0" w:type="auto"/>
            <w:tcBorders>
              <w:top w:val="nil"/>
              <w:left w:val="nil"/>
              <w:bottom w:val="nil"/>
              <w:right w:val="nil"/>
            </w:tcBorders>
          </w:tcPr>
          <w:p w14:paraId="7B7577B7" w14:textId="1F0B7511" w:rsidR="00AE069F" w:rsidRPr="00FA4FC7" w:rsidRDefault="00AE069F" w:rsidP="00E02E22">
            <w:pPr>
              <w:spacing w:before="100" w:beforeAutospacing="1" w:after="100" w:afterAutospacing="1"/>
              <w:jc w:val="right"/>
              <w:rPr>
                <w:b/>
                <w:sz w:val="20"/>
                <w:szCs w:val="20"/>
              </w:rPr>
            </w:pPr>
            <w:r w:rsidRPr="00FA4FC7">
              <w:rPr>
                <w:b/>
              </w:rPr>
              <w:t>0.737</w:t>
            </w:r>
          </w:p>
        </w:tc>
        <w:tc>
          <w:tcPr>
            <w:tcW w:w="0" w:type="auto"/>
            <w:tcBorders>
              <w:top w:val="nil"/>
              <w:left w:val="nil"/>
              <w:bottom w:val="nil"/>
              <w:right w:val="single" w:sz="4" w:space="0" w:color="auto"/>
            </w:tcBorders>
          </w:tcPr>
          <w:p w14:paraId="647EAECD" w14:textId="7EBAD777" w:rsidR="00AE069F" w:rsidRPr="00FA4FC7" w:rsidRDefault="00AE069F" w:rsidP="00E02E22">
            <w:pPr>
              <w:spacing w:before="100" w:beforeAutospacing="1" w:after="100" w:afterAutospacing="1"/>
              <w:jc w:val="right"/>
              <w:rPr>
                <w:sz w:val="20"/>
                <w:szCs w:val="20"/>
              </w:rPr>
            </w:pPr>
          </w:p>
        </w:tc>
        <w:tc>
          <w:tcPr>
            <w:tcW w:w="0" w:type="auto"/>
            <w:tcBorders>
              <w:top w:val="nil"/>
              <w:left w:val="single" w:sz="4" w:space="0" w:color="auto"/>
              <w:bottom w:val="nil"/>
              <w:right w:val="nil"/>
            </w:tcBorders>
          </w:tcPr>
          <w:p w14:paraId="6B04CA1C" w14:textId="55B34984" w:rsidR="00AE069F" w:rsidRPr="00FA4FC7" w:rsidRDefault="00AE069F" w:rsidP="00E02E22">
            <w:pPr>
              <w:spacing w:before="100" w:beforeAutospacing="1" w:after="100" w:afterAutospacing="1"/>
              <w:jc w:val="right"/>
              <w:rPr>
                <w:i/>
                <w:sz w:val="20"/>
                <w:szCs w:val="20"/>
              </w:rPr>
            </w:pPr>
            <w:r w:rsidRPr="00FA4FC7">
              <w:rPr>
                <w:i/>
              </w:rPr>
              <w:t>0.581</w:t>
            </w:r>
          </w:p>
        </w:tc>
      </w:tr>
      <w:tr w:rsidR="00AE069F" w:rsidRPr="00FA4FC7" w14:paraId="24CA907B" w14:textId="77777777" w:rsidTr="00AE069F">
        <w:tc>
          <w:tcPr>
            <w:tcW w:w="0" w:type="auto"/>
            <w:tcBorders>
              <w:top w:val="nil"/>
              <w:left w:val="nil"/>
              <w:bottom w:val="nil"/>
              <w:right w:val="nil"/>
            </w:tcBorders>
          </w:tcPr>
          <w:p w14:paraId="3EC2D136" w14:textId="6CA8FF00" w:rsidR="00AE069F" w:rsidRPr="00FA4FC7" w:rsidRDefault="00AE069F" w:rsidP="00E02E22">
            <w:pPr>
              <w:spacing w:before="100" w:beforeAutospacing="1" w:after="100" w:afterAutospacing="1"/>
              <w:jc w:val="right"/>
              <w:rPr>
                <w:sz w:val="20"/>
                <w:szCs w:val="20"/>
              </w:rPr>
            </w:pPr>
            <w:r w:rsidRPr="00FA4FC7">
              <w:t>Government process</w:t>
            </w:r>
          </w:p>
        </w:tc>
        <w:tc>
          <w:tcPr>
            <w:tcW w:w="0" w:type="auto"/>
            <w:tcBorders>
              <w:top w:val="nil"/>
              <w:left w:val="nil"/>
              <w:bottom w:val="nil"/>
              <w:right w:val="nil"/>
            </w:tcBorders>
          </w:tcPr>
          <w:p w14:paraId="52E0E9C5" w14:textId="052D5D98"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nil"/>
            </w:tcBorders>
          </w:tcPr>
          <w:p w14:paraId="19750CA6" w14:textId="6104630D"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nil"/>
            </w:tcBorders>
          </w:tcPr>
          <w:p w14:paraId="3A730D3A" w14:textId="4371CFFC"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nil"/>
            </w:tcBorders>
          </w:tcPr>
          <w:p w14:paraId="6ACF4A80" w14:textId="42F90F5F" w:rsidR="00AE069F" w:rsidRPr="00FA4FC7" w:rsidRDefault="00AE069F" w:rsidP="00E02E22">
            <w:pPr>
              <w:spacing w:before="100" w:beforeAutospacing="1" w:after="100" w:afterAutospacing="1"/>
              <w:jc w:val="right"/>
              <w:rPr>
                <w:b/>
                <w:sz w:val="20"/>
                <w:szCs w:val="20"/>
              </w:rPr>
            </w:pPr>
            <w:r w:rsidRPr="00FA4FC7">
              <w:rPr>
                <w:b/>
              </w:rPr>
              <w:t>0.65</w:t>
            </w:r>
          </w:p>
        </w:tc>
        <w:tc>
          <w:tcPr>
            <w:tcW w:w="0" w:type="auto"/>
            <w:tcBorders>
              <w:top w:val="nil"/>
              <w:left w:val="nil"/>
              <w:bottom w:val="nil"/>
              <w:right w:val="single" w:sz="4" w:space="0" w:color="auto"/>
            </w:tcBorders>
          </w:tcPr>
          <w:p w14:paraId="2D6A07F0" w14:textId="24E32029" w:rsidR="00AE069F" w:rsidRPr="00FA4FC7" w:rsidRDefault="00AE069F" w:rsidP="00E02E22">
            <w:pPr>
              <w:spacing w:before="100" w:beforeAutospacing="1" w:after="100" w:afterAutospacing="1"/>
              <w:jc w:val="right"/>
              <w:rPr>
                <w:sz w:val="20"/>
                <w:szCs w:val="20"/>
              </w:rPr>
            </w:pPr>
          </w:p>
        </w:tc>
        <w:tc>
          <w:tcPr>
            <w:tcW w:w="0" w:type="auto"/>
            <w:tcBorders>
              <w:top w:val="nil"/>
              <w:left w:val="single" w:sz="4" w:space="0" w:color="auto"/>
              <w:bottom w:val="nil"/>
              <w:right w:val="nil"/>
            </w:tcBorders>
          </w:tcPr>
          <w:p w14:paraId="57BF4A58" w14:textId="12053E01"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nil"/>
            </w:tcBorders>
          </w:tcPr>
          <w:p w14:paraId="6093E8BC" w14:textId="5F04EEC2"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nil"/>
            </w:tcBorders>
          </w:tcPr>
          <w:p w14:paraId="25545B2D" w14:textId="337D32DD"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nil"/>
            </w:tcBorders>
          </w:tcPr>
          <w:p w14:paraId="303A8FE3" w14:textId="41FDC26D" w:rsidR="00AE069F" w:rsidRPr="00FA4FC7" w:rsidRDefault="00AE069F" w:rsidP="00E02E22">
            <w:pPr>
              <w:spacing w:before="100" w:beforeAutospacing="1" w:after="100" w:afterAutospacing="1"/>
              <w:jc w:val="right"/>
              <w:rPr>
                <w:b/>
                <w:sz w:val="20"/>
                <w:szCs w:val="20"/>
              </w:rPr>
            </w:pPr>
            <w:r w:rsidRPr="00FA4FC7">
              <w:rPr>
                <w:b/>
              </w:rPr>
              <w:t>0.65</w:t>
            </w:r>
          </w:p>
        </w:tc>
        <w:tc>
          <w:tcPr>
            <w:tcW w:w="0" w:type="auto"/>
            <w:tcBorders>
              <w:top w:val="nil"/>
              <w:left w:val="nil"/>
              <w:bottom w:val="nil"/>
              <w:right w:val="single" w:sz="4" w:space="0" w:color="auto"/>
            </w:tcBorders>
          </w:tcPr>
          <w:p w14:paraId="51AEB654" w14:textId="60E8DE73" w:rsidR="00AE069F" w:rsidRPr="00FA4FC7" w:rsidRDefault="00AE069F" w:rsidP="00E02E22">
            <w:pPr>
              <w:spacing w:before="100" w:beforeAutospacing="1" w:after="100" w:afterAutospacing="1"/>
              <w:jc w:val="right"/>
              <w:rPr>
                <w:sz w:val="20"/>
                <w:szCs w:val="20"/>
              </w:rPr>
            </w:pPr>
          </w:p>
        </w:tc>
        <w:tc>
          <w:tcPr>
            <w:tcW w:w="0" w:type="auto"/>
            <w:tcBorders>
              <w:top w:val="nil"/>
              <w:left w:val="single" w:sz="4" w:space="0" w:color="auto"/>
              <w:bottom w:val="nil"/>
              <w:right w:val="nil"/>
            </w:tcBorders>
          </w:tcPr>
          <w:p w14:paraId="36959D91" w14:textId="0FA0A732" w:rsidR="00AE069F" w:rsidRPr="00FA4FC7" w:rsidRDefault="00AE069F" w:rsidP="00E02E22">
            <w:pPr>
              <w:spacing w:before="100" w:beforeAutospacing="1" w:after="100" w:afterAutospacing="1"/>
              <w:jc w:val="right"/>
              <w:rPr>
                <w:i/>
                <w:sz w:val="20"/>
                <w:szCs w:val="20"/>
              </w:rPr>
            </w:pPr>
            <w:r w:rsidRPr="00FA4FC7">
              <w:rPr>
                <w:i/>
              </w:rPr>
              <w:t>0.589</w:t>
            </w:r>
          </w:p>
        </w:tc>
      </w:tr>
      <w:tr w:rsidR="00AE069F" w:rsidRPr="00FA4FC7" w14:paraId="38930D20" w14:textId="77777777" w:rsidTr="00AE069F">
        <w:tc>
          <w:tcPr>
            <w:tcW w:w="0" w:type="auto"/>
            <w:tcBorders>
              <w:top w:val="nil"/>
              <w:left w:val="nil"/>
              <w:bottom w:val="nil"/>
              <w:right w:val="nil"/>
            </w:tcBorders>
          </w:tcPr>
          <w:p w14:paraId="0A157922" w14:textId="6D3A4E33" w:rsidR="00AE069F" w:rsidRPr="00FA4FC7" w:rsidRDefault="00AE069F" w:rsidP="00E02E22">
            <w:pPr>
              <w:spacing w:before="100" w:beforeAutospacing="1" w:after="100" w:afterAutospacing="1"/>
              <w:jc w:val="right"/>
              <w:rPr>
                <w:sz w:val="20"/>
                <w:szCs w:val="20"/>
              </w:rPr>
            </w:pPr>
            <w:r w:rsidRPr="00FA4FC7">
              <w:t>Email</w:t>
            </w:r>
          </w:p>
        </w:tc>
        <w:tc>
          <w:tcPr>
            <w:tcW w:w="0" w:type="auto"/>
            <w:tcBorders>
              <w:top w:val="nil"/>
              <w:left w:val="nil"/>
              <w:bottom w:val="nil"/>
              <w:right w:val="nil"/>
            </w:tcBorders>
          </w:tcPr>
          <w:p w14:paraId="74D4B489" w14:textId="386C4D36"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nil"/>
            </w:tcBorders>
          </w:tcPr>
          <w:p w14:paraId="1F1EEBE6" w14:textId="0058E0F0"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nil"/>
            </w:tcBorders>
          </w:tcPr>
          <w:p w14:paraId="004CA16A" w14:textId="0044BF4E"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nil"/>
            </w:tcBorders>
          </w:tcPr>
          <w:p w14:paraId="16D8FE3B" w14:textId="0B991786" w:rsidR="00AE069F" w:rsidRPr="00FA4FC7" w:rsidRDefault="00AE069F" w:rsidP="00E02E22">
            <w:pPr>
              <w:spacing w:before="100" w:beforeAutospacing="1" w:after="100" w:afterAutospacing="1"/>
              <w:jc w:val="right"/>
              <w:rPr>
                <w:b/>
                <w:sz w:val="20"/>
                <w:szCs w:val="20"/>
              </w:rPr>
            </w:pPr>
            <w:r w:rsidRPr="00FA4FC7">
              <w:rPr>
                <w:b/>
              </w:rPr>
              <w:t>0.568</w:t>
            </w:r>
          </w:p>
        </w:tc>
        <w:tc>
          <w:tcPr>
            <w:tcW w:w="0" w:type="auto"/>
            <w:tcBorders>
              <w:top w:val="nil"/>
              <w:left w:val="nil"/>
              <w:bottom w:val="nil"/>
              <w:right w:val="single" w:sz="4" w:space="0" w:color="auto"/>
            </w:tcBorders>
          </w:tcPr>
          <w:p w14:paraId="1D9DE30C" w14:textId="38558509" w:rsidR="00AE069F" w:rsidRPr="00FA4FC7" w:rsidRDefault="00AE069F" w:rsidP="00E02E22">
            <w:pPr>
              <w:spacing w:before="100" w:beforeAutospacing="1" w:after="100" w:afterAutospacing="1"/>
              <w:jc w:val="right"/>
              <w:rPr>
                <w:sz w:val="20"/>
                <w:szCs w:val="20"/>
              </w:rPr>
            </w:pPr>
          </w:p>
        </w:tc>
        <w:tc>
          <w:tcPr>
            <w:tcW w:w="0" w:type="auto"/>
            <w:tcBorders>
              <w:top w:val="nil"/>
              <w:left w:val="single" w:sz="4" w:space="0" w:color="auto"/>
              <w:bottom w:val="nil"/>
              <w:right w:val="nil"/>
            </w:tcBorders>
          </w:tcPr>
          <w:p w14:paraId="4D1BFB63" w14:textId="6E2861A3"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nil"/>
            </w:tcBorders>
          </w:tcPr>
          <w:p w14:paraId="4587E194" w14:textId="5B4884B5"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nil"/>
            </w:tcBorders>
          </w:tcPr>
          <w:p w14:paraId="08E5B1BA" w14:textId="6515080C"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nil"/>
            </w:tcBorders>
          </w:tcPr>
          <w:p w14:paraId="6EDFE091" w14:textId="443A97A6" w:rsidR="00AE069F" w:rsidRPr="00FA4FC7" w:rsidRDefault="00AE069F" w:rsidP="00E02E22">
            <w:pPr>
              <w:spacing w:before="100" w:beforeAutospacing="1" w:after="100" w:afterAutospacing="1"/>
              <w:jc w:val="right"/>
              <w:rPr>
                <w:b/>
                <w:sz w:val="20"/>
                <w:szCs w:val="20"/>
              </w:rPr>
            </w:pPr>
            <w:r w:rsidRPr="00FA4FC7">
              <w:rPr>
                <w:b/>
              </w:rPr>
              <w:t>0.568</w:t>
            </w:r>
          </w:p>
        </w:tc>
        <w:tc>
          <w:tcPr>
            <w:tcW w:w="0" w:type="auto"/>
            <w:tcBorders>
              <w:top w:val="nil"/>
              <w:left w:val="nil"/>
              <w:bottom w:val="nil"/>
              <w:right w:val="single" w:sz="4" w:space="0" w:color="auto"/>
            </w:tcBorders>
          </w:tcPr>
          <w:p w14:paraId="1DB71D21" w14:textId="60AAC31C" w:rsidR="00AE069F" w:rsidRPr="00FA4FC7" w:rsidRDefault="00AE069F" w:rsidP="00E02E22">
            <w:pPr>
              <w:spacing w:before="100" w:beforeAutospacing="1" w:after="100" w:afterAutospacing="1"/>
              <w:jc w:val="right"/>
              <w:rPr>
                <w:sz w:val="20"/>
                <w:szCs w:val="20"/>
              </w:rPr>
            </w:pPr>
          </w:p>
        </w:tc>
        <w:tc>
          <w:tcPr>
            <w:tcW w:w="0" w:type="auto"/>
            <w:tcBorders>
              <w:top w:val="nil"/>
              <w:left w:val="single" w:sz="4" w:space="0" w:color="auto"/>
              <w:bottom w:val="nil"/>
              <w:right w:val="nil"/>
            </w:tcBorders>
          </w:tcPr>
          <w:p w14:paraId="14E5379C" w14:textId="49E80EFB" w:rsidR="00AE069F" w:rsidRPr="00FA4FC7" w:rsidRDefault="00AE069F" w:rsidP="00E02E22">
            <w:pPr>
              <w:spacing w:before="100" w:beforeAutospacing="1" w:after="100" w:afterAutospacing="1"/>
              <w:jc w:val="right"/>
              <w:rPr>
                <w:i/>
                <w:sz w:val="20"/>
                <w:szCs w:val="20"/>
              </w:rPr>
            </w:pPr>
            <w:r w:rsidRPr="00FA4FC7">
              <w:rPr>
                <w:i/>
              </w:rPr>
              <w:t>0.476</w:t>
            </w:r>
          </w:p>
        </w:tc>
      </w:tr>
      <w:tr w:rsidR="00AE069F" w:rsidRPr="00FA4FC7" w14:paraId="4A012219" w14:textId="77777777" w:rsidTr="00AE069F">
        <w:tc>
          <w:tcPr>
            <w:tcW w:w="0" w:type="auto"/>
            <w:tcBorders>
              <w:top w:val="nil"/>
              <w:left w:val="nil"/>
              <w:bottom w:val="nil"/>
              <w:right w:val="nil"/>
            </w:tcBorders>
          </w:tcPr>
          <w:p w14:paraId="7C6B59F7" w14:textId="47DA96BA" w:rsidR="00AE069F" w:rsidRPr="00FA4FC7" w:rsidRDefault="00AE069F" w:rsidP="00E02E22">
            <w:pPr>
              <w:spacing w:before="100" w:beforeAutospacing="1" w:after="100" w:afterAutospacing="1"/>
              <w:jc w:val="right"/>
              <w:rPr>
                <w:sz w:val="20"/>
                <w:szCs w:val="20"/>
              </w:rPr>
            </w:pPr>
            <w:r w:rsidRPr="00FA4FC7">
              <w:t>Radio</w:t>
            </w:r>
          </w:p>
        </w:tc>
        <w:tc>
          <w:tcPr>
            <w:tcW w:w="0" w:type="auto"/>
            <w:tcBorders>
              <w:top w:val="nil"/>
              <w:left w:val="nil"/>
              <w:bottom w:val="nil"/>
              <w:right w:val="nil"/>
            </w:tcBorders>
          </w:tcPr>
          <w:p w14:paraId="3D6754AA" w14:textId="2DDAE4EA"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nil"/>
            </w:tcBorders>
          </w:tcPr>
          <w:p w14:paraId="4027C205" w14:textId="6CBA0A49"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nil"/>
            </w:tcBorders>
          </w:tcPr>
          <w:p w14:paraId="504AFF80" w14:textId="686BD51F"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nil"/>
            </w:tcBorders>
          </w:tcPr>
          <w:p w14:paraId="6838A87D" w14:textId="0BC53CAB" w:rsidR="00AE069F" w:rsidRPr="00FA4FC7" w:rsidRDefault="00AE069F" w:rsidP="00E02E22">
            <w:pPr>
              <w:spacing w:before="100" w:beforeAutospacing="1" w:after="100" w:afterAutospacing="1"/>
              <w:jc w:val="right"/>
              <w:rPr>
                <w:b/>
                <w:sz w:val="20"/>
                <w:szCs w:val="20"/>
              </w:rPr>
            </w:pPr>
          </w:p>
        </w:tc>
        <w:tc>
          <w:tcPr>
            <w:tcW w:w="0" w:type="auto"/>
            <w:tcBorders>
              <w:top w:val="nil"/>
              <w:left w:val="nil"/>
              <w:bottom w:val="nil"/>
              <w:right w:val="single" w:sz="4" w:space="0" w:color="auto"/>
            </w:tcBorders>
          </w:tcPr>
          <w:p w14:paraId="60A4BF31" w14:textId="34BC5B33" w:rsidR="00AE069F" w:rsidRPr="00FA4FC7" w:rsidRDefault="00AE069F" w:rsidP="00E02E22">
            <w:pPr>
              <w:spacing w:before="100" w:beforeAutospacing="1" w:after="100" w:afterAutospacing="1"/>
              <w:jc w:val="right"/>
              <w:rPr>
                <w:b/>
                <w:sz w:val="20"/>
                <w:szCs w:val="20"/>
              </w:rPr>
            </w:pPr>
            <w:r w:rsidRPr="00FA4FC7">
              <w:rPr>
                <w:b/>
              </w:rPr>
              <w:t>-0.717</w:t>
            </w:r>
          </w:p>
        </w:tc>
        <w:tc>
          <w:tcPr>
            <w:tcW w:w="0" w:type="auto"/>
            <w:tcBorders>
              <w:top w:val="nil"/>
              <w:left w:val="single" w:sz="4" w:space="0" w:color="auto"/>
              <w:bottom w:val="nil"/>
              <w:right w:val="nil"/>
            </w:tcBorders>
          </w:tcPr>
          <w:p w14:paraId="2B479757" w14:textId="1E3689AD"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nil"/>
            </w:tcBorders>
          </w:tcPr>
          <w:p w14:paraId="7485A497" w14:textId="0817F3BE"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nil"/>
            </w:tcBorders>
          </w:tcPr>
          <w:p w14:paraId="460839B4" w14:textId="72E2A44D"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nil"/>
            </w:tcBorders>
          </w:tcPr>
          <w:p w14:paraId="449A8A2E" w14:textId="18099F8E" w:rsidR="00AE069F" w:rsidRPr="00FA4FC7" w:rsidRDefault="00AE069F" w:rsidP="00E02E22">
            <w:pPr>
              <w:spacing w:before="100" w:beforeAutospacing="1" w:after="100" w:afterAutospacing="1"/>
              <w:jc w:val="right"/>
              <w:rPr>
                <w:b/>
                <w:sz w:val="20"/>
                <w:szCs w:val="20"/>
              </w:rPr>
            </w:pPr>
          </w:p>
        </w:tc>
        <w:tc>
          <w:tcPr>
            <w:tcW w:w="0" w:type="auto"/>
            <w:tcBorders>
              <w:top w:val="nil"/>
              <w:left w:val="nil"/>
              <w:bottom w:val="nil"/>
              <w:right w:val="single" w:sz="4" w:space="0" w:color="auto"/>
            </w:tcBorders>
          </w:tcPr>
          <w:p w14:paraId="77B3CDBD" w14:textId="4CC638E9" w:rsidR="00AE069F" w:rsidRPr="00FA4FC7" w:rsidRDefault="00AE069F" w:rsidP="00E02E22">
            <w:pPr>
              <w:spacing w:before="100" w:beforeAutospacing="1" w:after="100" w:afterAutospacing="1"/>
              <w:jc w:val="right"/>
              <w:rPr>
                <w:b/>
                <w:sz w:val="20"/>
                <w:szCs w:val="20"/>
              </w:rPr>
            </w:pPr>
            <w:r w:rsidRPr="00FA4FC7">
              <w:rPr>
                <w:b/>
              </w:rPr>
              <w:t>-0.717</w:t>
            </w:r>
          </w:p>
        </w:tc>
        <w:tc>
          <w:tcPr>
            <w:tcW w:w="0" w:type="auto"/>
            <w:tcBorders>
              <w:top w:val="nil"/>
              <w:left w:val="single" w:sz="4" w:space="0" w:color="auto"/>
              <w:bottom w:val="nil"/>
              <w:right w:val="nil"/>
            </w:tcBorders>
          </w:tcPr>
          <w:p w14:paraId="47E8D35B" w14:textId="79AE112A" w:rsidR="00AE069F" w:rsidRPr="00FA4FC7" w:rsidRDefault="00AE069F" w:rsidP="00E02E22">
            <w:pPr>
              <w:spacing w:before="100" w:beforeAutospacing="1" w:after="100" w:afterAutospacing="1"/>
              <w:jc w:val="right"/>
              <w:rPr>
                <w:i/>
                <w:sz w:val="20"/>
                <w:szCs w:val="20"/>
              </w:rPr>
            </w:pPr>
            <w:r w:rsidRPr="00FA4FC7">
              <w:rPr>
                <w:i/>
              </w:rPr>
              <w:t>0.548</w:t>
            </w:r>
          </w:p>
        </w:tc>
      </w:tr>
      <w:tr w:rsidR="00AE069F" w:rsidRPr="00FA4FC7" w14:paraId="6863B2EA" w14:textId="77777777" w:rsidTr="00AE069F">
        <w:tc>
          <w:tcPr>
            <w:tcW w:w="0" w:type="auto"/>
            <w:tcBorders>
              <w:top w:val="nil"/>
              <w:left w:val="nil"/>
              <w:bottom w:val="nil"/>
              <w:right w:val="nil"/>
            </w:tcBorders>
          </w:tcPr>
          <w:p w14:paraId="28860355" w14:textId="07C62C46" w:rsidR="00AE069F" w:rsidRPr="00FA4FC7" w:rsidRDefault="00AE069F" w:rsidP="00E02E22">
            <w:pPr>
              <w:spacing w:before="100" w:beforeAutospacing="1" w:after="100" w:afterAutospacing="1"/>
              <w:jc w:val="right"/>
              <w:rPr>
                <w:sz w:val="20"/>
                <w:szCs w:val="20"/>
              </w:rPr>
            </w:pPr>
            <w:r w:rsidRPr="00FA4FC7">
              <w:t>Music</w:t>
            </w:r>
          </w:p>
        </w:tc>
        <w:tc>
          <w:tcPr>
            <w:tcW w:w="0" w:type="auto"/>
            <w:tcBorders>
              <w:top w:val="nil"/>
              <w:left w:val="nil"/>
              <w:bottom w:val="nil"/>
              <w:right w:val="nil"/>
            </w:tcBorders>
          </w:tcPr>
          <w:p w14:paraId="383A9D16" w14:textId="418CA5BF"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nil"/>
            </w:tcBorders>
          </w:tcPr>
          <w:p w14:paraId="3BA91A3A" w14:textId="38298E14"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nil"/>
            </w:tcBorders>
          </w:tcPr>
          <w:p w14:paraId="615FF69D" w14:textId="0BDBF28A"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nil"/>
            </w:tcBorders>
          </w:tcPr>
          <w:p w14:paraId="3984D32E" w14:textId="28B51170" w:rsidR="00AE069F" w:rsidRPr="00FA4FC7" w:rsidRDefault="00AE069F" w:rsidP="00E02E22">
            <w:pPr>
              <w:spacing w:before="100" w:beforeAutospacing="1" w:after="100" w:afterAutospacing="1"/>
              <w:jc w:val="right"/>
              <w:rPr>
                <w:b/>
                <w:sz w:val="20"/>
                <w:szCs w:val="20"/>
              </w:rPr>
            </w:pPr>
          </w:p>
        </w:tc>
        <w:tc>
          <w:tcPr>
            <w:tcW w:w="0" w:type="auto"/>
            <w:tcBorders>
              <w:top w:val="nil"/>
              <w:left w:val="nil"/>
              <w:bottom w:val="nil"/>
              <w:right w:val="single" w:sz="4" w:space="0" w:color="auto"/>
            </w:tcBorders>
          </w:tcPr>
          <w:p w14:paraId="37A66600" w14:textId="416FAF30" w:rsidR="00AE069F" w:rsidRPr="00FA4FC7" w:rsidRDefault="00AE069F" w:rsidP="00E02E22">
            <w:pPr>
              <w:spacing w:before="100" w:beforeAutospacing="1" w:after="100" w:afterAutospacing="1"/>
              <w:jc w:val="right"/>
              <w:rPr>
                <w:b/>
                <w:sz w:val="20"/>
                <w:szCs w:val="20"/>
              </w:rPr>
            </w:pPr>
            <w:r w:rsidRPr="00FA4FC7">
              <w:rPr>
                <w:b/>
              </w:rPr>
              <w:t>-0.657</w:t>
            </w:r>
          </w:p>
        </w:tc>
        <w:tc>
          <w:tcPr>
            <w:tcW w:w="0" w:type="auto"/>
            <w:tcBorders>
              <w:top w:val="nil"/>
              <w:left w:val="single" w:sz="4" w:space="0" w:color="auto"/>
              <w:bottom w:val="nil"/>
              <w:right w:val="nil"/>
            </w:tcBorders>
          </w:tcPr>
          <w:p w14:paraId="05A3E31F" w14:textId="2D4C7536"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nil"/>
            </w:tcBorders>
          </w:tcPr>
          <w:p w14:paraId="7B4CDCEC" w14:textId="19EE674A"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nil"/>
            </w:tcBorders>
          </w:tcPr>
          <w:p w14:paraId="4EC44092" w14:textId="7BC6060B"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nil"/>
            </w:tcBorders>
          </w:tcPr>
          <w:p w14:paraId="59EDFE2C" w14:textId="443AB898" w:rsidR="00AE069F" w:rsidRPr="00FA4FC7" w:rsidRDefault="00AE069F" w:rsidP="00E02E22">
            <w:pPr>
              <w:spacing w:before="100" w:beforeAutospacing="1" w:after="100" w:afterAutospacing="1"/>
              <w:jc w:val="right"/>
              <w:rPr>
                <w:b/>
                <w:sz w:val="20"/>
                <w:szCs w:val="20"/>
              </w:rPr>
            </w:pPr>
          </w:p>
        </w:tc>
        <w:tc>
          <w:tcPr>
            <w:tcW w:w="0" w:type="auto"/>
            <w:tcBorders>
              <w:top w:val="nil"/>
              <w:left w:val="nil"/>
              <w:bottom w:val="nil"/>
              <w:right w:val="single" w:sz="4" w:space="0" w:color="auto"/>
            </w:tcBorders>
          </w:tcPr>
          <w:p w14:paraId="1A3CD5B9" w14:textId="124C8895" w:rsidR="00AE069F" w:rsidRPr="00FA4FC7" w:rsidRDefault="00AE069F" w:rsidP="00E02E22">
            <w:pPr>
              <w:spacing w:before="100" w:beforeAutospacing="1" w:after="100" w:afterAutospacing="1"/>
              <w:jc w:val="right"/>
              <w:rPr>
                <w:b/>
                <w:sz w:val="20"/>
                <w:szCs w:val="20"/>
              </w:rPr>
            </w:pPr>
            <w:r w:rsidRPr="00FA4FC7">
              <w:rPr>
                <w:b/>
              </w:rPr>
              <w:t>-0.657</w:t>
            </w:r>
          </w:p>
        </w:tc>
        <w:tc>
          <w:tcPr>
            <w:tcW w:w="0" w:type="auto"/>
            <w:tcBorders>
              <w:top w:val="nil"/>
              <w:left w:val="single" w:sz="4" w:space="0" w:color="auto"/>
              <w:bottom w:val="nil"/>
              <w:right w:val="nil"/>
            </w:tcBorders>
          </w:tcPr>
          <w:p w14:paraId="2ADFD7BA" w14:textId="00CDDA54" w:rsidR="00AE069F" w:rsidRPr="00FA4FC7" w:rsidRDefault="00AE069F" w:rsidP="00E02E22">
            <w:pPr>
              <w:spacing w:before="100" w:beforeAutospacing="1" w:after="100" w:afterAutospacing="1"/>
              <w:jc w:val="right"/>
              <w:rPr>
                <w:i/>
                <w:sz w:val="20"/>
                <w:szCs w:val="20"/>
              </w:rPr>
            </w:pPr>
            <w:r w:rsidRPr="00FA4FC7">
              <w:rPr>
                <w:i/>
              </w:rPr>
              <w:t>0.651</w:t>
            </w:r>
          </w:p>
        </w:tc>
      </w:tr>
      <w:tr w:rsidR="00AE069F" w:rsidRPr="00FA4FC7" w14:paraId="043516C9" w14:textId="77777777" w:rsidTr="00AE069F">
        <w:tc>
          <w:tcPr>
            <w:tcW w:w="0" w:type="auto"/>
            <w:tcBorders>
              <w:top w:val="nil"/>
              <w:left w:val="nil"/>
              <w:bottom w:val="nil"/>
              <w:right w:val="nil"/>
            </w:tcBorders>
          </w:tcPr>
          <w:p w14:paraId="53D3ABA0" w14:textId="767CC8ED" w:rsidR="00AE069F" w:rsidRPr="00FA4FC7" w:rsidRDefault="00AE069F" w:rsidP="00E02E22">
            <w:pPr>
              <w:spacing w:before="100" w:beforeAutospacing="1" w:after="100" w:afterAutospacing="1"/>
              <w:jc w:val="right"/>
              <w:rPr>
                <w:sz w:val="20"/>
                <w:szCs w:val="20"/>
              </w:rPr>
            </w:pPr>
            <w:r w:rsidRPr="00FA4FC7">
              <w:t>TV or films</w:t>
            </w:r>
          </w:p>
        </w:tc>
        <w:tc>
          <w:tcPr>
            <w:tcW w:w="0" w:type="auto"/>
            <w:tcBorders>
              <w:top w:val="nil"/>
              <w:left w:val="nil"/>
              <w:bottom w:val="nil"/>
              <w:right w:val="nil"/>
            </w:tcBorders>
          </w:tcPr>
          <w:p w14:paraId="7A6BF330" w14:textId="4BBF67D4"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nil"/>
            </w:tcBorders>
          </w:tcPr>
          <w:p w14:paraId="1A5D5F04" w14:textId="2D3C6B5C"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nil"/>
            </w:tcBorders>
          </w:tcPr>
          <w:p w14:paraId="0B12E98F" w14:textId="0FF445B1"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nil"/>
            </w:tcBorders>
          </w:tcPr>
          <w:p w14:paraId="6F96C2E7" w14:textId="456ABAB2"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single" w:sz="4" w:space="0" w:color="auto"/>
            </w:tcBorders>
          </w:tcPr>
          <w:p w14:paraId="05BFFB5A" w14:textId="17ACDF92" w:rsidR="00AE069F" w:rsidRPr="00FA4FC7" w:rsidRDefault="00AE069F" w:rsidP="00E02E22">
            <w:pPr>
              <w:spacing w:before="100" w:beforeAutospacing="1" w:after="100" w:afterAutospacing="1"/>
              <w:jc w:val="right"/>
              <w:rPr>
                <w:b/>
                <w:sz w:val="20"/>
                <w:szCs w:val="20"/>
              </w:rPr>
            </w:pPr>
            <w:r w:rsidRPr="00FA4FC7">
              <w:rPr>
                <w:b/>
              </w:rPr>
              <w:t>-0.631</w:t>
            </w:r>
          </w:p>
        </w:tc>
        <w:tc>
          <w:tcPr>
            <w:tcW w:w="0" w:type="auto"/>
            <w:tcBorders>
              <w:top w:val="nil"/>
              <w:left w:val="single" w:sz="4" w:space="0" w:color="auto"/>
              <w:bottom w:val="nil"/>
              <w:right w:val="nil"/>
            </w:tcBorders>
          </w:tcPr>
          <w:p w14:paraId="311A60AC" w14:textId="69395768"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nil"/>
            </w:tcBorders>
          </w:tcPr>
          <w:p w14:paraId="5BFB6A11" w14:textId="69FD3C40"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nil"/>
            </w:tcBorders>
          </w:tcPr>
          <w:p w14:paraId="5721083C" w14:textId="76E2DFBC"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nil"/>
            </w:tcBorders>
          </w:tcPr>
          <w:p w14:paraId="2945BB84" w14:textId="1BC866ED"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single" w:sz="4" w:space="0" w:color="auto"/>
            </w:tcBorders>
          </w:tcPr>
          <w:p w14:paraId="733788FF" w14:textId="74BD0A6D" w:rsidR="00AE069F" w:rsidRPr="00FA4FC7" w:rsidRDefault="00AE069F" w:rsidP="00E02E22">
            <w:pPr>
              <w:spacing w:before="100" w:beforeAutospacing="1" w:after="100" w:afterAutospacing="1"/>
              <w:jc w:val="right"/>
              <w:rPr>
                <w:b/>
                <w:sz w:val="20"/>
                <w:szCs w:val="20"/>
              </w:rPr>
            </w:pPr>
            <w:r w:rsidRPr="00FA4FC7">
              <w:rPr>
                <w:b/>
              </w:rPr>
              <w:t>-0.631</w:t>
            </w:r>
          </w:p>
        </w:tc>
        <w:tc>
          <w:tcPr>
            <w:tcW w:w="0" w:type="auto"/>
            <w:tcBorders>
              <w:top w:val="nil"/>
              <w:left w:val="single" w:sz="4" w:space="0" w:color="auto"/>
              <w:bottom w:val="nil"/>
              <w:right w:val="nil"/>
            </w:tcBorders>
          </w:tcPr>
          <w:p w14:paraId="348F9ADE" w14:textId="7EC75F36" w:rsidR="00AE069F" w:rsidRPr="00FA4FC7" w:rsidRDefault="00AE069F" w:rsidP="00E02E22">
            <w:pPr>
              <w:spacing w:before="100" w:beforeAutospacing="1" w:after="100" w:afterAutospacing="1"/>
              <w:jc w:val="right"/>
              <w:rPr>
                <w:i/>
                <w:sz w:val="20"/>
                <w:szCs w:val="20"/>
              </w:rPr>
            </w:pPr>
            <w:r w:rsidRPr="00FA4FC7">
              <w:rPr>
                <w:i/>
              </w:rPr>
              <w:t>0.559</w:t>
            </w:r>
          </w:p>
        </w:tc>
      </w:tr>
      <w:tr w:rsidR="00AE069F" w:rsidRPr="00FA4FC7" w14:paraId="6E807788" w14:textId="77777777" w:rsidTr="00AE069F">
        <w:tc>
          <w:tcPr>
            <w:tcW w:w="0" w:type="auto"/>
            <w:tcBorders>
              <w:top w:val="nil"/>
              <w:left w:val="nil"/>
              <w:bottom w:val="nil"/>
              <w:right w:val="nil"/>
            </w:tcBorders>
          </w:tcPr>
          <w:p w14:paraId="03B7D239" w14:textId="6B2E1135" w:rsidR="00AE069F" w:rsidRPr="00FA4FC7" w:rsidRDefault="00AE069F" w:rsidP="00E02E22">
            <w:pPr>
              <w:spacing w:before="100" w:beforeAutospacing="1" w:after="100" w:afterAutospacing="1"/>
              <w:jc w:val="right"/>
              <w:rPr>
                <w:sz w:val="20"/>
                <w:szCs w:val="20"/>
              </w:rPr>
            </w:pPr>
            <w:r w:rsidRPr="00FA4FC7">
              <w:t>YouTube</w:t>
            </w:r>
          </w:p>
        </w:tc>
        <w:tc>
          <w:tcPr>
            <w:tcW w:w="0" w:type="auto"/>
            <w:tcBorders>
              <w:top w:val="nil"/>
              <w:left w:val="nil"/>
              <w:bottom w:val="nil"/>
              <w:right w:val="nil"/>
            </w:tcBorders>
          </w:tcPr>
          <w:p w14:paraId="3E0886D6" w14:textId="08FF08E2"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nil"/>
            </w:tcBorders>
          </w:tcPr>
          <w:p w14:paraId="68298712" w14:textId="01EF76F3"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nil"/>
            </w:tcBorders>
          </w:tcPr>
          <w:p w14:paraId="1C2FBABF" w14:textId="29225B90"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nil"/>
            </w:tcBorders>
          </w:tcPr>
          <w:p w14:paraId="6E1BF8DE" w14:textId="2A8923AB"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single" w:sz="4" w:space="0" w:color="auto"/>
            </w:tcBorders>
          </w:tcPr>
          <w:p w14:paraId="4227416D" w14:textId="2EF1D031" w:rsidR="00AE069F" w:rsidRPr="00FA4FC7" w:rsidRDefault="00AE069F" w:rsidP="00E02E22">
            <w:pPr>
              <w:spacing w:before="100" w:beforeAutospacing="1" w:after="100" w:afterAutospacing="1"/>
              <w:jc w:val="right"/>
              <w:rPr>
                <w:b/>
                <w:sz w:val="20"/>
                <w:szCs w:val="20"/>
              </w:rPr>
            </w:pPr>
            <w:r w:rsidRPr="00FA4FC7">
              <w:rPr>
                <w:b/>
              </w:rPr>
              <w:t>-0.566</w:t>
            </w:r>
          </w:p>
        </w:tc>
        <w:tc>
          <w:tcPr>
            <w:tcW w:w="0" w:type="auto"/>
            <w:tcBorders>
              <w:top w:val="nil"/>
              <w:left w:val="single" w:sz="4" w:space="0" w:color="auto"/>
              <w:bottom w:val="nil"/>
              <w:right w:val="nil"/>
            </w:tcBorders>
          </w:tcPr>
          <w:p w14:paraId="7705D846" w14:textId="57DB12DC"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nil"/>
            </w:tcBorders>
          </w:tcPr>
          <w:p w14:paraId="3646E1ED" w14:textId="32FD5032"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nil"/>
            </w:tcBorders>
          </w:tcPr>
          <w:p w14:paraId="58561B89" w14:textId="78AE265B"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nil"/>
            </w:tcBorders>
          </w:tcPr>
          <w:p w14:paraId="7A6B39D2" w14:textId="7221656A"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single" w:sz="4" w:space="0" w:color="auto"/>
            </w:tcBorders>
          </w:tcPr>
          <w:p w14:paraId="7E96326F" w14:textId="77DAC2A0" w:rsidR="00AE069F" w:rsidRPr="00FA4FC7" w:rsidRDefault="00AE069F" w:rsidP="00E02E22">
            <w:pPr>
              <w:spacing w:before="100" w:beforeAutospacing="1" w:after="100" w:afterAutospacing="1"/>
              <w:jc w:val="right"/>
              <w:rPr>
                <w:b/>
                <w:sz w:val="20"/>
                <w:szCs w:val="20"/>
              </w:rPr>
            </w:pPr>
            <w:r w:rsidRPr="00FA4FC7">
              <w:rPr>
                <w:b/>
              </w:rPr>
              <w:t>-0.566</w:t>
            </w:r>
          </w:p>
        </w:tc>
        <w:tc>
          <w:tcPr>
            <w:tcW w:w="0" w:type="auto"/>
            <w:tcBorders>
              <w:top w:val="nil"/>
              <w:left w:val="single" w:sz="4" w:space="0" w:color="auto"/>
              <w:bottom w:val="nil"/>
              <w:right w:val="nil"/>
            </w:tcBorders>
          </w:tcPr>
          <w:p w14:paraId="6319C3FC" w14:textId="1B74DCF0" w:rsidR="00AE069F" w:rsidRPr="00FA4FC7" w:rsidRDefault="00AE069F" w:rsidP="00E02E22">
            <w:pPr>
              <w:spacing w:before="100" w:beforeAutospacing="1" w:after="100" w:afterAutospacing="1"/>
              <w:jc w:val="right"/>
              <w:rPr>
                <w:i/>
                <w:sz w:val="20"/>
                <w:szCs w:val="20"/>
              </w:rPr>
            </w:pPr>
            <w:r w:rsidRPr="00FA4FC7">
              <w:rPr>
                <w:i/>
              </w:rPr>
              <w:t>0.64</w:t>
            </w:r>
            <w:r w:rsidR="001446EE" w:rsidRPr="00FA4FC7">
              <w:rPr>
                <w:i/>
              </w:rPr>
              <w:t>0</w:t>
            </w:r>
          </w:p>
        </w:tc>
      </w:tr>
      <w:tr w:rsidR="00AE069F" w:rsidRPr="00FA4FC7" w14:paraId="11136098" w14:textId="77777777" w:rsidTr="001446EE">
        <w:tc>
          <w:tcPr>
            <w:tcW w:w="0" w:type="auto"/>
            <w:tcBorders>
              <w:top w:val="nil"/>
              <w:left w:val="nil"/>
              <w:bottom w:val="nil"/>
              <w:right w:val="nil"/>
            </w:tcBorders>
          </w:tcPr>
          <w:p w14:paraId="51768634" w14:textId="5BDFF29B" w:rsidR="00AE069F" w:rsidRPr="00FA4FC7" w:rsidRDefault="00AE069F" w:rsidP="00E02E22">
            <w:pPr>
              <w:spacing w:before="100" w:beforeAutospacing="1" w:after="100" w:afterAutospacing="1"/>
              <w:jc w:val="right"/>
              <w:rPr>
                <w:sz w:val="20"/>
                <w:szCs w:val="20"/>
              </w:rPr>
            </w:pPr>
            <w:r w:rsidRPr="00FA4FC7">
              <w:t>Software</w:t>
            </w:r>
          </w:p>
        </w:tc>
        <w:tc>
          <w:tcPr>
            <w:tcW w:w="0" w:type="auto"/>
            <w:tcBorders>
              <w:top w:val="nil"/>
              <w:left w:val="nil"/>
              <w:bottom w:val="nil"/>
              <w:right w:val="nil"/>
            </w:tcBorders>
          </w:tcPr>
          <w:p w14:paraId="4B076503" w14:textId="3B0489EA"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nil"/>
            </w:tcBorders>
          </w:tcPr>
          <w:p w14:paraId="75BB020C" w14:textId="5AB3098A"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nil"/>
            </w:tcBorders>
          </w:tcPr>
          <w:p w14:paraId="224A7E06" w14:textId="261F68FF"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nil"/>
            </w:tcBorders>
          </w:tcPr>
          <w:p w14:paraId="1ED162CE" w14:textId="6A2A2B43"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single" w:sz="4" w:space="0" w:color="auto"/>
            </w:tcBorders>
          </w:tcPr>
          <w:p w14:paraId="61C83C45" w14:textId="04738652" w:rsidR="00AE069F" w:rsidRPr="00FA4FC7" w:rsidRDefault="00AE069F" w:rsidP="00E02E22">
            <w:pPr>
              <w:spacing w:before="100" w:beforeAutospacing="1" w:after="100" w:afterAutospacing="1"/>
              <w:jc w:val="right"/>
              <w:rPr>
                <w:b/>
                <w:sz w:val="20"/>
                <w:szCs w:val="20"/>
              </w:rPr>
            </w:pPr>
            <w:r w:rsidRPr="00FA4FC7">
              <w:rPr>
                <w:b/>
              </w:rPr>
              <w:t>-0.416</w:t>
            </w:r>
          </w:p>
        </w:tc>
        <w:tc>
          <w:tcPr>
            <w:tcW w:w="0" w:type="auto"/>
            <w:tcBorders>
              <w:top w:val="nil"/>
              <w:left w:val="single" w:sz="4" w:space="0" w:color="auto"/>
              <w:bottom w:val="nil"/>
              <w:right w:val="nil"/>
            </w:tcBorders>
          </w:tcPr>
          <w:p w14:paraId="59BD0F30" w14:textId="0A6F7936"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nil"/>
            </w:tcBorders>
          </w:tcPr>
          <w:p w14:paraId="44FC8266" w14:textId="3AFA6C0D"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nil"/>
            </w:tcBorders>
          </w:tcPr>
          <w:p w14:paraId="2623545B" w14:textId="4C026306"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nil"/>
            </w:tcBorders>
          </w:tcPr>
          <w:p w14:paraId="3467DD9C" w14:textId="063C931D"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nil"/>
              <w:right w:val="single" w:sz="4" w:space="0" w:color="auto"/>
            </w:tcBorders>
          </w:tcPr>
          <w:p w14:paraId="0FAD6624" w14:textId="0502C6B3" w:rsidR="00AE069F" w:rsidRPr="00FA4FC7" w:rsidRDefault="00AE069F" w:rsidP="00E02E22">
            <w:pPr>
              <w:spacing w:before="100" w:beforeAutospacing="1" w:after="100" w:afterAutospacing="1"/>
              <w:jc w:val="right"/>
              <w:rPr>
                <w:b/>
                <w:sz w:val="20"/>
                <w:szCs w:val="20"/>
              </w:rPr>
            </w:pPr>
            <w:r w:rsidRPr="00FA4FC7">
              <w:rPr>
                <w:b/>
              </w:rPr>
              <w:t>-0.416</w:t>
            </w:r>
          </w:p>
        </w:tc>
        <w:tc>
          <w:tcPr>
            <w:tcW w:w="0" w:type="auto"/>
            <w:tcBorders>
              <w:top w:val="nil"/>
              <w:left w:val="single" w:sz="4" w:space="0" w:color="auto"/>
              <w:bottom w:val="nil"/>
              <w:right w:val="nil"/>
            </w:tcBorders>
          </w:tcPr>
          <w:p w14:paraId="0A343CF6" w14:textId="09CCE0C8" w:rsidR="00AE069F" w:rsidRPr="00FA4FC7" w:rsidRDefault="00AE069F" w:rsidP="00E02E22">
            <w:pPr>
              <w:spacing w:before="100" w:beforeAutospacing="1" w:after="100" w:afterAutospacing="1"/>
              <w:jc w:val="right"/>
              <w:rPr>
                <w:i/>
                <w:sz w:val="20"/>
                <w:szCs w:val="20"/>
              </w:rPr>
            </w:pPr>
            <w:r w:rsidRPr="00FA4FC7">
              <w:rPr>
                <w:i/>
              </w:rPr>
              <w:t>0.571</w:t>
            </w:r>
          </w:p>
        </w:tc>
      </w:tr>
      <w:tr w:rsidR="00AE069F" w:rsidRPr="00FA4FC7" w14:paraId="60216BE1" w14:textId="77777777" w:rsidTr="001446EE">
        <w:tc>
          <w:tcPr>
            <w:tcW w:w="0" w:type="auto"/>
            <w:tcBorders>
              <w:top w:val="nil"/>
              <w:left w:val="nil"/>
              <w:bottom w:val="single" w:sz="4" w:space="0" w:color="auto"/>
              <w:right w:val="nil"/>
            </w:tcBorders>
          </w:tcPr>
          <w:p w14:paraId="5E939783" w14:textId="38631C52" w:rsidR="00AE069F" w:rsidRPr="00FA4FC7" w:rsidRDefault="00AE069F" w:rsidP="00E02E22">
            <w:pPr>
              <w:spacing w:before="100" w:beforeAutospacing="1" w:after="100" w:afterAutospacing="1"/>
              <w:jc w:val="right"/>
              <w:rPr>
                <w:sz w:val="20"/>
                <w:szCs w:val="20"/>
              </w:rPr>
            </w:pPr>
            <w:r w:rsidRPr="00FA4FC7">
              <w:t>Games</w:t>
            </w:r>
          </w:p>
        </w:tc>
        <w:tc>
          <w:tcPr>
            <w:tcW w:w="0" w:type="auto"/>
            <w:tcBorders>
              <w:top w:val="nil"/>
              <w:left w:val="nil"/>
              <w:bottom w:val="single" w:sz="4" w:space="0" w:color="auto"/>
              <w:right w:val="nil"/>
            </w:tcBorders>
          </w:tcPr>
          <w:p w14:paraId="5F286929" w14:textId="382B983F"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single" w:sz="4" w:space="0" w:color="auto"/>
              <w:right w:val="nil"/>
            </w:tcBorders>
          </w:tcPr>
          <w:p w14:paraId="2C572B4E" w14:textId="2181D4FE"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single" w:sz="4" w:space="0" w:color="auto"/>
              <w:right w:val="nil"/>
            </w:tcBorders>
          </w:tcPr>
          <w:p w14:paraId="272507E9" w14:textId="1E0BD5A2"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single" w:sz="4" w:space="0" w:color="auto"/>
              <w:right w:val="nil"/>
            </w:tcBorders>
          </w:tcPr>
          <w:p w14:paraId="52AD2E70" w14:textId="6ECAA8DE"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single" w:sz="4" w:space="0" w:color="auto"/>
              <w:right w:val="single" w:sz="4" w:space="0" w:color="auto"/>
            </w:tcBorders>
          </w:tcPr>
          <w:p w14:paraId="58DB72C0" w14:textId="2379D126" w:rsidR="00AE069F" w:rsidRPr="00FA4FC7" w:rsidRDefault="00AE069F" w:rsidP="00E02E22">
            <w:pPr>
              <w:spacing w:before="100" w:beforeAutospacing="1" w:after="100" w:afterAutospacing="1"/>
              <w:jc w:val="right"/>
              <w:rPr>
                <w:b/>
                <w:sz w:val="20"/>
                <w:szCs w:val="20"/>
              </w:rPr>
            </w:pPr>
            <w:r w:rsidRPr="00FA4FC7">
              <w:rPr>
                <w:b/>
              </w:rPr>
              <w:t>-0.355</w:t>
            </w:r>
          </w:p>
        </w:tc>
        <w:tc>
          <w:tcPr>
            <w:tcW w:w="0" w:type="auto"/>
            <w:tcBorders>
              <w:top w:val="nil"/>
              <w:left w:val="single" w:sz="4" w:space="0" w:color="auto"/>
              <w:bottom w:val="single" w:sz="4" w:space="0" w:color="auto"/>
              <w:right w:val="nil"/>
            </w:tcBorders>
          </w:tcPr>
          <w:p w14:paraId="75CE1773" w14:textId="7189C6AF"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single" w:sz="4" w:space="0" w:color="auto"/>
              <w:right w:val="nil"/>
            </w:tcBorders>
          </w:tcPr>
          <w:p w14:paraId="7E667F99" w14:textId="340FF90D"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single" w:sz="4" w:space="0" w:color="auto"/>
              <w:right w:val="nil"/>
            </w:tcBorders>
          </w:tcPr>
          <w:p w14:paraId="3D3A1548" w14:textId="129DC1A9"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single" w:sz="4" w:space="0" w:color="auto"/>
              <w:right w:val="nil"/>
            </w:tcBorders>
          </w:tcPr>
          <w:p w14:paraId="784F3901" w14:textId="5CE47FE6" w:rsidR="00AE069F" w:rsidRPr="00FA4FC7" w:rsidRDefault="00AE069F" w:rsidP="00E02E22">
            <w:pPr>
              <w:spacing w:before="100" w:beforeAutospacing="1" w:after="100" w:afterAutospacing="1"/>
              <w:jc w:val="right"/>
              <w:rPr>
                <w:sz w:val="20"/>
                <w:szCs w:val="20"/>
              </w:rPr>
            </w:pPr>
          </w:p>
        </w:tc>
        <w:tc>
          <w:tcPr>
            <w:tcW w:w="0" w:type="auto"/>
            <w:tcBorders>
              <w:top w:val="nil"/>
              <w:left w:val="nil"/>
              <w:bottom w:val="single" w:sz="4" w:space="0" w:color="auto"/>
              <w:right w:val="single" w:sz="4" w:space="0" w:color="auto"/>
            </w:tcBorders>
          </w:tcPr>
          <w:p w14:paraId="124AD101" w14:textId="52B58004" w:rsidR="00AE069F" w:rsidRPr="00FA4FC7" w:rsidRDefault="00AE069F" w:rsidP="00E02E22">
            <w:pPr>
              <w:spacing w:before="100" w:beforeAutospacing="1" w:after="100" w:afterAutospacing="1"/>
              <w:jc w:val="right"/>
              <w:rPr>
                <w:b/>
                <w:sz w:val="20"/>
                <w:szCs w:val="20"/>
              </w:rPr>
            </w:pPr>
            <w:r w:rsidRPr="00FA4FC7">
              <w:rPr>
                <w:b/>
              </w:rPr>
              <w:t>-0.355</w:t>
            </w:r>
          </w:p>
        </w:tc>
        <w:tc>
          <w:tcPr>
            <w:tcW w:w="0" w:type="auto"/>
            <w:tcBorders>
              <w:top w:val="nil"/>
              <w:left w:val="single" w:sz="4" w:space="0" w:color="auto"/>
              <w:bottom w:val="single" w:sz="4" w:space="0" w:color="auto"/>
              <w:right w:val="nil"/>
            </w:tcBorders>
          </w:tcPr>
          <w:p w14:paraId="5B40CDBB" w14:textId="17FCEA14" w:rsidR="00AE069F" w:rsidRPr="00FA4FC7" w:rsidRDefault="00AE069F" w:rsidP="00E02E22">
            <w:pPr>
              <w:spacing w:before="100" w:beforeAutospacing="1" w:after="100" w:afterAutospacing="1"/>
              <w:jc w:val="right"/>
              <w:rPr>
                <w:i/>
                <w:sz w:val="20"/>
                <w:szCs w:val="20"/>
              </w:rPr>
            </w:pPr>
            <w:r w:rsidRPr="00FA4FC7">
              <w:rPr>
                <w:i/>
              </w:rPr>
              <w:t>0.357</w:t>
            </w:r>
          </w:p>
        </w:tc>
      </w:tr>
    </w:tbl>
    <w:p w14:paraId="32B73AEF" w14:textId="79B6999E" w:rsidR="005C1612" w:rsidRPr="00FA4FC7" w:rsidRDefault="005C1612" w:rsidP="00853B7B"/>
    <w:p w14:paraId="655AE1E6" w14:textId="77777777" w:rsidR="00E02E22" w:rsidRPr="00FA4FC7" w:rsidRDefault="00E02E22" w:rsidP="00853B7B"/>
    <w:p w14:paraId="3D2C3E32" w14:textId="77777777" w:rsidR="00E02E22" w:rsidRPr="00FA4FC7" w:rsidRDefault="00E02E22" w:rsidP="00853B7B">
      <w:pPr>
        <w:sectPr w:rsidR="00E02E22" w:rsidRPr="00FA4FC7" w:rsidSect="00E02E22">
          <w:pgSz w:w="16820" w:h="11900" w:orient="landscape"/>
          <w:pgMar w:top="1440" w:right="1440" w:bottom="1440" w:left="1440" w:header="720" w:footer="720" w:gutter="0"/>
          <w:cols w:space="720"/>
          <w:docGrid w:linePitch="360"/>
        </w:sectPr>
      </w:pPr>
    </w:p>
    <w:p w14:paraId="56B25539" w14:textId="77777777" w:rsidR="00955373" w:rsidRPr="00FA4FC7" w:rsidRDefault="00955373" w:rsidP="00955373">
      <w:pPr>
        <w:pStyle w:val="Heading1"/>
        <w:rPr>
          <w:u w:val="single"/>
        </w:rPr>
      </w:pPr>
      <w:r w:rsidRPr="00FA4FC7">
        <w:lastRenderedPageBreak/>
        <w:t>Results</w:t>
      </w:r>
    </w:p>
    <w:p w14:paraId="77937105" w14:textId="3647FBA6" w:rsidR="009F5513" w:rsidRPr="00FA4FC7" w:rsidRDefault="0024092C" w:rsidP="009F5513">
      <w:pPr>
        <w:pStyle w:val="Heading2"/>
      </w:pPr>
      <w:bookmarkStart w:id="7" w:name="_Ref488950766"/>
      <w:r w:rsidRPr="00FA4FC7">
        <w:t>Economic capital</w:t>
      </w:r>
      <w:bookmarkEnd w:id="7"/>
    </w:p>
    <w:p w14:paraId="2BEF5528" w14:textId="3538D2C3" w:rsidR="003E1D69" w:rsidRDefault="00745236" w:rsidP="007478A4">
      <w:pPr>
        <w:jc w:val="both"/>
      </w:pPr>
      <w:r w:rsidRPr="00FA4FC7">
        <w:t xml:space="preserve">Undertaking a one-way </w:t>
      </w:r>
      <w:r w:rsidR="00913789">
        <w:t xml:space="preserve">ANOVA on the </w:t>
      </w:r>
      <w:r w:rsidR="00913789" w:rsidRPr="00FA4FC7">
        <w:t>DCMS Taking Part social media variable</w:t>
      </w:r>
      <w:r w:rsidR="00913789">
        <w:t>,</w:t>
      </w:r>
      <w:r w:rsidRPr="00FA4FC7">
        <w:t xml:space="preserve"> using the </w:t>
      </w:r>
      <w:r w:rsidR="003E1D69" w:rsidRPr="00FA4FC7">
        <w:t>9</w:t>
      </w:r>
      <w:r w:rsidRPr="00FA4FC7">
        <w:t xml:space="preserve"> levels of the NS-SEC scale </w:t>
      </w:r>
      <w:r w:rsidR="009A6ACA">
        <w:t xml:space="preserve">reveals </w:t>
      </w:r>
      <w:r w:rsidRPr="00FA4FC7">
        <w:t>that class is a statistically significant independent variable</w:t>
      </w:r>
      <w:r w:rsidR="001235E2" w:rsidRPr="00FA4FC7">
        <w:t xml:space="preserve"> (F(8</w:t>
      </w:r>
      <w:r w:rsidR="00C32C70" w:rsidRPr="00FA4FC7">
        <w:t>, 78728.7), p &lt;0.000)</w:t>
      </w:r>
      <w:r w:rsidR="008842AD">
        <w:t xml:space="preserve">. </w:t>
      </w:r>
      <w:r w:rsidR="00AE697D" w:rsidRPr="00FA4FC7">
        <w:t>Average l</w:t>
      </w:r>
      <w:r w:rsidR="00AC4612" w:rsidRPr="00FA4FC7">
        <w:t>evels of social media use dro</w:t>
      </w:r>
      <w:r w:rsidR="00AE697D" w:rsidRPr="00FA4FC7">
        <w:t>p from over twice a week to less than once a week between the top and the bottom of the NS-SEC scales</w:t>
      </w:r>
      <w:r w:rsidR="0095285E" w:rsidRPr="00FA4FC7">
        <w:t xml:space="preserve"> (see </w:t>
      </w:r>
      <w:r w:rsidR="006E3ECE" w:rsidRPr="00FA4FC7">
        <w:fldChar w:fldCharType="begin"/>
      </w:r>
      <w:r w:rsidR="006E3ECE" w:rsidRPr="00FA4FC7">
        <w:instrText xml:space="preserve"> REF _Ref488950267 \h </w:instrText>
      </w:r>
      <w:r w:rsidR="007478A4">
        <w:instrText xml:space="preserve"> \* MERGEFORMAT </w:instrText>
      </w:r>
      <w:r w:rsidR="006E3ECE" w:rsidRPr="00FA4FC7">
        <w:fldChar w:fldCharType="separate"/>
      </w:r>
      <w:r w:rsidR="00FA4FC7" w:rsidRPr="00FA4FC7">
        <w:t>Figure 2</w:t>
      </w:r>
      <w:r w:rsidR="006E3ECE" w:rsidRPr="00FA4FC7">
        <w:fldChar w:fldCharType="end"/>
      </w:r>
      <w:r w:rsidR="0095285E" w:rsidRPr="00FA4FC7">
        <w:t>)</w:t>
      </w:r>
      <w:r w:rsidR="00AE697D" w:rsidRPr="00FA4FC7">
        <w:t xml:space="preserve">. </w:t>
      </w:r>
      <w:r w:rsidR="00C32C70" w:rsidRPr="00FA4FC7">
        <w:t>Though the overall effect size was small (eta squared = 0.015) a Tukey HSD comparison found all levels of the NS-SEC variable to be statistically significantly different at p&lt; 0.01</w:t>
      </w:r>
      <w:r w:rsidR="008842AD">
        <w:t xml:space="preserve">. </w:t>
      </w:r>
      <w:r w:rsidR="003E1D69" w:rsidRPr="00FA4FC7">
        <w:t>A far stronger effect is found for the independent variable of age (F</w:t>
      </w:r>
      <w:r w:rsidR="00C01511" w:rsidRPr="00FA4FC7">
        <w:t xml:space="preserve"> </w:t>
      </w:r>
      <w:r w:rsidR="003E1D69" w:rsidRPr="00FA4FC7">
        <w:t xml:space="preserve">(2, </w:t>
      </w:r>
      <w:r w:rsidR="003E1D69" w:rsidRPr="00FA4FC7">
        <w:rPr>
          <w:rFonts w:ascii="Calibri" w:eastAsia="Times New Roman" w:hAnsi="Calibri" w:cs="Times New Roman"/>
          <w:color w:val="000000"/>
          <w:lang w:eastAsia="en-GB"/>
        </w:rPr>
        <w:t xml:space="preserve">10089536.4), p&lt;0.000) with a very large effects size (eta squared = 0.314). </w:t>
      </w:r>
      <w:r w:rsidR="00C32C70" w:rsidRPr="00FA4FC7">
        <w:t>This would indicate that socio-economic class plays a part in levels of social media use but that it is not a sufficient explanatory variable.</w:t>
      </w:r>
    </w:p>
    <w:p w14:paraId="5FFA65AB" w14:textId="77777777" w:rsidR="009A6ACA" w:rsidRPr="00FA4FC7" w:rsidRDefault="009A6ACA" w:rsidP="007478A4">
      <w:pPr>
        <w:jc w:val="both"/>
      </w:pPr>
    </w:p>
    <w:p w14:paraId="1E1D509C" w14:textId="77777777" w:rsidR="002D1B19" w:rsidRPr="00FA4FC7" w:rsidRDefault="00D55AD3" w:rsidP="002D1B19">
      <w:pPr>
        <w:keepNext/>
      </w:pPr>
      <w:r w:rsidRPr="00FA4FC7">
        <w:rPr>
          <w:noProof/>
          <w:lang w:eastAsia="en-GB"/>
        </w:rPr>
        <w:drawing>
          <wp:inline distT="0" distB="0" distL="0" distR="0" wp14:anchorId="265CCA82" wp14:editId="1BA5096B">
            <wp:extent cx="3592800" cy="28800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592800" cy="2880000"/>
                    </a:xfrm>
                    <a:prstGeom prst="rect">
                      <a:avLst/>
                    </a:prstGeom>
                  </pic:spPr>
                </pic:pic>
              </a:graphicData>
            </a:graphic>
          </wp:inline>
        </w:drawing>
      </w:r>
    </w:p>
    <w:p w14:paraId="7A5B930A" w14:textId="13784FAF" w:rsidR="0017708C" w:rsidRPr="00FA4FC7" w:rsidRDefault="002D1B19" w:rsidP="002D1B19">
      <w:pPr>
        <w:pStyle w:val="Caption"/>
      </w:pPr>
      <w:bookmarkStart w:id="8" w:name="_Ref488950267"/>
      <w:r w:rsidRPr="00FA4FC7">
        <w:t xml:space="preserve">Figure </w:t>
      </w:r>
      <w:r w:rsidR="00D616C9">
        <w:fldChar w:fldCharType="begin"/>
      </w:r>
      <w:r w:rsidR="00D616C9">
        <w:instrText xml:space="preserve"> SEQ Figure \* ARABIC </w:instrText>
      </w:r>
      <w:r w:rsidR="00D616C9">
        <w:fldChar w:fldCharType="separate"/>
      </w:r>
      <w:r w:rsidR="00FA4FC7" w:rsidRPr="00FA4FC7">
        <w:t>2</w:t>
      </w:r>
      <w:r w:rsidR="00D616C9">
        <w:fldChar w:fldCharType="end"/>
      </w:r>
      <w:bookmarkEnd w:id="8"/>
      <w:r w:rsidRPr="00FA4FC7">
        <w:t>: Mean of frequency of social media use by social class (NS-SEC)</w:t>
      </w:r>
    </w:p>
    <w:p w14:paraId="5BB971D6" w14:textId="30788A78" w:rsidR="001B0D8E" w:rsidRPr="00FA4FC7" w:rsidRDefault="009A6ACA" w:rsidP="007478A4">
      <w:pPr>
        <w:jc w:val="both"/>
      </w:pPr>
      <w:r>
        <w:t>But the</w:t>
      </w:r>
      <w:r w:rsidR="00AB7582">
        <w:t>,</w:t>
      </w:r>
      <w:r w:rsidR="00C32C70" w:rsidRPr="00FA4FC7">
        <w:t xml:space="preserve"> key question </w:t>
      </w:r>
      <w:r w:rsidR="00C01511" w:rsidRPr="00FA4FC7">
        <w:t>h</w:t>
      </w:r>
      <w:r w:rsidR="00C32C70" w:rsidRPr="00FA4FC7">
        <w:t xml:space="preserve">as to be how social media use fits within </w:t>
      </w:r>
      <w:r w:rsidR="00AC4612" w:rsidRPr="00FA4FC7">
        <w:t>broader</w:t>
      </w:r>
      <w:r w:rsidR="00C32C70" w:rsidRPr="00FA4FC7">
        <w:t xml:space="preserve"> use of digital media </w:t>
      </w:r>
      <w:r w:rsidR="00AE0447">
        <w:t>– citizens digital habitus</w:t>
      </w:r>
      <w:r w:rsidR="00C32C70" w:rsidRPr="00FA4FC7">
        <w:t>.</w:t>
      </w:r>
      <w:r w:rsidR="003E1D69" w:rsidRPr="00FA4FC7">
        <w:t xml:space="preserve"> </w:t>
      </w:r>
      <w:r w:rsidR="001B0D8E" w:rsidRPr="00FA4FC7">
        <w:t xml:space="preserve">In identifying </w:t>
      </w:r>
      <w:r w:rsidR="000018AC" w:rsidRPr="00FA4FC7">
        <w:t>seven</w:t>
      </w:r>
      <w:r w:rsidR="001B0D8E" w:rsidRPr="00FA4FC7">
        <w:t xml:space="preserve"> Internet user types </w:t>
      </w:r>
      <w:r w:rsidR="000018AC" w:rsidRPr="00FA4FC7">
        <w:t xml:space="preserve">and an eighth category of non-users </w:t>
      </w:r>
      <w:r w:rsidR="001B0D8E" w:rsidRPr="00FA4FC7">
        <w:t xml:space="preserve">from the Ofcom data </w:t>
      </w:r>
      <w:r>
        <w:t xml:space="preserve">it can be argued that there are </w:t>
      </w:r>
      <w:r w:rsidR="000018AC" w:rsidRPr="00FA4FC7">
        <w:t>eight</w:t>
      </w:r>
      <w:r w:rsidR="001B0D8E" w:rsidRPr="00FA4FC7">
        <w:t xml:space="preserve"> broad forms of digital “habitus” </w:t>
      </w:r>
      <w:r w:rsidR="00913789">
        <w:t xml:space="preserve">- </w:t>
      </w:r>
      <w:r w:rsidR="001B0D8E" w:rsidRPr="00FA4FC7">
        <w:t>from the extensive user to the non-user</w:t>
      </w:r>
      <w:r w:rsidR="008842AD">
        <w:t xml:space="preserve">. </w:t>
      </w:r>
      <w:r w:rsidR="001B0D8E" w:rsidRPr="00FA4FC7">
        <w:t>In the same sense that one might have a proxy measure for different forms of cultural consumption – for example</w:t>
      </w:r>
      <w:r w:rsidR="00F468AD">
        <w:t>,</w:t>
      </w:r>
      <w:r w:rsidR="001B0D8E" w:rsidRPr="00FA4FC7">
        <w:t xml:space="preserve"> people or groups with </w:t>
      </w:r>
      <w:r w:rsidR="009B1C5F" w:rsidRPr="00FA4FC7">
        <w:t>greater</w:t>
      </w:r>
      <w:r w:rsidR="001B0D8E" w:rsidRPr="00FA4FC7">
        <w:t xml:space="preserve"> levels of “high” or “popular” arts consumption</w:t>
      </w:r>
      <w:r w:rsidR="008842AD">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96"/>
        <w:gridCol w:w="3124"/>
      </w:tblGrid>
      <w:tr w:rsidR="00174C1B" w:rsidRPr="00FA4FC7" w14:paraId="66910EA3" w14:textId="77777777" w:rsidTr="002D1B19">
        <w:tc>
          <w:tcPr>
            <w:tcW w:w="4618" w:type="dxa"/>
          </w:tcPr>
          <w:p w14:paraId="63B0D8E1" w14:textId="77777777" w:rsidR="00174C1B" w:rsidRPr="00FA4FC7" w:rsidRDefault="00174C1B" w:rsidP="00E02E22">
            <w:r w:rsidRPr="00FA4FC7">
              <w:rPr>
                <w:noProof/>
                <w:lang w:eastAsia="en-GB"/>
              </w:rPr>
              <w:lastRenderedPageBreak/>
              <w:drawing>
                <wp:inline distT="0" distB="0" distL="0" distR="0" wp14:anchorId="65EB6897" wp14:editId="13185FD8">
                  <wp:extent cx="3603600" cy="2880000"/>
                  <wp:effectExtent l="0" t="0" r="381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603600" cy="2880000"/>
                          </a:xfrm>
                          <a:prstGeom prst="rect">
                            <a:avLst/>
                          </a:prstGeom>
                        </pic:spPr>
                      </pic:pic>
                    </a:graphicData>
                  </a:graphic>
                </wp:inline>
              </w:drawing>
            </w:r>
          </w:p>
        </w:tc>
        <w:tc>
          <w:tcPr>
            <w:tcW w:w="4618" w:type="dxa"/>
          </w:tcPr>
          <w:p w14:paraId="127D28C0" w14:textId="289FB327" w:rsidR="00174C1B" w:rsidRPr="00FA4FC7" w:rsidRDefault="00BF1232" w:rsidP="002D1B19">
            <w:pPr>
              <w:keepNext/>
            </w:pPr>
            <w:r w:rsidRPr="00FA4FC7">
              <w:t xml:space="preserve">A Chi-square </w:t>
            </w:r>
            <w:r w:rsidR="000770FC" w:rsidRPr="00FA4FC7">
              <w:t>indicates</w:t>
            </w:r>
            <w:r w:rsidRPr="00FA4FC7">
              <w:t xml:space="preserve"> a significant association between NRS Social Class and </w:t>
            </w:r>
            <w:r w:rsidR="00C01511" w:rsidRPr="00FA4FC7">
              <w:t>internet</w:t>
            </w:r>
            <w:r w:rsidR="00122629" w:rsidRPr="00FA4FC7">
              <w:t xml:space="preserve"> user types</w:t>
            </w:r>
            <w:r w:rsidR="004714EF" w:rsidRPr="00FA4FC7">
              <w:t>, (</w:t>
            </w:r>
            <w:r w:rsidR="000770FC" w:rsidRPr="00FA4FC7">
              <w:rPr>
                <w:rFonts w:ascii="Symbol" w:hAnsi="Symbol"/>
              </w:rPr>
              <w:sym w:font="Symbol" w:char="F063"/>
            </w:r>
            <w:r w:rsidR="004714EF" w:rsidRPr="00FA4FC7">
              <w:rPr>
                <w:vertAlign w:val="superscript"/>
              </w:rPr>
              <w:t>2</w:t>
            </w:r>
            <w:r w:rsidR="004714EF" w:rsidRPr="00FA4FC7">
              <w:t xml:space="preserve"> (21, n=1890) = 286.689, p</w:t>
            </w:r>
            <w:r w:rsidRPr="00FA4FC7">
              <w:t xml:space="preserve"> &lt; 0.000, </w:t>
            </w:r>
            <w:r w:rsidR="004714EF" w:rsidRPr="00FA4FC7">
              <w:t>medium to large effect size Cramer’s V = 0.225)</w:t>
            </w:r>
          </w:p>
        </w:tc>
      </w:tr>
    </w:tbl>
    <w:p w14:paraId="151D9DF5" w14:textId="3BA86FAB" w:rsidR="002D1B19" w:rsidRPr="00FA4FC7" w:rsidRDefault="002D1B19">
      <w:pPr>
        <w:pStyle w:val="Caption"/>
      </w:pPr>
      <w:r w:rsidRPr="00FA4FC7">
        <w:t xml:space="preserve">Figure </w:t>
      </w:r>
      <w:r w:rsidR="00D616C9">
        <w:fldChar w:fldCharType="begin"/>
      </w:r>
      <w:r w:rsidR="00D616C9">
        <w:instrText xml:space="preserve"> SEQ Figure \* ARABIC </w:instrText>
      </w:r>
      <w:r w:rsidR="00D616C9">
        <w:fldChar w:fldCharType="separate"/>
      </w:r>
      <w:r w:rsidR="00FA4FC7" w:rsidRPr="00FA4FC7">
        <w:t>3</w:t>
      </w:r>
      <w:r w:rsidR="00D616C9">
        <w:fldChar w:fldCharType="end"/>
      </w:r>
      <w:r w:rsidRPr="00FA4FC7">
        <w:t>: Type of internet user by social class (NRS)</w:t>
      </w:r>
    </w:p>
    <w:p w14:paraId="0DD2D05C" w14:textId="2CCC89FE" w:rsidR="00602C52" w:rsidRDefault="00EC5B54" w:rsidP="007478A4">
      <w:pPr>
        <w:jc w:val="both"/>
      </w:pPr>
      <w:r w:rsidRPr="00FA4FC7">
        <w:t xml:space="preserve">As was noted in section </w:t>
      </w:r>
      <w:r w:rsidR="00F7682A" w:rsidRPr="00FA4FC7">
        <w:rPr>
          <w:highlight w:val="yellow"/>
        </w:rPr>
        <w:fldChar w:fldCharType="begin"/>
      </w:r>
      <w:r w:rsidR="00F7682A" w:rsidRPr="00FA4FC7">
        <w:instrText xml:space="preserve"> REF _Ref488947043 \n \h </w:instrText>
      </w:r>
      <w:r w:rsidR="007478A4">
        <w:rPr>
          <w:highlight w:val="yellow"/>
        </w:rPr>
        <w:instrText xml:space="preserve"> \* MERGEFORMAT </w:instrText>
      </w:r>
      <w:r w:rsidR="00F7682A" w:rsidRPr="00FA4FC7">
        <w:rPr>
          <w:highlight w:val="yellow"/>
        </w:rPr>
      </w:r>
      <w:r w:rsidR="00F7682A" w:rsidRPr="00FA4FC7">
        <w:rPr>
          <w:highlight w:val="yellow"/>
        </w:rPr>
        <w:fldChar w:fldCharType="separate"/>
      </w:r>
      <w:r w:rsidR="00FA4FC7" w:rsidRPr="00FA4FC7">
        <w:t>1.1</w:t>
      </w:r>
      <w:r w:rsidR="00F7682A" w:rsidRPr="00FA4FC7">
        <w:rPr>
          <w:highlight w:val="yellow"/>
        </w:rPr>
        <w:fldChar w:fldCharType="end"/>
      </w:r>
      <w:r w:rsidR="00F7682A" w:rsidRPr="00FA4FC7">
        <w:t xml:space="preserve"> </w:t>
      </w:r>
      <w:r w:rsidR="009A6ACA">
        <w:t xml:space="preserve">there is </w:t>
      </w:r>
      <w:r w:rsidRPr="00FA4FC7">
        <w:t>an almost identical result in the 201</w:t>
      </w:r>
      <w:r w:rsidR="009B1C5F" w:rsidRPr="00FA4FC7">
        <w:t>4</w:t>
      </w:r>
      <w:r w:rsidRPr="00FA4FC7">
        <w:t>-201</w:t>
      </w:r>
      <w:r w:rsidR="009B1C5F" w:rsidRPr="00FA4FC7">
        <w:t>5</w:t>
      </w:r>
      <w:r w:rsidRPr="00FA4FC7">
        <w:t xml:space="preserve"> data as in the 2012-13 data</w:t>
      </w:r>
      <w:r w:rsidR="008842AD">
        <w:t xml:space="preserve">. </w:t>
      </w:r>
      <w:r w:rsidRPr="00FA4FC7">
        <w:t xml:space="preserve">Those in NRS social classes C2 and DE are most likely to be offline, </w:t>
      </w:r>
      <w:r w:rsidR="00913789">
        <w:t xml:space="preserve">or one of the </w:t>
      </w:r>
      <w:r w:rsidRPr="00FA4FC7">
        <w:t>limited u</w:t>
      </w:r>
      <w:r w:rsidR="00AE0447">
        <w:t>ser</w:t>
      </w:r>
      <w:r w:rsidR="00913789">
        <w:t xml:space="preserve"> types</w:t>
      </w:r>
      <w:r w:rsidR="008842AD">
        <w:t xml:space="preserve">. </w:t>
      </w:r>
      <w:r w:rsidRPr="00FA4FC7">
        <w:t xml:space="preserve">In the case of social class group DE </w:t>
      </w:r>
      <w:r w:rsidR="00AE0447">
        <w:t xml:space="preserve">this is </w:t>
      </w:r>
      <w:r w:rsidR="007F6B52" w:rsidRPr="00FA4FC7">
        <w:t xml:space="preserve">close to 70% </w:t>
      </w:r>
      <w:r w:rsidRPr="00FA4FC7">
        <w:t>of</w:t>
      </w:r>
      <w:r w:rsidR="00AE0447">
        <w:t xml:space="preserve"> citizens</w:t>
      </w:r>
      <w:r w:rsidR="008842AD">
        <w:t xml:space="preserve">. </w:t>
      </w:r>
      <w:r w:rsidR="002D1461" w:rsidRPr="00FA4FC7">
        <w:t xml:space="preserve">Looking at the same clusters by household income </w:t>
      </w:r>
      <w:r w:rsidR="009A6ACA">
        <w:t xml:space="preserve">the data indicates </w:t>
      </w:r>
      <w:r w:rsidR="002D1461" w:rsidRPr="00FA4FC7">
        <w:t xml:space="preserve">that </w:t>
      </w:r>
      <w:r w:rsidR="0024092C" w:rsidRPr="00FA4FC7">
        <w:t xml:space="preserve">limited and </w:t>
      </w:r>
      <w:r w:rsidR="00913789">
        <w:t xml:space="preserve">limited </w:t>
      </w:r>
      <w:r w:rsidR="0024092C" w:rsidRPr="00FA4FC7">
        <w:t>social media only users are unlikely to be from high</w:t>
      </w:r>
      <w:r w:rsidR="00283A85" w:rsidRPr="00FA4FC7">
        <w:t xml:space="preserve">er income backgrounds (see </w:t>
      </w:r>
      <w:r w:rsidR="00283A85" w:rsidRPr="00FA4FC7">
        <w:fldChar w:fldCharType="begin"/>
      </w:r>
      <w:r w:rsidR="00283A85" w:rsidRPr="00FA4FC7">
        <w:instrText xml:space="preserve"> REF _Ref488962018 \h </w:instrText>
      </w:r>
      <w:r w:rsidR="007478A4">
        <w:instrText xml:space="preserve"> \* MERGEFORMAT </w:instrText>
      </w:r>
      <w:r w:rsidR="00283A85" w:rsidRPr="00FA4FC7">
        <w:fldChar w:fldCharType="separate"/>
      </w:r>
      <w:r w:rsidR="00FA4FC7" w:rsidRPr="00FA4FC7">
        <w:t>Figure 4</w:t>
      </w:r>
      <w:r w:rsidR="00283A85" w:rsidRPr="00FA4FC7">
        <w:fldChar w:fldCharType="end"/>
      </w:r>
      <w:r w:rsidR="00283A85" w:rsidRPr="00FA4FC7">
        <w:t xml:space="preserve">). </w:t>
      </w:r>
      <w:r w:rsidR="009A6ACA">
        <w:t xml:space="preserve">Considering </w:t>
      </w:r>
      <w:r w:rsidR="0041362C" w:rsidRPr="00FA4FC7">
        <w:t>this in purely economic terms the</w:t>
      </w:r>
      <w:r w:rsidR="009A6ACA">
        <w:t xml:space="preserve"> results show</w:t>
      </w:r>
      <w:r w:rsidR="0041362C" w:rsidRPr="00FA4FC7">
        <w:t xml:space="preserve"> </w:t>
      </w:r>
      <w:r w:rsidR="00DE65F2" w:rsidRPr="00FA4FC7">
        <w:t xml:space="preserve">that </w:t>
      </w:r>
      <w:r w:rsidR="003930AE">
        <w:t>‘</w:t>
      </w:r>
      <w:r w:rsidR="00DE65F2" w:rsidRPr="00FA4FC7">
        <w:t>social media limited users</w:t>
      </w:r>
      <w:r w:rsidR="003930AE">
        <w:t>’</w:t>
      </w:r>
      <w:r w:rsidR="00DE65F2" w:rsidRPr="00FA4FC7">
        <w:t xml:space="preserve"> are from poorer households, with the majority from below national average incomes</w:t>
      </w:r>
      <w:r w:rsidR="008842AD">
        <w:t xml:space="preserve">. </w:t>
      </w:r>
      <w:r w:rsidR="00DE65F2" w:rsidRPr="00FA4FC7">
        <w:t>Lookin</w:t>
      </w:r>
      <w:r w:rsidR="009A6ACA">
        <w:t xml:space="preserve">g at the same categories by age, </w:t>
      </w:r>
      <w:r w:rsidR="00DE65F2" w:rsidRPr="00FA4FC7">
        <w:t>non-users and limited users tend to be over 55 years of age, but that limited social media users are predominantly under 55</w:t>
      </w:r>
      <w:r w:rsidR="008842AD">
        <w:t xml:space="preserve">. </w:t>
      </w:r>
      <w:r w:rsidR="009A6ACA">
        <w:t xml:space="preserve">This indicates </w:t>
      </w:r>
      <w:r w:rsidR="00DE65F2" w:rsidRPr="00FA4FC7">
        <w:t>that limited social media users are predominant among the younger poor</w:t>
      </w:r>
      <w:r w:rsidR="008842AD">
        <w:t xml:space="preserve">. </w:t>
      </w:r>
      <w:r w:rsidR="007D6BCC" w:rsidRPr="00FA4FC7">
        <w:t>These results mirror Blank (2016), Blank and Lutz (2017) and Robinson’s (2009)</w:t>
      </w:r>
      <w:r w:rsidR="00F47A18" w:rsidRPr="00FA4FC7">
        <w:t xml:space="preserve"> </w:t>
      </w:r>
      <w:r w:rsidR="007D6BCC" w:rsidRPr="00FA4FC7">
        <w:t>case studies.</w:t>
      </w:r>
    </w:p>
    <w:p w14:paraId="55C8DDB5" w14:textId="77777777" w:rsidR="00971CD3" w:rsidRPr="00FA4FC7" w:rsidRDefault="00971CD3" w:rsidP="00F6169D"/>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73"/>
        <w:gridCol w:w="3147"/>
      </w:tblGrid>
      <w:tr w:rsidR="000770FC" w:rsidRPr="00FA4FC7" w14:paraId="018F0C98" w14:textId="77777777" w:rsidTr="00550721">
        <w:tc>
          <w:tcPr>
            <w:tcW w:w="4618" w:type="dxa"/>
          </w:tcPr>
          <w:p w14:paraId="5A868E93" w14:textId="77777777" w:rsidR="000770FC" w:rsidRPr="00FA4FC7" w:rsidRDefault="000770FC" w:rsidP="00E02E22">
            <w:r w:rsidRPr="00FA4FC7">
              <w:rPr>
                <w:noProof/>
                <w:lang w:eastAsia="en-GB"/>
              </w:rPr>
              <w:drawing>
                <wp:inline distT="0" distB="0" distL="0" distR="0" wp14:anchorId="67E2DD96" wp14:editId="055BB071">
                  <wp:extent cx="3592800" cy="28800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592800" cy="2880000"/>
                          </a:xfrm>
                          <a:prstGeom prst="rect">
                            <a:avLst/>
                          </a:prstGeom>
                        </pic:spPr>
                      </pic:pic>
                    </a:graphicData>
                  </a:graphic>
                </wp:inline>
              </w:drawing>
            </w:r>
          </w:p>
        </w:tc>
        <w:tc>
          <w:tcPr>
            <w:tcW w:w="4618" w:type="dxa"/>
          </w:tcPr>
          <w:p w14:paraId="77187D62" w14:textId="11A897F7" w:rsidR="000770FC" w:rsidRPr="00FA4FC7" w:rsidRDefault="003E06C5" w:rsidP="002D1B19">
            <w:pPr>
              <w:keepNext/>
            </w:pPr>
            <w:r w:rsidRPr="00FA4FC7">
              <w:t xml:space="preserve">A Chi-square indicates a significant association between </w:t>
            </w:r>
            <w:r w:rsidR="00A57AA8" w:rsidRPr="00FA4FC7">
              <w:t>household income</w:t>
            </w:r>
            <w:r w:rsidRPr="00FA4FC7">
              <w:t xml:space="preserve"> and </w:t>
            </w:r>
            <w:r w:rsidR="00A57AA8" w:rsidRPr="00FA4FC7">
              <w:t>internet user types</w:t>
            </w:r>
            <w:r w:rsidRPr="00FA4FC7">
              <w:t>, (</w:t>
            </w:r>
            <w:r w:rsidRPr="00FA4FC7">
              <w:rPr>
                <w:rFonts w:ascii="Symbol" w:hAnsi="Symbol"/>
              </w:rPr>
              <w:sym w:font="Symbol" w:char="F063"/>
            </w:r>
            <w:r w:rsidRPr="00FA4FC7">
              <w:rPr>
                <w:vertAlign w:val="superscript"/>
              </w:rPr>
              <w:t>2</w:t>
            </w:r>
            <w:r w:rsidRPr="00FA4FC7">
              <w:t xml:space="preserve"> (42, n=1890) = 372.093, p &lt; 0.000, medium to large effect size Cramer’s V = 0.181)</w:t>
            </w:r>
          </w:p>
        </w:tc>
      </w:tr>
    </w:tbl>
    <w:p w14:paraId="45665182" w14:textId="2E5C34CA" w:rsidR="00373E67" w:rsidRPr="00FA4FC7" w:rsidRDefault="002D1B19" w:rsidP="002D1B19">
      <w:pPr>
        <w:pStyle w:val="Caption"/>
      </w:pPr>
      <w:bookmarkStart w:id="9" w:name="_Ref488962018"/>
      <w:r w:rsidRPr="00FA4FC7">
        <w:t xml:space="preserve">Figure </w:t>
      </w:r>
      <w:r w:rsidR="00D616C9">
        <w:fldChar w:fldCharType="begin"/>
      </w:r>
      <w:r w:rsidR="00D616C9">
        <w:instrText xml:space="preserve"> SEQ Figure \* ARABIC </w:instrText>
      </w:r>
      <w:r w:rsidR="00D616C9">
        <w:fldChar w:fldCharType="separate"/>
      </w:r>
      <w:r w:rsidR="00FA4FC7" w:rsidRPr="00FA4FC7">
        <w:t>4</w:t>
      </w:r>
      <w:r w:rsidR="00D616C9">
        <w:fldChar w:fldCharType="end"/>
      </w:r>
      <w:bookmarkEnd w:id="9"/>
      <w:r w:rsidRPr="00FA4FC7">
        <w:t>: Household income by type of social media user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73"/>
        <w:gridCol w:w="3147"/>
      </w:tblGrid>
      <w:tr w:rsidR="000770FC" w:rsidRPr="00FA4FC7" w14:paraId="37DCAE90" w14:textId="77777777" w:rsidTr="00013F98">
        <w:tc>
          <w:tcPr>
            <w:tcW w:w="4618" w:type="dxa"/>
          </w:tcPr>
          <w:p w14:paraId="798CD99D" w14:textId="77777777" w:rsidR="000770FC" w:rsidRPr="00FA4FC7" w:rsidRDefault="000770FC" w:rsidP="00E02E22">
            <w:r w:rsidRPr="00FA4FC7">
              <w:rPr>
                <w:noProof/>
                <w:lang w:eastAsia="en-GB"/>
              </w:rPr>
              <w:lastRenderedPageBreak/>
              <w:drawing>
                <wp:inline distT="0" distB="0" distL="0" distR="0" wp14:anchorId="2821A37B" wp14:editId="2D895F01">
                  <wp:extent cx="3592800" cy="28800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592800" cy="2880000"/>
                          </a:xfrm>
                          <a:prstGeom prst="rect">
                            <a:avLst/>
                          </a:prstGeom>
                        </pic:spPr>
                      </pic:pic>
                    </a:graphicData>
                  </a:graphic>
                </wp:inline>
              </w:drawing>
            </w:r>
          </w:p>
        </w:tc>
        <w:tc>
          <w:tcPr>
            <w:tcW w:w="4618" w:type="dxa"/>
          </w:tcPr>
          <w:p w14:paraId="2B856767" w14:textId="0BDAAC6F" w:rsidR="000770FC" w:rsidRPr="00FA4FC7" w:rsidRDefault="001C73BF" w:rsidP="00013F98">
            <w:pPr>
              <w:keepNext/>
            </w:pPr>
            <w:r w:rsidRPr="00FA4FC7">
              <w:t xml:space="preserve">A Chi-square indicates a significant association between </w:t>
            </w:r>
            <w:r w:rsidR="004946D6" w:rsidRPr="00FA4FC7">
              <w:t>age and t</w:t>
            </w:r>
            <w:r w:rsidRPr="00FA4FC7">
              <w:t>ypes</w:t>
            </w:r>
            <w:r w:rsidR="004946D6" w:rsidRPr="00FA4FC7">
              <w:t xml:space="preserve"> of internet user</w:t>
            </w:r>
            <w:r w:rsidRPr="00FA4FC7">
              <w:t>, (</w:t>
            </w:r>
            <w:r w:rsidRPr="00FA4FC7">
              <w:rPr>
                <w:rFonts w:ascii="Symbol" w:hAnsi="Symbol"/>
              </w:rPr>
              <w:sym w:font="Symbol" w:char="F063"/>
            </w:r>
            <w:r w:rsidRPr="00FA4FC7">
              <w:rPr>
                <w:vertAlign w:val="superscript"/>
              </w:rPr>
              <w:t>2</w:t>
            </w:r>
            <w:r w:rsidRPr="00FA4FC7">
              <w:t xml:space="preserve"> (14, n=1890) = 697.389, p &lt; 0.000, large effect size Cramer’s V = 0.430)</w:t>
            </w:r>
          </w:p>
        </w:tc>
      </w:tr>
    </w:tbl>
    <w:p w14:paraId="25071D73" w14:textId="56E2F50C" w:rsidR="00DE65F2" w:rsidRDefault="00013F98" w:rsidP="00013F98">
      <w:pPr>
        <w:pStyle w:val="Caption"/>
      </w:pPr>
      <w:r w:rsidRPr="00FA4FC7">
        <w:t xml:space="preserve">Figure </w:t>
      </w:r>
      <w:r w:rsidR="00D616C9">
        <w:fldChar w:fldCharType="begin"/>
      </w:r>
      <w:r w:rsidR="00D616C9">
        <w:instrText xml:space="preserve"> SEQ Figure \* ARABIC </w:instrText>
      </w:r>
      <w:r w:rsidR="00D616C9">
        <w:fldChar w:fldCharType="separate"/>
      </w:r>
      <w:r w:rsidR="00FA4FC7" w:rsidRPr="00FA4FC7">
        <w:t>5</w:t>
      </w:r>
      <w:r w:rsidR="00D616C9">
        <w:fldChar w:fldCharType="end"/>
      </w:r>
      <w:r w:rsidRPr="00FA4FC7">
        <w:t>: Types of internet user by age</w:t>
      </w:r>
    </w:p>
    <w:p w14:paraId="3DD6B1BC" w14:textId="77777777" w:rsidR="009A6ACA" w:rsidRPr="009A6ACA" w:rsidRDefault="009A6ACA" w:rsidP="009A6ACA"/>
    <w:p w14:paraId="0767A8CA" w14:textId="2B02280C" w:rsidR="00321B8C" w:rsidRPr="00FA4FC7" w:rsidRDefault="00321B8C" w:rsidP="0024092C">
      <w:pPr>
        <w:pStyle w:val="Heading2"/>
      </w:pPr>
      <w:r w:rsidRPr="00FA4FC7">
        <w:t>Social capital</w:t>
      </w:r>
    </w:p>
    <w:p w14:paraId="716ACDCD" w14:textId="3288AB9A" w:rsidR="0095285E" w:rsidRDefault="0095285E" w:rsidP="007478A4">
      <w:pPr>
        <w:jc w:val="both"/>
      </w:pPr>
      <w:r w:rsidRPr="00FA4FC7">
        <w:t>There are also two other notable differences</w:t>
      </w:r>
      <w:r w:rsidR="000270FD">
        <w:t xml:space="preserve"> in social media use in the data sets</w:t>
      </w:r>
      <w:r w:rsidR="008842AD">
        <w:t xml:space="preserve">. </w:t>
      </w:r>
      <w:r w:rsidRPr="00FA4FC7">
        <w:t xml:space="preserve">First, there is a statistically significant difference in the range of social media platforms used by the </w:t>
      </w:r>
      <w:r w:rsidR="001235E2" w:rsidRPr="00FA4FC7">
        <w:t>different class groups</w:t>
      </w:r>
      <w:r w:rsidR="008842AD">
        <w:t xml:space="preserve">. </w:t>
      </w:r>
      <w:r w:rsidR="001235E2" w:rsidRPr="00FA4FC7">
        <w:t xml:space="preserve">Using the DCMS Taking Part data, a one-way </w:t>
      </w:r>
      <w:r w:rsidR="00913789">
        <w:t>ANOVA</w:t>
      </w:r>
      <w:r w:rsidR="001235E2" w:rsidRPr="00FA4FC7">
        <w:t xml:space="preserve"> on the number of different types of </w:t>
      </w:r>
      <w:r w:rsidR="00F47A18" w:rsidRPr="00FA4FC7">
        <w:t>social media platform</w:t>
      </w:r>
      <w:r w:rsidR="001235E2" w:rsidRPr="00FA4FC7">
        <w:t xml:space="preserve"> used </w:t>
      </w:r>
      <w:r w:rsidR="000270FD">
        <w:t>indicates</w:t>
      </w:r>
      <w:r w:rsidR="001235E2" w:rsidRPr="00FA4FC7">
        <w:t xml:space="preserve"> that class is a statistically significant independent variable (F(5, 483749.875), p &lt;0.000)</w:t>
      </w:r>
      <w:r w:rsidR="008842AD">
        <w:t xml:space="preserve">. </w:t>
      </w:r>
      <w:r w:rsidR="00F47A18" w:rsidRPr="00FA4FC7">
        <w:t xml:space="preserve">The number </w:t>
      </w:r>
      <w:r w:rsidR="00CA0D5B" w:rsidRPr="00FA4FC7">
        <w:t xml:space="preserve">of </w:t>
      </w:r>
      <w:r w:rsidR="00F47A18" w:rsidRPr="00FA4FC7">
        <w:t>different social media platforms</w:t>
      </w:r>
      <w:r w:rsidR="00CA0D5B" w:rsidRPr="00FA4FC7">
        <w:t xml:space="preserve"> used drop</w:t>
      </w:r>
      <w:r w:rsidR="00913789">
        <w:t>s</w:t>
      </w:r>
      <w:r w:rsidR="00CA0D5B" w:rsidRPr="00FA4FC7">
        <w:t xml:space="preserve"> from over 3 to just 1 between</w:t>
      </w:r>
      <w:r w:rsidR="001235E2" w:rsidRPr="00FA4FC7">
        <w:t xml:space="preserve"> the top and the bottom of the NS-SEC scales (see </w:t>
      </w:r>
      <w:r w:rsidR="00013F98" w:rsidRPr="00FA4FC7">
        <w:fldChar w:fldCharType="begin"/>
      </w:r>
      <w:r w:rsidR="00013F98" w:rsidRPr="00FA4FC7">
        <w:instrText xml:space="preserve"> REF _Ref488948843 \h  \* MERGEFORMAT </w:instrText>
      </w:r>
      <w:r w:rsidR="00013F98" w:rsidRPr="00FA4FC7">
        <w:fldChar w:fldCharType="separate"/>
      </w:r>
      <w:r w:rsidR="00FA4FC7" w:rsidRPr="00FA4FC7">
        <w:t>Figure 6</w:t>
      </w:r>
      <w:r w:rsidR="00013F98" w:rsidRPr="00FA4FC7">
        <w:fldChar w:fldCharType="end"/>
      </w:r>
      <w:r w:rsidR="001235E2" w:rsidRPr="00FA4FC7">
        <w:t xml:space="preserve">). Though the overall effect size was small </w:t>
      </w:r>
      <w:r w:rsidR="00CA0D5B" w:rsidRPr="00FA4FC7">
        <w:t>to medium (eta squared = 0.05</w:t>
      </w:r>
      <w:r w:rsidR="001235E2" w:rsidRPr="00FA4FC7">
        <w:t>) a Tukey HSD comparison found all levels of the NS-SEC variable to be statistically si</w:t>
      </w:r>
      <w:r w:rsidR="00CA0D5B" w:rsidRPr="00FA4FC7">
        <w:t>gnificantly different at p&lt; 0.000</w:t>
      </w:r>
      <w:r w:rsidR="001235E2" w:rsidRPr="00FA4FC7">
        <w:t>.</w:t>
      </w:r>
    </w:p>
    <w:p w14:paraId="07505AC9" w14:textId="77777777" w:rsidR="007478A4" w:rsidRPr="00FA4FC7" w:rsidRDefault="007478A4" w:rsidP="0095285E"/>
    <w:p w14:paraId="37CA0E3A" w14:textId="77777777" w:rsidR="00B2575B" w:rsidRPr="00FA4FC7" w:rsidRDefault="00CA0D5B" w:rsidP="00B2575B">
      <w:pPr>
        <w:keepNext/>
      </w:pPr>
      <w:r w:rsidRPr="00FA4FC7">
        <w:rPr>
          <w:noProof/>
          <w:lang w:eastAsia="en-GB"/>
        </w:rPr>
        <w:drawing>
          <wp:inline distT="0" distB="0" distL="0" distR="0" wp14:anchorId="0FB21580" wp14:editId="12AB51F8">
            <wp:extent cx="3592800" cy="28800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592800" cy="2880000"/>
                    </a:xfrm>
                    <a:prstGeom prst="rect">
                      <a:avLst/>
                    </a:prstGeom>
                  </pic:spPr>
                </pic:pic>
              </a:graphicData>
            </a:graphic>
          </wp:inline>
        </w:drawing>
      </w:r>
    </w:p>
    <w:p w14:paraId="3274AEA9" w14:textId="6B072435" w:rsidR="00CA0D5B" w:rsidRPr="00FA4FC7" w:rsidRDefault="00B2575B" w:rsidP="00B2575B">
      <w:pPr>
        <w:pStyle w:val="Caption"/>
      </w:pPr>
      <w:bookmarkStart w:id="10" w:name="_Ref488948843"/>
      <w:r w:rsidRPr="00FA4FC7">
        <w:t xml:space="preserve">Figure </w:t>
      </w:r>
      <w:r w:rsidR="00D616C9">
        <w:fldChar w:fldCharType="begin"/>
      </w:r>
      <w:r w:rsidR="00D616C9">
        <w:instrText xml:space="preserve"> SEQ Figure \* ARABIC </w:instrText>
      </w:r>
      <w:r w:rsidR="00D616C9">
        <w:fldChar w:fldCharType="separate"/>
      </w:r>
      <w:r w:rsidR="00FA4FC7" w:rsidRPr="00FA4FC7">
        <w:t>6</w:t>
      </w:r>
      <w:r w:rsidR="00D616C9">
        <w:fldChar w:fldCharType="end"/>
      </w:r>
      <w:bookmarkEnd w:id="10"/>
      <w:r w:rsidRPr="00FA4FC7">
        <w:t>: Mean number of social media platforms used by class</w:t>
      </w:r>
    </w:p>
    <w:p w14:paraId="2199DF92" w14:textId="7ED5865C" w:rsidR="00226C78" w:rsidRDefault="00CA0D5B" w:rsidP="007478A4">
      <w:pPr>
        <w:jc w:val="both"/>
      </w:pPr>
      <w:r w:rsidRPr="00FA4FC7">
        <w:lastRenderedPageBreak/>
        <w:t xml:space="preserve">Second, </w:t>
      </w:r>
      <w:r w:rsidR="009A6ACA">
        <w:t xml:space="preserve">the data indicates that </w:t>
      </w:r>
      <w:r w:rsidRPr="00FA4FC7">
        <w:t>types of social media used also vary by class</w:t>
      </w:r>
      <w:r w:rsidR="008842AD">
        <w:t xml:space="preserve">. </w:t>
      </w:r>
      <w:r w:rsidRPr="00FA4FC7">
        <w:t xml:space="preserve">As </w:t>
      </w:r>
      <w:r w:rsidR="009A6ACA">
        <w:t xml:space="preserve">may be </w:t>
      </w:r>
      <w:r w:rsidRPr="00FA4FC7">
        <w:t>expect</w:t>
      </w:r>
      <w:r w:rsidR="009A6ACA">
        <w:t>ed</w:t>
      </w:r>
      <w:r w:rsidRPr="00FA4FC7">
        <w:t xml:space="preserve"> </w:t>
      </w:r>
      <w:r w:rsidR="00F47A18" w:rsidRPr="00FA4FC7">
        <w:t>social media platforms</w:t>
      </w:r>
      <w:r w:rsidRPr="00FA4FC7">
        <w:t xml:space="preserve"> aimed at professionals (LinkedIn, Vimeo) are predominantly used by NS-SEC professional groups</w:t>
      </w:r>
      <w:r w:rsidR="008842AD">
        <w:t xml:space="preserve">. </w:t>
      </w:r>
      <w:r w:rsidRPr="00FA4FC7">
        <w:t>Notably Twitter is more likely to be used by prof</w:t>
      </w:r>
      <w:r w:rsidR="00E26511" w:rsidRPr="00FA4FC7">
        <w:t>essionals than by other groups.</w:t>
      </w:r>
      <w:r w:rsidR="008C4050">
        <w:t xml:space="preserve"> Facebook and Mys</w:t>
      </w:r>
      <w:r w:rsidR="008C4050" w:rsidRPr="00FA4FC7">
        <w:t>pace</w:t>
      </w:r>
      <w:r w:rsidRPr="00FA4FC7">
        <w:t xml:space="preserve"> </w:t>
      </w:r>
      <w:r w:rsidR="000270FD">
        <w:t>have</w:t>
      </w:r>
      <w:r w:rsidRPr="00FA4FC7">
        <w:t xml:space="preserve"> a more even spread in use across the class groups, but still with an</w:t>
      </w:r>
      <w:r w:rsidR="000270FD">
        <w:t xml:space="preserve"> over representation of higher</w:t>
      </w:r>
      <w:r w:rsidRPr="00FA4FC7">
        <w:t xml:space="preserve"> professional class groups (see </w:t>
      </w:r>
      <w:r w:rsidR="00E26511" w:rsidRPr="00FA4FC7">
        <w:fldChar w:fldCharType="begin"/>
      </w:r>
      <w:r w:rsidR="00E26511" w:rsidRPr="00FA4FC7">
        <w:instrText xml:space="preserve"> REF _Ref488948933 \h  \* MERGEFORMAT </w:instrText>
      </w:r>
      <w:r w:rsidR="00E26511" w:rsidRPr="00FA4FC7">
        <w:fldChar w:fldCharType="separate"/>
      </w:r>
      <w:r w:rsidR="00FA4FC7" w:rsidRPr="00FA4FC7">
        <w:t>Figure 7</w:t>
      </w:r>
      <w:r w:rsidR="00E26511" w:rsidRPr="00FA4FC7">
        <w:fldChar w:fldCharType="end"/>
      </w:r>
      <w:r w:rsidRPr="00FA4FC7">
        <w:t>).</w:t>
      </w:r>
      <w:r w:rsidR="00130C71" w:rsidRPr="00FA4FC7">
        <w:t xml:space="preserve"> In the </w:t>
      </w:r>
      <w:r w:rsidR="00226C78" w:rsidRPr="00FA4FC7">
        <w:t xml:space="preserve">specific </w:t>
      </w:r>
      <w:r w:rsidR="00130C71" w:rsidRPr="00FA4FC7">
        <w:t xml:space="preserve">case of Facebook it remains that </w:t>
      </w:r>
      <w:r w:rsidR="00226C78" w:rsidRPr="00FA4FC7">
        <w:t>the top 4 NS-SEC groups are over represented with a mixed picture for the lower 4 and very low leve</w:t>
      </w:r>
      <w:r w:rsidR="000F3FD4" w:rsidRPr="00FA4FC7">
        <w:t>l</w:t>
      </w:r>
      <w:r w:rsidR="00226C78" w:rsidRPr="00FA4FC7">
        <w:t xml:space="preserve">s of use for those who are unemployed </w:t>
      </w:r>
      <w:r w:rsidR="006F1B14" w:rsidRPr="00FA4FC7">
        <w:t>(</w:t>
      </w:r>
      <w:r w:rsidR="006F1B14" w:rsidRPr="00FA4FC7">
        <w:rPr>
          <w:rFonts w:ascii="Symbol" w:hAnsi="Symbol"/>
        </w:rPr>
        <w:sym w:font="Symbol" w:char="F063"/>
      </w:r>
      <w:r w:rsidR="006F1B14" w:rsidRPr="00FA4FC7">
        <w:rPr>
          <w:vertAlign w:val="superscript"/>
        </w:rPr>
        <w:t>2</w:t>
      </w:r>
      <w:r w:rsidR="006F1B14" w:rsidRPr="00FA4FC7">
        <w:t xml:space="preserve"> </w:t>
      </w:r>
      <w:r w:rsidR="00226C78" w:rsidRPr="00FA4FC7">
        <w:t>( 8,</w:t>
      </w:r>
      <w:r w:rsidR="006F1B14" w:rsidRPr="00FA4FC7">
        <w:t xml:space="preserve"> n (weighted) =</w:t>
      </w:r>
      <w:r w:rsidR="00226C78" w:rsidRPr="00FA4FC7">
        <w:t xml:space="preserve"> </w:t>
      </w:r>
      <w:r w:rsidR="006F1B14" w:rsidRPr="00FA4FC7">
        <w:t>40318650</w:t>
      </w:r>
      <w:r w:rsidR="00226C78" w:rsidRPr="00FA4FC7">
        <w:t xml:space="preserve">) </w:t>
      </w:r>
      <w:r w:rsidR="006F1B14" w:rsidRPr="00FA4FC7">
        <w:t xml:space="preserve">= </w:t>
      </w:r>
      <w:r w:rsidR="004C5C9C" w:rsidRPr="00FA4FC7">
        <w:t>452071.153</w:t>
      </w:r>
      <w:r w:rsidR="00226C78" w:rsidRPr="00FA4FC7">
        <w:t xml:space="preserve">, p&lt;.000, </w:t>
      </w:r>
      <w:r w:rsidR="004C5C9C" w:rsidRPr="00FA4FC7">
        <w:t>small effect size Phi = 0.106).</w:t>
      </w:r>
    </w:p>
    <w:p w14:paraId="4D58AC5D" w14:textId="77777777" w:rsidR="008C4050" w:rsidRPr="00FA4FC7" w:rsidRDefault="008C4050" w:rsidP="007478A4">
      <w:pPr>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73"/>
        <w:gridCol w:w="3147"/>
      </w:tblGrid>
      <w:tr w:rsidR="00F034C6" w:rsidRPr="00FA4FC7" w14:paraId="72008C37" w14:textId="77777777" w:rsidTr="00E26511">
        <w:tc>
          <w:tcPr>
            <w:tcW w:w="4618" w:type="dxa"/>
          </w:tcPr>
          <w:p w14:paraId="446784DE" w14:textId="77777777" w:rsidR="00F034C6" w:rsidRPr="00FA4FC7" w:rsidRDefault="00F034C6" w:rsidP="00E02E22">
            <w:r w:rsidRPr="00FA4FC7">
              <w:rPr>
                <w:noProof/>
                <w:lang w:eastAsia="en-GB"/>
              </w:rPr>
              <w:drawing>
                <wp:inline distT="0" distB="0" distL="0" distR="0" wp14:anchorId="1A1018D6" wp14:editId="76959125">
                  <wp:extent cx="3592800" cy="28800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592800" cy="2880000"/>
                          </a:xfrm>
                          <a:prstGeom prst="rect">
                            <a:avLst/>
                          </a:prstGeom>
                        </pic:spPr>
                      </pic:pic>
                    </a:graphicData>
                  </a:graphic>
                </wp:inline>
              </w:drawing>
            </w:r>
          </w:p>
        </w:tc>
        <w:tc>
          <w:tcPr>
            <w:tcW w:w="4618" w:type="dxa"/>
          </w:tcPr>
          <w:p w14:paraId="526118C8" w14:textId="163503D7" w:rsidR="00F034C6" w:rsidRPr="00FA4FC7" w:rsidRDefault="006D1AD8" w:rsidP="00E26511">
            <w:pPr>
              <w:keepNext/>
            </w:pPr>
            <w:r w:rsidRPr="00FA4FC7">
              <w:t xml:space="preserve">A Chi-square indicates a significant association between NRS Social Class and </w:t>
            </w:r>
            <w:r w:rsidR="004946D6" w:rsidRPr="00FA4FC7">
              <w:t xml:space="preserve">types of </w:t>
            </w:r>
            <w:r w:rsidRPr="00FA4FC7">
              <w:t>SNS sites used</w:t>
            </w:r>
            <w:r w:rsidR="004B1CFF" w:rsidRPr="00FA4FC7">
              <w:t xml:space="preserve"> (multiple response set)</w:t>
            </w:r>
            <w:r w:rsidRPr="00FA4FC7">
              <w:t>, (</w:t>
            </w:r>
            <w:r w:rsidRPr="00FA4FC7">
              <w:rPr>
                <w:rFonts w:ascii="Symbol" w:hAnsi="Symbol"/>
              </w:rPr>
              <w:sym w:font="Symbol" w:char="F063"/>
            </w:r>
            <w:r w:rsidRPr="00FA4FC7">
              <w:rPr>
                <w:vertAlign w:val="superscript"/>
              </w:rPr>
              <w:t>2</w:t>
            </w:r>
            <w:r w:rsidRPr="00FA4FC7">
              <w:t xml:space="preserve"> (71, n</w:t>
            </w:r>
            <w:r w:rsidR="00DC6CCA" w:rsidRPr="00FA4FC7">
              <w:t xml:space="preserve"> (weighted) </w:t>
            </w:r>
            <w:r w:rsidRPr="00FA4FC7">
              <w:t>= 118</w:t>
            </w:r>
            <w:r w:rsidR="00DC6CCA" w:rsidRPr="00FA4FC7">
              <w:t>,</w:t>
            </w:r>
            <w:r w:rsidRPr="00FA4FC7">
              <w:t>047</w:t>
            </w:r>
            <w:r w:rsidR="00DC6CCA" w:rsidRPr="00FA4FC7">
              <w:t>,</w:t>
            </w:r>
            <w:r w:rsidRPr="00FA4FC7">
              <w:t xml:space="preserve">524) = </w:t>
            </w:r>
            <w:r w:rsidR="00DC6CCA" w:rsidRPr="00FA4FC7">
              <w:t>12175291.764</w:t>
            </w:r>
            <w:r w:rsidRPr="00FA4FC7">
              <w:t>, p &lt; 0.000, medium to large effect size Cramer’s V = 0.</w:t>
            </w:r>
            <w:r w:rsidR="00DC6CCA" w:rsidRPr="00FA4FC7">
              <w:t>185</w:t>
            </w:r>
            <w:r w:rsidRPr="00FA4FC7">
              <w:t>)</w:t>
            </w:r>
          </w:p>
        </w:tc>
      </w:tr>
    </w:tbl>
    <w:p w14:paraId="6714C4C7" w14:textId="31B49928" w:rsidR="00E26511" w:rsidRDefault="00E26511">
      <w:pPr>
        <w:pStyle w:val="Caption"/>
      </w:pPr>
      <w:bookmarkStart w:id="11" w:name="_Ref488948933"/>
      <w:r w:rsidRPr="00FA4FC7">
        <w:t xml:space="preserve">Figure </w:t>
      </w:r>
      <w:r w:rsidR="00D616C9">
        <w:fldChar w:fldCharType="begin"/>
      </w:r>
      <w:r w:rsidR="00D616C9">
        <w:instrText xml:space="preserve"> SEQ Figure \* ARABIC </w:instrText>
      </w:r>
      <w:r w:rsidR="00D616C9">
        <w:fldChar w:fldCharType="separate"/>
      </w:r>
      <w:r w:rsidR="00FA4FC7" w:rsidRPr="00FA4FC7">
        <w:t>7</w:t>
      </w:r>
      <w:r w:rsidR="00D616C9">
        <w:fldChar w:fldCharType="end"/>
      </w:r>
      <w:bookmarkEnd w:id="11"/>
      <w:r w:rsidRPr="00FA4FC7">
        <w:t>: Social media platforms used by social class (NS-SEC)</w:t>
      </w:r>
    </w:p>
    <w:p w14:paraId="0DF8F77D" w14:textId="77777777" w:rsidR="009A6ACA" w:rsidRPr="009A6ACA" w:rsidRDefault="009A6ACA" w:rsidP="009A6ACA"/>
    <w:p w14:paraId="29846422" w14:textId="028DEC38" w:rsidR="0024092C" w:rsidRPr="00FA4FC7" w:rsidRDefault="0024092C" w:rsidP="0024092C">
      <w:pPr>
        <w:pStyle w:val="Heading2"/>
      </w:pPr>
      <w:r w:rsidRPr="00FA4FC7">
        <w:t>Cultural capital</w:t>
      </w:r>
    </w:p>
    <w:p w14:paraId="7142E171" w14:textId="2DCFA0A4" w:rsidR="0024092C" w:rsidRPr="00FA4FC7" w:rsidRDefault="0024092C" w:rsidP="0024092C">
      <w:pPr>
        <w:pStyle w:val="Heading3"/>
      </w:pPr>
      <w:r w:rsidRPr="00FA4FC7">
        <w:t>Institutionalized cultural capital</w:t>
      </w:r>
    </w:p>
    <w:p w14:paraId="0E407CC4" w14:textId="28C54937" w:rsidR="00602C52" w:rsidRPr="00FA4FC7" w:rsidRDefault="009A6ACA" w:rsidP="007478A4">
      <w:pPr>
        <w:jc w:val="both"/>
      </w:pPr>
      <w:r>
        <w:t xml:space="preserve">Examining the </w:t>
      </w:r>
      <w:r w:rsidR="0024092C" w:rsidRPr="00FA4FC7">
        <w:t xml:space="preserve">eight </w:t>
      </w:r>
      <w:r w:rsidR="00913789">
        <w:t xml:space="preserve">Ofcom </w:t>
      </w:r>
      <w:r w:rsidR="0024092C" w:rsidRPr="00FA4FC7">
        <w:t xml:space="preserve">user types by level of education </w:t>
      </w:r>
      <w:r>
        <w:t xml:space="preserve">gives a </w:t>
      </w:r>
      <w:r w:rsidR="0024092C" w:rsidRPr="00FA4FC7">
        <w:t xml:space="preserve">very clear result, with both breadth and depth of internet use increasing with time in education. Over half of extensive </w:t>
      </w:r>
      <w:r w:rsidR="00C01511" w:rsidRPr="00FA4FC7">
        <w:t>user's</w:t>
      </w:r>
      <w:r w:rsidR="000270FD">
        <w:t xml:space="preserve"> being higher education graduates</w:t>
      </w:r>
      <w:r w:rsidR="00F53F98">
        <w:t xml:space="preserve"> (</w:t>
      </w:r>
      <w:r w:rsidR="00F53F98">
        <w:fldChar w:fldCharType="begin"/>
      </w:r>
      <w:r w:rsidR="00F53F98">
        <w:instrText xml:space="preserve"> REF _Ref499622937 \h </w:instrText>
      </w:r>
      <w:r w:rsidR="007478A4">
        <w:instrText xml:space="preserve"> \* MERGEFORMAT </w:instrText>
      </w:r>
      <w:r w:rsidR="00F53F98">
        <w:fldChar w:fldCharType="separate"/>
      </w:r>
      <w:r w:rsidR="00F53F98" w:rsidRPr="00FA4FC7">
        <w:t>Figure 8</w:t>
      </w:r>
      <w:r w:rsidR="00F53F98">
        <w:fldChar w:fldCharType="end"/>
      </w:r>
      <w:r w:rsidR="00F53F98">
        <w:t>)</w:t>
      </w:r>
      <w:r w:rsidR="000270FD">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73"/>
        <w:gridCol w:w="3147"/>
      </w:tblGrid>
      <w:tr w:rsidR="009D52F4" w:rsidRPr="00FA4FC7" w14:paraId="29F35C6D" w14:textId="77777777" w:rsidTr="00E26511">
        <w:tc>
          <w:tcPr>
            <w:tcW w:w="4618" w:type="dxa"/>
          </w:tcPr>
          <w:p w14:paraId="22382355" w14:textId="77777777" w:rsidR="009D52F4" w:rsidRPr="00FA4FC7" w:rsidRDefault="009D52F4" w:rsidP="00E02E22">
            <w:r w:rsidRPr="00FA4FC7">
              <w:rPr>
                <w:noProof/>
                <w:lang w:eastAsia="en-GB"/>
              </w:rPr>
              <w:lastRenderedPageBreak/>
              <w:drawing>
                <wp:inline distT="0" distB="0" distL="0" distR="0" wp14:anchorId="782D8E79" wp14:editId="06BF9FBD">
                  <wp:extent cx="3592800" cy="28800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592800" cy="2880000"/>
                          </a:xfrm>
                          <a:prstGeom prst="rect">
                            <a:avLst/>
                          </a:prstGeom>
                        </pic:spPr>
                      </pic:pic>
                    </a:graphicData>
                  </a:graphic>
                </wp:inline>
              </w:drawing>
            </w:r>
          </w:p>
        </w:tc>
        <w:tc>
          <w:tcPr>
            <w:tcW w:w="4618" w:type="dxa"/>
          </w:tcPr>
          <w:p w14:paraId="5EB03BCF" w14:textId="0AE1153E" w:rsidR="009D52F4" w:rsidRPr="00FA4FC7" w:rsidRDefault="009D52F4" w:rsidP="00E26511">
            <w:pPr>
              <w:keepNext/>
            </w:pPr>
            <w:r w:rsidRPr="00FA4FC7">
              <w:t xml:space="preserve">A Chi-square indicates a significant association between </w:t>
            </w:r>
            <w:r w:rsidR="004946D6" w:rsidRPr="00FA4FC7">
              <w:t>type of internet user</w:t>
            </w:r>
            <w:r w:rsidRPr="00FA4FC7">
              <w:t xml:space="preserve"> and </w:t>
            </w:r>
            <w:r w:rsidR="004946D6" w:rsidRPr="00FA4FC7">
              <w:t>age on leaving education</w:t>
            </w:r>
            <w:r w:rsidRPr="00FA4FC7">
              <w:t>, (</w:t>
            </w:r>
            <w:r w:rsidRPr="00FA4FC7">
              <w:rPr>
                <w:rFonts w:ascii="Symbol" w:hAnsi="Symbol"/>
              </w:rPr>
              <w:sym w:font="Symbol" w:char="F063"/>
            </w:r>
            <w:r w:rsidRPr="00FA4FC7">
              <w:rPr>
                <w:vertAlign w:val="superscript"/>
              </w:rPr>
              <w:t>2</w:t>
            </w:r>
            <w:r w:rsidRPr="00FA4FC7">
              <w:t xml:space="preserve"> (35, n=1890) = 445.106, p &lt; 0.000, medium to large effect size Cramer’s V = 0.217)</w:t>
            </w:r>
          </w:p>
        </w:tc>
      </w:tr>
    </w:tbl>
    <w:p w14:paraId="5265AFB5" w14:textId="2EC54932" w:rsidR="007D0A52" w:rsidRDefault="00E26511" w:rsidP="00E26511">
      <w:pPr>
        <w:pStyle w:val="Caption"/>
      </w:pPr>
      <w:bookmarkStart w:id="12" w:name="_Ref499622937"/>
      <w:r w:rsidRPr="00FA4FC7">
        <w:t xml:space="preserve">Figure </w:t>
      </w:r>
      <w:r w:rsidR="00D616C9">
        <w:fldChar w:fldCharType="begin"/>
      </w:r>
      <w:r w:rsidR="00D616C9">
        <w:instrText xml:space="preserve"> SEQ Figure \* ARABIC </w:instrText>
      </w:r>
      <w:r w:rsidR="00D616C9">
        <w:fldChar w:fldCharType="separate"/>
      </w:r>
      <w:r w:rsidR="00FA4FC7" w:rsidRPr="00FA4FC7">
        <w:t>8</w:t>
      </w:r>
      <w:r w:rsidR="00D616C9">
        <w:fldChar w:fldCharType="end"/>
      </w:r>
      <w:bookmarkEnd w:id="12"/>
      <w:r w:rsidRPr="00FA4FC7">
        <w:t>: Types of internet user and age on leaving education</w:t>
      </w:r>
    </w:p>
    <w:p w14:paraId="33967F13" w14:textId="77777777" w:rsidR="009A6ACA" w:rsidRPr="009A6ACA" w:rsidRDefault="009A6ACA" w:rsidP="009A6ACA"/>
    <w:p w14:paraId="465C4852" w14:textId="4E08DC71" w:rsidR="00DD4228" w:rsidRPr="00FA4FC7" w:rsidRDefault="00B67E4C" w:rsidP="005B2465">
      <w:pPr>
        <w:pStyle w:val="Heading3"/>
      </w:pPr>
      <w:r w:rsidRPr="00FA4FC7">
        <w:t>Objectified and embodied cultural capital</w:t>
      </w:r>
    </w:p>
    <w:p w14:paraId="7FF23664" w14:textId="06DEFB70" w:rsidR="002F0B6D" w:rsidRDefault="009A6ACA" w:rsidP="007478A4">
      <w:pPr>
        <w:jc w:val="both"/>
      </w:pPr>
      <w:r>
        <w:t>The</w:t>
      </w:r>
      <w:r w:rsidR="00A363E6" w:rsidRPr="00FA4FC7">
        <w:t xml:space="preserve"> final analysis presents an inductive MCA analysis of the relationship between social media use</w:t>
      </w:r>
      <w:r w:rsidR="00F53F98">
        <w:t xml:space="preserve">, </w:t>
      </w:r>
      <w:r w:rsidR="00A363E6" w:rsidRPr="00FA4FC7">
        <w:t>other forms of cultural consumption</w:t>
      </w:r>
      <w:r w:rsidR="00F53F98">
        <w:t xml:space="preserve"> and economic capital</w:t>
      </w:r>
      <w:r w:rsidR="008842AD">
        <w:t xml:space="preserve">. </w:t>
      </w:r>
      <w:r w:rsidR="00F53F98">
        <w:t>T</w:t>
      </w:r>
      <w:r w:rsidR="00A208B8" w:rsidRPr="00FA4FC7">
        <w:t xml:space="preserve">he </w:t>
      </w:r>
      <w:r w:rsidR="002F0B6D" w:rsidRPr="00FA4FC7">
        <w:t xml:space="preserve">MCA analysis </w:t>
      </w:r>
      <w:r w:rsidR="00F53F98">
        <w:t xml:space="preserve">was conducted </w:t>
      </w:r>
      <w:r w:rsidR="002F0B6D" w:rsidRPr="00FA4FC7">
        <w:t>on three sets of variables: attendance at a range of cultural activities; NS-SEC, deprivation, internet access and social media use.</w:t>
      </w:r>
    </w:p>
    <w:p w14:paraId="0D8AAADD" w14:textId="77777777" w:rsidR="006C44F7" w:rsidRPr="00FA4FC7" w:rsidRDefault="006C44F7" w:rsidP="007478A4">
      <w:pPr>
        <w:jc w:val="both"/>
      </w:pPr>
    </w:p>
    <w:p w14:paraId="7B79D5FA" w14:textId="77777777" w:rsidR="00304C43" w:rsidRPr="00FA4FC7" w:rsidRDefault="00304C43" w:rsidP="00304C43">
      <w:pPr>
        <w:keepNext/>
      </w:pPr>
      <w:r w:rsidRPr="00FA4FC7">
        <w:rPr>
          <w:noProof/>
          <w:lang w:eastAsia="en-GB"/>
        </w:rPr>
        <w:drawing>
          <wp:inline distT="0" distB="0" distL="0" distR="0" wp14:anchorId="49A2D3C0" wp14:editId="06A25880">
            <wp:extent cx="5727700" cy="2797810"/>
            <wp:effectExtent l="0" t="0" r="1270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27700" cy="2797810"/>
                    </a:xfrm>
                    <a:prstGeom prst="rect">
                      <a:avLst/>
                    </a:prstGeom>
                  </pic:spPr>
                </pic:pic>
              </a:graphicData>
            </a:graphic>
          </wp:inline>
        </w:drawing>
      </w:r>
    </w:p>
    <w:p w14:paraId="0C12D5DA" w14:textId="77777777" w:rsidR="00304C43" w:rsidRPr="00FA4FC7" w:rsidRDefault="00304C43" w:rsidP="00304C43">
      <w:pPr>
        <w:pStyle w:val="Caption"/>
      </w:pPr>
      <w:bookmarkStart w:id="13" w:name="_Ref488949173"/>
      <w:r w:rsidRPr="00FA4FC7">
        <w:t xml:space="preserve">Figure </w:t>
      </w:r>
      <w:r w:rsidR="00D616C9">
        <w:fldChar w:fldCharType="begin"/>
      </w:r>
      <w:r w:rsidR="00D616C9">
        <w:instrText xml:space="preserve"> SEQ Figure \* ARABIC </w:instrText>
      </w:r>
      <w:r w:rsidR="00D616C9">
        <w:fldChar w:fldCharType="separate"/>
      </w:r>
      <w:r w:rsidR="00FA4FC7" w:rsidRPr="00FA4FC7">
        <w:t>9</w:t>
      </w:r>
      <w:r w:rsidR="00D616C9">
        <w:fldChar w:fldCharType="end"/>
      </w:r>
      <w:bookmarkEnd w:id="13"/>
      <w:r w:rsidRPr="00FA4FC7">
        <w:t>: MCA analysis of cultural attendance, social class, deprivation and social media use</w:t>
      </w:r>
    </w:p>
    <w:p w14:paraId="425F0654" w14:textId="20D20C41" w:rsidR="00A363E6" w:rsidRDefault="00B52A8C" w:rsidP="007478A4">
      <w:pPr>
        <w:jc w:val="both"/>
      </w:pPr>
      <w:r w:rsidRPr="00FA4FC7">
        <w:t>The results from the analysis are</w:t>
      </w:r>
      <w:r w:rsidR="00781691" w:rsidRPr="00FA4FC7">
        <w:t xml:space="preserve"> presented in </w:t>
      </w:r>
      <w:r w:rsidR="00D504BB" w:rsidRPr="00FA4FC7">
        <w:fldChar w:fldCharType="begin"/>
      </w:r>
      <w:r w:rsidR="00D504BB" w:rsidRPr="00FA4FC7">
        <w:instrText xml:space="preserve"> REF _Ref488949173 \h  \* MERGEFORMAT </w:instrText>
      </w:r>
      <w:r w:rsidR="00D504BB" w:rsidRPr="00FA4FC7">
        <w:fldChar w:fldCharType="separate"/>
      </w:r>
      <w:r w:rsidR="00FA4FC7" w:rsidRPr="00FA4FC7">
        <w:t>Figure 9</w:t>
      </w:r>
      <w:r w:rsidR="00D504BB" w:rsidRPr="00FA4FC7">
        <w:fldChar w:fldCharType="end"/>
      </w:r>
      <w:r w:rsidR="00781691" w:rsidRPr="00FA4FC7">
        <w:t xml:space="preserve"> to </w:t>
      </w:r>
      <w:r w:rsidR="00D504BB" w:rsidRPr="00FA4FC7">
        <w:fldChar w:fldCharType="begin"/>
      </w:r>
      <w:r w:rsidR="00D504BB" w:rsidRPr="00FA4FC7">
        <w:instrText xml:space="preserve"> REF _Ref488949190 \h  \* MERGEFORMAT </w:instrText>
      </w:r>
      <w:r w:rsidR="00D504BB" w:rsidRPr="00FA4FC7">
        <w:fldChar w:fldCharType="separate"/>
      </w:r>
      <w:r w:rsidR="00FA4FC7" w:rsidRPr="00FA4FC7">
        <w:t>Figure 11</w:t>
      </w:r>
      <w:r w:rsidR="00D504BB" w:rsidRPr="00FA4FC7">
        <w:fldChar w:fldCharType="end"/>
      </w:r>
      <w:r w:rsidR="008842AD">
        <w:t xml:space="preserve">. </w:t>
      </w:r>
      <w:r w:rsidR="00D504BB" w:rsidRPr="00FA4FC7">
        <w:fldChar w:fldCharType="begin"/>
      </w:r>
      <w:r w:rsidR="00D504BB" w:rsidRPr="00FA4FC7">
        <w:instrText xml:space="preserve"> REF _Ref488949173 \h  \* MERGEFORMAT </w:instrText>
      </w:r>
      <w:r w:rsidR="00D504BB" w:rsidRPr="00FA4FC7">
        <w:fldChar w:fldCharType="separate"/>
      </w:r>
      <w:r w:rsidR="00FA4FC7" w:rsidRPr="00FA4FC7">
        <w:t>Figure 9</w:t>
      </w:r>
      <w:r w:rsidR="00D504BB" w:rsidRPr="00FA4FC7">
        <w:fldChar w:fldCharType="end"/>
      </w:r>
      <w:r w:rsidR="00AD2617" w:rsidRPr="00FA4FC7">
        <w:t xml:space="preserve"> </w:t>
      </w:r>
      <w:r w:rsidR="00696EF6" w:rsidRPr="00FA4FC7">
        <w:t xml:space="preserve">presents the overall result, with the </w:t>
      </w:r>
      <w:r w:rsidR="002A1FA7" w:rsidRPr="00FA4FC7">
        <w:t xml:space="preserve">first </w:t>
      </w:r>
      <w:r w:rsidR="00696EF6" w:rsidRPr="00FA4FC7">
        <w:t xml:space="preserve">two </w:t>
      </w:r>
      <w:r w:rsidR="006D400F" w:rsidRPr="00FA4FC7">
        <w:t xml:space="preserve">dimensions </w:t>
      </w:r>
      <w:r w:rsidR="002A1FA7" w:rsidRPr="00FA4FC7">
        <w:t>explaining 82.6% and 5.1% of the variance</w:t>
      </w:r>
      <w:r w:rsidR="008842AD">
        <w:t xml:space="preserve">. </w:t>
      </w:r>
      <w:r w:rsidR="002A1FA7" w:rsidRPr="00FA4FC7">
        <w:t>Dimension 1 explains the majority of the data along an axis that</w:t>
      </w:r>
      <w:r w:rsidR="00781691" w:rsidRPr="00FA4FC7">
        <w:t xml:space="preserve"> matches class, deprivation, cultural distinctions and internet access (</w:t>
      </w:r>
      <w:r w:rsidR="00D504BB" w:rsidRPr="00FA4FC7">
        <w:fldChar w:fldCharType="begin"/>
      </w:r>
      <w:r w:rsidR="00D504BB" w:rsidRPr="00FA4FC7">
        <w:instrText xml:space="preserve"> REF _Ref488949188 \h  \* MERGEFORMAT </w:instrText>
      </w:r>
      <w:r w:rsidR="00D504BB" w:rsidRPr="00FA4FC7">
        <w:fldChar w:fldCharType="separate"/>
      </w:r>
      <w:r w:rsidR="00FA4FC7" w:rsidRPr="00FA4FC7">
        <w:t>Figure 10</w:t>
      </w:r>
      <w:r w:rsidR="00D504BB" w:rsidRPr="00FA4FC7">
        <w:fldChar w:fldCharType="end"/>
      </w:r>
      <w:r w:rsidR="00781691" w:rsidRPr="00FA4FC7">
        <w:t>)</w:t>
      </w:r>
      <w:r w:rsidR="008842AD">
        <w:t xml:space="preserve">. </w:t>
      </w:r>
      <w:r w:rsidR="007455A6" w:rsidRPr="00FA4FC7">
        <w:t xml:space="preserve">Dimension 2 appears to differentiate between popular and what might be described as </w:t>
      </w:r>
      <w:r w:rsidR="00E44EDF">
        <w:t>“h</w:t>
      </w:r>
      <w:r w:rsidR="007455A6" w:rsidRPr="00FA4FC7">
        <w:t>igh culture”. An</w:t>
      </w:r>
      <w:r w:rsidR="002A1FA7" w:rsidRPr="00FA4FC7">
        <w:t xml:space="preserve"> examination of the plots </w:t>
      </w:r>
      <w:r w:rsidR="007455A6" w:rsidRPr="00FA4FC7">
        <w:lastRenderedPageBreak/>
        <w:t>points to four potential clusters</w:t>
      </w:r>
      <w:r w:rsidR="008842AD">
        <w:t xml:space="preserve">. </w:t>
      </w:r>
      <w:r w:rsidR="007455A6" w:rsidRPr="00FA4FC7">
        <w:t xml:space="preserve">Three of these appear to mark out cultural </w:t>
      </w:r>
      <w:r w:rsidR="00E44EDF">
        <w:t>distinction with one covering “h</w:t>
      </w:r>
      <w:r w:rsidR="007455A6" w:rsidRPr="00FA4FC7">
        <w:t>igh culture”, a second popular arts, a third popular culture</w:t>
      </w:r>
      <w:r w:rsidR="008842AD">
        <w:t xml:space="preserve">. </w:t>
      </w:r>
      <w:r w:rsidR="007455A6" w:rsidRPr="00FA4FC7">
        <w:t>The fourth identifies those who are socio-economically, culturally and digitally excluded (</w:t>
      </w:r>
      <w:r w:rsidR="00D504BB" w:rsidRPr="00FA4FC7">
        <w:fldChar w:fldCharType="begin"/>
      </w:r>
      <w:r w:rsidR="00D504BB" w:rsidRPr="00FA4FC7">
        <w:instrText xml:space="preserve"> REF _Ref488949190 \h  \* MERGEFORMAT </w:instrText>
      </w:r>
      <w:r w:rsidR="00D504BB" w:rsidRPr="00FA4FC7">
        <w:fldChar w:fldCharType="separate"/>
      </w:r>
      <w:r w:rsidR="00FA4FC7" w:rsidRPr="00FA4FC7">
        <w:t>Figure 11</w:t>
      </w:r>
      <w:r w:rsidR="00D504BB" w:rsidRPr="00FA4FC7">
        <w:fldChar w:fldCharType="end"/>
      </w:r>
      <w:r w:rsidR="007455A6" w:rsidRPr="00FA4FC7">
        <w:t xml:space="preserve">, and </w:t>
      </w:r>
      <w:r w:rsidR="005B0F37" w:rsidRPr="00FA4FC7">
        <w:fldChar w:fldCharType="begin"/>
      </w:r>
      <w:r w:rsidR="005B0F37" w:rsidRPr="00FA4FC7">
        <w:instrText xml:space="preserve"> REF _Ref488962320 \h </w:instrText>
      </w:r>
      <w:r w:rsidR="007478A4">
        <w:instrText xml:space="preserve"> \* MERGEFORMAT </w:instrText>
      </w:r>
      <w:r w:rsidR="005B0F37" w:rsidRPr="00FA4FC7">
        <w:fldChar w:fldCharType="separate"/>
      </w:r>
      <w:r w:rsidR="00FA4FC7" w:rsidRPr="00FA4FC7">
        <w:t>Table 5</w:t>
      </w:r>
      <w:r w:rsidR="005B0F37" w:rsidRPr="00FA4FC7">
        <w:fldChar w:fldCharType="end"/>
      </w:r>
      <w:r w:rsidR="007455A6" w:rsidRPr="00FA4FC7">
        <w:t>)</w:t>
      </w:r>
      <w:r w:rsidR="008842AD">
        <w:t xml:space="preserve">. </w:t>
      </w:r>
      <w:r w:rsidR="007455A6" w:rsidRPr="00FA4FC7">
        <w:t xml:space="preserve">All forms of cultural attendance sit towards the </w:t>
      </w:r>
      <w:r w:rsidR="00FB2CAF" w:rsidRPr="00FA4FC7">
        <w:t>higher-class</w:t>
      </w:r>
      <w:r w:rsidR="007455A6" w:rsidRPr="00FA4FC7">
        <w:t xml:space="preserve"> end of Dimension 1</w:t>
      </w:r>
      <w:r w:rsidR="008842AD">
        <w:t xml:space="preserve">. </w:t>
      </w:r>
      <w:r w:rsidR="007455A6" w:rsidRPr="00FA4FC7">
        <w:t>High levels of social media use are situated closest to popular arts (</w:t>
      </w:r>
      <w:r w:rsidR="00D504BB" w:rsidRPr="00FA4FC7">
        <w:fldChar w:fldCharType="begin"/>
      </w:r>
      <w:r w:rsidR="00D504BB" w:rsidRPr="00FA4FC7">
        <w:instrText xml:space="preserve"> REF _Ref488949190 \h  \* MERGEFORMAT </w:instrText>
      </w:r>
      <w:r w:rsidR="00D504BB" w:rsidRPr="00FA4FC7">
        <w:fldChar w:fldCharType="separate"/>
      </w:r>
      <w:r w:rsidR="00FA4FC7" w:rsidRPr="00FA4FC7">
        <w:t>Figure 11</w:t>
      </w:r>
      <w:r w:rsidR="00D504BB" w:rsidRPr="00FA4FC7">
        <w:fldChar w:fldCharType="end"/>
      </w:r>
      <w:r w:rsidR="007455A6" w:rsidRPr="00FA4FC7">
        <w:t>)</w:t>
      </w:r>
      <w:r w:rsidR="008842AD">
        <w:t xml:space="preserve">. </w:t>
      </w:r>
      <w:r w:rsidR="006C44F7">
        <w:t>It is interesting to note</w:t>
      </w:r>
      <w:r w:rsidR="00784258" w:rsidRPr="00FA4FC7">
        <w:t xml:space="preserve"> that le</w:t>
      </w:r>
      <w:r w:rsidR="006C44F7">
        <w:t>vels of social media use follow</w:t>
      </w:r>
      <w:r w:rsidR="00784258" w:rsidRPr="00FA4FC7">
        <w:t xml:space="preserve"> a similar vector across the graph as that for the popular to “high” culture attendance</w:t>
      </w:r>
      <w:r w:rsidR="008842AD">
        <w:t xml:space="preserve">. </w:t>
      </w:r>
      <w:r w:rsidR="007455A6" w:rsidRPr="00FA4FC7">
        <w:t xml:space="preserve">This would indicate an association between high levels so social media use and higher levels of </w:t>
      </w:r>
      <w:r w:rsidR="00FB2CAF" w:rsidRPr="00FA4FC7">
        <w:t>objectified, and potentially embodied cultural capital.</w:t>
      </w:r>
    </w:p>
    <w:p w14:paraId="38194583" w14:textId="77777777" w:rsidR="006C44F7" w:rsidRPr="00FA4FC7" w:rsidRDefault="006C44F7" w:rsidP="007478A4">
      <w:pPr>
        <w:jc w:val="both"/>
      </w:pPr>
    </w:p>
    <w:p w14:paraId="768A4F9C" w14:textId="77777777" w:rsidR="00B8536C" w:rsidRPr="00FA4FC7" w:rsidRDefault="000A2299" w:rsidP="00B8536C">
      <w:pPr>
        <w:keepNext/>
      </w:pPr>
      <w:r w:rsidRPr="00FA4FC7">
        <w:rPr>
          <w:noProof/>
          <w:lang w:eastAsia="en-GB"/>
        </w:rPr>
        <w:drawing>
          <wp:inline distT="0" distB="0" distL="0" distR="0" wp14:anchorId="166AD76F" wp14:editId="1DEF2BF0">
            <wp:extent cx="5727700" cy="2797810"/>
            <wp:effectExtent l="0" t="0" r="1270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27700" cy="2797810"/>
                    </a:xfrm>
                    <a:prstGeom prst="rect">
                      <a:avLst/>
                    </a:prstGeom>
                  </pic:spPr>
                </pic:pic>
              </a:graphicData>
            </a:graphic>
          </wp:inline>
        </w:drawing>
      </w:r>
    </w:p>
    <w:p w14:paraId="7D03588C" w14:textId="457E16C0" w:rsidR="006B71FF" w:rsidRPr="00FA4FC7" w:rsidRDefault="00B8536C" w:rsidP="00B8536C">
      <w:pPr>
        <w:pStyle w:val="Caption"/>
      </w:pPr>
      <w:bookmarkStart w:id="14" w:name="_Ref488949188"/>
      <w:r w:rsidRPr="00FA4FC7">
        <w:t xml:space="preserve">Figure </w:t>
      </w:r>
      <w:r w:rsidR="00D616C9">
        <w:fldChar w:fldCharType="begin"/>
      </w:r>
      <w:r w:rsidR="00D616C9">
        <w:instrText xml:space="preserve"> SEQ Figure \* ARABIC </w:instrText>
      </w:r>
      <w:r w:rsidR="00D616C9">
        <w:fldChar w:fldCharType="separate"/>
      </w:r>
      <w:r w:rsidR="00FA4FC7" w:rsidRPr="00FA4FC7">
        <w:t>10</w:t>
      </w:r>
      <w:r w:rsidR="00D616C9">
        <w:fldChar w:fldCharType="end"/>
      </w:r>
      <w:bookmarkEnd w:id="14"/>
      <w:r w:rsidRPr="00FA4FC7">
        <w:t>: MCA analysis - detail of class, deprivation and social media vectors</w:t>
      </w:r>
    </w:p>
    <w:p w14:paraId="63D36E90" w14:textId="77777777" w:rsidR="00304C43" w:rsidRPr="00FA4FC7" w:rsidRDefault="00304C43" w:rsidP="00304C43">
      <w:pPr>
        <w:pStyle w:val="Caption"/>
        <w:keepNext/>
      </w:pPr>
      <w:bookmarkStart w:id="15" w:name="_Ref488962320"/>
      <w:r w:rsidRPr="00FA4FC7">
        <w:t xml:space="preserve">Table </w:t>
      </w:r>
      <w:r w:rsidR="00D616C9">
        <w:fldChar w:fldCharType="begin"/>
      </w:r>
      <w:r w:rsidR="00D616C9">
        <w:instrText xml:space="preserve"> SEQ Table \* ARABIC </w:instrText>
      </w:r>
      <w:r w:rsidR="00D616C9">
        <w:fldChar w:fldCharType="separate"/>
      </w:r>
      <w:r w:rsidR="00FA4FC7" w:rsidRPr="00FA4FC7">
        <w:t>5</w:t>
      </w:r>
      <w:r w:rsidR="00D616C9">
        <w:fldChar w:fldCharType="end"/>
      </w:r>
      <w:bookmarkEnd w:id="15"/>
      <w:r w:rsidRPr="00FA4FC7">
        <w:t>: MCA Clustering of arts attendance</w:t>
      </w:r>
    </w:p>
    <w:tbl>
      <w:tblPr>
        <w:tblStyle w:val="GridTable1Light1"/>
        <w:tblW w:w="0" w:type="auto"/>
        <w:tblLook w:val="04A0" w:firstRow="1" w:lastRow="0" w:firstColumn="1" w:lastColumn="0" w:noHBand="0" w:noVBand="1"/>
      </w:tblPr>
      <w:tblGrid>
        <w:gridCol w:w="2309"/>
        <w:gridCol w:w="2309"/>
        <w:gridCol w:w="2309"/>
      </w:tblGrid>
      <w:tr w:rsidR="00304C43" w:rsidRPr="00FA4FC7" w14:paraId="171D7E43" w14:textId="77777777" w:rsidTr="002802E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09" w:type="dxa"/>
          </w:tcPr>
          <w:p w14:paraId="41456C3E" w14:textId="77777777" w:rsidR="00304C43" w:rsidRPr="00FA4FC7" w:rsidRDefault="00304C43" w:rsidP="002802E6">
            <w:pPr>
              <w:keepNext/>
              <w:rPr>
                <w:sz w:val="20"/>
                <w:szCs w:val="20"/>
              </w:rPr>
            </w:pPr>
            <w:r w:rsidRPr="00FA4FC7">
              <w:rPr>
                <w:sz w:val="20"/>
                <w:szCs w:val="20"/>
              </w:rPr>
              <w:t>Group</w:t>
            </w:r>
          </w:p>
        </w:tc>
        <w:tc>
          <w:tcPr>
            <w:tcW w:w="2309" w:type="dxa"/>
          </w:tcPr>
          <w:p w14:paraId="1F566FE0" w14:textId="77777777" w:rsidR="00304C43" w:rsidRPr="00FA4FC7" w:rsidRDefault="00304C43" w:rsidP="002802E6">
            <w:pPr>
              <w:keepNext/>
              <w:cnfStyle w:val="100000000000" w:firstRow="1" w:lastRow="0" w:firstColumn="0" w:lastColumn="0" w:oddVBand="0" w:evenVBand="0" w:oddHBand="0" w:evenHBand="0" w:firstRowFirstColumn="0" w:firstRowLastColumn="0" w:lastRowFirstColumn="0" w:lastRowLastColumn="0"/>
              <w:rPr>
                <w:sz w:val="20"/>
                <w:szCs w:val="20"/>
              </w:rPr>
            </w:pPr>
          </w:p>
        </w:tc>
        <w:tc>
          <w:tcPr>
            <w:tcW w:w="2309" w:type="dxa"/>
          </w:tcPr>
          <w:p w14:paraId="520EA6B0" w14:textId="77777777" w:rsidR="00304C43" w:rsidRPr="00FA4FC7" w:rsidRDefault="00304C43" w:rsidP="002802E6">
            <w:pPr>
              <w:keepNext/>
              <w:cnfStyle w:val="100000000000" w:firstRow="1" w:lastRow="0" w:firstColumn="0" w:lastColumn="0" w:oddVBand="0" w:evenVBand="0" w:oddHBand="0" w:evenHBand="0" w:firstRowFirstColumn="0" w:firstRowLastColumn="0" w:lastRowFirstColumn="0" w:lastRowLastColumn="0"/>
              <w:rPr>
                <w:sz w:val="20"/>
                <w:szCs w:val="20"/>
              </w:rPr>
            </w:pPr>
          </w:p>
        </w:tc>
      </w:tr>
      <w:tr w:rsidR="00304C43" w:rsidRPr="00FA4FC7" w14:paraId="1BA6614E" w14:textId="77777777" w:rsidTr="002802E6">
        <w:tc>
          <w:tcPr>
            <w:cnfStyle w:val="001000000000" w:firstRow="0" w:lastRow="0" w:firstColumn="1" w:lastColumn="0" w:oddVBand="0" w:evenVBand="0" w:oddHBand="0" w:evenHBand="0" w:firstRowFirstColumn="0" w:firstRowLastColumn="0" w:lastRowFirstColumn="0" w:lastRowLastColumn="0"/>
            <w:tcW w:w="2309" w:type="dxa"/>
            <w:tcBorders>
              <w:top w:val="single" w:sz="12" w:space="0" w:color="666666" w:themeColor="text1" w:themeTint="99"/>
              <w:bottom w:val="single" w:sz="12" w:space="0" w:color="666666" w:themeColor="text1" w:themeTint="99"/>
            </w:tcBorders>
          </w:tcPr>
          <w:p w14:paraId="61819F63" w14:textId="77777777" w:rsidR="00304C43" w:rsidRPr="00FA4FC7" w:rsidRDefault="00304C43" w:rsidP="002802E6">
            <w:pPr>
              <w:keepNext/>
              <w:rPr>
                <w:b w:val="0"/>
                <w:i/>
                <w:sz w:val="20"/>
                <w:szCs w:val="20"/>
              </w:rPr>
            </w:pPr>
            <w:r w:rsidRPr="00FA4FC7">
              <w:rPr>
                <w:b w:val="0"/>
                <w:i/>
                <w:sz w:val="20"/>
                <w:szCs w:val="20"/>
              </w:rPr>
              <w:t>Popular culture</w:t>
            </w:r>
          </w:p>
        </w:tc>
        <w:tc>
          <w:tcPr>
            <w:tcW w:w="2309" w:type="dxa"/>
            <w:tcBorders>
              <w:top w:val="single" w:sz="12" w:space="0" w:color="666666" w:themeColor="text1" w:themeTint="99"/>
              <w:bottom w:val="single" w:sz="12" w:space="0" w:color="666666" w:themeColor="text1" w:themeTint="99"/>
            </w:tcBorders>
          </w:tcPr>
          <w:p w14:paraId="44CC8B01" w14:textId="77777777" w:rsidR="00304C43" w:rsidRPr="00FA4FC7" w:rsidRDefault="00304C43" w:rsidP="002802E6">
            <w:pPr>
              <w:keepNext/>
              <w:cnfStyle w:val="000000000000" w:firstRow="0" w:lastRow="0" w:firstColumn="0" w:lastColumn="0" w:oddVBand="0" w:evenVBand="0" w:oddHBand="0" w:evenHBand="0" w:firstRowFirstColumn="0" w:firstRowLastColumn="0" w:lastRowFirstColumn="0" w:lastRowLastColumn="0"/>
              <w:rPr>
                <w:i/>
                <w:sz w:val="20"/>
                <w:szCs w:val="20"/>
              </w:rPr>
            </w:pPr>
            <w:r w:rsidRPr="00FA4FC7">
              <w:rPr>
                <w:i/>
                <w:sz w:val="20"/>
                <w:szCs w:val="20"/>
              </w:rPr>
              <w:t>Popular arts</w:t>
            </w:r>
          </w:p>
        </w:tc>
        <w:tc>
          <w:tcPr>
            <w:tcW w:w="2309" w:type="dxa"/>
            <w:tcBorders>
              <w:top w:val="single" w:sz="12" w:space="0" w:color="666666" w:themeColor="text1" w:themeTint="99"/>
              <w:bottom w:val="single" w:sz="12" w:space="0" w:color="666666" w:themeColor="text1" w:themeTint="99"/>
            </w:tcBorders>
          </w:tcPr>
          <w:p w14:paraId="75FD90BC" w14:textId="77777777" w:rsidR="00304C43" w:rsidRPr="00FA4FC7" w:rsidRDefault="00304C43" w:rsidP="002802E6">
            <w:pPr>
              <w:keepNext/>
              <w:cnfStyle w:val="000000000000" w:firstRow="0" w:lastRow="0" w:firstColumn="0" w:lastColumn="0" w:oddVBand="0" w:evenVBand="0" w:oddHBand="0" w:evenHBand="0" w:firstRowFirstColumn="0" w:firstRowLastColumn="0" w:lastRowFirstColumn="0" w:lastRowLastColumn="0"/>
              <w:rPr>
                <w:i/>
                <w:sz w:val="20"/>
                <w:szCs w:val="20"/>
              </w:rPr>
            </w:pPr>
            <w:r w:rsidRPr="00FA4FC7">
              <w:rPr>
                <w:i/>
                <w:sz w:val="20"/>
                <w:szCs w:val="20"/>
              </w:rPr>
              <w:t>“High arts”</w:t>
            </w:r>
          </w:p>
        </w:tc>
      </w:tr>
      <w:tr w:rsidR="00304C43" w:rsidRPr="00FA4FC7" w14:paraId="19461054" w14:textId="77777777" w:rsidTr="002802E6">
        <w:tc>
          <w:tcPr>
            <w:cnfStyle w:val="001000000000" w:firstRow="0" w:lastRow="0" w:firstColumn="1" w:lastColumn="0" w:oddVBand="0" w:evenVBand="0" w:oddHBand="0" w:evenHBand="0" w:firstRowFirstColumn="0" w:firstRowLastColumn="0" w:lastRowFirstColumn="0" w:lastRowLastColumn="0"/>
            <w:tcW w:w="2309" w:type="dxa"/>
            <w:tcBorders>
              <w:top w:val="single" w:sz="12" w:space="0" w:color="666666" w:themeColor="text1" w:themeTint="99"/>
            </w:tcBorders>
          </w:tcPr>
          <w:p w14:paraId="58EF9B1E" w14:textId="77777777" w:rsidR="00304C43" w:rsidRPr="00FA4FC7" w:rsidRDefault="00304C43" w:rsidP="002802E6">
            <w:pPr>
              <w:keepNext/>
              <w:rPr>
                <w:b w:val="0"/>
                <w:sz w:val="20"/>
                <w:szCs w:val="20"/>
              </w:rPr>
            </w:pPr>
            <w:r w:rsidRPr="00FA4FC7">
              <w:rPr>
                <w:b w:val="0"/>
                <w:sz w:val="20"/>
                <w:szCs w:val="20"/>
              </w:rPr>
              <w:t>Carnival</w:t>
            </w:r>
          </w:p>
        </w:tc>
        <w:tc>
          <w:tcPr>
            <w:tcW w:w="2309" w:type="dxa"/>
            <w:tcBorders>
              <w:top w:val="single" w:sz="12" w:space="0" w:color="666666" w:themeColor="text1" w:themeTint="99"/>
            </w:tcBorders>
          </w:tcPr>
          <w:p w14:paraId="7B1EA70F" w14:textId="77777777" w:rsidR="00304C43" w:rsidRPr="00FA4FC7" w:rsidRDefault="00304C43" w:rsidP="002802E6">
            <w:pPr>
              <w:keepNext/>
              <w:cnfStyle w:val="000000000000" w:firstRow="0" w:lastRow="0" w:firstColumn="0" w:lastColumn="0" w:oddVBand="0" w:evenVBand="0" w:oddHBand="0" w:evenHBand="0" w:firstRowFirstColumn="0" w:firstRowLastColumn="0" w:lastRowFirstColumn="0" w:lastRowLastColumn="0"/>
              <w:rPr>
                <w:sz w:val="20"/>
                <w:szCs w:val="20"/>
              </w:rPr>
            </w:pPr>
            <w:r w:rsidRPr="00FA4FC7">
              <w:rPr>
                <w:sz w:val="20"/>
                <w:szCs w:val="20"/>
              </w:rPr>
              <w:t>Street performance</w:t>
            </w:r>
          </w:p>
        </w:tc>
        <w:tc>
          <w:tcPr>
            <w:tcW w:w="2309" w:type="dxa"/>
            <w:tcBorders>
              <w:top w:val="single" w:sz="12" w:space="0" w:color="666666" w:themeColor="text1" w:themeTint="99"/>
            </w:tcBorders>
          </w:tcPr>
          <w:p w14:paraId="61FBF07F" w14:textId="77777777" w:rsidR="00304C43" w:rsidRPr="00FA4FC7" w:rsidRDefault="00304C43" w:rsidP="002802E6">
            <w:pPr>
              <w:keepNext/>
              <w:cnfStyle w:val="000000000000" w:firstRow="0" w:lastRow="0" w:firstColumn="0" w:lastColumn="0" w:oddVBand="0" w:evenVBand="0" w:oddHBand="0" w:evenHBand="0" w:firstRowFirstColumn="0" w:firstRowLastColumn="0" w:lastRowFirstColumn="0" w:lastRowLastColumn="0"/>
              <w:rPr>
                <w:sz w:val="20"/>
                <w:szCs w:val="20"/>
              </w:rPr>
            </w:pPr>
            <w:r w:rsidRPr="00FA4FC7">
              <w:rPr>
                <w:sz w:val="20"/>
                <w:szCs w:val="20"/>
              </w:rPr>
              <w:t>Digital arts exhibition</w:t>
            </w:r>
          </w:p>
        </w:tc>
      </w:tr>
      <w:tr w:rsidR="00304C43" w:rsidRPr="00FA4FC7" w14:paraId="0E320FAF" w14:textId="77777777" w:rsidTr="002802E6">
        <w:tc>
          <w:tcPr>
            <w:cnfStyle w:val="001000000000" w:firstRow="0" w:lastRow="0" w:firstColumn="1" w:lastColumn="0" w:oddVBand="0" w:evenVBand="0" w:oddHBand="0" w:evenHBand="0" w:firstRowFirstColumn="0" w:firstRowLastColumn="0" w:lastRowFirstColumn="0" w:lastRowLastColumn="0"/>
            <w:tcW w:w="2309" w:type="dxa"/>
          </w:tcPr>
          <w:p w14:paraId="2FED3857" w14:textId="77777777" w:rsidR="00304C43" w:rsidRPr="00FA4FC7" w:rsidRDefault="00304C43" w:rsidP="002802E6">
            <w:pPr>
              <w:keepNext/>
              <w:rPr>
                <w:b w:val="0"/>
                <w:sz w:val="20"/>
                <w:szCs w:val="20"/>
              </w:rPr>
            </w:pPr>
            <w:r w:rsidRPr="00FA4FC7">
              <w:rPr>
                <w:b w:val="0"/>
                <w:sz w:val="20"/>
                <w:szCs w:val="20"/>
              </w:rPr>
              <w:t>Circus</w:t>
            </w:r>
          </w:p>
        </w:tc>
        <w:tc>
          <w:tcPr>
            <w:tcW w:w="2309" w:type="dxa"/>
          </w:tcPr>
          <w:p w14:paraId="3A972292" w14:textId="77777777" w:rsidR="00304C43" w:rsidRPr="00FA4FC7" w:rsidRDefault="00304C43" w:rsidP="002802E6">
            <w:pPr>
              <w:keepNext/>
              <w:cnfStyle w:val="000000000000" w:firstRow="0" w:lastRow="0" w:firstColumn="0" w:lastColumn="0" w:oddVBand="0" w:evenVBand="0" w:oddHBand="0" w:evenHBand="0" w:firstRowFirstColumn="0" w:firstRowLastColumn="0" w:lastRowFirstColumn="0" w:lastRowLastColumn="0"/>
              <w:rPr>
                <w:sz w:val="20"/>
                <w:szCs w:val="20"/>
              </w:rPr>
            </w:pPr>
            <w:r w:rsidRPr="00FA4FC7">
              <w:rPr>
                <w:sz w:val="20"/>
                <w:szCs w:val="20"/>
              </w:rPr>
              <w:t>Cultural festivals</w:t>
            </w:r>
          </w:p>
        </w:tc>
        <w:tc>
          <w:tcPr>
            <w:tcW w:w="2309" w:type="dxa"/>
          </w:tcPr>
          <w:p w14:paraId="53160105" w14:textId="77777777" w:rsidR="00304C43" w:rsidRPr="00FA4FC7" w:rsidRDefault="00304C43" w:rsidP="002802E6">
            <w:pPr>
              <w:keepNext/>
              <w:cnfStyle w:val="000000000000" w:firstRow="0" w:lastRow="0" w:firstColumn="0" w:lastColumn="0" w:oddVBand="0" w:evenVBand="0" w:oddHBand="0" w:evenHBand="0" w:firstRowFirstColumn="0" w:firstRowLastColumn="0" w:lastRowFirstColumn="0" w:lastRowLastColumn="0"/>
              <w:rPr>
                <w:sz w:val="20"/>
                <w:szCs w:val="20"/>
              </w:rPr>
            </w:pPr>
            <w:r w:rsidRPr="00FA4FC7">
              <w:rPr>
                <w:sz w:val="20"/>
                <w:szCs w:val="20"/>
              </w:rPr>
              <w:t>Jazz</w:t>
            </w:r>
          </w:p>
        </w:tc>
      </w:tr>
      <w:tr w:rsidR="00304C43" w:rsidRPr="00FA4FC7" w14:paraId="60354319" w14:textId="77777777" w:rsidTr="002802E6">
        <w:tc>
          <w:tcPr>
            <w:cnfStyle w:val="001000000000" w:firstRow="0" w:lastRow="0" w:firstColumn="1" w:lastColumn="0" w:oddVBand="0" w:evenVBand="0" w:oddHBand="0" w:evenHBand="0" w:firstRowFirstColumn="0" w:firstRowLastColumn="0" w:lastRowFirstColumn="0" w:lastRowLastColumn="0"/>
            <w:tcW w:w="2309" w:type="dxa"/>
          </w:tcPr>
          <w:p w14:paraId="31907182" w14:textId="77777777" w:rsidR="00304C43" w:rsidRPr="00FA4FC7" w:rsidRDefault="00304C43" w:rsidP="002802E6">
            <w:pPr>
              <w:keepNext/>
              <w:rPr>
                <w:b w:val="0"/>
                <w:sz w:val="20"/>
                <w:szCs w:val="20"/>
              </w:rPr>
            </w:pPr>
            <w:r w:rsidRPr="00FA4FC7">
              <w:rPr>
                <w:b w:val="0"/>
                <w:sz w:val="20"/>
                <w:szCs w:val="20"/>
              </w:rPr>
              <w:t>Pantomime</w:t>
            </w:r>
          </w:p>
        </w:tc>
        <w:tc>
          <w:tcPr>
            <w:tcW w:w="2309" w:type="dxa"/>
          </w:tcPr>
          <w:p w14:paraId="0D5F6644" w14:textId="77777777" w:rsidR="00304C43" w:rsidRPr="00FA4FC7" w:rsidRDefault="00304C43" w:rsidP="002802E6">
            <w:pPr>
              <w:keepNext/>
              <w:cnfStyle w:val="000000000000" w:firstRow="0" w:lastRow="0" w:firstColumn="0" w:lastColumn="0" w:oddVBand="0" w:evenVBand="0" w:oddHBand="0" w:evenHBand="0" w:firstRowFirstColumn="0" w:firstRowLastColumn="0" w:lastRowFirstColumn="0" w:lastRowLastColumn="0"/>
              <w:rPr>
                <w:sz w:val="20"/>
                <w:szCs w:val="20"/>
              </w:rPr>
            </w:pPr>
            <w:r w:rsidRPr="00FA4FC7">
              <w:rPr>
                <w:sz w:val="20"/>
                <w:szCs w:val="20"/>
              </w:rPr>
              <w:t>Ethnic dance performance</w:t>
            </w:r>
          </w:p>
        </w:tc>
        <w:tc>
          <w:tcPr>
            <w:tcW w:w="2309" w:type="dxa"/>
          </w:tcPr>
          <w:p w14:paraId="1FE2F09C" w14:textId="77777777" w:rsidR="00304C43" w:rsidRPr="00FA4FC7" w:rsidRDefault="00304C43" w:rsidP="002802E6">
            <w:pPr>
              <w:keepNext/>
              <w:cnfStyle w:val="000000000000" w:firstRow="0" w:lastRow="0" w:firstColumn="0" w:lastColumn="0" w:oddVBand="0" w:evenVBand="0" w:oddHBand="0" w:evenHBand="0" w:firstRowFirstColumn="0" w:firstRowLastColumn="0" w:lastRowFirstColumn="0" w:lastRowLastColumn="0"/>
              <w:rPr>
                <w:sz w:val="20"/>
                <w:szCs w:val="20"/>
              </w:rPr>
            </w:pPr>
            <w:r w:rsidRPr="00FA4FC7">
              <w:rPr>
                <w:sz w:val="20"/>
                <w:szCs w:val="20"/>
              </w:rPr>
              <w:t>Literary event</w:t>
            </w:r>
          </w:p>
        </w:tc>
      </w:tr>
      <w:tr w:rsidR="00304C43" w:rsidRPr="00FA4FC7" w14:paraId="6533546D" w14:textId="77777777" w:rsidTr="002802E6">
        <w:tc>
          <w:tcPr>
            <w:cnfStyle w:val="001000000000" w:firstRow="0" w:lastRow="0" w:firstColumn="1" w:lastColumn="0" w:oddVBand="0" w:evenVBand="0" w:oddHBand="0" w:evenHBand="0" w:firstRowFirstColumn="0" w:firstRowLastColumn="0" w:lastRowFirstColumn="0" w:lastRowLastColumn="0"/>
            <w:tcW w:w="2309" w:type="dxa"/>
          </w:tcPr>
          <w:p w14:paraId="765BF949" w14:textId="77777777" w:rsidR="00304C43" w:rsidRPr="00FA4FC7" w:rsidRDefault="00304C43" w:rsidP="002802E6">
            <w:pPr>
              <w:keepNext/>
              <w:rPr>
                <w:b w:val="0"/>
                <w:sz w:val="20"/>
                <w:szCs w:val="20"/>
              </w:rPr>
            </w:pPr>
            <w:r w:rsidRPr="00FA4FC7">
              <w:rPr>
                <w:b w:val="0"/>
                <w:sz w:val="20"/>
                <w:szCs w:val="20"/>
              </w:rPr>
              <w:t>Film</w:t>
            </w:r>
          </w:p>
        </w:tc>
        <w:tc>
          <w:tcPr>
            <w:tcW w:w="2309" w:type="dxa"/>
          </w:tcPr>
          <w:p w14:paraId="4177523E" w14:textId="77777777" w:rsidR="00304C43" w:rsidRPr="00FA4FC7" w:rsidRDefault="00304C43" w:rsidP="002802E6">
            <w:pPr>
              <w:keepNext/>
              <w:cnfStyle w:val="000000000000" w:firstRow="0" w:lastRow="0" w:firstColumn="0" w:lastColumn="0" w:oddVBand="0" w:evenVBand="0" w:oddHBand="0" w:evenHBand="0" w:firstRowFirstColumn="0" w:firstRowLastColumn="0" w:lastRowFirstColumn="0" w:lastRowLastColumn="0"/>
              <w:rPr>
                <w:sz w:val="20"/>
                <w:szCs w:val="20"/>
              </w:rPr>
            </w:pPr>
            <w:r w:rsidRPr="00FA4FC7">
              <w:rPr>
                <w:sz w:val="20"/>
                <w:szCs w:val="20"/>
              </w:rPr>
              <w:t>Art exhibition</w:t>
            </w:r>
          </w:p>
        </w:tc>
        <w:tc>
          <w:tcPr>
            <w:tcW w:w="2309" w:type="dxa"/>
          </w:tcPr>
          <w:p w14:paraId="199ADD95" w14:textId="77777777" w:rsidR="00304C43" w:rsidRPr="00FA4FC7" w:rsidRDefault="00304C43" w:rsidP="002802E6">
            <w:pPr>
              <w:keepNext/>
              <w:cnfStyle w:val="000000000000" w:firstRow="0" w:lastRow="0" w:firstColumn="0" w:lastColumn="0" w:oddVBand="0" w:evenVBand="0" w:oddHBand="0" w:evenHBand="0" w:firstRowFirstColumn="0" w:firstRowLastColumn="0" w:lastRowFirstColumn="0" w:lastRowLastColumn="0"/>
              <w:rPr>
                <w:sz w:val="20"/>
                <w:szCs w:val="20"/>
              </w:rPr>
            </w:pPr>
            <w:r w:rsidRPr="00FA4FC7">
              <w:rPr>
                <w:sz w:val="20"/>
                <w:szCs w:val="20"/>
              </w:rPr>
              <w:t>Classical music</w:t>
            </w:r>
          </w:p>
        </w:tc>
      </w:tr>
      <w:tr w:rsidR="00304C43" w:rsidRPr="00FA4FC7" w14:paraId="1F926210" w14:textId="77777777" w:rsidTr="002802E6">
        <w:tc>
          <w:tcPr>
            <w:cnfStyle w:val="001000000000" w:firstRow="0" w:lastRow="0" w:firstColumn="1" w:lastColumn="0" w:oddVBand="0" w:evenVBand="0" w:oddHBand="0" w:evenHBand="0" w:firstRowFirstColumn="0" w:firstRowLastColumn="0" w:lastRowFirstColumn="0" w:lastRowLastColumn="0"/>
            <w:tcW w:w="2309" w:type="dxa"/>
          </w:tcPr>
          <w:p w14:paraId="7D3AB562" w14:textId="77777777" w:rsidR="00304C43" w:rsidRPr="00FA4FC7" w:rsidRDefault="00304C43" w:rsidP="002802E6">
            <w:pPr>
              <w:keepNext/>
              <w:rPr>
                <w:b w:val="0"/>
                <w:sz w:val="20"/>
                <w:szCs w:val="20"/>
              </w:rPr>
            </w:pPr>
            <w:r w:rsidRPr="00FA4FC7">
              <w:rPr>
                <w:b w:val="0"/>
                <w:sz w:val="20"/>
                <w:szCs w:val="20"/>
              </w:rPr>
              <w:t>Musical</w:t>
            </w:r>
          </w:p>
        </w:tc>
        <w:tc>
          <w:tcPr>
            <w:tcW w:w="2309" w:type="dxa"/>
          </w:tcPr>
          <w:p w14:paraId="504D5DFF" w14:textId="77777777" w:rsidR="00304C43" w:rsidRPr="00FA4FC7" w:rsidRDefault="00304C43" w:rsidP="002802E6">
            <w:pPr>
              <w:keepNext/>
              <w:cnfStyle w:val="000000000000" w:firstRow="0" w:lastRow="0" w:firstColumn="0" w:lastColumn="0" w:oddVBand="0" w:evenVBand="0" w:oddHBand="0" w:evenHBand="0" w:firstRowFirstColumn="0" w:firstRowLastColumn="0" w:lastRowFirstColumn="0" w:lastRowLastColumn="0"/>
              <w:rPr>
                <w:sz w:val="20"/>
                <w:szCs w:val="20"/>
              </w:rPr>
            </w:pPr>
            <w:r w:rsidRPr="00FA4FC7">
              <w:rPr>
                <w:sz w:val="20"/>
                <w:szCs w:val="20"/>
              </w:rPr>
              <w:t>Art and crafts event</w:t>
            </w:r>
          </w:p>
        </w:tc>
        <w:tc>
          <w:tcPr>
            <w:tcW w:w="2309" w:type="dxa"/>
          </w:tcPr>
          <w:p w14:paraId="431BE0F8" w14:textId="77777777" w:rsidR="00304C43" w:rsidRPr="00FA4FC7" w:rsidRDefault="00304C43" w:rsidP="002802E6">
            <w:pPr>
              <w:keepNext/>
              <w:cnfStyle w:val="000000000000" w:firstRow="0" w:lastRow="0" w:firstColumn="0" w:lastColumn="0" w:oddVBand="0" w:evenVBand="0" w:oddHBand="0" w:evenHBand="0" w:firstRowFirstColumn="0" w:firstRowLastColumn="0" w:lastRowFirstColumn="0" w:lastRowLastColumn="0"/>
              <w:rPr>
                <w:sz w:val="20"/>
                <w:szCs w:val="20"/>
              </w:rPr>
            </w:pPr>
            <w:r w:rsidRPr="00FA4FC7">
              <w:rPr>
                <w:sz w:val="20"/>
                <w:szCs w:val="20"/>
              </w:rPr>
              <w:t>Ballet</w:t>
            </w:r>
          </w:p>
        </w:tc>
      </w:tr>
      <w:tr w:rsidR="00304C43" w:rsidRPr="00FA4FC7" w14:paraId="04B80599" w14:textId="77777777" w:rsidTr="002802E6">
        <w:tc>
          <w:tcPr>
            <w:cnfStyle w:val="001000000000" w:firstRow="0" w:lastRow="0" w:firstColumn="1" w:lastColumn="0" w:oddVBand="0" w:evenVBand="0" w:oddHBand="0" w:evenHBand="0" w:firstRowFirstColumn="0" w:firstRowLastColumn="0" w:lastRowFirstColumn="0" w:lastRowLastColumn="0"/>
            <w:tcW w:w="2309" w:type="dxa"/>
          </w:tcPr>
          <w:p w14:paraId="4DC8BCBB" w14:textId="77777777" w:rsidR="00304C43" w:rsidRPr="00FA4FC7" w:rsidRDefault="00304C43" w:rsidP="002802E6">
            <w:pPr>
              <w:keepNext/>
              <w:rPr>
                <w:sz w:val="20"/>
                <w:szCs w:val="20"/>
              </w:rPr>
            </w:pPr>
          </w:p>
        </w:tc>
        <w:tc>
          <w:tcPr>
            <w:tcW w:w="2309" w:type="dxa"/>
          </w:tcPr>
          <w:p w14:paraId="28FD1F43" w14:textId="77777777" w:rsidR="00304C43" w:rsidRPr="00FA4FC7" w:rsidRDefault="00304C43" w:rsidP="002802E6">
            <w:pPr>
              <w:keepNext/>
              <w:cnfStyle w:val="000000000000" w:firstRow="0" w:lastRow="0" w:firstColumn="0" w:lastColumn="0" w:oddVBand="0" w:evenVBand="0" w:oddHBand="0" w:evenHBand="0" w:firstRowFirstColumn="0" w:firstRowLastColumn="0" w:lastRowFirstColumn="0" w:lastRowLastColumn="0"/>
              <w:rPr>
                <w:sz w:val="20"/>
                <w:szCs w:val="20"/>
              </w:rPr>
            </w:pPr>
            <w:r w:rsidRPr="00FA4FC7">
              <w:rPr>
                <w:sz w:val="20"/>
                <w:szCs w:val="20"/>
              </w:rPr>
              <w:t>Arts exhibition in public space</w:t>
            </w:r>
          </w:p>
        </w:tc>
        <w:tc>
          <w:tcPr>
            <w:tcW w:w="2309" w:type="dxa"/>
          </w:tcPr>
          <w:p w14:paraId="11A51234" w14:textId="77777777" w:rsidR="00304C43" w:rsidRPr="00FA4FC7" w:rsidRDefault="00304C43" w:rsidP="002802E6">
            <w:pPr>
              <w:keepNext/>
              <w:cnfStyle w:val="000000000000" w:firstRow="0" w:lastRow="0" w:firstColumn="0" w:lastColumn="0" w:oddVBand="0" w:evenVBand="0" w:oddHBand="0" w:evenHBand="0" w:firstRowFirstColumn="0" w:firstRowLastColumn="0" w:lastRowFirstColumn="0" w:lastRowLastColumn="0"/>
              <w:rPr>
                <w:sz w:val="20"/>
                <w:szCs w:val="20"/>
              </w:rPr>
            </w:pPr>
            <w:r w:rsidRPr="00FA4FC7">
              <w:rPr>
                <w:sz w:val="20"/>
                <w:szCs w:val="20"/>
              </w:rPr>
              <w:t>Contemporary dance</w:t>
            </w:r>
          </w:p>
        </w:tc>
      </w:tr>
      <w:tr w:rsidR="00304C43" w:rsidRPr="00FA4FC7" w14:paraId="1B71D4CA" w14:textId="77777777" w:rsidTr="002802E6">
        <w:tc>
          <w:tcPr>
            <w:cnfStyle w:val="001000000000" w:firstRow="0" w:lastRow="0" w:firstColumn="1" w:lastColumn="0" w:oddVBand="0" w:evenVBand="0" w:oddHBand="0" w:evenHBand="0" w:firstRowFirstColumn="0" w:firstRowLastColumn="0" w:lastRowFirstColumn="0" w:lastRowLastColumn="0"/>
            <w:tcW w:w="2309" w:type="dxa"/>
          </w:tcPr>
          <w:p w14:paraId="22BB749C" w14:textId="77777777" w:rsidR="00304C43" w:rsidRPr="00FA4FC7" w:rsidRDefault="00304C43" w:rsidP="002802E6">
            <w:pPr>
              <w:rPr>
                <w:sz w:val="20"/>
                <w:szCs w:val="20"/>
              </w:rPr>
            </w:pPr>
            <w:r w:rsidRPr="00FA4FC7">
              <w:rPr>
                <w:sz w:val="20"/>
                <w:szCs w:val="20"/>
              </w:rPr>
              <w:t xml:space="preserve"> </w:t>
            </w:r>
          </w:p>
        </w:tc>
        <w:tc>
          <w:tcPr>
            <w:tcW w:w="2309" w:type="dxa"/>
          </w:tcPr>
          <w:p w14:paraId="0C7536BA" w14:textId="77777777" w:rsidR="00304C43" w:rsidRPr="00FA4FC7" w:rsidRDefault="00304C43" w:rsidP="002802E6">
            <w:pPr>
              <w:cnfStyle w:val="000000000000" w:firstRow="0" w:lastRow="0" w:firstColumn="0" w:lastColumn="0" w:oddVBand="0" w:evenVBand="0" w:oddHBand="0" w:evenHBand="0" w:firstRowFirstColumn="0" w:firstRowLastColumn="0" w:lastRowFirstColumn="0" w:lastRowLastColumn="0"/>
              <w:rPr>
                <w:sz w:val="20"/>
                <w:szCs w:val="20"/>
              </w:rPr>
            </w:pPr>
            <w:r w:rsidRPr="00FA4FC7">
              <w:rPr>
                <w:sz w:val="20"/>
                <w:szCs w:val="20"/>
              </w:rPr>
              <w:t>Live music</w:t>
            </w:r>
          </w:p>
        </w:tc>
        <w:tc>
          <w:tcPr>
            <w:tcW w:w="2309" w:type="dxa"/>
          </w:tcPr>
          <w:p w14:paraId="07C13DF0" w14:textId="77777777" w:rsidR="00304C43" w:rsidRPr="00FA4FC7" w:rsidRDefault="00304C43" w:rsidP="002802E6">
            <w:pPr>
              <w:cnfStyle w:val="000000000000" w:firstRow="0" w:lastRow="0" w:firstColumn="0" w:lastColumn="0" w:oddVBand="0" w:evenVBand="0" w:oddHBand="0" w:evenHBand="0" w:firstRowFirstColumn="0" w:firstRowLastColumn="0" w:lastRowFirstColumn="0" w:lastRowLastColumn="0"/>
              <w:rPr>
                <w:sz w:val="20"/>
                <w:szCs w:val="20"/>
              </w:rPr>
            </w:pPr>
            <w:r w:rsidRPr="00FA4FC7">
              <w:rPr>
                <w:sz w:val="20"/>
                <w:szCs w:val="20"/>
              </w:rPr>
              <w:t>Opera</w:t>
            </w:r>
          </w:p>
        </w:tc>
      </w:tr>
    </w:tbl>
    <w:p w14:paraId="716C53B0" w14:textId="77777777" w:rsidR="00304C43" w:rsidRPr="00FA4FC7" w:rsidRDefault="00304C43" w:rsidP="00304C43"/>
    <w:p w14:paraId="22720F4A" w14:textId="23F60DFC" w:rsidR="00125062" w:rsidRPr="00FA4FC7" w:rsidRDefault="007455A6" w:rsidP="00B8536C">
      <w:pPr>
        <w:keepNext/>
      </w:pPr>
      <w:r w:rsidRPr="00FA4FC7">
        <w:rPr>
          <w:noProof/>
          <w:lang w:eastAsia="en-GB"/>
        </w:rPr>
        <w:lastRenderedPageBreak/>
        <w:drawing>
          <wp:inline distT="0" distB="0" distL="0" distR="0" wp14:anchorId="31833977" wp14:editId="2BAAEE17">
            <wp:extent cx="5727700" cy="2797810"/>
            <wp:effectExtent l="0" t="0" r="1270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27700" cy="2797810"/>
                    </a:xfrm>
                    <a:prstGeom prst="rect">
                      <a:avLst/>
                    </a:prstGeom>
                  </pic:spPr>
                </pic:pic>
              </a:graphicData>
            </a:graphic>
          </wp:inline>
        </w:drawing>
      </w:r>
    </w:p>
    <w:p w14:paraId="796EE42D" w14:textId="42706693" w:rsidR="00B8536C" w:rsidRPr="00FA4FC7" w:rsidRDefault="00B8536C" w:rsidP="00B8536C">
      <w:pPr>
        <w:pStyle w:val="Caption"/>
      </w:pPr>
      <w:bookmarkStart w:id="16" w:name="_Ref488949190"/>
      <w:r w:rsidRPr="00FA4FC7">
        <w:t xml:space="preserve">Figure </w:t>
      </w:r>
      <w:r w:rsidR="00D616C9">
        <w:fldChar w:fldCharType="begin"/>
      </w:r>
      <w:r w:rsidR="00D616C9">
        <w:instrText xml:space="preserve"> SEQ Figure \* ARABIC </w:instrText>
      </w:r>
      <w:r w:rsidR="00D616C9">
        <w:fldChar w:fldCharType="separate"/>
      </w:r>
      <w:r w:rsidR="00FA4FC7" w:rsidRPr="00FA4FC7">
        <w:t>11</w:t>
      </w:r>
      <w:r w:rsidR="00D616C9">
        <w:fldChar w:fldCharType="end"/>
      </w:r>
      <w:bookmarkEnd w:id="16"/>
      <w:r w:rsidRPr="00FA4FC7">
        <w:t>: MCA analysis - overall results</w:t>
      </w:r>
    </w:p>
    <w:p w14:paraId="07969130" w14:textId="5C1A02A4" w:rsidR="00FB2CAF" w:rsidRDefault="00A16D49" w:rsidP="007478A4">
      <w:pPr>
        <w:jc w:val="both"/>
      </w:pPr>
      <w:r w:rsidRPr="00FA4FC7">
        <w:t xml:space="preserve">Finally, </w:t>
      </w:r>
      <w:r w:rsidR="006C44F7">
        <w:t xml:space="preserve">examining </w:t>
      </w:r>
      <w:r w:rsidRPr="00FA4FC7">
        <w:t>the question</w:t>
      </w:r>
      <w:r w:rsidR="00367FE8" w:rsidRPr="00FA4FC7">
        <w:t xml:space="preserve"> of</w:t>
      </w:r>
      <w:r w:rsidRPr="00FA4FC7">
        <w:t xml:space="preserve"> the use of social media to sup</w:t>
      </w:r>
      <w:r w:rsidR="00367FE8" w:rsidRPr="00FA4FC7">
        <w:t xml:space="preserve">port cultural </w:t>
      </w:r>
      <w:r w:rsidR="006C44F7">
        <w:t>and personal activities indicates</w:t>
      </w:r>
      <w:r w:rsidRPr="00FA4FC7">
        <w:t xml:space="preserve"> that social class plays a role in two ways</w:t>
      </w:r>
      <w:r w:rsidR="008842AD">
        <w:t xml:space="preserve">. </w:t>
      </w:r>
      <w:r w:rsidRPr="00FA4FC7">
        <w:t xml:space="preserve">First, many </w:t>
      </w:r>
      <w:r w:rsidR="00C01511" w:rsidRPr="00FA4FC7">
        <w:t>of</w:t>
      </w:r>
      <w:r w:rsidRPr="00FA4FC7">
        <w:t xml:space="preserve"> these activities are predominantly undertaken by citizens from professional class groups</w:t>
      </w:r>
      <w:r w:rsidR="008842AD">
        <w:t xml:space="preserve">. </w:t>
      </w:r>
      <w:r w:rsidRPr="00FA4FC7">
        <w:t>Second, they are also statistically more likely to utilise social media to support these activities</w:t>
      </w:r>
      <w:r w:rsidR="008842AD">
        <w:t xml:space="preserve">. </w:t>
      </w:r>
      <w:r w:rsidR="00B47E29" w:rsidRPr="00FA4FC7">
        <w:fldChar w:fldCharType="begin"/>
      </w:r>
      <w:r w:rsidR="00B47E29" w:rsidRPr="00FA4FC7">
        <w:instrText xml:space="preserve"> REF _Ref488949377 \h </w:instrText>
      </w:r>
      <w:r w:rsidR="006E3ECE" w:rsidRPr="00FA4FC7">
        <w:instrText xml:space="preserve"> \* MERGEFORMAT </w:instrText>
      </w:r>
      <w:r w:rsidR="00B47E29" w:rsidRPr="00FA4FC7">
        <w:fldChar w:fldCharType="separate"/>
      </w:r>
      <w:r w:rsidR="00FA4FC7" w:rsidRPr="00FA4FC7">
        <w:t>Figure 12</w:t>
      </w:r>
      <w:r w:rsidR="00B47E29" w:rsidRPr="00FA4FC7">
        <w:fldChar w:fldCharType="end"/>
      </w:r>
      <w:r w:rsidR="006E3ECE" w:rsidRPr="00FA4FC7">
        <w:t xml:space="preserve"> </w:t>
      </w:r>
      <w:r w:rsidRPr="00FA4FC7">
        <w:t>details</w:t>
      </w:r>
      <w:r w:rsidR="008179DC" w:rsidRPr="00FA4FC7">
        <w:t xml:space="preserve"> the use of social media to engage in </w:t>
      </w:r>
      <w:r w:rsidRPr="00FA4FC7">
        <w:t xml:space="preserve">activities </w:t>
      </w:r>
      <w:r w:rsidR="008179DC" w:rsidRPr="00FA4FC7">
        <w:t>that might be seen as supporting the development and maintenance of both social and cultural capital</w:t>
      </w:r>
      <w:r w:rsidR="008842AD">
        <w:t xml:space="preserve">. </w:t>
      </w:r>
      <w:r w:rsidR="008179DC" w:rsidRPr="00FA4FC7">
        <w:t>Once again higher social class groupings predominate in all activities.</w:t>
      </w:r>
    </w:p>
    <w:p w14:paraId="6CE426AA" w14:textId="77777777" w:rsidR="006C44F7" w:rsidRPr="00FA4FC7" w:rsidRDefault="006C44F7" w:rsidP="007478A4">
      <w:pPr>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73"/>
        <w:gridCol w:w="3147"/>
      </w:tblGrid>
      <w:tr w:rsidR="005764B3" w:rsidRPr="00FA4FC7" w14:paraId="1FD37648" w14:textId="77777777" w:rsidTr="00B47E29">
        <w:tc>
          <w:tcPr>
            <w:tcW w:w="4618" w:type="dxa"/>
          </w:tcPr>
          <w:p w14:paraId="52473C25" w14:textId="77777777" w:rsidR="005764B3" w:rsidRPr="00FA4FC7" w:rsidRDefault="005764B3" w:rsidP="00E24642">
            <w:r w:rsidRPr="00FA4FC7">
              <w:rPr>
                <w:noProof/>
                <w:lang w:eastAsia="en-GB"/>
              </w:rPr>
              <w:drawing>
                <wp:inline distT="0" distB="0" distL="0" distR="0" wp14:anchorId="0E6D61C8" wp14:editId="154CDCEC">
                  <wp:extent cx="3592800" cy="28800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592800" cy="2880000"/>
                          </a:xfrm>
                          <a:prstGeom prst="rect">
                            <a:avLst/>
                          </a:prstGeom>
                        </pic:spPr>
                      </pic:pic>
                    </a:graphicData>
                  </a:graphic>
                </wp:inline>
              </w:drawing>
            </w:r>
          </w:p>
        </w:tc>
        <w:tc>
          <w:tcPr>
            <w:tcW w:w="4618" w:type="dxa"/>
          </w:tcPr>
          <w:p w14:paraId="11DB297E" w14:textId="77F89F98" w:rsidR="005764B3" w:rsidRPr="00FA4FC7" w:rsidRDefault="005764B3" w:rsidP="00E66B51">
            <w:pPr>
              <w:keepNext/>
            </w:pPr>
            <w:r w:rsidRPr="00FA4FC7">
              <w:t xml:space="preserve">A Chi-square indicates a significant association between NRS Social Class and </w:t>
            </w:r>
            <w:r w:rsidR="00BD2260" w:rsidRPr="00FA4FC7">
              <w:t>socio-cultural uses of social media</w:t>
            </w:r>
            <w:r w:rsidRPr="00FA4FC7">
              <w:t xml:space="preserve"> (multiple response set), (</w:t>
            </w:r>
            <w:r w:rsidRPr="00FA4FC7">
              <w:rPr>
                <w:rFonts w:ascii="Symbol" w:hAnsi="Symbol"/>
              </w:rPr>
              <w:sym w:font="Symbol" w:char="F063"/>
            </w:r>
            <w:r w:rsidRPr="00FA4FC7">
              <w:rPr>
                <w:vertAlign w:val="superscript"/>
              </w:rPr>
              <w:t>2</w:t>
            </w:r>
            <w:r w:rsidRPr="00FA4FC7">
              <w:t xml:space="preserve"> (80, n (weighted) = </w:t>
            </w:r>
            <w:r w:rsidR="00826D8D" w:rsidRPr="00FA4FC7">
              <w:t>65,274,598</w:t>
            </w:r>
            <w:r w:rsidRPr="00FA4FC7">
              <w:t>) = 2082355.058, p &lt; 0.000, medium to large effect size Cramer’s V = 0.</w:t>
            </w:r>
            <w:r w:rsidR="00365ACA" w:rsidRPr="00FA4FC7">
              <w:t>178</w:t>
            </w:r>
            <w:r w:rsidRPr="00FA4FC7">
              <w:t>)</w:t>
            </w:r>
          </w:p>
        </w:tc>
      </w:tr>
    </w:tbl>
    <w:p w14:paraId="611D958B" w14:textId="285BBD94" w:rsidR="00E66B51" w:rsidRDefault="00E66B51">
      <w:pPr>
        <w:pStyle w:val="Caption"/>
      </w:pPr>
      <w:bookmarkStart w:id="17" w:name="_Ref488949377"/>
      <w:r w:rsidRPr="00FA4FC7">
        <w:t xml:space="preserve">Figure </w:t>
      </w:r>
      <w:r w:rsidR="00D616C9">
        <w:fldChar w:fldCharType="begin"/>
      </w:r>
      <w:r w:rsidR="00D616C9">
        <w:instrText xml:space="preserve"> SEQ Figure \* ARABIC </w:instrText>
      </w:r>
      <w:r w:rsidR="00D616C9">
        <w:fldChar w:fldCharType="separate"/>
      </w:r>
      <w:r w:rsidR="00FA4FC7" w:rsidRPr="00FA4FC7">
        <w:t>12</w:t>
      </w:r>
      <w:r w:rsidR="00D616C9">
        <w:fldChar w:fldCharType="end"/>
      </w:r>
      <w:bookmarkEnd w:id="17"/>
      <w:r w:rsidRPr="00FA4FC7">
        <w:t>: Social and cultural uses of social media by social class (NS-SEC)</w:t>
      </w:r>
    </w:p>
    <w:p w14:paraId="07AC46D7" w14:textId="77777777" w:rsidR="006C44F7" w:rsidRPr="006C44F7" w:rsidRDefault="006C44F7" w:rsidP="006C44F7"/>
    <w:p w14:paraId="7FA2DD5A" w14:textId="77777777" w:rsidR="00DD4228" w:rsidRPr="00FA4FC7" w:rsidRDefault="00DD4228" w:rsidP="00955373">
      <w:pPr>
        <w:pStyle w:val="Heading1"/>
      </w:pPr>
      <w:r w:rsidRPr="00FA4FC7">
        <w:lastRenderedPageBreak/>
        <w:t>Conclusions</w:t>
      </w:r>
    </w:p>
    <w:p w14:paraId="5B166427" w14:textId="7DA111C7" w:rsidR="006931AE" w:rsidRPr="00FA4FC7" w:rsidRDefault="006C44F7" w:rsidP="007478A4">
      <w:pPr>
        <w:jc w:val="both"/>
      </w:pPr>
      <w:r>
        <w:t>T</w:t>
      </w:r>
      <w:r w:rsidR="00FF1B0F">
        <w:t>he data indicate</w:t>
      </w:r>
      <w:r>
        <w:t>s</w:t>
      </w:r>
      <w:r w:rsidR="00FF1B0F">
        <w:t xml:space="preserve"> that </w:t>
      </w:r>
      <w:r w:rsidR="00C17369" w:rsidRPr="00FA4FC7">
        <w:t>social media use cannot be examined in isolation</w:t>
      </w:r>
      <w:r w:rsidR="008842AD">
        <w:t xml:space="preserve">. </w:t>
      </w:r>
      <w:r w:rsidR="00C17369" w:rsidRPr="00FA4FC7">
        <w:t>It is part of a wider set of activities</w:t>
      </w:r>
      <w:r w:rsidR="006931AE" w:rsidRPr="00FA4FC7">
        <w:t xml:space="preserve"> within people’s </w:t>
      </w:r>
      <w:r w:rsidR="003661EE" w:rsidRPr="00FA4FC7">
        <w:t>digital and non-digital lives</w:t>
      </w:r>
      <w:r w:rsidR="008842AD">
        <w:t xml:space="preserve">. </w:t>
      </w:r>
      <w:r w:rsidR="003661EE" w:rsidRPr="00FA4FC7">
        <w:t>Examining this across Bourdieu’s three forms of capital makes this very clear. E</w:t>
      </w:r>
      <w:r w:rsidR="00524985" w:rsidRPr="00FA4FC7">
        <w:t>conomic</w:t>
      </w:r>
      <w:r w:rsidR="00C17369" w:rsidRPr="00FA4FC7">
        <w:t xml:space="preserve"> capital has an influence on levels of social media use (</w:t>
      </w:r>
      <w:r w:rsidR="00EB39BC" w:rsidRPr="00FA4FC7">
        <w:t xml:space="preserve">see section </w:t>
      </w:r>
      <w:r w:rsidR="00EB39BC" w:rsidRPr="00FA4FC7">
        <w:fldChar w:fldCharType="begin"/>
      </w:r>
      <w:r w:rsidR="00EB39BC" w:rsidRPr="00FA4FC7">
        <w:instrText xml:space="preserve"> REF _Ref488950766 \r \h  \* MERGEFORMAT </w:instrText>
      </w:r>
      <w:r w:rsidR="00EB39BC" w:rsidRPr="00FA4FC7">
        <w:fldChar w:fldCharType="separate"/>
      </w:r>
      <w:r w:rsidR="00FA4FC7" w:rsidRPr="00FA4FC7">
        <w:t>5.1</w:t>
      </w:r>
      <w:r w:rsidR="00EB39BC" w:rsidRPr="00FA4FC7">
        <w:fldChar w:fldCharType="end"/>
      </w:r>
      <w:r w:rsidR="00C17369" w:rsidRPr="00FA4FC7">
        <w:t>)</w:t>
      </w:r>
      <w:r w:rsidR="008842AD">
        <w:t xml:space="preserve">. </w:t>
      </w:r>
      <w:r w:rsidR="00C17369" w:rsidRPr="00FA4FC7">
        <w:t xml:space="preserve">What is clearly influenced by economic capital, and potentially </w:t>
      </w:r>
      <w:r w:rsidR="00524985" w:rsidRPr="00FA4FC7">
        <w:t>class</w:t>
      </w:r>
      <w:r w:rsidR="00C17369" w:rsidRPr="00FA4FC7">
        <w:t xml:space="preserve"> in a wider definition, is the extent to which social media is one of the primary routes to engage with th</w:t>
      </w:r>
      <w:r w:rsidR="00EB39BC" w:rsidRPr="00FA4FC7">
        <w:t>e digital</w:t>
      </w:r>
      <w:r w:rsidR="008842AD">
        <w:t xml:space="preserve">. </w:t>
      </w:r>
      <w:r w:rsidR="00EB39BC" w:rsidRPr="00FA4FC7">
        <w:t xml:space="preserve">Importantly, </w:t>
      </w:r>
      <w:r w:rsidR="00C17369" w:rsidRPr="00FA4FC7">
        <w:t>limited internet users</w:t>
      </w:r>
      <w:r w:rsidR="006931AE" w:rsidRPr="00FA4FC7">
        <w:t xml:space="preserve"> who are</w:t>
      </w:r>
      <w:r w:rsidR="00C17369" w:rsidRPr="00FA4FC7">
        <w:t xml:space="preserve"> </w:t>
      </w:r>
      <w:r w:rsidR="006931AE" w:rsidRPr="00FA4FC7">
        <w:t xml:space="preserve">predominantly focused on social media </w:t>
      </w:r>
      <w:r w:rsidR="00C17369" w:rsidRPr="00FA4FC7">
        <w:t>are far mor</w:t>
      </w:r>
      <w:r w:rsidR="00524985" w:rsidRPr="00FA4FC7">
        <w:t xml:space="preserve">e likely to have lower incomes and </w:t>
      </w:r>
      <w:r w:rsidR="00C17369" w:rsidRPr="00FA4FC7">
        <w:t xml:space="preserve">be members of lower socio-economic class groups (measured either </w:t>
      </w:r>
      <w:r w:rsidR="00524985" w:rsidRPr="00FA4FC7">
        <w:t xml:space="preserve">by NRS </w:t>
      </w:r>
      <w:r w:rsidR="00C17369" w:rsidRPr="00FA4FC7">
        <w:t>or NS-SEC</w:t>
      </w:r>
      <w:r w:rsidR="006931AE" w:rsidRPr="00FA4FC7">
        <w:t>)</w:t>
      </w:r>
      <w:r w:rsidR="008842AD">
        <w:t xml:space="preserve">. </w:t>
      </w:r>
      <w:r w:rsidR="003661EE" w:rsidRPr="00FA4FC7">
        <w:t>I</w:t>
      </w:r>
      <w:r w:rsidR="006931AE" w:rsidRPr="00FA4FC7">
        <w:t xml:space="preserve">n terms of social </w:t>
      </w:r>
      <w:r w:rsidR="00F53F98" w:rsidRPr="00FA4FC7">
        <w:t>capital,</w:t>
      </w:r>
      <w:r w:rsidR="006931AE" w:rsidRPr="00FA4FC7">
        <w:t xml:space="preserve"> </w:t>
      </w:r>
      <w:r>
        <w:t xml:space="preserve">the data shows that </w:t>
      </w:r>
      <w:r w:rsidR="006931AE" w:rsidRPr="00FA4FC7">
        <w:t xml:space="preserve">those in lower </w:t>
      </w:r>
      <w:r w:rsidR="005A6255" w:rsidRPr="00FA4FC7">
        <w:t>socio-economic groups have lower levels of social media use</w:t>
      </w:r>
      <w:r>
        <w:t>, even where it is the</w:t>
      </w:r>
      <w:r w:rsidR="005C67FC" w:rsidRPr="00FA4FC7">
        <w:t xml:space="preserve"> main form of digital media use</w:t>
      </w:r>
      <w:r>
        <w:t>. People in this group</w:t>
      </w:r>
      <w:r w:rsidR="005A6255" w:rsidRPr="00FA4FC7">
        <w:t xml:space="preserve"> also make use of a smaller set of social media platforms, and are unlikely to use those platforms </w:t>
      </w:r>
      <w:r w:rsidR="005F69D0" w:rsidRPr="00FA4FC7">
        <w:t xml:space="preserve">most associated with professional contexts. </w:t>
      </w:r>
      <w:r>
        <w:t>T</w:t>
      </w:r>
      <w:r w:rsidR="00F53F98">
        <w:t>hey</w:t>
      </w:r>
      <w:r>
        <w:t xml:space="preserve"> are also</w:t>
      </w:r>
      <w:r w:rsidR="00F53F98">
        <w:t xml:space="preserve"> </w:t>
      </w:r>
      <w:r>
        <w:t>un</w:t>
      </w:r>
      <w:r w:rsidR="00F53F98">
        <w:t xml:space="preserve">likely to use social media in relation to other forms of non-digital cultural consumption. </w:t>
      </w:r>
      <w:r w:rsidR="00B51F87" w:rsidRPr="00FA4FC7">
        <w:t>Facebook use appeared to have a broader user base, but it was still statistically</w:t>
      </w:r>
      <w:r w:rsidR="003661EE" w:rsidRPr="00FA4FC7">
        <w:t xml:space="preserve"> significantly skewed towards </w:t>
      </w:r>
      <w:r w:rsidR="00B51F87" w:rsidRPr="00FA4FC7">
        <w:t xml:space="preserve">higher </w:t>
      </w:r>
      <w:r w:rsidR="003661EE" w:rsidRPr="00FA4FC7">
        <w:t>NS-SEC categories.</w:t>
      </w:r>
    </w:p>
    <w:p w14:paraId="49782CB4" w14:textId="489FFAC7" w:rsidR="007B24A0" w:rsidRPr="00FA4FC7" w:rsidRDefault="003661EE" w:rsidP="007478A4">
      <w:pPr>
        <w:jc w:val="both"/>
      </w:pPr>
      <w:r w:rsidRPr="00FA4FC7">
        <w:t xml:space="preserve">In terms of cultural capital, </w:t>
      </w:r>
      <w:r w:rsidR="006C44F7">
        <w:t xml:space="preserve">this analysis </w:t>
      </w:r>
      <w:r w:rsidRPr="00FA4FC7">
        <w:t>point</w:t>
      </w:r>
      <w:r w:rsidR="006C44F7">
        <w:t>s</w:t>
      </w:r>
      <w:r w:rsidRPr="00FA4FC7">
        <w:t xml:space="preserve"> to three </w:t>
      </w:r>
      <w:r w:rsidR="00F53F98">
        <w:t>findings</w:t>
      </w:r>
      <w:r w:rsidR="008842AD">
        <w:t xml:space="preserve">. </w:t>
      </w:r>
      <w:r w:rsidRPr="00FA4FC7">
        <w:t xml:space="preserve">First, </w:t>
      </w:r>
      <w:r w:rsidR="00524985" w:rsidRPr="00FA4FC7">
        <w:t>social media focused</w:t>
      </w:r>
      <w:r w:rsidR="006C44F7">
        <w:t>,</w:t>
      </w:r>
      <w:r w:rsidR="00524985" w:rsidRPr="00FA4FC7">
        <w:t xml:space="preserve"> limited internet users</w:t>
      </w:r>
      <w:r w:rsidR="006C44F7">
        <w:t>,</w:t>
      </w:r>
      <w:r w:rsidR="00524985" w:rsidRPr="00FA4FC7">
        <w:t xml:space="preserve"> may also have lower levels of access to</w:t>
      </w:r>
      <w:r w:rsidRPr="00FA4FC7">
        <w:t xml:space="preserve"> institutional</w:t>
      </w:r>
      <w:r w:rsidR="00524985" w:rsidRPr="00FA4FC7">
        <w:t xml:space="preserve"> cultural capital</w:t>
      </w:r>
      <w:r w:rsidRPr="00FA4FC7">
        <w:t xml:space="preserve"> having left formal education earlier and predominantly lacking a professional occupation.</w:t>
      </w:r>
      <w:r w:rsidR="00524985" w:rsidRPr="00FA4FC7">
        <w:t xml:space="preserve"> </w:t>
      </w:r>
      <w:r w:rsidRPr="00FA4FC7">
        <w:t>Second, as indicated by the MCA analysis</w:t>
      </w:r>
      <w:r w:rsidR="00524985" w:rsidRPr="00FA4FC7">
        <w:t>, higher levels of social media use, are associated with greater engagement with markers of embodied and objectified cultural capital.</w:t>
      </w:r>
      <w:r w:rsidR="00584E8B" w:rsidRPr="00FA4FC7">
        <w:t xml:space="preserve"> </w:t>
      </w:r>
      <w:r w:rsidRPr="00FA4FC7">
        <w:t>Third the use of social media in the context of social and cultural activities that are likely to reinforce social and cultural capital is predominantly undertaken by those in higher NS-SEC groups.</w:t>
      </w:r>
    </w:p>
    <w:p w14:paraId="46F82075" w14:textId="752ADABF" w:rsidR="007649C5" w:rsidRPr="00FA4FC7" w:rsidRDefault="005F39B3" w:rsidP="007478A4">
      <w:pPr>
        <w:jc w:val="both"/>
      </w:pPr>
      <w:r w:rsidRPr="00FA4FC7">
        <w:t xml:space="preserve">The analyses presented here are of course limited by the two data sets used, neither of which was designed specifically for this </w:t>
      </w:r>
      <w:r w:rsidR="00F53F98">
        <w:t>analysis</w:t>
      </w:r>
      <w:r w:rsidR="008842AD">
        <w:t xml:space="preserve">. </w:t>
      </w:r>
      <w:r w:rsidR="009F38C1">
        <w:t>F</w:t>
      </w:r>
      <w:r w:rsidRPr="00FA4FC7">
        <w:t>uture research, based on questionnaire tools tailored to an approach such as this, potentially supported by additional social network analysis</w:t>
      </w:r>
      <w:r w:rsidR="007773F4">
        <w:t>,</w:t>
      </w:r>
      <w:r w:rsidRPr="00FA4FC7">
        <w:t xml:space="preserve"> would provide a more robust basis </w:t>
      </w:r>
      <w:r w:rsidR="00F53F98">
        <w:t>result</w:t>
      </w:r>
      <w:r w:rsidRPr="00FA4FC7">
        <w:t>.</w:t>
      </w:r>
      <w:r w:rsidR="005C67FC" w:rsidRPr="00FA4FC7">
        <w:t xml:space="preserve"> But, t</w:t>
      </w:r>
      <w:r w:rsidR="00CF58FF" w:rsidRPr="00FA4FC7">
        <w:t xml:space="preserve">he results of this analysis should not be surprising </w:t>
      </w:r>
      <w:r w:rsidR="005C67FC" w:rsidRPr="00FA4FC7">
        <w:t>and the</w:t>
      </w:r>
      <w:r w:rsidR="00544A39">
        <w:t>y</w:t>
      </w:r>
      <w:r w:rsidR="005C67FC" w:rsidRPr="00FA4FC7">
        <w:t xml:space="preserve"> fit well with </w:t>
      </w:r>
      <w:r w:rsidR="00544A39">
        <w:t>literature discussed in section</w:t>
      </w:r>
      <w:r w:rsidR="005C67FC" w:rsidRPr="00FA4FC7">
        <w:t xml:space="preserve"> 2. </w:t>
      </w:r>
      <w:r w:rsidR="009F38C1">
        <w:t xml:space="preserve">Digital technology use can be considered a social 'field' (Bourdieu 1993) therefore it is no surprise to see this field is marked by systems of distinction between different social </w:t>
      </w:r>
      <w:r w:rsidR="009F38C1" w:rsidRPr="00FA4FC7">
        <w:t>groups and that some behaviours or access to certain technologies will carry greater cultural capital in that domain</w:t>
      </w:r>
      <w:r w:rsidR="009F38C1">
        <w:t xml:space="preserve">. </w:t>
      </w:r>
      <w:r w:rsidR="007649C5" w:rsidRPr="00FA4FC7">
        <w:t xml:space="preserve">This fits well with Helsper’s (2012) idea of corresponding fields. </w:t>
      </w:r>
      <w:r w:rsidR="00544A39">
        <w:t xml:space="preserve">Having </w:t>
      </w:r>
      <w:r w:rsidR="00CF58FF" w:rsidRPr="00FA4FC7">
        <w:t xml:space="preserve">both access to such </w:t>
      </w:r>
      <w:r w:rsidR="00584E8B" w:rsidRPr="00FA4FC7">
        <w:t xml:space="preserve">systems and </w:t>
      </w:r>
      <w:r w:rsidR="00CF58FF" w:rsidRPr="00FA4FC7">
        <w:t xml:space="preserve">knowing how best to use these appropriately </w:t>
      </w:r>
      <w:r w:rsidR="00584E8B" w:rsidRPr="00FA4FC7">
        <w:t xml:space="preserve">within any field </w:t>
      </w:r>
      <w:r w:rsidR="00CF58FF" w:rsidRPr="00FA4FC7">
        <w:t>may be key marker</w:t>
      </w:r>
      <w:r w:rsidR="00584E8B" w:rsidRPr="00FA4FC7">
        <w:t>s of relevant economic, social and cultural capital.</w:t>
      </w:r>
    </w:p>
    <w:p w14:paraId="223AD276" w14:textId="6947F8A7" w:rsidR="00584E8B" w:rsidRPr="00FA4FC7" w:rsidRDefault="004E349C" w:rsidP="007478A4">
      <w:pPr>
        <w:jc w:val="both"/>
      </w:pPr>
      <w:r w:rsidRPr="00FA4FC7">
        <w:t>Ideas of a ‘digital</w:t>
      </w:r>
      <w:r w:rsidR="00F53F98">
        <w:t>’</w:t>
      </w:r>
      <w:r w:rsidRPr="00FA4FC7">
        <w:t xml:space="preserve"> or </w:t>
      </w:r>
      <w:r w:rsidR="00F53F98">
        <w:t>‘</w:t>
      </w:r>
      <w:r w:rsidRPr="00FA4FC7">
        <w:t>information</w:t>
      </w:r>
      <w:r w:rsidR="00F53F98">
        <w:t>’ habitus</w:t>
      </w:r>
      <w:r w:rsidRPr="00FA4FC7">
        <w:t xml:space="preserve"> and of ‘dig</w:t>
      </w:r>
      <w:r w:rsidR="009F38C1">
        <w:t>ital capital’ have</w:t>
      </w:r>
      <w:r w:rsidRPr="00FA4FC7">
        <w:t xml:space="preserve"> been proposed by a variety of authors as a way of understanding the role of digital technologies in systems of class and distinction</w:t>
      </w:r>
      <w:r w:rsidR="008842AD">
        <w:t xml:space="preserve">. </w:t>
      </w:r>
      <w:r w:rsidRPr="00FA4FC7">
        <w:t xml:space="preserve">Such ideas are helpful in focusing attention on the digital aspects of </w:t>
      </w:r>
      <w:r w:rsidR="00C01511" w:rsidRPr="00FA4FC7">
        <w:t>citizen's</w:t>
      </w:r>
      <w:r w:rsidRPr="00FA4FC7">
        <w:t xml:space="preserve"> lives but such concepts pre-suppose a potentially artificial distinction between </w:t>
      </w:r>
      <w:r w:rsidR="009F38C1">
        <w:t xml:space="preserve">people's digital and </w:t>
      </w:r>
      <w:r w:rsidRPr="00FA4FC7">
        <w:t>non-digital activities</w:t>
      </w:r>
      <w:r w:rsidR="008842AD">
        <w:t xml:space="preserve">. </w:t>
      </w:r>
      <w:r w:rsidR="007649C5" w:rsidRPr="00FA4FC7">
        <w:t>T</w:t>
      </w:r>
      <w:r w:rsidR="00302234" w:rsidRPr="00FA4FC7">
        <w:t xml:space="preserve">hey also conflate economic, social and cultural capital often ‘mirroring these’ within the definition of information/digital capital. But as </w:t>
      </w:r>
      <w:r w:rsidRPr="00FA4FC7">
        <w:t>digital technologies become ever m</w:t>
      </w:r>
      <w:r w:rsidR="00302234" w:rsidRPr="00FA4FC7">
        <w:t xml:space="preserve">ore embedded and ubiquitous </w:t>
      </w:r>
      <w:r w:rsidR="009F38C1">
        <w:t>then</w:t>
      </w:r>
      <w:r w:rsidRPr="00FA4FC7">
        <w:t xml:space="preserve"> digital activiti</w:t>
      </w:r>
      <w:r w:rsidR="009F38C1">
        <w:t>es will be as much a part of user's</w:t>
      </w:r>
      <w:r w:rsidRPr="00FA4FC7">
        <w:t xml:space="preserve"> habitus as books or fashion</w:t>
      </w:r>
      <w:r w:rsidR="008842AD">
        <w:t xml:space="preserve">. </w:t>
      </w:r>
      <w:r w:rsidRPr="00FA4FC7">
        <w:t>As such t</w:t>
      </w:r>
      <w:r w:rsidR="00F53F98">
        <w:t>he issue becomes how different</w:t>
      </w:r>
      <w:r w:rsidRPr="00FA4FC7">
        <w:t xml:space="preserve"> uses of digital technologies are both markers of and constitutive of social distinction and </w:t>
      </w:r>
      <w:r w:rsidR="003D1C65" w:rsidRPr="00FA4FC7">
        <w:t>it's</w:t>
      </w:r>
      <w:r w:rsidRPr="00FA4FC7">
        <w:t xml:space="preserve"> lived manifestation in the habitus of individual</w:t>
      </w:r>
      <w:r w:rsidR="00544A39">
        <w:t>s</w:t>
      </w:r>
      <w:r w:rsidRPr="00FA4FC7">
        <w:t>.</w:t>
      </w:r>
    </w:p>
    <w:p w14:paraId="3DA60840" w14:textId="4E16D07F" w:rsidR="00907C35" w:rsidRPr="00FA4FC7" w:rsidRDefault="004E349C" w:rsidP="007478A4">
      <w:pPr>
        <w:jc w:val="both"/>
      </w:pPr>
      <w:r w:rsidRPr="00FA4FC7">
        <w:t>In focusing on the use of social media in the context of other digital activi</w:t>
      </w:r>
      <w:r w:rsidR="00DE40CC" w:rsidRPr="00FA4FC7">
        <w:t>ti</w:t>
      </w:r>
      <w:r w:rsidRPr="00FA4FC7">
        <w:t xml:space="preserve">es and other markers of social, cultural and economic capital </w:t>
      </w:r>
      <w:r w:rsidR="009F38C1">
        <w:t xml:space="preserve">this work demonstrates </w:t>
      </w:r>
      <w:r w:rsidRPr="00FA4FC7">
        <w:t xml:space="preserve">how the uses of </w:t>
      </w:r>
      <w:r w:rsidRPr="00FA4FC7">
        <w:lastRenderedPageBreak/>
        <w:t>digital (</w:t>
      </w:r>
      <w:r w:rsidR="00F53F98">
        <w:t>cf.</w:t>
      </w:r>
      <w:r w:rsidR="00302234" w:rsidRPr="00FA4FC7">
        <w:t xml:space="preserve"> Hoggart, 1957</w:t>
      </w:r>
      <w:r w:rsidRPr="00FA4FC7">
        <w:t>) also function in the context of class distinctions</w:t>
      </w:r>
      <w:r w:rsidR="008842AD">
        <w:t xml:space="preserve">. </w:t>
      </w:r>
      <w:r w:rsidRPr="00FA4FC7">
        <w:t xml:space="preserve">Such variations add another level of inequity and difference to the more </w:t>
      </w:r>
      <w:r w:rsidR="00DE40CC" w:rsidRPr="00FA4FC7">
        <w:t xml:space="preserve">basic ones of access and skills. </w:t>
      </w:r>
      <w:r w:rsidR="00584E8B" w:rsidRPr="00FA4FC7">
        <w:t xml:space="preserve">There rightly remains a focus in policy research on access and skills, as addressing basic access </w:t>
      </w:r>
      <w:r w:rsidR="00544A39">
        <w:t xml:space="preserve">and </w:t>
      </w:r>
      <w:r w:rsidR="00584E8B" w:rsidRPr="00FA4FC7">
        <w:t>use is still important</w:t>
      </w:r>
      <w:r w:rsidR="00302234" w:rsidRPr="00FA4FC7">
        <w:t xml:space="preserve">. </w:t>
      </w:r>
      <w:r w:rsidR="00544A39">
        <w:t>But, a</w:t>
      </w:r>
      <w:r w:rsidR="007F5C9A" w:rsidRPr="00FA4FC7">
        <w:t>s</w:t>
      </w:r>
      <w:r w:rsidR="00584E8B" w:rsidRPr="00FA4FC7">
        <w:t xml:space="preserve"> digital media become integrated into the full range of social</w:t>
      </w:r>
      <w:r w:rsidR="007649C5" w:rsidRPr="00FA4FC7">
        <w:t>, economic</w:t>
      </w:r>
      <w:r w:rsidR="00584E8B" w:rsidRPr="00FA4FC7">
        <w:t xml:space="preserve"> and cultur</w:t>
      </w:r>
      <w:r w:rsidR="007649C5" w:rsidRPr="00FA4FC7">
        <w:t>al</w:t>
      </w:r>
      <w:r w:rsidR="00584E8B" w:rsidRPr="00FA4FC7">
        <w:t xml:space="preserve"> fields in which citizens operate, </w:t>
      </w:r>
      <w:r w:rsidR="009F38C1">
        <w:t xml:space="preserve">there is likely to be </w:t>
      </w:r>
      <w:r w:rsidR="007F5C9A" w:rsidRPr="00FA4FC7">
        <w:t>differences and divides in the breadth and depth of digital media use</w:t>
      </w:r>
      <w:r w:rsidR="008842AD">
        <w:t xml:space="preserve">. </w:t>
      </w:r>
      <w:r w:rsidR="007F5C9A" w:rsidRPr="00FA4FC7">
        <w:t xml:space="preserve">These digital distinctions will not simply be about access to (economic capital) but also the skills to use (institutional and embodied cultural capital), the </w:t>
      </w:r>
      <w:r w:rsidR="008B37A3" w:rsidRPr="00FA4FC7">
        <w:t>associated cultural uses of digital (objectified cultural capital) and likely routes to access social networks (social capital)</w:t>
      </w:r>
      <w:r w:rsidR="008842AD">
        <w:t xml:space="preserve">. </w:t>
      </w:r>
      <w:r w:rsidR="009F38C1">
        <w:t>T</w:t>
      </w:r>
      <w:r w:rsidR="008B37A3" w:rsidRPr="00FA4FC7">
        <w:t>he data presented here point to digital tec</w:t>
      </w:r>
      <w:r w:rsidR="00E34E52">
        <w:t xml:space="preserve">hnologies being embedded in </w:t>
      </w:r>
      <w:r w:rsidR="008B37A3" w:rsidRPr="00FA4FC7">
        <w:t>the contemporary habitus of citizens, and as with previous material and cultural features</w:t>
      </w:r>
      <w:r w:rsidR="007649C5" w:rsidRPr="00FA4FC7">
        <w:t>,</w:t>
      </w:r>
      <w:r w:rsidR="008B37A3" w:rsidRPr="00FA4FC7">
        <w:t xml:space="preserve"> providing markers of class distinction. Therefore, how digital technologies embed into, transform and possibly challenge existing socio-economic and cultural systems of inequality needs further empirical examination.</w:t>
      </w:r>
    </w:p>
    <w:p w14:paraId="3A514589" w14:textId="279B6AC6" w:rsidR="00907C35" w:rsidRPr="00FA4FC7" w:rsidRDefault="008D735E" w:rsidP="005F285E">
      <w:pPr>
        <w:pStyle w:val="Heading1"/>
      </w:pPr>
      <w:r w:rsidRPr="00FA4FC7">
        <w:t xml:space="preserve">Bibliography </w:t>
      </w:r>
    </w:p>
    <w:p w14:paraId="1D35F5E8" w14:textId="5562CA7A" w:rsidR="007649C5" w:rsidRPr="005B79A4" w:rsidRDefault="008C4050" w:rsidP="005B79A4">
      <w:pPr>
        <w:spacing w:before="120" w:after="120"/>
        <w:jc w:val="both"/>
        <w:rPr>
          <w:rFonts w:eastAsia="Times New Roman" w:cs="Times New Roman"/>
          <w:color w:val="222222"/>
          <w:lang w:eastAsia="en-GB"/>
        </w:rPr>
      </w:pPr>
      <w:r w:rsidRPr="008C4050">
        <w:rPr>
          <w:rFonts w:eastAsia="Times New Roman" w:cs="Times New Roman"/>
          <w:color w:val="222222"/>
          <w:lang w:eastAsia="en-GB"/>
        </w:rPr>
        <w:t xml:space="preserve">Bartlett, M. S. (1954). A note on the multiplying factors for various χ 2 approximations. </w:t>
      </w:r>
      <w:r w:rsidRPr="008C4050">
        <w:rPr>
          <w:rFonts w:eastAsia="Times New Roman" w:cs="Times New Roman"/>
          <w:i/>
          <w:iCs/>
          <w:color w:val="222222"/>
          <w:lang w:eastAsia="en-GB"/>
        </w:rPr>
        <w:t>Journal of the Royal Statistical Society. Series B (Methodological)</w:t>
      </w:r>
      <w:r w:rsidRPr="008C4050">
        <w:rPr>
          <w:rFonts w:eastAsia="Times New Roman" w:cs="Times New Roman"/>
          <w:color w:val="222222"/>
          <w:lang w:eastAsia="en-GB"/>
        </w:rPr>
        <w:t>, 296-298.</w:t>
      </w:r>
    </w:p>
    <w:p w14:paraId="72B70BEA" w14:textId="5BCCA856" w:rsidR="008C4050" w:rsidRPr="008C4050" w:rsidRDefault="008C4050" w:rsidP="005B79A4">
      <w:pPr>
        <w:spacing w:before="120" w:after="120"/>
        <w:jc w:val="both"/>
        <w:rPr>
          <w:rFonts w:eastAsia="Times New Roman" w:cs="Times New Roman"/>
          <w:color w:val="222222"/>
          <w:lang w:eastAsia="en-GB"/>
        </w:rPr>
      </w:pPr>
      <w:r w:rsidRPr="008C4050">
        <w:rPr>
          <w:rFonts w:eastAsia="Times New Roman" w:cs="Times New Roman"/>
          <w:color w:val="222222"/>
          <w:lang w:eastAsia="en-GB"/>
        </w:rPr>
        <w:t xml:space="preserve">Blank, G., &amp; Lutz, C. (2017). Representativeness of Social Media in Great Britain: Investigating Facebook, LinkedIn, Twitter, Pinterest, Google+, and Instagram. </w:t>
      </w:r>
      <w:r w:rsidRPr="008C4050">
        <w:rPr>
          <w:rFonts w:eastAsia="Times New Roman" w:cs="Times New Roman"/>
          <w:i/>
          <w:iCs/>
          <w:color w:val="222222"/>
          <w:lang w:eastAsia="en-GB"/>
        </w:rPr>
        <w:t>American Behavioral Scientist</w:t>
      </w:r>
      <w:r w:rsidRPr="008C4050">
        <w:rPr>
          <w:rFonts w:eastAsia="Times New Roman" w:cs="Times New Roman"/>
          <w:color w:val="222222"/>
          <w:lang w:eastAsia="en-GB"/>
        </w:rPr>
        <w:t xml:space="preserve">, </w:t>
      </w:r>
      <w:r w:rsidRPr="008C4050">
        <w:rPr>
          <w:rFonts w:eastAsia="Times New Roman" w:cs="Times New Roman"/>
          <w:i/>
          <w:iCs/>
          <w:color w:val="222222"/>
          <w:lang w:eastAsia="en-GB"/>
        </w:rPr>
        <w:t>61</w:t>
      </w:r>
      <w:r w:rsidRPr="008C4050">
        <w:rPr>
          <w:rFonts w:eastAsia="Times New Roman" w:cs="Times New Roman"/>
          <w:color w:val="222222"/>
          <w:lang w:eastAsia="en-GB"/>
        </w:rPr>
        <w:t>(7), 741-756.</w:t>
      </w:r>
    </w:p>
    <w:p w14:paraId="43671B7A" w14:textId="70F0AA92" w:rsidR="008C4050" w:rsidRPr="005B79A4" w:rsidRDefault="008C4050" w:rsidP="005B79A4">
      <w:pPr>
        <w:spacing w:before="120" w:after="120"/>
        <w:jc w:val="both"/>
        <w:rPr>
          <w:rFonts w:eastAsia="Times New Roman" w:cs="Times New Roman"/>
          <w:color w:val="222222"/>
          <w:lang w:eastAsia="en-GB"/>
        </w:rPr>
      </w:pPr>
      <w:r w:rsidRPr="008C4050">
        <w:rPr>
          <w:rFonts w:eastAsia="Times New Roman" w:cs="Times New Roman"/>
          <w:color w:val="222222"/>
          <w:lang w:eastAsia="en-GB"/>
        </w:rPr>
        <w:t xml:space="preserve">Blank, G. (2016). The Digital Divide Among Twitter Users and Its Implications for Social Research. </w:t>
      </w:r>
      <w:r w:rsidRPr="008C4050">
        <w:rPr>
          <w:rFonts w:eastAsia="Times New Roman" w:cs="Times New Roman"/>
          <w:i/>
          <w:iCs/>
          <w:color w:val="222222"/>
          <w:lang w:eastAsia="en-GB"/>
        </w:rPr>
        <w:t>Social Science Computer Review</w:t>
      </w:r>
      <w:r w:rsidRPr="008C4050">
        <w:rPr>
          <w:rFonts w:eastAsia="Times New Roman" w:cs="Times New Roman"/>
          <w:color w:val="222222"/>
          <w:lang w:eastAsia="en-GB"/>
        </w:rPr>
        <w:t>, 0894439316671698.</w:t>
      </w:r>
    </w:p>
    <w:p w14:paraId="1F09CD67" w14:textId="1774A528" w:rsidR="008C4050" w:rsidRPr="005B79A4" w:rsidRDefault="008C4050" w:rsidP="005B79A4">
      <w:pPr>
        <w:spacing w:before="120" w:after="120"/>
        <w:jc w:val="both"/>
        <w:rPr>
          <w:rFonts w:eastAsia="Times New Roman" w:cs="Times New Roman"/>
          <w:color w:val="222222"/>
          <w:lang w:eastAsia="en-GB"/>
        </w:rPr>
      </w:pPr>
      <w:r w:rsidRPr="008C4050">
        <w:rPr>
          <w:rFonts w:eastAsia="Times New Roman" w:cs="Times New Roman"/>
          <w:color w:val="222222"/>
          <w:lang w:eastAsia="en-GB"/>
        </w:rPr>
        <w:t xml:space="preserve">Blasius, J., &amp; Greenacre, M. (2006). Correspondence analysis and related methods in practice. </w:t>
      </w:r>
      <w:r w:rsidRPr="008C4050">
        <w:rPr>
          <w:rFonts w:eastAsia="Times New Roman" w:cs="Times New Roman"/>
          <w:i/>
          <w:iCs/>
          <w:color w:val="222222"/>
          <w:lang w:eastAsia="en-GB"/>
        </w:rPr>
        <w:t>Multiple correspondence analysis and related methods</w:t>
      </w:r>
      <w:r w:rsidRPr="008C4050">
        <w:rPr>
          <w:rFonts w:eastAsia="Times New Roman" w:cs="Times New Roman"/>
          <w:color w:val="222222"/>
          <w:lang w:eastAsia="en-GB"/>
        </w:rPr>
        <w:t>, 3-40.</w:t>
      </w:r>
    </w:p>
    <w:p w14:paraId="6595ECF6" w14:textId="5B81AA45" w:rsidR="008C4050" w:rsidRPr="005B79A4" w:rsidRDefault="008C4050" w:rsidP="005B79A4">
      <w:pPr>
        <w:spacing w:before="120" w:after="120"/>
        <w:jc w:val="both"/>
        <w:rPr>
          <w:rFonts w:eastAsia="Times New Roman" w:cs="Times New Roman"/>
          <w:color w:val="222222"/>
          <w:lang w:eastAsia="en-GB"/>
        </w:rPr>
      </w:pPr>
      <w:r w:rsidRPr="008C4050">
        <w:rPr>
          <w:rFonts w:eastAsia="Times New Roman" w:cs="Times New Roman"/>
          <w:color w:val="222222"/>
          <w:lang w:eastAsia="en-GB"/>
        </w:rPr>
        <w:t xml:space="preserve">Bourdieu, P., &amp; Wacquant, L. J. (1992). </w:t>
      </w:r>
      <w:r w:rsidRPr="008C4050">
        <w:rPr>
          <w:rFonts w:eastAsia="Times New Roman" w:cs="Times New Roman"/>
          <w:i/>
          <w:iCs/>
          <w:color w:val="222222"/>
          <w:lang w:eastAsia="en-GB"/>
        </w:rPr>
        <w:t xml:space="preserve">An </w:t>
      </w:r>
      <w:r w:rsidR="00F468AD">
        <w:rPr>
          <w:rFonts w:eastAsia="Times New Roman" w:cs="Times New Roman"/>
          <w:i/>
          <w:iCs/>
          <w:color w:val="222222"/>
          <w:lang w:eastAsia="en-GB"/>
        </w:rPr>
        <w:t>I</w:t>
      </w:r>
      <w:r w:rsidRPr="008C4050">
        <w:rPr>
          <w:rFonts w:eastAsia="Times New Roman" w:cs="Times New Roman"/>
          <w:i/>
          <w:iCs/>
          <w:color w:val="222222"/>
          <w:lang w:eastAsia="en-GB"/>
        </w:rPr>
        <w:t xml:space="preserve">nvitation to </w:t>
      </w:r>
      <w:r w:rsidR="00F468AD">
        <w:rPr>
          <w:rFonts w:eastAsia="Times New Roman" w:cs="Times New Roman"/>
          <w:i/>
          <w:iCs/>
          <w:color w:val="222222"/>
          <w:lang w:eastAsia="en-GB"/>
        </w:rPr>
        <w:t>R</w:t>
      </w:r>
      <w:r w:rsidRPr="008C4050">
        <w:rPr>
          <w:rFonts w:eastAsia="Times New Roman" w:cs="Times New Roman"/>
          <w:i/>
          <w:iCs/>
          <w:color w:val="222222"/>
          <w:lang w:eastAsia="en-GB"/>
        </w:rPr>
        <w:t xml:space="preserve">eflexive </w:t>
      </w:r>
      <w:r w:rsidR="00F468AD">
        <w:rPr>
          <w:rFonts w:eastAsia="Times New Roman" w:cs="Times New Roman"/>
          <w:i/>
          <w:iCs/>
          <w:color w:val="222222"/>
          <w:lang w:eastAsia="en-GB"/>
        </w:rPr>
        <w:t>S</w:t>
      </w:r>
      <w:r w:rsidRPr="008C4050">
        <w:rPr>
          <w:rFonts w:eastAsia="Times New Roman" w:cs="Times New Roman"/>
          <w:i/>
          <w:iCs/>
          <w:color w:val="222222"/>
          <w:lang w:eastAsia="en-GB"/>
        </w:rPr>
        <w:t>ociology</w:t>
      </w:r>
      <w:r w:rsidRPr="008C4050">
        <w:rPr>
          <w:rFonts w:eastAsia="Times New Roman" w:cs="Times New Roman"/>
          <w:color w:val="222222"/>
          <w:lang w:eastAsia="en-GB"/>
        </w:rPr>
        <w:t>. University of Chicago press.</w:t>
      </w:r>
    </w:p>
    <w:p w14:paraId="6ACDCA93" w14:textId="2E16678D" w:rsidR="008C4050" w:rsidRPr="005B79A4" w:rsidRDefault="008C4050" w:rsidP="005B79A4">
      <w:pPr>
        <w:spacing w:before="120" w:after="120"/>
        <w:jc w:val="both"/>
        <w:rPr>
          <w:rFonts w:eastAsia="Times New Roman" w:cs="Times New Roman"/>
          <w:color w:val="222222"/>
          <w:lang w:eastAsia="en-GB"/>
        </w:rPr>
      </w:pPr>
      <w:r w:rsidRPr="008C4050">
        <w:rPr>
          <w:rFonts w:eastAsia="Times New Roman" w:cs="Times New Roman"/>
          <w:color w:val="222222"/>
          <w:lang w:eastAsia="en-GB"/>
        </w:rPr>
        <w:t xml:space="preserve">Bourdieu, P. (1984). </w:t>
      </w:r>
      <w:r w:rsidRPr="008C4050">
        <w:rPr>
          <w:rFonts w:eastAsia="Times New Roman" w:cs="Times New Roman"/>
          <w:i/>
          <w:iCs/>
          <w:color w:val="222222"/>
          <w:lang w:eastAsia="en-GB"/>
        </w:rPr>
        <w:t xml:space="preserve">Distinction: A </w:t>
      </w:r>
      <w:r w:rsidR="00F468AD">
        <w:rPr>
          <w:rFonts w:eastAsia="Times New Roman" w:cs="Times New Roman"/>
          <w:i/>
          <w:iCs/>
          <w:color w:val="222222"/>
          <w:lang w:eastAsia="en-GB"/>
        </w:rPr>
        <w:t>S</w:t>
      </w:r>
      <w:r w:rsidRPr="008C4050">
        <w:rPr>
          <w:rFonts w:eastAsia="Times New Roman" w:cs="Times New Roman"/>
          <w:i/>
          <w:iCs/>
          <w:color w:val="222222"/>
          <w:lang w:eastAsia="en-GB"/>
        </w:rPr>
        <w:t xml:space="preserve">ocial </w:t>
      </w:r>
      <w:r w:rsidR="00F468AD">
        <w:rPr>
          <w:rFonts w:eastAsia="Times New Roman" w:cs="Times New Roman"/>
          <w:i/>
          <w:iCs/>
          <w:color w:val="222222"/>
          <w:lang w:eastAsia="en-GB"/>
        </w:rPr>
        <w:t>C</w:t>
      </w:r>
      <w:r w:rsidRPr="008C4050">
        <w:rPr>
          <w:rFonts w:eastAsia="Times New Roman" w:cs="Times New Roman"/>
          <w:i/>
          <w:iCs/>
          <w:color w:val="222222"/>
          <w:lang w:eastAsia="en-GB"/>
        </w:rPr>
        <w:t xml:space="preserve">ritique of the </w:t>
      </w:r>
      <w:r w:rsidR="00F468AD">
        <w:rPr>
          <w:rFonts w:eastAsia="Times New Roman" w:cs="Times New Roman"/>
          <w:i/>
          <w:iCs/>
          <w:color w:val="222222"/>
          <w:lang w:eastAsia="en-GB"/>
        </w:rPr>
        <w:t>J</w:t>
      </w:r>
      <w:r w:rsidRPr="008C4050">
        <w:rPr>
          <w:rFonts w:eastAsia="Times New Roman" w:cs="Times New Roman"/>
          <w:i/>
          <w:iCs/>
          <w:color w:val="222222"/>
          <w:lang w:eastAsia="en-GB"/>
        </w:rPr>
        <w:t xml:space="preserve">udgement of </w:t>
      </w:r>
      <w:r w:rsidR="00F468AD">
        <w:rPr>
          <w:rFonts w:eastAsia="Times New Roman" w:cs="Times New Roman"/>
          <w:i/>
          <w:iCs/>
          <w:color w:val="222222"/>
          <w:lang w:eastAsia="en-GB"/>
        </w:rPr>
        <w:t>T</w:t>
      </w:r>
      <w:r w:rsidRPr="008C4050">
        <w:rPr>
          <w:rFonts w:eastAsia="Times New Roman" w:cs="Times New Roman"/>
          <w:i/>
          <w:iCs/>
          <w:color w:val="222222"/>
          <w:lang w:eastAsia="en-GB"/>
        </w:rPr>
        <w:t>aste</w:t>
      </w:r>
      <w:r w:rsidRPr="008C4050">
        <w:rPr>
          <w:rFonts w:eastAsia="Times New Roman" w:cs="Times New Roman"/>
          <w:color w:val="222222"/>
          <w:lang w:eastAsia="en-GB"/>
        </w:rPr>
        <w:t>. Harvard university press.</w:t>
      </w:r>
    </w:p>
    <w:p w14:paraId="430AFF5F" w14:textId="14B2C0D5" w:rsidR="008C4050" w:rsidRPr="005B79A4" w:rsidRDefault="008C4050" w:rsidP="005B79A4">
      <w:pPr>
        <w:spacing w:before="120" w:after="120"/>
        <w:jc w:val="both"/>
        <w:rPr>
          <w:rFonts w:eastAsia="Times New Roman" w:cs="Times New Roman"/>
          <w:color w:val="222222"/>
          <w:lang w:eastAsia="en-GB"/>
        </w:rPr>
      </w:pPr>
      <w:r w:rsidRPr="008C4050">
        <w:rPr>
          <w:rFonts w:eastAsia="Times New Roman" w:cs="Times New Roman"/>
          <w:color w:val="222222"/>
          <w:lang w:eastAsia="en-GB"/>
        </w:rPr>
        <w:t xml:space="preserve">Bourdieu, P. (1991). </w:t>
      </w:r>
      <w:r w:rsidRPr="008C4050">
        <w:rPr>
          <w:rFonts w:eastAsia="Times New Roman" w:cs="Times New Roman"/>
          <w:i/>
          <w:iCs/>
          <w:color w:val="222222"/>
          <w:lang w:eastAsia="en-GB"/>
        </w:rPr>
        <w:t xml:space="preserve">Language and </w:t>
      </w:r>
      <w:r w:rsidR="00F468AD">
        <w:rPr>
          <w:rFonts w:eastAsia="Times New Roman" w:cs="Times New Roman"/>
          <w:i/>
          <w:iCs/>
          <w:color w:val="222222"/>
          <w:lang w:eastAsia="en-GB"/>
        </w:rPr>
        <w:t>S</w:t>
      </w:r>
      <w:r w:rsidRPr="008C4050">
        <w:rPr>
          <w:rFonts w:eastAsia="Times New Roman" w:cs="Times New Roman"/>
          <w:i/>
          <w:iCs/>
          <w:color w:val="222222"/>
          <w:lang w:eastAsia="en-GB"/>
        </w:rPr>
        <w:t xml:space="preserve">ymbolic </w:t>
      </w:r>
      <w:r w:rsidR="00F468AD">
        <w:rPr>
          <w:rFonts w:eastAsia="Times New Roman" w:cs="Times New Roman"/>
          <w:i/>
          <w:iCs/>
          <w:color w:val="222222"/>
          <w:lang w:eastAsia="en-GB"/>
        </w:rPr>
        <w:t>P</w:t>
      </w:r>
      <w:r w:rsidRPr="008C4050">
        <w:rPr>
          <w:rFonts w:eastAsia="Times New Roman" w:cs="Times New Roman"/>
          <w:i/>
          <w:iCs/>
          <w:color w:val="222222"/>
          <w:lang w:eastAsia="en-GB"/>
        </w:rPr>
        <w:t>ower</w:t>
      </w:r>
      <w:r w:rsidRPr="008C4050">
        <w:rPr>
          <w:rFonts w:eastAsia="Times New Roman" w:cs="Times New Roman"/>
          <w:color w:val="222222"/>
          <w:lang w:eastAsia="en-GB"/>
        </w:rPr>
        <w:t>. Harvard University Press.</w:t>
      </w:r>
    </w:p>
    <w:p w14:paraId="3E31DA23" w14:textId="6C155B0B" w:rsidR="008C4050" w:rsidRPr="005B79A4" w:rsidRDefault="008C4050" w:rsidP="005B79A4">
      <w:pPr>
        <w:spacing w:before="120" w:after="120"/>
        <w:jc w:val="both"/>
        <w:rPr>
          <w:rFonts w:eastAsia="Times New Roman" w:cs="Times New Roman"/>
          <w:color w:val="222222"/>
          <w:lang w:eastAsia="en-GB"/>
        </w:rPr>
      </w:pPr>
      <w:r w:rsidRPr="008C4050">
        <w:rPr>
          <w:rFonts w:eastAsia="Times New Roman" w:cs="Times New Roman"/>
          <w:color w:val="222222"/>
          <w:lang w:eastAsia="en-GB"/>
        </w:rPr>
        <w:t xml:space="preserve">Bourdieu, P., &amp; Passeron, J. C. (1990). </w:t>
      </w:r>
      <w:r w:rsidRPr="008C4050">
        <w:rPr>
          <w:rFonts w:eastAsia="Times New Roman" w:cs="Times New Roman"/>
          <w:i/>
          <w:iCs/>
          <w:color w:val="222222"/>
          <w:lang w:eastAsia="en-GB"/>
        </w:rPr>
        <w:t xml:space="preserve">Reproduction in </w:t>
      </w:r>
      <w:r w:rsidR="00F468AD">
        <w:rPr>
          <w:rFonts w:eastAsia="Times New Roman" w:cs="Times New Roman"/>
          <w:i/>
          <w:iCs/>
          <w:color w:val="222222"/>
          <w:lang w:eastAsia="en-GB"/>
        </w:rPr>
        <w:t>E</w:t>
      </w:r>
      <w:r w:rsidRPr="008C4050">
        <w:rPr>
          <w:rFonts w:eastAsia="Times New Roman" w:cs="Times New Roman"/>
          <w:i/>
          <w:iCs/>
          <w:color w:val="222222"/>
          <w:lang w:eastAsia="en-GB"/>
        </w:rPr>
        <w:t xml:space="preserve">ducation, </w:t>
      </w:r>
      <w:r w:rsidR="00F468AD">
        <w:rPr>
          <w:rFonts w:eastAsia="Times New Roman" w:cs="Times New Roman"/>
          <w:i/>
          <w:iCs/>
          <w:color w:val="222222"/>
          <w:lang w:eastAsia="en-GB"/>
        </w:rPr>
        <w:t>S</w:t>
      </w:r>
      <w:r w:rsidRPr="008C4050">
        <w:rPr>
          <w:rFonts w:eastAsia="Times New Roman" w:cs="Times New Roman"/>
          <w:i/>
          <w:iCs/>
          <w:color w:val="222222"/>
          <w:lang w:eastAsia="en-GB"/>
        </w:rPr>
        <w:t xml:space="preserve">ociety and </w:t>
      </w:r>
      <w:r w:rsidR="00F468AD">
        <w:rPr>
          <w:rFonts w:eastAsia="Times New Roman" w:cs="Times New Roman"/>
          <w:i/>
          <w:iCs/>
          <w:color w:val="222222"/>
          <w:lang w:eastAsia="en-GB"/>
        </w:rPr>
        <w:t>C</w:t>
      </w:r>
      <w:r w:rsidRPr="008C4050">
        <w:rPr>
          <w:rFonts w:eastAsia="Times New Roman" w:cs="Times New Roman"/>
          <w:i/>
          <w:iCs/>
          <w:color w:val="222222"/>
          <w:lang w:eastAsia="en-GB"/>
        </w:rPr>
        <w:t>ulture</w:t>
      </w:r>
      <w:r w:rsidRPr="008C4050">
        <w:rPr>
          <w:rFonts w:eastAsia="Times New Roman" w:cs="Times New Roman"/>
          <w:color w:val="222222"/>
          <w:lang w:eastAsia="en-GB"/>
        </w:rPr>
        <w:t xml:space="preserve"> (Vol. 4). Sage.</w:t>
      </w:r>
    </w:p>
    <w:p w14:paraId="5775C7E4" w14:textId="49FE7EFD" w:rsidR="008C4050" w:rsidRPr="005B79A4" w:rsidRDefault="008C4050" w:rsidP="005B79A4">
      <w:pPr>
        <w:spacing w:before="120" w:after="120"/>
        <w:jc w:val="both"/>
        <w:rPr>
          <w:rFonts w:eastAsia="Times New Roman" w:cs="Times New Roman"/>
          <w:color w:val="222222"/>
          <w:lang w:eastAsia="en-GB"/>
        </w:rPr>
      </w:pPr>
      <w:r w:rsidRPr="008C4050">
        <w:rPr>
          <w:rFonts w:eastAsia="Times New Roman" w:cs="Times New Roman"/>
          <w:color w:val="222222"/>
          <w:lang w:eastAsia="en-GB"/>
        </w:rPr>
        <w:t xml:space="preserve">Bourdieu, P. (1997). The forms of capital. I Halsey, AH, Lauder, H., Brown, P., &amp; Stuart Wells, A.(red.). </w:t>
      </w:r>
      <w:r w:rsidRPr="008C4050">
        <w:rPr>
          <w:rFonts w:eastAsia="Times New Roman" w:cs="Times New Roman"/>
          <w:i/>
          <w:iCs/>
          <w:color w:val="222222"/>
          <w:lang w:eastAsia="en-GB"/>
        </w:rPr>
        <w:t>Education: Culture, Economy, and Society</w:t>
      </w:r>
      <w:r w:rsidRPr="008C4050">
        <w:rPr>
          <w:rFonts w:eastAsia="Times New Roman" w:cs="Times New Roman"/>
          <w:color w:val="222222"/>
          <w:lang w:eastAsia="en-GB"/>
        </w:rPr>
        <w:t>.</w:t>
      </w:r>
      <w:r w:rsidRPr="005B79A4">
        <w:rPr>
          <w:rFonts w:eastAsia="Times New Roman" w:cs="Times New Roman"/>
          <w:color w:val="222222"/>
          <w:lang w:eastAsia="en-GB"/>
        </w:rPr>
        <w:t xml:space="preserve"> </w:t>
      </w:r>
      <w:r w:rsidR="007649C5" w:rsidRPr="005B79A4">
        <w:rPr>
          <w:rStyle w:val="nlmfpage"/>
          <w:rFonts w:cs="Calibri"/>
        </w:rPr>
        <w:t>55</w:t>
      </w:r>
      <w:r w:rsidR="007649C5" w:rsidRPr="005B79A4">
        <w:t>–</w:t>
      </w:r>
      <w:r w:rsidR="007649C5" w:rsidRPr="005B79A4">
        <w:rPr>
          <w:rStyle w:val="nlmlpage"/>
          <w:rFonts w:cs="Calibri"/>
        </w:rPr>
        <w:t>92</w:t>
      </w:r>
      <w:r w:rsidR="007649C5" w:rsidRPr="005B79A4">
        <w:t xml:space="preserve">. </w:t>
      </w:r>
      <w:r w:rsidR="007649C5" w:rsidRPr="005B79A4">
        <w:rPr>
          <w:rStyle w:val="nlmpublisher-loc"/>
          <w:rFonts w:cs="Calibri"/>
        </w:rPr>
        <w:t>Oxford</w:t>
      </w:r>
      <w:r w:rsidR="007649C5" w:rsidRPr="005B79A4">
        <w:t xml:space="preserve">: </w:t>
      </w:r>
      <w:r w:rsidR="007649C5" w:rsidRPr="005B79A4">
        <w:rPr>
          <w:rStyle w:val="nlmpublisher-name"/>
          <w:rFonts w:cs="Calibri"/>
        </w:rPr>
        <w:t>Oxford University Press</w:t>
      </w:r>
      <w:r w:rsidR="007478A4" w:rsidRPr="005B79A4">
        <w:rPr>
          <w:rStyle w:val="nlmpublisher-name"/>
          <w:rFonts w:cs="Calibri"/>
        </w:rPr>
        <w:t>.</w:t>
      </w:r>
    </w:p>
    <w:p w14:paraId="1043D7FF" w14:textId="187ABB82" w:rsidR="008C4050" w:rsidRPr="005B79A4" w:rsidRDefault="007649C5" w:rsidP="005B79A4">
      <w:pPr>
        <w:spacing w:before="120" w:after="120"/>
        <w:jc w:val="both"/>
      </w:pPr>
      <w:r w:rsidRPr="005B79A4">
        <w:t xml:space="preserve">Bourdieu, Pierre (1990). </w:t>
      </w:r>
      <w:r w:rsidRPr="005B79A4">
        <w:rPr>
          <w:i/>
        </w:rPr>
        <w:t>The Logic of Practice</w:t>
      </w:r>
      <w:r w:rsidRPr="005B79A4">
        <w:t>. Polity Press.</w:t>
      </w:r>
    </w:p>
    <w:p w14:paraId="058F564B" w14:textId="77777777" w:rsidR="007649C5" w:rsidRPr="005B79A4" w:rsidRDefault="007649C5" w:rsidP="005B79A4">
      <w:pPr>
        <w:spacing w:before="120" w:after="120"/>
        <w:jc w:val="both"/>
      </w:pPr>
      <w:r w:rsidRPr="005B79A4">
        <w:t>Bourdieu, Pierre (1993). The Field of Cultural Production. Cambridge, UK: Polity Press.</w:t>
      </w:r>
    </w:p>
    <w:p w14:paraId="0462272A" w14:textId="73FA6D10" w:rsidR="003B4325" w:rsidRPr="005B79A4" w:rsidRDefault="008C4050" w:rsidP="005B79A4">
      <w:pPr>
        <w:spacing w:before="120" w:after="120"/>
        <w:jc w:val="both"/>
        <w:rPr>
          <w:rFonts w:eastAsia="Times New Roman" w:cs="Times New Roman"/>
          <w:color w:val="222222"/>
          <w:lang w:eastAsia="en-GB"/>
        </w:rPr>
      </w:pPr>
      <w:r w:rsidRPr="008C4050">
        <w:rPr>
          <w:rFonts w:eastAsia="Times New Roman" w:cs="Times New Roman"/>
          <w:color w:val="222222"/>
          <w:lang w:eastAsia="en-GB"/>
        </w:rPr>
        <w:t xml:space="preserve">Bourdieu, P. (1985). The social space and the genesis of groups. </w:t>
      </w:r>
      <w:r w:rsidRPr="008C4050">
        <w:rPr>
          <w:rFonts w:eastAsia="Times New Roman" w:cs="Times New Roman"/>
          <w:i/>
          <w:iCs/>
          <w:color w:val="222222"/>
          <w:lang w:eastAsia="en-GB"/>
        </w:rPr>
        <w:t>Information (International Social Science Council)</w:t>
      </w:r>
      <w:r w:rsidRPr="008C4050">
        <w:rPr>
          <w:rFonts w:eastAsia="Times New Roman" w:cs="Times New Roman"/>
          <w:color w:val="222222"/>
          <w:lang w:eastAsia="en-GB"/>
        </w:rPr>
        <w:t xml:space="preserve">, </w:t>
      </w:r>
      <w:r w:rsidRPr="008C4050">
        <w:rPr>
          <w:rFonts w:eastAsia="Times New Roman" w:cs="Times New Roman"/>
          <w:i/>
          <w:iCs/>
          <w:color w:val="222222"/>
          <w:lang w:eastAsia="en-GB"/>
        </w:rPr>
        <w:t>24</w:t>
      </w:r>
      <w:r w:rsidRPr="008C4050">
        <w:rPr>
          <w:rFonts w:eastAsia="Times New Roman" w:cs="Times New Roman"/>
          <w:color w:val="222222"/>
          <w:lang w:eastAsia="en-GB"/>
        </w:rPr>
        <w:t>(2), 195-220.</w:t>
      </w:r>
    </w:p>
    <w:p w14:paraId="2906C938" w14:textId="77777777" w:rsidR="003B4325" w:rsidRPr="003B4325" w:rsidRDefault="003B4325" w:rsidP="005B79A4">
      <w:pPr>
        <w:spacing w:before="120" w:after="120"/>
        <w:jc w:val="both"/>
        <w:rPr>
          <w:rFonts w:eastAsia="Times New Roman" w:cs="Times New Roman"/>
          <w:color w:val="222222"/>
          <w:lang w:eastAsia="en-GB"/>
        </w:rPr>
      </w:pPr>
      <w:r w:rsidRPr="003B4325">
        <w:rPr>
          <w:rFonts w:eastAsia="Times New Roman" w:cs="Times New Roman"/>
          <w:color w:val="222222"/>
          <w:lang w:eastAsia="en-GB"/>
        </w:rPr>
        <w:t xml:space="preserve">Bradley, H. (2014). Class descriptors or class relations? Thoughts towards a critique of Savage et al. </w:t>
      </w:r>
      <w:r w:rsidRPr="003B4325">
        <w:rPr>
          <w:rFonts w:eastAsia="Times New Roman" w:cs="Times New Roman"/>
          <w:i/>
          <w:iCs/>
          <w:color w:val="222222"/>
          <w:lang w:eastAsia="en-GB"/>
        </w:rPr>
        <w:t>Sociology</w:t>
      </w:r>
      <w:r w:rsidRPr="003B4325">
        <w:rPr>
          <w:rFonts w:eastAsia="Times New Roman" w:cs="Times New Roman"/>
          <w:color w:val="222222"/>
          <w:lang w:eastAsia="en-GB"/>
        </w:rPr>
        <w:t xml:space="preserve">, </w:t>
      </w:r>
      <w:r w:rsidRPr="003B4325">
        <w:rPr>
          <w:rFonts w:eastAsia="Times New Roman" w:cs="Times New Roman"/>
          <w:i/>
          <w:iCs/>
          <w:color w:val="222222"/>
          <w:lang w:eastAsia="en-GB"/>
        </w:rPr>
        <w:t>48</w:t>
      </w:r>
      <w:r w:rsidRPr="003B4325">
        <w:rPr>
          <w:rFonts w:eastAsia="Times New Roman" w:cs="Times New Roman"/>
          <w:color w:val="222222"/>
          <w:lang w:eastAsia="en-GB"/>
        </w:rPr>
        <w:t>(3), 429-436.</w:t>
      </w:r>
    </w:p>
    <w:p w14:paraId="5821DC4B" w14:textId="4AF7C535" w:rsidR="007649C5" w:rsidRPr="005B79A4" w:rsidRDefault="003B4325" w:rsidP="005B79A4">
      <w:pPr>
        <w:spacing w:before="120" w:after="120"/>
        <w:jc w:val="both"/>
        <w:rPr>
          <w:rFonts w:eastAsia="Times New Roman" w:cs="Times New Roman"/>
          <w:lang w:eastAsia="en-GB"/>
        </w:rPr>
      </w:pPr>
      <w:r w:rsidRPr="003B4325">
        <w:rPr>
          <w:rFonts w:eastAsia="Times New Roman" w:cs="Times New Roman"/>
          <w:color w:val="222222"/>
          <w:lang w:eastAsia="en-GB"/>
        </w:rPr>
        <w:t xml:space="preserve">Brehm, J., &amp; Rahn, W. (1997). Individual-level evidence for the causes and consequences of social capital. </w:t>
      </w:r>
      <w:r w:rsidRPr="003B4325">
        <w:rPr>
          <w:rFonts w:eastAsia="Times New Roman" w:cs="Times New Roman"/>
          <w:i/>
          <w:iCs/>
          <w:color w:val="222222"/>
          <w:lang w:eastAsia="en-GB"/>
        </w:rPr>
        <w:t xml:space="preserve">American </w:t>
      </w:r>
      <w:r w:rsidR="00F468AD">
        <w:rPr>
          <w:rFonts w:eastAsia="Times New Roman" w:cs="Times New Roman"/>
          <w:i/>
          <w:iCs/>
          <w:color w:val="222222"/>
          <w:lang w:eastAsia="en-GB"/>
        </w:rPr>
        <w:t>J</w:t>
      </w:r>
      <w:r w:rsidRPr="003B4325">
        <w:rPr>
          <w:rFonts w:eastAsia="Times New Roman" w:cs="Times New Roman"/>
          <w:i/>
          <w:iCs/>
          <w:color w:val="222222"/>
          <w:lang w:eastAsia="en-GB"/>
        </w:rPr>
        <w:t xml:space="preserve">ournal of </w:t>
      </w:r>
      <w:r w:rsidR="00F468AD">
        <w:rPr>
          <w:rFonts w:eastAsia="Times New Roman" w:cs="Times New Roman"/>
          <w:i/>
          <w:iCs/>
          <w:color w:val="222222"/>
          <w:lang w:eastAsia="en-GB"/>
        </w:rPr>
        <w:t>P</w:t>
      </w:r>
      <w:r w:rsidRPr="003B4325">
        <w:rPr>
          <w:rFonts w:eastAsia="Times New Roman" w:cs="Times New Roman"/>
          <w:i/>
          <w:iCs/>
          <w:color w:val="222222"/>
          <w:lang w:eastAsia="en-GB"/>
        </w:rPr>
        <w:t xml:space="preserve">olitical </w:t>
      </w:r>
      <w:r w:rsidR="00F468AD">
        <w:rPr>
          <w:rFonts w:eastAsia="Times New Roman" w:cs="Times New Roman"/>
          <w:i/>
          <w:iCs/>
          <w:color w:val="222222"/>
          <w:lang w:eastAsia="en-GB"/>
        </w:rPr>
        <w:t>S</w:t>
      </w:r>
      <w:r w:rsidRPr="003B4325">
        <w:rPr>
          <w:rFonts w:eastAsia="Times New Roman" w:cs="Times New Roman"/>
          <w:i/>
          <w:iCs/>
          <w:color w:val="222222"/>
          <w:lang w:eastAsia="en-GB"/>
        </w:rPr>
        <w:t>cience</w:t>
      </w:r>
      <w:r w:rsidRPr="003B4325">
        <w:rPr>
          <w:rFonts w:eastAsia="Times New Roman" w:cs="Times New Roman"/>
          <w:color w:val="222222"/>
          <w:lang w:eastAsia="en-GB"/>
        </w:rPr>
        <w:t xml:space="preserve">, </w:t>
      </w:r>
      <w:r w:rsidRPr="005B79A4">
        <w:rPr>
          <w:rFonts w:eastAsia="Times New Roman" w:cs="Times New Roman"/>
          <w:color w:val="222222"/>
          <w:lang w:eastAsia="en-GB"/>
        </w:rPr>
        <w:t xml:space="preserve">41(3), </w:t>
      </w:r>
      <w:r w:rsidRPr="003B4325">
        <w:rPr>
          <w:rFonts w:eastAsia="Times New Roman" w:cs="Times New Roman"/>
          <w:color w:val="222222"/>
          <w:lang w:eastAsia="en-GB"/>
        </w:rPr>
        <w:t>999-1023.</w:t>
      </w:r>
    </w:p>
    <w:p w14:paraId="2E98F77D" w14:textId="7253823B" w:rsidR="003B4325" w:rsidRPr="005B79A4" w:rsidRDefault="007773F4" w:rsidP="005B79A4">
      <w:pPr>
        <w:spacing w:before="120" w:after="120"/>
        <w:jc w:val="both"/>
        <w:rPr>
          <w:rFonts w:cstheme="minorHAnsi"/>
        </w:rPr>
      </w:pPr>
      <w:r w:rsidRPr="005B79A4">
        <w:rPr>
          <w:rFonts w:cstheme="minorHAnsi"/>
        </w:rPr>
        <w:lastRenderedPageBreak/>
        <w:t>Burt R.S. (</w:t>
      </w:r>
      <w:r w:rsidR="007649C5" w:rsidRPr="005B79A4">
        <w:rPr>
          <w:rStyle w:val="nlmyear"/>
          <w:rFonts w:cstheme="minorHAnsi"/>
        </w:rPr>
        <w:t>2005</w:t>
      </w:r>
      <w:r w:rsidR="007649C5" w:rsidRPr="005B79A4">
        <w:rPr>
          <w:rFonts w:cstheme="minorHAnsi"/>
        </w:rPr>
        <w:t xml:space="preserve">) </w:t>
      </w:r>
      <w:r w:rsidR="007649C5" w:rsidRPr="005B79A4">
        <w:rPr>
          <w:rFonts w:cstheme="minorHAnsi"/>
          <w:i/>
        </w:rPr>
        <w:t>Brokerage and Closure: An Introduction to Social Capital</w:t>
      </w:r>
      <w:r w:rsidR="007649C5" w:rsidRPr="005B79A4">
        <w:rPr>
          <w:rFonts w:cstheme="minorHAnsi"/>
        </w:rPr>
        <w:t xml:space="preserve">. </w:t>
      </w:r>
      <w:r w:rsidR="007649C5" w:rsidRPr="005B79A4">
        <w:rPr>
          <w:rStyle w:val="nlmpublisher-loc"/>
          <w:rFonts w:cstheme="minorHAnsi"/>
        </w:rPr>
        <w:t>Oxford</w:t>
      </w:r>
      <w:r w:rsidR="007649C5" w:rsidRPr="005B79A4">
        <w:rPr>
          <w:rFonts w:cstheme="minorHAnsi"/>
        </w:rPr>
        <w:t xml:space="preserve">: </w:t>
      </w:r>
      <w:r w:rsidR="007649C5" w:rsidRPr="005B79A4">
        <w:rPr>
          <w:rStyle w:val="nlmpublisher-name"/>
          <w:rFonts w:cstheme="minorHAnsi"/>
        </w:rPr>
        <w:t>Oxford University Press</w:t>
      </w:r>
      <w:r w:rsidR="007649C5" w:rsidRPr="005B79A4">
        <w:rPr>
          <w:rFonts w:cstheme="minorHAnsi"/>
        </w:rPr>
        <w:t>.</w:t>
      </w:r>
    </w:p>
    <w:p w14:paraId="04D66DAB" w14:textId="7B3BE68F" w:rsidR="003B4325" w:rsidRPr="003B4325" w:rsidRDefault="003B4325" w:rsidP="005B79A4">
      <w:pPr>
        <w:spacing w:before="120" w:after="120"/>
        <w:jc w:val="both"/>
        <w:rPr>
          <w:rFonts w:eastAsia="Times New Roman" w:cs="Times New Roman"/>
          <w:color w:val="222222"/>
          <w:lang w:eastAsia="en-GB"/>
        </w:rPr>
      </w:pPr>
      <w:r w:rsidRPr="003B4325">
        <w:rPr>
          <w:rFonts w:eastAsia="Times New Roman" w:cs="Times New Roman"/>
          <w:color w:val="222222"/>
          <w:lang w:eastAsia="en-GB"/>
        </w:rPr>
        <w:t xml:space="preserve">Castells, M. (2011). </w:t>
      </w:r>
      <w:r w:rsidRPr="003B4325">
        <w:rPr>
          <w:rFonts w:eastAsia="Times New Roman" w:cs="Times New Roman"/>
          <w:i/>
          <w:iCs/>
          <w:color w:val="222222"/>
          <w:lang w:eastAsia="en-GB"/>
        </w:rPr>
        <w:t xml:space="preserve">The </w:t>
      </w:r>
      <w:r w:rsidR="00F468AD">
        <w:rPr>
          <w:rFonts w:eastAsia="Times New Roman" w:cs="Times New Roman"/>
          <w:i/>
          <w:iCs/>
          <w:color w:val="222222"/>
          <w:lang w:eastAsia="en-GB"/>
        </w:rPr>
        <w:t>R</w:t>
      </w:r>
      <w:r w:rsidRPr="003B4325">
        <w:rPr>
          <w:rFonts w:eastAsia="Times New Roman" w:cs="Times New Roman"/>
          <w:i/>
          <w:iCs/>
          <w:color w:val="222222"/>
          <w:lang w:eastAsia="en-GB"/>
        </w:rPr>
        <w:t xml:space="preserve">ise of the </w:t>
      </w:r>
      <w:r w:rsidR="00F468AD">
        <w:rPr>
          <w:rFonts w:eastAsia="Times New Roman" w:cs="Times New Roman"/>
          <w:i/>
          <w:iCs/>
          <w:color w:val="222222"/>
          <w:lang w:eastAsia="en-GB"/>
        </w:rPr>
        <w:t>N</w:t>
      </w:r>
      <w:r w:rsidRPr="003B4325">
        <w:rPr>
          <w:rFonts w:eastAsia="Times New Roman" w:cs="Times New Roman"/>
          <w:i/>
          <w:iCs/>
          <w:color w:val="222222"/>
          <w:lang w:eastAsia="en-GB"/>
        </w:rPr>
        <w:t xml:space="preserve">etwork </w:t>
      </w:r>
      <w:r w:rsidR="00F468AD">
        <w:rPr>
          <w:rFonts w:eastAsia="Times New Roman" w:cs="Times New Roman"/>
          <w:i/>
          <w:iCs/>
          <w:color w:val="222222"/>
          <w:lang w:eastAsia="en-GB"/>
        </w:rPr>
        <w:t>S</w:t>
      </w:r>
      <w:r w:rsidRPr="003B4325">
        <w:rPr>
          <w:rFonts w:eastAsia="Times New Roman" w:cs="Times New Roman"/>
          <w:i/>
          <w:iCs/>
          <w:color w:val="222222"/>
          <w:lang w:eastAsia="en-GB"/>
        </w:rPr>
        <w:t xml:space="preserve">ociety: The </w:t>
      </w:r>
      <w:r w:rsidR="00F468AD">
        <w:rPr>
          <w:rFonts w:eastAsia="Times New Roman" w:cs="Times New Roman"/>
          <w:i/>
          <w:iCs/>
          <w:color w:val="222222"/>
          <w:lang w:eastAsia="en-GB"/>
        </w:rPr>
        <w:t>I</w:t>
      </w:r>
      <w:r w:rsidRPr="003B4325">
        <w:rPr>
          <w:rFonts w:eastAsia="Times New Roman" w:cs="Times New Roman"/>
          <w:i/>
          <w:iCs/>
          <w:color w:val="222222"/>
          <w:lang w:eastAsia="en-GB"/>
        </w:rPr>
        <w:t xml:space="preserve">nformation </w:t>
      </w:r>
      <w:r w:rsidR="00F468AD">
        <w:rPr>
          <w:rFonts w:eastAsia="Times New Roman" w:cs="Times New Roman"/>
          <w:i/>
          <w:iCs/>
          <w:color w:val="222222"/>
          <w:lang w:eastAsia="en-GB"/>
        </w:rPr>
        <w:t>A</w:t>
      </w:r>
      <w:r w:rsidRPr="003B4325">
        <w:rPr>
          <w:rFonts w:eastAsia="Times New Roman" w:cs="Times New Roman"/>
          <w:i/>
          <w:iCs/>
          <w:color w:val="222222"/>
          <w:lang w:eastAsia="en-GB"/>
        </w:rPr>
        <w:t xml:space="preserve">ge: Economy, </w:t>
      </w:r>
      <w:r w:rsidR="00F468AD">
        <w:rPr>
          <w:rFonts w:eastAsia="Times New Roman" w:cs="Times New Roman"/>
          <w:i/>
          <w:iCs/>
          <w:color w:val="222222"/>
          <w:lang w:eastAsia="en-GB"/>
        </w:rPr>
        <w:t>s</w:t>
      </w:r>
      <w:r w:rsidRPr="003B4325">
        <w:rPr>
          <w:rFonts w:eastAsia="Times New Roman" w:cs="Times New Roman"/>
          <w:i/>
          <w:iCs/>
          <w:color w:val="222222"/>
          <w:lang w:eastAsia="en-GB"/>
        </w:rPr>
        <w:t xml:space="preserve">ociety, and </w:t>
      </w:r>
      <w:r w:rsidR="00F468AD">
        <w:rPr>
          <w:rFonts w:eastAsia="Times New Roman" w:cs="Times New Roman"/>
          <w:i/>
          <w:iCs/>
          <w:color w:val="222222"/>
          <w:lang w:eastAsia="en-GB"/>
        </w:rPr>
        <w:t>C</w:t>
      </w:r>
      <w:r w:rsidRPr="003B4325">
        <w:rPr>
          <w:rFonts w:eastAsia="Times New Roman" w:cs="Times New Roman"/>
          <w:i/>
          <w:iCs/>
          <w:color w:val="222222"/>
          <w:lang w:eastAsia="en-GB"/>
        </w:rPr>
        <w:t>ulture</w:t>
      </w:r>
      <w:r w:rsidRPr="003B4325">
        <w:rPr>
          <w:rFonts w:eastAsia="Times New Roman" w:cs="Times New Roman"/>
          <w:color w:val="222222"/>
          <w:lang w:eastAsia="en-GB"/>
        </w:rPr>
        <w:t xml:space="preserve"> (Vol. 1). John Wiley &amp; Sons.</w:t>
      </w:r>
    </w:p>
    <w:p w14:paraId="0FE14334" w14:textId="77777777" w:rsidR="003B4325" w:rsidRPr="003B4325" w:rsidRDefault="003B4325" w:rsidP="005B79A4">
      <w:pPr>
        <w:spacing w:before="120" w:after="120"/>
        <w:jc w:val="both"/>
        <w:rPr>
          <w:rFonts w:eastAsia="Times New Roman" w:cs="Times New Roman"/>
          <w:color w:val="222222"/>
          <w:lang w:eastAsia="en-GB"/>
        </w:rPr>
      </w:pPr>
      <w:r w:rsidRPr="003B4325">
        <w:rPr>
          <w:rFonts w:eastAsia="Times New Roman" w:cs="Times New Roman"/>
          <w:color w:val="222222"/>
          <w:lang w:eastAsia="en-GB"/>
        </w:rPr>
        <w:t xml:space="preserve">Clayton, J., &amp; Macdonald, S. J. (2013). The limits of technology: Social class, occupation and digital inclusion in the city of Sunderland, England. </w:t>
      </w:r>
      <w:r w:rsidRPr="003B4325">
        <w:rPr>
          <w:rFonts w:eastAsia="Times New Roman" w:cs="Times New Roman"/>
          <w:i/>
          <w:iCs/>
          <w:color w:val="222222"/>
          <w:lang w:eastAsia="en-GB"/>
        </w:rPr>
        <w:t>Information, Communication &amp; Society</w:t>
      </w:r>
      <w:r w:rsidRPr="003B4325">
        <w:rPr>
          <w:rFonts w:eastAsia="Times New Roman" w:cs="Times New Roman"/>
          <w:color w:val="222222"/>
          <w:lang w:eastAsia="en-GB"/>
        </w:rPr>
        <w:t xml:space="preserve">, </w:t>
      </w:r>
      <w:r w:rsidRPr="003B4325">
        <w:rPr>
          <w:rFonts w:eastAsia="Times New Roman" w:cs="Times New Roman"/>
          <w:i/>
          <w:iCs/>
          <w:color w:val="222222"/>
          <w:lang w:eastAsia="en-GB"/>
        </w:rPr>
        <w:t>16</w:t>
      </w:r>
      <w:r w:rsidRPr="003B4325">
        <w:rPr>
          <w:rFonts w:eastAsia="Times New Roman" w:cs="Times New Roman"/>
          <w:color w:val="222222"/>
          <w:lang w:eastAsia="en-GB"/>
        </w:rPr>
        <w:t>(6), 945-966.</w:t>
      </w:r>
    </w:p>
    <w:p w14:paraId="6C89D8C7" w14:textId="77777777" w:rsidR="003B4325" w:rsidRPr="003B4325" w:rsidRDefault="003B4325" w:rsidP="005B79A4">
      <w:pPr>
        <w:spacing w:before="120" w:after="120"/>
        <w:jc w:val="both"/>
        <w:rPr>
          <w:rFonts w:eastAsia="Times New Roman" w:cs="Times New Roman"/>
          <w:color w:val="222222"/>
          <w:lang w:eastAsia="en-GB"/>
        </w:rPr>
      </w:pPr>
      <w:r w:rsidRPr="003B4325">
        <w:rPr>
          <w:rFonts w:eastAsia="Times New Roman" w:cs="Times New Roman"/>
          <w:color w:val="222222"/>
          <w:lang w:eastAsia="en-GB"/>
        </w:rPr>
        <w:t xml:space="preserve">Ellison, N. B., Steinfield, C., &amp; Lampe, C. (2007). The benefits of Facebook “friends:” Social capital and college students’ use of online social network sites. </w:t>
      </w:r>
      <w:r w:rsidRPr="003B4325">
        <w:rPr>
          <w:rFonts w:eastAsia="Times New Roman" w:cs="Times New Roman"/>
          <w:i/>
          <w:iCs/>
          <w:color w:val="222222"/>
          <w:lang w:eastAsia="en-GB"/>
        </w:rPr>
        <w:t>Journal of Computer</w:t>
      </w:r>
      <w:r w:rsidRPr="003B4325">
        <w:rPr>
          <w:rFonts w:eastAsia="Times New Roman" w:cs="Cambria Math"/>
          <w:i/>
          <w:iCs/>
          <w:color w:val="222222"/>
          <w:lang w:eastAsia="en-GB"/>
        </w:rPr>
        <w:t>‐</w:t>
      </w:r>
      <w:r w:rsidRPr="003B4325">
        <w:rPr>
          <w:rFonts w:eastAsia="Times New Roman" w:cs="Times New Roman"/>
          <w:i/>
          <w:iCs/>
          <w:color w:val="222222"/>
          <w:lang w:eastAsia="en-GB"/>
        </w:rPr>
        <w:t>Mediated Communication</w:t>
      </w:r>
      <w:r w:rsidRPr="003B4325">
        <w:rPr>
          <w:rFonts w:eastAsia="Times New Roman" w:cs="Times New Roman"/>
          <w:color w:val="222222"/>
          <w:lang w:eastAsia="en-GB"/>
        </w:rPr>
        <w:t xml:space="preserve">, </w:t>
      </w:r>
      <w:r w:rsidRPr="003B4325">
        <w:rPr>
          <w:rFonts w:eastAsia="Times New Roman" w:cs="Times New Roman"/>
          <w:i/>
          <w:iCs/>
          <w:color w:val="222222"/>
          <w:lang w:eastAsia="en-GB"/>
        </w:rPr>
        <w:t>12</w:t>
      </w:r>
      <w:r w:rsidRPr="003B4325">
        <w:rPr>
          <w:rFonts w:eastAsia="Times New Roman" w:cs="Times New Roman"/>
          <w:color w:val="222222"/>
          <w:lang w:eastAsia="en-GB"/>
        </w:rPr>
        <w:t>(4), 1143-1168.</w:t>
      </w:r>
    </w:p>
    <w:p w14:paraId="500B9950" w14:textId="70138F38" w:rsidR="003B4325" w:rsidRPr="003B4325" w:rsidRDefault="003B4325" w:rsidP="005B79A4">
      <w:pPr>
        <w:spacing w:before="120" w:after="120"/>
        <w:jc w:val="both"/>
        <w:rPr>
          <w:rFonts w:eastAsia="Times New Roman" w:cs="Times New Roman"/>
          <w:color w:val="222222"/>
          <w:lang w:eastAsia="en-GB"/>
        </w:rPr>
      </w:pPr>
      <w:r w:rsidRPr="003B4325">
        <w:rPr>
          <w:rFonts w:eastAsia="Times New Roman" w:cs="Times New Roman"/>
          <w:color w:val="222222"/>
          <w:lang w:eastAsia="en-GB"/>
        </w:rPr>
        <w:t xml:space="preserve">Erikson, R., &amp; Goldthorpe, J. H. (1992). </w:t>
      </w:r>
      <w:r w:rsidRPr="003B4325">
        <w:rPr>
          <w:rFonts w:eastAsia="Times New Roman" w:cs="Times New Roman"/>
          <w:i/>
          <w:iCs/>
          <w:color w:val="222222"/>
          <w:lang w:eastAsia="en-GB"/>
        </w:rPr>
        <w:t xml:space="preserve">The </w:t>
      </w:r>
      <w:r w:rsidR="00F468AD">
        <w:rPr>
          <w:rFonts w:eastAsia="Times New Roman" w:cs="Times New Roman"/>
          <w:i/>
          <w:iCs/>
          <w:color w:val="222222"/>
          <w:lang w:eastAsia="en-GB"/>
        </w:rPr>
        <w:t>C</w:t>
      </w:r>
      <w:r w:rsidRPr="003B4325">
        <w:rPr>
          <w:rFonts w:eastAsia="Times New Roman" w:cs="Times New Roman"/>
          <w:i/>
          <w:iCs/>
          <w:color w:val="222222"/>
          <w:lang w:eastAsia="en-GB"/>
        </w:rPr>
        <w:t xml:space="preserve">onstant </w:t>
      </w:r>
      <w:r w:rsidR="00F468AD">
        <w:rPr>
          <w:rFonts w:eastAsia="Times New Roman" w:cs="Times New Roman"/>
          <w:i/>
          <w:iCs/>
          <w:color w:val="222222"/>
          <w:lang w:eastAsia="en-GB"/>
        </w:rPr>
        <w:t>F</w:t>
      </w:r>
      <w:r w:rsidRPr="003B4325">
        <w:rPr>
          <w:rFonts w:eastAsia="Times New Roman" w:cs="Times New Roman"/>
          <w:i/>
          <w:iCs/>
          <w:color w:val="222222"/>
          <w:lang w:eastAsia="en-GB"/>
        </w:rPr>
        <w:t xml:space="preserve">lux: A </w:t>
      </w:r>
      <w:r w:rsidR="00F468AD">
        <w:rPr>
          <w:rFonts w:eastAsia="Times New Roman" w:cs="Times New Roman"/>
          <w:i/>
          <w:iCs/>
          <w:color w:val="222222"/>
          <w:lang w:eastAsia="en-GB"/>
        </w:rPr>
        <w:t>S</w:t>
      </w:r>
      <w:r w:rsidRPr="003B4325">
        <w:rPr>
          <w:rFonts w:eastAsia="Times New Roman" w:cs="Times New Roman"/>
          <w:i/>
          <w:iCs/>
          <w:color w:val="222222"/>
          <w:lang w:eastAsia="en-GB"/>
        </w:rPr>
        <w:t xml:space="preserve">tudy of </w:t>
      </w:r>
      <w:r w:rsidR="00F468AD">
        <w:rPr>
          <w:rFonts w:eastAsia="Times New Roman" w:cs="Times New Roman"/>
          <w:i/>
          <w:iCs/>
          <w:color w:val="222222"/>
          <w:lang w:eastAsia="en-GB"/>
        </w:rPr>
        <w:t>C</w:t>
      </w:r>
      <w:r w:rsidRPr="003B4325">
        <w:rPr>
          <w:rFonts w:eastAsia="Times New Roman" w:cs="Times New Roman"/>
          <w:i/>
          <w:iCs/>
          <w:color w:val="222222"/>
          <w:lang w:eastAsia="en-GB"/>
        </w:rPr>
        <w:t xml:space="preserve">lass </w:t>
      </w:r>
      <w:r w:rsidR="00F468AD">
        <w:rPr>
          <w:rFonts w:eastAsia="Times New Roman" w:cs="Times New Roman"/>
          <w:i/>
          <w:iCs/>
          <w:color w:val="222222"/>
          <w:lang w:eastAsia="en-GB"/>
        </w:rPr>
        <w:t>M</w:t>
      </w:r>
      <w:r w:rsidRPr="003B4325">
        <w:rPr>
          <w:rFonts w:eastAsia="Times New Roman" w:cs="Times New Roman"/>
          <w:i/>
          <w:iCs/>
          <w:color w:val="222222"/>
          <w:lang w:eastAsia="en-GB"/>
        </w:rPr>
        <w:t xml:space="preserve">obility in </w:t>
      </w:r>
      <w:r w:rsidR="00F468AD">
        <w:rPr>
          <w:rFonts w:eastAsia="Times New Roman" w:cs="Times New Roman"/>
          <w:i/>
          <w:iCs/>
          <w:color w:val="222222"/>
          <w:lang w:eastAsia="en-GB"/>
        </w:rPr>
        <w:t>I</w:t>
      </w:r>
      <w:r w:rsidRPr="003B4325">
        <w:rPr>
          <w:rFonts w:eastAsia="Times New Roman" w:cs="Times New Roman"/>
          <w:i/>
          <w:iCs/>
          <w:color w:val="222222"/>
          <w:lang w:eastAsia="en-GB"/>
        </w:rPr>
        <w:t xml:space="preserve">ndustrial </w:t>
      </w:r>
      <w:r w:rsidR="00F468AD">
        <w:rPr>
          <w:rFonts w:eastAsia="Times New Roman" w:cs="Times New Roman"/>
          <w:i/>
          <w:iCs/>
          <w:color w:val="222222"/>
          <w:lang w:eastAsia="en-GB"/>
        </w:rPr>
        <w:t>S</w:t>
      </w:r>
      <w:r w:rsidRPr="003B4325">
        <w:rPr>
          <w:rFonts w:eastAsia="Times New Roman" w:cs="Times New Roman"/>
          <w:i/>
          <w:iCs/>
          <w:color w:val="222222"/>
          <w:lang w:eastAsia="en-GB"/>
        </w:rPr>
        <w:t>ocieties</w:t>
      </w:r>
      <w:r w:rsidRPr="003B4325">
        <w:rPr>
          <w:rFonts w:eastAsia="Times New Roman" w:cs="Times New Roman"/>
          <w:color w:val="222222"/>
          <w:lang w:eastAsia="en-GB"/>
        </w:rPr>
        <w:t>. Oxford University Press, USA.</w:t>
      </w:r>
    </w:p>
    <w:p w14:paraId="6E04F9D4" w14:textId="368AF4E7" w:rsidR="003B4325" w:rsidRPr="003B4325" w:rsidRDefault="003B4325" w:rsidP="005B79A4">
      <w:pPr>
        <w:spacing w:before="120" w:after="120"/>
        <w:jc w:val="both"/>
        <w:rPr>
          <w:rFonts w:eastAsia="Times New Roman" w:cs="Times New Roman"/>
          <w:color w:val="222222"/>
          <w:lang w:eastAsia="en-GB"/>
        </w:rPr>
      </w:pPr>
      <w:r w:rsidRPr="003B4325">
        <w:rPr>
          <w:rFonts w:eastAsia="Times New Roman" w:cs="Times New Roman"/>
          <w:color w:val="222222"/>
          <w:lang w:eastAsia="en-GB"/>
        </w:rPr>
        <w:t xml:space="preserve">Fischer, C. S. (1982). </w:t>
      </w:r>
      <w:r w:rsidRPr="003B4325">
        <w:rPr>
          <w:rFonts w:eastAsia="Times New Roman" w:cs="Times New Roman"/>
          <w:i/>
          <w:iCs/>
          <w:color w:val="222222"/>
          <w:lang w:eastAsia="en-GB"/>
        </w:rPr>
        <w:t xml:space="preserve">To </w:t>
      </w:r>
      <w:r w:rsidR="00F468AD">
        <w:rPr>
          <w:rFonts w:eastAsia="Times New Roman" w:cs="Times New Roman"/>
          <w:i/>
          <w:iCs/>
          <w:color w:val="222222"/>
          <w:lang w:eastAsia="en-GB"/>
        </w:rPr>
        <w:t>D</w:t>
      </w:r>
      <w:r w:rsidRPr="003B4325">
        <w:rPr>
          <w:rFonts w:eastAsia="Times New Roman" w:cs="Times New Roman"/>
          <w:i/>
          <w:iCs/>
          <w:color w:val="222222"/>
          <w:lang w:eastAsia="en-GB"/>
        </w:rPr>
        <w:t xml:space="preserve">well among </w:t>
      </w:r>
      <w:r w:rsidR="00F468AD">
        <w:rPr>
          <w:rFonts w:eastAsia="Times New Roman" w:cs="Times New Roman"/>
          <w:i/>
          <w:iCs/>
          <w:color w:val="222222"/>
          <w:lang w:eastAsia="en-GB"/>
        </w:rPr>
        <w:t>F</w:t>
      </w:r>
      <w:r w:rsidRPr="003B4325">
        <w:rPr>
          <w:rFonts w:eastAsia="Times New Roman" w:cs="Times New Roman"/>
          <w:i/>
          <w:iCs/>
          <w:color w:val="222222"/>
          <w:lang w:eastAsia="en-GB"/>
        </w:rPr>
        <w:t xml:space="preserve">riends: Personal </w:t>
      </w:r>
      <w:r w:rsidR="00F468AD">
        <w:rPr>
          <w:rFonts w:eastAsia="Times New Roman" w:cs="Times New Roman"/>
          <w:i/>
          <w:iCs/>
          <w:color w:val="222222"/>
          <w:lang w:eastAsia="en-GB"/>
        </w:rPr>
        <w:t>N</w:t>
      </w:r>
      <w:r w:rsidRPr="003B4325">
        <w:rPr>
          <w:rFonts w:eastAsia="Times New Roman" w:cs="Times New Roman"/>
          <w:i/>
          <w:iCs/>
          <w:color w:val="222222"/>
          <w:lang w:eastAsia="en-GB"/>
        </w:rPr>
        <w:t xml:space="preserve">etworks in </w:t>
      </w:r>
      <w:r w:rsidR="00F468AD">
        <w:rPr>
          <w:rFonts w:eastAsia="Times New Roman" w:cs="Times New Roman"/>
          <w:i/>
          <w:iCs/>
          <w:color w:val="222222"/>
          <w:lang w:eastAsia="en-GB"/>
        </w:rPr>
        <w:t>T</w:t>
      </w:r>
      <w:r w:rsidRPr="003B4325">
        <w:rPr>
          <w:rFonts w:eastAsia="Times New Roman" w:cs="Times New Roman"/>
          <w:i/>
          <w:iCs/>
          <w:color w:val="222222"/>
          <w:lang w:eastAsia="en-GB"/>
        </w:rPr>
        <w:t xml:space="preserve">own and </w:t>
      </w:r>
      <w:r w:rsidR="00F468AD">
        <w:rPr>
          <w:rFonts w:eastAsia="Times New Roman" w:cs="Times New Roman"/>
          <w:i/>
          <w:iCs/>
          <w:color w:val="222222"/>
          <w:lang w:eastAsia="en-GB"/>
        </w:rPr>
        <w:t>C</w:t>
      </w:r>
      <w:r w:rsidRPr="003B4325">
        <w:rPr>
          <w:rFonts w:eastAsia="Times New Roman" w:cs="Times New Roman"/>
          <w:i/>
          <w:iCs/>
          <w:color w:val="222222"/>
          <w:lang w:eastAsia="en-GB"/>
        </w:rPr>
        <w:t>ity</w:t>
      </w:r>
      <w:r w:rsidRPr="003B4325">
        <w:rPr>
          <w:rFonts w:eastAsia="Times New Roman" w:cs="Times New Roman"/>
          <w:color w:val="222222"/>
          <w:lang w:eastAsia="en-GB"/>
        </w:rPr>
        <w:t xml:space="preserve">. University of </w:t>
      </w:r>
      <w:r w:rsidR="00F468AD">
        <w:rPr>
          <w:rFonts w:eastAsia="Times New Roman" w:cs="Times New Roman"/>
          <w:color w:val="222222"/>
          <w:lang w:eastAsia="en-GB"/>
        </w:rPr>
        <w:t>C</w:t>
      </w:r>
      <w:r w:rsidRPr="003B4325">
        <w:rPr>
          <w:rFonts w:eastAsia="Times New Roman" w:cs="Times New Roman"/>
          <w:color w:val="222222"/>
          <w:lang w:eastAsia="en-GB"/>
        </w:rPr>
        <w:t>hicago Press.</w:t>
      </w:r>
    </w:p>
    <w:p w14:paraId="781EC12A" w14:textId="77777777" w:rsidR="003B4325" w:rsidRPr="003B4325" w:rsidRDefault="003B4325" w:rsidP="005B79A4">
      <w:pPr>
        <w:spacing w:before="120" w:after="120"/>
        <w:jc w:val="both"/>
        <w:rPr>
          <w:rFonts w:eastAsia="Times New Roman" w:cs="Times New Roman"/>
          <w:color w:val="222222"/>
          <w:lang w:eastAsia="en-GB"/>
        </w:rPr>
      </w:pPr>
      <w:r w:rsidRPr="003B4325">
        <w:rPr>
          <w:rFonts w:eastAsia="Times New Roman" w:cs="Times New Roman"/>
          <w:color w:val="222222"/>
          <w:lang w:eastAsia="en-GB"/>
        </w:rPr>
        <w:t xml:space="preserve">Fischer, C. S. (1982). What do we mean by ‘friend’? An inductive study. </w:t>
      </w:r>
      <w:r w:rsidRPr="003B4325">
        <w:rPr>
          <w:rFonts w:eastAsia="Times New Roman" w:cs="Times New Roman"/>
          <w:i/>
          <w:iCs/>
          <w:color w:val="222222"/>
          <w:lang w:eastAsia="en-GB"/>
        </w:rPr>
        <w:t>Social networks</w:t>
      </w:r>
      <w:r w:rsidRPr="003B4325">
        <w:rPr>
          <w:rFonts w:eastAsia="Times New Roman" w:cs="Times New Roman"/>
          <w:color w:val="222222"/>
          <w:lang w:eastAsia="en-GB"/>
        </w:rPr>
        <w:t xml:space="preserve">, </w:t>
      </w:r>
      <w:r w:rsidRPr="003B4325">
        <w:rPr>
          <w:rFonts w:eastAsia="Times New Roman" w:cs="Times New Roman"/>
          <w:i/>
          <w:iCs/>
          <w:color w:val="222222"/>
          <w:lang w:eastAsia="en-GB"/>
        </w:rPr>
        <w:t>3</w:t>
      </w:r>
      <w:r w:rsidRPr="003B4325">
        <w:rPr>
          <w:rFonts w:eastAsia="Times New Roman" w:cs="Times New Roman"/>
          <w:color w:val="222222"/>
          <w:lang w:eastAsia="en-GB"/>
        </w:rPr>
        <w:t>(4), 287-306.</w:t>
      </w:r>
    </w:p>
    <w:p w14:paraId="0A7318B7" w14:textId="77777777" w:rsidR="003B4325" w:rsidRPr="003B4325" w:rsidRDefault="003B4325" w:rsidP="005B79A4">
      <w:pPr>
        <w:spacing w:before="120" w:after="120"/>
        <w:jc w:val="both"/>
        <w:rPr>
          <w:rFonts w:eastAsia="Times New Roman" w:cs="Times New Roman"/>
          <w:color w:val="222222"/>
          <w:lang w:eastAsia="en-GB"/>
        </w:rPr>
      </w:pPr>
      <w:r w:rsidRPr="003B4325">
        <w:rPr>
          <w:rFonts w:eastAsia="Times New Roman" w:cs="Times New Roman"/>
          <w:color w:val="222222"/>
          <w:lang w:eastAsia="en-GB"/>
        </w:rPr>
        <w:t xml:space="preserve">Gil de Zúñiga, H., Jung, N., &amp; Valenzuela, S. (2012). Social media use for news and individuals' social capital, civic engagement and political participation. </w:t>
      </w:r>
      <w:r w:rsidRPr="003B4325">
        <w:rPr>
          <w:rFonts w:eastAsia="Times New Roman" w:cs="Times New Roman"/>
          <w:i/>
          <w:iCs/>
          <w:color w:val="222222"/>
          <w:lang w:eastAsia="en-GB"/>
        </w:rPr>
        <w:t>Journal of Computer</w:t>
      </w:r>
      <w:r w:rsidRPr="003B4325">
        <w:rPr>
          <w:rFonts w:eastAsia="Times New Roman" w:cs="Cambria Math"/>
          <w:i/>
          <w:iCs/>
          <w:color w:val="222222"/>
          <w:lang w:eastAsia="en-GB"/>
        </w:rPr>
        <w:t>‐</w:t>
      </w:r>
      <w:r w:rsidRPr="003B4325">
        <w:rPr>
          <w:rFonts w:eastAsia="Times New Roman" w:cs="Times New Roman"/>
          <w:i/>
          <w:iCs/>
          <w:color w:val="222222"/>
          <w:lang w:eastAsia="en-GB"/>
        </w:rPr>
        <w:t>Mediated Communication</w:t>
      </w:r>
      <w:r w:rsidRPr="003B4325">
        <w:rPr>
          <w:rFonts w:eastAsia="Times New Roman" w:cs="Times New Roman"/>
          <w:color w:val="222222"/>
          <w:lang w:eastAsia="en-GB"/>
        </w:rPr>
        <w:t xml:space="preserve">, </w:t>
      </w:r>
      <w:r w:rsidRPr="003B4325">
        <w:rPr>
          <w:rFonts w:eastAsia="Times New Roman" w:cs="Times New Roman"/>
          <w:i/>
          <w:iCs/>
          <w:color w:val="222222"/>
          <w:lang w:eastAsia="en-GB"/>
        </w:rPr>
        <w:t>17</w:t>
      </w:r>
      <w:r w:rsidRPr="003B4325">
        <w:rPr>
          <w:rFonts w:eastAsia="Times New Roman" w:cs="Times New Roman"/>
          <w:color w:val="222222"/>
          <w:lang w:eastAsia="en-GB"/>
        </w:rPr>
        <w:t>(3), 319-336.</w:t>
      </w:r>
    </w:p>
    <w:p w14:paraId="50E954D2" w14:textId="0BE20774" w:rsidR="003B4325" w:rsidRPr="003B4325" w:rsidRDefault="003B4325" w:rsidP="005B79A4">
      <w:pPr>
        <w:spacing w:before="120" w:after="120"/>
        <w:jc w:val="both"/>
        <w:rPr>
          <w:rFonts w:eastAsia="Times New Roman" w:cs="Times New Roman"/>
          <w:color w:val="222222"/>
          <w:lang w:eastAsia="en-GB"/>
        </w:rPr>
      </w:pPr>
      <w:r w:rsidRPr="003B4325">
        <w:rPr>
          <w:rFonts w:eastAsia="Times New Roman" w:cs="Times New Roman"/>
          <w:color w:val="222222"/>
          <w:lang w:eastAsia="en-GB"/>
        </w:rPr>
        <w:t xml:space="preserve">Graham, S. (2002). Bridging urban digital divides? Urban polarisation and information and communications technologies (ICTs). </w:t>
      </w:r>
      <w:r w:rsidRPr="003B4325">
        <w:rPr>
          <w:rFonts w:eastAsia="Times New Roman" w:cs="Times New Roman"/>
          <w:i/>
          <w:iCs/>
          <w:color w:val="222222"/>
          <w:lang w:eastAsia="en-GB"/>
        </w:rPr>
        <w:t xml:space="preserve">Urban </w:t>
      </w:r>
      <w:r w:rsidR="00F468AD">
        <w:rPr>
          <w:rFonts w:eastAsia="Times New Roman" w:cs="Times New Roman"/>
          <w:i/>
          <w:iCs/>
          <w:color w:val="222222"/>
          <w:lang w:eastAsia="en-GB"/>
        </w:rPr>
        <w:t>S</w:t>
      </w:r>
      <w:r w:rsidRPr="003B4325">
        <w:rPr>
          <w:rFonts w:eastAsia="Times New Roman" w:cs="Times New Roman"/>
          <w:i/>
          <w:iCs/>
          <w:color w:val="222222"/>
          <w:lang w:eastAsia="en-GB"/>
        </w:rPr>
        <w:t>tudies</w:t>
      </w:r>
      <w:r w:rsidRPr="003B4325">
        <w:rPr>
          <w:rFonts w:eastAsia="Times New Roman" w:cs="Times New Roman"/>
          <w:color w:val="222222"/>
          <w:lang w:eastAsia="en-GB"/>
        </w:rPr>
        <w:t xml:space="preserve">, </w:t>
      </w:r>
      <w:r w:rsidRPr="003B4325">
        <w:rPr>
          <w:rFonts w:eastAsia="Times New Roman" w:cs="Times New Roman"/>
          <w:i/>
          <w:iCs/>
          <w:color w:val="222222"/>
          <w:lang w:eastAsia="en-GB"/>
        </w:rPr>
        <w:t>39</w:t>
      </w:r>
      <w:r w:rsidRPr="003B4325">
        <w:rPr>
          <w:rFonts w:eastAsia="Times New Roman" w:cs="Times New Roman"/>
          <w:color w:val="222222"/>
          <w:lang w:eastAsia="en-GB"/>
        </w:rPr>
        <w:t>(1), 33-56.</w:t>
      </w:r>
    </w:p>
    <w:p w14:paraId="6148DFD4" w14:textId="77777777" w:rsidR="003B4325" w:rsidRPr="003B4325" w:rsidRDefault="003B4325" w:rsidP="005B79A4">
      <w:pPr>
        <w:spacing w:before="120" w:after="120"/>
        <w:jc w:val="both"/>
        <w:rPr>
          <w:rFonts w:eastAsia="Times New Roman" w:cs="Times New Roman"/>
          <w:color w:val="222222"/>
          <w:lang w:eastAsia="en-GB"/>
        </w:rPr>
      </w:pPr>
      <w:r w:rsidRPr="003B4325">
        <w:rPr>
          <w:rFonts w:eastAsia="Times New Roman" w:cs="Times New Roman"/>
          <w:color w:val="222222"/>
          <w:lang w:eastAsia="en-GB"/>
        </w:rPr>
        <w:t xml:space="preserve">Grant, L. (2007). Learning to be part of the knowledge economy: digital divides and media literacy. </w:t>
      </w:r>
      <w:r w:rsidRPr="003B4325">
        <w:rPr>
          <w:rFonts w:eastAsia="Times New Roman" w:cs="Times New Roman"/>
          <w:i/>
          <w:iCs/>
          <w:color w:val="222222"/>
          <w:lang w:eastAsia="en-GB"/>
        </w:rPr>
        <w:t>Futurelab, Bristol</w:t>
      </w:r>
      <w:r w:rsidRPr="003B4325">
        <w:rPr>
          <w:rFonts w:eastAsia="Times New Roman" w:cs="Times New Roman"/>
          <w:color w:val="222222"/>
          <w:lang w:eastAsia="en-GB"/>
        </w:rPr>
        <w:t>.</w:t>
      </w:r>
    </w:p>
    <w:p w14:paraId="7D362017" w14:textId="77777777" w:rsidR="003B4325" w:rsidRPr="003B4325" w:rsidRDefault="003B4325" w:rsidP="005B79A4">
      <w:pPr>
        <w:spacing w:before="120" w:after="120"/>
        <w:jc w:val="both"/>
        <w:rPr>
          <w:rFonts w:eastAsia="Times New Roman" w:cs="Times New Roman"/>
          <w:color w:val="222222"/>
          <w:lang w:eastAsia="en-GB"/>
        </w:rPr>
      </w:pPr>
      <w:r w:rsidRPr="003B4325">
        <w:rPr>
          <w:rFonts w:eastAsia="Times New Roman" w:cs="Times New Roman"/>
          <w:color w:val="222222"/>
          <w:lang w:eastAsia="en-GB"/>
        </w:rPr>
        <w:t xml:space="preserve">Hargittai, E., &amp; Walejko, G. (2008). The participation divide: Content creation and sharing in the digital age. </w:t>
      </w:r>
      <w:r w:rsidRPr="003B4325">
        <w:rPr>
          <w:rFonts w:eastAsia="Times New Roman" w:cs="Times New Roman"/>
          <w:i/>
          <w:iCs/>
          <w:color w:val="222222"/>
          <w:lang w:eastAsia="en-GB"/>
        </w:rPr>
        <w:t>Information, Community and Society</w:t>
      </w:r>
      <w:r w:rsidRPr="003B4325">
        <w:rPr>
          <w:rFonts w:eastAsia="Times New Roman" w:cs="Times New Roman"/>
          <w:color w:val="222222"/>
          <w:lang w:eastAsia="en-GB"/>
        </w:rPr>
        <w:t xml:space="preserve">, </w:t>
      </w:r>
      <w:r w:rsidRPr="003B4325">
        <w:rPr>
          <w:rFonts w:eastAsia="Times New Roman" w:cs="Times New Roman"/>
          <w:i/>
          <w:iCs/>
          <w:color w:val="222222"/>
          <w:lang w:eastAsia="en-GB"/>
        </w:rPr>
        <w:t>11</w:t>
      </w:r>
      <w:r w:rsidRPr="003B4325">
        <w:rPr>
          <w:rFonts w:eastAsia="Times New Roman" w:cs="Times New Roman"/>
          <w:color w:val="222222"/>
          <w:lang w:eastAsia="en-GB"/>
        </w:rPr>
        <w:t>(2), 239-256.</w:t>
      </w:r>
    </w:p>
    <w:p w14:paraId="7F4E34B0" w14:textId="7944B631" w:rsidR="003B4325" w:rsidRPr="005B79A4" w:rsidRDefault="003B4325" w:rsidP="005B79A4">
      <w:pPr>
        <w:spacing w:before="120" w:after="120"/>
        <w:jc w:val="both"/>
        <w:rPr>
          <w:rFonts w:eastAsia="Times New Roman" w:cs="Times New Roman"/>
          <w:color w:val="222222"/>
          <w:lang w:eastAsia="en-GB"/>
        </w:rPr>
      </w:pPr>
      <w:r w:rsidRPr="003B4325">
        <w:rPr>
          <w:rFonts w:eastAsia="Times New Roman" w:cs="Times New Roman"/>
          <w:color w:val="222222"/>
          <w:lang w:eastAsia="en-GB"/>
        </w:rPr>
        <w:t xml:space="preserve">Helsper, E. J. (2012). A corresponding fields model for the links between social and digital exclusion. </w:t>
      </w:r>
      <w:r w:rsidRPr="003B4325">
        <w:rPr>
          <w:rFonts w:eastAsia="Times New Roman" w:cs="Times New Roman"/>
          <w:i/>
          <w:iCs/>
          <w:color w:val="222222"/>
          <w:lang w:eastAsia="en-GB"/>
        </w:rPr>
        <w:t xml:space="preserve">Communication </w:t>
      </w:r>
      <w:r w:rsidR="00F468AD">
        <w:rPr>
          <w:rFonts w:eastAsia="Times New Roman" w:cs="Times New Roman"/>
          <w:i/>
          <w:iCs/>
          <w:color w:val="222222"/>
          <w:lang w:eastAsia="en-GB"/>
        </w:rPr>
        <w:t>T</w:t>
      </w:r>
      <w:r w:rsidRPr="003B4325">
        <w:rPr>
          <w:rFonts w:eastAsia="Times New Roman" w:cs="Times New Roman"/>
          <w:i/>
          <w:iCs/>
          <w:color w:val="222222"/>
          <w:lang w:eastAsia="en-GB"/>
        </w:rPr>
        <w:t>heory</w:t>
      </w:r>
      <w:r w:rsidRPr="003B4325">
        <w:rPr>
          <w:rFonts w:eastAsia="Times New Roman" w:cs="Times New Roman"/>
          <w:color w:val="222222"/>
          <w:lang w:eastAsia="en-GB"/>
        </w:rPr>
        <w:t xml:space="preserve">, </w:t>
      </w:r>
      <w:r w:rsidRPr="003B4325">
        <w:rPr>
          <w:rFonts w:eastAsia="Times New Roman" w:cs="Times New Roman"/>
          <w:i/>
          <w:iCs/>
          <w:color w:val="222222"/>
          <w:lang w:eastAsia="en-GB"/>
        </w:rPr>
        <w:t>22</w:t>
      </w:r>
      <w:r w:rsidRPr="003B4325">
        <w:rPr>
          <w:rFonts w:eastAsia="Times New Roman" w:cs="Times New Roman"/>
          <w:color w:val="222222"/>
          <w:lang w:eastAsia="en-GB"/>
        </w:rPr>
        <w:t>(4), 403-426.</w:t>
      </w:r>
    </w:p>
    <w:p w14:paraId="5B3A6D25" w14:textId="50EE0938" w:rsidR="007649C5" w:rsidRPr="005B79A4" w:rsidRDefault="007649C5" w:rsidP="005B79A4">
      <w:pPr>
        <w:spacing w:before="120" w:after="120"/>
        <w:jc w:val="both"/>
      </w:pPr>
      <w:r w:rsidRPr="005B79A4">
        <w:t>Hoggart, R. (1957) The Uses of Literacy: Aspects of Working-Class Life, with Special Reference to Publications and Entertainments, London: Chatto and Windus</w:t>
      </w:r>
      <w:r w:rsidR="007478A4" w:rsidRPr="005B79A4">
        <w:t>.</w:t>
      </w:r>
    </w:p>
    <w:p w14:paraId="79E60C08" w14:textId="77777777" w:rsidR="003C52C9" w:rsidRPr="003C52C9" w:rsidRDefault="003C52C9" w:rsidP="005B79A4">
      <w:pPr>
        <w:spacing w:before="120" w:after="120"/>
        <w:jc w:val="both"/>
        <w:rPr>
          <w:rFonts w:eastAsia="Times New Roman" w:cs="Times New Roman"/>
          <w:color w:val="222222"/>
          <w:lang w:eastAsia="en-GB"/>
        </w:rPr>
      </w:pPr>
      <w:r w:rsidRPr="003C52C9">
        <w:rPr>
          <w:rFonts w:eastAsia="Times New Roman" w:cs="Times New Roman"/>
          <w:color w:val="222222"/>
          <w:lang w:eastAsia="en-GB"/>
        </w:rPr>
        <w:t xml:space="preserve">Kaiser, H. F. (1970). A second generation little jiffy. </w:t>
      </w:r>
      <w:r w:rsidRPr="003C52C9">
        <w:rPr>
          <w:rFonts w:eastAsia="Times New Roman" w:cs="Times New Roman"/>
          <w:i/>
          <w:iCs/>
          <w:color w:val="222222"/>
          <w:lang w:eastAsia="en-GB"/>
        </w:rPr>
        <w:t>Psychometrika</w:t>
      </w:r>
      <w:r w:rsidRPr="003C52C9">
        <w:rPr>
          <w:rFonts w:eastAsia="Times New Roman" w:cs="Times New Roman"/>
          <w:color w:val="222222"/>
          <w:lang w:eastAsia="en-GB"/>
        </w:rPr>
        <w:t xml:space="preserve">, </w:t>
      </w:r>
      <w:r w:rsidRPr="003C52C9">
        <w:rPr>
          <w:rFonts w:eastAsia="Times New Roman" w:cs="Times New Roman"/>
          <w:i/>
          <w:iCs/>
          <w:color w:val="222222"/>
          <w:lang w:eastAsia="en-GB"/>
        </w:rPr>
        <w:t>35</w:t>
      </w:r>
      <w:r w:rsidRPr="003C52C9">
        <w:rPr>
          <w:rFonts w:eastAsia="Times New Roman" w:cs="Times New Roman"/>
          <w:color w:val="222222"/>
          <w:lang w:eastAsia="en-GB"/>
        </w:rPr>
        <w:t>(4), 401-415.</w:t>
      </w:r>
    </w:p>
    <w:p w14:paraId="72B403CE" w14:textId="77777777" w:rsidR="003C52C9" w:rsidRPr="003C52C9" w:rsidRDefault="003C52C9" w:rsidP="005B79A4">
      <w:pPr>
        <w:spacing w:before="120" w:after="120"/>
        <w:jc w:val="both"/>
        <w:rPr>
          <w:rFonts w:eastAsia="Times New Roman" w:cs="Times New Roman"/>
          <w:color w:val="222222"/>
          <w:lang w:eastAsia="en-GB"/>
        </w:rPr>
      </w:pPr>
      <w:r w:rsidRPr="003C52C9">
        <w:rPr>
          <w:rFonts w:eastAsia="Times New Roman" w:cs="Times New Roman"/>
          <w:color w:val="222222"/>
          <w:lang w:eastAsia="en-GB"/>
        </w:rPr>
        <w:t xml:space="preserve">Kaiser, H. F. (1974). An index of factorial simplicity. </w:t>
      </w:r>
      <w:r w:rsidRPr="003C52C9">
        <w:rPr>
          <w:rFonts w:eastAsia="Times New Roman" w:cs="Times New Roman"/>
          <w:i/>
          <w:iCs/>
          <w:color w:val="222222"/>
          <w:lang w:eastAsia="en-GB"/>
        </w:rPr>
        <w:t>Psychometrika</w:t>
      </w:r>
      <w:r w:rsidRPr="003C52C9">
        <w:rPr>
          <w:rFonts w:eastAsia="Times New Roman" w:cs="Times New Roman"/>
          <w:color w:val="222222"/>
          <w:lang w:eastAsia="en-GB"/>
        </w:rPr>
        <w:t xml:space="preserve">, </w:t>
      </w:r>
      <w:r w:rsidRPr="003C52C9">
        <w:rPr>
          <w:rFonts w:eastAsia="Times New Roman" w:cs="Times New Roman"/>
          <w:i/>
          <w:iCs/>
          <w:color w:val="222222"/>
          <w:lang w:eastAsia="en-GB"/>
        </w:rPr>
        <w:t>39</w:t>
      </w:r>
      <w:r w:rsidRPr="003C52C9">
        <w:rPr>
          <w:rFonts w:eastAsia="Times New Roman" w:cs="Times New Roman"/>
          <w:color w:val="222222"/>
          <w:lang w:eastAsia="en-GB"/>
        </w:rPr>
        <w:t>(1), 31-36.</w:t>
      </w:r>
    </w:p>
    <w:p w14:paraId="36D6187C" w14:textId="7B299D90" w:rsidR="003C52C9" w:rsidRPr="003C52C9" w:rsidRDefault="003C52C9" w:rsidP="005B79A4">
      <w:pPr>
        <w:spacing w:before="120" w:after="120"/>
        <w:jc w:val="both"/>
        <w:rPr>
          <w:rFonts w:eastAsia="Times New Roman" w:cs="Times New Roman"/>
          <w:color w:val="222222"/>
          <w:lang w:eastAsia="en-GB"/>
        </w:rPr>
      </w:pPr>
      <w:r w:rsidRPr="003C52C9">
        <w:rPr>
          <w:rFonts w:eastAsia="Times New Roman" w:cs="Times New Roman"/>
          <w:color w:val="222222"/>
          <w:lang w:eastAsia="en-GB"/>
        </w:rPr>
        <w:t xml:space="preserve">Le Roux, B., &amp; Rouanet, H. (2004). </w:t>
      </w:r>
      <w:r w:rsidRPr="003C52C9">
        <w:rPr>
          <w:rFonts w:eastAsia="Times New Roman" w:cs="Times New Roman"/>
          <w:i/>
          <w:iCs/>
          <w:color w:val="222222"/>
          <w:lang w:eastAsia="en-GB"/>
        </w:rPr>
        <w:t xml:space="preserve">Geometric </w:t>
      </w:r>
      <w:r w:rsidR="00F468AD">
        <w:rPr>
          <w:rFonts w:eastAsia="Times New Roman" w:cs="Times New Roman"/>
          <w:i/>
          <w:iCs/>
          <w:color w:val="222222"/>
          <w:lang w:eastAsia="en-GB"/>
        </w:rPr>
        <w:t>D</w:t>
      </w:r>
      <w:r w:rsidRPr="003C52C9">
        <w:rPr>
          <w:rFonts w:eastAsia="Times New Roman" w:cs="Times New Roman"/>
          <w:i/>
          <w:iCs/>
          <w:color w:val="222222"/>
          <w:lang w:eastAsia="en-GB"/>
        </w:rPr>
        <w:t xml:space="preserve">ata </w:t>
      </w:r>
      <w:r w:rsidR="00F468AD">
        <w:rPr>
          <w:rFonts w:eastAsia="Times New Roman" w:cs="Times New Roman"/>
          <w:i/>
          <w:iCs/>
          <w:color w:val="222222"/>
          <w:lang w:eastAsia="en-GB"/>
        </w:rPr>
        <w:t>A</w:t>
      </w:r>
      <w:r w:rsidRPr="003C52C9">
        <w:rPr>
          <w:rFonts w:eastAsia="Times New Roman" w:cs="Times New Roman"/>
          <w:i/>
          <w:iCs/>
          <w:color w:val="222222"/>
          <w:lang w:eastAsia="en-GB"/>
        </w:rPr>
        <w:t xml:space="preserve">nalysis: </w:t>
      </w:r>
      <w:r w:rsidR="00F468AD">
        <w:rPr>
          <w:rFonts w:eastAsia="Times New Roman" w:cs="Times New Roman"/>
          <w:i/>
          <w:iCs/>
          <w:color w:val="222222"/>
          <w:lang w:eastAsia="en-GB"/>
        </w:rPr>
        <w:t>F</w:t>
      </w:r>
      <w:r w:rsidRPr="003C52C9">
        <w:rPr>
          <w:rFonts w:eastAsia="Times New Roman" w:cs="Times New Roman"/>
          <w:i/>
          <w:iCs/>
          <w:color w:val="222222"/>
          <w:lang w:eastAsia="en-GB"/>
        </w:rPr>
        <w:t xml:space="preserve">rom </w:t>
      </w:r>
      <w:r w:rsidR="00F468AD">
        <w:rPr>
          <w:rFonts w:eastAsia="Times New Roman" w:cs="Times New Roman"/>
          <w:i/>
          <w:iCs/>
          <w:color w:val="222222"/>
          <w:lang w:eastAsia="en-GB"/>
        </w:rPr>
        <w:t>C</w:t>
      </w:r>
      <w:r w:rsidRPr="003C52C9">
        <w:rPr>
          <w:rFonts w:eastAsia="Times New Roman" w:cs="Times New Roman"/>
          <w:i/>
          <w:iCs/>
          <w:color w:val="222222"/>
          <w:lang w:eastAsia="en-GB"/>
        </w:rPr>
        <w:t xml:space="preserve">orrespondence </w:t>
      </w:r>
      <w:r w:rsidR="00F468AD">
        <w:rPr>
          <w:rFonts w:eastAsia="Times New Roman" w:cs="Times New Roman"/>
          <w:i/>
          <w:iCs/>
          <w:color w:val="222222"/>
          <w:lang w:eastAsia="en-GB"/>
        </w:rPr>
        <w:t>A</w:t>
      </w:r>
      <w:r w:rsidRPr="003C52C9">
        <w:rPr>
          <w:rFonts w:eastAsia="Times New Roman" w:cs="Times New Roman"/>
          <w:i/>
          <w:iCs/>
          <w:color w:val="222222"/>
          <w:lang w:eastAsia="en-GB"/>
        </w:rPr>
        <w:t xml:space="preserve">nalysis to </w:t>
      </w:r>
      <w:r w:rsidR="00F468AD">
        <w:rPr>
          <w:rFonts w:eastAsia="Times New Roman" w:cs="Times New Roman"/>
          <w:i/>
          <w:iCs/>
          <w:color w:val="222222"/>
          <w:lang w:eastAsia="en-GB"/>
        </w:rPr>
        <w:t>S</w:t>
      </w:r>
      <w:r w:rsidRPr="003C52C9">
        <w:rPr>
          <w:rFonts w:eastAsia="Times New Roman" w:cs="Times New Roman"/>
          <w:i/>
          <w:iCs/>
          <w:color w:val="222222"/>
          <w:lang w:eastAsia="en-GB"/>
        </w:rPr>
        <w:t xml:space="preserve">tructured </w:t>
      </w:r>
      <w:r w:rsidR="00F468AD">
        <w:rPr>
          <w:rFonts w:eastAsia="Times New Roman" w:cs="Times New Roman"/>
          <w:i/>
          <w:iCs/>
          <w:color w:val="222222"/>
          <w:lang w:eastAsia="en-GB"/>
        </w:rPr>
        <w:t>D</w:t>
      </w:r>
      <w:r w:rsidRPr="003C52C9">
        <w:rPr>
          <w:rFonts w:eastAsia="Times New Roman" w:cs="Times New Roman"/>
          <w:i/>
          <w:iCs/>
          <w:color w:val="222222"/>
          <w:lang w:eastAsia="en-GB"/>
        </w:rPr>
        <w:t xml:space="preserve">ata </w:t>
      </w:r>
      <w:r w:rsidR="00F468AD">
        <w:rPr>
          <w:rFonts w:eastAsia="Times New Roman" w:cs="Times New Roman"/>
          <w:i/>
          <w:iCs/>
          <w:color w:val="222222"/>
          <w:lang w:eastAsia="en-GB"/>
        </w:rPr>
        <w:t>A</w:t>
      </w:r>
      <w:r w:rsidRPr="003C52C9">
        <w:rPr>
          <w:rFonts w:eastAsia="Times New Roman" w:cs="Times New Roman"/>
          <w:i/>
          <w:iCs/>
          <w:color w:val="222222"/>
          <w:lang w:eastAsia="en-GB"/>
        </w:rPr>
        <w:t>nalysis</w:t>
      </w:r>
      <w:r w:rsidRPr="003C52C9">
        <w:rPr>
          <w:rFonts w:eastAsia="Times New Roman" w:cs="Times New Roman"/>
          <w:color w:val="222222"/>
          <w:lang w:eastAsia="en-GB"/>
        </w:rPr>
        <w:t>. Springer Science &amp; Business Media.</w:t>
      </w:r>
    </w:p>
    <w:p w14:paraId="182D336A" w14:textId="4907FCF0" w:rsidR="007649C5" w:rsidRPr="005B79A4" w:rsidRDefault="007649C5" w:rsidP="005B79A4">
      <w:pPr>
        <w:spacing w:before="120" w:after="120"/>
        <w:jc w:val="both"/>
      </w:pPr>
      <w:r w:rsidRPr="005B79A4">
        <w:t>Mawson, J. (2001) ‘The end of social exclusion? On information technology policy as a key to social inclusion in large European cities’,</w:t>
      </w:r>
      <w:r w:rsidR="00694B51" w:rsidRPr="005B79A4">
        <w:rPr>
          <w:i/>
        </w:rPr>
        <w:t xml:space="preserve"> Regional Studies Journal, 35 (</w:t>
      </w:r>
      <w:r w:rsidRPr="005B79A4">
        <w:rPr>
          <w:i/>
        </w:rPr>
        <w:t>9</w:t>
      </w:r>
      <w:r w:rsidR="00694B51" w:rsidRPr="005B79A4">
        <w:rPr>
          <w:i/>
        </w:rPr>
        <w:t>)</w:t>
      </w:r>
      <w:r w:rsidR="00694B51" w:rsidRPr="005B79A4">
        <w:t xml:space="preserve">, </w:t>
      </w:r>
      <w:r w:rsidRPr="005B79A4">
        <w:t>861–877.</w:t>
      </w:r>
    </w:p>
    <w:p w14:paraId="2E3BA6DE" w14:textId="27D34769" w:rsidR="00694B51" w:rsidRPr="00694B51" w:rsidRDefault="00694B51" w:rsidP="005B79A4">
      <w:pPr>
        <w:spacing w:before="120" w:after="120"/>
        <w:jc w:val="both"/>
        <w:rPr>
          <w:rFonts w:eastAsia="Times New Roman" w:cs="Times New Roman"/>
          <w:color w:val="222222"/>
          <w:lang w:eastAsia="en-GB"/>
        </w:rPr>
      </w:pPr>
      <w:r w:rsidRPr="00694B51">
        <w:rPr>
          <w:rFonts w:eastAsia="Times New Roman" w:cs="Times New Roman"/>
          <w:color w:val="222222"/>
          <w:lang w:eastAsia="en-GB"/>
        </w:rPr>
        <w:t xml:space="preserve">North, S., Snyder, I., &amp; Bulfin, S. (2008). DIGITAL TASTES: Social class and young people's technology use. </w:t>
      </w:r>
      <w:r w:rsidRPr="00694B51">
        <w:rPr>
          <w:rFonts w:eastAsia="Times New Roman" w:cs="Times New Roman"/>
          <w:i/>
          <w:iCs/>
          <w:color w:val="222222"/>
          <w:lang w:eastAsia="en-GB"/>
        </w:rPr>
        <w:t xml:space="preserve">Information, </w:t>
      </w:r>
      <w:r w:rsidR="00F468AD">
        <w:rPr>
          <w:rFonts w:eastAsia="Times New Roman" w:cs="Times New Roman"/>
          <w:i/>
          <w:iCs/>
          <w:color w:val="222222"/>
          <w:lang w:eastAsia="en-GB"/>
        </w:rPr>
        <w:t>C</w:t>
      </w:r>
      <w:r w:rsidRPr="00694B51">
        <w:rPr>
          <w:rFonts w:eastAsia="Times New Roman" w:cs="Times New Roman"/>
          <w:i/>
          <w:iCs/>
          <w:color w:val="222222"/>
          <w:lang w:eastAsia="en-GB"/>
        </w:rPr>
        <w:t xml:space="preserve">ommunication &amp; </w:t>
      </w:r>
      <w:r w:rsidR="00F468AD">
        <w:rPr>
          <w:rFonts w:eastAsia="Times New Roman" w:cs="Times New Roman"/>
          <w:i/>
          <w:iCs/>
          <w:color w:val="222222"/>
          <w:lang w:eastAsia="en-GB"/>
        </w:rPr>
        <w:t>S</w:t>
      </w:r>
      <w:r w:rsidRPr="00694B51">
        <w:rPr>
          <w:rFonts w:eastAsia="Times New Roman" w:cs="Times New Roman"/>
          <w:i/>
          <w:iCs/>
          <w:color w:val="222222"/>
          <w:lang w:eastAsia="en-GB"/>
        </w:rPr>
        <w:t>ociety</w:t>
      </w:r>
      <w:r w:rsidRPr="00694B51">
        <w:rPr>
          <w:rFonts w:eastAsia="Times New Roman" w:cs="Times New Roman"/>
          <w:color w:val="222222"/>
          <w:lang w:eastAsia="en-GB"/>
        </w:rPr>
        <w:t xml:space="preserve">, </w:t>
      </w:r>
      <w:r w:rsidRPr="00694B51">
        <w:rPr>
          <w:rFonts w:eastAsia="Times New Roman" w:cs="Times New Roman"/>
          <w:i/>
          <w:iCs/>
          <w:color w:val="222222"/>
          <w:lang w:eastAsia="en-GB"/>
        </w:rPr>
        <w:t>11</w:t>
      </w:r>
      <w:r w:rsidRPr="00694B51">
        <w:rPr>
          <w:rFonts w:eastAsia="Times New Roman" w:cs="Times New Roman"/>
          <w:color w:val="222222"/>
          <w:lang w:eastAsia="en-GB"/>
        </w:rPr>
        <w:t>(7), 895-911.</w:t>
      </w:r>
    </w:p>
    <w:p w14:paraId="1294351F" w14:textId="77777777" w:rsidR="00694B51" w:rsidRPr="00694B51" w:rsidRDefault="00694B51" w:rsidP="005B79A4">
      <w:pPr>
        <w:spacing w:before="120" w:after="120"/>
        <w:jc w:val="both"/>
        <w:rPr>
          <w:rFonts w:eastAsia="Times New Roman" w:cs="Times New Roman"/>
          <w:color w:val="222222"/>
          <w:lang w:eastAsia="en-GB"/>
        </w:rPr>
      </w:pPr>
      <w:r w:rsidRPr="00694B51">
        <w:rPr>
          <w:rFonts w:eastAsia="Times New Roman" w:cs="Times New Roman"/>
          <w:color w:val="222222"/>
          <w:lang w:eastAsia="en-GB"/>
        </w:rPr>
        <w:t xml:space="preserve">Phua, J., Jin, S. V., &amp; Kim, J. J. (2017). Uses and gratifications of social networking sites for bridging and bonding social capital: A comparison of Facebook, Twitter, Instagram, and Snapchat. </w:t>
      </w:r>
      <w:r w:rsidRPr="00694B51">
        <w:rPr>
          <w:rFonts w:eastAsia="Times New Roman" w:cs="Times New Roman"/>
          <w:i/>
          <w:iCs/>
          <w:color w:val="222222"/>
          <w:lang w:eastAsia="en-GB"/>
        </w:rPr>
        <w:t>Computers in Human Behavior</w:t>
      </w:r>
      <w:r w:rsidRPr="00694B51">
        <w:rPr>
          <w:rFonts w:eastAsia="Times New Roman" w:cs="Times New Roman"/>
          <w:color w:val="222222"/>
          <w:lang w:eastAsia="en-GB"/>
        </w:rPr>
        <w:t xml:space="preserve">, </w:t>
      </w:r>
      <w:r w:rsidRPr="00694B51">
        <w:rPr>
          <w:rFonts w:eastAsia="Times New Roman" w:cs="Times New Roman"/>
          <w:i/>
          <w:iCs/>
          <w:color w:val="222222"/>
          <w:lang w:eastAsia="en-GB"/>
        </w:rPr>
        <w:t>72</w:t>
      </w:r>
      <w:r w:rsidRPr="00694B51">
        <w:rPr>
          <w:rFonts w:eastAsia="Times New Roman" w:cs="Times New Roman"/>
          <w:color w:val="222222"/>
          <w:lang w:eastAsia="en-GB"/>
        </w:rPr>
        <w:t>, 115-122.</w:t>
      </w:r>
    </w:p>
    <w:p w14:paraId="71F62F01" w14:textId="6F675F8F" w:rsidR="00694B51" w:rsidRPr="00694B51" w:rsidRDefault="00694B51" w:rsidP="005B79A4">
      <w:pPr>
        <w:spacing w:before="120" w:after="120"/>
        <w:jc w:val="both"/>
        <w:rPr>
          <w:rFonts w:eastAsia="Times New Roman" w:cs="Times New Roman"/>
          <w:color w:val="222222"/>
          <w:lang w:eastAsia="en-GB"/>
        </w:rPr>
      </w:pPr>
      <w:r w:rsidRPr="00694B51">
        <w:rPr>
          <w:rFonts w:eastAsia="Times New Roman" w:cs="Times New Roman"/>
          <w:color w:val="222222"/>
          <w:lang w:eastAsia="en-GB"/>
        </w:rPr>
        <w:lastRenderedPageBreak/>
        <w:t xml:space="preserve">Putnam, R. D. (2000). Bowling alone: America’s declining social capital. In </w:t>
      </w:r>
      <w:r w:rsidRPr="00694B51">
        <w:rPr>
          <w:rFonts w:eastAsia="Times New Roman" w:cs="Times New Roman"/>
          <w:i/>
          <w:iCs/>
          <w:color w:val="222222"/>
          <w:lang w:eastAsia="en-GB"/>
        </w:rPr>
        <w:t xml:space="preserve">Culture and </w:t>
      </w:r>
      <w:r w:rsidR="00F468AD">
        <w:rPr>
          <w:rFonts w:eastAsia="Times New Roman" w:cs="Times New Roman"/>
          <w:i/>
          <w:iCs/>
          <w:color w:val="222222"/>
          <w:lang w:eastAsia="en-GB"/>
        </w:rPr>
        <w:t>P</w:t>
      </w:r>
      <w:r w:rsidRPr="00694B51">
        <w:rPr>
          <w:rFonts w:eastAsia="Times New Roman" w:cs="Times New Roman"/>
          <w:i/>
          <w:iCs/>
          <w:color w:val="222222"/>
          <w:lang w:eastAsia="en-GB"/>
        </w:rPr>
        <w:t>olitics</w:t>
      </w:r>
      <w:r w:rsidRPr="00694B51">
        <w:rPr>
          <w:rFonts w:eastAsia="Times New Roman" w:cs="Times New Roman"/>
          <w:color w:val="222222"/>
          <w:lang w:eastAsia="en-GB"/>
        </w:rPr>
        <w:t xml:space="preserve"> (pp. 223-234). Palgrave Macmillan US.</w:t>
      </w:r>
    </w:p>
    <w:p w14:paraId="4E136DA0" w14:textId="10EEE5AC" w:rsidR="00694B51" w:rsidRPr="00694B51" w:rsidRDefault="00694B51" w:rsidP="005B79A4">
      <w:pPr>
        <w:spacing w:before="120" w:after="120"/>
        <w:jc w:val="both"/>
        <w:rPr>
          <w:rFonts w:eastAsia="Times New Roman" w:cs="Times New Roman"/>
          <w:color w:val="222222"/>
          <w:lang w:eastAsia="en-GB"/>
        </w:rPr>
      </w:pPr>
      <w:r w:rsidRPr="00694B51">
        <w:rPr>
          <w:rFonts w:eastAsia="Times New Roman" w:cs="Times New Roman"/>
          <w:color w:val="222222"/>
          <w:lang w:eastAsia="en-GB"/>
        </w:rPr>
        <w:t xml:space="preserve">Rainie, L., &amp; Wellman, B. (2012). </w:t>
      </w:r>
      <w:r w:rsidRPr="00694B51">
        <w:rPr>
          <w:rFonts w:eastAsia="Times New Roman" w:cs="Times New Roman"/>
          <w:i/>
          <w:iCs/>
          <w:color w:val="222222"/>
          <w:lang w:eastAsia="en-GB"/>
        </w:rPr>
        <w:t xml:space="preserve">Networked: The </w:t>
      </w:r>
      <w:r w:rsidR="00F468AD">
        <w:rPr>
          <w:rFonts w:eastAsia="Times New Roman" w:cs="Times New Roman"/>
          <w:i/>
          <w:iCs/>
          <w:color w:val="222222"/>
          <w:lang w:eastAsia="en-GB"/>
        </w:rPr>
        <w:t>N</w:t>
      </w:r>
      <w:r w:rsidRPr="00694B51">
        <w:rPr>
          <w:rFonts w:eastAsia="Times New Roman" w:cs="Times New Roman"/>
          <w:i/>
          <w:iCs/>
          <w:color w:val="222222"/>
          <w:lang w:eastAsia="en-GB"/>
        </w:rPr>
        <w:t xml:space="preserve">ew social </w:t>
      </w:r>
      <w:r w:rsidR="00F468AD">
        <w:rPr>
          <w:rFonts w:eastAsia="Times New Roman" w:cs="Times New Roman"/>
          <w:i/>
          <w:iCs/>
          <w:color w:val="222222"/>
          <w:lang w:eastAsia="en-GB"/>
        </w:rPr>
        <w:t>O</w:t>
      </w:r>
      <w:r w:rsidRPr="00694B51">
        <w:rPr>
          <w:rFonts w:eastAsia="Times New Roman" w:cs="Times New Roman"/>
          <w:i/>
          <w:iCs/>
          <w:color w:val="222222"/>
          <w:lang w:eastAsia="en-GB"/>
        </w:rPr>
        <w:t xml:space="preserve">perating </w:t>
      </w:r>
      <w:r w:rsidR="00F468AD">
        <w:rPr>
          <w:rFonts w:eastAsia="Times New Roman" w:cs="Times New Roman"/>
          <w:i/>
          <w:iCs/>
          <w:color w:val="222222"/>
          <w:lang w:eastAsia="en-GB"/>
        </w:rPr>
        <w:t>S</w:t>
      </w:r>
      <w:r w:rsidRPr="00694B51">
        <w:rPr>
          <w:rFonts w:eastAsia="Times New Roman" w:cs="Times New Roman"/>
          <w:i/>
          <w:iCs/>
          <w:color w:val="222222"/>
          <w:lang w:eastAsia="en-GB"/>
        </w:rPr>
        <w:t>ystem</w:t>
      </w:r>
      <w:r w:rsidRPr="00694B51">
        <w:rPr>
          <w:rFonts w:eastAsia="Times New Roman" w:cs="Times New Roman"/>
          <w:color w:val="222222"/>
          <w:lang w:eastAsia="en-GB"/>
        </w:rPr>
        <w:t>. M</w:t>
      </w:r>
      <w:r w:rsidR="003D1C65">
        <w:rPr>
          <w:rFonts w:eastAsia="Times New Roman" w:cs="Times New Roman"/>
          <w:color w:val="222222"/>
          <w:lang w:eastAsia="en-GB"/>
        </w:rPr>
        <w:t>IT</w:t>
      </w:r>
      <w:r w:rsidRPr="00694B51">
        <w:rPr>
          <w:rFonts w:eastAsia="Times New Roman" w:cs="Times New Roman"/>
          <w:color w:val="222222"/>
          <w:lang w:eastAsia="en-GB"/>
        </w:rPr>
        <w:t xml:space="preserve"> Press.</w:t>
      </w:r>
    </w:p>
    <w:p w14:paraId="61AD41AA" w14:textId="77777777" w:rsidR="00694B51" w:rsidRPr="00694B51" w:rsidRDefault="00694B51" w:rsidP="005B79A4">
      <w:pPr>
        <w:spacing w:before="120" w:after="120"/>
        <w:jc w:val="both"/>
        <w:rPr>
          <w:rFonts w:eastAsia="Times New Roman" w:cs="Times New Roman"/>
          <w:color w:val="222222"/>
          <w:lang w:eastAsia="en-GB"/>
        </w:rPr>
      </w:pPr>
      <w:r w:rsidRPr="00694B51">
        <w:rPr>
          <w:rFonts w:eastAsia="Times New Roman" w:cs="Times New Roman"/>
          <w:color w:val="222222"/>
          <w:lang w:eastAsia="en-GB"/>
        </w:rPr>
        <w:t xml:space="preserve">Robinson, L. (2009). A taste for the necessary: A Bourdieuian approach to digital inequality. </w:t>
      </w:r>
      <w:r w:rsidRPr="00694B51">
        <w:rPr>
          <w:rFonts w:eastAsia="Times New Roman" w:cs="Times New Roman"/>
          <w:i/>
          <w:iCs/>
          <w:color w:val="222222"/>
          <w:lang w:eastAsia="en-GB"/>
        </w:rPr>
        <w:t>Information, Communication &amp; Society</w:t>
      </w:r>
      <w:r w:rsidRPr="00694B51">
        <w:rPr>
          <w:rFonts w:eastAsia="Times New Roman" w:cs="Times New Roman"/>
          <w:color w:val="222222"/>
          <w:lang w:eastAsia="en-GB"/>
        </w:rPr>
        <w:t xml:space="preserve">, </w:t>
      </w:r>
      <w:r w:rsidRPr="00694B51">
        <w:rPr>
          <w:rFonts w:eastAsia="Times New Roman" w:cs="Times New Roman"/>
          <w:i/>
          <w:iCs/>
          <w:color w:val="222222"/>
          <w:lang w:eastAsia="en-GB"/>
        </w:rPr>
        <w:t>12</w:t>
      </w:r>
      <w:r w:rsidRPr="00694B51">
        <w:rPr>
          <w:rFonts w:eastAsia="Times New Roman" w:cs="Times New Roman"/>
          <w:color w:val="222222"/>
          <w:lang w:eastAsia="en-GB"/>
        </w:rPr>
        <w:t>(4), 488-507.</w:t>
      </w:r>
    </w:p>
    <w:p w14:paraId="7A828E53" w14:textId="1E3A563E" w:rsidR="00694B51" w:rsidRPr="005B79A4" w:rsidRDefault="00694B51" w:rsidP="005B79A4">
      <w:pPr>
        <w:spacing w:before="120" w:after="120"/>
        <w:jc w:val="both"/>
        <w:rPr>
          <w:rFonts w:eastAsia="Times New Roman" w:cs="Times New Roman"/>
          <w:color w:val="222222"/>
          <w:lang w:eastAsia="en-GB"/>
        </w:rPr>
      </w:pPr>
      <w:r w:rsidRPr="00694B51">
        <w:rPr>
          <w:rFonts w:eastAsia="Times New Roman" w:cs="Times New Roman"/>
          <w:color w:val="222222"/>
          <w:lang w:eastAsia="en-GB"/>
        </w:rPr>
        <w:t xml:space="preserve">Robinson, L. (2011). Information-channel preferences and information-opportunity structures. </w:t>
      </w:r>
      <w:r w:rsidRPr="00694B51">
        <w:rPr>
          <w:rFonts w:eastAsia="Times New Roman" w:cs="Times New Roman"/>
          <w:i/>
          <w:iCs/>
          <w:color w:val="222222"/>
          <w:lang w:eastAsia="en-GB"/>
        </w:rPr>
        <w:t>Information, Communication &amp; Society</w:t>
      </w:r>
      <w:r w:rsidRPr="00694B51">
        <w:rPr>
          <w:rFonts w:eastAsia="Times New Roman" w:cs="Times New Roman"/>
          <w:color w:val="222222"/>
          <w:lang w:eastAsia="en-GB"/>
        </w:rPr>
        <w:t xml:space="preserve">, </w:t>
      </w:r>
      <w:r w:rsidRPr="00694B51">
        <w:rPr>
          <w:rFonts w:eastAsia="Times New Roman" w:cs="Times New Roman"/>
          <w:i/>
          <w:iCs/>
          <w:color w:val="222222"/>
          <w:lang w:eastAsia="en-GB"/>
        </w:rPr>
        <w:t>14</w:t>
      </w:r>
      <w:r w:rsidRPr="00694B51">
        <w:rPr>
          <w:rFonts w:eastAsia="Times New Roman" w:cs="Times New Roman"/>
          <w:color w:val="222222"/>
          <w:lang w:eastAsia="en-GB"/>
        </w:rPr>
        <w:t>(4), 472-494.</w:t>
      </w:r>
    </w:p>
    <w:p w14:paraId="28D22DC9" w14:textId="77777777" w:rsidR="00694B51" w:rsidRPr="00694B51" w:rsidRDefault="00694B51" w:rsidP="005B79A4">
      <w:pPr>
        <w:spacing w:before="120" w:after="120"/>
        <w:jc w:val="both"/>
        <w:rPr>
          <w:rFonts w:eastAsia="Times New Roman" w:cs="Times New Roman"/>
          <w:color w:val="222222"/>
          <w:lang w:eastAsia="en-GB"/>
        </w:rPr>
      </w:pPr>
      <w:r w:rsidRPr="00694B51">
        <w:rPr>
          <w:rFonts w:eastAsia="Times New Roman" w:cs="Times New Roman"/>
          <w:color w:val="222222"/>
          <w:lang w:eastAsia="en-GB"/>
        </w:rPr>
        <w:t xml:space="preserve">Robinson, L. (2014). Endowed, Entrepreneurial, and Empowered-Strivers: Doing a lot with a lot, doing a lot with a little. </w:t>
      </w:r>
      <w:r w:rsidRPr="00694B51">
        <w:rPr>
          <w:rFonts w:eastAsia="Times New Roman" w:cs="Times New Roman"/>
          <w:i/>
          <w:iCs/>
          <w:color w:val="222222"/>
          <w:lang w:eastAsia="en-GB"/>
        </w:rPr>
        <w:t>Information, Communication &amp; Society</w:t>
      </w:r>
      <w:r w:rsidRPr="00694B51">
        <w:rPr>
          <w:rFonts w:eastAsia="Times New Roman" w:cs="Times New Roman"/>
          <w:color w:val="222222"/>
          <w:lang w:eastAsia="en-GB"/>
        </w:rPr>
        <w:t xml:space="preserve">, </w:t>
      </w:r>
      <w:r w:rsidRPr="00694B51">
        <w:rPr>
          <w:rFonts w:eastAsia="Times New Roman" w:cs="Times New Roman"/>
          <w:i/>
          <w:iCs/>
          <w:color w:val="222222"/>
          <w:lang w:eastAsia="en-GB"/>
        </w:rPr>
        <w:t>17</w:t>
      </w:r>
      <w:r w:rsidRPr="00694B51">
        <w:rPr>
          <w:rFonts w:eastAsia="Times New Roman" w:cs="Times New Roman"/>
          <w:color w:val="222222"/>
          <w:lang w:eastAsia="en-GB"/>
        </w:rPr>
        <w:t>(5), 521-536.</w:t>
      </w:r>
    </w:p>
    <w:p w14:paraId="64E22BED" w14:textId="127C8157" w:rsidR="007649C5" w:rsidRPr="005B79A4" w:rsidRDefault="007649C5" w:rsidP="005B79A4">
      <w:pPr>
        <w:spacing w:before="120" w:after="120"/>
        <w:jc w:val="both"/>
        <w:rPr>
          <w:rFonts w:eastAsia="Times New Roman"/>
          <w:lang w:eastAsia="en-GB"/>
        </w:rPr>
      </w:pPr>
      <w:r w:rsidRPr="005B79A4">
        <w:rPr>
          <w:rFonts w:eastAsia="Times New Roman"/>
          <w:lang w:eastAsia="en-GB"/>
        </w:rPr>
        <w:t xml:space="preserve">Rogers, E. 1962. </w:t>
      </w:r>
      <w:r w:rsidRPr="005B79A4">
        <w:rPr>
          <w:rFonts w:eastAsia="Times New Roman"/>
          <w:i/>
          <w:iCs/>
          <w:lang w:eastAsia="en-GB"/>
        </w:rPr>
        <w:t>The Diffusion of Innovations</w:t>
      </w:r>
      <w:r w:rsidRPr="005B79A4">
        <w:rPr>
          <w:rFonts w:eastAsia="Times New Roman"/>
          <w:lang w:eastAsia="en-GB"/>
        </w:rPr>
        <w:t xml:space="preserve">, New York, NY: Simon </w:t>
      </w:r>
      <w:r w:rsidR="00047F72" w:rsidRPr="005B79A4">
        <w:rPr>
          <w:rFonts w:eastAsia="Times New Roman"/>
          <w:lang w:eastAsia="en-GB"/>
        </w:rPr>
        <w:t>and</w:t>
      </w:r>
      <w:r w:rsidRPr="005B79A4">
        <w:rPr>
          <w:rFonts w:eastAsia="Times New Roman"/>
          <w:lang w:eastAsia="en-GB"/>
        </w:rPr>
        <w:t xml:space="preserve"> Schuster. </w:t>
      </w:r>
    </w:p>
    <w:p w14:paraId="381CE1FE" w14:textId="77777777" w:rsidR="00694B51" w:rsidRPr="00694B51" w:rsidRDefault="00694B51" w:rsidP="005B79A4">
      <w:pPr>
        <w:spacing w:before="120" w:after="120"/>
        <w:jc w:val="both"/>
        <w:rPr>
          <w:rFonts w:eastAsia="Times New Roman" w:cs="Times New Roman"/>
          <w:color w:val="222222"/>
          <w:lang w:eastAsia="en-GB"/>
        </w:rPr>
      </w:pPr>
      <w:r w:rsidRPr="00694B51">
        <w:rPr>
          <w:rFonts w:eastAsia="Times New Roman" w:cs="Times New Roman"/>
          <w:color w:val="222222"/>
          <w:lang w:eastAsia="en-GB"/>
        </w:rPr>
        <w:t xml:space="preserve">Rollock, N. (2014). Race, class and ‘the harmony of dispositions’. </w:t>
      </w:r>
      <w:r w:rsidRPr="00694B51">
        <w:rPr>
          <w:rFonts w:eastAsia="Times New Roman" w:cs="Times New Roman"/>
          <w:i/>
          <w:iCs/>
          <w:color w:val="222222"/>
          <w:lang w:eastAsia="en-GB"/>
        </w:rPr>
        <w:t>Sociology</w:t>
      </w:r>
      <w:r w:rsidRPr="00694B51">
        <w:rPr>
          <w:rFonts w:eastAsia="Times New Roman" w:cs="Times New Roman"/>
          <w:color w:val="222222"/>
          <w:lang w:eastAsia="en-GB"/>
        </w:rPr>
        <w:t xml:space="preserve">, </w:t>
      </w:r>
      <w:r w:rsidRPr="00694B51">
        <w:rPr>
          <w:rFonts w:eastAsia="Times New Roman" w:cs="Times New Roman"/>
          <w:i/>
          <w:iCs/>
          <w:color w:val="222222"/>
          <w:lang w:eastAsia="en-GB"/>
        </w:rPr>
        <w:t>48</w:t>
      </w:r>
      <w:r w:rsidRPr="00694B51">
        <w:rPr>
          <w:rFonts w:eastAsia="Times New Roman" w:cs="Times New Roman"/>
          <w:color w:val="222222"/>
          <w:lang w:eastAsia="en-GB"/>
        </w:rPr>
        <w:t>(3), 445-451.</w:t>
      </w:r>
    </w:p>
    <w:p w14:paraId="58828716" w14:textId="63563DCC" w:rsidR="00694B51" w:rsidRPr="00694B51" w:rsidRDefault="00694B51" w:rsidP="005B79A4">
      <w:pPr>
        <w:spacing w:before="120" w:after="120"/>
        <w:jc w:val="both"/>
        <w:rPr>
          <w:rFonts w:eastAsia="Times New Roman" w:cs="Times New Roman"/>
          <w:color w:val="222222"/>
          <w:lang w:eastAsia="en-GB"/>
        </w:rPr>
      </w:pPr>
      <w:r w:rsidRPr="00694B51">
        <w:rPr>
          <w:rFonts w:eastAsia="Times New Roman" w:cs="Times New Roman"/>
          <w:color w:val="222222"/>
          <w:lang w:eastAsia="en-GB"/>
        </w:rPr>
        <w:t xml:space="preserve">Rose, D., &amp; Pevalin, D. J. (2002). </w:t>
      </w:r>
      <w:r w:rsidRPr="00694B51">
        <w:rPr>
          <w:rFonts w:eastAsia="Times New Roman" w:cs="Times New Roman"/>
          <w:i/>
          <w:iCs/>
          <w:color w:val="222222"/>
          <w:lang w:eastAsia="en-GB"/>
        </w:rPr>
        <w:t xml:space="preserve">A </w:t>
      </w:r>
      <w:r w:rsidR="00F468AD">
        <w:rPr>
          <w:rFonts w:eastAsia="Times New Roman" w:cs="Times New Roman"/>
          <w:i/>
          <w:iCs/>
          <w:color w:val="222222"/>
          <w:lang w:eastAsia="en-GB"/>
        </w:rPr>
        <w:t>R</w:t>
      </w:r>
      <w:r w:rsidRPr="00694B51">
        <w:rPr>
          <w:rFonts w:eastAsia="Times New Roman" w:cs="Times New Roman"/>
          <w:i/>
          <w:iCs/>
          <w:color w:val="222222"/>
          <w:lang w:eastAsia="en-GB"/>
        </w:rPr>
        <w:t xml:space="preserve">esearcher's </w:t>
      </w:r>
      <w:r w:rsidR="00F468AD">
        <w:rPr>
          <w:rFonts w:eastAsia="Times New Roman" w:cs="Times New Roman"/>
          <w:i/>
          <w:iCs/>
          <w:color w:val="222222"/>
          <w:lang w:eastAsia="en-GB"/>
        </w:rPr>
        <w:t>G</w:t>
      </w:r>
      <w:r w:rsidRPr="00694B51">
        <w:rPr>
          <w:rFonts w:eastAsia="Times New Roman" w:cs="Times New Roman"/>
          <w:i/>
          <w:iCs/>
          <w:color w:val="222222"/>
          <w:lang w:eastAsia="en-GB"/>
        </w:rPr>
        <w:t xml:space="preserve">uide to the </w:t>
      </w:r>
      <w:r w:rsidR="00F468AD">
        <w:rPr>
          <w:rFonts w:eastAsia="Times New Roman" w:cs="Times New Roman"/>
          <w:i/>
          <w:iCs/>
          <w:color w:val="222222"/>
          <w:lang w:eastAsia="en-GB"/>
        </w:rPr>
        <w:t>N</w:t>
      </w:r>
      <w:r w:rsidRPr="00694B51">
        <w:rPr>
          <w:rFonts w:eastAsia="Times New Roman" w:cs="Times New Roman"/>
          <w:i/>
          <w:iCs/>
          <w:color w:val="222222"/>
          <w:lang w:eastAsia="en-GB"/>
        </w:rPr>
        <w:t xml:space="preserve">ational </w:t>
      </w:r>
      <w:r w:rsidR="00F468AD">
        <w:rPr>
          <w:rFonts w:eastAsia="Times New Roman" w:cs="Times New Roman"/>
          <w:i/>
          <w:iCs/>
          <w:color w:val="222222"/>
          <w:lang w:eastAsia="en-GB"/>
        </w:rPr>
        <w:t>S</w:t>
      </w:r>
      <w:r w:rsidRPr="00694B51">
        <w:rPr>
          <w:rFonts w:eastAsia="Times New Roman" w:cs="Times New Roman"/>
          <w:i/>
          <w:iCs/>
          <w:color w:val="222222"/>
          <w:lang w:eastAsia="en-GB"/>
        </w:rPr>
        <w:t xml:space="preserve">tatistics </w:t>
      </w:r>
      <w:r w:rsidR="00F468AD">
        <w:rPr>
          <w:rFonts w:eastAsia="Times New Roman" w:cs="Times New Roman"/>
          <w:i/>
          <w:iCs/>
          <w:color w:val="222222"/>
          <w:lang w:eastAsia="en-GB"/>
        </w:rPr>
        <w:t>S</w:t>
      </w:r>
      <w:r w:rsidRPr="00694B51">
        <w:rPr>
          <w:rFonts w:eastAsia="Times New Roman" w:cs="Times New Roman"/>
          <w:i/>
          <w:iCs/>
          <w:color w:val="222222"/>
          <w:lang w:eastAsia="en-GB"/>
        </w:rPr>
        <w:t>ocio-</w:t>
      </w:r>
      <w:r w:rsidR="00F468AD">
        <w:rPr>
          <w:rFonts w:eastAsia="Times New Roman" w:cs="Times New Roman"/>
          <w:i/>
          <w:iCs/>
          <w:color w:val="222222"/>
          <w:lang w:eastAsia="en-GB"/>
        </w:rPr>
        <w:t>E</w:t>
      </w:r>
      <w:r w:rsidRPr="00694B51">
        <w:rPr>
          <w:rFonts w:eastAsia="Times New Roman" w:cs="Times New Roman"/>
          <w:i/>
          <w:iCs/>
          <w:color w:val="222222"/>
          <w:lang w:eastAsia="en-GB"/>
        </w:rPr>
        <w:t xml:space="preserve">conomic </w:t>
      </w:r>
      <w:r w:rsidR="00F468AD">
        <w:rPr>
          <w:rFonts w:eastAsia="Times New Roman" w:cs="Times New Roman"/>
          <w:i/>
          <w:iCs/>
          <w:color w:val="222222"/>
          <w:lang w:eastAsia="en-GB"/>
        </w:rPr>
        <w:t>C</w:t>
      </w:r>
      <w:r w:rsidRPr="00694B51">
        <w:rPr>
          <w:rFonts w:eastAsia="Times New Roman" w:cs="Times New Roman"/>
          <w:i/>
          <w:iCs/>
          <w:color w:val="222222"/>
          <w:lang w:eastAsia="en-GB"/>
        </w:rPr>
        <w:t>lassification</w:t>
      </w:r>
      <w:r w:rsidRPr="00694B51">
        <w:rPr>
          <w:rFonts w:eastAsia="Times New Roman" w:cs="Times New Roman"/>
          <w:color w:val="222222"/>
          <w:lang w:eastAsia="en-GB"/>
        </w:rPr>
        <w:t>. Sage.</w:t>
      </w:r>
    </w:p>
    <w:p w14:paraId="223347F8" w14:textId="1D66489A" w:rsidR="00694B51" w:rsidRPr="005B79A4" w:rsidRDefault="00694B51" w:rsidP="005B79A4">
      <w:pPr>
        <w:spacing w:before="120" w:after="120"/>
        <w:jc w:val="both"/>
        <w:rPr>
          <w:rStyle w:val="nlmstring-name"/>
          <w:rFonts w:eastAsia="Times New Roman" w:cs="Times New Roman"/>
          <w:color w:val="222222"/>
          <w:lang w:eastAsia="en-GB"/>
        </w:rPr>
      </w:pPr>
      <w:r w:rsidRPr="00694B51">
        <w:rPr>
          <w:rFonts w:eastAsia="Times New Roman" w:cs="Times New Roman"/>
          <w:color w:val="222222"/>
          <w:lang w:eastAsia="en-GB"/>
        </w:rPr>
        <w:t xml:space="preserve">Savage, M. (2015). </w:t>
      </w:r>
      <w:r w:rsidRPr="00694B51">
        <w:rPr>
          <w:rFonts w:eastAsia="Times New Roman" w:cs="Times New Roman"/>
          <w:i/>
          <w:iCs/>
          <w:color w:val="222222"/>
          <w:lang w:eastAsia="en-GB"/>
        </w:rPr>
        <w:t xml:space="preserve">Social </w:t>
      </w:r>
      <w:r w:rsidR="00F468AD">
        <w:rPr>
          <w:rFonts w:eastAsia="Times New Roman" w:cs="Times New Roman"/>
          <w:i/>
          <w:iCs/>
          <w:color w:val="222222"/>
          <w:lang w:eastAsia="en-GB"/>
        </w:rPr>
        <w:t>C</w:t>
      </w:r>
      <w:r w:rsidRPr="00694B51">
        <w:rPr>
          <w:rFonts w:eastAsia="Times New Roman" w:cs="Times New Roman"/>
          <w:i/>
          <w:iCs/>
          <w:color w:val="222222"/>
          <w:lang w:eastAsia="en-GB"/>
        </w:rPr>
        <w:t xml:space="preserve">lass in the 21st </w:t>
      </w:r>
      <w:r w:rsidR="00F468AD">
        <w:rPr>
          <w:rFonts w:eastAsia="Times New Roman" w:cs="Times New Roman"/>
          <w:i/>
          <w:iCs/>
          <w:color w:val="222222"/>
          <w:lang w:eastAsia="en-GB"/>
        </w:rPr>
        <w:t>C</w:t>
      </w:r>
      <w:r w:rsidRPr="00694B51">
        <w:rPr>
          <w:rFonts w:eastAsia="Times New Roman" w:cs="Times New Roman"/>
          <w:i/>
          <w:iCs/>
          <w:color w:val="222222"/>
          <w:lang w:eastAsia="en-GB"/>
        </w:rPr>
        <w:t>entury</w:t>
      </w:r>
      <w:r w:rsidRPr="00694B51">
        <w:rPr>
          <w:rFonts w:eastAsia="Times New Roman" w:cs="Times New Roman"/>
          <w:color w:val="222222"/>
          <w:lang w:eastAsia="en-GB"/>
        </w:rPr>
        <w:t>. Penguin UK.</w:t>
      </w:r>
    </w:p>
    <w:p w14:paraId="2B912C7A" w14:textId="1F590990" w:rsidR="007649C5" w:rsidRPr="005B79A4" w:rsidRDefault="007649C5" w:rsidP="005B79A4">
      <w:pPr>
        <w:spacing w:before="120" w:after="120"/>
        <w:jc w:val="both"/>
        <w:rPr>
          <w:rFonts w:cs="Helvetica"/>
          <w:lang w:eastAsia="en-GB"/>
        </w:rPr>
      </w:pPr>
      <w:r w:rsidRPr="005B79A4">
        <w:rPr>
          <w:lang w:eastAsia="en-GB"/>
        </w:rPr>
        <w:t xml:space="preserve">Savage, M. </w:t>
      </w:r>
      <w:r w:rsidR="00047F72" w:rsidRPr="005B79A4">
        <w:rPr>
          <w:lang w:eastAsia="en-GB"/>
        </w:rPr>
        <w:t>and</w:t>
      </w:r>
      <w:r w:rsidRPr="005B79A4">
        <w:rPr>
          <w:lang w:eastAsia="en-GB"/>
        </w:rPr>
        <w:t xml:space="preserve"> Devine, F</w:t>
      </w:r>
      <w:r w:rsidR="008842AD" w:rsidRPr="005B79A4">
        <w:rPr>
          <w:lang w:eastAsia="en-GB"/>
        </w:rPr>
        <w:t xml:space="preserve">. </w:t>
      </w:r>
      <w:r w:rsidRPr="005B79A4">
        <w:rPr>
          <w:lang w:eastAsia="en-GB"/>
        </w:rPr>
        <w:t>Cunningham, N</w:t>
      </w:r>
      <w:r w:rsidR="008842AD" w:rsidRPr="005B79A4">
        <w:rPr>
          <w:lang w:eastAsia="en-GB"/>
        </w:rPr>
        <w:t xml:space="preserve">. </w:t>
      </w:r>
      <w:r w:rsidRPr="005B79A4">
        <w:rPr>
          <w:lang w:eastAsia="en-GB"/>
        </w:rPr>
        <w:t>Taylor, M</w:t>
      </w:r>
      <w:r w:rsidR="008842AD" w:rsidRPr="005B79A4">
        <w:rPr>
          <w:lang w:eastAsia="en-GB"/>
        </w:rPr>
        <w:t xml:space="preserve">. </w:t>
      </w:r>
      <w:r w:rsidRPr="005B79A4">
        <w:rPr>
          <w:lang w:eastAsia="en-GB"/>
        </w:rPr>
        <w:t>Joh</w:t>
      </w:r>
      <w:r w:rsidR="003D1C65">
        <w:rPr>
          <w:lang w:eastAsia="en-GB"/>
        </w:rPr>
        <w:t>n</w:t>
      </w:r>
      <w:r w:rsidRPr="005B79A4">
        <w:rPr>
          <w:lang w:eastAsia="en-GB"/>
        </w:rPr>
        <w:t xml:space="preserve">s L.Y. Hjellbrekke Le Roux, B. Friedman, S. </w:t>
      </w:r>
      <w:r w:rsidR="00047F72" w:rsidRPr="005B79A4">
        <w:rPr>
          <w:lang w:eastAsia="en-GB"/>
        </w:rPr>
        <w:t>and</w:t>
      </w:r>
      <w:r w:rsidRPr="005B79A4">
        <w:rPr>
          <w:lang w:eastAsia="en-GB"/>
        </w:rPr>
        <w:t xml:space="preserve"> A. Miles (2013) </w:t>
      </w:r>
      <w:r w:rsidRPr="005B79A4">
        <w:rPr>
          <w:bCs/>
          <w:lang w:eastAsia="en-GB"/>
        </w:rPr>
        <w:t xml:space="preserve">A New Model of Social Class? Findings from the BBC’s Great British Class Survey Experiment. </w:t>
      </w:r>
      <w:r w:rsidRPr="005B79A4">
        <w:rPr>
          <w:i/>
          <w:iCs/>
          <w:lang w:eastAsia="en-GB"/>
        </w:rPr>
        <w:t>Sociology</w:t>
      </w:r>
      <w:r w:rsidRPr="005B79A4">
        <w:rPr>
          <w:lang w:eastAsia="en-GB"/>
        </w:rPr>
        <w:t xml:space="preserve">. </w:t>
      </w:r>
      <w:r w:rsidR="00694B51" w:rsidRPr="005B79A4">
        <w:rPr>
          <w:rFonts w:cs="Helvetica"/>
          <w:lang w:eastAsia="en-GB"/>
        </w:rPr>
        <w:t>47(</w:t>
      </w:r>
      <w:r w:rsidRPr="005B79A4">
        <w:rPr>
          <w:rFonts w:cs="Helvetica"/>
          <w:lang w:eastAsia="en-GB"/>
        </w:rPr>
        <w:t>2</w:t>
      </w:r>
      <w:r w:rsidR="00694B51" w:rsidRPr="005B79A4">
        <w:rPr>
          <w:rFonts w:cs="Helvetica"/>
          <w:lang w:eastAsia="en-GB"/>
        </w:rPr>
        <w:t>), 219-</w:t>
      </w:r>
      <w:r w:rsidRPr="005B79A4">
        <w:rPr>
          <w:rFonts w:cs="Helvetica"/>
          <w:lang w:eastAsia="en-GB"/>
        </w:rPr>
        <w:t>250</w:t>
      </w:r>
      <w:r w:rsidR="00694B51" w:rsidRPr="005B79A4">
        <w:rPr>
          <w:rFonts w:cs="Helvetica"/>
          <w:lang w:eastAsia="en-GB"/>
        </w:rPr>
        <w:t>.</w:t>
      </w:r>
    </w:p>
    <w:p w14:paraId="5B940680" w14:textId="58ED66B3" w:rsidR="00694B51" w:rsidRPr="00694B51" w:rsidRDefault="00694B51" w:rsidP="005B79A4">
      <w:pPr>
        <w:spacing w:before="120" w:after="120"/>
        <w:jc w:val="both"/>
        <w:rPr>
          <w:rFonts w:eastAsia="Times New Roman" w:cs="Times New Roman"/>
          <w:color w:val="222222"/>
          <w:lang w:eastAsia="en-GB"/>
        </w:rPr>
      </w:pPr>
      <w:r w:rsidRPr="00694B51">
        <w:rPr>
          <w:rFonts w:eastAsia="Times New Roman" w:cs="Times New Roman"/>
          <w:color w:val="222222"/>
          <w:lang w:eastAsia="en-GB"/>
        </w:rPr>
        <w:t xml:space="preserve">Savage, M., Devine, F., Cunningham, N., Friedman, S., Laurison, D., Miles, A., </w:t>
      </w:r>
      <w:r w:rsidR="003D1C65">
        <w:rPr>
          <w:rFonts w:eastAsia="Times New Roman" w:cs="Times New Roman"/>
          <w:color w:val="222222"/>
          <w:lang w:eastAsia="en-GB"/>
        </w:rPr>
        <w:t>and</w:t>
      </w:r>
      <w:r w:rsidRPr="00694B51">
        <w:rPr>
          <w:rFonts w:eastAsia="Times New Roman" w:cs="Times New Roman"/>
          <w:color w:val="222222"/>
          <w:lang w:eastAsia="en-GB"/>
        </w:rPr>
        <w:t xml:space="preserve"> Taylor, M. (2015). On social class, anno 2014. </w:t>
      </w:r>
      <w:r w:rsidRPr="00694B51">
        <w:rPr>
          <w:rFonts w:eastAsia="Times New Roman" w:cs="Times New Roman"/>
          <w:i/>
          <w:iCs/>
          <w:color w:val="222222"/>
          <w:lang w:eastAsia="en-GB"/>
        </w:rPr>
        <w:t>Sociology</w:t>
      </w:r>
      <w:r w:rsidRPr="00694B51">
        <w:rPr>
          <w:rFonts w:eastAsia="Times New Roman" w:cs="Times New Roman"/>
          <w:color w:val="222222"/>
          <w:lang w:eastAsia="en-GB"/>
        </w:rPr>
        <w:t xml:space="preserve">, </w:t>
      </w:r>
      <w:r w:rsidRPr="00694B51">
        <w:rPr>
          <w:rFonts w:eastAsia="Times New Roman" w:cs="Times New Roman"/>
          <w:i/>
          <w:iCs/>
          <w:color w:val="222222"/>
          <w:lang w:eastAsia="en-GB"/>
        </w:rPr>
        <w:t>49</w:t>
      </w:r>
      <w:r w:rsidRPr="00694B51">
        <w:rPr>
          <w:rFonts w:eastAsia="Times New Roman" w:cs="Times New Roman"/>
          <w:color w:val="222222"/>
          <w:lang w:eastAsia="en-GB"/>
        </w:rPr>
        <w:t>(6), 1011-1030.</w:t>
      </w:r>
    </w:p>
    <w:p w14:paraId="242DB822" w14:textId="172E1322" w:rsidR="00694B51" w:rsidRPr="00694B51" w:rsidRDefault="00694B51" w:rsidP="005B79A4">
      <w:pPr>
        <w:spacing w:before="120" w:after="120"/>
        <w:jc w:val="both"/>
        <w:rPr>
          <w:rFonts w:eastAsia="Times New Roman" w:cs="Times New Roman"/>
          <w:color w:val="222222"/>
          <w:lang w:eastAsia="en-GB"/>
        </w:rPr>
      </w:pPr>
      <w:r w:rsidRPr="00694B51">
        <w:rPr>
          <w:rFonts w:eastAsia="Times New Roman" w:cs="Times New Roman"/>
          <w:color w:val="222222"/>
          <w:lang w:eastAsia="en-GB"/>
        </w:rPr>
        <w:t xml:space="preserve">Schradie, J. (2012). The trend of class, race, and ethnicity in social media inequality: Who still cannot afford to blog? </w:t>
      </w:r>
      <w:r w:rsidRPr="00694B51">
        <w:rPr>
          <w:rFonts w:eastAsia="Times New Roman" w:cs="Times New Roman"/>
          <w:i/>
          <w:iCs/>
          <w:color w:val="222222"/>
          <w:lang w:eastAsia="en-GB"/>
        </w:rPr>
        <w:t>Information, Communication &amp; Society</w:t>
      </w:r>
      <w:r w:rsidRPr="00694B51">
        <w:rPr>
          <w:rFonts w:eastAsia="Times New Roman" w:cs="Times New Roman"/>
          <w:color w:val="222222"/>
          <w:lang w:eastAsia="en-GB"/>
        </w:rPr>
        <w:t xml:space="preserve">, </w:t>
      </w:r>
      <w:r w:rsidRPr="00694B51">
        <w:rPr>
          <w:rFonts w:eastAsia="Times New Roman" w:cs="Times New Roman"/>
          <w:i/>
          <w:iCs/>
          <w:color w:val="222222"/>
          <w:lang w:eastAsia="en-GB"/>
        </w:rPr>
        <w:t>15</w:t>
      </w:r>
      <w:r w:rsidRPr="00694B51">
        <w:rPr>
          <w:rFonts w:eastAsia="Times New Roman" w:cs="Times New Roman"/>
          <w:color w:val="222222"/>
          <w:lang w:eastAsia="en-GB"/>
        </w:rPr>
        <w:t>(4), 555-571.</w:t>
      </w:r>
    </w:p>
    <w:p w14:paraId="6CD26BBF" w14:textId="77777777" w:rsidR="00694B51" w:rsidRPr="00694B51" w:rsidRDefault="00694B51" w:rsidP="005B79A4">
      <w:pPr>
        <w:spacing w:before="120" w:after="120"/>
        <w:jc w:val="both"/>
        <w:rPr>
          <w:rFonts w:eastAsia="Times New Roman" w:cs="Times New Roman"/>
          <w:color w:val="222222"/>
          <w:lang w:eastAsia="en-GB"/>
        </w:rPr>
      </w:pPr>
      <w:r w:rsidRPr="00694B51">
        <w:rPr>
          <w:rFonts w:eastAsia="Times New Roman" w:cs="Times New Roman"/>
          <w:color w:val="222222"/>
          <w:lang w:eastAsia="en-GB"/>
        </w:rPr>
        <w:t xml:space="preserve">Selwyn, N. (2003). ICT for All? Access and Use of Public ICT Sites in the UK. </w:t>
      </w:r>
      <w:r w:rsidRPr="00694B51">
        <w:rPr>
          <w:rFonts w:eastAsia="Times New Roman" w:cs="Times New Roman"/>
          <w:i/>
          <w:iCs/>
          <w:color w:val="222222"/>
          <w:lang w:eastAsia="en-GB"/>
        </w:rPr>
        <w:t>Information Communication &amp; Society</w:t>
      </w:r>
      <w:r w:rsidRPr="00694B51">
        <w:rPr>
          <w:rFonts w:eastAsia="Times New Roman" w:cs="Times New Roman"/>
          <w:color w:val="222222"/>
          <w:lang w:eastAsia="en-GB"/>
        </w:rPr>
        <w:t xml:space="preserve">, </w:t>
      </w:r>
      <w:r w:rsidRPr="00694B51">
        <w:rPr>
          <w:rFonts w:eastAsia="Times New Roman" w:cs="Times New Roman"/>
          <w:i/>
          <w:iCs/>
          <w:color w:val="222222"/>
          <w:lang w:eastAsia="en-GB"/>
        </w:rPr>
        <w:t>6</w:t>
      </w:r>
      <w:r w:rsidRPr="00694B51">
        <w:rPr>
          <w:rFonts w:eastAsia="Times New Roman" w:cs="Times New Roman"/>
          <w:color w:val="222222"/>
          <w:lang w:eastAsia="en-GB"/>
        </w:rPr>
        <w:t>(3), 350-375.</w:t>
      </w:r>
    </w:p>
    <w:p w14:paraId="45663324" w14:textId="2689CBA7" w:rsidR="00694B51" w:rsidRPr="00694B51" w:rsidRDefault="00694B51" w:rsidP="005B79A4">
      <w:pPr>
        <w:spacing w:before="120" w:after="120"/>
        <w:jc w:val="both"/>
        <w:rPr>
          <w:rFonts w:eastAsia="Times New Roman" w:cs="Times New Roman"/>
          <w:color w:val="222222"/>
          <w:lang w:eastAsia="en-GB"/>
        </w:rPr>
      </w:pPr>
      <w:r w:rsidRPr="00694B51">
        <w:rPr>
          <w:rFonts w:eastAsia="Times New Roman" w:cs="Times New Roman"/>
          <w:color w:val="222222"/>
          <w:lang w:eastAsia="en-GB"/>
        </w:rPr>
        <w:t xml:space="preserve">Sloan, L. (2017). Who Tweets in the United Kingdom? Profiling the Twitter Population Using the British Social Attitudes Survey 2015. </w:t>
      </w:r>
      <w:r w:rsidRPr="00694B51">
        <w:rPr>
          <w:rFonts w:eastAsia="Times New Roman" w:cs="Times New Roman"/>
          <w:i/>
          <w:iCs/>
          <w:color w:val="222222"/>
          <w:lang w:eastAsia="en-GB"/>
        </w:rPr>
        <w:t>Social Media</w:t>
      </w:r>
      <w:r w:rsidR="003D1C65">
        <w:rPr>
          <w:rFonts w:eastAsia="Times New Roman" w:cs="Times New Roman"/>
          <w:i/>
          <w:iCs/>
          <w:color w:val="222222"/>
          <w:lang w:eastAsia="en-GB"/>
        </w:rPr>
        <w:t xml:space="preserve"> </w:t>
      </w:r>
      <w:r w:rsidRPr="00694B51">
        <w:rPr>
          <w:rFonts w:eastAsia="Times New Roman" w:cs="Times New Roman"/>
          <w:i/>
          <w:iCs/>
          <w:color w:val="222222"/>
          <w:lang w:eastAsia="en-GB"/>
        </w:rPr>
        <w:t>+ Society</w:t>
      </w:r>
      <w:r w:rsidRPr="00694B51">
        <w:rPr>
          <w:rFonts w:eastAsia="Times New Roman" w:cs="Times New Roman"/>
          <w:color w:val="222222"/>
          <w:lang w:eastAsia="en-GB"/>
        </w:rPr>
        <w:t xml:space="preserve">, </w:t>
      </w:r>
      <w:r w:rsidRPr="00694B51">
        <w:rPr>
          <w:rFonts w:eastAsia="Times New Roman" w:cs="Times New Roman"/>
          <w:i/>
          <w:iCs/>
          <w:color w:val="222222"/>
          <w:lang w:eastAsia="en-GB"/>
        </w:rPr>
        <w:t>3</w:t>
      </w:r>
      <w:r w:rsidRPr="00694B51">
        <w:rPr>
          <w:rFonts w:eastAsia="Times New Roman" w:cs="Times New Roman"/>
          <w:color w:val="222222"/>
          <w:lang w:eastAsia="en-GB"/>
        </w:rPr>
        <w:t>(1), 2056305117698981.</w:t>
      </w:r>
    </w:p>
    <w:p w14:paraId="12BD76BE" w14:textId="77777777" w:rsidR="00694B51" w:rsidRPr="00694B51" w:rsidRDefault="00694B51" w:rsidP="005B79A4">
      <w:pPr>
        <w:spacing w:before="120" w:after="120"/>
        <w:jc w:val="both"/>
        <w:rPr>
          <w:rFonts w:eastAsia="Times New Roman" w:cs="Times New Roman"/>
          <w:color w:val="222222"/>
          <w:lang w:eastAsia="en-GB"/>
        </w:rPr>
      </w:pPr>
      <w:r w:rsidRPr="00694B51">
        <w:rPr>
          <w:rFonts w:eastAsia="Times New Roman" w:cs="Times New Roman"/>
          <w:color w:val="222222"/>
          <w:lang w:eastAsia="en-GB"/>
        </w:rPr>
        <w:t xml:space="preserve">Sloan, L., Morgan, J., Burnap, P., &amp; Williams, M. (2015). Who tweets? Deriving the demographic characteristics of age, occupation and social class from Twitter user meta-data. </w:t>
      </w:r>
      <w:r w:rsidRPr="00694B51">
        <w:rPr>
          <w:rFonts w:eastAsia="Times New Roman" w:cs="Times New Roman"/>
          <w:i/>
          <w:iCs/>
          <w:color w:val="222222"/>
          <w:lang w:eastAsia="en-GB"/>
        </w:rPr>
        <w:t>PloS one</w:t>
      </w:r>
      <w:r w:rsidRPr="00694B51">
        <w:rPr>
          <w:rFonts w:eastAsia="Times New Roman" w:cs="Times New Roman"/>
          <w:color w:val="222222"/>
          <w:lang w:eastAsia="en-GB"/>
        </w:rPr>
        <w:t xml:space="preserve">, </w:t>
      </w:r>
      <w:r w:rsidRPr="00694B51">
        <w:rPr>
          <w:rFonts w:eastAsia="Times New Roman" w:cs="Times New Roman"/>
          <w:i/>
          <w:iCs/>
          <w:color w:val="222222"/>
          <w:lang w:eastAsia="en-GB"/>
        </w:rPr>
        <w:t>10</w:t>
      </w:r>
      <w:r w:rsidRPr="00694B51">
        <w:rPr>
          <w:rFonts w:eastAsia="Times New Roman" w:cs="Times New Roman"/>
          <w:color w:val="222222"/>
          <w:lang w:eastAsia="en-GB"/>
        </w:rPr>
        <w:t>(3), e0115545.</w:t>
      </w:r>
    </w:p>
    <w:p w14:paraId="2E256581" w14:textId="77777777" w:rsidR="00694B51" w:rsidRPr="00694B51" w:rsidRDefault="00694B51" w:rsidP="005B79A4">
      <w:pPr>
        <w:spacing w:before="120" w:after="120"/>
        <w:jc w:val="both"/>
        <w:rPr>
          <w:rFonts w:eastAsia="Times New Roman" w:cs="Times New Roman"/>
          <w:color w:val="222222"/>
          <w:lang w:eastAsia="en-GB"/>
        </w:rPr>
      </w:pPr>
      <w:r w:rsidRPr="00694B51">
        <w:rPr>
          <w:rFonts w:eastAsia="Times New Roman" w:cs="Times New Roman"/>
          <w:color w:val="222222"/>
          <w:lang w:eastAsia="en-GB"/>
        </w:rPr>
        <w:t xml:space="preserve">Son, J., &amp; Lin, N. (2008). Social capital and civic action: A network-based approach. </w:t>
      </w:r>
      <w:r w:rsidRPr="00694B51">
        <w:rPr>
          <w:rFonts w:eastAsia="Times New Roman" w:cs="Times New Roman"/>
          <w:i/>
          <w:iCs/>
          <w:color w:val="222222"/>
          <w:lang w:eastAsia="en-GB"/>
        </w:rPr>
        <w:t>Social Science Research</w:t>
      </w:r>
      <w:r w:rsidRPr="00694B51">
        <w:rPr>
          <w:rFonts w:eastAsia="Times New Roman" w:cs="Times New Roman"/>
          <w:color w:val="222222"/>
          <w:lang w:eastAsia="en-GB"/>
        </w:rPr>
        <w:t xml:space="preserve">, </w:t>
      </w:r>
      <w:r w:rsidRPr="00694B51">
        <w:rPr>
          <w:rFonts w:eastAsia="Times New Roman" w:cs="Times New Roman"/>
          <w:i/>
          <w:iCs/>
          <w:color w:val="222222"/>
          <w:lang w:eastAsia="en-GB"/>
        </w:rPr>
        <w:t>37</w:t>
      </w:r>
      <w:r w:rsidRPr="00694B51">
        <w:rPr>
          <w:rFonts w:eastAsia="Times New Roman" w:cs="Times New Roman"/>
          <w:color w:val="222222"/>
          <w:lang w:eastAsia="en-GB"/>
        </w:rPr>
        <w:t>(1), 330-349.</w:t>
      </w:r>
    </w:p>
    <w:p w14:paraId="416D7421" w14:textId="77777777" w:rsidR="00694B51" w:rsidRPr="00694B51" w:rsidRDefault="00694B51" w:rsidP="005B79A4">
      <w:pPr>
        <w:spacing w:before="120" w:after="120"/>
        <w:jc w:val="both"/>
        <w:rPr>
          <w:rFonts w:eastAsia="Times New Roman" w:cs="Times New Roman"/>
          <w:color w:val="222222"/>
          <w:lang w:eastAsia="en-GB"/>
        </w:rPr>
      </w:pPr>
      <w:r w:rsidRPr="00694B51">
        <w:rPr>
          <w:rFonts w:eastAsia="Times New Roman" w:cs="Times New Roman"/>
          <w:color w:val="222222"/>
          <w:lang w:eastAsia="en-GB"/>
        </w:rPr>
        <w:t>Straubhaar, J., Spence, J., Tufekci, Z., &amp; Lentz, R. (2012). The persistence of inequity in the technopolis: Austin, Texas.</w:t>
      </w:r>
    </w:p>
    <w:p w14:paraId="3981CD44" w14:textId="77777777" w:rsidR="00694B51" w:rsidRPr="00694B51" w:rsidRDefault="00694B51" w:rsidP="005B79A4">
      <w:pPr>
        <w:spacing w:before="120" w:after="120"/>
        <w:jc w:val="both"/>
        <w:rPr>
          <w:rFonts w:eastAsia="Times New Roman" w:cs="Times New Roman"/>
          <w:color w:val="222222"/>
          <w:lang w:eastAsia="en-GB"/>
        </w:rPr>
      </w:pPr>
      <w:r w:rsidRPr="00694B51">
        <w:rPr>
          <w:rFonts w:eastAsia="Times New Roman" w:cs="Times New Roman"/>
          <w:color w:val="222222"/>
          <w:lang w:eastAsia="en-GB"/>
        </w:rPr>
        <w:t xml:space="preserve">Valenzuela, S., Park, N., &amp; Kee, K. F. (2009). Is there social capital in a social network site?: Facebook use and college students' life satisfaction, trust, and participation. </w:t>
      </w:r>
      <w:r w:rsidRPr="00694B51">
        <w:rPr>
          <w:rFonts w:eastAsia="Times New Roman" w:cs="Times New Roman"/>
          <w:i/>
          <w:iCs/>
          <w:color w:val="222222"/>
          <w:lang w:eastAsia="en-GB"/>
        </w:rPr>
        <w:t>Journal of Computer</w:t>
      </w:r>
      <w:r w:rsidRPr="00694B51">
        <w:rPr>
          <w:rFonts w:eastAsia="Times New Roman" w:cs="Cambria Math"/>
          <w:i/>
          <w:iCs/>
          <w:color w:val="222222"/>
          <w:lang w:eastAsia="en-GB"/>
        </w:rPr>
        <w:t>‐</w:t>
      </w:r>
      <w:r w:rsidRPr="00694B51">
        <w:rPr>
          <w:rFonts w:eastAsia="Times New Roman" w:cs="Times New Roman"/>
          <w:i/>
          <w:iCs/>
          <w:color w:val="222222"/>
          <w:lang w:eastAsia="en-GB"/>
        </w:rPr>
        <w:t>Mediated Communication</w:t>
      </w:r>
      <w:r w:rsidRPr="00694B51">
        <w:rPr>
          <w:rFonts w:eastAsia="Times New Roman" w:cs="Times New Roman"/>
          <w:color w:val="222222"/>
          <w:lang w:eastAsia="en-GB"/>
        </w:rPr>
        <w:t xml:space="preserve">, </w:t>
      </w:r>
      <w:r w:rsidRPr="00694B51">
        <w:rPr>
          <w:rFonts w:eastAsia="Times New Roman" w:cs="Times New Roman"/>
          <w:i/>
          <w:iCs/>
          <w:color w:val="222222"/>
          <w:lang w:eastAsia="en-GB"/>
        </w:rPr>
        <w:t>14</w:t>
      </w:r>
      <w:r w:rsidRPr="00694B51">
        <w:rPr>
          <w:rFonts w:eastAsia="Times New Roman" w:cs="Times New Roman"/>
          <w:color w:val="222222"/>
          <w:lang w:eastAsia="en-GB"/>
        </w:rPr>
        <w:t>(4), 875-901.</w:t>
      </w:r>
    </w:p>
    <w:p w14:paraId="1053AC4A" w14:textId="77777777" w:rsidR="005B79A4" w:rsidRPr="005B79A4" w:rsidRDefault="005B79A4" w:rsidP="005B79A4">
      <w:pPr>
        <w:spacing w:before="120" w:after="120"/>
        <w:jc w:val="both"/>
        <w:rPr>
          <w:rFonts w:eastAsia="Times New Roman" w:cs="Times New Roman"/>
          <w:color w:val="222222"/>
          <w:lang w:eastAsia="en-GB"/>
        </w:rPr>
      </w:pPr>
      <w:r w:rsidRPr="005B79A4">
        <w:rPr>
          <w:rFonts w:eastAsia="Times New Roman" w:cs="Times New Roman"/>
          <w:color w:val="222222"/>
          <w:lang w:eastAsia="en-GB"/>
        </w:rPr>
        <w:t xml:space="preserve">Van Dijk, J., &amp; Hacker, K. (2003). The digital divide as a complex and dynamic phenomenon. </w:t>
      </w:r>
      <w:r w:rsidRPr="005B79A4">
        <w:rPr>
          <w:rFonts w:eastAsia="Times New Roman" w:cs="Times New Roman"/>
          <w:i/>
          <w:iCs/>
          <w:color w:val="222222"/>
          <w:lang w:eastAsia="en-GB"/>
        </w:rPr>
        <w:t>The information society</w:t>
      </w:r>
      <w:r w:rsidRPr="005B79A4">
        <w:rPr>
          <w:rFonts w:eastAsia="Times New Roman" w:cs="Times New Roman"/>
          <w:color w:val="222222"/>
          <w:lang w:eastAsia="en-GB"/>
        </w:rPr>
        <w:t xml:space="preserve">, </w:t>
      </w:r>
      <w:r w:rsidRPr="005B79A4">
        <w:rPr>
          <w:rFonts w:eastAsia="Times New Roman" w:cs="Times New Roman"/>
          <w:i/>
          <w:iCs/>
          <w:color w:val="222222"/>
          <w:lang w:eastAsia="en-GB"/>
        </w:rPr>
        <w:t>19</w:t>
      </w:r>
      <w:r w:rsidRPr="005B79A4">
        <w:rPr>
          <w:rFonts w:eastAsia="Times New Roman" w:cs="Times New Roman"/>
          <w:color w:val="222222"/>
          <w:lang w:eastAsia="en-GB"/>
        </w:rPr>
        <w:t>(4), 315-326.</w:t>
      </w:r>
    </w:p>
    <w:p w14:paraId="1C1E8F74" w14:textId="4F397D81" w:rsidR="005B79A4" w:rsidRPr="005B79A4" w:rsidRDefault="005B79A4" w:rsidP="005B79A4">
      <w:pPr>
        <w:spacing w:before="120" w:after="120"/>
        <w:jc w:val="both"/>
        <w:rPr>
          <w:rFonts w:eastAsia="Times New Roman" w:cs="Times New Roman"/>
          <w:color w:val="222222"/>
          <w:lang w:eastAsia="en-GB"/>
        </w:rPr>
      </w:pPr>
      <w:r w:rsidRPr="005B79A4">
        <w:rPr>
          <w:rFonts w:eastAsia="Times New Roman" w:cs="Times New Roman"/>
          <w:color w:val="222222"/>
          <w:lang w:eastAsia="en-GB"/>
        </w:rPr>
        <w:t xml:space="preserve">Van Dijk, J. A. (2005). </w:t>
      </w:r>
      <w:r w:rsidRPr="005B79A4">
        <w:rPr>
          <w:rFonts w:eastAsia="Times New Roman" w:cs="Times New Roman"/>
          <w:i/>
          <w:iCs/>
          <w:color w:val="222222"/>
          <w:lang w:eastAsia="en-GB"/>
        </w:rPr>
        <w:t xml:space="preserve">The </w:t>
      </w:r>
      <w:r w:rsidR="00F468AD">
        <w:rPr>
          <w:rFonts w:eastAsia="Times New Roman" w:cs="Times New Roman"/>
          <w:i/>
          <w:iCs/>
          <w:color w:val="222222"/>
          <w:lang w:eastAsia="en-GB"/>
        </w:rPr>
        <w:t>D</w:t>
      </w:r>
      <w:r w:rsidRPr="005B79A4">
        <w:rPr>
          <w:rFonts w:eastAsia="Times New Roman" w:cs="Times New Roman"/>
          <w:i/>
          <w:iCs/>
          <w:color w:val="222222"/>
          <w:lang w:eastAsia="en-GB"/>
        </w:rPr>
        <w:t xml:space="preserve">eepening </w:t>
      </w:r>
      <w:r w:rsidR="00F468AD">
        <w:rPr>
          <w:rFonts w:eastAsia="Times New Roman" w:cs="Times New Roman"/>
          <w:i/>
          <w:iCs/>
          <w:color w:val="222222"/>
          <w:lang w:eastAsia="en-GB"/>
        </w:rPr>
        <w:t>D</w:t>
      </w:r>
      <w:r w:rsidRPr="005B79A4">
        <w:rPr>
          <w:rFonts w:eastAsia="Times New Roman" w:cs="Times New Roman"/>
          <w:i/>
          <w:iCs/>
          <w:color w:val="222222"/>
          <w:lang w:eastAsia="en-GB"/>
        </w:rPr>
        <w:t xml:space="preserve">ivide: Inequality in the </w:t>
      </w:r>
      <w:r w:rsidR="00F468AD">
        <w:rPr>
          <w:rFonts w:eastAsia="Times New Roman" w:cs="Times New Roman"/>
          <w:i/>
          <w:iCs/>
          <w:color w:val="222222"/>
          <w:lang w:eastAsia="en-GB"/>
        </w:rPr>
        <w:t>I</w:t>
      </w:r>
      <w:r w:rsidRPr="005B79A4">
        <w:rPr>
          <w:rFonts w:eastAsia="Times New Roman" w:cs="Times New Roman"/>
          <w:i/>
          <w:iCs/>
          <w:color w:val="222222"/>
          <w:lang w:eastAsia="en-GB"/>
        </w:rPr>
        <w:t xml:space="preserve">nformation </w:t>
      </w:r>
      <w:r w:rsidR="00F468AD">
        <w:rPr>
          <w:rFonts w:eastAsia="Times New Roman" w:cs="Times New Roman"/>
          <w:i/>
          <w:iCs/>
          <w:color w:val="222222"/>
          <w:lang w:eastAsia="en-GB"/>
        </w:rPr>
        <w:t>S</w:t>
      </w:r>
      <w:r w:rsidRPr="005B79A4">
        <w:rPr>
          <w:rFonts w:eastAsia="Times New Roman" w:cs="Times New Roman"/>
          <w:i/>
          <w:iCs/>
          <w:color w:val="222222"/>
          <w:lang w:eastAsia="en-GB"/>
        </w:rPr>
        <w:t>ociety</w:t>
      </w:r>
      <w:r w:rsidRPr="005B79A4">
        <w:rPr>
          <w:rFonts w:eastAsia="Times New Roman" w:cs="Times New Roman"/>
          <w:color w:val="222222"/>
          <w:lang w:eastAsia="en-GB"/>
        </w:rPr>
        <w:t>. Sage Publications.</w:t>
      </w:r>
    </w:p>
    <w:p w14:paraId="42620C11" w14:textId="77777777" w:rsidR="005B79A4" w:rsidRPr="005B79A4" w:rsidRDefault="005B79A4" w:rsidP="005B79A4">
      <w:pPr>
        <w:spacing w:before="120" w:after="120"/>
        <w:jc w:val="both"/>
        <w:rPr>
          <w:rFonts w:eastAsia="Times New Roman" w:cs="Times New Roman"/>
          <w:color w:val="222222"/>
          <w:lang w:eastAsia="en-GB"/>
        </w:rPr>
      </w:pPr>
      <w:r w:rsidRPr="005B79A4">
        <w:rPr>
          <w:rFonts w:eastAsia="Times New Roman" w:cs="Times New Roman"/>
          <w:color w:val="222222"/>
          <w:lang w:eastAsia="en-GB"/>
        </w:rPr>
        <w:lastRenderedPageBreak/>
        <w:t xml:space="preserve">Vargo, C. J., &amp; Hopp, T. (2017). Socioeconomic Status, Social Capital, and Partisan Polarity as Predictors of Political Incivility on Twitter: A Congressional District-Level Analysis. </w:t>
      </w:r>
      <w:r w:rsidRPr="005B79A4">
        <w:rPr>
          <w:rFonts w:eastAsia="Times New Roman" w:cs="Times New Roman"/>
          <w:i/>
          <w:iCs/>
          <w:color w:val="222222"/>
          <w:lang w:eastAsia="en-GB"/>
        </w:rPr>
        <w:t>Social Science Computer Review</w:t>
      </w:r>
      <w:r w:rsidRPr="005B79A4">
        <w:rPr>
          <w:rFonts w:eastAsia="Times New Roman" w:cs="Times New Roman"/>
          <w:color w:val="222222"/>
          <w:lang w:eastAsia="en-GB"/>
        </w:rPr>
        <w:t xml:space="preserve">, </w:t>
      </w:r>
      <w:r w:rsidRPr="005B79A4">
        <w:rPr>
          <w:rFonts w:eastAsia="Times New Roman" w:cs="Times New Roman"/>
          <w:i/>
          <w:iCs/>
          <w:color w:val="222222"/>
          <w:lang w:eastAsia="en-GB"/>
        </w:rPr>
        <w:t>35</w:t>
      </w:r>
      <w:r w:rsidRPr="005B79A4">
        <w:rPr>
          <w:rFonts w:eastAsia="Times New Roman" w:cs="Times New Roman"/>
          <w:color w:val="222222"/>
          <w:lang w:eastAsia="en-GB"/>
        </w:rPr>
        <w:t>(1), 10-32.</w:t>
      </w:r>
    </w:p>
    <w:p w14:paraId="5029DE6B" w14:textId="4960BDAA" w:rsidR="005B79A4" w:rsidRPr="005B79A4" w:rsidRDefault="005B79A4" w:rsidP="005B79A4">
      <w:pPr>
        <w:spacing w:before="120" w:after="120"/>
        <w:jc w:val="both"/>
        <w:rPr>
          <w:rFonts w:eastAsia="Times New Roman" w:cs="Times New Roman"/>
          <w:color w:val="222222"/>
          <w:lang w:eastAsia="en-GB"/>
        </w:rPr>
      </w:pPr>
      <w:r w:rsidRPr="005B79A4">
        <w:rPr>
          <w:rFonts w:eastAsia="Times New Roman" w:cs="Times New Roman"/>
          <w:color w:val="222222"/>
          <w:lang w:eastAsia="en-GB"/>
        </w:rPr>
        <w:t xml:space="preserve">Witte, J. C., &amp; Mannon, S. E. (2010). </w:t>
      </w:r>
      <w:r w:rsidRPr="005B79A4">
        <w:rPr>
          <w:rFonts w:eastAsia="Times New Roman" w:cs="Times New Roman"/>
          <w:i/>
          <w:iCs/>
          <w:color w:val="222222"/>
          <w:lang w:eastAsia="en-GB"/>
        </w:rPr>
        <w:t xml:space="preserve">The </w:t>
      </w:r>
      <w:r w:rsidR="00F468AD">
        <w:rPr>
          <w:rFonts w:eastAsia="Times New Roman" w:cs="Times New Roman"/>
          <w:i/>
          <w:iCs/>
          <w:color w:val="222222"/>
          <w:lang w:eastAsia="en-GB"/>
        </w:rPr>
        <w:t>I</w:t>
      </w:r>
      <w:r w:rsidRPr="005B79A4">
        <w:rPr>
          <w:rFonts w:eastAsia="Times New Roman" w:cs="Times New Roman"/>
          <w:i/>
          <w:iCs/>
          <w:color w:val="222222"/>
          <w:lang w:eastAsia="en-GB"/>
        </w:rPr>
        <w:t xml:space="preserve">nternet and </w:t>
      </w:r>
      <w:r w:rsidR="00F468AD">
        <w:rPr>
          <w:rFonts w:eastAsia="Times New Roman" w:cs="Times New Roman"/>
          <w:i/>
          <w:iCs/>
          <w:color w:val="222222"/>
          <w:lang w:eastAsia="en-GB"/>
        </w:rPr>
        <w:t>S</w:t>
      </w:r>
      <w:r w:rsidRPr="005B79A4">
        <w:rPr>
          <w:rFonts w:eastAsia="Times New Roman" w:cs="Times New Roman"/>
          <w:i/>
          <w:iCs/>
          <w:color w:val="222222"/>
          <w:lang w:eastAsia="en-GB"/>
        </w:rPr>
        <w:t xml:space="preserve">ocial </w:t>
      </w:r>
      <w:r w:rsidR="003D1C65">
        <w:rPr>
          <w:rFonts w:eastAsia="Times New Roman" w:cs="Times New Roman"/>
          <w:i/>
          <w:iCs/>
          <w:color w:val="222222"/>
          <w:lang w:eastAsia="en-GB"/>
        </w:rPr>
        <w:t>I</w:t>
      </w:r>
      <w:r w:rsidR="003D1C65" w:rsidRPr="005B79A4">
        <w:rPr>
          <w:rFonts w:eastAsia="Times New Roman" w:cs="Times New Roman"/>
          <w:i/>
          <w:iCs/>
          <w:color w:val="222222"/>
          <w:lang w:eastAsia="en-GB"/>
        </w:rPr>
        <w:t>nequalities</w:t>
      </w:r>
      <w:r w:rsidRPr="005B79A4">
        <w:rPr>
          <w:rFonts w:eastAsia="Times New Roman" w:cs="Times New Roman"/>
          <w:color w:val="222222"/>
          <w:lang w:eastAsia="en-GB"/>
        </w:rPr>
        <w:t>. Routledge.</w:t>
      </w:r>
    </w:p>
    <w:p w14:paraId="6233CA3B" w14:textId="77777777" w:rsidR="005B79A4" w:rsidRPr="005B79A4" w:rsidRDefault="005B79A4" w:rsidP="005B79A4">
      <w:pPr>
        <w:spacing w:before="120" w:after="120"/>
        <w:jc w:val="both"/>
        <w:rPr>
          <w:rFonts w:eastAsia="Times New Roman" w:cs="Times New Roman"/>
          <w:color w:val="222222"/>
          <w:lang w:eastAsia="en-GB"/>
        </w:rPr>
      </w:pPr>
      <w:r w:rsidRPr="005B79A4">
        <w:rPr>
          <w:rFonts w:eastAsia="Times New Roman" w:cs="Times New Roman"/>
          <w:color w:val="222222"/>
          <w:lang w:eastAsia="en-GB"/>
        </w:rPr>
        <w:t xml:space="preserve">Yates, S., Kirby, J., &amp; Lockley, E. (2014). Supporting digital engagement: final report to Sheffield City Council. </w:t>
      </w:r>
      <w:r w:rsidRPr="005B79A4">
        <w:rPr>
          <w:rFonts w:eastAsia="Times New Roman" w:cs="Times New Roman"/>
          <w:i/>
          <w:iCs/>
          <w:color w:val="222222"/>
          <w:lang w:eastAsia="en-GB"/>
        </w:rPr>
        <w:t>Supporting Digital Engagement: Final Report to Sheffield City Council</w:t>
      </w:r>
      <w:r w:rsidRPr="005B79A4">
        <w:rPr>
          <w:rFonts w:eastAsia="Times New Roman" w:cs="Times New Roman"/>
          <w:color w:val="222222"/>
          <w:lang w:eastAsia="en-GB"/>
        </w:rPr>
        <w:t>.</w:t>
      </w:r>
    </w:p>
    <w:p w14:paraId="0B76AFE7" w14:textId="353CC4F8" w:rsidR="005B79A4" w:rsidRPr="005B79A4" w:rsidRDefault="005B79A4" w:rsidP="005B79A4">
      <w:pPr>
        <w:spacing w:before="120" w:after="120"/>
        <w:jc w:val="both"/>
        <w:rPr>
          <w:rFonts w:eastAsia="Times New Roman" w:cs="Times New Roman"/>
          <w:color w:val="222222"/>
          <w:lang w:eastAsia="en-GB"/>
        </w:rPr>
      </w:pPr>
      <w:r w:rsidRPr="005B79A4">
        <w:rPr>
          <w:rFonts w:eastAsia="Times New Roman" w:cs="Times New Roman"/>
          <w:color w:val="222222"/>
          <w:lang w:eastAsia="en-GB"/>
        </w:rPr>
        <w:t xml:space="preserve">Yates, S., Kirby, J., &amp; Lockley, E. (2015). Digital media use: Differences and inequalities in relation to class and age. </w:t>
      </w:r>
      <w:r w:rsidRPr="005B79A4">
        <w:rPr>
          <w:rFonts w:eastAsia="Times New Roman" w:cs="Times New Roman"/>
          <w:i/>
          <w:iCs/>
          <w:color w:val="222222"/>
          <w:lang w:eastAsia="en-GB"/>
        </w:rPr>
        <w:t xml:space="preserve">Sociological </w:t>
      </w:r>
      <w:r w:rsidR="00F468AD">
        <w:rPr>
          <w:rFonts w:eastAsia="Times New Roman" w:cs="Times New Roman"/>
          <w:i/>
          <w:iCs/>
          <w:color w:val="222222"/>
          <w:lang w:eastAsia="en-GB"/>
        </w:rPr>
        <w:t>R</w:t>
      </w:r>
      <w:r w:rsidRPr="005B79A4">
        <w:rPr>
          <w:rFonts w:eastAsia="Times New Roman" w:cs="Times New Roman"/>
          <w:i/>
          <w:iCs/>
          <w:color w:val="222222"/>
          <w:lang w:eastAsia="en-GB"/>
        </w:rPr>
        <w:t xml:space="preserve">esearch </w:t>
      </w:r>
      <w:r w:rsidR="00F468AD">
        <w:rPr>
          <w:rFonts w:eastAsia="Times New Roman" w:cs="Times New Roman"/>
          <w:i/>
          <w:iCs/>
          <w:color w:val="222222"/>
          <w:lang w:eastAsia="en-GB"/>
        </w:rPr>
        <w:t>O</w:t>
      </w:r>
      <w:r w:rsidRPr="005B79A4">
        <w:rPr>
          <w:rFonts w:eastAsia="Times New Roman" w:cs="Times New Roman"/>
          <w:i/>
          <w:iCs/>
          <w:color w:val="222222"/>
          <w:lang w:eastAsia="en-GB"/>
        </w:rPr>
        <w:t>nline</w:t>
      </w:r>
      <w:r w:rsidRPr="005B79A4">
        <w:rPr>
          <w:rFonts w:eastAsia="Times New Roman" w:cs="Times New Roman"/>
          <w:color w:val="222222"/>
          <w:lang w:eastAsia="en-GB"/>
        </w:rPr>
        <w:t xml:space="preserve">, </w:t>
      </w:r>
      <w:r w:rsidRPr="005B79A4">
        <w:rPr>
          <w:rFonts w:eastAsia="Times New Roman" w:cs="Times New Roman"/>
          <w:i/>
          <w:iCs/>
          <w:color w:val="222222"/>
          <w:lang w:eastAsia="en-GB"/>
        </w:rPr>
        <w:t>20</w:t>
      </w:r>
      <w:r w:rsidRPr="005B79A4">
        <w:rPr>
          <w:rFonts w:eastAsia="Times New Roman" w:cs="Times New Roman"/>
          <w:color w:val="222222"/>
          <w:lang w:eastAsia="en-GB"/>
        </w:rPr>
        <w:t>(4), 12.</w:t>
      </w:r>
    </w:p>
    <w:p w14:paraId="4B675D8F" w14:textId="4B352F56" w:rsidR="005B79A4" w:rsidRPr="00FA4FC7" w:rsidRDefault="005B79A4" w:rsidP="004F7CCF">
      <w:pPr>
        <w:spacing w:before="120" w:after="120"/>
        <w:jc w:val="both"/>
      </w:pPr>
      <w:r w:rsidRPr="005B79A4">
        <w:rPr>
          <w:rFonts w:eastAsia="Times New Roman" w:cs="Times New Roman"/>
          <w:color w:val="222222"/>
          <w:lang w:eastAsia="en-GB"/>
        </w:rPr>
        <w:t xml:space="preserve">Yates, S. J., Kirby, J., &amp; Lockley, E. (2015). ‘Digital-by-default’: reinforcing exclusion through technology. </w:t>
      </w:r>
      <w:r w:rsidRPr="005B79A4">
        <w:rPr>
          <w:rFonts w:eastAsia="Times New Roman" w:cs="Times New Roman"/>
          <w:i/>
          <w:iCs/>
          <w:color w:val="222222"/>
          <w:lang w:eastAsia="en-GB"/>
        </w:rPr>
        <w:t>IN DEFENCE OF WELFARE 2</w:t>
      </w:r>
      <w:r w:rsidRPr="005B79A4">
        <w:rPr>
          <w:rFonts w:eastAsia="Times New Roman" w:cs="Times New Roman"/>
          <w:color w:val="222222"/>
          <w:lang w:eastAsia="en-GB"/>
        </w:rPr>
        <w:t>, 158.</w:t>
      </w:r>
      <w:bookmarkStart w:id="18" w:name="_GoBack"/>
      <w:bookmarkEnd w:id="18"/>
    </w:p>
    <w:sectPr w:rsidR="005B79A4" w:rsidRPr="00FA4FC7" w:rsidSect="002A7AB4">
      <w:pgSz w:w="11900" w:h="16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21EE66F" w14:textId="77777777" w:rsidR="00D616C9" w:rsidRDefault="00D616C9" w:rsidP="00C54D8C">
      <w:r>
        <w:separator/>
      </w:r>
    </w:p>
  </w:endnote>
  <w:endnote w:type="continuationSeparator" w:id="0">
    <w:p w14:paraId="5FA2758C" w14:textId="77777777" w:rsidR="00D616C9" w:rsidRDefault="00D616C9" w:rsidP="00C54D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Yu Gothic Light">
    <w:panose1 w:val="020B0300000000000000"/>
    <w:charset w:val="80"/>
    <w:family w:val="auto"/>
    <w:pitch w:val="variable"/>
    <w:sig w:usb0="E00002FF" w:usb1="2AC7FDFF" w:usb2="00000016" w:usb3="00000000" w:csb0="0002009F" w:csb1="00000000"/>
  </w:font>
  <w:font w:name="Yu Mincho">
    <w:panose1 w:val="02020400000000000000"/>
    <w:charset w:val="80"/>
    <w:family w:val="roman"/>
    <w:pitch w:val="variable"/>
    <w:sig w:usb0="800002E7" w:usb1="2AC7FCFF" w:usb2="00000012" w:usb3="00000000" w:csb0="000200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 w:name="Helvetica">
    <w:panose1 w:val="00000000000000000000"/>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267E2F" w14:textId="77777777" w:rsidR="003D1C65" w:rsidRDefault="003D1C65" w:rsidP="005D0862">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90C97BF" w14:textId="77777777" w:rsidR="003D1C65" w:rsidRDefault="003D1C65" w:rsidP="004E4B46">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C0EC0B" w14:textId="77777777" w:rsidR="003D1C65" w:rsidRDefault="003D1C65" w:rsidP="005D0862">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3227B4">
      <w:rPr>
        <w:rStyle w:val="PageNumber"/>
        <w:noProof/>
      </w:rPr>
      <w:t>1</w:t>
    </w:r>
    <w:r>
      <w:rPr>
        <w:rStyle w:val="PageNumber"/>
      </w:rPr>
      <w:fldChar w:fldCharType="end"/>
    </w:r>
  </w:p>
  <w:p w14:paraId="3E6C0321" w14:textId="77777777" w:rsidR="003D1C65" w:rsidRDefault="003D1C65" w:rsidP="004E4B46">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132C9A6" w14:textId="77777777" w:rsidR="00D616C9" w:rsidRDefault="00D616C9" w:rsidP="00C54D8C">
      <w:r>
        <w:separator/>
      </w:r>
    </w:p>
  </w:footnote>
  <w:footnote w:type="continuationSeparator" w:id="0">
    <w:p w14:paraId="5B9B9297" w14:textId="77777777" w:rsidR="00D616C9" w:rsidRDefault="00D616C9" w:rsidP="00C54D8C">
      <w:r>
        <w:continuationSeparator/>
      </w:r>
    </w:p>
  </w:footnote>
  <w:footnote w:id="1">
    <w:p w14:paraId="09F1520C" w14:textId="77777777" w:rsidR="003D1C65" w:rsidRDefault="003D1C65" w:rsidP="00AC3787">
      <w:pPr>
        <w:pStyle w:val="FootnoteText"/>
      </w:pPr>
      <w:r>
        <w:rPr>
          <w:rStyle w:val="FootnoteReference"/>
        </w:rPr>
        <w:footnoteRef/>
      </w:r>
      <w:r>
        <w:t xml:space="preserve"> </w:t>
      </w:r>
      <w:r w:rsidRPr="00A86E58">
        <w:t>https://www.goodthingsfoundation.org/research-publications/real-digital-divide</w:t>
      </w:r>
    </w:p>
  </w:footnote>
  <w:footnote w:id="2">
    <w:p w14:paraId="36833C86" w14:textId="7796AB44" w:rsidR="003D1C65" w:rsidRDefault="003D1C65" w:rsidP="00C97071">
      <w:pPr>
        <w:pStyle w:val="FootnoteText"/>
      </w:pPr>
      <w:r>
        <w:rPr>
          <w:rStyle w:val="FootnoteReference"/>
        </w:rPr>
        <w:footnoteRef/>
      </w:r>
      <w:r>
        <w:t xml:space="preserve"> Full details at: </w:t>
      </w:r>
      <w:r w:rsidRPr="00C54D8C">
        <w:t>https://www.ofcom.org.uk/research-and-data/media-literacy-research</w:t>
      </w:r>
      <w:r>
        <w:t>.</w:t>
      </w:r>
    </w:p>
  </w:footnote>
  <w:footnote w:id="3">
    <w:p w14:paraId="63B5AF81" w14:textId="6A353813" w:rsidR="003D1C65" w:rsidRDefault="003D1C65" w:rsidP="00C97071">
      <w:pPr>
        <w:pStyle w:val="FootnoteText"/>
      </w:pPr>
      <w:r>
        <w:rPr>
          <w:rStyle w:val="FootnoteReference"/>
        </w:rPr>
        <w:footnoteRef/>
      </w:r>
      <w:r>
        <w:t xml:space="preserve"> Full at: </w:t>
      </w:r>
      <w:r w:rsidRPr="00CA318A">
        <w:t>https://www.gov.uk/guidance/taking-part-survey</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FE470B"/>
    <w:multiLevelType w:val="multilevel"/>
    <w:tmpl w:val="5C26B92C"/>
    <w:lvl w:ilvl="0">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 w15:restartNumberingAfterBreak="0">
    <w:nsid w:val="0C171250"/>
    <w:multiLevelType w:val="hybridMultilevel"/>
    <w:tmpl w:val="946ED1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02D39F2"/>
    <w:multiLevelType w:val="multilevel"/>
    <w:tmpl w:val="8C065B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E433651"/>
    <w:multiLevelType w:val="multilevel"/>
    <w:tmpl w:val="F1C4A8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DE618D6"/>
    <w:multiLevelType w:val="hybridMultilevel"/>
    <w:tmpl w:val="082CFB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36412999"/>
    <w:multiLevelType w:val="multilevel"/>
    <w:tmpl w:val="1BBA2A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70E4B19"/>
    <w:multiLevelType w:val="multilevel"/>
    <w:tmpl w:val="08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 w15:restartNumberingAfterBreak="0">
    <w:nsid w:val="38012BD6"/>
    <w:multiLevelType w:val="hybridMultilevel"/>
    <w:tmpl w:val="CDC6C2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C1250DB"/>
    <w:multiLevelType w:val="multilevel"/>
    <w:tmpl w:val="5EA685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41686DD9"/>
    <w:multiLevelType w:val="hybridMultilevel"/>
    <w:tmpl w:val="B944DBC4"/>
    <w:lvl w:ilvl="0" w:tplc="D61A60B0">
      <w:numFmt w:val="bullet"/>
      <w:lvlText w:val="•"/>
      <w:lvlJc w:val="left"/>
      <w:pPr>
        <w:ind w:left="1080" w:hanging="72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47985936"/>
    <w:multiLevelType w:val="hybridMultilevel"/>
    <w:tmpl w:val="4C3295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50CA1990"/>
    <w:multiLevelType w:val="multilevel"/>
    <w:tmpl w:val="CFB849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5A5832D7"/>
    <w:multiLevelType w:val="hybridMultilevel"/>
    <w:tmpl w:val="48DCB2A4"/>
    <w:lvl w:ilvl="0" w:tplc="D61A60B0">
      <w:numFmt w:val="bullet"/>
      <w:lvlText w:val="•"/>
      <w:lvlJc w:val="left"/>
      <w:pPr>
        <w:ind w:left="1080" w:hanging="72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61F715FF"/>
    <w:multiLevelType w:val="multilevel"/>
    <w:tmpl w:val="FF90EB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6F722CCF"/>
    <w:multiLevelType w:val="hybridMultilevel"/>
    <w:tmpl w:val="C2942F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7B48476D"/>
    <w:multiLevelType w:val="hybridMultilevel"/>
    <w:tmpl w:val="B6AED58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15:restartNumberingAfterBreak="0">
    <w:nsid w:val="7BEB33D7"/>
    <w:multiLevelType w:val="multilevel"/>
    <w:tmpl w:val="D7B832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7D5A3E06"/>
    <w:multiLevelType w:val="hybridMultilevel"/>
    <w:tmpl w:val="6C9E5D5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0"/>
  </w:num>
  <w:num w:numId="2">
    <w:abstractNumId w:val="9"/>
  </w:num>
  <w:num w:numId="3">
    <w:abstractNumId w:val="12"/>
  </w:num>
  <w:num w:numId="4">
    <w:abstractNumId w:val="14"/>
  </w:num>
  <w:num w:numId="5">
    <w:abstractNumId w:val="3"/>
  </w:num>
  <w:num w:numId="6">
    <w:abstractNumId w:val="13"/>
  </w:num>
  <w:num w:numId="7">
    <w:abstractNumId w:val="11"/>
  </w:num>
  <w:num w:numId="8">
    <w:abstractNumId w:val="16"/>
  </w:num>
  <w:num w:numId="9">
    <w:abstractNumId w:val="2"/>
  </w:num>
  <w:num w:numId="10">
    <w:abstractNumId w:val="5"/>
  </w:num>
  <w:num w:numId="11">
    <w:abstractNumId w:val="8"/>
  </w:num>
  <w:num w:numId="1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7"/>
  </w:num>
  <w:num w:numId="14">
    <w:abstractNumId w:val="1"/>
  </w:num>
  <w:num w:numId="15">
    <w:abstractNumId w:val="10"/>
  </w:num>
  <w:num w:numId="16">
    <w:abstractNumId w:val="4"/>
  </w:num>
  <w:num w:numId="17">
    <w:abstractNumId w:val="17"/>
  </w:num>
  <w:num w:numId="18">
    <w:abstractNumId w:val="15"/>
  </w:num>
  <w:num w:numId="1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activeWritingStyle w:appName="MSWord" w:lang="pt-PT" w:vendorID="64" w:dllVersion="0" w:nlCheck="1" w:checkStyle="0"/>
  <w:activeWritingStyle w:appName="MSWord" w:lang="en-GB" w:vendorID="64" w:dllVersion="0" w:nlCheck="1" w:checkStyle="0"/>
  <w:activeWritingStyle w:appName="MSWord" w:lang="en-GB" w:vendorID="64" w:dllVersion="6" w:nlCheck="1" w:checkStyle="1"/>
  <w:activeWritingStyle w:appName="MSWord" w:lang="en-US" w:vendorID="64" w:dllVersion="6" w:nlCheck="1" w:checkStyle="1"/>
  <w:activeWritingStyle w:appName="MSWord" w:lang="en-US" w:vendorID="64" w:dllVersion="0" w:nlCheck="1" w:checkStyle="0"/>
  <w:activeWritingStyle w:appName="MSWord" w:lang="en-GB" w:vendorID="64" w:dllVersion="4096" w:nlCheck="1" w:checkStyle="0"/>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D4228"/>
    <w:rsid w:val="00000870"/>
    <w:rsid w:val="000018AC"/>
    <w:rsid w:val="00003500"/>
    <w:rsid w:val="00004A0E"/>
    <w:rsid w:val="000106E7"/>
    <w:rsid w:val="00011BA2"/>
    <w:rsid w:val="00012579"/>
    <w:rsid w:val="00013F98"/>
    <w:rsid w:val="00015C86"/>
    <w:rsid w:val="00016206"/>
    <w:rsid w:val="00026F02"/>
    <w:rsid w:val="000270FD"/>
    <w:rsid w:val="00032B6B"/>
    <w:rsid w:val="000352CB"/>
    <w:rsid w:val="00040ED4"/>
    <w:rsid w:val="00045A42"/>
    <w:rsid w:val="00047620"/>
    <w:rsid w:val="00047F72"/>
    <w:rsid w:val="00050291"/>
    <w:rsid w:val="000512DE"/>
    <w:rsid w:val="0005268C"/>
    <w:rsid w:val="0006438F"/>
    <w:rsid w:val="0006789E"/>
    <w:rsid w:val="000724A7"/>
    <w:rsid w:val="000770FC"/>
    <w:rsid w:val="0008188A"/>
    <w:rsid w:val="00083027"/>
    <w:rsid w:val="00085344"/>
    <w:rsid w:val="000877ED"/>
    <w:rsid w:val="00093EDD"/>
    <w:rsid w:val="000A1175"/>
    <w:rsid w:val="000A2299"/>
    <w:rsid w:val="000A2BF9"/>
    <w:rsid w:val="000B0438"/>
    <w:rsid w:val="000B2318"/>
    <w:rsid w:val="000B438F"/>
    <w:rsid w:val="000B5BE9"/>
    <w:rsid w:val="000B76CA"/>
    <w:rsid w:val="000C006A"/>
    <w:rsid w:val="000C49CE"/>
    <w:rsid w:val="000C7D3A"/>
    <w:rsid w:val="000D27EC"/>
    <w:rsid w:val="000E28F8"/>
    <w:rsid w:val="000F2524"/>
    <w:rsid w:val="000F3FD4"/>
    <w:rsid w:val="000F54B5"/>
    <w:rsid w:val="00102B10"/>
    <w:rsid w:val="00115BBC"/>
    <w:rsid w:val="001178B0"/>
    <w:rsid w:val="001208B5"/>
    <w:rsid w:val="0012238D"/>
    <w:rsid w:val="00122629"/>
    <w:rsid w:val="001235E2"/>
    <w:rsid w:val="00125062"/>
    <w:rsid w:val="00130325"/>
    <w:rsid w:val="00130C71"/>
    <w:rsid w:val="00131442"/>
    <w:rsid w:val="00135553"/>
    <w:rsid w:val="00140D69"/>
    <w:rsid w:val="00144011"/>
    <w:rsid w:val="001446EE"/>
    <w:rsid w:val="00155581"/>
    <w:rsid w:val="00170C9E"/>
    <w:rsid w:val="00172CCF"/>
    <w:rsid w:val="00174C1B"/>
    <w:rsid w:val="0017708C"/>
    <w:rsid w:val="0017713C"/>
    <w:rsid w:val="00185787"/>
    <w:rsid w:val="001857B6"/>
    <w:rsid w:val="00185A4E"/>
    <w:rsid w:val="00192459"/>
    <w:rsid w:val="00192B5F"/>
    <w:rsid w:val="00192D8C"/>
    <w:rsid w:val="001946FC"/>
    <w:rsid w:val="0019540D"/>
    <w:rsid w:val="001A0551"/>
    <w:rsid w:val="001A1062"/>
    <w:rsid w:val="001A1CD5"/>
    <w:rsid w:val="001A6B3F"/>
    <w:rsid w:val="001A71AD"/>
    <w:rsid w:val="001B03BE"/>
    <w:rsid w:val="001B0D8E"/>
    <w:rsid w:val="001B5FFF"/>
    <w:rsid w:val="001B6465"/>
    <w:rsid w:val="001B7445"/>
    <w:rsid w:val="001C143A"/>
    <w:rsid w:val="001C21FE"/>
    <w:rsid w:val="001C3567"/>
    <w:rsid w:val="001C73BF"/>
    <w:rsid w:val="001C7997"/>
    <w:rsid w:val="001D011B"/>
    <w:rsid w:val="001D0AA5"/>
    <w:rsid w:val="001E3980"/>
    <w:rsid w:val="001E73F1"/>
    <w:rsid w:val="001E794B"/>
    <w:rsid w:val="001F392A"/>
    <w:rsid w:val="00207190"/>
    <w:rsid w:val="0020784B"/>
    <w:rsid w:val="00211FE4"/>
    <w:rsid w:val="00212207"/>
    <w:rsid w:val="00213AA5"/>
    <w:rsid w:val="00216618"/>
    <w:rsid w:val="00217F4E"/>
    <w:rsid w:val="00221D9B"/>
    <w:rsid w:val="00223CFF"/>
    <w:rsid w:val="00223D56"/>
    <w:rsid w:val="00224C1C"/>
    <w:rsid w:val="00226C78"/>
    <w:rsid w:val="002308A7"/>
    <w:rsid w:val="00230AB9"/>
    <w:rsid w:val="00237BB4"/>
    <w:rsid w:val="0024092C"/>
    <w:rsid w:val="00240A10"/>
    <w:rsid w:val="00241E13"/>
    <w:rsid w:val="00242109"/>
    <w:rsid w:val="00245A14"/>
    <w:rsid w:val="00250520"/>
    <w:rsid w:val="00261B04"/>
    <w:rsid w:val="00262353"/>
    <w:rsid w:val="00267D2F"/>
    <w:rsid w:val="00272734"/>
    <w:rsid w:val="002730EC"/>
    <w:rsid w:val="002779E9"/>
    <w:rsid w:val="002802E6"/>
    <w:rsid w:val="00280AAA"/>
    <w:rsid w:val="00281E34"/>
    <w:rsid w:val="00282D65"/>
    <w:rsid w:val="00283A85"/>
    <w:rsid w:val="00285D61"/>
    <w:rsid w:val="0029457F"/>
    <w:rsid w:val="0029491E"/>
    <w:rsid w:val="00296F23"/>
    <w:rsid w:val="002A0F78"/>
    <w:rsid w:val="002A143F"/>
    <w:rsid w:val="002A1FA7"/>
    <w:rsid w:val="002A614B"/>
    <w:rsid w:val="002A7AB4"/>
    <w:rsid w:val="002B0F11"/>
    <w:rsid w:val="002B48C1"/>
    <w:rsid w:val="002B76F0"/>
    <w:rsid w:val="002B7EC1"/>
    <w:rsid w:val="002C03ED"/>
    <w:rsid w:val="002C2DCB"/>
    <w:rsid w:val="002C4EED"/>
    <w:rsid w:val="002C6E47"/>
    <w:rsid w:val="002C793D"/>
    <w:rsid w:val="002D1461"/>
    <w:rsid w:val="002D1B19"/>
    <w:rsid w:val="002E39EC"/>
    <w:rsid w:val="002E66CD"/>
    <w:rsid w:val="002F0B6D"/>
    <w:rsid w:val="002F196A"/>
    <w:rsid w:val="002F3DDF"/>
    <w:rsid w:val="002F427F"/>
    <w:rsid w:val="002F4645"/>
    <w:rsid w:val="002F5A72"/>
    <w:rsid w:val="002F682B"/>
    <w:rsid w:val="002F73BC"/>
    <w:rsid w:val="00302234"/>
    <w:rsid w:val="00304C43"/>
    <w:rsid w:val="00304F76"/>
    <w:rsid w:val="00310268"/>
    <w:rsid w:val="00310723"/>
    <w:rsid w:val="00316D5E"/>
    <w:rsid w:val="00321A5A"/>
    <w:rsid w:val="00321B8C"/>
    <w:rsid w:val="003227B4"/>
    <w:rsid w:val="00334606"/>
    <w:rsid w:val="0033755A"/>
    <w:rsid w:val="003379E2"/>
    <w:rsid w:val="00342BFC"/>
    <w:rsid w:val="003460E1"/>
    <w:rsid w:val="00346A18"/>
    <w:rsid w:val="00347655"/>
    <w:rsid w:val="0035074D"/>
    <w:rsid w:val="00351415"/>
    <w:rsid w:val="00353241"/>
    <w:rsid w:val="00361204"/>
    <w:rsid w:val="003648FF"/>
    <w:rsid w:val="00365ACA"/>
    <w:rsid w:val="003661EE"/>
    <w:rsid w:val="00366535"/>
    <w:rsid w:val="003677E1"/>
    <w:rsid w:val="00367FE8"/>
    <w:rsid w:val="00373E67"/>
    <w:rsid w:val="003761CC"/>
    <w:rsid w:val="00380C4C"/>
    <w:rsid w:val="00384BC1"/>
    <w:rsid w:val="00390212"/>
    <w:rsid w:val="003930AE"/>
    <w:rsid w:val="003A01FC"/>
    <w:rsid w:val="003A16A7"/>
    <w:rsid w:val="003A2054"/>
    <w:rsid w:val="003A5058"/>
    <w:rsid w:val="003B23CA"/>
    <w:rsid w:val="003B4325"/>
    <w:rsid w:val="003B5D26"/>
    <w:rsid w:val="003B6508"/>
    <w:rsid w:val="003C0E99"/>
    <w:rsid w:val="003C1944"/>
    <w:rsid w:val="003C52C9"/>
    <w:rsid w:val="003D1C65"/>
    <w:rsid w:val="003D3D04"/>
    <w:rsid w:val="003D7423"/>
    <w:rsid w:val="003E06C5"/>
    <w:rsid w:val="003E0BDA"/>
    <w:rsid w:val="003E1D69"/>
    <w:rsid w:val="003E30C6"/>
    <w:rsid w:val="003F0C3B"/>
    <w:rsid w:val="003F43D6"/>
    <w:rsid w:val="00400299"/>
    <w:rsid w:val="0041148B"/>
    <w:rsid w:val="0041362C"/>
    <w:rsid w:val="0042232F"/>
    <w:rsid w:val="00427A36"/>
    <w:rsid w:val="0043356B"/>
    <w:rsid w:val="004365BD"/>
    <w:rsid w:val="00440F51"/>
    <w:rsid w:val="00442530"/>
    <w:rsid w:val="0044570A"/>
    <w:rsid w:val="00450DD5"/>
    <w:rsid w:val="004514B6"/>
    <w:rsid w:val="004539CC"/>
    <w:rsid w:val="004545B3"/>
    <w:rsid w:val="0045587C"/>
    <w:rsid w:val="00457049"/>
    <w:rsid w:val="004617D7"/>
    <w:rsid w:val="0046764A"/>
    <w:rsid w:val="004714EF"/>
    <w:rsid w:val="00473E16"/>
    <w:rsid w:val="00473F68"/>
    <w:rsid w:val="0047697F"/>
    <w:rsid w:val="00477BC5"/>
    <w:rsid w:val="00491E76"/>
    <w:rsid w:val="004920BC"/>
    <w:rsid w:val="00493EDF"/>
    <w:rsid w:val="004946D6"/>
    <w:rsid w:val="004A31A2"/>
    <w:rsid w:val="004B1CFF"/>
    <w:rsid w:val="004B1D0A"/>
    <w:rsid w:val="004B4522"/>
    <w:rsid w:val="004C05EB"/>
    <w:rsid w:val="004C144B"/>
    <w:rsid w:val="004C5C9C"/>
    <w:rsid w:val="004C75AE"/>
    <w:rsid w:val="004D2275"/>
    <w:rsid w:val="004D3C27"/>
    <w:rsid w:val="004D4860"/>
    <w:rsid w:val="004D5813"/>
    <w:rsid w:val="004D75E5"/>
    <w:rsid w:val="004E309D"/>
    <w:rsid w:val="004E349C"/>
    <w:rsid w:val="004E3775"/>
    <w:rsid w:val="004E4B46"/>
    <w:rsid w:val="004F4A5E"/>
    <w:rsid w:val="004F7CCF"/>
    <w:rsid w:val="0050099C"/>
    <w:rsid w:val="00500B35"/>
    <w:rsid w:val="0050101E"/>
    <w:rsid w:val="0050178F"/>
    <w:rsid w:val="00510514"/>
    <w:rsid w:val="00522D23"/>
    <w:rsid w:val="00524985"/>
    <w:rsid w:val="00533A96"/>
    <w:rsid w:val="0053542B"/>
    <w:rsid w:val="005448D4"/>
    <w:rsid w:val="00544A39"/>
    <w:rsid w:val="00547A80"/>
    <w:rsid w:val="00550721"/>
    <w:rsid w:val="00554AB7"/>
    <w:rsid w:val="00556C2D"/>
    <w:rsid w:val="00564B7C"/>
    <w:rsid w:val="00566D23"/>
    <w:rsid w:val="0056724F"/>
    <w:rsid w:val="0057553C"/>
    <w:rsid w:val="005764B3"/>
    <w:rsid w:val="0058245A"/>
    <w:rsid w:val="005824E1"/>
    <w:rsid w:val="00584E8B"/>
    <w:rsid w:val="00586BF4"/>
    <w:rsid w:val="00590669"/>
    <w:rsid w:val="0059263B"/>
    <w:rsid w:val="00594278"/>
    <w:rsid w:val="005A6255"/>
    <w:rsid w:val="005B0F37"/>
    <w:rsid w:val="005B1220"/>
    <w:rsid w:val="005B2465"/>
    <w:rsid w:val="005B4C8B"/>
    <w:rsid w:val="005B79A4"/>
    <w:rsid w:val="005C1612"/>
    <w:rsid w:val="005C57C2"/>
    <w:rsid w:val="005C67FC"/>
    <w:rsid w:val="005D0862"/>
    <w:rsid w:val="005D4122"/>
    <w:rsid w:val="005E07C7"/>
    <w:rsid w:val="005E0D1A"/>
    <w:rsid w:val="005E1FD0"/>
    <w:rsid w:val="005E732F"/>
    <w:rsid w:val="005F285E"/>
    <w:rsid w:val="005F3895"/>
    <w:rsid w:val="005F39B3"/>
    <w:rsid w:val="005F505E"/>
    <w:rsid w:val="005F5B0F"/>
    <w:rsid w:val="005F69D0"/>
    <w:rsid w:val="00602C52"/>
    <w:rsid w:val="00602F01"/>
    <w:rsid w:val="00606C92"/>
    <w:rsid w:val="00614551"/>
    <w:rsid w:val="006209A0"/>
    <w:rsid w:val="006304D8"/>
    <w:rsid w:val="00631117"/>
    <w:rsid w:val="00631B41"/>
    <w:rsid w:val="00635D21"/>
    <w:rsid w:val="00643236"/>
    <w:rsid w:val="006469F7"/>
    <w:rsid w:val="006505A2"/>
    <w:rsid w:val="00652079"/>
    <w:rsid w:val="00656DF0"/>
    <w:rsid w:val="0065745B"/>
    <w:rsid w:val="00662A2B"/>
    <w:rsid w:val="006706FC"/>
    <w:rsid w:val="006727F0"/>
    <w:rsid w:val="006808AB"/>
    <w:rsid w:val="00682E43"/>
    <w:rsid w:val="00683BD8"/>
    <w:rsid w:val="00683F83"/>
    <w:rsid w:val="00687425"/>
    <w:rsid w:val="006931AE"/>
    <w:rsid w:val="0069379E"/>
    <w:rsid w:val="00694462"/>
    <w:rsid w:val="00694B51"/>
    <w:rsid w:val="00695169"/>
    <w:rsid w:val="006964AB"/>
    <w:rsid w:val="00696EF6"/>
    <w:rsid w:val="006A07AF"/>
    <w:rsid w:val="006A7659"/>
    <w:rsid w:val="006A78CE"/>
    <w:rsid w:val="006B0D9D"/>
    <w:rsid w:val="006B271C"/>
    <w:rsid w:val="006B6CEC"/>
    <w:rsid w:val="006B71FF"/>
    <w:rsid w:val="006C2A06"/>
    <w:rsid w:val="006C44F7"/>
    <w:rsid w:val="006D1AD8"/>
    <w:rsid w:val="006D400F"/>
    <w:rsid w:val="006D4B58"/>
    <w:rsid w:val="006D757D"/>
    <w:rsid w:val="006E3ECE"/>
    <w:rsid w:val="006E5DE1"/>
    <w:rsid w:val="006F1B14"/>
    <w:rsid w:val="00701CA2"/>
    <w:rsid w:val="00717108"/>
    <w:rsid w:val="00721DF4"/>
    <w:rsid w:val="007331FC"/>
    <w:rsid w:val="00735466"/>
    <w:rsid w:val="007427E7"/>
    <w:rsid w:val="00742F74"/>
    <w:rsid w:val="00745236"/>
    <w:rsid w:val="007455A6"/>
    <w:rsid w:val="007478A4"/>
    <w:rsid w:val="0075038C"/>
    <w:rsid w:val="00750418"/>
    <w:rsid w:val="00751892"/>
    <w:rsid w:val="00757ABA"/>
    <w:rsid w:val="007607B0"/>
    <w:rsid w:val="007629F6"/>
    <w:rsid w:val="007649C5"/>
    <w:rsid w:val="00764C27"/>
    <w:rsid w:val="0076721E"/>
    <w:rsid w:val="00771997"/>
    <w:rsid w:val="0077252E"/>
    <w:rsid w:val="007773F4"/>
    <w:rsid w:val="00781691"/>
    <w:rsid w:val="00784258"/>
    <w:rsid w:val="00786F99"/>
    <w:rsid w:val="007904E9"/>
    <w:rsid w:val="007907D7"/>
    <w:rsid w:val="007A16F0"/>
    <w:rsid w:val="007A18EC"/>
    <w:rsid w:val="007A5774"/>
    <w:rsid w:val="007A5816"/>
    <w:rsid w:val="007B15E7"/>
    <w:rsid w:val="007B24A0"/>
    <w:rsid w:val="007B3153"/>
    <w:rsid w:val="007B3234"/>
    <w:rsid w:val="007B6429"/>
    <w:rsid w:val="007B6B51"/>
    <w:rsid w:val="007B7918"/>
    <w:rsid w:val="007C0AD8"/>
    <w:rsid w:val="007C0C1D"/>
    <w:rsid w:val="007C284B"/>
    <w:rsid w:val="007C5285"/>
    <w:rsid w:val="007C52A1"/>
    <w:rsid w:val="007C7070"/>
    <w:rsid w:val="007D0A52"/>
    <w:rsid w:val="007D0DA8"/>
    <w:rsid w:val="007D3F9E"/>
    <w:rsid w:val="007D48B2"/>
    <w:rsid w:val="007D6BCC"/>
    <w:rsid w:val="007D78D4"/>
    <w:rsid w:val="007E0496"/>
    <w:rsid w:val="007E0E80"/>
    <w:rsid w:val="007F1557"/>
    <w:rsid w:val="007F3825"/>
    <w:rsid w:val="007F58BA"/>
    <w:rsid w:val="007F5C9A"/>
    <w:rsid w:val="007F6B52"/>
    <w:rsid w:val="008001B6"/>
    <w:rsid w:val="008065E7"/>
    <w:rsid w:val="00807E31"/>
    <w:rsid w:val="00810F36"/>
    <w:rsid w:val="00815402"/>
    <w:rsid w:val="008179DC"/>
    <w:rsid w:val="00821FAC"/>
    <w:rsid w:val="008266E0"/>
    <w:rsid w:val="00826D8D"/>
    <w:rsid w:val="0082737D"/>
    <w:rsid w:val="00831EE8"/>
    <w:rsid w:val="00833FBC"/>
    <w:rsid w:val="00841E16"/>
    <w:rsid w:val="00846483"/>
    <w:rsid w:val="00846D67"/>
    <w:rsid w:val="00853B7B"/>
    <w:rsid w:val="00863BB8"/>
    <w:rsid w:val="00864D0A"/>
    <w:rsid w:val="00864FCA"/>
    <w:rsid w:val="00865189"/>
    <w:rsid w:val="00865F3F"/>
    <w:rsid w:val="0086730F"/>
    <w:rsid w:val="008842AD"/>
    <w:rsid w:val="00886E18"/>
    <w:rsid w:val="00887FFC"/>
    <w:rsid w:val="00892952"/>
    <w:rsid w:val="00897349"/>
    <w:rsid w:val="00897EED"/>
    <w:rsid w:val="008A0E50"/>
    <w:rsid w:val="008A6D2B"/>
    <w:rsid w:val="008A7F4D"/>
    <w:rsid w:val="008B1F9D"/>
    <w:rsid w:val="008B37A3"/>
    <w:rsid w:val="008B5825"/>
    <w:rsid w:val="008B7027"/>
    <w:rsid w:val="008C2EBB"/>
    <w:rsid w:val="008C37CA"/>
    <w:rsid w:val="008C4050"/>
    <w:rsid w:val="008D57C5"/>
    <w:rsid w:val="008D609B"/>
    <w:rsid w:val="008D735E"/>
    <w:rsid w:val="008D7846"/>
    <w:rsid w:val="008D7BA8"/>
    <w:rsid w:val="008F0A81"/>
    <w:rsid w:val="008F77B8"/>
    <w:rsid w:val="008F7A9B"/>
    <w:rsid w:val="00900488"/>
    <w:rsid w:val="00900C21"/>
    <w:rsid w:val="00901C2F"/>
    <w:rsid w:val="00902EFF"/>
    <w:rsid w:val="00905427"/>
    <w:rsid w:val="00905FE4"/>
    <w:rsid w:val="009075FB"/>
    <w:rsid w:val="00907C35"/>
    <w:rsid w:val="00913789"/>
    <w:rsid w:val="009139FB"/>
    <w:rsid w:val="00916DA6"/>
    <w:rsid w:val="00921A64"/>
    <w:rsid w:val="00930545"/>
    <w:rsid w:val="00937914"/>
    <w:rsid w:val="00937B6F"/>
    <w:rsid w:val="0095285E"/>
    <w:rsid w:val="00955373"/>
    <w:rsid w:val="009617A8"/>
    <w:rsid w:val="0096186F"/>
    <w:rsid w:val="00962401"/>
    <w:rsid w:val="00966635"/>
    <w:rsid w:val="00970CEA"/>
    <w:rsid w:val="00971CD3"/>
    <w:rsid w:val="009768CB"/>
    <w:rsid w:val="00987BDF"/>
    <w:rsid w:val="00990707"/>
    <w:rsid w:val="00993D71"/>
    <w:rsid w:val="00996A3E"/>
    <w:rsid w:val="009974C7"/>
    <w:rsid w:val="0099752C"/>
    <w:rsid w:val="009A6ACA"/>
    <w:rsid w:val="009A7760"/>
    <w:rsid w:val="009B0E4D"/>
    <w:rsid w:val="009B1C5F"/>
    <w:rsid w:val="009B2D5F"/>
    <w:rsid w:val="009C05F3"/>
    <w:rsid w:val="009C53E5"/>
    <w:rsid w:val="009C737E"/>
    <w:rsid w:val="009D52F4"/>
    <w:rsid w:val="009D7ED6"/>
    <w:rsid w:val="009D7FCC"/>
    <w:rsid w:val="009E75A7"/>
    <w:rsid w:val="009F2C4F"/>
    <w:rsid w:val="009F38C1"/>
    <w:rsid w:val="009F3FC8"/>
    <w:rsid w:val="009F5513"/>
    <w:rsid w:val="009F5979"/>
    <w:rsid w:val="009F6668"/>
    <w:rsid w:val="00A0360A"/>
    <w:rsid w:val="00A05159"/>
    <w:rsid w:val="00A10212"/>
    <w:rsid w:val="00A16D49"/>
    <w:rsid w:val="00A208B8"/>
    <w:rsid w:val="00A230EF"/>
    <w:rsid w:val="00A26B4C"/>
    <w:rsid w:val="00A31259"/>
    <w:rsid w:val="00A363E6"/>
    <w:rsid w:val="00A3744D"/>
    <w:rsid w:val="00A40C7C"/>
    <w:rsid w:val="00A4102E"/>
    <w:rsid w:val="00A47E19"/>
    <w:rsid w:val="00A51A63"/>
    <w:rsid w:val="00A558D1"/>
    <w:rsid w:val="00A57AA8"/>
    <w:rsid w:val="00A70E2B"/>
    <w:rsid w:val="00A72D11"/>
    <w:rsid w:val="00A76218"/>
    <w:rsid w:val="00A76EE2"/>
    <w:rsid w:val="00A80055"/>
    <w:rsid w:val="00A80327"/>
    <w:rsid w:val="00A81BD8"/>
    <w:rsid w:val="00A86E58"/>
    <w:rsid w:val="00A877E9"/>
    <w:rsid w:val="00A87FB1"/>
    <w:rsid w:val="00A91317"/>
    <w:rsid w:val="00A91A8D"/>
    <w:rsid w:val="00A929E6"/>
    <w:rsid w:val="00AA26DE"/>
    <w:rsid w:val="00AA3BE2"/>
    <w:rsid w:val="00AA6557"/>
    <w:rsid w:val="00AB32BD"/>
    <w:rsid w:val="00AB7582"/>
    <w:rsid w:val="00AC2715"/>
    <w:rsid w:val="00AC3787"/>
    <w:rsid w:val="00AC4612"/>
    <w:rsid w:val="00AD067B"/>
    <w:rsid w:val="00AD14BD"/>
    <w:rsid w:val="00AD19F6"/>
    <w:rsid w:val="00AD2617"/>
    <w:rsid w:val="00AD4335"/>
    <w:rsid w:val="00AD5599"/>
    <w:rsid w:val="00AE0447"/>
    <w:rsid w:val="00AE069F"/>
    <w:rsid w:val="00AE697D"/>
    <w:rsid w:val="00AF4B0D"/>
    <w:rsid w:val="00B014D2"/>
    <w:rsid w:val="00B0177C"/>
    <w:rsid w:val="00B03EC2"/>
    <w:rsid w:val="00B15466"/>
    <w:rsid w:val="00B202C7"/>
    <w:rsid w:val="00B21AE5"/>
    <w:rsid w:val="00B2575B"/>
    <w:rsid w:val="00B303F4"/>
    <w:rsid w:val="00B31772"/>
    <w:rsid w:val="00B33534"/>
    <w:rsid w:val="00B3536B"/>
    <w:rsid w:val="00B35EA3"/>
    <w:rsid w:val="00B377F7"/>
    <w:rsid w:val="00B4150C"/>
    <w:rsid w:val="00B4405F"/>
    <w:rsid w:val="00B47E29"/>
    <w:rsid w:val="00B50D99"/>
    <w:rsid w:val="00B51F87"/>
    <w:rsid w:val="00B523DC"/>
    <w:rsid w:val="00B52A8C"/>
    <w:rsid w:val="00B54843"/>
    <w:rsid w:val="00B55CC2"/>
    <w:rsid w:val="00B6191B"/>
    <w:rsid w:val="00B61FFE"/>
    <w:rsid w:val="00B6321B"/>
    <w:rsid w:val="00B638DC"/>
    <w:rsid w:val="00B67E4C"/>
    <w:rsid w:val="00B701AE"/>
    <w:rsid w:val="00B7373B"/>
    <w:rsid w:val="00B73E24"/>
    <w:rsid w:val="00B74DF4"/>
    <w:rsid w:val="00B807A5"/>
    <w:rsid w:val="00B8536C"/>
    <w:rsid w:val="00B8785F"/>
    <w:rsid w:val="00BA11F3"/>
    <w:rsid w:val="00BA744A"/>
    <w:rsid w:val="00BB2073"/>
    <w:rsid w:val="00BB29B3"/>
    <w:rsid w:val="00BB33CA"/>
    <w:rsid w:val="00BB3846"/>
    <w:rsid w:val="00BC3045"/>
    <w:rsid w:val="00BC5020"/>
    <w:rsid w:val="00BC606E"/>
    <w:rsid w:val="00BD0667"/>
    <w:rsid w:val="00BD1015"/>
    <w:rsid w:val="00BD2260"/>
    <w:rsid w:val="00BD3705"/>
    <w:rsid w:val="00BD7C70"/>
    <w:rsid w:val="00BF0234"/>
    <w:rsid w:val="00BF1232"/>
    <w:rsid w:val="00BF2659"/>
    <w:rsid w:val="00BF2E10"/>
    <w:rsid w:val="00BF7AFB"/>
    <w:rsid w:val="00C00A10"/>
    <w:rsid w:val="00C01511"/>
    <w:rsid w:val="00C03887"/>
    <w:rsid w:val="00C05341"/>
    <w:rsid w:val="00C12025"/>
    <w:rsid w:val="00C13A06"/>
    <w:rsid w:val="00C159AF"/>
    <w:rsid w:val="00C17369"/>
    <w:rsid w:val="00C248B0"/>
    <w:rsid w:val="00C32C70"/>
    <w:rsid w:val="00C35AD7"/>
    <w:rsid w:val="00C36A95"/>
    <w:rsid w:val="00C46B3E"/>
    <w:rsid w:val="00C5047F"/>
    <w:rsid w:val="00C50E61"/>
    <w:rsid w:val="00C51342"/>
    <w:rsid w:val="00C5322F"/>
    <w:rsid w:val="00C54D8C"/>
    <w:rsid w:val="00C63451"/>
    <w:rsid w:val="00C6544C"/>
    <w:rsid w:val="00C76BA7"/>
    <w:rsid w:val="00C7762B"/>
    <w:rsid w:val="00C83809"/>
    <w:rsid w:val="00C84915"/>
    <w:rsid w:val="00C85F3F"/>
    <w:rsid w:val="00C85FD8"/>
    <w:rsid w:val="00C87183"/>
    <w:rsid w:val="00C96CD8"/>
    <w:rsid w:val="00C97071"/>
    <w:rsid w:val="00CA0152"/>
    <w:rsid w:val="00CA0B18"/>
    <w:rsid w:val="00CA0D5B"/>
    <w:rsid w:val="00CA318A"/>
    <w:rsid w:val="00CB22FA"/>
    <w:rsid w:val="00CB72BB"/>
    <w:rsid w:val="00CC1478"/>
    <w:rsid w:val="00CD3ECF"/>
    <w:rsid w:val="00CE1022"/>
    <w:rsid w:val="00CE7CF1"/>
    <w:rsid w:val="00CF58FF"/>
    <w:rsid w:val="00CF758C"/>
    <w:rsid w:val="00D03E38"/>
    <w:rsid w:val="00D04AC8"/>
    <w:rsid w:val="00D05DA8"/>
    <w:rsid w:val="00D15E7C"/>
    <w:rsid w:val="00D16F84"/>
    <w:rsid w:val="00D20C0B"/>
    <w:rsid w:val="00D2280B"/>
    <w:rsid w:val="00D2763D"/>
    <w:rsid w:val="00D277A1"/>
    <w:rsid w:val="00D34762"/>
    <w:rsid w:val="00D3527E"/>
    <w:rsid w:val="00D37157"/>
    <w:rsid w:val="00D46B2F"/>
    <w:rsid w:val="00D50495"/>
    <w:rsid w:val="00D504BB"/>
    <w:rsid w:val="00D51EFB"/>
    <w:rsid w:val="00D55AD3"/>
    <w:rsid w:val="00D61390"/>
    <w:rsid w:val="00D616C9"/>
    <w:rsid w:val="00D6390E"/>
    <w:rsid w:val="00D729B1"/>
    <w:rsid w:val="00D74116"/>
    <w:rsid w:val="00D7423B"/>
    <w:rsid w:val="00D77467"/>
    <w:rsid w:val="00D80ECB"/>
    <w:rsid w:val="00D86BF2"/>
    <w:rsid w:val="00D96689"/>
    <w:rsid w:val="00DA2BF1"/>
    <w:rsid w:val="00DB4318"/>
    <w:rsid w:val="00DB4A19"/>
    <w:rsid w:val="00DB5B70"/>
    <w:rsid w:val="00DC0774"/>
    <w:rsid w:val="00DC15EA"/>
    <w:rsid w:val="00DC2570"/>
    <w:rsid w:val="00DC6BEA"/>
    <w:rsid w:val="00DC6CCA"/>
    <w:rsid w:val="00DD15E2"/>
    <w:rsid w:val="00DD4228"/>
    <w:rsid w:val="00DD5F35"/>
    <w:rsid w:val="00DE126A"/>
    <w:rsid w:val="00DE40CC"/>
    <w:rsid w:val="00DE5CF0"/>
    <w:rsid w:val="00DE65F2"/>
    <w:rsid w:val="00DF38A4"/>
    <w:rsid w:val="00DF5DEF"/>
    <w:rsid w:val="00DF5E87"/>
    <w:rsid w:val="00E02E22"/>
    <w:rsid w:val="00E05019"/>
    <w:rsid w:val="00E05E0E"/>
    <w:rsid w:val="00E17AD9"/>
    <w:rsid w:val="00E206E7"/>
    <w:rsid w:val="00E24642"/>
    <w:rsid w:val="00E26511"/>
    <w:rsid w:val="00E316B4"/>
    <w:rsid w:val="00E31A62"/>
    <w:rsid w:val="00E31FFC"/>
    <w:rsid w:val="00E3345C"/>
    <w:rsid w:val="00E34E52"/>
    <w:rsid w:val="00E368BB"/>
    <w:rsid w:val="00E44EDF"/>
    <w:rsid w:val="00E458A8"/>
    <w:rsid w:val="00E462EF"/>
    <w:rsid w:val="00E46301"/>
    <w:rsid w:val="00E5257C"/>
    <w:rsid w:val="00E525E8"/>
    <w:rsid w:val="00E52B67"/>
    <w:rsid w:val="00E56C9A"/>
    <w:rsid w:val="00E6094F"/>
    <w:rsid w:val="00E620CF"/>
    <w:rsid w:val="00E66B51"/>
    <w:rsid w:val="00E71D63"/>
    <w:rsid w:val="00E72AD8"/>
    <w:rsid w:val="00E73F43"/>
    <w:rsid w:val="00E74009"/>
    <w:rsid w:val="00E745BC"/>
    <w:rsid w:val="00E86059"/>
    <w:rsid w:val="00EA27B4"/>
    <w:rsid w:val="00EA3893"/>
    <w:rsid w:val="00EA505B"/>
    <w:rsid w:val="00EA5AF2"/>
    <w:rsid w:val="00EB39BC"/>
    <w:rsid w:val="00EC528F"/>
    <w:rsid w:val="00EC5B54"/>
    <w:rsid w:val="00EC5FFF"/>
    <w:rsid w:val="00EC7E5E"/>
    <w:rsid w:val="00ED566A"/>
    <w:rsid w:val="00ED7CA6"/>
    <w:rsid w:val="00EF071A"/>
    <w:rsid w:val="00EF2C55"/>
    <w:rsid w:val="00EF3C50"/>
    <w:rsid w:val="00EF41C8"/>
    <w:rsid w:val="00EF43E7"/>
    <w:rsid w:val="00EF51E6"/>
    <w:rsid w:val="00EF5B04"/>
    <w:rsid w:val="00F002B0"/>
    <w:rsid w:val="00F00756"/>
    <w:rsid w:val="00F034C6"/>
    <w:rsid w:val="00F058D2"/>
    <w:rsid w:val="00F07209"/>
    <w:rsid w:val="00F12323"/>
    <w:rsid w:val="00F14045"/>
    <w:rsid w:val="00F16E5B"/>
    <w:rsid w:val="00F223D2"/>
    <w:rsid w:val="00F24F90"/>
    <w:rsid w:val="00F26E2F"/>
    <w:rsid w:val="00F27AF0"/>
    <w:rsid w:val="00F31695"/>
    <w:rsid w:val="00F3344C"/>
    <w:rsid w:val="00F40B47"/>
    <w:rsid w:val="00F468AD"/>
    <w:rsid w:val="00F47A18"/>
    <w:rsid w:val="00F521EF"/>
    <w:rsid w:val="00F53F98"/>
    <w:rsid w:val="00F60784"/>
    <w:rsid w:val="00F609C2"/>
    <w:rsid w:val="00F6169D"/>
    <w:rsid w:val="00F63ABB"/>
    <w:rsid w:val="00F67B1C"/>
    <w:rsid w:val="00F67B93"/>
    <w:rsid w:val="00F7039B"/>
    <w:rsid w:val="00F7072C"/>
    <w:rsid w:val="00F724B0"/>
    <w:rsid w:val="00F7682A"/>
    <w:rsid w:val="00F768A5"/>
    <w:rsid w:val="00F8156D"/>
    <w:rsid w:val="00F8228B"/>
    <w:rsid w:val="00F83E0C"/>
    <w:rsid w:val="00F93CC0"/>
    <w:rsid w:val="00F971E7"/>
    <w:rsid w:val="00FA4FC7"/>
    <w:rsid w:val="00FA54BD"/>
    <w:rsid w:val="00FA6AB2"/>
    <w:rsid w:val="00FA7735"/>
    <w:rsid w:val="00FB2CAF"/>
    <w:rsid w:val="00FB532B"/>
    <w:rsid w:val="00FB5724"/>
    <w:rsid w:val="00FB5C42"/>
    <w:rsid w:val="00FB76E6"/>
    <w:rsid w:val="00FB7BCD"/>
    <w:rsid w:val="00FD51BA"/>
    <w:rsid w:val="00FD57C0"/>
    <w:rsid w:val="00FD6481"/>
    <w:rsid w:val="00FE22A3"/>
    <w:rsid w:val="00FE3961"/>
    <w:rsid w:val="00FF1B0F"/>
    <w:rsid w:val="00FF5AED"/>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A03E288"/>
  <w15:docId w15:val="{E9971119-04B5-384F-8D57-60DE84FE86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9C53E5"/>
    <w:pPr>
      <w:spacing w:before="40" w:after="80"/>
    </w:pPr>
  </w:style>
  <w:style w:type="paragraph" w:styleId="Heading1">
    <w:name w:val="heading 1"/>
    <w:basedOn w:val="Normal"/>
    <w:next w:val="Normal"/>
    <w:link w:val="Heading1Char"/>
    <w:uiPriority w:val="9"/>
    <w:qFormat/>
    <w:rsid w:val="00DD4228"/>
    <w:pPr>
      <w:keepNext/>
      <w:keepLines/>
      <w:numPr>
        <w:numId w:val="1"/>
      </w:numPr>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DD4228"/>
    <w:pPr>
      <w:keepNext/>
      <w:keepLines/>
      <w:numPr>
        <w:ilvl w:val="1"/>
        <w:numId w:val="1"/>
      </w:numPr>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955373"/>
    <w:pPr>
      <w:keepNext/>
      <w:keepLines/>
      <w:numPr>
        <w:ilvl w:val="2"/>
        <w:numId w:val="1"/>
      </w:numPr>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semiHidden/>
    <w:unhideWhenUsed/>
    <w:qFormat/>
    <w:rsid w:val="00955373"/>
    <w:pPr>
      <w:keepNext/>
      <w:keepLines/>
      <w:numPr>
        <w:ilvl w:val="3"/>
        <w:numId w:val="1"/>
      </w:numPr>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955373"/>
    <w:pPr>
      <w:keepNext/>
      <w:keepLines/>
      <w:numPr>
        <w:ilvl w:val="4"/>
        <w:numId w:val="1"/>
      </w:numPr>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955373"/>
    <w:pPr>
      <w:keepNext/>
      <w:keepLines/>
      <w:numPr>
        <w:ilvl w:val="5"/>
        <w:numId w:val="1"/>
      </w:numPr>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955373"/>
    <w:pPr>
      <w:keepNext/>
      <w:keepLines/>
      <w:numPr>
        <w:ilvl w:val="6"/>
        <w:numId w:val="1"/>
      </w:numPr>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955373"/>
    <w:pPr>
      <w:keepNext/>
      <w:keepLines/>
      <w:numPr>
        <w:ilvl w:val="7"/>
        <w:numId w:val="1"/>
      </w:numPr>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955373"/>
    <w:pPr>
      <w:keepNext/>
      <w:keepLines/>
      <w:numPr>
        <w:ilvl w:val="8"/>
        <w:numId w:val="1"/>
      </w:numPr>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DD4228"/>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D4228"/>
    <w:rPr>
      <w:rFonts w:asciiTheme="majorHAnsi" w:eastAsiaTheme="majorEastAsia" w:hAnsiTheme="majorHAnsi" w:cstheme="majorBidi"/>
      <w:spacing w:val="-10"/>
      <w:kern w:val="28"/>
      <w:sz w:val="56"/>
      <w:szCs w:val="56"/>
    </w:rPr>
  </w:style>
  <w:style w:type="character" w:customStyle="1" w:styleId="Heading1Char">
    <w:name w:val="Heading 1 Char"/>
    <w:basedOn w:val="DefaultParagraphFont"/>
    <w:link w:val="Heading1"/>
    <w:uiPriority w:val="9"/>
    <w:rsid w:val="00DD4228"/>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DD4228"/>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955373"/>
    <w:rPr>
      <w:rFonts w:asciiTheme="majorHAnsi" w:eastAsiaTheme="majorEastAsia" w:hAnsiTheme="majorHAnsi" w:cstheme="majorBidi"/>
      <w:color w:val="1F3763" w:themeColor="accent1" w:themeShade="7F"/>
    </w:rPr>
  </w:style>
  <w:style w:type="character" w:customStyle="1" w:styleId="Heading4Char">
    <w:name w:val="Heading 4 Char"/>
    <w:basedOn w:val="DefaultParagraphFont"/>
    <w:link w:val="Heading4"/>
    <w:uiPriority w:val="9"/>
    <w:semiHidden/>
    <w:rsid w:val="00955373"/>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semiHidden/>
    <w:rsid w:val="00955373"/>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955373"/>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955373"/>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955373"/>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955373"/>
    <w:rPr>
      <w:rFonts w:asciiTheme="majorHAnsi" w:eastAsiaTheme="majorEastAsia" w:hAnsiTheme="majorHAnsi" w:cstheme="majorBidi"/>
      <w:i/>
      <w:iCs/>
      <w:color w:val="272727" w:themeColor="text1" w:themeTint="D8"/>
      <w:sz w:val="21"/>
      <w:szCs w:val="21"/>
    </w:rPr>
  </w:style>
  <w:style w:type="paragraph" w:styleId="ListParagraph">
    <w:name w:val="List Paragraph"/>
    <w:basedOn w:val="Normal"/>
    <w:uiPriority w:val="34"/>
    <w:qFormat/>
    <w:rsid w:val="00955373"/>
    <w:pPr>
      <w:ind w:left="720"/>
      <w:contextualSpacing/>
    </w:pPr>
  </w:style>
  <w:style w:type="paragraph" w:styleId="Subtitle">
    <w:name w:val="Subtitle"/>
    <w:basedOn w:val="Normal"/>
    <w:next w:val="Normal"/>
    <w:link w:val="SubtitleChar"/>
    <w:uiPriority w:val="11"/>
    <w:qFormat/>
    <w:rsid w:val="00907C35"/>
    <w:pPr>
      <w:numPr>
        <w:ilvl w:val="1"/>
      </w:numPr>
      <w:spacing w:after="160"/>
    </w:pPr>
    <w:rPr>
      <w:rFonts w:eastAsiaTheme="minorEastAsia"/>
      <w:color w:val="5A5A5A" w:themeColor="text1" w:themeTint="A5"/>
      <w:spacing w:val="15"/>
      <w:sz w:val="22"/>
      <w:szCs w:val="22"/>
    </w:rPr>
  </w:style>
  <w:style w:type="character" w:customStyle="1" w:styleId="SubtitleChar">
    <w:name w:val="Subtitle Char"/>
    <w:basedOn w:val="DefaultParagraphFont"/>
    <w:link w:val="Subtitle"/>
    <w:uiPriority w:val="11"/>
    <w:rsid w:val="00907C35"/>
    <w:rPr>
      <w:rFonts w:eastAsiaTheme="minorEastAsia"/>
      <w:color w:val="5A5A5A" w:themeColor="text1" w:themeTint="A5"/>
      <w:spacing w:val="15"/>
      <w:sz w:val="22"/>
      <w:szCs w:val="22"/>
    </w:rPr>
  </w:style>
  <w:style w:type="character" w:customStyle="1" w:styleId="hlfld-contribauthor">
    <w:name w:val="hlfld-contribauthor"/>
    <w:basedOn w:val="DefaultParagraphFont"/>
    <w:rsid w:val="006469F7"/>
  </w:style>
  <w:style w:type="character" w:customStyle="1" w:styleId="nlmgiven-names">
    <w:name w:val="nlm_given-names"/>
    <w:basedOn w:val="DefaultParagraphFont"/>
    <w:rsid w:val="006469F7"/>
  </w:style>
  <w:style w:type="character" w:customStyle="1" w:styleId="nlmyear">
    <w:name w:val="nlm_year"/>
    <w:basedOn w:val="DefaultParagraphFont"/>
    <w:rsid w:val="006469F7"/>
  </w:style>
  <w:style w:type="character" w:customStyle="1" w:styleId="nlmarticle-title">
    <w:name w:val="nlm_article-title"/>
    <w:basedOn w:val="DefaultParagraphFont"/>
    <w:rsid w:val="006469F7"/>
  </w:style>
  <w:style w:type="character" w:customStyle="1" w:styleId="nlmfpage">
    <w:name w:val="nlm_fpage"/>
    <w:basedOn w:val="DefaultParagraphFont"/>
    <w:rsid w:val="006469F7"/>
  </w:style>
  <w:style w:type="character" w:customStyle="1" w:styleId="nlmlpage">
    <w:name w:val="nlm_lpage"/>
    <w:basedOn w:val="DefaultParagraphFont"/>
    <w:rsid w:val="006469F7"/>
  </w:style>
  <w:style w:type="character" w:customStyle="1" w:styleId="nlmpublisher-loc">
    <w:name w:val="nlm_publisher-loc"/>
    <w:basedOn w:val="DefaultParagraphFont"/>
    <w:rsid w:val="006469F7"/>
  </w:style>
  <w:style w:type="character" w:customStyle="1" w:styleId="nlmpublisher-name">
    <w:name w:val="nlm_publisher-name"/>
    <w:basedOn w:val="DefaultParagraphFont"/>
    <w:rsid w:val="006469F7"/>
  </w:style>
  <w:style w:type="character" w:styleId="Hyperlink">
    <w:name w:val="Hyperlink"/>
    <w:basedOn w:val="DefaultParagraphFont"/>
    <w:uiPriority w:val="99"/>
    <w:unhideWhenUsed/>
    <w:rsid w:val="00016206"/>
    <w:rPr>
      <w:strike w:val="0"/>
      <w:dstrike w:val="0"/>
      <w:color w:val="940031"/>
      <w:u w:val="none"/>
      <w:effect w:val="none"/>
      <w:shd w:val="clear" w:color="auto" w:fill="auto"/>
    </w:rPr>
  </w:style>
  <w:style w:type="character" w:styleId="Emphasis">
    <w:name w:val="Emphasis"/>
    <w:basedOn w:val="DefaultParagraphFont"/>
    <w:uiPriority w:val="20"/>
    <w:qFormat/>
    <w:rsid w:val="00016206"/>
    <w:rPr>
      <w:i/>
      <w:iCs/>
    </w:rPr>
  </w:style>
  <w:style w:type="character" w:styleId="Strong">
    <w:name w:val="Strong"/>
    <w:basedOn w:val="DefaultParagraphFont"/>
    <w:uiPriority w:val="22"/>
    <w:qFormat/>
    <w:rsid w:val="00016206"/>
    <w:rPr>
      <w:b/>
      <w:bCs/>
    </w:rPr>
  </w:style>
  <w:style w:type="paragraph" w:styleId="FootnoteText">
    <w:name w:val="footnote text"/>
    <w:basedOn w:val="Normal"/>
    <w:link w:val="FootnoteTextChar"/>
    <w:uiPriority w:val="99"/>
    <w:unhideWhenUsed/>
    <w:rsid w:val="00C54D8C"/>
  </w:style>
  <w:style w:type="character" w:customStyle="1" w:styleId="FootnoteTextChar">
    <w:name w:val="Footnote Text Char"/>
    <w:basedOn w:val="DefaultParagraphFont"/>
    <w:link w:val="FootnoteText"/>
    <w:uiPriority w:val="99"/>
    <w:rsid w:val="00C54D8C"/>
  </w:style>
  <w:style w:type="character" w:styleId="FootnoteReference">
    <w:name w:val="footnote reference"/>
    <w:basedOn w:val="DefaultParagraphFont"/>
    <w:uiPriority w:val="99"/>
    <w:unhideWhenUsed/>
    <w:rsid w:val="00C54D8C"/>
    <w:rPr>
      <w:vertAlign w:val="superscript"/>
    </w:rPr>
  </w:style>
  <w:style w:type="table" w:styleId="TableGrid">
    <w:name w:val="Table Grid"/>
    <w:basedOn w:val="TableNormal"/>
    <w:uiPriority w:val="59"/>
    <w:rsid w:val="005F389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11">
    <w:name w:val="Grid Table 4 - Accent 11"/>
    <w:basedOn w:val="TableNormal"/>
    <w:uiPriority w:val="49"/>
    <w:rsid w:val="00751892"/>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BalloonText">
    <w:name w:val="Balloon Text"/>
    <w:basedOn w:val="Normal"/>
    <w:link w:val="BalloonTextChar"/>
    <w:uiPriority w:val="99"/>
    <w:semiHidden/>
    <w:unhideWhenUsed/>
    <w:rsid w:val="005C57C2"/>
    <w:rPr>
      <w:rFonts w:ascii="Tahoma" w:hAnsi="Tahoma" w:cs="Tahoma"/>
      <w:sz w:val="16"/>
      <w:szCs w:val="16"/>
    </w:rPr>
  </w:style>
  <w:style w:type="character" w:customStyle="1" w:styleId="BalloonTextChar">
    <w:name w:val="Balloon Text Char"/>
    <w:basedOn w:val="DefaultParagraphFont"/>
    <w:link w:val="BalloonText"/>
    <w:uiPriority w:val="99"/>
    <w:semiHidden/>
    <w:rsid w:val="005C57C2"/>
    <w:rPr>
      <w:rFonts w:ascii="Tahoma" w:hAnsi="Tahoma" w:cs="Tahoma"/>
      <w:sz w:val="16"/>
      <w:szCs w:val="16"/>
    </w:rPr>
  </w:style>
  <w:style w:type="character" w:styleId="FollowedHyperlink">
    <w:name w:val="FollowedHyperlink"/>
    <w:basedOn w:val="DefaultParagraphFont"/>
    <w:uiPriority w:val="99"/>
    <w:semiHidden/>
    <w:unhideWhenUsed/>
    <w:rsid w:val="00FF5AED"/>
    <w:rPr>
      <w:color w:val="954F72" w:themeColor="followedHyperlink"/>
      <w:u w:val="single"/>
    </w:rPr>
  </w:style>
  <w:style w:type="character" w:customStyle="1" w:styleId="nlmstring-name">
    <w:name w:val="nlm_string-name"/>
    <w:basedOn w:val="DefaultParagraphFont"/>
    <w:rsid w:val="00B73E24"/>
  </w:style>
  <w:style w:type="paragraph" w:styleId="Caption">
    <w:name w:val="caption"/>
    <w:basedOn w:val="Normal"/>
    <w:next w:val="Normal"/>
    <w:uiPriority w:val="35"/>
    <w:unhideWhenUsed/>
    <w:qFormat/>
    <w:rsid w:val="005B1220"/>
    <w:pPr>
      <w:spacing w:before="0" w:after="200"/>
    </w:pPr>
    <w:rPr>
      <w:i/>
      <w:iCs/>
      <w:color w:val="44546A" w:themeColor="text2"/>
      <w:sz w:val="18"/>
      <w:szCs w:val="18"/>
    </w:rPr>
  </w:style>
  <w:style w:type="paragraph" w:styleId="NoSpacing">
    <w:name w:val="No Spacing"/>
    <w:uiPriority w:val="1"/>
    <w:qFormat/>
    <w:rsid w:val="00CE7CF1"/>
  </w:style>
  <w:style w:type="table" w:customStyle="1" w:styleId="PlainTable31">
    <w:name w:val="Plain Table 31"/>
    <w:basedOn w:val="TableNormal"/>
    <w:uiPriority w:val="43"/>
    <w:rsid w:val="007B15E7"/>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PlainTable21">
    <w:name w:val="Plain Table 21"/>
    <w:basedOn w:val="TableNormal"/>
    <w:uiPriority w:val="42"/>
    <w:rsid w:val="007B15E7"/>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GridTable1Light1">
    <w:name w:val="Grid Table 1 Light1"/>
    <w:basedOn w:val="TableNormal"/>
    <w:uiPriority w:val="46"/>
    <w:rsid w:val="00EF43E7"/>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apple-converted-space">
    <w:name w:val="apple-converted-space"/>
    <w:basedOn w:val="DefaultParagraphFont"/>
    <w:rsid w:val="001C143A"/>
  </w:style>
  <w:style w:type="paragraph" w:styleId="Footer">
    <w:name w:val="footer"/>
    <w:basedOn w:val="Normal"/>
    <w:link w:val="FooterChar"/>
    <w:uiPriority w:val="99"/>
    <w:unhideWhenUsed/>
    <w:rsid w:val="004E4B46"/>
    <w:pPr>
      <w:tabs>
        <w:tab w:val="center" w:pos="4513"/>
        <w:tab w:val="right" w:pos="9026"/>
      </w:tabs>
      <w:spacing w:before="0" w:after="0"/>
    </w:pPr>
  </w:style>
  <w:style w:type="character" w:customStyle="1" w:styleId="FooterChar">
    <w:name w:val="Footer Char"/>
    <w:basedOn w:val="DefaultParagraphFont"/>
    <w:link w:val="Footer"/>
    <w:uiPriority w:val="99"/>
    <w:rsid w:val="004E4B46"/>
  </w:style>
  <w:style w:type="character" w:styleId="PageNumber">
    <w:name w:val="page number"/>
    <w:basedOn w:val="DefaultParagraphFont"/>
    <w:uiPriority w:val="99"/>
    <w:semiHidden/>
    <w:unhideWhenUsed/>
    <w:rsid w:val="004E4B46"/>
  </w:style>
  <w:style w:type="character" w:styleId="CommentReference">
    <w:name w:val="annotation reference"/>
    <w:basedOn w:val="DefaultParagraphFont"/>
    <w:uiPriority w:val="99"/>
    <w:semiHidden/>
    <w:unhideWhenUsed/>
    <w:rsid w:val="009075FB"/>
    <w:rPr>
      <w:sz w:val="16"/>
      <w:szCs w:val="16"/>
    </w:rPr>
  </w:style>
  <w:style w:type="paragraph" w:styleId="CommentText">
    <w:name w:val="annotation text"/>
    <w:basedOn w:val="Normal"/>
    <w:link w:val="CommentTextChar"/>
    <w:uiPriority w:val="99"/>
    <w:semiHidden/>
    <w:unhideWhenUsed/>
    <w:rsid w:val="009075FB"/>
    <w:rPr>
      <w:sz w:val="20"/>
      <w:szCs w:val="20"/>
    </w:rPr>
  </w:style>
  <w:style w:type="character" w:customStyle="1" w:styleId="CommentTextChar">
    <w:name w:val="Comment Text Char"/>
    <w:basedOn w:val="DefaultParagraphFont"/>
    <w:link w:val="CommentText"/>
    <w:uiPriority w:val="99"/>
    <w:semiHidden/>
    <w:rsid w:val="009075FB"/>
    <w:rPr>
      <w:sz w:val="20"/>
      <w:szCs w:val="20"/>
    </w:rPr>
  </w:style>
  <w:style w:type="paragraph" w:styleId="CommentSubject">
    <w:name w:val="annotation subject"/>
    <w:basedOn w:val="CommentText"/>
    <w:next w:val="CommentText"/>
    <w:link w:val="CommentSubjectChar"/>
    <w:uiPriority w:val="99"/>
    <w:semiHidden/>
    <w:unhideWhenUsed/>
    <w:rsid w:val="009075FB"/>
    <w:rPr>
      <w:b/>
      <w:bCs/>
    </w:rPr>
  </w:style>
  <w:style w:type="character" w:customStyle="1" w:styleId="CommentSubjectChar">
    <w:name w:val="Comment Subject Char"/>
    <w:basedOn w:val="CommentTextChar"/>
    <w:link w:val="CommentSubject"/>
    <w:uiPriority w:val="99"/>
    <w:semiHidden/>
    <w:rsid w:val="009075FB"/>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2371020">
      <w:bodyDiv w:val="1"/>
      <w:marLeft w:val="0"/>
      <w:marRight w:val="0"/>
      <w:marTop w:val="0"/>
      <w:marBottom w:val="0"/>
      <w:divBdr>
        <w:top w:val="none" w:sz="0" w:space="0" w:color="auto"/>
        <w:left w:val="none" w:sz="0" w:space="0" w:color="auto"/>
        <w:bottom w:val="none" w:sz="0" w:space="0" w:color="auto"/>
        <w:right w:val="none" w:sz="0" w:space="0" w:color="auto"/>
      </w:divBdr>
    </w:div>
    <w:div w:id="35397152">
      <w:bodyDiv w:val="1"/>
      <w:marLeft w:val="0"/>
      <w:marRight w:val="0"/>
      <w:marTop w:val="0"/>
      <w:marBottom w:val="0"/>
      <w:divBdr>
        <w:top w:val="none" w:sz="0" w:space="0" w:color="auto"/>
        <w:left w:val="none" w:sz="0" w:space="0" w:color="auto"/>
        <w:bottom w:val="none" w:sz="0" w:space="0" w:color="auto"/>
        <w:right w:val="none" w:sz="0" w:space="0" w:color="auto"/>
      </w:divBdr>
      <w:divsChild>
        <w:div w:id="320893673">
          <w:marLeft w:val="0"/>
          <w:marRight w:val="0"/>
          <w:marTop w:val="0"/>
          <w:marBottom w:val="0"/>
          <w:divBdr>
            <w:top w:val="none" w:sz="0" w:space="0" w:color="auto"/>
            <w:left w:val="none" w:sz="0" w:space="0" w:color="auto"/>
            <w:bottom w:val="none" w:sz="0" w:space="0" w:color="auto"/>
            <w:right w:val="none" w:sz="0" w:space="0" w:color="auto"/>
          </w:divBdr>
          <w:divsChild>
            <w:div w:id="607663712">
              <w:marLeft w:val="0"/>
              <w:marRight w:val="0"/>
              <w:marTop w:val="0"/>
              <w:marBottom w:val="0"/>
              <w:divBdr>
                <w:top w:val="none" w:sz="0" w:space="0" w:color="auto"/>
                <w:left w:val="none" w:sz="0" w:space="0" w:color="auto"/>
                <w:bottom w:val="none" w:sz="0" w:space="0" w:color="auto"/>
                <w:right w:val="none" w:sz="0" w:space="0" w:color="auto"/>
              </w:divBdr>
              <w:divsChild>
                <w:div w:id="432824121">
                  <w:marLeft w:val="0"/>
                  <w:marRight w:val="0"/>
                  <w:marTop w:val="0"/>
                  <w:marBottom w:val="0"/>
                  <w:divBdr>
                    <w:top w:val="single" w:sz="6" w:space="0" w:color="CCCCCC"/>
                    <w:left w:val="single" w:sz="6" w:space="0" w:color="CCCCCC"/>
                    <w:bottom w:val="single" w:sz="6" w:space="0" w:color="CCCCCC"/>
                    <w:right w:val="single" w:sz="6" w:space="0" w:color="CCCCCC"/>
                  </w:divBdr>
                  <w:divsChild>
                    <w:div w:id="1767572477">
                      <w:marLeft w:val="0"/>
                      <w:marRight w:val="0"/>
                      <w:marTop w:val="0"/>
                      <w:marBottom w:val="0"/>
                      <w:divBdr>
                        <w:top w:val="none" w:sz="0" w:space="0" w:color="auto"/>
                        <w:left w:val="none" w:sz="0" w:space="0" w:color="auto"/>
                        <w:bottom w:val="none" w:sz="0" w:space="0" w:color="auto"/>
                        <w:right w:val="none" w:sz="0" w:space="0" w:color="auto"/>
                      </w:divBdr>
                      <w:divsChild>
                        <w:div w:id="1506089922">
                          <w:marLeft w:val="0"/>
                          <w:marRight w:val="0"/>
                          <w:marTop w:val="0"/>
                          <w:marBottom w:val="0"/>
                          <w:divBdr>
                            <w:top w:val="none" w:sz="0" w:space="0" w:color="auto"/>
                            <w:left w:val="none" w:sz="0" w:space="0" w:color="auto"/>
                            <w:bottom w:val="none" w:sz="0" w:space="0" w:color="auto"/>
                            <w:right w:val="none" w:sz="0" w:space="0" w:color="auto"/>
                          </w:divBdr>
                          <w:divsChild>
                            <w:div w:id="1654328580">
                              <w:marLeft w:val="0"/>
                              <w:marRight w:val="0"/>
                              <w:marTop w:val="0"/>
                              <w:marBottom w:val="0"/>
                              <w:divBdr>
                                <w:top w:val="none" w:sz="0" w:space="0" w:color="auto"/>
                                <w:left w:val="none" w:sz="0" w:space="0" w:color="auto"/>
                                <w:bottom w:val="none" w:sz="0" w:space="0" w:color="auto"/>
                                <w:right w:val="none" w:sz="0" w:space="0" w:color="auto"/>
                              </w:divBdr>
                              <w:divsChild>
                                <w:div w:id="62460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6636113">
      <w:bodyDiv w:val="1"/>
      <w:marLeft w:val="0"/>
      <w:marRight w:val="0"/>
      <w:marTop w:val="0"/>
      <w:marBottom w:val="0"/>
      <w:divBdr>
        <w:top w:val="none" w:sz="0" w:space="0" w:color="auto"/>
        <w:left w:val="none" w:sz="0" w:space="0" w:color="auto"/>
        <w:bottom w:val="none" w:sz="0" w:space="0" w:color="auto"/>
        <w:right w:val="none" w:sz="0" w:space="0" w:color="auto"/>
      </w:divBdr>
      <w:divsChild>
        <w:div w:id="1709604593">
          <w:marLeft w:val="0"/>
          <w:marRight w:val="0"/>
          <w:marTop w:val="0"/>
          <w:marBottom w:val="0"/>
          <w:divBdr>
            <w:top w:val="none" w:sz="0" w:space="0" w:color="auto"/>
            <w:left w:val="none" w:sz="0" w:space="0" w:color="auto"/>
            <w:bottom w:val="none" w:sz="0" w:space="0" w:color="auto"/>
            <w:right w:val="none" w:sz="0" w:space="0" w:color="auto"/>
          </w:divBdr>
          <w:divsChild>
            <w:div w:id="1717465135">
              <w:marLeft w:val="0"/>
              <w:marRight w:val="0"/>
              <w:marTop w:val="0"/>
              <w:marBottom w:val="0"/>
              <w:divBdr>
                <w:top w:val="none" w:sz="0" w:space="0" w:color="auto"/>
                <w:left w:val="none" w:sz="0" w:space="0" w:color="auto"/>
                <w:bottom w:val="none" w:sz="0" w:space="0" w:color="auto"/>
                <w:right w:val="none" w:sz="0" w:space="0" w:color="auto"/>
              </w:divBdr>
              <w:divsChild>
                <w:div w:id="1844779733">
                  <w:marLeft w:val="0"/>
                  <w:marRight w:val="0"/>
                  <w:marTop w:val="0"/>
                  <w:marBottom w:val="0"/>
                  <w:divBdr>
                    <w:top w:val="single" w:sz="6" w:space="0" w:color="CCCCCC"/>
                    <w:left w:val="single" w:sz="6" w:space="0" w:color="CCCCCC"/>
                    <w:bottom w:val="single" w:sz="6" w:space="0" w:color="CCCCCC"/>
                    <w:right w:val="single" w:sz="6" w:space="0" w:color="CCCCCC"/>
                  </w:divBdr>
                  <w:divsChild>
                    <w:div w:id="1784882104">
                      <w:marLeft w:val="0"/>
                      <w:marRight w:val="0"/>
                      <w:marTop w:val="0"/>
                      <w:marBottom w:val="0"/>
                      <w:divBdr>
                        <w:top w:val="none" w:sz="0" w:space="0" w:color="auto"/>
                        <w:left w:val="none" w:sz="0" w:space="0" w:color="auto"/>
                        <w:bottom w:val="none" w:sz="0" w:space="0" w:color="auto"/>
                        <w:right w:val="none" w:sz="0" w:space="0" w:color="auto"/>
                      </w:divBdr>
                      <w:divsChild>
                        <w:div w:id="1286499962">
                          <w:marLeft w:val="0"/>
                          <w:marRight w:val="0"/>
                          <w:marTop w:val="0"/>
                          <w:marBottom w:val="0"/>
                          <w:divBdr>
                            <w:top w:val="none" w:sz="0" w:space="0" w:color="auto"/>
                            <w:left w:val="none" w:sz="0" w:space="0" w:color="auto"/>
                            <w:bottom w:val="none" w:sz="0" w:space="0" w:color="auto"/>
                            <w:right w:val="none" w:sz="0" w:space="0" w:color="auto"/>
                          </w:divBdr>
                          <w:divsChild>
                            <w:div w:id="1634142981">
                              <w:marLeft w:val="0"/>
                              <w:marRight w:val="0"/>
                              <w:marTop w:val="0"/>
                              <w:marBottom w:val="0"/>
                              <w:divBdr>
                                <w:top w:val="none" w:sz="0" w:space="0" w:color="auto"/>
                                <w:left w:val="none" w:sz="0" w:space="0" w:color="auto"/>
                                <w:bottom w:val="none" w:sz="0" w:space="0" w:color="auto"/>
                                <w:right w:val="none" w:sz="0" w:space="0" w:color="auto"/>
                              </w:divBdr>
                              <w:divsChild>
                                <w:div w:id="653529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7900146">
      <w:bodyDiv w:val="1"/>
      <w:marLeft w:val="0"/>
      <w:marRight w:val="0"/>
      <w:marTop w:val="0"/>
      <w:marBottom w:val="0"/>
      <w:divBdr>
        <w:top w:val="none" w:sz="0" w:space="0" w:color="auto"/>
        <w:left w:val="none" w:sz="0" w:space="0" w:color="auto"/>
        <w:bottom w:val="none" w:sz="0" w:space="0" w:color="auto"/>
        <w:right w:val="none" w:sz="0" w:space="0" w:color="auto"/>
      </w:divBdr>
      <w:divsChild>
        <w:div w:id="1493326711">
          <w:marLeft w:val="0"/>
          <w:marRight w:val="0"/>
          <w:marTop w:val="0"/>
          <w:marBottom w:val="0"/>
          <w:divBdr>
            <w:top w:val="none" w:sz="0" w:space="0" w:color="auto"/>
            <w:left w:val="none" w:sz="0" w:space="0" w:color="auto"/>
            <w:bottom w:val="none" w:sz="0" w:space="0" w:color="auto"/>
            <w:right w:val="none" w:sz="0" w:space="0" w:color="auto"/>
          </w:divBdr>
          <w:divsChild>
            <w:div w:id="1625381606">
              <w:marLeft w:val="0"/>
              <w:marRight w:val="0"/>
              <w:marTop w:val="0"/>
              <w:marBottom w:val="0"/>
              <w:divBdr>
                <w:top w:val="none" w:sz="0" w:space="0" w:color="auto"/>
                <w:left w:val="none" w:sz="0" w:space="0" w:color="auto"/>
                <w:bottom w:val="none" w:sz="0" w:space="0" w:color="auto"/>
                <w:right w:val="none" w:sz="0" w:space="0" w:color="auto"/>
              </w:divBdr>
              <w:divsChild>
                <w:div w:id="1930969982">
                  <w:marLeft w:val="0"/>
                  <w:marRight w:val="0"/>
                  <w:marTop w:val="0"/>
                  <w:marBottom w:val="0"/>
                  <w:divBdr>
                    <w:top w:val="single" w:sz="6" w:space="0" w:color="CCCCCC"/>
                    <w:left w:val="single" w:sz="6" w:space="0" w:color="CCCCCC"/>
                    <w:bottom w:val="single" w:sz="6" w:space="0" w:color="CCCCCC"/>
                    <w:right w:val="single" w:sz="6" w:space="0" w:color="CCCCCC"/>
                  </w:divBdr>
                  <w:divsChild>
                    <w:div w:id="1435978013">
                      <w:marLeft w:val="0"/>
                      <w:marRight w:val="0"/>
                      <w:marTop w:val="0"/>
                      <w:marBottom w:val="0"/>
                      <w:divBdr>
                        <w:top w:val="none" w:sz="0" w:space="0" w:color="auto"/>
                        <w:left w:val="none" w:sz="0" w:space="0" w:color="auto"/>
                        <w:bottom w:val="none" w:sz="0" w:space="0" w:color="auto"/>
                        <w:right w:val="none" w:sz="0" w:space="0" w:color="auto"/>
                      </w:divBdr>
                      <w:divsChild>
                        <w:div w:id="1375889464">
                          <w:marLeft w:val="0"/>
                          <w:marRight w:val="0"/>
                          <w:marTop w:val="0"/>
                          <w:marBottom w:val="0"/>
                          <w:divBdr>
                            <w:top w:val="none" w:sz="0" w:space="0" w:color="auto"/>
                            <w:left w:val="none" w:sz="0" w:space="0" w:color="auto"/>
                            <w:bottom w:val="none" w:sz="0" w:space="0" w:color="auto"/>
                            <w:right w:val="none" w:sz="0" w:space="0" w:color="auto"/>
                          </w:divBdr>
                          <w:divsChild>
                            <w:div w:id="110708026">
                              <w:marLeft w:val="0"/>
                              <w:marRight w:val="0"/>
                              <w:marTop w:val="0"/>
                              <w:marBottom w:val="0"/>
                              <w:divBdr>
                                <w:top w:val="none" w:sz="0" w:space="0" w:color="auto"/>
                                <w:left w:val="none" w:sz="0" w:space="0" w:color="auto"/>
                                <w:bottom w:val="none" w:sz="0" w:space="0" w:color="auto"/>
                                <w:right w:val="none" w:sz="0" w:space="0" w:color="auto"/>
                              </w:divBdr>
                              <w:divsChild>
                                <w:div w:id="1335646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8330473">
      <w:bodyDiv w:val="1"/>
      <w:marLeft w:val="0"/>
      <w:marRight w:val="0"/>
      <w:marTop w:val="0"/>
      <w:marBottom w:val="0"/>
      <w:divBdr>
        <w:top w:val="none" w:sz="0" w:space="0" w:color="auto"/>
        <w:left w:val="none" w:sz="0" w:space="0" w:color="auto"/>
        <w:bottom w:val="none" w:sz="0" w:space="0" w:color="auto"/>
        <w:right w:val="none" w:sz="0" w:space="0" w:color="auto"/>
      </w:divBdr>
      <w:divsChild>
        <w:div w:id="2059697671">
          <w:marLeft w:val="0"/>
          <w:marRight w:val="0"/>
          <w:marTop w:val="0"/>
          <w:marBottom w:val="0"/>
          <w:divBdr>
            <w:top w:val="none" w:sz="0" w:space="0" w:color="auto"/>
            <w:left w:val="none" w:sz="0" w:space="0" w:color="auto"/>
            <w:bottom w:val="none" w:sz="0" w:space="0" w:color="auto"/>
            <w:right w:val="none" w:sz="0" w:space="0" w:color="auto"/>
          </w:divBdr>
          <w:divsChild>
            <w:div w:id="1236627490">
              <w:marLeft w:val="0"/>
              <w:marRight w:val="0"/>
              <w:marTop w:val="0"/>
              <w:marBottom w:val="0"/>
              <w:divBdr>
                <w:top w:val="none" w:sz="0" w:space="0" w:color="auto"/>
                <w:left w:val="none" w:sz="0" w:space="0" w:color="auto"/>
                <w:bottom w:val="none" w:sz="0" w:space="0" w:color="auto"/>
                <w:right w:val="none" w:sz="0" w:space="0" w:color="auto"/>
              </w:divBdr>
              <w:divsChild>
                <w:div w:id="1020739003">
                  <w:marLeft w:val="0"/>
                  <w:marRight w:val="0"/>
                  <w:marTop w:val="0"/>
                  <w:marBottom w:val="0"/>
                  <w:divBdr>
                    <w:top w:val="single" w:sz="6" w:space="0" w:color="CCCCCC"/>
                    <w:left w:val="single" w:sz="6" w:space="0" w:color="CCCCCC"/>
                    <w:bottom w:val="single" w:sz="6" w:space="0" w:color="CCCCCC"/>
                    <w:right w:val="single" w:sz="6" w:space="0" w:color="CCCCCC"/>
                  </w:divBdr>
                  <w:divsChild>
                    <w:div w:id="1479884332">
                      <w:marLeft w:val="0"/>
                      <w:marRight w:val="0"/>
                      <w:marTop w:val="0"/>
                      <w:marBottom w:val="0"/>
                      <w:divBdr>
                        <w:top w:val="none" w:sz="0" w:space="0" w:color="auto"/>
                        <w:left w:val="none" w:sz="0" w:space="0" w:color="auto"/>
                        <w:bottom w:val="none" w:sz="0" w:space="0" w:color="auto"/>
                        <w:right w:val="none" w:sz="0" w:space="0" w:color="auto"/>
                      </w:divBdr>
                      <w:divsChild>
                        <w:div w:id="1881895029">
                          <w:marLeft w:val="0"/>
                          <w:marRight w:val="0"/>
                          <w:marTop w:val="0"/>
                          <w:marBottom w:val="0"/>
                          <w:divBdr>
                            <w:top w:val="none" w:sz="0" w:space="0" w:color="auto"/>
                            <w:left w:val="none" w:sz="0" w:space="0" w:color="auto"/>
                            <w:bottom w:val="none" w:sz="0" w:space="0" w:color="auto"/>
                            <w:right w:val="none" w:sz="0" w:space="0" w:color="auto"/>
                          </w:divBdr>
                          <w:divsChild>
                            <w:div w:id="662661090">
                              <w:marLeft w:val="0"/>
                              <w:marRight w:val="0"/>
                              <w:marTop w:val="0"/>
                              <w:marBottom w:val="0"/>
                              <w:divBdr>
                                <w:top w:val="none" w:sz="0" w:space="0" w:color="auto"/>
                                <w:left w:val="none" w:sz="0" w:space="0" w:color="auto"/>
                                <w:bottom w:val="none" w:sz="0" w:space="0" w:color="auto"/>
                                <w:right w:val="none" w:sz="0" w:space="0" w:color="auto"/>
                              </w:divBdr>
                              <w:divsChild>
                                <w:div w:id="1727951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8573994">
      <w:bodyDiv w:val="1"/>
      <w:marLeft w:val="0"/>
      <w:marRight w:val="0"/>
      <w:marTop w:val="0"/>
      <w:marBottom w:val="0"/>
      <w:divBdr>
        <w:top w:val="none" w:sz="0" w:space="0" w:color="auto"/>
        <w:left w:val="none" w:sz="0" w:space="0" w:color="auto"/>
        <w:bottom w:val="none" w:sz="0" w:space="0" w:color="auto"/>
        <w:right w:val="none" w:sz="0" w:space="0" w:color="auto"/>
      </w:divBdr>
    </w:div>
    <w:div w:id="142504294">
      <w:bodyDiv w:val="1"/>
      <w:marLeft w:val="0"/>
      <w:marRight w:val="0"/>
      <w:marTop w:val="0"/>
      <w:marBottom w:val="0"/>
      <w:divBdr>
        <w:top w:val="none" w:sz="0" w:space="0" w:color="auto"/>
        <w:left w:val="none" w:sz="0" w:space="0" w:color="auto"/>
        <w:bottom w:val="none" w:sz="0" w:space="0" w:color="auto"/>
        <w:right w:val="none" w:sz="0" w:space="0" w:color="auto"/>
      </w:divBdr>
      <w:divsChild>
        <w:div w:id="58602576">
          <w:marLeft w:val="0"/>
          <w:marRight w:val="0"/>
          <w:marTop w:val="0"/>
          <w:marBottom w:val="0"/>
          <w:divBdr>
            <w:top w:val="none" w:sz="0" w:space="0" w:color="auto"/>
            <w:left w:val="none" w:sz="0" w:space="0" w:color="auto"/>
            <w:bottom w:val="none" w:sz="0" w:space="0" w:color="auto"/>
            <w:right w:val="none" w:sz="0" w:space="0" w:color="auto"/>
          </w:divBdr>
          <w:divsChild>
            <w:div w:id="941112414">
              <w:marLeft w:val="0"/>
              <w:marRight w:val="0"/>
              <w:marTop w:val="0"/>
              <w:marBottom w:val="0"/>
              <w:divBdr>
                <w:top w:val="none" w:sz="0" w:space="0" w:color="auto"/>
                <w:left w:val="none" w:sz="0" w:space="0" w:color="auto"/>
                <w:bottom w:val="none" w:sz="0" w:space="0" w:color="auto"/>
                <w:right w:val="none" w:sz="0" w:space="0" w:color="auto"/>
              </w:divBdr>
              <w:divsChild>
                <w:div w:id="1866478123">
                  <w:marLeft w:val="0"/>
                  <w:marRight w:val="0"/>
                  <w:marTop w:val="0"/>
                  <w:marBottom w:val="0"/>
                  <w:divBdr>
                    <w:top w:val="single" w:sz="6" w:space="0" w:color="CCCCCC"/>
                    <w:left w:val="single" w:sz="6" w:space="0" w:color="CCCCCC"/>
                    <w:bottom w:val="single" w:sz="6" w:space="0" w:color="CCCCCC"/>
                    <w:right w:val="single" w:sz="6" w:space="0" w:color="CCCCCC"/>
                  </w:divBdr>
                  <w:divsChild>
                    <w:div w:id="46033497">
                      <w:marLeft w:val="0"/>
                      <w:marRight w:val="0"/>
                      <w:marTop w:val="0"/>
                      <w:marBottom w:val="0"/>
                      <w:divBdr>
                        <w:top w:val="none" w:sz="0" w:space="0" w:color="auto"/>
                        <w:left w:val="none" w:sz="0" w:space="0" w:color="auto"/>
                        <w:bottom w:val="none" w:sz="0" w:space="0" w:color="auto"/>
                        <w:right w:val="none" w:sz="0" w:space="0" w:color="auto"/>
                      </w:divBdr>
                      <w:divsChild>
                        <w:div w:id="1357465325">
                          <w:marLeft w:val="0"/>
                          <w:marRight w:val="0"/>
                          <w:marTop w:val="0"/>
                          <w:marBottom w:val="0"/>
                          <w:divBdr>
                            <w:top w:val="none" w:sz="0" w:space="0" w:color="auto"/>
                            <w:left w:val="none" w:sz="0" w:space="0" w:color="auto"/>
                            <w:bottom w:val="none" w:sz="0" w:space="0" w:color="auto"/>
                            <w:right w:val="none" w:sz="0" w:space="0" w:color="auto"/>
                          </w:divBdr>
                          <w:divsChild>
                            <w:div w:id="775760157">
                              <w:marLeft w:val="0"/>
                              <w:marRight w:val="0"/>
                              <w:marTop w:val="0"/>
                              <w:marBottom w:val="0"/>
                              <w:divBdr>
                                <w:top w:val="none" w:sz="0" w:space="0" w:color="auto"/>
                                <w:left w:val="none" w:sz="0" w:space="0" w:color="auto"/>
                                <w:bottom w:val="none" w:sz="0" w:space="0" w:color="auto"/>
                                <w:right w:val="none" w:sz="0" w:space="0" w:color="auto"/>
                              </w:divBdr>
                              <w:divsChild>
                                <w:div w:id="1552113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9271083">
      <w:bodyDiv w:val="1"/>
      <w:marLeft w:val="0"/>
      <w:marRight w:val="0"/>
      <w:marTop w:val="0"/>
      <w:marBottom w:val="0"/>
      <w:divBdr>
        <w:top w:val="none" w:sz="0" w:space="0" w:color="auto"/>
        <w:left w:val="none" w:sz="0" w:space="0" w:color="auto"/>
        <w:bottom w:val="none" w:sz="0" w:space="0" w:color="auto"/>
        <w:right w:val="none" w:sz="0" w:space="0" w:color="auto"/>
      </w:divBdr>
    </w:div>
    <w:div w:id="197200791">
      <w:bodyDiv w:val="1"/>
      <w:marLeft w:val="0"/>
      <w:marRight w:val="0"/>
      <w:marTop w:val="0"/>
      <w:marBottom w:val="0"/>
      <w:divBdr>
        <w:top w:val="none" w:sz="0" w:space="0" w:color="auto"/>
        <w:left w:val="none" w:sz="0" w:space="0" w:color="auto"/>
        <w:bottom w:val="none" w:sz="0" w:space="0" w:color="auto"/>
        <w:right w:val="none" w:sz="0" w:space="0" w:color="auto"/>
      </w:divBdr>
      <w:divsChild>
        <w:div w:id="1554342132">
          <w:marLeft w:val="0"/>
          <w:marRight w:val="0"/>
          <w:marTop w:val="0"/>
          <w:marBottom w:val="0"/>
          <w:divBdr>
            <w:top w:val="none" w:sz="0" w:space="0" w:color="auto"/>
            <w:left w:val="none" w:sz="0" w:space="0" w:color="auto"/>
            <w:bottom w:val="none" w:sz="0" w:space="0" w:color="auto"/>
            <w:right w:val="none" w:sz="0" w:space="0" w:color="auto"/>
          </w:divBdr>
          <w:divsChild>
            <w:div w:id="1321734568">
              <w:marLeft w:val="0"/>
              <w:marRight w:val="0"/>
              <w:marTop w:val="0"/>
              <w:marBottom w:val="0"/>
              <w:divBdr>
                <w:top w:val="none" w:sz="0" w:space="0" w:color="auto"/>
                <w:left w:val="none" w:sz="0" w:space="0" w:color="auto"/>
                <w:bottom w:val="none" w:sz="0" w:space="0" w:color="auto"/>
                <w:right w:val="none" w:sz="0" w:space="0" w:color="auto"/>
              </w:divBdr>
              <w:divsChild>
                <w:div w:id="1795295885">
                  <w:marLeft w:val="0"/>
                  <w:marRight w:val="0"/>
                  <w:marTop w:val="0"/>
                  <w:marBottom w:val="0"/>
                  <w:divBdr>
                    <w:top w:val="single" w:sz="6" w:space="0" w:color="CCCCCC"/>
                    <w:left w:val="single" w:sz="6" w:space="0" w:color="CCCCCC"/>
                    <w:bottom w:val="single" w:sz="6" w:space="0" w:color="CCCCCC"/>
                    <w:right w:val="single" w:sz="6" w:space="0" w:color="CCCCCC"/>
                  </w:divBdr>
                  <w:divsChild>
                    <w:div w:id="1037462685">
                      <w:marLeft w:val="0"/>
                      <w:marRight w:val="0"/>
                      <w:marTop w:val="0"/>
                      <w:marBottom w:val="0"/>
                      <w:divBdr>
                        <w:top w:val="none" w:sz="0" w:space="0" w:color="auto"/>
                        <w:left w:val="none" w:sz="0" w:space="0" w:color="auto"/>
                        <w:bottom w:val="none" w:sz="0" w:space="0" w:color="auto"/>
                        <w:right w:val="none" w:sz="0" w:space="0" w:color="auto"/>
                      </w:divBdr>
                      <w:divsChild>
                        <w:div w:id="5062035">
                          <w:marLeft w:val="0"/>
                          <w:marRight w:val="0"/>
                          <w:marTop w:val="0"/>
                          <w:marBottom w:val="0"/>
                          <w:divBdr>
                            <w:top w:val="none" w:sz="0" w:space="0" w:color="auto"/>
                            <w:left w:val="none" w:sz="0" w:space="0" w:color="auto"/>
                            <w:bottom w:val="none" w:sz="0" w:space="0" w:color="auto"/>
                            <w:right w:val="none" w:sz="0" w:space="0" w:color="auto"/>
                          </w:divBdr>
                          <w:divsChild>
                            <w:div w:id="1950970097">
                              <w:marLeft w:val="0"/>
                              <w:marRight w:val="0"/>
                              <w:marTop w:val="0"/>
                              <w:marBottom w:val="0"/>
                              <w:divBdr>
                                <w:top w:val="none" w:sz="0" w:space="0" w:color="auto"/>
                                <w:left w:val="none" w:sz="0" w:space="0" w:color="auto"/>
                                <w:bottom w:val="none" w:sz="0" w:space="0" w:color="auto"/>
                                <w:right w:val="none" w:sz="0" w:space="0" w:color="auto"/>
                              </w:divBdr>
                              <w:divsChild>
                                <w:div w:id="1613324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53326080">
      <w:bodyDiv w:val="1"/>
      <w:marLeft w:val="0"/>
      <w:marRight w:val="0"/>
      <w:marTop w:val="0"/>
      <w:marBottom w:val="0"/>
      <w:divBdr>
        <w:top w:val="none" w:sz="0" w:space="0" w:color="auto"/>
        <w:left w:val="none" w:sz="0" w:space="0" w:color="auto"/>
        <w:bottom w:val="none" w:sz="0" w:space="0" w:color="auto"/>
        <w:right w:val="none" w:sz="0" w:space="0" w:color="auto"/>
      </w:divBdr>
    </w:div>
    <w:div w:id="278880968">
      <w:bodyDiv w:val="1"/>
      <w:marLeft w:val="0"/>
      <w:marRight w:val="0"/>
      <w:marTop w:val="0"/>
      <w:marBottom w:val="0"/>
      <w:divBdr>
        <w:top w:val="none" w:sz="0" w:space="0" w:color="auto"/>
        <w:left w:val="none" w:sz="0" w:space="0" w:color="auto"/>
        <w:bottom w:val="none" w:sz="0" w:space="0" w:color="auto"/>
        <w:right w:val="none" w:sz="0" w:space="0" w:color="auto"/>
      </w:divBdr>
    </w:div>
    <w:div w:id="356541711">
      <w:bodyDiv w:val="1"/>
      <w:marLeft w:val="0"/>
      <w:marRight w:val="0"/>
      <w:marTop w:val="0"/>
      <w:marBottom w:val="0"/>
      <w:divBdr>
        <w:top w:val="none" w:sz="0" w:space="0" w:color="auto"/>
        <w:left w:val="none" w:sz="0" w:space="0" w:color="auto"/>
        <w:bottom w:val="none" w:sz="0" w:space="0" w:color="auto"/>
        <w:right w:val="none" w:sz="0" w:space="0" w:color="auto"/>
      </w:divBdr>
      <w:divsChild>
        <w:div w:id="139932172">
          <w:marLeft w:val="0"/>
          <w:marRight w:val="0"/>
          <w:marTop w:val="0"/>
          <w:marBottom w:val="0"/>
          <w:divBdr>
            <w:top w:val="none" w:sz="0" w:space="0" w:color="auto"/>
            <w:left w:val="none" w:sz="0" w:space="0" w:color="auto"/>
            <w:bottom w:val="none" w:sz="0" w:space="0" w:color="auto"/>
            <w:right w:val="none" w:sz="0" w:space="0" w:color="auto"/>
          </w:divBdr>
          <w:divsChild>
            <w:div w:id="1469476662">
              <w:marLeft w:val="0"/>
              <w:marRight w:val="0"/>
              <w:marTop w:val="0"/>
              <w:marBottom w:val="0"/>
              <w:divBdr>
                <w:top w:val="none" w:sz="0" w:space="0" w:color="auto"/>
                <w:left w:val="none" w:sz="0" w:space="0" w:color="auto"/>
                <w:bottom w:val="none" w:sz="0" w:space="0" w:color="auto"/>
                <w:right w:val="none" w:sz="0" w:space="0" w:color="auto"/>
              </w:divBdr>
              <w:divsChild>
                <w:div w:id="2057462870">
                  <w:marLeft w:val="0"/>
                  <w:marRight w:val="0"/>
                  <w:marTop w:val="0"/>
                  <w:marBottom w:val="0"/>
                  <w:divBdr>
                    <w:top w:val="single" w:sz="6" w:space="0" w:color="CCCCCC"/>
                    <w:left w:val="single" w:sz="6" w:space="0" w:color="CCCCCC"/>
                    <w:bottom w:val="single" w:sz="6" w:space="0" w:color="CCCCCC"/>
                    <w:right w:val="single" w:sz="6" w:space="0" w:color="CCCCCC"/>
                  </w:divBdr>
                  <w:divsChild>
                    <w:div w:id="1884174380">
                      <w:marLeft w:val="0"/>
                      <w:marRight w:val="0"/>
                      <w:marTop w:val="0"/>
                      <w:marBottom w:val="0"/>
                      <w:divBdr>
                        <w:top w:val="none" w:sz="0" w:space="0" w:color="auto"/>
                        <w:left w:val="none" w:sz="0" w:space="0" w:color="auto"/>
                        <w:bottom w:val="none" w:sz="0" w:space="0" w:color="auto"/>
                        <w:right w:val="none" w:sz="0" w:space="0" w:color="auto"/>
                      </w:divBdr>
                      <w:divsChild>
                        <w:div w:id="1097140835">
                          <w:marLeft w:val="0"/>
                          <w:marRight w:val="0"/>
                          <w:marTop w:val="0"/>
                          <w:marBottom w:val="0"/>
                          <w:divBdr>
                            <w:top w:val="none" w:sz="0" w:space="0" w:color="auto"/>
                            <w:left w:val="none" w:sz="0" w:space="0" w:color="auto"/>
                            <w:bottom w:val="none" w:sz="0" w:space="0" w:color="auto"/>
                            <w:right w:val="none" w:sz="0" w:space="0" w:color="auto"/>
                          </w:divBdr>
                          <w:divsChild>
                            <w:div w:id="2081707646">
                              <w:marLeft w:val="0"/>
                              <w:marRight w:val="0"/>
                              <w:marTop w:val="0"/>
                              <w:marBottom w:val="0"/>
                              <w:divBdr>
                                <w:top w:val="none" w:sz="0" w:space="0" w:color="auto"/>
                                <w:left w:val="none" w:sz="0" w:space="0" w:color="auto"/>
                                <w:bottom w:val="none" w:sz="0" w:space="0" w:color="auto"/>
                                <w:right w:val="none" w:sz="0" w:space="0" w:color="auto"/>
                              </w:divBdr>
                              <w:divsChild>
                                <w:div w:id="1019234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61588795">
      <w:bodyDiv w:val="1"/>
      <w:marLeft w:val="0"/>
      <w:marRight w:val="0"/>
      <w:marTop w:val="0"/>
      <w:marBottom w:val="0"/>
      <w:divBdr>
        <w:top w:val="none" w:sz="0" w:space="0" w:color="auto"/>
        <w:left w:val="none" w:sz="0" w:space="0" w:color="auto"/>
        <w:bottom w:val="none" w:sz="0" w:space="0" w:color="auto"/>
        <w:right w:val="none" w:sz="0" w:space="0" w:color="auto"/>
      </w:divBdr>
      <w:divsChild>
        <w:div w:id="926578744">
          <w:marLeft w:val="0"/>
          <w:marRight w:val="0"/>
          <w:marTop w:val="0"/>
          <w:marBottom w:val="0"/>
          <w:divBdr>
            <w:top w:val="none" w:sz="0" w:space="0" w:color="auto"/>
            <w:left w:val="none" w:sz="0" w:space="0" w:color="auto"/>
            <w:bottom w:val="none" w:sz="0" w:space="0" w:color="auto"/>
            <w:right w:val="none" w:sz="0" w:space="0" w:color="auto"/>
          </w:divBdr>
          <w:divsChild>
            <w:div w:id="2035157254">
              <w:marLeft w:val="0"/>
              <w:marRight w:val="0"/>
              <w:marTop w:val="0"/>
              <w:marBottom w:val="0"/>
              <w:divBdr>
                <w:top w:val="none" w:sz="0" w:space="0" w:color="auto"/>
                <w:left w:val="none" w:sz="0" w:space="0" w:color="auto"/>
                <w:bottom w:val="none" w:sz="0" w:space="0" w:color="auto"/>
                <w:right w:val="none" w:sz="0" w:space="0" w:color="auto"/>
              </w:divBdr>
              <w:divsChild>
                <w:div w:id="324666598">
                  <w:marLeft w:val="0"/>
                  <w:marRight w:val="0"/>
                  <w:marTop w:val="0"/>
                  <w:marBottom w:val="0"/>
                  <w:divBdr>
                    <w:top w:val="single" w:sz="6" w:space="0" w:color="CCCCCC"/>
                    <w:left w:val="single" w:sz="6" w:space="0" w:color="CCCCCC"/>
                    <w:bottom w:val="single" w:sz="6" w:space="0" w:color="CCCCCC"/>
                    <w:right w:val="single" w:sz="6" w:space="0" w:color="CCCCCC"/>
                  </w:divBdr>
                  <w:divsChild>
                    <w:div w:id="1320232766">
                      <w:marLeft w:val="0"/>
                      <w:marRight w:val="0"/>
                      <w:marTop w:val="0"/>
                      <w:marBottom w:val="0"/>
                      <w:divBdr>
                        <w:top w:val="none" w:sz="0" w:space="0" w:color="auto"/>
                        <w:left w:val="none" w:sz="0" w:space="0" w:color="auto"/>
                        <w:bottom w:val="none" w:sz="0" w:space="0" w:color="auto"/>
                        <w:right w:val="none" w:sz="0" w:space="0" w:color="auto"/>
                      </w:divBdr>
                      <w:divsChild>
                        <w:div w:id="2083526506">
                          <w:marLeft w:val="0"/>
                          <w:marRight w:val="0"/>
                          <w:marTop w:val="0"/>
                          <w:marBottom w:val="0"/>
                          <w:divBdr>
                            <w:top w:val="none" w:sz="0" w:space="0" w:color="auto"/>
                            <w:left w:val="none" w:sz="0" w:space="0" w:color="auto"/>
                            <w:bottom w:val="none" w:sz="0" w:space="0" w:color="auto"/>
                            <w:right w:val="none" w:sz="0" w:space="0" w:color="auto"/>
                          </w:divBdr>
                          <w:divsChild>
                            <w:div w:id="525485905">
                              <w:marLeft w:val="0"/>
                              <w:marRight w:val="0"/>
                              <w:marTop w:val="0"/>
                              <w:marBottom w:val="0"/>
                              <w:divBdr>
                                <w:top w:val="none" w:sz="0" w:space="0" w:color="auto"/>
                                <w:left w:val="none" w:sz="0" w:space="0" w:color="auto"/>
                                <w:bottom w:val="none" w:sz="0" w:space="0" w:color="auto"/>
                                <w:right w:val="none" w:sz="0" w:space="0" w:color="auto"/>
                              </w:divBdr>
                              <w:divsChild>
                                <w:div w:id="1542785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66373285">
      <w:bodyDiv w:val="1"/>
      <w:marLeft w:val="0"/>
      <w:marRight w:val="0"/>
      <w:marTop w:val="0"/>
      <w:marBottom w:val="0"/>
      <w:divBdr>
        <w:top w:val="none" w:sz="0" w:space="0" w:color="auto"/>
        <w:left w:val="none" w:sz="0" w:space="0" w:color="auto"/>
        <w:bottom w:val="none" w:sz="0" w:space="0" w:color="auto"/>
        <w:right w:val="none" w:sz="0" w:space="0" w:color="auto"/>
      </w:divBdr>
    </w:div>
    <w:div w:id="372510006">
      <w:bodyDiv w:val="1"/>
      <w:marLeft w:val="0"/>
      <w:marRight w:val="0"/>
      <w:marTop w:val="0"/>
      <w:marBottom w:val="0"/>
      <w:divBdr>
        <w:top w:val="none" w:sz="0" w:space="0" w:color="auto"/>
        <w:left w:val="none" w:sz="0" w:space="0" w:color="auto"/>
        <w:bottom w:val="none" w:sz="0" w:space="0" w:color="auto"/>
        <w:right w:val="none" w:sz="0" w:space="0" w:color="auto"/>
      </w:divBdr>
    </w:div>
    <w:div w:id="375354967">
      <w:bodyDiv w:val="1"/>
      <w:marLeft w:val="0"/>
      <w:marRight w:val="0"/>
      <w:marTop w:val="0"/>
      <w:marBottom w:val="0"/>
      <w:divBdr>
        <w:top w:val="none" w:sz="0" w:space="0" w:color="auto"/>
        <w:left w:val="none" w:sz="0" w:space="0" w:color="auto"/>
        <w:bottom w:val="none" w:sz="0" w:space="0" w:color="auto"/>
        <w:right w:val="none" w:sz="0" w:space="0" w:color="auto"/>
      </w:divBdr>
      <w:divsChild>
        <w:div w:id="1498762489">
          <w:marLeft w:val="0"/>
          <w:marRight w:val="0"/>
          <w:marTop w:val="0"/>
          <w:marBottom w:val="0"/>
          <w:divBdr>
            <w:top w:val="none" w:sz="0" w:space="0" w:color="auto"/>
            <w:left w:val="none" w:sz="0" w:space="0" w:color="auto"/>
            <w:bottom w:val="none" w:sz="0" w:space="0" w:color="auto"/>
            <w:right w:val="none" w:sz="0" w:space="0" w:color="auto"/>
          </w:divBdr>
          <w:divsChild>
            <w:div w:id="68237785">
              <w:marLeft w:val="0"/>
              <w:marRight w:val="0"/>
              <w:marTop w:val="0"/>
              <w:marBottom w:val="0"/>
              <w:divBdr>
                <w:top w:val="none" w:sz="0" w:space="0" w:color="auto"/>
                <w:left w:val="none" w:sz="0" w:space="0" w:color="auto"/>
                <w:bottom w:val="none" w:sz="0" w:space="0" w:color="auto"/>
                <w:right w:val="none" w:sz="0" w:space="0" w:color="auto"/>
              </w:divBdr>
              <w:divsChild>
                <w:div w:id="99377312">
                  <w:marLeft w:val="0"/>
                  <w:marRight w:val="0"/>
                  <w:marTop w:val="0"/>
                  <w:marBottom w:val="0"/>
                  <w:divBdr>
                    <w:top w:val="single" w:sz="6" w:space="0" w:color="CCCCCC"/>
                    <w:left w:val="single" w:sz="6" w:space="0" w:color="CCCCCC"/>
                    <w:bottom w:val="single" w:sz="6" w:space="0" w:color="CCCCCC"/>
                    <w:right w:val="single" w:sz="6" w:space="0" w:color="CCCCCC"/>
                  </w:divBdr>
                  <w:divsChild>
                    <w:div w:id="1285235074">
                      <w:marLeft w:val="0"/>
                      <w:marRight w:val="0"/>
                      <w:marTop w:val="0"/>
                      <w:marBottom w:val="0"/>
                      <w:divBdr>
                        <w:top w:val="none" w:sz="0" w:space="0" w:color="auto"/>
                        <w:left w:val="none" w:sz="0" w:space="0" w:color="auto"/>
                        <w:bottom w:val="none" w:sz="0" w:space="0" w:color="auto"/>
                        <w:right w:val="none" w:sz="0" w:space="0" w:color="auto"/>
                      </w:divBdr>
                      <w:divsChild>
                        <w:div w:id="637955165">
                          <w:marLeft w:val="0"/>
                          <w:marRight w:val="0"/>
                          <w:marTop w:val="0"/>
                          <w:marBottom w:val="0"/>
                          <w:divBdr>
                            <w:top w:val="none" w:sz="0" w:space="0" w:color="auto"/>
                            <w:left w:val="none" w:sz="0" w:space="0" w:color="auto"/>
                            <w:bottom w:val="none" w:sz="0" w:space="0" w:color="auto"/>
                            <w:right w:val="none" w:sz="0" w:space="0" w:color="auto"/>
                          </w:divBdr>
                          <w:divsChild>
                            <w:div w:id="1848135279">
                              <w:marLeft w:val="0"/>
                              <w:marRight w:val="0"/>
                              <w:marTop w:val="0"/>
                              <w:marBottom w:val="0"/>
                              <w:divBdr>
                                <w:top w:val="none" w:sz="0" w:space="0" w:color="auto"/>
                                <w:left w:val="none" w:sz="0" w:space="0" w:color="auto"/>
                                <w:bottom w:val="none" w:sz="0" w:space="0" w:color="auto"/>
                                <w:right w:val="none" w:sz="0" w:space="0" w:color="auto"/>
                              </w:divBdr>
                              <w:divsChild>
                                <w:div w:id="37247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91929578">
      <w:bodyDiv w:val="1"/>
      <w:marLeft w:val="0"/>
      <w:marRight w:val="0"/>
      <w:marTop w:val="0"/>
      <w:marBottom w:val="0"/>
      <w:divBdr>
        <w:top w:val="none" w:sz="0" w:space="0" w:color="auto"/>
        <w:left w:val="none" w:sz="0" w:space="0" w:color="auto"/>
        <w:bottom w:val="none" w:sz="0" w:space="0" w:color="auto"/>
        <w:right w:val="none" w:sz="0" w:space="0" w:color="auto"/>
      </w:divBdr>
      <w:divsChild>
        <w:div w:id="1061900788">
          <w:marLeft w:val="0"/>
          <w:marRight w:val="0"/>
          <w:marTop w:val="0"/>
          <w:marBottom w:val="0"/>
          <w:divBdr>
            <w:top w:val="none" w:sz="0" w:space="0" w:color="auto"/>
            <w:left w:val="none" w:sz="0" w:space="0" w:color="auto"/>
            <w:bottom w:val="none" w:sz="0" w:space="0" w:color="auto"/>
            <w:right w:val="none" w:sz="0" w:space="0" w:color="auto"/>
          </w:divBdr>
          <w:divsChild>
            <w:div w:id="111870067">
              <w:marLeft w:val="0"/>
              <w:marRight w:val="0"/>
              <w:marTop w:val="0"/>
              <w:marBottom w:val="0"/>
              <w:divBdr>
                <w:top w:val="none" w:sz="0" w:space="0" w:color="auto"/>
                <w:left w:val="none" w:sz="0" w:space="0" w:color="auto"/>
                <w:bottom w:val="none" w:sz="0" w:space="0" w:color="auto"/>
                <w:right w:val="none" w:sz="0" w:space="0" w:color="auto"/>
              </w:divBdr>
              <w:divsChild>
                <w:div w:id="1200242095">
                  <w:marLeft w:val="0"/>
                  <w:marRight w:val="0"/>
                  <w:marTop w:val="0"/>
                  <w:marBottom w:val="0"/>
                  <w:divBdr>
                    <w:top w:val="single" w:sz="6" w:space="0" w:color="CCCCCC"/>
                    <w:left w:val="single" w:sz="6" w:space="0" w:color="CCCCCC"/>
                    <w:bottom w:val="single" w:sz="6" w:space="0" w:color="CCCCCC"/>
                    <w:right w:val="single" w:sz="6" w:space="0" w:color="CCCCCC"/>
                  </w:divBdr>
                  <w:divsChild>
                    <w:div w:id="1805266859">
                      <w:marLeft w:val="0"/>
                      <w:marRight w:val="0"/>
                      <w:marTop w:val="0"/>
                      <w:marBottom w:val="0"/>
                      <w:divBdr>
                        <w:top w:val="none" w:sz="0" w:space="0" w:color="auto"/>
                        <w:left w:val="none" w:sz="0" w:space="0" w:color="auto"/>
                        <w:bottom w:val="none" w:sz="0" w:space="0" w:color="auto"/>
                        <w:right w:val="none" w:sz="0" w:space="0" w:color="auto"/>
                      </w:divBdr>
                      <w:divsChild>
                        <w:div w:id="1415929145">
                          <w:marLeft w:val="0"/>
                          <w:marRight w:val="0"/>
                          <w:marTop w:val="0"/>
                          <w:marBottom w:val="0"/>
                          <w:divBdr>
                            <w:top w:val="none" w:sz="0" w:space="0" w:color="auto"/>
                            <w:left w:val="none" w:sz="0" w:space="0" w:color="auto"/>
                            <w:bottom w:val="none" w:sz="0" w:space="0" w:color="auto"/>
                            <w:right w:val="none" w:sz="0" w:space="0" w:color="auto"/>
                          </w:divBdr>
                          <w:divsChild>
                            <w:div w:id="1695426208">
                              <w:marLeft w:val="0"/>
                              <w:marRight w:val="0"/>
                              <w:marTop w:val="0"/>
                              <w:marBottom w:val="0"/>
                              <w:divBdr>
                                <w:top w:val="none" w:sz="0" w:space="0" w:color="auto"/>
                                <w:left w:val="none" w:sz="0" w:space="0" w:color="auto"/>
                                <w:bottom w:val="none" w:sz="0" w:space="0" w:color="auto"/>
                                <w:right w:val="none" w:sz="0" w:space="0" w:color="auto"/>
                              </w:divBdr>
                              <w:divsChild>
                                <w:div w:id="2142384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95202645">
      <w:bodyDiv w:val="1"/>
      <w:marLeft w:val="0"/>
      <w:marRight w:val="0"/>
      <w:marTop w:val="0"/>
      <w:marBottom w:val="0"/>
      <w:divBdr>
        <w:top w:val="none" w:sz="0" w:space="0" w:color="auto"/>
        <w:left w:val="none" w:sz="0" w:space="0" w:color="auto"/>
        <w:bottom w:val="none" w:sz="0" w:space="0" w:color="auto"/>
        <w:right w:val="none" w:sz="0" w:space="0" w:color="auto"/>
      </w:divBdr>
      <w:divsChild>
        <w:div w:id="1611931901">
          <w:marLeft w:val="0"/>
          <w:marRight w:val="0"/>
          <w:marTop w:val="0"/>
          <w:marBottom w:val="0"/>
          <w:divBdr>
            <w:top w:val="none" w:sz="0" w:space="0" w:color="auto"/>
            <w:left w:val="none" w:sz="0" w:space="0" w:color="auto"/>
            <w:bottom w:val="none" w:sz="0" w:space="0" w:color="auto"/>
            <w:right w:val="none" w:sz="0" w:space="0" w:color="auto"/>
          </w:divBdr>
          <w:divsChild>
            <w:div w:id="409081036">
              <w:marLeft w:val="0"/>
              <w:marRight w:val="0"/>
              <w:marTop w:val="0"/>
              <w:marBottom w:val="0"/>
              <w:divBdr>
                <w:top w:val="none" w:sz="0" w:space="0" w:color="auto"/>
                <w:left w:val="none" w:sz="0" w:space="0" w:color="auto"/>
                <w:bottom w:val="none" w:sz="0" w:space="0" w:color="auto"/>
                <w:right w:val="none" w:sz="0" w:space="0" w:color="auto"/>
              </w:divBdr>
              <w:divsChild>
                <w:div w:id="65347790">
                  <w:marLeft w:val="0"/>
                  <w:marRight w:val="0"/>
                  <w:marTop w:val="0"/>
                  <w:marBottom w:val="0"/>
                  <w:divBdr>
                    <w:top w:val="single" w:sz="6" w:space="0" w:color="CCCCCC"/>
                    <w:left w:val="single" w:sz="6" w:space="0" w:color="CCCCCC"/>
                    <w:bottom w:val="single" w:sz="6" w:space="0" w:color="CCCCCC"/>
                    <w:right w:val="single" w:sz="6" w:space="0" w:color="CCCCCC"/>
                  </w:divBdr>
                  <w:divsChild>
                    <w:div w:id="1575821374">
                      <w:marLeft w:val="0"/>
                      <w:marRight w:val="0"/>
                      <w:marTop w:val="0"/>
                      <w:marBottom w:val="0"/>
                      <w:divBdr>
                        <w:top w:val="none" w:sz="0" w:space="0" w:color="auto"/>
                        <w:left w:val="none" w:sz="0" w:space="0" w:color="auto"/>
                        <w:bottom w:val="none" w:sz="0" w:space="0" w:color="auto"/>
                        <w:right w:val="none" w:sz="0" w:space="0" w:color="auto"/>
                      </w:divBdr>
                      <w:divsChild>
                        <w:div w:id="80685812">
                          <w:marLeft w:val="0"/>
                          <w:marRight w:val="0"/>
                          <w:marTop w:val="0"/>
                          <w:marBottom w:val="0"/>
                          <w:divBdr>
                            <w:top w:val="none" w:sz="0" w:space="0" w:color="auto"/>
                            <w:left w:val="none" w:sz="0" w:space="0" w:color="auto"/>
                            <w:bottom w:val="none" w:sz="0" w:space="0" w:color="auto"/>
                            <w:right w:val="none" w:sz="0" w:space="0" w:color="auto"/>
                          </w:divBdr>
                          <w:divsChild>
                            <w:div w:id="367922233">
                              <w:marLeft w:val="0"/>
                              <w:marRight w:val="0"/>
                              <w:marTop w:val="0"/>
                              <w:marBottom w:val="0"/>
                              <w:divBdr>
                                <w:top w:val="none" w:sz="0" w:space="0" w:color="auto"/>
                                <w:left w:val="none" w:sz="0" w:space="0" w:color="auto"/>
                                <w:bottom w:val="none" w:sz="0" w:space="0" w:color="auto"/>
                                <w:right w:val="none" w:sz="0" w:space="0" w:color="auto"/>
                              </w:divBdr>
                              <w:divsChild>
                                <w:div w:id="812674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19062011">
      <w:bodyDiv w:val="1"/>
      <w:marLeft w:val="0"/>
      <w:marRight w:val="0"/>
      <w:marTop w:val="0"/>
      <w:marBottom w:val="0"/>
      <w:divBdr>
        <w:top w:val="none" w:sz="0" w:space="0" w:color="auto"/>
        <w:left w:val="none" w:sz="0" w:space="0" w:color="auto"/>
        <w:bottom w:val="none" w:sz="0" w:space="0" w:color="auto"/>
        <w:right w:val="none" w:sz="0" w:space="0" w:color="auto"/>
      </w:divBdr>
    </w:div>
    <w:div w:id="448013851">
      <w:bodyDiv w:val="1"/>
      <w:marLeft w:val="0"/>
      <w:marRight w:val="0"/>
      <w:marTop w:val="0"/>
      <w:marBottom w:val="0"/>
      <w:divBdr>
        <w:top w:val="none" w:sz="0" w:space="0" w:color="auto"/>
        <w:left w:val="none" w:sz="0" w:space="0" w:color="auto"/>
        <w:bottom w:val="none" w:sz="0" w:space="0" w:color="auto"/>
        <w:right w:val="none" w:sz="0" w:space="0" w:color="auto"/>
      </w:divBdr>
      <w:divsChild>
        <w:div w:id="57827238">
          <w:marLeft w:val="0"/>
          <w:marRight w:val="0"/>
          <w:marTop w:val="100"/>
          <w:marBottom w:val="100"/>
          <w:divBdr>
            <w:top w:val="none" w:sz="0" w:space="0" w:color="auto"/>
            <w:left w:val="none" w:sz="0" w:space="0" w:color="auto"/>
            <w:bottom w:val="none" w:sz="0" w:space="0" w:color="auto"/>
            <w:right w:val="none" w:sz="0" w:space="0" w:color="auto"/>
          </w:divBdr>
          <w:divsChild>
            <w:div w:id="1801991752">
              <w:marLeft w:val="0"/>
              <w:marRight w:val="0"/>
              <w:marTop w:val="0"/>
              <w:marBottom w:val="0"/>
              <w:divBdr>
                <w:top w:val="none" w:sz="0" w:space="0" w:color="auto"/>
                <w:left w:val="none" w:sz="0" w:space="0" w:color="auto"/>
                <w:bottom w:val="none" w:sz="0" w:space="0" w:color="auto"/>
                <w:right w:val="none" w:sz="0" w:space="0" w:color="auto"/>
              </w:divBdr>
              <w:divsChild>
                <w:div w:id="1598440575">
                  <w:marLeft w:val="105"/>
                  <w:marRight w:val="105"/>
                  <w:marTop w:val="105"/>
                  <w:marBottom w:val="105"/>
                  <w:divBdr>
                    <w:top w:val="none" w:sz="0" w:space="0" w:color="auto"/>
                    <w:left w:val="none" w:sz="0" w:space="0" w:color="auto"/>
                    <w:bottom w:val="none" w:sz="0" w:space="0" w:color="auto"/>
                    <w:right w:val="none" w:sz="0" w:space="0" w:color="auto"/>
                  </w:divBdr>
                  <w:divsChild>
                    <w:div w:id="1653948316">
                      <w:marLeft w:val="0"/>
                      <w:marRight w:val="0"/>
                      <w:marTop w:val="0"/>
                      <w:marBottom w:val="0"/>
                      <w:divBdr>
                        <w:top w:val="none" w:sz="0" w:space="0" w:color="auto"/>
                        <w:left w:val="none" w:sz="0" w:space="0" w:color="auto"/>
                        <w:bottom w:val="none" w:sz="0" w:space="0" w:color="auto"/>
                        <w:right w:val="none" w:sz="0" w:space="0" w:color="auto"/>
                      </w:divBdr>
                      <w:divsChild>
                        <w:div w:id="496580498">
                          <w:marLeft w:val="0"/>
                          <w:marRight w:val="0"/>
                          <w:marTop w:val="0"/>
                          <w:marBottom w:val="0"/>
                          <w:divBdr>
                            <w:top w:val="none" w:sz="0" w:space="0" w:color="auto"/>
                            <w:left w:val="none" w:sz="0" w:space="0" w:color="auto"/>
                            <w:bottom w:val="none" w:sz="0" w:space="0" w:color="auto"/>
                            <w:right w:val="none" w:sz="0" w:space="0" w:color="auto"/>
                          </w:divBdr>
                          <w:divsChild>
                            <w:div w:id="1114444395">
                              <w:marLeft w:val="105"/>
                              <w:marRight w:val="105"/>
                              <w:marTop w:val="105"/>
                              <w:marBottom w:val="105"/>
                              <w:divBdr>
                                <w:top w:val="none" w:sz="0" w:space="0" w:color="auto"/>
                                <w:left w:val="none" w:sz="0" w:space="0" w:color="auto"/>
                                <w:bottom w:val="none" w:sz="0" w:space="0" w:color="auto"/>
                                <w:right w:val="none" w:sz="0" w:space="0" w:color="auto"/>
                              </w:divBdr>
                              <w:divsChild>
                                <w:div w:id="1456480083">
                                  <w:marLeft w:val="0"/>
                                  <w:marRight w:val="0"/>
                                  <w:marTop w:val="0"/>
                                  <w:marBottom w:val="0"/>
                                  <w:divBdr>
                                    <w:top w:val="none" w:sz="0" w:space="0" w:color="auto"/>
                                    <w:left w:val="none" w:sz="0" w:space="0" w:color="auto"/>
                                    <w:bottom w:val="none" w:sz="0" w:space="0" w:color="auto"/>
                                    <w:right w:val="none" w:sz="0" w:space="0" w:color="auto"/>
                                  </w:divBdr>
                                  <w:divsChild>
                                    <w:div w:id="1163349860">
                                      <w:marLeft w:val="0"/>
                                      <w:marRight w:val="0"/>
                                      <w:marTop w:val="0"/>
                                      <w:marBottom w:val="0"/>
                                      <w:divBdr>
                                        <w:top w:val="none" w:sz="0" w:space="0" w:color="auto"/>
                                        <w:left w:val="none" w:sz="0" w:space="0" w:color="auto"/>
                                        <w:bottom w:val="none" w:sz="0" w:space="0" w:color="auto"/>
                                        <w:right w:val="none" w:sz="0" w:space="0" w:color="auto"/>
                                      </w:divBdr>
                                      <w:divsChild>
                                        <w:div w:id="1309168434">
                                          <w:marLeft w:val="0"/>
                                          <w:marRight w:val="0"/>
                                          <w:marTop w:val="0"/>
                                          <w:marBottom w:val="0"/>
                                          <w:divBdr>
                                            <w:top w:val="none" w:sz="0" w:space="0" w:color="auto"/>
                                            <w:left w:val="none" w:sz="0" w:space="0" w:color="auto"/>
                                            <w:bottom w:val="none" w:sz="0" w:space="0" w:color="auto"/>
                                            <w:right w:val="none" w:sz="0" w:space="0" w:color="auto"/>
                                          </w:divBdr>
                                          <w:divsChild>
                                            <w:div w:id="306396063">
                                              <w:marLeft w:val="105"/>
                                              <w:marRight w:val="105"/>
                                              <w:marTop w:val="105"/>
                                              <w:marBottom w:val="105"/>
                                              <w:divBdr>
                                                <w:top w:val="none" w:sz="0" w:space="0" w:color="auto"/>
                                                <w:left w:val="none" w:sz="0" w:space="0" w:color="auto"/>
                                                <w:bottom w:val="none" w:sz="0" w:space="0" w:color="auto"/>
                                                <w:right w:val="none" w:sz="0" w:space="0" w:color="auto"/>
                                              </w:divBdr>
                                              <w:divsChild>
                                                <w:div w:id="972714963">
                                                  <w:marLeft w:val="0"/>
                                                  <w:marRight w:val="0"/>
                                                  <w:marTop w:val="0"/>
                                                  <w:marBottom w:val="0"/>
                                                  <w:divBdr>
                                                    <w:top w:val="none" w:sz="0" w:space="0" w:color="auto"/>
                                                    <w:left w:val="none" w:sz="0" w:space="0" w:color="auto"/>
                                                    <w:bottom w:val="none" w:sz="0" w:space="0" w:color="auto"/>
                                                    <w:right w:val="none" w:sz="0" w:space="0" w:color="auto"/>
                                                  </w:divBdr>
                                                  <w:divsChild>
                                                    <w:div w:id="1080982628">
                                                      <w:marLeft w:val="0"/>
                                                      <w:marRight w:val="0"/>
                                                      <w:marTop w:val="0"/>
                                                      <w:marBottom w:val="0"/>
                                                      <w:divBdr>
                                                        <w:top w:val="none" w:sz="0" w:space="0" w:color="auto"/>
                                                        <w:left w:val="none" w:sz="0" w:space="0" w:color="auto"/>
                                                        <w:bottom w:val="none" w:sz="0" w:space="0" w:color="auto"/>
                                                        <w:right w:val="none" w:sz="0" w:space="0" w:color="auto"/>
                                                      </w:divBdr>
                                                      <w:divsChild>
                                                        <w:div w:id="1454060766">
                                                          <w:marLeft w:val="0"/>
                                                          <w:marRight w:val="0"/>
                                                          <w:marTop w:val="0"/>
                                                          <w:marBottom w:val="0"/>
                                                          <w:divBdr>
                                                            <w:top w:val="none" w:sz="0" w:space="0" w:color="auto"/>
                                                            <w:left w:val="none" w:sz="0" w:space="0" w:color="auto"/>
                                                            <w:bottom w:val="none" w:sz="0" w:space="0" w:color="auto"/>
                                                            <w:right w:val="none" w:sz="0" w:space="0" w:color="auto"/>
                                                          </w:divBdr>
                                                          <w:divsChild>
                                                            <w:div w:id="1410418071">
                                                              <w:marLeft w:val="0"/>
                                                              <w:marRight w:val="0"/>
                                                              <w:marTop w:val="0"/>
                                                              <w:marBottom w:val="0"/>
                                                              <w:divBdr>
                                                                <w:top w:val="none" w:sz="0" w:space="0" w:color="auto"/>
                                                                <w:left w:val="none" w:sz="0" w:space="0" w:color="auto"/>
                                                                <w:bottom w:val="none" w:sz="0" w:space="0" w:color="auto"/>
                                                                <w:right w:val="none" w:sz="0" w:space="0" w:color="auto"/>
                                                              </w:divBdr>
                                                              <w:divsChild>
                                                                <w:div w:id="2118786843">
                                                                  <w:marLeft w:val="0"/>
                                                                  <w:marRight w:val="0"/>
                                                                  <w:marTop w:val="0"/>
                                                                  <w:marBottom w:val="0"/>
                                                                  <w:divBdr>
                                                                    <w:top w:val="none" w:sz="0" w:space="0" w:color="auto"/>
                                                                    <w:left w:val="none" w:sz="0" w:space="0" w:color="auto"/>
                                                                    <w:bottom w:val="none" w:sz="0" w:space="0" w:color="auto"/>
                                                                    <w:right w:val="none" w:sz="0" w:space="0" w:color="auto"/>
                                                                  </w:divBdr>
                                                                  <w:divsChild>
                                                                    <w:div w:id="120416303">
                                                                      <w:marLeft w:val="0"/>
                                                                      <w:marRight w:val="0"/>
                                                                      <w:marTop w:val="0"/>
                                                                      <w:marBottom w:val="0"/>
                                                                      <w:divBdr>
                                                                        <w:top w:val="none" w:sz="0" w:space="0" w:color="auto"/>
                                                                        <w:left w:val="none" w:sz="0" w:space="0" w:color="auto"/>
                                                                        <w:bottom w:val="none" w:sz="0" w:space="0" w:color="auto"/>
                                                                        <w:right w:val="none" w:sz="0" w:space="0" w:color="auto"/>
                                                                      </w:divBdr>
                                                                      <w:divsChild>
                                                                        <w:div w:id="1257789496">
                                                                          <w:marLeft w:val="105"/>
                                                                          <w:marRight w:val="105"/>
                                                                          <w:marTop w:val="105"/>
                                                                          <w:marBottom w:val="105"/>
                                                                          <w:divBdr>
                                                                            <w:top w:val="none" w:sz="0" w:space="0" w:color="auto"/>
                                                                            <w:left w:val="none" w:sz="0" w:space="0" w:color="auto"/>
                                                                            <w:bottom w:val="none" w:sz="0" w:space="0" w:color="auto"/>
                                                                            <w:right w:val="none" w:sz="0" w:space="0" w:color="auto"/>
                                                                          </w:divBdr>
                                                                          <w:divsChild>
                                                                            <w:div w:id="78332034">
                                                                              <w:marLeft w:val="0"/>
                                                                              <w:marRight w:val="0"/>
                                                                              <w:marTop w:val="0"/>
                                                                              <w:marBottom w:val="0"/>
                                                                              <w:divBdr>
                                                                                <w:top w:val="none" w:sz="0" w:space="0" w:color="auto"/>
                                                                                <w:left w:val="none" w:sz="0" w:space="0" w:color="auto"/>
                                                                                <w:bottom w:val="none" w:sz="0" w:space="0" w:color="auto"/>
                                                                                <w:right w:val="none" w:sz="0" w:space="0" w:color="auto"/>
                                                                              </w:divBdr>
                                                                              <w:divsChild>
                                                                                <w:div w:id="1111710096">
                                                                                  <w:marLeft w:val="0"/>
                                                                                  <w:marRight w:val="0"/>
                                                                                  <w:marTop w:val="0"/>
                                                                                  <w:marBottom w:val="0"/>
                                                                                  <w:divBdr>
                                                                                    <w:top w:val="none" w:sz="0" w:space="0" w:color="auto"/>
                                                                                    <w:left w:val="none" w:sz="0" w:space="0" w:color="auto"/>
                                                                                    <w:bottom w:val="none" w:sz="0" w:space="0" w:color="auto"/>
                                                                                    <w:right w:val="none" w:sz="0" w:space="0" w:color="auto"/>
                                                                                  </w:divBdr>
                                                                                  <w:divsChild>
                                                                                    <w:div w:id="296957817">
                                                                                      <w:marLeft w:val="0"/>
                                                                                      <w:marRight w:val="0"/>
                                                                                      <w:marTop w:val="0"/>
                                                                                      <w:marBottom w:val="0"/>
                                                                                      <w:divBdr>
                                                                                        <w:top w:val="none" w:sz="0" w:space="0" w:color="auto"/>
                                                                                        <w:left w:val="none" w:sz="0" w:space="0" w:color="auto"/>
                                                                                        <w:bottom w:val="none" w:sz="0" w:space="0" w:color="auto"/>
                                                                                        <w:right w:val="none" w:sz="0" w:space="0" w:color="auto"/>
                                                                                      </w:divBdr>
                                                                                      <w:divsChild>
                                                                                        <w:div w:id="885876377">
                                                                                          <w:marLeft w:val="0"/>
                                                                                          <w:marRight w:val="0"/>
                                                                                          <w:marTop w:val="0"/>
                                                                                          <w:marBottom w:val="0"/>
                                                                                          <w:divBdr>
                                                                                            <w:top w:val="none" w:sz="0" w:space="0" w:color="auto"/>
                                                                                            <w:left w:val="none" w:sz="0" w:space="0" w:color="auto"/>
                                                                                            <w:bottom w:val="none" w:sz="0" w:space="0" w:color="auto"/>
                                                                                            <w:right w:val="none" w:sz="0" w:space="0" w:color="auto"/>
                                                                                          </w:divBdr>
                                                                                          <w:divsChild>
                                                                                            <w:div w:id="1863123936">
                                                                                              <w:marLeft w:val="0"/>
                                                                                              <w:marRight w:val="0"/>
                                                                                              <w:marTop w:val="0"/>
                                                                                              <w:marBottom w:val="0"/>
                                                                                              <w:divBdr>
                                                                                                <w:top w:val="none" w:sz="0" w:space="0" w:color="auto"/>
                                                                                                <w:left w:val="none" w:sz="0" w:space="0" w:color="auto"/>
                                                                                                <w:bottom w:val="none" w:sz="0" w:space="0" w:color="auto"/>
                                                                                                <w:right w:val="none" w:sz="0" w:space="0" w:color="auto"/>
                                                                                              </w:divBdr>
                                                                                              <w:divsChild>
                                                                                                <w:div w:id="190996267">
                                                                                                  <w:marLeft w:val="105"/>
                                                                                                  <w:marRight w:val="105"/>
                                                                                                  <w:marTop w:val="105"/>
                                                                                                  <w:marBottom w:val="105"/>
                                                                                                  <w:divBdr>
                                                                                                    <w:top w:val="none" w:sz="0" w:space="0" w:color="auto"/>
                                                                                                    <w:left w:val="none" w:sz="0" w:space="0" w:color="auto"/>
                                                                                                    <w:bottom w:val="none" w:sz="0" w:space="0" w:color="auto"/>
                                                                                                    <w:right w:val="none" w:sz="0" w:space="0" w:color="auto"/>
                                                                                                  </w:divBdr>
                                                                                                  <w:divsChild>
                                                                                                    <w:div w:id="1995598656">
                                                                                                      <w:marLeft w:val="0"/>
                                                                                                      <w:marRight w:val="0"/>
                                                                                                      <w:marTop w:val="0"/>
                                                                                                      <w:marBottom w:val="0"/>
                                                                                                      <w:divBdr>
                                                                                                        <w:top w:val="none" w:sz="0" w:space="0" w:color="auto"/>
                                                                                                        <w:left w:val="none" w:sz="0" w:space="0" w:color="auto"/>
                                                                                                        <w:bottom w:val="none" w:sz="0" w:space="0" w:color="auto"/>
                                                                                                        <w:right w:val="none" w:sz="0" w:space="0" w:color="auto"/>
                                                                                                      </w:divBdr>
                                                                                                      <w:divsChild>
                                                                                                        <w:div w:id="1453859662">
                                                                                                          <w:marLeft w:val="0"/>
                                                                                                          <w:marRight w:val="0"/>
                                                                                                          <w:marTop w:val="0"/>
                                                                                                          <w:marBottom w:val="0"/>
                                                                                                          <w:divBdr>
                                                                                                            <w:top w:val="none" w:sz="0" w:space="0" w:color="auto"/>
                                                                                                            <w:left w:val="none" w:sz="0" w:space="0" w:color="auto"/>
                                                                                                            <w:bottom w:val="none" w:sz="0" w:space="0" w:color="auto"/>
                                                                                                            <w:right w:val="none" w:sz="0" w:space="0" w:color="auto"/>
                                                                                                          </w:divBdr>
                                                                                                          <w:divsChild>
                                                                                                            <w:div w:id="766922681">
                                                                                                              <w:marLeft w:val="0"/>
                                                                                                              <w:marRight w:val="0"/>
                                                                                                              <w:marTop w:val="0"/>
                                                                                                              <w:marBottom w:val="0"/>
                                                                                                              <w:divBdr>
                                                                                                                <w:top w:val="none" w:sz="0" w:space="0" w:color="auto"/>
                                                                                                                <w:left w:val="none" w:sz="0" w:space="0" w:color="auto"/>
                                                                                                                <w:bottom w:val="none" w:sz="0" w:space="0" w:color="auto"/>
                                                                                                                <w:right w:val="none" w:sz="0" w:space="0" w:color="auto"/>
                                                                                                              </w:divBdr>
                                                                                                            </w:div>
                                                                                                            <w:div w:id="188416134">
                                                                                                              <w:marLeft w:val="0"/>
                                                                                                              <w:marRight w:val="0"/>
                                                                                                              <w:marTop w:val="0"/>
                                                                                                              <w:marBottom w:val="0"/>
                                                                                                              <w:divBdr>
                                                                                                                <w:top w:val="none" w:sz="0" w:space="0" w:color="auto"/>
                                                                                                                <w:left w:val="none" w:sz="0" w:space="0" w:color="auto"/>
                                                                                                                <w:bottom w:val="none" w:sz="0" w:space="0" w:color="auto"/>
                                                                                                                <w:right w:val="none" w:sz="0" w:space="0" w:color="auto"/>
                                                                                                              </w:divBdr>
                                                                                                            </w:div>
                                                                                                            <w:div w:id="301425553">
                                                                                                              <w:marLeft w:val="0"/>
                                                                                                              <w:marRight w:val="0"/>
                                                                                                              <w:marTop w:val="0"/>
                                                                                                              <w:marBottom w:val="0"/>
                                                                                                              <w:divBdr>
                                                                                                                <w:top w:val="none" w:sz="0" w:space="0" w:color="auto"/>
                                                                                                                <w:left w:val="none" w:sz="0" w:space="0" w:color="auto"/>
                                                                                                                <w:bottom w:val="none" w:sz="0" w:space="0" w:color="auto"/>
                                                                                                                <w:right w:val="none" w:sz="0" w:space="0" w:color="auto"/>
                                                                                                              </w:divBdr>
                                                                                                            </w:div>
                                                                                                            <w:div w:id="1216351645">
                                                                                                              <w:marLeft w:val="0"/>
                                                                                                              <w:marRight w:val="0"/>
                                                                                                              <w:marTop w:val="0"/>
                                                                                                              <w:marBottom w:val="0"/>
                                                                                                              <w:divBdr>
                                                                                                                <w:top w:val="none" w:sz="0" w:space="0" w:color="auto"/>
                                                                                                                <w:left w:val="none" w:sz="0" w:space="0" w:color="auto"/>
                                                                                                                <w:bottom w:val="none" w:sz="0" w:space="0" w:color="auto"/>
                                                                                                                <w:right w:val="none" w:sz="0" w:space="0" w:color="auto"/>
                                                                                                              </w:divBdr>
                                                                                                              <w:divsChild>
                                                                                                                <w:div w:id="1288514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8415711">
                                                                                                  <w:marLeft w:val="105"/>
                                                                                                  <w:marRight w:val="105"/>
                                                                                                  <w:marTop w:val="105"/>
                                                                                                  <w:marBottom w:val="105"/>
                                                                                                  <w:divBdr>
                                                                                                    <w:top w:val="none" w:sz="0" w:space="0" w:color="auto"/>
                                                                                                    <w:left w:val="none" w:sz="0" w:space="0" w:color="auto"/>
                                                                                                    <w:bottom w:val="none" w:sz="0" w:space="0" w:color="auto"/>
                                                                                                    <w:right w:val="none" w:sz="0" w:space="0" w:color="auto"/>
                                                                                                  </w:divBdr>
                                                                                                  <w:divsChild>
                                                                                                    <w:div w:id="1000693448">
                                                                                                      <w:marLeft w:val="0"/>
                                                                                                      <w:marRight w:val="0"/>
                                                                                                      <w:marTop w:val="0"/>
                                                                                                      <w:marBottom w:val="0"/>
                                                                                                      <w:divBdr>
                                                                                                        <w:top w:val="none" w:sz="0" w:space="0" w:color="auto"/>
                                                                                                        <w:left w:val="none" w:sz="0" w:space="0" w:color="auto"/>
                                                                                                        <w:bottom w:val="none" w:sz="0" w:space="0" w:color="auto"/>
                                                                                                        <w:right w:val="none" w:sz="0" w:space="0" w:color="auto"/>
                                                                                                      </w:divBdr>
                                                                                                      <w:divsChild>
                                                                                                        <w:div w:id="1101143981">
                                                                                                          <w:marLeft w:val="0"/>
                                                                                                          <w:marRight w:val="0"/>
                                                                                                          <w:marTop w:val="0"/>
                                                                                                          <w:marBottom w:val="0"/>
                                                                                                          <w:divBdr>
                                                                                                            <w:top w:val="none" w:sz="0" w:space="0" w:color="auto"/>
                                                                                                            <w:left w:val="none" w:sz="0" w:space="0" w:color="auto"/>
                                                                                                            <w:bottom w:val="none" w:sz="0" w:space="0" w:color="auto"/>
                                                                                                            <w:right w:val="none" w:sz="0" w:space="0" w:color="auto"/>
                                                                                                          </w:divBdr>
                                                                                                          <w:divsChild>
                                                                                                            <w:div w:id="280963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01314220">
      <w:bodyDiv w:val="1"/>
      <w:marLeft w:val="0"/>
      <w:marRight w:val="0"/>
      <w:marTop w:val="0"/>
      <w:marBottom w:val="0"/>
      <w:divBdr>
        <w:top w:val="none" w:sz="0" w:space="0" w:color="auto"/>
        <w:left w:val="none" w:sz="0" w:space="0" w:color="auto"/>
        <w:bottom w:val="none" w:sz="0" w:space="0" w:color="auto"/>
        <w:right w:val="none" w:sz="0" w:space="0" w:color="auto"/>
      </w:divBdr>
      <w:divsChild>
        <w:div w:id="745306008">
          <w:marLeft w:val="0"/>
          <w:marRight w:val="0"/>
          <w:marTop w:val="0"/>
          <w:marBottom w:val="0"/>
          <w:divBdr>
            <w:top w:val="none" w:sz="0" w:space="0" w:color="auto"/>
            <w:left w:val="none" w:sz="0" w:space="0" w:color="auto"/>
            <w:bottom w:val="none" w:sz="0" w:space="0" w:color="auto"/>
            <w:right w:val="none" w:sz="0" w:space="0" w:color="auto"/>
          </w:divBdr>
          <w:divsChild>
            <w:div w:id="359207735">
              <w:marLeft w:val="0"/>
              <w:marRight w:val="0"/>
              <w:marTop w:val="0"/>
              <w:marBottom w:val="0"/>
              <w:divBdr>
                <w:top w:val="none" w:sz="0" w:space="0" w:color="auto"/>
                <w:left w:val="none" w:sz="0" w:space="0" w:color="auto"/>
                <w:bottom w:val="none" w:sz="0" w:space="0" w:color="auto"/>
                <w:right w:val="none" w:sz="0" w:space="0" w:color="auto"/>
              </w:divBdr>
              <w:divsChild>
                <w:div w:id="719204569">
                  <w:marLeft w:val="0"/>
                  <w:marRight w:val="0"/>
                  <w:marTop w:val="900"/>
                  <w:marBottom w:val="0"/>
                  <w:divBdr>
                    <w:top w:val="none" w:sz="0" w:space="0" w:color="auto"/>
                    <w:left w:val="none" w:sz="0" w:space="0" w:color="auto"/>
                    <w:bottom w:val="none" w:sz="0" w:space="0" w:color="auto"/>
                    <w:right w:val="none" w:sz="0" w:space="0" w:color="auto"/>
                  </w:divBdr>
                  <w:divsChild>
                    <w:div w:id="1039167921">
                      <w:marLeft w:val="0"/>
                      <w:marRight w:val="0"/>
                      <w:marTop w:val="0"/>
                      <w:marBottom w:val="0"/>
                      <w:divBdr>
                        <w:top w:val="none" w:sz="0" w:space="0" w:color="auto"/>
                        <w:left w:val="none" w:sz="0" w:space="0" w:color="auto"/>
                        <w:bottom w:val="none" w:sz="0" w:space="0" w:color="auto"/>
                        <w:right w:val="none" w:sz="0" w:space="0" w:color="auto"/>
                      </w:divBdr>
                      <w:divsChild>
                        <w:div w:id="1328904469">
                          <w:marLeft w:val="0"/>
                          <w:marRight w:val="0"/>
                          <w:marTop w:val="0"/>
                          <w:marBottom w:val="0"/>
                          <w:divBdr>
                            <w:top w:val="none" w:sz="0" w:space="0" w:color="auto"/>
                            <w:left w:val="none" w:sz="0" w:space="0" w:color="auto"/>
                            <w:bottom w:val="none" w:sz="0" w:space="0" w:color="auto"/>
                            <w:right w:val="none" w:sz="0" w:space="0" w:color="auto"/>
                          </w:divBdr>
                          <w:divsChild>
                            <w:div w:id="724570719">
                              <w:marLeft w:val="300"/>
                              <w:marRight w:val="300"/>
                              <w:marTop w:val="0"/>
                              <w:marBottom w:val="0"/>
                              <w:divBdr>
                                <w:top w:val="none" w:sz="0" w:space="0" w:color="auto"/>
                                <w:left w:val="none" w:sz="0" w:space="0" w:color="auto"/>
                                <w:bottom w:val="none" w:sz="0" w:space="0" w:color="auto"/>
                                <w:right w:val="none" w:sz="0" w:space="0" w:color="auto"/>
                              </w:divBdr>
                              <w:divsChild>
                                <w:div w:id="1070617847">
                                  <w:marLeft w:val="0"/>
                                  <w:marRight w:val="0"/>
                                  <w:marTop w:val="0"/>
                                  <w:marBottom w:val="0"/>
                                  <w:divBdr>
                                    <w:top w:val="none" w:sz="0" w:space="0" w:color="auto"/>
                                    <w:left w:val="none" w:sz="0" w:space="0" w:color="auto"/>
                                    <w:bottom w:val="none" w:sz="0" w:space="0" w:color="auto"/>
                                    <w:right w:val="none" w:sz="0" w:space="0" w:color="auto"/>
                                  </w:divBdr>
                                  <w:divsChild>
                                    <w:div w:id="1214584101">
                                      <w:marLeft w:val="0"/>
                                      <w:marRight w:val="0"/>
                                      <w:marTop w:val="0"/>
                                      <w:marBottom w:val="0"/>
                                      <w:divBdr>
                                        <w:top w:val="none" w:sz="0" w:space="0" w:color="auto"/>
                                        <w:left w:val="none" w:sz="0" w:space="0" w:color="auto"/>
                                        <w:bottom w:val="none" w:sz="0" w:space="0" w:color="auto"/>
                                        <w:right w:val="none" w:sz="0" w:space="0" w:color="auto"/>
                                      </w:divBdr>
                                      <w:divsChild>
                                        <w:div w:id="1537153368">
                                          <w:marLeft w:val="0"/>
                                          <w:marRight w:val="0"/>
                                          <w:marTop w:val="0"/>
                                          <w:marBottom w:val="0"/>
                                          <w:divBdr>
                                            <w:top w:val="none" w:sz="0" w:space="0" w:color="auto"/>
                                            <w:left w:val="none" w:sz="0" w:space="0" w:color="auto"/>
                                            <w:bottom w:val="none" w:sz="0" w:space="0" w:color="auto"/>
                                            <w:right w:val="none" w:sz="0" w:space="0" w:color="auto"/>
                                          </w:divBdr>
                                          <w:divsChild>
                                            <w:div w:id="1806772289">
                                              <w:marLeft w:val="0"/>
                                              <w:marRight w:val="0"/>
                                              <w:marTop w:val="0"/>
                                              <w:marBottom w:val="0"/>
                                              <w:divBdr>
                                                <w:top w:val="none" w:sz="0" w:space="0" w:color="auto"/>
                                                <w:left w:val="none" w:sz="0" w:space="0" w:color="auto"/>
                                                <w:bottom w:val="none" w:sz="0" w:space="0" w:color="auto"/>
                                                <w:right w:val="none" w:sz="0" w:space="0" w:color="auto"/>
                                              </w:divBdr>
                                              <w:divsChild>
                                                <w:div w:id="475070593">
                                                  <w:marLeft w:val="0"/>
                                                  <w:marRight w:val="0"/>
                                                  <w:marTop w:val="0"/>
                                                  <w:marBottom w:val="300"/>
                                                  <w:divBdr>
                                                    <w:top w:val="none" w:sz="0" w:space="0" w:color="auto"/>
                                                    <w:left w:val="none" w:sz="0" w:space="0" w:color="auto"/>
                                                    <w:bottom w:val="none" w:sz="0" w:space="0" w:color="auto"/>
                                                    <w:right w:val="none" w:sz="0" w:space="0" w:color="auto"/>
                                                  </w:divBdr>
                                                  <w:divsChild>
                                                    <w:div w:id="464196914">
                                                      <w:marLeft w:val="0"/>
                                                      <w:marRight w:val="0"/>
                                                      <w:marTop w:val="0"/>
                                                      <w:marBottom w:val="0"/>
                                                      <w:divBdr>
                                                        <w:top w:val="none" w:sz="0" w:space="0" w:color="auto"/>
                                                        <w:left w:val="none" w:sz="0" w:space="0" w:color="auto"/>
                                                        <w:bottom w:val="none" w:sz="0" w:space="0" w:color="auto"/>
                                                        <w:right w:val="none" w:sz="0" w:space="0" w:color="auto"/>
                                                      </w:divBdr>
                                                      <w:divsChild>
                                                        <w:div w:id="1709529709">
                                                          <w:marLeft w:val="0"/>
                                                          <w:marRight w:val="0"/>
                                                          <w:marTop w:val="7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504829666">
      <w:bodyDiv w:val="1"/>
      <w:marLeft w:val="0"/>
      <w:marRight w:val="0"/>
      <w:marTop w:val="0"/>
      <w:marBottom w:val="0"/>
      <w:divBdr>
        <w:top w:val="none" w:sz="0" w:space="0" w:color="auto"/>
        <w:left w:val="none" w:sz="0" w:space="0" w:color="auto"/>
        <w:bottom w:val="none" w:sz="0" w:space="0" w:color="auto"/>
        <w:right w:val="none" w:sz="0" w:space="0" w:color="auto"/>
      </w:divBdr>
      <w:divsChild>
        <w:div w:id="740174188">
          <w:marLeft w:val="0"/>
          <w:marRight w:val="0"/>
          <w:marTop w:val="0"/>
          <w:marBottom w:val="0"/>
          <w:divBdr>
            <w:top w:val="none" w:sz="0" w:space="0" w:color="auto"/>
            <w:left w:val="none" w:sz="0" w:space="0" w:color="auto"/>
            <w:bottom w:val="none" w:sz="0" w:space="0" w:color="auto"/>
            <w:right w:val="none" w:sz="0" w:space="0" w:color="auto"/>
          </w:divBdr>
          <w:divsChild>
            <w:div w:id="1825857344">
              <w:marLeft w:val="0"/>
              <w:marRight w:val="0"/>
              <w:marTop w:val="0"/>
              <w:marBottom w:val="0"/>
              <w:divBdr>
                <w:top w:val="none" w:sz="0" w:space="0" w:color="auto"/>
                <w:left w:val="none" w:sz="0" w:space="0" w:color="auto"/>
                <w:bottom w:val="none" w:sz="0" w:space="0" w:color="auto"/>
                <w:right w:val="none" w:sz="0" w:space="0" w:color="auto"/>
              </w:divBdr>
              <w:divsChild>
                <w:div w:id="1142969159">
                  <w:marLeft w:val="0"/>
                  <w:marRight w:val="0"/>
                  <w:marTop w:val="0"/>
                  <w:marBottom w:val="0"/>
                  <w:divBdr>
                    <w:top w:val="single" w:sz="6" w:space="0" w:color="CCCCCC"/>
                    <w:left w:val="single" w:sz="6" w:space="0" w:color="CCCCCC"/>
                    <w:bottom w:val="single" w:sz="6" w:space="0" w:color="CCCCCC"/>
                    <w:right w:val="single" w:sz="6" w:space="0" w:color="CCCCCC"/>
                  </w:divBdr>
                  <w:divsChild>
                    <w:div w:id="1712653517">
                      <w:marLeft w:val="0"/>
                      <w:marRight w:val="0"/>
                      <w:marTop w:val="0"/>
                      <w:marBottom w:val="0"/>
                      <w:divBdr>
                        <w:top w:val="none" w:sz="0" w:space="0" w:color="auto"/>
                        <w:left w:val="none" w:sz="0" w:space="0" w:color="auto"/>
                        <w:bottom w:val="none" w:sz="0" w:space="0" w:color="auto"/>
                        <w:right w:val="none" w:sz="0" w:space="0" w:color="auto"/>
                      </w:divBdr>
                      <w:divsChild>
                        <w:div w:id="1858737710">
                          <w:marLeft w:val="0"/>
                          <w:marRight w:val="0"/>
                          <w:marTop w:val="0"/>
                          <w:marBottom w:val="0"/>
                          <w:divBdr>
                            <w:top w:val="none" w:sz="0" w:space="0" w:color="auto"/>
                            <w:left w:val="none" w:sz="0" w:space="0" w:color="auto"/>
                            <w:bottom w:val="none" w:sz="0" w:space="0" w:color="auto"/>
                            <w:right w:val="none" w:sz="0" w:space="0" w:color="auto"/>
                          </w:divBdr>
                          <w:divsChild>
                            <w:div w:id="1238132936">
                              <w:marLeft w:val="0"/>
                              <w:marRight w:val="0"/>
                              <w:marTop w:val="0"/>
                              <w:marBottom w:val="0"/>
                              <w:divBdr>
                                <w:top w:val="none" w:sz="0" w:space="0" w:color="auto"/>
                                <w:left w:val="none" w:sz="0" w:space="0" w:color="auto"/>
                                <w:bottom w:val="none" w:sz="0" w:space="0" w:color="auto"/>
                                <w:right w:val="none" w:sz="0" w:space="0" w:color="auto"/>
                              </w:divBdr>
                              <w:divsChild>
                                <w:div w:id="1794714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11182831">
      <w:bodyDiv w:val="1"/>
      <w:marLeft w:val="0"/>
      <w:marRight w:val="0"/>
      <w:marTop w:val="0"/>
      <w:marBottom w:val="0"/>
      <w:divBdr>
        <w:top w:val="none" w:sz="0" w:space="0" w:color="auto"/>
        <w:left w:val="none" w:sz="0" w:space="0" w:color="auto"/>
        <w:bottom w:val="none" w:sz="0" w:space="0" w:color="auto"/>
        <w:right w:val="none" w:sz="0" w:space="0" w:color="auto"/>
      </w:divBdr>
    </w:div>
    <w:div w:id="519853073">
      <w:bodyDiv w:val="1"/>
      <w:marLeft w:val="0"/>
      <w:marRight w:val="0"/>
      <w:marTop w:val="0"/>
      <w:marBottom w:val="0"/>
      <w:divBdr>
        <w:top w:val="none" w:sz="0" w:space="0" w:color="auto"/>
        <w:left w:val="none" w:sz="0" w:space="0" w:color="auto"/>
        <w:bottom w:val="none" w:sz="0" w:space="0" w:color="auto"/>
        <w:right w:val="none" w:sz="0" w:space="0" w:color="auto"/>
      </w:divBdr>
    </w:div>
    <w:div w:id="539709441">
      <w:bodyDiv w:val="1"/>
      <w:marLeft w:val="0"/>
      <w:marRight w:val="0"/>
      <w:marTop w:val="0"/>
      <w:marBottom w:val="0"/>
      <w:divBdr>
        <w:top w:val="none" w:sz="0" w:space="0" w:color="auto"/>
        <w:left w:val="none" w:sz="0" w:space="0" w:color="auto"/>
        <w:bottom w:val="none" w:sz="0" w:space="0" w:color="auto"/>
        <w:right w:val="none" w:sz="0" w:space="0" w:color="auto"/>
      </w:divBdr>
      <w:divsChild>
        <w:div w:id="933241075">
          <w:marLeft w:val="0"/>
          <w:marRight w:val="0"/>
          <w:marTop w:val="100"/>
          <w:marBottom w:val="100"/>
          <w:divBdr>
            <w:top w:val="none" w:sz="0" w:space="0" w:color="auto"/>
            <w:left w:val="none" w:sz="0" w:space="0" w:color="auto"/>
            <w:bottom w:val="none" w:sz="0" w:space="0" w:color="auto"/>
            <w:right w:val="none" w:sz="0" w:space="0" w:color="auto"/>
          </w:divBdr>
          <w:divsChild>
            <w:div w:id="1695228838">
              <w:marLeft w:val="0"/>
              <w:marRight w:val="0"/>
              <w:marTop w:val="0"/>
              <w:marBottom w:val="0"/>
              <w:divBdr>
                <w:top w:val="none" w:sz="0" w:space="0" w:color="auto"/>
                <w:left w:val="none" w:sz="0" w:space="0" w:color="auto"/>
                <w:bottom w:val="none" w:sz="0" w:space="0" w:color="auto"/>
                <w:right w:val="none" w:sz="0" w:space="0" w:color="auto"/>
              </w:divBdr>
              <w:divsChild>
                <w:div w:id="768476073">
                  <w:marLeft w:val="105"/>
                  <w:marRight w:val="105"/>
                  <w:marTop w:val="105"/>
                  <w:marBottom w:val="105"/>
                  <w:divBdr>
                    <w:top w:val="none" w:sz="0" w:space="0" w:color="auto"/>
                    <w:left w:val="none" w:sz="0" w:space="0" w:color="auto"/>
                    <w:bottom w:val="none" w:sz="0" w:space="0" w:color="auto"/>
                    <w:right w:val="none" w:sz="0" w:space="0" w:color="auto"/>
                  </w:divBdr>
                  <w:divsChild>
                    <w:div w:id="1772125027">
                      <w:marLeft w:val="0"/>
                      <w:marRight w:val="0"/>
                      <w:marTop w:val="0"/>
                      <w:marBottom w:val="0"/>
                      <w:divBdr>
                        <w:top w:val="none" w:sz="0" w:space="0" w:color="auto"/>
                        <w:left w:val="none" w:sz="0" w:space="0" w:color="auto"/>
                        <w:bottom w:val="none" w:sz="0" w:space="0" w:color="auto"/>
                        <w:right w:val="none" w:sz="0" w:space="0" w:color="auto"/>
                      </w:divBdr>
                      <w:divsChild>
                        <w:div w:id="569311418">
                          <w:marLeft w:val="0"/>
                          <w:marRight w:val="0"/>
                          <w:marTop w:val="0"/>
                          <w:marBottom w:val="0"/>
                          <w:divBdr>
                            <w:top w:val="none" w:sz="0" w:space="0" w:color="auto"/>
                            <w:left w:val="none" w:sz="0" w:space="0" w:color="auto"/>
                            <w:bottom w:val="none" w:sz="0" w:space="0" w:color="auto"/>
                            <w:right w:val="none" w:sz="0" w:space="0" w:color="auto"/>
                          </w:divBdr>
                          <w:divsChild>
                            <w:div w:id="1394616721">
                              <w:marLeft w:val="0"/>
                              <w:marRight w:val="0"/>
                              <w:marTop w:val="0"/>
                              <w:marBottom w:val="0"/>
                              <w:divBdr>
                                <w:top w:val="none" w:sz="0" w:space="0" w:color="auto"/>
                                <w:left w:val="none" w:sz="0" w:space="0" w:color="auto"/>
                                <w:bottom w:val="none" w:sz="0" w:space="0" w:color="auto"/>
                                <w:right w:val="none" w:sz="0" w:space="0" w:color="auto"/>
                              </w:divBdr>
                              <w:divsChild>
                                <w:div w:id="890579119">
                                  <w:marLeft w:val="0"/>
                                  <w:marRight w:val="0"/>
                                  <w:marTop w:val="0"/>
                                  <w:marBottom w:val="0"/>
                                  <w:divBdr>
                                    <w:top w:val="none" w:sz="0" w:space="0" w:color="auto"/>
                                    <w:left w:val="none" w:sz="0" w:space="0" w:color="auto"/>
                                    <w:bottom w:val="none" w:sz="0" w:space="0" w:color="auto"/>
                                    <w:right w:val="none" w:sz="0" w:space="0" w:color="auto"/>
                                  </w:divBdr>
                                  <w:divsChild>
                                    <w:div w:id="1862889828">
                                      <w:marLeft w:val="105"/>
                                      <w:marRight w:val="105"/>
                                      <w:marTop w:val="105"/>
                                      <w:marBottom w:val="105"/>
                                      <w:divBdr>
                                        <w:top w:val="none" w:sz="0" w:space="0" w:color="auto"/>
                                        <w:left w:val="none" w:sz="0" w:space="0" w:color="auto"/>
                                        <w:bottom w:val="none" w:sz="0" w:space="0" w:color="auto"/>
                                        <w:right w:val="none" w:sz="0" w:space="0" w:color="auto"/>
                                      </w:divBdr>
                                      <w:divsChild>
                                        <w:div w:id="1146429588">
                                          <w:marLeft w:val="0"/>
                                          <w:marRight w:val="0"/>
                                          <w:marTop w:val="0"/>
                                          <w:marBottom w:val="0"/>
                                          <w:divBdr>
                                            <w:top w:val="none" w:sz="0" w:space="0" w:color="auto"/>
                                            <w:left w:val="none" w:sz="0" w:space="0" w:color="auto"/>
                                            <w:bottom w:val="none" w:sz="0" w:space="0" w:color="auto"/>
                                            <w:right w:val="none" w:sz="0" w:space="0" w:color="auto"/>
                                          </w:divBdr>
                                          <w:divsChild>
                                            <w:div w:id="2058696559">
                                              <w:marLeft w:val="0"/>
                                              <w:marRight w:val="0"/>
                                              <w:marTop w:val="0"/>
                                              <w:marBottom w:val="0"/>
                                              <w:divBdr>
                                                <w:top w:val="none" w:sz="0" w:space="0" w:color="auto"/>
                                                <w:left w:val="none" w:sz="0" w:space="0" w:color="auto"/>
                                                <w:bottom w:val="none" w:sz="0" w:space="0" w:color="auto"/>
                                                <w:right w:val="none" w:sz="0" w:space="0" w:color="auto"/>
                                              </w:divBdr>
                                              <w:divsChild>
                                                <w:div w:id="125244477">
                                                  <w:marLeft w:val="0"/>
                                                  <w:marRight w:val="0"/>
                                                  <w:marTop w:val="0"/>
                                                  <w:marBottom w:val="0"/>
                                                  <w:divBdr>
                                                    <w:top w:val="none" w:sz="0" w:space="0" w:color="auto"/>
                                                    <w:left w:val="none" w:sz="0" w:space="0" w:color="auto"/>
                                                    <w:bottom w:val="none" w:sz="0" w:space="0" w:color="auto"/>
                                                    <w:right w:val="none" w:sz="0" w:space="0" w:color="auto"/>
                                                  </w:divBdr>
                                                  <w:divsChild>
                                                    <w:div w:id="722564094">
                                                      <w:marLeft w:val="0"/>
                                                      <w:marRight w:val="0"/>
                                                      <w:marTop w:val="0"/>
                                                      <w:marBottom w:val="0"/>
                                                      <w:divBdr>
                                                        <w:top w:val="none" w:sz="0" w:space="0" w:color="auto"/>
                                                        <w:left w:val="none" w:sz="0" w:space="0" w:color="auto"/>
                                                        <w:bottom w:val="none" w:sz="0" w:space="0" w:color="auto"/>
                                                        <w:right w:val="none" w:sz="0" w:space="0" w:color="auto"/>
                                                      </w:divBdr>
                                                      <w:divsChild>
                                                        <w:div w:id="562981366">
                                                          <w:marLeft w:val="0"/>
                                                          <w:marRight w:val="0"/>
                                                          <w:marTop w:val="0"/>
                                                          <w:marBottom w:val="0"/>
                                                          <w:divBdr>
                                                            <w:top w:val="none" w:sz="0" w:space="0" w:color="auto"/>
                                                            <w:left w:val="none" w:sz="0" w:space="0" w:color="auto"/>
                                                            <w:bottom w:val="none" w:sz="0" w:space="0" w:color="auto"/>
                                                            <w:right w:val="none" w:sz="0" w:space="0" w:color="auto"/>
                                                          </w:divBdr>
                                                          <w:divsChild>
                                                            <w:div w:id="472908991">
                                                              <w:marLeft w:val="0"/>
                                                              <w:marRight w:val="0"/>
                                                              <w:marTop w:val="0"/>
                                                              <w:marBottom w:val="0"/>
                                                              <w:divBdr>
                                                                <w:top w:val="none" w:sz="0" w:space="0" w:color="auto"/>
                                                                <w:left w:val="none" w:sz="0" w:space="0" w:color="auto"/>
                                                                <w:bottom w:val="none" w:sz="0" w:space="0" w:color="auto"/>
                                                                <w:right w:val="none" w:sz="0" w:space="0" w:color="auto"/>
                                                              </w:divBdr>
                                                              <w:divsChild>
                                                                <w:div w:id="1396927479">
                                                                  <w:marLeft w:val="105"/>
                                                                  <w:marRight w:val="105"/>
                                                                  <w:marTop w:val="105"/>
                                                                  <w:marBottom w:val="105"/>
                                                                  <w:divBdr>
                                                                    <w:top w:val="none" w:sz="0" w:space="0" w:color="auto"/>
                                                                    <w:left w:val="none" w:sz="0" w:space="0" w:color="auto"/>
                                                                    <w:bottom w:val="none" w:sz="0" w:space="0" w:color="auto"/>
                                                                    <w:right w:val="none" w:sz="0" w:space="0" w:color="auto"/>
                                                                  </w:divBdr>
                                                                  <w:divsChild>
                                                                    <w:div w:id="1529872720">
                                                                      <w:marLeft w:val="0"/>
                                                                      <w:marRight w:val="0"/>
                                                                      <w:marTop w:val="0"/>
                                                                      <w:marBottom w:val="0"/>
                                                                      <w:divBdr>
                                                                        <w:top w:val="none" w:sz="0" w:space="0" w:color="auto"/>
                                                                        <w:left w:val="none" w:sz="0" w:space="0" w:color="auto"/>
                                                                        <w:bottom w:val="none" w:sz="0" w:space="0" w:color="auto"/>
                                                                        <w:right w:val="none" w:sz="0" w:space="0" w:color="auto"/>
                                                                      </w:divBdr>
                                                                      <w:divsChild>
                                                                        <w:div w:id="1187408238">
                                                                          <w:marLeft w:val="0"/>
                                                                          <w:marRight w:val="0"/>
                                                                          <w:marTop w:val="0"/>
                                                                          <w:marBottom w:val="0"/>
                                                                          <w:divBdr>
                                                                            <w:top w:val="none" w:sz="0" w:space="0" w:color="auto"/>
                                                                            <w:left w:val="none" w:sz="0" w:space="0" w:color="auto"/>
                                                                            <w:bottom w:val="none" w:sz="0" w:space="0" w:color="auto"/>
                                                                            <w:right w:val="none" w:sz="0" w:space="0" w:color="auto"/>
                                                                          </w:divBdr>
                                                                          <w:divsChild>
                                                                            <w:div w:id="1504903623">
                                                                              <w:marLeft w:val="0"/>
                                                                              <w:marRight w:val="0"/>
                                                                              <w:marTop w:val="0"/>
                                                                              <w:marBottom w:val="0"/>
                                                                              <w:divBdr>
                                                                                <w:top w:val="none" w:sz="0" w:space="0" w:color="auto"/>
                                                                                <w:left w:val="none" w:sz="0" w:space="0" w:color="auto"/>
                                                                                <w:bottom w:val="none" w:sz="0" w:space="0" w:color="auto"/>
                                                                                <w:right w:val="none" w:sz="0" w:space="0" w:color="auto"/>
                                                                              </w:divBdr>
                                                                              <w:divsChild>
                                                                                <w:div w:id="995033354">
                                                                                  <w:marLeft w:val="0"/>
                                                                                  <w:marRight w:val="0"/>
                                                                                  <w:marTop w:val="0"/>
                                                                                  <w:marBottom w:val="0"/>
                                                                                  <w:divBdr>
                                                                                    <w:top w:val="none" w:sz="0" w:space="0" w:color="auto"/>
                                                                                    <w:left w:val="none" w:sz="0" w:space="0" w:color="auto"/>
                                                                                    <w:bottom w:val="none" w:sz="0" w:space="0" w:color="auto"/>
                                                                                    <w:right w:val="none" w:sz="0" w:space="0" w:color="auto"/>
                                                                                  </w:divBdr>
                                                                                  <w:divsChild>
                                                                                    <w:div w:id="307633682">
                                                                                      <w:marLeft w:val="0"/>
                                                                                      <w:marRight w:val="0"/>
                                                                                      <w:marTop w:val="0"/>
                                                                                      <w:marBottom w:val="0"/>
                                                                                      <w:divBdr>
                                                                                        <w:top w:val="none" w:sz="0" w:space="0" w:color="auto"/>
                                                                                        <w:left w:val="none" w:sz="0" w:space="0" w:color="auto"/>
                                                                                        <w:bottom w:val="none" w:sz="0" w:space="0" w:color="auto"/>
                                                                                        <w:right w:val="none" w:sz="0" w:space="0" w:color="auto"/>
                                                                                      </w:divBdr>
                                                                                      <w:divsChild>
                                                                                        <w:div w:id="213465643">
                                                                                          <w:marLeft w:val="0"/>
                                                                                          <w:marRight w:val="0"/>
                                                                                          <w:marTop w:val="0"/>
                                                                                          <w:marBottom w:val="0"/>
                                                                                          <w:divBdr>
                                                                                            <w:top w:val="none" w:sz="0" w:space="0" w:color="auto"/>
                                                                                            <w:left w:val="none" w:sz="0" w:space="0" w:color="auto"/>
                                                                                            <w:bottom w:val="none" w:sz="0" w:space="0" w:color="auto"/>
                                                                                            <w:right w:val="none" w:sz="0" w:space="0" w:color="auto"/>
                                                                                          </w:divBdr>
                                                                                          <w:divsChild>
                                                                                            <w:div w:id="1339622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45918085">
      <w:bodyDiv w:val="1"/>
      <w:marLeft w:val="0"/>
      <w:marRight w:val="0"/>
      <w:marTop w:val="0"/>
      <w:marBottom w:val="0"/>
      <w:divBdr>
        <w:top w:val="none" w:sz="0" w:space="0" w:color="auto"/>
        <w:left w:val="none" w:sz="0" w:space="0" w:color="auto"/>
        <w:bottom w:val="none" w:sz="0" w:space="0" w:color="auto"/>
        <w:right w:val="none" w:sz="0" w:space="0" w:color="auto"/>
      </w:divBdr>
      <w:divsChild>
        <w:div w:id="435641892">
          <w:marLeft w:val="0"/>
          <w:marRight w:val="0"/>
          <w:marTop w:val="0"/>
          <w:marBottom w:val="0"/>
          <w:divBdr>
            <w:top w:val="none" w:sz="0" w:space="0" w:color="auto"/>
            <w:left w:val="none" w:sz="0" w:space="0" w:color="auto"/>
            <w:bottom w:val="none" w:sz="0" w:space="0" w:color="auto"/>
            <w:right w:val="none" w:sz="0" w:space="0" w:color="auto"/>
          </w:divBdr>
          <w:divsChild>
            <w:div w:id="167257501">
              <w:marLeft w:val="0"/>
              <w:marRight w:val="0"/>
              <w:marTop w:val="0"/>
              <w:marBottom w:val="0"/>
              <w:divBdr>
                <w:top w:val="none" w:sz="0" w:space="0" w:color="auto"/>
                <w:left w:val="none" w:sz="0" w:space="0" w:color="auto"/>
                <w:bottom w:val="none" w:sz="0" w:space="0" w:color="auto"/>
                <w:right w:val="none" w:sz="0" w:space="0" w:color="auto"/>
              </w:divBdr>
              <w:divsChild>
                <w:div w:id="1697854077">
                  <w:marLeft w:val="0"/>
                  <w:marRight w:val="0"/>
                  <w:marTop w:val="0"/>
                  <w:marBottom w:val="0"/>
                  <w:divBdr>
                    <w:top w:val="single" w:sz="6" w:space="0" w:color="CCCCCC"/>
                    <w:left w:val="single" w:sz="6" w:space="0" w:color="CCCCCC"/>
                    <w:bottom w:val="single" w:sz="6" w:space="0" w:color="CCCCCC"/>
                    <w:right w:val="single" w:sz="6" w:space="0" w:color="CCCCCC"/>
                  </w:divBdr>
                  <w:divsChild>
                    <w:div w:id="206795330">
                      <w:marLeft w:val="0"/>
                      <w:marRight w:val="0"/>
                      <w:marTop w:val="0"/>
                      <w:marBottom w:val="0"/>
                      <w:divBdr>
                        <w:top w:val="none" w:sz="0" w:space="0" w:color="auto"/>
                        <w:left w:val="none" w:sz="0" w:space="0" w:color="auto"/>
                        <w:bottom w:val="none" w:sz="0" w:space="0" w:color="auto"/>
                        <w:right w:val="none" w:sz="0" w:space="0" w:color="auto"/>
                      </w:divBdr>
                      <w:divsChild>
                        <w:div w:id="964039338">
                          <w:marLeft w:val="0"/>
                          <w:marRight w:val="0"/>
                          <w:marTop w:val="0"/>
                          <w:marBottom w:val="0"/>
                          <w:divBdr>
                            <w:top w:val="none" w:sz="0" w:space="0" w:color="auto"/>
                            <w:left w:val="none" w:sz="0" w:space="0" w:color="auto"/>
                            <w:bottom w:val="none" w:sz="0" w:space="0" w:color="auto"/>
                            <w:right w:val="none" w:sz="0" w:space="0" w:color="auto"/>
                          </w:divBdr>
                          <w:divsChild>
                            <w:div w:id="593513769">
                              <w:marLeft w:val="0"/>
                              <w:marRight w:val="0"/>
                              <w:marTop w:val="0"/>
                              <w:marBottom w:val="0"/>
                              <w:divBdr>
                                <w:top w:val="none" w:sz="0" w:space="0" w:color="auto"/>
                                <w:left w:val="none" w:sz="0" w:space="0" w:color="auto"/>
                                <w:bottom w:val="none" w:sz="0" w:space="0" w:color="auto"/>
                                <w:right w:val="none" w:sz="0" w:space="0" w:color="auto"/>
                              </w:divBdr>
                              <w:divsChild>
                                <w:div w:id="1906793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53585568">
      <w:bodyDiv w:val="1"/>
      <w:marLeft w:val="0"/>
      <w:marRight w:val="0"/>
      <w:marTop w:val="0"/>
      <w:marBottom w:val="0"/>
      <w:divBdr>
        <w:top w:val="none" w:sz="0" w:space="0" w:color="auto"/>
        <w:left w:val="none" w:sz="0" w:space="0" w:color="auto"/>
        <w:bottom w:val="none" w:sz="0" w:space="0" w:color="auto"/>
        <w:right w:val="none" w:sz="0" w:space="0" w:color="auto"/>
      </w:divBdr>
      <w:divsChild>
        <w:div w:id="1788693393">
          <w:marLeft w:val="0"/>
          <w:marRight w:val="0"/>
          <w:marTop w:val="0"/>
          <w:marBottom w:val="0"/>
          <w:divBdr>
            <w:top w:val="none" w:sz="0" w:space="0" w:color="auto"/>
            <w:left w:val="none" w:sz="0" w:space="0" w:color="auto"/>
            <w:bottom w:val="none" w:sz="0" w:space="0" w:color="auto"/>
            <w:right w:val="none" w:sz="0" w:space="0" w:color="auto"/>
          </w:divBdr>
          <w:divsChild>
            <w:div w:id="1545631678">
              <w:marLeft w:val="0"/>
              <w:marRight w:val="0"/>
              <w:marTop w:val="0"/>
              <w:marBottom w:val="0"/>
              <w:divBdr>
                <w:top w:val="none" w:sz="0" w:space="0" w:color="auto"/>
                <w:left w:val="none" w:sz="0" w:space="0" w:color="auto"/>
                <w:bottom w:val="none" w:sz="0" w:space="0" w:color="auto"/>
                <w:right w:val="none" w:sz="0" w:space="0" w:color="auto"/>
              </w:divBdr>
              <w:divsChild>
                <w:div w:id="1037849668">
                  <w:marLeft w:val="0"/>
                  <w:marRight w:val="0"/>
                  <w:marTop w:val="0"/>
                  <w:marBottom w:val="0"/>
                  <w:divBdr>
                    <w:top w:val="single" w:sz="6" w:space="0" w:color="CCCCCC"/>
                    <w:left w:val="single" w:sz="6" w:space="0" w:color="CCCCCC"/>
                    <w:bottom w:val="single" w:sz="6" w:space="0" w:color="CCCCCC"/>
                    <w:right w:val="single" w:sz="6" w:space="0" w:color="CCCCCC"/>
                  </w:divBdr>
                  <w:divsChild>
                    <w:div w:id="993990052">
                      <w:marLeft w:val="0"/>
                      <w:marRight w:val="0"/>
                      <w:marTop w:val="0"/>
                      <w:marBottom w:val="0"/>
                      <w:divBdr>
                        <w:top w:val="none" w:sz="0" w:space="0" w:color="auto"/>
                        <w:left w:val="none" w:sz="0" w:space="0" w:color="auto"/>
                        <w:bottom w:val="none" w:sz="0" w:space="0" w:color="auto"/>
                        <w:right w:val="none" w:sz="0" w:space="0" w:color="auto"/>
                      </w:divBdr>
                      <w:divsChild>
                        <w:div w:id="955405483">
                          <w:marLeft w:val="0"/>
                          <w:marRight w:val="0"/>
                          <w:marTop w:val="0"/>
                          <w:marBottom w:val="0"/>
                          <w:divBdr>
                            <w:top w:val="none" w:sz="0" w:space="0" w:color="auto"/>
                            <w:left w:val="none" w:sz="0" w:space="0" w:color="auto"/>
                            <w:bottom w:val="none" w:sz="0" w:space="0" w:color="auto"/>
                            <w:right w:val="none" w:sz="0" w:space="0" w:color="auto"/>
                          </w:divBdr>
                          <w:divsChild>
                            <w:div w:id="1077169249">
                              <w:marLeft w:val="0"/>
                              <w:marRight w:val="0"/>
                              <w:marTop w:val="0"/>
                              <w:marBottom w:val="0"/>
                              <w:divBdr>
                                <w:top w:val="none" w:sz="0" w:space="0" w:color="auto"/>
                                <w:left w:val="none" w:sz="0" w:space="0" w:color="auto"/>
                                <w:bottom w:val="none" w:sz="0" w:space="0" w:color="auto"/>
                                <w:right w:val="none" w:sz="0" w:space="0" w:color="auto"/>
                              </w:divBdr>
                              <w:divsChild>
                                <w:div w:id="732312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68923475">
      <w:bodyDiv w:val="1"/>
      <w:marLeft w:val="0"/>
      <w:marRight w:val="0"/>
      <w:marTop w:val="0"/>
      <w:marBottom w:val="0"/>
      <w:divBdr>
        <w:top w:val="none" w:sz="0" w:space="0" w:color="auto"/>
        <w:left w:val="none" w:sz="0" w:space="0" w:color="auto"/>
        <w:bottom w:val="none" w:sz="0" w:space="0" w:color="auto"/>
        <w:right w:val="none" w:sz="0" w:space="0" w:color="auto"/>
      </w:divBdr>
    </w:div>
    <w:div w:id="579559735">
      <w:bodyDiv w:val="1"/>
      <w:marLeft w:val="0"/>
      <w:marRight w:val="0"/>
      <w:marTop w:val="0"/>
      <w:marBottom w:val="0"/>
      <w:divBdr>
        <w:top w:val="none" w:sz="0" w:space="0" w:color="auto"/>
        <w:left w:val="none" w:sz="0" w:space="0" w:color="auto"/>
        <w:bottom w:val="none" w:sz="0" w:space="0" w:color="auto"/>
        <w:right w:val="none" w:sz="0" w:space="0" w:color="auto"/>
      </w:divBdr>
      <w:divsChild>
        <w:div w:id="226190754">
          <w:marLeft w:val="0"/>
          <w:marRight w:val="0"/>
          <w:marTop w:val="0"/>
          <w:marBottom w:val="0"/>
          <w:divBdr>
            <w:top w:val="none" w:sz="0" w:space="0" w:color="auto"/>
            <w:left w:val="none" w:sz="0" w:space="0" w:color="auto"/>
            <w:bottom w:val="none" w:sz="0" w:space="0" w:color="auto"/>
            <w:right w:val="none" w:sz="0" w:space="0" w:color="auto"/>
          </w:divBdr>
          <w:divsChild>
            <w:div w:id="259989807">
              <w:marLeft w:val="0"/>
              <w:marRight w:val="0"/>
              <w:marTop w:val="0"/>
              <w:marBottom w:val="0"/>
              <w:divBdr>
                <w:top w:val="none" w:sz="0" w:space="0" w:color="auto"/>
                <w:left w:val="none" w:sz="0" w:space="0" w:color="auto"/>
                <w:bottom w:val="none" w:sz="0" w:space="0" w:color="auto"/>
                <w:right w:val="none" w:sz="0" w:space="0" w:color="auto"/>
              </w:divBdr>
              <w:divsChild>
                <w:div w:id="646519683">
                  <w:marLeft w:val="0"/>
                  <w:marRight w:val="0"/>
                  <w:marTop w:val="0"/>
                  <w:marBottom w:val="0"/>
                  <w:divBdr>
                    <w:top w:val="single" w:sz="6" w:space="0" w:color="CCCCCC"/>
                    <w:left w:val="single" w:sz="6" w:space="0" w:color="CCCCCC"/>
                    <w:bottom w:val="single" w:sz="6" w:space="0" w:color="CCCCCC"/>
                    <w:right w:val="single" w:sz="6" w:space="0" w:color="CCCCCC"/>
                  </w:divBdr>
                  <w:divsChild>
                    <w:div w:id="1615017962">
                      <w:marLeft w:val="0"/>
                      <w:marRight w:val="0"/>
                      <w:marTop w:val="0"/>
                      <w:marBottom w:val="0"/>
                      <w:divBdr>
                        <w:top w:val="none" w:sz="0" w:space="0" w:color="auto"/>
                        <w:left w:val="none" w:sz="0" w:space="0" w:color="auto"/>
                        <w:bottom w:val="none" w:sz="0" w:space="0" w:color="auto"/>
                        <w:right w:val="none" w:sz="0" w:space="0" w:color="auto"/>
                      </w:divBdr>
                      <w:divsChild>
                        <w:div w:id="157234916">
                          <w:marLeft w:val="0"/>
                          <w:marRight w:val="0"/>
                          <w:marTop w:val="0"/>
                          <w:marBottom w:val="0"/>
                          <w:divBdr>
                            <w:top w:val="none" w:sz="0" w:space="0" w:color="auto"/>
                            <w:left w:val="none" w:sz="0" w:space="0" w:color="auto"/>
                            <w:bottom w:val="none" w:sz="0" w:space="0" w:color="auto"/>
                            <w:right w:val="none" w:sz="0" w:space="0" w:color="auto"/>
                          </w:divBdr>
                          <w:divsChild>
                            <w:div w:id="453449927">
                              <w:marLeft w:val="0"/>
                              <w:marRight w:val="0"/>
                              <w:marTop w:val="0"/>
                              <w:marBottom w:val="0"/>
                              <w:divBdr>
                                <w:top w:val="none" w:sz="0" w:space="0" w:color="auto"/>
                                <w:left w:val="none" w:sz="0" w:space="0" w:color="auto"/>
                                <w:bottom w:val="none" w:sz="0" w:space="0" w:color="auto"/>
                                <w:right w:val="none" w:sz="0" w:space="0" w:color="auto"/>
                              </w:divBdr>
                              <w:divsChild>
                                <w:div w:id="975573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95089610">
      <w:bodyDiv w:val="1"/>
      <w:marLeft w:val="0"/>
      <w:marRight w:val="0"/>
      <w:marTop w:val="0"/>
      <w:marBottom w:val="0"/>
      <w:divBdr>
        <w:top w:val="none" w:sz="0" w:space="0" w:color="auto"/>
        <w:left w:val="none" w:sz="0" w:space="0" w:color="auto"/>
        <w:bottom w:val="none" w:sz="0" w:space="0" w:color="auto"/>
        <w:right w:val="none" w:sz="0" w:space="0" w:color="auto"/>
      </w:divBdr>
      <w:divsChild>
        <w:div w:id="1936011615">
          <w:marLeft w:val="0"/>
          <w:marRight w:val="0"/>
          <w:marTop w:val="0"/>
          <w:marBottom w:val="0"/>
          <w:divBdr>
            <w:top w:val="none" w:sz="0" w:space="0" w:color="auto"/>
            <w:left w:val="none" w:sz="0" w:space="0" w:color="auto"/>
            <w:bottom w:val="none" w:sz="0" w:space="0" w:color="auto"/>
            <w:right w:val="none" w:sz="0" w:space="0" w:color="auto"/>
          </w:divBdr>
          <w:divsChild>
            <w:div w:id="762143107">
              <w:marLeft w:val="0"/>
              <w:marRight w:val="0"/>
              <w:marTop w:val="0"/>
              <w:marBottom w:val="0"/>
              <w:divBdr>
                <w:top w:val="none" w:sz="0" w:space="0" w:color="auto"/>
                <w:left w:val="none" w:sz="0" w:space="0" w:color="auto"/>
                <w:bottom w:val="none" w:sz="0" w:space="0" w:color="auto"/>
                <w:right w:val="none" w:sz="0" w:space="0" w:color="auto"/>
              </w:divBdr>
              <w:divsChild>
                <w:div w:id="1957253177">
                  <w:marLeft w:val="0"/>
                  <w:marRight w:val="0"/>
                  <w:marTop w:val="0"/>
                  <w:marBottom w:val="0"/>
                  <w:divBdr>
                    <w:top w:val="single" w:sz="6" w:space="0" w:color="CCCCCC"/>
                    <w:left w:val="single" w:sz="6" w:space="0" w:color="CCCCCC"/>
                    <w:bottom w:val="single" w:sz="6" w:space="0" w:color="CCCCCC"/>
                    <w:right w:val="single" w:sz="6" w:space="0" w:color="CCCCCC"/>
                  </w:divBdr>
                  <w:divsChild>
                    <w:div w:id="495877288">
                      <w:marLeft w:val="0"/>
                      <w:marRight w:val="0"/>
                      <w:marTop w:val="0"/>
                      <w:marBottom w:val="0"/>
                      <w:divBdr>
                        <w:top w:val="none" w:sz="0" w:space="0" w:color="auto"/>
                        <w:left w:val="none" w:sz="0" w:space="0" w:color="auto"/>
                        <w:bottom w:val="none" w:sz="0" w:space="0" w:color="auto"/>
                        <w:right w:val="none" w:sz="0" w:space="0" w:color="auto"/>
                      </w:divBdr>
                      <w:divsChild>
                        <w:div w:id="1976908384">
                          <w:marLeft w:val="0"/>
                          <w:marRight w:val="0"/>
                          <w:marTop w:val="0"/>
                          <w:marBottom w:val="0"/>
                          <w:divBdr>
                            <w:top w:val="none" w:sz="0" w:space="0" w:color="auto"/>
                            <w:left w:val="none" w:sz="0" w:space="0" w:color="auto"/>
                            <w:bottom w:val="none" w:sz="0" w:space="0" w:color="auto"/>
                            <w:right w:val="none" w:sz="0" w:space="0" w:color="auto"/>
                          </w:divBdr>
                          <w:divsChild>
                            <w:div w:id="2052874273">
                              <w:marLeft w:val="0"/>
                              <w:marRight w:val="0"/>
                              <w:marTop w:val="0"/>
                              <w:marBottom w:val="0"/>
                              <w:divBdr>
                                <w:top w:val="none" w:sz="0" w:space="0" w:color="auto"/>
                                <w:left w:val="none" w:sz="0" w:space="0" w:color="auto"/>
                                <w:bottom w:val="none" w:sz="0" w:space="0" w:color="auto"/>
                                <w:right w:val="none" w:sz="0" w:space="0" w:color="auto"/>
                              </w:divBdr>
                              <w:divsChild>
                                <w:div w:id="682781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97979323">
      <w:bodyDiv w:val="1"/>
      <w:marLeft w:val="0"/>
      <w:marRight w:val="0"/>
      <w:marTop w:val="0"/>
      <w:marBottom w:val="0"/>
      <w:divBdr>
        <w:top w:val="none" w:sz="0" w:space="0" w:color="auto"/>
        <w:left w:val="none" w:sz="0" w:space="0" w:color="auto"/>
        <w:bottom w:val="none" w:sz="0" w:space="0" w:color="auto"/>
        <w:right w:val="none" w:sz="0" w:space="0" w:color="auto"/>
      </w:divBdr>
    </w:div>
    <w:div w:id="601452104">
      <w:bodyDiv w:val="1"/>
      <w:marLeft w:val="0"/>
      <w:marRight w:val="0"/>
      <w:marTop w:val="0"/>
      <w:marBottom w:val="0"/>
      <w:divBdr>
        <w:top w:val="none" w:sz="0" w:space="0" w:color="auto"/>
        <w:left w:val="none" w:sz="0" w:space="0" w:color="auto"/>
        <w:bottom w:val="none" w:sz="0" w:space="0" w:color="auto"/>
        <w:right w:val="none" w:sz="0" w:space="0" w:color="auto"/>
      </w:divBdr>
      <w:divsChild>
        <w:div w:id="480316624">
          <w:marLeft w:val="0"/>
          <w:marRight w:val="0"/>
          <w:marTop w:val="0"/>
          <w:marBottom w:val="0"/>
          <w:divBdr>
            <w:top w:val="none" w:sz="0" w:space="0" w:color="auto"/>
            <w:left w:val="none" w:sz="0" w:space="0" w:color="auto"/>
            <w:bottom w:val="none" w:sz="0" w:space="0" w:color="auto"/>
            <w:right w:val="none" w:sz="0" w:space="0" w:color="auto"/>
          </w:divBdr>
          <w:divsChild>
            <w:div w:id="37050208">
              <w:marLeft w:val="0"/>
              <w:marRight w:val="0"/>
              <w:marTop w:val="0"/>
              <w:marBottom w:val="0"/>
              <w:divBdr>
                <w:top w:val="none" w:sz="0" w:space="0" w:color="auto"/>
                <w:left w:val="none" w:sz="0" w:space="0" w:color="auto"/>
                <w:bottom w:val="none" w:sz="0" w:space="0" w:color="auto"/>
                <w:right w:val="none" w:sz="0" w:space="0" w:color="auto"/>
              </w:divBdr>
              <w:divsChild>
                <w:div w:id="1827822748">
                  <w:marLeft w:val="0"/>
                  <w:marRight w:val="0"/>
                  <w:marTop w:val="0"/>
                  <w:marBottom w:val="0"/>
                  <w:divBdr>
                    <w:top w:val="single" w:sz="6" w:space="0" w:color="CCCCCC"/>
                    <w:left w:val="single" w:sz="6" w:space="0" w:color="CCCCCC"/>
                    <w:bottom w:val="single" w:sz="6" w:space="0" w:color="CCCCCC"/>
                    <w:right w:val="single" w:sz="6" w:space="0" w:color="CCCCCC"/>
                  </w:divBdr>
                  <w:divsChild>
                    <w:div w:id="1861354676">
                      <w:marLeft w:val="0"/>
                      <w:marRight w:val="0"/>
                      <w:marTop w:val="0"/>
                      <w:marBottom w:val="0"/>
                      <w:divBdr>
                        <w:top w:val="none" w:sz="0" w:space="0" w:color="auto"/>
                        <w:left w:val="none" w:sz="0" w:space="0" w:color="auto"/>
                        <w:bottom w:val="none" w:sz="0" w:space="0" w:color="auto"/>
                        <w:right w:val="none" w:sz="0" w:space="0" w:color="auto"/>
                      </w:divBdr>
                      <w:divsChild>
                        <w:div w:id="143358607">
                          <w:marLeft w:val="0"/>
                          <w:marRight w:val="0"/>
                          <w:marTop w:val="0"/>
                          <w:marBottom w:val="0"/>
                          <w:divBdr>
                            <w:top w:val="none" w:sz="0" w:space="0" w:color="auto"/>
                            <w:left w:val="none" w:sz="0" w:space="0" w:color="auto"/>
                            <w:bottom w:val="none" w:sz="0" w:space="0" w:color="auto"/>
                            <w:right w:val="none" w:sz="0" w:space="0" w:color="auto"/>
                          </w:divBdr>
                          <w:divsChild>
                            <w:div w:id="1773935131">
                              <w:marLeft w:val="0"/>
                              <w:marRight w:val="0"/>
                              <w:marTop w:val="0"/>
                              <w:marBottom w:val="0"/>
                              <w:divBdr>
                                <w:top w:val="none" w:sz="0" w:space="0" w:color="auto"/>
                                <w:left w:val="none" w:sz="0" w:space="0" w:color="auto"/>
                                <w:bottom w:val="none" w:sz="0" w:space="0" w:color="auto"/>
                                <w:right w:val="none" w:sz="0" w:space="0" w:color="auto"/>
                              </w:divBdr>
                              <w:divsChild>
                                <w:div w:id="1060206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43047762">
      <w:bodyDiv w:val="1"/>
      <w:marLeft w:val="0"/>
      <w:marRight w:val="0"/>
      <w:marTop w:val="0"/>
      <w:marBottom w:val="0"/>
      <w:divBdr>
        <w:top w:val="none" w:sz="0" w:space="0" w:color="auto"/>
        <w:left w:val="none" w:sz="0" w:space="0" w:color="auto"/>
        <w:bottom w:val="none" w:sz="0" w:space="0" w:color="auto"/>
        <w:right w:val="none" w:sz="0" w:space="0" w:color="auto"/>
      </w:divBdr>
    </w:div>
    <w:div w:id="665473527">
      <w:bodyDiv w:val="1"/>
      <w:marLeft w:val="0"/>
      <w:marRight w:val="0"/>
      <w:marTop w:val="0"/>
      <w:marBottom w:val="0"/>
      <w:divBdr>
        <w:top w:val="none" w:sz="0" w:space="0" w:color="auto"/>
        <w:left w:val="none" w:sz="0" w:space="0" w:color="auto"/>
        <w:bottom w:val="none" w:sz="0" w:space="0" w:color="auto"/>
        <w:right w:val="none" w:sz="0" w:space="0" w:color="auto"/>
      </w:divBdr>
      <w:divsChild>
        <w:div w:id="761612881">
          <w:marLeft w:val="0"/>
          <w:marRight w:val="0"/>
          <w:marTop w:val="0"/>
          <w:marBottom w:val="0"/>
          <w:divBdr>
            <w:top w:val="none" w:sz="0" w:space="0" w:color="auto"/>
            <w:left w:val="none" w:sz="0" w:space="0" w:color="auto"/>
            <w:bottom w:val="none" w:sz="0" w:space="0" w:color="auto"/>
            <w:right w:val="none" w:sz="0" w:space="0" w:color="auto"/>
          </w:divBdr>
          <w:divsChild>
            <w:div w:id="1025136587">
              <w:marLeft w:val="0"/>
              <w:marRight w:val="0"/>
              <w:marTop w:val="0"/>
              <w:marBottom w:val="0"/>
              <w:divBdr>
                <w:top w:val="none" w:sz="0" w:space="0" w:color="auto"/>
                <w:left w:val="none" w:sz="0" w:space="0" w:color="auto"/>
                <w:bottom w:val="none" w:sz="0" w:space="0" w:color="auto"/>
                <w:right w:val="none" w:sz="0" w:space="0" w:color="auto"/>
              </w:divBdr>
              <w:divsChild>
                <w:div w:id="509375197">
                  <w:marLeft w:val="0"/>
                  <w:marRight w:val="0"/>
                  <w:marTop w:val="0"/>
                  <w:marBottom w:val="0"/>
                  <w:divBdr>
                    <w:top w:val="single" w:sz="6" w:space="0" w:color="CCCCCC"/>
                    <w:left w:val="single" w:sz="6" w:space="0" w:color="CCCCCC"/>
                    <w:bottom w:val="single" w:sz="6" w:space="0" w:color="CCCCCC"/>
                    <w:right w:val="single" w:sz="6" w:space="0" w:color="CCCCCC"/>
                  </w:divBdr>
                  <w:divsChild>
                    <w:div w:id="637272198">
                      <w:marLeft w:val="0"/>
                      <w:marRight w:val="0"/>
                      <w:marTop w:val="0"/>
                      <w:marBottom w:val="0"/>
                      <w:divBdr>
                        <w:top w:val="none" w:sz="0" w:space="0" w:color="auto"/>
                        <w:left w:val="none" w:sz="0" w:space="0" w:color="auto"/>
                        <w:bottom w:val="none" w:sz="0" w:space="0" w:color="auto"/>
                        <w:right w:val="none" w:sz="0" w:space="0" w:color="auto"/>
                      </w:divBdr>
                      <w:divsChild>
                        <w:div w:id="491022374">
                          <w:marLeft w:val="0"/>
                          <w:marRight w:val="0"/>
                          <w:marTop w:val="0"/>
                          <w:marBottom w:val="0"/>
                          <w:divBdr>
                            <w:top w:val="none" w:sz="0" w:space="0" w:color="auto"/>
                            <w:left w:val="none" w:sz="0" w:space="0" w:color="auto"/>
                            <w:bottom w:val="none" w:sz="0" w:space="0" w:color="auto"/>
                            <w:right w:val="none" w:sz="0" w:space="0" w:color="auto"/>
                          </w:divBdr>
                          <w:divsChild>
                            <w:div w:id="1070882673">
                              <w:marLeft w:val="0"/>
                              <w:marRight w:val="0"/>
                              <w:marTop w:val="0"/>
                              <w:marBottom w:val="0"/>
                              <w:divBdr>
                                <w:top w:val="none" w:sz="0" w:space="0" w:color="auto"/>
                                <w:left w:val="none" w:sz="0" w:space="0" w:color="auto"/>
                                <w:bottom w:val="none" w:sz="0" w:space="0" w:color="auto"/>
                                <w:right w:val="none" w:sz="0" w:space="0" w:color="auto"/>
                              </w:divBdr>
                              <w:divsChild>
                                <w:div w:id="1929121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77272038">
      <w:bodyDiv w:val="1"/>
      <w:marLeft w:val="0"/>
      <w:marRight w:val="0"/>
      <w:marTop w:val="0"/>
      <w:marBottom w:val="0"/>
      <w:divBdr>
        <w:top w:val="none" w:sz="0" w:space="0" w:color="auto"/>
        <w:left w:val="none" w:sz="0" w:space="0" w:color="auto"/>
        <w:bottom w:val="none" w:sz="0" w:space="0" w:color="auto"/>
        <w:right w:val="none" w:sz="0" w:space="0" w:color="auto"/>
      </w:divBdr>
      <w:divsChild>
        <w:div w:id="7755810">
          <w:marLeft w:val="0"/>
          <w:marRight w:val="0"/>
          <w:marTop w:val="0"/>
          <w:marBottom w:val="0"/>
          <w:divBdr>
            <w:top w:val="none" w:sz="0" w:space="0" w:color="auto"/>
            <w:left w:val="none" w:sz="0" w:space="0" w:color="auto"/>
            <w:bottom w:val="none" w:sz="0" w:space="0" w:color="auto"/>
            <w:right w:val="none" w:sz="0" w:space="0" w:color="auto"/>
          </w:divBdr>
          <w:divsChild>
            <w:div w:id="297151708">
              <w:marLeft w:val="0"/>
              <w:marRight w:val="0"/>
              <w:marTop w:val="0"/>
              <w:marBottom w:val="0"/>
              <w:divBdr>
                <w:top w:val="none" w:sz="0" w:space="0" w:color="auto"/>
                <w:left w:val="none" w:sz="0" w:space="0" w:color="auto"/>
                <w:bottom w:val="none" w:sz="0" w:space="0" w:color="auto"/>
                <w:right w:val="none" w:sz="0" w:space="0" w:color="auto"/>
              </w:divBdr>
              <w:divsChild>
                <w:div w:id="531189085">
                  <w:marLeft w:val="0"/>
                  <w:marRight w:val="0"/>
                  <w:marTop w:val="0"/>
                  <w:marBottom w:val="0"/>
                  <w:divBdr>
                    <w:top w:val="single" w:sz="6" w:space="0" w:color="CCCCCC"/>
                    <w:left w:val="single" w:sz="6" w:space="0" w:color="CCCCCC"/>
                    <w:bottom w:val="single" w:sz="6" w:space="0" w:color="CCCCCC"/>
                    <w:right w:val="single" w:sz="6" w:space="0" w:color="CCCCCC"/>
                  </w:divBdr>
                  <w:divsChild>
                    <w:div w:id="1032146753">
                      <w:marLeft w:val="0"/>
                      <w:marRight w:val="0"/>
                      <w:marTop w:val="0"/>
                      <w:marBottom w:val="0"/>
                      <w:divBdr>
                        <w:top w:val="none" w:sz="0" w:space="0" w:color="auto"/>
                        <w:left w:val="none" w:sz="0" w:space="0" w:color="auto"/>
                        <w:bottom w:val="none" w:sz="0" w:space="0" w:color="auto"/>
                        <w:right w:val="none" w:sz="0" w:space="0" w:color="auto"/>
                      </w:divBdr>
                      <w:divsChild>
                        <w:div w:id="751242302">
                          <w:marLeft w:val="0"/>
                          <w:marRight w:val="0"/>
                          <w:marTop w:val="0"/>
                          <w:marBottom w:val="0"/>
                          <w:divBdr>
                            <w:top w:val="none" w:sz="0" w:space="0" w:color="auto"/>
                            <w:left w:val="none" w:sz="0" w:space="0" w:color="auto"/>
                            <w:bottom w:val="none" w:sz="0" w:space="0" w:color="auto"/>
                            <w:right w:val="none" w:sz="0" w:space="0" w:color="auto"/>
                          </w:divBdr>
                          <w:divsChild>
                            <w:div w:id="1347634062">
                              <w:marLeft w:val="0"/>
                              <w:marRight w:val="0"/>
                              <w:marTop w:val="0"/>
                              <w:marBottom w:val="0"/>
                              <w:divBdr>
                                <w:top w:val="none" w:sz="0" w:space="0" w:color="auto"/>
                                <w:left w:val="none" w:sz="0" w:space="0" w:color="auto"/>
                                <w:bottom w:val="none" w:sz="0" w:space="0" w:color="auto"/>
                                <w:right w:val="none" w:sz="0" w:space="0" w:color="auto"/>
                              </w:divBdr>
                              <w:divsChild>
                                <w:div w:id="12534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84668354">
      <w:bodyDiv w:val="1"/>
      <w:marLeft w:val="0"/>
      <w:marRight w:val="0"/>
      <w:marTop w:val="0"/>
      <w:marBottom w:val="0"/>
      <w:divBdr>
        <w:top w:val="none" w:sz="0" w:space="0" w:color="auto"/>
        <w:left w:val="none" w:sz="0" w:space="0" w:color="auto"/>
        <w:bottom w:val="none" w:sz="0" w:space="0" w:color="auto"/>
        <w:right w:val="none" w:sz="0" w:space="0" w:color="auto"/>
      </w:divBdr>
      <w:divsChild>
        <w:div w:id="1687055602">
          <w:marLeft w:val="0"/>
          <w:marRight w:val="0"/>
          <w:marTop w:val="0"/>
          <w:marBottom w:val="0"/>
          <w:divBdr>
            <w:top w:val="none" w:sz="0" w:space="0" w:color="auto"/>
            <w:left w:val="none" w:sz="0" w:space="0" w:color="auto"/>
            <w:bottom w:val="none" w:sz="0" w:space="0" w:color="auto"/>
            <w:right w:val="none" w:sz="0" w:space="0" w:color="auto"/>
          </w:divBdr>
          <w:divsChild>
            <w:div w:id="2026395780">
              <w:marLeft w:val="0"/>
              <w:marRight w:val="0"/>
              <w:marTop w:val="0"/>
              <w:marBottom w:val="0"/>
              <w:divBdr>
                <w:top w:val="none" w:sz="0" w:space="0" w:color="auto"/>
                <w:left w:val="none" w:sz="0" w:space="0" w:color="auto"/>
                <w:bottom w:val="none" w:sz="0" w:space="0" w:color="auto"/>
                <w:right w:val="none" w:sz="0" w:space="0" w:color="auto"/>
              </w:divBdr>
              <w:divsChild>
                <w:div w:id="727846953">
                  <w:marLeft w:val="0"/>
                  <w:marRight w:val="0"/>
                  <w:marTop w:val="0"/>
                  <w:marBottom w:val="0"/>
                  <w:divBdr>
                    <w:top w:val="single" w:sz="6" w:space="0" w:color="CCCCCC"/>
                    <w:left w:val="single" w:sz="6" w:space="0" w:color="CCCCCC"/>
                    <w:bottom w:val="single" w:sz="6" w:space="0" w:color="CCCCCC"/>
                    <w:right w:val="single" w:sz="6" w:space="0" w:color="CCCCCC"/>
                  </w:divBdr>
                  <w:divsChild>
                    <w:div w:id="2073431702">
                      <w:marLeft w:val="0"/>
                      <w:marRight w:val="0"/>
                      <w:marTop w:val="0"/>
                      <w:marBottom w:val="0"/>
                      <w:divBdr>
                        <w:top w:val="none" w:sz="0" w:space="0" w:color="auto"/>
                        <w:left w:val="none" w:sz="0" w:space="0" w:color="auto"/>
                        <w:bottom w:val="none" w:sz="0" w:space="0" w:color="auto"/>
                        <w:right w:val="none" w:sz="0" w:space="0" w:color="auto"/>
                      </w:divBdr>
                      <w:divsChild>
                        <w:div w:id="2081054863">
                          <w:marLeft w:val="0"/>
                          <w:marRight w:val="0"/>
                          <w:marTop w:val="0"/>
                          <w:marBottom w:val="0"/>
                          <w:divBdr>
                            <w:top w:val="none" w:sz="0" w:space="0" w:color="auto"/>
                            <w:left w:val="none" w:sz="0" w:space="0" w:color="auto"/>
                            <w:bottom w:val="none" w:sz="0" w:space="0" w:color="auto"/>
                            <w:right w:val="none" w:sz="0" w:space="0" w:color="auto"/>
                          </w:divBdr>
                          <w:divsChild>
                            <w:div w:id="1167407284">
                              <w:marLeft w:val="0"/>
                              <w:marRight w:val="0"/>
                              <w:marTop w:val="0"/>
                              <w:marBottom w:val="0"/>
                              <w:divBdr>
                                <w:top w:val="none" w:sz="0" w:space="0" w:color="auto"/>
                                <w:left w:val="none" w:sz="0" w:space="0" w:color="auto"/>
                                <w:bottom w:val="none" w:sz="0" w:space="0" w:color="auto"/>
                                <w:right w:val="none" w:sz="0" w:space="0" w:color="auto"/>
                              </w:divBdr>
                              <w:divsChild>
                                <w:div w:id="2021005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89335162">
      <w:bodyDiv w:val="1"/>
      <w:marLeft w:val="0"/>
      <w:marRight w:val="0"/>
      <w:marTop w:val="0"/>
      <w:marBottom w:val="0"/>
      <w:divBdr>
        <w:top w:val="none" w:sz="0" w:space="0" w:color="auto"/>
        <w:left w:val="none" w:sz="0" w:space="0" w:color="auto"/>
        <w:bottom w:val="none" w:sz="0" w:space="0" w:color="auto"/>
        <w:right w:val="none" w:sz="0" w:space="0" w:color="auto"/>
      </w:divBdr>
      <w:divsChild>
        <w:div w:id="1492063972">
          <w:marLeft w:val="0"/>
          <w:marRight w:val="0"/>
          <w:marTop w:val="0"/>
          <w:marBottom w:val="0"/>
          <w:divBdr>
            <w:top w:val="none" w:sz="0" w:space="0" w:color="auto"/>
            <w:left w:val="none" w:sz="0" w:space="0" w:color="auto"/>
            <w:bottom w:val="none" w:sz="0" w:space="0" w:color="auto"/>
            <w:right w:val="none" w:sz="0" w:space="0" w:color="auto"/>
          </w:divBdr>
          <w:divsChild>
            <w:div w:id="752776599">
              <w:marLeft w:val="0"/>
              <w:marRight w:val="0"/>
              <w:marTop w:val="0"/>
              <w:marBottom w:val="0"/>
              <w:divBdr>
                <w:top w:val="none" w:sz="0" w:space="0" w:color="auto"/>
                <w:left w:val="none" w:sz="0" w:space="0" w:color="auto"/>
                <w:bottom w:val="none" w:sz="0" w:space="0" w:color="auto"/>
                <w:right w:val="none" w:sz="0" w:space="0" w:color="auto"/>
              </w:divBdr>
              <w:divsChild>
                <w:div w:id="1585724154">
                  <w:marLeft w:val="0"/>
                  <w:marRight w:val="0"/>
                  <w:marTop w:val="0"/>
                  <w:marBottom w:val="0"/>
                  <w:divBdr>
                    <w:top w:val="single" w:sz="6" w:space="0" w:color="CCCCCC"/>
                    <w:left w:val="single" w:sz="6" w:space="0" w:color="CCCCCC"/>
                    <w:bottom w:val="single" w:sz="6" w:space="0" w:color="CCCCCC"/>
                    <w:right w:val="single" w:sz="6" w:space="0" w:color="CCCCCC"/>
                  </w:divBdr>
                  <w:divsChild>
                    <w:div w:id="1705594661">
                      <w:marLeft w:val="0"/>
                      <w:marRight w:val="0"/>
                      <w:marTop w:val="0"/>
                      <w:marBottom w:val="0"/>
                      <w:divBdr>
                        <w:top w:val="none" w:sz="0" w:space="0" w:color="auto"/>
                        <w:left w:val="none" w:sz="0" w:space="0" w:color="auto"/>
                        <w:bottom w:val="none" w:sz="0" w:space="0" w:color="auto"/>
                        <w:right w:val="none" w:sz="0" w:space="0" w:color="auto"/>
                      </w:divBdr>
                      <w:divsChild>
                        <w:div w:id="1631322321">
                          <w:marLeft w:val="0"/>
                          <w:marRight w:val="0"/>
                          <w:marTop w:val="0"/>
                          <w:marBottom w:val="0"/>
                          <w:divBdr>
                            <w:top w:val="none" w:sz="0" w:space="0" w:color="auto"/>
                            <w:left w:val="none" w:sz="0" w:space="0" w:color="auto"/>
                            <w:bottom w:val="none" w:sz="0" w:space="0" w:color="auto"/>
                            <w:right w:val="none" w:sz="0" w:space="0" w:color="auto"/>
                          </w:divBdr>
                          <w:divsChild>
                            <w:div w:id="84112485">
                              <w:marLeft w:val="0"/>
                              <w:marRight w:val="0"/>
                              <w:marTop w:val="0"/>
                              <w:marBottom w:val="0"/>
                              <w:divBdr>
                                <w:top w:val="none" w:sz="0" w:space="0" w:color="auto"/>
                                <w:left w:val="none" w:sz="0" w:space="0" w:color="auto"/>
                                <w:bottom w:val="none" w:sz="0" w:space="0" w:color="auto"/>
                                <w:right w:val="none" w:sz="0" w:space="0" w:color="auto"/>
                              </w:divBdr>
                              <w:divsChild>
                                <w:div w:id="1407611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96396587">
      <w:bodyDiv w:val="1"/>
      <w:marLeft w:val="0"/>
      <w:marRight w:val="0"/>
      <w:marTop w:val="0"/>
      <w:marBottom w:val="0"/>
      <w:divBdr>
        <w:top w:val="none" w:sz="0" w:space="0" w:color="auto"/>
        <w:left w:val="none" w:sz="0" w:space="0" w:color="auto"/>
        <w:bottom w:val="none" w:sz="0" w:space="0" w:color="auto"/>
        <w:right w:val="none" w:sz="0" w:space="0" w:color="auto"/>
      </w:divBdr>
      <w:divsChild>
        <w:div w:id="1488285621">
          <w:marLeft w:val="0"/>
          <w:marRight w:val="0"/>
          <w:marTop w:val="0"/>
          <w:marBottom w:val="0"/>
          <w:divBdr>
            <w:top w:val="none" w:sz="0" w:space="0" w:color="auto"/>
            <w:left w:val="none" w:sz="0" w:space="0" w:color="auto"/>
            <w:bottom w:val="none" w:sz="0" w:space="0" w:color="auto"/>
            <w:right w:val="none" w:sz="0" w:space="0" w:color="auto"/>
          </w:divBdr>
          <w:divsChild>
            <w:div w:id="683436545">
              <w:marLeft w:val="0"/>
              <w:marRight w:val="0"/>
              <w:marTop w:val="0"/>
              <w:marBottom w:val="0"/>
              <w:divBdr>
                <w:top w:val="none" w:sz="0" w:space="0" w:color="auto"/>
                <w:left w:val="none" w:sz="0" w:space="0" w:color="auto"/>
                <w:bottom w:val="none" w:sz="0" w:space="0" w:color="auto"/>
                <w:right w:val="none" w:sz="0" w:space="0" w:color="auto"/>
              </w:divBdr>
              <w:divsChild>
                <w:div w:id="911889228">
                  <w:marLeft w:val="0"/>
                  <w:marRight w:val="0"/>
                  <w:marTop w:val="0"/>
                  <w:marBottom w:val="0"/>
                  <w:divBdr>
                    <w:top w:val="single" w:sz="6" w:space="0" w:color="CCCCCC"/>
                    <w:left w:val="single" w:sz="6" w:space="0" w:color="CCCCCC"/>
                    <w:bottom w:val="single" w:sz="6" w:space="0" w:color="CCCCCC"/>
                    <w:right w:val="single" w:sz="6" w:space="0" w:color="CCCCCC"/>
                  </w:divBdr>
                  <w:divsChild>
                    <w:div w:id="1877346503">
                      <w:marLeft w:val="0"/>
                      <w:marRight w:val="0"/>
                      <w:marTop w:val="0"/>
                      <w:marBottom w:val="0"/>
                      <w:divBdr>
                        <w:top w:val="none" w:sz="0" w:space="0" w:color="auto"/>
                        <w:left w:val="none" w:sz="0" w:space="0" w:color="auto"/>
                        <w:bottom w:val="none" w:sz="0" w:space="0" w:color="auto"/>
                        <w:right w:val="none" w:sz="0" w:space="0" w:color="auto"/>
                      </w:divBdr>
                      <w:divsChild>
                        <w:div w:id="1304115640">
                          <w:marLeft w:val="0"/>
                          <w:marRight w:val="0"/>
                          <w:marTop w:val="0"/>
                          <w:marBottom w:val="0"/>
                          <w:divBdr>
                            <w:top w:val="none" w:sz="0" w:space="0" w:color="auto"/>
                            <w:left w:val="none" w:sz="0" w:space="0" w:color="auto"/>
                            <w:bottom w:val="none" w:sz="0" w:space="0" w:color="auto"/>
                            <w:right w:val="none" w:sz="0" w:space="0" w:color="auto"/>
                          </w:divBdr>
                          <w:divsChild>
                            <w:div w:id="360201996">
                              <w:marLeft w:val="0"/>
                              <w:marRight w:val="0"/>
                              <w:marTop w:val="0"/>
                              <w:marBottom w:val="0"/>
                              <w:divBdr>
                                <w:top w:val="none" w:sz="0" w:space="0" w:color="auto"/>
                                <w:left w:val="none" w:sz="0" w:space="0" w:color="auto"/>
                                <w:bottom w:val="none" w:sz="0" w:space="0" w:color="auto"/>
                                <w:right w:val="none" w:sz="0" w:space="0" w:color="auto"/>
                              </w:divBdr>
                              <w:divsChild>
                                <w:div w:id="2105148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96488649">
      <w:bodyDiv w:val="1"/>
      <w:marLeft w:val="0"/>
      <w:marRight w:val="0"/>
      <w:marTop w:val="0"/>
      <w:marBottom w:val="0"/>
      <w:divBdr>
        <w:top w:val="none" w:sz="0" w:space="0" w:color="auto"/>
        <w:left w:val="none" w:sz="0" w:space="0" w:color="auto"/>
        <w:bottom w:val="none" w:sz="0" w:space="0" w:color="auto"/>
        <w:right w:val="none" w:sz="0" w:space="0" w:color="auto"/>
      </w:divBdr>
    </w:div>
    <w:div w:id="839200030">
      <w:bodyDiv w:val="1"/>
      <w:marLeft w:val="0"/>
      <w:marRight w:val="0"/>
      <w:marTop w:val="0"/>
      <w:marBottom w:val="0"/>
      <w:divBdr>
        <w:top w:val="none" w:sz="0" w:space="0" w:color="auto"/>
        <w:left w:val="none" w:sz="0" w:space="0" w:color="auto"/>
        <w:bottom w:val="none" w:sz="0" w:space="0" w:color="auto"/>
        <w:right w:val="none" w:sz="0" w:space="0" w:color="auto"/>
      </w:divBdr>
      <w:divsChild>
        <w:div w:id="2005546973">
          <w:marLeft w:val="0"/>
          <w:marRight w:val="0"/>
          <w:marTop w:val="100"/>
          <w:marBottom w:val="100"/>
          <w:divBdr>
            <w:top w:val="none" w:sz="0" w:space="0" w:color="auto"/>
            <w:left w:val="none" w:sz="0" w:space="0" w:color="auto"/>
            <w:bottom w:val="none" w:sz="0" w:space="0" w:color="auto"/>
            <w:right w:val="none" w:sz="0" w:space="0" w:color="auto"/>
          </w:divBdr>
          <w:divsChild>
            <w:div w:id="1899198379">
              <w:marLeft w:val="0"/>
              <w:marRight w:val="0"/>
              <w:marTop w:val="0"/>
              <w:marBottom w:val="0"/>
              <w:divBdr>
                <w:top w:val="none" w:sz="0" w:space="0" w:color="auto"/>
                <w:left w:val="none" w:sz="0" w:space="0" w:color="auto"/>
                <w:bottom w:val="none" w:sz="0" w:space="0" w:color="auto"/>
                <w:right w:val="none" w:sz="0" w:space="0" w:color="auto"/>
              </w:divBdr>
              <w:divsChild>
                <w:div w:id="1431076289">
                  <w:marLeft w:val="105"/>
                  <w:marRight w:val="105"/>
                  <w:marTop w:val="105"/>
                  <w:marBottom w:val="105"/>
                  <w:divBdr>
                    <w:top w:val="none" w:sz="0" w:space="0" w:color="auto"/>
                    <w:left w:val="none" w:sz="0" w:space="0" w:color="auto"/>
                    <w:bottom w:val="none" w:sz="0" w:space="0" w:color="auto"/>
                    <w:right w:val="none" w:sz="0" w:space="0" w:color="auto"/>
                  </w:divBdr>
                  <w:divsChild>
                    <w:div w:id="1517310457">
                      <w:marLeft w:val="0"/>
                      <w:marRight w:val="0"/>
                      <w:marTop w:val="0"/>
                      <w:marBottom w:val="0"/>
                      <w:divBdr>
                        <w:top w:val="none" w:sz="0" w:space="0" w:color="auto"/>
                        <w:left w:val="none" w:sz="0" w:space="0" w:color="auto"/>
                        <w:bottom w:val="none" w:sz="0" w:space="0" w:color="auto"/>
                        <w:right w:val="none" w:sz="0" w:space="0" w:color="auto"/>
                      </w:divBdr>
                      <w:divsChild>
                        <w:div w:id="843319436">
                          <w:marLeft w:val="0"/>
                          <w:marRight w:val="0"/>
                          <w:marTop w:val="0"/>
                          <w:marBottom w:val="0"/>
                          <w:divBdr>
                            <w:top w:val="none" w:sz="0" w:space="0" w:color="auto"/>
                            <w:left w:val="none" w:sz="0" w:space="0" w:color="auto"/>
                            <w:bottom w:val="none" w:sz="0" w:space="0" w:color="auto"/>
                            <w:right w:val="none" w:sz="0" w:space="0" w:color="auto"/>
                          </w:divBdr>
                          <w:divsChild>
                            <w:div w:id="1959875681">
                              <w:marLeft w:val="0"/>
                              <w:marRight w:val="0"/>
                              <w:marTop w:val="0"/>
                              <w:marBottom w:val="0"/>
                              <w:divBdr>
                                <w:top w:val="none" w:sz="0" w:space="0" w:color="auto"/>
                                <w:left w:val="none" w:sz="0" w:space="0" w:color="auto"/>
                                <w:bottom w:val="none" w:sz="0" w:space="0" w:color="auto"/>
                                <w:right w:val="none" w:sz="0" w:space="0" w:color="auto"/>
                              </w:divBdr>
                              <w:divsChild>
                                <w:div w:id="570887936">
                                  <w:marLeft w:val="0"/>
                                  <w:marRight w:val="0"/>
                                  <w:marTop w:val="0"/>
                                  <w:marBottom w:val="0"/>
                                  <w:divBdr>
                                    <w:top w:val="none" w:sz="0" w:space="0" w:color="auto"/>
                                    <w:left w:val="none" w:sz="0" w:space="0" w:color="auto"/>
                                    <w:bottom w:val="none" w:sz="0" w:space="0" w:color="auto"/>
                                    <w:right w:val="none" w:sz="0" w:space="0" w:color="auto"/>
                                  </w:divBdr>
                                  <w:divsChild>
                                    <w:div w:id="1799447146">
                                      <w:marLeft w:val="105"/>
                                      <w:marRight w:val="105"/>
                                      <w:marTop w:val="105"/>
                                      <w:marBottom w:val="105"/>
                                      <w:divBdr>
                                        <w:top w:val="none" w:sz="0" w:space="0" w:color="auto"/>
                                        <w:left w:val="none" w:sz="0" w:space="0" w:color="auto"/>
                                        <w:bottom w:val="none" w:sz="0" w:space="0" w:color="auto"/>
                                        <w:right w:val="none" w:sz="0" w:space="0" w:color="auto"/>
                                      </w:divBdr>
                                      <w:divsChild>
                                        <w:div w:id="165362371">
                                          <w:marLeft w:val="0"/>
                                          <w:marRight w:val="0"/>
                                          <w:marTop w:val="0"/>
                                          <w:marBottom w:val="0"/>
                                          <w:divBdr>
                                            <w:top w:val="none" w:sz="0" w:space="0" w:color="auto"/>
                                            <w:left w:val="none" w:sz="0" w:space="0" w:color="auto"/>
                                            <w:bottom w:val="none" w:sz="0" w:space="0" w:color="auto"/>
                                            <w:right w:val="none" w:sz="0" w:space="0" w:color="auto"/>
                                          </w:divBdr>
                                          <w:divsChild>
                                            <w:div w:id="908492642">
                                              <w:marLeft w:val="0"/>
                                              <w:marRight w:val="0"/>
                                              <w:marTop w:val="0"/>
                                              <w:marBottom w:val="0"/>
                                              <w:divBdr>
                                                <w:top w:val="none" w:sz="0" w:space="0" w:color="auto"/>
                                                <w:left w:val="none" w:sz="0" w:space="0" w:color="auto"/>
                                                <w:bottom w:val="none" w:sz="0" w:space="0" w:color="auto"/>
                                                <w:right w:val="none" w:sz="0" w:space="0" w:color="auto"/>
                                              </w:divBdr>
                                              <w:divsChild>
                                                <w:div w:id="858008297">
                                                  <w:marLeft w:val="0"/>
                                                  <w:marRight w:val="0"/>
                                                  <w:marTop w:val="0"/>
                                                  <w:marBottom w:val="0"/>
                                                  <w:divBdr>
                                                    <w:top w:val="none" w:sz="0" w:space="0" w:color="auto"/>
                                                    <w:left w:val="none" w:sz="0" w:space="0" w:color="auto"/>
                                                    <w:bottom w:val="none" w:sz="0" w:space="0" w:color="auto"/>
                                                    <w:right w:val="none" w:sz="0" w:space="0" w:color="auto"/>
                                                  </w:divBdr>
                                                  <w:divsChild>
                                                    <w:div w:id="993679437">
                                                      <w:marLeft w:val="0"/>
                                                      <w:marRight w:val="0"/>
                                                      <w:marTop w:val="0"/>
                                                      <w:marBottom w:val="0"/>
                                                      <w:divBdr>
                                                        <w:top w:val="none" w:sz="0" w:space="0" w:color="auto"/>
                                                        <w:left w:val="none" w:sz="0" w:space="0" w:color="auto"/>
                                                        <w:bottom w:val="none" w:sz="0" w:space="0" w:color="auto"/>
                                                        <w:right w:val="none" w:sz="0" w:space="0" w:color="auto"/>
                                                      </w:divBdr>
                                                      <w:divsChild>
                                                        <w:div w:id="749735351">
                                                          <w:marLeft w:val="0"/>
                                                          <w:marRight w:val="0"/>
                                                          <w:marTop w:val="0"/>
                                                          <w:marBottom w:val="0"/>
                                                          <w:divBdr>
                                                            <w:top w:val="none" w:sz="0" w:space="0" w:color="auto"/>
                                                            <w:left w:val="none" w:sz="0" w:space="0" w:color="auto"/>
                                                            <w:bottom w:val="none" w:sz="0" w:space="0" w:color="auto"/>
                                                            <w:right w:val="none" w:sz="0" w:space="0" w:color="auto"/>
                                                          </w:divBdr>
                                                          <w:divsChild>
                                                            <w:div w:id="290402215">
                                                              <w:marLeft w:val="0"/>
                                                              <w:marRight w:val="0"/>
                                                              <w:marTop w:val="0"/>
                                                              <w:marBottom w:val="0"/>
                                                              <w:divBdr>
                                                                <w:top w:val="none" w:sz="0" w:space="0" w:color="auto"/>
                                                                <w:left w:val="none" w:sz="0" w:space="0" w:color="auto"/>
                                                                <w:bottom w:val="none" w:sz="0" w:space="0" w:color="auto"/>
                                                                <w:right w:val="none" w:sz="0" w:space="0" w:color="auto"/>
                                                              </w:divBdr>
                                                              <w:divsChild>
                                                                <w:div w:id="509103356">
                                                                  <w:marLeft w:val="105"/>
                                                                  <w:marRight w:val="105"/>
                                                                  <w:marTop w:val="105"/>
                                                                  <w:marBottom w:val="105"/>
                                                                  <w:divBdr>
                                                                    <w:top w:val="none" w:sz="0" w:space="0" w:color="auto"/>
                                                                    <w:left w:val="none" w:sz="0" w:space="0" w:color="auto"/>
                                                                    <w:bottom w:val="none" w:sz="0" w:space="0" w:color="auto"/>
                                                                    <w:right w:val="none" w:sz="0" w:space="0" w:color="auto"/>
                                                                  </w:divBdr>
                                                                  <w:divsChild>
                                                                    <w:div w:id="1541163941">
                                                                      <w:marLeft w:val="0"/>
                                                                      <w:marRight w:val="0"/>
                                                                      <w:marTop w:val="0"/>
                                                                      <w:marBottom w:val="0"/>
                                                                      <w:divBdr>
                                                                        <w:top w:val="none" w:sz="0" w:space="0" w:color="auto"/>
                                                                        <w:left w:val="none" w:sz="0" w:space="0" w:color="auto"/>
                                                                        <w:bottom w:val="none" w:sz="0" w:space="0" w:color="auto"/>
                                                                        <w:right w:val="none" w:sz="0" w:space="0" w:color="auto"/>
                                                                      </w:divBdr>
                                                                      <w:divsChild>
                                                                        <w:div w:id="445546010">
                                                                          <w:marLeft w:val="0"/>
                                                                          <w:marRight w:val="0"/>
                                                                          <w:marTop w:val="0"/>
                                                                          <w:marBottom w:val="0"/>
                                                                          <w:divBdr>
                                                                            <w:top w:val="none" w:sz="0" w:space="0" w:color="auto"/>
                                                                            <w:left w:val="none" w:sz="0" w:space="0" w:color="auto"/>
                                                                            <w:bottom w:val="none" w:sz="0" w:space="0" w:color="auto"/>
                                                                            <w:right w:val="none" w:sz="0" w:space="0" w:color="auto"/>
                                                                          </w:divBdr>
                                                                          <w:divsChild>
                                                                            <w:div w:id="1837113480">
                                                                              <w:marLeft w:val="0"/>
                                                                              <w:marRight w:val="0"/>
                                                                              <w:marTop w:val="0"/>
                                                                              <w:marBottom w:val="0"/>
                                                                              <w:divBdr>
                                                                                <w:top w:val="none" w:sz="0" w:space="0" w:color="auto"/>
                                                                                <w:left w:val="none" w:sz="0" w:space="0" w:color="auto"/>
                                                                                <w:bottom w:val="none" w:sz="0" w:space="0" w:color="auto"/>
                                                                                <w:right w:val="none" w:sz="0" w:space="0" w:color="auto"/>
                                                                              </w:divBdr>
                                                                              <w:divsChild>
                                                                                <w:div w:id="1736320372">
                                                                                  <w:marLeft w:val="0"/>
                                                                                  <w:marRight w:val="0"/>
                                                                                  <w:marTop w:val="0"/>
                                                                                  <w:marBottom w:val="0"/>
                                                                                  <w:divBdr>
                                                                                    <w:top w:val="none" w:sz="0" w:space="0" w:color="auto"/>
                                                                                    <w:left w:val="none" w:sz="0" w:space="0" w:color="auto"/>
                                                                                    <w:bottom w:val="none" w:sz="0" w:space="0" w:color="auto"/>
                                                                                    <w:right w:val="none" w:sz="0" w:space="0" w:color="auto"/>
                                                                                  </w:divBdr>
                                                                                  <w:divsChild>
                                                                                    <w:div w:id="1495074225">
                                                                                      <w:marLeft w:val="0"/>
                                                                                      <w:marRight w:val="0"/>
                                                                                      <w:marTop w:val="0"/>
                                                                                      <w:marBottom w:val="0"/>
                                                                                      <w:divBdr>
                                                                                        <w:top w:val="none" w:sz="0" w:space="0" w:color="auto"/>
                                                                                        <w:left w:val="none" w:sz="0" w:space="0" w:color="auto"/>
                                                                                        <w:bottom w:val="none" w:sz="0" w:space="0" w:color="auto"/>
                                                                                        <w:right w:val="none" w:sz="0" w:space="0" w:color="auto"/>
                                                                                      </w:divBdr>
                                                                                      <w:divsChild>
                                                                                        <w:div w:id="1536652525">
                                                                                          <w:marLeft w:val="0"/>
                                                                                          <w:marRight w:val="0"/>
                                                                                          <w:marTop w:val="0"/>
                                                                                          <w:marBottom w:val="0"/>
                                                                                          <w:divBdr>
                                                                                            <w:top w:val="none" w:sz="0" w:space="0" w:color="auto"/>
                                                                                            <w:left w:val="none" w:sz="0" w:space="0" w:color="auto"/>
                                                                                            <w:bottom w:val="none" w:sz="0" w:space="0" w:color="auto"/>
                                                                                            <w:right w:val="none" w:sz="0" w:space="0" w:color="auto"/>
                                                                                          </w:divBdr>
                                                                                          <w:divsChild>
                                                                                            <w:div w:id="1978103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44170727">
      <w:bodyDiv w:val="1"/>
      <w:marLeft w:val="0"/>
      <w:marRight w:val="0"/>
      <w:marTop w:val="0"/>
      <w:marBottom w:val="0"/>
      <w:divBdr>
        <w:top w:val="none" w:sz="0" w:space="0" w:color="auto"/>
        <w:left w:val="none" w:sz="0" w:space="0" w:color="auto"/>
        <w:bottom w:val="none" w:sz="0" w:space="0" w:color="auto"/>
        <w:right w:val="none" w:sz="0" w:space="0" w:color="auto"/>
      </w:divBdr>
      <w:divsChild>
        <w:div w:id="1852840192">
          <w:marLeft w:val="0"/>
          <w:marRight w:val="0"/>
          <w:marTop w:val="0"/>
          <w:marBottom w:val="0"/>
          <w:divBdr>
            <w:top w:val="none" w:sz="0" w:space="0" w:color="auto"/>
            <w:left w:val="none" w:sz="0" w:space="0" w:color="auto"/>
            <w:bottom w:val="none" w:sz="0" w:space="0" w:color="auto"/>
            <w:right w:val="none" w:sz="0" w:space="0" w:color="auto"/>
          </w:divBdr>
          <w:divsChild>
            <w:div w:id="573860594">
              <w:marLeft w:val="0"/>
              <w:marRight w:val="0"/>
              <w:marTop w:val="0"/>
              <w:marBottom w:val="0"/>
              <w:divBdr>
                <w:top w:val="none" w:sz="0" w:space="0" w:color="auto"/>
                <w:left w:val="none" w:sz="0" w:space="0" w:color="auto"/>
                <w:bottom w:val="none" w:sz="0" w:space="0" w:color="auto"/>
                <w:right w:val="none" w:sz="0" w:space="0" w:color="auto"/>
              </w:divBdr>
              <w:divsChild>
                <w:div w:id="1349018882">
                  <w:marLeft w:val="0"/>
                  <w:marRight w:val="0"/>
                  <w:marTop w:val="0"/>
                  <w:marBottom w:val="0"/>
                  <w:divBdr>
                    <w:top w:val="single" w:sz="6" w:space="0" w:color="CCCCCC"/>
                    <w:left w:val="single" w:sz="6" w:space="0" w:color="CCCCCC"/>
                    <w:bottom w:val="single" w:sz="6" w:space="0" w:color="CCCCCC"/>
                    <w:right w:val="single" w:sz="6" w:space="0" w:color="CCCCCC"/>
                  </w:divBdr>
                  <w:divsChild>
                    <w:div w:id="1057969093">
                      <w:marLeft w:val="0"/>
                      <w:marRight w:val="0"/>
                      <w:marTop w:val="0"/>
                      <w:marBottom w:val="0"/>
                      <w:divBdr>
                        <w:top w:val="none" w:sz="0" w:space="0" w:color="auto"/>
                        <w:left w:val="none" w:sz="0" w:space="0" w:color="auto"/>
                        <w:bottom w:val="none" w:sz="0" w:space="0" w:color="auto"/>
                        <w:right w:val="none" w:sz="0" w:space="0" w:color="auto"/>
                      </w:divBdr>
                      <w:divsChild>
                        <w:div w:id="1504320872">
                          <w:marLeft w:val="0"/>
                          <w:marRight w:val="0"/>
                          <w:marTop w:val="0"/>
                          <w:marBottom w:val="0"/>
                          <w:divBdr>
                            <w:top w:val="none" w:sz="0" w:space="0" w:color="auto"/>
                            <w:left w:val="none" w:sz="0" w:space="0" w:color="auto"/>
                            <w:bottom w:val="none" w:sz="0" w:space="0" w:color="auto"/>
                            <w:right w:val="none" w:sz="0" w:space="0" w:color="auto"/>
                          </w:divBdr>
                          <w:divsChild>
                            <w:div w:id="2054887354">
                              <w:marLeft w:val="0"/>
                              <w:marRight w:val="0"/>
                              <w:marTop w:val="0"/>
                              <w:marBottom w:val="0"/>
                              <w:divBdr>
                                <w:top w:val="none" w:sz="0" w:space="0" w:color="auto"/>
                                <w:left w:val="none" w:sz="0" w:space="0" w:color="auto"/>
                                <w:bottom w:val="none" w:sz="0" w:space="0" w:color="auto"/>
                                <w:right w:val="none" w:sz="0" w:space="0" w:color="auto"/>
                              </w:divBdr>
                              <w:divsChild>
                                <w:div w:id="1577469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31469101">
      <w:bodyDiv w:val="1"/>
      <w:marLeft w:val="0"/>
      <w:marRight w:val="0"/>
      <w:marTop w:val="0"/>
      <w:marBottom w:val="0"/>
      <w:divBdr>
        <w:top w:val="none" w:sz="0" w:space="0" w:color="auto"/>
        <w:left w:val="none" w:sz="0" w:space="0" w:color="auto"/>
        <w:bottom w:val="none" w:sz="0" w:space="0" w:color="auto"/>
        <w:right w:val="none" w:sz="0" w:space="0" w:color="auto"/>
      </w:divBdr>
      <w:divsChild>
        <w:div w:id="2056348533">
          <w:marLeft w:val="0"/>
          <w:marRight w:val="0"/>
          <w:marTop w:val="0"/>
          <w:marBottom w:val="0"/>
          <w:divBdr>
            <w:top w:val="none" w:sz="0" w:space="0" w:color="auto"/>
            <w:left w:val="none" w:sz="0" w:space="0" w:color="auto"/>
            <w:bottom w:val="none" w:sz="0" w:space="0" w:color="auto"/>
            <w:right w:val="none" w:sz="0" w:space="0" w:color="auto"/>
          </w:divBdr>
          <w:divsChild>
            <w:div w:id="1171599043">
              <w:marLeft w:val="0"/>
              <w:marRight w:val="0"/>
              <w:marTop w:val="0"/>
              <w:marBottom w:val="0"/>
              <w:divBdr>
                <w:top w:val="none" w:sz="0" w:space="0" w:color="auto"/>
                <w:left w:val="none" w:sz="0" w:space="0" w:color="auto"/>
                <w:bottom w:val="none" w:sz="0" w:space="0" w:color="auto"/>
                <w:right w:val="none" w:sz="0" w:space="0" w:color="auto"/>
              </w:divBdr>
              <w:divsChild>
                <w:div w:id="2144543551">
                  <w:marLeft w:val="0"/>
                  <w:marRight w:val="0"/>
                  <w:marTop w:val="0"/>
                  <w:marBottom w:val="0"/>
                  <w:divBdr>
                    <w:top w:val="single" w:sz="6" w:space="0" w:color="CCCCCC"/>
                    <w:left w:val="single" w:sz="6" w:space="0" w:color="CCCCCC"/>
                    <w:bottom w:val="single" w:sz="6" w:space="0" w:color="CCCCCC"/>
                    <w:right w:val="single" w:sz="6" w:space="0" w:color="CCCCCC"/>
                  </w:divBdr>
                  <w:divsChild>
                    <w:div w:id="434324995">
                      <w:marLeft w:val="0"/>
                      <w:marRight w:val="0"/>
                      <w:marTop w:val="0"/>
                      <w:marBottom w:val="0"/>
                      <w:divBdr>
                        <w:top w:val="none" w:sz="0" w:space="0" w:color="auto"/>
                        <w:left w:val="none" w:sz="0" w:space="0" w:color="auto"/>
                        <w:bottom w:val="none" w:sz="0" w:space="0" w:color="auto"/>
                        <w:right w:val="none" w:sz="0" w:space="0" w:color="auto"/>
                      </w:divBdr>
                      <w:divsChild>
                        <w:div w:id="2066954421">
                          <w:marLeft w:val="0"/>
                          <w:marRight w:val="0"/>
                          <w:marTop w:val="0"/>
                          <w:marBottom w:val="0"/>
                          <w:divBdr>
                            <w:top w:val="none" w:sz="0" w:space="0" w:color="auto"/>
                            <w:left w:val="none" w:sz="0" w:space="0" w:color="auto"/>
                            <w:bottom w:val="none" w:sz="0" w:space="0" w:color="auto"/>
                            <w:right w:val="none" w:sz="0" w:space="0" w:color="auto"/>
                          </w:divBdr>
                          <w:divsChild>
                            <w:div w:id="87241975">
                              <w:marLeft w:val="0"/>
                              <w:marRight w:val="0"/>
                              <w:marTop w:val="0"/>
                              <w:marBottom w:val="0"/>
                              <w:divBdr>
                                <w:top w:val="none" w:sz="0" w:space="0" w:color="auto"/>
                                <w:left w:val="none" w:sz="0" w:space="0" w:color="auto"/>
                                <w:bottom w:val="none" w:sz="0" w:space="0" w:color="auto"/>
                                <w:right w:val="none" w:sz="0" w:space="0" w:color="auto"/>
                              </w:divBdr>
                              <w:divsChild>
                                <w:div w:id="1574657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50161230">
      <w:bodyDiv w:val="1"/>
      <w:marLeft w:val="0"/>
      <w:marRight w:val="0"/>
      <w:marTop w:val="0"/>
      <w:marBottom w:val="0"/>
      <w:divBdr>
        <w:top w:val="none" w:sz="0" w:space="0" w:color="auto"/>
        <w:left w:val="none" w:sz="0" w:space="0" w:color="auto"/>
        <w:bottom w:val="none" w:sz="0" w:space="0" w:color="auto"/>
        <w:right w:val="none" w:sz="0" w:space="0" w:color="auto"/>
      </w:divBdr>
      <w:divsChild>
        <w:div w:id="926307692">
          <w:marLeft w:val="0"/>
          <w:marRight w:val="0"/>
          <w:marTop w:val="0"/>
          <w:marBottom w:val="0"/>
          <w:divBdr>
            <w:top w:val="none" w:sz="0" w:space="0" w:color="auto"/>
            <w:left w:val="none" w:sz="0" w:space="0" w:color="auto"/>
            <w:bottom w:val="none" w:sz="0" w:space="0" w:color="auto"/>
            <w:right w:val="none" w:sz="0" w:space="0" w:color="auto"/>
          </w:divBdr>
          <w:divsChild>
            <w:div w:id="383068825">
              <w:marLeft w:val="0"/>
              <w:marRight w:val="0"/>
              <w:marTop w:val="0"/>
              <w:marBottom w:val="0"/>
              <w:divBdr>
                <w:top w:val="none" w:sz="0" w:space="0" w:color="auto"/>
                <w:left w:val="none" w:sz="0" w:space="0" w:color="auto"/>
                <w:bottom w:val="none" w:sz="0" w:space="0" w:color="auto"/>
                <w:right w:val="none" w:sz="0" w:space="0" w:color="auto"/>
              </w:divBdr>
              <w:divsChild>
                <w:div w:id="1526749681">
                  <w:marLeft w:val="0"/>
                  <w:marRight w:val="0"/>
                  <w:marTop w:val="0"/>
                  <w:marBottom w:val="0"/>
                  <w:divBdr>
                    <w:top w:val="single" w:sz="6" w:space="0" w:color="CCCCCC"/>
                    <w:left w:val="single" w:sz="6" w:space="0" w:color="CCCCCC"/>
                    <w:bottom w:val="single" w:sz="6" w:space="0" w:color="CCCCCC"/>
                    <w:right w:val="single" w:sz="6" w:space="0" w:color="CCCCCC"/>
                  </w:divBdr>
                  <w:divsChild>
                    <w:div w:id="206376249">
                      <w:marLeft w:val="0"/>
                      <w:marRight w:val="0"/>
                      <w:marTop w:val="0"/>
                      <w:marBottom w:val="0"/>
                      <w:divBdr>
                        <w:top w:val="none" w:sz="0" w:space="0" w:color="auto"/>
                        <w:left w:val="none" w:sz="0" w:space="0" w:color="auto"/>
                        <w:bottom w:val="none" w:sz="0" w:space="0" w:color="auto"/>
                        <w:right w:val="none" w:sz="0" w:space="0" w:color="auto"/>
                      </w:divBdr>
                      <w:divsChild>
                        <w:div w:id="329215401">
                          <w:marLeft w:val="0"/>
                          <w:marRight w:val="0"/>
                          <w:marTop w:val="0"/>
                          <w:marBottom w:val="0"/>
                          <w:divBdr>
                            <w:top w:val="none" w:sz="0" w:space="0" w:color="auto"/>
                            <w:left w:val="none" w:sz="0" w:space="0" w:color="auto"/>
                            <w:bottom w:val="none" w:sz="0" w:space="0" w:color="auto"/>
                            <w:right w:val="none" w:sz="0" w:space="0" w:color="auto"/>
                          </w:divBdr>
                          <w:divsChild>
                            <w:div w:id="726030593">
                              <w:marLeft w:val="0"/>
                              <w:marRight w:val="0"/>
                              <w:marTop w:val="0"/>
                              <w:marBottom w:val="0"/>
                              <w:divBdr>
                                <w:top w:val="none" w:sz="0" w:space="0" w:color="auto"/>
                                <w:left w:val="none" w:sz="0" w:space="0" w:color="auto"/>
                                <w:bottom w:val="none" w:sz="0" w:space="0" w:color="auto"/>
                                <w:right w:val="none" w:sz="0" w:space="0" w:color="auto"/>
                              </w:divBdr>
                              <w:divsChild>
                                <w:div w:id="1158885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54480432">
      <w:bodyDiv w:val="1"/>
      <w:marLeft w:val="0"/>
      <w:marRight w:val="0"/>
      <w:marTop w:val="0"/>
      <w:marBottom w:val="0"/>
      <w:divBdr>
        <w:top w:val="none" w:sz="0" w:space="0" w:color="auto"/>
        <w:left w:val="none" w:sz="0" w:space="0" w:color="auto"/>
        <w:bottom w:val="none" w:sz="0" w:space="0" w:color="auto"/>
        <w:right w:val="none" w:sz="0" w:space="0" w:color="auto"/>
      </w:divBdr>
    </w:div>
    <w:div w:id="963002743">
      <w:bodyDiv w:val="1"/>
      <w:marLeft w:val="0"/>
      <w:marRight w:val="0"/>
      <w:marTop w:val="0"/>
      <w:marBottom w:val="0"/>
      <w:divBdr>
        <w:top w:val="none" w:sz="0" w:space="0" w:color="auto"/>
        <w:left w:val="none" w:sz="0" w:space="0" w:color="auto"/>
        <w:bottom w:val="none" w:sz="0" w:space="0" w:color="auto"/>
        <w:right w:val="none" w:sz="0" w:space="0" w:color="auto"/>
      </w:divBdr>
      <w:divsChild>
        <w:div w:id="376315350">
          <w:marLeft w:val="0"/>
          <w:marRight w:val="0"/>
          <w:marTop w:val="0"/>
          <w:marBottom w:val="0"/>
          <w:divBdr>
            <w:top w:val="none" w:sz="0" w:space="0" w:color="auto"/>
            <w:left w:val="none" w:sz="0" w:space="0" w:color="auto"/>
            <w:bottom w:val="none" w:sz="0" w:space="0" w:color="auto"/>
            <w:right w:val="none" w:sz="0" w:space="0" w:color="auto"/>
          </w:divBdr>
          <w:divsChild>
            <w:div w:id="1844854112">
              <w:marLeft w:val="0"/>
              <w:marRight w:val="0"/>
              <w:marTop w:val="0"/>
              <w:marBottom w:val="0"/>
              <w:divBdr>
                <w:top w:val="none" w:sz="0" w:space="0" w:color="auto"/>
                <w:left w:val="none" w:sz="0" w:space="0" w:color="auto"/>
                <w:bottom w:val="none" w:sz="0" w:space="0" w:color="auto"/>
                <w:right w:val="none" w:sz="0" w:space="0" w:color="auto"/>
              </w:divBdr>
              <w:divsChild>
                <w:div w:id="1019042932">
                  <w:marLeft w:val="0"/>
                  <w:marRight w:val="0"/>
                  <w:marTop w:val="0"/>
                  <w:marBottom w:val="0"/>
                  <w:divBdr>
                    <w:top w:val="single" w:sz="6" w:space="0" w:color="CCCCCC"/>
                    <w:left w:val="single" w:sz="6" w:space="0" w:color="CCCCCC"/>
                    <w:bottom w:val="single" w:sz="6" w:space="0" w:color="CCCCCC"/>
                    <w:right w:val="single" w:sz="6" w:space="0" w:color="CCCCCC"/>
                  </w:divBdr>
                  <w:divsChild>
                    <w:div w:id="733700284">
                      <w:marLeft w:val="0"/>
                      <w:marRight w:val="0"/>
                      <w:marTop w:val="0"/>
                      <w:marBottom w:val="0"/>
                      <w:divBdr>
                        <w:top w:val="none" w:sz="0" w:space="0" w:color="auto"/>
                        <w:left w:val="none" w:sz="0" w:space="0" w:color="auto"/>
                        <w:bottom w:val="none" w:sz="0" w:space="0" w:color="auto"/>
                        <w:right w:val="none" w:sz="0" w:space="0" w:color="auto"/>
                      </w:divBdr>
                      <w:divsChild>
                        <w:div w:id="870335374">
                          <w:marLeft w:val="0"/>
                          <w:marRight w:val="0"/>
                          <w:marTop w:val="0"/>
                          <w:marBottom w:val="0"/>
                          <w:divBdr>
                            <w:top w:val="none" w:sz="0" w:space="0" w:color="auto"/>
                            <w:left w:val="none" w:sz="0" w:space="0" w:color="auto"/>
                            <w:bottom w:val="none" w:sz="0" w:space="0" w:color="auto"/>
                            <w:right w:val="none" w:sz="0" w:space="0" w:color="auto"/>
                          </w:divBdr>
                          <w:divsChild>
                            <w:div w:id="118576242">
                              <w:marLeft w:val="0"/>
                              <w:marRight w:val="0"/>
                              <w:marTop w:val="0"/>
                              <w:marBottom w:val="0"/>
                              <w:divBdr>
                                <w:top w:val="none" w:sz="0" w:space="0" w:color="auto"/>
                                <w:left w:val="none" w:sz="0" w:space="0" w:color="auto"/>
                                <w:bottom w:val="none" w:sz="0" w:space="0" w:color="auto"/>
                                <w:right w:val="none" w:sz="0" w:space="0" w:color="auto"/>
                              </w:divBdr>
                              <w:divsChild>
                                <w:div w:id="1812676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15422348">
      <w:bodyDiv w:val="1"/>
      <w:marLeft w:val="0"/>
      <w:marRight w:val="0"/>
      <w:marTop w:val="0"/>
      <w:marBottom w:val="0"/>
      <w:divBdr>
        <w:top w:val="none" w:sz="0" w:space="0" w:color="auto"/>
        <w:left w:val="none" w:sz="0" w:space="0" w:color="auto"/>
        <w:bottom w:val="none" w:sz="0" w:space="0" w:color="auto"/>
        <w:right w:val="none" w:sz="0" w:space="0" w:color="auto"/>
      </w:divBdr>
      <w:divsChild>
        <w:div w:id="1892888481">
          <w:marLeft w:val="0"/>
          <w:marRight w:val="0"/>
          <w:marTop w:val="0"/>
          <w:marBottom w:val="0"/>
          <w:divBdr>
            <w:top w:val="none" w:sz="0" w:space="0" w:color="auto"/>
            <w:left w:val="none" w:sz="0" w:space="0" w:color="auto"/>
            <w:bottom w:val="none" w:sz="0" w:space="0" w:color="auto"/>
            <w:right w:val="none" w:sz="0" w:space="0" w:color="auto"/>
          </w:divBdr>
          <w:divsChild>
            <w:div w:id="837042777">
              <w:marLeft w:val="0"/>
              <w:marRight w:val="0"/>
              <w:marTop w:val="0"/>
              <w:marBottom w:val="0"/>
              <w:divBdr>
                <w:top w:val="none" w:sz="0" w:space="0" w:color="auto"/>
                <w:left w:val="none" w:sz="0" w:space="0" w:color="auto"/>
                <w:bottom w:val="none" w:sz="0" w:space="0" w:color="auto"/>
                <w:right w:val="none" w:sz="0" w:space="0" w:color="auto"/>
              </w:divBdr>
              <w:divsChild>
                <w:div w:id="369383201">
                  <w:marLeft w:val="0"/>
                  <w:marRight w:val="0"/>
                  <w:marTop w:val="0"/>
                  <w:marBottom w:val="0"/>
                  <w:divBdr>
                    <w:top w:val="single" w:sz="6" w:space="0" w:color="CCCCCC"/>
                    <w:left w:val="single" w:sz="6" w:space="0" w:color="CCCCCC"/>
                    <w:bottom w:val="single" w:sz="6" w:space="0" w:color="CCCCCC"/>
                    <w:right w:val="single" w:sz="6" w:space="0" w:color="CCCCCC"/>
                  </w:divBdr>
                  <w:divsChild>
                    <w:div w:id="636833945">
                      <w:marLeft w:val="0"/>
                      <w:marRight w:val="0"/>
                      <w:marTop w:val="0"/>
                      <w:marBottom w:val="0"/>
                      <w:divBdr>
                        <w:top w:val="none" w:sz="0" w:space="0" w:color="auto"/>
                        <w:left w:val="none" w:sz="0" w:space="0" w:color="auto"/>
                        <w:bottom w:val="none" w:sz="0" w:space="0" w:color="auto"/>
                        <w:right w:val="none" w:sz="0" w:space="0" w:color="auto"/>
                      </w:divBdr>
                      <w:divsChild>
                        <w:div w:id="259145066">
                          <w:marLeft w:val="0"/>
                          <w:marRight w:val="0"/>
                          <w:marTop w:val="0"/>
                          <w:marBottom w:val="0"/>
                          <w:divBdr>
                            <w:top w:val="none" w:sz="0" w:space="0" w:color="auto"/>
                            <w:left w:val="none" w:sz="0" w:space="0" w:color="auto"/>
                            <w:bottom w:val="none" w:sz="0" w:space="0" w:color="auto"/>
                            <w:right w:val="none" w:sz="0" w:space="0" w:color="auto"/>
                          </w:divBdr>
                          <w:divsChild>
                            <w:div w:id="1342467824">
                              <w:marLeft w:val="0"/>
                              <w:marRight w:val="0"/>
                              <w:marTop w:val="0"/>
                              <w:marBottom w:val="0"/>
                              <w:divBdr>
                                <w:top w:val="none" w:sz="0" w:space="0" w:color="auto"/>
                                <w:left w:val="none" w:sz="0" w:space="0" w:color="auto"/>
                                <w:bottom w:val="none" w:sz="0" w:space="0" w:color="auto"/>
                                <w:right w:val="none" w:sz="0" w:space="0" w:color="auto"/>
                              </w:divBdr>
                              <w:divsChild>
                                <w:div w:id="1160343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30717269">
      <w:bodyDiv w:val="1"/>
      <w:marLeft w:val="0"/>
      <w:marRight w:val="0"/>
      <w:marTop w:val="0"/>
      <w:marBottom w:val="0"/>
      <w:divBdr>
        <w:top w:val="none" w:sz="0" w:space="0" w:color="auto"/>
        <w:left w:val="none" w:sz="0" w:space="0" w:color="auto"/>
        <w:bottom w:val="none" w:sz="0" w:space="0" w:color="auto"/>
        <w:right w:val="none" w:sz="0" w:space="0" w:color="auto"/>
      </w:divBdr>
      <w:divsChild>
        <w:div w:id="1865052316">
          <w:marLeft w:val="0"/>
          <w:marRight w:val="0"/>
          <w:marTop w:val="0"/>
          <w:marBottom w:val="0"/>
          <w:divBdr>
            <w:top w:val="none" w:sz="0" w:space="0" w:color="auto"/>
            <w:left w:val="none" w:sz="0" w:space="0" w:color="auto"/>
            <w:bottom w:val="none" w:sz="0" w:space="0" w:color="auto"/>
            <w:right w:val="none" w:sz="0" w:space="0" w:color="auto"/>
          </w:divBdr>
          <w:divsChild>
            <w:div w:id="748431332">
              <w:marLeft w:val="0"/>
              <w:marRight w:val="0"/>
              <w:marTop w:val="0"/>
              <w:marBottom w:val="0"/>
              <w:divBdr>
                <w:top w:val="none" w:sz="0" w:space="0" w:color="auto"/>
                <w:left w:val="none" w:sz="0" w:space="0" w:color="auto"/>
                <w:bottom w:val="none" w:sz="0" w:space="0" w:color="auto"/>
                <w:right w:val="none" w:sz="0" w:space="0" w:color="auto"/>
              </w:divBdr>
              <w:divsChild>
                <w:div w:id="1364672034">
                  <w:marLeft w:val="0"/>
                  <w:marRight w:val="0"/>
                  <w:marTop w:val="0"/>
                  <w:marBottom w:val="0"/>
                  <w:divBdr>
                    <w:top w:val="single" w:sz="6" w:space="0" w:color="CCCCCC"/>
                    <w:left w:val="single" w:sz="6" w:space="0" w:color="CCCCCC"/>
                    <w:bottom w:val="single" w:sz="6" w:space="0" w:color="CCCCCC"/>
                    <w:right w:val="single" w:sz="6" w:space="0" w:color="CCCCCC"/>
                  </w:divBdr>
                  <w:divsChild>
                    <w:div w:id="383676466">
                      <w:marLeft w:val="0"/>
                      <w:marRight w:val="0"/>
                      <w:marTop w:val="0"/>
                      <w:marBottom w:val="0"/>
                      <w:divBdr>
                        <w:top w:val="none" w:sz="0" w:space="0" w:color="auto"/>
                        <w:left w:val="none" w:sz="0" w:space="0" w:color="auto"/>
                        <w:bottom w:val="none" w:sz="0" w:space="0" w:color="auto"/>
                        <w:right w:val="none" w:sz="0" w:space="0" w:color="auto"/>
                      </w:divBdr>
                      <w:divsChild>
                        <w:div w:id="1802072232">
                          <w:marLeft w:val="0"/>
                          <w:marRight w:val="0"/>
                          <w:marTop w:val="0"/>
                          <w:marBottom w:val="0"/>
                          <w:divBdr>
                            <w:top w:val="none" w:sz="0" w:space="0" w:color="auto"/>
                            <w:left w:val="none" w:sz="0" w:space="0" w:color="auto"/>
                            <w:bottom w:val="none" w:sz="0" w:space="0" w:color="auto"/>
                            <w:right w:val="none" w:sz="0" w:space="0" w:color="auto"/>
                          </w:divBdr>
                          <w:divsChild>
                            <w:div w:id="1669821981">
                              <w:marLeft w:val="0"/>
                              <w:marRight w:val="0"/>
                              <w:marTop w:val="0"/>
                              <w:marBottom w:val="0"/>
                              <w:divBdr>
                                <w:top w:val="none" w:sz="0" w:space="0" w:color="auto"/>
                                <w:left w:val="none" w:sz="0" w:space="0" w:color="auto"/>
                                <w:bottom w:val="none" w:sz="0" w:space="0" w:color="auto"/>
                                <w:right w:val="none" w:sz="0" w:space="0" w:color="auto"/>
                              </w:divBdr>
                              <w:divsChild>
                                <w:div w:id="977101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32607226">
      <w:bodyDiv w:val="1"/>
      <w:marLeft w:val="0"/>
      <w:marRight w:val="0"/>
      <w:marTop w:val="0"/>
      <w:marBottom w:val="0"/>
      <w:divBdr>
        <w:top w:val="none" w:sz="0" w:space="0" w:color="auto"/>
        <w:left w:val="none" w:sz="0" w:space="0" w:color="auto"/>
        <w:bottom w:val="none" w:sz="0" w:space="0" w:color="auto"/>
        <w:right w:val="none" w:sz="0" w:space="0" w:color="auto"/>
      </w:divBdr>
      <w:divsChild>
        <w:div w:id="867566670">
          <w:marLeft w:val="0"/>
          <w:marRight w:val="0"/>
          <w:marTop w:val="0"/>
          <w:marBottom w:val="0"/>
          <w:divBdr>
            <w:top w:val="none" w:sz="0" w:space="0" w:color="auto"/>
            <w:left w:val="none" w:sz="0" w:space="0" w:color="auto"/>
            <w:bottom w:val="none" w:sz="0" w:space="0" w:color="auto"/>
            <w:right w:val="none" w:sz="0" w:space="0" w:color="auto"/>
          </w:divBdr>
          <w:divsChild>
            <w:div w:id="656425836">
              <w:marLeft w:val="0"/>
              <w:marRight w:val="0"/>
              <w:marTop w:val="0"/>
              <w:marBottom w:val="0"/>
              <w:divBdr>
                <w:top w:val="none" w:sz="0" w:space="0" w:color="auto"/>
                <w:left w:val="none" w:sz="0" w:space="0" w:color="auto"/>
                <w:bottom w:val="none" w:sz="0" w:space="0" w:color="auto"/>
                <w:right w:val="none" w:sz="0" w:space="0" w:color="auto"/>
              </w:divBdr>
              <w:divsChild>
                <w:div w:id="1158115200">
                  <w:marLeft w:val="0"/>
                  <w:marRight w:val="0"/>
                  <w:marTop w:val="0"/>
                  <w:marBottom w:val="0"/>
                  <w:divBdr>
                    <w:top w:val="single" w:sz="6" w:space="0" w:color="CCCCCC"/>
                    <w:left w:val="single" w:sz="6" w:space="0" w:color="CCCCCC"/>
                    <w:bottom w:val="single" w:sz="6" w:space="0" w:color="CCCCCC"/>
                    <w:right w:val="single" w:sz="6" w:space="0" w:color="CCCCCC"/>
                  </w:divBdr>
                  <w:divsChild>
                    <w:div w:id="1042443093">
                      <w:marLeft w:val="0"/>
                      <w:marRight w:val="0"/>
                      <w:marTop w:val="0"/>
                      <w:marBottom w:val="0"/>
                      <w:divBdr>
                        <w:top w:val="none" w:sz="0" w:space="0" w:color="auto"/>
                        <w:left w:val="none" w:sz="0" w:space="0" w:color="auto"/>
                        <w:bottom w:val="none" w:sz="0" w:space="0" w:color="auto"/>
                        <w:right w:val="none" w:sz="0" w:space="0" w:color="auto"/>
                      </w:divBdr>
                      <w:divsChild>
                        <w:div w:id="2046909588">
                          <w:marLeft w:val="0"/>
                          <w:marRight w:val="0"/>
                          <w:marTop w:val="0"/>
                          <w:marBottom w:val="0"/>
                          <w:divBdr>
                            <w:top w:val="none" w:sz="0" w:space="0" w:color="auto"/>
                            <w:left w:val="none" w:sz="0" w:space="0" w:color="auto"/>
                            <w:bottom w:val="none" w:sz="0" w:space="0" w:color="auto"/>
                            <w:right w:val="none" w:sz="0" w:space="0" w:color="auto"/>
                          </w:divBdr>
                          <w:divsChild>
                            <w:div w:id="1147745634">
                              <w:marLeft w:val="0"/>
                              <w:marRight w:val="0"/>
                              <w:marTop w:val="0"/>
                              <w:marBottom w:val="0"/>
                              <w:divBdr>
                                <w:top w:val="none" w:sz="0" w:space="0" w:color="auto"/>
                                <w:left w:val="none" w:sz="0" w:space="0" w:color="auto"/>
                                <w:bottom w:val="none" w:sz="0" w:space="0" w:color="auto"/>
                                <w:right w:val="none" w:sz="0" w:space="0" w:color="auto"/>
                              </w:divBdr>
                              <w:divsChild>
                                <w:div w:id="426120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34235794">
      <w:bodyDiv w:val="1"/>
      <w:marLeft w:val="0"/>
      <w:marRight w:val="0"/>
      <w:marTop w:val="0"/>
      <w:marBottom w:val="0"/>
      <w:divBdr>
        <w:top w:val="none" w:sz="0" w:space="0" w:color="auto"/>
        <w:left w:val="none" w:sz="0" w:space="0" w:color="auto"/>
        <w:bottom w:val="none" w:sz="0" w:space="0" w:color="auto"/>
        <w:right w:val="none" w:sz="0" w:space="0" w:color="auto"/>
      </w:divBdr>
    </w:div>
    <w:div w:id="1054353489">
      <w:bodyDiv w:val="1"/>
      <w:marLeft w:val="0"/>
      <w:marRight w:val="0"/>
      <w:marTop w:val="0"/>
      <w:marBottom w:val="0"/>
      <w:divBdr>
        <w:top w:val="none" w:sz="0" w:space="0" w:color="auto"/>
        <w:left w:val="none" w:sz="0" w:space="0" w:color="auto"/>
        <w:bottom w:val="none" w:sz="0" w:space="0" w:color="auto"/>
        <w:right w:val="none" w:sz="0" w:space="0" w:color="auto"/>
      </w:divBdr>
      <w:divsChild>
        <w:div w:id="543373865">
          <w:marLeft w:val="0"/>
          <w:marRight w:val="0"/>
          <w:marTop w:val="0"/>
          <w:marBottom w:val="0"/>
          <w:divBdr>
            <w:top w:val="none" w:sz="0" w:space="0" w:color="auto"/>
            <w:left w:val="none" w:sz="0" w:space="0" w:color="auto"/>
            <w:bottom w:val="none" w:sz="0" w:space="0" w:color="auto"/>
            <w:right w:val="none" w:sz="0" w:space="0" w:color="auto"/>
          </w:divBdr>
          <w:divsChild>
            <w:div w:id="680820075">
              <w:marLeft w:val="0"/>
              <w:marRight w:val="0"/>
              <w:marTop w:val="0"/>
              <w:marBottom w:val="0"/>
              <w:divBdr>
                <w:top w:val="none" w:sz="0" w:space="0" w:color="auto"/>
                <w:left w:val="none" w:sz="0" w:space="0" w:color="auto"/>
                <w:bottom w:val="none" w:sz="0" w:space="0" w:color="auto"/>
                <w:right w:val="none" w:sz="0" w:space="0" w:color="auto"/>
              </w:divBdr>
              <w:divsChild>
                <w:div w:id="541673792">
                  <w:marLeft w:val="0"/>
                  <w:marRight w:val="0"/>
                  <w:marTop w:val="0"/>
                  <w:marBottom w:val="0"/>
                  <w:divBdr>
                    <w:top w:val="single" w:sz="6" w:space="0" w:color="CCCCCC"/>
                    <w:left w:val="single" w:sz="6" w:space="0" w:color="CCCCCC"/>
                    <w:bottom w:val="single" w:sz="6" w:space="0" w:color="CCCCCC"/>
                    <w:right w:val="single" w:sz="6" w:space="0" w:color="CCCCCC"/>
                  </w:divBdr>
                  <w:divsChild>
                    <w:div w:id="983659168">
                      <w:marLeft w:val="0"/>
                      <w:marRight w:val="0"/>
                      <w:marTop w:val="0"/>
                      <w:marBottom w:val="0"/>
                      <w:divBdr>
                        <w:top w:val="none" w:sz="0" w:space="0" w:color="auto"/>
                        <w:left w:val="none" w:sz="0" w:space="0" w:color="auto"/>
                        <w:bottom w:val="none" w:sz="0" w:space="0" w:color="auto"/>
                        <w:right w:val="none" w:sz="0" w:space="0" w:color="auto"/>
                      </w:divBdr>
                      <w:divsChild>
                        <w:div w:id="283657149">
                          <w:marLeft w:val="0"/>
                          <w:marRight w:val="0"/>
                          <w:marTop w:val="0"/>
                          <w:marBottom w:val="0"/>
                          <w:divBdr>
                            <w:top w:val="none" w:sz="0" w:space="0" w:color="auto"/>
                            <w:left w:val="none" w:sz="0" w:space="0" w:color="auto"/>
                            <w:bottom w:val="none" w:sz="0" w:space="0" w:color="auto"/>
                            <w:right w:val="none" w:sz="0" w:space="0" w:color="auto"/>
                          </w:divBdr>
                          <w:divsChild>
                            <w:div w:id="1060595132">
                              <w:marLeft w:val="0"/>
                              <w:marRight w:val="0"/>
                              <w:marTop w:val="0"/>
                              <w:marBottom w:val="0"/>
                              <w:divBdr>
                                <w:top w:val="none" w:sz="0" w:space="0" w:color="auto"/>
                                <w:left w:val="none" w:sz="0" w:space="0" w:color="auto"/>
                                <w:bottom w:val="none" w:sz="0" w:space="0" w:color="auto"/>
                                <w:right w:val="none" w:sz="0" w:space="0" w:color="auto"/>
                              </w:divBdr>
                              <w:divsChild>
                                <w:div w:id="2125925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75669541">
      <w:bodyDiv w:val="1"/>
      <w:marLeft w:val="0"/>
      <w:marRight w:val="0"/>
      <w:marTop w:val="0"/>
      <w:marBottom w:val="0"/>
      <w:divBdr>
        <w:top w:val="none" w:sz="0" w:space="0" w:color="auto"/>
        <w:left w:val="none" w:sz="0" w:space="0" w:color="auto"/>
        <w:bottom w:val="none" w:sz="0" w:space="0" w:color="auto"/>
        <w:right w:val="none" w:sz="0" w:space="0" w:color="auto"/>
      </w:divBdr>
    </w:div>
    <w:div w:id="1077437350">
      <w:bodyDiv w:val="1"/>
      <w:marLeft w:val="0"/>
      <w:marRight w:val="0"/>
      <w:marTop w:val="0"/>
      <w:marBottom w:val="0"/>
      <w:divBdr>
        <w:top w:val="none" w:sz="0" w:space="0" w:color="auto"/>
        <w:left w:val="none" w:sz="0" w:space="0" w:color="auto"/>
        <w:bottom w:val="none" w:sz="0" w:space="0" w:color="auto"/>
        <w:right w:val="none" w:sz="0" w:space="0" w:color="auto"/>
      </w:divBdr>
      <w:divsChild>
        <w:div w:id="423574941">
          <w:marLeft w:val="0"/>
          <w:marRight w:val="0"/>
          <w:marTop w:val="0"/>
          <w:marBottom w:val="0"/>
          <w:divBdr>
            <w:top w:val="none" w:sz="0" w:space="0" w:color="auto"/>
            <w:left w:val="none" w:sz="0" w:space="0" w:color="auto"/>
            <w:bottom w:val="none" w:sz="0" w:space="0" w:color="auto"/>
            <w:right w:val="none" w:sz="0" w:space="0" w:color="auto"/>
          </w:divBdr>
          <w:divsChild>
            <w:div w:id="1482500970">
              <w:marLeft w:val="0"/>
              <w:marRight w:val="0"/>
              <w:marTop w:val="0"/>
              <w:marBottom w:val="0"/>
              <w:divBdr>
                <w:top w:val="none" w:sz="0" w:space="0" w:color="auto"/>
                <w:left w:val="none" w:sz="0" w:space="0" w:color="auto"/>
                <w:bottom w:val="none" w:sz="0" w:space="0" w:color="auto"/>
                <w:right w:val="none" w:sz="0" w:space="0" w:color="auto"/>
              </w:divBdr>
              <w:divsChild>
                <w:div w:id="335153462">
                  <w:marLeft w:val="0"/>
                  <w:marRight w:val="0"/>
                  <w:marTop w:val="0"/>
                  <w:marBottom w:val="0"/>
                  <w:divBdr>
                    <w:top w:val="single" w:sz="6" w:space="0" w:color="CCCCCC"/>
                    <w:left w:val="single" w:sz="6" w:space="0" w:color="CCCCCC"/>
                    <w:bottom w:val="single" w:sz="6" w:space="0" w:color="CCCCCC"/>
                    <w:right w:val="single" w:sz="6" w:space="0" w:color="CCCCCC"/>
                  </w:divBdr>
                  <w:divsChild>
                    <w:div w:id="2015304963">
                      <w:marLeft w:val="0"/>
                      <w:marRight w:val="0"/>
                      <w:marTop w:val="0"/>
                      <w:marBottom w:val="0"/>
                      <w:divBdr>
                        <w:top w:val="none" w:sz="0" w:space="0" w:color="auto"/>
                        <w:left w:val="none" w:sz="0" w:space="0" w:color="auto"/>
                        <w:bottom w:val="none" w:sz="0" w:space="0" w:color="auto"/>
                        <w:right w:val="none" w:sz="0" w:space="0" w:color="auto"/>
                      </w:divBdr>
                      <w:divsChild>
                        <w:div w:id="1588615958">
                          <w:marLeft w:val="0"/>
                          <w:marRight w:val="0"/>
                          <w:marTop w:val="0"/>
                          <w:marBottom w:val="0"/>
                          <w:divBdr>
                            <w:top w:val="none" w:sz="0" w:space="0" w:color="auto"/>
                            <w:left w:val="none" w:sz="0" w:space="0" w:color="auto"/>
                            <w:bottom w:val="none" w:sz="0" w:space="0" w:color="auto"/>
                            <w:right w:val="none" w:sz="0" w:space="0" w:color="auto"/>
                          </w:divBdr>
                          <w:divsChild>
                            <w:div w:id="240021841">
                              <w:marLeft w:val="0"/>
                              <w:marRight w:val="0"/>
                              <w:marTop w:val="0"/>
                              <w:marBottom w:val="0"/>
                              <w:divBdr>
                                <w:top w:val="none" w:sz="0" w:space="0" w:color="auto"/>
                                <w:left w:val="none" w:sz="0" w:space="0" w:color="auto"/>
                                <w:bottom w:val="none" w:sz="0" w:space="0" w:color="auto"/>
                                <w:right w:val="none" w:sz="0" w:space="0" w:color="auto"/>
                              </w:divBdr>
                              <w:divsChild>
                                <w:div w:id="1522818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04691168">
      <w:bodyDiv w:val="1"/>
      <w:marLeft w:val="0"/>
      <w:marRight w:val="0"/>
      <w:marTop w:val="0"/>
      <w:marBottom w:val="0"/>
      <w:divBdr>
        <w:top w:val="none" w:sz="0" w:space="0" w:color="auto"/>
        <w:left w:val="none" w:sz="0" w:space="0" w:color="auto"/>
        <w:bottom w:val="none" w:sz="0" w:space="0" w:color="auto"/>
        <w:right w:val="none" w:sz="0" w:space="0" w:color="auto"/>
      </w:divBdr>
    </w:div>
    <w:div w:id="1107509649">
      <w:bodyDiv w:val="1"/>
      <w:marLeft w:val="0"/>
      <w:marRight w:val="0"/>
      <w:marTop w:val="0"/>
      <w:marBottom w:val="0"/>
      <w:divBdr>
        <w:top w:val="none" w:sz="0" w:space="0" w:color="auto"/>
        <w:left w:val="none" w:sz="0" w:space="0" w:color="auto"/>
        <w:bottom w:val="none" w:sz="0" w:space="0" w:color="auto"/>
        <w:right w:val="none" w:sz="0" w:space="0" w:color="auto"/>
      </w:divBdr>
      <w:divsChild>
        <w:div w:id="992678221">
          <w:marLeft w:val="0"/>
          <w:marRight w:val="0"/>
          <w:marTop w:val="100"/>
          <w:marBottom w:val="100"/>
          <w:divBdr>
            <w:top w:val="none" w:sz="0" w:space="0" w:color="auto"/>
            <w:left w:val="none" w:sz="0" w:space="0" w:color="auto"/>
            <w:bottom w:val="none" w:sz="0" w:space="0" w:color="auto"/>
            <w:right w:val="none" w:sz="0" w:space="0" w:color="auto"/>
          </w:divBdr>
          <w:divsChild>
            <w:div w:id="123668041">
              <w:marLeft w:val="0"/>
              <w:marRight w:val="0"/>
              <w:marTop w:val="0"/>
              <w:marBottom w:val="0"/>
              <w:divBdr>
                <w:top w:val="none" w:sz="0" w:space="0" w:color="auto"/>
                <w:left w:val="none" w:sz="0" w:space="0" w:color="auto"/>
                <w:bottom w:val="none" w:sz="0" w:space="0" w:color="auto"/>
                <w:right w:val="none" w:sz="0" w:space="0" w:color="auto"/>
              </w:divBdr>
              <w:divsChild>
                <w:div w:id="1412461486">
                  <w:marLeft w:val="105"/>
                  <w:marRight w:val="105"/>
                  <w:marTop w:val="105"/>
                  <w:marBottom w:val="105"/>
                  <w:divBdr>
                    <w:top w:val="none" w:sz="0" w:space="0" w:color="auto"/>
                    <w:left w:val="none" w:sz="0" w:space="0" w:color="auto"/>
                    <w:bottom w:val="none" w:sz="0" w:space="0" w:color="auto"/>
                    <w:right w:val="none" w:sz="0" w:space="0" w:color="auto"/>
                  </w:divBdr>
                  <w:divsChild>
                    <w:div w:id="74858940">
                      <w:marLeft w:val="0"/>
                      <w:marRight w:val="0"/>
                      <w:marTop w:val="0"/>
                      <w:marBottom w:val="0"/>
                      <w:divBdr>
                        <w:top w:val="none" w:sz="0" w:space="0" w:color="auto"/>
                        <w:left w:val="none" w:sz="0" w:space="0" w:color="auto"/>
                        <w:bottom w:val="none" w:sz="0" w:space="0" w:color="auto"/>
                        <w:right w:val="none" w:sz="0" w:space="0" w:color="auto"/>
                      </w:divBdr>
                      <w:divsChild>
                        <w:div w:id="68500594">
                          <w:marLeft w:val="0"/>
                          <w:marRight w:val="0"/>
                          <w:marTop w:val="0"/>
                          <w:marBottom w:val="0"/>
                          <w:divBdr>
                            <w:top w:val="none" w:sz="0" w:space="0" w:color="auto"/>
                            <w:left w:val="none" w:sz="0" w:space="0" w:color="auto"/>
                            <w:bottom w:val="none" w:sz="0" w:space="0" w:color="auto"/>
                            <w:right w:val="none" w:sz="0" w:space="0" w:color="auto"/>
                          </w:divBdr>
                          <w:divsChild>
                            <w:div w:id="335888592">
                              <w:marLeft w:val="0"/>
                              <w:marRight w:val="0"/>
                              <w:marTop w:val="0"/>
                              <w:marBottom w:val="0"/>
                              <w:divBdr>
                                <w:top w:val="none" w:sz="0" w:space="0" w:color="auto"/>
                                <w:left w:val="none" w:sz="0" w:space="0" w:color="auto"/>
                                <w:bottom w:val="none" w:sz="0" w:space="0" w:color="auto"/>
                                <w:right w:val="none" w:sz="0" w:space="0" w:color="auto"/>
                              </w:divBdr>
                              <w:divsChild>
                                <w:div w:id="1919551989">
                                  <w:marLeft w:val="0"/>
                                  <w:marRight w:val="0"/>
                                  <w:marTop w:val="0"/>
                                  <w:marBottom w:val="0"/>
                                  <w:divBdr>
                                    <w:top w:val="none" w:sz="0" w:space="0" w:color="auto"/>
                                    <w:left w:val="none" w:sz="0" w:space="0" w:color="auto"/>
                                    <w:bottom w:val="none" w:sz="0" w:space="0" w:color="auto"/>
                                    <w:right w:val="none" w:sz="0" w:space="0" w:color="auto"/>
                                  </w:divBdr>
                                  <w:divsChild>
                                    <w:div w:id="536819805">
                                      <w:marLeft w:val="105"/>
                                      <w:marRight w:val="105"/>
                                      <w:marTop w:val="105"/>
                                      <w:marBottom w:val="105"/>
                                      <w:divBdr>
                                        <w:top w:val="none" w:sz="0" w:space="0" w:color="auto"/>
                                        <w:left w:val="none" w:sz="0" w:space="0" w:color="auto"/>
                                        <w:bottom w:val="none" w:sz="0" w:space="0" w:color="auto"/>
                                        <w:right w:val="none" w:sz="0" w:space="0" w:color="auto"/>
                                      </w:divBdr>
                                      <w:divsChild>
                                        <w:div w:id="1019623672">
                                          <w:marLeft w:val="0"/>
                                          <w:marRight w:val="0"/>
                                          <w:marTop w:val="0"/>
                                          <w:marBottom w:val="0"/>
                                          <w:divBdr>
                                            <w:top w:val="none" w:sz="0" w:space="0" w:color="auto"/>
                                            <w:left w:val="none" w:sz="0" w:space="0" w:color="auto"/>
                                            <w:bottom w:val="none" w:sz="0" w:space="0" w:color="auto"/>
                                            <w:right w:val="none" w:sz="0" w:space="0" w:color="auto"/>
                                          </w:divBdr>
                                          <w:divsChild>
                                            <w:div w:id="468673291">
                                              <w:marLeft w:val="0"/>
                                              <w:marRight w:val="0"/>
                                              <w:marTop w:val="0"/>
                                              <w:marBottom w:val="0"/>
                                              <w:divBdr>
                                                <w:top w:val="none" w:sz="0" w:space="0" w:color="auto"/>
                                                <w:left w:val="none" w:sz="0" w:space="0" w:color="auto"/>
                                                <w:bottom w:val="none" w:sz="0" w:space="0" w:color="auto"/>
                                                <w:right w:val="none" w:sz="0" w:space="0" w:color="auto"/>
                                              </w:divBdr>
                                              <w:divsChild>
                                                <w:div w:id="520583494">
                                                  <w:marLeft w:val="0"/>
                                                  <w:marRight w:val="0"/>
                                                  <w:marTop w:val="0"/>
                                                  <w:marBottom w:val="0"/>
                                                  <w:divBdr>
                                                    <w:top w:val="none" w:sz="0" w:space="0" w:color="auto"/>
                                                    <w:left w:val="none" w:sz="0" w:space="0" w:color="auto"/>
                                                    <w:bottom w:val="none" w:sz="0" w:space="0" w:color="auto"/>
                                                    <w:right w:val="none" w:sz="0" w:space="0" w:color="auto"/>
                                                  </w:divBdr>
                                                  <w:divsChild>
                                                    <w:div w:id="2126265119">
                                                      <w:marLeft w:val="0"/>
                                                      <w:marRight w:val="0"/>
                                                      <w:marTop w:val="0"/>
                                                      <w:marBottom w:val="0"/>
                                                      <w:divBdr>
                                                        <w:top w:val="none" w:sz="0" w:space="0" w:color="auto"/>
                                                        <w:left w:val="none" w:sz="0" w:space="0" w:color="auto"/>
                                                        <w:bottom w:val="none" w:sz="0" w:space="0" w:color="auto"/>
                                                        <w:right w:val="none" w:sz="0" w:space="0" w:color="auto"/>
                                                      </w:divBdr>
                                                      <w:divsChild>
                                                        <w:div w:id="1114791175">
                                                          <w:marLeft w:val="0"/>
                                                          <w:marRight w:val="0"/>
                                                          <w:marTop w:val="0"/>
                                                          <w:marBottom w:val="0"/>
                                                          <w:divBdr>
                                                            <w:top w:val="none" w:sz="0" w:space="0" w:color="auto"/>
                                                            <w:left w:val="none" w:sz="0" w:space="0" w:color="auto"/>
                                                            <w:bottom w:val="none" w:sz="0" w:space="0" w:color="auto"/>
                                                            <w:right w:val="none" w:sz="0" w:space="0" w:color="auto"/>
                                                          </w:divBdr>
                                                          <w:divsChild>
                                                            <w:div w:id="668410967">
                                                              <w:marLeft w:val="0"/>
                                                              <w:marRight w:val="0"/>
                                                              <w:marTop w:val="0"/>
                                                              <w:marBottom w:val="0"/>
                                                              <w:divBdr>
                                                                <w:top w:val="none" w:sz="0" w:space="0" w:color="auto"/>
                                                                <w:left w:val="none" w:sz="0" w:space="0" w:color="auto"/>
                                                                <w:bottom w:val="none" w:sz="0" w:space="0" w:color="auto"/>
                                                                <w:right w:val="none" w:sz="0" w:space="0" w:color="auto"/>
                                                              </w:divBdr>
                                                              <w:divsChild>
                                                                <w:div w:id="322201621">
                                                                  <w:marLeft w:val="105"/>
                                                                  <w:marRight w:val="105"/>
                                                                  <w:marTop w:val="105"/>
                                                                  <w:marBottom w:val="105"/>
                                                                  <w:divBdr>
                                                                    <w:top w:val="none" w:sz="0" w:space="0" w:color="auto"/>
                                                                    <w:left w:val="none" w:sz="0" w:space="0" w:color="auto"/>
                                                                    <w:bottom w:val="none" w:sz="0" w:space="0" w:color="auto"/>
                                                                    <w:right w:val="none" w:sz="0" w:space="0" w:color="auto"/>
                                                                  </w:divBdr>
                                                                  <w:divsChild>
                                                                    <w:div w:id="1708993573">
                                                                      <w:marLeft w:val="0"/>
                                                                      <w:marRight w:val="0"/>
                                                                      <w:marTop w:val="0"/>
                                                                      <w:marBottom w:val="0"/>
                                                                      <w:divBdr>
                                                                        <w:top w:val="none" w:sz="0" w:space="0" w:color="auto"/>
                                                                        <w:left w:val="none" w:sz="0" w:space="0" w:color="auto"/>
                                                                        <w:bottom w:val="none" w:sz="0" w:space="0" w:color="auto"/>
                                                                        <w:right w:val="none" w:sz="0" w:space="0" w:color="auto"/>
                                                                      </w:divBdr>
                                                                      <w:divsChild>
                                                                        <w:div w:id="1229534114">
                                                                          <w:marLeft w:val="0"/>
                                                                          <w:marRight w:val="0"/>
                                                                          <w:marTop w:val="0"/>
                                                                          <w:marBottom w:val="0"/>
                                                                          <w:divBdr>
                                                                            <w:top w:val="none" w:sz="0" w:space="0" w:color="auto"/>
                                                                            <w:left w:val="none" w:sz="0" w:space="0" w:color="auto"/>
                                                                            <w:bottom w:val="none" w:sz="0" w:space="0" w:color="auto"/>
                                                                            <w:right w:val="none" w:sz="0" w:space="0" w:color="auto"/>
                                                                          </w:divBdr>
                                                                          <w:divsChild>
                                                                            <w:div w:id="534926941">
                                                                              <w:marLeft w:val="0"/>
                                                                              <w:marRight w:val="0"/>
                                                                              <w:marTop w:val="0"/>
                                                                              <w:marBottom w:val="0"/>
                                                                              <w:divBdr>
                                                                                <w:top w:val="none" w:sz="0" w:space="0" w:color="auto"/>
                                                                                <w:left w:val="none" w:sz="0" w:space="0" w:color="auto"/>
                                                                                <w:bottom w:val="none" w:sz="0" w:space="0" w:color="auto"/>
                                                                                <w:right w:val="none" w:sz="0" w:space="0" w:color="auto"/>
                                                                              </w:divBdr>
                                                                              <w:divsChild>
                                                                                <w:div w:id="479426032">
                                                                                  <w:marLeft w:val="0"/>
                                                                                  <w:marRight w:val="0"/>
                                                                                  <w:marTop w:val="0"/>
                                                                                  <w:marBottom w:val="0"/>
                                                                                  <w:divBdr>
                                                                                    <w:top w:val="none" w:sz="0" w:space="0" w:color="auto"/>
                                                                                    <w:left w:val="none" w:sz="0" w:space="0" w:color="auto"/>
                                                                                    <w:bottom w:val="none" w:sz="0" w:space="0" w:color="auto"/>
                                                                                    <w:right w:val="none" w:sz="0" w:space="0" w:color="auto"/>
                                                                                  </w:divBdr>
                                                                                  <w:divsChild>
                                                                                    <w:div w:id="124398736">
                                                                                      <w:marLeft w:val="0"/>
                                                                                      <w:marRight w:val="0"/>
                                                                                      <w:marTop w:val="0"/>
                                                                                      <w:marBottom w:val="0"/>
                                                                                      <w:divBdr>
                                                                                        <w:top w:val="none" w:sz="0" w:space="0" w:color="auto"/>
                                                                                        <w:left w:val="none" w:sz="0" w:space="0" w:color="auto"/>
                                                                                        <w:bottom w:val="none" w:sz="0" w:space="0" w:color="auto"/>
                                                                                        <w:right w:val="none" w:sz="0" w:space="0" w:color="auto"/>
                                                                                      </w:divBdr>
                                                                                      <w:divsChild>
                                                                                        <w:div w:id="1279608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10052442">
      <w:bodyDiv w:val="1"/>
      <w:marLeft w:val="0"/>
      <w:marRight w:val="0"/>
      <w:marTop w:val="0"/>
      <w:marBottom w:val="0"/>
      <w:divBdr>
        <w:top w:val="none" w:sz="0" w:space="0" w:color="auto"/>
        <w:left w:val="none" w:sz="0" w:space="0" w:color="auto"/>
        <w:bottom w:val="none" w:sz="0" w:space="0" w:color="auto"/>
        <w:right w:val="none" w:sz="0" w:space="0" w:color="auto"/>
      </w:divBdr>
      <w:divsChild>
        <w:div w:id="687606977">
          <w:marLeft w:val="0"/>
          <w:marRight w:val="0"/>
          <w:marTop w:val="0"/>
          <w:marBottom w:val="0"/>
          <w:divBdr>
            <w:top w:val="none" w:sz="0" w:space="0" w:color="auto"/>
            <w:left w:val="none" w:sz="0" w:space="0" w:color="auto"/>
            <w:bottom w:val="none" w:sz="0" w:space="0" w:color="auto"/>
            <w:right w:val="none" w:sz="0" w:space="0" w:color="auto"/>
          </w:divBdr>
          <w:divsChild>
            <w:div w:id="860513768">
              <w:marLeft w:val="0"/>
              <w:marRight w:val="0"/>
              <w:marTop w:val="0"/>
              <w:marBottom w:val="0"/>
              <w:divBdr>
                <w:top w:val="none" w:sz="0" w:space="0" w:color="auto"/>
                <w:left w:val="none" w:sz="0" w:space="0" w:color="auto"/>
                <w:bottom w:val="none" w:sz="0" w:space="0" w:color="auto"/>
                <w:right w:val="none" w:sz="0" w:space="0" w:color="auto"/>
              </w:divBdr>
              <w:divsChild>
                <w:div w:id="546838634">
                  <w:marLeft w:val="0"/>
                  <w:marRight w:val="0"/>
                  <w:marTop w:val="0"/>
                  <w:marBottom w:val="0"/>
                  <w:divBdr>
                    <w:top w:val="single" w:sz="6" w:space="0" w:color="CCCCCC"/>
                    <w:left w:val="single" w:sz="6" w:space="0" w:color="CCCCCC"/>
                    <w:bottom w:val="single" w:sz="6" w:space="0" w:color="CCCCCC"/>
                    <w:right w:val="single" w:sz="6" w:space="0" w:color="CCCCCC"/>
                  </w:divBdr>
                  <w:divsChild>
                    <w:div w:id="201940265">
                      <w:marLeft w:val="0"/>
                      <w:marRight w:val="0"/>
                      <w:marTop w:val="0"/>
                      <w:marBottom w:val="0"/>
                      <w:divBdr>
                        <w:top w:val="none" w:sz="0" w:space="0" w:color="auto"/>
                        <w:left w:val="none" w:sz="0" w:space="0" w:color="auto"/>
                        <w:bottom w:val="none" w:sz="0" w:space="0" w:color="auto"/>
                        <w:right w:val="none" w:sz="0" w:space="0" w:color="auto"/>
                      </w:divBdr>
                      <w:divsChild>
                        <w:div w:id="1100874669">
                          <w:marLeft w:val="0"/>
                          <w:marRight w:val="0"/>
                          <w:marTop w:val="0"/>
                          <w:marBottom w:val="0"/>
                          <w:divBdr>
                            <w:top w:val="none" w:sz="0" w:space="0" w:color="auto"/>
                            <w:left w:val="none" w:sz="0" w:space="0" w:color="auto"/>
                            <w:bottom w:val="none" w:sz="0" w:space="0" w:color="auto"/>
                            <w:right w:val="none" w:sz="0" w:space="0" w:color="auto"/>
                          </w:divBdr>
                          <w:divsChild>
                            <w:div w:id="698745751">
                              <w:marLeft w:val="0"/>
                              <w:marRight w:val="0"/>
                              <w:marTop w:val="0"/>
                              <w:marBottom w:val="0"/>
                              <w:divBdr>
                                <w:top w:val="none" w:sz="0" w:space="0" w:color="auto"/>
                                <w:left w:val="none" w:sz="0" w:space="0" w:color="auto"/>
                                <w:bottom w:val="none" w:sz="0" w:space="0" w:color="auto"/>
                                <w:right w:val="none" w:sz="0" w:space="0" w:color="auto"/>
                              </w:divBdr>
                              <w:divsChild>
                                <w:div w:id="609898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23187992">
      <w:bodyDiv w:val="1"/>
      <w:marLeft w:val="0"/>
      <w:marRight w:val="0"/>
      <w:marTop w:val="0"/>
      <w:marBottom w:val="0"/>
      <w:divBdr>
        <w:top w:val="none" w:sz="0" w:space="0" w:color="auto"/>
        <w:left w:val="none" w:sz="0" w:space="0" w:color="auto"/>
        <w:bottom w:val="none" w:sz="0" w:space="0" w:color="auto"/>
        <w:right w:val="none" w:sz="0" w:space="0" w:color="auto"/>
      </w:divBdr>
      <w:divsChild>
        <w:div w:id="86394249">
          <w:marLeft w:val="0"/>
          <w:marRight w:val="0"/>
          <w:marTop w:val="0"/>
          <w:marBottom w:val="0"/>
          <w:divBdr>
            <w:top w:val="none" w:sz="0" w:space="0" w:color="auto"/>
            <w:left w:val="none" w:sz="0" w:space="0" w:color="auto"/>
            <w:bottom w:val="none" w:sz="0" w:space="0" w:color="auto"/>
            <w:right w:val="none" w:sz="0" w:space="0" w:color="auto"/>
          </w:divBdr>
          <w:divsChild>
            <w:div w:id="1455292666">
              <w:marLeft w:val="0"/>
              <w:marRight w:val="0"/>
              <w:marTop w:val="0"/>
              <w:marBottom w:val="0"/>
              <w:divBdr>
                <w:top w:val="none" w:sz="0" w:space="0" w:color="auto"/>
                <w:left w:val="none" w:sz="0" w:space="0" w:color="auto"/>
                <w:bottom w:val="none" w:sz="0" w:space="0" w:color="auto"/>
                <w:right w:val="none" w:sz="0" w:space="0" w:color="auto"/>
              </w:divBdr>
              <w:divsChild>
                <w:div w:id="1599215069">
                  <w:marLeft w:val="0"/>
                  <w:marRight w:val="0"/>
                  <w:marTop w:val="0"/>
                  <w:marBottom w:val="0"/>
                  <w:divBdr>
                    <w:top w:val="single" w:sz="6" w:space="0" w:color="CCCCCC"/>
                    <w:left w:val="single" w:sz="6" w:space="0" w:color="CCCCCC"/>
                    <w:bottom w:val="single" w:sz="6" w:space="0" w:color="CCCCCC"/>
                    <w:right w:val="single" w:sz="6" w:space="0" w:color="CCCCCC"/>
                  </w:divBdr>
                  <w:divsChild>
                    <w:div w:id="702170840">
                      <w:marLeft w:val="0"/>
                      <w:marRight w:val="0"/>
                      <w:marTop w:val="0"/>
                      <w:marBottom w:val="0"/>
                      <w:divBdr>
                        <w:top w:val="none" w:sz="0" w:space="0" w:color="auto"/>
                        <w:left w:val="none" w:sz="0" w:space="0" w:color="auto"/>
                        <w:bottom w:val="none" w:sz="0" w:space="0" w:color="auto"/>
                        <w:right w:val="none" w:sz="0" w:space="0" w:color="auto"/>
                      </w:divBdr>
                      <w:divsChild>
                        <w:div w:id="1105543821">
                          <w:marLeft w:val="0"/>
                          <w:marRight w:val="0"/>
                          <w:marTop w:val="0"/>
                          <w:marBottom w:val="0"/>
                          <w:divBdr>
                            <w:top w:val="none" w:sz="0" w:space="0" w:color="auto"/>
                            <w:left w:val="none" w:sz="0" w:space="0" w:color="auto"/>
                            <w:bottom w:val="none" w:sz="0" w:space="0" w:color="auto"/>
                            <w:right w:val="none" w:sz="0" w:space="0" w:color="auto"/>
                          </w:divBdr>
                          <w:divsChild>
                            <w:div w:id="1951549176">
                              <w:marLeft w:val="0"/>
                              <w:marRight w:val="0"/>
                              <w:marTop w:val="0"/>
                              <w:marBottom w:val="0"/>
                              <w:divBdr>
                                <w:top w:val="none" w:sz="0" w:space="0" w:color="auto"/>
                                <w:left w:val="none" w:sz="0" w:space="0" w:color="auto"/>
                                <w:bottom w:val="none" w:sz="0" w:space="0" w:color="auto"/>
                                <w:right w:val="none" w:sz="0" w:space="0" w:color="auto"/>
                              </w:divBdr>
                              <w:divsChild>
                                <w:div w:id="280650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30123972">
      <w:bodyDiv w:val="1"/>
      <w:marLeft w:val="0"/>
      <w:marRight w:val="0"/>
      <w:marTop w:val="0"/>
      <w:marBottom w:val="0"/>
      <w:divBdr>
        <w:top w:val="none" w:sz="0" w:space="0" w:color="auto"/>
        <w:left w:val="none" w:sz="0" w:space="0" w:color="auto"/>
        <w:bottom w:val="none" w:sz="0" w:space="0" w:color="auto"/>
        <w:right w:val="none" w:sz="0" w:space="0" w:color="auto"/>
      </w:divBdr>
      <w:divsChild>
        <w:div w:id="519323514">
          <w:marLeft w:val="0"/>
          <w:marRight w:val="0"/>
          <w:marTop w:val="0"/>
          <w:marBottom w:val="0"/>
          <w:divBdr>
            <w:top w:val="none" w:sz="0" w:space="0" w:color="auto"/>
            <w:left w:val="none" w:sz="0" w:space="0" w:color="auto"/>
            <w:bottom w:val="none" w:sz="0" w:space="0" w:color="auto"/>
            <w:right w:val="none" w:sz="0" w:space="0" w:color="auto"/>
          </w:divBdr>
          <w:divsChild>
            <w:div w:id="982537102">
              <w:marLeft w:val="0"/>
              <w:marRight w:val="0"/>
              <w:marTop w:val="0"/>
              <w:marBottom w:val="0"/>
              <w:divBdr>
                <w:top w:val="none" w:sz="0" w:space="0" w:color="auto"/>
                <w:left w:val="none" w:sz="0" w:space="0" w:color="auto"/>
                <w:bottom w:val="none" w:sz="0" w:space="0" w:color="auto"/>
                <w:right w:val="none" w:sz="0" w:space="0" w:color="auto"/>
              </w:divBdr>
              <w:divsChild>
                <w:div w:id="1429037851">
                  <w:marLeft w:val="0"/>
                  <w:marRight w:val="0"/>
                  <w:marTop w:val="0"/>
                  <w:marBottom w:val="0"/>
                  <w:divBdr>
                    <w:top w:val="single" w:sz="6" w:space="0" w:color="CCCCCC"/>
                    <w:left w:val="single" w:sz="6" w:space="0" w:color="CCCCCC"/>
                    <w:bottom w:val="single" w:sz="6" w:space="0" w:color="CCCCCC"/>
                    <w:right w:val="single" w:sz="6" w:space="0" w:color="CCCCCC"/>
                  </w:divBdr>
                  <w:divsChild>
                    <w:div w:id="1411191848">
                      <w:marLeft w:val="0"/>
                      <w:marRight w:val="0"/>
                      <w:marTop w:val="0"/>
                      <w:marBottom w:val="0"/>
                      <w:divBdr>
                        <w:top w:val="none" w:sz="0" w:space="0" w:color="auto"/>
                        <w:left w:val="none" w:sz="0" w:space="0" w:color="auto"/>
                        <w:bottom w:val="none" w:sz="0" w:space="0" w:color="auto"/>
                        <w:right w:val="none" w:sz="0" w:space="0" w:color="auto"/>
                      </w:divBdr>
                      <w:divsChild>
                        <w:div w:id="1330523014">
                          <w:marLeft w:val="0"/>
                          <w:marRight w:val="0"/>
                          <w:marTop w:val="0"/>
                          <w:marBottom w:val="0"/>
                          <w:divBdr>
                            <w:top w:val="none" w:sz="0" w:space="0" w:color="auto"/>
                            <w:left w:val="none" w:sz="0" w:space="0" w:color="auto"/>
                            <w:bottom w:val="none" w:sz="0" w:space="0" w:color="auto"/>
                            <w:right w:val="none" w:sz="0" w:space="0" w:color="auto"/>
                          </w:divBdr>
                          <w:divsChild>
                            <w:div w:id="1709455256">
                              <w:marLeft w:val="0"/>
                              <w:marRight w:val="0"/>
                              <w:marTop w:val="0"/>
                              <w:marBottom w:val="0"/>
                              <w:divBdr>
                                <w:top w:val="none" w:sz="0" w:space="0" w:color="auto"/>
                                <w:left w:val="none" w:sz="0" w:space="0" w:color="auto"/>
                                <w:bottom w:val="none" w:sz="0" w:space="0" w:color="auto"/>
                                <w:right w:val="none" w:sz="0" w:space="0" w:color="auto"/>
                              </w:divBdr>
                              <w:divsChild>
                                <w:div w:id="1946422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67600454">
      <w:bodyDiv w:val="1"/>
      <w:marLeft w:val="0"/>
      <w:marRight w:val="0"/>
      <w:marTop w:val="0"/>
      <w:marBottom w:val="0"/>
      <w:divBdr>
        <w:top w:val="none" w:sz="0" w:space="0" w:color="auto"/>
        <w:left w:val="none" w:sz="0" w:space="0" w:color="auto"/>
        <w:bottom w:val="none" w:sz="0" w:space="0" w:color="auto"/>
        <w:right w:val="none" w:sz="0" w:space="0" w:color="auto"/>
      </w:divBdr>
      <w:divsChild>
        <w:div w:id="1639649069">
          <w:marLeft w:val="0"/>
          <w:marRight w:val="0"/>
          <w:marTop w:val="0"/>
          <w:marBottom w:val="0"/>
          <w:divBdr>
            <w:top w:val="none" w:sz="0" w:space="0" w:color="auto"/>
            <w:left w:val="none" w:sz="0" w:space="0" w:color="auto"/>
            <w:bottom w:val="none" w:sz="0" w:space="0" w:color="auto"/>
            <w:right w:val="none" w:sz="0" w:space="0" w:color="auto"/>
          </w:divBdr>
          <w:divsChild>
            <w:div w:id="1475486765">
              <w:marLeft w:val="0"/>
              <w:marRight w:val="0"/>
              <w:marTop w:val="0"/>
              <w:marBottom w:val="0"/>
              <w:divBdr>
                <w:top w:val="none" w:sz="0" w:space="0" w:color="auto"/>
                <w:left w:val="none" w:sz="0" w:space="0" w:color="auto"/>
                <w:bottom w:val="none" w:sz="0" w:space="0" w:color="auto"/>
                <w:right w:val="none" w:sz="0" w:space="0" w:color="auto"/>
              </w:divBdr>
              <w:divsChild>
                <w:div w:id="1323657893">
                  <w:marLeft w:val="0"/>
                  <w:marRight w:val="0"/>
                  <w:marTop w:val="0"/>
                  <w:marBottom w:val="0"/>
                  <w:divBdr>
                    <w:top w:val="single" w:sz="6" w:space="0" w:color="CCCCCC"/>
                    <w:left w:val="single" w:sz="6" w:space="0" w:color="CCCCCC"/>
                    <w:bottom w:val="single" w:sz="6" w:space="0" w:color="CCCCCC"/>
                    <w:right w:val="single" w:sz="6" w:space="0" w:color="CCCCCC"/>
                  </w:divBdr>
                  <w:divsChild>
                    <w:div w:id="1498420698">
                      <w:marLeft w:val="0"/>
                      <w:marRight w:val="0"/>
                      <w:marTop w:val="0"/>
                      <w:marBottom w:val="0"/>
                      <w:divBdr>
                        <w:top w:val="none" w:sz="0" w:space="0" w:color="auto"/>
                        <w:left w:val="none" w:sz="0" w:space="0" w:color="auto"/>
                        <w:bottom w:val="none" w:sz="0" w:space="0" w:color="auto"/>
                        <w:right w:val="none" w:sz="0" w:space="0" w:color="auto"/>
                      </w:divBdr>
                      <w:divsChild>
                        <w:div w:id="1684285588">
                          <w:marLeft w:val="0"/>
                          <w:marRight w:val="0"/>
                          <w:marTop w:val="0"/>
                          <w:marBottom w:val="0"/>
                          <w:divBdr>
                            <w:top w:val="none" w:sz="0" w:space="0" w:color="auto"/>
                            <w:left w:val="none" w:sz="0" w:space="0" w:color="auto"/>
                            <w:bottom w:val="none" w:sz="0" w:space="0" w:color="auto"/>
                            <w:right w:val="none" w:sz="0" w:space="0" w:color="auto"/>
                          </w:divBdr>
                          <w:divsChild>
                            <w:div w:id="1102871877">
                              <w:marLeft w:val="0"/>
                              <w:marRight w:val="0"/>
                              <w:marTop w:val="0"/>
                              <w:marBottom w:val="0"/>
                              <w:divBdr>
                                <w:top w:val="none" w:sz="0" w:space="0" w:color="auto"/>
                                <w:left w:val="none" w:sz="0" w:space="0" w:color="auto"/>
                                <w:bottom w:val="none" w:sz="0" w:space="0" w:color="auto"/>
                                <w:right w:val="none" w:sz="0" w:space="0" w:color="auto"/>
                              </w:divBdr>
                              <w:divsChild>
                                <w:div w:id="962730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90679176">
      <w:bodyDiv w:val="1"/>
      <w:marLeft w:val="0"/>
      <w:marRight w:val="0"/>
      <w:marTop w:val="0"/>
      <w:marBottom w:val="0"/>
      <w:divBdr>
        <w:top w:val="none" w:sz="0" w:space="0" w:color="auto"/>
        <w:left w:val="none" w:sz="0" w:space="0" w:color="auto"/>
        <w:bottom w:val="none" w:sz="0" w:space="0" w:color="auto"/>
        <w:right w:val="none" w:sz="0" w:space="0" w:color="auto"/>
      </w:divBdr>
      <w:divsChild>
        <w:div w:id="126625887">
          <w:marLeft w:val="0"/>
          <w:marRight w:val="0"/>
          <w:marTop w:val="0"/>
          <w:marBottom w:val="0"/>
          <w:divBdr>
            <w:top w:val="none" w:sz="0" w:space="0" w:color="auto"/>
            <w:left w:val="none" w:sz="0" w:space="0" w:color="auto"/>
            <w:bottom w:val="none" w:sz="0" w:space="0" w:color="auto"/>
            <w:right w:val="none" w:sz="0" w:space="0" w:color="auto"/>
          </w:divBdr>
          <w:divsChild>
            <w:div w:id="954484144">
              <w:marLeft w:val="0"/>
              <w:marRight w:val="0"/>
              <w:marTop w:val="450"/>
              <w:marBottom w:val="450"/>
              <w:divBdr>
                <w:top w:val="none" w:sz="0" w:space="0" w:color="auto"/>
                <w:left w:val="none" w:sz="0" w:space="0" w:color="auto"/>
                <w:bottom w:val="none" w:sz="0" w:space="0" w:color="auto"/>
                <w:right w:val="none" w:sz="0" w:space="0" w:color="auto"/>
              </w:divBdr>
              <w:divsChild>
                <w:div w:id="3485080">
                  <w:marLeft w:val="0"/>
                  <w:marRight w:val="0"/>
                  <w:marTop w:val="0"/>
                  <w:marBottom w:val="0"/>
                  <w:divBdr>
                    <w:top w:val="none" w:sz="0" w:space="0" w:color="auto"/>
                    <w:left w:val="none" w:sz="0" w:space="0" w:color="auto"/>
                    <w:bottom w:val="none" w:sz="0" w:space="0" w:color="auto"/>
                    <w:right w:val="none" w:sz="0" w:space="0" w:color="auto"/>
                  </w:divBdr>
                  <w:divsChild>
                    <w:div w:id="1724672621">
                      <w:marLeft w:val="0"/>
                      <w:marRight w:val="0"/>
                      <w:marTop w:val="0"/>
                      <w:marBottom w:val="300"/>
                      <w:divBdr>
                        <w:top w:val="none" w:sz="0" w:space="0" w:color="auto"/>
                        <w:left w:val="none" w:sz="0" w:space="0" w:color="auto"/>
                        <w:bottom w:val="none" w:sz="0" w:space="0" w:color="auto"/>
                        <w:right w:val="none" w:sz="0" w:space="0" w:color="auto"/>
                      </w:divBdr>
                      <w:divsChild>
                        <w:div w:id="801461260">
                          <w:marLeft w:val="0"/>
                          <w:marRight w:val="0"/>
                          <w:marTop w:val="0"/>
                          <w:marBottom w:val="0"/>
                          <w:divBdr>
                            <w:top w:val="none" w:sz="0" w:space="0" w:color="auto"/>
                            <w:left w:val="none" w:sz="0" w:space="0" w:color="auto"/>
                            <w:bottom w:val="none" w:sz="0" w:space="0" w:color="auto"/>
                            <w:right w:val="none" w:sz="0" w:space="0" w:color="auto"/>
                          </w:divBdr>
                          <w:divsChild>
                            <w:div w:id="1491143467">
                              <w:marLeft w:val="0"/>
                              <w:marRight w:val="0"/>
                              <w:marTop w:val="0"/>
                              <w:marBottom w:val="0"/>
                              <w:divBdr>
                                <w:top w:val="none" w:sz="0" w:space="0" w:color="auto"/>
                                <w:left w:val="none" w:sz="0" w:space="0" w:color="auto"/>
                                <w:bottom w:val="none" w:sz="0" w:space="0" w:color="auto"/>
                                <w:right w:val="none" w:sz="0" w:space="0" w:color="auto"/>
                              </w:divBdr>
                            </w:div>
                            <w:div w:id="2007047504">
                              <w:marLeft w:val="0"/>
                              <w:marRight w:val="300"/>
                              <w:marTop w:val="225"/>
                              <w:marBottom w:val="150"/>
                              <w:divBdr>
                                <w:top w:val="none" w:sz="0" w:space="0" w:color="auto"/>
                                <w:left w:val="none" w:sz="0" w:space="0" w:color="auto"/>
                                <w:bottom w:val="none" w:sz="0" w:space="0" w:color="auto"/>
                                <w:right w:val="none" w:sz="0" w:space="0" w:color="auto"/>
                              </w:divBdr>
                            </w:div>
                            <w:div w:id="362748513">
                              <w:marLeft w:val="0"/>
                              <w:marRight w:val="0"/>
                              <w:marTop w:val="0"/>
                              <w:marBottom w:val="0"/>
                              <w:divBdr>
                                <w:top w:val="none" w:sz="0" w:space="0" w:color="auto"/>
                                <w:left w:val="none" w:sz="0" w:space="0" w:color="auto"/>
                                <w:bottom w:val="none" w:sz="0" w:space="0" w:color="auto"/>
                                <w:right w:val="none" w:sz="0" w:space="0" w:color="auto"/>
                              </w:divBdr>
                            </w:div>
                            <w:div w:id="62264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97041048">
      <w:bodyDiv w:val="1"/>
      <w:marLeft w:val="0"/>
      <w:marRight w:val="0"/>
      <w:marTop w:val="0"/>
      <w:marBottom w:val="0"/>
      <w:divBdr>
        <w:top w:val="none" w:sz="0" w:space="0" w:color="auto"/>
        <w:left w:val="none" w:sz="0" w:space="0" w:color="auto"/>
        <w:bottom w:val="none" w:sz="0" w:space="0" w:color="auto"/>
        <w:right w:val="none" w:sz="0" w:space="0" w:color="auto"/>
      </w:divBdr>
    </w:div>
    <w:div w:id="1211265781">
      <w:bodyDiv w:val="1"/>
      <w:marLeft w:val="0"/>
      <w:marRight w:val="0"/>
      <w:marTop w:val="0"/>
      <w:marBottom w:val="0"/>
      <w:divBdr>
        <w:top w:val="none" w:sz="0" w:space="0" w:color="auto"/>
        <w:left w:val="none" w:sz="0" w:space="0" w:color="auto"/>
        <w:bottom w:val="none" w:sz="0" w:space="0" w:color="auto"/>
        <w:right w:val="none" w:sz="0" w:space="0" w:color="auto"/>
      </w:divBdr>
      <w:divsChild>
        <w:div w:id="923682491">
          <w:marLeft w:val="360"/>
          <w:marRight w:val="0"/>
          <w:marTop w:val="200"/>
          <w:marBottom w:val="0"/>
          <w:divBdr>
            <w:top w:val="none" w:sz="0" w:space="0" w:color="auto"/>
            <w:left w:val="none" w:sz="0" w:space="0" w:color="auto"/>
            <w:bottom w:val="none" w:sz="0" w:space="0" w:color="auto"/>
            <w:right w:val="none" w:sz="0" w:space="0" w:color="auto"/>
          </w:divBdr>
        </w:div>
        <w:div w:id="994846097">
          <w:marLeft w:val="360"/>
          <w:marRight w:val="0"/>
          <w:marTop w:val="200"/>
          <w:marBottom w:val="0"/>
          <w:divBdr>
            <w:top w:val="none" w:sz="0" w:space="0" w:color="auto"/>
            <w:left w:val="none" w:sz="0" w:space="0" w:color="auto"/>
            <w:bottom w:val="none" w:sz="0" w:space="0" w:color="auto"/>
            <w:right w:val="none" w:sz="0" w:space="0" w:color="auto"/>
          </w:divBdr>
        </w:div>
        <w:div w:id="1182551172">
          <w:marLeft w:val="360"/>
          <w:marRight w:val="0"/>
          <w:marTop w:val="200"/>
          <w:marBottom w:val="0"/>
          <w:divBdr>
            <w:top w:val="none" w:sz="0" w:space="0" w:color="auto"/>
            <w:left w:val="none" w:sz="0" w:space="0" w:color="auto"/>
            <w:bottom w:val="none" w:sz="0" w:space="0" w:color="auto"/>
            <w:right w:val="none" w:sz="0" w:space="0" w:color="auto"/>
          </w:divBdr>
        </w:div>
        <w:div w:id="1421677731">
          <w:marLeft w:val="360"/>
          <w:marRight w:val="0"/>
          <w:marTop w:val="200"/>
          <w:marBottom w:val="0"/>
          <w:divBdr>
            <w:top w:val="none" w:sz="0" w:space="0" w:color="auto"/>
            <w:left w:val="none" w:sz="0" w:space="0" w:color="auto"/>
            <w:bottom w:val="none" w:sz="0" w:space="0" w:color="auto"/>
            <w:right w:val="none" w:sz="0" w:space="0" w:color="auto"/>
          </w:divBdr>
        </w:div>
      </w:divsChild>
    </w:div>
    <w:div w:id="1283339403">
      <w:bodyDiv w:val="1"/>
      <w:marLeft w:val="0"/>
      <w:marRight w:val="0"/>
      <w:marTop w:val="0"/>
      <w:marBottom w:val="0"/>
      <w:divBdr>
        <w:top w:val="none" w:sz="0" w:space="0" w:color="auto"/>
        <w:left w:val="none" w:sz="0" w:space="0" w:color="auto"/>
        <w:bottom w:val="none" w:sz="0" w:space="0" w:color="auto"/>
        <w:right w:val="none" w:sz="0" w:space="0" w:color="auto"/>
      </w:divBdr>
      <w:divsChild>
        <w:div w:id="535310882">
          <w:marLeft w:val="0"/>
          <w:marRight w:val="0"/>
          <w:marTop w:val="100"/>
          <w:marBottom w:val="100"/>
          <w:divBdr>
            <w:top w:val="none" w:sz="0" w:space="0" w:color="auto"/>
            <w:left w:val="none" w:sz="0" w:space="0" w:color="auto"/>
            <w:bottom w:val="none" w:sz="0" w:space="0" w:color="auto"/>
            <w:right w:val="none" w:sz="0" w:space="0" w:color="auto"/>
          </w:divBdr>
          <w:divsChild>
            <w:div w:id="1227763512">
              <w:marLeft w:val="0"/>
              <w:marRight w:val="0"/>
              <w:marTop w:val="0"/>
              <w:marBottom w:val="0"/>
              <w:divBdr>
                <w:top w:val="none" w:sz="0" w:space="0" w:color="auto"/>
                <w:left w:val="none" w:sz="0" w:space="0" w:color="auto"/>
                <w:bottom w:val="none" w:sz="0" w:space="0" w:color="auto"/>
                <w:right w:val="none" w:sz="0" w:space="0" w:color="auto"/>
              </w:divBdr>
              <w:divsChild>
                <w:div w:id="73823409">
                  <w:marLeft w:val="105"/>
                  <w:marRight w:val="105"/>
                  <w:marTop w:val="105"/>
                  <w:marBottom w:val="105"/>
                  <w:divBdr>
                    <w:top w:val="none" w:sz="0" w:space="0" w:color="auto"/>
                    <w:left w:val="none" w:sz="0" w:space="0" w:color="auto"/>
                    <w:bottom w:val="none" w:sz="0" w:space="0" w:color="auto"/>
                    <w:right w:val="none" w:sz="0" w:space="0" w:color="auto"/>
                  </w:divBdr>
                  <w:divsChild>
                    <w:div w:id="940917735">
                      <w:marLeft w:val="0"/>
                      <w:marRight w:val="0"/>
                      <w:marTop w:val="0"/>
                      <w:marBottom w:val="0"/>
                      <w:divBdr>
                        <w:top w:val="none" w:sz="0" w:space="0" w:color="auto"/>
                        <w:left w:val="none" w:sz="0" w:space="0" w:color="auto"/>
                        <w:bottom w:val="none" w:sz="0" w:space="0" w:color="auto"/>
                        <w:right w:val="none" w:sz="0" w:space="0" w:color="auto"/>
                      </w:divBdr>
                      <w:divsChild>
                        <w:div w:id="1544517612">
                          <w:marLeft w:val="0"/>
                          <w:marRight w:val="0"/>
                          <w:marTop w:val="0"/>
                          <w:marBottom w:val="0"/>
                          <w:divBdr>
                            <w:top w:val="none" w:sz="0" w:space="0" w:color="auto"/>
                            <w:left w:val="none" w:sz="0" w:space="0" w:color="auto"/>
                            <w:bottom w:val="none" w:sz="0" w:space="0" w:color="auto"/>
                            <w:right w:val="none" w:sz="0" w:space="0" w:color="auto"/>
                          </w:divBdr>
                          <w:divsChild>
                            <w:div w:id="264189391">
                              <w:marLeft w:val="0"/>
                              <w:marRight w:val="0"/>
                              <w:marTop w:val="0"/>
                              <w:marBottom w:val="0"/>
                              <w:divBdr>
                                <w:top w:val="none" w:sz="0" w:space="0" w:color="auto"/>
                                <w:left w:val="none" w:sz="0" w:space="0" w:color="auto"/>
                                <w:bottom w:val="none" w:sz="0" w:space="0" w:color="auto"/>
                                <w:right w:val="none" w:sz="0" w:space="0" w:color="auto"/>
                              </w:divBdr>
                              <w:divsChild>
                                <w:div w:id="1639801470">
                                  <w:marLeft w:val="0"/>
                                  <w:marRight w:val="0"/>
                                  <w:marTop w:val="0"/>
                                  <w:marBottom w:val="0"/>
                                  <w:divBdr>
                                    <w:top w:val="none" w:sz="0" w:space="0" w:color="auto"/>
                                    <w:left w:val="none" w:sz="0" w:space="0" w:color="auto"/>
                                    <w:bottom w:val="none" w:sz="0" w:space="0" w:color="auto"/>
                                    <w:right w:val="none" w:sz="0" w:space="0" w:color="auto"/>
                                  </w:divBdr>
                                  <w:divsChild>
                                    <w:div w:id="201675564">
                                      <w:marLeft w:val="105"/>
                                      <w:marRight w:val="105"/>
                                      <w:marTop w:val="105"/>
                                      <w:marBottom w:val="105"/>
                                      <w:divBdr>
                                        <w:top w:val="none" w:sz="0" w:space="0" w:color="auto"/>
                                        <w:left w:val="none" w:sz="0" w:space="0" w:color="auto"/>
                                        <w:bottom w:val="none" w:sz="0" w:space="0" w:color="auto"/>
                                        <w:right w:val="none" w:sz="0" w:space="0" w:color="auto"/>
                                      </w:divBdr>
                                      <w:divsChild>
                                        <w:div w:id="243803799">
                                          <w:marLeft w:val="0"/>
                                          <w:marRight w:val="0"/>
                                          <w:marTop w:val="0"/>
                                          <w:marBottom w:val="0"/>
                                          <w:divBdr>
                                            <w:top w:val="none" w:sz="0" w:space="0" w:color="auto"/>
                                            <w:left w:val="none" w:sz="0" w:space="0" w:color="auto"/>
                                            <w:bottom w:val="none" w:sz="0" w:space="0" w:color="auto"/>
                                            <w:right w:val="none" w:sz="0" w:space="0" w:color="auto"/>
                                          </w:divBdr>
                                          <w:divsChild>
                                            <w:div w:id="1501458240">
                                              <w:marLeft w:val="0"/>
                                              <w:marRight w:val="0"/>
                                              <w:marTop w:val="0"/>
                                              <w:marBottom w:val="0"/>
                                              <w:divBdr>
                                                <w:top w:val="none" w:sz="0" w:space="0" w:color="auto"/>
                                                <w:left w:val="none" w:sz="0" w:space="0" w:color="auto"/>
                                                <w:bottom w:val="none" w:sz="0" w:space="0" w:color="auto"/>
                                                <w:right w:val="none" w:sz="0" w:space="0" w:color="auto"/>
                                              </w:divBdr>
                                              <w:divsChild>
                                                <w:div w:id="19820277">
                                                  <w:marLeft w:val="0"/>
                                                  <w:marRight w:val="0"/>
                                                  <w:marTop w:val="0"/>
                                                  <w:marBottom w:val="0"/>
                                                  <w:divBdr>
                                                    <w:top w:val="none" w:sz="0" w:space="0" w:color="auto"/>
                                                    <w:left w:val="none" w:sz="0" w:space="0" w:color="auto"/>
                                                    <w:bottom w:val="none" w:sz="0" w:space="0" w:color="auto"/>
                                                    <w:right w:val="none" w:sz="0" w:space="0" w:color="auto"/>
                                                  </w:divBdr>
                                                  <w:divsChild>
                                                    <w:div w:id="1880699507">
                                                      <w:marLeft w:val="0"/>
                                                      <w:marRight w:val="0"/>
                                                      <w:marTop w:val="0"/>
                                                      <w:marBottom w:val="0"/>
                                                      <w:divBdr>
                                                        <w:top w:val="none" w:sz="0" w:space="0" w:color="auto"/>
                                                        <w:left w:val="none" w:sz="0" w:space="0" w:color="auto"/>
                                                        <w:bottom w:val="none" w:sz="0" w:space="0" w:color="auto"/>
                                                        <w:right w:val="none" w:sz="0" w:space="0" w:color="auto"/>
                                                      </w:divBdr>
                                                      <w:divsChild>
                                                        <w:div w:id="1877886026">
                                                          <w:marLeft w:val="0"/>
                                                          <w:marRight w:val="0"/>
                                                          <w:marTop w:val="0"/>
                                                          <w:marBottom w:val="0"/>
                                                          <w:divBdr>
                                                            <w:top w:val="none" w:sz="0" w:space="0" w:color="auto"/>
                                                            <w:left w:val="none" w:sz="0" w:space="0" w:color="auto"/>
                                                            <w:bottom w:val="none" w:sz="0" w:space="0" w:color="auto"/>
                                                            <w:right w:val="none" w:sz="0" w:space="0" w:color="auto"/>
                                                          </w:divBdr>
                                                          <w:divsChild>
                                                            <w:div w:id="822622288">
                                                              <w:marLeft w:val="0"/>
                                                              <w:marRight w:val="0"/>
                                                              <w:marTop w:val="0"/>
                                                              <w:marBottom w:val="0"/>
                                                              <w:divBdr>
                                                                <w:top w:val="none" w:sz="0" w:space="0" w:color="auto"/>
                                                                <w:left w:val="none" w:sz="0" w:space="0" w:color="auto"/>
                                                                <w:bottom w:val="none" w:sz="0" w:space="0" w:color="auto"/>
                                                                <w:right w:val="none" w:sz="0" w:space="0" w:color="auto"/>
                                                              </w:divBdr>
                                                              <w:divsChild>
                                                                <w:div w:id="1668633667">
                                                                  <w:marLeft w:val="105"/>
                                                                  <w:marRight w:val="105"/>
                                                                  <w:marTop w:val="105"/>
                                                                  <w:marBottom w:val="105"/>
                                                                  <w:divBdr>
                                                                    <w:top w:val="none" w:sz="0" w:space="0" w:color="auto"/>
                                                                    <w:left w:val="none" w:sz="0" w:space="0" w:color="auto"/>
                                                                    <w:bottom w:val="none" w:sz="0" w:space="0" w:color="auto"/>
                                                                    <w:right w:val="none" w:sz="0" w:space="0" w:color="auto"/>
                                                                  </w:divBdr>
                                                                  <w:divsChild>
                                                                    <w:div w:id="209533201">
                                                                      <w:marLeft w:val="0"/>
                                                                      <w:marRight w:val="0"/>
                                                                      <w:marTop w:val="0"/>
                                                                      <w:marBottom w:val="0"/>
                                                                      <w:divBdr>
                                                                        <w:top w:val="none" w:sz="0" w:space="0" w:color="auto"/>
                                                                        <w:left w:val="none" w:sz="0" w:space="0" w:color="auto"/>
                                                                        <w:bottom w:val="none" w:sz="0" w:space="0" w:color="auto"/>
                                                                        <w:right w:val="none" w:sz="0" w:space="0" w:color="auto"/>
                                                                      </w:divBdr>
                                                                      <w:divsChild>
                                                                        <w:div w:id="357120344">
                                                                          <w:marLeft w:val="0"/>
                                                                          <w:marRight w:val="0"/>
                                                                          <w:marTop w:val="0"/>
                                                                          <w:marBottom w:val="0"/>
                                                                          <w:divBdr>
                                                                            <w:top w:val="none" w:sz="0" w:space="0" w:color="auto"/>
                                                                            <w:left w:val="none" w:sz="0" w:space="0" w:color="auto"/>
                                                                            <w:bottom w:val="none" w:sz="0" w:space="0" w:color="auto"/>
                                                                            <w:right w:val="none" w:sz="0" w:space="0" w:color="auto"/>
                                                                          </w:divBdr>
                                                                          <w:divsChild>
                                                                            <w:div w:id="1388723461">
                                                                              <w:marLeft w:val="0"/>
                                                                              <w:marRight w:val="0"/>
                                                                              <w:marTop w:val="0"/>
                                                                              <w:marBottom w:val="0"/>
                                                                              <w:divBdr>
                                                                                <w:top w:val="none" w:sz="0" w:space="0" w:color="auto"/>
                                                                                <w:left w:val="none" w:sz="0" w:space="0" w:color="auto"/>
                                                                                <w:bottom w:val="none" w:sz="0" w:space="0" w:color="auto"/>
                                                                                <w:right w:val="none" w:sz="0" w:space="0" w:color="auto"/>
                                                                              </w:divBdr>
                                                                              <w:divsChild>
                                                                                <w:div w:id="1325667358">
                                                                                  <w:marLeft w:val="0"/>
                                                                                  <w:marRight w:val="0"/>
                                                                                  <w:marTop w:val="0"/>
                                                                                  <w:marBottom w:val="0"/>
                                                                                  <w:divBdr>
                                                                                    <w:top w:val="none" w:sz="0" w:space="0" w:color="auto"/>
                                                                                    <w:left w:val="none" w:sz="0" w:space="0" w:color="auto"/>
                                                                                    <w:bottom w:val="none" w:sz="0" w:space="0" w:color="auto"/>
                                                                                    <w:right w:val="none" w:sz="0" w:space="0" w:color="auto"/>
                                                                                  </w:divBdr>
                                                                                  <w:divsChild>
                                                                                    <w:div w:id="267933087">
                                                                                      <w:marLeft w:val="0"/>
                                                                                      <w:marRight w:val="0"/>
                                                                                      <w:marTop w:val="0"/>
                                                                                      <w:marBottom w:val="0"/>
                                                                                      <w:divBdr>
                                                                                        <w:top w:val="none" w:sz="0" w:space="0" w:color="auto"/>
                                                                                        <w:left w:val="none" w:sz="0" w:space="0" w:color="auto"/>
                                                                                        <w:bottom w:val="none" w:sz="0" w:space="0" w:color="auto"/>
                                                                                        <w:right w:val="none" w:sz="0" w:space="0" w:color="auto"/>
                                                                                      </w:divBdr>
                                                                                      <w:divsChild>
                                                                                        <w:div w:id="829565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02425212">
      <w:bodyDiv w:val="1"/>
      <w:marLeft w:val="0"/>
      <w:marRight w:val="0"/>
      <w:marTop w:val="0"/>
      <w:marBottom w:val="0"/>
      <w:divBdr>
        <w:top w:val="none" w:sz="0" w:space="0" w:color="auto"/>
        <w:left w:val="none" w:sz="0" w:space="0" w:color="auto"/>
        <w:bottom w:val="none" w:sz="0" w:space="0" w:color="auto"/>
        <w:right w:val="none" w:sz="0" w:space="0" w:color="auto"/>
      </w:divBdr>
      <w:divsChild>
        <w:div w:id="1201624465">
          <w:marLeft w:val="0"/>
          <w:marRight w:val="0"/>
          <w:marTop w:val="0"/>
          <w:marBottom w:val="0"/>
          <w:divBdr>
            <w:top w:val="none" w:sz="0" w:space="0" w:color="auto"/>
            <w:left w:val="none" w:sz="0" w:space="0" w:color="auto"/>
            <w:bottom w:val="none" w:sz="0" w:space="0" w:color="auto"/>
            <w:right w:val="none" w:sz="0" w:space="0" w:color="auto"/>
          </w:divBdr>
          <w:divsChild>
            <w:div w:id="783960811">
              <w:marLeft w:val="0"/>
              <w:marRight w:val="0"/>
              <w:marTop w:val="0"/>
              <w:marBottom w:val="0"/>
              <w:divBdr>
                <w:top w:val="none" w:sz="0" w:space="0" w:color="auto"/>
                <w:left w:val="none" w:sz="0" w:space="0" w:color="auto"/>
                <w:bottom w:val="none" w:sz="0" w:space="0" w:color="auto"/>
                <w:right w:val="none" w:sz="0" w:space="0" w:color="auto"/>
              </w:divBdr>
              <w:divsChild>
                <w:div w:id="1074665405">
                  <w:marLeft w:val="0"/>
                  <w:marRight w:val="0"/>
                  <w:marTop w:val="0"/>
                  <w:marBottom w:val="0"/>
                  <w:divBdr>
                    <w:top w:val="single" w:sz="6" w:space="0" w:color="CCCCCC"/>
                    <w:left w:val="single" w:sz="6" w:space="0" w:color="CCCCCC"/>
                    <w:bottom w:val="single" w:sz="6" w:space="0" w:color="CCCCCC"/>
                    <w:right w:val="single" w:sz="6" w:space="0" w:color="CCCCCC"/>
                  </w:divBdr>
                  <w:divsChild>
                    <w:div w:id="608515488">
                      <w:marLeft w:val="0"/>
                      <w:marRight w:val="0"/>
                      <w:marTop w:val="0"/>
                      <w:marBottom w:val="0"/>
                      <w:divBdr>
                        <w:top w:val="none" w:sz="0" w:space="0" w:color="auto"/>
                        <w:left w:val="none" w:sz="0" w:space="0" w:color="auto"/>
                        <w:bottom w:val="none" w:sz="0" w:space="0" w:color="auto"/>
                        <w:right w:val="none" w:sz="0" w:space="0" w:color="auto"/>
                      </w:divBdr>
                      <w:divsChild>
                        <w:div w:id="630018882">
                          <w:marLeft w:val="0"/>
                          <w:marRight w:val="0"/>
                          <w:marTop w:val="0"/>
                          <w:marBottom w:val="0"/>
                          <w:divBdr>
                            <w:top w:val="none" w:sz="0" w:space="0" w:color="auto"/>
                            <w:left w:val="none" w:sz="0" w:space="0" w:color="auto"/>
                            <w:bottom w:val="none" w:sz="0" w:space="0" w:color="auto"/>
                            <w:right w:val="none" w:sz="0" w:space="0" w:color="auto"/>
                          </w:divBdr>
                          <w:divsChild>
                            <w:div w:id="2109884545">
                              <w:marLeft w:val="0"/>
                              <w:marRight w:val="0"/>
                              <w:marTop w:val="0"/>
                              <w:marBottom w:val="0"/>
                              <w:divBdr>
                                <w:top w:val="none" w:sz="0" w:space="0" w:color="auto"/>
                                <w:left w:val="none" w:sz="0" w:space="0" w:color="auto"/>
                                <w:bottom w:val="none" w:sz="0" w:space="0" w:color="auto"/>
                                <w:right w:val="none" w:sz="0" w:space="0" w:color="auto"/>
                              </w:divBdr>
                              <w:divsChild>
                                <w:div w:id="429274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94160337">
      <w:bodyDiv w:val="1"/>
      <w:marLeft w:val="0"/>
      <w:marRight w:val="0"/>
      <w:marTop w:val="0"/>
      <w:marBottom w:val="0"/>
      <w:divBdr>
        <w:top w:val="none" w:sz="0" w:space="0" w:color="auto"/>
        <w:left w:val="none" w:sz="0" w:space="0" w:color="auto"/>
        <w:bottom w:val="none" w:sz="0" w:space="0" w:color="auto"/>
        <w:right w:val="none" w:sz="0" w:space="0" w:color="auto"/>
      </w:divBdr>
      <w:divsChild>
        <w:div w:id="1800873842">
          <w:marLeft w:val="0"/>
          <w:marRight w:val="0"/>
          <w:marTop w:val="0"/>
          <w:marBottom w:val="0"/>
          <w:divBdr>
            <w:top w:val="none" w:sz="0" w:space="0" w:color="auto"/>
            <w:left w:val="none" w:sz="0" w:space="0" w:color="auto"/>
            <w:bottom w:val="none" w:sz="0" w:space="0" w:color="auto"/>
            <w:right w:val="none" w:sz="0" w:space="0" w:color="auto"/>
          </w:divBdr>
          <w:divsChild>
            <w:div w:id="916592281">
              <w:marLeft w:val="0"/>
              <w:marRight w:val="0"/>
              <w:marTop w:val="0"/>
              <w:marBottom w:val="0"/>
              <w:divBdr>
                <w:top w:val="none" w:sz="0" w:space="0" w:color="auto"/>
                <w:left w:val="none" w:sz="0" w:space="0" w:color="auto"/>
                <w:bottom w:val="none" w:sz="0" w:space="0" w:color="auto"/>
                <w:right w:val="none" w:sz="0" w:space="0" w:color="auto"/>
              </w:divBdr>
              <w:divsChild>
                <w:div w:id="1444232815">
                  <w:marLeft w:val="0"/>
                  <w:marRight w:val="0"/>
                  <w:marTop w:val="0"/>
                  <w:marBottom w:val="0"/>
                  <w:divBdr>
                    <w:top w:val="single" w:sz="6" w:space="0" w:color="CCCCCC"/>
                    <w:left w:val="single" w:sz="6" w:space="0" w:color="CCCCCC"/>
                    <w:bottom w:val="single" w:sz="6" w:space="0" w:color="CCCCCC"/>
                    <w:right w:val="single" w:sz="6" w:space="0" w:color="CCCCCC"/>
                  </w:divBdr>
                  <w:divsChild>
                    <w:div w:id="70737562">
                      <w:marLeft w:val="0"/>
                      <w:marRight w:val="0"/>
                      <w:marTop w:val="0"/>
                      <w:marBottom w:val="0"/>
                      <w:divBdr>
                        <w:top w:val="none" w:sz="0" w:space="0" w:color="auto"/>
                        <w:left w:val="none" w:sz="0" w:space="0" w:color="auto"/>
                        <w:bottom w:val="none" w:sz="0" w:space="0" w:color="auto"/>
                        <w:right w:val="none" w:sz="0" w:space="0" w:color="auto"/>
                      </w:divBdr>
                      <w:divsChild>
                        <w:div w:id="1809934450">
                          <w:marLeft w:val="0"/>
                          <w:marRight w:val="0"/>
                          <w:marTop w:val="0"/>
                          <w:marBottom w:val="0"/>
                          <w:divBdr>
                            <w:top w:val="none" w:sz="0" w:space="0" w:color="auto"/>
                            <w:left w:val="none" w:sz="0" w:space="0" w:color="auto"/>
                            <w:bottom w:val="none" w:sz="0" w:space="0" w:color="auto"/>
                            <w:right w:val="none" w:sz="0" w:space="0" w:color="auto"/>
                          </w:divBdr>
                          <w:divsChild>
                            <w:div w:id="1532106293">
                              <w:marLeft w:val="0"/>
                              <w:marRight w:val="0"/>
                              <w:marTop w:val="0"/>
                              <w:marBottom w:val="0"/>
                              <w:divBdr>
                                <w:top w:val="none" w:sz="0" w:space="0" w:color="auto"/>
                                <w:left w:val="none" w:sz="0" w:space="0" w:color="auto"/>
                                <w:bottom w:val="none" w:sz="0" w:space="0" w:color="auto"/>
                                <w:right w:val="none" w:sz="0" w:space="0" w:color="auto"/>
                              </w:divBdr>
                              <w:divsChild>
                                <w:div w:id="287783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93990143">
      <w:bodyDiv w:val="1"/>
      <w:marLeft w:val="0"/>
      <w:marRight w:val="0"/>
      <w:marTop w:val="0"/>
      <w:marBottom w:val="0"/>
      <w:divBdr>
        <w:top w:val="none" w:sz="0" w:space="0" w:color="auto"/>
        <w:left w:val="none" w:sz="0" w:space="0" w:color="auto"/>
        <w:bottom w:val="none" w:sz="0" w:space="0" w:color="auto"/>
        <w:right w:val="none" w:sz="0" w:space="0" w:color="auto"/>
      </w:divBdr>
    </w:div>
    <w:div w:id="1507357223">
      <w:bodyDiv w:val="1"/>
      <w:marLeft w:val="0"/>
      <w:marRight w:val="0"/>
      <w:marTop w:val="0"/>
      <w:marBottom w:val="0"/>
      <w:divBdr>
        <w:top w:val="none" w:sz="0" w:space="0" w:color="auto"/>
        <w:left w:val="none" w:sz="0" w:space="0" w:color="auto"/>
        <w:bottom w:val="none" w:sz="0" w:space="0" w:color="auto"/>
        <w:right w:val="none" w:sz="0" w:space="0" w:color="auto"/>
      </w:divBdr>
      <w:divsChild>
        <w:div w:id="172385056">
          <w:marLeft w:val="0"/>
          <w:marRight w:val="0"/>
          <w:marTop w:val="0"/>
          <w:marBottom w:val="0"/>
          <w:divBdr>
            <w:top w:val="none" w:sz="0" w:space="0" w:color="auto"/>
            <w:left w:val="none" w:sz="0" w:space="0" w:color="auto"/>
            <w:bottom w:val="none" w:sz="0" w:space="0" w:color="auto"/>
            <w:right w:val="none" w:sz="0" w:space="0" w:color="auto"/>
          </w:divBdr>
          <w:divsChild>
            <w:div w:id="2147234403">
              <w:marLeft w:val="0"/>
              <w:marRight w:val="0"/>
              <w:marTop w:val="0"/>
              <w:marBottom w:val="0"/>
              <w:divBdr>
                <w:top w:val="none" w:sz="0" w:space="0" w:color="auto"/>
                <w:left w:val="none" w:sz="0" w:space="0" w:color="auto"/>
                <w:bottom w:val="none" w:sz="0" w:space="0" w:color="auto"/>
                <w:right w:val="none" w:sz="0" w:space="0" w:color="auto"/>
              </w:divBdr>
              <w:divsChild>
                <w:div w:id="515194127">
                  <w:marLeft w:val="0"/>
                  <w:marRight w:val="0"/>
                  <w:marTop w:val="0"/>
                  <w:marBottom w:val="0"/>
                  <w:divBdr>
                    <w:top w:val="single" w:sz="6" w:space="0" w:color="CCCCCC"/>
                    <w:left w:val="single" w:sz="6" w:space="0" w:color="CCCCCC"/>
                    <w:bottom w:val="single" w:sz="6" w:space="0" w:color="CCCCCC"/>
                    <w:right w:val="single" w:sz="6" w:space="0" w:color="CCCCCC"/>
                  </w:divBdr>
                  <w:divsChild>
                    <w:div w:id="2128237458">
                      <w:marLeft w:val="0"/>
                      <w:marRight w:val="0"/>
                      <w:marTop w:val="0"/>
                      <w:marBottom w:val="0"/>
                      <w:divBdr>
                        <w:top w:val="none" w:sz="0" w:space="0" w:color="auto"/>
                        <w:left w:val="none" w:sz="0" w:space="0" w:color="auto"/>
                        <w:bottom w:val="none" w:sz="0" w:space="0" w:color="auto"/>
                        <w:right w:val="none" w:sz="0" w:space="0" w:color="auto"/>
                      </w:divBdr>
                      <w:divsChild>
                        <w:div w:id="466900644">
                          <w:marLeft w:val="0"/>
                          <w:marRight w:val="0"/>
                          <w:marTop w:val="0"/>
                          <w:marBottom w:val="0"/>
                          <w:divBdr>
                            <w:top w:val="none" w:sz="0" w:space="0" w:color="auto"/>
                            <w:left w:val="none" w:sz="0" w:space="0" w:color="auto"/>
                            <w:bottom w:val="none" w:sz="0" w:space="0" w:color="auto"/>
                            <w:right w:val="none" w:sz="0" w:space="0" w:color="auto"/>
                          </w:divBdr>
                          <w:divsChild>
                            <w:div w:id="1630159741">
                              <w:marLeft w:val="0"/>
                              <w:marRight w:val="0"/>
                              <w:marTop w:val="0"/>
                              <w:marBottom w:val="0"/>
                              <w:divBdr>
                                <w:top w:val="none" w:sz="0" w:space="0" w:color="auto"/>
                                <w:left w:val="none" w:sz="0" w:space="0" w:color="auto"/>
                                <w:bottom w:val="none" w:sz="0" w:space="0" w:color="auto"/>
                                <w:right w:val="none" w:sz="0" w:space="0" w:color="auto"/>
                              </w:divBdr>
                              <w:divsChild>
                                <w:div w:id="1244609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31338846">
      <w:bodyDiv w:val="1"/>
      <w:marLeft w:val="0"/>
      <w:marRight w:val="0"/>
      <w:marTop w:val="0"/>
      <w:marBottom w:val="0"/>
      <w:divBdr>
        <w:top w:val="none" w:sz="0" w:space="0" w:color="auto"/>
        <w:left w:val="none" w:sz="0" w:space="0" w:color="auto"/>
        <w:bottom w:val="none" w:sz="0" w:space="0" w:color="auto"/>
        <w:right w:val="none" w:sz="0" w:space="0" w:color="auto"/>
      </w:divBdr>
    </w:div>
    <w:div w:id="1553536113">
      <w:bodyDiv w:val="1"/>
      <w:marLeft w:val="0"/>
      <w:marRight w:val="0"/>
      <w:marTop w:val="0"/>
      <w:marBottom w:val="0"/>
      <w:divBdr>
        <w:top w:val="none" w:sz="0" w:space="0" w:color="auto"/>
        <w:left w:val="none" w:sz="0" w:space="0" w:color="auto"/>
        <w:bottom w:val="none" w:sz="0" w:space="0" w:color="auto"/>
        <w:right w:val="none" w:sz="0" w:space="0" w:color="auto"/>
      </w:divBdr>
      <w:divsChild>
        <w:div w:id="534198962">
          <w:marLeft w:val="0"/>
          <w:marRight w:val="0"/>
          <w:marTop w:val="0"/>
          <w:marBottom w:val="0"/>
          <w:divBdr>
            <w:top w:val="none" w:sz="0" w:space="0" w:color="auto"/>
            <w:left w:val="none" w:sz="0" w:space="0" w:color="auto"/>
            <w:bottom w:val="none" w:sz="0" w:space="0" w:color="auto"/>
            <w:right w:val="none" w:sz="0" w:space="0" w:color="auto"/>
          </w:divBdr>
          <w:divsChild>
            <w:div w:id="1060831313">
              <w:marLeft w:val="0"/>
              <w:marRight w:val="0"/>
              <w:marTop w:val="0"/>
              <w:marBottom w:val="0"/>
              <w:divBdr>
                <w:top w:val="none" w:sz="0" w:space="0" w:color="auto"/>
                <w:left w:val="none" w:sz="0" w:space="0" w:color="auto"/>
                <w:bottom w:val="none" w:sz="0" w:space="0" w:color="auto"/>
                <w:right w:val="none" w:sz="0" w:space="0" w:color="auto"/>
              </w:divBdr>
              <w:divsChild>
                <w:div w:id="1625581070">
                  <w:marLeft w:val="0"/>
                  <w:marRight w:val="0"/>
                  <w:marTop w:val="0"/>
                  <w:marBottom w:val="0"/>
                  <w:divBdr>
                    <w:top w:val="single" w:sz="6" w:space="0" w:color="CCCCCC"/>
                    <w:left w:val="single" w:sz="6" w:space="0" w:color="CCCCCC"/>
                    <w:bottom w:val="single" w:sz="6" w:space="0" w:color="CCCCCC"/>
                    <w:right w:val="single" w:sz="6" w:space="0" w:color="CCCCCC"/>
                  </w:divBdr>
                  <w:divsChild>
                    <w:div w:id="95757647">
                      <w:marLeft w:val="0"/>
                      <w:marRight w:val="0"/>
                      <w:marTop w:val="0"/>
                      <w:marBottom w:val="0"/>
                      <w:divBdr>
                        <w:top w:val="none" w:sz="0" w:space="0" w:color="auto"/>
                        <w:left w:val="none" w:sz="0" w:space="0" w:color="auto"/>
                        <w:bottom w:val="none" w:sz="0" w:space="0" w:color="auto"/>
                        <w:right w:val="none" w:sz="0" w:space="0" w:color="auto"/>
                      </w:divBdr>
                      <w:divsChild>
                        <w:div w:id="1575818595">
                          <w:marLeft w:val="0"/>
                          <w:marRight w:val="0"/>
                          <w:marTop w:val="0"/>
                          <w:marBottom w:val="0"/>
                          <w:divBdr>
                            <w:top w:val="none" w:sz="0" w:space="0" w:color="auto"/>
                            <w:left w:val="none" w:sz="0" w:space="0" w:color="auto"/>
                            <w:bottom w:val="none" w:sz="0" w:space="0" w:color="auto"/>
                            <w:right w:val="none" w:sz="0" w:space="0" w:color="auto"/>
                          </w:divBdr>
                          <w:divsChild>
                            <w:div w:id="787240995">
                              <w:marLeft w:val="0"/>
                              <w:marRight w:val="0"/>
                              <w:marTop w:val="0"/>
                              <w:marBottom w:val="0"/>
                              <w:divBdr>
                                <w:top w:val="none" w:sz="0" w:space="0" w:color="auto"/>
                                <w:left w:val="none" w:sz="0" w:space="0" w:color="auto"/>
                                <w:bottom w:val="none" w:sz="0" w:space="0" w:color="auto"/>
                                <w:right w:val="none" w:sz="0" w:space="0" w:color="auto"/>
                              </w:divBdr>
                              <w:divsChild>
                                <w:div w:id="1028022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61481883">
      <w:bodyDiv w:val="1"/>
      <w:marLeft w:val="0"/>
      <w:marRight w:val="0"/>
      <w:marTop w:val="0"/>
      <w:marBottom w:val="0"/>
      <w:divBdr>
        <w:top w:val="none" w:sz="0" w:space="0" w:color="auto"/>
        <w:left w:val="none" w:sz="0" w:space="0" w:color="auto"/>
        <w:bottom w:val="none" w:sz="0" w:space="0" w:color="auto"/>
        <w:right w:val="none" w:sz="0" w:space="0" w:color="auto"/>
      </w:divBdr>
    </w:div>
    <w:div w:id="1646468369">
      <w:bodyDiv w:val="1"/>
      <w:marLeft w:val="0"/>
      <w:marRight w:val="0"/>
      <w:marTop w:val="0"/>
      <w:marBottom w:val="0"/>
      <w:divBdr>
        <w:top w:val="none" w:sz="0" w:space="0" w:color="auto"/>
        <w:left w:val="none" w:sz="0" w:space="0" w:color="auto"/>
        <w:bottom w:val="none" w:sz="0" w:space="0" w:color="auto"/>
        <w:right w:val="none" w:sz="0" w:space="0" w:color="auto"/>
      </w:divBdr>
      <w:divsChild>
        <w:div w:id="606160967">
          <w:marLeft w:val="0"/>
          <w:marRight w:val="0"/>
          <w:marTop w:val="0"/>
          <w:marBottom w:val="0"/>
          <w:divBdr>
            <w:top w:val="none" w:sz="0" w:space="0" w:color="auto"/>
            <w:left w:val="none" w:sz="0" w:space="0" w:color="auto"/>
            <w:bottom w:val="none" w:sz="0" w:space="0" w:color="auto"/>
            <w:right w:val="none" w:sz="0" w:space="0" w:color="auto"/>
          </w:divBdr>
          <w:divsChild>
            <w:div w:id="141581062">
              <w:marLeft w:val="0"/>
              <w:marRight w:val="0"/>
              <w:marTop w:val="0"/>
              <w:marBottom w:val="0"/>
              <w:divBdr>
                <w:top w:val="none" w:sz="0" w:space="0" w:color="auto"/>
                <w:left w:val="none" w:sz="0" w:space="0" w:color="auto"/>
                <w:bottom w:val="none" w:sz="0" w:space="0" w:color="auto"/>
                <w:right w:val="none" w:sz="0" w:space="0" w:color="auto"/>
              </w:divBdr>
              <w:divsChild>
                <w:div w:id="1611356260">
                  <w:marLeft w:val="0"/>
                  <w:marRight w:val="0"/>
                  <w:marTop w:val="0"/>
                  <w:marBottom w:val="0"/>
                  <w:divBdr>
                    <w:top w:val="single" w:sz="6" w:space="0" w:color="CCCCCC"/>
                    <w:left w:val="single" w:sz="6" w:space="0" w:color="CCCCCC"/>
                    <w:bottom w:val="single" w:sz="6" w:space="0" w:color="CCCCCC"/>
                    <w:right w:val="single" w:sz="6" w:space="0" w:color="CCCCCC"/>
                  </w:divBdr>
                  <w:divsChild>
                    <w:div w:id="1009328837">
                      <w:marLeft w:val="0"/>
                      <w:marRight w:val="0"/>
                      <w:marTop w:val="0"/>
                      <w:marBottom w:val="0"/>
                      <w:divBdr>
                        <w:top w:val="none" w:sz="0" w:space="0" w:color="auto"/>
                        <w:left w:val="none" w:sz="0" w:space="0" w:color="auto"/>
                        <w:bottom w:val="none" w:sz="0" w:space="0" w:color="auto"/>
                        <w:right w:val="none" w:sz="0" w:space="0" w:color="auto"/>
                      </w:divBdr>
                      <w:divsChild>
                        <w:div w:id="1693141482">
                          <w:marLeft w:val="0"/>
                          <w:marRight w:val="0"/>
                          <w:marTop w:val="0"/>
                          <w:marBottom w:val="0"/>
                          <w:divBdr>
                            <w:top w:val="none" w:sz="0" w:space="0" w:color="auto"/>
                            <w:left w:val="none" w:sz="0" w:space="0" w:color="auto"/>
                            <w:bottom w:val="none" w:sz="0" w:space="0" w:color="auto"/>
                            <w:right w:val="none" w:sz="0" w:space="0" w:color="auto"/>
                          </w:divBdr>
                          <w:divsChild>
                            <w:div w:id="255790137">
                              <w:marLeft w:val="0"/>
                              <w:marRight w:val="0"/>
                              <w:marTop w:val="0"/>
                              <w:marBottom w:val="0"/>
                              <w:divBdr>
                                <w:top w:val="none" w:sz="0" w:space="0" w:color="auto"/>
                                <w:left w:val="none" w:sz="0" w:space="0" w:color="auto"/>
                                <w:bottom w:val="none" w:sz="0" w:space="0" w:color="auto"/>
                                <w:right w:val="none" w:sz="0" w:space="0" w:color="auto"/>
                              </w:divBdr>
                              <w:divsChild>
                                <w:div w:id="426200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72873646">
      <w:bodyDiv w:val="1"/>
      <w:marLeft w:val="0"/>
      <w:marRight w:val="0"/>
      <w:marTop w:val="0"/>
      <w:marBottom w:val="0"/>
      <w:divBdr>
        <w:top w:val="none" w:sz="0" w:space="0" w:color="auto"/>
        <w:left w:val="none" w:sz="0" w:space="0" w:color="auto"/>
        <w:bottom w:val="none" w:sz="0" w:space="0" w:color="auto"/>
        <w:right w:val="none" w:sz="0" w:space="0" w:color="auto"/>
      </w:divBdr>
    </w:div>
    <w:div w:id="1690720095">
      <w:bodyDiv w:val="1"/>
      <w:marLeft w:val="0"/>
      <w:marRight w:val="0"/>
      <w:marTop w:val="0"/>
      <w:marBottom w:val="0"/>
      <w:divBdr>
        <w:top w:val="none" w:sz="0" w:space="0" w:color="auto"/>
        <w:left w:val="none" w:sz="0" w:space="0" w:color="auto"/>
        <w:bottom w:val="none" w:sz="0" w:space="0" w:color="auto"/>
        <w:right w:val="none" w:sz="0" w:space="0" w:color="auto"/>
      </w:divBdr>
      <w:divsChild>
        <w:div w:id="860314239">
          <w:marLeft w:val="0"/>
          <w:marRight w:val="0"/>
          <w:marTop w:val="100"/>
          <w:marBottom w:val="100"/>
          <w:divBdr>
            <w:top w:val="none" w:sz="0" w:space="0" w:color="auto"/>
            <w:left w:val="none" w:sz="0" w:space="0" w:color="auto"/>
            <w:bottom w:val="none" w:sz="0" w:space="0" w:color="auto"/>
            <w:right w:val="none" w:sz="0" w:space="0" w:color="auto"/>
          </w:divBdr>
          <w:divsChild>
            <w:div w:id="593442941">
              <w:marLeft w:val="0"/>
              <w:marRight w:val="0"/>
              <w:marTop w:val="0"/>
              <w:marBottom w:val="0"/>
              <w:divBdr>
                <w:top w:val="none" w:sz="0" w:space="0" w:color="auto"/>
                <w:left w:val="none" w:sz="0" w:space="0" w:color="auto"/>
                <w:bottom w:val="none" w:sz="0" w:space="0" w:color="auto"/>
                <w:right w:val="none" w:sz="0" w:space="0" w:color="auto"/>
              </w:divBdr>
              <w:divsChild>
                <w:div w:id="228617638">
                  <w:marLeft w:val="105"/>
                  <w:marRight w:val="105"/>
                  <w:marTop w:val="105"/>
                  <w:marBottom w:val="105"/>
                  <w:divBdr>
                    <w:top w:val="none" w:sz="0" w:space="0" w:color="auto"/>
                    <w:left w:val="none" w:sz="0" w:space="0" w:color="auto"/>
                    <w:bottom w:val="none" w:sz="0" w:space="0" w:color="auto"/>
                    <w:right w:val="none" w:sz="0" w:space="0" w:color="auto"/>
                  </w:divBdr>
                  <w:divsChild>
                    <w:div w:id="2081782302">
                      <w:marLeft w:val="0"/>
                      <w:marRight w:val="0"/>
                      <w:marTop w:val="0"/>
                      <w:marBottom w:val="0"/>
                      <w:divBdr>
                        <w:top w:val="none" w:sz="0" w:space="0" w:color="auto"/>
                        <w:left w:val="none" w:sz="0" w:space="0" w:color="auto"/>
                        <w:bottom w:val="none" w:sz="0" w:space="0" w:color="auto"/>
                        <w:right w:val="none" w:sz="0" w:space="0" w:color="auto"/>
                      </w:divBdr>
                      <w:divsChild>
                        <w:div w:id="815295869">
                          <w:marLeft w:val="0"/>
                          <w:marRight w:val="0"/>
                          <w:marTop w:val="0"/>
                          <w:marBottom w:val="0"/>
                          <w:divBdr>
                            <w:top w:val="none" w:sz="0" w:space="0" w:color="auto"/>
                            <w:left w:val="none" w:sz="0" w:space="0" w:color="auto"/>
                            <w:bottom w:val="none" w:sz="0" w:space="0" w:color="auto"/>
                            <w:right w:val="none" w:sz="0" w:space="0" w:color="auto"/>
                          </w:divBdr>
                          <w:divsChild>
                            <w:div w:id="2041665630">
                              <w:marLeft w:val="0"/>
                              <w:marRight w:val="0"/>
                              <w:marTop w:val="0"/>
                              <w:marBottom w:val="0"/>
                              <w:divBdr>
                                <w:top w:val="none" w:sz="0" w:space="0" w:color="auto"/>
                                <w:left w:val="none" w:sz="0" w:space="0" w:color="auto"/>
                                <w:bottom w:val="none" w:sz="0" w:space="0" w:color="auto"/>
                                <w:right w:val="none" w:sz="0" w:space="0" w:color="auto"/>
                              </w:divBdr>
                              <w:divsChild>
                                <w:div w:id="1133015068">
                                  <w:marLeft w:val="0"/>
                                  <w:marRight w:val="0"/>
                                  <w:marTop w:val="0"/>
                                  <w:marBottom w:val="0"/>
                                  <w:divBdr>
                                    <w:top w:val="none" w:sz="0" w:space="0" w:color="auto"/>
                                    <w:left w:val="none" w:sz="0" w:space="0" w:color="auto"/>
                                    <w:bottom w:val="none" w:sz="0" w:space="0" w:color="auto"/>
                                    <w:right w:val="none" w:sz="0" w:space="0" w:color="auto"/>
                                  </w:divBdr>
                                  <w:divsChild>
                                    <w:div w:id="1798644443">
                                      <w:marLeft w:val="105"/>
                                      <w:marRight w:val="105"/>
                                      <w:marTop w:val="105"/>
                                      <w:marBottom w:val="105"/>
                                      <w:divBdr>
                                        <w:top w:val="none" w:sz="0" w:space="0" w:color="auto"/>
                                        <w:left w:val="none" w:sz="0" w:space="0" w:color="auto"/>
                                        <w:bottom w:val="none" w:sz="0" w:space="0" w:color="auto"/>
                                        <w:right w:val="none" w:sz="0" w:space="0" w:color="auto"/>
                                      </w:divBdr>
                                      <w:divsChild>
                                        <w:div w:id="1387216673">
                                          <w:marLeft w:val="0"/>
                                          <w:marRight w:val="0"/>
                                          <w:marTop w:val="0"/>
                                          <w:marBottom w:val="0"/>
                                          <w:divBdr>
                                            <w:top w:val="none" w:sz="0" w:space="0" w:color="auto"/>
                                            <w:left w:val="none" w:sz="0" w:space="0" w:color="auto"/>
                                            <w:bottom w:val="none" w:sz="0" w:space="0" w:color="auto"/>
                                            <w:right w:val="none" w:sz="0" w:space="0" w:color="auto"/>
                                          </w:divBdr>
                                          <w:divsChild>
                                            <w:div w:id="1357121845">
                                              <w:marLeft w:val="0"/>
                                              <w:marRight w:val="0"/>
                                              <w:marTop w:val="0"/>
                                              <w:marBottom w:val="0"/>
                                              <w:divBdr>
                                                <w:top w:val="none" w:sz="0" w:space="0" w:color="auto"/>
                                                <w:left w:val="none" w:sz="0" w:space="0" w:color="auto"/>
                                                <w:bottom w:val="none" w:sz="0" w:space="0" w:color="auto"/>
                                                <w:right w:val="none" w:sz="0" w:space="0" w:color="auto"/>
                                              </w:divBdr>
                                              <w:divsChild>
                                                <w:div w:id="1805780307">
                                                  <w:marLeft w:val="0"/>
                                                  <w:marRight w:val="0"/>
                                                  <w:marTop w:val="0"/>
                                                  <w:marBottom w:val="0"/>
                                                  <w:divBdr>
                                                    <w:top w:val="none" w:sz="0" w:space="0" w:color="auto"/>
                                                    <w:left w:val="none" w:sz="0" w:space="0" w:color="auto"/>
                                                    <w:bottom w:val="none" w:sz="0" w:space="0" w:color="auto"/>
                                                    <w:right w:val="none" w:sz="0" w:space="0" w:color="auto"/>
                                                  </w:divBdr>
                                                  <w:divsChild>
                                                    <w:div w:id="1272081962">
                                                      <w:marLeft w:val="0"/>
                                                      <w:marRight w:val="0"/>
                                                      <w:marTop w:val="0"/>
                                                      <w:marBottom w:val="0"/>
                                                      <w:divBdr>
                                                        <w:top w:val="none" w:sz="0" w:space="0" w:color="auto"/>
                                                        <w:left w:val="none" w:sz="0" w:space="0" w:color="auto"/>
                                                        <w:bottom w:val="none" w:sz="0" w:space="0" w:color="auto"/>
                                                        <w:right w:val="none" w:sz="0" w:space="0" w:color="auto"/>
                                                      </w:divBdr>
                                                      <w:divsChild>
                                                        <w:div w:id="1407650735">
                                                          <w:marLeft w:val="0"/>
                                                          <w:marRight w:val="0"/>
                                                          <w:marTop w:val="0"/>
                                                          <w:marBottom w:val="0"/>
                                                          <w:divBdr>
                                                            <w:top w:val="none" w:sz="0" w:space="0" w:color="auto"/>
                                                            <w:left w:val="none" w:sz="0" w:space="0" w:color="auto"/>
                                                            <w:bottom w:val="none" w:sz="0" w:space="0" w:color="auto"/>
                                                            <w:right w:val="none" w:sz="0" w:space="0" w:color="auto"/>
                                                          </w:divBdr>
                                                          <w:divsChild>
                                                            <w:div w:id="27801176">
                                                              <w:marLeft w:val="0"/>
                                                              <w:marRight w:val="0"/>
                                                              <w:marTop w:val="0"/>
                                                              <w:marBottom w:val="0"/>
                                                              <w:divBdr>
                                                                <w:top w:val="none" w:sz="0" w:space="0" w:color="auto"/>
                                                                <w:left w:val="none" w:sz="0" w:space="0" w:color="auto"/>
                                                                <w:bottom w:val="none" w:sz="0" w:space="0" w:color="auto"/>
                                                                <w:right w:val="none" w:sz="0" w:space="0" w:color="auto"/>
                                                              </w:divBdr>
                                                              <w:divsChild>
                                                                <w:div w:id="1778331471">
                                                                  <w:marLeft w:val="105"/>
                                                                  <w:marRight w:val="105"/>
                                                                  <w:marTop w:val="105"/>
                                                                  <w:marBottom w:val="105"/>
                                                                  <w:divBdr>
                                                                    <w:top w:val="none" w:sz="0" w:space="0" w:color="auto"/>
                                                                    <w:left w:val="none" w:sz="0" w:space="0" w:color="auto"/>
                                                                    <w:bottom w:val="none" w:sz="0" w:space="0" w:color="auto"/>
                                                                    <w:right w:val="none" w:sz="0" w:space="0" w:color="auto"/>
                                                                  </w:divBdr>
                                                                  <w:divsChild>
                                                                    <w:div w:id="1316449497">
                                                                      <w:marLeft w:val="0"/>
                                                                      <w:marRight w:val="0"/>
                                                                      <w:marTop w:val="0"/>
                                                                      <w:marBottom w:val="0"/>
                                                                      <w:divBdr>
                                                                        <w:top w:val="none" w:sz="0" w:space="0" w:color="auto"/>
                                                                        <w:left w:val="none" w:sz="0" w:space="0" w:color="auto"/>
                                                                        <w:bottom w:val="none" w:sz="0" w:space="0" w:color="auto"/>
                                                                        <w:right w:val="none" w:sz="0" w:space="0" w:color="auto"/>
                                                                      </w:divBdr>
                                                                      <w:divsChild>
                                                                        <w:div w:id="690571741">
                                                                          <w:marLeft w:val="0"/>
                                                                          <w:marRight w:val="0"/>
                                                                          <w:marTop w:val="0"/>
                                                                          <w:marBottom w:val="0"/>
                                                                          <w:divBdr>
                                                                            <w:top w:val="none" w:sz="0" w:space="0" w:color="auto"/>
                                                                            <w:left w:val="none" w:sz="0" w:space="0" w:color="auto"/>
                                                                            <w:bottom w:val="none" w:sz="0" w:space="0" w:color="auto"/>
                                                                            <w:right w:val="none" w:sz="0" w:space="0" w:color="auto"/>
                                                                          </w:divBdr>
                                                                          <w:divsChild>
                                                                            <w:div w:id="1202673888">
                                                                              <w:marLeft w:val="0"/>
                                                                              <w:marRight w:val="0"/>
                                                                              <w:marTop w:val="0"/>
                                                                              <w:marBottom w:val="0"/>
                                                                              <w:divBdr>
                                                                                <w:top w:val="none" w:sz="0" w:space="0" w:color="auto"/>
                                                                                <w:left w:val="none" w:sz="0" w:space="0" w:color="auto"/>
                                                                                <w:bottom w:val="none" w:sz="0" w:space="0" w:color="auto"/>
                                                                                <w:right w:val="none" w:sz="0" w:space="0" w:color="auto"/>
                                                                              </w:divBdr>
                                                                              <w:divsChild>
                                                                                <w:div w:id="11956003">
                                                                                  <w:marLeft w:val="0"/>
                                                                                  <w:marRight w:val="0"/>
                                                                                  <w:marTop w:val="0"/>
                                                                                  <w:marBottom w:val="0"/>
                                                                                  <w:divBdr>
                                                                                    <w:top w:val="none" w:sz="0" w:space="0" w:color="auto"/>
                                                                                    <w:left w:val="none" w:sz="0" w:space="0" w:color="auto"/>
                                                                                    <w:bottom w:val="none" w:sz="0" w:space="0" w:color="auto"/>
                                                                                    <w:right w:val="none" w:sz="0" w:space="0" w:color="auto"/>
                                                                                  </w:divBdr>
                                                                                  <w:divsChild>
                                                                                    <w:div w:id="355809511">
                                                                                      <w:marLeft w:val="0"/>
                                                                                      <w:marRight w:val="0"/>
                                                                                      <w:marTop w:val="0"/>
                                                                                      <w:marBottom w:val="0"/>
                                                                                      <w:divBdr>
                                                                                        <w:top w:val="none" w:sz="0" w:space="0" w:color="auto"/>
                                                                                        <w:left w:val="none" w:sz="0" w:space="0" w:color="auto"/>
                                                                                        <w:bottom w:val="none" w:sz="0" w:space="0" w:color="auto"/>
                                                                                        <w:right w:val="none" w:sz="0" w:space="0" w:color="auto"/>
                                                                                      </w:divBdr>
                                                                                      <w:divsChild>
                                                                                        <w:div w:id="1045839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95182420">
      <w:bodyDiv w:val="1"/>
      <w:marLeft w:val="0"/>
      <w:marRight w:val="0"/>
      <w:marTop w:val="0"/>
      <w:marBottom w:val="0"/>
      <w:divBdr>
        <w:top w:val="none" w:sz="0" w:space="0" w:color="auto"/>
        <w:left w:val="none" w:sz="0" w:space="0" w:color="auto"/>
        <w:bottom w:val="none" w:sz="0" w:space="0" w:color="auto"/>
        <w:right w:val="none" w:sz="0" w:space="0" w:color="auto"/>
      </w:divBdr>
    </w:div>
    <w:div w:id="1702320018">
      <w:bodyDiv w:val="1"/>
      <w:marLeft w:val="0"/>
      <w:marRight w:val="0"/>
      <w:marTop w:val="0"/>
      <w:marBottom w:val="0"/>
      <w:divBdr>
        <w:top w:val="none" w:sz="0" w:space="0" w:color="auto"/>
        <w:left w:val="none" w:sz="0" w:space="0" w:color="auto"/>
        <w:bottom w:val="none" w:sz="0" w:space="0" w:color="auto"/>
        <w:right w:val="none" w:sz="0" w:space="0" w:color="auto"/>
      </w:divBdr>
      <w:divsChild>
        <w:div w:id="1148128910">
          <w:marLeft w:val="0"/>
          <w:marRight w:val="0"/>
          <w:marTop w:val="0"/>
          <w:marBottom w:val="0"/>
          <w:divBdr>
            <w:top w:val="none" w:sz="0" w:space="0" w:color="auto"/>
            <w:left w:val="none" w:sz="0" w:space="0" w:color="auto"/>
            <w:bottom w:val="none" w:sz="0" w:space="0" w:color="auto"/>
            <w:right w:val="none" w:sz="0" w:space="0" w:color="auto"/>
          </w:divBdr>
          <w:divsChild>
            <w:div w:id="1907035399">
              <w:marLeft w:val="0"/>
              <w:marRight w:val="0"/>
              <w:marTop w:val="0"/>
              <w:marBottom w:val="0"/>
              <w:divBdr>
                <w:top w:val="none" w:sz="0" w:space="0" w:color="auto"/>
                <w:left w:val="none" w:sz="0" w:space="0" w:color="auto"/>
                <w:bottom w:val="none" w:sz="0" w:space="0" w:color="auto"/>
                <w:right w:val="none" w:sz="0" w:space="0" w:color="auto"/>
              </w:divBdr>
              <w:divsChild>
                <w:div w:id="700400998">
                  <w:marLeft w:val="0"/>
                  <w:marRight w:val="0"/>
                  <w:marTop w:val="0"/>
                  <w:marBottom w:val="0"/>
                  <w:divBdr>
                    <w:top w:val="single" w:sz="6" w:space="0" w:color="CCCCCC"/>
                    <w:left w:val="single" w:sz="6" w:space="0" w:color="CCCCCC"/>
                    <w:bottom w:val="single" w:sz="6" w:space="0" w:color="CCCCCC"/>
                    <w:right w:val="single" w:sz="6" w:space="0" w:color="CCCCCC"/>
                  </w:divBdr>
                  <w:divsChild>
                    <w:div w:id="1534534753">
                      <w:marLeft w:val="0"/>
                      <w:marRight w:val="0"/>
                      <w:marTop w:val="0"/>
                      <w:marBottom w:val="0"/>
                      <w:divBdr>
                        <w:top w:val="none" w:sz="0" w:space="0" w:color="auto"/>
                        <w:left w:val="none" w:sz="0" w:space="0" w:color="auto"/>
                        <w:bottom w:val="none" w:sz="0" w:space="0" w:color="auto"/>
                        <w:right w:val="none" w:sz="0" w:space="0" w:color="auto"/>
                      </w:divBdr>
                      <w:divsChild>
                        <w:div w:id="229075077">
                          <w:marLeft w:val="0"/>
                          <w:marRight w:val="0"/>
                          <w:marTop w:val="0"/>
                          <w:marBottom w:val="0"/>
                          <w:divBdr>
                            <w:top w:val="none" w:sz="0" w:space="0" w:color="auto"/>
                            <w:left w:val="none" w:sz="0" w:space="0" w:color="auto"/>
                            <w:bottom w:val="none" w:sz="0" w:space="0" w:color="auto"/>
                            <w:right w:val="none" w:sz="0" w:space="0" w:color="auto"/>
                          </w:divBdr>
                          <w:divsChild>
                            <w:div w:id="1292859858">
                              <w:marLeft w:val="0"/>
                              <w:marRight w:val="0"/>
                              <w:marTop w:val="0"/>
                              <w:marBottom w:val="0"/>
                              <w:divBdr>
                                <w:top w:val="none" w:sz="0" w:space="0" w:color="auto"/>
                                <w:left w:val="none" w:sz="0" w:space="0" w:color="auto"/>
                                <w:bottom w:val="none" w:sz="0" w:space="0" w:color="auto"/>
                                <w:right w:val="none" w:sz="0" w:space="0" w:color="auto"/>
                              </w:divBdr>
                              <w:divsChild>
                                <w:div w:id="1036854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31032735">
      <w:bodyDiv w:val="1"/>
      <w:marLeft w:val="0"/>
      <w:marRight w:val="0"/>
      <w:marTop w:val="0"/>
      <w:marBottom w:val="0"/>
      <w:divBdr>
        <w:top w:val="none" w:sz="0" w:space="0" w:color="auto"/>
        <w:left w:val="none" w:sz="0" w:space="0" w:color="auto"/>
        <w:bottom w:val="none" w:sz="0" w:space="0" w:color="auto"/>
        <w:right w:val="none" w:sz="0" w:space="0" w:color="auto"/>
      </w:divBdr>
      <w:divsChild>
        <w:div w:id="1461533082">
          <w:marLeft w:val="0"/>
          <w:marRight w:val="0"/>
          <w:marTop w:val="0"/>
          <w:marBottom w:val="0"/>
          <w:divBdr>
            <w:top w:val="none" w:sz="0" w:space="0" w:color="auto"/>
            <w:left w:val="single" w:sz="6" w:space="0" w:color="D5D5D5"/>
            <w:bottom w:val="none" w:sz="0" w:space="0" w:color="auto"/>
            <w:right w:val="single" w:sz="6" w:space="0" w:color="D5D5D5"/>
          </w:divBdr>
          <w:divsChild>
            <w:div w:id="1139614988">
              <w:marLeft w:val="0"/>
              <w:marRight w:val="0"/>
              <w:marTop w:val="0"/>
              <w:marBottom w:val="0"/>
              <w:divBdr>
                <w:top w:val="none" w:sz="0" w:space="0" w:color="auto"/>
                <w:left w:val="none" w:sz="0" w:space="0" w:color="auto"/>
                <w:bottom w:val="none" w:sz="0" w:space="0" w:color="auto"/>
                <w:right w:val="none" w:sz="0" w:space="0" w:color="auto"/>
              </w:divBdr>
              <w:divsChild>
                <w:div w:id="1100947663">
                  <w:marLeft w:val="60"/>
                  <w:marRight w:val="0"/>
                  <w:marTop w:val="75"/>
                  <w:marBottom w:val="0"/>
                  <w:divBdr>
                    <w:top w:val="none" w:sz="0" w:space="0" w:color="auto"/>
                    <w:left w:val="none" w:sz="0" w:space="0" w:color="auto"/>
                    <w:bottom w:val="none" w:sz="0" w:space="0" w:color="auto"/>
                    <w:right w:val="none" w:sz="0" w:space="0" w:color="auto"/>
                  </w:divBdr>
                </w:div>
              </w:divsChild>
            </w:div>
          </w:divsChild>
        </w:div>
      </w:divsChild>
    </w:div>
    <w:div w:id="1738086768">
      <w:bodyDiv w:val="1"/>
      <w:marLeft w:val="0"/>
      <w:marRight w:val="0"/>
      <w:marTop w:val="0"/>
      <w:marBottom w:val="0"/>
      <w:divBdr>
        <w:top w:val="none" w:sz="0" w:space="0" w:color="auto"/>
        <w:left w:val="none" w:sz="0" w:space="0" w:color="auto"/>
        <w:bottom w:val="none" w:sz="0" w:space="0" w:color="auto"/>
        <w:right w:val="none" w:sz="0" w:space="0" w:color="auto"/>
      </w:divBdr>
      <w:divsChild>
        <w:div w:id="950284554">
          <w:marLeft w:val="0"/>
          <w:marRight w:val="0"/>
          <w:marTop w:val="0"/>
          <w:marBottom w:val="0"/>
          <w:divBdr>
            <w:top w:val="none" w:sz="0" w:space="0" w:color="auto"/>
            <w:left w:val="none" w:sz="0" w:space="0" w:color="auto"/>
            <w:bottom w:val="none" w:sz="0" w:space="0" w:color="auto"/>
            <w:right w:val="none" w:sz="0" w:space="0" w:color="auto"/>
          </w:divBdr>
          <w:divsChild>
            <w:div w:id="1897624085">
              <w:marLeft w:val="0"/>
              <w:marRight w:val="0"/>
              <w:marTop w:val="0"/>
              <w:marBottom w:val="0"/>
              <w:divBdr>
                <w:top w:val="none" w:sz="0" w:space="0" w:color="auto"/>
                <w:left w:val="none" w:sz="0" w:space="0" w:color="auto"/>
                <w:bottom w:val="none" w:sz="0" w:space="0" w:color="auto"/>
                <w:right w:val="none" w:sz="0" w:space="0" w:color="auto"/>
              </w:divBdr>
              <w:divsChild>
                <w:div w:id="1555697097">
                  <w:marLeft w:val="0"/>
                  <w:marRight w:val="0"/>
                  <w:marTop w:val="0"/>
                  <w:marBottom w:val="0"/>
                  <w:divBdr>
                    <w:top w:val="single" w:sz="6" w:space="0" w:color="CCCCCC"/>
                    <w:left w:val="single" w:sz="6" w:space="0" w:color="CCCCCC"/>
                    <w:bottom w:val="single" w:sz="6" w:space="0" w:color="CCCCCC"/>
                    <w:right w:val="single" w:sz="6" w:space="0" w:color="CCCCCC"/>
                  </w:divBdr>
                  <w:divsChild>
                    <w:div w:id="799767099">
                      <w:marLeft w:val="0"/>
                      <w:marRight w:val="0"/>
                      <w:marTop w:val="0"/>
                      <w:marBottom w:val="0"/>
                      <w:divBdr>
                        <w:top w:val="none" w:sz="0" w:space="0" w:color="auto"/>
                        <w:left w:val="none" w:sz="0" w:space="0" w:color="auto"/>
                        <w:bottom w:val="none" w:sz="0" w:space="0" w:color="auto"/>
                        <w:right w:val="none" w:sz="0" w:space="0" w:color="auto"/>
                      </w:divBdr>
                      <w:divsChild>
                        <w:div w:id="987901860">
                          <w:marLeft w:val="0"/>
                          <w:marRight w:val="0"/>
                          <w:marTop w:val="0"/>
                          <w:marBottom w:val="0"/>
                          <w:divBdr>
                            <w:top w:val="none" w:sz="0" w:space="0" w:color="auto"/>
                            <w:left w:val="none" w:sz="0" w:space="0" w:color="auto"/>
                            <w:bottom w:val="none" w:sz="0" w:space="0" w:color="auto"/>
                            <w:right w:val="none" w:sz="0" w:space="0" w:color="auto"/>
                          </w:divBdr>
                          <w:divsChild>
                            <w:div w:id="1632437243">
                              <w:marLeft w:val="0"/>
                              <w:marRight w:val="0"/>
                              <w:marTop w:val="0"/>
                              <w:marBottom w:val="0"/>
                              <w:divBdr>
                                <w:top w:val="none" w:sz="0" w:space="0" w:color="auto"/>
                                <w:left w:val="none" w:sz="0" w:space="0" w:color="auto"/>
                                <w:bottom w:val="none" w:sz="0" w:space="0" w:color="auto"/>
                                <w:right w:val="none" w:sz="0" w:space="0" w:color="auto"/>
                              </w:divBdr>
                              <w:divsChild>
                                <w:div w:id="1218661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49306182">
      <w:bodyDiv w:val="1"/>
      <w:marLeft w:val="0"/>
      <w:marRight w:val="0"/>
      <w:marTop w:val="0"/>
      <w:marBottom w:val="0"/>
      <w:divBdr>
        <w:top w:val="none" w:sz="0" w:space="0" w:color="auto"/>
        <w:left w:val="none" w:sz="0" w:space="0" w:color="auto"/>
        <w:bottom w:val="none" w:sz="0" w:space="0" w:color="auto"/>
        <w:right w:val="none" w:sz="0" w:space="0" w:color="auto"/>
      </w:divBdr>
      <w:divsChild>
        <w:div w:id="528371927">
          <w:marLeft w:val="0"/>
          <w:marRight w:val="0"/>
          <w:marTop w:val="0"/>
          <w:marBottom w:val="0"/>
          <w:divBdr>
            <w:top w:val="none" w:sz="0" w:space="0" w:color="auto"/>
            <w:left w:val="none" w:sz="0" w:space="0" w:color="auto"/>
            <w:bottom w:val="none" w:sz="0" w:space="0" w:color="auto"/>
            <w:right w:val="none" w:sz="0" w:space="0" w:color="auto"/>
          </w:divBdr>
          <w:divsChild>
            <w:div w:id="273248131">
              <w:marLeft w:val="0"/>
              <w:marRight w:val="0"/>
              <w:marTop w:val="0"/>
              <w:marBottom w:val="0"/>
              <w:divBdr>
                <w:top w:val="none" w:sz="0" w:space="0" w:color="auto"/>
                <w:left w:val="none" w:sz="0" w:space="0" w:color="auto"/>
                <w:bottom w:val="none" w:sz="0" w:space="0" w:color="auto"/>
                <w:right w:val="none" w:sz="0" w:space="0" w:color="auto"/>
              </w:divBdr>
              <w:divsChild>
                <w:div w:id="1446122654">
                  <w:marLeft w:val="0"/>
                  <w:marRight w:val="0"/>
                  <w:marTop w:val="0"/>
                  <w:marBottom w:val="0"/>
                  <w:divBdr>
                    <w:top w:val="single" w:sz="6" w:space="0" w:color="CCCCCC"/>
                    <w:left w:val="single" w:sz="6" w:space="0" w:color="CCCCCC"/>
                    <w:bottom w:val="single" w:sz="6" w:space="0" w:color="CCCCCC"/>
                    <w:right w:val="single" w:sz="6" w:space="0" w:color="CCCCCC"/>
                  </w:divBdr>
                  <w:divsChild>
                    <w:div w:id="869420139">
                      <w:marLeft w:val="0"/>
                      <w:marRight w:val="0"/>
                      <w:marTop w:val="0"/>
                      <w:marBottom w:val="0"/>
                      <w:divBdr>
                        <w:top w:val="none" w:sz="0" w:space="0" w:color="auto"/>
                        <w:left w:val="none" w:sz="0" w:space="0" w:color="auto"/>
                        <w:bottom w:val="none" w:sz="0" w:space="0" w:color="auto"/>
                        <w:right w:val="none" w:sz="0" w:space="0" w:color="auto"/>
                      </w:divBdr>
                      <w:divsChild>
                        <w:div w:id="952785110">
                          <w:marLeft w:val="0"/>
                          <w:marRight w:val="0"/>
                          <w:marTop w:val="0"/>
                          <w:marBottom w:val="0"/>
                          <w:divBdr>
                            <w:top w:val="none" w:sz="0" w:space="0" w:color="auto"/>
                            <w:left w:val="none" w:sz="0" w:space="0" w:color="auto"/>
                            <w:bottom w:val="none" w:sz="0" w:space="0" w:color="auto"/>
                            <w:right w:val="none" w:sz="0" w:space="0" w:color="auto"/>
                          </w:divBdr>
                          <w:divsChild>
                            <w:div w:id="248853322">
                              <w:marLeft w:val="0"/>
                              <w:marRight w:val="0"/>
                              <w:marTop w:val="0"/>
                              <w:marBottom w:val="0"/>
                              <w:divBdr>
                                <w:top w:val="none" w:sz="0" w:space="0" w:color="auto"/>
                                <w:left w:val="none" w:sz="0" w:space="0" w:color="auto"/>
                                <w:bottom w:val="none" w:sz="0" w:space="0" w:color="auto"/>
                                <w:right w:val="none" w:sz="0" w:space="0" w:color="auto"/>
                              </w:divBdr>
                              <w:divsChild>
                                <w:div w:id="5790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98257236">
      <w:bodyDiv w:val="1"/>
      <w:marLeft w:val="0"/>
      <w:marRight w:val="0"/>
      <w:marTop w:val="0"/>
      <w:marBottom w:val="0"/>
      <w:divBdr>
        <w:top w:val="none" w:sz="0" w:space="0" w:color="auto"/>
        <w:left w:val="none" w:sz="0" w:space="0" w:color="auto"/>
        <w:bottom w:val="none" w:sz="0" w:space="0" w:color="auto"/>
        <w:right w:val="none" w:sz="0" w:space="0" w:color="auto"/>
      </w:divBdr>
      <w:divsChild>
        <w:div w:id="1710452807">
          <w:marLeft w:val="0"/>
          <w:marRight w:val="0"/>
          <w:marTop w:val="0"/>
          <w:marBottom w:val="0"/>
          <w:divBdr>
            <w:top w:val="none" w:sz="0" w:space="0" w:color="auto"/>
            <w:left w:val="none" w:sz="0" w:space="0" w:color="auto"/>
            <w:bottom w:val="none" w:sz="0" w:space="0" w:color="auto"/>
            <w:right w:val="none" w:sz="0" w:space="0" w:color="auto"/>
          </w:divBdr>
          <w:divsChild>
            <w:div w:id="1246839382">
              <w:marLeft w:val="0"/>
              <w:marRight w:val="0"/>
              <w:marTop w:val="0"/>
              <w:marBottom w:val="0"/>
              <w:divBdr>
                <w:top w:val="none" w:sz="0" w:space="0" w:color="auto"/>
                <w:left w:val="none" w:sz="0" w:space="0" w:color="auto"/>
                <w:bottom w:val="none" w:sz="0" w:space="0" w:color="auto"/>
                <w:right w:val="none" w:sz="0" w:space="0" w:color="auto"/>
              </w:divBdr>
              <w:divsChild>
                <w:div w:id="1174414474">
                  <w:marLeft w:val="0"/>
                  <w:marRight w:val="0"/>
                  <w:marTop w:val="0"/>
                  <w:marBottom w:val="0"/>
                  <w:divBdr>
                    <w:top w:val="single" w:sz="6" w:space="0" w:color="CCCCCC"/>
                    <w:left w:val="single" w:sz="6" w:space="0" w:color="CCCCCC"/>
                    <w:bottom w:val="single" w:sz="6" w:space="0" w:color="CCCCCC"/>
                    <w:right w:val="single" w:sz="6" w:space="0" w:color="CCCCCC"/>
                  </w:divBdr>
                  <w:divsChild>
                    <w:div w:id="1894609936">
                      <w:marLeft w:val="0"/>
                      <w:marRight w:val="0"/>
                      <w:marTop w:val="0"/>
                      <w:marBottom w:val="0"/>
                      <w:divBdr>
                        <w:top w:val="none" w:sz="0" w:space="0" w:color="auto"/>
                        <w:left w:val="none" w:sz="0" w:space="0" w:color="auto"/>
                        <w:bottom w:val="none" w:sz="0" w:space="0" w:color="auto"/>
                        <w:right w:val="none" w:sz="0" w:space="0" w:color="auto"/>
                      </w:divBdr>
                      <w:divsChild>
                        <w:div w:id="800029144">
                          <w:marLeft w:val="0"/>
                          <w:marRight w:val="0"/>
                          <w:marTop w:val="0"/>
                          <w:marBottom w:val="0"/>
                          <w:divBdr>
                            <w:top w:val="none" w:sz="0" w:space="0" w:color="auto"/>
                            <w:left w:val="none" w:sz="0" w:space="0" w:color="auto"/>
                            <w:bottom w:val="none" w:sz="0" w:space="0" w:color="auto"/>
                            <w:right w:val="none" w:sz="0" w:space="0" w:color="auto"/>
                          </w:divBdr>
                          <w:divsChild>
                            <w:div w:id="1247379226">
                              <w:marLeft w:val="0"/>
                              <w:marRight w:val="0"/>
                              <w:marTop w:val="0"/>
                              <w:marBottom w:val="0"/>
                              <w:divBdr>
                                <w:top w:val="none" w:sz="0" w:space="0" w:color="auto"/>
                                <w:left w:val="none" w:sz="0" w:space="0" w:color="auto"/>
                                <w:bottom w:val="none" w:sz="0" w:space="0" w:color="auto"/>
                                <w:right w:val="none" w:sz="0" w:space="0" w:color="auto"/>
                              </w:divBdr>
                              <w:divsChild>
                                <w:div w:id="1810974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33064106">
      <w:bodyDiv w:val="1"/>
      <w:marLeft w:val="0"/>
      <w:marRight w:val="0"/>
      <w:marTop w:val="0"/>
      <w:marBottom w:val="0"/>
      <w:divBdr>
        <w:top w:val="none" w:sz="0" w:space="0" w:color="auto"/>
        <w:left w:val="none" w:sz="0" w:space="0" w:color="auto"/>
        <w:bottom w:val="none" w:sz="0" w:space="0" w:color="auto"/>
        <w:right w:val="none" w:sz="0" w:space="0" w:color="auto"/>
      </w:divBdr>
    </w:div>
    <w:div w:id="1852137381">
      <w:bodyDiv w:val="1"/>
      <w:marLeft w:val="0"/>
      <w:marRight w:val="0"/>
      <w:marTop w:val="0"/>
      <w:marBottom w:val="0"/>
      <w:divBdr>
        <w:top w:val="none" w:sz="0" w:space="0" w:color="auto"/>
        <w:left w:val="none" w:sz="0" w:space="0" w:color="auto"/>
        <w:bottom w:val="none" w:sz="0" w:space="0" w:color="auto"/>
        <w:right w:val="none" w:sz="0" w:space="0" w:color="auto"/>
      </w:divBdr>
      <w:divsChild>
        <w:div w:id="367340613">
          <w:marLeft w:val="0"/>
          <w:marRight w:val="0"/>
          <w:marTop w:val="100"/>
          <w:marBottom w:val="100"/>
          <w:divBdr>
            <w:top w:val="none" w:sz="0" w:space="0" w:color="auto"/>
            <w:left w:val="none" w:sz="0" w:space="0" w:color="auto"/>
            <w:bottom w:val="none" w:sz="0" w:space="0" w:color="auto"/>
            <w:right w:val="none" w:sz="0" w:space="0" w:color="auto"/>
          </w:divBdr>
          <w:divsChild>
            <w:div w:id="487595704">
              <w:marLeft w:val="0"/>
              <w:marRight w:val="0"/>
              <w:marTop w:val="0"/>
              <w:marBottom w:val="0"/>
              <w:divBdr>
                <w:top w:val="none" w:sz="0" w:space="0" w:color="auto"/>
                <w:left w:val="none" w:sz="0" w:space="0" w:color="auto"/>
                <w:bottom w:val="none" w:sz="0" w:space="0" w:color="auto"/>
                <w:right w:val="none" w:sz="0" w:space="0" w:color="auto"/>
              </w:divBdr>
              <w:divsChild>
                <w:div w:id="270091526">
                  <w:marLeft w:val="105"/>
                  <w:marRight w:val="105"/>
                  <w:marTop w:val="105"/>
                  <w:marBottom w:val="105"/>
                  <w:divBdr>
                    <w:top w:val="none" w:sz="0" w:space="0" w:color="auto"/>
                    <w:left w:val="none" w:sz="0" w:space="0" w:color="auto"/>
                    <w:bottom w:val="none" w:sz="0" w:space="0" w:color="auto"/>
                    <w:right w:val="none" w:sz="0" w:space="0" w:color="auto"/>
                  </w:divBdr>
                  <w:divsChild>
                    <w:div w:id="1227423908">
                      <w:marLeft w:val="0"/>
                      <w:marRight w:val="0"/>
                      <w:marTop w:val="0"/>
                      <w:marBottom w:val="0"/>
                      <w:divBdr>
                        <w:top w:val="none" w:sz="0" w:space="0" w:color="auto"/>
                        <w:left w:val="none" w:sz="0" w:space="0" w:color="auto"/>
                        <w:bottom w:val="none" w:sz="0" w:space="0" w:color="auto"/>
                        <w:right w:val="none" w:sz="0" w:space="0" w:color="auto"/>
                      </w:divBdr>
                      <w:divsChild>
                        <w:div w:id="1231887460">
                          <w:marLeft w:val="0"/>
                          <w:marRight w:val="0"/>
                          <w:marTop w:val="0"/>
                          <w:marBottom w:val="0"/>
                          <w:divBdr>
                            <w:top w:val="none" w:sz="0" w:space="0" w:color="auto"/>
                            <w:left w:val="none" w:sz="0" w:space="0" w:color="auto"/>
                            <w:bottom w:val="none" w:sz="0" w:space="0" w:color="auto"/>
                            <w:right w:val="none" w:sz="0" w:space="0" w:color="auto"/>
                          </w:divBdr>
                          <w:divsChild>
                            <w:div w:id="865757056">
                              <w:marLeft w:val="0"/>
                              <w:marRight w:val="0"/>
                              <w:marTop w:val="0"/>
                              <w:marBottom w:val="0"/>
                              <w:divBdr>
                                <w:top w:val="none" w:sz="0" w:space="0" w:color="auto"/>
                                <w:left w:val="none" w:sz="0" w:space="0" w:color="auto"/>
                                <w:bottom w:val="none" w:sz="0" w:space="0" w:color="auto"/>
                                <w:right w:val="none" w:sz="0" w:space="0" w:color="auto"/>
                              </w:divBdr>
                              <w:divsChild>
                                <w:div w:id="670766203">
                                  <w:marLeft w:val="0"/>
                                  <w:marRight w:val="0"/>
                                  <w:marTop w:val="0"/>
                                  <w:marBottom w:val="0"/>
                                  <w:divBdr>
                                    <w:top w:val="none" w:sz="0" w:space="0" w:color="auto"/>
                                    <w:left w:val="none" w:sz="0" w:space="0" w:color="auto"/>
                                    <w:bottom w:val="none" w:sz="0" w:space="0" w:color="auto"/>
                                    <w:right w:val="none" w:sz="0" w:space="0" w:color="auto"/>
                                  </w:divBdr>
                                  <w:divsChild>
                                    <w:div w:id="2142723817">
                                      <w:marLeft w:val="105"/>
                                      <w:marRight w:val="105"/>
                                      <w:marTop w:val="105"/>
                                      <w:marBottom w:val="105"/>
                                      <w:divBdr>
                                        <w:top w:val="none" w:sz="0" w:space="0" w:color="auto"/>
                                        <w:left w:val="none" w:sz="0" w:space="0" w:color="auto"/>
                                        <w:bottom w:val="none" w:sz="0" w:space="0" w:color="auto"/>
                                        <w:right w:val="none" w:sz="0" w:space="0" w:color="auto"/>
                                      </w:divBdr>
                                      <w:divsChild>
                                        <w:div w:id="2145344218">
                                          <w:marLeft w:val="0"/>
                                          <w:marRight w:val="0"/>
                                          <w:marTop w:val="0"/>
                                          <w:marBottom w:val="0"/>
                                          <w:divBdr>
                                            <w:top w:val="none" w:sz="0" w:space="0" w:color="auto"/>
                                            <w:left w:val="none" w:sz="0" w:space="0" w:color="auto"/>
                                            <w:bottom w:val="none" w:sz="0" w:space="0" w:color="auto"/>
                                            <w:right w:val="none" w:sz="0" w:space="0" w:color="auto"/>
                                          </w:divBdr>
                                          <w:divsChild>
                                            <w:div w:id="1324354487">
                                              <w:marLeft w:val="0"/>
                                              <w:marRight w:val="0"/>
                                              <w:marTop w:val="0"/>
                                              <w:marBottom w:val="0"/>
                                              <w:divBdr>
                                                <w:top w:val="none" w:sz="0" w:space="0" w:color="auto"/>
                                                <w:left w:val="none" w:sz="0" w:space="0" w:color="auto"/>
                                                <w:bottom w:val="none" w:sz="0" w:space="0" w:color="auto"/>
                                                <w:right w:val="none" w:sz="0" w:space="0" w:color="auto"/>
                                              </w:divBdr>
                                              <w:divsChild>
                                                <w:div w:id="503472610">
                                                  <w:marLeft w:val="0"/>
                                                  <w:marRight w:val="0"/>
                                                  <w:marTop w:val="0"/>
                                                  <w:marBottom w:val="0"/>
                                                  <w:divBdr>
                                                    <w:top w:val="none" w:sz="0" w:space="0" w:color="auto"/>
                                                    <w:left w:val="none" w:sz="0" w:space="0" w:color="auto"/>
                                                    <w:bottom w:val="none" w:sz="0" w:space="0" w:color="auto"/>
                                                    <w:right w:val="none" w:sz="0" w:space="0" w:color="auto"/>
                                                  </w:divBdr>
                                                  <w:divsChild>
                                                    <w:div w:id="115954321">
                                                      <w:marLeft w:val="0"/>
                                                      <w:marRight w:val="0"/>
                                                      <w:marTop w:val="0"/>
                                                      <w:marBottom w:val="0"/>
                                                      <w:divBdr>
                                                        <w:top w:val="none" w:sz="0" w:space="0" w:color="auto"/>
                                                        <w:left w:val="none" w:sz="0" w:space="0" w:color="auto"/>
                                                        <w:bottom w:val="none" w:sz="0" w:space="0" w:color="auto"/>
                                                        <w:right w:val="none" w:sz="0" w:space="0" w:color="auto"/>
                                                      </w:divBdr>
                                                      <w:divsChild>
                                                        <w:div w:id="1765034590">
                                                          <w:marLeft w:val="0"/>
                                                          <w:marRight w:val="0"/>
                                                          <w:marTop w:val="0"/>
                                                          <w:marBottom w:val="0"/>
                                                          <w:divBdr>
                                                            <w:top w:val="none" w:sz="0" w:space="0" w:color="auto"/>
                                                            <w:left w:val="none" w:sz="0" w:space="0" w:color="auto"/>
                                                            <w:bottom w:val="none" w:sz="0" w:space="0" w:color="auto"/>
                                                            <w:right w:val="none" w:sz="0" w:space="0" w:color="auto"/>
                                                          </w:divBdr>
                                                          <w:divsChild>
                                                            <w:div w:id="1274629081">
                                                              <w:marLeft w:val="0"/>
                                                              <w:marRight w:val="0"/>
                                                              <w:marTop w:val="0"/>
                                                              <w:marBottom w:val="0"/>
                                                              <w:divBdr>
                                                                <w:top w:val="none" w:sz="0" w:space="0" w:color="auto"/>
                                                                <w:left w:val="none" w:sz="0" w:space="0" w:color="auto"/>
                                                                <w:bottom w:val="none" w:sz="0" w:space="0" w:color="auto"/>
                                                                <w:right w:val="none" w:sz="0" w:space="0" w:color="auto"/>
                                                              </w:divBdr>
                                                              <w:divsChild>
                                                                <w:div w:id="574752957">
                                                                  <w:marLeft w:val="105"/>
                                                                  <w:marRight w:val="105"/>
                                                                  <w:marTop w:val="105"/>
                                                                  <w:marBottom w:val="105"/>
                                                                  <w:divBdr>
                                                                    <w:top w:val="none" w:sz="0" w:space="0" w:color="auto"/>
                                                                    <w:left w:val="none" w:sz="0" w:space="0" w:color="auto"/>
                                                                    <w:bottom w:val="none" w:sz="0" w:space="0" w:color="auto"/>
                                                                    <w:right w:val="none" w:sz="0" w:space="0" w:color="auto"/>
                                                                  </w:divBdr>
                                                                  <w:divsChild>
                                                                    <w:div w:id="1277911318">
                                                                      <w:marLeft w:val="0"/>
                                                                      <w:marRight w:val="0"/>
                                                                      <w:marTop w:val="0"/>
                                                                      <w:marBottom w:val="0"/>
                                                                      <w:divBdr>
                                                                        <w:top w:val="none" w:sz="0" w:space="0" w:color="auto"/>
                                                                        <w:left w:val="none" w:sz="0" w:space="0" w:color="auto"/>
                                                                        <w:bottom w:val="none" w:sz="0" w:space="0" w:color="auto"/>
                                                                        <w:right w:val="none" w:sz="0" w:space="0" w:color="auto"/>
                                                                      </w:divBdr>
                                                                      <w:divsChild>
                                                                        <w:div w:id="417137746">
                                                                          <w:marLeft w:val="0"/>
                                                                          <w:marRight w:val="0"/>
                                                                          <w:marTop w:val="0"/>
                                                                          <w:marBottom w:val="0"/>
                                                                          <w:divBdr>
                                                                            <w:top w:val="none" w:sz="0" w:space="0" w:color="auto"/>
                                                                            <w:left w:val="none" w:sz="0" w:space="0" w:color="auto"/>
                                                                            <w:bottom w:val="none" w:sz="0" w:space="0" w:color="auto"/>
                                                                            <w:right w:val="none" w:sz="0" w:space="0" w:color="auto"/>
                                                                          </w:divBdr>
                                                                          <w:divsChild>
                                                                            <w:div w:id="1141847618">
                                                                              <w:marLeft w:val="0"/>
                                                                              <w:marRight w:val="0"/>
                                                                              <w:marTop w:val="0"/>
                                                                              <w:marBottom w:val="0"/>
                                                                              <w:divBdr>
                                                                                <w:top w:val="none" w:sz="0" w:space="0" w:color="auto"/>
                                                                                <w:left w:val="none" w:sz="0" w:space="0" w:color="auto"/>
                                                                                <w:bottom w:val="none" w:sz="0" w:space="0" w:color="auto"/>
                                                                                <w:right w:val="none" w:sz="0" w:space="0" w:color="auto"/>
                                                                              </w:divBdr>
                                                                              <w:divsChild>
                                                                                <w:div w:id="2086755970">
                                                                                  <w:marLeft w:val="0"/>
                                                                                  <w:marRight w:val="0"/>
                                                                                  <w:marTop w:val="0"/>
                                                                                  <w:marBottom w:val="0"/>
                                                                                  <w:divBdr>
                                                                                    <w:top w:val="none" w:sz="0" w:space="0" w:color="auto"/>
                                                                                    <w:left w:val="none" w:sz="0" w:space="0" w:color="auto"/>
                                                                                    <w:bottom w:val="none" w:sz="0" w:space="0" w:color="auto"/>
                                                                                    <w:right w:val="none" w:sz="0" w:space="0" w:color="auto"/>
                                                                                  </w:divBdr>
                                                                                  <w:divsChild>
                                                                                    <w:div w:id="197667759">
                                                                                      <w:marLeft w:val="0"/>
                                                                                      <w:marRight w:val="0"/>
                                                                                      <w:marTop w:val="0"/>
                                                                                      <w:marBottom w:val="0"/>
                                                                                      <w:divBdr>
                                                                                        <w:top w:val="none" w:sz="0" w:space="0" w:color="auto"/>
                                                                                        <w:left w:val="none" w:sz="0" w:space="0" w:color="auto"/>
                                                                                        <w:bottom w:val="none" w:sz="0" w:space="0" w:color="auto"/>
                                                                                        <w:right w:val="none" w:sz="0" w:space="0" w:color="auto"/>
                                                                                      </w:divBdr>
                                                                                      <w:divsChild>
                                                                                        <w:div w:id="1245651220">
                                                                                          <w:marLeft w:val="0"/>
                                                                                          <w:marRight w:val="0"/>
                                                                                          <w:marTop w:val="0"/>
                                                                                          <w:marBottom w:val="0"/>
                                                                                          <w:divBdr>
                                                                                            <w:top w:val="none" w:sz="0" w:space="0" w:color="auto"/>
                                                                                            <w:left w:val="none" w:sz="0" w:space="0" w:color="auto"/>
                                                                                            <w:bottom w:val="none" w:sz="0" w:space="0" w:color="auto"/>
                                                                                            <w:right w:val="none" w:sz="0" w:space="0" w:color="auto"/>
                                                                                          </w:divBdr>
                                                                                          <w:divsChild>
                                                                                            <w:div w:id="1759860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60117019">
      <w:bodyDiv w:val="1"/>
      <w:marLeft w:val="0"/>
      <w:marRight w:val="0"/>
      <w:marTop w:val="0"/>
      <w:marBottom w:val="0"/>
      <w:divBdr>
        <w:top w:val="none" w:sz="0" w:space="0" w:color="auto"/>
        <w:left w:val="none" w:sz="0" w:space="0" w:color="auto"/>
        <w:bottom w:val="none" w:sz="0" w:space="0" w:color="auto"/>
        <w:right w:val="none" w:sz="0" w:space="0" w:color="auto"/>
      </w:divBdr>
      <w:divsChild>
        <w:div w:id="1384593868">
          <w:marLeft w:val="0"/>
          <w:marRight w:val="0"/>
          <w:marTop w:val="0"/>
          <w:marBottom w:val="0"/>
          <w:divBdr>
            <w:top w:val="none" w:sz="0" w:space="0" w:color="auto"/>
            <w:left w:val="none" w:sz="0" w:space="0" w:color="auto"/>
            <w:bottom w:val="none" w:sz="0" w:space="0" w:color="auto"/>
            <w:right w:val="none" w:sz="0" w:space="0" w:color="auto"/>
          </w:divBdr>
          <w:divsChild>
            <w:div w:id="776102961">
              <w:marLeft w:val="0"/>
              <w:marRight w:val="0"/>
              <w:marTop w:val="0"/>
              <w:marBottom w:val="0"/>
              <w:divBdr>
                <w:top w:val="none" w:sz="0" w:space="0" w:color="auto"/>
                <w:left w:val="none" w:sz="0" w:space="0" w:color="auto"/>
                <w:bottom w:val="none" w:sz="0" w:space="0" w:color="auto"/>
                <w:right w:val="none" w:sz="0" w:space="0" w:color="auto"/>
              </w:divBdr>
              <w:divsChild>
                <w:div w:id="745297267">
                  <w:marLeft w:val="0"/>
                  <w:marRight w:val="0"/>
                  <w:marTop w:val="0"/>
                  <w:marBottom w:val="0"/>
                  <w:divBdr>
                    <w:top w:val="single" w:sz="6" w:space="0" w:color="CCCCCC"/>
                    <w:left w:val="single" w:sz="6" w:space="0" w:color="CCCCCC"/>
                    <w:bottom w:val="single" w:sz="6" w:space="0" w:color="CCCCCC"/>
                    <w:right w:val="single" w:sz="6" w:space="0" w:color="CCCCCC"/>
                  </w:divBdr>
                  <w:divsChild>
                    <w:div w:id="1238175062">
                      <w:marLeft w:val="0"/>
                      <w:marRight w:val="0"/>
                      <w:marTop w:val="0"/>
                      <w:marBottom w:val="0"/>
                      <w:divBdr>
                        <w:top w:val="none" w:sz="0" w:space="0" w:color="auto"/>
                        <w:left w:val="none" w:sz="0" w:space="0" w:color="auto"/>
                        <w:bottom w:val="none" w:sz="0" w:space="0" w:color="auto"/>
                        <w:right w:val="none" w:sz="0" w:space="0" w:color="auto"/>
                      </w:divBdr>
                      <w:divsChild>
                        <w:div w:id="589853376">
                          <w:marLeft w:val="0"/>
                          <w:marRight w:val="0"/>
                          <w:marTop w:val="0"/>
                          <w:marBottom w:val="0"/>
                          <w:divBdr>
                            <w:top w:val="none" w:sz="0" w:space="0" w:color="auto"/>
                            <w:left w:val="none" w:sz="0" w:space="0" w:color="auto"/>
                            <w:bottom w:val="none" w:sz="0" w:space="0" w:color="auto"/>
                            <w:right w:val="none" w:sz="0" w:space="0" w:color="auto"/>
                          </w:divBdr>
                          <w:divsChild>
                            <w:div w:id="978221946">
                              <w:marLeft w:val="0"/>
                              <w:marRight w:val="0"/>
                              <w:marTop w:val="0"/>
                              <w:marBottom w:val="0"/>
                              <w:divBdr>
                                <w:top w:val="none" w:sz="0" w:space="0" w:color="auto"/>
                                <w:left w:val="none" w:sz="0" w:space="0" w:color="auto"/>
                                <w:bottom w:val="none" w:sz="0" w:space="0" w:color="auto"/>
                                <w:right w:val="none" w:sz="0" w:space="0" w:color="auto"/>
                              </w:divBdr>
                              <w:divsChild>
                                <w:div w:id="1002246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66676362">
      <w:bodyDiv w:val="1"/>
      <w:marLeft w:val="0"/>
      <w:marRight w:val="0"/>
      <w:marTop w:val="0"/>
      <w:marBottom w:val="0"/>
      <w:divBdr>
        <w:top w:val="none" w:sz="0" w:space="0" w:color="auto"/>
        <w:left w:val="none" w:sz="0" w:space="0" w:color="auto"/>
        <w:bottom w:val="none" w:sz="0" w:space="0" w:color="auto"/>
        <w:right w:val="none" w:sz="0" w:space="0" w:color="auto"/>
      </w:divBdr>
      <w:divsChild>
        <w:div w:id="339309365">
          <w:marLeft w:val="0"/>
          <w:marRight w:val="0"/>
          <w:marTop w:val="0"/>
          <w:marBottom w:val="0"/>
          <w:divBdr>
            <w:top w:val="none" w:sz="0" w:space="0" w:color="auto"/>
            <w:left w:val="none" w:sz="0" w:space="0" w:color="auto"/>
            <w:bottom w:val="none" w:sz="0" w:space="0" w:color="auto"/>
            <w:right w:val="none" w:sz="0" w:space="0" w:color="auto"/>
          </w:divBdr>
          <w:divsChild>
            <w:div w:id="866600468">
              <w:marLeft w:val="0"/>
              <w:marRight w:val="0"/>
              <w:marTop w:val="0"/>
              <w:marBottom w:val="0"/>
              <w:divBdr>
                <w:top w:val="none" w:sz="0" w:space="0" w:color="auto"/>
                <w:left w:val="none" w:sz="0" w:space="0" w:color="auto"/>
                <w:bottom w:val="none" w:sz="0" w:space="0" w:color="auto"/>
                <w:right w:val="none" w:sz="0" w:space="0" w:color="auto"/>
              </w:divBdr>
              <w:divsChild>
                <w:div w:id="1071005832">
                  <w:marLeft w:val="0"/>
                  <w:marRight w:val="0"/>
                  <w:marTop w:val="0"/>
                  <w:marBottom w:val="0"/>
                  <w:divBdr>
                    <w:top w:val="single" w:sz="6" w:space="0" w:color="CCCCCC"/>
                    <w:left w:val="single" w:sz="6" w:space="0" w:color="CCCCCC"/>
                    <w:bottom w:val="single" w:sz="6" w:space="0" w:color="CCCCCC"/>
                    <w:right w:val="single" w:sz="6" w:space="0" w:color="CCCCCC"/>
                  </w:divBdr>
                  <w:divsChild>
                    <w:div w:id="659503803">
                      <w:marLeft w:val="0"/>
                      <w:marRight w:val="0"/>
                      <w:marTop w:val="0"/>
                      <w:marBottom w:val="0"/>
                      <w:divBdr>
                        <w:top w:val="none" w:sz="0" w:space="0" w:color="auto"/>
                        <w:left w:val="none" w:sz="0" w:space="0" w:color="auto"/>
                        <w:bottom w:val="none" w:sz="0" w:space="0" w:color="auto"/>
                        <w:right w:val="none" w:sz="0" w:space="0" w:color="auto"/>
                      </w:divBdr>
                      <w:divsChild>
                        <w:div w:id="1083916927">
                          <w:marLeft w:val="0"/>
                          <w:marRight w:val="0"/>
                          <w:marTop w:val="0"/>
                          <w:marBottom w:val="0"/>
                          <w:divBdr>
                            <w:top w:val="none" w:sz="0" w:space="0" w:color="auto"/>
                            <w:left w:val="none" w:sz="0" w:space="0" w:color="auto"/>
                            <w:bottom w:val="none" w:sz="0" w:space="0" w:color="auto"/>
                            <w:right w:val="none" w:sz="0" w:space="0" w:color="auto"/>
                          </w:divBdr>
                          <w:divsChild>
                            <w:div w:id="593827436">
                              <w:marLeft w:val="0"/>
                              <w:marRight w:val="0"/>
                              <w:marTop w:val="0"/>
                              <w:marBottom w:val="0"/>
                              <w:divBdr>
                                <w:top w:val="none" w:sz="0" w:space="0" w:color="auto"/>
                                <w:left w:val="none" w:sz="0" w:space="0" w:color="auto"/>
                                <w:bottom w:val="none" w:sz="0" w:space="0" w:color="auto"/>
                                <w:right w:val="none" w:sz="0" w:space="0" w:color="auto"/>
                              </w:divBdr>
                              <w:divsChild>
                                <w:div w:id="38095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09068805">
      <w:bodyDiv w:val="1"/>
      <w:marLeft w:val="0"/>
      <w:marRight w:val="0"/>
      <w:marTop w:val="0"/>
      <w:marBottom w:val="0"/>
      <w:divBdr>
        <w:top w:val="none" w:sz="0" w:space="0" w:color="auto"/>
        <w:left w:val="none" w:sz="0" w:space="0" w:color="auto"/>
        <w:bottom w:val="none" w:sz="0" w:space="0" w:color="auto"/>
        <w:right w:val="none" w:sz="0" w:space="0" w:color="auto"/>
      </w:divBdr>
      <w:divsChild>
        <w:div w:id="1481073514">
          <w:marLeft w:val="0"/>
          <w:marRight w:val="0"/>
          <w:marTop w:val="0"/>
          <w:marBottom w:val="0"/>
          <w:divBdr>
            <w:top w:val="none" w:sz="0" w:space="0" w:color="auto"/>
            <w:left w:val="none" w:sz="0" w:space="0" w:color="auto"/>
            <w:bottom w:val="none" w:sz="0" w:space="0" w:color="auto"/>
            <w:right w:val="none" w:sz="0" w:space="0" w:color="auto"/>
          </w:divBdr>
          <w:divsChild>
            <w:div w:id="280695074">
              <w:marLeft w:val="0"/>
              <w:marRight w:val="0"/>
              <w:marTop w:val="0"/>
              <w:marBottom w:val="0"/>
              <w:divBdr>
                <w:top w:val="none" w:sz="0" w:space="0" w:color="auto"/>
                <w:left w:val="none" w:sz="0" w:space="0" w:color="auto"/>
                <w:bottom w:val="none" w:sz="0" w:space="0" w:color="auto"/>
                <w:right w:val="none" w:sz="0" w:space="0" w:color="auto"/>
              </w:divBdr>
              <w:divsChild>
                <w:div w:id="409350485">
                  <w:marLeft w:val="0"/>
                  <w:marRight w:val="0"/>
                  <w:marTop w:val="0"/>
                  <w:marBottom w:val="0"/>
                  <w:divBdr>
                    <w:top w:val="single" w:sz="6" w:space="0" w:color="CCCCCC"/>
                    <w:left w:val="single" w:sz="6" w:space="0" w:color="CCCCCC"/>
                    <w:bottom w:val="single" w:sz="6" w:space="0" w:color="CCCCCC"/>
                    <w:right w:val="single" w:sz="6" w:space="0" w:color="CCCCCC"/>
                  </w:divBdr>
                  <w:divsChild>
                    <w:div w:id="1365641808">
                      <w:marLeft w:val="0"/>
                      <w:marRight w:val="0"/>
                      <w:marTop w:val="0"/>
                      <w:marBottom w:val="0"/>
                      <w:divBdr>
                        <w:top w:val="none" w:sz="0" w:space="0" w:color="auto"/>
                        <w:left w:val="none" w:sz="0" w:space="0" w:color="auto"/>
                        <w:bottom w:val="none" w:sz="0" w:space="0" w:color="auto"/>
                        <w:right w:val="none" w:sz="0" w:space="0" w:color="auto"/>
                      </w:divBdr>
                      <w:divsChild>
                        <w:div w:id="1164390969">
                          <w:marLeft w:val="0"/>
                          <w:marRight w:val="0"/>
                          <w:marTop w:val="0"/>
                          <w:marBottom w:val="0"/>
                          <w:divBdr>
                            <w:top w:val="none" w:sz="0" w:space="0" w:color="auto"/>
                            <w:left w:val="none" w:sz="0" w:space="0" w:color="auto"/>
                            <w:bottom w:val="none" w:sz="0" w:space="0" w:color="auto"/>
                            <w:right w:val="none" w:sz="0" w:space="0" w:color="auto"/>
                          </w:divBdr>
                          <w:divsChild>
                            <w:div w:id="1625844331">
                              <w:marLeft w:val="0"/>
                              <w:marRight w:val="0"/>
                              <w:marTop w:val="0"/>
                              <w:marBottom w:val="0"/>
                              <w:divBdr>
                                <w:top w:val="none" w:sz="0" w:space="0" w:color="auto"/>
                                <w:left w:val="none" w:sz="0" w:space="0" w:color="auto"/>
                                <w:bottom w:val="none" w:sz="0" w:space="0" w:color="auto"/>
                                <w:right w:val="none" w:sz="0" w:space="0" w:color="auto"/>
                              </w:divBdr>
                              <w:divsChild>
                                <w:div w:id="818113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19899013">
      <w:bodyDiv w:val="1"/>
      <w:marLeft w:val="0"/>
      <w:marRight w:val="0"/>
      <w:marTop w:val="0"/>
      <w:marBottom w:val="0"/>
      <w:divBdr>
        <w:top w:val="none" w:sz="0" w:space="0" w:color="auto"/>
        <w:left w:val="none" w:sz="0" w:space="0" w:color="auto"/>
        <w:bottom w:val="none" w:sz="0" w:space="0" w:color="auto"/>
        <w:right w:val="none" w:sz="0" w:space="0" w:color="auto"/>
      </w:divBdr>
      <w:divsChild>
        <w:div w:id="1695229440">
          <w:marLeft w:val="0"/>
          <w:marRight w:val="0"/>
          <w:marTop w:val="0"/>
          <w:marBottom w:val="0"/>
          <w:divBdr>
            <w:top w:val="none" w:sz="0" w:space="0" w:color="auto"/>
            <w:left w:val="none" w:sz="0" w:space="0" w:color="auto"/>
            <w:bottom w:val="none" w:sz="0" w:space="0" w:color="auto"/>
            <w:right w:val="none" w:sz="0" w:space="0" w:color="auto"/>
          </w:divBdr>
          <w:divsChild>
            <w:div w:id="1553686921">
              <w:marLeft w:val="0"/>
              <w:marRight w:val="0"/>
              <w:marTop w:val="0"/>
              <w:marBottom w:val="0"/>
              <w:divBdr>
                <w:top w:val="none" w:sz="0" w:space="0" w:color="auto"/>
                <w:left w:val="none" w:sz="0" w:space="0" w:color="auto"/>
                <w:bottom w:val="none" w:sz="0" w:space="0" w:color="auto"/>
                <w:right w:val="none" w:sz="0" w:space="0" w:color="auto"/>
              </w:divBdr>
              <w:divsChild>
                <w:div w:id="1954246543">
                  <w:marLeft w:val="0"/>
                  <w:marRight w:val="0"/>
                  <w:marTop w:val="0"/>
                  <w:marBottom w:val="0"/>
                  <w:divBdr>
                    <w:top w:val="single" w:sz="6" w:space="0" w:color="CCCCCC"/>
                    <w:left w:val="single" w:sz="6" w:space="0" w:color="CCCCCC"/>
                    <w:bottom w:val="single" w:sz="6" w:space="0" w:color="CCCCCC"/>
                    <w:right w:val="single" w:sz="6" w:space="0" w:color="CCCCCC"/>
                  </w:divBdr>
                  <w:divsChild>
                    <w:div w:id="855849924">
                      <w:marLeft w:val="0"/>
                      <w:marRight w:val="0"/>
                      <w:marTop w:val="0"/>
                      <w:marBottom w:val="0"/>
                      <w:divBdr>
                        <w:top w:val="none" w:sz="0" w:space="0" w:color="auto"/>
                        <w:left w:val="none" w:sz="0" w:space="0" w:color="auto"/>
                        <w:bottom w:val="none" w:sz="0" w:space="0" w:color="auto"/>
                        <w:right w:val="none" w:sz="0" w:space="0" w:color="auto"/>
                      </w:divBdr>
                      <w:divsChild>
                        <w:div w:id="2036887254">
                          <w:marLeft w:val="0"/>
                          <w:marRight w:val="0"/>
                          <w:marTop w:val="0"/>
                          <w:marBottom w:val="0"/>
                          <w:divBdr>
                            <w:top w:val="none" w:sz="0" w:space="0" w:color="auto"/>
                            <w:left w:val="none" w:sz="0" w:space="0" w:color="auto"/>
                            <w:bottom w:val="none" w:sz="0" w:space="0" w:color="auto"/>
                            <w:right w:val="none" w:sz="0" w:space="0" w:color="auto"/>
                          </w:divBdr>
                          <w:divsChild>
                            <w:div w:id="619654881">
                              <w:marLeft w:val="0"/>
                              <w:marRight w:val="0"/>
                              <w:marTop w:val="0"/>
                              <w:marBottom w:val="0"/>
                              <w:divBdr>
                                <w:top w:val="none" w:sz="0" w:space="0" w:color="auto"/>
                                <w:left w:val="none" w:sz="0" w:space="0" w:color="auto"/>
                                <w:bottom w:val="none" w:sz="0" w:space="0" w:color="auto"/>
                                <w:right w:val="none" w:sz="0" w:space="0" w:color="auto"/>
                              </w:divBdr>
                              <w:divsChild>
                                <w:div w:id="422796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64341106">
      <w:bodyDiv w:val="1"/>
      <w:marLeft w:val="0"/>
      <w:marRight w:val="0"/>
      <w:marTop w:val="0"/>
      <w:marBottom w:val="0"/>
      <w:divBdr>
        <w:top w:val="none" w:sz="0" w:space="0" w:color="auto"/>
        <w:left w:val="none" w:sz="0" w:space="0" w:color="auto"/>
        <w:bottom w:val="none" w:sz="0" w:space="0" w:color="auto"/>
        <w:right w:val="none" w:sz="0" w:space="0" w:color="auto"/>
      </w:divBdr>
      <w:divsChild>
        <w:div w:id="1088770804">
          <w:marLeft w:val="0"/>
          <w:marRight w:val="0"/>
          <w:marTop w:val="100"/>
          <w:marBottom w:val="100"/>
          <w:divBdr>
            <w:top w:val="none" w:sz="0" w:space="0" w:color="auto"/>
            <w:left w:val="none" w:sz="0" w:space="0" w:color="auto"/>
            <w:bottom w:val="none" w:sz="0" w:space="0" w:color="auto"/>
            <w:right w:val="none" w:sz="0" w:space="0" w:color="auto"/>
          </w:divBdr>
          <w:divsChild>
            <w:div w:id="417218583">
              <w:marLeft w:val="0"/>
              <w:marRight w:val="0"/>
              <w:marTop w:val="0"/>
              <w:marBottom w:val="0"/>
              <w:divBdr>
                <w:top w:val="none" w:sz="0" w:space="0" w:color="auto"/>
                <w:left w:val="none" w:sz="0" w:space="0" w:color="auto"/>
                <w:bottom w:val="none" w:sz="0" w:space="0" w:color="auto"/>
                <w:right w:val="none" w:sz="0" w:space="0" w:color="auto"/>
              </w:divBdr>
              <w:divsChild>
                <w:div w:id="532690798">
                  <w:marLeft w:val="105"/>
                  <w:marRight w:val="105"/>
                  <w:marTop w:val="105"/>
                  <w:marBottom w:val="105"/>
                  <w:divBdr>
                    <w:top w:val="none" w:sz="0" w:space="0" w:color="auto"/>
                    <w:left w:val="none" w:sz="0" w:space="0" w:color="auto"/>
                    <w:bottom w:val="none" w:sz="0" w:space="0" w:color="auto"/>
                    <w:right w:val="none" w:sz="0" w:space="0" w:color="auto"/>
                  </w:divBdr>
                  <w:divsChild>
                    <w:div w:id="1457986109">
                      <w:marLeft w:val="0"/>
                      <w:marRight w:val="0"/>
                      <w:marTop w:val="0"/>
                      <w:marBottom w:val="0"/>
                      <w:divBdr>
                        <w:top w:val="none" w:sz="0" w:space="0" w:color="auto"/>
                        <w:left w:val="none" w:sz="0" w:space="0" w:color="auto"/>
                        <w:bottom w:val="none" w:sz="0" w:space="0" w:color="auto"/>
                        <w:right w:val="none" w:sz="0" w:space="0" w:color="auto"/>
                      </w:divBdr>
                      <w:divsChild>
                        <w:div w:id="499199452">
                          <w:marLeft w:val="0"/>
                          <w:marRight w:val="0"/>
                          <w:marTop w:val="0"/>
                          <w:marBottom w:val="0"/>
                          <w:divBdr>
                            <w:top w:val="none" w:sz="0" w:space="0" w:color="auto"/>
                            <w:left w:val="none" w:sz="0" w:space="0" w:color="auto"/>
                            <w:bottom w:val="none" w:sz="0" w:space="0" w:color="auto"/>
                            <w:right w:val="none" w:sz="0" w:space="0" w:color="auto"/>
                          </w:divBdr>
                          <w:divsChild>
                            <w:div w:id="497035224">
                              <w:marLeft w:val="0"/>
                              <w:marRight w:val="0"/>
                              <w:marTop w:val="0"/>
                              <w:marBottom w:val="0"/>
                              <w:divBdr>
                                <w:top w:val="none" w:sz="0" w:space="0" w:color="auto"/>
                                <w:left w:val="none" w:sz="0" w:space="0" w:color="auto"/>
                                <w:bottom w:val="none" w:sz="0" w:space="0" w:color="auto"/>
                                <w:right w:val="none" w:sz="0" w:space="0" w:color="auto"/>
                              </w:divBdr>
                              <w:divsChild>
                                <w:div w:id="51119031">
                                  <w:marLeft w:val="0"/>
                                  <w:marRight w:val="0"/>
                                  <w:marTop w:val="0"/>
                                  <w:marBottom w:val="0"/>
                                  <w:divBdr>
                                    <w:top w:val="none" w:sz="0" w:space="0" w:color="auto"/>
                                    <w:left w:val="none" w:sz="0" w:space="0" w:color="auto"/>
                                    <w:bottom w:val="none" w:sz="0" w:space="0" w:color="auto"/>
                                    <w:right w:val="none" w:sz="0" w:space="0" w:color="auto"/>
                                  </w:divBdr>
                                  <w:divsChild>
                                    <w:div w:id="475803771">
                                      <w:marLeft w:val="105"/>
                                      <w:marRight w:val="105"/>
                                      <w:marTop w:val="105"/>
                                      <w:marBottom w:val="105"/>
                                      <w:divBdr>
                                        <w:top w:val="none" w:sz="0" w:space="0" w:color="auto"/>
                                        <w:left w:val="none" w:sz="0" w:space="0" w:color="auto"/>
                                        <w:bottom w:val="none" w:sz="0" w:space="0" w:color="auto"/>
                                        <w:right w:val="none" w:sz="0" w:space="0" w:color="auto"/>
                                      </w:divBdr>
                                      <w:divsChild>
                                        <w:div w:id="273369027">
                                          <w:marLeft w:val="0"/>
                                          <w:marRight w:val="0"/>
                                          <w:marTop w:val="0"/>
                                          <w:marBottom w:val="0"/>
                                          <w:divBdr>
                                            <w:top w:val="none" w:sz="0" w:space="0" w:color="auto"/>
                                            <w:left w:val="none" w:sz="0" w:space="0" w:color="auto"/>
                                            <w:bottom w:val="none" w:sz="0" w:space="0" w:color="auto"/>
                                            <w:right w:val="none" w:sz="0" w:space="0" w:color="auto"/>
                                          </w:divBdr>
                                          <w:divsChild>
                                            <w:div w:id="1030882918">
                                              <w:marLeft w:val="0"/>
                                              <w:marRight w:val="0"/>
                                              <w:marTop w:val="0"/>
                                              <w:marBottom w:val="0"/>
                                              <w:divBdr>
                                                <w:top w:val="none" w:sz="0" w:space="0" w:color="auto"/>
                                                <w:left w:val="none" w:sz="0" w:space="0" w:color="auto"/>
                                                <w:bottom w:val="none" w:sz="0" w:space="0" w:color="auto"/>
                                                <w:right w:val="none" w:sz="0" w:space="0" w:color="auto"/>
                                              </w:divBdr>
                                              <w:divsChild>
                                                <w:div w:id="1250433034">
                                                  <w:marLeft w:val="0"/>
                                                  <w:marRight w:val="0"/>
                                                  <w:marTop w:val="0"/>
                                                  <w:marBottom w:val="0"/>
                                                  <w:divBdr>
                                                    <w:top w:val="none" w:sz="0" w:space="0" w:color="auto"/>
                                                    <w:left w:val="none" w:sz="0" w:space="0" w:color="auto"/>
                                                    <w:bottom w:val="none" w:sz="0" w:space="0" w:color="auto"/>
                                                    <w:right w:val="none" w:sz="0" w:space="0" w:color="auto"/>
                                                  </w:divBdr>
                                                  <w:divsChild>
                                                    <w:div w:id="1676569316">
                                                      <w:marLeft w:val="0"/>
                                                      <w:marRight w:val="0"/>
                                                      <w:marTop w:val="0"/>
                                                      <w:marBottom w:val="0"/>
                                                      <w:divBdr>
                                                        <w:top w:val="none" w:sz="0" w:space="0" w:color="auto"/>
                                                        <w:left w:val="none" w:sz="0" w:space="0" w:color="auto"/>
                                                        <w:bottom w:val="none" w:sz="0" w:space="0" w:color="auto"/>
                                                        <w:right w:val="none" w:sz="0" w:space="0" w:color="auto"/>
                                                      </w:divBdr>
                                                      <w:divsChild>
                                                        <w:div w:id="1376194967">
                                                          <w:marLeft w:val="0"/>
                                                          <w:marRight w:val="0"/>
                                                          <w:marTop w:val="0"/>
                                                          <w:marBottom w:val="0"/>
                                                          <w:divBdr>
                                                            <w:top w:val="none" w:sz="0" w:space="0" w:color="auto"/>
                                                            <w:left w:val="none" w:sz="0" w:space="0" w:color="auto"/>
                                                            <w:bottom w:val="none" w:sz="0" w:space="0" w:color="auto"/>
                                                            <w:right w:val="none" w:sz="0" w:space="0" w:color="auto"/>
                                                          </w:divBdr>
                                                          <w:divsChild>
                                                            <w:div w:id="1226144402">
                                                              <w:marLeft w:val="0"/>
                                                              <w:marRight w:val="0"/>
                                                              <w:marTop w:val="0"/>
                                                              <w:marBottom w:val="0"/>
                                                              <w:divBdr>
                                                                <w:top w:val="none" w:sz="0" w:space="0" w:color="auto"/>
                                                                <w:left w:val="none" w:sz="0" w:space="0" w:color="auto"/>
                                                                <w:bottom w:val="none" w:sz="0" w:space="0" w:color="auto"/>
                                                                <w:right w:val="none" w:sz="0" w:space="0" w:color="auto"/>
                                                              </w:divBdr>
                                                              <w:divsChild>
                                                                <w:div w:id="1105270467">
                                                                  <w:marLeft w:val="105"/>
                                                                  <w:marRight w:val="105"/>
                                                                  <w:marTop w:val="105"/>
                                                                  <w:marBottom w:val="105"/>
                                                                  <w:divBdr>
                                                                    <w:top w:val="none" w:sz="0" w:space="0" w:color="auto"/>
                                                                    <w:left w:val="none" w:sz="0" w:space="0" w:color="auto"/>
                                                                    <w:bottom w:val="none" w:sz="0" w:space="0" w:color="auto"/>
                                                                    <w:right w:val="none" w:sz="0" w:space="0" w:color="auto"/>
                                                                  </w:divBdr>
                                                                  <w:divsChild>
                                                                    <w:div w:id="247858922">
                                                                      <w:marLeft w:val="0"/>
                                                                      <w:marRight w:val="0"/>
                                                                      <w:marTop w:val="0"/>
                                                                      <w:marBottom w:val="0"/>
                                                                      <w:divBdr>
                                                                        <w:top w:val="none" w:sz="0" w:space="0" w:color="auto"/>
                                                                        <w:left w:val="none" w:sz="0" w:space="0" w:color="auto"/>
                                                                        <w:bottom w:val="none" w:sz="0" w:space="0" w:color="auto"/>
                                                                        <w:right w:val="none" w:sz="0" w:space="0" w:color="auto"/>
                                                                      </w:divBdr>
                                                                      <w:divsChild>
                                                                        <w:div w:id="51077217">
                                                                          <w:marLeft w:val="0"/>
                                                                          <w:marRight w:val="0"/>
                                                                          <w:marTop w:val="0"/>
                                                                          <w:marBottom w:val="0"/>
                                                                          <w:divBdr>
                                                                            <w:top w:val="none" w:sz="0" w:space="0" w:color="auto"/>
                                                                            <w:left w:val="none" w:sz="0" w:space="0" w:color="auto"/>
                                                                            <w:bottom w:val="none" w:sz="0" w:space="0" w:color="auto"/>
                                                                            <w:right w:val="none" w:sz="0" w:space="0" w:color="auto"/>
                                                                          </w:divBdr>
                                                                          <w:divsChild>
                                                                            <w:div w:id="1623422020">
                                                                              <w:marLeft w:val="0"/>
                                                                              <w:marRight w:val="0"/>
                                                                              <w:marTop w:val="0"/>
                                                                              <w:marBottom w:val="0"/>
                                                                              <w:divBdr>
                                                                                <w:top w:val="none" w:sz="0" w:space="0" w:color="auto"/>
                                                                                <w:left w:val="none" w:sz="0" w:space="0" w:color="auto"/>
                                                                                <w:bottom w:val="none" w:sz="0" w:space="0" w:color="auto"/>
                                                                                <w:right w:val="none" w:sz="0" w:space="0" w:color="auto"/>
                                                                              </w:divBdr>
                                                                              <w:divsChild>
                                                                                <w:div w:id="591088845">
                                                                                  <w:marLeft w:val="0"/>
                                                                                  <w:marRight w:val="0"/>
                                                                                  <w:marTop w:val="0"/>
                                                                                  <w:marBottom w:val="0"/>
                                                                                  <w:divBdr>
                                                                                    <w:top w:val="none" w:sz="0" w:space="0" w:color="auto"/>
                                                                                    <w:left w:val="none" w:sz="0" w:space="0" w:color="auto"/>
                                                                                    <w:bottom w:val="none" w:sz="0" w:space="0" w:color="auto"/>
                                                                                    <w:right w:val="none" w:sz="0" w:space="0" w:color="auto"/>
                                                                                  </w:divBdr>
                                                                                  <w:divsChild>
                                                                                    <w:div w:id="113404596">
                                                                                      <w:marLeft w:val="0"/>
                                                                                      <w:marRight w:val="0"/>
                                                                                      <w:marTop w:val="0"/>
                                                                                      <w:marBottom w:val="0"/>
                                                                                      <w:divBdr>
                                                                                        <w:top w:val="none" w:sz="0" w:space="0" w:color="auto"/>
                                                                                        <w:left w:val="none" w:sz="0" w:space="0" w:color="auto"/>
                                                                                        <w:bottom w:val="none" w:sz="0" w:space="0" w:color="auto"/>
                                                                                        <w:right w:val="none" w:sz="0" w:space="0" w:color="auto"/>
                                                                                      </w:divBdr>
                                                                                      <w:divsChild>
                                                                                        <w:div w:id="1957832733">
                                                                                          <w:marLeft w:val="0"/>
                                                                                          <w:marRight w:val="0"/>
                                                                                          <w:marTop w:val="0"/>
                                                                                          <w:marBottom w:val="0"/>
                                                                                          <w:divBdr>
                                                                                            <w:top w:val="none" w:sz="0" w:space="0" w:color="auto"/>
                                                                                            <w:left w:val="none" w:sz="0" w:space="0" w:color="auto"/>
                                                                                            <w:bottom w:val="none" w:sz="0" w:space="0" w:color="auto"/>
                                                                                            <w:right w:val="none" w:sz="0" w:space="0" w:color="auto"/>
                                                                                          </w:divBdr>
                                                                                          <w:divsChild>
                                                                                            <w:div w:id="1347823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87858573">
      <w:bodyDiv w:val="1"/>
      <w:marLeft w:val="0"/>
      <w:marRight w:val="0"/>
      <w:marTop w:val="0"/>
      <w:marBottom w:val="0"/>
      <w:divBdr>
        <w:top w:val="none" w:sz="0" w:space="0" w:color="auto"/>
        <w:left w:val="none" w:sz="0" w:space="0" w:color="auto"/>
        <w:bottom w:val="none" w:sz="0" w:space="0" w:color="auto"/>
        <w:right w:val="none" w:sz="0" w:space="0" w:color="auto"/>
      </w:divBdr>
      <w:divsChild>
        <w:div w:id="1438210251">
          <w:marLeft w:val="0"/>
          <w:marRight w:val="0"/>
          <w:marTop w:val="0"/>
          <w:marBottom w:val="0"/>
          <w:divBdr>
            <w:top w:val="none" w:sz="0" w:space="0" w:color="auto"/>
            <w:left w:val="none" w:sz="0" w:space="0" w:color="auto"/>
            <w:bottom w:val="none" w:sz="0" w:space="0" w:color="auto"/>
            <w:right w:val="none" w:sz="0" w:space="0" w:color="auto"/>
          </w:divBdr>
          <w:divsChild>
            <w:div w:id="1816146796">
              <w:marLeft w:val="0"/>
              <w:marRight w:val="0"/>
              <w:marTop w:val="0"/>
              <w:marBottom w:val="0"/>
              <w:divBdr>
                <w:top w:val="none" w:sz="0" w:space="0" w:color="auto"/>
                <w:left w:val="none" w:sz="0" w:space="0" w:color="auto"/>
                <w:bottom w:val="none" w:sz="0" w:space="0" w:color="auto"/>
                <w:right w:val="none" w:sz="0" w:space="0" w:color="auto"/>
              </w:divBdr>
              <w:divsChild>
                <w:div w:id="1250845098">
                  <w:marLeft w:val="0"/>
                  <w:marRight w:val="0"/>
                  <w:marTop w:val="0"/>
                  <w:marBottom w:val="0"/>
                  <w:divBdr>
                    <w:top w:val="single" w:sz="6" w:space="0" w:color="CCCCCC"/>
                    <w:left w:val="single" w:sz="6" w:space="0" w:color="CCCCCC"/>
                    <w:bottom w:val="single" w:sz="6" w:space="0" w:color="CCCCCC"/>
                    <w:right w:val="single" w:sz="6" w:space="0" w:color="CCCCCC"/>
                  </w:divBdr>
                  <w:divsChild>
                    <w:div w:id="945847290">
                      <w:marLeft w:val="0"/>
                      <w:marRight w:val="0"/>
                      <w:marTop w:val="0"/>
                      <w:marBottom w:val="0"/>
                      <w:divBdr>
                        <w:top w:val="none" w:sz="0" w:space="0" w:color="auto"/>
                        <w:left w:val="none" w:sz="0" w:space="0" w:color="auto"/>
                        <w:bottom w:val="none" w:sz="0" w:space="0" w:color="auto"/>
                        <w:right w:val="none" w:sz="0" w:space="0" w:color="auto"/>
                      </w:divBdr>
                      <w:divsChild>
                        <w:div w:id="1720089884">
                          <w:marLeft w:val="0"/>
                          <w:marRight w:val="0"/>
                          <w:marTop w:val="0"/>
                          <w:marBottom w:val="0"/>
                          <w:divBdr>
                            <w:top w:val="none" w:sz="0" w:space="0" w:color="auto"/>
                            <w:left w:val="none" w:sz="0" w:space="0" w:color="auto"/>
                            <w:bottom w:val="none" w:sz="0" w:space="0" w:color="auto"/>
                            <w:right w:val="none" w:sz="0" w:space="0" w:color="auto"/>
                          </w:divBdr>
                          <w:divsChild>
                            <w:div w:id="467432672">
                              <w:marLeft w:val="0"/>
                              <w:marRight w:val="0"/>
                              <w:marTop w:val="0"/>
                              <w:marBottom w:val="0"/>
                              <w:divBdr>
                                <w:top w:val="none" w:sz="0" w:space="0" w:color="auto"/>
                                <w:left w:val="none" w:sz="0" w:space="0" w:color="auto"/>
                                <w:bottom w:val="none" w:sz="0" w:space="0" w:color="auto"/>
                                <w:right w:val="none" w:sz="0" w:space="0" w:color="auto"/>
                              </w:divBdr>
                              <w:divsChild>
                                <w:div w:id="291133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02001176">
      <w:bodyDiv w:val="1"/>
      <w:marLeft w:val="0"/>
      <w:marRight w:val="0"/>
      <w:marTop w:val="0"/>
      <w:marBottom w:val="0"/>
      <w:divBdr>
        <w:top w:val="none" w:sz="0" w:space="0" w:color="auto"/>
        <w:left w:val="none" w:sz="0" w:space="0" w:color="auto"/>
        <w:bottom w:val="none" w:sz="0" w:space="0" w:color="auto"/>
        <w:right w:val="none" w:sz="0" w:space="0" w:color="auto"/>
      </w:divBdr>
      <w:divsChild>
        <w:div w:id="1569999120">
          <w:marLeft w:val="0"/>
          <w:marRight w:val="0"/>
          <w:marTop w:val="0"/>
          <w:marBottom w:val="0"/>
          <w:divBdr>
            <w:top w:val="none" w:sz="0" w:space="0" w:color="auto"/>
            <w:left w:val="none" w:sz="0" w:space="0" w:color="auto"/>
            <w:bottom w:val="none" w:sz="0" w:space="0" w:color="auto"/>
            <w:right w:val="none" w:sz="0" w:space="0" w:color="auto"/>
          </w:divBdr>
          <w:divsChild>
            <w:div w:id="252981854">
              <w:marLeft w:val="0"/>
              <w:marRight w:val="0"/>
              <w:marTop w:val="0"/>
              <w:marBottom w:val="0"/>
              <w:divBdr>
                <w:top w:val="none" w:sz="0" w:space="0" w:color="auto"/>
                <w:left w:val="none" w:sz="0" w:space="0" w:color="auto"/>
                <w:bottom w:val="none" w:sz="0" w:space="0" w:color="auto"/>
                <w:right w:val="none" w:sz="0" w:space="0" w:color="auto"/>
              </w:divBdr>
              <w:divsChild>
                <w:div w:id="1364280498">
                  <w:marLeft w:val="0"/>
                  <w:marRight w:val="0"/>
                  <w:marTop w:val="0"/>
                  <w:marBottom w:val="0"/>
                  <w:divBdr>
                    <w:top w:val="single" w:sz="6" w:space="0" w:color="CCCCCC"/>
                    <w:left w:val="single" w:sz="6" w:space="0" w:color="CCCCCC"/>
                    <w:bottom w:val="single" w:sz="6" w:space="0" w:color="CCCCCC"/>
                    <w:right w:val="single" w:sz="6" w:space="0" w:color="CCCCCC"/>
                  </w:divBdr>
                  <w:divsChild>
                    <w:div w:id="989482882">
                      <w:marLeft w:val="0"/>
                      <w:marRight w:val="0"/>
                      <w:marTop w:val="0"/>
                      <w:marBottom w:val="0"/>
                      <w:divBdr>
                        <w:top w:val="none" w:sz="0" w:space="0" w:color="auto"/>
                        <w:left w:val="none" w:sz="0" w:space="0" w:color="auto"/>
                        <w:bottom w:val="none" w:sz="0" w:space="0" w:color="auto"/>
                        <w:right w:val="none" w:sz="0" w:space="0" w:color="auto"/>
                      </w:divBdr>
                      <w:divsChild>
                        <w:div w:id="951088278">
                          <w:marLeft w:val="0"/>
                          <w:marRight w:val="0"/>
                          <w:marTop w:val="0"/>
                          <w:marBottom w:val="0"/>
                          <w:divBdr>
                            <w:top w:val="none" w:sz="0" w:space="0" w:color="auto"/>
                            <w:left w:val="none" w:sz="0" w:space="0" w:color="auto"/>
                            <w:bottom w:val="none" w:sz="0" w:space="0" w:color="auto"/>
                            <w:right w:val="none" w:sz="0" w:space="0" w:color="auto"/>
                          </w:divBdr>
                          <w:divsChild>
                            <w:div w:id="252320951">
                              <w:marLeft w:val="0"/>
                              <w:marRight w:val="0"/>
                              <w:marTop w:val="0"/>
                              <w:marBottom w:val="0"/>
                              <w:divBdr>
                                <w:top w:val="none" w:sz="0" w:space="0" w:color="auto"/>
                                <w:left w:val="none" w:sz="0" w:space="0" w:color="auto"/>
                                <w:bottom w:val="none" w:sz="0" w:space="0" w:color="auto"/>
                                <w:right w:val="none" w:sz="0" w:space="0" w:color="auto"/>
                              </w:divBdr>
                              <w:divsChild>
                                <w:div w:id="1725594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19892453">
      <w:bodyDiv w:val="1"/>
      <w:marLeft w:val="0"/>
      <w:marRight w:val="0"/>
      <w:marTop w:val="0"/>
      <w:marBottom w:val="0"/>
      <w:divBdr>
        <w:top w:val="none" w:sz="0" w:space="0" w:color="auto"/>
        <w:left w:val="none" w:sz="0" w:space="0" w:color="auto"/>
        <w:bottom w:val="none" w:sz="0" w:space="0" w:color="auto"/>
        <w:right w:val="none" w:sz="0" w:space="0" w:color="auto"/>
      </w:divBdr>
      <w:divsChild>
        <w:div w:id="2058115181">
          <w:marLeft w:val="0"/>
          <w:marRight w:val="0"/>
          <w:marTop w:val="0"/>
          <w:marBottom w:val="0"/>
          <w:divBdr>
            <w:top w:val="none" w:sz="0" w:space="0" w:color="auto"/>
            <w:left w:val="none" w:sz="0" w:space="0" w:color="auto"/>
            <w:bottom w:val="none" w:sz="0" w:space="0" w:color="auto"/>
            <w:right w:val="none" w:sz="0" w:space="0" w:color="auto"/>
          </w:divBdr>
          <w:divsChild>
            <w:div w:id="1627272309">
              <w:marLeft w:val="0"/>
              <w:marRight w:val="0"/>
              <w:marTop w:val="0"/>
              <w:marBottom w:val="0"/>
              <w:divBdr>
                <w:top w:val="none" w:sz="0" w:space="0" w:color="auto"/>
                <w:left w:val="none" w:sz="0" w:space="0" w:color="auto"/>
                <w:bottom w:val="none" w:sz="0" w:space="0" w:color="auto"/>
                <w:right w:val="none" w:sz="0" w:space="0" w:color="auto"/>
              </w:divBdr>
              <w:divsChild>
                <w:div w:id="1531530301">
                  <w:marLeft w:val="0"/>
                  <w:marRight w:val="0"/>
                  <w:marTop w:val="0"/>
                  <w:marBottom w:val="0"/>
                  <w:divBdr>
                    <w:top w:val="single" w:sz="6" w:space="0" w:color="CCCCCC"/>
                    <w:left w:val="single" w:sz="6" w:space="0" w:color="CCCCCC"/>
                    <w:bottom w:val="single" w:sz="6" w:space="0" w:color="CCCCCC"/>
                    <w:right w:val="single" w:sz="6" w:space="0" w:color="CCCCCC"/>
                  </w:divBdr>
                  <w:divsChild>
                    <w:div w:id="1835102999">
                      <w:marLeft w:val="0"/>
                      <w:marRight w:val="0"/>
                      <w:marTop w:val="0"/>
                      <w:marBottom w:val="0"/>
                      <w:divBdr>
                        <w:top w:val="none" w:sz="0" w:space="0" w:color="auto"/>
                        <w:left w:val="none" w:sz="0" w:space="0" w:color="auto"/>
                        <w:bottom w:val="none" w:sz="0" w:space="0" w:color="auto"/>
                        <w:right w:val="none" w:sz="0" w:space="0" w:color="auto"/>
                      </w:divBdr>
                      <w:divsChild>
                        <w:div w:id="343166544">
                          <w:marLeft w:val="0"/>
                          <w:marRight w:val="0"/>
                          <w:marTop w:val="0"/>
                          <w:marBottom w:val="0"/>
                          <w:divBdr>
                            <w:top w:val="none" w:sz="0" w:space="0" w:color="auto"/>
                            <w:left w:val="none" w:sz="0" w:space="0" w:color="auto"/>
                            <w:bottom w:val="none" w:sz="0" w:space="0" w:color="auto"/>
                            <w:right w:val="none" w:sz="0" w:space="0" w:color="auto"/>
                          </w:divBdr>
                          <w:divsChild>
                            <w:div w:id="1104038758">
                              <w:marLeft w:val="0"/>
                              <w:marRight w:val="0"/>
                              <w:marTop w:val="0"/>
                              <w:marBottom w:val="0"/>
                              <w:divBdr>
                                <w:top w:val="none" w:sz="0" w:space="0" w:color="auto"/>
                                <w:left w:val="none" w:sz="0" w:space="0" w:color="auto"/>
                                <w:bottom w:val="none" w:sz="0" w:space="0" w:color="auto"/>
                                <w:right w:val="none" w:sz="0" w:space="0" w:color="auto"/>
                              </w:divBdr>
                              <w:divsChild>
                                <w:div w:id="1050835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20884924">
      <w:bodyDiv w:val="1"/>
      <w:marLeft w:val="0"/>
      <w:marRight w:val="0"/>
      <w:marTop w:val="0"/>
      <w:marBottom w:val="0"/>
      <w:divBdr>
        <w:top w:val="none" w:sz="0" w:space="0" w:color="auto"/>
        <w:left w:val="none" w:sz="0" w:space="0" w:color="auto"/>
        <w:bottom w:val="none" w:sz="0" w:space="0" w:color="auto"/>
        <w:right w:val="none" w:sz="0" w:space="0" w:color="auto"/>
      </w:divBdr>
      <w:divsChild>
        <w:div w:id="1749694084">
          <w:marLeft w:val="0"/>
          <w:marRight w:val="0"/>
          <w:marTop w:val="0"/>
          <w:marBottom w:val="0"/>
          <w:divBdr>
            <w:top w:val="none" w:sz="0" w:space="0" w:color="auto"/>
            <w:left w:val="none" w:sz="0" w:space="0" w:color="auto"/>
            <w:bottom w:val="none" w:sz="0" w:space="0" w:color="auto"/>
            <w:right w:val="none" w:sz="0" w:space="0" w:color="auto"/>
          </w:divBdr>
          <w:divsChild>
            <w:div w:id="372923925">
              <w:marLeft w:val="0"/>
              <w:marRight w:val="0"/>
              <w:marTop w:val="0"/>
              <w:marBottom w:val="0"/>
              <w:divBdr>
                <w:top w:val="none" w:sz="0" w:space="0" w:color="auto"/>
                <w:left w:val="none" w:sz="0" w:space="0" w:color="auto"/>
                <w:bottom w:val="none" w:sz="0" w:space="0" w:color="auto"/>
                <w:right w:val="none" w:sz="0" w:space="0" w:color="auto"/>
              </w:divBdr>
              <w:divsChild>
                <w:div w:id="2134058311">
                  <w:marLeft w:val="0"/>
                  <w:marRight w:val="0"/>
                  <w:marTop w:val="0"/>
                  <w:marBottom w:val="0"/>
                  <w:divBdr>
                    <w:top w:val="single" w:sz="6" w:space="0" w:color="CCCCCC"/>
                    <w:left w:val="single" w:sz="6" w:space="0" w:color="CCCCCC"/>
                    <w:bottom w:val="single" w:sz="6" w:space="0" w:color="CCCCCC"/>
                    <w:right w:val="single" w:sz="6" w:space="0" w:color="CCCCCC"/>
                  </w:divBdr>
                  <w:divsChild>
                    <w:div w:id="247346266">
                      <w:marLeft w:val="0"/>
                      <w:marRight w:val="0"/>
                      <w:marTop w:val="0"/>
                      <w:marBottom w:val="0"/>
                      <w:divBdr>
                        <w:top w:val="none" w:sz="0" w:space="0" w:color="auto"/>
                        <w:left w:val="none" w:sz="0" w:space="0" w:color="auto"/>
                        <w:bottom w:val="none" w:sz="0" w:space="0" w:color="auto"/>
                        <w:right w:val="none" w:sz="0" w:space="0" w:color="auto"/>
                      </w:divBdr>
                      <w:divsChild>
                        <w:div w:id="120727795">
                          <w:marLeft w:val="0"/>
                          <w:marRight w:val="0"/>
                          <w:marTop w:val="0"/>
                          <w:marBottom w:val="0"/>
                          <w:divBdr>
                            <w:top w:val="none" w:sz="0" w:space="0" w:color="auto"/>
                            <w:left w:val="none" w:sz="0" w:space="0" w:color="auto"/>
                            <w:bottom w:val="none" w:sz="0" w:space="0" w:color="auto"/>
                            <w:right w:val="none" w:sz="0" w:space="0" w:color="auto"/>
                          </w:divBdr>
                          <w:divsChild>
                            <w:div w:id="1434325537">
                              <w:marLeft w:val="0"/>
                              <w:marRight w:val="0"/>
                              <w:marTop w:val="0"/>
                              <w:marBottom w:val="0"/>
                              <w:divBdr>
                                <w:top w:val="none" w:sz="0" w:space="0" w:color="auto"/>
                                <w:left w:val="none" w:sz="0" w:space="0" w:color="auto"/>
                                <w:bottom w:val="none" w:sz="0" w:space="0" w:color="auto"/>
                                <w:right w:val="none" w:sz="0" w:space="0" w:color="auto"/>
                              </w:divBdr>
                              <w:divsChild>
                                <w:div w:id="46495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45328649">
      <w:bodyDiv w:val="1"/>
      <w:marLeft w:val="0"/>
      <w:marRight w:val="0"/>
      <w:marTop w:val="0"/>
      <w:marBottom w:val="0"/>
      <w:divBdr>
        <w:top w:val="none" w:sz="0" w:space="0" w:color="auto"/>
        <w:left w:val="none" w:sz="0" w:space="0" w:color="auto"/>
        <w:bottom w:val="none" w:sz="0" w:space="0" w:color="auto"/>
        <w:right w:val="none" w:sz="0" w:space="0" w:color="auto"/>
      </w:divBdr>
      <w:divsChild>
        <w:div w:id="1884633836">
          <w:marLeft w:val="0"/>
          <w:marRight w:val="0"/>
          <w:marTop w:val="0"/>
          <w:marBottom w:val="0"/>
          <w:divBdr>
            <w:top w:val="none" w:sz="0" w:space="0" w:color="auto"/>
            <w:left w:val="none" w:sz="0" w:space="0" w:color="auto"/>
            <w:bottom w:val="none" w:sz="0" w:space="0" w:color="auto"/>
            <w:right w:val="none" w:sz="0" w:space="0" w:color="auto"/>
          </w:divBdr>
          <w:divsChild>
            <w:div w:id="1874492024">
              <w:marLeft w:val="0"/>
              <w:marRight w:val="0"/>
              <w:marTop w:val="0"/>
              <w:marBottom w:val="0"/>
              <w:divBdr>
                <w:top w:val="none" w:sz="0" w:space="0" w:color="auto"/>
                <w:left w:val="none" w:sz="0" w:space="0" w:color="auto"/>
                <w:bottom w:val="none" w:sz="0" w:space="0" w:color="auto"/>
                <w:right w:val="none" w:sz="0" w:space="0" w:color="auto"/>
              </w:divBdr>
              <w:divsChild>
                <w:div w:id="2121073170">
                  <w:marLeft w:val="0"/>
                  <w:marRight w:val="0"/>
                  <w:marTop w:val="0"/>
                  <w:marBottom w:val="0"/>
                  <w:divBdr>
                    <w:top w:val="single" w:sz="6" w:space="0" w:color="CCCCCC"/>
                    <w:left w:val="single" w:sz="6" w:space="0" w:color="CCCCCC"/>
                    <w:bottom w:val="single" w:sz="6" w:space="0" w:color="CCCCCC"/>
                    <w:right w:val="single" w:sz="6" w:space="0" w:color="CCCCCC"/>
                  </w:divBdr>
                  <w:divsChild>
                    <w:div w:id="1061099628">
                      <w:marLeft w:val="0"/>
                      <w:marRight w:val="0"/>
                      <w:marTop w:val="0"/>
                      <w:marBottom w:val="0"/>
                      <w:divBdr>
                        <w:top w:val="none" w:sz="0" w:space="0" w:color="auto"/>
                        <w:left w:val="none" w:sz="0" w:space="0" w:color="auto"/>
                        <w:bottom w:val="none" w:sz="0" w:space="0" w:color="auto"/>
                        <w:right w:val="none" w:sz="0" w:space="0" w:color="auto"/>
                      </w:divBdr>
                      <w:divsChild>
                        <w:div w:id="370804918">
                          <w:marLeft w:val="0"/>
                          <w:marRight w:val="0"/>
                          <w:marTop w:val="0"/>
                          <w:marBottom w:val="0"/>
                          <w:divBdr>
                            <w:top w:val="none" w:sz="0" w:space="0" w:color="auto"/>
                            <w:left w:val="none" w:sz="0" w:space="0" w:color="auto"/>
                            <w:bottom w:val="none" w:sz="0" w:space="0" w:color="auto"/>
                            <w:right w:val="none" w:sz="0" w:space="0" w:color="auto"/>
                          </w:divBdr>
                          <w:divsChild>
                            <w:div w:id="1613245901">
                              <w:marLeft w:val="0"/>
                              <w:marRight w:val="0"/>
                              <w:marTop w:val="0"/>
                              <w:marBottom w:val="0"/>
                              <w:divBdr>
                                <w:top w:val="none" w:sz="0" w:space="0" w:color="auto"/>
                                <w:left w:val="none" w:sz="0" w:space="0" w:color="auto"/>
                                <w:bottom w:val="none" w:sz="0" w:space="0" w:color="auto"/>
                                <w:right w:val="none" w:sz="0" w:space="0" w:color="auto"/>
                              </w:divBdr>
                              <w:divsChild>
                                <w:div w:id="1470703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51101424">
      <w:bodyDiv w:val="1"/>
      <w:marLeft w:val="0"/>
      <w:marRight w:val="0"/>
      <w:marTop w:val="0"/>
      <w:marBottom w:val="0"/>
      <w:divBdr>
        <w:top w:val="none" w:sz="0" w:space="0" w:color="auto"/>
        <w:left w:val="none" w:sz="0" w:space="0" w:color="auto"/>
        <w:bottom w:val="none" w:sz="0" w:space="0" w:color="auto"/>
        <w:right w:val="none" w:sz="0" w:space="0" w:color="auto"/>
      </w:divBdr>
    </w:div>
    <w:div w:id="2074162439">
      <w:bodyDiv w:val="1"/>
      <w:marLeft w:val="0"/>
      <w:marRight w:val="0"/>
      <w:marTop w:val="0"/>
      <w:marBottom w:val="0"/>
      <w:divBdr>
        <w:top w:val="none" w:sz="0" w:space="0" w:color="auto"/>
        <w:left w:val="none" w:sz="0" w:space="0" w:color="auto"/>
        <w:bottom w:val="none" w:sz="0" w:space="0" w:color="auto"/>
        <w:right w:val="none" w:sz="0" w:space="0" w:color="auto"/>
      </w:divBdr>
      <w:divsChild>
        <w:div w:id="722487401">
          <w:marLeft w:val="0"/>
          <w:marRight w:val="0"/>
          <w:marTop w:val="0"/>
          <w:marBottom w:val="0"/>
          <w:divBdr>
            <w:top w:val="none" w:sz="0" w:space="0" w:color="auto"/>
            <w:left w:val="none" w:sz="0" w:space="0" w:color="auto"/>
            <w:bottom w:val="none" w:sz="0" w:space="0" w:color="auto"/>
            <w:right w:val="none" w:sz="0" w:space="0" w:color="auto"/>
          </w:divBdr>
          <w:divsChild>
            <w:div w:id="416826080">
              <w:marLeft w:val="0"/>
              <w:marRight w:val="0"/>
              <w:marTop w:val="0"/>
              <w:marBottom w:val="0"/>
              <w:divBdr>
                <w:top w:val="none" w:sz="0" w:space="0" w:color="auto"/>
                <w:left w:val="none" w:sz="0" w:space="0" w:color="auto"/>
                <w:bottom w:val="none" w:sz="0" w:space="0" w:color="auto"/>
                <w:right w:val="none" w:sz="0" w:space="0" w:color="auto"/>
              </w:divBdr>
              <w:divsChild>
                <w:div w:id="1921673948">
                  <w:marLeft w:val="0"/>
                  <w:marRight w:val="0"/>
                  <w:marTop w:val="0"/>
                  <w:marBottom w:val="0"/>
                  <w:divBdr>
                    <w:top w:val="single" w:sz="6" w:space="0" w:color="CCCCCC"/>
                    <w:left w:val="single" w:sz="6" w:space="0" w:color="CCCCCC"/>
                    <w:bottom w:val="single" w:sz="6" w:space="0" w:color="CCCCCC"/>
                    <w:right w:val="single" w:sz="6" w:space="0" w:color="CCCCCC"/>
                  </w:divBdr>
                  <w:divsChild>
                    <w:div w:id="2062171103">
                      <w:marLeft w:val="0"/>
                      <w:marRight w:val="0"/>
                      <w:marTop w:val="0"/>
                      <w:marBottom w:val="0"/>
                      <w:divBdr>
                        <w:top w:val="none" w:sz="0" w:space="0" w:color="auto"/>
                        <w:left w:val="none" w:sz="0" w:space="0" w:color="auto"/>
                        <w:bottom w:val="none" w:sz="0" w:space="0" w:color="auto"/>
                        <w:right w:val="none" w:sz="0" w:space="0" w:color="auto"/>
                      </w:divBdr>
                      <w:divsChild>
                        <w:div w:id="877200534">
                          <w:marLeft w:val="0"/>
                          <w:marRight w:val="0"/>
                          <w:marTop w:val="0"/>
                          <w:marBottom w:val="0"/>
                          <w:divBdr>
                            <w:top w:val="none" w:sz="0" w:space="0" w:color="auto"/>
                            <w:left w:val="none" w:sz="0" w:space="0" w:color="auto"/>
                            <w:bottom w:val="none" w:sz="0" w:space="0" w:color="auto"/>
                            <w:right w:val="none" w:sz="0" w:space="0" w:color="auto"/>
                          </w:divBdr>
                          <w:divsChild>
                            <w:div w:id="48497936">
                              <w:marLeft w:val="0"/>
                              <w:marRight w:val="0"/>
                              <w:marTop w:val="0"/>
                              <w:marBottom w:val="0"/>
                              <w:divBdr>
                                <w:top w:val="none" w:sz="0" w:space="0" w:color="auto"/>
                                <w:left w:val="none" w:sz="0" w:space="0" w:color="auto"/>
                                <w:bottom w:val="none" w:sz="0" w:space="0" w:color="auto"/>
                                <w:right w:val="none" w:sz="0" w:space="0" w:color="auto"/>
                              </w:divBdr>
                              <w:divsChild>
                                <w:div w:id="66389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34857302">
      <w:bodyDiv w:val="1"/>
      <w:marLeft w:val="0"/>
      <w:marRight w:val="0"/>
      <w:marTop w:val="0"/>
      <w:marBottom w:val="0"/>
      <w:divBdr>
        <w:top w:val="none" w:sz="0" w:space="0" w:color="auto"/>
        <w:left w:val="none" w:sz="0" w:space="0" w:color="auto"/>
        <w:bottom w:val="none" w:sz="0" w:space="0" w:color="auto"/>
        <w:right w:val="none" w:sz="0" w:space="0" w:color="auto"/>
      </w:divBdr>
      <w:divsChild>
        <w:div w:id="743604203">
          <w:marLeft w:val="0"/>
          <w:marRight w:val="0"/>
          <w:marTop w:val="0"/>
          <w:marBottom w:val="0"/>
          <w:divBdr>
            <w:top w:val="none" w:sz="0" w:space="0" w:color="auto"/>
            <w:left w:val="none" w:sz="0" w:space="0" w:color="auto"/>
            <w:bottom w:val="none" w:sz="0" w:space="0" w:color="auto"/>
            <w:right w:val="none" w:sz="0" w:space="0" w:color="auto"/>
          </w:divBdr>
          <w:divsChild>
            <w:div w:id="629169173">
              <w:marLeft w:val="0"/>
              <w:marRight w:val="0"/>
              <w:marTop w:val="0"/>
              <w:marBottom w:val="0"/>
              <w:divBdr>
                <w:top w:val="none" w:sz="0" w:space="0" w:color="auto"/>
                <w:left w:val="none" w:sz="0" w:space="0" w:color="auto"/>
                <w:bottom w:val="none" w:sz="0" w:space="0" w:color="auto"/>
                <w:right w:val="none" w:sz="0" w:space="0" w:color="auto"/>
              </w:divBdr>
              <w:divsChild>
                <w:div w:id="1899054039">
                  <w:marLeft w:val="0"/>
                  <w:marRight w:val="0"/>
                  <w:marTop w:val="0"/>
                  <w:marBottom w:val="0"/>
                  <w:divBdr>
                    <w:top w:val="single" w:sz="6" w:space="0" w:color="CCCCCC"/>
                    <w:left w:val="single" w:sz="6" w:space="0" w:color="CCCCCC"/>
                    <w:bottom w:val="single" w:sz="6" w:space="0" w:color="CCCCCC"/>
                    <w:right w:val="single" w:sz="6" w:space="0" w:color="CCCCCC"/>
                  </w:divBdr>
                  <w:divsChild>
                    <w:div w:id="946500856">
                      <w:marLeft w:val="0"/>
                      <w:marRight w:val="0"/>
                      <w:marTop w:val="0"/>
                      <w:marBottom w:val="0"/>
                      <w:divBdr>
                        <w:top w:val="none" w:sz="0" w:space="0" w:color="auto"/>
                        <w:left w:val="none" w:sz="0" w:space="0" w:color="auto"/>
                        <w:bottom w:val="none" w:sz="0" w:space="0" w:color="auto"/>
                        <w:right w:val="none" w:sz="0" w:space="0" w:color="auto"/>
                      </w:divBdr>
                      <w:divsChild>
                        <w:div w:id="497381108">
                          <w:marLeft w:val="0"/>
                          <w:marRight w:val="0"/>
                          <w:marTop w:val="0"/>
                          <w:marBottom w:val="0"/>
                          <w:divBdr>
                            <w:top w:val="none" w:sz="0" w:space="0" w:color="auto"/>
                            <w:left w:val="none" w:sz="0" w:space="0" w:color="auto"/>
                            <w:bottom w:val="none" w:sz="0" w:space="0" w:color="auto"/>
                            <w:right w:val="none" w:sz="0" w:space="0" w:color="auto"/>
                          </w:divBdr>
                          <w:divsChild>
                            <w:div w:id="89157407">
                              <w:marLeft w:val="0"/>
                              <w:marRight w:val="0"/>
                              <w:marTop w:val="0"/>
                              <w:marBottom w:val="0"/>
                              <w:divBdr>
                                <w:top w:val="none" w:sz="0" w:space="0" w:color="auto"/>
                                <w:left w:val="none" w:sz="0" w:space="0" w:color="auto"/>
                                <w:bottom w:val="none" w:sz="0" w:space="0" w:color="auto"/>
                                <w:right w:val="none" w:sz="0" w:space="0" w:color="auto"/>
                              </w:divBdr>
                              <w:divsChild>
                                <w:div w:id="1133711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4.png"/><Relationship Id="rId18" Type="http://schemas.openxmlformats.org/officeDocument/2006/relationships/image" Target="media/image9.emf"/><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theme" Target="theme/theme1.xml"/><Relationship Id="rId10" Type="http://schemas.openxmlformats.org/officeDocument/2006/relationships/footer" Target="footer2.xml"/><Relationship Id="rId19" Type="http://schemas.openxmlformats.org/officeDocument/2006/relationships/image" Target="media/image10.emf"/><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B2BCFF6-5345-7245-BB1F-58EBD6BAF1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23</Pages>
  <Words>7890</Words>
  <Characters>44977</Characters>
  <Application>Microsoft Office Word</Application>
  <DocSecurity>0</DocSecurity>
  <Lines>374</Lines>
  <Paragraphs>105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52762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Simeon Yates</dc:creator>
  <cp:lastModifiedBy>Simeon Yates</cp:lastModifiedBy>
  <cp:revision>3</cp:revision>
  <cp:lastPrinted>2017-11-24T11:20:00Z</cp:lastPrinted>
  <dcterms:created xsi:type="dcterms:W3CDTF">2017-11-30T14:04:00Z</dcterms:created>
  <dcterms:modified xsi:type="dcterms:W3CDTF">2017-11-30T14:05:00Z</dcterms:modified>
</cp:coreProperties>
</file>