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5ED55" w14:textId="77777777" w:rsidR="00DC7D7D" w:rsidRDefault="00DC7D7D" w:rsidP="00556750">
      <w:pPr>
        <w:outlineLvl w:val="0"/>
        <w:rPr>
          <w:lang w:val="en-GB"/>
        </w:rPr>
      </w:pPr>
      <w:bookmarkStart w:id="0" w:name="_GoBack"/>
      <w:bookmarkEnd w:id="0"/>
      <w:r>
        <w:rPr>
          <w:lang w:val="en-GB"/>
        </w:rPr>
        <w:t>Editorial</w:t>
      </w:r>
    </w:p>
    <w:p w14:paraId="165E8FBA" w14:textId="77777777" w:rsidR="00DC7D7D" w:rsidRDefault="00DC7D7D">
      <w:pPr>
        <w:rPr>
          <w:lang w:val="en-GB"/>
        </w:rPr>
      </w:pPr>
    </w:p>
    <w:p w14:paraId="44BC8EBD" w14:textId="702E7483" w:rsidR="00647870" w:rsidRPr="00A5592C" w:rsidRDefault="00DC7D7D" w:rsidP="00556750">
      <w:pPr>
        <w:outlineLvl w:val="0"/>
        <w:rPr>
          <w:b/>
          <w:sz w:val="28"/>
          <w:lang w:val="en-GB"/>
        </w:rPr>
      </w:pPr>
      <w:r w:rsidRPr="00A5592C">
        <w:rPr>
          <w:b/>
          <w:sz w:val="28"/>
          <w:lang w:val="en-GB"/>
        </w:rPr>
        <w:t>Equine colic: putting the</w:t>
      </w:r>
      <w:r w:rsidR="00A5592C" w:rsidRPr="00A5592C">
        <w:rPr>
          <w:b/>
          <w:sz w:val="28"/>
          <w:lang w:val="en-GB"/>
        </w:rPr>
        <w:t xml:space="preserve"> </w:t>
      </w:r>
      <w:r w:rsidRPr="00A5592C">
        <w:rPr>
          <w:b/>
          <w:sz w:val="28"/>
          <w:lang w:val="en-GB"/>
        </w:rPr>
        <w:t>puzzle together</w:t>
      </w:r>
    </w:p>
    <w:p w14:paraId="10BCBD08" w14:textId="77777777" w:rsidR="00DC7D7D" w:rsidRDefault="00DC7D7D">
      <w:pPr>
        <w:rPr>
          <w:lang w:val="en-GB"/>
        </w:rPr>
      </w:pPr>
    </w:p>
    <w:p w14:paraId="33ACA39D" w14:textId="5674CC91" w:rsidR="00DC7D7D" w:rsidRDefault="00DC7D7D">
      <w:pPr>
        <w:rPr>
          <w:lang w:val="en-GB"/>
        </w:rPr>
      </w:pPr>
      <w:r>
        <w:rPr>
          <w:lang w:val="en-GB"/>
        </w:rPr>
        <w:t xml:space="preserve">Debra C Archer BVMS PhD </w:t>
      </w:r>
      <w:proofErr w:type="spellStart"/>
      <w:proofErr w:type="gramStart"/>
      <w:r>
        <w:rPr>
          <w:lang w:val="en-GB"/>
        </w:rPr>
        <w:t>CertES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 xml:space="preserve">soft tissue) </w:t>
      </w:r>
      <w:proofErr w:type="spellStart"/>
      <w:r>
        <w:rPr>
          <w:lang w:val="en-GB"/>
        </w:rPr>
        <w:t>Dip.ECVS</w:t>
      </w:r>
      <w:proofErr w:type="spellEnd"/>
      <w:r w:rsidR="00265BC7">
        <w:rPr>
          <w:lang w:val="en-GB"/>
        </w:rPr>
        <w:t xml:space="preserve"> FHEA</w:t>
      </w:r>
      <w:r>
        <w:rPr>
          <w:lang w:val="en-GB"/>
        </w:rPr>
        <w:t xml:space="preserve"> FRCVS. Philip </w:t>
      </w:r>
      <w:proofErr w:type="spellStart"/>
      <w:r>
        <w:rPr>
          <w:lang w:val="en-GB"/>
        </w:rPr>
        <w:t>Leverhulme</w:t>
      </w:r>
      <w:proofErr w:type="spellEnd"/>
      <w:r>
        <w:rPr>
          <w:lang w:val="en-GB"/>
        </w:rPr>
        <w:t xml:space="preserve"> Equine Hospital, University of Liverpool, Leahurst Campus, Neston CH64 7TE </w:t>
      </w:r>
    </w:p>
    <w:p w14:paraId="010D915C" w14:textId="77777777" w:rsidR="00DC7D7D" w:rsidRDefault="00DC7D7D">
      <w:pPr>
        <w:rPr>
          <w:lang w:val="en-GB"/>
        </w:rPr>
      </w:pPr>
      <w:r>
        <w:rPr>
          <w:lang w:val="en-GB"/>
        </w:rPr>
        <w:t>Email address: darcher@liverpool.ac.uk</w:t>
      </w:r>
    </w:p>
    <w:p w14:paraId="008E294D" w14:textId="77777777" w:rsidR="00DC7D7D" w:rsidRDefault="00DC7D7D">
      <w:pPr>
        <w:rPr>
          <w:lang w:val="en-GB"/>
        </w:rPr>
      </w:pPr>
    </w:p>
    <w:p w14:paraId="557A7D6B" w14:textId="77777777" w:rsidR="007524BE" w:rsidRDefault="007524BE">
      <w:pPr>
        <w:rPr>
          <w:lang w:val="en-GB"/>
        </w:rPr>
      </w:pPr>
    </w:p>
    <w:p w14:paraId="72AADEBB" w14:textId="55C2B31D" w:rsidR="00985D8D" w:rsidRDefault="00A5592C">
      <w:pPr>
        <w:rPr>
          <w:lang w:val="en-GB"/>
        </w:rPr>
      </w:pPr>
      <w:r>
        <w:rPr>
          <w:lang w:val="en-GB"/>
        </w:rPr>
        <w:t>Equine colic remains one of the most common causes of mortality in domesticated horses and is a condition that horse owners recognise as being potentially life-threatening</w:t>
      </w:r>
      <w:r w:rsidR="00DF3718">
        <w:rPr>
          <w:lang w:val="en-GB"/>
        </w:rPr>
        <w:t xml:space="preserve"> (</w:t>
      </w:r>
      <w:proofErr w:type="spellStart"/>
      <w:r w:rsidR="0001745D">
        <w:rPr>
          <w:lang w:val="en-GB"/>
        </w:rPr>
        <w:t>Leblond</w:t>
      </w:r>
      <w:proofErr w:type="spellEnd"/>
      <w:r w:rsidR="0001745D">
        <w:rPr>
          <w:lang w:val="en-GB"/>
        </w:rPr>
        <w:t xml:space="preserve"> and others 2000, </w:t>
      </w:r>
      <w:r w:rsidR="00DF3718">
        <w:rPr>
          <w:lang w:val="en-GB"/>
        </w:rPr>
        <w:t>Mellor and others 2001</w:t>
      </w:r>
      <w:r w:rsidR="00702BA4">
        <w:rPr>
          <w:lang w:val="en-GB"/>
        </w:rPr>
        <w:t>)</w:t>
      </w:r>
      <w:r>
        <w:rPr>
          <w:lang w:val="en-GB"/>
        </w:rPr>
        <w:t xml:space="preserve">. Multiple epidemiological studies </w:t>
      </w:r>
      <w:r w:rsidR="00556750">
        <w:rPr>
          <w:lang w:val="en-GB"/>
        </w:rPr>
        <w:t xml:space="preserve">have demonstrated that </w:t>
      </w:r>
      <w:r>
        <w:rPr>
          <w:lang w:val="en-GB"/>
        </w:rPr>
        <w:t xml:space="preserve">colic </w:t>
      </w:r>
      <w:r w:rsidR="00556750">
        <w:rPr>
          <w:lang w:val="en-GB"/>
        </w:rPr>
        <w:t xml:space="preserve">has a </w:t>
      </w:r>
      <w:r>
        <w:rPr>
          <w:lang w:val="en-GB"/>
        </w:rPr>
        <w:t>complex, m</w:t>
      </w:r>
      <w:r w:rsidR="00B124B8">
        <w:rPr>
          <w:lang w:val="en-GB"/>
        </w:rPr>
        <w:t>ultifactorial aetiology</w:t>
      </w:r>
      <w:r w:rsidR="00556750">
        <w:rPr>
          <w:lang w:val="en-GB"/>
        </w:rPr>
        <w:t xml:space="preserve"> (</w:t>
      </w:r>
      <w:proofErr w:type="spellStart"/>
      <w:r w:rsidR="00556750">
        <w:rPr>
          <w:lang w:val="en-GB"/>
        </w:rPr>
        <w:t>Kaneene</w:t>
      </w:r>
      <w:proofErr w:type="spellEnd"/>
      <w:r w:rsidR="00556750">
        <w:rPr>
          <w:lang w:val="en-GB"/>
        </w:rPr>
        <w:t xml:space="preserve"> and others 1997, Reeves 1997, Cohen and others 1999)</w:t>
      </w:r>
      <w:r>
        <w:rPr>
          <w:lang w:val="en-GB"/>
        </w:rPr>
        <w:t xml:space="preserve">. </w:t>
      </w:r>
      <w:r w:rsidR="00C9615D">
        <w:rPr>
          <w:lang w:val="en-GB"/>
        </w:rPr>
        <w:t>This is not surprising g</w:t>
      </w:r>
      <w:r>
        <w:rPr>
          <w:lang w:val="en-GB"/>
        </w:rPr>
        <w:t>iven that colic is simply a sign of abdominal pain</w:t>
      </w:r>
      <w:r w:rsidR="00C9615D">
        <w:rPr>
          <w:lang w:val="en-GB"/>
        </w:rPr>
        <w:t xml:space="preserve"> </w:t>
      </w:r>
      <w:r w:rsidR="00556750">
        <w:rPr>
          <w:lang w:val="en-GB"/>
        </w:rPr>
        <w:t xml:space="preserve">that </w:t>
      </w:r>
      <w:r w:rsidR="00C9615D">
        <w:rPr>
          <w:lang w:val="en-GB"/>
        </w:rPr>
        <w:t xml:space="preserve">may be caused by one </w:t>
      </w:r>
      <w:r w:rsidR="0001745D">
        <w:rPr>
          <w:lang w:val="en-GB"/>
        </w:rPr>
        <w:t>many</w:t>
      </w:r>
      <w:r w:rsidR="00C9615D">
        <w:rPr>
          <w:lang w:val="en-GB"/>
        </w:rPr>
        <w:t xml:space="preserve"> different pathological abnormalities, usually related to the gastrointestinal tract. </w:t>
      </w:r>
      <w:r w:rsidR="00D01D7C">
        <w:rPr>
          <w:lang w:val="en-GB"/>
        </w:rPr>
        <w:t xml:space="preserve"> The colic puzzle may be relatively simple </w:t>
      </w:r>
      <w:r w:rsidR="002F3C3D">
        <w:rPr>
          <w:lang w:val="en-GB"/>
        </w:rPr>
        <w:t xml:space="preserve">in some cases </w:t>
      </w:r>
      <w:r w:rsidR="00D01D7C">
        <w:rPr>
          <w:lang w:val="en-GB"/>
        </w:rPr>
        <w:t xml:space="preserve">where a specific diagnosis can be </w:t>
      </w:r>
      <w:r w:rsidR="002F3C3D">
        <w:rPr>
          <w:lang w:val="en-GB"/>
        </w:rPr>
        <w:t>made</w:t>
      </w:r>
      <w:r w:rsidR="00F773CE">
        <w:rPr>
          <w:lang w:val="en-GB"/>
        </w:rPr>
        <w:t xml:space="preserve"> easily </w:t>
      </w:r>
      <w:r w:rsidR="008F0B9D">
        <w:rPr>
          <w:lang w:val="en-GB"/>
        </w:rPr>
        <w:t>base</w:t>
      </w:r>
      <w:r w:rsidR="00EB2399">
        <w:rPr>
          <w:lang w:val="en-GB"/>
        </w:rPr>
        <w:t>d</w:t>
      </w:r>
      <w:r w:rsidR="008F0B9D">
        <w:rPr>
          <w:lang w:val="en-GB"/>
        </w:rPr>
        <w:t xml:space="preserve"> on</w:t>
      </w:r>
      <w:r w:rsidR="00F773CE">
        <w:rPr>
          <w:lang w:val="en-GB"/>
        </w:rPr>
        <w:t xml:space="preserve"> </w:t>
      </w:r>
      <w:r w:rsidR="00D01D7C">
        <w:rPr>
          <w:lang w:val="en-GB"/>
        </w:rPr>
        <w:t xml:space="preserve">patient history </w:t>
      </w:r>
      <w:r w:rsidR="00F773CE">
        <w:rPr>
          <w:lang w:val="en-GB"/>
        </w:rPr>
        <w:t xml:space="preserve">and specific </w:t>
      </w:r>
      <w:r w:rsidR="00D01D7C">
        <w:rPr>
          <w:lang w:val="en-GB"/>
        </w:rPr>
        <w:t>findings on clinical examination (e.g. pelvic flexure impaction</w:t>
      </w:r>
      <w:r w:rsidR="009A32E2">
        <w:rPr>
          <w:lang w:val="en-GB"/>
        </w:rPr>
        <w:t xml:space="preserve"> in a horse that has been on box-rest</w:t>
      </w:r>
      <w:r w:rsidR="00D01D7C">
        <w:rPr>
          <w:lang w:val="en-GB"/>
        </w:rPr>
        <w:t xml:space="preserve">). For other colic cases, the puzzle is more challenging </w:t>
      </w:r>
      <w:r w:rsidR="00F773CE">
        <w:rPr>
          <w:lang w:val="en-GB"/>
        </w:rPr>
        <w:t xml:space="preserve">requiring </w:t>
      </w:r>
      <w:r w:rsidR="00D01D7C">
        <w:rPr>
          <w:lang w:val="en-GB"/>
        </w:rPr>
        <w:t>knowledge about the epidemiology of colic together with in</w:t>
      </w:r>
      <w:r w:rsidR="0030536F">
        <w:rPr>
          <w:lang w:val="en-GB"/>
        </w:rPr>
        <w:t>terpretation</w:t>
      </w:r>
      <w:r w:rsidR="00D01D7C">
        <w:rPr>
          <w:lang w:val="en-GB"/>
        </w:rPr>
        <w:t xml:space="preserve"> </w:t>
      </w:r>
      <w:r w:rsidR="0030536F">
        <w:rPr>
          <w:lang w:val="en-GB"/>
        </w:rPr>
        <w:t xml:space="preserve">of </w:t>
      </w:r>
      <w:r w:rsidR="00D01D7C">
        <w:rPr>
          <w:lang w:val="en-GB"/>
        </w:rPr>
        <w:t>the results of clinical examination and diagnostic tests</w:t>
      </w:r>
      <w:r w:rsidR="0001745D">
        <w:rPr>
          <w:lang w:val="en-GB"/>
        </w:rPr>
        <w:t xml:space="preserve"> to assist decision-making</w:t>
      </w:r>
      <w:r w:rsidR="00D01D7C">
        <w:rPr>
          <w:lang w:val="en-GB"/>
        </w:rPr>
        <w:t xml:space="preserve">. </w:t>
      </w:r>
    </w:p>
    <w:p w14:paraId="5C877384" w14:textId="77777777" w:rsidR="00985D8D" w:rsidRDefault="00985D8D">
      <w:pPr>
        <w:rPr>
          <w:lang w:val="en-GB"/>
        </w:rPr>
      </w:pPr>
    </w:p>
    <w:p w14:paraId="17D3DF52" w14:textId="139855FC" w:rsidR="00DC7D7D" w:rsidRDefault="00556750">
      <w:pPr>
        <w:rPr>
          <w:lang w:val="en-GB"/>
        </w:rPr>
      </w:pPr>
      <w:r>
        <w:rPr>
          <w:lang w:val="en-GB"/>
        </w:rPr>
        <w:t xml:space="preserve">The study by </w:t>
      </w:r>
      <w:proofErr w:type="spellStart"/>
      <w:r>
        <w:rPr>
          <w:lang w:val="en-GB"/>
        </w:rPr>
        <w:t>Dunkel</w:t>
      </w:r>
      <w:proofErr w:type="spellEnd"/>
      <w:r>
        <w:rPr>
          <w:lang w:val="en-GB"/>
        </w:rPr>
        <w:t xml:space="preserve"> and others (2017) summarised on p*** of this week’s </w:t>
      </w:r>
      <w:r w:rsidRPr="002E19B6">
        <w:rPr>
          <w:i/>
          <w:lang w:val="en-GB"/>
        </w:rPr>
        <w:t>Veterinary Record</w:t>
      </w:r>
      <w:r>
        <w:rPr>
          <w:lang w:val="en-GB"/>
        </w:rPr>
        <w:t xml:space="preserve"> examined risk factors for specific locations and causes of colic based on horse type, sex and age. </w:t>
      </w:r>
      <w:r w:rsidR="002673DD">
        <w:rPr>
          <w:lang w:val="en-GB"/>
        </w:rPr>
        <w:t xml:space="preserve">Knowledge of factors that increase or decrease </w:t>
      </w:r>
      <w:r w:rsidR="00464468">
        <w:rPr>
          <w:lang w:val="en-GB"/>
        </w:rPr>
        <w:t>the likelihood of colic in general or</w:t>
      </w:r>
      <w:r w:rsidR="009000B6">
        <w:rPr>
          <w:lang w:val="en-GB"/>
        </w:rPr>
        <w:t xml:space="preserve"> </w:t>
      </w:r>
      <w:r w:rsidR="00464468">
        <w:rPr>
          <w:lang w:val="en-GB"/>
        </w:rPr>
        <w:t xml:space="preserve">specific forms of colic can assist the </w:t>
      </w:r>
      <w:r w:rsidR="00985D8D">
        <w:rPr>
          <w:lang w:val="en-GB"/>
        </w:rPr>
        <w:t xml:space="preserve">practitioner </w:t>
      </w:r>
      <w:r w:rsidR="00464468">
        <w:rPr>
          <w:lang w:val="en-GB"/>
        </w:rPr>
        <w:t>when trying to make a diagnosis</w:t>
      </w:r>
      <w:r w:rsidR="00D01D7C">
        <w:rPr>
          <w:lang w:val="en-GB"/>
        </w:rPr>
        <w:t xml:space="preserve"> or </w:t>
      </w:r>
      <w:r w:rsidR="005C6D93">
        <w:rPr>
          <w:lang w:val="en-GB"/>
        </w:rPr>
        <w:t>when providing</w:t>
      </w:r>
      <w:r w:rsidR="00985D8D">
        <w:rPr>
          <w:lang w:val="en-GB"/>
        </w:rPr>
        <w:t xml:space="preserve"> a</w:t>
      </w:r>
      <w:r w:rsidR="00464468">
        <w:rPr>
          <w:lang w:val="en-GB"/>
        </w:rPr>
        <w:t>dvice about ways in which the risk of colic recurrence can be minimised</w:t>
      </w:r>
      <w:r w:rsidR="005B6941">
        <w:rPr>
          <w:lang w:val="en-GB"/>
        </w:rPr>
        <w:t xml:space="preserve">, particularly </w:t>
      </w:r>
      <w:r w:rsidR="00952ACB">
        <w:rPr>
          <w:lang w:val="en-GB"/>
        </w:rPr>
        <w:t>where risk factors can be modified</w:t>
      </w:r>
      <w:r w:rsidR="00D01D7C">
        <w:rPr>
          <w:lang w:val="en-GB"/>
        </w:rPr>
        <w:t xml:space="preserve">. The latter is </w:t>
      </w:r>
      <w:r w:rsidR="009000B6">
        <w:rPr>
          <w:lang w:val="en-GB"/>
        </w:rPr>
        <w:t xml:space="preserve">important given that colic recurrence </w:t>
      </w:r>
      <w:r w:rsidR="002E19B6">
        <w:rPr>
          <w:lang w:val="en-GB"/>
        </w:rPr>
        <w:t xml:space="preserve">occurred </w:t>
      </w:r>
      <w:r w:rsidR="008F0B9D">
        <w:rPr>
          <w:lang w:val="en-GB"/>
        </w:rPr>
        <w:t xml:space="preserve">within 12 months </w:t>
      </w:r>
      <w:r w:rsidR="002E19B6">
        <w:rPr>
          <w:lang w:val="en-GB"/>
        </w:rPr>
        <w:t xml:space="preserve">in 36% of horses </w:t>
      </w:r>
      <w:r w:rsidR="008F0B9D">
        <w:rPr>
          <w:lang w:val="en-GB"/>
        </w:rPr>
        <w:t xml:space="preserve">examined for colic </w:t>
      </w:r>
      <w:r w:rsidR="002E19B6">
        <w:rPr>
          <w:lang w:val="en-GB"/>
        </w:rPr>
        <w:t xml:space="preserve">in </w:t>
      </w:r>
      <w:r w:rsidR="008F0B9D">
        <w:rPr>
          <w:lang w:val="en-GB"/>
        </w:rPr>
        <w:t>first opinion practice</w:t>
      </w:r>
      <w:r w:rsidR="002E19B6">
        <w:rPr>
          <w:lang w:val="en-GB"/>
        </w:rPr>
        <w:t xml:space="preserve"> (Scant</w:t>
      </w:r>
      <w:r w:rsidR="005C6D93">
        <w:rPr>
          <w:lang w:val="en-GB"/>
        </w:rPr>
        <w:t>le</w:t>
      </w:r>
      <w:r w:rsidR="002E19B6">
        <w:rPr>
          <w:lang w:val="en-GB"/>
        </w:rPr>
        <w:t>bury and others 2011</w:t>
      </w:r>
      <w:r w:rsidR="009000B6">
        <w:rPr>
          <w:lang w:val="en-GB"/>
        </w:rPr>
        <w:t>)</w:t>
      </w:r>
      <w:r w:rsidR="00464468">
        <w:rPr>
          <w:lang w:val="en-GB"/>
        </w:rPr>
        <w:t xml:space="preserve">. </w:t>
      </w:r>
      <w:r>
        <w:rPr>
          <w:lang w:val="en-GB"/>
        </w:rPr>
        <w:t>The</w:t>
      </w:r>
      <w:r w:rsidR="009000B6">
        <w:rPr>
          <w:lang w:val="en-GB"/>
        </w:rPr>
        <w:t xml:space="preserve"> work </w:t>
      </w:r>
      <w:r>
        <w:rPr>
          <w:lang w:val="en-GB"/>
        </w:rPr>
        <w:t xml:space="preserve">reported by </w:t>
      </w:r>
      <w:proofErr w:type="spellStart"/>
      <w:r>
        <w:rPr>
          <w:lang w:val="en-GB"/>
        </w:rPr>
        <w:t>Dunkel</w:t>
      </w:r>
      <w:proofErr w:type="spellEnd"/>
      <w:r>
        <w:rPr>
          <w:lang w:val="en-GB"/>
        </w:rPr>
        <w:t xml:space="preserve"> and others </w:t>
      </w:r>
      <w:r w:rsidR="005C6D93">
        <w:rPr>
          <w:lang w:val="en-GB"/>
        </w:rPr>
        <w:t xml:space="preserve">(2017) </w:t>
      </w:r>
      <w:r>
        <w:rPr>
          <w:lang w:val="en-GB"/>
        </w:rPr>
        <w:t xml:space="preserve">has </w:t>
      </w:r>
      <w:r w:rsidR="002E19B6">
        <w:rPr>
          <w:lang w:val="en-GB"/>
        </w:rPr>
        <w:t xml:space="preserve">identified </w:t>
      </w:r>
      <w:r w:rsidR="009000B6">
        <w:rPr>
          <w:lang w:val="en-GB"/>
        </w:rPr>
        <w:t>some new risk factors for specific t</w:t>
      </w:r>
      <w:r w:rsidR="002C1694">
        <w:rPr>
          <w:lang w:val="en-GB"/>
        </w:rPr>
        <w:t>ypes and locations of colic and confirm</w:t>
      </w:r>
      <w:r w:rsidR="00D86436">
        <w:rPr>
          <w:lang w:val="en-GB"/>
        </w:rPr>
        <w:t>s the findings of other studies</w:t>
      </w:r>
      <w:r w:rsidR="002C1694">
        <w:rPr>
          <w:lang w:val="en-GB"/>
        </w:rPr>
        <w:t xml:space="preserve">. This helps to </w:t>
      </w:r>
      <w:r w:rsidR="00D86436">
        <w:rPr>
          <w:lang w:val="en-GB"/>
        </w:rPr>
        <w:t>strengthen and expand our knowledge about the e</w:t>
      </w:r>
      <w:r w:rsidR="002F323D">
        <w:rPr>
          <w:lang w:val="en-GB"/>
        </w:rPr>
        <w:t>pidemio</w:t>
      </w:r>
      <w:r w:rsidR="00D86436">
        <w:rPr>
          <w:lang w:val="en-GB"/>
        </w:rPr>
        <w:t>logy of colic by adding</w:t>
      </w:r>
      <w:r w:rsidR="002C1694">
        <w:rPr>
          <w:lang w:val="en-GB"/>
        </w:rPr>
        <w:t xml:space="preserve"> </w:t>
      </w:r>
      <w:r w:rsidR="00D86436">
        <w:rPr>
          <w:lang w:val="en-GB"/>
        </w:rPr>
        <w:t>evidence from an additional</w:t>
      </w:r>
      <w:r w:rsidR="002C1694">
        <w:rPr>
          <w:lang w:val="en-GB"/>
        </w:rPr>
        <w:t xml:space="preserve"> </w:t>
      </w:r>
      <w:r w:rsidR="00D86436">
        <w:rPr>
          <w:lang w:val="en-GB"/>
        </w:rPr>
        <w:t>population</w:t>
      </w:r>
      <w:r w:rsidR="002C1694">
        <w:rPr>
          <w:lang w:val="en-GB"/>
        </w:rPr>
        <w:t xml:space="preserve"> of horses. </w:t>
      </w:r>
    </w:p>
    <w:p w14:paraId="20705FD7" w14:textId="77777777" w:rsidR="00C9615D" w:rsidRDefault="00C9615D">
      <w:pPr>
        <w:rPr>
          <w:lang w:val="en-GB"/>
        </w:rPr>
      </w:pPr>
    </w:p>
    <w:p w14:paraId="12198733" w14:textId="78B1F2C9" w:rsidR="00C9615D" w:rsidRPr="008A0D17" w:rsidRDefault="00985D8D" w:rsidP="00556750">
      <w:pPr>
        <w:outlineLvl w:val="0"/>
        <w:rPr>
          <w:b/>
          <w:lang w:val="en-GB"/>
        </w:rPr>
      </w:pPr>
      <w:r w:rsidRPr="008A0D17">
        <w:rPr>
          <w:b/>
          <w:lang w:val="en-GB"/>
        </w:rPr>
        <w:t>Turning anecdote into fact</w:t>
      </w:r>
    </w:p>
    <w:p w14:paraId="49DAB81B" w14:textId="56277398" w:rsidR="00985D8D" w:rsidRDefault="009A32E2">
      <w:pPr>
        <w:rPr>
          <w:lang w:val="en-GB"/>
        </w:rPr>
      </w:pPr>
      <w:r>
        <w:rPr>
          <w:lang w:val="en-GB"/>
        </w:rPr>
        <w:t xml:space="preserve">Epidemiological studies are important in </w:t>
      </w:r>
      <w:r w:rsidR="008F0B9D">
        <w:rPr>
          <w:lang w:val="en-GB"/>
        </w:rPr>
        <w:t>determining</w:t>
      </w:r>
      <w:r>
        <w:rPr>
          <w:lang w:val="en-GB"/>
        </w:rPr>
        <w:t xml:space="preserve"> whether anecdotal observations </w:t>
      </w:r>
      <w:r w:rsidR="00F072E5">
        <w:rPr>
          <w:lang w:val="en-GB"/>
        </w:rPr>
        <w:t xml:space="preserve">can be validated scientifically </w:t>
      </w:r>
      <w:r>
        <w:rPr>
          <w:lang w:val="en-GB"/>
        </w:rPr>
        <w:t xml:space="preserve">and </w:t>
      </w:r>
      <w:r w:rsidR="00F072E5">
        <w:rPr>
          <w:lang w:val="en-GB"/>
        </w:rPr>
        <w:t>also enable</w:t>
      </w:r>
      <w:r>
        <w:rPr>
          <w:lang w:val="en-GB"/>
        </w:rPr>
        <w:t xml:space="preserve"> any risk factors</w:t>
      </w:r>
      <w:r w:rsidR="00F072E5">
        <w:rPr>
          <w:lang w:val="en-GB"/>
        </w:rPr>
        <w:t xml:space="preserve"> to be quantified</w:t>
      </w:r>
      <w:r>
        <w:rPr>
          <w:lang w:val="en-GB"/>
        </w:rPr>
        <w:t xml:space="preserve">. </w:t>
      </w:r>
      <w:r w:rsidR="00985D8D">
        <w:rPr>
          <w:lang w:val="en-GB"/>
        </w:rPr>
        <w:t>For many years, horse owners and</w:t>
      </w:r>
      <w:r w:rsidR="002C1694">
        <w:rPr>
          <w:lang w:val="en-GB"/>
        </w:rPr>
        <w:t xml:space="preserve"> veterinary surgeons recognised that colic appeared to be more </w:t>
      </w:r>
      <w:r>
        <w:rPr>
          <w:lang w:val="en-GB"/>
        </w:rPr>
        <w:t xml:space="preserve">common in </w:t>
      </w:r>
      <w:r w:rsidR="002C1694">
        <w:rPr>
          <w:lang w:val="en-GB"/>
        </w:rPr>
        <w:t xml:space="preserve">spring and autumn months. Using an epidemiological approach, </w:t>
      </w:r>
      <w:r>
        <w:rPr>
          <w:lang w:val="en-GB"/>
        </w:rPr>
        <w:t>a</w:t>
      </w:r>
      <w:r w:rsidR="002C1694">
        <w:rPr>
          <w:lang w:val="en-GB"/>
        </w:rPr>
        <w:t xml:space="preserve"> seasonal pattern of colic </w:t>
      </w:r>
      <w:r>
        <w:rPr>
          <w:lang w:val="en-GB"/>
        </w:rPr>
        <w:t>with peaks in the spring and autumn for colic admissions in a UK hospital was confirmed (Archer and others 2006). This work</w:t>
      </w:r>
      <w:r w:rsidR="002D7124">
        <w:rPr>
          <w:lang w:val="en-GB"/>
        </w:rPr>
        <w:t xml:space="preserve"> also</w:t>
      </w:r>
      <w:r w:rsidR="002C1694">
        <w:rPr>
          <w:lang w:val="en-GB"/>
        </w:rPr>
        <w:t xml:space="preserve"> identified different seasonal patterns for specific types of colic such as pelvic flexure impactions and epiploic foramen entrapment</w:t>
      </w:r>
      <w:r>
        <w:rPr>
          <w:lang w:val="en-GB"/>
        </w:rPr>
        <w:t xml:space="preserve"> which further assists diagnosis and generates new hypotheses about why these specific forms of colic may develop.</w:t>
      </w:r>
      <w:r w:rsidR="00D86436">
        <w:rPr>
          <w:lang w:val="en-GB"/>
        </w:rPr>
        <w:t xml:space="preserve"> </w:t>
      </w:r>
      <w:r w:rsidR="002F323D">
        <w:rPr>
          <w:lang w:val="en-GB"/>
        </w:rPr>
        <w:t>Many practitioners who</w:t>
      </w:r>
      <w:r w:rsidR="00D01D7C">
        <w:rPr>
          <w:lang w:val="en-GB"/>
        </w:rPr>
        <w:t xml:space="preserve"> deal with colic </w:t>
      </w:r>
      <w:r w:rsidR="002F323D">
        <w:rPr>
          <w:lang w:val="en-GB"/>
        </w:rPr>
        <w:t xml:space="preserve">cases on a frequent basis are likely to recognise that lesions such as large colon displacements / torsions are relatively infrequent in ponies compared to horses. The study by </w:t>
      </w:r>
      <w:proofErr w:type="spellStart"/>
      <w:r w:rsidR="002F323D">
        <w:rPr>
          <w:lang w:val="en-GB"/>
        </w:rPr>
        <w:t>Dunkel</w:t>
      </w:r>
      <w:proofErr w:type="spellEnd"/>
      <w:r w:rsidR="002F323D">
        <w:rPr>
          <w:lang w:val="en-GB"/>
        </w:rPr>
        <w:t xml:space="preserve"> and others (2017) not only </w:t>
      </w:r>
      <w:r w:rsidR="005B6941">
        <w:rPr>
          <w:lang w:val="en-GB"/>
        </w:rPr>
        <w:t xml:space="preserve">scientifically </w:t>
      </w:r>
      <w:r w:rsidR="002F323D">
        <w:rPr>
          <w:lang w:val="en-GB"/>
        </w:rPr>
        <w:t xml:space="preserve">confirms this finding but also quantifies this; Miniature and pony </w:t>
      </w:r>
      <w:r w:rsidR="002F323D">
        <w:rPr>
          <w:lang w:val="en-GB"/>
        </w:rPr>
        <w:lastRenderedPageBreak/>
        <w:t xml:space="preserve">breeds are around 9 times less likely to </w:t>
      </w:r>
      <w:r w:rsidR="008F0B9D">
        <w:rPr>
          <w:lang w:val="en-GB"/>
        </w:rPr>
        <w:t>develop</w:t>
      </w:r>
      <w:r w:rsidR="002F323D">
        <w:rPr>
          <w:lang w:val="en-GB"/>
        </w:rPr>
        <w:t xml:space="preserve"> this type of</w:t>
      </w:r>
      <w:r w:rsidR="00EB2399">
        <w:rPr>
          <w:lang w:val="en-GB"/>
        </w:rPr>
        <w:t xml:space="preserve"> </w:t>
      </w:r>
      <w:r w:rsidR="008F0B9D">
        <w:rPr>
          <w:lang w:val="en-GB"/>
        </w:rPr>
        <w:t>colic</w:t>
      </w:r>
      <w:r w:rsidR="002F323D">
        <w:rPr>
          <w:lang w:val="en-GB"/>
        </w:rPr>
        <w:t xml:space="preserve"> compared to light breed horses. </w:t>
      </w:r>
    </w:p>
    <w:p w14:paraId="64B4FC89" w14:textId="77777777" w:rsidR="009000B6" w:rsidRDefault="009000B6">
      <w:pPr>
        <w:rPr>
          <w:lang w:val="en-GB"/>
        </w:rPr>
      </w:pPr>
    </w:p>
    <w:p w14:paraId="0E490271" w14:textId="13213981" w:rsidR="009000B6" w:rsidRPr="00702BA4" w:rsidRDefault="002C1694" w:rsidP="00556750">
      <w:pPr>
        <w:outlineLvl w:val="0"/>
        <w:rPr>
          <w:b/>
          <w:lang w:val="en-GB"/>
        </w:rPr>
      </w:pPr>
      <w:r w:rsidRPr="00702BA4">
        <w:rPr>
          <w:b/>
          <w:lang w:val="en-GB"/>
        </w:rPr>
        <w:t>Finding something new</w:t>
      </w:r>
    </w:p>
    <w:p w14:paraId="66905171" w14:textId="64D35EAB" w:rsidR="002F323D" w:rsidRDefault="002F323D">
      <w:pPr>
        <w:rPr>
          <w:lang w:val="en-GB"/>
        </w:rPr>
      </w:pPr>
      <w:r>
        <w:rPr>
          <w:lang w:val="en-GB"/>
        </w:rPr>
        <w:t xml:space="preserve">Epidemiological studies may </w:t>
      </w:r>
      <w:r w:rsidR="00702BA4">
        <w:rPr>
          <w:lang w:val="en-GB"/>
        </w:rPr>
        <w:t xml:space="preserve">also </w:t>
      </w:r>
      <w:r w:rsidR="009A32E2">
        <w:rPr>
          <w:lang w:val="en-GB"/>
        </w:rPr>
        <w:t>identify</w:t>
      </w:r>
      <w:r>
        <w:rPr>
          <w:lang w:val="en-GB"/>
        </w:rPr>
        <w:t xml:space="preserve"> </w:t>
      </w:r>
      <w:r w:rsidR="009A32E2">
        <w:rPr>
          <w:lang w:val="en-GB"/>
        </w:rPr>
        <w:t>new</w:t>
      </w:r>
      <w:r w:rsidR="00EB2399">
        <w:rPr>
          <w:lang w:val="en-GB"/>
        </w:rPr>
        <w:t xml:space="preserve"> risk factors for disease</w:t>
      </w:r>
      <w:r w:rsidR="00702BA4">
        <w:rPr>
          <w:lang w:val="en-GB"/>
        </w:rPr>
        <w:t xml:space="preserve">, which may assist diagnosis and development of new hypotheses about disease causation. The finding that draft horses were more likely to be diagnosed with </w:t>
      </w:r>
      <w:proofErr w:type="spellStart"/>
      <w:r w:rsidR="00702BA4">
        <w:rPr>
          <w:lang w:val="en-GB"/>
        </w:rPr>
        <w:t>caecal</w:t>
      </w:r>
      <w:proofErr w:type="spellEnd"/>
      <w:r w:rsidR="00702BA4">
        <w:rPr>
          <w:lang w:val="en-GB"/>
        </w:rPr>
        <w:t xml:space="preserve"> disease compared to light breed horses in the study by </w:t>
      </w:r>
      <w:proofErr w:type="spellStart"/>
      <w:r w:rsidR="00702BA4">
        <w:rPr>
          <w:lang w:val="en-GB"/>
        </w:rPr>
        <w:t>Dunkel</w:t>
      </w:r>
      <w:proofErr w:type="spellEnd"/>
      <w:r w:rsidR="00702BA4">
        <w:rPr>
          <w:lang w:val="en-GB"/>
        </w:rPr>
        <w:t xml:space="preserve"> and others (2017) is interesting and is worthy of further investigation.  Such findings </w:t>
      </w:r>
      <w:r w:rsidR="00952ACB">
        <w:rPr>
          <w:lang w:val="en-GB"/>
        </w:rPr>
        <w:t xml:space="preserve">also </w:t>
      </w:r>
      <w:r w:rsidR="00702BA4">
        <w:rPr>
          <w:lang w:val="en-GB"/>
        </w:rPr>
        <w:t>open up new avenues for investigation such as why epiploic foramen entrapment (EFE) is associated with crib-biting / windsucking behaviour</w:t>
      </w:r>
      <w:r w:rsidR="00F072E5">
        <w:rPr>
          <w:lang w:val="en-GB"/>
        </w:rPr>
        <w:t xml:space="preserve"> (Archer and others 2008)</w:t>
      </w:r>
      <w:r w:rsidR="00702BA4">
        <w:rPr>
          <w:lang w:val="en-GB"/>
        </w:rPr>
        <w:t xml:space="preserve"> and why idiopathic f</w:t>
      </w:r>
      <w:r w:rsidR="00E86D2E">
        <w:rPr>
          <w:lang w:val="en-GB"/>
        </w:rPr>
        <w:t xml:space="preserve">ocal eosinophilic enteritis </w:t>
      </w:r>
      <w:r w:rsidR="00702BA4">
        <w:rPr>
          <w:lang w:val="en-GB"/>
        </w:rPr>
        <w:t xml:space="preserve">(IFEE) is </w:t>
      </w:r>
      <w:r w:rsidR="00E86D2E">
        <w:rPr>
          <w:lang w:val="en-GB"/>
        </w:rPr>
        <w:t>more frequent in horses kept in specific locations in the UK</w:t>
      </w:r>
      <w:r w:rsidR="00F072E5">
        <w:rPr>
          <w:lang w:val="en-GB"/>
        </w:rPr>
        <w:t xml:space="preserve"> (Archer and others 2014)</w:t>
      </w:r>
      <w:r w:rsidR="00702BA4">
        <w:rPr>
          <w:lang w:val="en-GB"/>
        </w:rPr>
        <w:t xml:space="preserve">. </w:t>
      </w:r>
      <w:r w:rsidR="008F0B9D">
        <w:rPr>
          <w:lang w:val="en-GB"/>
        </w:rPr>
        <w:t xml:space="preserve">Another </w:t>
      </w:r>
      <w:r w:rsidR="006F66EE">
        <w:rPr>
          <w:lang w:val="en-GB"/>
        </w:rPr>
        <w:t>area of research that is</w:t>
      </w:r>
      <w:r w:rsidR="005C6D93">
        <w:rPr>
          <w:lang w:val="en-GB"/>
        </w:rPr>
        <w:t xml:space="preserve"> providing </w:t>
      </w:r>
      <w:r w:rsidR="006F66EE">
        <w:rPr>
          <w:lang w:val="en-GB"/>
        </w:rPr>
        <w:t>exciting new ideas about why colic develops a</w:t>
      </w:r>
      <w:r w:rsidR="00E86D2E">
        <w:rPr>
          <w:lang w:val="en-GB"/>
        </w:rPr>
        <w:t xml:space="preserve">nd how </w:t>
      </w:r>
      <w:r w:rsidR="005C6D93">
        <w:rPr>
          <w:lang w:val="en-GB"/>
        </w:rPr>
        <w:t>some forms</w:t>
      </w:r>
      <w:r w:rsidR="00E86D2E">
        <w:rPr>
          <w:lang w:val="en-GB"/>
        </w:rPr>
        <w:t xml:space="preserve"> might be prevented </w:t>
      </w:r>
      <w:r w:rsidR="00EB2399">
        <w:rPr>
          <w:lang w:val="en-GB"/>
        </w:rPr>
        <w:t xml:space="preserve">in the future </w:t>
      </w:r>
      <w:r w:rsidR="00E86D2E">
        <w:rPr>
          <w:lang w:val="en-GB"/>
        </w:rPr>
        <w:t xml:space="preserve">is </w:t>
      </w:r>
      <w:r w:rsidR="008F0B9D">
        <w:rPr>
          <w:lang w:val="en-GB"/>
        </w:rPr>
        <w:t xml:space="preserve">investigations into </w:t>
      </w:r>
      <w:r w:rsidR="005C6D93">
        <w:rPr>
          <w:lang w:val="en-GB"/>
        </w:rPr>
        <w:t>the</w:t>
      </w:r>
      <w:r w:rsidR="00E86D2E">
        <w:rPr>
          <w:lang w:val="en-GB"/>
        </w:rPr>
        <w:t xml:space="preserve"> equine </w:t>
      </w:r>
      <w:r w:rsidR="006F66EE">
        <w:rPr>
          <w:lang w:val="en-GB"/>
        </w:rPr>
        <w:t>gut microbiome</w:t>
      </w:r>
      <w:r w:rsidR="00E86D2E">
        <w:rPr>
          <w:lang w:val="en-GB"/>
        </w:rPr>
        <w:t>,</w:t>
      </w:r>
      <w:r w:rsidR="008F0B9D">
        <w:rPr>
          <w:lang w:val="en-GB"/>
        </w:rPr>
        <w:t xml:space="preserve"> </w:t>
      </w:r>
      <w:r w:rsidR="00EB2399">
        <w:rPr>
          <w:lang w:val="en-GB"/>
        </w:rPr>
        <w:t xml:space="preserve">such as </w:t>
      </w:r>
      <w:r w:rsidR="008F0B9D">
        <w:rPr>
          <w:lang w:val="en-GB"/>
        </w:rPr>
        <w:t>the relationship between the gut microbiota and</w:t>
      </w:r>
      <w:r w:rsidR="00F072E5">
        <w:rPr>
          <w:lang w:val="en-GB"/>
        </w:rPr>
        <w:t xml:space="preserve"> </w:t>
      </w:r>
      <w:r w:rsidR="006F66EE">
        <w:rPr>
          <w:lang w:val="en-GB"/>
        </w:rPr>
        <w:t>large colon torsion in brood mare</w:t>
      </w:r>
      <w:r w:rsidR="00E86D2E">
        <w:rPr>
          <w:lang w:val="en-GB"/>
        </w:rPr>
        <w:t>s</w:t>
      </w:r>
      <w:r w:rsidR="006F66EE">
        <w:rPr>
          <w:lang w:val="en-GB"/>
        </w:rPr>
        <w:t xml:space="preserve"> (</w:t>
      </w:r>
      <w:proofErr w:type="spellStart"/>
      <w:r w:rsidR="002D7124">
        <w:rPr>
          <w:lang w:val="en-GB"/>
        </w:rPr>
        <w:t>Weese</w:t>
      </w:r>
      <w:proofErr w:type="spellEnd"/>
      <w:r w:rsidR="002D7124">
        <w:rPr>
          <w:lang w:val="en-GB"/>
        </w:rPr>
        <w:t xml:space="preserve"> and others 2015</w:t>
      </w:r>
      <w:r w:rsidR="006F66EE">
        <w:rPr>
          <w:lang w:val="en-GB"/>
        </w:rPr>
        <w:t xml:space="preserve">). </w:t>
      </w:r>
      <w:r w:rsidR="00F043AD">
        <w:rPr>
          <w:lang w:val="en-GB"/>
        </w:rPr>
        <w:t>Whilst</w:t>
      </w:r>
      <w:r w:rsidR="002D7124">
        <w:rPr>
          <w:lang w:val="en-GB"/>
        </w:rPr>
        <w:t xml:space="preserve"> microbiome</w:t>
      </w:r>
      <w:r w:rsidR="006F66EE">
        <w:rPr>
          <w:lang w:val="en-GB"/>
        </w:rPr>
        <w:t xml:space="preserve"> studies are expensive and limited</w:t>
      </w:r>
      <w:r w:rsidR="00F043AD">
        <w:rPr>
          <w:lang w:val="en-GB"/>
        </w:rPr>
        <w:t xml:space="preserve"> funds are available, </w:t>
      </w:r>
      <w:r w:rsidR="00D574F9">
        <w:rPr>
          <w:lang w:val="en-GB"/>
        </w:rPr>
        <w:t xml:space="preserve">further research in this </w:t>
      </w:r>
      <w:r w:rsidR="0074071F">
        <w:rPr>
          <w:lang w:val="en-GB"/>
        </w:rPr>
        <w:t>area</w:t>
      </w:r>
      <w:r w:rsidR="00D574F9">
        <w:rPr>
          <w:lang w:val="en-GB"/>
        </w:rPr>
        <w:t xml:space="preserve"> is important. </w:t>
      </w:r>
      <w:r w:rsidR="006F66EE">
        <w:rPr>
          <w:lang w:val="en-GB"/>
        </w:rPr>
        <w:t xml:space="preserve"> </w:t>
      </w:r>
    </w:p>
    <w:p w14:paraId="4F0EDAA7" w14:textId="77777777" w:rsidR="00985D8D" w:rsidRDefault="00985D8D">
      <w:pPr>
        <w:rPr>
          <w:lang w:val="en-GB"/>
        </w:rPr>
      </w:pPr>
    </w:p>
    <w:p w14:paraId="4DA8066C" w14:textId="10DF9F4E" w:rsidR="00464468" w:rsidRPr="009000B6" w:rsidRDefault="002D7124" w:rsidP="00556750">
      <w:pPr>
        <w:outlineLvl w:val="0"/>
        <w:rPr>
          <w:b/>
          <w:lang w:val="en-GB"/>
        </w:rPr>
      </w:pPr>
      <w:r>
        <w:rPr>
          <w:b/>
          <w:lang w:val="en-GB"/>
        </w:rPr>
        <w:t>Ongoing epidemiological studies</w:t>
      </w:r>
    </w:p>
    <w:p w14:paraId="0D70A658" w14:textId="033B685F" w:rsidR="002D7124" w:rsidRDefault="00254DFC" w:rsidP="002D7124">
      <w:pPr>
        <w:rPr>
          <w:lang w:val="en-GB"/>
        </w:rPr>
      </w:pPr>
      <w:r>
        <w:rPr>
          <w:lang w:val="en-GB"/>
        </w:rPr>
        <w:t xml:space="preserve">The study by </w:t>
      </w:r>
      <w:proofErr w:type="spellStart"/>
      <w:r>
        <w:rPr>
          <w:lang w:val="en-GB"/>
        </w:rPr>
        <w:t>Dunkel</w:t>
      </w:r>
      <w:proofErr w:type="spellEnd"/>
      <w:r>
        <w:rPr>
          <w:lang w:val="en-GB"/>
        </w:rPr>
        <w:t xml:space="preserve"> and others (2017) is based on a referral population of horses which</w:t>
      </w:r>
      <w:r w:rsidR="00EB2399">
        <w:rPr>
          <w:lang w:val="en-GB"/>
        </w:rPr>
        <w:t>,</w:t>
      </w:r>
      <w:r>
        <w:rPr>
          <w:lang w:val="en-GB"/>
        </w:rPr>
        <w:t xml:space="preserve"> as acknowledged</w:t>
      </w:r>
      <w:r w:rsidR="00EB2399">
        <w:rPr>
          <w:lang w:val="en-GB"/>
        </w:rPr>
        <w:t>,</w:t>
      </w:r>
      <w:r>
        <w:rPr>
          <w:lang w:val="en-GB"/>
        </w:rPr>
        <w:t xml:space="preserve"> does introduce bias</w:t>
      </w:r>
      <w:r w:rsidR="00133047">
        <w:rPr>
          <w:lang w:val="en-GB"/>
        </w:rPr>
        <w:t xml:space="preserve"> as the study population is more likely to have severe forms of colic</w:t>
      </w:r>
      <w:r>
        <w:rPr>
          <w:lang w:val="en-GB"/>
        </w:rPr>
        <w:t xml:space="preserve">.  </w:t>
      </w:r>
      <w:r w:rsidR="002D7124">
        <w:rPr>
          <w:lang w:val="en-GB"/>
        </w:rPr>
        <w:t>Relatively few epidemiological studies</w:t>
      </w:r>
      <w:r w:rsidR="00B57EBA">
        <w:rPr>
          <w:lang w:val="en-GB"/>
        </w:rPr>
        <w:t xml:space="preserve"> investigating colic</w:t>
      </w:r>
      <w:r w:rsidR="002D7124">
        <w:rPr>
          <w:lang w:val="en-GB"/>
        </w:rPr>
        <w:t xml:space="preserve"> have been performed in </w:t>
      </w:r>
      <w:r w:rsidR="003C2473">
        <w:rPr>
          <w:lang w:val="en-GB"/>
        </w:rPr>
        <w:t>non-referral hospital populations</w:t>
      </w:r>
      <w:r w:rsidR="00133047">
        <w:rPr>
          <w:lang w:val="en-GB"/>
        </w:rPr>
        <w:t xml:space="preserve">. Some recent studies </w:t>
      </w:r>
      <w:r w:rsidR="003C2473">
        <w:rPr>
          <w:lang w:val="en-GB"/>
        </w:rPr>
        <w:t xml:space="preserve">undertaken in first opinion practice </w:t>
      </w:r>
      <w:r w:rsidR="005C6D93">
        <w:rPr>
          <w:lang w:val="en-GB"/>
        </w:rPr>
        <w:t xml:space="preserve">populations </w:t>
      </w:r>
      <w:r w:rsidR="003C2473">
        <w:rPr>
          <w:lang w:val="en-GB"/>
        </w:rPr>
        <w:t xml:space="preserve">in the UK </w:t>
      </w:r>
      <w:r w:rsidR="00133047">
        <w:rPr>
          <w:lang w:val="en-GB"/>
        </w:rPr>
        <w:t>have shown that</w:t>
      </w:r>
      <w:r w:rsidR="003C2473">
        <w:rPr>
          <w:lang w:val="en-GB"/>
        </w:rPr>
        <w:t xml:space="preserve"> between 21-24% of colic cases seen in practice are more critical in nature requiring </w:t>
      </w:r>
      <w:r w:rsidR="00EB2399">
        <w:rPr>
          <w:lang w:val="en-GB"/>
        </w:rPr>
        <w:t xml:space="preserve">potential </w:t>
      </w:r>
      <w:r w:rsidR="003C2473">
        <w:rPr>
          <w:lang w:val="en-GB"/>
        </w:rPr>
        <w:t>hospital admission</w:t>
      </w:r>
      <w:r w:rsidR="00133047">
        <w:rPr>
          <w:lang w:val="en-GB"/>
        </w:rPr>
        <w:t xml:space="preserve"> (Bowden</w:t>
      </w:r>
      <w:r w:rsidR="00B57EBA" w:rsidRPr="00B57EBA">
        <w:rPr>
          <w:i/>
          <w:lang w:val="en-GB"/>
        </w:rPr>
        <w:t xml:space="preserve"> </w:t>
      </w:r>
      <w:r w:rsidR="00B57EBA">
        <w:rPr>
          <w:lang w:val="en-GB"/>
        </w:rPr>
        <w:t>and others 2017, Douglas and others 2017)</w:t>
      </w:r>
      <w:r w:rsidR="005F4730">
        <w:rPr>
          <w:lang w:val="en-GB"/>
        </w:rPr>
        <w:t xml:space="preserve"> highlighting the importance of early identification of these cases</w:t>
      </w:r>
      <w:r w:rsidR="00B57EBA">
        <w:rPr>
          <w:lang w:val="en-GB"/>
        </w:rPr>
        <w:t>.</w:t>
      </w:r>
      <w:r w:rsidR="002D7124">
        <w:rPr>
          <w:lang w:val="en-GB"/>
        </w:rPr>
        <w:t xml:space="preserve"> </w:t>
      </w:r>
      <w:r w:rsidR="00B57EBA">
        <w:rPr>
          <w:lang w:val="en-GB"/>
        </w:rPr>
        <w:t>Additionally,</w:t>
      </w:r>
      <w:r w:rsidR="002D7124">
        <w:rPr>
          <w:lang w:val="en-GB"/>
        </w:rPr>
        <w:t xml:space="preserve"> most </w:t>
      </w:r>
      <w:r>
        <w:rPr>
          <w:lang w:val="en-GB"/>
        </w:rPr>
        <w:t xml:space="preserve">epidemiological </w:t>
      </w:r>
      <w:r w:rsidR="002D7124">
        <w:rPr>
          <w:lang w:val="en-GB"/>
        </w:rPr>
        <w:t xml:space="preserve">studies </w:t>
      </w:r>
      <w:r>
        <w:rPr>
          <w:lang w:val="en-GB"/>
        </w:rPr>
        <w:t xml:space="preserve">investigating colic </w:t>
      </w:r>
      <w:r w:rsidR="002D7124">
        <w:rPr>
          <w:lang w:val="en-GB"/>
        </w:rPr>
        <w:t xml:space="preserve">have been undertaken in the USA, UK and some parts of Europe and more are needed from </w:t>
      </w:r>
      <w:r>
        <w:rPr>
          <w:lang w:val="en-GB"/>
        </w:rPr>
        <w:t xml:space="preserve">other parts of the world, including </w:t>
      </w:r>
      <w:r w:rsidR="002D7124">
        <w:rPr>
          <w:lang w:val="en-GB"/>
        </w:rPr>
        <w:t xml:space="preserve">working horse populations (Salem and others 2017). </w:t>
      </w:r>
    </w:p>
    <w:p w14:paraId="4493B374" w14:textId="77777777" w:rsidR="002D7124" w:rsidRDefault="002D7124">
      <w:pPr>
        <w:rPr>
          <w:lang w:val="en-GB"/>
        </w:rPr>
      </w:pPr>
    </w:p>
    <w:p w14:paraId="139F302D" w14:textId="77777777" w:rsidR="002D7124" w:rsidRPr="009000B6" w:rsidRDefault="002D7124" w:rsidP="00556750">
      <w:pPr>
        <w:outlineLvl w:val="0"/>
        <w:rPr>
          <w:b/>
          <w:lang w:val="en-GB"/>
        </w:rPr>
      </w:pPr>
      <w:r w:rsidRPr="009000B6">
        <w:rPr>
          <w:b/>
          <w:lang w:val="en-GB"/>
        </w:rPr>
        <w:t>Colic challenges in the 21</w:t>
      </w:r>
      <w:r w:rsidRPr="009000B6">
        <w:rPr>
          <w:b/>
          <w:vertAlign w:val="superscript"/>
          <w:lang w:val="en-GB"/>
        </w:rPr>
        <w:t>st</w:t>
      </w:r>
      <w:r w:rsidRPr="009000B6">
        <w:rPr>
          <w:b/>
          <w:lang w:val="en-GB"/>
        </w:rPr>
        <w:t xml:space="preserve"> century</w:t>
      </w:r>
    </w:p>
    <w:p w14:paraId="2244A762" w14:textId="78D2731C" w:rsidR="001C135B" w:rsidRDefault="005D0A18">
      <w:pPr>
        <w:rPr>
          <w:lang w:val="en-GB"/>
        </w:rPr>
      </w:pPr>
      <w:r>
        <w:rPr>
          <w:lang w:val="en-GB"/>
        </w:rPr>
        <w:t xml:space="preserve">A key challenge for the practitioner remains early identification </w:t>
      </w:r>
      <w:r w:rsidR="00D574F9">
        <w:rPr>
          <w:lang w:val="en-GB"/>
        </w:rPr>
        <w:t xml:space="preserve">and treatment </w:t>
      </w:r>
      <w:r>
        <w:rPr>
          <w:lang w:val="en-GB"/>
        </w:rPr>
        <w:t xml:space="preserve">of horses with </w:t>
      </w:r>
      <w:r w:rsidR="00D574F9">
        <w:rPr>
          <w:lang w:val="en-GB"/>
        </w:rPr>
        <w:t>surgical forms of colic</w:t>
      </w:r>
      <w:r>
        <w:rPr>
          <w:lang w:val="en-GB"/>
        </w:rPr>
        <w:t xml:space="preserve">. </w:t>
      </w:r>
      <w:r w:rsidR="00283240">
        <w:rPr>
          <w:lang w:val="en-GB"/>
        </w:rPr>
        <w:t>The</w:t>
      </w:r>
      <w:r w:rsidR="003C2473">
        <w:rPr>
          <w:lang w:val="en-GB"/>
        </w:rPr>
        <w:t xml:space="preserve"> search for novel therapeutic agents that can improve the outcome of horses with </w:t>
      </w:r>
      <w:proofErr w:type="spellStart"/>
      <w:r w:rsidR="00D574F9">
        <w:rPr>
          <w:lang w:val="en-GB"/>
        </w:rPr>
        <w:t>endotoxaemia</w:t>
      </w:r>
      <w:proofErr w:type="spellEnd"/>
      <w:r w:rsidR="00D574F9">
        <w:rPr>
          <w:lang w:val="en-GB"/>
        </w:rPr>
        <w:t xml:space="preserve"> / SIRS</w:t>
      </w:r>
      <w:r w:rsidR="003C2473">
        <w:rPr>
          <w:lang w:val="en-GB"/>
        </w:rPr>
        <w:t xml:space="preserve"> and intestinal compromise</w:t>
      </w:r>
      <w:r w:rsidR="005C6D93">
        <w:rPr>
          <w:lang w:val="en-GB"/>
        </w:rPr>
        <w:t xml:space="preserve"> continues</w:t>
      </w:r>
      <w:r w:rsidR="00283240">
        <w:rPr>
          <w:lang w:val="en-GB"/>
        </w:rPr>
        <w:t xml:space="preserve">. However, </w:t>
      </w:r>
      <w:r w:rsidR="003C2473">
        <w:rPr>
          <w:lang w:val="en-GB"/>
        </w:rPr>
        <w:t xml:space="preserve">prompt surgical management where </w:t>
      </w:r>
      <w:r w:rsidR="00D574F9">
        <w:rPr>
          <w:lang w:val="en-GB"/>
        </w:rPr>
        <w:t xml:space="preserve">required </w:t>
      </w:r>
      <w:r w:rsidR="005C6D93">
        <w:rPr>
          <w:lang w:val="en-GB"/>
        </w:rPr>
        <w:t xml:space="preserve">remains critical; </w:t>
      </w:r>
      <w:r w:rsidR="009C34AB">
        <w:rPr>
          <w:lang w:val="en-GB"/>
        </w:rPr>
        <w:t xml:space="preserve">survival both in the </w:t>
      </w:r>
      <w:r w:rsidR="00B57EBA">
        <w:rPr>
          <w:lang w:val="en-GB"/>
        </w:rPr>
        <w:t xml:space="preserve">short and long term is maximised in horses that </w:t>
      </w:r>
      <w:r w:rsidR="00254DFC">
        <w:rPr>
          <w:lang w:val="en-GB"/>
        </w:rPr>
        <w:t>undergo surgery prior to the</w:t>
      </w:r>
      <w:r w:rsidR="00B57EBA">
        <w:rPr>
          <w:lang w:val="en-GB"/>
        </w:rPr>
        <w:t xml:space="preserve"> development of cardiovascular </w:t>
      </w:r>
      <w:r w:rsidR="009C34AB">
        <w:rPr>
          <w:lang w:val="en-GB"/>
        </w:rPr>
        <w:t xml:space="preserve">derangements and severe intestinal compromise </w:t>
      </w:r>
      <w:r w:rsidR="005C6D93">
        <w:rPr>
          <w:lang w:val="en-GB"/>
        </w:rPr>
        <w:t xml:space="preserve">(Salem, </w:t>
      </w:r>
      <w:proofErr w:type="spellStart"/>
      <w:r w:rsidR="005C6D93">
        <w:rPr>
          <w:lang w:val="en-GB"/>
        </w:rPr>
        <w:t>Proudman</w:t>
      </w:r>
      <w:proofErr w:type="spellEnd"/>
      <w:r w:rsidR="005C6D93">
        <w:rPr>
          <w:lang w:val="en-GB"/>
        </w:rPr>
        <w:t xml:space="preserve"> and Archer 2016</w:t>
      </w:r>
      <w:r w:rsidR="00B57EBA">
        <w:rPr>
          <w:lang w:val="en-GB"/>
        </w:rPr>
        <w:t xml:space="preserve">). </w:t>
      </w:r>
      <w:r w:rsidR="00283240">
        <w:rPr>
          <w:lang w:val="en-GB"/>
        </w:rPr>
        <w:t>Knowledge</w:t>
      </w:r>
      <w:r w:rsidR="009C34AB">
        <w:rPr>
          <w:lang w:val="en-GB"/>
        </w:rPr>
        <w:t xml:space="preserve"> </w:t>
      </w:r>
      <w:r w:rsidR="005C6D93">
        <w:rPr>
          <w:lang w:val="en-GB"/>
        </w:rPr>
        <w:t xml:space="preserve">about the epidemiology of colic </w:t>
      </w:r>
      <w:r w:rsidR="009C34AB">
        <w:rPr>
          <w:lang w:val="en-GB"/>
        </w:rPr>
        <w:t>may alert the practitioner to the possibilit</w:t>
      </w:r>
      <w:r w:rsidR="005C6D93">
        <w:rPr>
          <w:lang w:val="en-GB"/>
        </w:rPr>
        <w:t xml:space="preserve">y that an individual </w:t>
      </w:r>
      <w:r w:rsidR="009C34AB">
        <w:rPr>
          <w:lang w:val="en-GB"/>
        </w:rPr>
        <w:t xml:space="preserve">horse or pony may </w:t>
      </w:r>
      <w:r w:rsidR="00D574F9">
        <w:rPr>
          <w:lang w:val="en-GB"/>
        </w:rPr>
        <w:t>require surgery</w:t>
      </w:r>
      <w:r>
        <w:rPr>
          <w:lang w:val="en-GB"/>
        </w:rPr>
        <w:t xml:space="preserve"> or more intensive medical management</w:t>
      </w:r>
      <w:r w:rsidR="009C34AB">
        <w:rPr>
          <w:lang w:val="en-GB"/>
        </w:rPr>
        <w:t>.</w:t>
      </w:r>
      <w:r w:rsidR="002F323D">
        <w:rPr>
          <w:lang w:val="en-GB"/>
        </w:rPr>
        <w:t xml:space="preserve"> </w:t>
      </w:r>
      <w:r w:rsidR="009C34AB">
        <w:rPr>
          <w:lang w:val="en-GB"/>
        </w:rPr>
        <w:t>B</w:t>
      </w:r>
      <w:r w:rsidR="003135E9">
        <w:rPr>
          <w:lang w:val="en-GB"/>
        </w:rPr>
        <w:t xml:space="preserve">asic parameters such as heart rate and response to analgesia remain key factors that are important in </w:t>
      </w:r>
      <w:r>
        <w:rPr>
          <w:lang w:val="en-GB"/>
        </w:rPr>
        <w:t>the latter cases. It is also important to consider th</w:t>
      </w:r>
      <w:r w:rsidR="003135E9">
        <w:rPr>
          <w:lang w:val="en-GB"/>
        </w:rPr>
        <w:t>e role of the horse owner / carer as the gatekeeper to horses</w:t>
      </w:r>
      <w:r w:rsidR="00D574F9">
        <w:rPr>
          <w:lang w:val="en-GB"/>
        </w:rPr>
        <w:t>’</w:t>
      </w:r>
      <w:r w:rsidR="003135E9">
        <w:rPr>
          <w:lang w:val="en-GB"/>
        </w:rPr>
        <w:t xml:space="preserve"> health </w:t>
      </w:r>
      <w:r w:rsidR="00D574F9">
        <w:rPr>
          <w:lang w:val="en-GB"/>
        </w:rPr>
        <w:t>and</w:t>
      </w:r>
      <w:r w:rsidR="005F4730">
        <w:rPr>
          <w:lang w:val="en-GB"/>
        </w:rPr>
        <w:t xml:space="preserve"> </w:t>
      </w:r>
      <w:r w:rsidR="009C34AB">
        <w:rPr>
          <w:lang w:val="en-GB"/>
        </w:rPr>
        <w:t xml:space="preserve">decisions that </w:t>
      </w:r>
      <w:r w:rsidR="005F4730">
        <w:rPr>
          <w:lang w:val="en-GB"/>
        </w:rPr>
        <w:t xml:space="preserve">horse owners </w:t>
      </w:r>
      <w:r w:rsidR="009C34AB">
        <w:rPr>
          <w:lang w:val="en-GB"/>
        </w:rPr>
        <w:t>make aroun</w:t>
      </w:r>
      <w:r w:rsidR="005C6D93">
        <w:rPr>
          <w:lang w:val="en-GB"/>
        </w:rPr>
        <w:t>d colic (</w:t>
      </w:r>
      <w:proofErr w:type="spellStart"/>
      <w:r w:rsidR="005C6D93">
        <w:rPr>
          <w:lang w:val="en-GB"/>
        </w:rPr>
        <w:t>Scant</w:t>
      </w:r>
      <w:r w:rsidR="002834C3">
        <w:rPr>
          <w:lang w:val="en-GB"/>
        </w:rPr>
        <w:t>le</w:t>
      </w:r>
      <w:r w:rsidR="0074071F">
        <w:rPr>
          <w:lang w:val="en-GB"/>
        </w:rPr>
        <w:t>bury</w:t>
      </w:r>
      <w:proofErr w:type="spellEnd"/>
      <w:r w:rsidR="0074071F">
        <w:rPr>
          <w:lang w:val="en-GB"/>
        </w:rPr>
        <w:t xml:space="preserve"> and others 2014</w:t>
      </w:r>
      <w:r w:rsidR="00D574F9">
        <w:rPr>
          <w:lang w:val="en-GB"/>
        </w:rPr>
        <w:t>)</w:t>
      </w:r>
      <w:r w:rsidR="009C34AB">
        <w:rPr>
          <w:lang w:val="en-GB"/>
        </w:rPr>
        <w:t xml:space="preserve"> </w:t>
      </w:r>
      <w:r w:rsidR="00D574F9">
        <w:rPr>
          <w:lang w:val="en-GB"/>
        </w:rPr>
        <w:t xml:space="preserve">including </w:t>
      </w:r>
      <w:r w:rsidR="00812E2D">
        <w:rPr>
          <w:lang w:val="en-GB"/>
        </w:rPr>
        <w:t xml:space="preserve">whether or not </w:t>
      </w:r>
      <w:r w:rsidR="009C34AB">
        <w:rPr>
          <w:lang w:val="en-GB"/>
        </w:rPr>
        <w:t>to undertake surgery</w:t>
      </w:r>
      <w:r w:rsidR="00812E2D">
        <w:rPr>
          <w:lang w:val="en-GB"/>
        </w:rPr>
        <w:t xml:space="preserve"> (</w:t>
      </w:r>
      <w:proofErr w:type="spellStart"/>
      <w:r w:rsidR="00812E2D">
        <w:rPr>
          <w:lang w:val="en-GB"/>
        </w:rPr>
        <w:t>Blikslager</w:t>
      </w:r>
      <w:proofErr w:type="spellEnd"/>
      <w:r w:rsidR="00812E2D">
        <w:rPr>
          <w:lang w:val="en-GB"/>
        </w:rPr>
        <w:t xml:space="preserve"> and </w:t>
      </w:r>
      <w:proofErr w:type="spellStart"/>
      <w:r w:rsidR="00812E2D">
        <w:rPr>
          <w:lang w:val="en-GB"/>
        </w:rPr>
        <w:t>Mair</w:t>
      </w:r>
      <w:proofErr w:type="spellEnd"/>
      <w:r w:rsidR="00812E2D">
        <w:rPr>
          <w:lang w:val="en-GB"/>
        </w:rPr>
        <w:t xml:space="preserve"> 2017)</w:t>
      </w:r>
      <w:r w:rsidR="00283240">
        <w:rPr>
          <w:lang w:val="en-GB"/>
        </w:rPr>
        <w:t>,</w:t>
      </w:r>
      <w:r w:rsidR="00D574F9">
        <w:rPr>
          <w:lang w:val="en-GB"/>
        </w:rPr>
        <w:t xml:space="preserve"> making it important for the practitioner to have the most </w:t>
      </w:r>
      <w:proofErr w:type="spellStart"/>
      <w:r w:rsidR="00D574F9">
        <w:rPr>
          <w:lang w:val="en-GB"/>
        </w:rPr>
        <w:t>upto</w:t>
      </w:r>
      <w:proofErr w:type="spellEnd"/>
      <w:r w:rsidR="00D574F9">
        <w:rPr>
          <w:lang w:val="en-GB"/>
        </w:rPr>
        <w:t xml:space="preserve"> date information to assist informed decision-making in the colic case</w:t>
      </w:r>
      <w:r w:rsidR="009C34AB">
        <w:rPr>
          <w:lang w:val="en-GB"/>
        </w:rPr>
        <w:t xml:space="preserve">. </w:t>
      </w:r>
    </w:p>
    <w:p w14:paraId="39DA8DE8" w14:textId="77777777" w:rsidR="001C135B" w:rsidRDefault="001C135B">
      <w:pPr>
        <w:rPr>
          <w:lang w:val="en-GB"/>
        </w:rPr>
      </w:pPr>
    </w:p>
    <w:p w14:paraId="24F1EA6F" w14:textId="77777777" w:rsidR="00D86436" w:rsidRDefault="00D86436">
      <w:pPr>
        <w:rPr>
          <w:lang w:val="en-GB"/>
        </w:rPr>
      </w:pPr>
    </w:p>
    <w:p w14:paraId="1082C85D" w14:textId="77777777" w:rsidR="001C135B" w:rsidRDefault="001C135B">
      <w:pPr>
        <w:rPr>
          <w:lang w:val="en-GB"/>
        </w:rPr>
      </w:pPr>
    </w:p>
    <w:p w14:paraId="4884A676" w14:textId="51D1FF8A" w:rsidR="00D86436" w:rsidRDefault="00FC4BCE">
      <w:pPr>
        <w:rPr>
          <w:lang w:val="en-GB"/>
        </w:rPr>
      </w:pPr>
      <w:r>
        <w:rPr>
          <w:lang w:val="en-GB"/>
        </w:rPr>
        <w:t xml:space="preserve">Figure 1. </w:t>
      </w:r>
      <w:r w:rsidR="001C135B">
        <w:rPr>
          <w:lang w:val="en-GB"/>
        </w:rPr>
        <w:t xml:space="preserve"> </w:t>
      </w:r>
      <w:r>
        <w:rPr>
          <w:lang w:val="en-GB"/>
        </w:rPr>
        <w:t>Early surgical management remains critical in maximising survival in horses with surgical lesions</w:t>
      </w:r>
      <w:r w:rsidR="002F3C3D">
        <w:rPr>
          <w:lang w:val="en-GB"/>
        </w:rPr>
        <w:t xml:space="preserve"> and two different cases of Epiploic Foramen Entrapment are shown</w:t>
      </w:r>
      <w:r>
        <w:rPr>
          <w:lang w:val="en-GB"/>
        </w:rPr>
        <w:t xml:space="preserve">. </w:t>
      </w:r>
      <w:r w:rsidR="00EB36CF">
        <w:rPr>
          <w:lang w:val="en-GB"/>
        </w:rPr>
        <w:t xml:space="preserve">A horse that has advanced strangulation of several metres of small intestine is not particularly </w:t>
      </w:r>
      <w:r w:rsidR="002F3C3D">
        <w:rPr>
          <w:lang w:val="en-GB"/>
        </w:rPr>
        <w:t xml:space="preserve">difficult </w:t>
      </w:r>
      <w:r w:rsidR="00EB36CF">
        <w:rPr>
          <w:lang w:val="en-GB"/>
        </w:rPr>
        <w:t>to diagnose</w:t>
      </w:r>
      <w:r w:rsidR="001C135B">
        <w:rPr>
          <w:lang w:val="en-GB"/>
        </w:rPr>
        <w:t xml:space="preserve"> (a)</w:t>
      </w:r>
      <w:r w:rsidR="00EB36CF">
        <w:rPr>
          <w:lang w:val="en-GB"/>
        </w:rPr>
        <w:t xml:space="preserve">; the challenge is diagnosing </w:t>
      </w:r>
      <w:r>
        <w:rPr>
          <w:lang w:val="en-GB"/>
        </w:rPr>
        <w:t>intestinal obstruction</w:t>
      </w:r>
      <w:r w:rsidR="00EB36CF">
        <w:rPr>
          <w:lang w:val="en-GB"/>
        </w:rPr>
        <w:t xml:space="preserve"> an early stage</w:t>
      </w:r>
      <w:r w:rsidR="001C135B">
        <w:rPr>
          <w:lang w:val="en-GB"/>
        </w:rPr>
        <w:t xml:space="preserve"> and undertaking surgery early enough to av</w:t>
      </w:r>
      <w:r w:rsidR="009C34AB">
        <w:rPr>
          <w:lang w:val="en-GB"/>
        </w:rPr>
        <w:t>oid the need to perform intesti</w:t>
      </w:r>
      <w:r w:rsidR="001C135B">
        <w:rPr>
          <w:lang w:val="en-GB"/>
        </w:rPr>
        <w:t>nal resection</w:t>
      </w:r>
      <w:r>
        <w:rPr>
          <w:lang w:val="en-GB"/>
        </w:rPr>
        <w:t xml:space="preserve"> (b)</w:t>
      </w:r>
      <w:r w:rsidR="001C135B">
        <w:rPr>
          <w:lang w:val="en-GB"/>
        </w:rPr>
        <w:t xml:space="preserve">, </w:t>
      </w:r>
      <w:r w:rsidR="002F3C3D">
        <w:rPr>
          <w:lang w:val="en-GB"/>
        </w:rPr>
        <w:t>as resection is associated with reduced post-operative survival</w:t>
      </w:r>
      <w:r w:rsidR="001C135B">
        <w:rPr>
          <w:lang w:val="en-GB"/>
        </w:rPr>
        <w:t xml:space="preserve">. </w:t>
      </w:r>
    </w:p>
    <w:p w14:paraId="6DB8C251" w14:textId="77777777" w:rsidR="00702BA4" w:rsidRDefault="00702BA4">
      <w:pPr>
        <w:rPr>
          <w:lang w:val="en-GB"/>
        </w:rPr>
      </w:pPr>
    </w:p>
    <w:p w14:paraId="6C7170D2" w14:textId="48A2955A" w:rsidR="00254DFC" w:rsidRDefault="00FC4BCE" w:rsidP="00254DFC">
      <w:pPr>
        <w:rPr>
          <w:lang w:val="en-GB"/>
        </w:rPr>
      </w:pPr>
      <w:r>
        <w:rPr>
          <w:lang w:val="en-GB"/>
        </w:rPr>
        <w:t>Figure 2. Epidemiological investigations have identified risk factors for specific types of colic;</w:t>
      </w:r>
      <w:r w:rsidR="00254DFC">
        <w:rPr>
          <w:lang w:val="en-GB"/>
        </w:rPr>
        <w:t xml:space="preserve"> Idiopathic focal eosinophilic enteritis (IFEE) </w:t>
      </w:r>
      <w:r>
        <w:rPr>
          <w:lang w:val="en-GB"/>
        </w:rPr>
        <w:t xml:space="preserve">is an unusual cause of colic but </w:t>
      </w:r>
      <w:r w:rsidR="00254DFC">
        <w:rPr>
          <w:lang w:val="en-GB"/>
        </w:rPr>
        <w:t xml:space="preserve">is more likely in younger horses, </w:t>
      </w:r>
      <w:r>
        <w:rPr>
          <w:lang w:val="en-GB"/>
        </w:rPr>
        <w:t xml:space="preserve">the </w:t>
      </w:r>
      <w:r w:rsidR="00254DFC">
        <w:rPr>
          <w:lang w:val="en-GB"/>
        </w:rPr>
        <w:t xml:space="preserve">autumn months and in </w:t>
      </w:r>
      <w:r>
        <w:rPr>
          <w:lang w:val="en-GB"/>
        </w:rPr>
        <w:t>the North-West of</w:t>
      </w:r>
      <w:r w:rsidR="00254DFC">
        <w:rPr>
          <w:lang w:val="en-GB"/>
        </w:rPr>
        <w:t xml:space="preserve"> </w:t>
      </w:r>
      <w:r>
        <w:rPr>
          <w:lang w:val="en-GB"/>
        </w:rPr>
        <w:t>the UK.</w:t>
      </w:r>
    </w:p>
    <w:p w14:paraId="6FE4562E" w14:textId="77777777" w:rsidR="002F323D" w:rsidRDefault="002F323D">
      <w:pPr>
        <w:rPr>
          <w:lang w:val="en-GB"/>
        </w:rPr>
      </w:pPr>
    </w:p>
    <w:p w14:paraId="68E21239" w14:textId="77777777" w:rsidR="00A5592C" w:rsidRDefault="00A5592C">
      <w:pPr>
        <w:rPr>
          <w:lang w:val="en-GB"/>
        </w:rPr>
      </w:pPr>
    </w:p>
    <w:p w14:paraId="362B1B8A" w14:textId="77777777" w:rsidR="00DC7D7D" w:rsidRPr="00A5592C" w:rsidRDefault="00DC7D7D" w:rsidP="00556750">
      <w:pPr>
        <w:outlineLvl w:val="0"/>
        <w:rPr>
          <w:b/>
          <w:lang w:val="en-GB"/>
        </w:rPr>
      </w:pPr>
      <w:r w:rsidRPr="00A5592C">
        <w:rPr>
          <w:b/>
          <w:lang w:val="en-GB"/>
        </w:rPr>
        <w:t>What you need to know:</w:t>
      </w:r>
    </w:p>
    <w:p w14:paraId="2ECC534D" w14:textId="2F0EBB46" w:rsidR="00DC7D7D" w:rsidRDefault="00DC7D7D" w:rsidP="00DC7D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Colic </w:t>
      </w:r>
      <w:r w:rsidR="00812E2D">
        <w:rPr>
          <w:lang w:val="en-GB"/>
        </w:rPr>
        <w:t xml:space="preserve">has a multifactorial aetiology </w:t>
      </w:r>
      <w:r>
        <w:rPr>
          <w:lang w:val="en-GB"/>
        </w:rPr>
        <w:t>and specific forms of colic have different risk factors</w:t>
      </w:r>
    </w:p>
    <w:p w14:paraId="6FA48677" w14:textId="3BEF4D7B" w:rsidR="00DC7D7D" w:rsidRDefault="00DC7D7D" w:rsidP="00DC7D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Knowledge of risk factors can assist diagnosis when considering forms of colic that are more or less likely to</w:t>
      </w:r>
      <w:r w:rsidR="00A5592C">
        <w:rPr>
          <w:lang w:val="en-GB"/>
        </w:rPr>
        <w:t xml:space="preserve"> occur in an individual horse</w:t>
      </w:r>
    </w:p>
    <w:p w14:paraId="7B350435" w14:textId="7BF75057" w:rsidR="00A5592C" w:rsidRDefault="00A5592C" w:rsidP="00DC7D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Early diagnosis and treatment of surgical forms of colic remains crucial for maximising short- and long-term survival</w:t>
      </w:r>
    </w:p>
    <w:p w14:paraId="57020A38" w14:textId="7222B622" w:rsidR="00254DFC" w:rsidRDefault="00254DFC" w:rsidP="00DC7D7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 specific diagnosis is not </w:t>
      </w:r>
      <w:r w:rsidR="008F0B9D">
        <w:rPr>
          <w:lang w:val="en-GB"/>
        </w:rPr>
        <w:t xml:space="preserve">always possible nor is it </w:t>
      </w:r>
      <w:r>
        <w:rPr>
          <w:lang w:val="en-GB"/>
        </w:rPr>
        <w:t>essential; non-response to analgesia remains one of t</w:t>
      </w:r>
      <w:r w:rsidR="00812E2D">
        <w:rPr>
          <w:lang w:val="en-GB"/>
        </w:rPr>
        <w:t xml:space="preserve">he key </w:t>
      </w:r>
      <w:r w:rsidR="008F0B9D">
        <w:rPr>
          <w:lang w:val="en-GB"/>
        </w:rPr>
        <w:t>indicators of horses with</w:t>
      </w:r>
      <w:r w:rsidR="00812E2D">
        <w:rPr>
          <w:lang w:val="en-GB"/>
        </w:rPr>
        <w:t xml:space="preserve"> </w:t>
      </w:r>
      <w:r w:rsidR="008F0B9D">
        <w:rPr>
          <w:lang w:val="en-GB"/>
        </w:rPr>
        <w:t xml:space="preserve">forms of </w:t>
      </w:r>
      <w:r w:rsidR="00812E2D">
        <w:rPr>
          <w:lang w:val="en-GB"/>
        </w:rPr>
        <w:t>colic that require potential surgical intervention</w:t>
      </w:r>
    </w:p>
    <w:p w14:paraId="4D3A7A2B" w14:textId="77777777" w:rsidR="008A0D17" w:rsidRDefault="008A0D17" w:rsidP="008A0D17">
      <w:pPr>
        <w:rPr>
          <w:lang w:val="en-GB"/>
        </w:rPr>
      </w:pPr>
    </w:p>
    <w:p w14:paraId="37847CA6" w14:textId="77777777" w:rsidR="008A0D17" w:rsidRDefault="008A0D17" w:rsidP="008A0D17">
      <w:pPr>
        <w:rPr>
          <w:lang w:val="en-GB"/>
        </w:rPr>
      </w:pPr>
    </w:p>
    <w:p w14:paraId="6EA7382B" w14:textId="77777777" w:rsidR="00E73B85" w:rsidRDefault="00E73B85" w:rsidP="008A0D17">
      <w:pPr>
        <w:rPr>
          <w:lang w:val="en-GB"/>
        </w:rPr>
      </w:pPr>
    </w:p>
    <w:p w14:paraId="4875CBCD" w14:textId="6C717389" w:rsidR="009263D3" w:rsidRDefault="00E73B85" w:rsidP="00585BD6">
      <w:pPr>
        <w:outlineLvl w:val="0"/>
        <w:rPr>
          <w:b/>
          <w:lang w:val="en-GB"/>
        </w:rPr>
      </w:pPr>
      <w:r w:rsidRPr="00585BD6">
        <w:rPr>
          <w:b/>
          <w:lang w:val="en-GB"/>
        </w:rPr>
        <w:t>References</w:t>
      </w:r>
    </w:p>
    <w:p w14:paraId="576A49CD" w14:textId="77777777" w:rsidR="00585BD6" w:rsidRPr="00585BD6" w:rsidRDefault="00585BD6" w:rsidP="00585BD6">
      <w:pPr>
        <w:outlineLvl w:val="0"/>
        <w:rPr>
          <w:b/>
          <w:lang w:val="en-GB"/>
        </w:rPr>
      </w:pPr>
    </w:p>
    <w:p w14:paraId="4DD6AC8F" w14:textId="57F8A706" w:rsidR="009263D3" w:rsidRPr="007A24E7" w:rsidRDefault="002834C3" w:rsidP="005D1ACB">
      <w:pPr>
        <w:pStyle w:val="EndNoteBibliography"/>
        <w:jc w:val="left"/>
      </w:pPr>
      <w:r w:rsidRPr="007A24E7">
        <w:t xml:space="preserve">ARCHER, D. C., PINCHBECK, G. L., PROUDMAN, C. J. </w:t>
      </w:r>
      <w:r>
        <w:t>&amp;</w:t>
      </w:r>
      <w:r w:rsidRPr="007A24E7">
        <w:t xml:space="preserve"> CLOUGH, H. E. </w:t>
      </w:r>
      <w:r w:rsidR="00B109D1">
        <w:t xml:space="preserve">(2006) </w:t>
      </w:r>
      <w:r w:rsidR="009263D3" w:rsidRPr="007A24E7">
        <w:t>Is equine colic seasonal? Novel applica</w:t>
      </w:r>
      <w:r w:rsidR="00B109D1">
        <w:t>tion of a model based approach.</w:t>
      </w:r>
      <w:r w:rsidR="009263D3" w:rsidRPr="007A24E7">
        <w:t xml:space="preserve"> </w:t>
      </w:r>
      <w:r w:rsidR="009263D3" w:rsidRPr="007A24E7">
        <w:rPr>
          <w:i/>
        </w:rPr>
        <w:t xml:space="preserve">BMC Veterinary Research </w:t>
      </w:r>
      <w:r w:rsidR="009263D3" w:rsidRPr="002834C3">
        <w:rPr>
          <w:b/>
        </w:rPr>
        <w:t>2</w:t>
      </w:r>
      <w:r w:rsidR="009263D3" w:rsidRPr="007A24E7">
        <w:t>, 27.</w:t>
      </w:r>
    </w:p>
    <w:p w14:paraId="29332ACE" w14:textId="40EA5873" w:rsidR="009263D3" w:rsidRDefault="002834C3" w:rsidP="005D1ACB">
      <w:pPr>
        <w:pStyle w:val="EndNoteBibliography"/>
        <w:jc w:val="left"/>
      </w:pPr>
      <w:r w:rsidRPr="007A24E7">
        <w:t>ARCHER, D. C., PINCHBECK, G. K., FRENCH, N.</w:t>
      </w:r>
      <w:r>
        <w:t xml:space="preserve"> P. &amp; PROUDMAN, C. J. </w:t>
      </w:r>
      <w:r w:rsidR="00F072E5">
        <w:t>(2008</w:t>
      </w:r>
      <w:r w:rsidR="00B109D1">
        <w:t xml:space="preserve">) </w:t>
      </w:r>
      <w:r w:rsidR="009263D3" w:rsidRPr="007A24E7">
        <w:t>Risk factors for epiploic foramen entrapment</w:t>
      </w:r>
      <w:r w:rsidR="00B109D1">
        <w:t xml:space="preserve"> colic: an international study.</w:t>
      </w:r>
      <w:r w:rsidR="009263D3" w:rsidRPr="007A24E7">
        <w:t xml:space="preserve"> </w:t>
      </w:r>
      <w:r w:rsidR="009263D3" w:rsidRPr="007A24E7">
        <w:rPr>
          <w:i/>
        </w:rPr>
        <w:t>Equine Veterinary Journal</w:t>
      </w:r>
      <w:r w:rsidR="009263D3" w:rsidRPr="007A24E7">
        <w:t xml:space="preserve">, </w:t>
      </w:r>
      <w:r w:rsidR="009263D3" w:rsidRPr="002834C3">
        <w:rPr>
          <w:b/>
        </w:rPr>
        <w:t>40</w:t>
      </w:r>
      <w:r w:rsidR="009263D3" w:rsidRPr="007A24E7">
        <w:t>, 224-30.</w:t>
      </w:r>
    </w:p>
    <w:p w14:paraId="1E93D867" w14:textId="4B965E65" w:rsidR="00F072E5" w:rsidRDefault="002834C3" w:rsidP="005D1ACB">
      <w:pPr>
        <w:pStyle w:val="EndNoteBibliography"/>
        <w:jc w:val="left"/>
      </w:pPr>
      <w:r w:rsidRPr="007A24E7">
        <w:t xml:space="preserve">ARCHER, D. C., COSTAIN, D. A. </w:t>
      </w:r>
      <w:r>
        <w:t xml:space="preserve">&amp; </w:t>
      </w:r>
      <w:r w:rsidRPr="007A24E7">
        <w:t xml:space="preserve">SHERLOCK, C. </w:t>
      </w:r>
      <w:r w:rsidR="00B109D1">
        <w:t xml:space="preserve">(2014) </w:t>
      </w:r>
      <w:r w:rsidR="00F072E5" w:rsidRPr="007A24E7">
        <w:t>Idiopathic focal eosinophilic enteritis (IFEE), an emerging cause of abdominal pain in horses: the effect of age, time and</w:t>
      </w:r>
      <w:r w:rsidR="00B109D1">
        <w:t xml:space="preserve"> geographical location on risk.</w:t>
      </w:r>
      <w:r w:rsidR="00F072E5" w:rsidRPr="007A24E7">
        <w:t xml:space="preserve"> </w:t>
      </w:r>
      <w:r w:rsidR="00F072E5" w:rsidRPr="007A24E7">
        <w:rPr>
          <w:i/>
        </w:rPr>
        <w:t>PLoS One</w:t>
      </w:r>
      <w:r>
        <w:t xml:space="preserve"> </w:t>
      </w:r>
      <w:r w:rsidRPr="002834C3">
        <w:rPr>
          <w:b/>
        </w:rPr>
        <w:t>9</w:t>
      </w:r>
      <w:r w:rsidR="00F072E5" w:rsidRPr="007A24E7">
        <w:t>, e112072.</w:t>
      </w:r>
    </w:p>
    <w:p w14:paraId="2C6A0A0F" w14:textId="1AE7448C" w:rsidR="00812E2D" w:rsidRDefault="002834C3" w:rsidP="005D1ACB">
      <w:pPr>
        <w:pStyle w:val="EndNoteBibliography"/>
        <w:jc w:val="left"/>
      </w:pPr>
      <w:r>
        <w:t xml:space="preserve">BLIKSLAGER, A.T. &amp; MAIR, T.S. </w:t>
      </w:r>
      <w:r w:rsidR="00812E2D">
        <w:t xml:space="preserve">(2017) Trends in management of horses referred for evaluation of colic: 2004-2016. </w:t>
      </w:r>
      <w:r w:rsidR="00812E2D" w:rsidRPr="002834C3">
        <w:rPr>
          <w:i/>
        </w:rPr>
        <w:t>Equine Veterinary Education</w:t>
      </w:r>
      <w:r w:rsidR="00812E2D">
        <w:t xml:space="preserve"> </w:t>
      </w:r>
      <w:r w:rsidR="00812E2D" w:rsidRPr="002834C3">
        <w:rPr>
          <w:b/>
        </w:rPr>
        <w:t>29</w:t>
      </w:r>
      <w:r w:rsidR="00812E2D">
        <w:t xml:space="preserve"> S8, 37.</w:t>
      </w:r>
    </w:p>
    <w:p w14:paraId="4F5A48EE" w14:textId="353D5E71" w:rsidR="00812E2D" w:rsidRDefault="002834C3" w:rsidP="005D1ACB">
      <w:pPr>
        <w:pStyle w:val="EndNoteBibliography"/>
        <w:jc w:val="left"/>
      </w:pPr>
      <w:r>
        <w:t>BOWDEN, A., ENGLAND, G.C.W., BURFORD,</w:t>
      </w:r>
      <w:r w:rsidR="007169F4">
        <w:t xml:space="preserve"> J.H., MAIR, T.S., FURNESS, W. &amp; </w:t>
      </w:r>
      <w:r>
        <w:t xml:space="preserve">FREEMAN, S.L. </w:t>
      </w:r>
      <w:r w:rsidR="00812E2D">
        <w:t>(2017) Early indicators of ‘critical’ outcomes in horses presenting with abdominal pain (colic): Prospective study of ‘out of hours’ first opinion emergency cases from two practices over a three year period (2011-2013)</w:t>
      </w:r>
      <w:r w:rsidR="00B109D1">
        <w:t>.</w:t>
      </w:r>
      <w:r w:rsidR="00812E2D">
        <w:t xml:space="preserve"> </w:t>
      </w:r>
      <w:r w:rsidR="00812E2D" w:rsidRPr="002834C3">
        <w:rPr>
          <w:i/>
        </w:rPr>
        <w:t>Equine Veterinary Education</w:t>
      </w:r>
      <w:r w:rsidR="00812E2D">
        <w:t xml:space="preserve"> </w:t>
      </w:r>
      <w:r w:rsidR="00812E2D" w:rsidRPr="002834C3">
        <w:rPr>
          <w:b/>
        </w:rPr>
        <w:t>29</w:t>
      </w:r>
      <w:r w:rsidR="00812E2D">
        <w:t xml:space="preserve"> S8, 34.</w:t>
      </w:r>
    </w:p>
    <w:p w14:paraId="6AA3A63E" w14:textId="5D2E7AC3" w:rsidR="009263D3" w:rsidRDefault="002834C3" w:rsidP="005D1ACB">
      <w:pPr>
        <w:pStyle w:val="EndNoteBibliography"/>
        <w:jc w:val="left"/>
      </w:pPr>
      <w:r w:rsidRPr="007A24E7">
        <w:lastRenderedPageBreak/>
        <w:t xml:space="preserve">COHEN, N. D., GIBBS, P. G. </w:t>
      </w:r>
      <w:r>
        <w:t xml:space="preserve">&amp; </w:t>
      </w:r>
      <w:r w:rsidRPr="007A24E7">
        <w:t>WOODS, A. M</w:t>
      </w:r>
      <w:r w:rsidR="00B109D1">
        <w:t xml:space="preserve">. (1999) </w:t>
      </w:r>
      <w:r w:rsidR="009263D3" w:rsidRPr="007A24E7">
        <w:t>Dietary and other management factors associated with</w:t>
      </w:r>
      <w:r w:rsidR="00B109D1">
        <w:t xml:space="preserve"> colic in horses.</w:t>
      </w:r>
      <w:r w:rsidR="009263D3" w:rsidRPr="007A24E7">
        <w:t xml:space="preserve"> </w:t>
      </w:r>
      <w:r w:rsidR="009263D3" w:rsidRPr="007A24E7">
        <w:rPr>
          <w:i/>
        </w:rPr>
        <w:t>Journal of the American Veterinary Medical Association</w:t>
      </w:r>
      <w:r>
        <w:t xml:space="preserve">, </w:t>
      </w:r>
      <w:r w:rsidRPr="002834C3">
        <w:rPr>
          <w:b/>
        </w:rPr>
        <w:t>215</w:t>
      </w:r>
      <w:r w:rsidR="009263D3" w:rsidRPr="007A24E7">
        <w:t>, 53-60.</w:t>
      </w:r>
    </w:p>
    <w:p w14:paraId="3B2EF0E5" w14:textId="383252CE" w:rsidR="002834C3" w:rsidRDefault="002834C3" w:rsidP="005D1ACB">
      <w:pPr>
        <w:pStyle w:val="EndNoteBibliography"/>
        <w:jc w:val="left"/>
      </w:pPr>
      <w:r>
        <w:t>DOUGLAS, E.L, SMITH</w:t>
      </w:r>
      <w:r w:rsidR="007169F4">
        <w:t>, E. &amp;</w:t>
      </w:r>
      <w:r>
        <w:t xml:space="preserve"> ARCHER, D.C. (2017) Investigation of colic cases in a first opinion practice in the UK. </w:t>
      </w:r>
      <w:r w:rsidRPr="002834C3">
        <w:rPr>
          <w:i/>
        </w:rPr>
        <w:t>Equine Veterinary Education</w:t>
      </w:r>
      <w:r w:rsidRPr="002834C3">
        <w:rPr>
          <w:b/>
        </w:rPr>
        <w:t xml:space="preserve"> 29</w:t>
      </w:r>
      <w:r>
        <w:t xml:space="preserve"> S8, 17.</w:t>
      </w:r>
    </w:p>
    <w:p w14:paraId="0D954990" w14:textId="60412B41" w:rsidR="00DE2E47" w:rsidRPr="007A24E7" w:rsidRDefault="00DE2E47" w:rsidP="005D1ACB">
      <w:pPr>
        <w:pStyle w:val="EndNoteBibliography"/>
        <w:jc w:val="left"/>
      </w:pPr>
      <w:r>
        <w:t xml:space="preserve">DUNKEL. B., BUONPANE, A. &amp; CHANG, Y-M (2017) Differences in gastrointestinal lesions in different horse types. </w:t>
      </w:r>
      <w:r>
        <w:rPr>
          <w:i/>
        </w:rPr>
        <w:t>Veterinary R</w:t>
      </w:r>
      <w:r w:rsidRPr="00DE2E47">
        <w:rPr>
          <w:i/>
        </w:rPr>
        <w:t>ecord</w:t>
      </w:r>
      <w:r>
        <w:t xml:space="preserve"> *, **-**</w:t>
      </w:r>
    </w:p>
    <w:p w14:paraId="277CA6EB" w14:textId="52BE1AA3" w:rsidR="009263D3" w:rsidRDefault="002834C3" w:rsidP="005D1ACB">
      <w:pPr>
        <w:pStyle w:val="EndNoteBibliography"/>
        <w:jc w:val="left"/>
      </w:pPr>
      <w:r w:rsidRPr="007A24E7">
        <w:t xml:space="preserve">KANEENE, J. B., MILLER, R., ROSS, W. A., GALLAGHER, K., MARTENIUK, J. </w:t>
      </w:r>
      <w:r>
        <w:t xml:space="preserve">&amp; </w:t>
      </w:r>
      <w:r w:rsidRPr="007A24E7">
        <w:t xml:space="preserve">ROOK, J. </w:t>
      </w:r>
      <w:r w:rsidR="007169F4">
        <w:t>(1997</w:t>
      </w:r>
      <w:r w:rsidR="00B109D1">
        <w:t xml:space="preserve">) </w:t>
      </w:r>
      <w:r w:rsidR="009263D3" w:rsidRPr="007A24E7">
        <w:t>Risk factors for colic in the Mi</w:t>
      </w:r>
      <w:r w:rsidR="00B109D1">
        <w:t>chigan (USA) equine population.</w:t>
      </w:r>
      <w:r w:rsidR="009263D3" w:rsidRPr="007A24E7">
        <w:t xml:space="preserve"> </w:t>
      </w:r>
      <w:r w:rsidR="009263D3" w:rsidRPr="007A24E7">
        <w:rPr>
          <w:i/>
        </w:rPr>
        <w:t>Preventive Veterinary Medicine</w:t>
      </w:r>
      <w:r w:rsidR="007169F4">
        <w:t xml:space="preserve"> </w:t>
      </w:r>
      <w:r w:rsidR="007169F4" w:rsidRPr="007169F4">
        <w:rPr>
          <w:b/>
        </w:rPr>
        <w:t>30</w:t>
      </w:r>
      <w:r w:rsidR="009263D3" w:rsidRPr="007A24E7">
        <w:t>, 23-36.</w:t>
      </w:r>
    </w:p>
    <w:p w14:paraId="5EE8C52F" w14:textId="39C59B29" w:rsidR="00DF3718" w:rsidRDefault="007169F4" w:rsidP="00812E2D">
      <w:pPr>
        <w:rPr>
          <w:rFonts w:ascii="Times New Roman" w:eastAsia="Times New Roman" w:hAnsi="Times New Roman" w:cs="Times New Roman"/>
          <w:color w:val="000000"/>
        </w:rPr>
      </w:pPr>
      <w:r w:rsidRPr="000174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LEBLOND A, VILLARD I, LEBLOND L, SABATIER P,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&amp; </w:t>
      </w:r>
      <w:r w:rsidRPr="0001745D">
        <w:rPr>
          <w:rFonts w:ascii="Times New Roman" w:eastAsia="Times New Roman" w:hAnsi="Times New Roman" w:cs="Times New Roman"/>
          <w:color w:val="000000"/>
          <w:shd w:val="clear" w:color="auto" w:fill="FFFFFF"/>
        </w:rPr>
        <w:t>SASCO AJ.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(2000)</w:t>
      </w:r>
      <w:r w:rsidR="0001745D" w:rsidRPr="0001745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retrospective evaluation of the causes of death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of 448 insured French horses</w:t>
      </w:r>
      <w:r w:rsidR="00B109D1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01745D" w:rsidRPr="0001745D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="0001745D" w:rsidRPr="007169F4">
        <w:rPr>
          <w:rFonts w:ascii="Times New Roman" w:eastAsia="Times New Roman" w:hAnsi="Times New Roman" w:cs="Times New Roman"/>
          <w:i/>
          <w:color w:val="000000"/>
        </w:rPr>
        <w:t>Veterinary Research Communications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169F4">
        <w:rPr>
          <w:rFonts w:ascii="Times New Roman" w:eastAsia="Times New Roman" w:hAnsi="Times New Roman" w:cs="Times New Roman"/>
          <w:b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01745D" w:rsidRPr="0001745D">
        <w:rPr>
          <w:rFonts w:ascii="Times New Roman" w:eastAsia="Times New Roman" w:hAnsi="Times New Roman" w:cs="Times New Roman"/>
          <w:color w:val="000000"/>
        </w:rPr>
        <w:t>85–102. </w:t>
      </w:r>
    </w:p>
    <w:p w14:paraId="71A63AC3" w14:textId="77777777" w:rsidR="00812E2D" w:rsidRPr="00812E2D" w:rsidRDefault="00812E2D" w:rsidP="00812E2D">
      <w:pPr>
        <w:rPr>
          <w:rFonts w:ascii="Times New Roman" w:eastAsia="Times New Roman" w:hAnsi="Times New Roman" w:cs="Times New Roman"/>
        </w:rPr>
      </w:pPr>
    </w:p>
    <w:p w14:paraId="22E177DD" w14:textId="24FA7242" w:rsidR="00DF3718" w:rsidRPr="00812E2D" w:rsidRDefault="007169F4" w:rsidP="00812E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86" w:line="200" w:lineRule="atLeast"/>
        <w:rPr>
          <w:rFonts w:ascii="Times New Roman" w:hAnsi="Times New Roman" w:cs="Times New Roman"/>
        </w:rPr>
      </w:pPr>
      <w:r w:rsidRPr="00812E2D">
        <w:rPr>
          <w:rFonts w:ascii="Times New Roman" w:hAnsi="Times New Roman" w:cs="Times New Roman"/>
        </w:rPr>
        <w:t>MELLOR</w:t>
      </w:r>
      <w:r>
        <w:rPr>
          <w:rFonts w:ascii="Times New Roman" w:hAnsi="Times New Roman" w:cs="Times New Roman"/>
        </w:rPr>
        <w:t>,</w:t>
      </w:r>
      <w:r w:rsidRPr="00812E2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.</w:t>
      </w:r>
      <w:r w:rsidRPr="00812E2D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</w:t>
      </w:r>
      <w:r w:rsidRPr="00812E2D">
        <w:rPr>
          <w:rFonts w:ascii="Times New Roman" w:hAnsi="Times New Roman" w:cs="Times New Roman"/>
        </w:rPr>
        <w:t>, LOVE</w:t>
      </w:r>
      <w:r>
        <w:rPr>
          <w:rFonts w:ascii="Times New Roman" w:hAnsi="Times New Roman" w:cs="Times New Roman"/>
        </w:rPr>
        <w:t>,</w:t>
      </w:r>
      <w:r w:rsidRPr="00812E2D">
        <w:rPr>
          <w:rFonts w:ascii="Times New Roman" w:hAnsi="Times New Roman" w:cs="Times New Roman"/>
        </w:rPr>
        <w:t xml:space="preserve"> </w:t>
      </w:r>
      <w:proofErr w:type="gramStart"/>
      <w:r w:rsidRPr="00812E2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  <w:r w:rsidRPr="00812E2D">
        <w:rPr>
          <w:rFonts w:ascii="Times New Roman" w:hAnsi="Times New Roman" w:cs="Times New Roman"/>
        </w:rPr>
        <w:t>,</w:t>
      </w:r>
      <w:proofErr w:type="gramEnd"/>
      <w:r w:rsidRPr="00812E2D">
        <w:rPr>
          <w:rFonts w:ascii="Times New Roman" w:hAnsi="Times New Roman" w:cs="Times New Roman"/>
        </w:rPr>
        <w:t xml:space="preserve"> WALKER</w:t>
      </w:r>
      <w:r>
        <w:rPr>
          <w:rFonts w:ascii="Times New Roman" w:hAnsi="Times New Roman" w:cs="Times New Roman"/>
        </w:rPr>
        <w:t>,</w:t>
      </w:r>
      <w:r w:rsidRPr="00812E2D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.</w:t>
      </w:r>
      <w:r w:rsidRPr="00812E2D">
        <w:rPr>
          <w:rFonts w:ascii="Times New Roman" w:hAnsi="Times New Roman" w:cs="Times New Roman"/>
        </w:rPr>
        <w:t>, GETTINBY</w:t>
      </w:r>
      <w:r>
        <w:rPr>
          <w:rFonts w:ascii="Times New Roman" w:hAnsi="Times New Roman" w:cs="Times New Roman"/>
        </w:rPr>
        <w:t>,</w:t>
      </w:r>
      <w:r w:rsidRPr="00812E2D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 xml:space="preserve">. &amp; </w:t>
      </w:r>
      <w:r w:rsidRPr="00812E2D">
        <w:rPr>
          <w:rFonts w:ascii="Times New Roman" w:hAnsi="Times New Roman" w:cs="Times New Roman"/>
        </w:rPr>
        <w:t>REID</w:t>
      </w:r>
      <w:r>
        <w:rPr>
          <w:rFonts w:ascii="Times New Roman" w:hAnsi="Times New Roman" w:cs="Times New Roman"/>
        </w:rPr>
        <w:t>,</w:t>
      </w:r>
      <w:r w:rsidRPr="00812E2D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.</w:t>
      </w:r>
      <w:r w:rsidRPr="00812E2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.</w:t>
      </w:r>
      <w:r w:rsidRPr="00812E2D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 (2001)</w:t>
      </w:r>
      <w:r w:rsidR="00DF3718" w:rsidRPr="00812E2D">
        <w:rPr>
          <w:rFonts w:ascii="Times New Roman" w:hAnsi="Times New Roman" w:cs="Times New Roman"/>
        </w:rPr>
        <w:t xml:space="preserve"> Sentinel practice-based survey of the management and health of horses in Northern Britain. </w:t>
      </w:r>
      <w:r w:rsidR="00DF3718" w:rsidRPr="007169F4">
        <w:rPr>
          <w:rFonts w:ascii="Times New Roman" w:hAnsi="Times New Roman" w:cs="Times New Roman"/>
          <w:i/>
        </w:rPr>
        <w:t xml:space="preserve">The Veterinary Record </w:t>
      </w:r>
      <w:r w:rsidR="00DF3718" w:rsidRPr="007169F4">
        <w:rPr>
          <w:rFonts w:ascii="Times New Roman" w:hAnsi="Times New Roman" w:cs="Times New Roman"/>
          <w:b/>
        </w:rPr>
        <w:t>149</w:t>
      </w:r>
      <w:r>
        <w:rPr>
          <w:rFonts w:ascii="Times New Roman" w:hAnsi="Times New Roman" w:cs="Times New Roman"/>
        </w:rPr>
        <w:t xml:space="preserve">, </w:t>
      </w:r>
      <w:r w:rsidR="00DF3718" w:rsidRPr="00812E2D">
        <w:rPr>
          <w:rFonts w:ascii="Times New Roman" w:hAnsi="Times New Roman" w:cs="Times New Roman"/>
        </w:rPr>
        <w:t xml:space="preserve">417-423. </w:t>
      </w:r>
      <w:r w:rsidR="00DF3718" w:rsidRPr="00812E2D">
        <w:rPr>
          <w:rFonts w:ascii="MS Mincho" w:eastAsia="MS Mincho" w:hAnsi="MS Mincho" w:cs="MS Mincho"/>
        </w:rPr>
        <w:t> </w:t>
      </w:r>
    </w:p>
    <w:p w14:paraId="0C8FF958" w14:textId="46A44DF6" w:rsidR="009263D3" w:rsidRPr="007A24E7" w:rsidRDefault="007169F4" w:rsidP="005D1ACB">
      <w:pPr>
        <w:pStyle w:val="EndNoteBibliography"/>
        <w:jc w:val="left"/>
      </w:pPr>
      <w:r w:rsidRPr="007A24E7">
        <w:t xml:space="preserve">REEVES, M. J. </w:t>
      </w:r>
      <w:r w:rsidR="00B109D1">
        <w:t xml:space="preserve">(1997) </w:t>
      </w:r>
      <w:r w:rsidR="009263D3" w:rsidRPr="007A24E7">
        <w:t>What really causes colic in horses? Epidemiology's role in elucidating the u</w:t>
      </w:r>
      <w:r w:rsidR="00B109D1">
        <w:t>ltimate multi-factorial disease.</w:t>
      </w:r>
      <w:r w:rsidR="009263D3" w:rsidRPr="007A24E7">
        <w:t xml:space="preserve"> </w:t>
      </w:r>
      <w:r w:rsidR="009263D3" w:rsidRPr="007A24E7">
        <w:rPr>
          <w:i/>
        </w:rPr>
        <w:t>Equine Veterinary Journal</w:t>
      </w:r>
      <w:r>
        <w:t xml:space="preserve"> </w:t>
      </w:r>
      <w:r w:rsidRPr="007169F4">
        <w:rPr>
          <w:b/>
        </w:rPr>
        <w:t>29</w:t>
      </w:r>
      <w:r w:rsidR="009263D3" w:rsidRPr="007A24E7">
        <w:t>, 413-4.</w:t>
      </w:r>
    </w:p>
    <w:p w14:paraId="3C0548D8" w14:textId="09AC1FB9" w:rsidR="009263D3" w:rsidRDefault="007169F4" w:rsidP="005D1ACB">
      <w:pPr>
        <w:pStyle w:val="EndNoteBibliography"/>
        <w:jc w:val="left"/>
      </w:pPr>
      <w:r w:rsidRPr="007A24E7">
        <w:t xml:space="preserve">SALEM, S. E., PROUDMAN, C. J. </w:t>
      </w:r>
      <w:r>
        <w:t xml:space="preserve">&amp; </w:t>
      </w:r>
      <w:r w:rsidRPr="007A24E7">
        <w:t xml:space="preserve">ARCHER, D. C. </w:t>
      </w:r>
      <w:r w:rsidR="00B109D1">
        <w:t xml:space="preserve">(2016) </w:t>
      </w:r>
      <w:r w:rsidR="009263D3" w:rsidRPr="007A24E7">
        <w:t>Prevention of postoperative complications following surgical treatment of equine colic: Current ev</w:t>
      </w:r>
      <w:r w:rsidR="00B109D1">
        <w:t>idence.</w:t>
      </w:r>
      <w:r w:rsidR="009263D3" w:rsidRPr="007A24E7">
        <w:t xml:space="preserve"> </w:t>
      </w:r>
      <w:r w:rsidR="009263D3" w:rsidRPr="007A24E7">
        <w:rPr>
          <w:i/>
        </w:rPr>
        <w:t>Equine Veterinary Journal</w:t>
      </w:r>
      <w:r>
        <w:t xml:space="preserve"> </w:t>
      </w:r>
      <w:r w:rsidR="009263D3" w:rsidRPr="007169F4">
        <w:rPr>
          <w:b/>
        </w:rPr>
        <w:t>48</w:t>
      </w:r>
      <w:r w:rsidR="009263D3" w:rsidRPr="007A24E7">
        <w:t>, 143-151.</w:t>
      </w:r>
    </w:p>
    <w:p w14:paraId="7FD39097" w14:textId="360DCC37" w:rsidR="005D1ACB" w:rsidRPr="007A24E7" w:rsidRDefault="005D1ACB" w:rsidP="00556750">
      <w:pPr>
        <w:pStyle w:val="EndNoteBibliography"/>
        <w:jc w:val="left"/>
        <w:outlineLvl w:val="0"/>
      </w:pPr>
      <w:r>
        <w:t xml:space="preserve">SALEM, S.E., </w:t>
      </w:r>
      <w:r w:rsidR="00F15E8B">
        <w:t>SCANTLEBURY, C.E., EZZAT, E., ABDELAAL, A.M. &amp; ARCHER, D.C. (2017) Colic in a working horse population in Egypt: Prevalence and risk factors</w:t>
      </w:r>
      <w:r w:rsidR="00B109D1">
        <w:t>.</w:t>
      </w:r>
      <w:r w:rsidR="00F15E8B">
        <w:t xml:space="preserve"> </w:t>
      </w:r>
      <w:r w:rsidR="00F15E8B" w:rsidRPr="00F15E8B">
        <w:rPr>
          <w:i/>
        </w:rPr>
        <w:t xml:space="preserve">Equine Veterinary Journal </w:t>
      </w:r>
      <w:r w:rsidR="00F15E8B" w:rsidRPr="00F15E8B">
        <w:rPr>
          <w:b/>
        </w:rPr>
        <w:t>49</w:t>
      </w:r>
      <w:r w:rsidR="00F15E8B">
        <w:t xml:space="preserve">, 201-206. </w:t>
      </w:r>
    </w:p>
    <w:p w14:paraId="2EC899F9" w14:textId="2FC35AC7" w:rsidR="0048520F" w:rsidRDefault="0048520F" w:rsidP="0048520F">
      <w:pPr>
        <w:pStyle w:val="EndNoteBibliography"/>
        <w:jc w:val="left"/>
      </w:pPr>
      <w:r w:rsidRPr="007A24E7">
        <w:t xml:space="preserve">SCANTLEBURY, C. E., ARCHER, D. C., PROUDMAN, C. J. </w:t>
      </w:r>
      <w:r>
        <w:t>&amp;</w:t>
      </w:r>
      <w:r w:rsidRPr="007A24E7">
        <w:t xml:space="preserve"> PINCHBECK, G. L. </w:t>
      </w:r>
      <w:r w:rsidR="00B109D1">
        <w:t xml:space="preserve">(2011) </w:t>
      </w:r>
      <w:r w:rsidRPr="007A24E7">
        <w:t>Recurrent colic in the horse: Incidence and risk factors for recurrence in t</w:t>
      </w:r>
      <w:r w:rsidR="00B109D1">
        <w:t>he general practice population.</w:t>
      </w:r>
      <w:r w:rsidRPr="007A24E7">
        <w:t xml:space="preserve"> </w:t>
      </w:r>
      <w:r w:rsidRPr="007A24E7">
        <w:rPr>
          <w:i/>
        </w:rPr>
        <w:t>Equine Veterinary Journal</w:t>
      </w:r>
      <w:r w:rsidRPr="007A24E7">
        <w:t>, 43 (Suppl. 39), 81-88.</w:t>
      </w:r>
    </w:p>
    <w:p w14:paraId="796D3CB9" w14:textId="7551D243" w:rsidR="0048520F" w:rsidRPr="007A24E7" w:rsidRDefault="0048520F" w:rsidP="005D1ACB">
      <w:pPr>
        <w:pStyle w:val="EndNoteBibliography"/>
        <w:jc w:val="left"/>
      </w:pPr>
      <w:r w:rsidRPr="007A24E7">
        <w:t xml:space="preserve">SCANTLEBURY, C. E., </w:t>
      </w:r>
      <w:r>
        <w:t xml:space="preserve">PERKINS, E., </w:t>
      </w:r>
      <w:r w:rsidRPr="007A24E7">
        <w:t>PINCHBECK, G. L.</w:t>
      </w:r>
      <w:r>
        <w:t>, ARCHER, D.C. &amp; CHRISTLEY, R.M.</w:t>
      </w:r>
      <w:r w:rsidRPr="007A24E7">
        <w:t xml:space="preserve"> </w:t>
      </w:r>
      <w:r>
        <w:t>(2014</w:t>
      </w:r>
      <w:r w:rsidRPr="007A24E7">
        <w:t xml:space="preserve">) </w:t>
      </w:r>
      <w:r>
        <w:t>Could it be colic? Horse-owner decision making and practice in response to equine colic</w:t>
      </w:r>
      <w:r w:rsidR="00B109D1">
        <w:t>.</w:t>
      </w:r>
      <w:r w:rsidRPr="007A24E7">
        <w:t xml:space="preserve"> </w:t>
      </w:r>
      <w:r>
        <w:rPr>
          <w:i/>
        </w:rPr>
        <w:t>BMC Veterinary Research</w:t>
      </w:r>
      <w:r w:rsidRPr="007A24E7">
        <w:t xml:space="preserve"> </w:t>
      </w:r>
      <w:r>
        <w:t>10 (Suppl. 1</w:t>
      </w:r>
      <w:r w:rsidRPr="007A24E7">
        <w:t xml:space="preserve">), </w:t>
      </w:r>
      <w:r>
        <w:t>S1.</w:t>
      </w:r>
    </w:p>
    <w:p w14:paraId="4CEA6D7B" w14:textId="44BD4A37" w:rsidR="00B124B8" w:rsidRPr="007A24E7" w:rsidRDefault="007169F4" w:rsidP="005D1ACB">
      <w:pPr>
        <w:pStyle w:val="EndNoteBibliography"/>
        <w:jc w:val="left"/>
      </w:pPr>
      <w:r w:rsidRPr="007A24E7">
        <w:t xml:space="preserve">WEESE, J. S., HOLCOMBE, S. J., EMBERTSON, R. M., KURTZ, K. A., ROESSNER, H. A., JALALI, M. </w:t>
      </w:r>
      <w:r>
        <w:t xml:space="preserve">&amp; </w:t>
      </w:r>
      <w:r w:rsidRPr="007A24E7">
        <w:t xml:space="preserve">WISMER, S. E. </w:t>
      </w:r>
      <w:r w:rsidR="00B109D1">
        <w:t xml:space="preserve">(2015) </w:t>
      </w:r>
      <w:r w:rsidR="00B124B8" w:rsidRPr="007A24E7">
        <w:t>Changes in the faecal microbiota of mares precede the de</w:t>
      </w:r>
      <w:r w:rsidR="00B109D1">
        <w:t>velopment of post partum colic.</w:t>
      </w:r>
      <w:r w:rsidR="00B124B8" w:rsidRPr="007A24E7">
        <w:t xml:space="preserve"> </w:t>
      </w:r>
      <w:r w:rsidR="00B124B8" w:rsidRPr="007A24E7">
        <w:rPr>
          <w:i/>
        </w:rPr>
        <w:t>Equine Veterinary Journal</w:t>
      </w:r>
      <w:r>
        <w:t xml:space="preserve"> </w:t>
      </w:r>
      <w:r w:rsidRPr="007169F4">
        <w:rPr>
          <w:b/>
        </w:rPr>
        <w:t>47</w:t>
      </w:r>
      <w:r w:rsidR="00B124B8" w:rsidRPr="007A24E7">
        <w:t>, 641-9.</w:t>
      </w:r>
    </w:p>
    <w:p w14:paraId="7A0E2AE1" w14:textId="77777777" w:rsidR="009263D3" w:rsidRPr="007A24E7" w:rsidRDefault="009263D3" w:rsidP="009263D3">
      <w:pPr>
        <w:pStyle w:val="EndNoteBibliography"/>
        <w:ind w:left="720" w:hanging="720"/>
      </w:pPr>
    </w:p>
    <w:p w14:paraId="2AFDEE17" w14:textId="77777777" w:rsidR="009263D3" w:rsidRPr="007A24E7" w:rsidRDefault="009263D3" w:rsidP="009263D3">
      <w:pPr>
        <w:pStyle w:val="EndNoteBibliography"/>
        <w:ind w:left="720" w:hanging="720"/>
      </w:pPr>
    </w:p>
    <w:p w14:paraId="7199F5EA" w14:textId="77777777" w:rsidR="00E73B85" w:rsidRDefault="00E73B85" w:rsidP="008A0D17">
      <w:pPr>
        <w:rPr>
          <w:lang w:val="en-GB"/>
        </w:rPr>
      </w:pPr>
    </w:p>
    <w:p w14:paraId="198E615A" w14:textId="77777777" w:rsidR="006E004F" w:rsidRDefault="006E004F" w:rsidP="008A0D17">
      <w:pPr>
        <w:rPr>
          <w:lang w:val="en-GB"/>
        </w:rPr>
      </w:pPr>
    </w:p>
    <w:p w14:paraId="06397E1C" w14:textId="77777777" w:rsidR="006E004F" w:rsidRPr="008A0D17" w:rsidRDefault="006E004F" w:rsidP="008A0D17">
      <w:pPr>
        <w:rPr>
          <w:lang w:val="en-GB"/>
        </w:rPr>
      </w:pPr>
    </w:p>
    <w:sectPr w:rsidR="006E004F" w:rsidRPr="008A0D17" w:rsidSect="005D69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AB5164"/>
    <w:multiLevelType w:val="hybridMultilevel"/>
    <w:tmpl w:val="5902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91C9E"/>
    <w:multiLevelType w:val="hybridMultilevel"/>
    <w:tmpl w:val="3F727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7D"/>
    <w:rsid w:val="0001745D"/>
    <w:rsid w:val="000F6F95"/>
    <w:rsid w:val="00133047"/>
    <w:rsid w:val="001C135B"/>
    <w:rsid w:val="00247DBB"/>
    <w:rsid w:val="00254DFC"/>
    <w:rsid w:val="00265BC7"/>
    <w:rsid w:val="002673DD"/>
    <w:rsid w:val="00283240"/>
    <w:rsid w:val="002834C3"/>
    <w:rsid w:val="002C1694"/>
    <w:rsid w:val="002D7124"/>
    <w:rsid w:val="002E19B6"/>
    <w:rsid w:val="002E23F5"/>
    <w:rsid w:val="002F323D"/>
    <w:rsid w:val="002F3C3D"/>
    <w:rsid w:val="0030536F"/>
    <w:rsid w:val="003135E9"/>
    <w:rsid w:val="00342884"/>
    <w:rsid w:val="003C2473"/>
    <w:rsid w:val="003C573A"/>
    <w:rsid w:val="0046308E"/>
    <w:rsid w:val="00464468"/>
    <w:rsid w:val="00464D34"/>
    <w:rsid w:val="0048520F"/>
    <w:rsid w:val="004A2A08"/>
    <w:rsid w:val="004D52A9"/>
    <w:rsid w:val="004E7E0D"/>
    <w:rsid w:val="0053725C"/>
    <w:rsid w:val="00556750"/>
    <w:rsid w:val="00585BD6"/>
    <w:rsid w:val="005B5007"/>
    <w:rsid w:val="005B65D2"/>
    <w:rsid w:val="005B6941"/>
    <w:rsid w:val="005C6D93"/>
    <w:rsid w:val="005D0A18"/>
    <w:rsid w:val="005D1ACB"/>
    <w:rsid w:val="005D69A8"/>
    <w:rsid w:val="005E72C3"/>
    <w:rsid w:val="005F4730"/>
    <w:rsid w:val="005F7AC9"/>
    <w:rsid w:val="0062402F"/>
    <w:rsid w:val="006539B4"/>
    <w:rsid w:val="00691052"/>
    <w:rsid w:val="006E004F"/>
    <w:rsid w:val="006F66EE"/>
    <w:rsid w:val="007015C8"/>
    <w:rsid w:val="00702BA4"/>
    <w:rsid w:val="007169F4"/>
    <w:rsid w:val="0074071F"/>
    <w:rsid w:val="007524BE"/>
    <w:rsid w:val="00812E2D"/>
    <w:rsid w:val="008A0D17"/>
    <w:rsid w:val="008A67E4"/>
    <w:rsid w:val="008F0B9D"/>
    <w:rsid w:val="009000B6"/>
    <w:rsid w:val="009263D3"/>
    <w:rsid w:val="00952ACB"/>
    <w:rsid w:val="00956603"/>
    <w:rsid w:val="00985D8D"/>
    <w:rsid w:val="009A32E2"/>
    <w:rsid w:val="009C34AB"/>
    <w:rsid w:val="00A5592C"/>
    <w:rsid w:val="00AB4A5E"/>
    <w:rsid w:val="00AE2E74"/>
    <w:rsid w:val="00B109D1"/>
    <w:rsid w:val="00B124B8"/>
    <w:rsid w:val="00B32243"/>
    <w:rsid w:val="00B57EBA"/>
    <w:rsid w:val="00C325FF"/>
    <w:rsid w:val="00C9541D"/>
    <w:rsid w:val="00C9615D"/>
    <w:rsid w:val="00CD273A"/>
    <w:rsid w:val="00CE6F4E"/>
    <w:rsid w:val="00D01D7C"/>
    <w:rsid w:val="00D42689"/>
    <w:rsid w:val="00D53CE2"/>
    <w:rsid w:val="00D574F9"/>
    <w:rsid w:val="00D7316A"/>
    <w:rsid w:val="00D86436"/>
    <w:rsid w:val="00DC7D7D"/>
    <w:rsid w:val="00DE2E47"/>
    <w:rsid w:val="00DF3718"/>
    <w:rsid w:val="00E159AD"/>
    <w:rsid w:val="00E56F8E"/>
    <w:rsid w:val="00E73B85"/>
    <w:rsid w:val="00E86D2E"/>
    <w:rsid w:val="00E96EFE"/>
    <w:rsid w:val="00EA3864"/>
    <w:rsid w:val="00EB2399"/>
    <w:rsid w:val="00EB36CF"/>
    <w:rsid w:val="00F043AD"/>
    <w:rsid w:val="00F072E5"/>
    <w:rsid w:val="00F15E8B"/>
    <w:rsid w:val="00F1704C"/>
    <w:rsid w:val="00F773CE"/>
    <w:rsid w:val="00F9131B"/>
    <w:rsid w:val="00F934E0"/>
    <w:rsid w:val="00FC4BCE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ED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D7D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9263D3"/>
    <w:pPr>
      <w:spacing w:after="200"/>
      <w:jc w:val="both"/>
    </w:pPr>
    <w:rPr>
      <w:rFonts w:ascii="Times New Roman" w:eastAsia="Calibri" w:hAnsi="Times New Roman" w:cs="Times New Roman"/>
      <w:noProof/>
      <w:szCs w:val="22"/>
    </w:rPr>
  </w:style>
  <w:style w:type="character" w:customStyle="1" w:styleId="EndNoteBibliographyChar">
    <w:name w:val="EndNote Bibliography Char"/>
    <w:link w:val="EndNoteBibliography"/>
    <w:rsid w:val="009263D3"/>
    <w:rPr>
      <w:rFonts w:ascii="Times New Roman" w:eastAsia="Calibri" w:hAnsi="Times New Roman" w:cs="Times New Roman"/>
      <w:noProof/>
      <w:szCs w:val="22"/>
    </w:rPr>
  </w:style>
  <w:style w:type="character" w:customStyle="1" w:styleId="apple-converted-space">
    <w:name w:val="apple-converted-space"/>
    <w:basedOn w:val="DefaultParagraphFont"/>
    <w:rsid w:val="0001745D"/>
  </w:style>
  <w:style w:type="character" w:customStyle="1" w:styleId="ref-journal">
    <w:name w:val="ref-journal"/>
    <w:basedOn w:val="DefaultParagraphFont"/>
    <w:rsid w:val="0001745D"/>
  </w:style>
  <w:style w:type="character" w:customStyle="1" w:styleId="ref-vol">
    <w:name w:val="ref-vol"/>
    <w:basedOn w:val="DefaultParagraphFont"/>
    <w:rsid w:val="0001745D"/>
  </w:style>
  <w:style w:type="paragraph" w:styleId="DocumentMap">
    <w:name w:val="Document Map"/>
    <w:basedOn w:val="Normal"/>
    <w:link w:val="DocumentMapChar"/>
    <w:uiPriority w:val="99"/>
    <w:semiHidden/>
    <w:unhideWhenUsed/>
    <w:rsid w:val="0055675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6750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9867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Archer, Debbie</cp:lastModifiedBy>
  <cp:revision>2</cp:revision>
  <cp:lastPrinted>2017-09-06T07:16:00Z</cp:lastPrinted>
  <dcterms:created xsi:type="dcterms:W3CDTF">2018-02-21T07:50:00Z</dcterms:created>
  <dcterms:modified xsi:type="dcterms:W3CDTF">2018-02-21T07:50:00Z</dcterms:modified>
</cp:coreProperties>
</file>