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D5475" w14:textId="35B0E29D" w:rsidR="00ED4632" w:rsidRDefault="00ED4632" w:rsidP="00981B27">
      <w:pPr>
        <w:spacing w:line="480" w:lineRule="auto"/>
        <w:rPr>
          <w:rFonts w:ascii="Arial" w:hAnsi="Arial" w:cs="Arial"/>
          <w:b/>
          <w:sz w:val="28"/>
          <w:szCs w:val="22"/>
        </w:rPr>
      </w:pPr>
      <w:r w:rsidRPr="001B57B7">
        <w:rPr>
          <w:rFonts w:ascii="Arial" w:hAnsi="Arial" w:cs="Arial"/>
          <w:b/>
          <w:sz w:val="28"/>
          <w:szCs w:val="22"/>
        </w:rPr>
        <w:t xml:space="preserve">Profiling G </w:t>
      </w:r>
      <w:r w:rsidR="0053129E">
        <w:rPr>
          <w:rFonts w:ascii="Arial" w:hAnsi="Arial" w:cs="Arial"/>
          <w:b/>
          <w:sz w:val="28"/>
          <w:szCs w:val="22"/>
        </w:rPr>
        <w:t>protein-</w:t>
      </w:r>
      <w:r>
        <w:rPr>
          <w:rFonts w:ascii="Arial" w:hAnsi="Arial" w:cs="Arial"/>
          <w:b/>
          <w:sz w:val="28"/>
          <w:szCs w:val="22"/>
        </w:rPr>
        <w:t>coupled receptors of</w:t>
      </w:r>
      <w:r w:rsidRPr="001B57B7">
        <w:rPr>
          <w:rFonts w:ascii="Arial" w:hAnsi="Arial" w:cs="Arial"/>
          <w:b/>
          <w:sz w:val="28"/>
          <w:szCs w:val="22"/>
        </w:rPr>
        <w:t xml:space="preserve"> </w:t>
      </w:r>
      <w:r w:rsidRPr="001B57B7">
        <w:rPr>
          <w:rFonts w:ascii="Arial" w:hAnsi="Arial" w:cs="Arial"/>
          <w:b/>
          <w:i/>
          <w:sz w:val="28"/>
          <w:szCs w:val="22"/>
        </w:rPr>
        <w:t xml:space="preserve">Fasciola hepatica </w:t>
      </w:r>
      <w:r w:rsidR="00784912">
        <w:rPr>
          <w:rFonts w:ascii="Arial" w:hAnsi="Arial" w:cs="Arial"/>
          <w:b/>
          <w:sz w:val="28"/>
          <w:szCs w:val="22"/>
        </w:rPr>
        <w:t xml:space="preserve">identifies </w:t>
      </w:r>
      <w:r w:rsidR="000A556D">
        <w:rPr>
          <w:rFonts w:ascii="Arial" w:hAnsi="Arial" w:cs="Arial"/>
          <w:b/>
          <w:sz w:val="28"/>
          <w:szCs w:val="22"/>
        </w:rPr>
        <w:t>orphan rhodopsins</w:t>
      </w:r>
      <w:r w:rsidR="00784912">
        <w:rPr>
          <w:rFonts w:ascii="Arial" w:hAnsi="Arial" w:cs="Arial"/>
          <w:b/>
          <w:sz w:val="28"/>
          <w:szCs w:val="22"/>
        </w:rPr>
        <w:t xml:space="preserve"> </w:t>
      </w:r>
      <w:r w:rsidR="000A556D">
        <w:rPr>
          <w:rFonts w:ascii="Arial" w:hAnsi="Arial" w:cs="Arial"/>
          <w:b/>
          <w:sz w:val="28"/>
          <w:szCs w:val="22"/>
        </w:rPr>
        <w:t xml:space="preserve">unique to </w:t>
      </w:r>
      <w:r w:rsidR="001E3208">
        <w:rPr>
          <w:rFonts w:ascii="Arial" w:hAnsi="Arial" w:cs="Arial"/>
          <w:b/>
          <w:sz w:val="28"/>
          <w:szCs w:val="22"/>
        </w:rPr>
        <w:t>phylum Platyhelminthes</w:t>
      </w:r>
    </w:p>
    <w:p w14:paraId="52202B00" w14:textId="77777777" w:rsidR="00ED4632" w:rsidRPr="001B57B7" w:rsidRDefault="00ED4632" w:rsidP="00981B27">
      <w:pPr>
        <w:spacing w:line="480" w:lineRule="auto"/>
        <w:rPr>
          <w:rFonts w:ascii="Arial" w:hAnsi="Arial" w:cs="Arial"/>
          <w:b/>
          <w:sz w:val="28"/>
          <w:szCs w:val="22"/>
        </w:rPr>
      </w:pPr>
    </w:p>
    <w:p w14:paraId="28DDCD18" w14:textId="7CE50226" w:rsidR="00ED4632" w:rsidRPr="00331F29" w:rsidRDefault="00ED4632" w:rsidP="00981B27">
      <w:pPr>
        <w:spacing w:line="480" w:lineRule="auto"/>
        <w:rPr>
          <w:rFonts w:ascii="Arial" w:hAnsi="Arial" w:cs="Arial"/>
          <w:sz w:val="22"/>
          <w:szCs w:val="22"/>
        </w:rPr>
      </w:pPr>
      <w:r>
        <w:rPr>
          <w:rFonts w:ascii="Arial" w:hAnsi="Arial" w:cs="Arial"/>
          <w:sz w:val="22"/>
          <w:szCs w:val="22"/>
        </w:rPr>
        <w:t>Paul McVeigh</w:t>
      </w:r>
      <w:r w:rsidR="00BD50D8">
        <w:rPr>
          <w:rFonts w:ascii="Arial" w:hAnsi="Arial" w:cs="Arial"/>
          <w:sz w:val="22"/>
          <w:szCs w:val="22"/>
          <w:vertAlign w:val="superscript"/>
        </w:rPr>
        <w:t>a</w:t>
      </w:r>
      <w:r w:rsidR="001C752B" w:rsidRPr="001C752B">
        <w:rPr>
          <w:rFonts w:ascii="Arial" w:hAnsi="Arial" w:cs="Arial"/>
          <w:sz w:val="22"/>
          <w:szCs w:val="22"/>
        </w:rPr>
        <w:t>*</w:t>
      </w:r>
      <w:r>
        <w:rPr>
          <w:rFonts w:ascii="Arial" w:hAnsi="Arial" w:cs="Arial"/>
          <w:sz w:val="22"/>
          <w:szCs w:val="22"/>
        </w:rPr>
        <w:t xml:space="preserve">, </w:t>
      </w:r>
      <w:r w:rsidR="00506DC8">
        <w:rPr>
          <w:rFonts w:ascii="Arial" w:hAnsi="Arial" w:cs="Arial"/>
          <w:sz w:val="22"/>
          <w:szCs w:val="22"/>
        </w:rPr>
        <w:t>Erin McCammick</w:t>
      </w:r>
      <w:r w:rsidR="00BD50D8">
        <w:rPr>
          <w:rFonts w:ascii="Arial" w:hAnsi="Arial" w:cs="Arial"/>
          <w:sz w:val="22"/>
          <w:szCs w:val="22"/>
          <w:vertAlign w:val="superscript"/>
        </w:rPr>
        <w:t>a</w:t>
      </w:r>
      <w:r w:rsidR="00506DC8">
        <w:rPr>
          <w:rFonts w:ascii="Arial" w:hAnsi="Arial" w:cs="Arial"/>
          <w:sz w:val="22"/>
          <w:szCs w:val="22"/>
        </w:rPr>
        <w:t xml:space="preserve">, </w:t>
      </w:r>
      <w:r>
        <w:rPr>
          <w:rFonts w:ascii="Arial" w:hAnsi="Arial" w:cs="Arial"/>
          <w:sz w:val="22"/>
          <w:szCs w:val="22"/>
        </w:rPr>
        <w:t>Paul McCusker</w:t>
      </w:r>
      <w:r w:rsidR="00BD50D8">
        <w:rPr>
          <w:rFonts w:ascii="Arial" w:hAnsi="Arial" w:cs="Arial"/>
          <w:sz w:val="22"/>
          <w:szCs w:val="22"/>
          <w:vertAlign w:val="superscript"/>
        </w:rPr>
        <w:t>a</w:t>
      </w:r>
      <w:r>
        <w:rPr>
          <w:rFonts w:ascii="Arial" w:hAnsi="Arial" w:cs="Arial"/>
          <w:sz w:val="22"/>
          <w:szCs w:val="22"/>
        </w:rPr>
        <w:t xml:space="preserve">, </w:t>
      </w:r>
      <w:r w:rsidR="001224BF">
        <w:rPr>
          <w:rFonts w:ascii="Arial" w:hAnsi="Arial" w:cs="Arial"/>
          <w:sz w:val="22"/>
          <w:szCs w:val="22"/>
        </w:rPr>
        <w:t>Duncan Wells</w:t>
      </w:r>
      <w:r w:rsidR="00BD50D8">
        <w:rPr>
          <w:rFonts w:ascii="Arial" w:hAnsi="Arial" w:cs="Arial"/>
          <w:sz w:val="22"/>
          <w:szCs w:val="22"/>
          <w:vertAlign w:val="superscript"/>
        </w:rPr>
        <w:t>a</w:t>
      </w:r>
      <w:r w:rsidR="001224BF">
        <w:rPr>
          <w:rFonts w:ascii="Arial" w:hAnsi="Arial" w:cs="Arial"/>
          <w:sz w:val="22"/>
          <w:szCs w:val="22"/>
        </w:rPr>
        <w:t xml:space="preserve">, </w:t>
      </w:r>
      <w:r>
        <w:rPr>
          <w:rFonts w:ascii="Arial" w:hAnsi="Arial" w:cs="Arial"/>
          <w:sz w:val="22"/>
          <w:szCs w:val="22"/>
        </w:rPr>
        <w:t>Jane Hodgkinson</w:t>
      </w:r>
      <w:r w:rsidR="00BD50D8">
        <w:rPr>
          <w:rFonts w:ascii="Arial" w:hAnsi="Arial" w:cs="Arial"/>
          <w:sz w:val="22"/>
          <w:szCs w:val="22"/>
          <w:vertAlign w:val="superscript"/>
        </w:rPr>
        <w:t>b</w:t>
      </w:r>
      <w:r>
        <w:rPr>
          <w:rFonts w:ascii="Arial" w:hAnsi="Arial" w:cs="Arial"/>
          <w:sz w:val="22"/>
          <w:szCs w:val="22"/>
        </w:rPr>
        <w:t>, Steve Paterson</w:t>
      </w:r>
      <w:r w:rsidR="00BD50D8">
        <w:rPr>
          <w:rFonts w:ascii="Arial" w:hAnsi="Arial" w:cs="Arial"/>
          <w:sz w:val="22"/>
          <w:szCs w:val="22"/>
          <w:vertAlign w:val="superscript"/>
        </w:rPr>
        <w:t>c</w:t>
      </w:r>
      <w:r>
        <w:rPr>
          <w:rFonts w:ascii="Arial" w:hAnsi="Arial" w:cs="Arial"/>
          <w:sz w:val="22"/>
          <w:szCs w:val="22"/>
        </w:rPr>
        <w:t xml:space="preserve">, </w:t>
      </w:r>
      <w:r w:rsidR="008E4485">
        <w:rPr>
          <w:rFonts w:ascii="Arial" w:hAnsi="Arial" w:cs="Arial"/>
          <w:sz w:val="22"/>
          <w:szCs w:val="22"/>
        </w:rPr>
        <w:t>Angela</w:t>
      </w:r>
      <w:r w:rsidR="0046293A">
        <w:rPr>
          <w:rFonts w:ascii="Arial" w:hAnsi="Arial" w:cs="Arial"/>
          <w:sz w:val="22"/>
          <w:szCs w:val="22"/>
        </w:rPr>
        <w:t xml:space="preserve"> Mousley</w:t>
      </w:r>
      <w:r w:rsidR="00BD50D8">
        <w:rPr>
          <w:rFonts w:ascii="Arial" w:hAnsi="Arial" w:cs="Arial"/>
          <w:sz w:val="22"/>
          <w:szCs w:val="22"/>
          <w:vertAlign w:val="superscript"/>
        </w:rPr>
        <w:t>a</w:t>
      </w:r>
      <w:r w:rsidR="0046293A">
        <w:rPr>
          <w:rFonts w:ascii="Arial" w:hAnsi="Arial" w:cs="Arial"/>
          <w:sz w:val="22"/>
          <w:szCs w:val="22"/>
        </w:rPr>
        <w:t xml:space="preserve">, </w:t>
      </w:r>
      <w:r w:rsidR="00C80CE2">
        <w:rPr>
          <w:rFonts w:ascii="Arial" w:hAnsi="Arial" w:cs="Arial"/>
          <w:sz w:val="22"/>
          <w:szCs w:val="22"/>
        </w:rPr>
        <w:t>Nikki J</w:t>
      </w:r>
      <w:r w:rsidR="0046293A">
        <w:rPr>
          <w:rFonts w:ascii="Arial" w:hAnsi="Arial" w:cs="Arial"/>
          <w:sz w:val="22"/>
          <w:szCs w:val="22"/>
        </w:rPr>
        <w:t>.</w:t>
      </w:r>
      <w:r w:rsidR="00C80CE2">
        <w:rPr>
          <w:rFonts w:ascii="Arial" w:hAnsi="Arial" w:cs="Arial"/>
          <w:sz w:val="22"/>
          <w:szCs w:val="22"/>
        </w:rPr>
        <w:t xml:space="preserve"> Marks</w:t>
      </w:r>
      <w:r w:rsidR="00BD50D8">
        <w:rPr>
          <w:rFonts w:ascii="Arial" w:hAnsi="Arial" w:cs="Arial"/>
          <w:sz w:val="22"/>
          <w:szCs w:val="22"/>
          <w:vertAlign w:val="superscript"/>
        </w:rPr>
        <w:t>a</w:t>
      </w:r>
      <w:r w:rsidR="00C80CE2">
        <w:rPr>
          <w:rFonts w:ascii="Arial" w:hAnsi="Arial" w:cs="Arial"/>
          <w:sz w:val="22"/>
          <w:szCs w:val="22"/>
        </w:rPr>
        <w:t xml:space="preserve">, </w:t>
      </w:r>
      <w:r w:rsidRPr="00331F29">
        <w:rPr>
          <w:rFonts w:ascii="Arial" w:hAnsi="Arial" w:cs="Arial"/>
          <w:sz w:val="22"/>
          <w:szCs w:val="22"/>
        </w:rPr>
        <w:t>Aaron G</w:t>
      </w:r>
      <w:r w:rsidR="0046293A">
        <w:rPr>
          <w:rFonts w:ascii="Arial" w:hAnsi="Arial" w:cs="Arial"/>
          <w:sz w:val="22"/>
          <w:szCs w:val="22"/>
        </w:rPr>
        <w:t>.</w:t>
      </w:r>
      <w:r w:rsidRPr="00331F29">
        <w:rPr>
          <w:rFonts w:ascii="Arial" w:hAnsi="Arial" w:cs="Arial"/>
          <w:sz w:val="22"/>
          <w:szCs w:val="22"/>
        </w:rPr>
        <w:t xml:space="preserve"> Maule</w:t>
      </w:r>
      <w:r w:rsidR="00BD50D8">
        <w:rPr>
          <w:rFonts w:ascii="Arial" w:hAnsi="Arial" w:cs="Arial"/>
          <w:sz w:val="22"/>
          <w:szCs w:val="22"/>
          <w:vertAlign w:val="superscript"/>
        </w:rPr>
        <w:t>a</w:t>
      </w:r>
    </w:p>
    <w:p w14:paraId="731B784D" w14:textId="77777777" w:rsidR="0046293A" w:rsidRDefault="0046293A" w:rsidP="00981B27">
      <w:pPr>
        <w:spacing w:line="480" w:lineRule="auto"/>
        <w:rPr>
          <w:rFonts w:ascii="Arial" w:hAnsi="Arial" w:cs="Arial"/>
          <w:sz w:val="22"/>
          <w:szCs w:val="22"/>
        </w:rPr>
      </w:pPr>
    </w:p>
    <w:p w14:paraId="562BCBA9" w14:textId="77777777" w:rsidR="0046293A" w:rsidRDefault="0046293A" w:rsidP="00981B27">
      <w:pPr>
        <w:spacing w:line="480" w:lineRule="auto"/>
        <w:rPr>
          <w:rFonts w:ascii="Arial" w:hAnsi="Arial" w:cs="Arial"/>
          <w:sz w:val="22"/>
          <w:szCs w:val="22"/>
        </w:rPr>
      </w:pPr>
    </w:p>
    <w:p w14:paraId="6B0D2382" w14:textId="7F5B4EA5" w:rsidR="0046293A" w:rsidRDefault="00BD50D8" w:rsidP="00981B27">
      <w:pPr>
        <w:spacing w:line="480" w:lineRule="auto"/>
        <w:rPr>
          <w:rFonts w:ascii="Arial" w:hAnsi="Arial" w:cs="Arial"/>
          <w:sz w:val="22"/>
          <w:szCs w:val="22"/>
        </w:rPr>
      </w:pPr>
      <w:r>
        <w:rPr>
          <w:rFonts w:ascii="Arial" w:hAnsi="Arial" w:cs="Arial"/>
          <w:sz w:val="22"/>
          <w:szCs w:val="22"/>
          <w:vertAlign w:val="superscript"/>
        </w:rPr>
        <w:t xml:space="preserve">a </w:t>
      </w:r>
      <w:r w:rsidR="0046293A" w:rsidRPr="001C752B">
        <w:rPr>
          <w:rFonts w:ascii="Arial" w:hAnsi="Arial" w:cs="Arial"/>
          <w:sz w:val="22"/>
          <w:szCs w:val="22"/>
        </w:rPr>
        <w:t>Parasitology &amp; Pathogen Biology, The Institute for Global Food Security, School of Biological Sciences, Queen’s University Belfast, Medical Biology Centre, 97 Lisburn Road, Belfast, BT9 7BL, UK</w:t>
      </w:r>
    </w:p>
    <w:p w14:paraId="69E08F6C" w14:textId="77777777" w:rsidR="001C752B" w:rsidRPr="001C752B" w:rsidRDefault="001C752B" w:rsidP="00981B27">
      <w:pPr>
        <w:spacing w:line="480" w:lineRule="auto"/>
        <w:rPr>
          <w:rFonts w:ascii="Arial" w:hAnsi="Arial" w:cs="Arial"/>
          <w:sz w:val="22"/>
          <w:szCs w:val="22"/>
        </w:rPr>
      </w:pPr>
    </w:p>
    <w:p w14:paraId="234E0EFD" w14:textId="6FF9B1EF" w:rsidR="0046293A" w:rsidRDefault="00BD50D8" w:rsidP="00981B27">
      <w:pPr>
        <w:spacing w:line="480" w:lineRule="auto"/>
        <w:rPr>
          <w:rFonts w:ascii="Arial" w:hAnsi="Arial" w:cs="Arial"/>
          <w:sz w:val="22"/>
          <w:szCs w:val="22"/>
          <w:lang w:val="en-US"/>
        </w:rPr>
      </w:pPr>
      <w:r>
        <w:rPr>
          <w:rFonts w:ascii="Arial" w:hAnsi="Arial" w:cs="Arial"/>
          <w:sz w:val="22"/>
          <w:szCs w:val="22"/>
          <w:vertAlign w:val="superscript"/>
        </w:rPr>
        <w:t>b</w:t>
      </w:r>
      <w:r w:rsidR="0046293A" w:rsidRPr="001C752B">
        <w:rPr>
          <w:rFonts w:ascii="Arial" w:hAnsi="Arial" w:cs="Arial"/>
          <w:sz w:val="22"/>
          <w:szCs w:val="22"/>
        </w:rPr>
        <w:t xml:space="preserve"> </w:t>
      </w:r>
      <w:r w:rsidR="0046293A" w:rsidRPr="001C752B">
        <w:rPr>
          <w:rFonts w:ascii="Arial" w:hAnsi="Arial" w:cs="Arial"/>
          <w:sz w:val="22"/>
          <w:szCs w:val="22"/>
          <w:lang w:val="en-US"/>
        </w:rPr>
        <w:t>Institute of Infection and Global Health, University of Liverpool, Liverpool, UK</w:t>
      </w:r>
    </w:p>
    <w:p w14:paraId="6690D94F" w14:textId="77777777" w:rsidR="001C752B" w:rsidRPr="001C752B" w:rsidRDefault="001C752B" w:rsidP="00981B27">
      <w:pPr>
        <w:spacing w:line="480" w:lineRule="auto"/>
        <w:rPr>
          <w:rFonts w:ascii="Arial" w:hAnsi="Arial" w:cs="Arial"/>
          <w:sz w:val="22"/>
          <w:szCs w:val="22"/>
          <w:lang w:val="en-US"/>
        </w:rPr>
      </w:pPr>
    </w:p>
    <w:p w14:paraId="5EAC045B" w14:textId="5D4DFB8D" w:rsidR="008A1999" w:rsidRPr="001C752B" w:rsidRDefault="00BD50D8" w:rsidP="00981B27">
      <w:pPr>
        <w:spacing w:line="480" w:lineRule="auto"/>
        <w:rPr>
          <w:rFonts w:ascii="Arial" w:hAnsi="Arial" w:cs="Arial"/>
          <w:sz w:val="22"/>
          <w:szCs w:val="22"/>
          <w:lang w:val="en-US"/>
        </w:rPr>
      </w:pPr>
      <w:r>
        <w:rPr>
          <w:rFonts w:ascii="Arial" w:hAnsi="Arial" w:cs="Arial"/>
          <w:sz w:val="22"/>
          <w:szCs w:val="22"/>
          <w:vertAlign w:val="superscript"/>
        </w:rPr>
        <w:t>c</w:t>
      </w:r>
      <w:r w:rsidR="008A1999" w:rsidRPr="001C752B">
        <w:rPr>
          <w:rFonts w:ascii="Arial" w:hAnsi="Arial" w:cs="Arial"/>
          <w:sz w:val="22"/>
          <w:szCs w:val="22"/>
        </w:rPr>
        <w:t xml:space="preserve"> </w:t>
      </w:r>
      <w:r w:rsidR="008A1999" w:rsidRPr="001C752B">
        <w:rPr>
          <w:rFonts w:ascii="Arial" w:hAnsi="Arial" w:cs="Arial"/>
          <w:sz w:val="22"/>
          <w:szCs w:val="22"/>
          <w:lang w:val="en-US"/>
        </w:rPr>
        <w:t>Institute of Integrative Biology, University of Liverpool, Liverpool, UK</w:t>
      </w:r>
    </w:p>
    <w:p w14:paraId="6F02C552" w14:textId="7A3AFA75" w:rsidR="008A1999" w:rsidRDefault="008A1999" w:rsidP="00981B27">
      <w:pPr>
        <w:spacing w:line="480" w:lineRule="auto"/>
        <w:rPr>
          <w:rFonts w:ascii="Arial" w:hAnsi="Arial" w:cs="Arial"/>
          <w:sz w:val="22"/>
          <w:szCs w:val="22"/>
        </w:rPr>
      </w:pPr>
    </w:p>
    <w:p w14:paraId="098071F1" w14:textId="4F51C275" w:rsidR="001C752B" w:rsidRDefault="001C752B" w:rsidP="00981B27">
      <w:pPr>
        <w:spacing w:line="480" w:lineRule="auto"/>
        <w:rPr>
          <w:rFonts w:ascii="Arial" w:hAnsi="Arial" w:cs="Arial"/>
          <w:sz w:val="22"/>
          <w:szCs w:val="22"/>
        </w:rPr>
      </w:pPr>
      <w:r>
        <w:rPr>
          <w:rFonts w:ascii="Arial" w:hAnsi="Arial" w:cs="Arial"/>
          <w:sz w:val="22"/>
          <w:szCs w:val="22"/>
        </w:rPr>
        <w:t>* Corresponding author</w:t>
      </w:r>
    </w:p>
    <w:p w14:paraId="1481B6E2" w14:textId="48052D51" w:rsidR="001C752B" w:rsidRDefault="001C752B" w:rsidP="00981B27">
      <w:pPr>
        <w:spacing w:line="480" w:lineRule="auto"/>
        <w:rPr>
          <w:rFonts w:ascii="Arial" w:hAnsi="Arial" w:cs="Arial"/>
          <w:sz w:val="22"/>
          <w:szCs w:val="22"/>
        </w:rPr>
      </w:pPr>
      <w:r>
        <w:rPr>
          <w:rFonts w:ascii="Arial" w:hAnsi="Arial" w:cs="Arial"/>
          <w:sz w:val="22"/>
          <w:szCs w:val="22"/>
        </w:rPr>
        <w:t>Email: paul.mcveigh@qub.ac.uk</w:t>
      </w:r>
    </w:p>
    <w:p w14:paraId="2719E04D" w14:textId="77777777" w:rsidR="003B3156" w:rsidRDefault="003B3156" w:rsidP="00981B27">
      <w:pPr>
        <w:spacing w:line="480" w:lineRule="auto"/>
        <w:rPr>
          <w:rFonts w:ascii="Arial" w:hAnsi="Arial" w:cs="Arial"/>
          <w:sz w:val="22"/>
          <w:szCs w:val="22"/>
        </w:rPr>
      </w:pPr>
    </w:p>
    <w:p w14:paraId="37852FE9" w14:textId="77777777" w:rsidR="003B3156" w:rsidRDefault="003B3156" w:rsidP="00981B27">
      <w:pPr>
        <w:spacing w:line="480" w:lineRule="auto"/>
        <w:rPr>
          <w:rFonts w:ascii="Arial" w:hAnsi="Arial" w:cs="Arial"/>
          <w:sz w:val="22"/>
          <w:szCs w:val="22"/>
        </w:rPr>
      </w:pPr>
    </w:p>
    <w:p w14:paraId="5081D101" w14:textId="77777777" w:rsidR="00344A7A" w:rsidRDefault="00344A7A" w:rsidP="00981B27">
      <w:pPr>
        <w:spacing w:line="480" w:lineRule="auto"/>
        <w:rPr>
          <w:rFonts w:ascii="Arial" w:hAnsi="Arial" w:cs="Arial"/>
          <w:sz w:val="22"/>
          <w:szCs w:val="22"/>
        </w:rPr>
      </w:pPr>
    </w:p>
    <w:p w14:paraId="3041DB68" w14:textId="36BD6912" w:rsidR="003B3156" w:rsidRDefault="003B3156" w:rsidP="00981B27">
      <w:pPr>
        <w:spacing w:line="480" w:lineRule="auto"/>
        <w:rPr>
          <w:rFonts w:ascii="Arial" w:hAnsi="Arial" w:cs="Arial"/>
          <w:sz w:val="22"/>
          <w:szCs w:val="22"/>
        </w:rPr>
      </w:pPr>
      <w:r>
        <w:rPr>
          <w:rFonts w:ascii="Arial" w:hAnsi="Arial" w:cs="Arial"/>
          <w:sz w:val="22"/>
          <w:szCs w:val="22"/>
        </w:rPr>
        <w:t>Note: Supplementary data associated with this article.</w:t>
      </w:r>
    </w:p>
    <w:p w14:paraId="6011DB39" w14:textId="77777777" w:rsidR="00ED4632" w:rsidRPr="00331F29" w:rsidRDefault="00ED4632" w:rsidP="00981B27">
      <w:pPr>
        <w:spacing w:line="480" w:lineRule="auto"/>
        <w:rPr>
          <w:rFonts w:ascii="Arial" w:hAnsi="Arial" w:cs="Arial"/>
          <w:sz w:val="22"/>
          <w:szCs w:val="22"/>
        </w:rPr>
      </w:pPr>
      <w:r w:rsidRPr="00331F29">
        <w:rPr>
          <w:rFonts w:ascii="Arial" w:hAnsi="Arial" w:cs="Arial"/>
          <w:sz w:val="22"/>
          <w:szCs w:val="22"/>
        </w:rPr>
        <w:br w:type="page"/>
      </w:r>
    </w:p>
    <w:p w14:paraId="3DF465A3" w14:textId="03352323" w:rsidR="00847297" w:rsidRDefault="00847297" w:rsidP="00981B27">
      <w:pPr>
        <w:spacing w:line="480" w:lineRule="auto"/>
        <w:rPr>
          <w:rFonts w:ascii="Arial" w:hAnsi="Arial" w:cs="Arial"/>
          <w:b/>
          <w:sz w:val="28"/>
          <w:szCs w:val="22"/>
        </w:rPr>
      </w:pPr>
      <w:r>
        <w:rPr>
          <w:rFonts w:ascii="Arial" w:hAnsi="Arial" w:cs="Arial"/>
          <w:b/>
          <w:sz w:val="28"/>
          <w:szCs w:val="22"/>
        </w:rPr>
        <w:lastRenderedPageBreak/>
        <w:t>Abstract</w:t>
      </w:r>
    </w:p>
    <w:p w14:paraId="6C65625E" w14:textId="3021F02B" w:rsidR="00981B27" w:rsidRDefault="00836CA8" w:rsidP="00981B27">
      <w:pPr>
        <w:spacing w:line="480" w:lineRule="auto"/>
        <w:rPr>
          <w:rFonts w:ascii="Arial" w:hAnsi="Arial" w:cs="Arial"/>
          <w:sz w:val="22"/>
          <w:szCs w:val="22"/>
        </w:rPr>
      </w:pPr>
      <w:r>
        <w:rPr>
          <w:rFonts w:ascii="Arial" w:hAnsi="Arial" w:cs="Arial"/>
          <w:sz w:val="22"/>
          <w:szCs w:val="22"/>
        </w:rPr>
        <w:t>G protein</w:t>
      </w:r>
      <w:r w:rsidR="009A3807">
        <w:rPr>
          <w:rFonts w:ascii="Arial" w:hAnsi="Arial" w:cs="Arial"/>
          <w:sz w:val="22"/>
          <w:szCs w:val="22"/>
        </w:rPr>
        <w:t>-</w:t>
      </w:r>
      <w:r>
        <w:rPr>
          <w:rFonts w:ascii="Arial" w:hAnsi="Arial" w:cs="Arial"/>
          <w:sz w:val="22"/>
          <w:szCs w:val="22"/>
        </w:rPr>
        <w:t>coupled receptors (GPCRs)</w:t>
      </w:r>
      <w:r w:rsidR="009A3807">
        <w:rPr>
          <w:rFonts w:ascii="Arial" w:hAnsi="Arial" w:cs="Arial"/>
          <w:sz w:val="22"/>
          <w:szCs w:val="22"/>
        </w:rPr>
        <w:t xml:space="preserve"> </w:t>
      </w:r>
      <w:r w:rsidR="003C53B6">
        <w:rPr>
          <w:rFonts w:ascii="Arial" w:hAnsi="Arial" w:cs="Arial"/>
          <w:sz w:val="22"/>
          <w:szCs w:val="22"/>
        </w:rPr>
        <w:t xml:space="preserve">are </w:t>
      </w:r>
      <w:r w:rsidR="000F675C">
        <w:rPr>
          <w:rFonts w:ascii="Arial" w:hAnsi="Arial" w:cs="Arial"/>
          <w:sz w:val="22"/>
          <w:szCs w:val="22"/>
        </w:rPr>
        <w:t xml:space="preserve">established </w:t>
      </w:r>
      <w:r w:rsidR="003C53B6">
        <w:rPr>
          <w:rFonts w:ascii="Arial" w:hAnsi="Arial" w:cs="Arial"/>
          <w:sz w:val="22"/>
          <w:szCs w:val="22"/>
        </w:rPr>
        <w:t>drug targets</w:t>
      </w:r>
      <w:r w:rsidR="000F675C">
        <w:rPr>
          <w:rFonts w:ascii="Arial" w:hAnsi="Arial" w:cs="Arial"/>
          <w:sz w:val="22"/>
          <w:szCs w:val="22"/>
        </w:rPr>
        <w:t>.  Despite</w:t>
      </w:r>
      <w:r w:rsidR="00357408">
        <w:rPr>
          <w:rFonts w:ascii="Arial" w:hAnsi="Arial" w:cs="Arial"/>
          <w:sz w:val="22"/>
          <w:szCs w:val="22"/>
        </w:rPr>
        <w:t xml:space="preserve"> their</w:t>
      </w:r>
      <w:r w:rsidR="000F675C">
        <w:rPr>
          <w:rFonts w:ascii="Arial" w:hAnsi="Arial" w:cs="Arial"/>
          <w:sz w:val="22"/>
          <w:szCs w:val="22"/>
        </w:rPr>
        <w:t xml:space="preserve"> considerable a</w:t>
      </w:r>
      <w:r w:rsidR="009A3807">
        <w:rPr>
          <w:rFonts w:ascii="Arial" w:hAnsi="Arial" w:cs="Arial"/>
          <w:sz w:val="22"/>
          <w:szCs w:val="22"/>
        </w:rPr>
        <w:t>ppeal</w:t>
      </w:r>
      <w:r w:rsidR="00F43D12">
        <w:rPr>
          <w:rFonts w:ascii="Arial" w:hAnsi="Arial" w:cs="Arial"/>
          <w:sz w:val="22"/>
          <w:szCs w:val="22"/>
        </w:rPr>
        <w:t xml:space="preserve"> </w:t>
      </w:r>
      <w:r w:rsidR="00FC3448">
        <w:rPr>
          <w:rFonts w:ascii="Arial" w:hAnsi="Arial" w:cs="Arial"/>
          <w:sz w:val="22"/>
          <w:szCs w:val="22"/>
        </w:rPr>
        <w:t>as</w:t>
      </w:r>
      <w:r w:rsidR="00F43D12">
        <w:rPr>
          <w:rFonts w:ascii="Arial" w:hAnsi="Arial" w:cs="Arial"/>
          <w:sz w:val="22"/>
          <w:szCs w:val="22"/>
        </w:rPr>
        <w:t xml:space="preserve"> </w:t>
      </w:r>
      <w:r w:rsidR="00FC3448">
        <w:rPr>
          <w:rFonts w:ascii="Arial" w:hAnsi="Arial" w:cs="Arial"/>
          <w:sz w:val="22"/>
          <w:szCs w:val="22"/>
        </w:rPr>
        <w:t>targets</w:t>
      </w:r>
      <w:r w:rsidR="003C53B6">
        <w:rPr>
          <w:rFonts w:ascii="Arial" w:hAnsi="Arial" w:cs="Arial"/>
          <w:sz w:val="22"/>
          <w:szCs w:val="22"/>
        </w:rPr>
        <w:t xml:space="preserve"> for next-generation anthelmintics</w:t>
      </w:r>
      <w:r w:rsidR="000F675C">
        <w:rPr>
          <w:rFonts w:ascii="Arial" w:hAnsi="Arial" w:cs="Arial"/>
          <w:sz w:val="22"/>
          <w:szCs w:val="22"/>
        </w:rPr>
        <w:t xml:space="preserve">, </w:t>
      </w:r>
      <w:r w:rsidR="00357408">
        <w:rPr>
          <w:rFonts w:ascii="Arial" w:hAnsi="Arial" w:cs="Arial"/>
          <w:sz w:val="22"/>
          <w:szCs w:val="22"/>
        </w:rPr>
        <w:t>poor understanding of the</w:t>
      </w:r>
      <w:r w:rsidR="003C53B6">
        <w:rPr>
          <w:rFonts w:ascii="Arial" w:hAnsi="Arial" w:cs="Arial"/>
          <w:sz w:val="22"/>
          <w:szCs w:val="22"/>
        </w:rPr>
        <w:t>ir</w:t>
      </w:r>
      <w:r w:rsidR="00357408">
        <w:rPr>
          <w:rFonts w:ascii="Arial" w:hAnsi="Arial" w:cs="Arial"/>
          <w:sz w:val="22"/>
          <w:szCs w:val="22"/>
        </w:rPr>
        <w:t xml:space="preserve"> diversity and function in parasitic </w:t>
      </w:r>
      <w:r w:rsidR="003C53B6">
        <w:rPr>
          <w:rFonts w:ascii="Arial" w:hAnsi="Arial" w:cs="Arial"/>
          <w:sz w:val="22"/>
          <w:szCs w:val="22"/>
        </w:rPr>
        <w:t>helminths</w:t>
      </w:r>
      <w:r w:rsidR="00357408">
        <w:rPr>
          <w:rFonts w:ascii="Arial" w:hAnsi="Arial" w:cs="Arial"/>
          <w:sz w:val="22"/>
          <w:szCs w:val="22"/>
        </w:rPr>
        <w:t xml:space="preserve"> has </w:t>
      </w:r>
      <w:r w:rsidR="00CA3FFA">
        <w:rPr>
          <w:rFonts w:ascii="Arial" w:hAnsi="Arial" w:cs="Arial"/>
          <w:sz w:val="22"/>
          <w:szCs w:val="22"/>
        </w:rPr>
        <w:t xml:space="preserve">thwarted </w:t>
      </w:r>
      <w:r w:rsidR="00357408">
        <w:rPr>
          <w:rFonts w:ascii="Arial" w:hAnsi="Arial" w:cs="Arial"/>
          <w:sz w:val="22"/>
          <w:szCs w:val="22"/>
        </w:rPr>
        <w:t xml:space="preserve">progress towards GPCR-targeted </w:t>
      </w:r>
      <w:r w:rsidR="006E169B">
        <w:rPr>
          <w:rFonts w:ascii="Arial" w:hAnsi="Arial" w:cs="Arial"/>
          <w:sz w:val="22"/>
          <w:szCs w:val="22"/>
        </w:rPr>
        <w:t>anti-parasite drugs</w:t>
      </w:r>
      <w:r>
        <w:rPr>
          <w:rFonts w:ascii="Arial" w:hAnsi="Arial" w:cs="Arial"/>
          <w:sz w:val="22"/>
          <w:szCs w:val="22"/>
        </w:rPr>
        <w:t xml:space="preserve">. </w:t>
      </w:r>
      <w:r w:rsidR="00F43D12">
        <w:rPr>
          <w:rFonts w:ascii="Arial" w:hAnsi="Arial" w:cs="Arial"/>
          <w:sz w:val="22"/>
          <w:szCs w:val="22"/>
        </w:rPr>
        <w:t xml:space="preserve"> </w:t>
      </w:r>
      <w:r w:rsidR="009A3807">
        <w:rPr>
          <w:rFonts w:ascii="Arial" w:hAnsi="Arial" w:cs="Arial"/>
          <w:sz w:val="22"/>
          <w:szCs w:val="22"/>
        </w:rPr>
        <w:t>This study facilitate</w:t>
      </w:r>
      <w:r w:rsidR="003C53B6">
        <w:rPr>
          <w:rFonts w:ascii="Arial" w:hAnsi="Arial" w:cs="Arial"/>
          <w:sz w:val="22"/>
          <w:szCs w:val="22"/>
        </w:rPr>
        <w:t>s</w:t>
      </w:r>
      <w:r w:rsidR="009A3807">
        <w:rPr>
          <w:rFonts w:ascii="Arial" w:hAnsi="Arial" w:cs="Arial"/>
          <w:sz w:val="22"/>
          <w:szCs w:val="22"/>
        </w:rPr>
        <w:t xml:space="preserve"> GPCR research in </w:t>
      </w:r>
      <w:r>
        <w:rPr>
          <w:rFonts w:ascii="Arial" w:hAnsi="Arial" w:cs="Arial"/>
          <w:sz w:val="22"/>
          <w:szCs w:val="22"/>
        </w:rPr>
        <w:t>the liver fluke</w:t>
      </w:r>
      <w:r w:rsidR="007C186B">
        <w:rPr>
          <w:rFonts w:ascii="Arial" w:hAnsi="Arial" w:cs="Arial"/>
          <w:sz w:val="22"/>
          <w:szCs w:val="22"/>
        </w:rPr>
        <w:t>,</w:t>
      </w:r>
      <w:r>
        <w:rPr>
          <w:rFonts w:ascii="Arial" w:hAnsi="Arial" w:cs="Arial"/>
          <w:sz w:val="22"/>
          <w:szCs w:val="22"/>
        </w:rPr>
        <w:t xml:space="preserve"> </w:t>
      </w:r>
      <w:r>
        <w:rPr>
          <w:rFonts w:ascii="Arial" w:hAnsi="Arial" w:cs="Arial"/>
          <w:i/>
          <w:sz w:val="22"/>
          <w:szCs w:val="22"/>
        </w:rPr>
        <w:t>F</w:t>
      </w:r>
      <w:r w:rsidR="00A2707E">
        <w:rPr>
          <w:rFonts w:ascii="Arial" w:hAnsi="Arial" w:cs="Arial"/>
          <w:i/>
          <w:sz w:val="22"/>
          <w:szCs w:val="22"/>
        </w:rPr>
        <w:t>asciola</w:t>
      </w:r>
      <w:r w:rsidR="007C186B">
        <w:rPr>
          <w:rFonts w:ascii="Arial" w:hAnsi="Arial" w:cs="Arial"/>
          <w:i/>
          <w:sz w:val="22"/>
          <w:szCs w:val="22"/>
        </w:rPr>
        <w:t xml:space="preserve"> hepatica</w:t>
      </w:r>
      <w:r w:rsidR="007C186B">
        <w:rPr>
          <w:rFonts w:ascii="Arial" w:hAnsi="Arial" w:cs="Arial"/>
          <w:sz w:val="22"/>
          <w:szCs w:val="22"/>
        </w:rPr>
        <w:t>,</w:t>
      </w:r>
      <w:r w:rsidR="009A3807">
        <w:rPr>
          <w:rFonts w:ascii="Arial" w:hAnsi="Arial" w:cs="Arial"/>
          <w:i/>
          <w:sz w:val="22"/>
          <w:szCs w:val="22"/>
        </w:rPr>
        <w:t xml:space="preserve"> </w:t>
      </w:r>
      <w:r w:rsidR="009A3807">
        <w:rPr>
          <w:rFonts w:ascii="Arial" w:hAnsi="Arial" w:cs="Arial"/>
          <w:sz w:val="22"/>
          <w:szCs w:val="22"/>
        </w:rPr>
        <w:t xml:space="preserve">by generating </w:t>
      </w:r>
      <w:r w:rsidR="006E169B">
        <w:rPr>
          <w:rFonts w:ascii="Arial" w:hAnsi="Arial" w:cs="Arial"/>
          <w:sz w:val="22"/>
          <w:szCs w:val="22"/>
        </w:rPr>
        <w:t>the</w:t>
      </w:r>
      <w:r w:rsidR="009A3807">
        <w:rPr>
          <w:rFonts w:ascii="Arial" w:hAnsi="Arial" w:cs="Arial"/>
          <w:sz w:val="22"/>
          <w:szCs w:val="22"/>
        </w:rPr>
        <w:t xml:space="preserve"> first profile of GPCRs from the </w:t>
      </w:r>
      <w:r w:rsidR="009A3807">
        <w:rPr>
          <w:rFonts w:ascii="Arial" w:hAnsi="Arial" w:cs="Arial"/>
          <w:i/>
          <w:sz w:val="22"/>
          <w:szCs w:val="22"/>
        </w:rPr>
        <w:t xml:space="preserve">F. hepatica </w:t>
      </w:r>
      <w:r w:rsidR="009A3807">
        <w:rPr>
          <w:rFonts w:ascii="Arial" w:hAnsi="Arial" w:cs="Arial"/>
          <w:sz w:val="22"/>
          <w:szCs w:val="22"/>
        </w:rPr>
        <w:t>genome</w:t>
      </w:r>
      <w:r w:rsidR="00DB34EB">
        <w:rPr>
          <w:rFonts w:ascii="Arial" w:hAnsi="Arial" w:cs="Arial"/>
          <w:sz w:val="22"/>
          <w:szCs w:val="22"/>
        </w:rPr>
        <w:t>.  Our dataset describes 14</w:t>
      </w:r>
      <w:r w:rsidR="00423C09">
        <w:rPr>
          <w:rFonts w:ascii="Arial" w:hAnsi="Arial" w:cs="Arial"/>
          <w:sz w:val="22"/>
          <w:szCs w:val="22"/>
        </w:rPr>
        <w:t>7</w:t>
      </w:r>
      <w:r w:rsidR="003C53B6">
        <w:rPr>
          <w:rFonts w:ascii="Arial" w:hAnsi="Arial" w:cs="Arial"/>
          <w:sz w:val="22"/>
          <w:szCs w:val="22"/>
        </w:rPr>
        <w:t xml:space="preserve"> high confidence GPCRs, representing the largest cohort of GPCRs, and the most complete set of </w:t>
      </w:r>
      <w:r w:rsidR="003C53B6">
        <w:rPr>
          <w:rFonts w:ascii="Arial" w:hAnsi="Arial" w:cs="Arial"/>
          <w:i/>
          <w:sz w:val="22"/>
          <w:szCs w:val="22"/>
        </w:rPr>
        <w:t>in silico</w:t>
      </w:r>
      <w:r w:rsidR="003C53B6">
        <w:rPr>
          <w:rFonts w:ascii="Arial" w:hAnsi="Arial" w:cs="Arial"/>
          <w:sz w:val="22"/>
          <w:szCs w:val="22"/>
        </w:rPr>
        <w:t xml:space="preserve"> ligand-receptor predictions, yet </w:t>
      </w:r>
      <w:r w:rsidR="008C51E8">
        <w:rPr>
          <w:rFonts w:ascii="Arial" w:hAnsi="Arial" w:cs="Arial"/>
          <w:sz w:val="22"/>
          <w:szCs w:val="22"/>
        </w:rPr>
        <w:t>reported</w:t>
      </w:r>
      <w:r w:rsidR="003C53B6">
        <w:rPr>
          <w:rFonts w:ascii="Arial" w:hAnsi="Arial" w:cs="Arial"/>
          <w:sz w:val="22"/>
          <w:szCs w:val="22"/>
        </w:rPr>
        <w:t xml:space="preserve"> in any parasitic helminth</w:t>
      </w:r>
      <w:r w:rsidR="007C186B">
        <w:rPr>
          <w:rFonts w:ascii="Arial" w:hAnsi="Arial" w:cs="Arial"/>
          <w:sz w:val="22"/>
          <w:szCs w:val="22"/>
        </w:rPr>
        <w:t xml:space="preserve">. </w:t>
      </w:r>
      <w:r w:rsidR="003C53B6">
        <w:rPr>
          <w:rFonts w:ascii="Arial" w:hAnsi="Arial" w:cs="Arial"/>
          <w:sz w:val="22"/>
          <w:szCs w:val="22"/>
        </w:rPr>
        <w:t xml:space="preserve"> </w:t>
      </w:r>
      <w:r w:rsidR="006E169B">
        <w:rPr>
          <w:rFonts w:ascii="Arial" w:hAnsi="Arial" w:cs="Arial"/>
          <w:sz w:val="22"/>
          <w:szCs w:val="22"/>
        </w:rPr>
        <w:t>A</w:t>
      </w:r>
      <w:r w:rsidR="000B4BE6">
        <w:rPr>
          <w:rFonts w:ascii="Arial" w:hAnsi="Arial" w:cs="Arial"/>
          <w:sz w:val="22"/>
          <w:szCs w:val="22"/>
        </w:rPr>
        <w:t xml:space="preserve">ll </w:t>
      </w:r>
      <w:r w:rsidR="006E169B">
        <w:rPr>
          <w:rFonts w:ascii="Arial" w:hAnsi="Arial" w:cs="Arial"/>
          <w:sz w:val="22"/>
          <w:szCs w:val="22"/>
        </w:rPr>
        <w:t xml:space="preserve">GPCRs </w:t>
      </w:r>
      <w:r w:rsidR="000B4BE6">
        <w:rPr>
          <w:rFonts w:ascii="Arial" w:hAnsi="Arial" w:cs="Arial"/>
          <w:sz w:val="22"/>
          <w:szCs w:val="22"/>
        </w:rPr>
        <w:t xml:space="preserve">fall within the established </w:t>
      </w:r>
      <w:r w:rsidR="0085343C">
        <w:rPr>
          <w:rFonts w:ascii="Arial" w:hAnsi="Arial" w:cs="Arial"/>
          <w:sz w:val="22"/>
          <w:szCs w:val="22"/>
        </w:rPr>
        <w:t xml:space="preserve">GRAFS </w:t>
      </w:r>
      <w:r w:rsidR="00180887">
        <w:rPr>
          <w:rFonts w:ascii="Arial" w:hAnsi="Arial" w:cs="Arial"/>
          <w:sz w:val="22"/>
          <w:szCs w:val="22"/>
        </w:rPr>
        <w:t>nomenclature;</w:t>
      </w:r>
      <w:r w:rsidR="000B4BE6">
        <w:rPr>
          <w:rFonts w:ascii="Arial" w:hAnsi="Arial" w:cs="Arial"/>
          <w:sz w:val="22"/>
          <w:szCs w:val="22"/>
        </w:rPr>
        <w:t xml:space="preserve"> comprising</w:t>
      </w:r>
      <w:r w:rsidR="0085343C">
        <w:rPr>
          <w:rFonts w:ascii="Arial" w:hAnsi="Arial" w:cs="Arial"/>
          <w:sz w:val="22"/>
          <w:szCs w:val="22"/>
        </w:rPr>
        <w:t xml:space="preserve"> </w:t>
      </w:r>
      <w:r w:rsidR="009A3807">
        <w:rPr>
          <w:rFonts w:ascii="Arial" w:hAnsi="Arial" w:cs="Arial"/>
          <w:sz w:val="22"/>
          <w:szCs w:val="22"/>
        </w:rPr>
        <w:t>three</w:t>
      </w:r>
      <w:r w:rsidR="006D2D58">
        <w:rPr>
          <w:rFonts w:ascii="Arial" w:hAnsi="Arial" w:cs="Arial"/>
          <w:sz w:val="22"/>
          <w:szCs w:val="22"/>
        </w:rPr>
        <w:t xml:space="preserve"> </w:t>
      </w:r>
      <w:proofErr w:type="gramStart"/>
      <w:r w:rsidR="006D2D58">
        <w:rPr>
          <w:rFonts w:ascii="Arial" w:hAnsi="Arial" w:cs="Arial"/>
          <w:sz w:val="22"/>
          <w:szCs w:val="22"/>
        </w:rPr>
        <w:t>glutamate</w:t>
      </w:r>
      <w:proofErr w:type="gramEnd"/>
      <w:r w:rsidR="006D2D58">
        <w:rPr>
          <w:rFonts w:ascii="Arial" w:hAnsi="Arial" w:cs="Arial"/>
          <w:sz w:val="22"/>
          <w:szCs w:val="22"/>
        </w:rPr>
        <w:t>, 135 rhodopsin, two adhesion</w:t>
      </w:r>
      <w:r w:rsidR="002E4C8E">
        <w:rPr>
          <w:rFonts w:ascii="Arial" w:hAnsi="Arial" w:cs="Arial"/>
          <w:sz w:val="22"/>
          <w:szCs w:val="22"/>
        </w:rPr>
        <w:t>, five f</w:t>
      </w:r>
      <w:r w:rsidR="00180887">
        <w:rPr>
          <w:rFonts w:ascii="Arial" w:hAnsi="Arial" w:cs="Arial"/>
          <w:sz w:val="22"/>
          <w:szCs w:val="22"/>
        </w:rPr>
        <w:t>rizzled</w:t>
      </w:r>
      <w:r w:rsidR="00423C09">
        <w:rPr>
          <w:rFonts w:ascii="Arial" w:hAnsi="Arial" w:cs="Arial"/>
          <w:sz w:val="22"/>
          <w:szCs w:val="22"/>
        </w:rPr>
        <w:t>,</w:t>
      </w:r>
      <w:r w:rsidR="00180887">
        <w:rPr>
          <w:rFonts w:ascii="Arial" w:hAnsi="Arial" w:cs="Arial"/>
          <w:sz w:val="22"/>
          <w:szCs w:val="22"/>
        </w:rPr>
        <w:t xml:space="preserve"> one smoothened</w:t>
      </w:r>
      <w:r w:rsidR="00423C09">
        <w:rPr>
          <w:rFonts w:ascii="Arial" w:hAnsi="Arial" w:cs="Arial"/>
          <w:sz w:val="22"/>
          <w:szCs w:val="22"/>
        </w:rPr>
        <w:t>, and one secretin</w:t>
      </w:r>
      <w:r w:rsidR="00180887">
        <w:rPr>
          <w:rFonts w:ascii="Arial" w:hAnsi="Arial" w:cs="Arial"/>
          <w:sz w:val="22"/>
          <w:szCs w:val="22"/>
        </w:rPr>
        <w:t xml:space="preserve"> GPCR</w:t>
      </w:r>
      <w:r w:rsidR="002E4C8E">
        <w:rPr>
          <w:rFonts w:ascii="Arial" w:hAnsi="Arial" w:cs="Arial"/>
          <w:sz w:val="22"/>
          <w:szCs w:val="22"/>
        </w:rPr>
        <w:t>.</w:t>
      </w:r>
      <w:r w:rsidR="000B4BE6">
        <w:rPr>
          <w:rFonts w:ascii="Arial" w:hAnsi="Arial" w:cs="Arial"/>
          <w:sz w:val="22"/>
          <w:szCs w:val="22"/>
        </w:rPr>
        <w:t xml:space="preserve"> </w:t>
      </w:r>
      <w:r w:rsidR="007C186B">
        <w:rPr>
          <w:rFonts w:ascii="Arial" w:hAnsi="Arial" w:cs="Arial"/>
          <w:sz w:val="22"/>
          <w:szCs w:val="22"/>
        </w:rPr>
        <w:t xml:space="preserve"> </w:t>
      </w:r>
      <w:r w:rsidR="009A3807">
        <w:rPr>
          <w:rFonts w:ascii="Arial" w:hAnsi="Arial" w:cs="Arial"/>
          <w:sz w:val="22"/>
          <w:szCs w:val="22"/>
        </w:rPr>
        <w:t xml:space="preserve">Stringent annotation </w:t>
      </w:r>
      <w:r w:rsidR="007C186B">
        <w:rPr>
          <w:rFonts w:ascii="Arial" w:hAnsi="Arial" w:cs="Arial"/>
          <w:sz w:val="22"/>
          <w:szCs w:val="22"/>
        </w:rPr>
        <w:t>pipelines</w:t>
      </w:r>
      <w:r w:rsidR="009A3807">
        <w:rPr>
          <w:rFonts w:ascii="Arial" w:hAnsi="Arial" w:cs="Arial"/>
          <w:sz w:val="22"/>
          <w:szCs w:val="22"/>
        </w:rPr>
        <w:t xml:space="preserve"> identified 18 highly diverged rhodopsins in </w:t>
      </w:r>
      <w:r w:rsidR="009A3807">
        <w:rPr>
          <w:rFonts w:ascii="Arial" w:hAnsi="Arial" w:cs="Arial"/>
          <w:i/>
          <w:sz w:val="22"/>
          <w:szCs w:val="22"/>
        </w:rPr>
        <w:t xml:space="preserve">F. hepatica </w:t>
      </w:r>
      <w:r w:rsidR="009A3807">
        <w:rPr>
          <w:rFonts w:ascii="Arial" w:hAnsi="Arial" w:cs="Arial"/>
          <w:sz w:val="22"/>
          <w:szCs w:val="22"/>
        </w:rPr>
        <w:t>that maintained core rhodopsin signatures</w:t>
      </w:r>
      <w:r w:rsidR="00D6229C">
        <w:rPr>
          <w:rFonts w:ascii="Arial" w:hAnsi="Arial" w:cs="Arial"/>
          <w:sz w:val="22"/>
          <w:szCs w:val="22"/>
        </w:rPr>
        <w:t>, but lacked significant similarity with non-flatworm sequences</w:t>
      </w:r>
      <w:r w:rsidR="006E169B">
        <w:rPr>
          <w:rFonts w:ascii="Arial" w:hAnsi="Arial" w:cs="Arial"/>
          <w:sz w:val="22"/>
          <w:szCs w:val="22"/>
        </w:rPr>
        <w:t>, providing a new sub-group of potential flukicide targets</w:t>
      </w:r>
      <w:r w:rsidR="00D6229C">
        <w:rPr>
          <w:rFonts w:ascii="Arial" w:hAnsi="Arial" w:cs="Arial"/>
          <w:sz w:val="22"/>
          <w:szCs w:val="22"/>
        </w:rPr>
        <w:t xml:space="preserve">.  These </w:t>
      </w:r>
      <w:r w:rsidR="00FC3448">
        <w:rPr>
          <w:rFonts w:ascii="Arial" w:hAnsi="Arial" w:cs="Arial"/>
          <w:sz w:val="22"/>
          <w:szCs w:val="22"/>
        </w:rPr>
        <w:t>facilitated identification of</w:t>
      </w:r>
      <w:r w:rsidR="00D6229C">
        <w:rPr>
          <w:rFonts w:ascii="Arial" w:hAnsi="Arial" w:cs="Arial"/>
          <w:sz w:val="22"/>
          <w:szCs w:val="22"/>
        </w:rPr>
        <w:t xml:space="preserve"> a larger cohort of 76 </w:t>
      </w:r>
      <w:r w:rsidR="00FC3448">
        <w:rPr>
          <w:rFonts w:ascii="Arial" w:hAnsi="Arial" w:cs="Arial"/>
          <w:sz w:val="22"/>
          <w:szCs w:val="22"/>
        </w:rPr>
        <w:t xml:space="preserve">related </w:t>
      </w:r>
      <w:r w:rsidR="00D6229C">
        <w:rPr>
          <w:rFonts w:ascii="Arial" w:hAnsi="Arial" w:cs="Arial"/>
          <w:sz w:val="22"/>
          <w:szCs w:val="22"/>
        </w:rPr>
        <w:t xml:space="preserve">sequences from </w:t>
      </w:r>
      <w:r w:rsidR="00FC3448">
        <w:rPr>
          <w:rFonts w:ascii="Arial" w:hAnsi="Arial" w:cs="Arial"/>
          <w:sz w:val="22"/>
          <w:szCs w:val="22"/>
        </w:rPr>
        <w:t>available</w:t>
      </w:r>
      <w:r w:rsidR="00D6229C">
        <w:rPr>
          <w:rFonts w:ascii="Arial" w:hAnsi="Arial" w:cs="Arial"/>
          <w:sz w:val="22"/>
          <w:szCs w:val="22"/>
        </w:rPr>
        <w:t xml:space="preserve"> flatworm genomes, </w:t>
      </w:r>
      <w:r w:rsidR="008C51E8">
        <w:rPr>
          <w:rFonts w:ascii="Arial" w:hAnsi="Arial" w:cs="Arial"/>
          <w:sz w:val="22"/>
          <w:szCs w:val="22"/>
        </w:rPr>
        <w:t>representing new members of</w:t>
      </w:r>
      <w:r w:rsidR="00DE12EA">
        <w:rPr>
          <w:rFonts w:ascii="Arial" w:hAnsi="Arial" w:cs="Arial"/>
          <w:sz w:val="22"/>
          <w:szCs w:val="22"/>
        </w:rPr>
        <w:t xml:space="preserve"> exist</w:t>
      </w:r>
      <w:bookmarkStart w:id="0" w:name="_GoBack"/>
      <w:bookmarkEnd w:id="0"/>
      <w:r w:rsidR="00DE12EA">
        <w:rPr>
          <w:rFonts w:ascii="Arial" w:hAnsi="Arial" w:cs="Arial"/>
          <w:sz w:val="22"/>
          <w:szCs w:val="22"/>
        </w:rPr>
        <w:t>ing groups</w:t>
      </w:r>
      <w:r w:rsidR="00A37B7D">
        <w:rPr>
          <w:rFonts w:ascii="Arial" w:hAnsi="Arial" w:cs="Arial"/>
          <w:sz w:val="22"/>
          <w:szCs w:val="22"/>
        </w:rPr>
        <w:t xml:space="preserve"> (</w:t>
      </w:r>
      <w:r w:rsidR="00A37B7D" w:rsidRPr="0053360E">
        <w:rPr>
          <w:rFonts w:ascii="Arial" w:hAnsi="Arial" w:cs="Arial"/>
          <w:color w:val="000000" w:themeColor="text1"/>
          <w:sz w:val="22"/>
          <w:szCs w:val="22"/>
          <w:lang w:val="en-US"/>
        </w:rPr>
        <w:t>PROF1/Srfb, Rho-L, Rho-R, Srfa, Srfc)</w:t>
      </w:r>
      <w:r w:rsidR="00DE12EA" w:rsidRPr="0053360E">
        <w:rPr>
          <w:rFonts w:ascii="Arial" w:hAnsi="Arial" w:cs="Arial"/>
          <w:color w:val="000000" w:themeColor="text1"/>
          <w:sz w:val="22"/>
          <w:szCs w:val="22"/>
        </w:rPr>
        <w:t xml:space="preserve"> </w:t>
      </w:r>
      <w:r w:rsidR="00DE12EA">
        <w:rPr>
          <w:rFonts w:ascii="Arial" w:hAnsi="Arial" w:cs="Arial"/>
          <w:sz w:val="22"/>
          <w:szCs w:val="22"/>
        </w:rPr>
        <w:t>of flatworm-specific rhodopsins</w:t>
      </w:r>
      <w:r w:rsidR="00180887">
        <w:rPr>
          <w:rFonts w:ascii="Arial" w:hAnsi="Arial" w:cs="Arial"/>
          <w:sz w:val="22"/>
          <w:szCs w:val="22"/>
        </w:rPr>
        <w:t>.  T</w:t>
      </w:r>
      <w:r w:rsidR="007C186B">
        <w:rPr>
          <w:rFonts w:ascii="Arial" w:hAnsi="Arial" w:cs="Arial"/>
          <w:sz w:val="22"/>
          <w:szCs w:val="22"/>
        </w:rPr>
        <w:t xml:space="preserve">hese </w:t>
      </w:r>
      <w:r w:rsidR="00FC3448">
        <w:rPr>
          <w:rFonts w:ascii="Arial" w:hAnsi="Arial" w:cs="Arial"/>
          <w:sz w:val="22"/>
          <w:szCs w:val="22"/>
        </w:rPr>
        <w:t xml:space="preserve">receptors </w:t>
      </w:r>
      <w:r w:rsidR="007C186B">
        <w:rPr>
          <w:rFonts w:ascii="Arial" w:hAnsi="Arial" w:cs="Arial"/>
          <w:sz w:val="22"/>
          <w:szCs w:val="22"/>
        </w:rPr>
        <w:t xml:space="preserve">imply flatworm specific </w:t>
      </w:r>
      <w:r w:rsidR="00FC3448">
        <w:rPr>
          <w:rFonts w:ascii="Arial" w:hAnsi="Arial" w:cs="Arial"/>
          <w:sz w:val="22"/>
          <w:szCs w:val="22"/>
        </w:rPr>
        <w:t xml:space="preserve">GPCR </w:t>
      </w:r>
      <w:r w:rsidR="007C186B">
        <w:rPr>
          <w:rFonts w:ascii="Arial" w:hAnsi="Arial" w:cs="Arial"/>
          <w:sz w:val="22"/>
          <w:szCs w:val="22"/>
        </w:rPr>
        <w:t xml:space="preserve">functions, and/or co-evolution with unique flatworm ligands, and could facilitate </w:t>
      </w:r>
      <w:r w:rsidR="00130FA2">
        <w:rPr>
          <w:rFonts w:ascii="Arial" w:hAnsi="Arial" w:cs="Arial"/>
          <w:sz w:val="22"/>
          <w:szCs w:val="22"/>
        </w:rPr>
        <w:t xml:space="preserve">the </w:t>
      </w:r>
      <w:r w:rsidR="007C186B">
        <w:rPr>
          <w:rFonts w:ascii="Arial" w:hAnsi="Arial" w:cs="Arial"/>
          <w:sz w:val="22"/>
          <w:szCs w:val="22"/>
        </w:rPr>
        <w:t xml:space="preserve">development of exquisitely selective anthelminthics. </w:t>
      </w:r>
      <w:r w:rsidR="00C05CAA">
        <w:rPr>
          <w:rFonts w:ascii="Arial" w:hAnsi="Arial" w:cs="Arial"/>
          <w:sz w:val="22"/>
          <w:szCs w:val="22"/>
        </w:rPr>
        <w:t xml:space="preserve"> L</w:t>
      </w:r>
      <w:r w:rsidR="000B4BE6">
        <w:rPr>
          <w:rFonts w:ascii="Arial" w:hAnsi="Arial" w:cs="Arial"/>
          <w:sz w:val="22"/>
          <w:szCs w:val="22"/>
        </w:rPr>
        <w:t xml:space="preserve">igand </w:t>
      </w:r>
      <w:r w:rsidR="00C05CAA">
        <w:rPr>
          <w:rFonts w:ascii="Arial" w:hAnsi="Arial" w:cs="Arial"/>
          <w:sz w:val="22"/>
          <w:szCs w:val="22"/>
        </w:rPr>
        <w:t>binding domain sequence conservation</w:t>
      </w:r>
      <w:r w:rsidR="003D3F27">
        <w:rPr>
          <w:rFonts w:ascii="Arial" w:hAnsi="Arial" w:cs="Arial"/>
          <w:sz w:val="22"/>
          <w:szCs w:val="22"/>
        </w:rPr>
        <w:t xml:space="preserve"> </w:t>
      </w:r>
      <w:r w:rsidR="00D6229C">
        <w:rPr>
          <w:rFonts w:ascii="Arial" w:hAnsi="Arial" w:cs="Arial"/>
          <w:sz w:val="22"/>
          <w:szCs w:val="22"/>
        </w:rPr>
        <w:t>relative to</w:t>
      </w:r>
      <w:r w:rsidR="000B4BE6">
        <w:rPr>
          <w:rFonts w:ascii="Arial" w:hAnsi="Arial" w:cs="Arial"/>
          <w:sz w:val="22"/>
          <w:szCs w:val="22"/>
        </w:rPr>
        <w:t xml:space="preserve"> </w:t>
      </w:r>
      <w:r w:rsidR="00D6229C">
        <w:rPr>
          <w:rFonts w:ascii="Arial" w:hAnsi="Arial" w:cs="Arial"/>
          <w:sz w:val="22"/>
          <w:szCs w:val="22"/>
        </w:rPr>
        <w:t>deorphanised</w:t>
      </w:r>
      <w:r w:rsidR="000B4BE6">
        <w:rPr>
          <w:rFonts w:ascii="Arial" w:hAnsi="Arial" w:cs="Arial"/>
          <w:sz w:val="22"/>
          <w:szCs w:val="22"/>
        </w:rPr>
        <w:t xml:space="preserve"> </w:t>
      </w:r>
      <w:r w:rsidR="00D6229C">
        <w:rPr>
          <w:rFonts w:ascii="Arial" w:hAnsi="Arial" w:cs="Arial"/>
          <w:sz w:val="22"/>
          <w:szCs w:val="22"/>
        </w:rPr>
        <w:t>rhodopsins</w:t>
      </w:r>
      <w:r w:rsidR="000B4BE6">
        <w:rPr>
          <w:rFonts w:ascii="Arial" w:hAnsi="Arial" w:cs="Arial"/>
          <w:sz w:val="22"/>
          <w:szCs w:val="22"/>
        </w:rPr>
        <w:t xml:space="preserve"> </w:t>
      </w:r>
      <w:r w:rsidR="00C05CAA">
        <w:rPr>
          <w:rFonts w:ascii="Arial" w:hAnsi="Arial" w:cs="Arial"/>
          <w:sz w:val="22"/>
          <w:szCs w:val="22"/>
        </w:rPr>
        <w:t>enabled</w:t>
      </w:r>
      <w:r w:rsidR="00D6229C">
        <w:rPr>
          <w:rFonts w:ascii="Arial" w:hAnsi="Arial" w:cs="Arial"/>
          <w:sz w:val="22"/>
          <w:szCs w:val="22"/>
        </w:rPr>
        <w:t xml:space="preserve"> </w:t>
      </w:r>
      <w:r w:rsidR="007C186B">
        <w:rPr>
          <w:rFonts w:ascii="Arial" w:hAnsi="Arial" w:cs="Arial"/>
          <w:sz w:val="22"/>
          <w:szCs w:val="22"/>
        </w:rPr>
        <w:t>high confidence</w:t>
      </w:r>
      <w:r w:rsidR="00D6229C">
        <w:rPr>
          <w:rFonts w:ascii="Arial" w:hAnsi="Arial" w:cs="Arial"/>
          <w:sz w:val="22"/>
          <w:szCs w:val="22"/>
        </w:rPr>
        <w:t xml:space="preserve"> </w:t>
      </w:r>
      <w:r w:rsidR="008C51E8">
        <w:rPr>
          <w:rFonts w:ascii="Arial" w:hAnsi="Arial" w:cs="Arial"/>
          <w:sz w:val="22"/>
          <w:szCs w:val="22"/>
        </w:rPr>
        <w:t>ligand-receptor matching</w:t>
      </w:r>
      <w:r w:rsidR="00FC3448">
        <w:rPr>
          <w:rFonts w:ascii="Arial" w:hAnsi="Arial" w:cs="Arial"/>
          <w:sz w:val="22"/>
          <w:szCs w:val="22"/>
        </w:rPr>
        <w:t xml:space="preserve"> of </w:t>
      </w:r>
      <w:r w:rsidR="00244F82">
        <w:rPr>
          <w:rFonts w:ascii="Arial" w:hAnsi="Arial" w:cs="Arial"/>
          <w:sz w:val="22"/>
          <w:szCs w:val="22"/>
        </w:rPr>
        <w:t xml:space="preserve">seventeen </w:t>
      </w:r>
      <w:r w:rsidR="00FC3448">
        <w:rPr>
          <w:rFonts w:ascii="Arial" w:hAnsi="Arial" w:cs="Arial"/>
          <w:sz w:val="22"/>
          <w:szCs w:val="22"/>
        </w:rPr>
        <w:t xml:space="preserve">receptors activated by </w:t>
      </w:r>
      <w:r w:rsidR="00D6229C">
        <w:rPr>
          <w:rFonts w:ascii="Arial" w:hAnsi="Arial" w:cs="Arial"/>
          <w:sz w:val="22"/>
          <w:szCs w:val="22"/>
        </w:rPr>
        <w:t>acetylcholine</w:t>
      </w:r>
      <w:r w:rsidR="000B4BE6">
        <w:rPr>
          <w:rFonts w:ascii="Arial" w:hAnsi="Arial" w:cs="Arial"/>
          <w:sz w:val="22"/>
          <w:szCs w:val="22"/>
        </w:rPr>
        <w:t xml:space="preserve">, </w:t>
      </w:r>
      <w:r w:rsidR="00D6229C">
        <w:rPr>
          <w:rFonts w:ascii="Arial" w:hAnsi="Arial" w:cs="Arial"/>
          <w:sz w:val="22"/>
          <w:szCs w:val="22"/>
        </w:rPr>
        <w:t xml:space="preserve">neuropeptide F/Y, octopamine </w:t>
      </w:r>
      <w:r w:rsidR="00244F82">
        <w:rPr>
          <w:rFonts w:ascii="Arial" w:hAnsi="Arial" w:cs="Arial"/>
          <w:sz w:val="22"/>
          <w:szCs w:val="22"/>
        </w:rPr>
        <w:t>or</w:t>
      </w:r>
      <w:r w:rsidR="00D6229C">
        <w:rPr>
          <w:rFonts w:ascii="Arial" w:hAnsi="Arial" w:cs="Arial"/>
          <w:sz w:val="22"/>
          <w:szCs w:val="22"/>
        </w:rPr>
        <w:t xml:space="preserve"> </w:t>
      </w:r>
      <w:r w:rsidR="000B4BE6">
        <w:rPr>
          <w:rFonts w:ascii="Arial" w:hAnsi="Arial" w:cs="Arial"/>
          <w:sz w:val="22"/>
          <w:szCs w:val="22"/>
        </w:rPr>
        <w:t>serotonin</w:t>
      </w:r>
      <w:r w:rsidR="003D3F27">
        <w:rPr>
          <w:rFonts w:ascii="Arial" w:hAnsi="Arial" w:cs="Arial"/>
          <w:sz w:val="22"/>
          <w:szCs w:val="22"/>
        </w:rPr>
        <w:t xml:space="preserve">. </w:t>
      </w:r>
      <w:r w:rsidR="00D6229C">
        <w:rPr>
          <w:rFonts w:ascii="Arial" w:hAnsi="Arial" w:cs="Arial"/>
          <w:sz w:val="22"/>
          <w:szCs w:val="22"/>
        </w:rPr>
        <w:t xml:space="preserve"> </w:t>
      </w:r>
      <w:r w:rsidR="007C186B">
        <w:rPr>
          <w:rFonts w:ascii="Arial" w:hAnsi="Arial" w:cs="Arial"/>
          <w:sz w:val="22"/>
          <w:szCs w:val="22"/>
        </w:rPr>
        <w:t xml:space="preserve">RNA-Seq analyses showed expression of 101 GPCRs across various developmental stages, with the majority expressed most highly in the </w:t>
      </w:r>
      <w:r w:rsidR="00180887">
        <w:rPr>
          <w:rFonts w:ascii="Arial" w:hAnsi="Arial" w:cs="Arial"/>
          <w:sz w:val="22"/>
          <w:szCs w:val="22"/>
        </w:rPr>
        <w:t>path</w:t>
      </w:r>
      <w:r w:rsidR="007C186B">
        <w:rPr>
          <w:rFonts w:ascii="Arial" w:hAnsi="Arial" w:cs="Arial"/>
          <w:sz w:val="22"/>
          <w:szCs w:val="22"/>
        </w:rPr>
        <w:t>o</w:t>
      </w:r>
      <w:r w:rsidR="00180887">
        <w:rPr>
          <w:rFonts w:ascii="Arial" w:hAnsi="Arial" w:cs="Arial"/>
          <w:sz w:val="22"/>
          <w:szCs w:val="22"/>
        </w:rPr>
        <w:t>genic</w:t>
      </w:r>
      <w:r w:rsidR="007C186B">
        <w:rPr>
          <w:rFonts w:ascii="Arial" w:hAnsi="Arial" w:cs="Arial"/>
          <w:sz w:val="22"/>
          <w:szCs w:val="22"/>
        </w:rPr>
        <w:t xml:space="preserve"> intra-mammalian juvenile</w:t>
      </w:r>
      <w:r w:rsidR="00FC3448">
        <w:rPr>
          <w:rFonts w:ascii="Arial" w:hAnsi="Arial" w:cs="Arial"/>
          <w:sz w:val="22"/>
          <w:szCs w:val="22"/>
        </w:rPr>
        <w:t xml:space="preserve"> parasites</w:t>
      </w:r>
      <w:r w:rsidR="007C186B">
        <w:rPr>
          <w:rFonts w:ascii="Arial" w:hAnsi="Arial" w:cs="Arial"/>
          <w:sz w:val="22"/>
          <w:szCs w:val="22"/>
        </w:rPr>
        <w:t xml:space="preserve">.  </w:t>
      </w:r>
      <w:r w:rsidR="00D6229C">
        <w:rPr>
          <w:rFonts w:ascii="Arial" w:hAnsi="Arial" w:cs="Arial"/>
          <w:sz w:val="22"/>
          <w:szCs w:val="22"/>
        </w:rPr>
        <w:t xml:space="preserve">These data identify a broad complement of GPCRs in </w:t>
      </w:r>
      <w:r w:rsidR="00D6229C">
        <w:rPr>
          <w:rFonts w:ascii="Arial" w:hAnsi="Arial" w:cs="Arial"/>
          <w:i/>
          <w:sz w:val="22"/>
          <w:szCs w:val="22"/>
        </w:rPr>
        <w:t>F. hepatica</w:t>
      </w:r>
      <w:r w:rsidR="00F43D12">
        <w:rPr>
          <w:rFonts w:ascii="Arial" w:hAnsi="Arial" w:cs="Arial"/>
          <w:sz w:val="22"/>
          <w:szCs w:val="22"/>
        </w:rPr>
        <w:t>,</w:t>
      </w:r>
      <w:r w:rsidR="00D6229C">
        <w:rPr>
          <w:rFonts w:ascii="Arial" w:hAnsi="Arial" w:cs="Arial"/>
          <w:sz w:val="22"/>
          <w:szCs w:val="22"/>
        </w:rPr>
        <w:t xml:space="preserve"> including </w:t>
      </w:r>
      <w:r w:rsidR="007C186B">
        <w:rPr>
          <w:rFonts w:ascii="Arial" w:hAnsi="Arial" w:cs="Arial"/>
          <w:sz w:val="22"/>
          <w:szCs w:val="22"/>
        </w:rPr>
        <w:t>rhodopsins</w:t>
      </w:r>
      <w:r w:rsidR="00D6229C">
        <w:rPr>
          <w:rFonts w:ascii="Arial" w:hAnsi="Arial" w:cs="Arial"/>
          <w:sz w:val="22"/>
          <w:szCs w:val="22"/>
        </w:rPr>
        <w:t xml:space="preserve"> likely to have key functions </w:t>
      </w:r>
      <w:r w:rsidR="007C186B">
        <w:rPr>
          <w:rFonts w:ascii="Arial" w:hAnsi="Arial" w:cs="Arial"/>
          <w:sz w:val="22"/>
          <w:szCs w:val="22"/>
        </w:rPr>
        <w:t>in neuromuscular control</w:t>
      </w:r>
      <w:r w:rsidR="007C186B" w:rsidRPr="007C186B">
        <w:rPr>
          <w:rFonts w:ascii="Arial" w:hAnsi="Arial" w:cs="Arial"/>
          <w:sz w:val="22"/>
          <w:szCs w:val="22"/>
        </w:rPr>
        <w:t xml:space="preserve"> </w:t>
      </w:r>
      <w:r w:rsidR="007C186B">
        <w:rPr>
          <w:rFonts w:ascii="Arial" w:hAnsi="Arial" w:cs="Arial"/>
          <w:sz w:val="22"/>
          <w:szCs w:val="22"/>
        </w:rPr>
        <w:t>and sensory perception, as well as frizzled and adhesion</w:t>
      </w:r>
      <w:r w:rsidR="00423C09">
        <w:rPr>
          <w:rFonts w:ascii="Arial" w:hAnsi="Arial" w:cs="Arial"/>
          <w:sz w:val="22"/>
          <w:szCs w:val="22"/>
        </w:rPr>
        <w:t>/secretin</w:t>
      </w:r>
      <w:r w:rsidR="007C186B">
        <w:rPr>
          <w:rFonts w:ascii="Arial" w:hAnsi="Arial" w:cs="Arial"/>
          <w:sz w:val="22"/>
          <w:szCs w:val="22"/>
        </w:rPr>
        <w:t xml:space="preserve"> families </w:t>
      </w:r>
      <w:r w:rsidR="00FC3448">
        <w:rPr>
          <w:rFonts w:ascii="Arial" w:hAnsi="Arial" w:cs="Arial"/>
          <w:sz w:val="22"/>
          <w:szCs w:val="22"/>
        </w:rPr>
        <w:t xml:space="preserve">implicated, in other </w:t>
      </w:r>
      <w:r w:rsidR="008A1999">
        <w:rPr>
          <w:rFonts w:ascii="Arial" w:hAnsi="Arial" w:cs="Arial"/>
          <w:sz w:val="22"/>
          <w:szCs w:val="22"/>
        </w:rPr>
        <w:t>species</w:t>
      </w:r>
      <w:r w:rsidR="00FC3448">
        <w:rPr>
          <w:rFonts w:ascii="Arial" w:hAnsi="Arial" w:cs="Arial"/>
          <w:sz w:val="22"/>
          <w:szCs w:val="22"/>
        </w:rPr>
        <w:t>, in</w:t>
      </w:r>
      <w:r w:rsidR="007C186B">
        <w:rPr>
          <w:rFonts w:ascii="Arial" w:hAnsi="Arial" w:cs="Arial"/>
          <w:sz w:val="22"/>
          <w:szCs w:val="22"/>
        </w:rPr>
        <w:t xml:space="preserve"> growth, develo</w:t>
      </w:r>
      <w:r w:rsidR="00FC3448">
        <w:rPr>
          <w:rFonts w:ascii="Arial" w:hAnsi="Arial" w:cs="Arial"/>
          <w:sz w:val="22"/>
          <w:szCs w:val="22"/>
        </w:rPr>
        <w:t>pment and reproduction</w:t>
      </w:r>
      <w:r w:rsidR="007C186B">
        <w:rPr>
          <w:rFonts w:ascii="Arial" w:hAnsi="Arial" w:cs="Arial"/>
          <w:sz w:val="22"/>
          <w:szCs w:val="22"/>
        </w:rPr>
        <w:t xml:space="preserve">.  </w:t>
      </w:r>
      <w:r w:rsidR="00FC3448">
        <w:rPr>
          <w:rFonts w:ascii="Arial" w:hAnsi="Arial" w:cs="Arial"/>
          <w:sz w:val="22"/>
          <w:szCs w:val="22"/>
        </w:rPr>
        <w:t>This catalogue of liver fluke GPCRs provides a platform for</w:t>
      </w:r>
      <w:r w:rsidR="007D3E1C">
        <w:rPr>
          <w:rFonts w:ascii="Arial" w:hAnsi="Arial" w:cs="Arial"/>
          <w:sz w:val="22"/>
          <w:szCs w:val="22"/>
        </w:rPr>
        <w:t xml:space="preserve"> </w:t>
      </w:r>
      <w:r w:rsidR="00180887">
        <w:rPr>
          <w:rFonts w:ascii="Arial" w:hAnsi="Arial" w:cs="Arial"/>
          <w:sz w:val="22"/>
          <w:szCs w:val="22"/>
        </w:rPr>
        <w:t>new avenues into our understanding of flatworm biology and anthelmintic discovery.</w:t>
      </w:r>
    </w:p>
    <w:p w14:paraId="7F6F70A8" w14:textId="77777777" w:rsidR="00981B27" w:rsidRDefault="00981B27" w:rsidP="00981B27">
      <w:pPr>
        <w:spacing w:line="480" w:lineRule="auto"/>
        <w:rPr>
          <w:rFonts w:ascii="Arial" w:hAnsi="Arial" w:cs="Arial"/>
          <w:sz w:val="22"/>
          <w:szCs w:val="22"/>
        </w:rPr>
      </w:pPr>
    </w:p>
    <w:p w14:paraId="0565B941" w14:textId="21077BE9" w:rsidR="00C05CAA" w:rsidRPr="00981B27" w:rsidRDefault="00981B27" w:rsidP="0053360E">
      <w:pPr>
        <w:widowControl w:val="0"/>
        <w:autoSpaceDE w:val="0"/>
        <w:autoSpaceDN w:val="0"/>
        <w:adjustRightInd w:val="0"/>
        <w:spacing w:after="240" w:line="480" w:lineRule="auto"/>
        <w:rPr>
          <w:rFonts w:ascii="Arial" w:hAnsi="Arial" w:cs="Arial"/>
          <w:sz w:val="22"/>
          <w:szCs w:val="22"/>
        </w:rPr>
      </w:pPr>
      <w:r w:rsidRPr="00981B27">
        <w:rPr>
          <w:rFonts w:ascii="Arial" w:hAnsi="Arial" w:cs="Arial"/>
          <w:b/>
          <w:sz w:val="22"/>
          <w:szCs w:val="22"/>
        </w:rPr>
        <w:t xml:space="preserve">Keywords: </w:t>
      </w:r>
      <w:r w:rsidR="00291EF7" w:rsidRPr="00291EF7">
        <w:rPr>
          <w:rFonts w:ascii="Arial Unicode MS" w:eastAsia="Arial Unicode MS" w:cs="Arial Unicode MS"/>
          <w:color w:val="262753"/>
          <w:sz w:val="22"/>
          <w:szCs w:val="22"/>
          <w:lang w:val="en-US"/>
        </w:rPr>
        <w:t>Anthelmintic; Deorphanization; Flukicide; Genome; Invertebrate; Nervous system; Neuropeptide; RNA-Seq.</w:t>
      </w:r>
      <w:r w:rsidR="00847297">
        <w:rPr>
          <w:rFonts w:ascii="Arial" w:hAnsi="Arial" w:cs="Arial"/>
          <w:b/>
          <w:sz w:val="28"/>
          <w:szCs w:val="22"/>
        </w:rPr>
        <w:br w:type="page"/>
      </w:r>
    </w:p>
    <w:p w14:paraId="28140651" w14:textId="4044668E" w:rsidR="00ED4632" w:rsidRPr="00C00CFB" w:rsidRDefault="00C00CFB" w:rsidP="00981B27">
      <w:pPr>
        <w:spacing w:line="480" w:lineRule="auto"/>
        <w:rPr>
          <w:rFonts w:ascii="Arial" w:hAnsi="Arial" w:cs="Arial"/>
          <w:b/>
          <w:sz w:val="22"/>
          <w:szCs w:val="22"/>
        </w:rPr>
      </w:pPr>
      <w:r w:rsidRPr="00C00CFB">
        <w:rPr>
          <w:rFonts w:ascii="Arial" w:hAnsi="Arial" w:cs="Arial"/>
          <w:b/>
          <w:sz w:val="22"/>
          <w:szCs w:val="22"/>
        </w:rPr>
        <w:lastRenderedPageBreak/>
        <w:t xml:space="preserve">1. </w:t>
      </w:r>
      <w:r w:rsidR="00ED4632" w:rsidRPr="00C00CFB">
        <w:rPr>
          <w:rFonts w:ascii="Arial" w:hAnsi="Arial" w:cs="Arial"/>
          <w:b/>
          <w:sz w:val="22"/>
          <w:szCs w:val="22"/>
        </w:rPr>
        <w:t>Introduction</w:t>
      </w:r>
    </w:p>
    <w:p w14:paraId="09F94729" w14:textId="4DE94C9D" w:rsidR="009205E2" w:rsidRDefault="00ED4632" w:rsidP="00981B27">
      <w:pPr>
        <w:spacing w:line="480" w:lineRule="auto"/>
        <w:rPr>
          <w:rFonts w:ascii="Arial" w:hAnsi="Arial" w:cs="Arial"/>
          <w:sz w:val="22"/>
          <w:szCs w:val="22"/>
        </w:rPr>
      </w:pPr>
      <w:r w:rsidRPr="00331F29">
        <w:rPr>
          <w:rFonts w:ascii="Arial" w:hAnsi="Arial" w:cs="Arial"/>
          <w:i/>
          <w:sz w:val="22"/>
          <w:szCs w:val="22"/>
        </w:rPr>
        <w:t>Fasciola spp.</w:t>
      </w:r>
      <w:r w:rsidR="00555F8A">
        <w:rPr>
          <w:rFonts w:ascii="Arial" w:hAnsi="Arial" w:cs="Arial"/>
          <w:sz w:val="22"/>
          <w:szCs w:val="22"/>
        </w:rPr>
        <w:t xml:space="preserve"> liver fluke </w:t>
      </w:r>
      <w:r w:rsidRPr="00331F29">
        <w:rPr>
          <w:rFonts w:ascii="Arial" w:hAnsi="Arial" w:cs="Arial"/>
          <w:sz w:val="22"/>
          <w:szCs w:val="22"/>
        </w:rPr>
        <w:t>are pathogens</w:t>
      </w:r>
      <w:r w:rsidR="00555F8A">
        <w:rPr>
          <w:rFonts w:ascii="Arial" w:hAnsi="Arial" w:cs="Arial"/>
          <w:sz w:val="22"/>
          <w:szCs w:val="22"/>
        </w:rPr>
        <w:t xml:space="preserve"> of </w:t>
      </w:r>
      <w:r w:rsidR="00673C47">
        <w:rPr>
          <w:rFonts w:ascii="Arial" w:hAnsi="Arial" w:cs="Arial"/>
          <w:sz w:val="22"/>
          <w:szCs w:val="22"/>
        </w:rPr>
        <w:t>veterinary ruminants</w:t>
      </w:r>
      <w:r w:rsidR="00193BDF">
        <w:rPr>
          <w:rFonts w:ascii="Arial" w:hAnsi="Arial" w:cs="Arial"/>
          <w:sz w:val="22"/>
          <w:szCs w:val="22"/>
        </w:rPr>
        <w:t xml:space="preserve"> that </w:t>
      </w:r>
      <w:r w:rsidRPr="00331F29">
        <w:rPr>
          <w:rFonts w:ascii="Arial" w:hAnsi="Arial" w:cs="Arial"/>
          <w:sz w:val="22"/>
          <w:szCs w:val="22"/>
        </w:rPr>
        <w:t>threat</w:t>
      </w:r>
      <w:r w:rsidR="00193BDF">
        <w:rPr>
          <w:rFonts w:ascii="Arial" w:hAnsi="Arial" w:cs="Arial"/>
          <w:sz w:val="22"/>
          <w:szCs w:val="22"/>
        </w:rPr>
        <w:t>en the sustainability of</w:t>
      </w:r>
      <w:r w:rsidRPr="00331F29">
        <w:rPr>
          <w:rFonts w:ascii="Arial" w:hAnsi="Arial" w:cs="Arial"/>
          <w:sz w:val="22"/>
          <w:szCs w:val="22"/>
        </w:rPr>
        <w:t xml:space="preserve"> </w:t>
      </w:r>
      <w:r w:rsidR="00193BDF">
        <w:rPr>
          <w:rFonts w:ascii="Arial" w:hAnsi="Arial" w:cs="Arial"/>
          <w:sz w:val="22"/>
          <w:szCs w:val="22"/>
        </w:rPr>
        <w:t xml:space="preserve">global </w:t>
      </w:r>
      <w:r w:rsidR="00673C47">
        <w:rPr>
          <w:rFonts w:ascii="Arial" w:hAnsi="Arial" w:cs="Arial"/>
          <w:sz w:val="22"/>
          <w:szCs w:val="22"/>
        </w:rPr>
        <w:t>meat and dairy</w:t>
      </w:r>
      <w:r w:rsidR="00193BDF">
        <w:rPr>
          <w:rFonts w:ascii="Arial" w:hAnsi="Arial" w:cs="Arial"/>
          <w:sz w:val="22"/>
          <w:szCs w:val="22"/>
        </w:rPr>
        <w:t xml:space="preserve"> </w:t>
      </w:r>
      <w:r w:rsidR="00673C47">
        <w:rPr>
          <w:rFonts w:ascii="Arial" w:hAnsi="Arial" w:cs="Arial"/>
          <w:sz w:val="22"/>
          <w:szCs w:val="22"/>
        </w:rPr>
        <w:t>production</w:t>
      </w:r>
      <w:r w:rsidRPr="00331F29">
        <w:rPr>
          <w:rFonts w:ascii="Arial" w:hAnsi="Arial" w:cs="Arial"/>
          <w:sz w:val="22"/>
          <w:szCs w:val="22"/>
        </w:rPr>
        <w:t xml:space="preserve">.  </w:t>
      </w:r>
      <w:r w:rsidR="00E95875">
        <w:rPr>
          <w:rFonts w:ascii="Arial" w:hAnsi="Arial" w:cs="Arial"/>
          <w:sz w:val="22"/>
          <w:szCs w:val="22"/>
        </w:rPr>
        <w:t xml:space="preserve">Infection with </w:t>
      </w:r>
      <w:r w:rsidR="00E95875">
        <w:rPr>
          <w:rFonts w:ascii="Arial" w:hAnsi="Arial" w:cs="Arial"/>
          <w:i/>
          <w:sz w:val="22"/>
          <w:szCs w:val="22"/>
        </w:rPr>
        <w:t xml:space="preserve">Fasciola </w:t>
      </w:r>
      <w:r w:rsidR="00E95875">
        <w:rPr>
          <w:rFonts w:ascii="Arial" w:hAnsi="Arial" w:cs="Arial"/>
          <w:sz w:val="22"/>
          <w:szCs w:val="22"/>
        </w:rPr>
        <w:t>(f</w:t>
      </w:r>
      <w:r w:rsidR="00802371">
        <w:rPr>
          <w:rFonts w:ascii="Arial" w:hAnsi="Arial" w:cs="Arial"/>
          <w:sz w:val="22"/>
          <w:szCs w:val="22"/>
        </w:rPr>
        <w:t>asciolosis</w:t>
      </w:r>
      <w:r w:rsidR="00E95875">
        <w:rPr>
          <w:rFonts w:ascii="Arial" w:hAnsi="Arial" w:cs="Arial"/>
          <w:sz w:val="22"/>
          <w:szCs w:val="22"/>
        </w:rPr>
        <w:t>/fascioliasis)</w:t>
      </w:r>
      <w:r w:rsidR="00802371">
        <w:rPr>
          <w:rFonts w:ascii="Arial" w:hAnsi="Arial" w:cs="Arial"/>
          <w:sz w:val="22"/>
          <w:szCs w:val="22"/>
        </w:rPr>
        <w:t xml:space="preserve"> inhibits animal productivity </w:t>
      </w:r>
      <w:r w:rsidR="009205E2">
        <w:rPr>
          <w:rFonts w:ascii="Arial" w:hAnsi="Arial" w:cs="Arial"/>
          <w:sz w:val="22"/>
          <w:szCs w:val="22"/>
        </w:rPr>
        <w:t>through</w:t>
      </w:r>
      <w:r w:rsidR="00782495">
        <w:rPr>
          <w:rFonts w:ascii="Arial" w:hAnsi="Arial" w:cs="Arial"/>
          <w:sz w:val="22"/>
          <w:szCs w:val="22"/>
        </w:rPr>
        <w:t xml:space="preserve"> liver condemnation, reduced meat and milk</w:t>
      </w:r>
      <w:r w:rsidR="00673C47">
        <w:rPr>
          <w:rFonts w:ascii="Arial" w:hAnsi="Arial" w:cs="Arial"/>
          <w:sz w:val="22"/>
          <w:szCs w:val="22"/>
        </w:rPr>
        <w:t xml:space="preserve"> yields</w:t>
      </w:r>
      <w:r w:rsidR="00782495">
        <w:rPr>
          <w:rFonts w:ascii="Arial" w:hAnsi="Arial" w:cs="Arial"/>
          <w:sz w:val="22"/>
          <w:szCs w:val="22"/>
        </w:rPr>
        <w:t xml:space="preserve">, and reduced fertility </w:t>
      </w:r>
      <w:r w:rsidR="00C24127">
        <w:rPr>
          <w:rFonts w:ascii="Arial" w:hAnsi="Arial" w:cs="Arial"/>
          <w:sz w:val="22"/>
          <w:szCs w:val="22"/>
        </w:rPr>
        <w:t xml:space="preserve">(for </w:t>
      </w:r>
      <w:r w:rsidR="00673C47">
        <w:rPr>
          <w:rFonts w:ascii="Arial" w:hAnsi="Arial" w:cs="Arial"/>
          <w:sz w:val="22"/>
          <w:szCs w:val="22"/>
        </w:rPr>
        <w:t xml:space="preserve">recent </w:t>
      </w:r>
      <w:r w:rsidR="00BB69E4">
        <w:rPr>
          <w:rFonts w:ascii="Arial" w:hAnsi="Arial" w:cs="Arial"/>
          <w:sz w:val="22"/>
          <w:szCs w:val="22"/>
        </w:rPr>
        <w:t xml:space="preserve">impact </w:t>
      </w:r>
      <w:r w:rsidR="009205E2">
        <w:rPr>
          <w:rFonts w:ascii="Arial" w:hAnsi="Arial" w:cs="Arial"/>
          <w:sz w:val="22"/>
          <w:szCs w:val="22"/>
        </w:rPr>
        <w:t xml:space="preserve">surveys </w:t>
      </w:r>
      <w:r w:rsidR="00C24127">
        <w:rPr>
          <w:rFonts w:ascii="Arial" w:hAnsi="Arial" w:cs="Arial"/>
          <w:sz w:val="22"/>
          <w:szCs w:val="22"/>
        </w:rPr>
        <w:t>see</w:t>
      </w:r>
      <w:r w:rsidR="009205E2">
        <w:rPr>
          <w:rFonts w:ascii="Arial" w:hAnsi="Arial" w:cs="Arial"/>
          <w:sz w:val="22"/>
          <w:szCs w:val="22"/>
        </w:rPr>
        <w:t xml:space="preserve"> </w:t>
      </w:r>
      <w:r w:rsidR="003634D0">
        <w:rPr>
          <w:rFonts w:ascii="Arial" w:hAnsi="Arial" w:cs="Arial"/>
          <w:sz w:val="22"/>
          <w:szCs w:val="22"/>
        </w:rPr>
        <w:t xml:space="preserve">Abunna et al. (2010), </w:t>
      </w:r>
      <w:r w:rsidR="00A8588D">
        <w:rPr>
          <w:rFonts w:ascii="Arial" w:hAnsi="Arial" w:cs="Arial"/>
          <w:sz w:val="22"/>
          <w:szCs w:val="22"/>
        </w:rPr>
        <w:t xml:space="preserve">Sariozkan &amp; YalCin (2011), Howell et al. (2015) and </w:t>
      </w:r>
      <w:r w:rsidR="003634D0">
        <w:rPr>
          <w:rFonts w:ascii="Arial" w:hAnsi="Arial" w:cs="Arial"/>
          <w:sz w:val="22"/>
          <w:szCs w:val="22"/>
        </w:rPr>
        <w:t>Habarugira et al. (2016)</w:t>
      </w:r>
      <w:r w:rsidR="00A8588D">
        <w:rPr>
          <w:rFonts w:ascii="Arial" w:hAnsi="Arial" w:cs="Arial"/>
          <w:sz w:val="22"/>
          <w:szCs w:val="22"/>
        </w:rPr>
        <w:t xml:space="preserve">. </w:t>
      </w:r>
      <w:r w:rsidR="003634D0">
        <w:rPr>
          <w:rFonts w:ascii="Arial" w:hAnsi="Arial" w:cs="Arial"/>
          <w:sz w:val="22"/>
          <w:szCs w:val="22"/>
        </w:rPr>
        <w:t xml:space="preserve"> </w:t>
      </w:r>
      <w:r w:rsidR="00FF418C">
        <w:rPr>
          <w:rFonts w:ascii="Arial" w:hAnsi="Arial" w:cs="Arial"/>
          <w:i/>
          <w:sz w:val="22"/>
          <w:szCs w:val="22"/>
        </w:rPr>
        <w:t>Fasciola</w:t>
      </w:r>
      <w:r w:rsidR="00673C47">
        <w:rPr>
          <w:rFonts w:ascii="Arial" w:hAnsi="Arial" w:cs="Arial"/>
          <w:sz w:val="22"/>
          <w:szCs w:val="22"/>
        </w:rPr>
        <w:t xml:space="preserve"> spp. also infect humans, with</w:t>
      </w:r>
      <w:r w:rsidR="00782495">
        <w:rPr>
          <w:rFonts w:ascii="Arial" w:hAnsi="Arial" w:cs="Arial"/>
          <w:sz w:val="22"/>
          <w:szCs w:val="22"/>
        </w:rPr>
        <w:t xml:space="preserve"> </w:t>
      </w:r>
      <w:r w:rsidR="00782495" w:rsidRPr="00331F29">
        <w:rPr>
          <w:rFonts w:ascii="Arial" w:hAnsi="Arial" w:cs="Arial"/>
          <w:sz w:val="22"/>
          <w:szCs w:val="22"/>
        </w:rPr>
        <w:t xml:space="preserve">fascioliasis </w:t>
      </w:r>
      <w:r w:rsidR="00673C47">
        <w:rPr>
          <w:rFonts w:ascii="Arial" w:hAnsi="Arial" w:cs="Arial"/>
          <w:sz w:val="22"/>
          <w:szCs w:val="22"/>
        </w:rPr>
        <w:t>considered</w:t>
      </w:r>
      <w:r w:rsidR="00782495">
        <w:rPr>
          <w:rFonts w:ascii="Arial" w:hAnsi="Arial" w:cs="Arial"/>
          <w:sz w:val="22"/>
          <w:szCs w:val="22"/>
        </w:rPr>
        <w:t xml:space="preserve"> a</w:t>
      </w:r>
      <w:r w:rsidR="00B51F0A">
        <w:rPr>
          <w:rFonts w:ascii="Arial" w:hAnsi="Arial" w:cs="Arial"/>
          <w:sz w:val="22"/>
          <w:szCs w:val="22"/>
        </w:rPr>
        <w:t xml:space="preserve"> </w:t>
      </w:r>
      <w:r w:rsidRPr="00331F29">
        <w:rPr>
          <w:rFonts w:ascii="Arial" w:hAnsi="Arial" w:cs="Arial"/>
          <w:sz w:val="22"/>
          <w:szCs w:val="22"/>
        </w:rPr>
        <w:t>neglected tropical disease</w:t>
      </w:r>
      <w:r w:rsidR="00782495">
        <w:rPr>
          <w:rFonts w:ascii="Arial" w:hAnsi="Arial" w:cs="Arial"/>
          <w:sz w:val="22"/>
          <w:szCs w:val="22"/>
        </w:rPr>
        <w:t xml:space="preserve"> </w:t>
      </w:r>
      <w:r w:rsidR="00A8588D">
        <w:rPr>
          <w:rFonts w:ascii="Arial" w:hAnsi="Arial" w:cs="Arial"/>
          <w:sz w:val="22"/>
          <w:szCs w:val="22"/>
        </w:rPr>
        <w:t>(Hotez et al., 2008)</w:t>
      </w:r>
      <w:r w:rsidRPr="00331F29">
        <w:rPr>
          <w:rFonts w:ascii="Arial" w:hAnsi="Arial" w:cs="Arial"/>
          <w:sz w:val="22"/>
          <w:szCs w:val="22"/>
        </w:rPr>
        <w:t xml:space="preserve">.  </w:t>
      </w:r>
      <w:r w:rsidR="00673C47">
        <w:rPr>
          <w:rFonts w:ascii="Arial" w:hAnsi="Arial" w:cs="Arial"/>
          <w:sz w:val="22"/>
          <w:szCs w:val="22"/>
        </w:rPr>
        <w:t xml:space="preserve">Anthelmintic chemotherapy </w:t>
      </w:r>
      <w:r w:rsidR="00CC0C30">
        <w:rPr>
          <w:rFonts w:ascii="Arial" w:hAnsi="Arial" w:cs="Arial"/>
          <w:sz w:val="22"/>
          <w:szCs w:val="22"/>
        </w:rPr>
        <w:t>currently carries the burden</w:t>
      </w:r>
      <w:r w:rsidR="002F4C13">
        <w:rPr>
          <w:rFonts w:ascii="Arial" w:hAnsi="Arial" w:cs="Arial"/>
          <w:sz w:val="22"/>
          <w:szCs w:val="22"/>
        </w:rPr>
        <w:t xml:space="preserve"> of fluk</w:t>
      </w:r>
      <w:r w:rsidR="00DB7138">
        <w:rPr>
          <w:rFonts w:ascii="Arial" w:hAnsi="Arial" w:cs="Arial"/>
          <w:sz w:val="22"/>
          <w:szCs w:val="22"/>
        </w:rPr>
        <w:t>e</w:t>
      </w:r>
      <w:r w:rsidR="002F4C13">
        <w:rPr>
          <w:rFonts w:ascii="Arial" w:hAnsi="Arial" w:cs="Arial"/>
          <w:sz w:val="22"/>
          <w:szCs w:val="22"/>
        </w:rPr>
        <w:t xml:space="preserve"> control, since</w:t>
      </w:r>
      <w:r w:rsidR="00B143DE">
        <w:rPr>
          <w:rFonts w:ascii="Arial" w:hAnsi="Arial" w:cs="Arial"/>
          <w:sz w:val="22"/>
          <w:szCs w:val="22"/>
        </w:rPr>
        <w:t xml:space="preserve"> there are no</w:t>
      </w:r>
      <w:r w:rsidR="002F4C13">
        <w:rPr>
          <w:rFonts w:ascii="Arial" w:hAnsi="Arial" w:cs="Arial"/>
          <w:sz w:val="22"/>
          <w:szCs w:val="22"/>
        </w:rPr>
        <w:t xml:space="preserve"> </w:t>
      </w:r>
      <w:r w:rsidR="00CC0C30">
        <w:rPr>
          <w:rFonts w:ascii="Arial" w:hAnsi="Arial" w:cs="Arial"/>
          <w:sz w:val="22"/>
          <w:szCs w:val="22"/>
        </w:rPr>
        <w:t>liver fluke vaccines</w:t>
      </w:r>
      <w:r w:rsidR="00E13ECB">
        <w:rPr>
          <w:rFonts w:ascii="Arial" w:hAnsi="Arial" w:cs="Arial"/>
          <w:sz w:val="22"/>
          <w:szCs w:val="22"/>
        </w:rPr>
        <w:t xml:space="preserve"> </w:t>
      </w:r>
      <w:r w:rsidR="00A8588D">
        <w:rPr>
          <w:rFonts w:ascii="Arial" w:hAnsi="Arial" w:cs="Arial"/>
          <w:sz w:val="22"/>
          <w:szCs w:val="22"/>
        </w:rPr>
        <w:t>(Toet et al., 2014)</w:t>
      </w:r>
      <w:r w:rsidR="00E13ECB">
        <w:rPr>
          <w:rFonts w:ascii="Arial" w:hAnsi="Arial" w:cs="Arial"/>
          <w:sz w:val="22"/>
          <w:szCs w:val="22"/>
        </w:rPr>
        <w:t>.</w:t>
      </w:r>
      <w:r w:rsidR="00CC0C30">
        <w:rPr>
          <w:rFonts w:ascii="Arial" w:hAnsi="Arial" w:cs="Arial"/>
          <w:sz w:val="22"/>
          <w:szCs w:val="22"/>
        </w:rPr>
        <w:t xml:space="preserve">  S</w:t>
      </w:r>
      <w:r w:rsidR="0026554A">
        <w:rPr>
          <w:rFonts w:ascii="Arial" w:hAnsi="Arial" w:cs="Arial"/>
          <w:sz w:val="22"/>
          <w:szCs w:val="22"/>
        </w:rPr>
        <w:t>ix flukicidal active compounds</w:t>
      </w:r>
      <w:r w:rsidR="00FF418C">
        <w:rPr>
          <w:rFonts w:ascii="Arial" w:hAnsi="Arial" w:cs="Arial"/>
          <w:sz w:val="22"/>
          <w:szCs w:val="22"/>
        </w:rPr>
        <w:t xml:space="preserve"> </w:t>
      </w:r>
      <w:r w:rsidR="00B57C9F">
        <w:rPr>
          <w:rFonts w:ascii="Arial" w:hAnsi="Arial" w:cs="Arial"/>
          <w:sz w:val="22"/>
          <w:szCs w:val="22"/>
        </w:rPr>
        <w:t>are available for</w:t>
      </w:r>
      <w:r w:rsidR="0026554A">
        <w:rPr>
          <w:rFonts w:ascii="Arial" w:hAnsi="Arial" w:cs="Arial"/>
          <w:sz w:val="22"/>
          <w:szCs w:val="22"/>
        </w:rPr>
        <w:t xml:space="preserve"> general use</w:t>
      </w:r>
      <w:r w:rsidR="002F4C13">
        <w:rPr>
          <w:rFonts w:ascii="Arial" w:hAnsi="Arial" w:cs="Arial"/>
          <w:sz w:val="22"/>
          <w:szCs w:val="22"/>
        </w:rPr>
        <w:t xml:space="preserve">, with </w:t>
      </w:r>
      <w:r w:rsidR="0026554A">
        <w:rPr>
          <w:rFonts w:ascii="Arial" w:hAnsi="Arial" w:cs="Arial"/>
          <w:sz w:val="22"/>
          <w:szCs w:val="22"/>
        </w:rPr>
        <w:t xml:space="preserve">on-farm resistance reported for all except oxyclozanide </w:t>
      </w:r>
      <w:r w:rsidR="00C9073F">
        <w:rPr>
          <w:rFonts w:ascii="Arial" w:hAnsi="Arial" w:cs="Arial"/>
          <w:sz w:val="22"/>
          <w:szCs w:val="22"/>
        </w:rPr>
        <w:t>(Kelley et al., 2016)</w:t>
      </w:r>
      <w:r w:rsidR="006173E3">
        <w:rPr>
          <w:rFonts w:ascii="Arial" w:hAnsi="Arial" w:cs="Arial"/>
          <w:sz w:val="22"/>
          <w:szCs w:val="22"/>
        </w:rPr>
        <w:t xml:space="preserve">. </w:t>
      </w:r>
      <w:r w:rsidR="006173E3" w:rsidRPr="00331F29">
        <w:rPr>
          <w:rFonts w:ascii="Arial" w:hAnsi="Arial" w:cs="Arial"/>
          <w:sz w:val="22"/>
          <w:szCs w:val="22"/>
        </w:rPr>
        <w:t xml:space="preserve"> </w:t>
      </w:r>
      <w:r w:rsidR="002F4C13">
        <w:rPr>
          <w:rFonts w:ascii="Arial" w:hAnsi="Arial" w:cs="Arial"/>
          <w:sz w:val="22"/>
          <w:szCs w:val="22"/>
        </w:rPr>
        <w:t xml:space="preserve">Resistance to the frontline flukicide, triclabendazole, </w:t>
      </w:r>
      <w:r w:rsidR="00DB6379">
        <w:rPr>
          <w:rFonts w:ascii="Arial" w:hAnsi="Arial" w:cs="Arial"/>
          <w:sz w:val="22"/>
          <w:szCs w:val="22"/>
        </w:rPr>
        <w:t>also exists</w:t>
      </w:r>
      <w:r w:rsidR="002F4C13">
        <w:rPr>
          <w:rFonts w:ascii="Arial" w:hAnsi="Arial" w:cs="Arial"/>
          <w:sz w:val="22"/>
          <w:szCs w:val="22"/>
        </w:rPr>
        <w:t xml:space="preserve"> in</w:t>
      </w:r>
      <w:r w:rsidR="00802371">
        <w:rPr>
          <w:rFonts w:ascii="Arial" w:hAnsi="Arial" w:cs="Arial"/>
          <w:sz w:val="22"/>
          <w:szCs w:val="22"/>
        </w:rPr>
        <w:t xml:space="preserve"> </w:t>
      </w:r>
      <w:r w:rsidR="002F4C13">
        <w:rPr>
          <w:rFonts w:ascii="Arial" w:hAnsi="Arial" w:cs="Arial"/>
          <w:sz w:val="22"/>
          <w:szCs w:val="22"/>
        </w:rPr>
        <w:t xml:space="preserve">human </w:t>
      </w:r>
      <w:r w:rsidR="00802371">
        <w:rPr>
          <w:rFonts w:ascii="Arial" w:hAnsi="Arial" w:cs="Arial"/>
          <w:i/>
          <w:sz w:val="22"/>
          <w:szCs w:val="22"/>
        </w:rPr>
        <w:t xml:space="preserve">F. hepatica </w:t>
      </w:r>
      <w:r w:rsidR="00802371">
        <w:rPr>
          <w:rFonts w:ascii="Arial" w:hAnsi="Arial" w:cs="Arial"/>
          <w:sz w:val="22"/>
          <w:szCs w:val="22"/>
        </w:rPr>
        <w:t xml:space="preserve">infections </w:t>
      </w:r>
      <w:r w:rsidR="00C9073F">
        <w:rPr>
          <w:rFonts w:ascii="Arial" w:hAnsi="Arial" w:cs="Arial"/>
          <w:sz w:val="22"/>
          <w:szCs w:val="22"/>
        </w:rPr>
        <w:t>(Winkelhagen et al., 2012; Cabada et al., 2016)</w:t>
      </w:r>
      <w:r w:rsidR="00802371">
        <w:rPr>
          <w:rFonts w:ascii="Arial" w:hAnsi="Arial" w:cs="Arial"/>
          <w:sz w:val="22"/>
          <w:szCs w:val="22"/>
        </w:rPr>
        <w:t xml:space="preserve">.  </w:t>
      </w:r>
      <w:r w:rsidR="00031197">
        <w:rPr>
          <w:rFonts w:ascii="Arial" w:hAnsi="Arial" w:cs="Arial"/>
          <w:sz w:val="22"/>
          <w:szCs w:val="22"/>
        </w:rPr>
        <w:t xml:space="preserve">Given the absence of alternative control methods, new flukicides </w:t>
      </w:r>
      <w:r w:rsidR="001D47F9">
        <w:rPr>
          <w:rFonts w:ascii="Arial" w:hAnsi="Arial" w:cs="Arial"/>
          <w:sz w:val="22"/>
          <w:szCs w:val="22"/>
        </w:rPr>
        <w:t>are essential</w:t>
      </w:r>
      <w:r w:rsidR="00E95875">
        <w:rPr>
          <w:rFonts w:ascii="Arial" w:hAnsi="Arial" w:cs="Arial"/>
          <w:sz w:val="22"/>
          <w:szCs w:val="22"/>
        </w:rPr>
        <w:t xml:space="preserve"> </w:t>
      </w:r>
      <w:r w:rsidR="001D47F9">
        <w:rPr>
          <w:rFonts w:ascii="Arial" w:hAnsi="Arial" w:cs="Arial"/>
          <w:sz w:val="22"/>
          <w:szCs w:val="22"/>
        </w:rPr>
        <w:t>for</w:t>
      </w:r>
      <w:r w:rsidR="00E95875">
        <w:rPr>
          <w:rFonts w:ascii="Arial" w:hAnsi="Arial" w:cs="Arial"/>
          <w:sz w:val="22"/>
          <w:szCs w:val="22"/>
        </w:rPr>
        <w:t xml:space="preserve"> secure</w:t>
      </w:r>
      <w:r w:rsidR="00031197">
        <w:rPr>
          <w:rFonts w:ascii="Arial" w:hAnsi="Arial" w:cs="Arial"/>
          <w:sz w:val="22"/>
          <w:szCs w:val="22"/>
        </w:rPr>
        <w:t xml:space="preserve"> </w:t>
      </w:r>
      <w:r w:rsidR="00E95875">
        <w:rPr>
          <w:rFonts w:ascii="Arial" w:hAnsi="Arial" w:cs="Arial"/>
          <w:sz w:val="22"/>
          <w:szCs w:val="22"/>
        </w:rPr>
        <w:t>future</w:t>
      </w:r>
      <w:r w:rsidR="00031197">
        <w:rPr>
          <w:rFonts w:ascii="Arial" w:hAnsi="Arial" w:cs="Arial"/>
          <w:sz w:val="22"/>
          <w:szCs w:val="22"/>
        </w:rPr>
        <w:t xml:space="preserve"> treatment of veterinary and medical liver fluke infections.</w:t>
      </w:r>
      <w:r w:rsidR="00CA3FFA">
        <w:rPr>
          <w:rFonts w:ascii="Arial" w:hAnsi="Arial" w:cs="Arial"/>
          <w:sz w:val="22"/>
          <w:szCs w:val="22"/>
        </w:rPr>
        <w:t xml:space="preserve"> </w:t>
      </w:r>
    </w:p>
    <w:p w14:paraId="5FF0456F" w14:textId="77777777" w:rsidR="00FF418C" w:rsidRDefault="00FF418C" w:rsidP="00981B27">
      <w:pPr>
        <w:spacing w:line="480" w:lineRule="auto"/>
        <w:rPr>
          <w:rFonts w:ascii="Arial" w:hAnsi="Arial" w:cs="Arial"/>
          <w:sz w:val="22"/>
          <w:szCs w:val="22"/>
        </w:rPr>
      </w:pPr>
    </w:p>
    <w:p w14:paraId="013F26D3" w14:textId="5F6A5456" w:rsidR="007E1741" w:rsidRDefault="006D352B" w:rsidP="00981B27">
      <w:pPr>
        <w:spacing w:line="480" w:lineRule="auto"/>
        <w:rPr>
          <w:rFonts w:ascii="Arial" w:hAnsi="Arial" w:cs="Arial"/>
          <w:sz w:val="22"/>
          <w:szCs w:val="22"/>
        </w:rPr>
      </w:pPr>
      <w:r>
        <w:rPr>
          <w:rFonts w:ascii="Arial" w:hAnsi="Arial" w:cs="Arial"/>
          <w:sz w:val="22"/>
          <w:szCs w:val="22"/>
        </w:rPr>
        <w:t xml:space="preserve">The helminth neuromuscular system is </w:t>
      </w:r>
      <w:r w:rsidR="008B1DF8">
        <w:rPr>
          <w:rFonts w:ascii="Arial" w:hAnsi="Arial" w:cs="Arial"/>
          <w:sz w:val="22"/>
          <w:szCs w:val="22"/>
        </w:rPr>
        <w:t xml:space="preserve">a prime source of molecular targets for new anthelmintics </w:t>
      </w:r>
      <w:r w:rsidR="00CA5F95">
        <w:rPr>
          <w:rFonts w:ascii="Arial" w:hAnsi="Arial" w:cs="Arial"/>
          <w:sz w:val="22"/>
          <w:szCs w:val="22"/>
        </w:rPr>
        <w:t>(Martin &amp; Robertson, 2010; McVeigh et al., 2012; Ribeiro &amp; Patocka, 2013),</w:t>
      </w:r>
      <w:r w:rsidR="008B1DF8">
        <w:rPr>
          <w:rFonts w:ascii="Arial" w:hAnsi="Arial" w:cs="Arial"/>
          <w:sz w:val="22"/>
          <w:szCs w:val="22"/>
        </w:rPr>
        <w:t xml:space="preserve"> not least because many existing anthelmintics </w:t>
      </w:r>
      <w:r w:rsidR="00665840">
        <w:rPr>
          <w:rFonts w:ascii="Arial" w:hAnsi="Arial" w:cs="Arial"/>
          <w:sz w:val="22"/>
          <w:szCs w:val="22"/>
        </w:rPr>
        <w:t>(d</w:t>
      </w:r>
      <w:r w:rsidR="00665840" w:rsidRPr="00665840">
        <w:rPr>
          <w:rFonts w:ascii="Arial" w:hAnsi="Arial" w:cs="Arial"/>
          <w:sz w:val="22"/>
          <w:szCs w:val="22"/>
        </w:rPr>
        <w:t xml:space="preserve">ichlorvos, levamisole, morantel, piperazine, pyrantel, macrocyclic </w:t>
      </w:r>
      <w:r w:rsidR="00665840">
        <w:rPr>
          <w:rFonts w:ascii="Arial" w:hAnsi="Arial" w:cs="Arial"/>
          <w:sz w:val="22"/>
          <w:szCs w:val="22"/>
        </w:rPr>
        <w:t xml:space="preserve">lactones, paraherquamide, </w:t>
      </w:r>
      <w:r w:rsidR="00665840" w:rsidRPr="00665840">
        <w:rPr>
          <w:rFonts w:ascii="Arial" w:hAnsi="Arial" w:cs="Arial"/>
          <w:sz w:val="22"/>
          <w:szCs w:val="22"/>
        </w:rPr>
        <w:t>amino</w:t>
      </w:r>
      <w:r w:rsidR="00665840">
        <w:rPr>
          <w:rFonts w:ascii="Arial" w:hAnsi="Arial" w:cs="Arial"/>
          <w:sz w:val="22"/>
          <w:szCs w:val="22"/>
        </w:rPr>
        <w:t xml:space="preserve"> acetonitrile derivatives) </w:t>
      </w:r>
      <w:r w:rsidR="00665840" w:rsidRPr="00665840">
        <w:rPr>
          <w:rFonts w:ascii="Arial" w:hAnsi="Arial" w:cs="Arial"/>
          <w:sz w:val="22"/>
          <w:szCs w:val="22"/>
        </w:rPr>
        <w:t xml:space="preserve">act upon receptors or enzymes associated with classical neurotransmission </w:t>
      </w:r>
      <w:r w:rsidR="00DB7138">
        <w:rPr>
          <w:rFonts w:ascii="Arial" w:hAnsi="Arial" w:cs="Arial"/>
          <w:sz w:val="22"/>
          <w:szCs w:val="22"/>
        </w:rPr>
        <w:t xml:space="preserve">in nematodes </w:t>
      </w:r>
      <w:r w:rsidR="00AC235A">
        <w:rPr>
          <w:rFonts w:ascii="Arial" w:hAnsi="Arial" w:cs="Arial"/>
          <w:sz w:val="22"/>
          <w:szCs w:val="22"/>
        </w:rPr>
        <w:t>(</w:t>
      </w:r>
      <w:r w:rsidR="00DC6651">
        <w:rPr>
          <w:rFonts w:ascii="Arial" w:hAnsi="Arial" w:cs="Arial"/>
          <w:sz w:val="22"/>
          <w:szCs w:val="22"/>
        </w:rPr>
        <w:t xml:space="preserve">Wolstenholme, 2011; </w:t>
      </w:r>
      <w:r w:rsidR="00AC235A">
        <w:rPr>
          <w:rFonts w:ascii="Arial" w:hAnsi="Arial" w:cs="Arial"/>
          <w:sz w:val="22"/>
          <w:szCs w:val="22"/>
        </w:rPr>
        <w:t xml:space="preserve">McVeigh et al., 2012). </w:t>
      </w:r>
      <w:r w:rsidR="00665840" w:rsidRPr="00665840">
        <w:rPr>
          <w:rFonts w:ascii="Arial" w:hAnsi="Arial" w:cs="Arial"/>
          <w:sz w:val="22"/>
          <w:szCs w:val="22"/>
        </w:rPr>
        <w:t xml:space="preserve"> </w:t>
      </w:r>
      <w:r w:rsidR="00D471F7">
        <w:rPr>
          <w:rFonts w:ascii="Arial" w:hAnsi="Arial" w:cs="Arial"/>
          <w:sz w:val="22"/>
          <w:szCs w:val="22"/>
        </w:rPr>
        <w:t>G protein</w:t>
      </w:r>
      <w:r w:rsidR="001D47F9">
        <w:rPr>
          <w:rFonts w:ascii="Arial" w:hAnsi="Arial" w:cs="Arial"/>
          <w:sz w:val="22"/>
          <w:szCs w:val="22"/>
        </w:rPr>
        <w:t>-</w:t>
      </w:r>
      <w:r w:rsidR="00D471F7">
        <w:rPr>
          <w:rFonts w:ascii="Arial" w:hAnsi="Arial" w:cs="Arial"/>
          <w:sz w:val="22"/>
          <w:szCs w:val="22"/>
        </w:rPr>
        <w:t>coupled receptors (GPCRs) that transduce signals from both peptidergic</w:t>
      </w:r>
      <w:r w:rsidR="004B5A29">
        <w:rPr>
          <w:rFonts w:ascii="Arial" w:hAnsi="Arial" w:cs="Arial"/>
          <w:sz w:val="22"/>
          <w:szCs w:val="22"/>
        </w:rPr>
        <w:t xml:space="preserve"> and classical neurotransmitters</w:t>
      </w:r>
      <w:r w:rsidR="00D471F7">
        <w:rPr>
          <w:rFonts w:ascii="Arial" w:hAnsi="Arial" w:cs="Arial"/>
          <w:sz w:val="22"/>
          <w:szCs w:val="22"/>
        </w:rPr>
        <w:t xml:space="preserve"> are of broad importance to helminth neuromuscular function.  Despite industry efforts to exploit helminth GPCRs in the context of anthelmintic discovery </w:t>
      </w:r>
      <w:r w:rsidR="00AC235A">
        <w:rPr>
          <w:rFonts w:ascii="Arial" w:hAnsi="Arial" w:cs="Arial"/>
          <w:sz w:val="22"/>
          <w:szCs w:val="22"/>
        </w:rPr>
        <w:t>(Lowery et al., 2013)</w:t>
      </w:r>
      <w:r w:rsidR="00D471F7">
        <w:rPr>
          <w:rFonts w:ascii="Arial" w:hAnsi="Arial" w:cs="Arial"/>
          <w:sz w:val="22"/>
          <w:szCs w:val="22"/>
        </w:rPr>
        <w:t xml:space="preserve">, </w:t>
      </w:r>
      <w:r w:rsidR="007E1741">
        <w:rPr>
          <w:rFonts w:ascii="Arial" w:hAnsi="Arial" w:cs="Arial"/>
          <w:sz w:val="22"/>
          <w:szCs w:val="22"/>
        </w:rPr>
        <w:t xml:space="preserve">only a single current anthelmintic (emodepside) </w:t>
      </w:r>
      <w:r w:rsidR="00BA50A7">
        <w:rPr>
          <w:rFonts w:ascii="Arial" w:hAnsi="Arial" w:cs="Arial"/>
          <w:sz w:val="22"/>
          <w:szCs w:val="22"/>
        </w:rPr>
        <w:t>has been attributed</w:t>
      </w:r>
      <w:r w:rsidR="00D95BD4">
        <w:rPr>
          <w:rFonts w:ascii="Arial" w:hAnsi="Arial" w:cs="Arial"/>
          <w:sz w:val="22"/>
          <w:szCs w:val="22"/>
        </w:rPr>
        <w:t xml:space="preserve"> GPCR</w:t>
      </w:r>
      <w:r w:rsidR="00BA50A7">
        <w:rPr>
          <w:rFonts w:ascii="Arial" w:hAnsi="Arial" w:cs="Arial"/>
          <w:sz w:val="22"/>
          <w:szCs w:val="22"/>
        </w:rPr>
        <w:t>-directed activity</w:t>
      </w:r>
      <w:r w:rsidR="00D95BD4">
        <w:rPr>
          <w:rFonts w:ascii="Arial" w:hAnsi="Arial" w:cs="Arial"/>
          <w:sz w:val="22"/>
          <w:szCs w:val="22"/>
        </w:rPr>
        <w:t xml:space="preserve"> as part of its mode of action</w:t>
      </w:r>
      <w:r w:rsidR="002F5AFC">
        <w:rPr>
          <w:rFonts w:ascii="Arial" w:hAnsi="Arial" w:cs="Arial"/>
          <w:sz w:val="22"/>
          <w:szCs w:val="22"/>
        </w:rPr>
        <w:t xml:space="preserve"> </w:t>
      </w:r>
      <w:r w:rsidR="00AC235A">
        <w:rPr>
          <w:rFonts w:ascii="Arial" w:hAnsi="Arial" w:cs="Arial"/>
          <w:sz w:val="22"/>
          <w:szCs w:val="22"/>
        </w:rPr>
        <w:t>(Saeger et al., 2001; Harder et al., 2003; Buxton et al., 2011)</w:t>
      </w:r>
      <w:r w:rsidR="007E1741">
        <w:rPr>
          <w:rFonts w:ascii="Arial" w:hAnsi="Arial" w:cs="Arial"/>
          <w:sz w:val="22"/>
          <w:szCs w:val="22"/>
        </w:rPr>
        <w:t xml:space="preserve">.  GPCRs </w:t>
      </w:r>
      <w:r w:rsidR="00BA50A7">
        <w:rPr>
          <w:rFonts w:ascii="Arial" w:hAnsi="Arial" w:cs="Arial"/>
          <w:sz w:val="22"/>
          <w:szCs w:val="22"/>
        </w:rPr>
        <w:t>are druggable targets, since</w:t>
      </w:r>
      <w:r w:rsidR="007E1741">
        <w:rPr>
          <w:rFonts w:ascii="Arial" w:hAnsi="Arial" w:cs="Arial"/>
          <w:sz w:val="22"/>
          <w:szCs w:val="22"/>
        </w:rPr>
        <w:t xml:space="preserve"> </w:t>
      </w:r>
      <w:r w:rsidR="00111C53">
        <w:rPr>
          <w:rFonts w:ascii="Arial" w:hAnsi="Arial" w:cs="Arial"/>
          <w:sz w:val="22"/>
          <w:szCs w:val="22"/>
        </w:rPr>
        <w:t xml:space="preserve">33% </w:t>
      </w:r>
      <w:r w:rsidR="009205E2">
        <w:rPr>
          <w:rFonts w:ascii="Arial" w:hAnsi="Arial" w:cs="Arial"/>
          <w:sz w:val="22"/>
          <w:szCs w:val="22"/>
        </w:rPr>
        <w:t xml:space="preserve">of </w:t>
      </w:r>
      <w:r w:rsidR="00FC3448">
        <w:rPr>
          <w:rFonts w:ascii="Arial" w:hAnsi="Arial" w:cs="Arial"/>
          <w:sz w:val="22"/>
          <w:szCs w:val="22"/>
        </w:rPr>
        <w:t xml:space="preserve">human </w:t>
      </w:r>
      <w:r w:rsidR="009205E2">
        <w:rPr>
          <w:rFonts w:ascii="Arial" w:hAnsi="Arial" w:cs="Arial"/>
          <w:sz w:val="22"/>
          <w:szCs w:val="22"/>
        </w:rPr>
        <w:t>prescription medicines</w:t>
      </w:r>
      <w:r w:rsidR="00BA50A7">
        <w:rPr>
          <w:rFonts w:ascii="Arial" w:hAnsi="Arial" w:cs="Arial"/>
          <w:sz w:val="22"/>
          <w:szCs w:val="22"/>
        </w:rPr>
        <w:t xml:space="preserve"> are</w:t>
      </w:r>
      <w:r w:rsidR="009205E2">
        <w:rPr>
          <w:rFonts w:ascii="Arial" w:hAnsi="Arial" w:cs="Arial"/>
          <w:sz w:val="22"/>
          <w:szCs w:val="22"/>
        </w:rPr>
        <w:t xml:space="preserve"> attributed a GPCR-based mode of action</w:t>
      </w:r>
      <w:r w:rsidR="00A7143D">
        <w:rPr>
          <w:rFonts w:ascii="Arial" w:hAnsi="Arial" w:cs="Arial"/>
          <w:sz w:val="22"/>
          <w:szCs w:val="22"/>
        </w:rPr>
        <w:t xml:space="preserve"> </w:t>
      </w:r>
      <w:r w:rsidR="00AC235A">
        <w:rPr>
          <w:rFonts w:ascii="Arial" w:hAnsi="Arial" w:cs="Arial"/>
          <w:sz w:val="22"/>
          <w:szCs w:val="22"/>
        </w:rPr>
        <w:t>(Santos et al., 2017)</w:t>
      </w:r>
      <w:r w:rsidR="009205E2">
        <w:rPr>
          <w:rFonts w:ascii="Arial" w:hAnsi="Arial" w:cs="Arial"/>
          <w:sz w:val="22"/>
          <w:szCs w:val="22"/>
        </w:rPr>
        <w:t xml:space="preserve">. </w:t>
      </w:r>
      <w:r w:rsidR="007E1741">
        <w:rPr>
          <w:rFonts w:ascii="Arial" w:hAnsi="Arial" w:cs="Arial"/>
          <w:sz w:val="22"/>
          <w:szCs w:val="22"/>
        </w:rPr>
        <w:t xml:space="preserve"> </w:t>
      </w:r>
    </w:p>
    <w:p w14:paraId="3103289F" w14:textId="77777777" w:rsidR="007E1741" w:rsidRDefault="007E1741" w:rsidP="00981B27">
      <w:pPr>
        <w:spacing w:line="480" w:lineRule="auto"/>
        <w:rPr>
          <w:rFonts w:ascii="Arial" w:hAnsi="Arial" w:cs="Arial"/>
          <w:sz w:val="22"/>
          <w:szCs w:val="22"/>
        </w:rPr>
      </w:pPr>
    </w:p>
    <w:p w14:paraId="63C647A8" w14:textId="306496E8" w:rsidR="00BD3AC3" w:rsidRDefault="006D09F8" w:rsidP="00981B27">
      <w:pPr>
        <w:spacing w:line="480" w:lineRule="auto"/>
        <w:rPr>
          <w:rFonts w:ascii="Arial" w:hAnsi="Arial" w:cs="Arial"/>
          <w:sz w:val="22"/>
          <w:szCs w:val="22"/>
        </w:rPr>
      </w:pPr>
      <w:r>
        <w:rPr>
          <w:rFonts w:ascii="Arial" w:hAnsi="Arial" w:cs="Arial"/>
          <w:sz w:val="22"/>
          <w:szCs w:val="22"/>
        </w:rPr>
        <w:t>Despite two</w:t>
      </w:r>
      <w:r w:rsidR="00FC3448">
        <w:rPr>
          <w:rFonts w:ascii="Arial" w:hAnsi="Arial" w:cs="Arial"/>
          <w:sz w:val="22"/>
          <w:szCs w:val="22"/>
        </w:rPr>
        <w:t xml:space="preserve"> </w:t>
      </w:r>
      <w:r w:rsidR="007E1741">
        <w:rPr>
          <w:rFonts w:ascii="Arial" w:hAnsi="Arial" w:cs="Arial"/>
          <w:i/>
          <w:sz w:val="22"/>
          <w:szCs w:val="22"/>
        </w:rPr>
        <w:t xml:space="preserve">F. hepatica </w:t>
      </w:r>
      <w:r w:rsidR="007E1741">
        <w:rPr>
          <w:rFonts w:ascii="Arial" w:hAnsi="Arial" w:cs="Arial"/>
          <w:sz w:val="22"/>
          <w:szCs w:val="22"/>
        </w:rPr>
        <w:t>genome</w:t>
      </w:r>
      <w:r w:rsidR="00FC3448">
        <w:rPr>
          <w:rFonts w:ascii="Arial" w:hAnsi="Arial" w:cs="Arial"/>
          <w:sz w:val="22"/>
          <w:szCs w:val="22"/>
        </w:rPr>
        <w:t>s</w:t>
      </w:r>
      <w:r w:rsidR="007E1741">
        <w:rPr>
          <w:rFonts w:ascii="Arial" w:hAnsi="Arial" w:cs="Arial"/>
          <w:sz w:val="22"/>
          <w:szCs w:val="22"/>
        </w:rPr>
        <w:t xml:space="preserve"> </w:t>
      </w:r>
      <w:r w:rsidR="00AC235A">
        <w:rPr>
          <w:rFonts w:ascii="Arial" w:hAnsi="Arial" w:cs="Arial"/>
          <w:sz w:val="22"/>
          <w:szCs w:val="22"/>
        </w:rPr>
        <w:t>(Cwiklinski et al., 2015; McNulty et al., 2017)</w:t>
      </w:r>
      <w:r w:rsidR="007E1741">
        <w:rPr>
          <w:rFonts w:ascii="Arial" w:hAnsi="Arial" w:cs="Arial"/>
          <w:sz w:val="22"/>
          <w:szCs w:val="22"/>
        </w:rPr>
        <w:t xml:space="preserve">, no GPCR sequences have been reported from </w:t>
      </w:r>
      <w:r w:rsidR="007E1741">
        <w:rPr>
          <w:rFonts w:ascii="Arial" w:hAnsi="Arial" w:cs="Arial"/>
          <w:i/>
          <w:sz w:val="22"/>
          <w:szCs w:val="22"/>
        </w:rPr>
        <w:t>F. hepatica</w:t>
      </w:r>
      <w:r w:rsidR="007E1741">
        <w:rPr>
          <w:rFonts w:ascii="Arial" w:hAnsi="Arial" w:cs="Arial"/>
          <w:sz w:val="22"/>
          <w:szCs w:val="22"/>
        </w:rPr>
        <w:t xml:space="preserve">.  In contrast, </w:t>
      </w:r>
      <w:r w:rsidR="00ED4632" w:rsidRPr="00331F29">
        <w:rPr>
          <w:rFonts w:ascii="Arial" w:hAnsi="Arial" w:cs="Arial"/>
          <w:sz w:val="22"/>
          <w:szCs w:val="22"/>
        </w:rPr>
        <w:t xml:space="preserve">GPCRs have been profiled in the </w:t>
      </w:r>
      <w:r w:rsidR="00ED4632" w:rsidRPr="00331F29">
        <w:rPr>
          <w:rFonts w:ascii="Arial" w:hAnsi="Arial" w:cs="Arial"/>
          <w:sz w:val="22"/>
          <w:szCs w:val="22"/>
        </w:rPr>
        <w:lastRenderedPageBreak/>
        <w:t>genomes of trematodes (</w:t>
      </w:r>
      <w:r w:rsidR="00ED4632" w:rsidRPr="00331F29">
        <w:rPr>
          <w:rFonts w:ascii="Arial" w:hAnsi="Arial" w:cs="Arial"/>
          <w:i/>
          <w:sz w:val="22"/>
          <w:szCs w:val="22"/>
        </w:rPr>
        <w:t>Schistosoma mansoni</w:t>
      </w:r>
      <w:r w:rsidR="00ED4632" w:rsidRPr="00331F29">
        <w:rPr>
          <w:rFonts w:ascii="Arial" w:hAnsi="Arial" w:cs="Arial"/>
          <w:sz w:val="22"/>
          <w:szCs w:val="22"/>
        </w:rPr>
        <w:t xml:space="preserve"> and </w:t>
      </w:r>
      <w:r w:rsidR="00ED4632" w:rsidRPr="00331F29">
        <w:rPr>
          <w:rFonts w:ascii="Arial" w:hAnsi="Arial" w:cs="Arial"/>
          <w:i/>
          <w:sz w:val="22"/>
          <w:szCs w:val="22"/>
        </w:rPr>
        <w:t>Schistosoma haematobium</w:t>
      </w:r>
      <w:r w:rsidR="007E1741">
        <w:rPr>
          <w:rFonts w:ascii="Arial" w:hAnsi="Arial" w:cs="Arial"/>
          <w:i/>
          <w:sz w:val="22"/>
          <w:szCs w:val="22"/>
        </w:rPr>
        <w:t xml:space="preserve"> </w:t>
      </w:r>
      <w:r w:rsidR="00AC235A" w:rsidRPr="00AC235A">
        <w:rPr>
          <w:rFonts w:ascii="Arial" w:hAnsi="Arial" w:cs="Arial"/>
          <w:sz w:val="22"/>
          <w:szCs w:val="22"/>
        </w:rPr>
        <w:t>(</w:t>
      </w:r>
      <w:r w:rsidR="00AC235A">
        <w:rPr>
          <w:rFonts w:ascii="Arial" w:hAnsi="Arial" w:cs="Arial"/>
          <w:sz w:val="22"/>
          <w:szCs w:val="22"/>
        </w:rPr>
        <w:t xml:space="preserve">Zamanian et al., 2011; </w:t>
      </w:r>
      <w:r w:rsidR="00AC235A" w:rsidRPr="00AC235A">
        <w:rPr>
          <w:rFonts w:ascii="Arial" w:hAnsi="Arial" w:cs="Arial"/>
          <w:sz w:val="22"/>
          <w:szCs w:val="22"/>
        </w:rPr>
        <w:t>Ca</w:t>
      </w:r>
      <w:r w:rsidR="00AC235A">
        <w:rPr>
          <w:rFonts w:ascii="Arial" w:hAnsi="Arial" w:cs="Arial"/>
          <w:sz w:val="22"/>
          <w:szCs w:val="22"/>
        </w:rPr>
        <w:t>mpos et al., 2014)</w:t>
      </w:r>
      <w:r w:rsidR="002F5AFC">
        <w:rPr>
          <w:rFonts w:ascii="Arial" w:hAnsi="Arial" w:cs="Arial"/>
          <w:sz w:val="22"/>
          <w:szCs w:val="22"/>
        </w:rPr>
        <w:t>)</w:t>
      </w:r>
      <w:r w:rsidR="003A4130">
        <w:rPr>
          <w:rFonts w:ascii="Arial" w:hAnsi="Arial" w:cs="Arial"/>
          <w:i/>
          <w:sz w:val="22"/>
          <w:szCs w:val="22"/>
        </w:rPr>
        <w:t xml:space="preserve">, </w:t>
      </w:r>
      <w:r w:rsidR="00ED4632" w:rsidRPr="00331F29">
        <w:rPr>
          <w:rFonts w:ascii="Arial" w:hAnsi="Arial" w:cs="Arial"/>
          <w:sz w:val="22"/>
          <w:szCs w:val="22"/>
        </w:rPr>
        <w:t xml:space="preserve">cestodes </w:t>
      </w:r>
      <w:r w:rsidR="00ED4632" w:rsidRPr="00DE12EA">
        <w:rPr>
          <w:rFonts w:ascii="Arial" w:hAnsi="Arial" w:cs="Arial"/>
          <w:sz w:val="22"/>
          <w:szCs w:val="22"/>
        </w:rPr>
        <w:t>(</w:t>
      </w:r>
      <w:r w:rsidR="00ED4632" w:rsidRPr="00331F29">
        <w:rPr>
          <w:rFonts w:ascii="Arial" w:hAnsi="Arial" w:cs="Arial"/>
          <w:i/>
          <w:sz w:val="22"/>
          <w:szCs w:val="22"/>
        </w:rPr>
        <w:t>Echinococcus multilocularis</w:t>
      </w:r>
      <w:r w:rsidR="00ED4632" w:rsidRPr="00331F29">
        <w:rPr>
          <w:rFonts w:ascii="Arial" w:hAnsi="Arial" w:cs="Arial"/>
          <w:sz w:val="22"/>
          <w:szCs w:val="22"/>
        </w:rPr>
        <w:t xml:space="preserve">, </w:t>
      </w:r>
      <w:r w:rsidR="00ED4632" w:rsidRPr="00331F29">
        <w:rPr>
          <w:rFonts w:ascii="Arial" w:hAnsi="Arial" w:cs="Arial"/>
          <w:i/>
          <w:sz w:val="22"/>
          <w:szCs w:val="22"/>
        </w:rPr>
        <w:t xml:space="preserve">E. granulosus, Taenia solium </w:t>
      </w:r>
      <w:r w:rsidR="00ED4632" w:rsidRPr="00331F29">
        <w:rPr>
          <w:rFonts w:ascii="Arial" w:hAnsi="Arial" w:cs="Arial"/>
          <w:sz w:val="22"/>
          <w:szCs w:val="22"/>
        </w:rPr>
        <w:t xml:space="preserve">and </w:t>
      </w:r>
      <w:r w:rsidR="00ED4632" w:rsidRPr="00331F29">
        <w:rPr>
          <w:rFonts w:ascii="Arial" w:hAnsi="Arial" w:cs="Arial"/>
          <w:i/>
          <w:sz w:val="22"/>
          <w:szCs w:val="22"/>
        </w:rPr>
        <w:t>Hymenolepis microstoma</w:t>
      </w:r>
      <w:r w:rsidR="007E1741">
        <w:rPr>
          <w:rFonts w:ascii="Arial" w:hAnsi="Arial" w:cs="Arial"/>
          <w:i/>
          <w:sz w:val="22"/>
          <w:szCs w:val="22"/>
        </w:rPr>
        <w:t xml:space="preserve"> </w:t>
      </w:r>
      <w:r w:rsidR="00AC235A">
        <w:rPr>
          <w:rFonts w:ascii="Arial" w:hAnsi="Arial" w:cs="Arial"/>
          <w:sz w:val="22"/>
          <w:szCs w:val="22"/>
        </w:rPr>
        <w:t>(Tsai et al., 2013</w:t>
      </w:r>
      <w:r w:rsidR="002F5AFC">
        <w:rPr>
          <w:rFonts w:ascii="Arial" w:hAnsi="Arial" w:cs="Arial"/>
          <w:sz w:val="22"/>
          <w:szCs w:val="22"/>
        </w:rPr>
        <w:t>)</w:t>
      </w:r>
      <w:r w:rsidR="00A32C6D">
        <w:rPr>
          <w:rFonts w:ascii="Arial" w:hAnsi="Arial" w:cs="Arial"/>
          <w:sz w:val="22"/>
          <w:szCs w:val="22"/>
        </w:rPr>
        <w:t>)</w:t>
      </w:r>
      <w:r w:rsidR="00ED4632" w:rsidRPr="00331F29">
        <w:rPr>
          <w:rFonts w:ascii="Arial" w:hAnsi="Arial" w:cs="Arial"/>
          <w:sz w:val="22"/>
          <w:szCs w:val="22"/>
        </w:rPr>
        <w:t xml:space="preserve">, and planaria </w:t>
      </w:r>
      <w:r w:rsidR="00ED4632" w:rsidRPr="00DE12EA">
        <w:rPr>
          <w:rFonts w:ascii="Arial" w:hAnsi="Arial" w:cs="Arial"/>
          <w:sz w:val="22"/>
          <w:szCs w:val="22"/>
        </w:rPr>
        <w:t>(</w:t>
      </w:r>
      <w:r w:rsidR="00ED4632" w:rsidRPr="00331F29">
        <w:rPr>
          <w:rFonts w:ascii="Arial" w:hAnsi="Arial" w:cs="Arial"/>
          <w:i/>
          <w:sz w:val="22"/>
          <w:szCs w:val="22"/>
        </w:rPr>
        <w:t>Schmidtea mediterranea</w:t>
      </w:r>
      <w:r w:rsidR="00D53943">
        <w:rPr>
          <w:rFonts w:ascii="Arial" w:hAnsi="Arial" w:cs="Arial"/>
          <w:i/>
          <w:sz w:val="22"/>
          <w:szCs w:val="22"/>
        </w:rPr>
        <w:t>, Girardia tigrina</w:t>
      </w:r>
      <w:r w:rsidR="007E1741">
        <w:rPr>
          <w:rFonts w:ascii="Arial" w:hAnsi="Arial" w:cs="Arial"/>
          <w:i/>
          <w:sz w:val="22"/>
          <w:szCs w:val="22"/>
        </w:rPr>
        <w:t xml:space="preserve"> </w:t>
      </w:r>
      <w:r w:rsidR="00AC235A">
        <w:rPr>
          <w:rFonts w:ascii="Arial" w:hAnsi="Arial" w:cs="Arial"/>
          <w:sz w:val="22"/>
          <w:szCs w:val="22"/>
        </w:rPr>
        <w:t>(Omar et al., 2007; Zamanian et al., 2011; Saberi et al., 2016)</w:t>
      </w:r>
      <w:r w:rsidR="002F5AFC">
        <w:rPr>
          <w:rFonts w:ascii="Arial" w:hAnsi="Arial" w:cs="Arial"/>
          <w:sz w:val="22"/>
          <w:szCs w:val="22"/>
        </w:rPr>
        <w:t>)</w:t>
      </w:r>
      <w:r w:rsidR="00ED4632" w:rsidRPr="00331F29">
        <w:rPr>
          <w:rFonts w:ascii="Arial" w:hAnsi="Arial" w:cs="Arial"/>
          <w:sz w:val="22"/>
          <w:szCs w:val="22"/>
        </w:rPr>
        <w:t>.  These datasets illustrate</w:t>
      </w:r>
      <w:r w:rsidR="00E02FD3">
        <w:rPr>
          <w:rFonts w:ascii="Arial" w:hAnsi="Arial" w:cs="Arial"/>
          <w:sz w:val="22"/>
          <w:szCs w:val="22"/>
        </w:rPr>
        <w:t>d</w:t>
      </w:r>
      <w:r w:rsidR="00ED4632" w:rsidRPr="00331F29">
        <w:rPr>
          <w:rFonts w:ascii="Arial" w:hAnsi="Arial" w:cs="Arial"/>
          <w:sz w:val="22"/>
          <w:szCs w:val="22"/>
        </w:rPr>
        <w:t xml:space="preserve"> </w:t>
      </w:r>
      <w:r w:rsidR="00D53943">
        <w:rPr>
          <w:rFonts w:ascii="Arial" w:hAnsi="Arial" w:cs="Arial"/>
          <w:sz w:val="22"/>
          <w:szCs w:val="22"/>
        </w:rPr>
        <w:t xml:space="preserve">clear differences in the </w:t>
      </w:r>
      <w:r w:rsidR="00ED4632" w:rsidRPr="00331F29">
        <w:rPr>
          <w:rFonts w:ascii="Arial" w:hAnsi="Arial" w:cs="Arial"/>
          <w:sz w:val="22"/>
          <w:szCs w:val="22"/>
        </w:rPr>
        <w:t>GPCR complements</w:t>
      </w:r>
      <w:r w:rsidR="00D53943">
        <w:rPr>
          <w:rFonts w:ascii="Arial" w:hAnsi="Arial" w:cs="Arial"/>
          <w:sz w:val="22"/>
          <w:szCs w:val="22"/>
        </w:rPr>
        <w:t xml:space="preserve"> of individual flatworm classes and species</w:t>
      </w:r>
      <w:r w:rsidR="00ED4632" w:rsidRPr="00331F29">
        <w:rPr>
          <w:rFonts w:ascii="Arial" w:hAnsi="Arial" w:cs="Arial"/>
          <w:sz w:val="22"/>
          <w:szCs w:val="22"/>
        </w:rPr>
        <w:t xml:space="preserve">, </w:t>
      </w:r>
      <w:r w:rsidR="006501E4">
        <w:rPr>
          <w:rFonts w:ascii="Arial" w:hAnsi="Arial" w:cs="Arial"/>
          <w:sz w:val="22"/>
          <w:szCs w:val="22"/>
        </w:rPr>
        <w:t>with reduced complements in parasitic flatworms compared to planarians</w:t>
      </w:r>
      <w:r w:rsidR="00ED4632" w:rsidRPr="00331F29">
        <w:rPr>
          <w:rFonts w:ascii="Arial" w:hAnsi="Arial" w:cs="Arial"/>
          <w:sz w:val="22"/>
          <w:szCs w:val="22"/>
        </w:rPr>
        <w:t xml:space="preserve">.  </w:t>
      </w:r>
    </w:p>
    <w:p w14:paraId="473DB466" w14:textId="77777777" w:rsidR="006D09F8" w:rsidRDefault="006D09F8" w:rsidP="00981B27">
      <w:pPr>
        <w:spacing w:line="480" w:lineRule="auto"/>
        <w:rPr>
          <w:rFonts w:ascii="Arial" w:hAnsi="Arial" w:cs="Arial"/>
          <w:sz w:val="22"/>
          <w:szCs w:val="22"/>
        </w:rPr>
      </w:pPr>
    </w:p>
    <w:p w14:paraId="730D70CA" w14:textId="37296EC4" w:rsidR="00ED4632" w:rsidRPr="00331F29" w:rsidRDefault="004B5A29" w:rsidP="00981B27">
      <w:pPr>
        <w:spacing w:line="480" w:lineRule="auto"/>
        <w:rPr>
          <w:rFonts w:ascii="Arial" w:hAnsi="Arial" w:cs="Arial"/>
          <w:sz w:val="22"/>
          <w:szCs w:val="22"/>
        </w:rPr>
      </w:pPr>
      <w:r>
        <w:rPr>
          <w:rFonts w:ascii="Arial" w:hAnsi="Arial" w:cs="Arial"/>
          <w:sz w:val="22"/>
          <w:szCs w:val="22"/>
        </w:rPr>
        <w:t>This study</w:t>
      </w:r>
      <w:r w:rsidR="00ED4632" w:rsidRPr="00331F29">
        <w:rPr>
          <w:rFonts w:ascii="Arial" w:hAnsi="Arial" w:cs="Arial"/>
          <w:sz w:val="22"/>
          <w:szCs w:val="22"/>
        </w:rPr>
        <w:t xml:space="preserve"> profile</w:t>
      </w:r>
      <w:r>
        <w:rPr>
          <w:rFonts w:ascii="Arial" w:hAnsi="Arial" w:cs="Arial"/>
          <w:sz w:val="22"/>
          <w:szCs w:val="22"/>
        </w:rPr>
        <w:t>s</w:t>
      </w:r>
      <w:r w:rsidR="00ED4632" w:rsidRPr="00331F29">
        <w:rPr>
          <w:rFonts w:ascii="Arial" w:hAnsi="Arial" w:cs="Arial"/>
          <w:sz w:val="22"/>
          <w:szCs w:val="22"/>
        </w:rPr>
        <w:t xml:space="preserve"> the GPCR complement of the </w:t>
      </w:r>
      <w:r w:rsidR="009437F4">
        <w:rPr>
          <w:rFonts w:ascii="Arial" w:hAnsi="Arial" w:cs="Arial"/>
          <w:sz w:val="22"/>
          <w:szCs w:val="22"/>
        </w:rPr>
        <w:t xml:space="preserve">temperate </w:t>
      </w:r>
      <w:r w:rsidR="00ED4632" w:rsidRPr="00331F29">
        <w:rPr>
          <w:rFonts w:ascii="Arial" w:hAnsi="Arial" w:cs="Arial"/>
          <w:sz w:val="22"/>
          <w:szCs w:val="22"/>
        </w:rPr>
        <w:t xml:space="preserve">liver fluke </w:t>
      </w:r>
      <w:r w:rsidR="00ED4632" w:rsidRPr="00331F29">
        <w:rPr>
          <w:rFonts w:ascii="Arial" w:hAnsi="Arial" w:cs="Arial"/>
          <w:i/>
          <w:sz w:val="22"/>
          <w:szCs w:val="22"/>
        </w:rPr>
        <w:t>F. hepatica</w:t>
      </w:r>
      <w:r w:rsidR="00ED4632" w:rsidRPr="00331F29">
        <w:rPr>
          <w:rFonts w:ascii="Arial" w:hAnsi="Arial" w:cs="Arial"/>
          <w:sz w:val="22"/>
          <w:szCs w:val="22"/>
        </w:rPr>
        <w:t xml:space="preserve"> for the first time, permitting comparisons with previously characterised spec</w:t>
      </w:r>
      <w:r w:rsidR="00D53943">
        <w:rPr>
          <w:rFonts w:ascii="Arial" w:hAnsi="Arial" w:cs="Arial"/>
          <w:sz w:val="22"/>
          <w:szCs w:val="22"/>
        </w:rPr>
        <w:t>ies that inform evolutionarily and functionally conserved</w:t>
      </w:r>
      <w:r w:rsidR="00ED4632" w:rsidRPr="00331F29">
        <w:rPr>
          <w:rFonts w:ascii="Arial" w:hAnsi="Arial" w:cs="Arial"/>
          <w:sz w:val="22"/>
          <w:szCs w:val="22"/>
        </w:rPr>
        <w:t xml:space="preserve"> elements of flatworm GPCR signalling.  </w:t>
      </w:r>
      <w:r w:rsidR="00D53943">
        <w:rPr>
          <w:rFonts w:ascii="Arial" w:hAnsi="Arial" w:cs="Arial"/>
          <w:sz w:val="22"/>
          <w:szCs w:val="22"/>
        </w:rPr>
        <w:t xml:space="preserve">We </w:t>
      </w:r>
      <w:r w:rsidR="009437F4">
        <w:rPr>
          <w:rFonts w:ascii="Arial" w:hAnsi="Arial" w:cs="Arial"/>
          <w:sz w:val="22"/>
          <w:szCs w:val="22"/>
        </w:rPr>
        <w:t>have identified and classified</w:t>
      </w:r>
      <w:r w:rsidR="00DB34EB">
        <w:rPr>
          <w:rFonts w:ascii="Arial" w:hAnsi="Arial" w:cs="Arial"/>
          <w:sz w:val="22"/>
          <w:szCs w:val="22"/>
        </w:rPr>
        <w:t xml:space="preserve"> 14</w:t>
      </w:r>
      <w:r w:rsidR="00423C09">
        <w:rPr>
          <w:rFonts w:ascii="Arial" w:hAnsi="Arial" w:cs="Arial"/>
          <w:sz w:val="22"/>
          <w:szCs w:val="22"/>
        </w:rPr>
        <w:t>7</w:t>
      </w:r>
      <w:r w:rsidR="00D53943">
        <w:rPr>
          <w:rFonts w:ascii="Arial" w:hAnsi="Arial" w:cs="Arial"/>
          <w:sz w:val="22"/>
          <w:szCs w:val="22"/>
        </w:rPr>
        <w:t xml:space="preserve"> GPCRs by GRAFS family (glutamate, rhodopsin, adhesion, frizzled, secretin</w:t>
      </w:r>
      <w:r w:rsidR="00492A70">
        <w:rPr>
          <w:rFonts w:ascii="Arial" w:hAnsi="Arial" w:cs="Arial"/>
          <w:sz w:val="22"/>
          <w:szCs w:val="22"/>
        </w:rPr>
        <w:t>)</w:t>
      </w:r>
      <w:r w:rsidR="00D53943">
        <w:rPr>
          <w:rFonts w:ascii="Arial" w:hAnsi="Arial" w:cs="Arial"/>
          <w:sz w:val="22"/>
          <w:szCs w:val="22"/>
        </w:rPr>
        <w:t xml:space="preserve"> assignment</w:t>
      </w:r>
      <w:r w:rsidR="00AC235A">
        <w:rPr>
          <w:rFonts w:ascii="Arial" w:hAnsi="Arial" w:cs="Arial"/>
          <w:sz w:val="22"/>
          <w:szCs w:val="22"/>
        </w:rPr>
        <w:t xml:space="preserve"> (Fredriksson et al., 2003)</w:t>
      </w:r>
      <w:r w:rsidR="00CD77FF">
        <w:rPr>
          <w:rFonts w:ascii="Arial" w:hAnsi="Arial" w:cs="Arial"/>
          <w:sz w:val="22"/>
          <w:szCs w:val="22"/>
        </w:rPr>
        <w:t xml:space="preserve">, the majority of which are expressed in </w:t>
      </w:r>
      <w:r w:rsidR="00492A70">
        <w:rPr>
          <w:rFonts w:ascii="Arial" w:hAnsi="Arial" w:cs="Arial"/>
          <w:i/>
          <w:sz w:val="22"/>
          <w:szCs w:val="22"/>
        </w:rPr>
        <w:t xml:space="preserve">Fasciola </w:t>
      </w:r>
      <w:r w:rsidR="00CD77FF">
        <w:rPr>
          <w:rFonts w:ascii="Arial" w:hAnsi="Arial" w:cs="Arial"/>
          <w:sz w:val="22"/>
          <w:szCs w:val="22"/>
        </w:rPr>
        <w:t>RNA-Seq datasets</w:t>
      </w:r>
      <w:r w:rsidR="00D53943">
        <w:rPr>
          <w:rFonts w:ascii="Arial" w:hAnsi="Arial" w:cs="Arial"/>
          <w:sz w:val="22"/>
          <w:szCs w:val="22"/>
        </w:rPr>
        <w:t xml:space="preserve">.  </w:t>
      </w:r>
      <w:r w:rsidR="00CD77FF">
        <w:rPr>
          <w:rFonts w:ascii="Arial" w:hAnsi="Arial" w:cs="Arial"/>
          <w:sz w:val="22"/>
          <w:szCs w:val="22"/>
        </w:rPr>
        <w:t>These include clear ortholo</w:t>
      </w:r>
      <w:r w:rsidR="00492A70">
        <w:rPr>
          <w:rFonts w:ascii="Arial" w:hAnsi="Arial" w:cs="Arial"/>
          <w:sz w:val="22"/>
          <w:szCs w:val="22"/>
        </w:rPr>
        <w:t>gues of GPCRs activated by known</w:t>
      </w:r>
      <w:r w:rsidR="00CD77FF">
        <w:rPr>
          <w:rFonts w:ascii="Arial" w:hAnsi="Arial" w:cs="Arial"/>
          <w:sz w:val="22"/>
          <w:szCs w:val="22"/>
        </w:rPr>
        <w:t xml:space="preserve"> neurotransmitters</w:t>
      </w:r>
      <w:r w:rsidR="0026658B">
        <w:rPr>
          <w:rFonts w:ascii="Arial" w:hAnsi="Arial" w:cs="Arial"/>
          <w:sz w:val="22"/>
          <w:szCs w:val="22"/>
        </w:rPr>
        <w:t xml:space="preserve">, within which we performed the </w:t>
      </w:r>
      <w:r w:rsidR="00C84989">
        <w:rPr>
          <w:rFonts w:ascii="Arial" w:hAnsi="Arial" w:cs="Arial"/>
          <w:sz w:val="22"/>
          <w:szCs w:val="22"/>
        </w:rPr>
        <w:t>deepest</w:t>
      </w:r>
      <w:r w:rsidR="0026658B">
        <w:rPr>
          <w:rFonts w:ascii="Arial" w:hAnsi="Arial" w:cs="Arial"/>
          <w:sz w:val="22"/>
          <w:szCs w:val="22"/>
        </w:rPr>
        <w:t xml:space="preserve"> </w:t>
      </w:r>
      <w:r w:rsidR="0026658B">
        <w:rPr>
          <w:rFonts w:ascii="Arial" w:hAnsi="Arial" w:cs="Arial"/>
          <w:i/>
          <w:sz w:val="22"/>
          <w:szCs w:val="22"/>
        </w:rPr>
        <w:t>in silico</w:t>
      </w:r>
      <w:r w:rsidR="0026658B">
        <w:rPr>
          <w:rFonts w:ascii="Arial" w:hAnsi="Arial" w:cs="Arial"/>
          <w:sz w:val="22"/>
          <w:szCs w:val="22"/>
        </w:rPr>
        <w:t xml:space="preserve"> ligand-receptor matching analyses </w:t>
      </w:r>
      <w:r w:rsidR="00C84989">
        <w:rPr>
          <w:rFonts w:ascii="Arial" w:hAnsi="Arial" w:cs="Arial"/>
          <w:sz w:val="22"/>
          <w:szCs w:val="22"/>
        </w:rPr>
        <w:t>to date for any parasitic helminth</w:t>
      </w:r>
      <w:r w:rsidR="00CD77FF">
        <w:rPr>
          <w:rFonts w:ascii="Arial" w:hAnsi="Arial" w:cs="Arial"/>
          <w:sz w:val="22"/>
          <w:szCs w:val="22"/>
        </w:rPr>
        <w:t>.</w:t>
      </w:r>
      <w:r w:rsidR="00093B55">
        <w:rPr>
          <w:rFonts w:ascii="Arial" w:hAnsi="Arial" w:cs="Arial"/>
          <w:sz w:val="22"/>
          <w:szCs w:val="22"/>
        </w:rPr>
        <w:t xml:space="preserve">  The latter </w:t>
      </w:r>
      <w:r w:rsidR="00492A70">
        <w:rPr>
          <w:rFonts w:ascii="Arial" w:hAnsi="Arial" w:cs="Arial"/>
          <w:sz w:val="22"/>
          <w:szCs w:val="22"/>
        </w:rPr>
        <w:t>predicted ligands for</w:t>
      </w:r>
      <w:r w:rsidR="00093B55">
        <w:rPr>
          <w:rFonts w:ascii="Arial" w:hAnsi="Arial" w:cs="Arial"/>
          <w:sz w:val="22"/>
          <w:szCs w:val="22"/>
        </w:rPr>
        <w:t xml:space="preserve"> 17</w:t>
      </w:r>
      <w:r w:rsidR="00C84989">
        <w:rPr>
          <w:rFonts w:ascii="Arial" w:hAnsi="Arial" w:cs="Arial"/>
          <w:sz w:val="22"/>
          <w:szCs w:val="22"/>
        </w:rPr>
        <w:t xml:space="preserve"> </w:t>
      </w:r>
      <w:r w:rsidR="00C84989">
        <w:rPr>
          <w:rFonts w:ascii="Arial" w:hAnsi="Arial" w:cs="Arial"/>
          <w:i/>
          <w:sz w:val="22"/>
          <w:szCs w:val="22"/>
        </w:rPr>
        <w:t xml:space="preserve">F. hepatica </w:t>
      </w:r>
      <w:r w:rsidR="00492A70">
        <w:rPr>
          <w:rFonts w:ascii="Arial" w:hAnsi="Arial" w:cs="Arial"/>
          <w:sz w:val="22"/>
          <w:szCs w:val="22"/>
        </w:rPr>
        <w:t>GPCRs</w:t>
      </w:r>
      <w:r w:rsidR="00C84989">
        <w:rPr>
          <w:rFonts w:ascii="Arial" w:hAnsi="Arial" w:cs="Arial"/>
          <w:sz w:val="22"/>
          <w:szCs w:val="22"/>
        </w:rPr>
        <w:t>, designating these as primary targets for deorphanisation.</w:t>
      </w:r>
      <w:r w:rsidR="00CD77FF">
        <w:rPr>
          <w:rFonts w:ascii="Arial" w:hAnsi="Arial" w:cs="Arial"/>
          <w:sz w:val="22"/>
          <w:szCs w:val="22"/>
        </w:rPr>
        <w:t xml:space="preserve">  Intriguingly, the dataset included a set of flatworm-</w:t>
      </w:r>
      <w:r w:rsidR="00F47AE5">
        <w:rPr>
          <w:rFonts w:ascii="Arial" w:hAnsi="Arial" w:cs="Arial"/>
          <w:sz w:val="22"/>
          <w:szCs w:val="22"/>
        </w:rPr>
        <w:t>expan</w:t>
      </w:r>
      <w:r w:rsidR="00CD77FF">
        <w:rPr>
          <w:rFonts w:ascii="Arial" w:hAnsi="Arial" w:cs="Arial"/>
          <w:sz w:val="22"/>
          <w:szCs w:val="22"/>
        </w:rPr>
        <w:t>ded</w:t>
      </w:r>
      <w:r w:rsidR="00F47AE5">
        <w:rPr>
          <w:rFonts w:ascii="Arial" w:hAnsi="Arial" w:cs="Arial"/>
          <w:sz w:val="22"/>
          <w:szCs w:val="22"/>
        </w:rPr>
        <w:t xml:space="preserve"> GPCRs </w:t>
      </w:r>
      <w:r w:rsidR="00CD77FF">
        <w:rPr>
          <w:rFonts w:ascii="Arial" w:hAnsi="Arial" w:cs="Arial"/>
          <w:sz w:val="22"/>
          <w:szCs w:val="22"/>
        </w:rPr>
        <w:t xml:space="preserve">lacking orthologues outside of </w:t>
      </w:r>
      <w:r w:rsidR="0007550B">
        <w:rPr>
          <w:rFonts w:ascii="Arial" w:hAnsi="Arial" w:cs="Arial"/>
          <w:sz w:val="22"/>
          <w:szCs w:val="22"/>
        </w:rPr>
        <w:t xml:space="preserve">phylum </w:t>
      </w:r>
      <w:r w:rsidR="00CD77FF">
        <w:rPr>
          <w:rFonts w:ascii="Arial" w:hAnsi="Arial" w:cs="Arial"/>
          <w:sz w:val="22"/>
          <w:szCs w:val="22"/>
        </w:rPr>
        <w:t>Platyhelminthes.  Evolution of such GPCRs across the parasitic flatworm classes may have been d</w:t>
      </w:r>
      <w:r w:rsidR="00F47AE5">
        <w:rPr>
          <w:rFonts w:ascii="Arial" w:hAnsi="Arial" w:cs="Arial"/>
          <w:sz w:val="22"/>
          <w:szCs w:val="22"/>
        </w:rPr>
        <w:t xml:space="preserve">riven by </w:t>
      </w:r>
      <w:r w:rsidR="001E5399">
        <w:rPr>
          <w:rFonts w:ascii="Arial" w:hAnsi="Arial" w:cs="Arial"/>
          <w:sz w:val="22"/>
          <w:szCs w:val="22"/>
        </w:rPr>
        <w:t xml:space="preserve">flatworm-specific functional requirements or co-evolution with flatworm ligands, either of which </w:t>
      </w:r>
      <w:r w:rsidR="0007550B">
        <w:rPr>
          <w:rFonts w:ascii="Arial" w:hAnsi="Arial" w:cs="Arial"/>
          <w:sz w:val="22"/>
          <w:szCs w:val="22"/>
        </w:rPr>
        <w:t>could help support novel</w:t>
      </w:r>
      <w:r w:rsidR="001E5399">
        <w:rPr>
          <w:rFonts w:ascii="Arial" w:hAnsi="Arial" w:cs="Arial"/>
          <w:sz w:val="22"/>
          <w:szCs w:val="22"/>
        </w:rPr>
        <w:t xml:space="preserve"> anthelmintic discovery.  This </w:t>
      </w:r>
      <w:r w:rsidR="00ED4632" w:rsidRPr="00331F29">
        <w:rPr>
          <w:rFonts w:ascii="Arial" w:hAnsi="Arial" w:cs="Arial"/>
          <w:sz w:val="22"/>
          <w:szCs w:val="22"/>
        </w:rPr>
        <w:t xml:space="preserve">dataset provides </w:t>
      </w:r>
      <w:r w:rsidR="001E5399">
        <w:rPr>
          <w:rFonts w:ascii="Arial" w:hAnsi="Arial" w:cs="Arial"/>
          <w:sz w:val="22"/>
          <w:szCs w:val="22"/>
        </w:rPr>
        <w:t xml:space="preserve">the first description of GPCRs in liver fluke, laying </w:t>
      </w:r>
      <w:r w:rsidR="00ED4632" w:rsidRPr="00331F29">
        <w:rPr>
          <w:rFonts w:ascii="Arial" w:hAnsi="Arial" w:cs="Arial"/>
          <w:sz w:val="22"/>
          <w:szCs w:val="22"/>
        </w:rPr>
        <w:t>a foundation for future</w:t>
      </w:r>
      <w:r w:rsidR="009437F4">
        <w:rPr>
          <w:rFonts w:ascii="Arial" w:hAnsi="Arial" w:cs="Arial"/>
          <w:sz w:val="22"/>
          <w:szCs w:val="22"/>
        </w:rPr>
        <w:t xml:space="preserve"> advances in</w:t>
      </w:r>
      <w:r w:rsidR="00ED4632" w:rsidRPr="00331F29">
        <w:rPr>
          <w:rFonts w:ascii="Arial" w:hAnsi="Arial" w:cs="Arial"/>
          <w:sz w:val="22"/>
          <w:szCs w:val="22"/>
        </w:rPr>
        <w:t xml:space="preserve"> </w:t>
      </w:r>
      <w:r w:rsidR="009437F4">
        <w:rPr>
          <w:rFonts w:ascii="Arial" w:hAnsi="Arial" w:cs="Arial"/>
          <w:sz w:val="22"/>
          <w:szCs w:val="22"/>
        </w:rPr>
        <w:t xml:space="preserve">GPCR-directed </w:t>
      </w:r>
      <w:r w:rsidR="00ED4632" w:rsidRPr="00331F29">
        <w:rPr>
          <w:rFonts w:ascii="Arial" w:hAnsi="Arial" w:cs="Arial"/>
          <w:sz w:val="22"/>
          <w:szCs w:val="22"/>
        </w:rPr>
        <w:t xml:space="preserve">functional </w:t>
      </w:r>
      <w:r w:rsidR="00ED4632">
        <w:rPr>
          <w:rFonts w:ascii="Arial" w:hAnsi="Arial" w:cs="Arial"/>
          <w:sz w:val="22"/>
          <w:szCs w:val="22"/>
        </w:rPr>
        <w:t>genomic</w:t>
      </w:r>
      <w:r w:rsidR="009437F4">
        <w:rPr>
          <w:rFonts w:ascii="Arial" w:hAnsi="Arial" w:cs="Arial"/>
          <w:sz w:val="22"/>
          <w:szCs w:val="22"/>
        </w:rPr>
        <w:t>s</w:t>
      </w:r>
      <w:r w:rsidR="00ED4632">
        <w:rPr>
          <w:rFonts w:ascii="Arial" w:hAnsi="Arial" w:cs="Arial"/>
          <w:sz w:val="22"/>
          <w:szCs w:val="22"/>
        </w:rPr>
        <w:t xml:space="preserve"> </w:t>
      </w:r>
      <w:r w:rsidR="00ED4632" w:rsidRPr="00331F29">
        <w:rPr>
          <w:rFonts w:ascii="Arial" w:hAnsi="Arial" w:cs="Arial"/>
          <w:sz w:val="22"/>
          <w:szCs w:val="22"/>
        </w:rPr>
        <w:t xml:space="preserve">and </w:t>
      </w:r>
      <w:r w:rsidR="009437F4">
        <w:rPr>
          <w:rFonts w:ascii="Arial" w:hAnsi="Arial" w:cs="Arial"/>
          <w:sz w:val="22"/>
          <w:szCs w:val="22"/>
        </w:rPr>
        <w:t>flukicide discovery</w:t>
      </w:r>
      <w:r w:rsidR="00ED4632" w:rsidRPr="00331F29">
        <w:rPr>
          <w:rFonts w:ascii="Arial" w:hAnsi="Arial" w:cs="Arial"/>
          <w:sz w:val="22"/>
          <w:szCs w:val="22"/>
        </w:rPr>
        <w:t>.</w:t>
      </w:r>
    </w:p>
    <w:p w14:paraId="65ACE925" w14:textId="77777777" w:rsidR="00ED4632" w:rsidRPr="00331F29" w:rsidRDefault="00ED4632" w:rsidP="00981B27">
      <w:pPr>
        <w:spacing w:line="480" w:lineRule="auto"/>
        <w:rPr>
          <w:rFonts w:ascii="Arial" w:hAnsi="Arial" w:cs="Arial"/>
          <w:sz w:val="22"/>
          <w:szCs w:val="22"/>
        </w:rPr>
      </w:pPr>
      <w:r w:rsidRPr="00331F29">
        <w:rPr>
          <w:rFonts w:ascii="Arial" w:hAnsi="Arial" w:cs="Arial"/>
          <w:sz w:val="22"/>
          <w:szCs w:val="22"/>
        </w:rPr>
        <w:br w:type="page"/>
      </w:r>
    </w:p>
    <w:p w14:paraId="7F8799F1" w14:textId="3504416A" w:rsidR="00C00CFB" w:rsidRPr="00C00CFB" w:rsidRDefault="00C00CFB" w:rsidP="00C00CFB">
      <w:pPr>
        <w:spacing w:line="480" w:lineRule="auto"/>
        <w:rPr>
          <w:rFonts w:ascii="Arial" w:hAnsi="Arial" w:cs="Arial"/>
          <w:b/>
          <w:sz w:val="22"/>
          <w:szCs w:val="22"/>
        </w:rPr>
      </w:pPr>
      <w:r>
        <w:rPr>
          <w:rFonts w:ascii="Arial" w:hAnsi="Arial" w:cs="Arial"/>
          <w:b/>
          <w:sz w:val="22"/>
          <w:szCs w:val="22"/>
        </w:rPr>
        <w:lastRenderedPageBreak/>
        <w:t xml:space="preserve">2. </w:t>
      </w:r>
      <w:r w:rsidRPr="00C00CFB">
        <w:rPr>
          <w:rFonts w:ascii="Arial" w:hAnsi="Arial" w:cs="Arial"/>
          <w:b/>
          <w:sz w:val="22"/>
          <w:szCs w:val="22"/>
        </w:rPr>
        <w:t>Materials and Methods</w:t>
      </w:r>
    </w:p>
    <w:p w14:paraId="1029A0D9" w14:textId="4659F40B" w:rsidR="00C00CFB" w:rsidRPr="00576370" w:rsidRDefault="00576370" w:rsidP="00C00CFB">
      <w:pPr>
        <w:spacing w:line="480" w:lineRule="auto"/>
        <w:rPr>
          <w:rFonts w:ascii="Arial" w:hAnsi="Arial" w:cs="Arial"/>
          <w:i/>
          <w:sz w:val="22"/>
          <w:szCs w:val="22"/>
        </w:rPr>
      </w:pPr>
      <w:r>
        <w:rPr>
          <w:rFonts w:ascii="Arial" w:hAnsi="Arial" w:cs="Arial"/>
          <w:i/>
          <w:sz w:val="22"/>
          <w:szCs w:val="22"/>
        </w:rPr>
        <w:t xml:space="preserve">2.1 </w:t>
      </w:r>
      <w:r w:rsidR="00C00CFB" w:rsidRPr="00576370">
        <w:rPr>
          <w:rFonts w:ascii="Arial" w:hAnsi="Arial" w:cs="Arial"/>
          <w:i/>
          <w:sz w:val="22"/>
          <w:szCs w:val="22"/>
        </w:rPr>
        <w:t>Liver fluke sequence databases</w:t>
      </w:r>
    </w:p>
    <w:p w14:paraId="280C66B2" w14:textId="4C76F5A3" w:rsidR="00C00CFB" w:rsidRDefault="00C00CFB" w:rsidP="00C00CFB">
      <w:pPr>
        <w:spacing w:line="480" w:lineRule="auto"/>
        <w:rPr>
          <w:rFonts w:ascii="Arial" w:hAnsi="Arial" w:cs="Arial"/>
          <w:sz w:val="22"/>
          <w:szCs w:val="22"/>
        </w:rPr>
      </w:pPr>
      <w:r>
        <w:rPr>
          <w:rFonts w:ascii="Arial" w:hAnsi="Arial" w:cs="Arial"/>
          <w:sz w:val="22"/>
          <w:szCs w:val="22"/>
        </w:rPr>
        <w:t xml:space="preserve">We exploited two </w:t>
      </w:r>
      <w:r>
        <w:rPr>
          <w:rFonts w:ascii="Arial" w:hAnsi="Arial" w:cs="Arial"/>
          <w:i/>
          <w:sz w:val="22"/>
          <w:szCs w:val="22"/>
        </w:rPr>
        <w:t>F. hepatica</w:t>
      </w:r>
      <w:r>
        <w:rPr>
          <w:rFonts w:ascii="Arial" w:hAnsi="Arial" w:cs="Arial"/>
          <w:sz w:val="22"/>
          <w:szCs w:val="22"/>
        </w:rPr>
        <w:t xml:space="preserve"> genome assemblies available from WormBase ParaSite </w:t>
      </w:r>
      <w:r w:rsidR="00AC235A">
        <w:rPr>
          <w:rFonts w:ascii="Arial" w:hAnsi="Arial" w:cs="Arial"/>
          <w:sz w:val="22"/>
          <w:szCs w:val="22"/>
        </w:rPr>
        <w:t>(Howe et al., 2017)</w:t>
      </w:r>
      <w:r>
        <w:rPr>
          <w:rFonts w:ascii="Arial" w:hAnsi="Arial" w:cs="Arial"/>
          <w:sz w:val="22"/>
          <w:szCs w:val="22"/>
        </w:rPr>
        <w:t>, generated by Liverpool University (</w:t>
      </w:r>
      <w:r w:rsidRPr="004119D4">
        <w:rPr>
          <w:rFonts w:ascii="Arial" w:hAnsi="Arial" w:cs="Arial"/>
          <w:color w:val="0000FF"/>
          <w:sz w:val="22"/>
          <w:szCs w:val="22"/>
          <w:u w:val="single"/>
        </w:rPr>
        <w:t>http://parasite.wormbase.org/Fasciola_hepatica_prjeb6687/Info/Index/</w:t>
      </w:r>
      <w:r>
        <w:rPr>
          <w:rFonts w:ascii="Arial" w:hAnsi="Arial" w:cs="Arial"/>
          <w:sz w:val="22"/>
          <w:szCs w:val="22"/>
        </w:rPr>
        <w:t xml:space="preserve"> </w:t>
      </w:r>
      <w:r w:rsidR="00AC235A">
        <w:rPr>
          <w:rFonts w:ascii="Arial" w:hAnsi="Arial" w:cs="Arial"/>
          <w:sz w:val="22"/>
          <w:szCs w:val="22"/>
        </w:rPr>
        <w:t>(Cwiklinski et al., 2015)</w:t>
      </w:r>
      <w:r>
        <w:rPr>
          <w:rFonts w:ascii="Arial" w:hAnsi="Arial" w:cs="Arial"/>
          <w:sz w:val="22"/>
          <w:szCs w:val="22"/>
        </w:rPr>
        <w:t>, and Washington University, St Louis (</w:t>
      </w:r>
      <w:hyperlink r:id="rId8" w:history="1">
        <w:r w:rsidRPr="00A5218D">
          <w:rPr>
            <w:rStyle w:val="Hyperlink"/>
            <w:rFonts w:ascii="Arial" w:hAnsi="Arial" w:cs="Arial"/>
            <w:sz w:val="22"/>
            <w:szCs w:val="22"/>
          </w:rPr>
          <w:t>http://parasite.wormbase.org/Fasciola_hepatica_prjna179522/Info/Index/</w:t>
        </w:r>
      </w:hyperlink>
      <w:r w:rsidRPr="000A556D">
        <w:rPr>
          <w:rStyle w:val="Hyperlink"/>
          <w:rFonts w:ascii="Arial" w:hAnsi="Arial" w:cs="Arial"/>
          <w:color w:val="auto"/>
          <w:sz w:val="22"/>
          <w:szCs w:val="22"/>
          <w:u w:val="none"/>
        </w:rPr>
        <w:t xml:space="preserve"> </w:t>
      </w:r>
      <w:r w:rsidR="00AC235A">
        <w:rPr>
          <w:rStyle w:val="Hyperlink"/>
          <w:rFonts w:ascii="Arial" w:hAnsi="Arial" w:cs="Arial"/>
          <w:color w:val="auto"/>
          <w:sz w:val="22"/>
          <w:szCs w:val="22"/>
          <w:u w:val="none"/>
        </w:rPr>
        <w:t>(McNulty et al., 2017)</w:t>
      </w:r>
      <w:r>
        <w:rPr>
          <w:rStyle w:val="Hyperlink"/>
          <w:rFonts w:ascii="Arial" w:hAnsi="Arial" w:cs="Arial"/>
          <w:color w:val="auto"/>
          <w:sz w:val="22"/>
          <w:szCs w:val="22"/>
          <w:u w:val="none"/>
        </w:rPr>
        <w:t>.</w:t>
      </w:r>
    </w:p>
    <w:p w14:paraId="7ECC8789" w14:textId="77777777" w:rsidR="00C00CFB" w:rsidRDefault="00C00CFB" w:rsidP="00C00CFB">
      <w:pPr>
        <w:spacing w:line="480" w:lineRule="auto"/>
        <w:rPr>
          <w:rFonts w:ascii="Arial" w:hAnsi="Arial" w:cs="Arial"/>
          <w:i/>
          <w:sz w:val="22"/>
          <w:szCs w:val="22"/>
        </w:rPr>
      </w:pPr>
    </w:p>
    <w:p w14:paraId="0778A0EA" w14:textId="2949C6AC" w:rsidR="00C00CFB" w:rsidRPr="00576370" w:rsidRDefault="00576370" w:rsidP="00C00CFB">
      <w:pPr>
        <w:spacing w:line="480" w:lineRule="auto"/>
        <w:rPr>
          <w:rFonts w:ascii="Arial" w:hAnsi="Arial" w:cs="Arial"/>
          <w:i/>
          <w:sz w:val="22"/>
          <w:szCs w:val="22"/>
        </w:rPr>
      </w:pPr>
      <w:r>
        <w:rPr>
          <w:rFonts w:ascii="Arial" w:hAnsi="Arial" w:cs="Arial"/>
          <w:i/>
          <w:sz w:val="22"/>
          <w:szCs w:val="22"/>
        </w:rPr>
        <w:t xml:space="preserve">2.2 </w:t>
      </w:r>
      <w:r w:rsidR="00C00CFB" w:rsidRPr="00576370">
        <w:rPr>
          <w:rFonts w:ascii="Arial" w:hAnsi="Arial" w:cs="Arial"/>
          <w:i/>
          <w:sz w:val="22"/>
          <w:szCs w:val="22"/>
        </w:rPr>
        <w:t xml:space="preserve">Identification of GPCR-like sequences from </w:t>
      </w:r>
      <w:r w:rsidR="00C00CFB" w:rsidRPr="00576370">
        <w:rPr>
          <w:rFonts w:ascii="Arial" w:hAnsi="Arial" w:cs="Arial"/>
          <w:sz w:val="22"/>
          <w:szCs w:val="22"/>
        </w:rPr>
        <w:t>F. hepatica</w:t>
      </w:r>
    </w:p>
    <w:p w14:paraId="39C1D426" w14:textId="69D30727" w:rsidR="00C00CFB" w:rsidRDefault="003B3156" w:rsidP="00C00CFB">
      <w:pPr>
        <w:spacing w:line="480" w:lineRule="auto"/>
        <w:rPr>
          <w:rFonts w:ascii="Arial" w:hAnsi="Arial" w:cs="Arial"/>
          <w:sz w:val="22"/>
          <w:szCs w:val="22"/>
        </w:rPr>
      </w:pPr>
      <w:r>
        <w:rPr>
          <w:rFonts w:ascii="Arial" w:hAnsi="Arial" w:cs="Arial"/>
          <w:sz w:val="22"/>
          <w:szCs w:val="22"/>
        </w:rPr>
        <w:t xml:space="preserve">Fig. </w:t>
      </w:r>
      <w:r w:rsidR="00C00CFB" w:rsidRPr="00191425">
        <w:rPr>
          <w:rFonts w:ascii="Arial" w:hAnsi="Arial" w:cs="Arial"/>
          <w:sz w:val="22"/>
          <w:szCs w:val="22"/>
        </w:rPr>
        <w:t>1</w:t>
      </w:r>
      <w:r w:rsidR="00C00CFB">
        <w:rPr>
          <w:rFonts w:ascii="Arial" w:hAnsi="Arial" w:cs="Arial"/>
          <w:sz w:val="22"/>
          <w:szCs w:val="22"/>
        </w:rPr>
        <w:t xml:space="preserve"> summarises our GPCR discovery methodology, which </w:t>
      </w:r>
      <w:r w:rsidR="00C00CFB" w:rsidRPr="00331F29">
        <w:rPr>
          <w:rFonts w:ascii="Arial" w:hAnsi="Arial" w:cs="Arial"/>
          <w:sz w:val="22"/>
          <w:szCs w:val="22"/>
        </w:rPr>
        <w:t xml:space="preserve">employed </w:t>
      </w:r>
      <w:r w:rsidR="00C00CFB">
        <w:rPr>
          <w:rFonts w:ascii="Arial" w:hAnsi="Arial" w:cs="Arial"/>
          <w:sz w:val="22"/>
          <w:szCs w:val="22"/>
        </w:rPr>
        <w:t>Hidden Markov Models (HMMs)</w:t>
      </w:r>
      <w:r w:rsidR="00C00CFB" w:rsidRPr="00331F29">
        <w:rPr>
          <w:rFonts w:ascii="Arial" w:hAnsi="Arial" w:cs="Arial"/>
          <w:sz w:val="22"/>
          <w:szCs w:val="22"/>
        </w:rPr>
        <w:t xml:space="preserve"> </w:t>
      </w:r>
      <w:r w:rsidR="00C00CFB">
        <w:rPr>
          <w:rFonts w:ascii="Arial" w:hAnsi="Arial" w:cs="Arial"/>
          <w:sz w:val="22"/>
          <w:szCs w:val="22"/>
        </w:rPr>
        <w:t>constructed from</w:t>
      </w:r>
      <w:r w:rsidR="00C00CFB" w:rsidRPr="00331F29">
        <w:rPr>
          <w:rFonts w:ascii="Arial" w:hAnsi="Arial" w:cs="Arial"/>
          <w:sz w:val="22"/>
          <w:szCs w:val="22"/>
        </w:rPr>
        <w:t xml:space="preserve"> protein </w:t>
      </w:r>
      <w:r w:rsidR="00C00CFB">
        <w:rPr>
          <w:rFonts w:ascii="Arial" w:hAnsi="Arial" w:cs="Arial"/>
          <w:sz w:val="22"/>
          <w:szCs w:val="22"/>
        </w:rPr>
        <w:t xml:space="preserve">multiple </w:t>
      </w:r>
      <w:r w:rsidR="00C00CFB" w:rsidRPr="00331F29">
        <w:rPr>
          <w:rFonts w:ascii="Arial" w:hAnsi="Arial" w:cs="Arial"/>
          <w:sz w:val="22"/>
          <w:szCs w:val="22"/>
        </w:rPr>
        <w:t>sequence alignments</w:t>
      </w:r>
      <w:r w:rsidR="00C00CFB">
        <w:rPr>
          <w:rFonts w:ascii="Arial" w:hAnsi="Arial" w:cs="Arial"/>
          <w:sz w:val="22"/>
          <w:szCs w:val="22"/>
        </w:rPr>
        <w:t xml:space="preserve"> (MSAs)</w:t>
      </w:r>
      <w:r w:rsidR="00C00CFB" w:rsidRPr="00331F29">
        <w:rPr>
          <w:rFonts w:ascii="Arial" w:hAnsi="Arial" w:cs="Arial"/>
          <w:sz w:val="22"/>
          <w:szCs w:val="22"/>
        </w:rPr>
        <w:t xml:space="preserve"> of previously described </w:t>
      </w:r>
      <w:r w:rsidR="00C00CFB" w:rsidRPr="00331F29">
        <w:rPr>
          <w:rFonts w:ascii="Arial" w:hAnsi="Arial" w:cs="Arial"/>
          <w:i/>
          <w:sz w:val="22"/>
          <w:szCs w:val="22"/>
        </w:rPr>
        <w:t>S. mansoni</w:t>
      </w:r>
      <w:r w:rsidR="00C00CFB" w:rsidRPr="00331F29">
        <w:rPr>
          <w:rFonts w:ascii="Arial" w:hAnsi="Arial" w:cs="Arial"/>
          <w:sz w:val="22"/>
          <w:szCs w:val="22"/>
        </w:rPr>
        <w:t xml:space="preserve"> and </w:t>
      </w:r>
      <w:r w:rsidR="00C00CFB" w:rsidRPr="00331F29">
        <w:rPr>
          <w:rFonts w:ascii="Arial" w:hAnsi="Arial" w:cs="Arial"/>
          <w:i/>
          <w:sz w:val="22"/>
          <w:szCs w:val="22"/>
        </w:rPr>
        <w:t>S. mediterranea</w:t>
      </w:r>
      <w:r w:rsidR="00C00CFB" w:rsidRPr="00331F29">
        <w:rPr>
          <w:rFonts w:ascii="Arial" w:hAnsi="Arial" w:cs="Arial"/>
          <w:sz w:val="22"/>
          <w:szCs w:val="22"/>
        </w:rPr>
        <w:t xml:space="preserve"> GPCR sequences</w:t>
      </w:r>
      <w:r w:rsidR="00C00CFB">
        <w:rPr>
          <w:rFonts w:ascii="Arial" w:hAnsi="Arial" w:cs="Arial"/>
          <w:sz w:val="22"/>
          <w:szCs w:val="22"/>
        </w:rPr>
        <w:t xml:space="preserve"> </w:t>
      </w:r>
      <w:r w:rsidR="00F00D49">
        <w:rPr>
          <w:rFonts w:ascii="Arial" w:hAnsi="Arial" w:cs="Arial"/>
          <w:sz w:val="22"/>
          <w:szCs w:val="22"/>
        </w:rPr>
        <w:t>(Zamanian et al., 2011)</w:t>
      </w:r>
      <w:r w:rsidR="00C00CFB">
        <w:rPr>
          <w:rFonts w:ascii="Arial" w:hAnsi="Arial" w:cs="Arial"/>
          <w:sz w:val="22"/>
          <w:szCs w:val="22"/>
        </w:rPr>
        <w:t>.  I</w:t>
      </w:r>
      <w:r w:rsidR="00C00CFB" w:rsidRPr="00331F29">
        <w:rPr>
          <w:rFonts w:ascii="Arial" w:hAnsi="Arial" w:cs="Arial"/>
          <w:sz w:val="22"/>
          <w:szCs w:val="22"/>
        </w:rPr>
        <w:t xml:space="preserve">ndividual HMMs </w:t>
      </w:r>
      <w:r w:rsidR="00C00CFB">
        <w:rPr>
          <w:rFonts w:ascii="Arial" w:hAnsi="Arial" w:cs="Arial"/>
          <w:sz w:val="22"/>
          <w:szCs w:val="22"/>
        </w:rPr>
        <w:t xml:space="preserve">were constructed for each GRAFS family </w:t>
      </w:r>
      <w:r w:rsidR="00F00D49">
        <w:rPr>
          <w:rFonts w:ascii="Arial" w:hAnsi="Arial" w:cs="Arial"/>
          <w:sz w:val="22"/>
          <w:szCs w:val="22"/>
        </w:rPr>
        <w:t>(Fredriksson et al., 2003)</w:t>
      </w:r>
      <w:r w:rsidR="00C00CFB">
        <w:rPr>
          <w:rFonts w:ascii="Arial" w:hAnsi="Arial" w:cs="Arial"/>
          <w:sz w:val="22"/>
          <w:szCs w:val="22"/>
        </w:rPr>
        <w:t xml:space="preserve">.  Alignments were generated in </w:t>
      </w:r>
      <w:r w:rsidR="00C00CFB" w:rsidRPr="00331F29">
        <w:rPr>
          <w:rFonts w:ascii="Arial" w:hAnsi="Arial" w:cs="Arial"/>
          <w:sz w:val="22"/>
          <w:szCs w:val="22"/>
        </w:rPr>
        <w:t>Mega</w:t>
      </w:r>
      <w:r w:rsidR="00C00CFB">
        <w:rPr>
          <w:rFonts w:ascii="Arial" w:hAnsi="Arial" w:cs="Arial"/>
          <w:sz w:val="22"/>
          <w:szCs w:val="22"/>
        </w:rPr>
        <w:t xml:space="preserve"> v7</w:t>
      </w:r>
      <w:r w:rsidR="00C00CFB" w:rsidRPr="00331F29">
        <w:rPr>
          <w:rFonts w:ascii="Arial" w:hAnsi="Arial" w:cs="Arial"/>
          <w:sz w:val="22"/>
          <w:szCs w:val="22"/>
        </w:rPr>
        <w:t xml:space="preserve"> </w:t>
      </w:r>
      <w:r w:rsidR="00C00CFB">
        <w:rPr>
          <w:rFonts w:ascii="Arial" w:hAnsi="Arial" w:cs="Arial"/>
          <w:sz w:val="22"/>
          <w:szCs w:val="22"/>
        </w:rPr>
        <w:t>(</w:t>
      </w:r>
      <w:hyperlink r:id="rId9" w:history="1">
        <w:r w:rsidR="00C00CFB" w:rsidRPr="008157B9">
          <w:rPr>
            <w:rStyle w:val="Hyperlink"/>
            <w:rFonts w:ascii="Arial" w:hAnsi="Arial" w:cs="Arial"/>
            <w:sz w:val="22"/>
            <w:szCs w:val="22"/>
          </w:rPr>
          <w:t>www.megasoftware.net</w:t>
        </w:r>
      </w:hyperlink>
      <w:r w:rsidR="00C00CFB">
        <w:rPr>
          <w:rFonts w:ascii="Arial" w:hAnsi="Arial" w:cs="Arial"/>
          <w:sz w:val="22"/>
          <w:szCs w:val="22"/>
        </w:rPr>
        <w:t xml:space="preserve">) </w:t>
      </w:r>
      <w:r w:rsidR="00F00D49">
        <w:rPr>
          <w:rFonts w:ascii="Arial" w:hAnsi="Arial" w:cs="Arial"/>
          <w:sz w:val="22"/>
          <w:szCs w:val="22"/>
        </w:rPr>
        <w:t>(Kumar et al., 2016)</w:t>
      </w:r>
      <w:r w:rsidR="00C00CFB">
        <w:rPr>
          <w:rFonts w:ascii="Arial" w:hAnsi="Arial" w:cs="Arial"/>
          <w:sz w:val="22"/>
          <w:szCs w:val="22"/>
        </w:rPr>
        <w:t xml:space="preserve"> using the Muscle algorithm with</w:t>
      </w:r>
      <w:r w:rsidR="00C00CFB" w:rsidRPr="00331F29">
        <w:rPr>
          <w:rFonts w:ascii="Arial" w:hAnsi="Arial" w:cs="Arial"/>
          <w:sz w:val="22"/>
          <w:szCs w:val="22"/>
        </w:rPr>
        <w:t xml:space="preserve"> default parameters.  HMMER v3 (</w:t>
      </w:r>
      <w:r w:rsidR="00C00CFB" w:rsidRPr="0047321F">
        <w:rPr>
          <w:rFonts w:ascii="Arial" w:hAnsi="Arial" w:cs="Arial"/>
          <w:color w:val="0000FF"/>
          <w:sz w:val="22"/>
          <w:szCs w:val="22"/>
          <w:u w:val="single"/>
        </w:rPr>
        <w:t>http://</w:t>
      </w:r>
      <w:hyperlink r:id="rId10" w:history="1">
        <w:r w:rsidR="00C00CFB">
          <w:rPr>
            <w:rStyle w:val="Hyperlink"/>
            <w:rFonts w:ascii="Arial" w:hAnsi="Arial" w:cs="Arial"/>
            <w:sz w:val="22"/>
            <w:szCs w:val="22"/>
          </w:rPr>
          <w:t>.hmmer</w:t>
        </w:r>
        <w:r w:rsidR="00C00CFB" w:rsidRPr="008157B9">
          <w:rPr>
            <w:rStyle w:val="Hyperlink"/>
            <w:rFonts w:ascii="Arial" w:hAnsi="Arial" w:cs="Arial"/>
            <w:sz w:val="22"/>
            <w:szCs w:val="22"/>
          </w:rPr>
          <w:t>.org</w:t>
        </w:r>
      </w:hyperlink>
      <w:r w:rsidR="00C00CFB">
        <w:rPr>
          <w:rFonts w:ascii="Arial" w:hAnsi="Arial" w:cs="Arial"/>
          <w:sz w:val="22"/>
          <w:szCs w:val="22"/>
        </w:rPr>
        <w:t>)</w:t>
      </w:r>
      <w:r w:rsidR="00C00CFB" w:rsidRPr="00331F29">
        <w:rPr>
          <w:rFonts w:ascii="Arial" w:hAnsi="Arial" w:cs="Arial"/>
          <w:sz w:val="22"/>
          <w:szCs w:val="22"/>
        </w:rPr>
        <w:t xml:space="preserve"> was employed to construct family-specific HMMs (</w:t>
      </w:r>
      <w:r w:rsidR="00C00CFB" w:rsidRPr="00331F29">
        <w:rPr>
          <w:rFonts w:ascii="Arial" w:hAnsi="Arial" w:cs="Arial"/>
          <w:i/>
          <w:sz w:val="22"/>
          <w:szCs w:val="22"/>
        </w:rPr>
        <w:t>hmmbuild</w:t>
      </w:r>
      <w:r w:rsidR="00C00CFB" w:rsidRPr="00331F29">
        <w:rPr>
          <w:rFonts w:ascii="Arial" w:hAnsi="Arial" w:cs="Arial"/>
          <w:sz w:val="22"/>
          <w:szCs w:val="22"/>
        </w:rPr>
        <w:t xml:space="preserve">) </w:t>
      </w:r>
      <w:r w:rsidR="00C00CFB">
        <w:rPr>
          <w:rFonts w:ascii="Arial" w:hAnsi="Arial" w:cs="Arial"/>
          <w:sz w:val="22"/>
          <w:szCs w:val="22"/>
        </w:rPr>
        <w:t xml:space="preserve">from alignments </w:t>
      </w:r>
      <w:r w:rsidR="00C00CFB" w:rsidRPr="00331F29">
        <w:rPr>
          <w:rFonts w:ascii="Arial" w:hAnsi="Arial" w:cs="Arial"/>
          <w:sz w:val="22"/>
          <w:szCs w:val="22"/>
        </w:rPr>
        <w:t xml:space="preserve">and </w:t>
      </w:r>
      <w:r w:rsidR="00C00CFB">
        <w:rPr>
          <w:rFonts w:ascii="Arial" w:hAnsi="Arial" w:cs="Arial"/>
          <w:sz w:val="22"/>
          <w:szCs w:val="22"/>
        </w:rPr>
        <w:t xml:space="preserve">these were </w:t>
      </w:r>
      <w:r w:rsidR="00C00CFB" w:rsidRPr="00331F29">
        <w:rPr>
          <w:rFonts w:ascii="Arial" w:hAnsi="Arial" w:cs="Arial"/>
          <w:sz w:val="22"/>
          <w:szCs w:val="22"/>
        </w:rPr>
        <w:t>search</w:t>
      </w:r>
      <w:r w:rsidR="00C00CFB">
        <w:rPr>
          <w:rFonts w:ascii="Arial" w:hAnsi="Arial" w:cs="Arial"/>
          <w:sz w:val="22"/>
          <w:szCs w:val="22"/>
        </w:rPr>
        <w:t>ed</w:t>
      </w:r>
      <w:r w:rsidR="00C00CFB" w:rsidRPr="00331F29">
        <w:rPr>
          <w:rFonts w:ascii="Arial" w:hAnsi="Arial" w:cs="Arial"/>
          <w:sz w:val="22"/>
          <w:szCs w:val="22"/>
        </w:rPr>
        <w:t xml:space="preserve"> (</w:t>
      </w:r>
      <w:r w:rsidR="00C00CFB" w:rsidRPr="00331F29">
        <w:rPr>
          <w:rFonts w:ascii="Arial" w:hAnsi="Arial" w:cs="Arial"/>
          <w:i/>
          <w:sz w:val="22"/>
          <w:szCs w:val="22"/>
        </w:rPr>
        <w:t>hmmsearch</w:t>
      </w:r>
      <w:r w:rsidR="00C00CFB" w:rsidRPr="00331F29">
        <w:rPr>
          <w:rFonts w:ascii="Arial" w:hAnsi="Arial" w:cs="Arial"/>
          <w:sz w:val="22"/>
          <w:szCs w:val="22"/>
        </w:rPr>
        <w:t xml:space="preserve">) against a predicted protein dataset from </w:t>
      </w:r>
      <w:r w:rsidR="00C00CFB" w:rsidRPr="00331F29">
        <w:rPr>
          <w:rFonts w:ascii="Arial" w:hAnsi="Arial" w:cs="Arial"/>
          <w:i/>
          <w:sz w:val="22"/>
          <w:szCs w:val="22"/>
        </w:rPr>
        <w:t>F. hepatica</w:t>
      </w:r>
      <w:r w:rsidR="00C00CFB">
        <w:rPr>
          <w:rFonts w:ascii="Arial" w:hAnsi="Arial" w:cs="Arial"/>
          <w:sz w:val="22"/>
          <w:szCs w:val="22"/>
        </w:rPr>
        <w:t xml:space="preserve"> genome PRJEB6687 consisting of 33,454 sequences </w:t>
      </w:r>
      <w:r w:rsidR="00F00D49">
        <w:rPr>
          <w:rFonts w:ascii="Arial" w:hAnsi="Arial" w:cs="Arial"/>
          <w:sz w:val="22"/>
          <w:szCs w:val="22"/>
        </w:rPr>
        <w:t>(Cwiklinski et al., 2015)</w:t>
      </w:r>
      <w:r w:rsidR="00244DFD">
        <w:rPr>
          <w:rFonts w:ascii="Arial" w:hAnsi="Arial" w:cs="Arial"/>
          <w:sz w:val="22"/>
          <w:szCs w:val="22"/>
        </w:rPr>
        <w:t xml:space="preserve">; default parameters were used for </w:t>
      </w:r>
      <w:r w:rsidR="00244DFD">
        <w:rPr>
          <w:rFonts w:ascii="Arial" w:hAnsi="Arial" w:cs="Arial"/>
          <w:i/>
          <w:sz w:val="22"/>
          <w:szCs w:val="22"/>
        </w:rPr>
        <w:t>hmmsearch</w:t>
      </w:r>
      <w:r w:rsidR="00244DFD">
        <w:rPr>
          <w:rFonts w:ascii="Arial" w:hAnsi="Arial" w:cs="Arial"/>
          <w:sz w:val="22"/>
          <w:szCs w:val="22"/>
        </w:rPr>
        <w:t xml:space="preserve"> and </w:t>
      </w:r>
      <w:r w:rsidR="00244DFD">
        <w:rPr>
          <w:rFonts w:ascii="Arial" w:hAnsi="Arial" w:cs="Arial"/>
          <w:i/>
          <w:sz w:val="22"/>
          <w:szCs w:val="22"/>
        </w:rPr>
        <w:t>hmmbuild</w:t>
      </w:r>
      <w:r w:rsidR="00C00CFB" w:rsidRPr="00331F29">
        <w:rPr>
          <w:rFonts w:ascii="Arial" w:hAnsi="Arial" w:cs="Arial"/>
          <w:sz w:val="22"/>
          <w:szCs w:val="22"/>
        </w:rPr>
        <w:t xml:space="preserve">.  </w:t>
      </w:r>
      <w:r w:rsidR="00C00CFB">
        <w:rPr>
          <w:rFonts w:ascii="Arial" w:hAnsi="Arial" w:cs="Arial"/>
          <w:sz w:val="22"/>
          <w:szCs w:val="22"/>
        </w:rPr>
        <w:t>Returned s</w:t>
      </w:r>
      <w:r w:rsidR="00C00CFB" w:rsidRPr="00331F29">
        <w:rPr>
          <w:rFonts w:ascii="Arial" w:hAnsi="Arial" w:cs="Arial"/>
          <w:sz w:val="22"/>
          <w:szCs w:val="22"/>
        </w:rPr>
        <w:t>equences were</w:t>
      </w:r>
      <w:r w:rsidR="00C00CFB">
        <w:rPr>
          <w:rFonts w:ascii="Arial" w:hAnsi="Arial" w:cs="Arial"/>
          <w:sz w:val="22"/>
          <w:szCs w:val="22"/>
        </w:rPr>
        <w:t xml:space="preserve"> filtered for duplicates and</w:t>
      </w:r>
      <w:r w:rsidR="00C00CFB" w:rsidRPr="00331F29">
        <w:rPr>
          <w:rFonts w:ascii="Arial" w:hAnsi="Arial" w:cs="Arial"/>
          <w:sz w:val="22"/>
          <w:szCs w:val="22"/>
        </w:rPr>
        <w:t xml:space="preserve"> ordered </w:t>
      </w:r>
      <w:r w:rsidR="00C00CFB">
        <w:rPr>
          <w:rFonts w:ascii="Arial" w:hAnsi="Arial" w:cs="Arial"/>
          <w:sz w:val="22"/>
          <w:szCs w:val="22"/>
        </w:rPr>
        <w:t>relative</w:t>
      </w:r>
      <w:r w:rsidR="00C00CFB" w:rsidRPr="00331F29">
        <w:rPr>
          <w:rFonts w:ascii="Arial" w:hAnsi="Arial" w:cs="Arial"/>
          <w:sz w:val="22"/>
          <w:szCs w:val="22"/>
        </w:rPr>
        <w:t xml:space="preserve"> </w:t>
      </w:r>
      <w:r w:rsidR="00C00CFB">
        <w:rPr>
          <w:rFonts w:ascii="Arial" w:hAnsi="Arial" w:cs="Arial"/>
          <w:sz w:val="22"/>
          <w:szCs w:val="22"/>
        </w:rPr>
        <w:t xml:space="preserve">to </w:t>
      </w:r>
      <w:r w:rsidR="00C00CFB" w:rsidRPr="00331F29">
        <w:rPr>
          <w:rFonts w:ascii="Arial" w:hAnsi="Arial" w:cs="Arial"/>
          <w:sz w:val="22"/>
          <w:szCs w:val="22"/>
        </w:rPr>
        <w:t xml:space="preserve">the </w:t>
      </w:r>
      <w:r w:rsidR="00C00CFB">
        <w:rPr>
          <w:rFonts w:ascii="Arial" w:hAnsi="Arial" w:cs="Arial"/>
          <w:i/>
          <w:sz w:val="22"/>
          <w:szCs w:val="22"/>
        </w:rPr>
        <w:t>hmmsearch</w:t>
      </w:r>
      <w:r w:rsidR="00C00CFB" w:rsidRPr="00331F29">
        <w:rPr>
          <w:rFonts w:ascii="Arial" w:hAnsi="Arial" w:cs="Arial"/>
          <w:sz w:val="22"/>
          <w:szCs w:val="22"/>
        </w:rPr>
        <w:t xml:space="preserve"> scor</w:t>
      </w:r>
      <w:r w:rsidR="00C00CFB">
        <w:rPr>
          <w:rFonts w:ascii="Arial" w:hAnsi="Arial" w:cs="Arial"/>
          <w:sz w:val="22"/>
          <w:szCs w:val="22"/>
        </w:rPr>
        <w:t>ing system, enabling the classification of hits</w:t>
      </w:r>
      <w:r w:rsidR="00C00CFB" w:rsidRPr="00331F29">
        <w:rPr>
          <w:rFonts w:ascii="Arial" w:hAnsi="Arial" w:cs="Arial"/>
          <w:sz w:val="22"/>
          <w:szCs w:val="22"/>
        </w:rPr>
        <w:t xml:space="preserve"> according to the GRAFS family to which they showed most similarity (i.e. highest score, lowest E value). </w:t>
      </w:r>
      <w:r w:rsidR="00C00CFB">
        <w:rPr>
          <w:rFonts w:ascii="Arial" w:hAnsi="Arial" w:cs="Arial"/>
          <w:sz w:val="22"/>
          <w:szCs w:val="22"/>
        </w:rPr>
        <w:t xml:space="preserve"> All remaining returns were then used as BLAST queries (BLASTp and tBLASTn</w:t>
      </w:r>
      <w:r w:rsidR="00244DFD">
        <w:rPr>
          <w:rFonts w:ascii="Arial" w:hAnsi="Arial" w:cs="Arial"/>
          <w:sz w:val="22"/>
          <w:szCs w:val="22"/>
        </w:rPr>
        <w:t xml:space="preserve"> with default parameters</w:t>
      </w:r>
      <w:r w:rsidR="00C00CFB">
        <w:rPr>
          <w:rFonts w:ascii="Arial" w:hAnsi="Arial" w:cs="Arial"/>
          <w:sz w:val="22"/>
          <w:szCs w:val="22"/>
        </w:rPr>
        <w:t>) to identify matching, or additional, sequences originating from the PRJEB6687 and PRJNA179522 genomes (</w:t>
      </w:r>
      <w:r>
        <w:rPr>
          <w:rFonts w:ascii="Arial" w:hAnsi="Arial" w:cs="Arial"/>
          <w:sz w:val="22"/>
          <w:szCs w:val="22"/>
        </w:rPr>
        <w:t xml:space="preserve">Fig. </w:t>
      </w:r>
      <w:r w:rsidR="00C00CFB" w:rsidRPr="007A1283">
        <w:rPr>
          <w:rFonts w:ascii="Arial" w:hAnsi="Arial" w:cs="Arial"/>
          <w:sz w:val="22"/>
          <w:szCs w:val="22"/>
        </w:rPr>
        <w:t>1</w:t>
      </w:r>
      <w:r w:rsidR="00C00CFB">
        <w:rPr>
          <w:rFonts w:ascii="Arial" w:hAnsi="Arial" w:cs="Arial"/>
          <w:sz w:val="22"/>
          <w:szCs w:val="22"/>
        </w:rPr>
        <w:t>).  Where sequences appeared in both genomes, we kept the longest annotated sequence (S1 Table).</w:t>
      </w:r>
    </w:p>
    <w:p w14:paraId="5BF496E9" w14:textId="77777777" w:rsidR="00C00CFB" w:rsidRDefault="00C00CFB" w:rsidP="00C00CFB">
      <w:pPr>
        <w:spacing w:line="480" w:lineRule="auto"/>
        <w:rPr>
          <w:rFonts w:ascii="Arial" w:hAnsi="Arial" w:cs="Arial"/>
          <w:sz w:val="22"/>
          <w:szCs w:val="22"/>
        </w:rPr>
      </w:pPr>
    </w:p>
    <w:p w14:paraId="514E5211" w14:textId="4BF6EA81" w:rsidR="00C00CFB" w:rsidRPr="00576370" w:rsidRDefault="00576370" w:rsidP="00C00CFB">
      <w:pPr>
        <w:spacing w:line="480" w:lineRule="auto"/>
        <w:rPr>
          <w:rFonts w:ascii="Arial" w:hAnsi="Arial" w:cs="Arial"/>
          <w:i/>
          <w:sz w:val="22"/>
          <w:szCs w:val="22"/>
        </w:rPr>
      </w:pPr>
      <w:r>
        <w:rPr>
          <w:rFonts w:ascii="Arial" w:hAnsi="Arial" w:cs="Arial"/>
          <w:i/>
          <w:sz w:val="22"/>
          <w:szCs w:val="22"/>
        </w:rPr>
        <w:t xml:space="preserve">2.3 </w:t>
      </w:r>
      <w:r w:rsidR="00C00CFB" w:rsidRPr="00576370">
        <w:rPr>
          <w:rFonts w:ascii="Arial" w:hAnsi="Arial" w:cs="Arial"/>
          <w:i/>
          <w:sz w:val="22"/>
          <w:szCs w:val="22"/>
        </w:rPr>
        <w:t>GPCR annotation</w:t>
      </w:r>
    </w:p>
    <w:p w14:paraId="44AF45D2" w14:textId="45AE20CC" w:rsidR="00C00CFB" w:rsidRDefault="00C00CFB" w:rsidP="00C00CFB">
      <w:pPr>
        <w:spacing w:line="480" w:lineRule="auto"/>
        <w:rPr>
          <w:rFonts w:ascii="Arial" w:hAnsi="Arial" w:cs="Arial"/>
          <w:sz w:val="22"/>
          <w:szCs w:val="22"/>
        </w:rPr>
      </w:pPr>
      <w:r>
        <w:rPr>
          <w:rFonts w:ascii="Arial" w:hAnsi="Arial" w:cs="Arial"/>
          <w:sz w:val="22"/>
          <w:szCs w:val="22"/>
        </w:rPr>
        <w:t>Sequences resulting from HMM searches were filtered by transmembrane (TM) domain composition, using hmmtop (</w:t>
      </w:r>
      <w:hyperlink r:id="rId11" w:history="1">
        <w:r w:rsidRPr="00876874">
          <w:rPr>
            <w:rStyle w:val="Hyperlink"/>
            <w:rFonts w:ascii="Arial" w:hAnsi="Arial" w:cs="Arial"/>
            <w:sz w:val="22"/>
            <w:szCs w:val="22"/>
          </w:rPr>
          <w:t>http://www.sacs.ucsf.edu/cgi-bin/hmmtop.py</w:t>
        </w:r>
      </w:hyperlink>
      <w:r>
        <w:rPr>
          <w:rFonts w:ascii="Arial" w:hAnsi="Arial" w:cs="Arial"/>
          <w:sz w:val="22"/>
          <w:szCs w:val="22"/>
        </w:rPr>
        <w:t xml:space="preserve">) </w:t>
      </w:r>
      <w:r w:rsidR="00FD6054">
        <w:rPr>
          <w:rFonts w:ascii="Arial" w:hAnsi="Arial" w:cs="Arial"/>
          <w:sz w:val="22"/>
          <w:szCs w:val="22"/>
        </w:rPr>
        <w:t>(Tusnday &amp; Simon, 1998, 2001)</w:t>
      </w:r>
      <w:r>
        <w:rPr>
          <w:rFonts w:ascii="Arial" w:hAnsi="Arial" w:cs="Arial"/>
          <w:sz w:val="22"/>
          <w:szCs w:val="22"/>
        </w:rPr>
        <w:t>.  Sequences containing ≥4 TMs were analysed as described below.</w:t>
      </w:r>
    </w:p>
    <w:p w14:paraId="1316557F" w14:textId="77777777" w:rsidR="00C00CFB" w:rsidRDefault="00C00CFB" w:rsidP="00C00CFB">
      <w:pPr>
        <w:spacing w:line="480" w:lineRule="auto"/>
        <w:rPr>
          <w:rFonts w:ascii="Arial" w:hAnsi="Arial" w:cs="Arial"/>
          <w:b/>
          <w:sz w:val="22"/>
          <w:szCs w:val="22"/>
        </w:rPr>
      </w:pPr>
    </w:p>
    <w:p w14:paraId="5ADA9232" w14:textId="56835D81" w:rsidR="00C00CFB" w:rsidRPr="00576370" w:rsidRDefault="00576370" w:rsidP="00C00CFB">
      <w:pPr>
        <w:spacing w:line="480" w:lineRule="auto"/>
        <w:rPr>
          <w:rFonts w:ascii="Arial" w:hAnsi="Arial" w:cs="Arial"/>
          <w:i/>
          <w:sz w:val="22"/>
          <w:szCs w:val="22"/>
        </w:rPr>
      </w:pPr>
      <w:r>
        <w:rPr>
          <w:rFonts w:ascii="Arial" w:hAnsi="Arial" w:cs="Arial"/>
          <w:i/>
          <w:sz w:val="22"/>
          <w:szCs w:val="22"/>
        </w:rPr>
        <w:t xml:space="preserve">2.3.1 </w:t>
      </w:r>
      <w:r w:rsidR="00C00CFB" w:rsidRPr="00576370">
        <w:rPr>
          <w:rFonts w:ascii="Arial" w:hAnsi="Arial" w:cs="Arial"/>
          <w:i/>
          <w:sz w:val="22"/>
          <w:szCs w:val="22"/>
        </w:rPr>
        <w:t>Homology analyses</w:t>
      </w:r>
    </w:p>
    <w:p w14:paraId="0E2776B0" w14:textId="4B8B15DE" w:rsidR="00C00CFB" w:rsidRDefault="00C00CFB" w:rsidP="00C00CFB">
      <w:pPr>
        <w:spacing w:line="480" w:lineRule="auto"/>
        <w:rPr>
          <w:rFonts w:ascii="Arial" w:hAnsi="Arial" w:cs="Arial"/>
          <w:sz w:val="22"/>
          <w:szCs w:val="22"/>
        </w:rPr>
      </w:pPr>
      <w:r>
        <w:rPr>
          <w:rFonts w:ascii="Arial" w:hAnsi="Arial" w:cs="Arial"/>
          <w:sz w:val="22"/>
          <w:szCs w:val="22"/>
        </w:rPr>
        <w:t xml:space="preserve">All GPCRs were used as BLASTp </w:t>
      </w:r>
      <w:r w:rsidR="00FD6054">
        <w:rPr>
          <w:rFonts w:ascii="Arial" w:hAnsi="Arial" w:cs="Arial"/>
          <w:sz w:val="22"/>
          <w:szCs w:val="22"/>
        </w:rPr>
        <w:t>(Altschul et al., 1990)</w:t>
      </w:r>
      <w:r>
        <w:rPr>
          <w:rFonts w:ascii="Arial" w:hAnsi="Arial" w:cs="Arial"/>
          <w:sz w:val="22"/>
          <w:szCs w:val="22"/>
        </w:rPr>
        <w:t xml:space="preserve"> queries, to identify their closest (highest scoring) match in the ncbi non-redundant (nr) protein sequence dataset (</w:t>
      </w:r>
      <w:r w:rsidRPr="009E080B">
        <w:rPr>
          <w:rFonts w:ascii="Arial" w:hAnsi="Arial" w:cs="Arial"/>
          <w:sz w:val="22"/>
          <w:szCs w:val="22"/>
        </w:rPr>
        <w:t>https://blast.ncbi.nlm.nih.gov/Blast.cgi</w:t>
      </w:r>
      <w:r>
        <w:rPr>
          <w:rFonts w:ascii="Arial" w:hAnsi="Arial" w:cs="Arial"/>
          <w:sz w:val="22"/>
          <w:szCs w:val="22"/>
        </w:rPr>
        <w:t xml:space="preserve">), with default settings and the “Organism” field set to exclude Platyhelminthes (taxid: 6157).  All GPCRs were additionally searched against more phylogenetically limited datasets, by using the “Organism” field to limit the BLASTp searches to: (i) Basal phyla, Ctenophora (taxid:10197), Porifera (taxid:6040), Placozoa (taxid:10226), Cnidaria (taxid:6073); (ii) Superphylum Lophotrochozoa (taxid: 1206795), excluding phylum Platyhelminthes (taxid: 6157); (iii) Superphylum Ecdysozoa (taxid: 1206794); (iv) Superphylum Deuterostomia (taxid: 33511).  For BLASTp searches against other flatworms, we performed local BLAST+ </w:t>
      </w:r>
      <w:r w:rsidR="00FD6054">
        <w:rPr>
          <w:rFonts w:ascii="Arial" w:hAnsi="Arial" w:cs="Arial"/>
          <w:sz w:val="22"/>
          <w:szCs w:val="22"/>
        </w:rPr>
        <w:t>(Camacho et al., 2008)</w:t>
      </w:r>
      <w:r>
        <w:rPr>
          <w:rFonts w:ascii="Arial" w:hAnsi="Arial" w:cs="Arial"/>
          <w:sz w:val="22"/>
          <w:szCs w:val="22"/>
        </w:rPr>
        <w:t xml:space="preserve"> on the WBPS9 release of WormBase Parasite, which included predicted protein datasets from 30 flatworm species.  In all cases, we recorded the single highest scoring hit, or recorded “no significant similarity found” in cases where no hits were returned (Table S1); sequences generating both GPCR hits and “no </w:t>
      </w:r>
      <w:r w:rsidR="00AC636E">
        <w:rPr>
          <w:rFonts w:ascii="Arial" w:hAnsi="Arial" w:cs="Arial"/>
          <w:sz w:val="22"/>
          <w:szCs w:val="22"/>
        </w:rPr>
        <w:t>significant similarity</w:t>
      </w:r>
      <w:r>
        <w:rPr>
          <w:rFonts w:ascii="Arial" w:hAnsi="Arial" w:cs="Arial"/>
          <w:sz w:val="22"/>
          <w:szCs w:val="22"/>
        </w:rPr>
        <w:t>” were retained.  Where the top hit was not to a GPCR, that sequence was removed from the dataset.</w:t>
      </w:r>
    </w:p>
    <w:p w14:paraId="1B00EE58" w14:textId="77777777" w:rsidR="00C00CFB" w:rsidRDefault="00C00CFB" w:rsidP="00C00CFB">
      <w:pPr>
        <w:spacing w:line="480" w:lineRule="auto"/>
        <w:rPr>
          <w:rFonts w:ascii="Arial" w:hAnsi="Arial" w:cs="Arial"/>
          <w:b/>
          <w:sz w:val="22"/>
          <w:szCs w:val="22"/>
        </w:rPr>
      </w:pPr>
    </w:p>
    <w:p w14:paraId="0DC4667C" w14:textId="4D61121C" w:rsidR="00C00CFB" w:rsidRPr="00576370" w:rsidRDefault="00576370" w:rsidP="00C00CFB">
      <w:pPr>
        <w:spacing w:line="480" w:lineRule="auto"/>
        <w:rPr>
          <w:rFonts w:ascii="Arial" w:hAnsi="Arial" w:cs="Arial"/>
          <w:i/>
          <w:sz w:val="22"/>
          <w:szCs w:val="22"/>
        </w:rPr>
      </w:pPr>
      <w:r>
        <w:rPr>
          <w:rFonts w:ascii="Arial" w:hAnsi="Arial" w:cs="Arial"/>
          <w:i/>
          <w:sz w:val="22"/>
          <w:szCs w:val="22"/>
        </w:rPr>
        <w:t xml:space="preserve">2.3.2 </w:t>
      </w:r>
      <w:r w:rsidR="00C00CFB" w:rsidRPr="00576370">
        <w:rPr>
          <w:rFonts w:ascii="Arial" w:hAnsi="Arial" w:cs="Arial"/>
          <w:i/>
          <w:sz w:val="22"/>
          <w:szCs w:val="22"/>
        </w:rPr>
        <w:t>Domain composition</w:t>
      </w:r>
    </w:p>
    <w:p w14:paraId="429C6595" w14:textId="01DF16E4" w:rsidR="00C00CFB" w:rsidRDefault="00C00CFB" w:rsidP="00C00CFB">
      <w:pPr>
        <w:spacing w:line="480" w:lineRule="auto"/>
        <w:rPr>
          <w:rFonts w:ascii="Arial" w:hAnsi="Arial" w:cs="Arial"/>
          <w:sz w:val="22"/>
          <w:szCs w:val="22"/>
        </w:rPr>
      </w:pPr>
      <w:r>
        <w:rPr>
          <w:rFonts w:ascii="Arial" w:hAnsi="Arial" w:cs="Arial"/>
          <w:sz w:val="22"/>
          <w:szCs w:val="22"/>
        </w:rPr>
        <w:t>GPCR identities were confirmed using InterProScan Sequence Search (</w:t>
      </w:r>
      <w:r w:rsidRPr="009E080B">
        <w:rPr>
          <w:rFonts w:ascii="Arial" w:hAnsi="Arial" w:cs="Arial"/>
          <w:sz w:val="22"/>
          <w:szCs w:val="22"/>
        </w:rPr>
        <w:t>www.ebi.ac.uk/interpro/search/sequence-search</w:t>
      </w:r>
      <w:r>
        <w:rPr>
          <w:rFonts w:ascii="Arial" w:hAnsi="Arial" w:cs="Arial"/>
          <w:sz w:val="22"/>
          <w:szCs w:val="22"/>
        </w:rPr>
        <w:t xml:space="preserve">) </w:t>
      </w:r>
      <w:r w:rsidR="00FD6054">
        <w:rPr>
          <w:rFonts w:ascii="Arial" w:hAnsi="Arial" w:cs="Arial"/>
          <w:sz w:val="22"/>
          <w:szCs w:val="22"/>
        </w:rPr>
        <w:t>(Jones et al., 2014)</w:t>
      </w:r>
      <w:r>
        <w:rPr>
          <w:rFonts w:ascii="Arial" w:hAnsi="Arial" w:cs="Arial"/>
          <w:sz w:val="22"/>
          <w:szCs w:val="22"/>
        </w:rPr>
        <w:t xml:space="preserve"> and/or HMMER HMMScan (</w:t>
      </w:r>
      <w:r w:rsidRPr="00664B4E">
        <w:rPr>
          <w:rFonts w:ascii="Arial" w:hAnsi="Arial" w:cs="Arial"/>
          <w:sz w:val="22"/>
          <w:szCs w:val="22"/>
        </w:rPr>
        <w:t>www.ebi.ac.uk/Tools/hmmer/search/hmmscan</w:t>
      </w:r>
      <w:r>
        <w:rPr>
          <w:rFonts w:ascii="Arial" w:hAnsi="Arial" w:cs="Arial"/>
          <w:sz w:val="22"/>
          <w:szCs w:val="22"/>
        </w:rPr>
        <w:t xml:space="preserve">) </w:t>
      </w:r>
      <w:r w:rsidR="00FD6054">
        <w:rPr>
          <w:rFonts w:ascii="Arial" w:hAnsi="Arial" w:cs="Arial"/>
          <w:sz w:val="22"/>
          <w:szCs w:val="22"/>
        </w:rPr>
        <w:t>(Finn et al., 2015)</w:t>
      </w:r>
      <w:r w:rsidR="00244DFD">
        <w:rPr>
          <w:rFonts w:ascii="Arial" w:hAnsi="Arial" w:cs="Arial"/>
          <w:sz w:val="22"/>
          <w:szCs w:val="22"/>
        </w:rPr>
        <w:t>, with default parameters</w:t>
      </w:r>
      <w:r>
        <w:rPr>
          <w:rFonts w:ascii="Arial" w:hAnsi="Arial" w:cs="Arial"/>
          <w:sz w:val="22"/>
          <w:szCs w:val="22"/>
        </w:rPr>
        <w:t xml:space="preserve">.  Again, sequences returning non-GPCR domains were omitted from the dataset, with all others retained.  </w:t>
      </w:r>
    </w:p>
    <w:p w14:paraId="04F1EA5C" w14:textId="77777777" w:rsidR="00C00CFB" w:rsidRDefault="00C00CFB" w:rsidP="00C00CFB">
      <w:pPr>
        <w:spacing w:line="480" w:lineRule="auto"/>
        <w:rPr>
          <w:rFonts w:ascii="Arial" w:hAnsi="Arial" w:cs="Arial"/>
          <w:sz w:val="22"/>
          <w:szCs w:val="22"/>
        </w:rPr>
      </w:pPr>
    </w:p>
    <w:p w14:paraId="4FB88E1C" w14:textId="252E097F" w:rsidR="00C00CFB" w:rsidRPr="00576370" w:rsidRDefault="00576370" w:rsidP="00C00CFB">
      <w:pPr>
        <w:spacing w:line="480" w:lineRule="auto"/>
        <w:rPr>
          <w:rFonts w:ascii="Arial" w:hAnsi="Arial" w:cs="Arial"/>
          <w:i/>
          <w:sz w:val="22"/>
          <w:szCs w:val="22"/>
        </w:rPr>
      </w:pPr>
      <w:r>
        <w:rPr>
          <w:rFonts w:ascii="Arial" w:hAnsi="Arial" w:cs="Arial"/>
          <w:i/>
          <w:sz w:val="22"/>
          <w:szCs w:val="22"/>
        </w:rPr>
        <w:t xml:space="preserve">2.3.3 </w:t>
      </w:r>
      <w:r w:rsidR="00C00CFB" w:rsidRPr="00576370">
        <w:rPr>
          <w:rFonts w:ascii="Arial" w:hAnsi="Arial" w:cs="Arial"/>
          <w:i/>
          <w:sz w:val="22"/>
          <w:szCs w:val="22"/>
        </w:rPr>
        <w:t>Motif identification</w:t>
      </w:r>
    </w:p>
    <w:p w14:paraId="763094F8" w14:textId="028D7AB1" w:rsidR="00C00CFB" w:rsidRDefault="00C00CFB" w:rsidP="00C00CFB">
      <w:pPr>
        <w:spacing w:line="480" w:lineRule="auto"/>
        <w:rPr>
          <w:rFonts w:ascii="Arial" w:hAnsi="Arial" w:cs="Arial"/>
          <w:sz w:val="22"/>
          <w:szCs w:val="22"/>
        </w:rPr>
      </w:pPr>
      <w:r w:rsidRPr="00E81BCB">
        <w:rPr>
          <w:rFonts w:ascii="Arial" w:hAnsi="Arial" w:cs="Arial"/>
          <w:sz w:val="22"/>
          <w:szCs w:val="22"/>
        </w:rPr>
        <w:t>As an add</w:t>
      </w:r>
      <w:r>
        <w:rPr>
          <w:rFonts w:ascii="Arial" w:hAnsi="Arial" w:cs="Arial"/>
          <w:sz w:val="22"/>
          <w:szCs w:val="22"/>
        </w:rPr>
        <w:t xml:space="preserve">itional measure of confidence in our identifications, we analysed the presence/absence of key motifs diagnostic of receptor families and subfamilies.  These analyses were performed for rhodopsins generally, the ligand binding domains (LBDs) of rhodopsin receptors for acetylcholine (ACh), neuropeptide F/Y (NPF/Y), octopamine and serotonin (5-hydroxytryptamine, 5HT), and for </w:t>
      </w:r>
      <w:r>
        <w:rPr>
          <w:rFonts w:ascii="Arial" w:hAnsi="Arial" w:cs="Arial"/>
          <w:sz w:val="22"/>
          <w:szCs w:val="22"/>
        </w:rPr>
        <w:lastRenderedPageBreak/>
        <w:t>the LBDs of glutamate and frizzled/smoothened families.  Motifs were identified via protein multiple sequence alignment (MSA) of GPCRs, performed in MAFFT (</w:t>
      </w:r>
      <w:r w:rsidRPr="00FD6054">
        <w:rPr>
          <w:rFonts w:ascii="Arial" w:hAnsi="Arial" w:cs="Arial"/>
          <w:color w:val="3366FF"/>
          <w:sz w:val="22"/>
          <w:szCs w:val="22"/>
          <w:u w:val="single"/>
        </w:rPr>
        <w:t>www.mafft.cbrc.jp/alignment/server</w:t>
      </w:r>
      <w:r w:rsidRPr="00E26C26">
        <w:rPr>
          <w:rFonts w:ascii="Arial" w:hAnsi="Arial" w:cs="Arial"/>
          <w:sz w:val="22"/>
          <w:szCs w:val="22"/>
        </w:rPr>
        <w:t>)</w:t>
      </w:r>
      <w:r>
        <w:rPr>
          <w:rFonts w:ascii="Arial" w:hAnsi="Arial" w:cs="Arial"/>
          <w:sz w:val="22"/>
          <w:szCs w:val="22"/>
        </w:rPr>
        <w:t xml:space="preserve"> </w:t>
      </w:r>
      <w:r w:rsidR="00FD6054">
        <w:rPr>
          <w:rFonts w:ascii="Arial" w:hAnsi="Arial" w:cs="Arial"/>
          <w:sz w:val="22"/>
          <w:szCs w:val="22"/>
        </w:rPr>
        <w:t>(Katoh et al., 2017)</w:t>
      </w:r>
      <w:r w:rsidR="00244DFD">
        <w:rPr>
          <w:rFonts w:ascii="Arial" w:hAnsi="Arial" w:cs="Arial"/>
          <w:sz w:val="22"/>
          <w:szCs w:val="22"/>
        </w:rPr>
        <w:t>, using “E-INS-i” parameters, for sequences with multiple conserved domains</w:t>
      </w:r>
      <w:r w:rsidRPr="00E26C26">
        <w:rPr>
          <w:rFonts w:ascii="Arial" w:hAnsi="Arial" w:cs="Arial"/>
          <w:sz w:val="22"/>
          <w:szCs w:val="22"/>
        </w:rPr>
        <w:t>.</w:t>
      </w:r>
      <w:r>
        <w:rPr>
          <w:rFonts w:ascii="Arial" w:hAnsi="Arial" w:cs="Arial"/>
          <w:sz w:val="22"/>
          <w:szCs w:val="22"/>
        </w:rPr>
        <w:t xml:space="preserve">  Only identical amino acids were accepted at each site, with conservation expressed as % identity across all sites.  Motif illustrations were generated using WebLogo 3 (</w:t>
      </w:r>
      <w:hyperlink r:id="rId12" w:history="1">
        <w:r w:rsidRPr="00BC5DFD">
          <w:rPr>
            <w:rStyle w:val="Hyperlink"/>
            <w:rFonts w:ascii="Arial" w:hAnsi="Arial" w:cs="Arial"/>
            <w:sz w:val="22"/>
            <w:szCs w:val="22"/>
          </w:rPr>
          <w:t>http://weblogo.threeplusone.com</w:t>
        </w:r>
      </w:hyperlink>
      <w:r>
        <w:rPr>
          <w:rFonts w:ascii="Arial" w:hAnsi="Arial" w:cs="Arial"/>
          <w:sz w:val="22"/>
          <w:szCs w:val="22"/>
        </w:rPr>
        <w:t xml:space="preserve">) </w:t>
      </w:r>
      <w:r w:rsidR="00FD6054">
        <w:rPr>
          <w:rFonts w:ascii="Arial" w:hAnsi="Arial" w:cs="Arial"/>
          <w:sz w:val="22"/>
          <w:szCs w:val="22"/>
        </w:rPr>
        <w:t>(Crooks et al., 2004)</w:t>
      </w:r>
      <w:r>
        <w:rPr>
          <w:rFonts w:ascii="Arial" w:hAnsi="Arial" w:cs="Arial"/>
          <w:sz w:val="22"/>
          <w:szCs w:val="22"/>
        </w:rPr>
        <w:t>.</w:t>
      </w:r>
    </w:p>
    <w:p w14:paraId="40CFF544" w14:textId="77777777" w:rsidR="00C00CFB" w:rsidRDefault="00C00CFB" w:rsidP="00C00CFB">
      <w:pPr>
        <w:spacing w:line="480" w:lineRule="auto"/>
        <w:rPr>
          <w:rFonts w:ascii="Arial" w:hAnsi="Arial" w:cs="Arial"/>
          <w:sz w:val="22"/>
          <w:szCs w:val="22"/>
        </w:rPr>
      </w:pPr>
    </w:p>
    <w:p w14:paraId="0500FF42" w14:textId="0BE42EC5" w:rsidR="00C00CFB" w:rsidRPr="00576370" w:rsidRDefault="00576370" w:rsidP="00C00CFB">
      <w:pPr>
        <w:spacing w:line="480" w:lineRule="auto"/>
        <w:rPr>
          <w:rFonts w:ascii="Arial" w:hAnsi="Arial" w:cs="Arial"/>
          <w:i/>
          <w:sz w:val="22"/>
          <w:szCs w:val="22"/>
        </w:rPr>
      </w:pPr>
      <w:r>
        <w:rPr>
          <w:rFonts w:ascii="Arial" w:hAnsi="Arial" w:cs="Arial"/>
          <w:i/>
          <w:sz w:val="22"/>
          <w:szCs w:val="22"/>
        </w:rPr>
        <w:t xml:space="preserve">2.3.4 </w:t>
      </w:r>
      <w:r w:rsidR="00C00CFB" w:rsidRPr="00576370">
        <w:rPr>
          <w:rFonts w:ascii="Arial" w:hAnsi="Arial" w:cs="Arial"/>
          <w:i/>
          <w:sz w:val="22"/>
          <w:szCs w:val="22"/>
        </w:rPr>
        <w:t>Phylogenetic reconstruction</w:t>
      </w:r>
    </w:p>
    <w:p w14:paraId="124D3A61" w14:textId="174E0694" w:rsidR="00C00CFB" w:rsidRPr="001E4E4F" w:rsidRDefault="00C00CFB" w:rsidP="00C00CFB">
      <w:pPr>
        <w:spacing w:line="480" w:lineRule="auto"/>
        <w:rPr>
          <w:rFonts w:ascii="Arial" w:hAnsi="Arial" w:cs="Arial"/>
          <w:sz w:val="22"/>
          <w:szCs w:val="22"/>
        </w:rPr>
      </w:pPr>
      <w:r>
        <w:rPr>
          <w:rFonts w:ascii="Arial" w:hAnsi="Arial" w:cs="Arial"/>
          <w:sz w:val="22"/>
          <w:szCs w:val="22"/>
        </w:rPr>
        <w:t>Maximum likelihood (ML) phylogenetic trees were constructed using PhyML (</w:t>
      </w:r>
      <w:hyperlink r:id="rId13" w:history="1">
        <w:r w:rsidRPr="001E4E4F">
          <w:rPr>
            <w:rStyle w:val="Hyperlink"/>
            <w:rFonts w:ascii="Arial" w:hAnsi="Arial" w:cs="Arial"/>
            <w:sz w:val="22"/>
            <w:szCs w:val="22"/>
          </w:rPr>
          <w:t>http://www.phylogeny.fr</w:t>
        </w:r>
      </w:hyperlink>
      <w:r>
        <w:rPr>
          <w:rFonts w:ascii="Arial" w:hAnsi="Arial" w:cs="Arial"/>
          <w:sz w:val="22"/>
          <w:szCs w:val="22"/>
        </w:rPr>
        <w:t xml:space="preserve">) </w:t>
      </w:r>
      <w:r w:rsidR="00FD6054">
        <w:rPr>
          <w:rFonts w:ascii="Arial" w:hAnsi="Arial" w:cs="Arial"/>
          <w:sz w:val="22"/>
          <w:szCs w:val="22"/>
        </w:rPr>
        <w:t>(Dereeper et al., 2008)</w:t>
      </w:r>
      <w:r>
        <w:rPr>
          <w:rFonts w:ascii="Arial" w:hAnsi="Arial" w:cs="Arial"/>
          <w:sz w:val="22"/>
          <w:szCs w:val="22"/>
        </w:rPr>
        <w:t>, from protein MSA generated in MAFFT (</w:t>
      </w:r>
      <w:r w:rsidRPr="005D1F2C">
        <w:rPr>
          <w:rFonts w:ascii="Arial" w:hAnsi="Arial" w:cs="Arial"/>
          <w:color w:val="0000FF"/>
          <w:sz w:val="22"/>
          <w:szCs w:val="22"/>
          <w:u w:val="single"/>
        </w:rPr>
        <w:t>www.mafft.cbrc.jp/alignment/server/</w:t>
      </w:r>
      <w:r w:rsidRPr="004C26C6">
        <w:rPr>
          <w:rFonts w:ascii="Arial" w:hAnsi="Arial" w:cs="Arial"/>
          <w:sz w:val="22"/>
          <w:szCs w:val="22"/>
        </w:rPr>
        <w:t>).</w:t>
      </w:r>
      <w:r>
        <w:rPr>
          <w:rFonts w:ascii="Arial" w:hAnsi="Arial" w:cs="Arial"/>
          <w:sz w:val="22"/>
          <w:szCs w:val="22"/>
        </w:rPr>
        <w:t xml:space="preserve">  Alignments were manually edited (in Mega v7) to include only TM domains, by removing extra</w:t>
      </w:r>
      <w:r w:rsidR="00423C09">
        <w:rPr>
          <w:rFonts w:ascii="Arial" w:hAnsi="Arial" w:cs="Arial"/>
          <w:sz w:val="22"/>
          <w:szCs w:val="22"/>
        </w:rPr>
        <w:t>-</w:t>
      </w:r>
      <w:r>
        <w:rPr>
          <w:rFonts w:ascii="Arial" w:hAnsi="Arial" w:cs="Arial"/>
          <w:sz w:val="22"/>
          <w:szCs w:val="22"/>
        </w:rPr>
        <w:t>membrane blocks aligned with human glutamate, rhodopsin, adhesion or frizzled proteins.  Trees were constructed from these TM-focused alignments in PhyML using default parameters, with branch support assessment using the approximate likelihood ratio test (aLRT), under “SH-like” parameters.  Trees, exported from PhyML in newick format were drawn and annotated in FigTree v1.4.2 (</w:t>
      </w:r>
      <w:r w:rsidRPr="004C26C6">
        <w:rPr>
          <w:rFonts w:ascii="Arial" w:hAnsi="Arial" w:cs="Arial"/>
          <w:color w:val="0000FF"/>
          <w:sz w:val="22"/>
          <w:szCs w:val="22"/>
          <w:u w:val="single"/>
        </w:rPr>
        <w:t>http://tree.bio.ed.ac.uk/software/figtree/</w:t>
      </w:r>
      <w:r>
        <w:rPr>
          <w:rFonts w:ascii="Arial" w:hAnsi="Arial" w:cs="Arial"/>
          <w:sz w:val="22"/>
          <w:szCs w:val="22"/>
        </w:rPr>
        <w:t>).</w:t>
      </w:r>
    </w:p>
    <w:p w14:paraId="37C565F1" w14:textId="77777777" w:rsidR="00C00CFB" w:rsidRDefault="00C00CFB" w:rsidP="00C00CFB">
      <w:pPr>
        <w:spacing w:line="480" w:lineRule="auto"/>
        <w:rPr>
          <w:rFonts w:ascii="Arial" w:hAnsi="Arial" w:cs="Arial"/>
          <w:sz w:val="22"/>
          <w:szCs w:val="22"/>
        </w:rPr>
      </w:pPr>
    </w:p>
    <w:p w14:paraId="2AE4AC10" w14:textId="0218957E" w:rsidR="00C00CFB" w:rsidRPr="00576370" w:rsidRDefault="00576370" w:rsidP="00C00CFB">
      <w:pPr>
        <w:spacing w:line="480" w:lineRule="auto"/>
        <w:rPr>
          <w:rFonts w:ascii="Arial" w:hAnsi="Arial" w:cs="Arial"/>
          <w:i/>
          <w:sz w:val="22"/>
          <w:szCs w:val="22"/>
        </w:rPr>
      </w:pPr>
      <w:r>
        <w:rPr>
          <w:rFonts w:ascii="Arial" w:hAnsi="Arial" w:cs="Arial"/>
          <w:i/>
          <w:sz w:val="22"/>
          <w:szCs w:val="22"/>
        </w:rPr>
        <w:t xml:space="preserve">2.4 </w:t>
      </w:r>
      <w:r w:rsidR="00C00CFB" w:rsidRPr="00576370">
        <w:rPr>
          <w:rFonts w:ascii="Arial" w:hAnsi="Arial" w:cs="Arial"/>
          <w:i/>
          <w:sz w:val="22"/>
          <w:szCs w:val="22"/>
        </w:rPr>
        <w:t>RNA-Seq analyses</w:t>
      </w:r>
    </w:p>
    <w:p w14:paraId="21A9AFAA" w14:textId="179730D7" w:rsidR="00C00CFB" w:rsidRDefault="00C00CFB" w:rsidP="00C00CFB">
      <w:pPr>
        <w:spacing w:line="480" w:lineRule="auto"/>
        <w:rPr>
          <w:rFonts w:ascii="Arial" w:hAnsi="Arial" w:cs="Arial"/>
          <w:sz w:val="22"/>
          <w:szCs w:val="22"/>
        </w:rPr>
      </w:pPr>
      <w:r>
        <w:rPr>
          <w:rFonts w:ascii="Arial" w:hAnsi="Arial" w:cs="Arial"/>
          <w:sz w:val="22"/>
          <w:szCs w:val="22"/>
        </w:rPr>
        <w:t xml:space="preserve">Expression of </w:t>
      </w:r>
      <w:r>
        <w:rPr>
          <w:rFonts w:ascii="Arial" w:hAnsi="Arial" w:cs="Arial"/>
          <w:i/>
          <w:sz w:val="22"/>
          <w:szCs w:val="22"/>
        </w:rPr>
        <w:t xml:space="preserve">F. hepatica </w:t>
      </w:r>
      <w:r>
        <w:rPr>
          <w:rFonts w:ascii="Arial" w:hAnsi="Arial" w:cs="Arial"/>
          <w:sz w:val="22"/>
          <w:szCs w:val="22"/>
        </w:rPr>
        <w:t xml:space="preserve">GPCRs was investigated in publically available and in-house generated RNA-Seq datasets.  These included developmentally staged Illumina transcriptome reads associated with the </w:t>
      </w:r>
      <w:r w:rsidR="00FD6054">
        <w:rPr>
          <w:rFonts w:ascii="Arial" w:hAnsi="Arial" w:cs="Arial"/>
          <w:sz w:val="22"/>
          <w:szCs w:val="22"/>
        </w:rPr>
        <w:t xml:space="preserve">Cwiklinski et al. (2015) </w:t>
      </w:r>
      <w:r>
        <w:rPr>
          <w:rFonts w:ascii="Arial" w:hAnsi="Arial" w:cs="Arial"/>
          <w:i/>
          <w:sz w:val="22"/>
          <w:szCs w:val="22"/>
        </w:rPr>
        <w:t>F. hepatica</w:t>
      </w:r>
      <w:r w:rsidR="00FD6054">
        <w:rPr>
          <w:rFonts w:ascii="Arial" w:hAnsi="Arial" w:cs="Arial"/>
          <w:sz w:val="22"/>
          <w:szCs w:val="22"/>
        </w:rPr>
        <w:t xml:space="preserve"> genome </w:t>
      </w:r>
      <w:r>
        <w:rPr>
          <w:rFonts w:ascii="Arial" w:hAnsi="Arial" w:cs="Arial"/>
          <w:sz w:val="22"/>
          <w:szCs w:val="22"/>
        </w:rPr>
        <w:t xml:space="preserve">(reads accessed from the European Nucleotide Archive at </w:t>
      </w:r>
      <w:hyperlink r:id="rId14" w:history="1">
        <w:r w:rsidRPr="00C80CE2">
          <w:rPr>
            <w:rStyle w:val="Hyperlink"/>
            <w:rFonts w:ascii="Arial" w:hAnsi="Arial" w:cs="Arial"/>
            <w:sz w:val="22"/>
            <w:szCs w:val="22"/>
          </w:rPr>
          <w:t>http://www.ebi.ac.uk/ena/data/search?query=PRJEB6904</w:t>
        </w:r>
      </w:hyperlink>
      <w:r>
        <w:rPr>
          <w:rFonts w:ascii="Arial" w:hAnsi="Arial" w:cs="Arial"/>
          <w:sz w:val="22"/>
          <w:szCs w:val="22"/>
        </w:rPr>
        <w:t xml:space="preserve">).  These samples originated from distinct developmental stages of US Pacific Northwest Wild Strain </w:t>
      </w:r>
      <w:r>
        <w:rPr>
          <w:rFonts w:ascii="Arial" w:hAnsi="Arial" w:cs="Arial"/>
          <w:i/>
          <w:sz w:val="22"/>
          <w:szCs w:val="22"/>
        </w:rPr>
        <w:t xml:space="preserve">F. hepatica </w:t>
      </w:r>
      <w:r>
        <w:rPr>
          <w:rFonts w:ascii="Arial" w:hAnsi="Arial" w:cs="Arial"/>
          <w:sz w:val="22"/>
          <w:szCs w:val="22"/>
        </w:rPr>
        <w:t>(Baldwin Aquatics), including egg (</w:t>
      </w:r>
      <w:r>
        <w:rPr>
          <w:rFonts w:ascii="Arial" w:hAnsi="Arial" w:cs="Arial"/>
          <w:i/>
          <w:sz w:val="22"/>
          <w:szCs w:val="22"/>
        </w:rPr>
        <w:t>n</w:t>
      </w:r>
      <w:r>
        <w:rPr>
          <w:rFonts w:ascii="Arial" w:hAnsi="Arial" w:cs="Arial"/>
          <w:sz w:val="22"/>
          <w:szCs w:val="22"/>
        </w:rPr>
        <w:t xml:space="preserve">=2), metacercariae (met; </w:t>
      </w:r>
      <w:r>
        <w:rPr>
          <w:rFonts w:ascii="Arial" w:hAnsi="Arial" w:cs="Arial"/>
          <w:i/>
          <w:sz w:val="22"/>
          <w:szCs w:val="22"/>
        </w:rPr>
        <w:t>n</w:t>
      </w:r>
      <w:r>
        <w:rPr>
          <w:rFonts w:ascii="Arial" w:hAnsi="Arial" w:cs="Arial"/>
          <w:sz w:val="22"/>
          <w:szCs w:val="22"/>
        </w:rPr>
        <w:t xml:space="preserve">=4), </w:t>
      </w:r>
      <w:r>
        <w:rPr>
          <w:rFonts w:ascii="Arial" w:hAnsi="Arial" w:cs="Arial"/>
          <w:i/>
          <w:sz w:val="22"/>
          <w:szCs w:val="22"/>
        </w:rPr>
        <w:t xml:space="preserve">in vitro </w:t>
      </w:r>
      <w:r>
        <w:rPr>
          <w:rFonts w:ascii="Arial" w:hAnsi="Arial" w:cs="Arial"/>
          <w:sz w:val="22"/>
          <w:szCs w:val="22"/>
        </w:rPr>
        <w:t xml:space="preserve">NEJs 1h post-excystment (NEJ1h; </w:t>
      </w:r>
      <w:r>
        <w:rPr>
          <w:rFonts w:ascii="Arial" w:hAnsi="Arial" w:cs="Arial"/>
          <w:i/>
          <w:sz w:val="22"/>
          <w:szCs w:val="22"/>
        </w:rPr>
        <w:t>n</w:t>
      </w:r>
      <w:r>
        <w:rPr>
          <w:rFonts w:ascii="Arial" w:hAnsi="Arial" w:cs="Arial"/>
          <w:sz w:val="22"/>
          <w:szCs w:val="22"/>
        </w:rPr>
        <w:t xml:space="preserve">=1), </w:t>
      </w:r>
      <w:r>
        <w:rPr>
          <w:rFonts w:ascii="Arial" w:hAnsi="Arial" w:cs="Arial"/>
          <w:i/>
          <w:sz w:val="22"/>
          <w:szCs w:val="22"/>
        </w:rPr>
        <w:t>in vitro</w:t>
      </w:r>
      <w:r>
        <w:rPr>
          <w:rFonts w:ascii="Arial" w:hAnsi="Arial" w:cs="Arial"/>
          <w:sz w:val="22"/>
          <w:szCs w:val="22"/>
        </w:rPr>
        <w:t xml:space="preserve"> NEJs 3h post-excystment (NEJ3h; </w:t>
      </w:r>
      <w:r>
        <w:rPr>
          <w:rFonts w:ascii="Arial" w:hAnsi="Arial" w:cs="Arial"/>
          <w:i/>
          <w:sz w:val="22"/>
          <w:szCs w:val="22"/>
        </w:rPr>
        <w:t>n</w:t>
      </w:r>
      <w:r>
        <w:rPr>
          <w:rFonts w:ascii="Arial" w:hAnsi="Arial" w:cs="Arial"/>
          <w:sz w:val="22"/>
          <w:szCs w:val="22"/>
        </w:rPr>
        <w:t xml:space="preserve">=2), </w:t>
      </w:r>
      <w:r>
        <w:rPr>
          <w:rFonts w:ascii="Arial" w:hAnsi="Arial" w:cs="Arial"/>
          <w:i/>
          <w:sz w:val="22"/>
          <w:szCs w:val="22"/>
        </w:rPr>
        <w:t>in vitro</w:t>
      </w:r>
      <w:r>
        <w:rPr>
          <w:rFonts w:ascii="Arial" w:hAnsi="Arial" w:cs="Arial"/>
          <w:sz w:val="22"/>
          <w:szCs w:val="22"/>
        </w:rPr>
        <w:t xml:space="preserve"> NEJs 24h post-excystment (NEJ24h; </w:t>
      </w:r>
      <w:r>
        <w:rPr>
          <w:rFonts w:ascii="Arial" w:hAnsi="Arial" w:cs="Arial"/>
          <w:i/>
          <w:sz w:val="22"/>
          <w:szCs w:val="22"/>
        </w:rPr>
        <w:t>n</w:t>
      </w:r>
      <w:r>
        <w:rPr>
          <w:rFonts w:ascii="Arial" w:hAnsi="Arial" w:cs="Arial"/>
          <w:sz w:val="22"/>
          <w:szCs w:val="22"/>
        </w:rPr>
        <w:t xml:space="preserve">=2), </w:t>
      </w:r>
      <w:r w:rsidRPr="00F91EEA">
        <w:rPr>
          <w:rFonts w:ascii="Arial" w:hAnsi="Arial" w:cs="Arial"/>
          <w:i/>
          <w:sz w:val="22"/>
          <w:szCs w:val="22"/>
        </w:rPr>
        <w:t>ex-vivo</w:t>
      </w:r>
      <w:r>
        <w:rPr>
          <w:rFonts w:ascii="Arial" w:hAnsi="Arial" w:cs="Arial"/>
          <w:sz w:val="22"/>
          <w:szCs w:val="22"/>
        </w:rPr>
        <w:t xml:space="preserve"> liver-stage juveniles (juv1; </w:t>
      </w:r>
      <w:r>
        <w:rPr>
          <w:rFonts w:ascii="Arial" w:hAnsi="Arial" w:cs="Arial"/>
          <w:i/>
          <w:sz w:val="22"/>
          <w:szCs w:val="22"/>
        </w:rPr>
        <w:t>n</w:t>
      </w:r>
      <w:r>
        <w:rPr>
          <w:rFonts w:ascii="Arial" w:hAnsi="Arial" w:cs="Arial"/>
          <w:sz w:val="22"/>
          <w:szCs w:val="22"/>
        </w:rPr>
        <w:t xml:space="preserve">=1) and </w:t>
      </w:r>
      <w:r w:rsidRPr="00F91EEA">
        <w:rPr>
          <w:rFonts w:ascii="Arial" w:hAnsi="Arial" w:cs="Arial"/>
          <w:i/>
          <w:sz w:val="22"/>
          <w:szCs w:val="22"/>
        </w:rPr>
        <w:t>ex-vivo</w:t>
      </w:r>
      <w:r>
        <w:rPr>
          <w:rFonts w:ascii="Arial" w:hAnsi="Arial" w:cs="Arial"/>
          <w:sz w:val="22"/>
          <w:szCs w:val="22"/>
        </w:rPr>
        <w:t xml:space="preserve"> adult parasites (Ad; </w:t>
      </w:r>
      <w:r>
        <w:rPr>
          <w:rFonts w:ascii="Arial" w:hAnsi="Arial" w:cs="Arial"/>
          <w:i/>
          <w:sz w:val="22"/>
          <w:szCs w:val="22"/>
        </w:rPr>
        <w:t>n</w:t>
      </w:r>
      <w:r>
        <w:rPr>
          <w:rFonts w:ascii="Arial" w:hAnsi="Arial" w:cs="Arial"/>
          <w:sz w:val="22"/>
          <w:szCs w:val="22"/>
        </w:rPr>
        <w:t xml:space="preserve">=3).  Our in-house datasets were generated from </w:t>
      </w:r>
      <w:r w:rsidRPr="00F91EEA">
        <w:rPr>
          <w:rFonts w:ascii="Arial" w:hAnsi="Arial" w:cs="Arial"/>
          <w:i/>
          <w:sz w:val="22"/>
          <w:szCs w:val="22"/>
        </w:rPr>
        <w:t>ex vivo</w:t>
      </w:r>
      <w:r>
        <w:rPr>
          <w:rFonts w:ascii="Arial" w:hAnsi="Arial" w:cs="Arial"/>
          <w:sz w:val="22"/>
          <w:szCs w:val="22"/>
        </w:rPr>
        <w:t xml:space="preserve"> liver stage </w:t>
      </w:r>
      <w:r>
        <w:rPr>
          <w:rFonts w:ascii="Arial" w:hAnsi="Arial" w:cs="Arial"/>
          <w:i/>
          <w:sz w:val="22"/>
          <w:szCs w:val="22"/>
        </w:rPr>
        <w:t xml:space="preserve">F. hepatica </w:t>
      </w:r>
      <w:r>
        <w:rPr>
          <w:rFonts w:ascii="Arial" w:hAnsi="Arial" w:cs="Arial"/>
          <w:sz w:val="22"/>
          <w:szCs w:val="22"/>
        </w:rPr>
        <w:t>juveniles</w:t>
      </w:r>
      <w:r>
        <w:rPr>
          <w:rFonts w:ascii="Arial" w:hAnsi="Arial" w:cs="Arial"/>
          <w:i/>
          <w:sz w:val="22"/>
          <w:szCs w:val="22"/>
        </w:rPr>
        <w:t xml:space="preserve"> </w:t>
      </w:r>
      <w:r>
        <w:rPr>
          <w:rFonts w:ascii="Arial" w:hAnsi="Arial" w:cs="Arial"/>
          <w:sz w:val="22"/>
          <w:szCs w:val="22"/>
        </w:rPr>
        <w:t xml:space="preserve">(Italian strain, Ridgeway Research Ltd, UK), recovered from rat (Sprague Dawley) hosts at 21 days following oral administration of metacercariae (juv2; </w:t>
      </w:r>
      <w:r>
        <w:rPr>
          <w:rFonts w:ascii="Arial" w:hAnsi="Arial" w:cs="Arial"/>
          <w:i/>
          <w:sz w:val="22"/>
          <w:szCs w:val="22"/>
        </w:rPr>
        <w:t>n</w:t>
      </w:r>
      <w:r>
        <w:rPr>
          <w:rFonts w:ascii="Arial" w:hAnsi="Arial" w:cs="Arial"/>
          <w:sz w:val="22"/>
          <w:szCs w:val="22"/>
        </w:rPr>
        <w:t xml:space="preserve">=3).  </w:t>
      </w:r>
      <w:r w:rsidRPr="00E75EFF">
        <w:rPr>
          <w:rFonts w:ascii="Arial" w:hAnsi="Arial" w:cs="Arial"/>
          <w:sz w:val="22"/>
          <w:szCs w:val="22"/>
        </w:rPr>
        <w:t xml:space="preserve">All animal use was approved by </w:t>
      </w:r>
      <w:r w:rsidRPr="00E75EFF">
        <w:rPr>
          <w:rFonts w:ascii="Arial" w:hAnsi="Arial" w:cs="Arial"/>
          <w:sz w:val="22"/>
          <w:szCs w:val="22"/>
        </w:rPr>
        <w:lastRenderedPageBreak/>
        <w:t>Queen's University Belfast's Animal Welfare and Ethical Review Body, and performed under Home Office project license PPL2764.</w:t>
      </w:r>
    </w:p>
    <w:p w14:paraId="05C4DC09" w14:textId="77777777" w:rsidR="00C00CFB" w:rsidRDefault="00C00CFB" w:rsidP="00C00CFB">
      <w:pPr>
        <w:spacing w:line="480" w:lineRule="auto"/>
        <w:rPr>
          <w:rFonts w:ascii="Arial" w:hAnsi="Arial" w:cs="Arial"/>
          <w:sz w:val="22"/>
          <w:szCs w:val="22"/>
        </w:rPr>
      </w:pPr>
    </w:p>
    <w:p w14:paraId="6C39FF7D" w14:textId="4204C5A0" w:rsidR="00C00CFB" w:rsidRDefault="00C00CFB" w:rsidP="00C00CFB">
      <w:pPr>
        <w:spacing w:line="480" w:lineRule="auto"/>
        <w:rPr>
          <w:rFonts w:ascii="Arial" w:hAnsi="Arial" w:cs="Arial"/>
          <w:sz w:val="22"/>
          <w:szCs w:val="22"/>
        </w:rPr>
      </w:pPr>
      <w:r>
        <w:rPr>
          <w:rFonts w:ascii="Arial" w:hAnsi="Arial" w:cs="Arial"/>
          <w:sz w:val="22"/>
          <w:szCs w:val="22"/>
        </w:rPr>
        <w:t xml:space="preserve">Total RNA, extracted with Trizol (ThermoFisher Scientific) from each of the 3 independent biological replicates, was quantified and quality checked on an Agilent Bioanalyzer, converted into paired-end sequencing libraries and sequenced on an Illumina HiSeq2000 by the Centre for Genomic Research at the University of Liverpool, UK.  RNA samples were spiked prior to library construction with the ERCC RNA Spike-In Mix (ThermoFisher Scientific) </w:t>
      </w:r>
      <w:r w:rsidR="00FD6054">
        <w:rPr>
          <w:rFonts w:ascii="Arial" w:hAnsi="Arial" w:cs="Arial"/>
          <w:sz w:val="22"/>
          <w:szCs w:val="22"/>
        </w:rPr>
        <w:t>(Jiang et al., 2014)</w:t>
      </w:r>
      <w:r>
        <w:rPr>
          <w:rFonts w:ascii="Arial" w:hAnsi="Arial" w:cs="Arial"/>
          <w:sz w:val="22"/>
          <w:szCs w:val="22"/>
        </w:rPr>
        <w:t>.  All read samples were analysed using the TopHat</w:t>
      </w:r>
      <w:r w:rsidR="00515FDF">
        <w:rPr>
          <w:rFonts w:ascii="Arial" w:hAnsi="Arial" w:cs="Arial"/>
          <w:sz w:val="22"/>
          <w:szCs w:val="22"/>
        </w:rPr>
        <w:t xml:space="preserve">, </w:t>
      </w:r>
      <w:r>
        <w:rPr>
          <w:rFonts w:ascii="Arial" w:hAnsi="Arial" w:cs="Arial"/>
          <w:sz w:val="22"/>
          <w:szCs w:val="22"/>
        </w:rPr>
        <w:t>Cufflinks</w:t>
      </w:r>
      <w:r w:rsidR="00515FDF">
        <w:rPr>
          <w:rFonts w:ascii="Arial" w:hAnsi="Arial" w:cs="Arial"/>
          <w:sz w:val="22"/>
          <w:szCs w:val="22"/>
        </w:rPr>
        <w:t>, Cuffmerge, Cuffdiff</w:t>
      </w:r>
      <w:r>
        <w:rPr>
          <w:rFonts w:ascii="Arial" w:hAnsi="Arial" w:cs="Arial"/>
          <w:sz w:val="22"/>
          <w:szCs w:val="22"/>
        </w:rPr>
        <w:t xml:space="preserve"> pipeline</w:t>
      </w:r>
      <w:r w:rsidR="00515FDF">
        <w:rPr>
          <w:rFonts w:ascii="Arial" w:hAnsi="Arial" w:cs="Arial"/>
          <w:sz w:val="22"/>
          <w:szCs w:val="22"/>
        </w:rPr>
        <w:t xml:space="preserve"> with default parameters,</w:t>
      </w:r>
      <w:r w:rsidR="00FD6054">
        <w:rPr>
          <w:rFonts w:ascii="Arial" w:hAnsi="Arial" w:cs="Arial"/>
          <w:sz w:val="22"/>
          <w:szCs w:val="22"/>
        </w:rPr>
        <w:t xml:space="preserve"> (Langmead et al., 2009; Trapnell et al., 2009, 2010, 2012a, 2012b; Roberts et al., 2011),</w:t>
      </w:r>
      <w:r>
        <w:rPr>
          <w:rFonts w:ascii="Arial" w:hAnsi="Arial" w:cs="Arial"/>
          <w:sz w:val="22"/>
          <w:szCs w:val="22"/>
        </w:rPr>
        <w:t xml:space="preserve"> with mapping against PRJEB6687 genome sequence and annotation files (accessed from WormBase Parasite; </w:t>
      </w:r>
      <w:r w:rsidRPr="004C26C6">
        <w:rPr>
          <w:rFonts w:ascii="Arial" w:hAnsi="Arial" w:cs="Arial"/>
          <w:color w:val="0000FF"/>
          <w:sz w:val="22"/>
          <w:szCs w:val="22"/>
          <w:u w:val="single"/>
        </w:rPr>
        <w:t>http://parasite.wormbase.org/ftp.html</w:t>
      </w:r>
      <w:r>
        <w:rPr>
          <w:rFonts w:ascii="Arial" w:hAnsi="Arial" w:cs="Arial"/>
          <w:sz w:val="22"/>
          <w:szCs w:val="22"/>
        </w:rPr>
        <w:t>).  Data were expressed as number of fragments mapped per million mapped reads per kilobase of exon model (FPKM).  In juv2 datasets we discarded GPCRs represented by fewer than 0.5 FPKM (the minimum linear sensitivity that we detected with our ERCC spike in); for the staged datasets, we included only receptors represented by ≥0.5 FPKM in at least one life stage.  Heatmaps were generated with heatmapper (</w:t>
      </w:r>
      <w:r w:rsidRPr="004C26C6">
        <w:rPr>
          <w:rFonts w:ascii="Arial" w:hAnsi="Arial" w:cs="Arial"/>
          <w:color w:val="0000FF"/>
          <w:sz w:val="22"/>
          <w:szCs w:val="22"/>
          <w:u w:val="single"/>
        </w:rPr>
        <w:t>http://www.heatmapper.ca/</w:t>
      </w:r>
      <w:r>
        <w:rPr>
          <w:rFonts w:ascii="Arial" w:hAnsi="Arial" w:cs="Arial"/>
          <w:sz w:val="22"/>
          <w:szCs w:val="22"/>
        </w:rPr>
        <w:t xml:space="preserve">) </w:t>
      </w:r>
      <w:r w:rsidR="00FD6054">
        <w:rPr>
          <w:rFonts w:ascii="Arial" w:hAnsi="Arial" w:cs="Arial"/>
          <w:sz w:val="22"/>
          <w:szCs w:val="22"/>
        </w:rPr>
        <w:t>(Babicki et al., 2016)</w:t>
      </w:r>
      <w:r>
        <w:rPr>
          <w:rFonts w:ascii="Arial" w:hAnsi="Arial" w:cs="Arial"/>
          <w:sz w:val="22"/>
          <w:szCs w:val="22"/>
        </w:rPr>
        <w:t xml:space="preserve"> set for Average Linkage, and Pearson Distance Measurement.</w:t>
      </w:r>
    </w:p>
    <w:p w14:paraId="080B3D6C" w14:textId="77777777" w:rsidR="00C00CFB" w:rsidRDefault="00C00CFB" w:rsidP="00C00CFB">
      <w:pPr>
        <w:spacing w:line="480" w:lineRule="auto"/>
        <w:rPr>
          <w:rFonts w:ascii="Arial" w:hAnsi="Arial" w:cs="Arial"/>
          <w:sz w:val="22"/>
          <w:szCs w:val="22"/>
        </w:rPr>
      </w:pPr>
      <w:r>
        <w:rPr>
          <w:rFonts w:ascii="Arial" w:hAnsi="Arial" w:cs="Arial"/>
          <w:sz w:val="22"/>
          <w:szCs w:val="22"/>
        </w:rPr>
        <w:br w:type="page"/>
      </w:r>
    </w:p>
    <w:p w14:paraId="238608E7" w14:textId="4C673FAB" w:rsidR="00BE6240" w:rsidRPr="00C00CFB" w:rsidRDefault="00C00CFB" w:rsidP="00981B27">
      <w:pPr>
        <w:spacing w:line="480" w:lineRule="auto"/>
        <w:rPr>
          <w:rFonts w:ascii="Arial" w:hAnsi="Arial"/>
          <w:b/>
          <w:sz w:val="22"/>
        </w:rPr>
      </w:pPr>
      <w:r>
        <w:rPr>
          <w:rFonts w:ascii="Arial" w:hAnsi="Arial"/>
          <w:b/>
          <w:sz w:val="22"/>
        </w:rPr>
        <w:lastRenderedPageBreak/>
        <w:t xml:space="preserve">3. </w:t>
      </w:r>
      <w:r w:rsidR="00765A4B" w:rsidRPr="00C00CFB">
        <w:rPr>
          <w:rFonts w:ascii="Arial" w:hAnsi="Arial"/>
          <w:b/>
          <w:sz w:val="22"/>
        </w:rPr>
        <w:t>Results</w:t>
      </w:r>
      <w:r w:rsidR="005D631B" w:rsidRPr="00C00CFB">
        <w:rPr>
          <w:rFonts w:ascii="Arial" w:hAnsi="Arial"/>
          <w:b/>
          <w:sz w:val="22"/>
        </w:rPr>
        <w:t xml:space="preserve"> and Discussion</w:t>
      </w:r>
    </w:p>
    <w:p w14:paraId="68EFCC0B" w14:textId="375BF406" w:rsidR="008400FE" w:rsidRPr="00576370" w:rsidRDefault="00576370" w:rsidP="00981B27">
      <w:pPr>
        <w:spacing w:line="480" w:lineRule="auto"/>
        <w:rPr>
          <w:rFonts w:ascii="Arial" w:hAnsi="Arial"/>
          <w:i/>
          <w:sz w:val="22"/>
        </w:rPr>
      </w:pPr>
      <w:r>
        <w:rPr>
          <w:rFonts w:ascii="Arial" w:hAnsi="Arial"/>
          <w:i/>
          <w:sz w:val="22"/>
        </w:rPr>
        <w:t xml:space="preserve">3.1 </w:t>
      </w:r>
      <w:r w:rsidR="008400FE" w:rsidRPr="00576370">
        <w:rPr>
          <w:rFonts w:ascii="Arial" w:hAnsi="Arial"/>
          <w:i/>
          <w:sz w:val="22"/>
        </w:rPr>
        <w:t xml:space="preserve">A first look at GPCRs in the </w:t>
      </w:r>
      <w:r w:rsidR="008400FE" w:rsidRPr="00576370">
        <w:rPr>
          <w:rFonts w:ascii="Arial" w:hAnsi="Arial"/>
          <w:sz w:val="22"/>
        </w:rPr>
        <w:t>F. hepatica</w:t>
      </w:r>
      <w:r w:rsidR="008400FE" w:rsidRPr="00576370">
        <w:rPr>
          <w:rFonts w:ascii="Arial" w:hAnsi="Arial"/>
          <w:i/>
          <w:sz w:val="22"/>
        </w:rPr>
        <w:t xml:space="preserve"> genome</w:t>
      </w:r>
    </w:p>
    <w:p w14:paraId="229438D5" w14:textId="473E946E" w:rsidR="00EA4D30" w:rsidRDefault="001711C4" w:rsidP="00981B27">
      <w:pPr>
        <w:spacing w:line="480" w:lineRule="auto"/>
        <w:rPr>
          <w:rFonts w:ascii="Arial" w:hAnsi="Arial"/>
          <w:sz w:val="22"/>
        </w:rPr>
      </w:pPr>
      <w:r>
        <w:rPr>
          <w:rFonts w:ascii="Arial" w:hAnsi="Arial"/>
          <w:sz w:val="22"/>
        </w:rPr>
        <w:t xml:space="preserve">This study </w:t>
      </w:r>
      <w:r w:rsidR="00330DA0">
        <w:rPr>
          <w:rFonts w:ascii="Arial" w:hAnsi="Arial"/>
          <w:sz w:val="22"/>
        </w:rPr>
        <w:t>represents</w:t>
      </w:r>
      <w:r>
        <w:rPr>
          <w:rFonts w:ascii="Arial" w:hAnsi="Arial"/>
          <w:sz w:val="22"/>
        </w:rPr>
        <w:t xml:space="preserve"> the first description of the GPCR complement of the temperate liver fluke, </w:t>
      </w:r>
      <w:r>
        <w:rPr>
          <w:rFonts w:ascii="Arial" w:hAnsi="Arial"/>
          <w:i/>
          <w:sz w:val="22"/>
        </w:rPr>
        <w:t>F. hepatica</w:t>
      </w:r>
      <w:r>
        <w:rPr>
          <w:rFonts w:ascii="Arial" w:hAnsi="Arial"/>
          <w:sz w:val="22"/>
        </w:rPr>
        <w:t xml:space="preserve">.  </w:t>
      </w:r>
      <w:r w:rsidR="00A07D24" w:rsidRPr="00A07D24">
        <w:rPr>
          <w:rFonts w:ascii="Arial" w:hAnsi="Arial"/>
          <w:sz w:val="22"/>
        </w:rPr>
        <w:t xml:space="preserve">Using </w:t>
      </w:r>
      <w:r w:rsidR="00A07D24">
        <w:rPr>
          <w:rFonts w:ascii="Arial" w:hAnsi="Arial"/>
          <w:sz w:val="22"/>
        </w:rPr>
        <w:t>HMM</w:t>
      </w:r>
      <w:r w:rsidR="00866553">
        <w:rPr>
          <w:rFonts w:ascii="Arial" w:hAnsi="Arial"/>
          <w:sz w:val="22"/>
        </w:rPr>
        <w:t>-led</w:t>
      </w:r>
      <w:r w:rsidR="00A07D24">
        <w:rPr>
          <w:rFonts w:ascii="Arial" w:hAnsi="Arial"/>
          <w:sz w:val="22"/>
        </w:rPr>
        <w:t xml:space="preserve"> </w:t>
      </w:r>
      <w:r w:rsidR="00866553">
        <w:rPr>
          <w:rFonts w:ascii="Arial" w:hAnsi="Arial"/>
          <w:sz w:val="22"/>
        </w:rPr>
        <w:t xml:space="preserve">methods to </w:t>
      </w:r>
      <w:r>
        <w:rPr>
          <w:rFonts w:ascii="Arial" w:hAnsi="Arial"/>
          <w:sz w:val="22"/>
        </w:rPr>
        <w:t>examine</w:t>
      </w:r>
      <w:r w:rsidR="00A07D24">
        <w:rPr>
          <w:rFonts w:ascii="Arial" w:hAnsi="Arial"/>
          <w:sz w:val="22"/>
        </w:rPr>
        <w:t xml:space="preserve"> available</w:t>
      </w:r>
      <w:r w:rsidR="00A07D24">
        <w:rPr>
          <w:rFonts w:ascii="Arial" w:hAnsi="Arial"/>
          <w:i/>
          <w:sz w:val="22"/>
        </w:rPr>
        <w:t xml:space="preserve"> </w:t>
      </w:r>
      <w:r>
        <w:rPr>
          <w:rFonts w:ascii="Arial" w:hAnsi="Arial"/>
          <w:i/>
          <w:sz w:val="22"/>
        </w:rPr>
        <w:t xml:space="preserve">F. hepatica </w:t>
      </w:r>
      <w:r w:rsidR="00BD3AC3">
        <w:rPr>
          <w:rFonts w:ascii="Arial" w:hAnsi="Arial"/>
          <w:sz w:val="22"/>
        </w:rPr>
        <w:t>genome datasets</w:t>
      </w:r>
      <w:r w:rsidR="00B55542">
        <w:rPr>
          <w:rFonts w:ascii="Arial" w:hAnsi="Arial"/>
          <w:sz w:val="22"/>
        </w:rPr>
        <w:t>, we</w:t>
      </w:r>
      <w:r w:rsidR="00A07D24">
        <w:rPr>
          <w:rFonts w:ascii="Arial" w:hAnsi="Arial"/>
          <w:sz w:val="22"/>
        </w:rPr>
        <w:t xml:space="preserve"> identified </w:t>
      </w:r>
      <w:r w:rsidR="00DB34EB">
        <w:rPr>
          <w:rFonts w:ascii="Arial" w:hAnsi="Arial"/>
          <w:sz w:val="22"/>
        </w:rPr>
        <w:t>166</w:t>
      </w:r>
      <w:r w:rsidR="00DE7489">
        <w:rPr>
          <w:rFonts w:ascii="Arial" w:hAnsi="Arial"/>
          <w:sz w:val="22"/>
        </w:rPr>
        <w:t xml:space="preserve"> </w:t>
      </w:r>
      <w:r w:rsidR="00A07D24">
        <w:rPr>
          <w:rFonts w:ascii="Arial" w:hAnsi="Arial"/>
          <w:sz w:val="22"/>
        </w:rPr>
        <w:t xml:space="preserve">GPCR-like sequences </w:t>
      </w:r>
      <w:r w:rsidR="00DE7489">
        <w:rPr>
          <w:rFonts w:ascii="Arial" w:hAnsi="Arial"/>
          <w:sz w:val="22"/>
        </w:rPr>
        <w:t>i</w:t>
      </w:r>
      <w:r w:rsidR="00A07D24">
        <w:rPr>
          <w:rFonts w:ascii="Arial" w:hAnsi="Arial"/>
          <w:sz w:val="22"/>
        </w:rPr>
        <w:t xml:space="preserve">n </w:t>
      </w:r>
      <w:r w:rsidR="00A07D24">
        <w:rPr>
          <w:rFonts w:ascii="Arial" w:hAnsi="Arial"/>
          <w:i/>
          <w:sz w:val="22"/>
        </w:rPr>
        <w:t>F. hepatica</w:t>
      </w:r>
      <w:r w:rsidR="002A15D0">
        <w:rPr>
          <w:rFonts w:ascii="Arial" w:hAnsi="Arial"/>
          <w:i/>
          <w:sz w:val="22"/>
        </w:rPr>
        <w:t xml:space="preserve"> </w:t>
      </w:r>
      <w:r w:rsidR="00A90A32">
        <w:rPr>
          <w:rFonts w:ascii="Arial" w:hAnsi="Arial"/>
          <w:sz w:val="22"/>
        </w:rPr>
        <w:t>(</w:t>
      </w:r>
      <w:r w:rsidR="003B3156">
        <w:rPr>
          <w:rFonts w:ascii="Arial" w:hAnsi="Arial"/>
          <w:sz w:val="22"/>
        </w:rPr>
        <w:t xml:space="preserve">Fig. </w:t>
      </w:r>
      <w:r w:rsidR="0046736E">
        <w:rPr>
          <w:rFonts w:ascii="Arial" w:hAnsi="Arial"/>
          <w:sz w:val="22"/>
        </w:rPr>
        <w:t xml:space="preserve">1, </w:t>
      </w:r>
      <w:r w:rsidR="002A15D0" w:rsidRPr="0046736E">
        <w:rPr>
          <w:rFonts w:ascii="Arial" w:hAnsi="Arial"/>
          <w:sz w:val="22"/>
        </w:rPr>
        <w:t>S1</w:t>
      </w:r>
      <w:r w:rsidR="0046736E" w:rsidRPr="0046736E">
        <w:rPr>
          <w:rFonts w:ascii="Arial" w:hAnsi="Arial"/>
          <w:sz w:val="22"/>
        </w:rPr>
        <w:t xml:space="preserve"> Table</w:t>
      </w:r>
      <w:r w:rsidR="002A15D0">
        <w:rPr>
          <w:rFonts w:ascii="Arial" w:hAnsi="Arial"/>
          <w:sz w:val="22"/>
        </w:rPr>
        <w:t>)</w:t>
      </w:r>
      <w:r w:rsidR="00A07D24">
        <w:rPr>
          <w:rFonts w:ascii="Arial" w:hAnsi="Arial"/>
          <w:sz w:val="22"/>
        </w:rPr>
        <w:t xml:space="preserve">.  </w:t>
      </w:r>
      <w:r w:rsidR="003B3156">
        <w:rPr>
          <w:rFonts w:ascii="Arial" w:hAnsi="Arial"/>
          <w:sz w:val="22"/>
        </w:rPr>
        <w:t>Fig.</w:t>
      </w:r>
      <w:r w:rsidR="00DE7489">
        <w:rPr>
          <w:rFonts w:ascii="Arial" w:hAnsi="Arial"/>
          <w:sz w:val="22"/>
        </w:rPr>
        <w:t xml:space="preserve">1B shows that </w:t>
      </w:r>
      <w:r w:rsidR="00B55542">
        <w:rPr>
          <w:rFonts w:ascii="Arial" w:hAnsi="Arial"/>
          <w:sz w:val="22"/>
        </w:rPr>
        <w:t>49.7%</w:t>
      </w:r>
      <w:r w:rsidR="00A90A32">
        <w:rPr>
          <w:rFonts w:ascii="Arial" w:hAnsi="Arial"/>
          <w:sz w:val="22"/>
        </w:rPr>
        <w:t xml:space="preserve"> </w:t>
      </w:r>
      <w:r w:rsidR="00DE7489">
        <w:rPr>
          <w:rFonts w:ascii="Arial" w:hAnsi="Arial"/>
          <w:sz w:val="22"/>
        </w:rPr>
        <w:t>contained 7 TM</w:t>
      </w:r>
      <w:r w:rsidR="00B55542">
        <w:rPr>
          <w:rFonts w:ascii="Arial" w:hAnsi="Arial"/>
          <w:sz w:val="22"/>
        </w:rPr>
        <w:t xml:space="preserve"> domain</w:t>
      </w:r>
      <w:r w:rsidR="00DE7489">
        <w:rPr>
          <w:rFonts w:ascii="Arial" w:hAnsi="Arial"/>
          <w:sz w:val="22"/>
        </w:rPr>
        <w:t xml:space="preserve">s, </w:t>
      </w:r>
      <w:r w:rsidR="00A90A32">
        <w:rPr>
          <w:rFonts w:ascii="Arial" w:hAnsi="Arial" w:cs="Arial"/>
          <w:sz w:val="22"/>
          <w:szCs w:val="22"/>
        </w:rPr>
        <w:t>with 88</w:t>
      </w:r>
      <w:r w:rsidR="00DE7489">
        <w:rPr>
          <w:rFonts w:ascii="Arial" w:hAnsi="Arial" w:cs="Arial"/>
          <w:sz w:val="22"/>
          <w:szCs w:val="22"/>
        </w:rPr>
        <w:t xml:space="preserve">% of sequences containing </w:t>
      </w:r>
      <w:r w:rsidR="00CC69F5">
        <w:rPr>
          <w:rFonts w:ascii="Arial" w:hAnsi="Arial" w:cs="Arial"/>
          <w:sz w:val="22"/>
          <w:szCs w:val="22"/>
        </w:rPr>
        <w:t>at least four</w:t>
      </w:r>
      <w:r w:rsidR="00DE7489">
        <w:rPr>
          <w:rFonts w:ascii="Arial" w:hAnsi="Arial" w:cs="Arial"/>
          <w:sz w:val="22"/>
          <w:szCs w:val="22"/>
        </w:rPr>
        <w:t xml:space="preserve"> TM</w:t>
      </w:r>
      <w:r w:rsidR="00B55542">
        <w:rPr>
          <w:rFonts w:ascii="Arial" w:hAnsi="Arial" w:cs="Arial"/>
          <w:sz w:val="22"/>
          <w:szCs w:val="22"/>
        </w:rPr>
        <w:t>s</w:t>
      </w:r>
      <w:r w:rsidR="00DE7489">
        <w:rPr>
          <w:rFonts w:ascii="Arial" w:hAnsi="Arial" w:cs="Arial"/>
          <w:sz w:val="22"/>
          <w:szCs w:val="22"/>
        </w:rPr>
        <w:t xml:space="preserve">.  </w:t>
      </w:r>
      <w:r w:rsidR="009C155E">
        <w:rPr>
          <w:rFonts w:ascii="Arial" w:hAnsi="Arial"/>
          <w:sz w:val="22"/>
        </w:rPr>
        <w:t>The remainder of this manuscript focuses on</w:t>
      </w:r>
      <w:r w:rsidR="00DB34EB">
        <w:rPr>
          <w:rFonts w:ascii="Arial" w:hAnsi="Arial"/>
          <w:sz w:val="22"/>
        </w:rPr>
        <w:t xml:space="preserve"> 14</w:t>
      </w:r>
      <w:r w:rsidR="00423C09">
        <w:rPr>
          <w:rFonts w:ascii="Arial" w:hAnsi="Arial"/>
          <w:sz w:val="22"/>
        </w:rPr>
        <w:t>7</w:t>
      </w:r>
      <w:r w:rsidR="00EA4D30">
        <w:rPr>
          <w:rFonts w:ascii="Arial" w:hAnsi="Arial"/>
          <w:sz w:val="22"/>
        </w:rPr>
        <w:t xml:space="preserve"> sequences containing</w:t>
      </w:r>
      <w:r w:rsidR="009C155E">
        <w:rPr>
          <w:rFonts w:ascii="Arial" w:hAnsi="Arial"/>
          <w:sz w:val="22"/>
        </w:rPr>
        <w:t xml:space="preserve"> ≥4TM </w:t>
      </w:r>
      <w:r w:rsidR="004178D4">
        <w:rPr>
          <w:rFonts w:ascii="Arial" w:hAnsi="Arial"/>
          <w:sz w:val="22"/>
        </w:rPr>
        <w:t>domains</w:t>
      </w:r>
      <w:r w:rsidR="00607D58">
        <w:rPr>
          <w:rFonts w:ascii="Arial" w:hAnsi="Arial"/>
          <w:sz w:val="22"/>
        </w:rPr>
        <w:t xml:space="preserve"> (</w:t>
      </w:r>
      <w:r w:rsidR="00607D58" w:rsidRPr="001711C4">
        <w:rPr>
          <w:rFonts w:ascii="Arial" w:hAnsi="Arial"/>
          <w:sz w:val="22"/>
        </w:rPr>
        <w:t>S1</w:t>
      </w:r>
      <w:r w:rsidR="004178D4">
        <w:rPr>
          <w:rFonts w:ascii="Arial" w:hAnsi="Arial"/>
          <w:sz w:val="22"/>
        </w:rPr>
        <w:t xml:space="preserve"> Table; S2 Text</w:t>
      </w:r>
      <w:r w:rsidR="00607D58">
        <w:rPr>
          <w:rFonts w:ascii="Arial" w:hAnsi="Arial"/>
          <w:sz w:val="22"/>
        </w:rPr>
        <w:t>)</w:t>
      </w:r>
      <w:r w:rsidR="00D475A8">
        <w:rPr>
          <w:rFonts w:ascii="Arial" w:hAnsi="Arial"/>
          <w:sz w:val="22"/>
        </w:rPr>
        <w:t xml:space="preserve">.  </w:t>
      </w:r>
      <w:r w:rsidR="00603386">
        <w:rPr>
          <w:rFonts w:ascii="Arial" w:hAnsi="Arial"/>
          <w:sz w:val="22"/>
        </w:rPr>
        <w:t>Twenty</w:t>
      </w:r>
      <w:r w:rsidR="00423C09">
        <w:rPr>
          <w:rFonts w:ascii="Arial" w:hAnsi="Arial"/>
          <w:sz w:val="22"/>
        </w:rPr>
        <w:t>-two</w:t>
      </w:r>
      <w:r w:rsidR="000A1631">
        <w:rPr>
          <w:rFonts w:ascii="Arial" w:hAnsi="Arial"/>
          <w:sz w:val="22"/>
        </w:rPr>
        <w:t xml:space="preserve"> </w:t>
      </w:r>
      <w:r w:rsidR="00866553">
        <w:rPr>
          <w:rFonts w:ascii="Arial" w:hAnsi="Arial"/>
          <w:sz w:val="22"/>
        </w:rPr>
        <w:t xml:space="preserve">sequences </w:t>
      </w:r>
      <w:r w:rsidR="00603386">
        <w:rPr>
          <w:rFonts w:ascii="Arial" w:hAnsi="Arial"/>
          <w:sz w:val="22"/>
        </w:rPr>
        <w:t>containing</w:t>
      </w:r>
      <w:r w:rsidR="00866553">
        <w:rPr>
          <w:rFonts w:ascii="Arial" w:hAnsi="Arial"/>
          <w:sz w:val="22"/>
        </w:rPr>
        <w:t xml:space="preserve"> ≤3 TMs</w:t>
      </w:r>
      <w:r w:rsidR="004178D4">
        <w:rPr>
          <w:rFonts w:ascii="Arial" w:hAnsi="Arial"/>
          <w:sz w:val="22"/>
        </w:rPr>
        <w:t xml:space="preserve"> </w:t>
      </w:r>
      <w:r w:rsidR="00D475A8">
        <w:rPr>
          <w:rFonts w:ascii="Arial" w:hAnsi="Arial"/>
          <w:sz w:val="22"/>
        </w:rPr>
        <w:t xml:space="preserve">were </w:t>
      </w:r>
      <w:r w:rsidR="008720F5">
        <w:rPr>
          <w:rFonts w:ascii="Arial" w:hAnsi="Arial"/>
          <w:sz w:val="22"/>
        </w:rPr>
        <w:t xml:space="preserve">not </w:t>
      </w:r>
      <w:r w:rsidR="00D475A8">
        <w:rPr>
          <w:rFonts w:ascii="Arial" w:hAnsi="Arial"/>
          <w:sz w:val="22"/>
        </w:rPr>
        <w:t xml:space="preserve">analysed </w:t>
      </w:r>
      <w:r w:rsidR="00603386">
        <w:rPr>
          <w:rFonts w:ascii="Arial" w:hAnsi="Arial"/>
          <w:sz w:val="22"/>
        </w:rPr>
        <w:t>further (</w:t>
      </w:r>
      <w:r w:rsidR="003B3156">
        <w:rPr>
          <w:rFonts w:ascii="Arial" w:hAnsi="Arial"/>
          <w:sz w:val="22"/>
        </w:rPr>
        <w:t xml:space="preserve">Fig. </w:t>
      </w:r>
      <w:r w:rsidR="00603386">
        <w:rPr>
          <w:rFonts w:ascii="Arial" w:hAnsi="Arial"/>
          <w:sz w:val="22"/>
        </w:rPr>
        <w:t>1)</w:t>
      </w:r>
      <w:r w:rsidR="007E5FA0">
        <w:rPr>
          <w:rFonts w:ascii="Arial" w:hAnsi="Arial"/>
          <w:sz w:val="22"/>
        </w:rPr>
        <w:t>.</w:t>
      </w:r>
    </w:p>
    <w:p w14:paraId="7161BA6F" w14:textId="77777777" w:rsidR="00A07D24" w:rsidRDefault="00A07D24" w:rsidP="00981B27">
      <w:pPr>
        <w:spacing w:line="480" w:lineRule="auto"/>
        <w:rPr>
          <w:rFonts w:ascii="Arial" w:hAnsi="Arial"/>
          <w:sz w:val="22"/>
        </w:rPr>
      </w:pPr>
    </w:p>
    <w:p w14:paraId="3045162A" w14:textId="5FFFB1D3" w:rsidR="00DE7489" w:rsidRDefault="00DB34EB" w:rsidP="00981B27">
      <w:pPr>
        <w:spacing w:line="480" w:lineRule="auto"/>
        <w:rPr>
          <w:rFonts w:ascii="Arial" w:hAnsi="Arial"/>
          <w:b/>
          <w:sz w:val="22"/>
        </w:rPr>
      </w:pPr>
      <w:r>
        <w:rPr>
          <w:rFonts w:ascii="Arial" w:hAnsi="Arial"/>
          <w:sz w:val="22"/>
        </w:rPr>
        <w:t>Our ≥4TM dataset (14</w:t>
      </w:r>
      <w:r w:rsidR="00423C09">
        <w:rPr>
          <w:rFonts w:ascii="Arial" w:hAnsi="Arial"/>
          <w:sz w:val="22"/>
        </w:rPr>
        <w:t>7</w:t>
      </w:r>
      <w:r w:rsidR="00DE7489">
        <w:rPr>
          <w:rFonts w:ascii="Arial" w:hAnsi="Arial"/>
          <w:sz w:val="22"/>
        </w:rPr>
        <w:t xml:space="preserve"> sequences) </w:t>
      </w:r>
      <w:r w:rsidR="00D475A8">
        <w:rPr>
          <w:rFonts w:ascii="Arial" w:hAnsi="Arial"/>
          <w:sz w:val="22"/>
        </w:rPr>
        <w:t>was comprised of</w:t>
      </w:r>
      <w:r w:rsidR="00DE7489">
        <w:rPr>
          <w:rFonts w:ascii="Arial" w:hAnsi="Arial"/>
          <w:sz w:val="22"/>
        </w:rPr>
        <w:t xml:space="preserve"> </w:t>
      </w:r>
      <w:r w:rsidR="00DE7489" w:rsidRPr="00866553">
        <w:rPr>
          <w:rFonts w:ascii="Arial" w:hAnsi="Arial"/>
          <w:sz w:val="22"/>
        </w:rPr>
        <w:t xml:space="preserve">three </w:t>
      </w:r>
      <w:proofErr w:type="gramStart"/>
      <w:r w:rsidR="002A43D4" w:rsidRPr="00866553">
        <w:rPr>
          <w:rFonts w:ascii="Arial" w:hAnsi="Arial"/>
          <w:sz w:val="22"/>
        </w:rPr>
        <w:t>g</w:t>
      </w:r>
      <w:r w:rsidR="00DE7489" w:rsidRPr="00866553">
        <w:rPr>
          <w:rFonts w:ascii="Arial" w:hAnsi="Arial"/>
          <w:sz w:val="22"/>
        </w:rPr>
        <w:t>lutamate</w:t>
      </w:r>
      <w:proofErr w:type="gramEnd"/>
      <w:r w:rsidR="00DE7489" w:rsidRPr="00866553">
        <w:rPr>
          <w:rFonts w:ascii="Arial" w:hAnsi="Arial"/>
          <w:sz w:val="22"/>
        </w:rPr>
        <w:t>, 1</w:t>
      </w:r>
      <w:r w:rsidR="004178D4">
        <w:rPr>
          <w:rFonts w:ascii="Arial" w:hAnsi="Arial"/>
          <w:sz w:val="22"/>
        </w:rPr>
        <w:t>35</w:t>
      </w:r>
      <w:r w:rsidR="00DE7489" w:rsidRPr="00866553">
        <w:rPr>
          <w:rFonts w:ascii="Arial" w:hAnsi="Arial"/>
          <w:sz w:val="22"/>
        </w:rPr>
        <w:t xml:space="preserve"> </w:t>
      </w:r>
      <w:r w:rsidR="002A43D4" w:rsidRPr="00866553">
        <w:rPr>
          <w:rFonts w:ascii="Arial" w:hAnsi="Arial"/>
          <w:sz w:val="22"/>
        </w:rPr>
        <w:t>r</w:t>
      </w:r>
      <w:r w:rsidR="00DE7489" w:rsidRPr="00866553">
        <w:rPr>
          <w:rFonts w:ascii="Arial" w:hAnsi="Arial"/>
          <w:sz w:val="22"/>
        </w:rPr>
        <w:t>hodopsin</w:t>
      </w:r>
      <w:r w:rsidR="006D2D58">
        <w:rPr>
          <w:rFonts w:ascii="Arial" w:hAnsi="Arial"/>
          <w:sz w:val="22"/>
        </w:rPr>
        <w:t>, two</w:t>
      </w:r>
      <w:r w:rsidR="00543797" w:rsidRPr="00866553">
        <w:rPr>
          <w:rFonts w:ascii="Arial" w:hAnsi="Arial"/>
          <w:sz w:val="22"/>
        </w:rPr>
        <w:t xml:space="preserve"> adhesion</w:t>
      </w:r>
      <w:r w:rsidR="009C35DD">
        <w:rPr>
          <w:rFonts w:ascii="Arial" w:hAnsi="Arial"/>
          <w:sz w:val="22"/>
        </w:rPr>
        <w:t>,</w:t>
      </w:r>
      <w:r w:rsidR="00543797" w:rsidRPr="00866553">
        <w:rPr>
          <w:rFonts w:ascii="Arial" w:hAnsi="Arial"/>
          <w:sz w:val="22"/>
        </w:rPr>
        <w:t xml:space="preserve"> five</w:t>
      </w:r>
      <w:r w:rsidR="00DE7489" w:rsidRPr="00866553">
        <w:rPr>
          <w:rFonts w:ascii="Arial" w:hAnsi="Arial"/>
          <w:sz w:val="22"/>
        </w:rPr>
        <w:t xml:space="preserve"> </w:t>
      </w:r>
      <w:r w:rsidR="002A43D4" w:rsidRPr="00866553">
        <w:rPr>
          <w:rFonts w:ascii="Arial" w:hAnsi="Arial"/>
          <w:sz w:val="22"/>
        </w:rPr>
        <w:t>f</w:t>
      </w:r>
      <w:r w:rsidR="00DE7489" w:rsidRPr="00866553">
        <w:rPr>
          <w:rFonts w:ascii="Arial" w:hAnsi="Arial"/>
          <w:sz w:val="22"/>
        </w:rPr>
        <w:t>rizzled</w:t>
      </w:r>
      <w:r w:rsidR="00A75204">
        <w:rPr>
          <w:rFonts w:ascii="Arial" w:hAnsi="Arial"/>
          <w:sz w:val="22"/>
        </w:rPr>
        <w:t>, one</w:t>
      </w:r>
      <w:r w:rsidR="00543797" w:rsidRPr="00866553">
        <w:rPr>
          <w:rFonts w:ascii="Arial" w:hAnsi="Arial"/>
          <w:sz w:val="22"/>
        </w:rPr>
        <w:t xml:space="preserve"> </w:t>
      </w:r>
      <w:r w:rsidR="002A43D4" w:rsidRPr="00866553">
        <w:rPr>
          <w:rFonts w:ascii="Arial" w:hAnsi="Arial"/>
          <w:sz w:val="22"/>
        </w:rPr>
        <w:t>s</w:t>
      </w:r>
      <w:r w:rsidR="00DE7489" w:rsidRPr="00866553">
        <w:rPr>
          <w:rFonts w:ascii="Arial" w:hAnsi="Arial"/>
          <w:sz w:val="22"/>
        </w:rPr>
        <w:t>moothened</w:t>
      </w:r>
      <w:r w:rsidR="00423C09">
        <w:rPr>
          <w:rFonts w:ascii="Arial" w:hAnsi="Arial"/>
          <w:sz w:val="22"/>
        </w:rPr>
        <w:t>, and one secretin</w:t>
      </w:r>
      <w:r w:rsidR="00D475A8">
        <w:rPr>
          <w:rFonts w:ascii="Arial" w:hAnsi="Arial"/>
          <w:sz w:val="22"/>
        </w:rPr>
        <w:t xml:space="preserve"> GPCR</w:t>
      </w:r>
      <w:r w:rsidR="00DE7489" w:rsidRPr="00866553">
        <w:rPr>
          <w:rFonts w:ascii="Arial" w:hAnsi="Arial"/>
          <w:sz w:val="22"/>
        </w:rPr>
        <w:t>.</w:t>
      </w:r>
      <w:r w:rsidR="00DE7489">
        <w:rPr>
          <w:rFonts w:ascii="Arial" w:hAnsi="Arial"/>
          <w:sz w:val="22"/>
        </w:rPr>
        <w:t xml:space="preserve">  </w:t>
      </w:r>
      <w:r w:rsidR="00D475A8">
        <w:rPr>
          <w:rFonts w:ascii="Arial" w:hAnsi="Arial"/>
          <w:sz w:val="22"/>
        </w:rPr>
        <w:t>Sequence coverage was generally good</w:t>
      </w:r>
      <w:r w:rsidR="00CA3B7B">
        <w:rPr>
          <w:rFonts w:ascii="Arial" w:hAnsi="Arial"/>
          <w:sz w:val="22"/>
        </w:rPr>
        <w:t xml:space="preserve"> in terms of TM and extra</w:t>
      </w:r>
      <w:r w:rsidR="00EA4D30">
        <w:rPr>
          <w:rFonts w:ascii="Arial" w:hAnsi="Arial"/>
          <w:sz w:val="22"/>
        </w:rPr>
        <w:t>cellular domain representation</w:t>
      </w:r>
      <w:r w:rsidR="00D475A8">
        <w:rPr>
          <w:rFonts w:ascii="Arial" w:hAnsi="Arial"/>
          <w:sz w:val="22"/>
        </w:rPr>
        <w:t xml:space="preserve">, so we did not attempt to </w:t>
      </w:r>
      <w:r w:rsidR="008400FE">
        <w:rPr>
          <w:rFonts w:ascii="Arial" w:hAnsi="Arial"/>
          <w:sz w:val="22"/>
        </w:rPr>
        <w:t xml:space="preserve">extend </w:t>
      </w:r>
      <w:r w:rsidR="00D475A8">
        <w:rPr>
          <w:rFonts w:ascii="Arial" w:hAnsi="Arial"/>
          <w:sz w:val="22"/>
        </w:rPr>
        <w:t xml:space="preserve">truncated sequences into full-length receptors.  The overall dataset contained </w:t>
      </w:r>
      <w:r w:rsidR="008400FE">
        <w:rPr>
          <w:rFonts w:ascii="Arial" w:hAnsi="Arial"/>
          <w:sz w:val="22"/>
        </w:rPr>
        <w:t xml:space="preserve">excellent representation of </w:t>
      </w:r>
      <w:r w:rsidR="00CA3B7B">
        <w:rPr>
          <w:rFonts w:ascii="Arial" w:hAnsi="Arial"/>
          <w:sz w:val="22"/>
        </w:rPr>
        <w:t>seven TM domains, while N-terminal extracellular LBD</w:t>
      </w:r>
      <w:r w:rsidR="00B00A94">
        <w:rPr>
          <w:rFonts w:ascii="Arial" w:hAnsi="Arial"/>
          <w:sz w:val="22"/>
        </w:rPr>
        <w:t>s</w:t>
      </w:r>
      <w:r w:rsidR="00CA3B7B">
        <w:rPr>
          <w:rFonts w:ascii="Arial" w:hAnsi="Arial"/>
          <w:sz w:val="22"/>
        </w:rPr>
        <w:t xml:space="preserve"> and cyste</w:t>
      </w:r>
      <w:r w:rsidR="00543797">
        <w:rPr>
          <w:rFonts w:ascii="Arial" w:hAnsi="Arial"/>
          <w:sz w:val="22"/>
        </w:rPr>
        <w:t xml:space="preserve">ine-rich domains (CRD) </w:t>
      </w:r>
      <w:r w:rsidR="00BB5AE3">
        <w:rPr>
          <w:rFonts w:ascii="Arial" w:hAnsi="Arial"/>
          <w:sz w:val="22"/>
        </w:rPr>
        <w:t>were also detected</w:t>
      </w:r>
      <w:r w:rsidR="002A43D4" w:rsidRPr="00866553">
        <w:rPr>
          <w:rFonts w:ascii="Arial" w:hAnsi="Arial"/>
          <w:sz w:val="22"/>
        </w:rPr>
        <w:t xml:space="preserve"> (</w:t>
      </w:r>
      <w:r w:rsidR="008400FE">
        <w:rPr>
          <w:rFonts w:ascii="Arial" w:hAnsi="Arial"/>
          <w:sz w:val="22"/>
        </w:rPr>
        <w:t>in</w:t>
      </w:r>
      <w:r w:rsidR="00BB5AE3">
        <w:rPr>
          <w:rFonts w:ascii="Arial" w:hAnsi="Arial"/>
          <w:sz w:val="22"/>
        </w:rPr>
        <w:t xml:space="preserve"> </w:t>
      </w:r>
      <w:r w:rsidR="002A43D4" w:rsidRPr="00866553">
        <w:rPr>
          <w:rFonts w:ascii="Arial" w:hAnsi="Arial"/>
          <w:sz w:val="22"/>
        </w:rPr>
        <w:t xml:space="preserve">glutamate, frizzled/smoothened, </w:t>
      </w:r>
      <w:r w:rsidR="008400FE">
        <w:rPr>
          <w:rFonts w:ascii="Arial" w:hAnsi="Arial"/>
          <w:sz w:val="22"/>
        </w:rPr>
        <w:t>adhesion families</w:t>
      </w:r>
      <w:r w:rsidR="00CA3B7B" w:rsidRPr="00866553">
        <w:rPr>
          <w:rFonts w:ascii="Arial" w:hAnsi="Arial"/>
          <w:sz w:val="22"/>
        </w:rPr>
        <w:t xml:space="preserve">). </w:t>
      </w:r>
      <w:r w:rsidR="008400FE">
        <w:rPr>
          <w:rFonts w:ascii="Arial" w:hAnsi="Arial"/>
          <w:sz w:val="22"/>
        </w:rPr>
        <w:t xml:space="preserve"> However, we could not identify N-terminal </w:t>
      </w:r>
      <w:r w:rsidR="00CA3B7B" w:rsidRPr="00866553">
        <w:rPr>
          <w:rFonts w:ascii="Arial" w:hAnsi="Arial"/>
          <w:sz w:val="22"/>
        </w:rPr>
        <w:t>secreto</w:t>
      </w:r>
      <w:r w:rsidR="002D0C4C">
        <w:rPr>
          <w:rFonts w:ascii="Arial" w:hAnsi="Arial"/>
          <w:sz w:val="22"/>
        </w:rPr>
        <w:t>ry signal peptides</w:t>
      </w:r>
      <w:r w:rsidR="002A43D4" w:rsidRPr="00866553">
        <w:rPr>
          <w:rFonts w:ascii="Arial" w:hAnsi="Arial"/>
          <w:sz w:val="22"/>
        </w:rPr>
        <w:t xml:space="preserve"> in </w:t>
      </w:r>
      <w:r w:rsidR="00B55542">
        <w:rPr>
          <w:rFonts w:ascii="Arial" w:hAnsi="Arial"/>
          <w:sz w:val="22"/>
        </w:rPr>
        <w:t>any sequence</w:t>
      </w:r>
      <w:r w:rsidR="008400FE">
        <w:rPr>
          <w:rFonts w:ascii="Arial" w:hAnsi="Arial"/>
          <w:sz w:val="22"/>
        </w:rPr>
        <w:t xml:space="preserve">, </w:t>
      </w:r>
      <w:r w:rsidR="00BB5AE3">
        <w:rPr>
          <w:rFonts w:ascii="Arial" w:hAnsi="Arial"/>
          <w:sz w:val="22"/>
        </w:rPr>
        <w:t>suggesting incomplete sequence coverage</w:t>
      </w:r>
      <w:r w:rsidR="00EA4D30">
        <w:rPr>
          <w:rFonts w:ascii="Arial" w:hAnsi="Arial"/>
          <w:sz w:val="22"/>
        </w:rPr>
        <w:t xml:space="preserve"> at extreme N-termini</w:t>
      </w:r>
      <w:r w:rsidR="00CA3B7B">
        <w:rPr>
          <w:rFonts w:ascii="Arial" w:hAnsi="Arial"/>
          <w:sz w:val="22"/>
        </w:rPr>
        <w:t xml:space="preserve">.  </w:t>
      </w:r>
      <w:r w:rsidR="00CA3B7B" w:rsidRPr="00D76BFD">
        <w:rPr>
          <w:rFonts w:ascii="Arial" w:hAnsi="Arial"/>
          <w:sz w:val="22"/>
        </w:rPr>
        <w:t>Rhodopsins</w:t>
      </w:r>
      <w:r w:rsidR="00CA3B7B">
        <w:rPr>
          <w:rFonts w:ascii="Arial" w:hAnsi="Arial"/>
          <w:sz w:val="22"/>
        </w:rPr>
        <w:t xml:space="preserve"> </w:t>
      </w:r>
      <w:r w:rsidR="007E5FA0">
        <w:rPr>
          <w:rFonts w:ascii="Arial" w:hAnsi="Arial"/>
          <w:sz w:val="22"/>
        </w:rPr>
        <w:t>are designated by</w:t>
      </w:r>
      <w:r w:rsidR="008400FE">
        <w:rPr>
          <w:rFonts w:ascii="Arial" w:hAnsi="Arial"/>
          <w:sz w:val="22"/>
        </w:rPr>
        <w:t xml:space="preserve"> </w:t>
      </w:r>
      <w:r w:rsidR="004178D4">
        <w:rPr>
          <w:rFonts w:ascii="Arial" w:hAnsi="Arial"/>
          <w:sz w:val="22"/>
        </w:rPr>
        <w:t>ubiquitously</w:t>
      </w:r>
      <w:r w:rsidR="00CA3B7B">
        <w:rPr>
          <w:rFonts w:ascii="Arial" w:hAnsi="Arial"/>
          <w:sz w:val="22"/>
        </w:rPr>
        <w:t xml:space="preserve"> conserved motifs on TMs 2, 3, 6 and 7.  </w:t>
      </w:r>
      <w:r w:rsidR="00FE26A1">
        <w:rPr>
          <w:rFonts w:ascii="Arial" w:hAnsi="Arial"/>
          <w:sz w:val="22"/>
        </w:rPr>
        <w:t>All</w:t>
      </w:r>
      <w:r w:rsidR="00FE26A1" w:rsidRPr="002A43D4">
        <w:rPr>
          <w:rFonts w:ascii="Arial" w:hAnsi="Arial"/>
          <w:i/>
          <w:sz w:val="22"/>
        </w:rPr>
        <w:t xml:space="preserve"> </w:t>
      </w:r>
      <w:r w:rsidR="00FE26A1" w:rsidRPr="00D76BFD">
        <w:rPr>
          <w:rFonts w:ascii="Arial" w:hAnsi="Arial"/>
          <w:sz w:val="22"/>
        </w:rPr>
        <w:t>rhodopsin</w:t>
      </w:r>
      <w:r w:rsidR="00543797">
        <w:rPr>
          <w:rFonts w:ascii="Arial" w:hAnsi="Arial"/>
          <w:i/>
          <w:sz w:val="22"/>
        </w:rPr>
        <w:t xml:space="preserve"> </w:t>
      </w:r>
      <w:r w:rsidR="00FE26A1" w:rsidRPr="00543797">
        <w:rPr>
          <w:rFonts w:ascii="Arial" w:hAnsi="Arial"/>
          <w:sz w:val="22"/>
        </w:rPr>
        <w:t>s</w:t>
      </w:r>
      <w:r w:rsidR="00543797">
        <w:rPr>
          <w:rFonts w:ascii="Arial" w:hAnsi="Arial"/>
          <w:sz w:val="22"/>
        </w:rPr>
        <w:t>equences</w:t>
      </w:r>
      <w:r w:rsidR="00FE26A1">
        <w:rPr>
          <w:rFonts w:ascii="Arial" w:hAnsi="Arial"/>
          <w:sz w:val="22"/>
        </w:rPr>
        <w:t xml:space="preserve"> contain</w:t>
      </w:r>
      <w:r w:rsidR="008400FE">
        <w:rPr>
          <w:rFonts w:ascii="Arial" w:hAnsi="Arial"/>
          <w:sz w:val="22"/>
        </w:rPr>
        <w:t>ed</w:t>
      </w:r>
      <w:r w:rsidR="00FE26A1">
        <w:rPr>
          <w:rFonts w:ascii="Arial" w:hAnsi="Arial"/>
          <w:sz w:val="22"/>
        </w:rPr>
        <w:t xml:space="preserve"> at least one of t</w:t>
      </w:r>
      <w:r w:rsidR="00CA3B7B">
        <w:rPr>
          <w:rFonts w:ascii="Arial" w:hAnsi="Arial"/>
          <w:sz w:val="22"/>
        </w:rPr>
        <w:t xml:space="preserve">hese </w:t>
      </w:r>
      <w:r w:rsidR="007E5FA0">
        <w:rPr>
          <w:rFonts w:ascii="Arial" w:hAnsi="Arial"/>
          <w:sz w:val="22"/>
        </w:rPr>
        <w:t xml:space="preserve">motifs </w:t>
      </w:r>
      <w:r w:rsidR="008400FE">
        <w:rPr>
          <w:rFonts w:ascii="Arial" w:hAnsi="Arial"/>
          <w:sz w:val="22"/>
        </w:rPr>
        <w:t>(</w:t>
      </w:r>
      <w:r w:rsidR="003B3156">
        <w:rPr>
          <w:rFonts w:ascii="Arial" w:hAnsi="Arial"/>
          <w:sz w:val="22"/>
        </w:rPr>
        <w:t xml:space="preserve">Fig. </w:t>
      </w:r>
      <w:r w:rsidR="00B55542">
        <w:rPr>
          <w:rFonts w:ascii="Arial" w:hAnsi="Arial"/>
          <w:sz w:val="22"/>
        </w:rPr>
        <w:t xml:space="preserve">2, </w:t>
      </w:r>
      <w:r w:rsidR="00DB6386">
        <w:rPr>
          <w:rFonts w:ascii="Arial" w:hAnsi="Arial"/>
          <w:sz w:val="22"/>
        </w:rPr>
        <w:t>S3 Table</w:t>
      </w:r>
      <w:r w:rsidR="008400FE">
        <w:rPr>
          <w:rFonts w:ascii="Arial" w:hAnsi="Arial"/>
          <w:sz w:val="22"/>
        </w:rPr>
        <w:t>), including in the highly diverged flatworm-specific rhodopsins described below.</w:t>
      </w:r>
    </w:p>
    <w:p w14:paraId="3405181E" w14:textId="77777777" w:rsidR="00F2638A" w:rsidRDefault="00F2638A" w:rsidP="00981B27">
      <w:pPr>
        <w:spacing w:line="480" w:lineRule="auto"/>
        <w:rPr>
          <w:rFonts w:ascii="Arial" w:hAnsi="Arial"/>
          <w:sz w:val="22"/>
        </w:rPr>
      </w:pPr>
    </w:p>
    <w:p w14:paraId="3D2C1D85" w14:textId="1D23B79C" w:rsidR="0022779D" w:rsidRDefault="00543797" w:rsidP="00981B27">
      <w:pPr>
        <w:spacing w:line="480" w:lineRule="auto"/>
        <w:rPr>
          <w:rFonts w:ascii="Arial" w:hAnsi="Arial"/>
          <w:sz w:val="22"/>
        </w:rPr>
      </w:pPr>
      <w:r>
        <w:rPr>
          <w:rFonts w:ascii="Arial" w:hAnsi="Arial"/>
          <w:sz w:val="22"/>
        </w:rPr>
        <w:t>Table 1 compar</w:t>
      </w:r>
      <w:r w:rsidR="00CC12EF">
        <w:rPr>
          <w:rFonts w:ascii="Arial" w:hAnsi="Arial"/>
          <w:sz w:val="22"/>
        </w:rPr>
        <w:t>es</w:t>
      </w:r>
      <w:r>
        <w:rPr>
          <w:rFonts w:ascii="Arial" w:hAnsi="Arial"/>
          <w:sz w:val="22"/>
        </w:rPr>
        <w:t xml:space="preserve"> the </w:t>
      </w:r>
      <w:r w:rsidR="00CC12EF">
        <w:rPr>
          <w:rFonts w:ascii="Arial" w:hAnsi="Arial"/>
          <w:i/>
          <w:sz w:val="22"/>
        </w:rPr>
        <w:t xml:space="preserve">F. hepatica </w:t>
      </w:r>
      <w:r w:rsidR="007E5FA0">
        <w:rPr>
          <w:rFonts w:ascii="Arial" w:hAnsi="Arial"/>
          <w:sz w:val="22"/>
        </w:rPr>
        <w:t>GPCR complement with</w:t>
      </w:r>
      <w:r>
        <w:rPr>
          <w:rFonts w:ascii="Arial" w:hAnsi="Arial"/>
          <w:sz w:val="22"/>
        </w:rPr>
        <w:t xml:space="preserve"> other flatworms</w:t>
      </w:r>
      <w:r w:rsidR="00A6525F">
        <w:rPr>
          <w:rFonts w:ascii="Arial" w:hAnsi="Arial"/>
          <w:sz w:val="22"/>
        </w:rPr>
        <w:t xml:space="preserve">, illustrating that </w:t>
      </w:r>
      <w:r w:rsidR="007E5FA0">
        <w:rPr>
          <w:rFonts w:ascii="Arial" w:hAnsi="Arial"/>
          <w:i/>
          <w:sz w:val="22"/>
        </w:rPr>
        <w:t xml:space="preserve">F. hepatica </w:t>
      </w:r>
      <w:r w:rsidR="007E5FA0">
        <w:rPr>
          <w:rFonts w:ascii="Arial" w:hAnsi="Arial"/>
          <w:sz w:val="22"/>
        </w:rPr>
        <w:t>has</w:t>
      </w:r>
      <w:r w:rsidR="00EA4D30">
        <w:rPr>
          <w:rFonts w:ascii="Arial" w:hAnsi="Arial"/>
          <w:sz w:val="22"/>
        </w:rPr>
        <w:t xml:space="preserve"> the largest GPCR complement</w:t>
      </w:r>
      <w:r w:rsidR="007E5FA0">
        <w:rPr>
          <w:rFonts w:ascii="Arial" w:hAnsi="Arial"/>
          <w:sz w:val="22"/>
        </w:rPr>
        <w:t xml:space="preserve"> reported</w:t>
      </w:r>
      <w:r w:rsidR="00EA4D30">
        <w:rPr>
          <w:rFonts w:ascii="Arial" w:hAnsi="Arial"/>
          <w:sz w:val="22"/>
        </w:rPr>
        <w:t xml:space="preserve"> </w:t>
      </w:r>
      <w:r w:rsidR="00A6525F">
        <w:rPr>
          <w:rFonts w:ascii="Arial" w:hAnsi="Arial"/>
          <w:sz w:val="22"/>
        </w:rPr>
        <w:t>from</w:t>
      </w:r>
      <w:r w:rsidR="00EA4D30">
        <w:rPr>
          <w:rFonts w:ascii="Arial" w:hAnsi="Arial"/>
          <w:sz w:val="22"/>
        </w:rPr>
        <w:t xml:space="preserve"> any parasitic fl</w:t>
      </w:r>
      <w:r w:rsidR="00CC12EF">
        <w:rPr>
          <w:rFonts w:ascii="Arial" w:hAnsi="Arial"/>
          <w:sz w:val="22"/>
        </w:rPr>
        <w:t xml:space="preserve">atworm to </w:t>
      </w:r>
      <w:r w:rsidR="00FD239D">
        <w:rPr>
          <w:rFonts w:ascii="Arial" w:hAnsi="Arial"/>
          <w:sz w:val="22"/>
        </w:rPr>
        <w:t>date.  The bulk of the</w:t>
      </w:r>
      <w:r w:rsidR="00EA4D30">
        <w:rPr>
          <w:rFonts w:ascii="Arial" w:hAnsi="Arial"/>
          <w:sz w:val="22"/>
        </w:rPr>
        <w:t xml:space="preserve"> expansion i</w:t>
      </w:r>
      <w:r w:rsidR="00FD239D">
        <w:rPr>
          <w:rFonts w:ascii="Arial" w:hAnsi="Arial"/>
          <w:sz w:val="22"/>
        </w:rPr>
        <w:t>nvolves</w:t>
      </w:r>
      <w:r w:rsidR="00EA4D30">
        <w:rPr>
          <w:rFonts w:ascii="Arial" w:hAnsi="Arial"/>
          <w:sz w:val="22"/>
        </w:rPr>
        <w:t xml:space="preserve"> rhodopsins, while the other GRAFS families </w:t>
      </w:r>
      <w:r w:rsidR="00560E0C">
        <w:rPr>
          <w:rFonts w:ascii="Arial" w:hAnsi="Arial"/>
          <w:sz w:val="22"/>
        </w:rPr>
        <w:t xml:space="preserve">are comparable between </w:t>
      </w:r>
      <w:r w:rsidR="00560E0C">
        <w:rPr>
          <w:rFonts w:ascii="Arial" w:hAnsi="Arial"/>
          <w:i/>
          <w:sz w:val="22"/>
        </w:rPr>
        <w:t>F. hepatica</w:t>
      </w:r>
      <w:r w:rsidR="00560E0C">
        <w:rPr>
          <w:rFonts w:ascii="Arial" w:hAnsi="Arial"/>
          <w:sz w:val="22"/>
        </w:rPr>
        <w:t xml:space="preserve"> and other fl</w:t>
      </w:r>
      <w:r w:rsidR="00987F7F">
        <w:rPr>
          <w:rFonts w:ascii="Arial" w:hAnsi="Arial"/>
          <w:sz w:val="22"/>
        </w:rPr>
        <w:t xml:space="preserve">atworm parasites.  </w:t>
      </w:r>
    </w:p>
    <w:p w14:paraId="667ECC71" w14:textId="77777777" w:rsidR="0059070F" w:rsidRDefault="0059070F" w:rsidP="00981B27">
      <w:pPr>
        <w:spacing w:line="480" w:lineRule="auto"/>
        <w:rPr>
          <w:rFonts w:ascii="Arial" w:hAnsi="Arial"/>
          <w:sz w:val="22"/>
        </w:rPr>
      </w:pPr>
    </w:p>
    <w:p w14:paraId="0BC2513E" w14:textId="6B3263C1" w:rsidR="00355BCD" w:rsidRPr="00576370" w:rsidRDefault="00576370" w:rsidP="00981B27">
      <w:pPr>
        <w:spacing w:line="480" w:lineRule="auto"/>
        <w:rPr>
          <w:rFonts w:ascii="Arial" w:hAnsi="Arial"/>
          <w:i/>
          <w:sz w:val="22"/>
        </w:rPr>
      </w:pPr>
      <w:r>
        <w:rPr>
          <w:rFonts w:ascii="Arial" w:hAnsi="Arial"/>
          <w:i/>
          <w:sz w:val="22"/>
        </w:rPr>
        <w:t xml:space="preserve">3.2 </w:t>
      </w:r>
      <w:r w:rsidR="00A6525F" w:rsidRPr="00576370">
        <w:rPr>
          <w:rFonts w:ascii="Arial" w:hAnsi="Arial"/>
          <w:i/>
          <w:sz w:val="22"/>
        </w:rPr>
        <w:t>Stringent annotation of f</w:t>
      </w:r>
      <w:r w:rsidR="004E7541" w:rsidRPr="00576370">
        <w:rPr>
          <w:rFonts w:ascii="Arial" w:hAnsi="Arial"/>
          <w:i/>
          <w:sz w:val="22"/>
        </w:rPr>
        <w:t xml:space="preserve">latworm-specific </w:t>
      </w:r>
      <w:r w:rsidR="00A6525F" w:rsidRPr="00576370">
        <w:rPr>
          <w:rFonts w:ascii="Arial" w:hAnsi="Arial"/>
          <w:i/>
          <w:sz w:val="22"/>
        </w:rPr>
        <w:t xml:space="preserve">orphan </w:t>
      </w:r>
      <w:r w:rsidR="004E7541" w:rsidRPr="00576370">
        <w:rPr>
          <w:rFonts w:ascii="Arial" w:hAnsi="Arial"/>
          <w:i/>
          <w:sz w:val="22"/>
        </w:rPr>
        <w:t xml:space="preserve">rhodopsin GPCRs in </w:t>
      </w:r>
      <w:r w:rsidR="00355BCD" w:rsidRPr="00576370">
        <w:rPr>
          <w:rFonts w:ascii="Arial" w:hAnsi="Arial"/>
          <w:sz w:val="22"/>
        </w:rPr>
        <w:t>F. hepatica</w:t>
      </w:r>
    </w:p>
    <w:p w14:paraId="7F399111" w14:textId="7E7C8EA7" w:rsidR="008A00E0" w:rsidRDefault="004178D4" w:rsidP="00981B27">
      <w:pPr>
        <w:spacing w:line="480" w:lineRule="auto"/>
        <w:rPr>
          <w:rFonts w:ascii="Arial" w:hAnsi="Arial"/>
          <w:sz w:val="22"/>
        </w:rPr>
      </w:pPr>
      <w:r>
        <w:rPr>
          <w:rFonts w:ascii="Arial" w:hAnsi="Arial"/>
          <w:sz w:val="22"/>
        </w:rPr>
        <w:t>Encompassing 135</w:t>
      </w:r>
      <w:r w:rsidR="0022779D">
        <w:rPr>
          <w:rFonts w:ascii="Arial" w:hAnsi="Arial"/>
          <w:sz w:val="22"/>
        </w:rPr>
        <w:t xml:space="preserve"> sequences, the </w:t>
      </w:r>
      <w:r w:rsidR="0022779D" w:rsidRPr="00987F7F">
        <w:rPr>
          <w:rFonts w:ascii="Arial" w:hAnsi="Arial"/>
          <w:sz w:val="22"/>
        </w:rPr>
        <w:t>rhodopsin</w:t>
      </w:r>
      <w:r w:rsidR="0022779D">
        <w:rPr>
          <w:rFonts w:ascii="Arial" w:hAnsi="Arial"/>
          <w:sz w:val="22"/>
        </w:rPr>
        <w:t xml:space="preserve"> family is the largest of the GRAFS classifications in </w:t>
      </w:r>
      <w:r w:rsidR="005F65BE">
        <w:rPr>
          <w:rFonts w:ascii="Arial" w:hAnsi="Arial"/>
          <w:i/>
          <w:sz w:val="22"/>
        </w:rPr>
        <w:t>F. hepatica</w:t>
      </w:r>
      <w:r w:rsidR="00E92789">
        <w:rPr>
          <w:rFonts w:ascii="Arial" w:hAnsi="Arial"/>
          <w:sz w:val="22"/>
        </w:rPr>
        <w:t xml:space="preserve">.  </w:t>
      </w:r>
      <w:r w:rsidR="006D2D58">
        <w:rPr>
          <w:rFonts w:ascii="Arial" w:hAnsi="Arial"/>
          <w:sz w:val="22"/>
        </w:rPr>
        <w:t xml:space="preserve">Rhodopsins </w:t>
      </w:r>
      <w:r w:rsidR="00DF7114">
        <w:rPr>
          <w:rFonts w:ascii="Arial" w:hAnsi="Arial"/>
          <w:sz w:val="22"/>
        </w:rPr>
        <w:t>comprise</w:t>
      </w:r>
      <w:r w:rsidR="005F65BE">
        <w:rPr>
          <w:rFonts w:ascii="Arial" w:hAnsi="Arial"/>
          <w:sz w:val="22"/>
        </w:rPr>
        <w:t xml:space="preserve"> four</w:t>
      </w:r>
      <w:r w:rsidR="00061732">
        <w:rPr>
          <w:rFonts w:ascii="Arial" w:hAnsi="Arial"/>
          <w:sz w:val="22"/>
        </w:rPr>
        <w:t xml:space="preserve"> </w:t>
      </w:r>
      <w:r w:rsidR="009D4ECD">
        <w:rPr>
          <w:rFonts w:ascii="Arial" w:hAnsi="Arial"/>
          <w:sz w:val="22"/>
        </w:rPr>
        <w:t>subfamilies</w:t>
      </w:r>
      <w:r w:rsidR="00061732">
        <w:rPr>
          <w:rFonts w:ascii="Arial" w:hAnsi="Arial"/>
          <w:sz w:val="22"/>
        </w:rPr>
        <w:t xml:space="preserve"> (α, β, γ and δ)</w:t>
      </w:r>
      <w:r w:rsidR="00C16F83">
        <w:rPr>
          <w:rFonts w:ascii="Arial" w:hAnsi="Arial"/>
          <w:sz w:val="22"/>
        </w:rPr>
        <w:t xml:space="preserve"> </w:t>
      </w:r>
      <w:r w:rsidR="00DA29C8">
        <w:rPr>
          <w:rFonts w:ascii="Arial" w:hAnsi="Arial"/>
          <w:sz w:val="22"/>
        </w:rPr>
        <w:t>(Lagerstr</w:t>
      </w:r>
      <w:r w:rsidR="00DA29C8">
        <w:rPr>
          <w:rFonts w:ascii="Arial" w:hAnsi="Arial" w:cs="Arial"/>
          <w:sz w:val="22"/>
        </w:rPr>
        <w:t>ö</w:t>
      </w:r>
      <w:r w:rsidR="00DA29C8">
        <w:rPr>
          <w:rFonts w:ascii="Arial" w:hAnsi="Arial"/>
          <w:sz w:val="22"/>
        </w:rPr>
        <w:t>m &amp; Schi</w:t>
      </w:r>
      <w:r w:rsidR="00DA29C8">
        <w:rPr>
          <w:rFonts w:ascii="Arial" w:hAnsi="Arial" w:cs="Arial"/>
          <w:sz w:val="22"/>
        </w:rPr>
        <w:t>ö</w:t>
      </w:r>
      <w:r w:rsidR="00DA29C8">
        <w:rPr>
          <w:rFonts w:ascii="Arial" w:hAnsi="Arial"/>
          <w:sz w:val="22"/>
        </w:rPr>
        <w:t>th, 2008)</w:t>
      </w:r>
      <w:r w:rsidR="00DF7114">
        <w:rPr>
          <w:rFonts w:ascii="Arial" w:hAnsi="Arial"/>
          <w:sz w:val="22"/>
        </w:rPr>
        <w:t xml:space="preserve">; </w:t>
      </w:r>
      <w:r w:rsidR="00E92789">
        <w:rPr>
          <w:rFonts w:ascii="Arial" w:hAnsi="Arial"/>
          <w:sz w:val="22"/>
        </w:rPr>
        <w:lastRenderedPageBreak/>
        <w:t>w</w:t>
      </w:r>
      <w:r w:rsidR="007D5633">
        <w:rPr>
          <w:rFonts w:ascii="Arial" w:hAnsi="Arial"/>
          <w:sz w:val="22"/>
        </w:rPr>
        <w:t>e identified members of both α and β groups</w:t>
      </w:r>
      <w:r w:rsidR="009D4ECD">
        <w:rPr>
          <w:rFonts w:ascii="Arial" w:hAnsi="Arial"/>
          <w:sz w:val="22"/>
        </w:rPr>
        <w:t>,</w:t>
      </w:r>
      <w:r w:rsidR="00C16F83">
        <w:rPr>
          <w:rFonts w:ascii="Arial" w:hAnsi="Arial"/>
          <w:sz w:val="22"/>
        </w:rPr>
        <w:t xml:space="preserve"> </w:t>
      </w:r>
      <w:r w:rsidR="00CC12EF">
        <w:rPr>
          <w:rFonts w:ascii="Arial" w:hAnsi="Arial"/>
          <w:sz w:val="22"/>
        </w:rPr>
        <w:t>with</w:t>
      </w:r>
      <w:r w:rsidR="007D5633">
        <w:rPr>
          <w:rFonts w:ascii="Arial" w:hAnsi="Arial"/>
          <w:sz w:val="22"/>
        </w:rPr>
        <w:t xml:space="preserve"> nucleotide-activated (P2Y) receptors (γ group),</w:t>
      </w:r>
      <w:r w:rsidR="0059070F">
        <w:rPr>
          <w:rFonts w:ascii="Arial" w:hAnsi="Arial"/>
          <w:sz w:val="22"/>
        </w:rPr>
        <w:t xml:space="preserve"> and olfactory (δ group</w:t>
      </w:r>
      <w:r w:rsidR="001E6C23">
        <w:rPr>
          <w:rFonts w:ascii="Arial" w:hAnsi="Arial"/>
          <w:sz w:val="22"/>
        </w:rPr>
        <w:t>) receptors absent from</w:t>
      </w:r>
      <w:r w:rsidR="0059070F">
        <w:rPr>
          <w:rFonts w:ascii="Arial" w:hAnsi="Arial"/>
          <w:sz w:val="22"/>
        </w:rPr>
        <w:t xml:space="preserve"> </w:t>
      </w:r>
      <w:r w:rsidR="00A6525F">
        <w:rPr>
          <w:rFonts w:ascii="Arial" w:hAnsi="Arial"/>
          <w:sz w:val="22"/>
        </w:rPr>
        <w:t>our dataset</w:t>
      </w:r>
      <w:r w:rsidR="00987F7F">
        <w:rPr>
          <w:rFonts w:ascii="Arial" w:hAnsi="Arial"/>
          <w:sz w:val="22"/>
        </w:rPr>
        <w:t xml:space="preserve"> (</w:t>
      </w:r>
      <w:r w:rsidR="003B3156">
        <w:rPr>
          <w:rFonts w:ascii="Arial" w:hAnsi="Arial"/>
          <w:sz w:val="22"/>
        </w:rPr>
        <w:t xml:space="preserve">Figs. </w:t>
      </w:r>
      <w:r w:rsidR="00A6525F">
        <w:rPr>
          <w:rFonts w:ascii="Arial" w:hAnsi="Arial"/>
          <w:sz w:val="22"/>
        </w:rPr>
        <w:t>1, 2</w:t>
      </w:r>
      <w:r w:rsidR="008A00E0">
        <w:rPr>
          <w:rFonts w:ascii="Arial" w:hAnsi="Arial"/>
          <w:sz w:val="22"/>
        </w:rPr>
        <w:t xml:space="preserve">; </w:t>
      </w:r>
      <w:r w:rsidR="00DF7114">
        <w:rPr>
          <w:rFonts w:ascii="Arial" w:hAnsi="Arial"/>
          <w:sz w:val="22"/>
        </w:rPr>
        <w:t xml:space="preserve">S1 </w:t>
      </w:r>
      <w:r w:rsidR="001E6C23" w:rsidRPr="004178D4">
        <w:rPr>
          <w:rFonts w:ascii="Arial" w:hAnsi="Arial"/>
          <w:sz w:val="22"/>
        </w:rPr>
        <w:t>Table</w:t>
      </w:r>
      <w:r w:rsidR="00987F7F">
        <w:rPr>
          <w:rFonts w:ascii="Arial" w:hAnsi="Arial"/>
          <w:sz w:val="22"/>
        </w:rPr>
        <w:t>)</w:t>
      </w:r>
      <w:r w:rsidR="007D5633">
        <w:rPr>
          <w:rFonts w:ascii="Arial" w:hAnsi="Arial"/>
          <w:sz w:val="22"/>
        </w:rPr>
        <w:t xml:space="preserve">. </w:t>
      </w:r>
      <w:r w:rsidR="005F65BE">
        <w:rPr>
          <w:rFonts w:ascii="Arial" w:hAnsi="Arial"/>
          <w:sz w:val="22"/>
        </w:rPr>
        <w:t xml:space="preserve"> The </w:t>
      </w:r>
      <w:r w:rsidR="002363FC">
        <w:rPr>
          <w:rFonts w:ascii="Arial" w:hAnsi="Arial"/>
          <w:i/>
          <w:sz w:val="22"/>
        </w:rPr>
        <w:t xml:space="preserve">F. hepatica </w:t>
      </w:r>
      <w:r w:rsidR="005F65BE">
        <w:rPr>
          <w:rFonts w:ascii="Arial" w:hAnsi="Arial"/>
          <w:sz w:val="22"/>
        </w:rPr>
        <w:t xml:space="preserve">α </w:t>
      </w:r>
      <w:r w:rsidR="009D4ECD">
        <w:rPr>
          <w:rFonts w:ascii="Arial" w:hAnsi="Arial"/>
          <w:sz w:val="22"/>
        </w:rPr>
        <w:t>subfamily contained 38 amine receptors and three opsins, with the β subfamily</w:t>
      </w:r>
      <w:r w:rsidR="00EF7027">
        <w:rPr>
          <w:rFonts w:ascii="Arial" w:hAnsi="Arial"/>
          <w:sz w:val="22"/>
        </w:rPr>
        <w:t xml:space="preserve"> </w:t>
      </w:r>
      <w:r w:rsidR="009D4ECD">
        <w:rPr>
          <w:rFonts w:ascii="Arial" w:hAnsi="Arial"/>
          <w:sz w:val="22"/>
        </w:rPr>
        <w:t>c</w:t>
      </w:r>
      <w:r w:rsidR="005F65BE">
        <w:rPr>
          <w:rFonts w:ascii="Arial" w:hAnsi="Arial"/>
          <w:sz w:val="22"/>
        </w:rPr>
        <w:t>omprised</w:t>
      </w:r>
      <w:r w:rsidR="008A00E0">
        <w:rPr>
          <w:rFonts w:ascii="Arial" w:hAnsi="Arial"/>
          <w:sz w:val="22"/>
        </w:rPr>
        <w:t xml:space="preserve"> </w:t>
      </w:r>
      <w:r w:rsidR="009D4ECD">
        <w:rPr>
          <w:rFonts w:ascii="Arial" w:hAnsi="Arial"/>
          <w:sz w:val="22"/>
        </w:rPr>
        <w:t xml:space="preserve">of </w:t>
      </w:r>
      <w:r w:rsidR="008E5057">
        <w:rPr>
          <w:rFonts w:ascii="Arial" w:hAnsi="Arial"/>
          <w:sz w:val="22"/>
        </w:rPr>
        <w:t xml:space="preserve">at least </w:t>
      </w:r>
      <w:r w:rsidR="008A00E0">
        <w:rPr>
          <w:rFonts w:ascii="Arial" w:hAnsi="Arial"/>
          <w:sz w:val="22"/>
        </w:rPr>
        <w:t>47</w:t>
      </w:r>
      <w:r w:rsidR="00CC12EF">
        <w:rPr>
          <w:rFonts w:ascii="Arial" w:hAnsi="Arial"/>
          <w:sz w:val="22"/>
        </w:rPr>
        <w:t xml:space="preserve"> peptide receptors.  </w:t>
      </w:r>
      <w:r w:rsidR="00A6525F">
        <w:rPr>
          <w:rFonts w:ascii="Arial" w:hAnsi="Arial"/>
          <w:sz w:val="22"/>
        </w:rPr>
        <w:t>H</w:t>
      </w:r>
      <w:r w:rsidR="00576A22">
        <w:rPr>
          <w:rFonts w:ascii="Arial" w:hAnsi="Arial"/>
          <w:sz w:val="22"/>
        </w:rPr>
        <w:t>omology</w:t>
      </w:r>
      <w:r w:rsidR="00A6525F">
        <w:rPr>
          <w:rFonts w:ascii="Arial" w:hAnsi="Arial"/>
          <w:sz w:val="22"/>
        </w:rPr>
        <w:t>-based annotations</w:t>
      </w:r>
      <w:r w:rsidR="00576A22">
        <w:rPr>
          <w:rFonts w:ascii="Arial" w:hAnsi="Arial"/>
          <w:sz w:val="22"/>
        </w:rPr>
        <w:t xml:space="preserve"> were supported by an ML phylogeny </w:t>
      </w:r>
      <w:r w:rsidR="00A6525F">
        <w:rPr>
          <w:rFonts w:ascii="Arial" w:hAnsi="Arial"/>
          <w:sz w:val="22"/>
        </w:rPr>
        <w:t>(</w:t>
      </w:r>
      <w:r w:rsidR="003B3156">
        <w:rPr>
          <w:rFonts w:ascii="Arial" w:hAnsi="Arial"/>
          <w:sz w:val="22"/>
        </w:rPr>
        <w:t xml:space="preserve">Fig. </w:t>
      </w:r>
      <w:r w:rsidR="00A6525F">
        <w:rPr>
          <w:rFonts w:ascii="Arial" w:hAnsi="Arial"/>
          <w:sz w:val="22"/>
        </w:rPr>
        <w:t>2</w:t>
      </w:r>
      <w:r w:rsidR="00D37DE1">
        <w:rPr>
          <w:rFonts w:ascii="Arial" w:hAnsi="Arial"/>
          <w:sz w:val="22"/>
        </w:rPr>
        <w:t>A</w:t>
      </w:r>
      <w:r w:rsidR="00576A22">
        <w:rPr>
          <w:rFonts w:ascii="Arial" w:hAnsi="Arial"/>
          <w:sz w:val="22"/>
        </w:rPr>
        <w:t>), which clearly</w:t>
      </w:r>
      <w:r w:rsidR="00355BCD">
        <w:rPr>
          <w:rFonts w:ascii="Arial" w:hAnsi="Arial"/>
          <w:sz w:val="22"/>
        </w:rPr>
        <w:t xml:space="preserve"> delineat</w:t>
      </w:r>
      <w:r w:rsidR="00576A22">
        <w:rPr>
          <w:rFonts w:ascii="Arial" w:hAnsi="Arial"/>
          <w:sz w:val="22"/>
        </w:rPr>
        <w:t>ed</w:t>
      </w:r>
      <w:r w:rsidR="00355BCD">
        <w:rPr>
          <w:rFonts w:ascii="Arial" w:hAnsi="Arial"/>
          <w:sz w:val="22"/>
        </w:rPr>
        <w:t xml:space="preserve"> between amine and opsin</w:t>
      </w:r>
      <w:r w:rsidR="00A6525F">
        <w:rPr>
          <w:rFonts w:ascii="Arial" w:hAnsi="Arial"/>
          <w:sz w:val="22"/>
        </w:rPr>
        <w:t xml:space="preserve"> α</w:t>
      </w:r>
      <w:r w:rsidR="00355BCD">
        <w:rPr>
          <w:rFonts w:ascii="Arial" w:hAnsi="Arial"/>
          <w:sz w:val="22"/>
        </w:rPr>
        <w:t xml:space="preserve"> </w:t>
      </w:r>
      <w:r w:rsidR="00A6525F">
        <w:rPr>
          <w:rFonts w:ascii="Arial" w:hAnsi="Arial"/>
          <w:sz w:val="22"/>
        </w:rPr>
        <w:t>clades</w:t>
      </w:r>
      <w:r w:rsidR="00355BCD">
        <w:rPr>
          <w:rFonts w:ascii="Arial" w:hAnsi="Arial"/>
          <w:sz w:val="22"/>
        </w:rPr>
        <w:t>, and the peptide-activated β</w:t>
      </w:r>
      <w:r w:rsidR="00576A22">
        <w:rPr>
          <w:rFonts w:ascii="Arial" w:hAnsi="Arial"/>
          <w:sz w:val="22"/>
        </w:rPr>
        <w:t xml:space="preserve">-rhodopsin </w:t>
      </w:r>
      <w:r w:rsidR="00D37DE1">
        <w:rPr>
          <w:rFonts w:ascii="Arial" w:hAnsi="Arial"/>
          <w:sz w:val="22"/>
        </w:rPr>
        <w:t>clades.  Amine and</w:t>
      </w:r>
      <w:r w:rsidR="00355BCD">
        <w:rPr>
          <w:rFonts w:ascii="Arial" w:hAnsi="Arial"/>
          <w:sz w:val="22"/>
        </w:rPr>
        <w:t xml:space="preserve"> peptide receptors were further delineated by additional phylogenetic</w:t>
      </w:r>
      <w:r w:rsidR="00D37DE1">
        <w:rPr>
          <w:rFonts w:ascii="Arial" w:hAnsi="Arial"/>
          <w:sz w:val="22"/>
        </w:rPr>
        <w:t xml:space="preserve"> and structural analyses, </w:t>
      </w:r>
      <w:r w:rsidR="00355BCD">
        <w:rPr>
          <w:rFonts w:ascii="Arial" w:hAnsi="Arial"/>
          <w:sz w:val="22"/>
        </w:rPr>
        <w:t>permitt</w:t>
      </w:r>
      <w:r w:rsidR="00D37DE1">
        <w:rPr>
          <w:rFonts w:ascii="Arial" w:hAnsi="Arial"/>
          <w:sz w:val="22"/>
        </w:rPr>
        <w:t>ing</w:t>
      </w:r>
      <w:r w:rsidR="00355BCD">
        <w:rPr>
          <w:rFonts w:ascii="Arial" w:hAnsi="Arial"/>
          <w:sz w:val="22"/>
        </w:rPr>
        <w:t xml:space="preserve"> high-confidence assignment of putative ligands </w:t>
      </w:r>
      <w:r w:rsidR="00927D86">
        <w:rPr>
          <w:rFonts w:ascii="Arial" w:hAnsi="Arial"/>
          <w:sz w:val="22"/>
        </w:rPr>
        <w:t xml:space="preserve">to 16 GPCRs </w:t>
      </w:r>
      <w:r w:rsidR="00355BCD">
        <w:rPr>
          <w:rFonts w:ascii="Arial" w:hAnsi="Arial"/>
          <w:sz w:val="22"/>
        </w:rPr>
        <w:t xml:space="preserve">(see </w:t>
      </w:r>
      <w:r w:rsidR="00DA29C8">
        <w:rPr>
          <w:rFonts w:ascii="Arial" w:hAnsi="Arial"/>
          <w:sz w:val="22"/>
        </w:rPr>
        <w:t>section 3.4</w:t>
      </w:r>
      <w:r w:rsidR="00355BCD">
        <w:rPr>
          <w:rFonts w:ascii="Arial" w:hAnsi="Arial"/>
          <w:sz w:val="22"/>
        </w:rPr>
        <w:t xml:space="preserve">).  </w:t>
      </w:r>
    </w:p>
    <w:p w14:paraId="6E23C3E3" w14:textId="77777777" w:rsidR="00FE26A1" w:rsidRDefault="00FE26A1" w:rsidP="00981B27">
      <w:pPr>
        <w:spacing w:line="480" w:lineRule="auto"/>
        <w:rPr>
          <w:rFonts w:ascii="Arial" w:hAnsi="Arial"/>
          <w:sz w:val="22"/>
        </w:rPr>
      </w:pPr>
    </w:p>
    <w:p w14:paraId="5AA2ECDA" w14:textId="167669D6" w:rsidR="00086631" w:rsidRDefault="00E70077" w:rsidP="00981B27">
      <w:pPr>
        <w:spacing w:line="480" w:lineRule="auto"/>
        <w:rPr>
          <w:rFonts w:ascii="Arial" w:hAnsi="Arial"/>
          <w:sz w:val="22"/>
        </w:rPr>
      </w:pPr>
      <w:r>
        <w:rPr>
          <w:rFonts w:ascii="Arial" w:hAnsi="Arial"/>
          <w:sz w:val="22"/>
        </w:rPr>
        <w:t>Six clad</w:t>
      </w:r>
      <w:r w:rsidR="004178D4">
        <w:rPr>
          <w:rFonts w:ascii="Arial" w:hAnsi="Arial"/>
          <w:sz w:val="22"/>
        </w:rPr>
        <w:t>es contain</w:t>
      </w:r>
      <w:r w:rsidR="00DA29C8">
        <w:rPr>
          <w:rFonts w:ascii="Arial" w:hAnsi="Arial"/>
          <w:sz w:val="22"/>
        </w:rPr>
        <w:t>ed</w:t>
      </w:r>
      <w:r w:rsidR="004178D4">
        <w:rPr>
          <w:rFonts w:ascii="Arial" w:hAnsi="Arial"/>
          <w:sz w:val="22"/>
        </w:rPr>
        <w:t xml:space="preserve"> an additional 44</w:t>
      </w:r>
      <w:r w:rsidR="00055BD4">
        <w:rPr>
          <w:rFonts w:ascii="Arial" w:hAnsi="Arial"/>
          <w:sz w:val="22"/>
        </w:rPr>
        <w:t xml:space="preserve"> rhodopsin</w:t>
      </w:r>
      <w:r>
        <w:rPr>
          <w:rFonts w:ascii="Arial" w:hAnsi="Arial"/>
          <w:sz w:val="22"/>
        </w:rPr>
        <w:t xml:space="preserve"> sequences</w:t>
      </w:r>
      <w:r w:rsidR="00055BD4">
        <w:rPr>
          <w:rFonts w:ascii="Arial" w:hAnsi="Arial"/>
          <w:sz w:val="22"/>
        </w:rPr>
        <w:t xml:space="preserve"> with </w:t>
      </w:r>
      <w:r w:rsidR="00950433">
        <w:rPr>
          <w:rFonts w:ascii="Arial" w:hAnsi="Arial"/>
          <w:sz w:val="22"/>
        </w:rPr>
        <w:t>low scoring (median E = 5.6e</w:t>
      </w:r>
      <w:r w:rsidR="00950433" w:rsidRPr="00950433">
        <w:rPr>
          <w:rFonts w:ascii="Arial" w:hAnsi="Arial"/>
          <w:sz w:val="22"/>
          <w:vertAlign w:val="superscript"/>
        </w:rPr>
        <w:t>-5</w:t>
      </w:r>
      <w:r w:rsidR="00950433">
        <w:rPr>
          <w:rFonts w:ascii="Arial" w:hAnsi="Arial"/>
          <w:sz w:val="22"/>
        </w:rPr>
        <w:t>) similarity matches</w:t>
      </w:r>
      <w:r w:rsidR="00A6525F">
        <w:rPr>
          <w:rFonts w:ascii="Arial" w:hAnsi="Arial"/>
          <w:sz w:val="22"/>
        </w:rPr>
        <w:t xml:space="preserve"> to a range of disparate α and β rhodopsins</w:t>
      </w:r>
      <w:r w:rsidR="00D7011C">
        <w:rPr>
          <w:rFonts w:ascii="Arial" w:hAnsi="Arial"/>
          <w:sz w:val="22"/>
        </w:rPr>
        <w:t xml:space="preserve">.  </w:t>
      </w:r>
      <w:r w:rsidR="00950433">
        <w:rPr>
          <w:rFonts w:ascii="Arial" w:hAnsi="Arial"/>
          <w:sz w:val="22"/>
        </w:rPr>
        <w:t>Due to the subsequent difficulty in designating these clades as a</w:t>
      </w:r>
      <w:r w:rsidR="00A6525F">
        <w:rPr>
          <w:rFonts w:ascii="Arial" w:hAnsi="Arial"/>
          <w:sz w:val="22"/>
        </w:rPr>
        <w:t xml:space="preserve">mine, peptide or opsin, we labelled them orphan rhodopsins </w:t>
      </w:r>
      <w:r w:rsidR="00950433">
        <w:rPr>
          <w:rFonts w:ascii="Arial" w:hAnsi="Arial"/>
          <w:sz w:val="22"/>
        </w:rPr>
        <w:t>(</w:t>
      </w:r>
      <w:r w:rsidR="00ED2B54">
        <w:rPr>
          <w:rFonts w:ascii="Arial" w:hAnsi="Arial"/>
          <w:sz w:val="22"/>
        </w:rPr>
        <w:t>“R” clades</w:t>
      </w:r>
      <w:r w:rsidR="00A6525F">
        <w:rPr>
          <w:rFonts w:ascii="Arial" w:hAnsi="Arial"/>
          <w:sz w:val="22"/>
        </w:rPr>
        <w:t xml:space="preserve"> in </w:t>
      </w:r>
      <w:r w:rsidR="003B3156">
        <w:rPr>
          <w:rFonts w:ascii="Arial" w:hAnsi="Arial"/>
          <w:sz w:val="22"/>
        </w:rPr>
        <w:t xml:space="preserve">Fig. </w:t>
      </w:r>
      <w:r w:rsidR="00A6525F">
        <w:rPr>
          <w:rFonts w:ascii="Arial" w:hAnsi="Arial"/>
          <w:sz w:val="22"/>
        </w:rPr>
        <w:t>2</w:t>
      </w:r>
      <w:r w:rsidR="00950433">
        <w:rPr>
          <w:rFonts w:ascii="Arial" w:hAnsi="Arial"/>
          <w:sz w:val="22"/>
        </w:rPr>
        <w:t xml:space="preserve">A).  </w:t>
      </w:r>
      <w:r w:rsidR="00D37DE1">
        <w:rPr>
          <w:rFonts w:ascii="Arial" w:hAnsi="Arial"/>
          <w:sz w:val="22"/>
        </w:rPr>
        <w:t>Eighteen</w:t>
      </w:r>
      <w:r w:rsidR="005D14AB">
        <w:rPr>
          <w:rFonts w:ascii="Arial" w:hAnsi="Arial"/>
          <w:sz w:val="22"/>
        </w:rPr>
        <w:t xml:space="preserve"> GPCRs </w:t>
      </w:r>
      <w:r w:rsidR="00DF7114">
        <w:rPr>
          <w:rFonts w:ascii="Arial" w:hAnsi="Arial"/>
          <w:sz w:val="22"/>
        </w:rPr>
        <w:t>within</w:t>
      </w:r>
      <w:r w:rsidR="005D14AB">
        <w:rPr>
          <w:rFonts w:ascii="Arial" w:hAnsi="Arial"/>
          <w:sz w:val="22"/>
        </w:rPr>
        <w:t xml:space="preserve"> </w:t>
      </w:r>
      <w:r w:rsidR="00DF7114">
        <w:rPr>
          <w:rFonts w:ascii="Arial" w:hAnsi="Arial"/>
          <w:sz w:val="22"/>
        </w:rPr>
        <w:t>the orphan</w:t>
      </w:r>
      <w:r w:rsidR="00576A22">
        <w:rPr>
          <w:rFonts w:ascii="Arial" w:hAnsi="Arial"/>
          <w:sz w:val="22"/>
        </w:rPr>
        <w:t xml:space="preserve"> clades </w:t>
      </w:r>
      <w:r w:rsidR="005D14AB">
        <w:rPr>
          <w:rFonts w:ascii="Arial" w:hAnsi="Arial"/>
          <w:sz w:val="22"/>
        </w:rPr>
        <w:t xml:space="preserve">displayed </w:t>
      </w:r>
      <w:r w:rsidR="00950433">
        <w:rPr>
          <w:rFonts w:ascii="Arial" w:hAnsi="Arial"/>
          <w:sz w:val="22"/>
        </w:rPr>
        <w:t xml:space="preserve">exceptionally </w:t>
      </w:r>
      <w:r w:rsidR="000A14D8">
        <w:rPr>
          <w:rFonts w:ascii="Arial" w:hAnsi="Arial"/>
          <w:sz w:val="22"/>
        </w:rPr>
        <w:t>low similarity scores</w:t>
      </w:r>
      <w:r w:rsidR="00950433">
        <w:rPr>
          <w:rFonts w:ascii="Arial" w:hAnsi="Arial"/>
          <w:sz w:val="22"/>
        </w:rPr>
        <w:t xml:space="preserve"> </w:t>
      </w:r>
      <w:r w:rsidR="00675625">
        <w:rPr>
          <w:rFonts w:ascii="Arial" w:hAnsi="Arial"/>
          <w:sz w:val="22"/>
        </w:rPr>
        <w:t>relative to non-flatworm sequences</w:t>
      </w:r>
      <w:r w:rsidR="0064592D">
        <w:rPr>
          <w:rFonts w:ascii="Arial" w:hAnsi="Arial"/>
          <w:sz w:val="22"/>
        </w:rPr>
        <w:t xml:space="preserve"> (</w:t>
      </w:r>
      <w:r w:rsidR="003B3156">
        <w:rPr>
          <w:rFonts w:ascii="Arial" w:hAnsi="Arial"/>
          <w:sz w:val="22"/>
        </w:rPr>
        <w:t xml:space="preserve">Fig. </w:t>
      </w:r>
      <w:r w:rsidR="00A6525F">
        <w:rPr>
          <w:rFonts w:ascii="Arial" w:hAnsi="Arial"/>
          <w:sz w:val="22"/>
        </w:rPr>
        <w:t>2</w:t>
      </w:r>
      <w:proofErr w:type="gramStart"/>
      <w:r w:rsidR="00D37DE1">
        <w:rPr>
          <w:rFonts w:ascii="Arial" w:hAnsi="Arial"/>
          <w:sz w:val="22"/>
        </w:rPr>
        <w:t>A,B</w:t>
      </w:r>
      <w:proofErr w:type="gramEnd"/>
      <w:r w:rsidR="00675625">
        <w:rPr>
          <w:rFonts w:ascii="Arial" w:hAnsi="Arial"/>
          <w:sz w:val="22"/>
        </w:rPr>
        <w:t>)</w:t>
      </w:r>
      <w:r w:rsidR="000C2B83">
        <w:rPr>
          <w:rFonts w:ascii="Arial" w:hAnsi="Arial"/>
          <w:sz w:val="22"/>
        </w:rPr>
        <w:t xml:space="preserve">. </w:t>
      </w:r>
      <w:r>
        <w:rPr>
          <w:rFonts w:ascii="Arial" w:hAnsi="Arial"/>
          <w:sz w:val="22"/>
        </w:rPr>
        <w:t xml:space="preserve"> </w:t>
      </w:r>
      <w:r w:rsidR="003B5F73">
        <w:rPr>
          <w:rFonts w:ascii="Arial" w:hAnsi="Arial"/>
          <w:sz w:val="22"/>
        </w:rPr>
        <w:t>Seven</w:t>
      </w:r>
      <w:r>
        <w:rPr>
          <w:rFonts w:ascii="Arial" w:hAnsi="Arial"/>
          <w:sz w:val="22"/>
        </w:rPr>
        <w:t xml:space="preserve"> </w:t>
      </w:r>
      <w:r w:rsidR="000C2B83">
        <w:rPr>
          <w:rFonts w:ascii="Arial" w:hAnsi="Arial"/>
          <w:sz w:val="22"/>
        </w:rPr>
        <w:t>return</w:t>
      </w:r>
      <w:r w:rsidR="00D37DE1">
        <w:rPr>
          <w:rFonts w:ascii="Arial" w:hAnsi="Arial"/>
          <w:sz w:val="22"/>
        </w:rPr>
        <w:t>ed</w:t>
      </w:r>
      <w:r>
        <w:rPr>
          <w:rFonts w:ascii="Arial" w:hAnsi="Arial"/>
          <w:sz w:val="22"/>
        </w:rPr>
        <w:t xml:space="preserve"> no-significant hits in BLASTp searches</w:t>
      </w:r>
      <w:r w:rsidR="00D7011C">
        <w:rPr>
          <w:rFonts w:ascii="Arial" w:hAnsi="Arial"/>
          <w:sz w:val="22"/>
        </w:rPr>
        <w:t xml:space="preserve"> against non-flatworm members of the ncbi nr dataset</w:t>
      </w:r>
      <w:r w:rsidR="003B5F73" w:rsidRPr="003B5F73">
        <w:rPr>
          <w:rFonts w:ascii="Arial" w:hAnsi="Arial"/>
          <w:sz w:val="22"/>
        </w:rPr>
        <w:t xml:space="preserve"> </w:t>
      </w:r>
      <w:r w:rsidR="003B5F73">
        <w:rPr>
          <w:rFonts w:ascii="Arial" w:hAnsi="Arial"/>
          <w:sz w:val="22"/>
        </w:rPr>
        <w:t>(the most diverse sequence dataset available to the research community)</w:t>
      </w:r>
      <w:r>
        <w:rPr>
          <w:rFonts w:ascii="Arial" w:hAnsi="Arial"/>
          <w:sz w:val="22"/>
        </w:rPr>
        <w:t xml:space="preserve">, </w:t>
      </w:r>
      <w:r w:rsidR="000A14D8">
        <w:rPr>
          <w:rFonts w:ascii="Arial" w:hAnsi="Arial"/>
          <w:sz w:val="22"/>
        </w:rPr>
        <w:t>and the remaining</w:t>
      </w:r>
      <w:r w:rsidR="003B5F73">
        <w:rPr>
          <w:rFonts w:ascii="Arial" w:hAnsi="Arial"/>
          <w:sz w:val="22"/>
        </w:rPr>
        <w:t xml:space="preserve"> eleven</w:t>
      </w:r>
      <w:r>
        <w:rPr>
          <w:rFonts w:ascii="Arial" w:hAnsi="Arial"/>
          <w:sz w:val="22"/>
        </w:rPr>
        <w:t xml:space="preserve"> scor</w:t>
      </w:r>
      <w:r w:rsidR="000C2B83">
        <w:rPr>
          <w:rFonts w:ascii="Arial" w:hAnsi="Arial"/>
          <w:sz w:val="22"/>
        </w:rPr>
        <w:t>e</w:t>
      </w:r>
      <w:r w:rsidR="00D37DE1">
        <w:rPr>
          <w:rFonts w:ascii="Arial" w:hAnsi="Arial"/>
          <w:sz w:val="22"/>
        </w:rPr>
        <w:t>d</w:t>
      </w:r>
      <w:r>
        <w:rPr>
          <w:rFonts w:ascii="Arial" w:hAnsi="Arial"/>
          <w:sz w:val="22"/>
        </w:rPr>
        <w:t xml:space="preserve"> E&gt;0.01.  </w:t>
      </w:r>
      <w:r w:rsidR="00576A22">
        <w:rPr>
          <w:rFonts w:ascii="Arial" w:hAnsi="Arial"/>
          <w:sz w:val="22"/>
        </w:rPr>
        <w:t>Domain analysis</w:t>
      </w:r>
      <w:r w:rsidR="005D14AB">
        <w:rPr>
          <w:rFonts w:ascii="Arial" w:hAnsi="Arial"/>
          <w:sz w:val="22"/>
        </w:rPr>
        <w:t xml:space="preserve"> (InterPro)</w:t>
      </w:r>
      <w:r w:rsidR="00576A22">
        <w:rPr>
          <w:rFonts w:ascii="Arial" w:hAnsi="Arial"/>
          <w:sz w:val="22"/>
        </w:rPr>
        <w:t xml:space="preserve"> identified</w:t>
      </w:r>
      <w:r w:rsidR="00295A6C">
        <w:rPr>
          <w:rFonts w:ascii="Arial" w:hAnsi="Arial"/>
          <w:sz w:val="22"/>
        </w:rPr>
        <w:t xml:space="preserve"> rhodopsin </w:t>
      </w:r>
      <w:r w:rsidR="00D37DE1">
        <w:rPr>
          <w:rFonts w:ascii="Arial" w:hAnsi="Arial"/>
          <w:sz w:val="22"/>
        </w:rPr>
        <w:t>domains</w:t>
      </w:r>
      <w:r w:rsidR="00295A6C">
        <w:rPr>
          <w:rFonts w:ascii="Arial" w:hAnsi="Arial"/>
          <w:sz w:val="22"/>
        </w:rPr>
        <w:t xml:space="preserve"> </w:t>
      </w:r>
      <w:r w:rsidR="005D14AB">
        <w:rPr>
          <w:rFonts w:ascii="Arial" w:hAnsi="Arial"/>
          <w:sz w:val="22"/>
        </w:rPr>
        <w:t>(</w:t>
      </w:r>
      <w:r w:rsidR="00295A6C">
        <w:rPr>
          <w:rFonts w:ascii="Arial" w:hAnsi="Arial"/>
          <w:sz w:val="22"/>
        </w:rPr>
        <w:t>IPR000276</w:t>
      </w:r>
      <w:r>
        <w:rPr>
          <w:rFonts w:ascii="Arial" w:hAnsi="Arial"/>
          <w:sz w:val="22"/>
        </w:rPr>
        <w:t xml:space="preserve"> or IPR019430</w:t>
      </w:r>
      <w:r w:rsidR="005D14AB">
        <w:rPr>
          <w:rFonts w:ascii="Arial" w:hAnsi="Arial"/>
          <w:sz w:val="22"/>
        </w:rPr>
        <w:t>)</w:t>
      </w:r>
      <w:r>
        <w:rPr>
          <w:rFonts w:ascii="Arial" w:hAnsi="Arial"/>
          <w:sz w:val="22"/>
        </w:rPr>
        <w:t xml:space="preserve"> in </w:t>
      </w:r>
      <w:r w:rsidR="00295A6C">
        <w:rPr>
          <w:rFonts w:ascii="Arial" w:hAnsi="Arial"/>
          <w:sz w:val="22"/>
        </w:rPr>
        <w:t>thirteen</w:t>
      </w:r>
      <w:r>
        <w:rPr>
          <w:rFonts w:ascii="Arial" w:hAnsi="Arial"/>
          <w:sz w:val="22"/>
        </w:rPr>
        <w:t xml:space="preserve"> </w:t>
      </w:r>
      <w:r w:rsidR="00DF7114">
        <w:rPr>
          <w:rFonts w:ascii="Arial" w:hAnsi="Arial"/>
          <w:sz w:val="22"/>
        </w:rPr>
        <w:t>of these</w:t>
      </w:r>
      <w:r w:rsidR="000A14D8">
        <w:rPr>
          <w:rFonts w:ascii="Arial" w:hAnsi="Arial"/>
          <w:sz w:val="22"/>
        </w:rPr>
        <w:t xml:space="preserve"> </w:t>
      </w:r>
      <w:r w:rsidR="00295A6C">
        <w:rPr>
          <w:rFonts w:ascii="Arial" w:hAnsi="Arial"/>
          <w:sz w:val="22"/>
        </w:rPr>
        <w:t>(S1</w:t>
      </w:r>
      <w:r w:rsidR="00961EEE">
        <w:rPr>
          <w:rFonts w:ascii="Arial" w:hAnsi="Arial"/>
          <w:sz w:val="22"/>
        </w:rPr>
        <w:t xml:space="preserve"> Table, </w:t>
      </w:r>
      <w:r w:rsidR="00DB6386">
        <w:rPr>
          <w:rFonts w:ascii="Arial" w:hAnsi="Arial"/>
          <w:sz w:val="22"/>
        </w:rPr>
        <w:t>S3 Table</w:t>
      </w:r>
      <w:r>
        <w:rPr>
          <w:rFonts w:ascii="Arial" w:hAnsi="Arial"/>
          <w:sz w:val="22"/>
        </w:rPr>
        <w:t xml:space="preserve">), confirming their identity as rhodopsin-like GPCRs.  </w:t>
      </w:r>
      <w:r w:rsidR="000A14D8">
        <w:rPr>
          <w:rFonts w:ascii="Arial" w:hAnsi="Arial"/>
          <w:sz w:val="22"/>
        </w:rPr>
        <w:t xml:space="preserve">More troublesome to classify were </w:t>
      </w:r>
      <w:r w:rsidR="00950433">
        <w:rPr>
          <w:rFonts w:ascii="Arial" w:hAnsi="Arial"/>
          <w:sz w:val="22"/>
        </w:rPr>
        <w:t>five</w:t>
      </w:r>
      <w:r w:rsidR="003B5F73">
        <w:rPr>
          <w:rFonts w:ascii="Arial" w:hAnsi="Arial"/>
          <w:sz w:val="22"/>
        </w:rPr>
        <w:t xml:space="preserve"> </w:t>
      </w:r>
      <w:r w:rsidR="00950433">
        <w:rPr>
          <w:rFonts w:ascii="Arial" w:hAnsi="Arial"/>
          <w:sz w:val="22"/>
        </w:rPr>
        <w:t>that,</w:t>
      </w:r>
      <w:r w:rsidR="003B5F73">
        <w:rPr>
          <w:rFonts w:ascii="Arial" w:hAnsi="Arial"/>
          <w:sz w:val="22"/>
        </w:rPr>
        <w:t xml:space="preserve"> </w:t>
      </w:r>
      <w:r w:rsidR="003E4E62">
        <w:rPr>
          <w:rFonts w:ascii="Arial" w:hAnsi="Arial"/>
          <w:sz w:val="22"/>
        </w:rPr>
        <w:t>in addition to</w:t>
      </w:r>
      <w:r>
        <w:rPr>
          <w:rFonts w:ascii="Arial" w:hAnsi="Arial"/>
          <w:sz w:val="22"/>
        </w:rPr>
        <w:t xml:space="preserve"> </w:t>
      </w:r>
      <w:r w:rsidR="000A14D8">
        <w:rPr>
          <w:rFonts w:ascii="Arial" w:hAnsi="Arial"/>
          <w:sz w:val="22"/>
        </w:rPr>
        <w:t>lack</w:t>
      </w:r>
      <w:r w:rsidR="001114AF">
        <w:rPr>
          <w:rFonts w:ascii="Arial" w:hAnsi="Arial"/>
          <w:sz w:val="22"/>
        </w:rPr>
        <w:t>ing significant BLASTp identity</w:t>
      </w:r>
      <w:r w:rsidR="003B2CCD">
        <w:rPr>
          <w:rFonts w:ascii="Arial" w:hAnsi="Arial"/>
          <w:sz w:val="22"/>
        </w:rPr>
        <w:t xml:space="preserve"> to non-flatworm sequences</w:t>
      </w:r>
      <w:r w:rsidR="001114AF">
        <w:rPr>
          <w:rFonts w:ascii="Arial" w:hAnsi="Arial"/>
          <w:sz w:val="22"/>
        </w:rPr>
        <w:t xml:space="preserve">, </w:t>
      </w:r>
      <w:r w:rsidR="003E4E62">
        <w:rPr>
          <w:rFonts w:ascii="Arial" w:hAnsi="Arial"/>
          <w:sz w:val="22"/>
        </w:rPr>
        <w:t>also</w:t>
      </w:r>
      <w:r w:rsidR="001114AF">
        <w:rPr>
          <w:rFonts w:ascii="Arial" w:hAnsi="Arial"/>
          <w:sz w:val="22"/>
        </w:rPr>
        <w:t xml:space="preserve"> </w:t>
      </w:r>
      <w:r>
        <w:rPr>
          <w:rFonts w:ascii="Arial" w:hAnsi="Arial"/>
          <w:sz w:val="22"/>
        </w:rPr>
        <w:t>lack</w:t>
      </w:r>
      <w:r w:rsidR="003E4E62">
        <w:rPr>
          <w:rFonts w:ascii="Arial" w:hAnsi="Arial"/>
          <w:sz w:val="22"/>
        </w:rPr>
        <w:t>ed</w:t>
      </w:r>
      <w:r>
        <w:rPr>
          <w:rFonts w:ascii="Arial" w:hAnsi="Arial"/>
          <w:sz w:val="22"/>
        </w:rPr>
        <w:t xml:space="preserve"> any identifiable protein domains/motifs (</w:t>
      </w:r>
      <w:r w:rsidR="001114AF">
        <w:rPr>
          <w:rFonts w:ascii="Arial" w:hAnsi="Arial"/>
          <w:sz w:val="22"/>
        </w:rPr>
        <w:t>with the exception of TM domains</w:t>
      </w:r>
      <w:r>
        <w:rPr>
          <w:rFonts w:ascii="Arial" w:hAnsi="Arial"/>
          <w:sz w:val="22"/>
        </w:rPr>
        <w:t xml:space="preserve">).  </w:t>
      </w:r>
      <w:r w:rsidR="00D37DE1">
        <w:rPr>
          <w:rFonts w:ascii="Arial" w:hAnsi="Arial"/>
          <w:sz w:val="22"/>
        </w:rPr>
        <w:t xml:space="preserve">We </w:t>
      </w:r>
      <w:r w:rsidR="00D16721">
        <w:rPr>
          <w:rFonts w:ascii="Arial" w:hAnsi="Arial"/>
          <w:sz w:val="22"/>
        </w:rPr>
        <w:t>annotat</w:t>
      </w:r>
      <w:r w:rsidR="00D37DE1">
        <w:rPr>
          <w:rFonts w:ascii="Arial" w:hAnsi="Arial"/>
          <w:sz w:val="22"/>
        </w:rPr>
        <w:t>ed</w:t>
      </w:r>
      <w:r w:rsidR="00D16721">
        <w:rPr>
          <w:rFonts w:ascii="Arial" w:hAnsi="Arial"/>
          <w:sz w:val="22"/>
        </w:rPr>
        <w:t xml:space="preserve"> the</w:t>
      </w:r>
      <w:r w:rsidR="00D37DE1">
        <w:rPr>
          <w:rFonts w:ascii="Arial" w:hAnsi="Arial"/>
          <w:sz w:val="22"/>
        </w:rPr>
        <w:t>se</w:t>
      </w:r>
      <w:r w:rsidR="00D16721">
        <w:rPr>
          <w:rFonts w:ascii="Arial" w:hAnsi="Arial"/>
          <w:sz w:val="22"/>
        </w:rPr>
        <w:t xml:space="preserve"> as rhodopsins because: </w:t>
      </w:r>
      <w:r w:rsidR="00D37DE1">
        <w:rPr>
          <w:rFonts w:ascii="Arial" w:hAnsi="Arial"/>
          <w:sz w:val="22"/>
        </w:rPr>
        <w:t xml:space="preserve">(i) They did not contain motifs/domains representative of any other protein family; (ii) They displayed topological similarity to GPCRs (ten had seven TM domains, seven had six TMs, one had five TM domains); </w:t>
      </w:r>
      <w:r w:rsidR="00D16721" w:rsidRPr="00DB6386">
        <w:rPr>
          <w:rFonts w:ascii="Arial" w:hAnsi="Arial"/>
          <w:sz w:val="22"/>
        </w:rPr>
        <w:t>(i</w:t>
      </w:r>
      <w:r w:rsidR="00D37DE1" w:rsidRPr="00DB6386">
        <w:rPr>
          <w:rFonts w:ascii="Arial" w:hAnsi="Arial"/>
          <w:sz w:val="22"/>
        </w:rPr>
        <w:t>ii</w:t>
      </w:r>
      <w:r w:rsidR="00D16721" w:rsidRPr="00DB6386">
        <w:rPr>
          <w:rFonts w:ascii="Arial" w:hAnsi="Arial"/>
          <w:sz w:val="22"/>
        </w:rPr>
        <w:t xml:space="preserve">) </w:t>
      </w:r>
      <w:r w:rsidR="00D37DE1" w:rsidRPr="00DB6386">
        <w:rPr>
          <w:rFonts w:ascii="Arial" w:hAnsi="Arial"/>
          <w:sz w:val="22"/>
        </w:rPr>
        <w:t>T</w:t>
      </w:r>
      <w:r w:rsidR="00D16721" w:rsidRPr="00DB6386">
        <w:rPr>
          <w:rFonts w:ascii="Arial" w:hAnsi="Arial"/>
          <w:sz w:val="22"/>
        </w:rPr>
        <w:t>hey contain</w:t>
      </w:r>
      <w:r w:rsidR="00D37DE1" w:rsidRPr="00DB6386">
        <w:rPr>
          <w:rFonts w:ascii="Arial" w:hAnsi="Arial"/>
          <w:sz w:val="22"/>
        </w:rPr>
        <w:t>ed</w:t>
      </w:r>
      <w:r w:rsidR="00D16721" w:rsidRPr="00DB6386">
        <w:rPr>
          <w:rFonts w:ascii="Arial" w:hAnsi="Arial"/>
          <w:sz w:val="22"/>
        </w:rPr>
        <w:t xml:space="preserve"> </w:t>
      </w:r>
      <w:r w:rsidR="0029745A" w:rsidRPr="00DB6386">
        <w:rPr>
          <w:rFonts w:ascii="Arial" w:hAnsi="Arial"/>
          <w:sz w:val="22"/>
        </w:rPr>
        <w:t xml:space="preserve">at least two of the </w:t>
      </w:r>
      <w:r w:rsidR="00D16721" w:rsidRPr="00DB6386">
        <w:rPr>
          <w:rFonts w:ascii="Arial" w:hAnsi="Arial"/>
          <w:sz w:val="22"/>
        </w:rPr>
        <w:t>c</w:t>
      </w:r>
      <w:r w:rsidR="00CB61CF" w:rsidRPr="00DB6386">
        <w:rPr>
          <w:rFonts w:ascii="Arial" w:hAnsi="Arial"/>
          <w:sz w:val="22"/>
        </w:rPr>
        <w:t>onserved</w:t>
      </w:r>
      <w:r w:rsidR="00D16721" w:rsidRPr="00DB6386">
        <w:rPr>
          <w:rFonts w:ascii="Arial" w:hAnsi="Arial"/>
          <w:sz w:val="22"/>
        </w:rPr>
        <w:t xml:space="preserve"> rhodopsin motifs </w:t>
      </w:r>
      <w:r w:rsidR="00CB61CF" w:rsidRPr="00DB6386">
        <w:rPr>
          <w:rFonts w:ascii="Arial" w:hAnsi="Arial"/>
          <w:sz w:val="22"/>
        </w:rPr>
        <w:t>in</w:t>
      </w:r>
      <w:r w:rsidR="00D16721" w:rsidRPr="00DB6386">
        <w:rPr>
          <w:rFonts w:ascii="Arial" w:hAnsi="Arial"/>
          <w:sz w:val="22"/>
        </w:rPr>
        <w:t xml:space="preserve"> TM</w:t>
      </w:r>
      <w:r w:rsidR="003E4E62" w:rsidRPr="00DB6386">
        <w:rPr>
          <w:rFonts w:ascii="Arial" w:hAnsi="Arial"/>
          <w:sz w:val="22"/>
        </w:rPr>
        <w:t xml:space="preserve"> domain</w:t>
      </w:r>
      <w:r w:rsidR="00D16721" w:rsidRPr="00DB6386">
        <w:rPr>
          <w:rFonts w:ascii="Arial" w:hAnsi="Arial"/>
          <w:sz w:val="22"/>
        </w:rPr>
        <w:t>s</w:t>
      </w:r>
      <w:r w:rsidR="003E4E62" w:rsidRPr="00DB6386">
        <w:rPr>
          <w:rFonts w:ascii="Arial" w:hAnsi="Arial"/>
          <w:sz w:val="22"/>
        </w:rPr>
        <w:t xml:space="preserve"> </w:t>
      </w:r>
      <w:r w:rsidR="00D16721" w:rsidRPr="00DB6386">
        <w:rPr>
          <w:rFonts w:ascii="Arial" w:hAnsi="Arial"/>
          <w:sz w:val="22"/>
        </w:rPr>
        <w:t>2, 3, 6 and 7</w:t>
      </w:r>
      <w:r w:rsidR="00337525" w:rsidRPr="00DB6386">
        <w:rPr>
          <w:rFonts w:ascii="Arial" w:hAnsi="Arial"/>
          <w:sz w:val="22"/>
        </w:rPr>
        <w:t xml:space="preserve"> similar</w:t>
      </w:r>
      <w:r w:rsidR="00337525">
        <w:rPr>
          <w:rFonts w:ascii="Arial" w:hAnsi="Arial"/>
          <w:sz w:val="22"/>
        </w:rPr>
        <w:t xml:space="preserve"> to</w:t>
      </w:r>
      <w:r w:rsidR="00CB61CF" w:rsidRPr="00D37DE1">
        <w:rPr>
          <w:rFonts w:ascii="Arial" w:hAnsi="Arial"/>
          <w:sz w:val="22"/>
        </w:rPr>
        <w:t xml:space="preserve"> those seen in the rest of the </w:t>
      </w:r>
      <w:r w:rsidR="00CB61CF" w:rsidRPr="00D37DE1">
        <w:rPr>
          <w:rFonts w:ascii="Arial" w:hAnsi="Arial"/>
          <w:i/>
          <w:sz w:val="22"/>
        </w:rPr>
        <w:t xml:space="preserve">F. hepatica </w:t>
      </w:r>
      <w:r w:rsidR="00CB61CF" w:rsidRPr="00D37DE1">
        <w:rPr>
          <w:rFonts w:ascii="Arial" w:hAnsi="Arial"/>
          <w:sz w:val="22"/>
        </w:rPr>
        <w:t>rhodopsins</w:t>
      </w:r>
      <w:r w:rsidR="00A6525F">
        <w:rPr>
          <w:rFonts w:ascii="Arial" w:hAnsi="Arial"/>
          <w:sz w:val="22"/>
        </w:rPr>
        <w:t xml:space="preserve"> (</w:t>
      </w:r>
      <w:r w:rsidR="003B3156">
        <w:rPr>
          <w:rFonts w:ascii="Arial" w:hAnsi="Arial"/>
          <w:sz w:val="22"/>
        </w:rPr>
        <w:t xml:space="preserve">Fig. </w:t>
      </w:r>
      <w:r w:rsidR="00A6525F">
        <w:rPr>
          <w:rFonts w:ascii="Arial" w:hAnsi="Arial"/>
          <w:sz w:val="22"/>
        </w:rPr>
        <w:t>2</w:t>
      </w:r>
      <w:r w:rsidR="00D37DE1">
        <w:rPr>
          <w:rFonts w:ascii="Arial" w:hAnsi="Arial"/>
          <w:sz w:val="22"/>
        </w:rPr>
        <w:t>C</w:t>
      </w:r>
      <w:r w:rsidR="00961EEE">
        <w:rPr>
          <w:rFonts w:ascii="Arial" w:hAnsi="Arial"/>
          <w:sz w:val="22"/>
        </w:rPr>
        <w:t xml:space="preserve">; </w:t>
      </w:r>
      <w:r w:rsidR="00DB6386">
        <w:rPr>
          <w:rFonts w:ascii="Arial" w:hAnsi="Arial"/>
          <w:sz w:val="22"/>
        </w:rPr>
        <w:t>S4 Table</w:t>
      </w:r>
      <w:r w:rsidR="00D16721" w:rsidRPr="00D37DE1">
        <w:rPr>
          <w:rFonts w:ascii="Arial" w:hAnsi="Arial"/>
          <w:sz w:val="22"/>
        </w:rPr>
        <w:t>).</w:t>
      </w:r>
      <w:r w:rsidR="003B2CCD" w:rsidRPr="00D37DE1">
        <w:rPr>
          <w:rFonts w:ascii="Arial" w:hAnsi="Arial"/>
          <w:sz w:val="22"/>
        </w:rPr>
        <w:t xml:space="preserve">  </w:t>
      </w:r>
      <w:r w:rsidR="003E4E62" w:rsidRPr="00D37DE1">
        <w:rPr>
          <w:rFonts w:ascii="Arial" w:hAnsi="Arial"/>
          <w:sz w:val="22"/>
        </w:rPr>
        <w:t>A</w:t>
      </w:r>
      <w:r w:rsidR="003E4E62">
        <w:rPr>
          <w:rFonts w:ascii="Arial" w:hAnsi="Arial"/>
          <w:sz w:val="22"/>
        </w:rPr>
        <w:t xml:space="preserve">s highly diverged </w:t>
      </w:r>
      <w:r w:rsidR="00AC282A">
        <w:rPr>
          <w:rFonts w:ascii="Arial" w:hAnsi="Arial"/>
          <w:sz w:val="22"/>
        </w:rPr>
        <w:t>rhodopsins</w:t>
      </w:r>
      <w:r w:rsidR="003E4E62">
        <w:rPr>
          <w:rFonts w:ascii="Arial" w:hAnsi="Arial"/>
          <w:sz w:val="22"/>
        </w:rPr>
        <w:t xml:space="preserve"> with little or no sequence similarity versus host species, these </w:t>
      </w:r>
      <w:r w:rsidR="0064592D">
        <w:rPr>
          <w:rFonts w:ascii="Arial" w:hAnsi="Arial"/>
          <w:sz w:val="22"/>
        </w:rPr>
        <w:t xml:space="preserve">18 </w:t>
      </w:r>
      <w:r w:rsidR="0064592D">
        <w:rPr>
          <w:rFonts w:ascii="Arial" w:hAnsi="Arial"/>
          <w:i/>
          <w:sz w:val="22"/>
        </w:rPr>
        <w:t xml:space="preserve">F. hepatica </w:t>
      </w:r>
      <w:r w:rsidR="002A1AB5">
        <w:rPr>
          <w:rFonts w:ascii="Arial" w:hAnsi="Arial"/>
          <w:sz w:val="22"/>
        </w:rPr>
        <w:t>receptors</w:t>
      </w:r>
      <w:r w:rsidR="0064592D">
        <w:rPr>
          <w:rFonts w:ascii="Arial" w:hAnsi="Arial"/>
          <w:sz w:val="22"/>
        </w:rPr>
        <w:t xml:space="preserve"> </w:t>
      </w:r>
      <w:r w:rsidR="003E4E62">
        <w:rPr>
          <w:rFonts w:ascii="Arial" w:hAnsi="Arial"/>
          <w:sz w:val="22"/>
        </w:rPr>
        <w:t xml:space="preserve">have obvious appeal as </w:t>
      </w:r>
      <w:r w:rsidR="002E250B">
        <w:rPr>
          <w:rFonts w:ascii="Arial" w:hAnsi="Arial"/>
          <w:sz w:val="22"/>
        </w:rPr>
        <w:t xml:space="preserve">potential </w:t>
      </w:r>
      <w:r w:rsidR="003E4E62">
        <w:rPr>
          <w:rFonts w:ascii="Arial" w:hAnsi="Arial"/>
          <w:sz w:val="22"/>
        </w:rPr>
        <w:t xml:space="preserve">targets </w:t>
      </w:r>
      <w:r w:rsidR="002E250B">
        <w:rPr>
          <w:rFonts w:ascii="Arial" w:hAnsi="Arial"/>
          <w:sz w:val="22"/>
        </w:rPr>
        <w:t xml:space="preserve">for flukicidal compounds with </w:t>
      </w:r>
      <w:r w:rsidR="003E4E62">
        <w:rPr>
          <w:rFonts w:ascii="Arial" w:hAnsi="Arial"/>
          <w:sz w:val="22"/>
        </w:rPr>
        <w:t>exquisite</w:t>
      </w:r>
      <w:r w:rsidR="002E250B">
        <w:rPr>
          <w:rFonts w:ascii="Arial" w:hAnsi="Arial"/>
          <w:sz w:val="22"/>
        </w:rPr>
        <w:t xml:space="preserve"> selectivity</w:t>
      </w:r>
      <w:r w:rsidR="003E4E62">
        <w:rPr>
          <w:rFonts w:ascii="Arial" w:hAnsi="Arial"/>
          <w:sz w:val="22"/>
        </w:rPr>
        <w:t xml:space="preserve"> for parasite receptors over those of the host.  </w:t>
      </w:r>
      <w:r w:rsidR="00A6525F">
        <w:rPr>
          <w:rFonts w:ascii="Arial" w:hAnsi="Arial"/>
          <w:sz w:val="22"/>
        </w:rPr>
        <w:t xml:space="preserve">This </w:t>
      </w:r>
      <w:r w:rsidR="00B30EF9">
        <w:rPr>
          <w:rFonts w:ascii="Arial" w:hAnsi="Arial"/>
          <w:sz w:val="22"/>
        </w:rPr>
        <w:t>potential</w:t>
      </w:r>
      <w:r w:rsidR="00A6525F">
        <w:rPr>
          <w:rFonts w:ascii="Arial" w:hAnsi="Arial"/>
          <w:sz w:val="22"/>
        </w:rPr>
        <w:t xml:space="preserve"> is contingent on future work demonstrating essential functionality for these receptors</w:t>
      </w:r>
      <w:r w:rsidR="00102183">
        <w:rPr>
          <w:rFonts w:ascii="Arial" w:hAnsi="Arial"/>
          <w:sz w:val="22"/>
        </w:rPr>
        <w:t xml:space="preserve">; </w:t>
      </w:r>
      <w:r w:rsidR="00AC282A">
        <w:rPr>
          <w:rFonts w:ascii="Arial" w:hAnsi="Arial"/>
          <w:sz w:val="22"/>
        </w:rPr>
        <w:t>showing</w:t>
      </w:r>
      <w:r w:rsidR="00A6525F">
        <w:rPr>
          <w:rFonts w:ascii="Arial" w:hAnsi="Arial"/>
          <w:sz w:val="22"/>
        </w:rPr>
        <w:t xml:space="preserve"> their wider expression </w:t>
      </w:r>
      <w:r w:rsidR="00AC282A">
        <w:rPr>
          <w:rFonts w:ascii="Arial" w:hAnsi="Arial"/>
          <w:sz w:val="22"/>
        </w:rPr>
        <w:t>across flatworm parasites</w:t>
      </w:r>
      <w:r w:rsidR="00102183">
        <w:rPr>
          <w:rFonts w:ascii="Arial" w:hAnsi="Arial"/>
          <w:sz w:val="22"/>
        </w:rPr>
        <w:t xml:space="preserve"> would enable </w:t>
      </w:r>
      <w:r w:rsidR="00102183">
        <w:rPr>
          <w:rFonts w:ascii="Arial" w:hAnsi="Arial"/>
          <w:sz w:val="22"/>
        </w:rPr>
        <w:lastRenderedPageBreak/>
        <w:t>consideration of anthelmintics</w:t>
      </w:r>
      <w:r w:rsidR="002A1AB5">
        <w:rPr>
          <w:rFonts w:ascii="Arial" w:hAnsi="Arial"/>
          <w:sz w:val="22"/>
        </w:rPr>
        <w:t xml:space="preserve"> with multi-species activity</w:t>
      </w:r>
      <w:r w:rsidR="00AC282A">
        <w:rPr>
          <w:rFonts w:ascii="Arial" w:hAnsi="Arial"/>
          <w:sz w:val="22"/>
        </w:rPr>
        <w:t xml:space="preserve">.  </w:t>
      </w:r>
      <w:r w:rsidR="0064592D">
        <w:rPr>
          <w:rFonts w:ascii="Arial" w:hAnsi="Arial"/>
          <w:sz w:val="22"/>
        </w:rPr>
        <w:t xml:space="preserve">To investigate </w:t>
      </w:r>
      <w:r w:rsidR="002A1AB5">
        <w:rPr>
          <w:rFonts w:ascii="Arial" w:hAnsi="Arial"/>
          <w:sz w:val="22"/>
        </w:rPr>
        <w:t>the latter question</w:t>
      </w:r>
      <w:r w:rsidR="0064592D">
        <w:rPr>
          <w:rFonts w:ascii="Arial" w:hAnsi="Arial"/>
          <w:sz w:val="22"/>
        </w:rPr>
        <w:t xml:space="preserve">, we used </w:t>
      </w:r>
      <w:r w:rsidR="002E250B">
        <w:rPr>
          <w:rFonts w:ascii="Arial" w:hAnsi="Arial"/>
          <w:sz w:val="22"/>
        </w:rPr>
        <w:t xml:space="preserve">BLASTp to search </w:t>
      </w:r>
      <w:r w:rsidR="0064592D">
        <w:rPr>
          <w:rFonts w:ascii="Arial" w:hAnsi="Arial"/>
          <w:sz w:val="22"/>
        </w:rPr>
        <w:t xml:space="preserve">the 18 </w:t>
      </w:r>
      <w:r w:rsidR="0064592D">
        <w:rPr>
          <w:rFonts w:ascii="Arial" w:hAnsi="Arial"/>
          <w:i/>
          <w:sz w:val="22"/>
        </w:rPr>
        <w:t>F. hepatica</w:t>
      </w:r>
      <w:r w:rsidR="002E250B">
        <w:rPr>
          <w:rFonts w:ascii="Arial" w:hAnsi="Arial"/>
          <w:sz w:val="22"/>
        </w:rPr>
        <w:t xml:space="preserve"> rhodopsins against</w:t>
      </w:r>
      <w:r w:rsidR="0064592D">
        <w:rPr>
          <w:rFonts w:ascii="Arial" w:hAnsi="Arial"/>
          <w:sz w:val="22"/>
        </w:rPr>
        <w:t xml:space="preserve"> </w:t>
      </w:r>
      <w:r w:rsidR="00E43707">
        <w:rPr>
          <w:rFonts w:ascii="Arial" w:hAnsi="Arial"/>
          <w:sz w:val="22"/>
        </w:rPr>
        <w:t xml:space="preserve">other </w:t>
      </w:r>
      <w:r w:rsidR="002E250B">
        <w:rPr>
          <w:rFonts w:ascii="Arial" w:hAnsi="Arial"/>
          <w:sz w:val="22"/>
        </w:rPr>
        <w:t xml:space="preserve">available </w:t>
      </w:r>
      <w:r w:rsidR="00E43707">
        <w:rPr>
          <w:rFonts w:ascii="Arial" w:hAnsi="Arial"/>
          <w:sz w:val="22"/>
        </w:rPr>
        <w:t>genomes representing</w:t>
      </w:r>
      <w:r w:rsidR="001E134C">
        <w:rPr>
          <w:rFonts w:ascii="Arial" w:hAnsi="Arial"/>
          <w:sz w:val="22"/>
        </w:rPr>
        <w:t xml:space="preserve"> phylu</w:t>
      </w:r>
      <w:r w:rsidR="00E43707">
        <w:rPr>
          <w:rFonts w:ascii="Arial" w:hAnsi="Arial"/>
          <w:sz w:val="22"/>
        </w:rPr>
        <w:t>m Platyhelminthes</w:t>
      </w:r>
      <w:r w:rsidR="001E134C">
        <w:rPr>
          <w:rFonts w:ascii="Arial" w:hAnsi="Arial"/>
          <w:sz w:val="22"/>
        </w:rPr>
        <w:t>.</w:t>
      </w:r>
    </w:p>
    <w:p w14:paraId="0FD41AD4" w14:textId="1A42CD92" w:rsidR="00086631" w:rsidRDefault="00086631" w:rsidP="00981B27">
      <w:pPr>
        <w:spacing w:line="480" w:lineRule="auto"/>
        <w:rPr>
          <w:rFonts w:ascii="Arial" w:hAnsi="Arial"/>
          <w:sz w:val="22"/>
        </w:rPr>
      </w:pPr>
    </w:p>
    <w:p w14:paraId="016E6F68" w14:textId="404CEFFA" w:rsidR="00576A22" w:rsidRPr="00576370" w:rsidRDefault="00576370" w:rsidP="00981B27">
      <w:pPr>
        <w:spacing w:line="480" w:lineRule="auto"/>
        <w:rPr>
          <w:rFonts w:ascii="Arial" w:hAnsi="Arial"/>
          <w:i/>
          <w:sz w:val="22"/>
        </w:rPr>
      </w:pPr>
      <w:r>
        <w:rPr>
          <w:rFonts w:ascii="Arial" w:hAnsi="Arial"/>
          <w:i/>
          <w:sz w:val="22"/>
        </w:rPr>
        <w:t xml:space="preserve">3.3 </w:t>
      </w:r>
      <w:r w:rsidR="002E250B" w:rsidRPr="00576370">
        <w:rPr>
          <w:rFonts w:ascii="Arial" w:hAnsi="Arial"/>
          <w:i/>
          <w:sz w:val="22"/>
        </w:rPr>
        <w:t xml:space="preserve">An orphan family of lineage-expanded rhodopsins </w:t>
      </w:r>
      <w:r w:rsidR="00337525" w:rsidRPr="00576370">
        <w:rPr>
          <w:rFonts w:ascii="Arial" w:hAnsi="Arial"/>
          <w:i/>
          <w:sz w:val="22"/>
        </w:rPr>
        <w:t>in</w:t>
      </w:r>
      <w:r w:rsidR="002E250B" w:rsidRPr="00576370">
        <w:rPr>
          <w:rFonts w:ascii="Arial" w:hAnsi="Arial"/>
          <w:i/>
          <w:sz w:val="22"/>
        </w:rPr>
        <w:t xml:space="preserve"> </w:t>
      </w:r>
      <w:r w:rsidR="00337525" w:rsidRPr="00576370">
        <w:rPr>
          <w:rFonts w:ascii="Arial" w:hAnsi="Arial"/>
          <w:i/>
          <w:sz w:val="22"/>
        </w:rPr>
        <w:t>flatworm</w:t>
      </w:r>
      <w:r w:rsidR="002E250B" w:rsidRPr="00576370">
        <w:rPr>
          <w:rFonts w:ascii="Arial" w:hAnsi="Arial"/>
          <w:i/>
          <w:sz w:val="22"/>
        </w:rPr>
        <w:t xml:space="preserve"> </w:t>
      </w:r>
      <w:r w:rsidR="00576A22" w:rsidRPr="00576370">
        <w:rPr>
          <w:rFonts w:ascii="Arial" w:hAnsi="Arial"/>
          <w:i/>
          <w:sz w:val="22"/>
        </w:rPr>
        <w:t>genomes</w:t>
      </w:r>
    </w:p>
    <w:p w14:paraId="0B445768" w14:textId="5F653A8B" w:rsidR="00E84CBF" w:rsidRDefault="00086631" w:rsidP="00981B27">
      <w:pPr>
        <w:spacing w:line="480" w:lineRule="auto"/>
        <w:rPr>
          <w:rFonts w:ascii="Arial" w:hAnsi="Arial"/>
          <w:sz w:val="22"/>
        </w:rPr>
      </w:pPr>
      <w:r>
        <w:rPr>
          <w:rFonts w:ascii="Arial" w:hAnsi="Arial"/>
          <w:sz w:val="22"/>
        </w:rPr>
        <w:t>Although lacking similarity against</w:t>
      </w:r>
      <w:r w:rsidR="003B2CCD">
        <w:rPr>
          <w:rFonts w:ascii="Arial" w:hAnsi="Arial"/>
          <w:sz w:val="22"/>
        </w:rPr>
        <w:t xml:space="preserve"> non-flatworm</w:t>
      </w:r>
      <w:r w:rsidR="001E134C">
        <w:rPr>
          <w:rFonts w:ascii="Arial" w:hAnsi="Arial"/>
          <w:sz w:val="22"/>
        </w:rPr>
        <w:t xml:space="preserve"> dataset</w:t>
      </w:r>
      <w:r w:rsidR="003B2CCD">
        <w:rPr>
          <w:rFonts w:ascii="Arial" w:hAnsi="Arial"/>
          <w:sz w:val="22"/>
        </w:rPr>
        <w:t xml:space="preserve">s, each </w:t>
      </w:r>
      <w:r w:rsidR="00C236A6">
        <w:rPr>
          <w:rFonts w:ascii="Arial" w:hAnsi="Arial"/>
          <w:sz w:val="22"/>
        </w:rPr>
        <w:t xml:space="preserve">of the 18 lineage-expanded </w:t>
      </w:r>
      <w:r w:rsidR="00C236A6">
        <w:rPr>
          <w:rFonts w:ascii="Arial" w:hAnsi="Arial"/>
          <w:i/>
          <w:sz w:val="22"/>
        </w:rPr>
        <w:t xml:space="preserve">F. hepatica </w:t>
      </w:r>
      <w:r w:rsidR="00C236A6">
        <w:rPr>
          <w:rFonts w:ascii="Arial" w:hAnsi="Arial"/>
          <w:sz w:val="22"/>
        </w:rPr>
        <w:t>rhodopsins</w:t>
      </w:r>
      <w:r w:rsidR="001E134C">
        <w:rPr>
          <w:rFonts w:ascii="Arial" w:hAnsi="Arial"/>
          <w:sz w:val="22"/>
        </w:rPr>
        <w:t xml:space="preserve"> returned</w:t>
      </w:r>
      <w:r w:rsidR="003B2CCD">
        <w:rPr>
          <w:rFonts w:ascii="Arial" w:hAnsi="Arial"/>
          <w:sz w:val="22"/>
        </w:rPr>
        <w:t xml:space="preserve"> high-scoring hits </w:t>
      </w:r>
      <w:r w:rsidR="000C2B83">
        <w:rPr>
          <w:rFonts w:ascii="Arial" w:hAnsi="Arial"/>
          <w:sz w:val="22"/>
        </w:rPr>
        <w:t>in</w:t>
      </w:r>
      <w:r w:rsidR="003B2CCD">
        <w:rPr>
          <w:rFonts w:ascii="Arial" w:hAnsi="Arial"/>
          <w:sz w:val="22"/>
        </w:rPr>
        <w:t xml:space="preserve"> BLASTp searches </w:t>
      </w:r>
      <w:r w:rsidR="000C2B83">
        <w:rPr>
          <w:rFonts w:ascii="Arial" w:hAnsi="Arial"/>
          <w:sz w:val="22"/>
        </w:rPr>
        <w:t>against</w:t>
      </w:r>
      <w:r w:rsidR="003B2CCD">
        <w:rPr>
          <w:rFonts w:ascii="Arial" w:hAnsi="Arial"/>
          <w:sz w:val="22"/>
        </w:rPr>
        <w:t xml:space="preserve"> </w:t>
      </w:r>
      <w:r w:rsidR="001E134C">
        <w:rPr>
          <w:rFonts w:ascii="Arial" w:hAnsi="Arial"/>
          <w:sz w:val="22"/>
        </w:rPr>
        <w:t>the genomes of other flatworms</w:t>
      </w:r>
      <w:r w:rsidR="00337525">
        <w:rPr>
          <w:rFonts w:ascii="Arial" w:hAnsi="Arial"/>
          <w:sz w:val="22"/>
        </w:rPr>
        <w:t xml:space="preserve"> (</w:t>
      </w:r>
      <w:r>
        <w:rPr>
          <w:rFonts w:ascii="Arial" w:hAnsi="Arial"/>
          <w:sz w:val="22"/>
        </w:rPr>
        <w:t xml:space="preserve">WormBase Parasite </w:t>
      </w:r>
      <w:r w:rsidR="00337525">
        <w:rPr>
          <w:rFonts w:ascii="Arial" w:hAnsi="Arial"/>
          <w:sz w:val="22"/>
        </w:rPr>
        <w:t>r</w:t>
      </w:r>
      <w:r>
        <w:rPr>
          <w:rFonts w:ascii="Arial" w:hAnsi="Arial"/>
          <w:sz w:val="22"/>
        </w:rPr>
        <w:t>elease WBPS9</w:t>
      </w:r>
      <w:r w:rsidR="001E134C">
        <w:rPr>
          <w:rFonts w:ascii="Arial" w:hAnsi="Arial"/>
          <w:sz w:val="22"/>
        </w:rPr>
        <w:t>)</w:t>
      </w:r>
      <w:r w:rsidR="00337525">
        <w:rPr>
          <w:rFonts w:ascii="Arial" w:hAnsi="Arial"/>
          <w:sz w:val="22"/>
        </w:rPr>
        <w:t xml:space="preserve">.  All returns were </w:t>
      </w:r>
      <w:r w:rsidR="00AC282A">
        <w:rPr>
          <w:rFonts w:ascii="Arial" w:hAnsi="Arial"/>
          <w:sz w:val="22"/>
        </w:rPr>
        <w:t xml:space="preserve">subsequently </w:t>
      </w:r>
      <w:r w:rsidR="00337525">
        <w:rPr>
          <w:rFonts w:ascii="Arial" w:hAnsi="Arial"/>
          <w:sz w:val="22"/>
        </w:rPr>
        <w:t>filtered</w:t>
      </w:r>
      <w:r w:rsidR="007B2073">
        <w:rPr>
          <w:rFonts w:ascii="Arial" w:hAnsi="Arial"/>
          <w:sz w:val="22"/>
        </w:rPr>
        <w:t xml:space="preserve"> through a stringent five-step pipeline</w:t>
      </w:r>
      <w:r w:rsidR="00AC282A">
        <w:rPr>
          <w:rFonts w:ascii="Arial" w:hAnsi="Arial"/>
          <w:sz w:val="22"/>
        </w:rPr>
        <w:t xml:space="preserve"> (</w:t>
      </w:r>
      <w:r w:rsidR="003B3156">
        <w:rPr>
          <w:rFonts w:ascii="Arial" w:hAnsi="Arial"/>
          <w:sz w:val="22"/>
        </w:rPr>
        <w:t xml:space="preserve">Fig. </w:t>
      </w:r>
      <w:r w:rsidR="00AC282A">
        <w:rPr>
          <w:rFonts w:ascii="Arial" w:hAnsi="Arial"/>
          <w:sz w:val="22"/>
        </w:rPr>
        <w:t>3A)</w:t>
      </w:r>
      <w:r w:rsidR="007B2073">
        <w:rPr>
          <w:rFonts w:ascii="Arial" w:hAnsi="Arial"/>
          <w:sz w:val="22"/>
        </w:rPr>
        <w:t xml:space="preserve"> consisting of</w:t>
      </w:r>
      <w:r w:rsidR="00C236A6">
        <w:rPr>
          <w:rFonts w:ascii="Arial" w:hAnsi="Arial"/>
          <w:sz w:val="22"/>
        </w:rPr>
        <w:t>: (i)</w:t>
      </w:r>
      <w:r w:rsidR="000C2B83">
        <w:rPr>
          <w:rFonts w:ascii="Arial" w:hAnsi="Arial"/>
          <w:sz w:val="22"/>
        </w:rPr>
        <w:t xml:space="preserve"> </w:t>
      </w:r>
      <w:r w:rsidR="00337525">
        <w:rPr>
          <w:rFonts w:ascii="Arial" w:hAnsi="Arial"/>
          <w:sz w:val="22"/>
        </w:rPr>
        <w:t xml:space="preserve">Removal of duplicate sequences; (ii) </w:t>
      </w:r>
      <w:r w:rsidR="004633B1">
        <w:rPr>
          <w:rFonts w:ascii="Arial" w:hAnsi="Arial"/>
          <w:sz w:val="22"/>
        </w:rPr>
        <w:t xml:space="preserve">Exclusion of sequences containing fewer than four TM domains; (iii) </w:t>
      </w:r>
      <w:r w:rsidR="00C236A6">
        <w:rPr>
          <w:rFonts w:ascii="Arial" w:hAnsi="Arial"/>
          <w:sz w:val="22"/>
        </w:rPr>
        <w:t xml:space="preserve">A requirement for </w:t>
      </w:r>
      <w:r w:rsidR="00141993">
        <w:rPr>
          <w:rFonts w:ascii="Arial" w:hAnsi="Arial"/>
          <w:sz w:val="22"/>
        </w:rPr>
        <w:t>reciproca</w:t>
      </w:r>
      <w:r w:rsidR="009C7B7D">
        <w:rPr>
          <w:rFonts w:ascii="Arial" w:hAnsi="Arial"/>
          <w:sz w:val="22"/>
        </w:rPr>
        <w:t>l BLASTp</w:t>
      </w:r>
      <w:r w:rsidR="00141993">
        <w:rPr>
          <w:rFonts w:ascii="Arial" w:hAnsi="Arial"/>
          <w:sz w:val="22"/>
        </w:rPr>
        <w:t xml:space="preserve"> </w:t>
      </w:r>
      <w:r w:rsidR="007B2073">
        <w:rPr>
          <w:rFonts w:ascii="Arial" w:hAnsi="Arial"/>
          <w:sz w:val="22"/>
        </w:rPr>
        <w:t xml:space="preserve">against the </w:t>
      </w:r>
      <w:r w:rsidR="007B2073">
        <w:rPr>
          <w:rFonts w:ascii="Arial" w:hAnsi="Arial"/>
          <w:i/>
          <w:sz w:val="22"/>
        </w:rPr>
        <w:t xml:space="preserve">F. hepatica </w:t>
      </w:r>
      <w:r w:rsidR="007B2073">
        <w:rPr>
          <w:rFonts w:ascii="Arial" w:hAnsi="Arial"/>
          <w:sz w:val="22"/>
        </w:rPr>
        <w:t xml:space="preserve">genome </w:t>
      </w:r>
      <w:r w:rsidR="00C236A6">
        <w:rPr>
          <w:rFonts w:ascii="Arial" w:hAnsi="Arial"/>
          <w:sz w:val="22"/>
        </w:rPr>
        <w:t xml:space="preserve">to return a </w:t>
      </w:r>
      <w:r w:rsidR="005C6DB3">
        <w:rPr>
          <w:rFonts w:ascii="Arial" w:hAnsi="Arial"/>
          <w:sz w:val="22"/>
        </w:rPr>
        <w:t xml:space="preserve">top </w:t>
      </w:r>
      <w:r w:rsidR="00C236A6">
        <w:rPr>
          <w:rFonts w:ascii="Arial" w:hAnsi="Arial"/>
          <w:sz w:val="22"/>
        </w:rPr>
        <w:t xml:space="preserve">hit </w:t>
      </w:r>
      <w:r w:rsidR="00AC282A">
        <w:rPr>
          <w:rFonts w:ascii="Arial" w:hAnsi="Arial"/>
          <w:sz w:val="22"/>
        </w:rPr>
        <w:t>scoring E&lt;0.001 to</w:t>
      </w:r>
      <w:r w:rsidR="00C236A6">
        <w:rPr>
          <w:rFonts w:ascii="Arial" w:hAnsi="Arial"/>
          <w:sz w:val="22"/>
        </w:rPr>
        <w:t xml:space="preserve"> one of the original 18</w:t>
      </w:r>
      <w:r w:rsidR="00141993">
        <w:rPr>
          <w:rFonts w:ascii="Arial" w:hAnsi="Arial"/>
          <w:sz w:val="22"/>
        </w:rPr>
        <w:t xml:space="preserve"> </w:t>
      </w:r>
      <w:r w:rsidR="00141993">
        <w:rPr>
          <w:rFonts w:ascii="Arial" w:hAnsi="Arial"/>
          <w:i/>
          <w:sz w:val="22"/>
        </w:rPr>
        <w:t xml:space="preserve">F. hepatica </w:t>
      </w:r>
      <w:r w:rsidR="00C236A6">
        <w:rPr>
          <w:rFonts w:ascii="Arial" w:hAnsi="Arial"/>
          <w:sz w:val="22"/>
        </w:rPr>
        <w:t xml:space="preserve">queries; </w:t>
      </w:r>
      <w:r w:rsidR="004633B1">
        <w:rPr>
          <w:rFonts w:ascii="Arial" w:hAnsi="Arial"/>
          <w:sz w:val="22"/>
        </w:rPr>
        <w:t>(iv</w:t>
      </w:r>
      <w:r w:rsidR="00C236A6">
        <w:rPr>
          <w:rFonts w:ascii="Arial" w:hAnsi="Arial"/>
          <w:sz w:val="22"/>
        </w:rPr>
        <w:t>)</w:t>
      </w:r>
      <w:r w:rsidR="004633B1">
        <w:rPr>
          <w:rFonts w:ascii="Arial" w:hAnsi="Arial"/>
          <w:sz w:val="22"/>
        </w:rPr>
        <w:t xml:space="preserve"> A requ</w:t>
      </w:r>
      <w:r w:rsidR="00A62AEB">
        <w:rPr>
          <w:rFonts w:ascii="Arial" w:hAnsi="Arial"/>
          <w:sz w:val="22"/>
        </w:rPr>
        <w:t xml:space="preserve">irement for BLASTp against ncbi </w:t>
      </w:r>
      <w:r w:rsidR="004633B1">
        <w:rPr>
          <w:rFonts w:ascii="Arial" w:hAnsi="Arial"/>
          <w:sz w:val="22"/>
        </w:rPr>
        <w:t xml:space="preserve">nr </w:t>
      </w:r>
      <w:r w:rsidR="00AC282A">
        <w:rPr>
          <w:rFonts w:ascii="Arial" w:hAnsi="Arial"/>
          <w:sz w:val="22"/>
        </w:rPr>
        <w:t>non flatworm sequences</w:t>
      </w:r>
      <w:r w:rsidR="004633B1">
        <w:rPr>
          <w:rFonts w:ascii="Arial" w:hAnsi="Arial"/>
          <w:sz w:val="22"/>
        </w:rPr>
        <w:t xml:space="preserve"> to return a top h</w:t>
      </w:r>
      <w:r w:rsidR="00AC282A">
        <w:rPr>
          <w:rFonts w:ascii="Arial" w:hAnsi="Arial"/>
          <w:sz w:val="22"/>
        </w:rPr>
        <w:t xml:space="preserve">it scoring E&gt;0.01; </w:t>
      </w:r>
      <w:r w:rsidR="007B2073">
        <w:rPr>
          <w:rFonts w:ascii="Arial" w:hAnsi="Arial"/>
          <w:sz w:val="22"/>
        </w:rPr>
        <w:t xml:space="preserve">(v) </w:t>
      </w:r>
      <w:r w:rsidR="00AC282A">
        <w:rPr>
          <w:rFonts w:ascii="Arial" w:hAnsi="Arial"/>
          <w:sz w:val="22"/>
        </w:rPr>
        <w:t>Removal of</w:t>
      </w:r>
      <w:r w:rsidR="00D767BE">
        <w:rPr>
          <w:rFonts w:ascii="Arial" w:hAnsi="Arial"/>
          <w:sz w:val="22"/>
        </w:rPr>
        <w:t xml:space="preserve"> sequences lacking conservation of </w:t>
      </w:r>
      <w:r w:rsidR="00337525">
        <w:rPr>
          <w:rFonts w:ascii="Arial" w:hAnsi="Arial"/>
          <w:sz w:val="22"/>
        </w:rPr>
        <w:t xml:space="preserve">the </w:t>
      </w:r>
      <w:r w:rsidR="00D767BE">
        <w:rPr>
          <w:rFonts w:ascii="Arial" w:hAnsi="Arial"/>
          <w:sz w:val="22"/>
        </w:rPr>
        <w:t>ub</w:t>
      </w:r>
      <w:r w:rsidR="00337525">
        <w:rPr>
          <w:rFonts w:ascii="Arial" w:hAnsi="Arial"/>
          <w:sz w:val="22"/>
        </w:rPr>
        <w:t>iquitous rhodopsin motifs</w:t>
      </w:r>
      <w:r w:rsidR="00E63153">
        <w:rPr>
          <w:rFonts w:ascii="Arial" w:hAnsi="Arial"/>
          <w:sz w:val="22"/>
        </w:rPr>
        <w:t xml:space="preserve"> </w:t>
      </w:r>
      <w:r w:rsidR="00337525">
        <w:rPr>
          <w:rFonts w:ascii="Arial" w:hAnsi="Arial"/>
          <w:sz w:val="22"/>
        </w:rPr>
        <w:t>seen</w:t>
      </w:r>
      <w:r w:rsidR="00D767BE">
        <w:rPr>
          <w:rFonts w:ascii="Arial" w:hAnsi="Arial"/>
          <w:sz w:val="22"/>
        </w:rPr>
        <w:t xml:space="preserve"> in </w:t>
      </w:r>
      <w:r w:rsidR="00337525">
        <w:rPr>
          <w:rFonts w:ascii="Arial" w:hAnsi="Arial"/>
          <w:sz w:val="22"/>
        </w:rPr>
        <w:t>the</w:t>
      </w:r>
      <w:r w:rsidR="00AC282A">
        <w:rPr>
          <w:rFonts w:ascii="Arial" w:hAnsi="Arial"/>
          <w:sz w:val="22"/>
        </w:rPr>
        <w:t xml:space="preserve"> divergent</w:t>
      </w:r>
      <w:r w:rsidR="00337525">
        <w:rPr>
          <w:rFonts w:ascii="Arial" w:hAnsi="Arial"/>
          <w:sz w:val="22"/>
        </w:rPr>
        <w:t xml:space="preserve"> </w:t>
      </w:r>
      <w:r w:rsidR="00D767BE">
        <w:rPr>
          <w:rFonts w:ascii="Arial" w:hAnsi="Arial"/>
          <w:i/>
          <w:sz w:val="22"/>
        </w:rPr>
        <w:t xml:space="preserve">F. hepatica </w:t>
      </w:r>
      <w:r w:rsidR="00AC282A">
        <w:rPr>
          <w:rFonts w:ascii="Arial" w:hAnsi="Arial"/>
          <w:sz w:val="22"/>
        </w:rPr>
        <w:t>rhodopsins (</w:t>
      </w:r>
      <w:r w:rsidR="003B3156">
        <w:rPr>
          <w:rFonts w:ascii="Arial" w:hAnsi="Arial"/>
          <w:sz w:val="22"/>
        </w:rPr>
        <w:t xml:space="preserve">Figs. </w:t>
      </w:r>
      <w:r w:rsidR="00AC282A">
        <w:rPr>
          <w:rFonts w:ascii="Arial" w:hAnsi="Arial"/>
          <w:sz w:val="22"/>
        </w:rPr>
        <w:t>2</w:t>
      </w:r>
      <w:r w:rsidR="00D767BE">
        <w:rPr>
          <w:rFonts w:ascii="Arial" w:hAnsi="Arial"/>
          <w:sz w:val="22"/>
        </w:rPr>
        <w:t>C</w:t>
      </w:r>
      <w:r w:rsidR="00AC282A">
        <w:rPr>
          <w:rFonts w:ascii="Arial" w:hAnsi="Arial"/>
          <w:sz w:val="22"/>
        </w:rPr>
        <w:t>, 3</w:t>
      </w:r>
      <w:r w:rsidR="00337525">
        <w:rPr>
          <w:rFonts w:ascii="Arial" w:hAnsi="Arial"/>
          <w:sz w:val="22"/>
        </w:rPr>
        <w:t>C</w:t>
      </w:r>
      <w:r w:rsidR="00D767BE">
        <w:rPr>
          <w:rFonts w:ascii="Arial" w:hAnsi="Arial"/>
          <w:sz w:val="22"/>
        </w:rPr>
        <w:t xml:space="preserve">).  </w:t>
      </w:r>
      <w:r w:rsidR="00AC282A">
        <w:rPr>
          <w:rFonts w:ascii="Arial" w:hAnsi="Arial"/>
          <w:sz w:val="22"/>
        </w:rPr>
        <w:t>The latter</w:t>
      </w:r>
      <w:r w:rsidR="00D767BE">
        <w:rPr>
          <w:rFonts w:ascii="Arial" w:hAnsi="Arial"/>
          <w:sz w:val="22"/>
        </w:rPr>
        <w:t xml:space="preserve"> motifs were largely absent from cestode rhodopsins (with the exception of a single sequence from </w:t>
      </w:r>
      <w:r w:rsidR="00D767BE">
        <w:rPr>
          <w:rFonts w:ascii="Arial" w:hAnsi="Arial"/>
          <w:i/>
          <w:sz w:val="22"/>
        </w:rPr>
        <w:t>Diphyllobothrium latum</w:t>
      </w:r>
      <w:r w:rsidR="00D767BE">
        <w:rPr>
          <w:rFonts w:ascii="Arial" w:hAnsi="Arial"/>
          <w:sz w:val="22"/>
        </w:rPr>
        <w:t xml:space="preserve">, and three sequences from </w:t>
      </w:r>
      <w:r w:rsidR="00D767BE">
        <w:rPr>
          <w:rFonts w:ascii="Arial" w:hAnsi="Arial"/>
          <w:i/>
          <w:sz w:val="22"/>
        </w:rPr>
        <w:t>Schistocephalus solidus</w:t>
      </w:r>
      <w:r w:rsidR="00D767BE">
        <w:rPr>
          <w:rFonts w:ascii="Arial" w:hAnsi="Arial"/>
          <w:sz w:val="22"/>
        </w:rPr>
        <w:t>), and present</w:t>
      </w:r>
      <w:r w:rsidR="00AC282A">
        <w:rPr>
          <w:rFonts w:ascii="Arial" w:hAnsi="Arial"/>
          <w:sz w:val="22"/>
        </w:rPr>
        <w:t xml:space="preserve"> in only two sequences from a single </w:t>
      </w:r>
      <w:r w:rsidR="00D767BE">
        <w:rPr>
          <w:rFonts w:ascii="Arial" w:hAnsi="Arial"/>
          <w:sz w:val="22"/>
        </w:rPr>
        <w:t>monogenean (</w:t>
      </w:r>
      <w:r w:rsidR="00D767BE">
        <w:rPr>
          <w:rFonts w:ascii="Arial" w:hAnsi="Arial"/>
          <w:i/>
          <w:sz w:val="22"/>
        </w:rPr>
        <w:t>Protopolystoma xenopodis</w:t>
      </w:r>
      <w:r w:rsidR="00D767BE">
        <w:rPr>
          <w:rFonts w:ascii="Arial" w:hAnsi="Arial"/>
          <w:sz w:val="22"/>
        </w:rPr>
        <w:t>)</w:t>
      </w:r>
      <w:r w:rsidR="00AC282A">
        <w:rPr>
          <w:rFonts w:ascii="Arial" w:hAnsi="Arial"/>
          <w:sz w:val="22"/>
        </w:rPr>
        <w:t>.  This left</w:t>
      </w:r>
      <w:r w:rsidR="00D767BE">
        <w:rPr>
          <w:rFonts w:ascii="Arial" w:hAnsi="Arial"/>
          <w:sz w:val="22"/>
        </w:rPr>
        <w:t xml:space="preserve"> our final dataset consisting of 76 “flatworm-specific” rhodopsins (fwRhods</w:t>
      </w:r>
      <w:r w:rsidR="00961EEE">
        <w:rPr>
          <w:rFonts w:ascii="Arial" w:hAnsi="Arial"/>
          <w:sz w:val="22"/>
        </w:rPr>
        <w:t xml:space="preserve">; </w:t>
      </w:r>
      <w:r w:rsidR="003B3156">
        <w:rPr>
          <w:rFonts w:ascii="Arial" w:hAnsi="Arial"/>
          <w:sz w:val="22"/>
        </w:rPr>
        <w:t xml:space="preserve">Fig. </w:t>
      </w:r>
      <w:r w:rsidR="00961EEE">
        <w:rPr>
          <w:rFonts w:ascii="Arial" w:hAnsi="Arial"/>
          <w:sz w:val="22"/>
        </w:rPr>
        <w:t>3B, Table S4</w:t>
      </w:r>
      <w:r w:rsidR="00D767BE">
        <w:rPr>
          <w:rFonts w:ascii="Arial" w:hAnsi="Arial"/>
          <w:sz w:val="22"/>
        </w:rPr>
        <w:t>) i</w:t>
      </w:r>
      <w:r w:rsidR="00E63153">
        <w:rPr>
          <w:rFonts w:ascii="Arial" w:hAnsi="Arial"/>
          <w:sz w:val="22"/>
        </w:rPr>
        <w:t xml:space="preserve">n phylum Platyhelminthes, </w:t>
      </w:r>
      <w:r w:rsidR="007B2073">
        <w:rPr>
          <w:rFonts w:ascii="Arial" w:hAnsi="Arial"/>
          <w:sz w:val="22"/>
        </w:rPr>
        <w:t>heavily biased</w:t>
      </w:r>
      <w:r w:rsidR="00E63153">
        <w:rPr>
          <w:rFonts w:ascii="Arial" w:hAnsi="Arial"/>
          <w:sz w:val="22"/>
        </w:rPr>
        <w:t xml:space="preserve"> </w:t>
      </w:r>
      <w:r w:rsidR="007B2073">
        <w:rPr>
          <w:rFonts w:ascii="Arial" w:hAnsi="Arial"/>
          <w:sz w:val="22"/>
        </w:rPr>
        <w:t>towards</w:t>
      </w:r>
      <w:r w:rsidR="002A1AB5">
        <w:rPr>
          <w:rFonts w:ascii="Arial" w:hAnsi="Arial"/>
          <w:sz w:val="22"/>
        </w:rPr>
        <w:t xml:space="preserve"> trematodes (70 sequences</w:t>
      </w:r>
      <w:r w:rsidR="00E63153">
        <w:rPr>
          <w:rFonts w:ascii="Arial" w:hAnsi="Arial"/>
          <w:sz w:val="22"/>
        </w:rPr>
        <w:t xml:space="preserve">). </w:t>
      </w:r>
      <w:r w:rsidR="00337525">
        <w:rPr>
          <w:rFonts w:ascii="Arial" w:hAnsi="Arial"/>
          <w:sz w:val="22"/>
        </w:rPr>
        <w:t xml:space="preserve"> </w:t>
      </w:r>
      <w:r w:rsidR="007B2073">
        <w:rPr>
          <w:rFonts w:ascii="Arial" w:hAnsi="Arial"/>
          <w:sz w:val="22"/>
        </w:rPr>
        <w:t xml:space="preserve">Nineteen sequences from nine species of cestode were omitted </w:t>
      </w:r>
      <w:r w:rsidR="00337525">
        <w:rPr>
          <w:rFonts w:ascii="Arial" w:hAnsi="Arial"/>
          <w:sz w:val="22"/>
        </w:rPr>
        <w:t xml:space="preserve">from the final dataset </w:t>
      </w:r>
      <w:r w:rsidR="007B2073">
        <w:rPr>
          <w:rFonts w:ascii="Arial" w:hAnsi="Arial"/>
          <w:sz w:val="22"/>
        </w:rPr>
        <w:t xml:space="preserve">despite </w:t>
      </w:r>
      <w:r w:rsidR="00337525">
        <w:rPr>
          <w:rFonts w:ascii="Arial" w:hAnsi="Arial"/>
          <w:sz w:val="22"/>
        </w:rPr>
        <w:t>meeting the inclusion criteria</w:t>
      </w:r>
      <w:r w:rsidR="007B2073">
        <w:rPr>
          <w:rFonts w:ascii="Arial" w:hAnsi="Arial"/>
          <w:sz w:val="22"/>
        </w:rPr>
        <w:t xml:space="preserve"> in most respects, </w:t>
      </w:r>
      <w:r w:rsidR="00AC282A">
        <w:rPr>
          <w:rFonts w:ascii="Arial" w:hAnsi="Arial"/>
          <w:sz w:val="22"/>
        </w:rPr>
        <w:t>because they</w:t>
      </w:r>
      <w:r w:rsidR="00337525">
        <w:rPr>
          <w:rFonts w:ascii="Arial" w:hAnsi="Arial"/>
          <w:sz w:val="22"/>
        </w:rPr>
        <w:t xml:space="preserve"> lack</w:t>
      </w:r>
      <w:r w:rsidR="00AC282A">
        <w:rPr>
          <w:rFonts w:ascii="Arial" w:hAnsi="Arial"/>
          <w:sz w:val="22"/>
        </w:rPr>
        <w:t>ed</w:t>
      </w:r>
      <w:r w:rsidR="00B47517">
        <w:rPr>
          <w:rFonts w:ascii="Arial" w:hAnsi="Arial"/>
          <w:sz w:val="22"/>
        </w:rPr>
        <w:t xml:space="preserve"> conservation of ubiquitous rhodopsin motifs</w:t>
      </w:r>
      <w:r w:rsidR="00AC282A">
        <w:rPr>
          <w:rFonts w:ascii="Arial" w:hAnsi="Arial"/>
          <w:sz w:val="22"/>
        </w:rPr>
        <w:t xml:space="preserve"> (filtering step (v))</w:t>
      </w:r>
      <w:r w:rsidR="000046AB">
        <w:rPr>
          <w:rFonts w:ascii="Arial" w:hAnsi="Arial"/>
          <w:sz w:val="22"/>
        </w:rPr>
        <w:t xml:space="preserve">.  Although their further characterisation was beyond the scope of </w:t>
      </w:r>
      <w:r w:rsidR="00AC282A">
        <w:rPr>
          <w:rFonts w:ascii="Arial" w:hAnsi="Arial"/>
          <w:sz w:val="22"/>
        </w:rPr>
        <w:t>this study</w:t>
      </w:r>
      <w:r w:rsidR="000046AB">
        <w:rPr>
          <w:rFonts w:ascii="Arial" w:hAnsi="Arial"/>
          <w:sz w:val="22"/>
        </w:rPr>
        <w:t>, they warrant more detailed examination in future studies</w:t>
      </w:r>
      <w:r w:rsidR="007B2073">
        <w:rPr>
          <w:rFonts w:ascii="Arial" w:hAnsi="Arial"/>
          <w:sz w:val="22"/>
        </w:rPr>
        <w:t xml:space="preserve"> as potential cestode-specific rhodopsins</w:t>
      </w:r>
      <w:r w:rsidR="000046AB">
        <w:rPr>
          <w:rFonts w:ascii="Arial" w:hAnsi="Arial"/>
          <w:sz w:val="22"/>
        </w:rPr>
        <w:t xml:space="preserve">.  </w:t>
      </w:r>
      <w:r w:rsidR="00E63153">
        <w:rPr>
          <w:rFonts w:ascii="Arial" w:hAnsi="Arial"/>
          <w:sz w:val="22"/>
        </w:rPr>
        <w:t xml:space="preserve">Note that our </w:t>
      </w:r>
      <w:r w:rsidR="000046AB">
        <w:rPr>
          <w:rFonts w:ascii="Arial" w:hAnsi="Arial"/>
          <w:sz w:val="22"/>
        </w:rPr>
        <w:t>filtering pipeline also excluded</w:t>
      </w:r>
      <w:r w:rsidR="00E63153">
        <w:rPr>
          <w:rFonts w:ascii="Arial" w:hAnsi="Arial"/>
          <w:sz w:val="22"/>
        </w:rPr>
        <w:t xml:space="preserve"> </w:t>
      </w:r>
      <w:r w:rsidR="000046AB">
        <w:rPr>
          <w:rFonts w:ascii="Arial" w:hAnsi="Arial"/>
          <w:sz w:val="22"/>
        </w:rPr>
        <w:t>initial hits from</w:t>
      </w:r>
      <w:r w:rsidR="00E63153">
        <w:rPr>
          <w:rFonts w:ascii="Arial" w:hAnsi="Arial"/>
          <w:sz w:val="22"/>
        </w:rPr>
        <w:t xml:space="preserve"> </w:t>
      </w:r>
      <w:r w:rsidR="00E63153">
        <w:rPr>
          <w:rFonts w:ascii="Arial" w:hAnsi="Arial"/>
          <w:i/>
          <w:sz w:val="22"/>
        </w:rPr>
        <w:t xml:space="preserve">Gyrodactylus salaris </w:t>
      </w:r>
      <w:r w:rsidR="00E63153">
        <w:rPr>
          <w:rFonts w:ascii="Arial" w:hAnsi="Arial"/>
          <w:sz w:val="22"/>
        </w:rPr>
        <w:t xml:space="preserve">(Monogenea), </w:t>
      </w:r>
      <w:r w:rsidR="000046AB">
        <w:rPr>
          <w:rFonts w:ascii="Arial" w:hAnsi="Arial"/>
          <w:sz w:val="22"/>
        </w:rPr>
        <w:t xml:space="preserve">and </w:t>
      </w:r>
      <w:r w:rsidR="00E63153">
        <w:rPr>
          <w:rFonts w:ascii="Arial" w:hAnsi="Arial"/>
          <w:sz w:val="22"/>
        </w:rPr>
        <w:t xml:space="preserve">the Turbellarians </w:t>
      </w:r>
      <w:r w:rsidR="00E63153">
        <w:rPr>
          <w:rFonts w:ascii="Arial" w:hAnsi="Arial"/>
          <w:i/>
          <w:sz w:val="22"/>
        </w:rPr>
        <w:t>Macrostomum lignano</w:t>
      </w:r>
      <w:r w:rsidR="000046AB">
        <w:rPr>
          <w:rFonts w:ascii="Arial" w:hAnsi="Arial"/>
          <w:sz w:val="22"/>
        </w:rPr>
        <w:t xml:space="preserve"> and</w:t>
      </w:r>
      <w:r w:rsidR="00E63153">
        <w:rPr>
          <w:rFonts w:ascii="Arial" w:hAnsi="Arial"/>
          <w:sz w:val="22"/>
        </w:rPr>
        <w:t xml:space="preserve"> </w:t>
      </w:r>
      <w:r w:rsidR="00E63153">
        <w:rPr>
          <w:rFonts w:ascii="Arial" w:hAnsi="Arial"/>
          <w:i/>
          <w:sz w:val="22"/>
        </w:rPr>
        <w:t>S. mediterranea</w:t>
      </w:r>
      <w:r w:rsidR="000046AB">
        <w:rPr>
          <w:rFonts w:ascii="Arial" w:hAnsi="Arial"/>
          <w:sz w:val="22"/>
        </w:rPr>
        <w:t>.</w:t>
      </w:r>
      <w:r w:rsidR="005D4305">
        <w:rPr>
          <w:rFonts w:ascii="Arial" w:hAnsi="Arial"/>
          <w:sz w:val="22"/>
        </w:rPr>
        <w:t xml:space="preserve">  Individual species complements of fwRhods s</w:t>
      </w:r>
      <w:r w:rsidR="00AC282A">
        <w:rPr>
          <w:rFonts w:ascii="Arial" w:hAnsi="Arial"/>
          <w:sz w:val="22"/>
        </w:rPr>
        <w:t>howed some consistency (</w:t>
      </w:r>
      <w:r w:rsidR="003B3156">
        <w:rPr>
          <w:rFonts w:ascii="Arial" w:hAnsi="Arial"/>
          <w:sz w:val="22"/>
        </w:rPr>
        <w:t xml:space="preserve">Fig. </w:t>
      </w:r>
      <w:r w:rsidR="00AC282A">
        <w:rPr>
          <w:rFonts w:ascii="Arial" w:hAnsi="Arial"/>
          <w:sz w:val="22"/>
        </w:rPr>
        <w:t>3</w:t>
      </w:r>
      <w:r w:rsidR="005D4305">
        <w:rPr>
          <w:rFonts w:ascii="Arial" w:hAnsi="Arial"/>
          <w:sz w:val="22"/>
        </w:rPr>
        <w:t xml:space="preserve">B); the trematodes </w:t>
      </w:r>
      <w:r w:rsidR="005D4305">
        <w:rPr>
          <w:rFonts w:ascii="Arial" w:hAnsi="Arial"/>
          <w:i/>
          <w:sz w:val="22"/>
        </w:rPr>
        <w:t xml:space="preserve">F. hepatica </w:t>
      </w:r>
      <w:r w:rsidR="005D4305">
        <w:rPr>
          <w:rFonts w:ascii="Arial" w:hAnsi="Arial"/>
          <w:sz w:val="22"/>
        </w:rPr>
        <w:t xml:space="preserve">and </w:t>
      </w:r>
      <w:r w:rsidR="005D4305">
        <w:rPr>
          <w:rFonts w:ascii="Arial" w:hAnsi="Arial"/>
          <w:i/>
          <w:sz w:val="22"/>
        </w:rPr>
        <w:t xml:space="preserve">Echinostoma caproni </w:t>
      </w:r>
      <w:r w:rsidR="005D4305" w:rsidRPr="00B90EBA">
        <w:rPr>
          <w:rFonts w:ascii="Arial" w:hAnsi="Arial"/>
          <w:sz w:val="22"/>
        </w:rPr>
        <w:t>(</w:t>
      </w:r>
      <w:r w:rsidR="005D4305" w:rsidRPr="007059B9">
        <w:rPr>
          <w:rFonts w:ascii="Arial" w:hAnsi="Arial"/>
          <w:sz w:val="22"/>
        </w:rPr>
        <w:t xml:space="preserve">both </w:t>
      </w:r>
      <w:r w:rsidR="005D4305">
        <w:rPr>
          <w:rFonts w:ascii="Arial" w:hAnsi="Arial"/>
          <w:sz w:val="22"/>
        </w:rPr>
        <w:t>phylum Platyhelminthes</w:t>
      </w:r>
      <w:r w:rsidR="00907747">
        <w:rPr>
          <w:rFonts w:ascii="Arial" w:hAnsi="Arial"/>
          <w:sz w:val="22"/>
        </w:rPr>
        <w:t>,</w:t>
      </w:r>
      <w:r w:rsidR="005D4305">
        <w:rPr>
          <w:rFonts w:ascii="Arial" w:hAnsi="Arial"/>
          <w:sz w:val="22"/>
        </w:rPr>
        <w:t xml:space="preserve"> </w:t>
      </w:r>
      <w:r w:rsidR="00907747">
        <w:rPr>
          <w:rFonts w:ascii="Arial" w:hAnsi="Arial"/>
          <w:sz w:val="22"/>
        </w:rPr>
        <w:t>o</w:t>
      </w:r>
      <w:r w:rsidR="005D4305">
        <w:rPr>
          <w:rFonts w:ascii="Arial" w:hAnsi="Arial"/>
          <w:sz w:val="22"/>
        </w:rPr>
        <w:t>rder Echinostomida) bore 18 and 19 sequences</w:t>
      </w:r>
      <w:r w:rsidR="005B4070">
        <w:rPr>
          <w:rFonts w:ascii="Arial" w:hAnsi="Arial"/>
          <w:sz w:val="22"/>
        </w:rPr>
        <w:t>,</w:t>
      </w:r>
      <w:r w:rsidR="005D4305">
        <w:rPr>
          <w:rFonts w:ascii="Arial" w:hAnsi="Arial"/>
          <w:sz w:val="22"/>
        </w:rPr>
        <w:t xml:space="preserve"> respectively, most species of </w:t>
      </w:r>
      <w:r w:rsidR="005B4070">
        <w:rPr>
          <w:rFonts w:ascii="Arial" w:hAnsi="Arial"/>
          <w:sz w:val="22"/>
        </w:rPr>
        <w:t>f</w:t>
      </w:r>
      <w:r w:rsidR="005D4305">
        <w:rPr>
          <w:rFonts w:ascii="Arial" w:hAnsi="Arial"/>
          <w:sz w:val="22"/>
        </w:rPr>
        <w:t xml:space="preserve">amily </w:t>
      </w:r>
      <w:r w:rsidR="005D4305" w:rsidRPr="007059B9">
        <w:rPr>
          <w:rFonts w:ascii="Arial" w:hAnsi="Arial"/>
          <w:sz w:val="22"/>
        </w:rPr>
        <w:t>Schistosoma</w:t>
      </w:r>
      <w:r w:rsidR="005D4305">
        <w:rPr>
          <w:rFonts w:ascii="Arial" w:hAnsi="Arial"/>
          <w:sz w:val="22"/>
        </w:rPr>
        <w:t xml:space="preserve">tidae contained 3-4 sequences each.  The inclusion of two cestode species and a single monogenean </w:t>
      </w:r>
      <w:r w:rsidR="0017615D">
        <w:rPr>
          <w:rFonts w:ascii="Arial" w:hAnsi="Arial"/>
          <w:sz w:val="22"/>
        </w:rPr>
        <w:t>may</w:t>
      </w:r>
      <w:r w:rsidR="005D4305">
        <w:rPr>
          <w:rFonts w:ascii="Arial" w:hAnsi="Arial"/>
          <w:sz w:val="22"/>
        </w:rPr>
        <w:t xml:space="preserve"> </w:t>
      </w:r>
      <w:r w:rsidR="0017615D">
        <w:rPr>
          <w:rFonts w:ascii="Arial" w:hAnsi="Arial"/>
          <w:sz w:val="22"/>
        </w:rPr>
        <w:t>be</w:t>
      </w:r>
      <w:r w:rsidR="005D4305">
        <w:rPr>
          <w:rFonts w:ascii="Arial" w:hAnsi="Arial"/>
          <w:sz w:val="22"/>
        </w:rPr>
        <w:t xml:space="preserve"> an indication of the existence </w:t>
      </w:r>
      <w:r w:rsidR="005D4305">
        <w:rPr>
          <w:rFonts w:ascii="Arial" w:hAnsi="Arial"/>
          <w:sz w:val="22"/>
        </w:rPr>
        <w:lastRenderedPageBreak/>
        <w:t xml:space="preserve">of distantly related rhodopsins in those lineages, rather than a true measure of the </w:t>
      </w:r>
      <w:r w:rsidR="0017615D">
        <w:rPr>
          <w:rFonts w:ascii="Arial" w:hAnsi="Arial"/>
          <w:sz w:val="22"/>
        </w:rPr>
        <w:t>extent of cestode and monogenean</w:t>
      </w:r>
      <w:r w:rsidR="005D4305">
        <w:rPr>
          <w:rFonts w:ascii="Arial" w:hAnsi="Arial"/>
          <w:sz w:val="22"/>
        </w:rPr>
        <w:t xml:space="preserve"> fwRhod diversity.  </w:t>
      </w:r>
      <w:r w:rsidR="00907747">
        <w:rPr>
          <w:rFonts w:ascii="Arial" w:hAnsi="Arial"/>
          <w:sz w:val="22"/>
        </w:rPr>
        <w:t>P</w:t>
      </w:r>
      <w:r w:rsidR="005D4305">
        <w:rPr>
          <w:rFonts w:ascii="Arial" w:hAnsi="Arial"/>
          <w:sz w:val="22"/>
        </w:rPr>
        <w:t>roper classification of these groups will require further</w:t>
      </w:r>
      <w:r w:rsidR="00FD0B0F">
        <w:rPr>
          <w:rFonts w:ascii="Arial" w:hAnsi="Arial"/>
          <w:sz w:val="22"/>
        </w:rPr>
        <w:t>,</w:t>
      </w:r>
      <w:r w:rsidR="005D4305">
        <w:rPr>
          <w:rFonts w:ascii="Arial" w:hAnsi="Arial"/>
          <w:sz w:val="22"/>
        </w:rPr>
        <w:t xml:space="preserve"> </w:t>
      </w:r>
      <w:r w:rsidR="00907747">
        <w:rPr>
          <w:rFonts w:ascii="Arial" w:hAnsi="Arial"/>
          <w:sz w:val="22"/>
        </w:rPr>
        <w:t>Class-</w:t>
      </w:r>
      <w:r w:rsidR="0017615D">
        <w:rPr>
          <w:rFonts w:ascii="Arial" w:hAnsi="Arial"/>
          <w:sz w:val="22"/>
        </w:rPr>
        <w:t>focused</w:t>
      </w:r>
      <w:r w:rsidR="005D4305">
        <w:rPr>
          <w:rFonts w:ascii="Arial" w:hAnsi="Arial"/>
          <w:sz w:val="22"/>
        </w:rPr>
        <w:t xml:space="preserve"> study.</w:t>
      </w:r>
      <w:r w:rsidR="000B7065">
        <w:rPr>
          <w:rFonts w:ascii="Arial" w:hAnsi="Arial"/>
          <w:sz w:val="22"/>
        </w:rPr>
        <w:t xml:space="preserve">  </w:t>
      </w:r>
    </w:p>
    <w:p w14:paraId="7A5B90D4" w14:textId="77777777" w:rsidR="00E84CBF" w:rsidRDefault="00E84CBF" w:rsidP="00981B27">
      <w:pPr>
        <w:spacing w:line="480" w:lineRule="auto"/>
        <w:rPr>
          <w:rFonts w:ascii="Arial" w:hAnsi="Arial"/>
          <w:sz w:val="22"/>
        </w:rPr>
      </w:pPr>
    </w:p>
    <w:p w14:paraId="6E48B5EA" w14:textId="59CC8E64" w:rsidR="00337525" w:rsidRDefault="000B7065" w:rsidP="00981B27">
      <w:pPr>
        <w:spacing w:line="480" w:lineRule="auto"/>
        <w:rPr>
          <w:rFonts w:ascii="Arial" w:hAnsi="Arial"/>
          <w:sz w:val="22"/>
        </w:rPr>
      </w:pPr>
      <w:r>
        <w:rPr>
          <w:rFonts w:ascii="Arial" w:hAnsi="Arial"/>
          <w:sz w:val="22"/>
        </w:rPr>
        <w:t xml:space="preserve">Our </w:t>
      </w:r>
      <w:r w:rsidR="00DB7D0A">
        <w:rPr>
          <w:rFonts w:ascii="Arial" w:hAnsi="Arial"/>
          <w:sz w:val="22"/>
        </w:rPr>
        <w:t>method</w:t>
      </w:r>
      <w:r>
        <w:rPr>
          <w:rFonts w:ascii="Arial" w:hAnsi="Arial"/>
          <w:sz w:val="22"/>
        </w:rPr>
        <w:t xml:space="preserve"> </w:t>
      </w:r>
      <w:r w:rsidR="00F56900">
        <w:rPr>
          <w:rFonts w:ascii="Arial" w:hAnsi="Arial"/>
          <w:sz w:val="22"/>
        </w:rPr>
        <w:t xml:space="preserve">for identification of fwRhods </w:t>
      </w:r>
      <w:r>
        <w:rPr>
          <w:rFonts w:ascii="Arial" w:hAnsi="Arial"/>
          <w:sz w:val="22"/>
        </w:rPr>
        <w:t xml:space="preserve">is </w:t>
      </w:r>
      <w:r w:rsidR="00DB7D0A">
        <w:rPr>
          <w:rFonts w:ascii="Arial" w:hAnsi="Arial"/>
          <w:sz w:val="22"/>
        </w:rPr>
        <w:t>supported by</w:t>
      </w:r>
      <w:r>
        <w:rPr>
          <w:rFonts w:ascii="Arial" w:hAnsi="Arial"/>
          <w:sz w:val="22"/>
        </w:rPr>
        <w:t xml:space="preserve"> </w:t>
      </w:r>
      <w:r w:rsidR="00DB7D0A">
        <w:rPr>
          <w:rFonts w:ascii="Arial" w:hAnsi="Arial"/>
          <w:sz w:val="22"/>
        </w:rPr>
        <w:t>a similar BLAST-driven approach</w:t>
      </w:r>
      <w:r>
        <w:rPr>
          <w:rFonts w:ascii="Arial" w:hAnsi="Arial"/>
          <w:sz w:val="22"/>
        </w:rPr>
        <w:t xml:space="preserve"> used to identify </w:t>
      </w:r>
      <w:r w:rsidR="00E84CBF">
        <w:rPr>
          <w:rFonts w:ascii="Arial" w:hAnsi="Arial"/>
          <w:sz w:val="22"/>
        </w:rPr>
        <w:t>highly diverged</w:t>
      </w:r>
      <w:r>
        <w:rPr>
          <w:rFonts w:ascii="Arial" w:hAnsi="Arial"/>
          <w:sz w:val="22"/>
        </w:rPr>
        <w:t xml:space="preserve"> “hidden orthologues” in flatworms </w:t>
      </w:r>
      <w:r w:rsidR="00DA29C8">
        <w:rPr>
          <w:rFonts w:ascii="Arial" w:hAnsi="Arial"/>
          <w:sz w:val="22"/>
        </w:rPr>
        <w:t>(Martin-Duran et al., 2017)</w:t>
      </w:r>
      <w:r w:rsidR="0005780F">
        <w:rPr>
          <w:rFonts w:ascii="Arial" w:hAnsi="Arial"/>
          <w:sz w:val="22"/>
        </w:rPr>
        <w:t>, as well as by similar, less stringent, methods used to identify PROF1 GPCRs (Zamanian et al., 2011)</w:t>
      </w:r>
      <w:r>
        <w:rPr>
          <w:rFonts w:ascii="Arial" w:hAnsi="Arial"/>
          <w:sz w:val="22"/>
        </w:rPr>
        <w:t>.</w:t>
      </w:r>
      <w:r w:rsidR="00DB7D0A">
        <w:rPr>
          <w:rFonts w:ascii="Arial" w:hAnsi="Arial"/>
          <w:sz w:val="22"/>
        </w:rPr>
        <w:t xml:space="preserve">  </w:t>
      </w:r>
      <w:r w:rsidR="00F56900">
        <w:rPr>
          <w:rFonts w:ascii="Arial" w:hAnsi="Arial"/>
          <w:sz w:val="22"/>
        </w:rPr>
        <w:t>It should be noted that t</w:t>
      </w:r>
      <w:r w:rsidR="00E84CBF">
        <w:rPr>
          <w:rFonts w:ascii="Arial" w:hAnsi="Arial"/>
          <w:sz w:val="22"/>
        </w:rPr>
        <w:t xml:space="preserve">he </w:t>
      </w:r>
      <w:r w:rsidR="00F56900">
        <w:rPr>
          <w:rFonts w:ascii="Arial" w:hAnsi="Arial"/>
          <w:sz w:val="22"/>
        </w:rPr>
        <w:t>existence</w:t>
      </w:r>
      <w:r w:rsidR="00E84CBF">
        <w:rPr>
          <w:rFonts w:ascii="Arial" w:hAnsi="Arial"/>
          <w:sz w:val="22"/>
        </w:rPr>
        <w:t xml:space="preserve"> of sequences lacking sequence similarity to genes of other speci</w:t>
      </w:r>
      <w:r w:rsidR="00F56900">
        <w:rPr>
          <w:rFonts w:ascii="Arial" w:hAnsi="Arial"/>
          <w:sz w:val="22"/>
        </w:rPr>
        <w:t xml:space="preserve">es is not a new finding. </w:t>
      </w:r>
      <w:r w:rsidR="005C6DB3">
        <w:rPr>
          <w:rFonts w:ascii="Arial" w:hAnsi="Arial"/>
          <w:sz w:val="22"/>
        </w:rPr>
        <w:t xml:space="preserve"> </w:t>
      </w:r>
      <w:r w:rsidR="00E84CBF">
        <w:rPr>
          <w:rFonts w:ascii="Arial" w:hAnsi="Arial"/>
          <w:sz w:val="22"/>
        </w:rPr>
        <w:t>“</w:t>
      </w:r>
      <w:r w:rsidR="005C6DB3">
        <w:rPr>
          <w:rFonts w:ascii="Arial" w:hAnsi="Arial"/>
          <w:sz w:val="22"/>
        </w:rPr>
        <w:t>T</w:t>
      </w:r>
      <w:r w:rsidR="00E84CBF">
        <w:rPr>
          <w:rFonts w:ascii="Arial" w:hAnsi="Arial"/>
          <w:sz w:val="22"/>
        </w:rPr>
        <w:t>axono</w:t>
      </w:r>
      <w:r w:rsidR="009A10C5">
        <w:rPr>
          <w:rFonts w:ascii="Arial" w:hAnsi="Arial"/>
          <w:sz w:val="22"/>
        </w:rPr>
        <w:t>mically-restricted genes”</w:t>
      </w:r>
      <w:r w:rsidR="00E84CBF">
        <w:rPr>
          <w:rFonts w:ascii="Arial" w:hAnsi="Arial"/>
          <w:sz w:val="22"/>
        </w:rPr>
        <w:t xml:space="preserve"> comprise 10-20% of every sequenced eukaryote genome</w:t>
      </w:r>
      <w:r w:rsidR="00F56900">
        <w:rPr>
          <w:rFonts w:ascii="Arial" w:hAnsi="Arial"/>
          <w:sz w:val="22"/>
        </w:rPr>
        <w:t>, and may be essential for phylum-specific morphological and molecular diversity</w:t>
      </w:r>
      <w:r w:rsidR="00E84CBF">
        <w:rPr>
          <w:rFonts w:ascii="Arial" w:hAnsi="Arial"/>
          <w:sz w:val="22"/>
        </w:rPr>
        <w:t xml:space="preserve"> </w:t>
      </w:r>
      <w:r w:rsidR="00DA29C8">
        <w:rPr>
          <w:rFonts w:ascii="Arial" w:hAnsi="Arial"/>
          <w:sz w:val="22"/>
        </w:rPr>
        <w:t>(Khalturin et al., 2009)</w:t>
      </w:r>
      <w:r w:rsidR="00F56900">
        <w:rPr>
          <w:rFonts w:ascii="Arial" w:hAnsi="Arial"/>
          <w:sz w:val="22"/>
        </w:rPr>
        <w:t>.</w:t>
      </w:r>
      <w:r w:rsidR="009A10C5">
        <w:rPr>
          <w:rFonts w:ascii="Arial" w:hAnsi="Arial"/>
          <w:sz w:val="22"/>
        </w:rPr>
        <w:t xml:space="preserve">  </w:t>
      </w:r>
      <w:r w:rsidR="00CE3948">
        <w:rPr>
          <w:rFonts w:ascii="Arial" w:hAnsi="Arial"/>
          <w:sz w:val="22"/>
        </w:rPr>
        <w:t xml:space="preserve">We also </w:t>
      </w:r>
      <w:r w:rsidR="001532E1">
        <w:rPr>
          <w:rFonts w:ascii="Arial" w:hAnsi="Arial"/>
          <w:sz w:val="22"/>
        </w:rPr>
        <w:t>considered h</w:t>
      </w:r>
      <w:r w:rsidR="009A10C5">
        <w:rPr>
          <w:rFonts w:ascii="Arial" w:hAnsi="Arial"/>
          <w:sz w:val="22"/>
        </w:rPr>
        <w:t>ow our fwRhods compare to previously reported groups of</w:t>
      </w:r>
      <w:r w:rsidR="009B35B0">
        <w:rPr>
          <w:rFonts w:ascii="Arial" w:hAnsi="Arial"/>
          <w:sz w:val="22"/>
        </w:rPr>
        <w:t xml:space="preserve"> flatworm</w:t>
      </w:r>
      <w:r w:rsidR="009A10C5">
        <w:rPr>
          <w:rFonts w:ascii="Arial" w:hAnsi="Arial"/>
          <w:sz w:val="22"/>
        </w:rPr>
        <w:t xml:space="preserve"> restricted</w:t>
      </w:r>
      <w:r w:rsidR="009B35B0">
        <w:rPr>
          <w:rFonts w:ascii="Arial" w:hAnsi="Arial"/>
          <w:sz w:val="22"/>
        </w:rPr>
        <w:t xml:space="preserve"> GPCRs</w:t>
      </w:r>
      <w:r w:rsidR="009A10C5">
        <w:rPr>
          <w:rFonts w:ascii="Arial" w:hAnsi="Arial"/>
          <w:sz w:val="22"/>
        </w:rPr>
        <w:t xml:space="preserve"> in</w:t>
      </w:r>
      <w:r w:rsidR="00B94635" w:rsidRPr="00337525">
        <w:rPr>
          <w:rFonts w:ascii="Arial" w:hAnsi="Arial"/>
          <w:sz w:val="22"/>
        </w:rPr>
        <w:t xml:space="preserve"> </w:t>
      </w:r>
      <w:r w:rsidR="00B94635" w:rsidRPr="00337525">
        <w:rPr>
          <w:rFonts w:ascii="Arial" w:hAnsi="Arial"/>
          <w:i/>
          <w:sz w:val="22"/>
        </w:rPr>
        <w:t xml:space="preserve">S. mansoni, S. mediterrannea and E. granulosus </w:t>
      </w:r>
      <w:r w:rsidR="00DA29C8">
        <w:rPr>
          <w:rFonts w:ascii="Arial" w:hAnsi="Arial"/>
          <w:sz w:val="22"/>
        </w:rPr>
        <w:t>(Zamanian et al., 2011; Tsai et al., 2013; Saberi et al., 2016)</w:t>
      </w:r>
      <w:r w:rsidR="001532E1">
        <w:rPr>
          <w:rFonts w:ascii="Arial" w:hAnsi="Arial"/>
          <w:sz w:val="22"/>
        </w:rPr>
        <w:t>.</w:t>
      </w:r>
      <w:r w:rsidR="009A10C5">
        <w:rPr>
          <w:rFonts w:ascii="Arial" w:hAnsi="Arial"/>
          <w:sz w:val="22"/>
        </w:rPr>
        <w:t xml:space="preserve"> </w:t>
      </w:r>
      <w:r w:rsidR="00B94635" w:rsidRPr="00337525">
        <w:rPr>
          <w:rFonts w:ascii="Arial" w:hAnsi="Arial"/>
          <w:sz w:val="22"/>
        </w:rPr>
        <w:t xml:space="preserve"> </w:t>
      </w:r>
      <w:r w:rsidR="009A10C5">
        <w:rPr>
          <w:rFonts w:ascii="Arial" w:hAnsi="Arial"/>
          <w:sz w:val="22"/>
        </w:rPr>
        <w:t>Phylogenetic comparisons</w:t>
      </w:r>
      <w:r w:rsidR="0005780F">
        <w:rPr>
          <w:rFonts w:ascii="Arial" w:hAnsi="Arial"/>
          <w:sz w:val="22"/>
        </w:rPr>
        <w:t xml:space="preserve"> </w:t>
      </w:r>
      <w:r w:rsidR="00176311">
        <w:rPr>
          <w:rFonts w:ascii="Arial" w:hAnsi="Arial"/>
          <w:sz w:val="22"/>
        </w:rPr>
        <w:t>(</w:t>
      </w:r>
      <w:r w:rsidR="003B3156">
        <w:rPr>
          <w:rFonts w:ascii="Arial" w:hAnsi="Arial"/>
          <w:sz w:val="22"/>
        </w:rPr>
        <w:t xml:space="preserve">Fig. </w:t>
      </w:r>
      <w:r w:rsidR="00176311">
        <w:rPr>
          <w:rFonts w:ascii="Arial" w:hAnsi="Arial"/>
          <w:sz w:val="22"/>
        </w:rPr>
        <w:t>3</w:t>
      </w:r>
      <w:r w:rsidR="009A10C5">
        <w:rPr>
          <w:rFonts w:ascii="Arial" w:hAnsi="Arial"/>
          <w:sz w:val="22"/>
        </w:rPr>
        <w:t>D) demonstrated</w:t>
      </w:r>
      <w:r w:rsidR="009B35B0">
        <w:rPr>
          <w:rFonts w:ascii="Arial" w:hAnsi="Arial"/>
          <w:sz w:val="22"/>
        </w:rPr>
        <w:t xml:space="preserve"> that</w:t>
      </w:r>
      <w:r w:rsidR="0049140B">
        <w:rPr>
          <w:rFonts w:ascii="Arial" w:hAnsi="Arial"/>
          <w:sz w:val="22"/>
        </w:rPr>
        <w:t xml:space="preserve"> the </w:t>
      </w:r>
      <w:r w:rsidR="0093252C">
        <w:rPr>
          <w:rFonts w:ascii="Arial" w:hAnsi="Arial"/>
          <w:sz w:val="22"/>
        </w:rPr>
        <w:t xml:space="preserve">previously described </w:t>
      </w:r>
      <w:r w:rsidR="0049140B">
        <w:rPr>
          <w:rFonts w:ascii="Arial" w:hAnsi="Arial"/>
          <w:i/>
          <w:sz w:val="22"/>
        </w:rPr>
        <w:t>Schmidtea</w:t>
      </w:r>
      <w:r w:rsidR="0049140B">
        <w:rPr>
          <w:rFonts w:ascii="Arial" w:hAnsi="Arial"/>
          <w:sz w:val="22"/>
        </w:rPr>
        <w:t xml:space="preserve"> Srfb cluster</w:t>
      </w:r>
      <w:r w:rsidR="006A239F">
        <w:rPr>
          <w:rFonts w:ascii="Arial" w:hAnsi="Arial"/>
          <w:sz w:val="22"/>
        </w:rPr>
        <w:t xml:space="preserve"> </w:t>
      </w:r>
      <w:r w:rsidR="00DA29C8">
        <w:rPr>
          <w:rFonts w:ascii="Arial" w:hAnsi="Arial"/>
          <w:sz w:val="22"/>
        </w:rPr>
        <w:t>(Saberi et al., 2016)</w:t>
      </w:r>
      <w:r w:rsidR="0049140B">
        <w:rPr>
          <w:rFonts w:ascii="Arial" w:hAnsi="Arial"/>
          <w:sz w:val="22"/>
        </w:rPr>
        <w:t xml:space="preserve"> </w:t>
      </w:r>
      <w:r w:rsidR="006A239F">
        <w:rPr>
          <w:rFonts w:ascii="Arial" w:hAnsi="Arial"/>
          <w:sz w:val="22"/>
        </w:rPr>
        <w:t>an</w:t>
      </w:r>
      <w:r w:rsidR="00BC4DC9">
        <w:rPr>
          <w:rFonts w:ascii="Arial" w:hAnsi="Arial"/>
          <w:sz w:val="22"/>
        </w:rPr>
        <w:t>d the PROF1 clade</w:t>
      </w:r>
      <w:r w:rsidR="005C6DB3">
        <w:rPr>
          <w:rFonts w:ascii="Arial" w:hAnsi="Arial"/>
          <w:sz w:val="22"/>
        </w:rPr>
        <w:t xml:space="preserve"> </w:t>
      </w:r>
      <w:r w:rsidR="00BC4DC9">
        <w:rPr>
          <w:rFonts w:ascii="Arial" w:hAnsi="Arial"/>
          <w:sz w:val="22"/>
        </w:rPr>
        <w:t>(</w:t>
      </w:r>
      <w:r w:rsidR="006A239F">
        <w:rPr>
          <w:rFonts w:ascii="Arial" w:hAnsi="Arial"/>
          <w:i/>
          <w:sz w:val="22"/>
        </w:rPr>
        <w:t>E. multilocularis, Schmidtea, S. mansoni</w:t>
      </w:r>
      <w:r w:rsidR="005C6DB3">
        <w:rPr>
          <w:rFonts w:ascii="Arial" w:hAnsi="Arial"/>
          <w:sz w:val="22"/>
        </w:rPr>
        <w:t xml:space="preserve"> </w:t>
      </w:r>
      <w:r w:rsidR="00DA29C8">
        <w:rPr>
          <w:rFonts w:ascii="Arial" w:hAnsi="Arial"/>
          <w:sz w:val="22"/>
        </w:rPr>
        <w:t>(Zamanian et al., 2011; Tsai et al., 2013</w:t>
      </w:r>
      <w:r w:rsidR="00BC4DC9">
        <w:rPr>
          <w:rFonts w:ascii="Arial" w:hAnsi="Arial"/>
          <w:sz w:val="22"/>
        </w:rPr>
        <w:t xml:space="preserve">) </w:t>
      </w:r>
      <w:r w:rsidR="009A10C5">
        <w:rPr>
          <w:rFonts w:ascii="Arial" w:hAnsi="Arial"/>
          <w:sz w:val="22"/>
        </w:rPr>
        <w:t xml:space="preserve">are </w:t>
      </w:r>
      <w:r w:rsidR="0093252C">
        <w:rPr>
          <w:rFonts w:ascii="Arial" w:hAnsi="Arial"/>
          <w:sz w:val="22"/>
        </w:rPr>
        <w:t>equivalent</w:t>
      </w:r>
      <w:r w:rsidR="009A10C5">
        <w:rPr>
          <w:rFonts w:ascii="Arial" w:hAnsi="Arial"/>
          <w:sz w:val="22"/>
        </w:rPr>
        <w:t xml:space="preserve">, and likely </w:t>
      </w:r>
      <w:r w:rsidR="00BC4DC9">
        <w:rPr>
          <w:rFonts w:ascii="Arial" w:hAnsi="Arial"/>
          <w:sz w:val="22"/>
        </w:rPr>
        <w:t>represent</w:t>
      </w:r>
      <w:r w:rsidR="009B35B0">
        <w:rPr>
          <w:rFonts w:ascii="Arial" w:hAnsi="Arial"/>
          <w:sz w:val="22"/>
        </w:rPr>
        <w:t xml:space="preserve"> a single group.  </w:t>
      </w:r>
      <w:r w:rsidR="00BC4DC9">
        <w:rPr>
          <w:rFonts w:ascii="Arial" w:hAnsi="Arial"/>
          <w:sz w:val="22"/>
        </w:rPr>
        <w:t>Our phylogeny added</w:t>
      </w:r>
      <w:r w:rsidR="00DB3655">
        <w:rPr>
          <w:rFonts w:ascii="Arial" w:hAnsi="Arial"/>
          <w:sz w:val="22"/>
        </w:rPr>
        <w:t xml:space="preserve"> 23 fwRhods</w:t>
      </w:r>
      <w:r w:rsidR="00BC4DC9">
        <w:rPr>
          <w:rFonts w:ascii="Arial" w:hAnsi="Arial"/>
          <w:sz w:val="22"/>
        </w:rPr>
        <w:t xml:space="preserve"> to this clade</w:t>
      </w:r>
      <w:r w:rsidR="00DB3655">
        <w:rPr>
          <w:rFonts w:ascii="Arial" w:hAnsi="Arial"/>
          <w:sz w:val="22"/>
        </w:rPr>
        <w:t xml:space="preserve">, including three from </w:t>
      </w:r>
      <w:r w:rsidR="00DB3655">
        <w:rPr>
          <w:rFonts w:ascii="Arial" w:hAnsi="Arial"/>
          <w:i/>
          <w:sz w:val="22"/>
        </w:rPr>
        <w:t xml:space="preserve">F. hepatica </w:t>
      </w:r>
      <w:r w:rsidR="00DB3655">
        <w:rPr>
          <w:rFonts w:ascii="Arial" w:hAnsi="Arial"/>
          <w:sz w:val="22"/>
        </w:rPr>
        <w:t xml:space="preserve">(BN1106_s6156B000040, D915_03083, D915_13002). </w:t>
      </w:r>
      <w:r w:rsidR="006A239F">
        <w:rPr>
          <w:rFonts w:ascii="Arial" w:hAnsi="Arial"/>
          <w:sz w:val="22"/>
        </w:rPr>
        <w:t xml:space="preserve"> </w:t>
      </w:r>
      <w:r w:rsidR="003B3156">
        <w:rPr>
          <w:rFonts w:ascii="Arial" w:hAnsi="Arial"/>
          <w:sz w:val="22"/>
        </w:rPr>
        <w:t xml:space="preserve">Fig. </w:t>
      </w:r>
      <w:r w:rsidR="00176311">
        <w:rPr>
          <w:rFonts w:ascii="Arial" w:hAnsi="Arial"/>
          <w:sz w:val="22"/>
        </w:rPr>
        <w:t>3D designated</w:t>
      </w:r>
      <w:r w:rsidR="00DB3655">
        <w:rPr>
          <w:rFonts w:ascii="Arial" w:hAnsi="Arial"/>
          <w:sz w:val="22"/>
        </w:rPr>
        <w:t xml:space="preserve"> the remaining</w:t>
      </w:r>
      <w:r w:rsidR="005B21C0">
        <w:rPr>
          <w:rFonts w:ascii="Arial" w:hAnsi="Arial"/>
          <w:sz w:val="22"/>
        </w:rPr>
        <w:t xml:space="preserve"> </w:t>
      </w:r>
      <w:r w:rsidR="00337525">
        <w:rPr>
          <w:rFonts w:ascii="Arial" w:hAnsi="Arial"/>
          <w:sz w:val="22"/>
        </w:rPr>
        <w:t xml:space="preserve">fwRhods </w:t>
      </w:r>
      <w:r w:rsidR="00DB3655">
        <w:rPr>
          <w:rFonts w:ascii="Arial" w:hAnsi="Arial"/>
          <w:sz w:val="22"/>
        </w:rPr>
        <w:t xml:space="preserve">within </w:t>
      </w:r>
      <w:r w:rsidR="00BC4DC9">
        <w:rPr>
          <w:rFonts w:ascii="Arial" w:hAnsi="Arial"/>
          <w:sz w:val="22"/>
        </w:rPr>
        <w:t xml:space="preserve">additional </w:t>
      </w:r>
      <w:r w:rsidR="00DB3655">
        <w:rPr>
          <w:rFonts w:ascii="Arial" w:hAnsi="Arial"/>
          <w:sz w:val="22"/>
        </w:rPr>
        <w:t xml:space="preserve">pre-existing groups </w:t>
      </w:r>
      <w:r w:rsidR="00DA29C8">
        <w:rPr>
          <w:rFonts w:ascii="Arial" w:hAnsi="Arial"/>
          <w:sz w:val="22"/>
        </w:rPr>
        <w:t>(Saberi et al., 2016)</w:t>
      </w:r>
      <w:r w:rsidR="00DB3655">
        <w:rPr>
          <w:rFonts w:ascii="Arial" w:hAnsi="Arial"/>
          <w:sz w:val="22"/>
        </w:rPr>
        <w:t xml:space="preserve">, </w:t>
      </w:r>
      <w:r w:rsidR="00176311">
        <w:rPr>
          <w:rFonts w:ascii="Arial" w:hAnsi="Arial"/>
          <w:sz w:val="22"/>
        </w:rPr>
        <w:t>placing</w:t>
      </w:r>
      <w:r w:rsidR="00DB3655">
        <w:rPr>
          <w:rFonts w:ascii="Arial" w:hAnsi="Arial"/>
          <w:sz w:val="22"/>
        </w:rPr>
        <w:t xml:space="preserve"> 3</w:t>
      </w:r>
      <w:r w:rsidR="00A62B6F">
        <w:rPr>
          <w:rFonts w:ascii="Arial" w:hAnsi="Arial"/>
          <w:sz w:val="22"/>
        </w:rPr>
        <w:t xml:space="preserve">4 </w:t>
      </w:r>
      <w:r w:rsidR="00DB3655">
        <w:rPr>
          <w:rFonts w:ascii="Arial" w:hAnsi="Arial"/>
          <w:sz w:val="22"/>
        </w:rPr>
        <w:t>within</w:t>
      </w:r>
      <w:r w:rsidR="00A62B6F">
        <w:rPr>
          <w:rFonts w:ascii="Arial" w:hAnsi="Arial"/>
          <w:sz w:val="22"/>
        </w:rPr>
        <w:t xml:space="preserve"> Rho-L</w:t>
      </w:r>
      <w:r w:rsidR="00DB3655">
        <w:rPr>
          <w:rFonts w:ascii="Arial" w:hAnsi="Arial"/>
          <w:sz w:val="22"/>
        </w:rPr>
        <w:t xml:space="preserve"> (including eight from </w:t>
      </w:r>
      <w:r w:rsidR="00DB3655">
        <w:rPr>
          <w:rFonts w:ascii="Arial" w:hAnsi="Arial"/>
          <w:i/>
          <w:sz w:val="22"/>
        </w:rPr>
        <w:t>F. hepatica</w:t>
      </w:r>
      <w:r w:rsidR="00DB3655">
        <w:rPr>
          <w:rFonts w:ascii="Arial" w:hAnsi="Arial"/>
          <w:sz w:val="22"/>
        </w:rPr>
        <w:t>)</w:t>
      </w:r>
      <w:r w:rsidR="00A62B6F">
        <w:rPr>
          <w:rFonts w:ascii="Arial" w:hAnsi="Arial"/>
          <w:sz w:val="22"/>
        </w:rPr>
        <w:t xml:space="preserve">, </w:t>
      </w:r>
      <w:r w:rsidR="006A239F">
        <w:rPr>
          <w:rFonts w:ascii="Arial" w:hAnsi="Arial"/>
          <w:sz w:val="22"/>
        </w:rPr>
        <w:t xml:space="preserve">nine </w:t>
      </w:r>
      <w:r w:rsidR="00DB3655">
        <w:rPr>
          <w:rFonts w:ascii="Arial" w:hAnsi="Arial"/>
          <w:sz w:val="22"/>
        </w:rPr>
        <w:t>in</w:t>
      </w:r>
      <w:r w:rsidR="006A239F">
        <w:rPr>
          <w:rFonts w:ascii="Arial" w:hAnsi="Arial"/>
          <w:sz w:val="22"/>
        </w:rPr>
        <w:t xml:space="preserve"> Srfc</w:t>
      </w:r>
      <w:r w:rsidR="00DB3655">
        <w:rPr>
          <w:rFonts w:ascii="Arial" w:hAnsi="Arial"/>
          <w:sz w:val="22"/>
        </w:rPr>
        <w:t xml:space="preserve"> (one from </w:t>
      </w:r>
      <w:r w:rsidR="00DB3655">
        <w:rPr>
          <w:rFonts w:ascii="Arial" w:hAnsi="Arial"/>
          <w:i/>
          <w:sz w:val="22"/>
        </w:rPr>
        <w:t>F. hepatica</w:t>
      </w:r>
      <w:r w:rsidR="00DB3655">
        <w:rPr>
          <w:rFonts w:ascii="Arial" w:hAnsi="Arial"/>
          <w:sz w:val="22"/>
        </w:rPr>
        <w:t>)</w:t>
      </w:r>
      <w:r w:rsidR="006A239F">
        <w:rPr>
          <w:rFonts w:ascii="Arial" w:hAnsi="Arial"/>
          <w:sz w:val="22"/>
        </w:rPr>
        <w:t xml:space="preserve">, </w:t>
      </w:r>
      <w:r w:rsidR="00DB3655">
        <w:rPr>
          <w:rFonts w:ascii="Arial" w:hAnsi="Arial"/>
          <w:sz w:val="22"/>
        </w:rPr>
        <w:t>four in</w:t>
      </w:r>
      <w:r w:rsidR="00A62B6F">
        <w:rPr>
          <w:rFonts w:ascii="Arial" w:hAnsi="Arial"/>
          <w:sz w:val="22"/>
        </w:rPr>
        <w:t xml:space="preserve"> Rho-R</w:t>
      </w:r>
      <w:r w:rsidR="006A239F">
        <w:rPr>
          <w:rFonts w:ascii="Arial" w:hAnsi="Arial"/>
          <w:sz w:val="22"/>
        </w:rPr>
        <w:t xml:space="preserve"> </w:t>
      </w:r>
      <w:r w:rsidR="00DB3655">
        <w:rPr>
          <w:rFonts w:ascii="Arial" w:hAnsi="Arial"/>
          <w:sz w:val="22"/>
        </w:rPr>
        <w:t xml:space="preserve">(one from </w:t>
      </w:r>
      <w:r w:rsidR="00DB3655">
        <w:rPr>
          <w:rFonts w:ascii="Arial" w:hAnsi="Arial"/>
          <w:i/>
          <w:sz w:val="22"/>
        </w:rPr>
        <w:t>F hepatica</w:t>
      </w:r>
      <w:r w:rsidR="00DB3655">
        <w:rPr>
          <w:rFonts w:ascii="Arial" w:hAnsi="Arial"/>
          <w:sz w:val="22"/>
        </w:rPr>
        <w:t>)</w:t>
      </w:r>
      <w:r w:rsidR="00DB3655">
        <w:rPr>
          <w:rFonts w:ascii="Arial" w:hAnsi="Arial"/>
          <w:i/>
          <w:sz w:val="22"/>
        </w:rPr>
        <w:t xml:space="preserve"> </w:t>
      </w:r>
      <w:r w:rsidR="00A62B6F">
        <w:rPr>
          <w:rFonts w:ascii="Arial" w:hAnsi="Arial"/>
          <w:sz w:val="22"/>
        </w:rPr>
        <w:t xml:space="preserve">and </w:t>
      </w:r>
      <w:r w:rsidR="00DB3655">
        <w:rPr>
          <w:rFonts w:ascii="Arial" w:hAnsi="Arial"/>
          <w:sz w:val="22"/>
        </w:rPr>
        <w:t>two in</w:t>
      </w:r>
      <w:r w:rsidR="006A239F">
        <w:rPr>
          <w:rFonts w:ascii="Arial" w:hAnsi="Arial"/>
          <w:sz w:val="22"/>
        </w:rPr>
        <w:t xml:space="preserve"> Srfa</w:t>
      </w:r>
      <w:r w:rsidR="00DB3655">
        <w:rPr>
          <w:rFonts w:ascii="Arial" w:hAnsi="Arial"/>
          <w:sz w:val="22"/>
        </w:rPr>
        <w:t xml:space="preserve"> (one from </w:t>
      </w:r>
      <w:r w:rsidR="00DB3655">
        <w:rPr>
          <w:rFonts w:ascii="Arial" w:hAnsi="Arial"/>
          <w:i/>
          <w:sz w:val="22"/>
        </w:rPr>
        <w:t>F. hepatica</w:t>
      </w:r>
      <w:r w:rsidR="00DB3655">
        <w:rPr>
          <w:rFonts w:ascii="Arial" w:hAnsi="Arial"/>
          <w:sz w:val="22"/>
        </w:rPr>
        <w:t>)</w:t>
      </w:r>
      <w:r w:rsidR="006A239F">
        <w:rPr>
          <w:rFonts w:ascii="Arial" w:hAnsi="Arial"/>
          <w:sz w:val="22"/>
        </w:rPr>
        <w:t xml:space="preserve">.  Four </w:t>
      </w:r>
      <w:r w:rsidR="00BC4DC9">
        <w:rPr>
          <w:rFonts w:ascii="Arial" w:hAnsi="Arial"/>
          <w:sz w:val="22"/>
        </w:rPr>
        <w:t xml:space="preserve">fwRhod </w:t>
      </w:r>
      <w:r w:rsidR="006A239F">
        <w:rPr>
          <w:rFonts w:ascii="Arial" w:hAnsi="Arial"/>
          <w:sz w:val="22"/>
        </w:rPr>
        <w:t>sequenc</w:t>
      </w:r>
      <w:r w:rsidR="00DB3655">
        <w:rPr>
          <w:rFonts w:ascii="Arial" w:hAnsi="Arial"/>
          <w:sz w:val="22"/>
        </w:rPr>
        <w:t>es were omitted from this</w:t>
      </w:r>
      <w:r w:rsidR="006A239F">
        <w:rPr>
          <w:rFonts w:ascii="Arial" w:hAnsi="Arial"/>
          <w:sz w:val="22"/>
        </w:rPr>
        <w:t xml:space="preserve"> tree due to </w:t>
      </w:r>
      <w:r w:rsidR="00507B7F">
        <w:rPr>
          <w:rFonts w:ascii="Arial" w:hAnsi="Arial"/>
          <w:sz w:val="22"/>
        </w:rPr>
        <w:t>poor alignment.</w:t>
      </w:r>
      <w:r w:rsidR="0005780F">
        <w:rPr>
          <w:rFonts w:ascii="Arial" w:hAnsi="Arial"/>
          <w:sz w:val="22"/>
        </w:rPr>
        <w:t xml:space="preserve">  </w:t>
      </w:r>
    </w:p>
    <w:p w14:paraId="45839A78" w14:textId="77777777" w:rsidR="00E70077" w:rsidRDefault="00E70077" w:rsidP="00981B27">
      <w:pPr>
        <w:spacing w:line="480" w:lineRule="auto"/>
        <w:rPr>
          <w:rFonts w:ascii="Arial" w:hAnsi="Arial"/>
          <w:sz w:val="22"/>
        </w:rPr>
      </w:pPr>
    </w:p>
    <w:p w14:paraId="34D6E919" w14:textId="47EA5C3A" w:rsidR="009A10C5" w:rsidRDefault="00ED7EA6" w:rsidP="00981B27">
      <w:pPr>
        <w:spacing w:line="480" w:lineRule="auto"/>
        <w:rPr>
          <w:rFonts w:ascii="Arial" w:hAnsi="Arial"/>
          <w:sz w:val="22"/>
        </w:rPr>
      </w:pPr>
      <w:r>
        <w:rPr>
          <w:rFonts w:ascii="Arial" w:hAnsi="Arial"/>
          <w:sz w:val="22"/>
        </w:rPr>
        <w:t>T</w:t>
      </w:r>
      <w:r w:rsidR="00D24C57">
        <w:rPr>
          <w:rFonts w:ascii="Arial" w:hAnsi="Arial"/>
          <w:sz w:val="22"/>
        </w:rPr>
        <w:t xml:space="preserve">here is no set definition </w:t>
      </w:r>
      <w:r w:rsidR="00802685">
        <w:rPr>
          <w:rFonts w:ascii="Arial" w:hAnsi="Arial"/>
          <w:sz w:val="22"/>
        </w:rPr>
        <w:t xml:space="preserve">for lineage specificity in the </w:t>
      </w:r>
      <w:r>
        <w:rPr>
          <w:rFonts w:ascii="Arial" w:hAnsi="Arial"/>
          <w:sz w:val="22"/>
        </w:rPr>
        <w:t>flatworm GPCR literature</w:t>
      </w:r>
      <w:r w:rsidR="00802685">
        <w:rPr>
          <w:rFonts w:ascii="Arial" w:hAnsi="Arial"/>
          <w:sz w:val="22"/>
        </w:rPr>
        <w:t>,</w:t>
      </w:r>
      <w:r>
        <w:rPr>
          <w:rFonts w:ascii="Arial" w:hAnsi="Arial"/>
          <w:sz w:val="22"/>
        </w:rPr>
        <w:t xml:space="preserve"> with the previous studies describing PROF1 (Zamanian et al., 2011)</w:t>
      </w:r>
      <w:r w:rsidR="001532E1">
        <w:rPr>
          <w:rFonts w:ascii="Arial" w:hAnsi="Arial"/>
          <w:sz w:val="22"/>
        </w:rPr>
        <w:t>,</w:t>
      </w:r>
      <w:r>
        <w:rPr>
          <w:rFonts w:ascii="Arial" w:hAnsi="Arial"/>
          <w:sz w:val="22"/>
        </w:rPr>
        <w:t xml:space="preserve"> Srfa/b/c and RhoL/R (Saberi et al., 2016) </w:t>
      </w:r>
      <w:r w:rsidR="001532E1">
        <w:rPr>
          <w:rFonts w:ascii="Arial" w:hAnsi="Arial"/>
          <w:sz w:val="22"/>
        </w:rPr>
        <w:t xml:space="preserve">receptors </w:t>
      </w:r>
      <w:r>
        <w:rPr>
          <w:rFonts w:ascii="Arial" w:hAnsi="Arial"/>
          <w:sz w:val="22"/>
        </w:rPr>
        <w:t>employ</w:t>
      </w:r>
      <w:r w:rsidR="00663E38">
        <w:rPr>
          <w:rFonts w:ascii="Arial" w:hAnsi="Arial"/>
          <w:sz w:val="22"/>
        </w:rPr>
        <w:t>ing</w:t>
      </w:r>
      <w:r>
        <w:rPr>
          <w:rFonts w:ascii="Arial" w:hAnsi="Arial"/>
          <w:sz w:val="22"/>
        </w:rPr>
        <w:t xml:space="preserve"> distinct methods and criteria</w:t>
      </w:r>
      <w:r w:rsidR="00FF3B63">
        <w:rPr>
          <w:rFonts w:ascii="Arial" w:hAnsi="Arial"/>
          <w:sz w:val="22"/>
        </w:rPr>
        <w:t xml:space="preserve"> (</w:t>
      </w:r>
      <w:r w:rsidR="00DC73A5">
        <w:rPr>
          <w:rFonts w:ascii="Arial" w:hAnsi="Arial"/>
          <w:sz w:val="22"/>
        </w:rPr>
        <w:t>we have employed a</w:t>
      </w:r>
      <w:r w:rsidR="00ED5051">
        <w:rPr>
          <w:rFonts w:ascii="Arial" w:hAnsi="Arial"/>
          <w:sz w:val="22"/>
        </w:rPr>
        <w:t xml:space="preserve"> similar, but </w:t>
      </w:r>
      <w:r w:rsidR="00DC73A5">
        <w:rPr>
          <w:rFonts w:ascii="Arial" w:hAnsi="Arial"/>
          <w:sz w:val="22"/>
        </w:rPr>
        <w:t>more</w:t>
      </w:r>
      <w:r w:rsidR="00ED5051">
        <w:rPr>
          <w:rFonts w:ascii="Arial" w:hAnsi="Arial"/>
          <w:sz w:val="22"/>
        </w:rPr>
        <w:t xml:space="preserve"> stringent, E value-driven approach to </w:t>
      </w:r>
      <w:r w:rsidR="00DC73A5">
        <w:rPr>
          <w:rFonts w:ascii="Arial" w:hAnsi="Arial"/>
          <w:sz w:val="22"/>
        </w:rPr>
        <w:t>the former</w:t>
      </w:r>
      <w:r w:rsidR="00ED5051">
        <w:rPr>
          <w:rFonts w:ascii="Arial" w:hAnsi="Arial"/>
          <w:sz w:val="22"/>
        </w:rPr>
        <w:t>)</w:t>
      </w:r>
      <w:r w:rsidR="00663E38">
        <w:rPr>
          <w:rFonts w:ascii="Arial" w:hAnsi="Arial"/>
          <w:sz w:val="22"/>
        </w:rPr>
        <w:t xml:space="preserve">. </w:t>
      </w:r>
      <w:r w:rsidR="00DC73A5">
        <w:rPr>
          <w:rFonts w:ascii="Arial" w:hAnsi="Arial"/>
          <w:sz w:val="22"/>
        </w:rPr>
        <w:t xml:space="preserve"> </w:t>
      </w:r>
      <w:r w:rsidR="00663E38">
        <w:rPr>
          <w:rFonts w:ascii="Arial" w:hAnsi="Arial"/>
          <w:sz w:val="22"/>
        </w:rPr>
        <w:t>A</w:t>
      </w:r>
      <w:r w:rsidR="00907A8E">
        <w:rPr>
          <w:rFonts w:ascii="Arial" w:hAnsi="Arial"/>
          <w:sz w:val="22"/>
        </w:rPr>
        <w:t>n additional compounding factor is that many</w:t>
      </w:r>
      <w:r>
        <w:rPr>
          <w:rFonts w:ascii="Arial" w:hAnsi="Arial"/>
          <w:sz w:val="22"/>
        </w:rPr>
        <w:t xml:space="preserve"> flatworm GPCRs</w:t>
      </w:r>
      <w:r w:rsidR="00802685">
        <w:rPr>
          <w:rFonts w:ascii="Arial" w:hAnsi="Arial"/>
          <w:sz w:val="22"/>
        </w:rPr>
        <w:t xml:space="preserve"> </w:t>
      </w:r>
      <w:r>
        <w:rPr>
          <w:rFonts w:ascii="Arial" w:hAnsi="Arial"/>
          <w:sz w:val="22"/>
        </w:rPr>
        <w:t xml:space="preserve">described as taxonomically restricted </w:t>
      </w:r>
      <w:r w:rsidR="0003782B">
        <w:rPr>
          <w:rFonts w:ascii="Arial" w:hAnsi="Arial"/>
          <w:sz w:val="22"/>
        </w:rPr>
        <w:t>still</w:t>
      </w:r>
      <w:r>
        <w:rPr>
          <w:rFonts w:ascii="Arial" w:hAnsi="Arial"/>
          <w:sz w:val="22"/>
        </w:rPr>
        <w:t xml:space="preserve"> return high scoring </w:t>
      </w:r>
      <w:r w:rsidR="009F73A5">
        <w:rPr>
          <w:rFonts w:ascii="Arial" w:hAnsi="Arial"/>
          <w:sz w:val="22"/>
        </w:rPr>
        <w:t>matches</w:t>
      </w:r>
      <w:r>
        <w:rPr>
          <w:rFonts w:ascii="Arial" w:hAnsi="Arial"/>
          <w:sz w:val="22"/>
        </w:rPr>
        <w:t xml:space="preserve"> from BLASTp searches of non-flatworm sequence datasets.  </w:t>
      </w:r>
      <w:r w:rsidR="00DC73A5">
        <w:rPr>
          <w:rFonts w:ascii="Arial" w:hAnsi="Arial"/>
          <w:sz w:val="22"/>
        </w:rPr>
        <w:t>For example, a</w:t>
      </w:r>
      <w:r w:rsidR="00802685">
        <w:rPr>
          <w:rFonts w:ascii="Arial" w:hAnsi="Arial"/>
          <w:sz w:val="22"/>
        </w:rPr>
        <w:t xml:space="preserve">pplying </w:t>
      </w:r>
      <w:r w:rsidR="00F936ED">
        <w:rPr>
          <w:rFonts w:ascii="Arial" w:hAnsi="Arial"/>
          <w:sz w:val="22"/>
        </w:rPr>
        <w:t xml:space="preserve">our </w:t>
      </w:r>
      <w:r w:rsidR="009A10C5">
        <w:rPr>
          <w:rFonts w:ascii="Arial" w:hAnsi="Arial"/>
          <w:sz w:val="22"/>
        </w:rPr>
        <w:t>BLASTp E</w:t>
      </w:r>
      <w:r w:rsidR="009A10C5">
        <w:rPr>
          <w:rFonts w:ascii="Arial" w:hAnsi="Arial" w:cs="Arial"/>
          <w:sz w:val="22"/>
        </w:rPr>
        <w:t>≥</w:t>
      </w:r>
      <w:r w:rsidR="009A10C5">
        <w:rPr>
          <w:rFonts w:ascii="Arial" w:hAnsi="Arial"/>
          <w:sz w:val="22"/>
        </w:rPr>
        <w:t>0.0</w:t>
      </w:r>
      <w:r w:rsidR="007419A6">
        <w:rPr>
          <w:rFonts w:ascii="Arial" w:hAnsi="Arial"/>
          <w:sz w:val="22"/>
        </w:rPr>
        <w:t xml:space="preserve">1 cutoff </w:t>
      </w:r>
      <w:r w:rsidR="00663E38">
        <w:rPr>
          <w:rFonts w:ascii="Arial" w:hAnsi="Arial"/>
          <w:sz w:val="22"/>
        </w:rPr>
        <w:t>(</w:t>
      </w:r>
      <w:r w:rsidR="007419A6">
        <w:rPr>
          <w:rFonts w:ascii="Arial" w:hAnsi="Arial"/>
          <w:sz w:val="22"/>
        </w:rPr>
        <w:t>modified from Pearson</w:t>
      </w:r>
      <w:r w:rsidR="00DA29C8">
        <w:rPr>
          <w:rFonts w:ascii="Arial" w:hAnsi="Arial"/>
          <w:sz w:val="22"/>
        </w:rPr>
        <w:t>, 2013</w:t>
      </w:r>
      <w:r w:rsidR="009A10C5">
        <w:rPr>
          <w:rFonts w:ascii="Arial" w:hAnsi="Arial"/>
          <w:sz w:val="22"/>
        </w:rPr>
        <w:t xml:space="preserve">) </w:t>
      </w:r>
      <w:r w:rsidR="00F936ED">
        <w:rPr>
          <w:rFonts w:ascii="Arial" w:hAnsi="Arial"/>
          <w:sz w:val="22"/>
        </w:rPr>
        <w:t xml:space="preserve">to </w:t>
      </w:r>
      <w:r w:rsidR="005D4305">
        <w:rPr>
          <w:rFonts w:ascii="Arial" w:hAnsi="Arial"/>
          <w:sz w:val="22"/>
        </w:rPr>
        <w:t>the</w:t>
      </w:r>
      <w:r>
        <w:rPr>
          <w:rFonts w:ascii="Arial" w:hAnsi="Arial"/>
          <w:sz w:val="22"/>
        </w:rPr>
        <w:t>se published groups</w:t>
      </w:r>
      <w:r w:rsidR="009A10C5">
        <w:rPr>
          <w:rFonts w:ascii="Arial" w:hAnsi="Arial"/>
          <w:sz w:val="22"/>
        </w:rPr>
        <w:t>,</w:t>
      </w:r>
      <w:r w:rsidR="00176311">
        <w:rPr>
          <w:rFonts w:ascii="Arial" w:hAnsi="Arial"/>
          <w:sz w:val="22"/>
        </w:rPr>
        <w:t xml:space="preserve"> </w:t>
      </w:r>
      <w:r w:rsidR="00907A8E">
        <w:rPr>
          <w:rFonts w:ascii="Arial" w:hAnsi="Arial"/>
          <w:sz w:val="22"/>
        </w:rPr>
        <w:t xml:space="preserve">would </w:t>
      </w:r>
      <w:r w:rsidR="00802685">
        <w:rPr>
          <w:rFonts w:ascii="Arial" w:hAnsi="Arial"/>
          <w:sz w:val="22"/>
        </w:rPr>
        <w:t>exclude</w:t>
      </w:r>
      <w:r w:rsidR="00176311">
        <w:rPr>
          <w:rFonts w:ascii="Arial" w:hAnsi="Arial"/>
          <w:sz w:val="22"/>
        </w:rPr>
        <w:t xml:space="preserve"> </w:t>
      </w:r>
      <w:r w:rsidR="009A10C5">
        <w:rPr>
          <w:rFonts w:ascii="Arial" w:hAnsi="Arial"/>
          <w:sz w:val="22"/>
        </w:rPr>
        <w:t xml:space="preserve">57 of the 62 PROF1s </w:t>
      </w:r>
      <w:r w:rsidR="009A10C5">
        <w:rPr>
          <w:rFonts w:ascii="Arial" w:hAnsi="Arial"/>
          <w:sz w:val="22"/>
        </w:rPr>
        <w:lastRenderedPageBreak/>
        <w:t xml:space="preserve">described from </w:t>
      </w:r>
      <w:r w:rsidR="009A10C5">
        <w:rPr>
          <w:rFonts w:ascii="Arial" w:hAnsi="Arial"/>
          <w:i/>
          <w:sz w:val="22"/>
        </w:rPr>
        <w:t xml:space="preserve">S. mansoni </w:t>
      </w:r>
      <w:r w:rsidR="009A10C5">
        <w:rPr>
          <w:rFonts w:ascii="Arial" w:hAnsi="Arial"/>
          <w:sz w:val="22"/>
        </w:rPr>
        <w:t xml:space="preserve">and </w:t>
      </w:r>
      <w:r w:rsidR="009A10C5">
        <w:rPr>
          <w:rFonts w:ascii="Arial" w:hAnsi="Arial"/>
          <w:i/>
          <w:sz w:val="22"/>
        </w:rPr>
        <w:t>S. mediterranea</w:t>
      </w:r>
      <w:r w:rsidR="00645586">
        <w:rPr>
          <w:rFonts w:ascii="Arial" w:hAnsi="Arial"/>
          <w:sz w:val="22"/>
        </w:rPr>
        <w:t xml:space="preserve"> (</w:t>
      </w:r>
      <w:r w:rsidR="00DC73A5">
        <w:rPr>
          <w:rFonts w:ascii="Arial" w:hAnsi="Arial"/>
          <w:sz w:val="22"/>
        </w:rPr>
        <w:t xml:space="preserve">most of the excluded sequences in this case </w:t>
      </w:r>
      <w:r w:rsidR="005D0B6A">
        <w:rPr>
          <w:rFonts w:ascii="Arial" w:hAnsi="Arial"/>
          <w:sz w:val="22"/>
        </w:rPr>
        <w:t>can be</w:t>
      </w:r>
      <w:r w:rsidR="00645586">
        <w:rPr>
          <w:rFonts w:ascii="Arial" w:hAnsi="Arial"/>
          <w:sz w:val="22"/>
        </w:rPr>
        <w:t xml:space="preserve"> explained by expansion in the ncbi nr dataset since </w:t>
      </w:r>
      <w:r w:rsidR="00DC73A5">
        <w:rPr>
          <w:rFonts w:ascii="Arial" w:hAnsi="Arial"/>
          <w:sz w:val="22"/>
        </w:rPr>
        <w:t xml:space="preserve">their description in </w:t>
      </w:r>
      <w:r w:rsidR="00645586">
        <w:rPr>
          <w:rFonts w:ascii="Arial" w:hAnsi="Arial"/>
          <w:sz w:val="22"/>
        </w:rPr>
        <w:t>2011)</w:t>
      </w:r>
      <w:r w:rsidR="00DC73A5">
        <w:rPr>
          <w:rFonts w:ascii="Arial" w:hAnsi="Arial"/>
          <w:sz w:val="22"/>
        </w:rPr>
        <w:t>,</w:t>
      </w:r>
      <w:r w:rsidR="009A10C5">
        <w:rPr>
          <w:rFonts w:ascii="Arial" w:hAnsi="Arial"/>
          <w:sz w:val="22"/>
        </w:rPr>
        <w:t xml:space="preserve"> and 287 of the 318 RhoL/R and Srfa</w:t>
      </w:r>
      <w:r w:rsidR="007419A6">
        <w:rPr>
          <w:rFonts w:ascii="Arial" w:hAnsi="Arial"/>
          <w:sz w:val="22"/>
        </w:rPr>
        <w:t xml:space="preserve">/b/c flatworm-specific clusters in </w:t>
      </w:r>
      <w:r w:rsidR="007419A6">
        <w:rPr>
          <w:rFonts w:ascii="Arial" w:hAnsi="Arial"/>
          <w:i/>
          <w:sz w:val="22"/>
        </w:rPr>
        <w:t>S. mediterranea</w:t>
      </w:r>
      <w:r w:rsidR="00DC73A5">
        <w:rPr>
          <w:rFonts w:ascii="Arial" w:hAnsi="Arial"/>
          <w:sz w:val="22"/>
        </w:rPr>
        <w:t xml:space="preserve">.  </w:t>
      </w:r>
      <w:r w:rsidR="00EE5B01">
        <w:rPr>
          <w:rFonts w:ascii="Arial" w:hAnsi="Arial"/>
          <w:sz w:val="22"/>
        </w:rPr>
        <w:t>This indicate</w:t>
      </w:r>
      <w:r w:rsidR="00907A8E">
        <w:rPr>
          <w:rFonts w:ascii="Arial" w:hAnsi="Arial"/>
          <w:sz w:val="22"/>
        </w:rPr>
        <w:t xml:space="preserve">s </w:t>
      </w:r>
      <w:r w:rsidR="00DC73A5">
        <w:rPr>
          <w:rFonts w:ascii="Arial" w:hAnsi="Arial"/>
          <w:sz w:val="22"/>
        </w:rPr>
        <w:t>the difficulty in interpreting</w:t>
      </w:r>
      <w:r w:rsidR="00907A8E">
        <w:rPr>
          <w:rFonts w:ascii="Arial" w:hAnsi="Arial"/>
          <w:sz w:val="22"/>
        </w:rPr>
        <w:t xml:space="preserve"> </w:t>
      </w:r>
      <w:r w:rsidR="00EE5B01">
        <w:rPr>
          <w:rFonts w:ascii="Arial" w:hAnsi="Arial"/>
          <w:sz w:val="22"/>
        </w:rPr>
        <w:t>e</w:t>
      </w:r>
      <w:r>
        <w:rPr>
          <w:rFonts w:ascii="Arial" w:hAnsi="Arial"/>
          <w:sz w:val="22"/>
        </w:rPr>
        <w:t xml:space="preserve">xisting definitions of “lineage specificity” </w:t>
      </w:r>
      <w:r w:rsidR="00907A8E">
        <w:rPr>
          <w:rFonts w:ascii="Arial" w:hAnsi="Arial"/>
          <w:sz w:val="22"/>
        </w:rPr>
        <w:t xml:space="preserve">or “taxonomic restriction” </w:t>
      </w:r>
      <w:r>
        <w:rPr>
          <w:rFonts w:ascii="Arial" w:hAnsi="Arial"/>
          <w:sz w:val="22"/>
        </w:rPr>
        <w:t>amongst flatworm GPCRs, and we therefore fe</w:t>
      </w:r>
      <w:r w:rsidR="001532E1">
        <w:rPr>
          <w:rFonts w:ascii="Arial" w:hAnsi="Arial"/>
          <w:sz w:val="22"/>
        </w:rPr>
        <w:t>el</w:t>
      </w:r>
      <w:r>
        <w:rPr>
          <w:rFonts w:ascii="Arial" w:hAnsi="Arial"/>
          <w:sz w:val="22"/>
        </w:rPr>
        <w:t xml:space="preserve"> justified in </w:t>
      </w:r>
      <w:r w:rsidR="005D0B6A">
        <w:rPr>
          <w:rFonts w:ascii="Arial" w:hAnsi="Arial"/>
          <w:sz w:val="22"/>
        </w:rPr>
        <w:t>applying our own</w:t>
      </w:r>
      <w:r w:rsidR="00DC73A5">
        <w:rPr>
          <w:rFonts w:ascii="Arial" w:hAnsi="Arial"/>
          <w:sz w:val="22"/>
        </w:rPr>
        <w:t xml:space="preserve"> simple, but</w:t>
      </w:r>
      <w:r w:rsidR="005D0B6A">
        <w:rPr>
          <w:rFonts w:ascii="Arial" w:hAnsi="Arial"/>
          <w:sz w:val="22"/>
        </w:rPr>
        <w:t xml:space="preserve"> more stringent </w:t>
      </w:r>
      <w:r w:rsidR="00664C2D">
        <w:rPr>
          <w:rFonts w:ascii="Arial" w:hAnsi="Arial"/>
          <w:sz w:val="22"/>
        </w:rPr>
        <w:t>definition for</w:t>
      </w:r>
      <w:r w:rsidR="005360F1">
        <w:rPr>
          <w:rFonts w:ascii="Arial" w:hAnsi="Arial"/>
          <w:sz w:val="22"/>
        </w:rPr>
        <w:t xml:space="preserve"> taxonomically restricted</w:t>
      </w:r>
      <w:r w:rsidR="005D0B6A">
        <w:rPr>
          <w:rFonts w:ascii="Arial" w:hAnsi="Arial"/>
          <w:sz w:val="22"/>
        </w:rPr>
        <w:t xml:space="preserve"> </w:t>
      </w:r>
      <w:r w:rsidR="005360F1">
        <w:rPr>
          <w:rFonts w:ascii="Arial" w:hAnsi="Arial"/>
          <w:sz w:val="22"/>
        </w:rPr>
        <w:t xml:space="preserve">GPCRs from </w:t>
      </w:r>
      <w:r w:rsidR="005D0B6A">
        <w:rPr>
          <w:rFonts w:ascii="Arial" w:hAnsi="Arial"/>
          <w:i/>
          <w:sz w:val="22"/>
        </w:rPr>
        <w:t>Fasciola</w:t>
      </w:r>
      <w:r w:rsidR="005360F1">
        <w:rPr>
          <w:rFonts w:ascii="Arial" w:hAnsi="Arial"/>
          <w:sz w:val="22"/>
        </w:rPr>
        <w:t>, and their orthologues in other flatworms</w:t>
      </w:r>
      <w:r w:rsidR="005D0B6A">
        <w:rPr>
          <w:rFonts w:ascii="Arial" w:hAnsi="Arial"/>
          <w:sz w:val="22"/>
        </w:rPr>
        <w:t xml:space="preserve">.  </w:t>
      </w:r>
      <w:r w:rsidR="00EE7F1D">
        <w:rPr>
          <w:rFonts w:ascii="Arial" w:hAnsi="Arial"/>
          <w:sz w:val="22"/>
        </w:rPr>
        <w:t xml:space="preserve">Despite </w:t>
      </w:r>
      <w:r w:rsidR="00DC73A5">
        <w:rPr>
          <w:rFonts w:ascii="Arial" w:hAnsi="Arial"/>
          <w:sz w:val="22"/>
        </w:rPr>
        <w:t>taking a slightly different</w:t>
      </w:r>
      <w:r w:rsidR="00EE7F1D">
        <w:rPr>
          <w:rFonts w:ascii="Arial" w:hAnsi="Arial"/>
          <w:sz w:val="22"/>
        </w:rPr>
        <w:t xml:space="preserve"> approach</w:t>
      </w:r>
      <w:r w:rsidR="005360F1">
        <w:rPr>
          <w:rFonts w:ascii="Arial" w:hAnsi="Arial"/>
          <w:sz w:val="22"/>
        </w:rPr>
        <w:t xml:space="preserve"> to</w:t>
      </w:r>
      <w:r w:rsidR="00DC73A5">
        <w:rPr>
          <w:rFonts w:ascii="Arial" w:hAnsi="Arial"/>
          <w:sz w:val="22"/>
        </w:rPr>
        <w:t xml:space="preserve"> previous work</w:t>
      </w:r>
      <w:r w:rsidR="00EE7F1D">
        <w:rPr>
          <w:rFonts w:ascii="Arial" w:hAnsi="Arial"/>
          <w:sz w:val="22"/>
        </w:rPr>
        <w:t xml:space="preserve">, </w:t>
      </w:r>
      <w:r w:rsidR="00DC73A5">
        <w:rPr>
          <w:rFonts w:ascii="Arial" w:hAnsi="Arial"/>
          <w:sz w:val="22"/>
        </w:rPr>
        <w:t xml:space="preserve">the taxonomically-restricted </w:t>
      </w:r>
      <w:r w:rsidR="005360F1">
        <w:rPr>
          <w:rFonts w:ascii="Arial" w:hAnsi="Arial"/>
          <w:sz w:val="22"/>
        </w:rPr>
        <w:t>nature o</w:t>
      </w:r>
      <w:r w:rsidR="00DC73A5">
        <w:rPr>
          <w:rFonts w:ascii="Arial" w:hAnsi="Arial"/>
          <w:sz w:val="22"/>
        </w:rPr>
        <w:t>f</w:t>
      </w:r>
      <w:r w:rsidR="005360F1">
        <w:rPr>
          <w:rFonts w:ascii="Arial" w:hAnsi="Arial"/>
          <w:sz w:val="22"/>
        </w:rPr>
        <w:t xml:space="preserve"> our f</w:t>
      </w:r>
      <w:r w:rsidR="00DC73A5">
        <w:rPr>
          <w:rFonts w:ascii="Arial" w:hAnsi="Arial"/>
          <w:sz w:val="22"/>
        </w:rPr>
        <w:t xml:space="preserve">wRhods </w:t>
      </w:r>
      <w:r w:rsidR="001532E1">
        <w:rPr>
          <w:rFonts w:ascii="Arial" w:hAnsi="Arial"/>
          <w:sz w:val="22"/>
        </w:rPr>
        <w:t>was</w:t>
      </w:r>
      <w:r w:rsidR="005360F1">
        <w:rPr>
          <w:rFonts w:ascii="Arial" w:hAnsi="Arial"/>
          <w:sz w:val="22"/>
        </w:rPr>
        <w:t xml:space="preserve"> </w:t>
      </w:r>
      <w:r w:rsidR="00EE7F1D">
        <w:rPr>
          <w:rFonts w:ascii="Arial" w:hAnsi="Arial"/>
          <w:sz w:val="22"/>
        </w:rPr>
        <w:t xml:space="preserve">validated </w:t>
      </w:r>
      <w:r w:rsidR="005360F1">
        <w:rPr>
          <w:rFonts w:ascii="Arial" w:hAnsi="Arial"/>
          <w:sz w:val="22"/>
        </w:rPr>
        <w:t xml:space="preserve">in every case </w:t>
      </w:r>
      <w:r w:rsidR="00EE7F1D">
        <w:rPr>
          <w:rFonts w:ascii="Arial" w:hAnsi="Arial"/>
          <w:sz w:val="22"/>
        </w:rPr>
        <w:t xml:space="preserve">by comparative analysis </w:t>
      </w:r>
      <w:r w:rsidR="00DC73A5">
        <w:rPr>
          <w:rFonts w:ascii="Arial" w:hAnsi="Arial"/>
          <w:sz w:val="22"/>
        </w:rPr>
        <w:t>with</w:t>
      </w:r>
      <w:r w:rsidR="00EE7F1D">
        <w:rPr>
          <w:rFonts w:ascii="Arial" w:hAnsi="Arial"/>
          <w:sz w:val="22"/>
        </w:rPr>
        <w:t xml:space="preserve"> other tools.  </w:t>
      </w:r>
      <w:r w:rsidR="00907A8E">
        <w:rPr>
          <w:rFonts w:ascii="Arial" w:hAnsi="Arial"/>
          <w:sz w:val="22"/>
        </w:rPr>
        <w:t>The WormBase Parasite community resource</w:t>
      </w:r>
      <w:r w:rsidR="006F60D0">
        <w:rPr>
          <w:rFonts w:ascii="Arial" w:hAnsi="Arial"/>
          <w:sz w:val="22"/>
        </w:rPr>
        <w:t xml:space="preserve"> provides</w:t>
      </w:r>
      <w:r w:rsidR="005360F1">
        <w:rPr>
          <w:rFonts w:ascii="Arial" w:hAnsi="Arial"/>
          <w:sz w:val="22"/>
        </w:rPr>
        <w:t xml:space="preserve"> comparative genomics analyses for every gene in available parasite genomes.  These are d</w:t>
      </w:r>
      <w:r w:rsidR="00EE7F1D">
        <w:rPr>
          <w:rFonts w:ascii="Arial" w:hAnsi="Arial"/>
          <w:sz w:val="22"/>
        </w:rPr>
        <w:t xml:space="preserve">riven by Ensembl Compara pipelines (Vilella et al., 2009; Howe et al., 2017) </w:t>
      </w:r>
      <w:r w:rsidR="00907A8E">
        <w:rPr>
          <w:rFonts w:ascii="Arial" w:hAnsi="Arial"/>
          <w:sz w:val="22"/>
        </w:rPr>
        <w:t>that identify orthologues and paralogues for each parasite gene represented by a gene mode</w:t>
      </w:r>
      <w:r w:rsidR="00EE7F1D">
        <w:rPr>
          <w:rFonts w:ascii="Arial" w:hAnsi="Arial"/>
          <w:sz w:val="22"/>
        </w:rPr>
        <w:t>l</w:t>
      </w:r>
      <w:r w:rsidR="00907A8E">
        <w:rPr>
          <w:rFonts w:ascii="Arial" w:hAnsi="Arial"/>
          <w:sz w:val="22"/>
        </w:rPr>
        <w:t xml:space="preserve">.  </w:t>
      </w:r>
      <w:r w:rsidR="006F60D0">
        <w:rPr>
          <w:rFonts w:ascii="Arial" w:hAnsi="Arial"/>
          <w:sz w:val="22"/>
        </w:rPr>
        <w:t xml:space="preserve">These tools confirm </w:t>
      </w:r>
      <w:r w:rsidR="00D62C8C">
        <w:rPr>
          <w:rFonts w:ascii="Arial" w:hAnsi="Arial"/>
          <w:sz w:val="22"/>
        </w:rPr>
        <w:t xml:space="preserve">that </w:t>
      </w:r>
      <w:r w:rsidR="006F60D0">
        <w:rPr>
          <w:rFonts w:ascii="Arial" w:hAnsi="Arial"/>
          <w:sz w:val="22"/>
        </w:rPr>
        <w:t>a</w:t>
      </w:r>
      <w:r w:rsidR="00ED5051">
        <w:rPr>
          <w:rFonts w:ascii="Arial" w:hAnsi="Arial"/>
          <w:sz w:val="22"/>
        </w:rPr>
        <w:t>ll</w:t>
      </w:r>
      <w:r w:rsidR="00907A8E">
        <w:rPr>
          <w:rFonts w:ascii="Arial" w:hAnsi="Arial"/>
          <w:sz w:val="22"/>
        </w:rPr>
        <w:t xml:space="preserve"> of</w:t>
      </w:r>
      <w:r w:rsidR="00D62C8C">
        <w:rPr>
          <w:rFonts w:ascii="Arial" w:hAnsi="Arial"/>
          <w:sz w:val="22"/>
        </w:rPr>
        <w:t xml:space="preserve"> the sequences we have designated as</w:t>
      </w:r>
      <w:r w:rsidR="00907A8E">
        <w:rPr>
          <w:rFonts w:ascii="Arial" w:hAnsi="Arial"/>
          <w:sz w:val="22"/>
        </w:rPr>
        <w:t xml:space="preserve"> fwRhod in </w:t>
      </w:r>
      <w:r w:rsidR="00907A8E">
        <w:rPr>
          <w:rFonts w:ascii="Arial" w:hAnsi="Arial"/>
          <w:i/>
          <w:sz w:val="22"/>
        </w:rPr>
        <w:t>F. hepatica</w:t>
      </w:r>
      <w:r w:rsidR="00907A8E">
        <w:rPr>
          <w:rFonts w:ascii="Arial" w:hAnsi="Arial"/>
          <w:sz w:val="22"/>
        </w:rPr>
        <w:t xml:space="preserve"> and other flatworms</w:t>
      </w:r>
      <w:r w:rsidR="00D62C8C">
        <w:rPr>
          <w:rFonts w:ascii="Arial" w:hAnsi="Arial"/>
          <w:sz w:val="22"/>
        </w:rPr>
        <w:t>,</w:t>
      </w:r>
      <w:r w:rsidR="00907A8E">
        <w:rPr>
          <w:rFonts w:ascii="Arial" w:hAnsi="Arial"/>
          <w:sz w:val="22"/>
        </w:rPr>
        <w:t xml:space="preserve"> lack orthologues</w:t>
      </w:r>
      <w:r w:rsidR="006F60D0">
        <w:rPr>
          <w:rFonts w:ascii="Arial" w:hAnsi="Arial"/>
          <w:sz w:val="22"/>
        </w:rPr>
        <w:t xml:space="preserve"> outside of phylum Platyhelminthes</w:t>
      </w:r>
      <w:r w:rsidR="005360F1">
        <w:rPr>
          <w:rFonts w:ascii="Arial" w:hAnsi="Arial"/>
          <w:sz w:val="22"/>
        </w:rPr>
        <w:t>, and our phylogenetic analyses confirm that they represent new members of existing groups</w:t>
      </w:r>
      <w:r w:rsidR="006F60D0">
        <w:rPr>
          <w:rFonts w:ascii="Arial" w:hAnsi="Arial"/>
          <w:sz w:val="22"/>
        </w:rPr>
        <w:t>.</w:t>
      </w:r>
    </w:p>
    <w:p w14:paraId="1ED204B1" w14:textId="77777777" w:rsidR="00051CC3" w:rsidRDefault="00051CC3" w:rsidP="00981B27">
      <w:pPr>
        <w:spacing w:line="480" w:lineRule="auto"/>
        <w:rPr>
          <w:rFonts w:ascii="Arial" w:hAnsi="Arial"/>
          <w:sz w:val="22"/>
        </w:rPr>
      </w:pPr>
    </w:p>
    <w:p w14:paraId="5111721D" w14:textId="643EC1C8" w:rsidR="00D739E4" w:rsidRDefault="008B748D" w:rsidP="00981B27">
      <w:pPr>
        <w:spacing w:line="480" w:lineRule="auto"/>
        <w:rPr>
          <w:rFonts w:ascii="Arial" w:hAnsi="Arial" w:cs="Arial"/>
          <w:sz w:val="22"/>
          <w:szCs w:val="22"/>
        </w:rPr>
      </w:pPr>
      <w:r>
        <w:rPr>
          <w:rFonts w:ascii="Arial" w:hAnsi="Arial" w:cs="Arial"/>
          <w:sz w:val="22"/>
          <w:szCs w:val="22"/>
        </w:rPr>
        <w:t>We have established the existence of a group of rhodopsin GPCRs that appear restricted to, and expanded in, phylum Platyhelminthes.  By definition these receptors are orphan</w:t>
      </w:r>
      <w:r w:rsidR="009A10C5">
        <w:rPr>
          <w:rFonts w:ascii="Arial" w:hAnsi="Arial" w:cs="Arial"/>
          <w:sz w:val="22"/>
          <w:szCs w:val="22"/>
        </w:rPr>
        <w:t xml:space="preserve"> (i.e. their native ligands are unknown)</w:t>
      </w:r>
      <w:r>
        <w:rPr>
          <w:rFonts w:ascii="Arial" w:hAnsi="Arial" w:cs="Arial"/>
          <w:sz w:val="22"/>
          <w:szCs w:val="22"/>
        </w:rPr>
        <w:t xml:space="preserve">, so </w:t>
      </w:r>
      <w:r w:rsidR="00A36890">
        <w:rPr>
          <w:rFonts w:ascii="Arial" w:hAnsi="Arial" w:cs="Arial"/>
          <w:sz w:val="22"/>
          <w:szCs w:val="22"/>
        </w:rPr>
        <w:t xml:space="preserve">key experiments </w:t>
      </w:r>
      <w:r w:rsidR="0093252C">
        <w:rPr>
          <w:rFonts w:ascii="Arial" w:hAnsi="Arial" w:cs="Arial"/>
          <w:sz w:val="22"/>
          <w:szCs w:val="22"/>
        </w:rPr>
        <w:t>must</w:t>
      </w:r>
      <w:r w:rsidR="00A36890">
        <w:rPr>
          <w:rFonts w:ascii="Arial" w:hAnsi="Arial" w:cs="Arial"/>
          <w:sz w:val="22"/>
          <w:szCs w:val="22"/>
        </w:rPr>
        <w:t xml:space="preserve"> focus on </w:t>
      </w:r>
      <w:r w:rsidR="009A10C5">
        <w:rPr>
          <w:rFonts w:ascii="Arial" w:hAnsi="Arial" w:cs="Arial"/>
          <w:sz w:val="22"/>
          <w:szCs w:val="22"/>
        </w:rPr>
        <w:t xml:space="preserve">identifying </w:t>
      </w:r>
      <w:r w:rsidR="00935A9B">
        <w:rPr>
          <w:rFonts w:ascii="Arial" w:hAnsi="Arial" w:cs="Arial"/>
          <w:sz w:val="22"/>
          <w:szCs w:val="22"/>
        </w:rPr>
        <w:t xml:space="preserve">their </w:t>
      </w:r>
      <w:r w:rsidR="00A36890">
        <w:rPr>
          <w:rFonts w:ascii="Arial" w:hAnsi="Arial" w:cs="Arial"/>
          <w:sz w:val="22"/>
          <w:szCs w:val="22"/>
        </w:rPr>
        <w:t xml:space="preserve">ligands and </w:t>
      </w:r>
      <w:r w:rsidR="00935A9B">
        <w:rPr>
          <w:rFonts w:ascii="Arial" w:hAnsi="Arial" w:cs="Arial"/>
          <w:sz w:val="22"/>
          <w:szCs w:val="22"/>
        </w:rPr>
        <w:t>function</w:t>
      </w:r>
      <w:r w:rsidR="00A36890">
        <w:rPr>
          <w:rFonts w:ascii="Arial" w:hAnsi="Arial" w:cs="Arial"/>
          <w:sz w:val="22"/>
          <w:szCs w:val="22"/>
        </w:rPr>
        <w:t>s</w:t>
      </w:r>
      <w:r w:rsidR="00D739E4">
        <w:rPr>
          <w:rFonts w:ascii="Arial" w:hAnsi="Arial" w:cs="Arial"/>
          <w:sz w:val="22"/>
          <w:szCs w:val="22"/>
        </w:rPr>
        <w:t xml:space="preserve">.  </w:t>
      </w:r>
      <w:r w:rsidR="00A36890">
        <w:rPr>
          <w:rFonts w:ascii="Arial" w:hAnsi="Arial" w:cs="Arial"/>
          <w:sz w:val="22"/>
          <w:szCs w:val="22"/>
        </w:rPr>
        <w:t xml:space="preserve">Such experiments </w:t>
      </w:r>
      <w:r w:rsidR="0093252C">
        <w:rPr>
          <w:rFonts w:ascii="Arial" w:hAnsi="Arial" w:cs="Arial"/>
          <w:sz w:val="22"/>
          <w:szCs w:val="22"/>
        </w:rPr>
        <w:t>can exploit</w:t>
      </w:r>
      <w:r w:rsidR="00A36890">
        <w:rPr>
          <w:rFonts w:ascii="Arial" w:hAnsi="Arial" w:cs="Arial"/>
          <w:sz w:val="22"/>
          <w:szCs w:val="22"/>
        </w:rPr>
        <w:t xml:space="preserve"> the expanding molecular toolbox for flatworm parasites</w:t>
      </w:r>
      <w:r w:rsidR="00935A9B">
        <w:rPr>
          <w:rFonts w:ascii="Arial" w:hAnsi="Arial" w:cs="Arial"/>
          <w:sz w:val="22"/>
          <w:szCs w:val="22"/>
        </w:rPr>
        <w:t>,</w:t>
      </w:r>
      <w:r w:rsidR="00A36890">
        <w:rPr>
          <w:rFonts w:ascii="Arial" w:hAnsi="Arial" w:cs="Arial"/>
          <w:sz w:val="22"/>
          <w:szCs w:val="22"/>
        </w:rPr>
        <w:t xml:space="preserve"> which in </w:t>
      </w:r>
      <w:r w:rsidR="00A36890">
        <w:rPr>
          <w:rFonts w:ascii="Arial" w:hAnsi="Arial" w:cs="Arial"/>
          <w:i/>
          <w:sz w:val="22"/>
          <w:szCs w:val="22"/>
        </w:rPr>
        <w:t>F. hepatica</w:t>
      </w:r>
      <w:r w:rsidR="00935A9B">
        <w:rPr>
          <w:rFonts w:ascii="Arial" w:hAnsi="Arial" w:cs="Arial"/>
          <w:sz w:val="22"/>
          <w:szCs w:val="22"/>
        </w:rPr>
        <w:t xml:space="preserve"> </w:t>
      </w:r>
      <w:r w:rsidR="00A36890">
        <w:rPr>
          <w:rFonts w:ascii="Arial" w:hAnsi="Arial" w:cs="Arial"/>
          <w:sz w:val="22"/>
          <w:szCs w:val="22"/>
        </w:rPr>
        <w:t>includes</w:t>
      </w:r>
      <w:r w:rsidR="00D739E4">
        <w:rPr>
          <w:rFonts w:ascii="Arial" w:hAnsi="Arial" w:cs="Arial"/>
          <w:sz w:val="22"/>
          <w:szCs w:val="22"/>
        </w:rPr>
        <w:t xml:space="preserve"> RNA interference (RNAi) </w:t>
      </w:r>
      <w:r w:rsidR="00DA29C8">
        <w:rPr>
          <w:rFonts w:ascii="Arial" w:hAnsi="Arial" w:cs="Arial"/>
          <w:sz w:val="22"/>
          <w:szCs w:val="22"/>
        </w:rPr>
        <w:t xml:space="preserve">(McGonigle et al., 2008; Rinaldi et al., 2008; Dell’Oca et al., 2014; McVeigh et al., 2014) </w:t>
      </w:r>
      <w:r w:rsidR="00A36890">
        <w:rPr>
          <w:rFonts w:ascii="Arial" w:hAnsi="Arial" w:cs="Arial"/>
          <w:sz w:val="22"/>
          <w:szCs w:val="22"/>
        </w:rPr>
        <w:t xml:space="preserve">interfaced with enhanced in vitro maintenance methods, and motility, </w:t>
      </w:r>
      <w:r w:rsidR="00D739E4">
        <w:rPr>
          <w:rFonts w:ascii="Arial" w:hAnsi="Arial" w:cs="Arial"/>
          <w:sz w:val="22"/>
          <w:szCs w:val="22"/>
        </w:rPr>
        <w:t xml:space="preserve">growth/development and survival </w:t>
      </w:r>
      <w:r w:rsidR="00A36890">
        <w:rPr>
          <w:rFonts w:ascii="Arial" w:hAnsi="Arial" w:cs="Arial"/>
          <w:sz w:val="22"/>
          <w:szCs w:val="22"/>
        </w:rPr>
        <w:t>ass</w:t>
      </w:r>
      <w:r w:rsidR="00A36890" w:rsidRPr="00A36890">
        <w:rPr>
          <w:rFonts w:ascii="Arial" w:hAnsi="Arial" w:cs="Arial"/>
          <w:sz w:val="22"/>
          <w:szCs w:val="22"/>
        </w:rPr>
        <w:t xml:space="preserve">ays </w:t>
      </w:r>
      <w:r w:rsidR="002C0E48">
        <w:rPr>
          <w:rFonts w:ascii="Arial" w:hAnsi="Arial" w:cs="Arial"/>
          <w:sz w:val="22"/>
          <w:szCs w:val="22"/>
        </w:rPr>
        <w:t>(McGonigle et al., 2008; McCammick et al., 2016; McCusker et al., 2016)</w:t>
      </w:r>
      <w:r w:rsidR="00D739E4" w:rsidRPr="00A36890">
        <w:rPr>
          <w:rFonts w:ascii="Arial" w:hAnsi="Arial" w:cs="Arial"/>
          <w:sz w:val="22"/>
          <w:szCs w:val="22"/>
        </w:rPr>
        <w:t>.</w:t>
      </w:r>
      <w:r w:rsidR="00A36890">
        <w:rPr>
          <w:rFonts w:ascii="Arial" w:hAnsi="Arial" w:cs="Arial"/>
          <w:sz w:val="22"/>
          <w:szCs w:val="22"/>
        </w:rPr>
        <w:t xml:space="preserve">  Our phylogeny (</w:t>
      </w:r>
      <w:r w:rsidR="003B3156">
        <w:rPr>
          <w:rFonts w:ascii="Arial" w:hAnsi="Arial" w:cs="Arial"/>
          <w:sz w:val="22"/>
          <w:szCs w:val="22"/>
        </w:rPr>
        <w:t xml:space="preserve">Fig. </w:t>
      </w:r>
      <w:r w:rsidR="00A36890">
        <w:rPr>
          <w:rFonts w:ascii="Arial" w:hAnsi="Arial" w:cs="Arial"/>
          <w:sz w:val="22"/>
          <w:szCs w:val="22"/>
        </w:rPr>
        <w:t>2</w:t>
      </w:r>
      <w:r>
        <w:rPr>
          <w:rFonts w:ascii="Arial" w:hAnsi="Arial" w:cs="Arial"/>
          <w:sz w:val="22"/>
          <w:szCs w:val="22"/>
        </w:rPr>
        <w:t xml:space="preserve">A) suggests that fwRhods are </w:t>
      </w:r>
      <w:r w:rsidR="00A36890">
        <w:rPr>
          <w:rFonts w:ascii="Arial" w:hAnsi="Arial" w:cs="Arial"/>
          <w:sz w:val="22"/>
          <w:szCs w:val="22"/>
        </w:rPr>
        <w:t xml:space="preserve">more similar to peptide than amine receptors.  </w:t>
      </w:r>
      <w:r w:rsidR="00121ED5">
        <w:rPr>
          <w:rFonts w:ascii="Arial" w:hAnsi="Arial" w:cs="Arial"/>
          <w:sz w:val="22"/>
          <w:szCs w:val="22"/>
        </w:rPr>
        <w:t xml:space="preserve">If their heterologous expression can be achieved, one approach to characterisation would be to screen them with </w:t>
      </w:r>
      <w:r w:rsidR="00A36890">
        <w:rPr>
          <w:rFonts w:ascii="Arial" w:hAnsi="Arial" w:cs="Arial"/>
          <w:sz w:val="22"/>
          <w:szCs w:val="22"/>
        </w:rPr>
        <w:t xml:space="preserve">the growing canon of </w:t>
      </w:r>
      <w:r w:rsidR="00121ED5">
        <w:rPr>
          <w:rFonts w:ascii="Arial" w:hAnsi="Arial" w:cs="Arial"/>
          <w:sz w:val="22"/>
          <w:szCs w:val="22"/>
        </w:rPr>
        <w:t>peptide ligands from flatworms</w:t>
      </w:r>
      <w:r w:rsidR="00137B71">
        <w:rPr>
          <w:rFonts w:ascii="Arial" w:hAnsi="Arial" w:cs="Arial"/>
          <w:sz w:val="22"/>
          <w:szCs w:val="22"/>
        </w:rPr>
        <w:t xml:space="preserve"> </w:t>
      </w:r>
      <w:r w:rsidR="002C0E48">
        <w:rPr>
          <w:rFonts w:ascii="Arial" w:hAnsi="Arial" w:cs="Arial"/>
          <w:sz w:val="22"/>
          <w:szCs w:val="22"/>
        </w:rPr>
        <w:t>(McVeigh et al., 2009; Collins et al., 2010; Koziol et al., 2016)</w:t>
      </w:r>
      <w:r w:rsidR="00137B71">
        <w:rPr>
          <w:rFonts w:ascii="Arial" w:hAnsi="Arial" w:cs="Arial"/>
          <w:sz w:val="22"/>
          <w:szCs w:val="22"/>
        </w:rPr>
        <w:t>,</w:t>
      </w:r>
      <w:r w:rsidR="00121ED5">
        <w:rPr>
          <w:rFonts w:ascii="Arial" w:hAnsi="Arial" w:cs="Arial"/>
          <w:sz w:val="22"/>
          <w:szCs w:val="22"/>
        </w:rPr>
        <w:t xml:space="preserve"> as well as from other genera, in a receptor activation assay.  Subsequent localisation of their spatial expression patterns would provide additional data that would </w:t>
      </w:r>
      <w:r w:rsidR="000D4A42">
        <w:rPr>
          <w:rFonts w:ascii="Arial" w:hAnsi="Arial" w:cs="Arial"/>
          <w:sz w:val="22"/>
          <w:szCs w:val="22"/>
        </w:rPr>
        <w:t xml:space="preserve">inform </w:t>
      </w:r>
      <w:r w:rsidR="00121ED5">
        <w:rPr>
          <w:rFonts w:ascii="Arial" w:hAnsi="Arial" w:cs="Arial"/>
          <w:sz w:val="22"/>
          <w:szCs w:val="22"/>
        </w:rPr>
        <w:t>function.</w:t>
      </w:r>
    </w:p>
    <w:p w14:paraId="0BCD0FA7" w14:textId="77777777" w:rsidR="00D739E4" w:rsidRDefault="00D739E4" w:rsidP="00981B27">
      <w:pPr>
        <w:spacing w:line="480" w:lineRule="auto"/>
        <w:rPr>
          <w:rFonts w:ascii="Arial" w:hAnsi="Arial"/>
          <w:sz w:val="22"/>
        </w:rPr>
      </w:pPr>
    </w:p>
    <w:p w14:paraId="0904AFC0" w14:textId="5B2D974A" w:rsidR="00FE26A1" w:rsidRPr="00576370" w:rsidRDefault="00576370" w:rsidP="00981B27">
      <w:pPr>
        <w:spacing w:line="480" w:lineRule="auto"/>
        <w:rPr>
          <w:rFonts w:ascii="Arial" w:hAnsi="Arial"/>
          <w:i/>
          <w:sz w:val="22"/>
        </w:rPr>
      </w:pPr>
      <w:r>
        <w:rPr>
          <w:rFonts w:ascii="Arial" w:hAnsi="Arial"/>
          <w:i/>
          <w:sz w:val="22"/>
        </w:rPr>
        <w:t xml:space="preserve">3.4 </w:t>
      </w:r>
      <w:r w:rsidR="00873882" w:rsidRPr="00576370">
        <w:rPr>
          <w:rFonts w:ascii="Arial" w:hAnsi="Arial"/>
          <w:i/>
          <w:sz w:val="22"/>
        </w:rPr>
        <w:t xml:space="preserve">Predicting ligands for </w:t>
      </w:r>
      <w:r w:rsidR="00873882" w:rsidRPr="00576370">
        <w:rPr>
          <w:rFonts w:ascii="Arial" w:hAnsi="Arial"/>
          <w:sz w:val="22"/>
        </w:rPr>
        <w:t>F. hepatica</w:t>
      </w:r>
      <w:r w:rsidR="00D64AF2" w:rsidRPr="00576370">
        <w:rPr>
          <w:rFonts w:ascii="Arial" w:hAnsi="Arial"/>
          <w:i/>
          <w:sz w:val="22"/>
        </w:rPr>
        <w:t xml:space="preserve"> rhodopsin </w:t>
      </w:r>
      <w:r w:rsidR="00873882" w:rsidRPr="00576370">
        <w:rPr>
          <w:rFonts w:ascii="Arial" w:hAnsi="Arial"/>
          <w:i/>
          <w:sz w:val="22"/>
        </w:rPr>
        <w:t>GPCRs</w:t>
      </w:r>
    </w:p>
    <w:p w14:paraId="162A4E81" w14:textId="71453344" w:rsidR="00103C85" w:rsidRDefault="005D631B" w:rsidP="00981B27">
      <w:pPr>
        <w:spacing w:line="480" w:lineRule="auto"/>
        <w:rPr>
          <w:rFonts w:ascii="Arial" w:hAnsi="Arial"/>
          <w:sz w:val="22"/>
        </w:rPr>
      </w:pPr>
      <w:r>
        <w:rPr>
          <w:rFonts w:ascii="Arial" w:hAnsi="Arial"/>
          <w:sz w:val="22"/>
        </w:rPr>
        <w:t>In addition to the flatworm-specific fwRhod sequences described above,</w:t>
      </w:r>
      <w:r w:rsidR="00873882">
        <w:rPr>
          <w:rFonts w:ascii="Arial" w:hAnsi="Arial"/>
          <w:sz w:val="22"/>
        </w:rPr>
        <w:t xml:space="preserve"> for which the ligands and functions remain cryptic,</w:t>
      </w:r>
      <w:r>
        <w:rPr>
          <w:rFonts w:ascii="Arial" w:hAnsi="Arial"/>
          <w:sz w:val="22"/>
        </w:rPr>
        <w:t xml:space="preserve"> we </w:t>
      </w:r>
      <w:r w:rsidR="00873882">
        <w:rPr>
          <w:rFonts w:ascii="Arial" w:hAnsi="Arial"/>
          <w:sz w:val="22"/>
        </w:rPr>
        <w:t xml:space="preserve">also </w:t>
      </w:r>
      <w:r>
        <w:rPr>
          <w:rFonts w:ascii="Arial" w:hAnsi="Arial"/>
          <w:sz w:val="22"/>
        </w:rPr>
        <w:t xml:space="preserve">identified </w:t>
      </w:r>
      <w:r w:rsidR="00873882">
        <w:rPr>
          <w:rFonts w:ascii="Arial" w:hAnsi="Arial"/>
          <w:sz w:val="22"/>
        </w:rPr>
        <w:t>many</w:t>
      </w:r>
      <w:r>
        <w:rPr>
          <w:rFonts w:ascii="Arial" w:hAnsi="Arial"/>
          <w:sz w:val="22"/>
        </w:rPr>
        <w:t xml:space="preserve"> </w:t>
      </w:r>
      <w:r w:rsidR="00873882">
        <w:rPr>
          <w:rFonts w:ascii="Arial" w:hAnsi="Arial"/>
          <w:sz w:val="22"/>
        </w:rPr>
        <w:t xml:space="preserve">rhodopsins with </w:t>
      </w:r>
      <w:r w:rsidR="00030EFB">
        <w:rPr>
          <w:rFonts w:ascii="Arial" w:hAnsi="Arial"/>
          <w:sz w:val="22"/>
        </w:rPr>
        <w:t>clear</w:t>
      </w:r>
      <w:r w:rsidR="00535132">
        <w:rPr>
          <w:rFonts w:ascii="Arial" w:hAnsi="Arial"/>
          <w:sz w:val="22"/>
        </w:rPr>
        <w:t xml:space="preserve"> </w:t>
      </w:r>
      <w:r w:rsidR="00873882">
        <w:rPr>
          <w:rFonts w:ascii="Arial" w:hAnsi="Arial"/>
          <w:sz w:val="22"/>
        </w:rPr>
        <w:t>similarity to previ</w:t>
      </w:r>
      <w:r w:rsidR="00137B71">
        <w:rPr>
          <w:rFonts w:ascii="Arial" w:hAnsi="Arial"/>
          <w:sz w:val="22"/>
        </w:rPr>
        <w:t xml:space="preserve">ously annotated GPCRs.  </w:t>
      </w:r>
      <w:r w:rsidR="003B3156">
        <w:rPr>
          <w:rFonts w:ascii="Arial" w:hAnsi="Arial"/>
          <w:sz w:val="22"/>
        </w:rPr>
        <w:t xml:space="preserve">Fig. </w:t>
      </w:r>
      <w:r w:rsidR="00137B71">
        <w:rPr>
          <w:rFonts w:ascii="Arial" w:hAnsi="Arial"/>
          <w:sz w:val="22"/>
        </w:rPr>
        <w:t>2</w:t>
      </w:r>
      <w:r w:rsidR="00030EFB">
        <w:rPr>
          <w:rFonts w:ascii="Arial" w:hAnsi="Arial"/>
          <w:sz w:val="22"/>
        </w:rPr>
        <w:t>A</w:t>
      </w:r>
      <w:r w:rsidR="00873882">
        <w:rPr>
          <w:rFonts w:ascii="Arial" w:hAnsi="Arial"/>
          <w:sz w:val="22"/>
        </w:rPr>
        <w:t xml:space="preserve"> shows the phylogenetic delineation of these sequences into amine-, opsin- and peptide-like receptors, distinctions that are supported by BLASTp comparisons with general (ncbi nr) and lineage-specific (superphylum level) datasets, as well as by gross domain structure (InterProScan)</w:t>
      </w:r>
      <w:r w:rsidR="00ED2B54">
        <w:rPr>
          <w:rFonts w:ascii="Arial" w:hAnsi="Arial"/>
          <w:sz w:val="22"/>
        </w:rPr>
        <w:t xml:space="preserve"> (</w:t>
      </w:r>
      <w:r w:rsidR="0093252C">
        <w:rPr>
          <w:rFonts w:ascii="Arial" w:hAnsi="Arial"/>
          <w:sz w:val="22"/>
        </w:rPr>
        <w:t>S1 Table</w:t>
      </w:r>
      <w:r w:rsidR="00ED2B54">
        <w:rPr>
          <w:rFonts w:ascii="Arial" w:hAnsi="Arial"/>
          <w:sz w:val="22"/>
        </w:rPr>
        <w:t>)</w:t>
      </w:r>
      <w:r w:rsidR="00873882">
        <w:rPr>
          <w:rFonts w:ascii="Arial" w:hAnsi="Arial"/>
          <w:sz w:val="22"/>
        </w:rPr>
        <w:t>.  These data provided a founda</w:t>
      </w:r>
      <w:r w:rsidR="00535132">
        <w:rPr>
          <w:rFonts w:ascii="Arial" w:hAnsi="Arial"/>
          <w:sz w:val="22"/>
        </w:rPr>
        <w:t xml:space="preserve">tion for </w:t>
      </w:r>
      <w:r w:rsidR="001532E1">
        <w:rPr>
          <w:rFonts w:ascii="Arial" w:hAnsi="Arial"/>
          <w:sz w:val="22"/>
        </w:rPr>
        <w:t xml:space="preserve">the </w:t>
      </w:r>
      <w:r w:rsidR="00535132">
        <w:rPr>
          <w:rFonts w:ascii="Arial" w:hAnsi="Arial"/>
          <w:sz w:val="22"/>
        </w:rPr>
        <w:t xml:space="preserve">deeper classification of putative ligand-receptor </w:t>
      </w:r>
      <w:r w:rsidR="00ED2B54">
        <w:rPr>
          <w:rFonts w:ascii="Arial" w:hAnsi="Arial"/>
          <w:sz w:val="22"/>
        </w:rPr>
        <w:t>matches</w:t>
      </w:r>
      <w:r w:rsidR="00535132">
        <w:rPr>
          <w:rFonts w:ascii="Arial" w:hAnsi="Arial"/>
          <w:sz w:val="22"/>
        </w:rPr>
        <w:t>.</w:t>
      </w:r>
    </w:p>
    <w:p w14:paraId="0618ACB7" w14:textId="77777777" w:rsidR="00D64AF2" w:rsidRDefault="00D64AF2" w:rsidP="00981B27">
      <w:pPr>
        <w:spacing w:line="480" w:lineRule="auto"/>
        <w:rPr>
          <w:rFonts w:ascii="Arial" w:hAnsi="Arial"/>
          <w:sz w:val="22"/>
        </w:rPr>
      </w:pPr>
    </w:p>
    <w:p w14:paraId="53410CB5" w14:textId="6707D215" w:rsidR="00030EFB" w:rsidRDefault="008B3DFA" w:rsidP="00981B27">
      <w:pPr>
        <w:spacing w:line="480" w:lineRule="auto"/>
        <w:rPr>
          <w:rFonts w:ascii="Arial" w:hAnsi="Arial"/>
          <w:sz w:val="22"/>
        </w:rPr>
      </w:pPr>
      <w:r>
        <w:rPr>
          <w:rFonts w:ascii="Arial" w:hAnsi="Arial"/>
          <w:sz w:val="22"/>
        </w:rPr>
        <w:t xml:space="preserve">The structure and function of GPCR LBDs can be studied using molecular modelling to predict </w:t>
      </w:r>
      <w:r w:rsidR="00030EFB">
        <w:rPr>
          <w:rFonts w:ascii="Arial" w:hAnsi="Arial"/>
          <w:sz w:val="22"/>
        </w:rPr>
        <w:t>interactions with</w:t>
      </w:r>
      <w:r>
        <w:rPr>
          <w:rFonts w:ascii="Arial" w:hAnsi="Arial"/>
          <w:sz w:val="22"/>
        </w:rPr>
        <w:t xml:space="preserve"> receptor-bound ligand</w:t>
      </w:r>
      <w:r w:rsidR="00030EFB">
        <w:rPr>
          <w:rFonts w:ascii="Arial" w:hAnsi="Arial"/>
          <w:sz w:val="22"/>
        </w:rPr>
        <w:t>s</w:t>
      </w:r>
      <w:r>
        <w:rPr>
          <w:rFonts w:ascii="Arial" w:hAnsi="Arial"/>
          <w:sz w:val="22"/>
        </w:rPr>
        <w:t>.  These predictions can then be validated by targeted mutagenesis of residues within the LBD, measur</w:t>
      </w:r>
      <w:r w:rsidR="00137B71">
        <w:rPr>
          <w:rFonts w:ascii="Arial" w:hAnsi="Arial"/>
          <w:sz w:val="22"/>
        </w:rPr>
        <w:t>ing</w:t>
      </w:r>
      <w:r>
        <w:rPr>
          <w:rFonts w:ascii="Arial" w:hAnsi="Arial"/>
          <w:sz w:val="22"/>
        </w:rPr>
        <w:t xml:space="preserve"> </w:t>
      </w:r>
      <w:r w:rsidR="00137B71">
        <w:rPr>
          <w:rFonts w:ascii="Arial" w:hAnsi="Arial"/>
          <w:sz w:val="22"/>
        </w:rPr>
        <w:t>impacts</w:t>
      </w:r>
      <w:r>
        <w:rPr>
          <w:rFonts w:ascii="Arial" w:hAnsi="Arial"/>
          <w:sz w:val="22"/>
        </w:rPr>
        <w:t xml:space="preserve"> </w:t>
      </w:r>
      <w:r w:rsidR="00137B71">
        <w:rPr>
          <w:rFonts w:ascii="Arial" w:hAnsi="Arial"/>
          <w:sz w:val="22"/>
        </w:rPr>
        <w:t xml:space="preserve">with </w:t>
      </w:r>
      <w:r>
        <w:rPr>
          <w:rFonts w:ascii="Arial" w:hAnsi="Arial"/>
          <w:sz w:val="22"/>
        </w:rPr>
        <w:t xml:space="preserve">downstream signalling assays.  </w:t>
      </w:r>
      <w:r w:rsidR="00030EFB">
        <w:rPr>
          <w:rFonts w:ascii="Arial" w:hAnsi="Arial"/>
          <w:sz w:val="22"/>
        </w:rPr>
        <w:t>Such</w:t>
      </w:r>
      <w:r>
        <w:rPr>
          <w:rFonts w:ascii="Arial" w:hAnsi="Arial"/>
          <w:sz w:val="22"/>
        </w:rPr>
        <w:t xml:space="preserve"> experiments have been performed in </w:t>
      </w:r>
      <w:r w:rsidR="00030EFB">
        <w:rPr>
          <w:rFonts w:ascii="Arial" w:hAnsi="Arial"/>
          <w:sz w:val="22"/>
        </w:rPr>
        <w:t xml:space="preserve">model </w:t>
      </w:r>
      <w:r>
        <w:rPr>
          <w:rFonts w:ascii="Arial" w:hAnsi="Arial"/>
          <w:sz w:val="22"/>
        </w:rPr>
        <w:t>vertebrates and invertebrates, enabling identification of evolutionarily conserved binding residues/motifs</w:t>
      </w:r>
      <w:r w:rsidR="00ED2B54">
        <w:rPr>
          <w:rFonts w:ascii="Arial" w:hAnsi="Arial"/>
          <w:sz w:val="22"/>
        </w:rPr>
        <w:t>.  These data</w:t>
      </w:r>
      <w:r>
        <w:rPr>
          <w:rFonts w:ascii="Arial" w:hAnsi="Arial"/>
          <w:sz w:val="22"/>
        </w:rPr>
        <w:t xml:space="preserve"> </w:t>
      </w:r>
      <w:r w:rsidR="00ED2B54">
        <w:rPr>
          <w:rFonts w:ascii="Arial" w:hAnsi="Arial"/>
          <w:sz w:val="22"/>
        </w:rPr>
        <w:t>inform</w:t>
      </w:r>
      <w:r w:rsidR="000D4A42">
        <w:rPr>
          <w:rFonts w:ascii="Arial" w:hAnsi="Arial"/>
          <w:sz w:val="22"/>
        </w:rPr>
        <w:t xml:space="preserve"> </w:t>
      </w:r>
      <w:r w:rsidR="007B7DCE">
        <w:rPr>
          <w:rFonts w:ascii="Arial" w:hAnsi="Arial"/>
          <w:sz w:val="22"/>
        </w:rPr>
        <w:t xml:space="preserve">the </w:t>
      </w:r>
      <w:r w:rsidR="00D13D56">
        <w:rPr>
          <w:rFonts w:ascii="Arial" w:hAnsi="Arial"/>
          <w:sz w:val="22"/>
        </w:rPr>
        <w:t xml:space="preserve">assignment of putative ligands to newly discovered receptors.  </w:t>
      </w:r>
      <w:r w:rsidR="00535132">
        <w:rPr>
          <w:rFonts w:ascii="Arial" w:hAnsi="Arial"/>
          <w:sz w:val="22"/>
        </w:rPr>
        <w:t>Since mutagenesis experiments have not yet been performed in flatworm GPCRs, w</w:t>
      </w:r>
      <w:r w:rsidR="00D13D56">
        <w:rPr>
          <w:rFonts w:ascii="Arial" w:hAnsi="Arial"/>
          <w:sz w:val="22"/>
        </w:rPr>
        <w:t xml:space="preserve">e employed </w:t>
      </w:r>
      <w:r w:rsidR="00030EFB">
        <w:rPr>
          <w:rFonts w:ascii="Arial" w:hAnsi="Arial"/>
          <w:sz w:val="22"/>
        </w:rPr>
        <w:t>a</w:t>
      </w:r>
      <w:r w:rsidR="00D13D56">
        <w:rPr>
          <w:rFonts w:ascii="Arial" w:hAnsi="Arial"/>
          <w:sz w:val="22"/>
        </w:rPr>
        <w:t xml:space="preserve"> </w:t>
      </w:r>
      <w:r w:rsidR="00535132">
        <w:rPr>
          <w:rFonts w:ascii="Arial" w:hAnsi="Arial"/>
          <w:sz w:val="22"/>
        </w:rPr>
        <w:t xml:space="preserve">comparative </w:t>
      </w:r>
      <w:r w:rsidR="00D13D56">
        <w:rPr>
          <w:rFonts w:ascii="Arial" w:hAnsi="Arial"/>
          <w:sz w:val="22"/>
        </w:rPr>
        <w:t>approach to identify</w:t>
      </w:r>
      <w:r w:rsidR="00244F82">
        <w:rPr>
          <w:rFonts w:ascii="Arial" w:hAnsi="Arial"/>
          <w:sz w:val="22"/>
        </w:rPr>
        <w:t xml:space="preserve"> </w:t>
      </w:r>
      <w:r w:rsidR="0093252C">
        <w:rPr>
          <w:rFonts w:ascii="Arial" w:hAnsi="Arial"/>
          <w:sz w:val="22"/>
        </w:rPr>
        <w:t>17</w:t>
      </w:r>
      <w:r w:rsidR="00D13D56">
        <w:rPr>
          <w:rFonts w:ascii="Arial" w:hAnsi="Arial"/>
          <w:sz w:val="22"/>
        </w:rPr>
        <w:t xml:space="preserve"> </w:t>
      </w:r>
      <w:r w:rsidR="00D13D56">
        <w:rPr>
          <w:rFonts w:ascii="Arial" w:hAnsi="Arial"/>
          <w:i/>
          <w:sz w:val="22"/>
        </w:rPr>
        <w:t xml:space="preserve">F. hepatica </w:t>
      </w:r>
      <w:r w:rsidR="00244F82">
        <w:rPr>
          <w:rFonts w:ascii="Arial" w:hAnsi="Arial"/>
          <w:sz w:val="22"/>
        </w:rPr>
        <w:t>rhodopsins</w:t>
      </w:r>
      <w:r w:rsidR="00D13D56">
        <w:rPr>
          <w:rFonts w:ascii="Arial" w:hAnsi="Arial"/>
          <w:sz w:val="22"/>
        </w:rPr>
        <w:t xml:space="preserve"> </w:t>
      </w:r>
      <w:r w:rsidR="00030EFB">
        <w:rPr>
          <w:rFonts w:ascii="Arial" w:hAnsi="Arial"/>
          <w:sz w:val="22"/>
        </w:rPr>
        <w:t>with LBD motifs</w:t>
      </w:r>
      <w:r w:rsidR="00D13D56">
        <w:rPr>
          <w:rFonts w:ascii="Arial" w:hAnsi="Arial"/>
          <w:sz w:val="22"/>
        </w:rPr>
        <w:t xml:space="preserve"> </w:t>
      </w:r>
      <w:r w:rsidR="00030EFB">
        <w:rPr>
          <w:rFonts w:ascii="Arial" w:hAnsi="Arial"/>
          <w:sz w:val="22"/>
        </w:rPr>
        <w:t>diagnostic of receptors for</w:t>
      </w:r>
      <w:r w:rsidR="00D13D56">
        <w:rPr>
          <w:rFonts w:ascii="Arial" w:hAnsi="Arial"/>
          <w:sz w:val="22"/>
        </w:rPr>
        <w:t xml:space="preserve"> NPF/Y, 5-HT, octopamine (Oct) </w:t>
      </w:r>
      <w:r w:rsidR="00244F82">
        <w:rPr>
          <w:rFonts w:ascii="Arial" w:hAnsi="Arial"/>
          <w:sz w:val="22"/>
        </w:rPr>
        <w:t>or</w:t>
      </w:r>
      <w:r w:rsidR="00C248FB">
        <w:rPr>
          <w:rFonts w:ascii="Arial" w:hAnsi="Arial"/>
          <w:sz w:val="22"/>
        </w:rPr>
        <w:t xml:space="preserve"> acetylcholine (ACh) (</w:t>
      </w:r>
      <w:r w:rsidR="003B3156">
        <w:rPr>
          <w:rFonts w:ascii="Arial" w:hAnsi="Arial"/>
          <w:sz w:val="22"/>
        </w:rPr>
        <w:t xml:space="preserve">Fig. </w:t>
      </w:r>
      <w:r w:rsidR="00C248FB">
        <w:rPr>
          <w:rFonts w:ascii="Arial" w:hAnsi="Arial"/>
          <w:sz w:val="22"/>
        </w:rPr>
        <w:t>4</w:t>
      </w:r>
      <w:r w:rsidR="00961EEE">
        <w:rPr>
          <w:rFonts w:ascii="Arial" w:hAnsi="Arial"/>
          <w:sz w:val="22"/>
        </w:rPr>
        <w:t xml:space="preserve">; </w:t>
      </w:r>
      <w:r w:rsidR="00DB6386">
        <w:rPr>
          <w:rFonts w:ascii="Arial" w:hAnsi="Arial"/>
          <w:sz w:val="22"/>
        </w:rPr>
        <w:t>S4 Table</w:t>
      </w:r>
      <w:r w:rsidR="00ED2B54">
        <w:rPr>
          <w:rFonts w:ascii="Arial" w:hAnsi="Arial"/>
          <w:sz w:val="22"/>
        </w:rPr>
        <w:t xml:space="preserve">), thus enabling </w:t>
      </w:r>
      <w:r w:rsidR="00ED2B54">
        <w:rPr>
          <w:rFonts w:ascii="Arial" w:hAnsi="Arial"/>
          <w:i/>
          <w:sz w:val="22"/>
        </w:rPr>
        <w:t xml:space="preserve">in silico </w:t>
      </w:r>
      <w:r w:rsidR="00ED2B54">
        <w:rPr>
          <w:rFonts w:ascii="Arial" w:hAnsi="Arial"/>
          <w:sz w:val="22"/>
        </w:rPr>
        <w:t>ligand-receptor matching of these GPCRs.</w:t>
      </w:r>
    </w:p>
    <w:p w14:paraId="3801AB0B" w14:textId="77777777" w:rsidR="00030EFB" w:rsidRDefault="00030EFB" w:rsidP="00981B27">
      <w:pPr>
        <w:spacing w:line="480" w:lineRule="auto"/>
        <w:rPr>
          <w:rFonts w:ascii="Arial" w:hAnsi="Arial"/>
          <w:sz w:val="22"/>
        </w:rPr>
      </w:pPr>
    </w:p>
    <w:p w14:paraId="773A8C65" w14:textId="67057D16" w:rsidR="008E717F" w:rsidRPr="00535770" w:rsidRDefault="0035799E" w:rsidP="00981B27">
      <w:pPr>
        <w:spacing w:line="480" w:lineRule="auto"/>
        <w:rPr>
          <w:rFonts w:ascii="Arial" w:hAnsi="Arial"/>
          <w:sz w:val="22"/>
          <w:szCs w:val="22"/>
        </w:rPr>
      </w:pPr>
      <w:r>
        <w:rPr>
          <w:rFonts w:ascii="Arial" w:eastAsia="Times New Roman" w:hAnsi="Arial" w:cs="Arial"/>
          <w:sz w:val="22"/>
          <w:szCs w:val="20"/>
        </w:rPr>
        <w:t xml:space="preserve">Comparison of </w:t>
      </w:r>
      <w:r>
        <w:rPr>
          <w:rFonts w:ascii="Arial" w:eastAsia="Times New Roman" w:hAnsi="Arial" w:cs="Arial"/>
          <w:i/>
          <w:sz w:val="22"/>
          <w:szCs w:val="20"/>
        </w:rPr>
        <w:t xml:space="preserve">F. hepatica </w:t>
      </w:r>
      <w:r>
        <w:rPr>
          <w:rFonts w:ascii="Arial" w:eastAsia="Times New Roman" w:hAnsi="Arial" w:cs="Arial"/>
          <w:sz w:val="22"/>
          <w:szCs w:val="20"/>
        </w:rPr>
        <w:t>rhodopsins by structural al</w:t>
      </w:r>
      <w:r w:rsidR="00ED2B54">
        <w:rPr>
          <w:rFonts w:ascii="Arial" w:eastAsia="Times New Roman" w:hAnsi="Arial" w:cs="Arial"/>
          <w:sz w:val="22"/>
          <w:szCs w:val="20"/>
        </w:rPr>
        <w:t>ignment with</w:t>
      </w:r>
      <w:r w:rsidR="00C248FB">
        <w:rPr>
          <w:rFonts w:ascii="Arial" w:eastAsia="Times New Roman" w:hAnsi="Arial" w:cs="Arial"/>
          <w:sz w:val="22"/>
          <w:szCs w:val="20"/>
        </w:rPr>
        <w:t xml:space="preserve"> LBD residues </w:t>
      </w:r>
      <w:r>
        <w:rPr>
          <w:rFonts w:ascii="Arial" w:eastAsia="Times New Roman" w:hAnsi="Arial" w:cs="Arial"/>
          <w:sz w:val="22"/>
          <w:szCs w:val="20"/>
        </w:rPr>
        <w:t xml:space="preserve">conserved across vertebrate NPY and dipteran NPF receptors </w:t>
      </w:r>
      <w:r w:rsidR="002C0E48">
        <w:rPr>
          <w:rFonts w:ascii="Arial" w:eastAsia="Times New Roman" w:hAnsi="Arial" w:cs="Arial"/>
          <w:sz w:val="22"/>
          <w:szCs w:val="20"/>
        </w:rPr>
        <w:t xml:space="preserve">(Sautel et al., 1995, 1996; Berglund et al., 2002; </w:t>
      </w:r>
      <w:r w:rsidR="002C0E48">
        <w:rPr>
          <w:rFonts w:ascii="Arial" w:eastAsia="Times New Roman" w:hAnsi="Arial" w:cs="Arial"/>
          <w:sz w:val="22"/>
          <w:szCs w:val="22"/>
        </w:rPr>
        <w:t>Åkerberg</w:t>
      </w:r>
      <w:r w:rsidR="002C0E48">
        <w:rPr>
          <w:rFonts w:ascii="Arial" w:eastAsia="Times New Roman" w:hAnsi="Arial" w:cs="Arial"/>
          <w:sz w:val="22"/>
          <w:szCs w:val="20"/>
        </w:rPr>
        <w:t xml:space="preserve"> et al., 2010; </w:t>
      </w:r>
      <w:r w:rsidR="002C0E48" w:rsidRPr="0056474F">
        <w:rPr>
          <w:rFonts w:ascii="Arial" w:eastAsia="Times New Roman" w:hAnsi="Arial" w:cs="Arial"/>
          <w:sz w:val="22"/>
          <w:szCs w:val="22"/>
        </w:rPr>
        <w:t>Fällmar</w:t>
      </w:r>
      <w:r w:rsidR="002C0E48">
        <w:rPr>
          <w:rFonts w:ascii="Arial" w:eastAsia="Times New Roman" w:hAnsi="Arial" w:cs="Arial"/>
          <w:sz w:val="22"/>
          <w:szCs w:val="20"/>
        </w:rPr>
        <w:t xml:space="preserve"> et al., 2011; Vogel et al., 2013)</w:t>
      </w:r>
      <w:r>
        <w:rPr>
          <w:rFonts w:ascii="Arial" w:hAnsi="Arial"/>
          <w:sz w:val="22"/>
          <w:szCs w:val="22"/>
        </w:rPr>
        <w:t xml:space="preserve"> identified three peptide receptors </w:t>
      </w:r>
      <w:r w:rsidR="001D48C2">
        <w:rPr>
          <w:rFonts w:ascii="Arial" w:hAnsi="Arial"/>
          <w:sz w:val="22"/>
          <w:szCs w:val="22"/>
        </w:rPr>
        <w:t>with more than 75% identity across 9 ligand</w:t>
      </w:r>
      <w:r w:rsidR="00C248FB">
        <w:rPr>
          <w:rFonts w:ascii="Arial" w:hAnsi="Arial"/>
          <w:sz w:val="22"/>
          <w:szCs w:val="22"/>
        </w:rPr>
        <w:t>-interacting positions (</w:t>
      </w:r>
      <w:r w:rsidR="003B3156">
        <w:rPr>
          <w:rFonts w:ascii="Arial" w:hAnsi="Arial"/>
          <w:sz w:val="22"/>
          <w:szCs w:val="22"/>
        </w:rPr>
        <w:t xml:space="preserve">Fig. </w:t>
      </w:r>
      <w:r w:rsidR="00C248FB">
        <w:rPr>
          <w:rFonts w:ascii="Arial" w:hAnsi="Arial"/>
          <w:sz w:val="22"/>
          <w:szCs w:val="22"/>
        </w:rPr>
        <w:t>4</w:t>
      </w:r>
      <w:r w:rsidR="001D48C2">
        <w:rPr>
          <w:rFonts w:ascii="Arial" w:hAnsi="Arial"/>
          <w:sz w:val="22"/>
          <w:szCs w:val="22"/>
        </w:rPr>
        <w:t xml:space="preserve">A).  The two highest scoring GPCRs </w:t>
      </w:r>
      <w:r w:rsidR="002C41F3">
        <w:rPr>
          <w:rFonts w:ascii="Arial" w:hAnsi="Arial"/>
          <w:sz w:val="22"/>
          <w:szCs w:val="22"/>
        </w:rPr>
        <w:t>(BN1106_s3169B000088 and D915_05685) are also found, in our phylogenetic analysis (</w:t>
      </w:r>
      <w:r w:rsidR="00DB6386">
        <w:rPr>
          <w:rFonts w:ascii="Arial" w:hAnsi="Arial"/>
          <w:sz w:val="22"/>
          <w:szCs w:val="22"/>
        </w:rPr>
        <w:t>S5 Figure</w:t>
      </w:r>
      <w:r w:rsidR="002C41F3">
        <w:rPr>
          <w:rFonts w:ascii="Arial" w:hAnsi="Arial"/>
          <w:sz w:val="22"/>
          <w:szCs w:val="22"/>
        </w:rPr>
        <w:t xml:space="preserve">) in the same clade as the deorphanized NPF/Y receptors of human (HsNPYR2), </w:t>
      </w:r>
      <w:r w:rsidR="002C41F3">
        <w:rPr>
          <w:rFonts w:ascii="Arial" w:hAnsi="Arial"/>
          <w:i/>
          <w:sz w:val="22"/>
          <w:szCs w:val="22"/>
        </w:rPr>
        <w:t xml:space="preserve">Glossina mortisans </w:t>
      </w:r>
      <w:r w:rsidR="002C41F3">
        <w:rPr>
          <w:rFonts w:ascii="Arial" w:hAnsi="Arial"/>
          <w:sz w:val="22"/>
          <w:szCs w:val="22"/>
        </w:rPr>
        <w:t xml:space="preserve">(Glomo-NPFR) and </w:t>
      </w:r>
      <w:r w:rsidR="002C41F3">
        <w:rPr>
          <w:rFonts w:ascii="Arial" w:hAnsi="Arial"/>
          <w:i/>
          <w:sz w:val="22"/>
          <w:szCs w:val="22"/>
        </w:rPr>
        <w:t xml:space="preserve">S. mediterranea </w:t>
      </w:r>
      <w:r w:rsidR="002C41F3">
        <w:rPr>
          <w:rFonts w:ascii="Arial" w:hAnsi="Arial"/>
          <w:sz w:val="22"/>
          <w:szCs w:val="22"/>
        </w:rPr>
        <w:t xml:space="preserve">(SmedNPYR1).  </w:t>
      </w:r>
      <w:r w:rsidR="00A64E50">
        <w:rPr>
          <w:rFonts w:ascii="Arial" w:hAnsi="Arial"/>
          <w:sz w:val="22"/>
          <w:szCs w:val="22"/>
        </w:rPr>
        <w:t xml:space="preserve">These data designate these three </w:t>
      </w:r>
      <w:r w:rsidR="00A64E50">
        <w:rPr>
          <w:rFonts w:ascii="Arial" w:hAnsi="Arial"/>
          <w:i/>
          <w:sz w:val="22"/>
          <w:szCs w:val="22"/>
        </w:rPr>
        <w:t xml:space="preserve">F. hepatica </w:t>
      </w:r>
      <w:r w:rsidR="00A64E50">
        <w:rPr>
          <w:rFonts w:ascii="Arial" w:hAnsi="Arial"/>
          <w:sz w:val="22"/>
          <w:szCs w:val="22"/>
        </w:rPr>
        <w:t>GPCRs as prime candid</w:t>
      </w:r>
      <w:r w:rsidR="00535770">
        <w:rPr>
          <w:rFonts w:ascii="Arial" w:hAnsi="Arial"/>
          <w:sz w:val="22"/>
          <w:szCs w:val="22"/>
        </w:rPr>
        <w:t>ates for further work to deorphanize</w:t>
      </w:r>
      <w:r w:rsidR="00A64E50">
        <w:rPr>
          <w:rFonts w:ascii="Arial" w:hAnsi="Arial"/>
          <w:sz w:val="22"/>
          <w:szCs w:val="22"/>
        </w:rPr>
        <w:t xml:space="preserve"> and </w:t>
      </w:r>
      <w:r w:rsidR="00A64E50">
        <w:rPr>
          <w:rFonts w:ascii="Arial" w:hAnsi="Arial"/>
          <w:sz w:val="22"/>
          <w:szCs w:val="22"/>
        </w:rPr>
        <w:lastRenderedPageBreak/>
        <w:t>confirm</w:t>
      </w:r>
      <w:r w:rsidR="00535770">
        <w:rPr>
          <w:rFonts w:ascii="Arial" w:hAnsi="Arial"/>
          <w:sz w:val="22"/>
          <w:szCs w:val="22"/>
        </w:rPr>
        <w:t xml:space="preserve"> </w:t>
      </w:r>
      <w:r w:rsidR="00A64E50">
        <w:rPr>
          <w:rFonts w:ascii="Arial" w:hAnsi="Arial"/>
          <w:sz w:val="22"/>
          <w:szCs w:val="22"/>
        </w:rPr>
        <w:t>these receptors as NPF/Y-activated</w:t>
      </w:r>
      <w:r w:rsidR="002B5B5F">
        <w:rPr>
          <w:rFonts w:ascii="Arial" w:hAnsi="Arial"/>
          <w:sz w:val="22"/>
          <w:szCs w:val="22"/>
        </w:rPr>
        <w:t>, and</w:t>
      </w:r>
      <w:r w:rsidR="00A64E50">
        <w:rPr>
          <w:rFonts w:ascii="Arial" w:hAnsi="Arial"/>
          <w:sz w:val="22"/>
          <w:szCs w:val="22"/>
        </w:rPr>
        <w:t xml:space="preserve"> </w:t>
      </w:r>
      <w:r w:rsidR="00535770">
        <w:rPr>
          <w:rFonts w:ascii="Arial" w:hAnsi="Arial"/>
          <w:sz w:val="22"/>
          <w:szCs w:val="22"/>
        </w:rPr>
        <w:t xml:space="preserve">to </w:t>
      </w:r>
      <w:r w:rsidR="002B5B5F">
        <w:rPr>
          <w:rFonts w:ascii="Arial" w:hAnsi="Arial"/>
          <w:sz w:val="22"/>
          <w:szCs w:val="22"/>
        </w:rPr>
        <w:t>probe</w:t>
      </w:r>
      <w:r w:rsidR="00A64E50">
        <w:rPr>
          <w:rFonts w:ascii="Arial" w:hAnsi="Arial"/>
          <w:sz w:val="22"/>
          <w:szCs w:val="22"/>
        </w:rPr>
        <w:t xml:space="preserve"> the biology of NPF/Y receptors in parasitic flatworms.  A single NPF/Y receptor has been functionally characterised in </w:t>
      </w:r>
      <w:r w:rsidR="00A64E50">
        <w:rPr>
          <w:rFonts w:ascii="Arial" w:hAnsi="Arial"/>
          <w:i/>
          <w:sz w:val="22"/>
          <w:szCs w:val="22"/>
        </w:rPr>
        <w:t>S</w:t>
      </w:r>
      <w:r w:rsidR="000D4A42">
        <w:rPr>
          <w:rFonts w:ascii="Arial" w:hAnsi="Arial"/>
          <w:i/>
          <w:sz w:val="22"/>
          <w:szCs w:val="22"/>
        </w:rPr>
        <w:t>. mediterranea</w:t>
      </w:r>
      <w:r w:rsidR="00A64E50">
        <w:rPr>
          <w:rFonts w:ascii="Arial" w:hAnsi="Arial"/>
          <w:sz w:val="22"/>
          <w:szCs w:val="22"/>
        </w:rPr>
        <w:t>, displaying a role in</w:t>
      </w:r>
      <w:r w:rsidR="006543FB">
        <w:rPr>
          <w:rFonts w:ascii="Arial" w:hAnsi="Arial"/>
          <w:sz w:val="22"/>
          <w:szCs w:val="22"/>
        </w:rPr>
        <w:t xml:space="preserve"> </w:t>
      </w:r>
      <w:r w:rsidR="000D4A42">
        <w:rPr>
          <w:rFonts w:ascii="Arial" w:hAnsi="Arial"/>
          <w:sz w:val="22"/>
          <w:szCs w:val="22"/>
        </w:rPr>
        <w:t xml:space="preserve">the </w:t>
      </w:r>
      <w:r w:rsidR="006543FB">
        <w:rPr>
          <w:rFonts w:ascii="Arial" w:hAnsi="Arial"/>
          <w:sz w:val="22"/>
          <w:szCs w:val="22"/>
        </w:rPr>
        <w:t xml:space="preserve">maintenance of sexual maturity </w:t>
      </w:r>
      <w:r w:rsidR="002C0E48">
        <w:rPr>
          <w:rFonts w:ascii="Arial" w:hAnsi="Arial"/>
          <w:sz w:val="22"/>
          <w:szCs w:val="22"/>
        </w:rPr>
        <w:t>(Saberi et al., 2016)</w:t>
      </w:r>
      <w:r w:rsidR="006543FB">
        <w:rPr>
          <w:rFonts w:ascii="Arial" w:hAnsi="Arial"/>
          <w:sz w:val="22"/>
          <w:szCs w:val="22"/>
        </w:rPr>
        <w:t xml:space="preserve">.  </w:t>
      </w:r>
      <w:r w:rsidR="00535770">
        <w:rPr>
          <w:rFonts w:ascii="Arial" w:hAnsi="Arial"/>
          <w:sz w:val="22"/>
          <w:szCs w:val="22"/>
        </w:rPr>
        <w:t xml:space="preserve">If related functions are conserved in liver fluke NPF/Y receptors they </w:t>
      </w:r>
      <w:r w:rsidR="000D4A42">
        <w:rPr>
          <w:rFonts w:ascii="Arial" w:hAnsi="Arial"/>
          <w:sz w:val="22"/>
          <w:szCs w:val="22"/>
        </w:rPr>
        <w:t>c</w:t>
      </w:r>
      <w:r w:rsidR="00535770">
        <w:rPr>
          <w:rFonts w:ascii="Arial" w:hAnsi="Arial"/>
          <w:sz w:val="22"/>
          <w:szCs w:val="22"/>
        </w:rPr>
        <w:t xml:space="preserve">ould have appeal as </w:t>
      </w:r>
      <w:r w:rsidR="004307C1">
        <w:rPr>
          <w:rFonts w:ascii="Arial" w:hAnsi="Arial"/>
          <w:sz w:val="22"/>
          <w:szCs w:val="22"/>
        </w:rPr>
        <w:t xml:space="preserve">therapeutic targets </w:t>
      </w:r>
      <w:r w:rsidR="00A5259A">
        <w:rPr>
          <w:rFonts w:ascii="Arial" w:hAnsi="Arial"/>
          <w:sz w:val="22"/>
          <w:szCs w:val="22"/>
        </w:rPr>
        <w:t xml:space="preserve">in adult fluke </w:t>
      </w:r>
      <w:r w:rsidR="004307C1">
        <w:rPr>
          <w:rFonts w:ascii="Arial" w:hAnsi="Arial"/>
          <w:sz w:val="22"/>
          <w:szCs w:val="22"/>
        </w:rPr>
        <w:t xml:space="preserve">that </w:t>
      </w:r>
      <w:r w:rsidR="00A5259A">
        <w:rPr>
          <w:rFonts w:ascii="Arial" w:hAnsi="Arial"/>
          <w:sz w:val="22"/>
          <w:szCs w:val="22"/>
        </w:rPr>
        <w:t>could</w:t>
      </w:r>
      <w:r w:rsidR="004307C1">
        <w:rPr>
          <w:rFonts w:ascii="Arial" w:hAnsi="Arial"/>
          <w:sz w:val="22"/>
          <w:szCs w:val="22"/>
        </w:rPr>
        <w:t xml:space="preserve"> interrupt parasite transmission</w:t>
      </w:r>
      <w:r w:rsidR="000D4A42">
        <w:rPr>
          <w:rFonts w:ascii="Arial" w:hAnsi="Arial"/>
          <w:sz w:val="22"/>
          <w:szCs w:val="22"/>
        </w:rPr>
        <w:t>, although</w:t>
      </w:r>
      <w:r w:rsidR="00961EEE">
        <w:rPr>
          <w:rFonts w:ascii="Arial" w:hAnsi="Arial"/>
          <w:sz w:val="22"/>
          <w:szCs w:val="22"/>
        </w:rPr>
        <w:t xml:space="preserve"> their</w:t>
      </w:r>
      <w:r w:rsidR="000D4A42">
        <w:rPr>
          <w:rFonts w:ascii="Arial" w:hAnsi="Arial"/>
          <w:sz w:val="22"/>
          <w:szCs w:val="22"/>
        </w:rPr>
        <w:t xml:space="preserve"> utility for the control of acute fasciolosis, caused by migrating juveniles</w:t>
      </w:r>
      <w:r w:rsidR="00621B24">
        <w:rPr>
          <w:rFonts w:ascii="Arial" w:hAnsi="Arial"/>
          <w:sz w:val="22"/>
          <w:szCs w:val="22"/>
        </w:rPr>
        <w:t>,</w:t>
      </w:r>
      <w:r w:rsidR="000D4A42">
        <w:rPr>
          <w:rFonts w:ascii="Arial" w:hAnsi="Arial"/>
          <w:sz w:val="22"/>
          <w:szCs w:val="22"/>
        </w:rPr>
        <w:t xml:space="preserve"> </w:t>
      </w:r>
      <w:r w:rsidR="00621B24">
        <w:rPr>
          <w:rFonts w:ascii="Arial" w:hAnsi="Arial"/>
          <w:sz w:val="22"/>
          <w:szCs w:val="22"/>
        </w:rPr>
        <w:t>would be open to question</w:t>
      </w:r>
      <w:r w:rsidR="004307C1">
        <w:rPr>
          <w:rFonts w:ascii="Arial" w:hAnsi="Arial"/>
          <w:sz w:val="22"/>
          <w:szCs w:val="22"/>
        </w:rPr>
        <w:t>.</w:t>
      </w:r>
    </w:p>
    <w:p w14:paraId="5BAC70A4" w14:textId="77777777" w:rsidR="008E717F" w:rsidRDefault="008E717F" w:rsidP="00981B27">
      <w:pPr>
        <w:spacing w:line="480" w:lineRule="auto"/>
        <w:rPr>
          <w:rFonts w:ascii="Arial" w:hAnsi="Arial"/>
          <w:sz w:val="22"/>
          <w:szCs w:val="22"/>
        </w:rPr>
      </w:pPr>
    </w:p>
    <w:p w14:paraId="4080B8C8" w14:textId="791B0F4F" w:rsidR="00535132" w:rsidRPr="002C41F3" w:rsidRDefault="00C248FB" w:rsidP="00981B27">
      <w:pPr>
        <w:spacing w:line="480" w:lineRule="auto"/>
        <w:rPr>
          <w:rFonts w:ascii="Arial" w:hAnsi="Arial"/>
          <w:sz w:val="22"/>
          <w:szCs w:val="22"/>
        </w:rPr>
      </w:pPr>
      <w:r>
        <w:rPr>
          <w:rFonts w:ascii="Arial" w:hAnsi="Arial"/>
          <w:sz w:val="22"/>
          <w:szCs w:val="22"/>
        </w:rPr>
        <w:t>Broad p</w:t>
      </w:r>
      <w:r w:rsidR="002C41F3">
        <w:rPr>
          <w:rFonts w:ascii="Arial" w:hAnsi="Arial"/>
          <w:sz w:val="22"/>
          <w:szCs w:val="22"/>
        </w:rPr>
        <w:t xml:space="preserve">hylogenetic </w:t>
      </w:r>
      <w:r w:rsidR="00030EFB">
        <w:rPr>
          <w:rFonts w:ascii="Arial" w:hAnsi="Arial"/>
          <w:sz w:val="22"/>
          <w:szCs w:val="22"/>
        </w:rPr>
        <w:t>comparison</w:t>
      </w:r>
      <w:r w:rsidR="006543FB">
        <w:rPr>
          <w:rFonts w:ascii="Arial" w:hAnsi="Arial"/>
          <w:sz w:val="22"/>
          <w:szCs w:val="22"/>
        </w:rPr>
        <w:t xml:space="preserve"> of our peptide receptor set</w:t>
      </w:r>
      <w:r w:rsidR="00030EFB">
        <w:rPr>
          <w:rFonts w:ascii="Arial" w:hAnsi="Arial"/>
          <w:sz w:val="22"/>
          <w:szCs w:val="22"/>
        </w:rPr>
        <w:t xml:space="preserve"> with a comprehensive </w:t>
      </w:r>
      <w:r w:rsidR="006543FB">
        <w:rPr>
          <w:rFonts w:ascii="Arial" w:hAnsi="Arial"/>
          <w:sz w:val="22"/>
          <w:szCs w:val="22"/>
        </w:rPr>
        <w:t>collection</w:t>
      </w:r>
      <w:r w:rsidR="00030EFB">
        <w:rPr>
          <w:rFonts w:ascii="Arial" w:hAnsi="Arial"/>
          <w:sz w:val="22"/>
          <w:szCs w:val="22"/>
        </w:rPr>
        <w:t xml:space="preserve"> of deorphanized bilaterian rhodopsin GPCRs</w:t>
      </w:r>
      <w:r w:rsidR="002C41F3">
        <w:rPr>
          <w:rFonts w:ascii="Arial" w:hAnsi="Arial"/>
          <w:sz w:val="22"/>
          <w:szCs w:val="22"/>
        </w:rPr>
        <w:t xml:space="preserve"> (</w:t>
      </w:r>
      <w:r w:rsidR="00DB6386">
        <w:rPr>
          <w:rFonts w:ascii="Arial" w:hAnsi="Arial"/>
          <w:sz w:val="22"/>
          <w:szCs w:val="22"/>
        </w:rPr>
        <w:t>S5 Figure</w:t>
      </w:r>
      <w:r w:rsidR="002C41F3">
        <w:rPr>
          <w:rFonts w:ascii="Arial" w:hAnsi="Arial"/>
          <w:sz w:val="22"/>
          <w:szCs w:val="22"/>
        </w:rPr>
        <w:t>)</w:t>
      </w:r>
      <w:r w:rsidR="00030EFB">
        <w:rPr>
          <w:rFonts w:ascii="Arial" w:hAnsi="Arial"/>
          <w:sz w:val="22"/>
          <w:szCs w:val="22"/>
        </w:rPr>
        <w:t>,</w:t>
      </w:r>
      <w:r>
        <w:rPr>
          <w:rFonts w:ascii="Arial" w:hAnsi="Arial"/>
          <w:sz w:val="22"/>
          <w:szCs w:val="22"/>
        </w:rPr>
        <w:t xml:space="preserve"> identified</w:t>
      </w:r>
      <w:r w:rsidR="002C41F3">
        <w:rPr>
          <w:rFonts w:ascii="Arial" w:hAnsi="Arial"/>
          <w:sz w:val="22"/>
          <w:szCs w:val="22"/>
        </w:rPr>
        <w:t xml:space="preserve"> </w:t>
      </w:r>
      <w:r w:rsidR="002C41F3">
        <w:rPr>
          <w:rFonts w:ascii="Arial" w:hAnsi="Arial"/>
          <w:i/>
          <w:sz w:val="22"/>
          <w:szCs w:val="22"/>
        </w:rPr>
        <w:t xml:space="preserve">F. hepatica </w:t>
      </w:r>
      <w:r>
        <w:rPr>
          <w:rFonts w:ascii="Arial" w:hAnsi="Arial"/>
          <w:sz w:val="22"/>
          <w:szCs w:val="22"/>
        </w:rPr>
        <w:t xml:space="preserve">receptors </w:t>
      </w:r>
      <w:r w:rsidR="007149EF">
        <w:rPr>
          <w:rFonts w:ascii="Arial" w:hAnsi="Arial"/>
          <w:sz w:val="22"/>
          <w:szCs w:val="22"/>
        </w:rPr>
        <w:t xml:space="preserve">similar to </w:t>
      </w:r>
      <w:r w:rsidR="002C41F3">
        <w:rPr>
          <w:rFonts w:ascii="Arial" w:hAnsi="Arial"/>
          <w:sz w:val="22"/>
          <w:szCs w:val="22"/>
        </w:rPr>
        <w:t xml:space="preserve">those for myomodulin, FLP, luqin and </w:t>
      </w:r>
      <w:r w:rsidR="007149EF">
        <w:rPr>
          <w:rFonts w:ascii="Arial" w:hAnsi="Arial"/>
          <w:sz w:val="22"/>
          <w:szCs w:val="22"/>
        </w:rPr>
        <w:t>Neuropeptide KY (NKY).  These ligands</w:t>
      </w:r>
      <w:r w:rsidR="00D07918">
        <w:rPr>
          <w:rFonts w:ascii="Arial" w:hAnsi="Arial"/>
          <w:sz w:val="22"/>
          <w:szCs w:val="22"/>
        </w:rPr>
        <w:t xml:space="preserve"> have </w:t>
      </w:r>
      <w:r w:rsidR="007149EF">
        <w:rPr>
          <w:rFonts w:ascii="Arial" w:hAnsi="Arial"/>
          <w:sz w:val="22"/>
          <w:szCs w:val="22"/>
        </w:rPr>
        <w:t>all been</w:t>
      </w:r>
      <w:r w:rsidR="00D07918">
        <w:rPr>
          <w:rFonts w:ascii="Arial" w:hAnsi="Arial"/>
          <w:sz w:val="22"/>
          <w:szCs w:val="22"/>
        </w:rPr>
        <w:t xml:space="preserve"> predicted or </w:t>
      </w:r>
      <w:r w:rsidR="007149EF">
        <w:rPr>
          <w:rFonts w:ascii="Arial" w:hAnsi="Arial"/>
          <w:sz w:val="22"/>
          <w:szCs w:val="22"/>
        </w:rPr>
        <w:t>demonstrated</w:t>
      </w:r>
      <w:r w:rsidR="00D07918">
        <w:rPr>
          <w:rFonts w:ascii="Arial" w:hAnsi="Arial"/>
          <w:sz w:val="22"/>
          <w:szCs w:val="22"/>
        </w:rPr>
        <w:t xml:space="preserve"> in </w:t>
      </w:r>
      <w:r w:rsidR="007149EF">
        <w:rPr>
          <w:rFonts w:ascii="Arial" w:hAnsi="Arial"/>
          <w:sz w:val="22"/>
          <w:szCs w:val="22"/>
        </w:rPr>
        <w:t xml:space="preserve">previous biochemical or in silico </w:t>
      </w:r>
      <w:r w:rsidR="00D07918">
        <w:rPr>
          <w:rFonts w:ascii="Arial" w:hAnsi="Arial"/>
          <w:sz w:val="22"/>
          <w:szCs w:val="22"/>
        </w:rPr>
        <w:t>studies of flatworm neuropeptide</w:t>
      </w:r>
      <w:r w:rsidR="007149EF">
        <w:rPr>
          <w:rFonts w:ascii="Arial" w:hAnsi="Arial"/>
          <w:sz w:val="22"/>
          <w:szCs w:val="22"/>
        </w:rPr>
        <w:t>s</w:t>
      </w:r>
      <w:r w:rsidR="00D07918">
        <w:rPr>
          <w:rFonts w:ascii="Arial" w:hAnsi="Arial"/>
          <w:sz w:val="22"/>
          <w:szCs w:val="22"/>
        </w:rPr>
        <w:t xml:space="preserve"> </w:t>
      </w:r>
      <w:r w:rsidR="002C0E48">
        <w:rPr>
          <w:rFonts w:ascii="Arial" w:hAnsi="Arial" w:cs="Arial"/>
          <w:sz w:val="22"/>
          <w:szCs w:val="22"/>
        </w:rPr>
        <w:t>(McVeigh et al., 2009; Collins et al., 2010; Koziol et al., 2016)</w:t>
      </w:r>
      <w:r w:rsidR="00D07918">
        <w:rPr>
          <w:rFonts w:ascii="Arial" w:hAnsi="Arial"/>
          <w:sz w:val="22"/>
          <w:szCs w:val="22"/>
        </w:rPr>
        <w:t xml:space="preserve">.  We also uncovered </w:t>
      </w:r>
      <w:r w:rsidR="00D07918">
        <w:rPr>
          <w:rFonts w:ascii="Arial" w:hAnsi="Arial"/>
          <w:i/>
          <w:sz w:val="22"/>
          <w:szCs w:val="22"/>
        </w:rPr>
        <w:t xml:space="preserve">F. hepatica </w:t>
      </w:r>
      <w:r w:rsidR="00D07918">
        <w:rPr>
          <w:rFonts w:ascii="Arial" w:hAnsi="Arial"/>
          <w:sz w:val="22"/>
          <w:szCs w:val="22"/>
        </w:rPr>
        <w:t xml:space="preserve">GPCRs with phylogenetic similarity to allatotropin, allatostatin, thyrotropin-releasing hormone and sex peptide receptors.  These ligands have not yet been reported in flatworms, although </w:t>
      </w:r>
      <w:r>
        <w:rPr>
          <w:rFonts w:ascii="Arial" w:hAnsi="Arial"/>
          <w:sz w:val="22"/>
          <w:szCs w:val="22"/>
        </w:rPr>
        <w:t xml:space="preserve">the existence of allatostatin-like receptors in flatworms is supported by the inter-phyla activity of arthoropod </w:t>
      </w:r>
      <w:r w:rsidR="00D07918">
        <w:rPr>
          <w:rFonts w:ascii="Arial" w:hAnsi="Arial"/>
          <w:sz w:val="22"/>
          <w:szCs w:val="22"/>
        </w:rPr>
        <w:t>allatostatin</w:t>
      </w:r>
      <w:r>
        <w:rPr>
          <w:rFonts w:ascii="Arial" w:hAnsi="Arial"/>
          <w:sz w:val="22"/>
          <w:szCs w:val="22"/>
        </w:rPr>
        <w:t xml:space="preserve">s in helminth </w:t>
      </w:r>
      <w:r w:rsidR="00FE684E">
        <w:rPr>
          <w:rFonts w:ascii="Arial" w:hAnsi="Arial"/>
          <w:sz w:val="22"/>
          <w:szCs w:val="22"/>
        </w:rPr>
        <w:t xml:space="preserve">(including flatworm) </w:t>
      </w:r>
      <w:r>
        <w:rPr>
          <w:rFonts w:ascii="Arial" w:hAnsi="Arial"/>
          <w:sz w:val="22"/>
          <w:szCs w:val="22"/>
        </w:rPr>
        <w:t>neuromuscular assays</w:t>
      </w:r>
      <w:r w:rsidR="00D07918">
        <w:rPr>
          <w:rFonts w:ascii="Arial" w:hAnsi="Arial"/>
          <w:sz w:val="22"/>
          <w:szCs w:val="22"/>
        </w:rPr>
        <w:t xml:space="preserve"> </w:t>
      </w:r>
      <w:r w:rsidR="002C0E48">
        <w:rPr>
          <w:rFonts w:ascii="Arial" w:hAnsi="Arial"/>
          <w:sz w:val="22"/>
          <w:szCs w:val="22"/>
        </w:rPr>
        <w:t>(Mousley et al., 2005)</w:t>
      </w:r>
      <w:r w:rsidR="00D07918">
        <w:rPr>
          <w:rFonts w:ascii="Arial" w:hAnsi="Arial"/>
          <w:sz w:val="22"/>
          <w:szCs w:val="22"/>
        </w:rPr>
        <w:t>.</w:t>
      </w:r>
    </w:p>
    <w:p w14:paraId="4D6CAE76" w14:textId="77777777" w:rsidR="000F03B1" w:rsidRDefault="000F03B1" w:rsidP="00981B27">
      <w:pPr>
        <w:spacing w:line="480" w:lineRule="auto"/>
        <w:rPr>
          <w:rFonts w:ascii="Arial" w:hAnsi="Arial" w:cs="Arial"/>
          <w:sz w:val="22"/>
          <w:szCs w:val="22"/>
        </w:rPr>
      </w:pPr>
    </w:p>
    <w:p w14:paraId="3A83AA05" w14:textId="074018AB" w:rsidR="00535B69" w:rsidRPr="00D739E4" w:rsidRDefault="00535B69" w:rsidP="00981B27">
      <w:pPr>
        <w:spacing w:line="480" w:lineRule="auto"/>
        <w:rPr>
          <w:rFonts w:ascii="Arial" w:hAnsi="Arial" w:cs="Arial"/>
          <w:sz w:val="22"/>
          <w:szCs w:val="22"/>
        </w:rPr>
      </w:pPr>
      <w:r>
        <w:rPr>
          <w:rFonts w:ascii="Arial" w:hAnsi="Arial"/>
          <w:sz w:val="22"/>
        </w:rPr>
        <w:t xml:space="preserve">No </w:t>
      </w:r>
      <w:r>
        <w:rPr>
          <w:rFonts w:ascii="Arial" w:hAnsi="Arial"/>
          <w:i/>
          <w:sz w:val="22"/>
        </w:rPr>
        <w:t xml:space="preserve">F. hepatica </w:t>
      </w:r>
      <w:r>
        <w:rPr>
          <w:rFonts w:ascii="Arial" w:hAnsi="Arial"/>
          <w:sz w:val="22"/>
        </w:rPr>
        <w:t>neuropeptide sequences have been published yet, but our unpublished data sug</w:t>
      </w:r>
      <w:r w:rsidR="00615007">
        <w:rPr>
          <w:rFonts w:ascii="Arial" w:hAnsi="Arial"/>
          <w:sz w:val="22"/>
        </w:rPr>
        <w:t>gest the presence of at least 36</w:t>
      </w:r>
      <w:r>
        <w:rPr>
          <w:rFonts w:ascii="Arial" w:hAnsi="Arial"/>
          <w:sz w:val="22"/>
        </w:rPr>
        <w:t xml:space="preserve"> neuropeptide genes in the </w:t>
      </w:r>
      <w:r>
        <w:rPr>
          <w:rFonts w:ascii="Arial" w:hAnsi="Arial"/>
          <w:i/>
          <w:sz w:val="22"/>
        </w:rPr>
        <w:t>F. hepatica</w:t>
      </w:r>
      <w:r>
        <w:rPr>
          <w:rFonts w:ascii="Arial" w:hAnsi="Arial"/>
          <w:sz w:val="22"/>
        </w:rPr>
        <w:t xml:space="preserve"> genome (Duncan Wells, Queen’s University Belfast,</w:t>
      </w:r>
      <w:r w:rsidR="00294A87">
        <w:rPr>
          <w:rFonts w:ascii="Arial" w:hAnsi="Arial"/>
          <w:sz w:val="22"/>
        </w:rPr>
        <w:t xml:space="preserve"> personal communication).  These ligands would facilitate deorphanisation of heterologously-expressed peptide GPCRs</w:t>
      </w:r>
      <w:r>
        <w:rPr>
          <w:rFonts w:ascii="Arial" w:hAnsi="Arial"/>
          <w:sz w:val="22"/>
        </w:rPr>
        <w:t xml:space="preserve"> (S1 Table)</w:t>
      </w:r>
      <w:r w:rsidR="00324C49">
        <w:rPr>
          <w:rFonts w:ascii="Arial" w:hAnsi="Arial"/>
          <w:sz w:val="22"/>
        </w:rPr>
        <w:t>.</w:t>
      </w:r>
      <w:r>
        <w:rPr>
          <w:rFonts w:ascii="Arial" w:hAnsi="Arial"/>
          <w:sz w:val="22"/>
        </w:rPr>
        <w:t xml:space="preserve"> </w:t>
      </w:r>
      <w:r w:rsidR="00324C49">
        <w:rPr>
          <w:rFonts w:ascii="Arial" w:hAnsi="Arial"/>
          <w:sz w:val="22"/>
        </w:rPr>
        <w:t xml:space="preserve"> </w:t>
      </w:r>
      <w:r>
        <w:rPr>
          <w:rFonts w:ascii="Arial" w:hAnsi="Arial"/>
          <w:sz w:val="22"/>
        </w:rPr>
        <w:t xml:space="preserve">This is essential work, </w:t>
      </w:r>
      <w:r w:rsidR="00BC4151">
        <w:rPr>
          <w:rFonts w:ascii="Arial" w:hAnsi="Arial"/>
          <w:sz w:val="22"/>
        </w:rPr>
        <w:t>as</w:t>
      </w:r>
      <w:r>
        <w:rPr>
          <w:rFonts w:ascii="Arial" w:hAnsi="Arial"/>
          <w:sz w:val="22"/>
        </w:rPr>
        <w:t xml:space="preserve"> although two planarian peptide receptors have been deorphanised </w:t>
      </w:r>
      <w:r w:rsidR="00491313">
        <w:rPr>
          <w:rFonts w:ascii="Arial" w:hAnsi="Arial"/>
          <w:sz w:val="22"/>
        </w:rPr>
        <w:t>(Omar et al., 2007; Saberi et al., 2016)</w:t>
      </w:r>
      <w:r w:rsidR="00436660">
        <w:rPr>
          <w:rFonts w:ascii="Arial" w:hAnsi="Arial"/>
          <w:sz w:val="22"/>
        </w:rPr>
        <w:t>,</w:t>
      </w:r>
      <w:r>
        <w:rPr>
          <w:rFonts w:ascii="Arial" w:hAnsi="Arial"/>
          <w:sz w:val="22"/>
        </w:rPr>
        <w:t xml:space="preserve"> no flatworm parasite peptide GPCRs have been ligand matched.  Receptor deorphanisation provides a starting point for drug discovery, by enabling development of agonists or antagonists that modulate the interaction of a GPCR with its cognate ligand.  Such compounds could form the basis of ligand series for screening pipelines </w:t>
      </w:r>
      <w:r w:rsidR="00BC4151">
        <w:rPr>
          <w:rFonts w:ascii="Arial" w:hAnsi="Arial"/>
          <w:sz w:val="22"/>
        </w:rPr>
        <w:t>to support the discovery of</w:t>
      </w:r>
      <w:r>
        <w:rPr>
          <w:rFonts w:ascii="Arial" w:hAnsi="Arial"/>
          <w:sz w:val="22"/>
        </w:rPr>
        <w:t xml:space="preserve"> new </w:t>
      </w:r>
      <w:r w:rsidR="00BC4151">
        <w:rPr>
          <w:rFonts w:ascii="Arial" w:hAnsi="Arial"/>
          <w:sz w:val="22"/>
        </w:rPr>
        <w:t xml:space="preserve">potential </w:t>
      </w:r>
      <w:r>
        <w:rPr>
          <w:rFonts w:ascii="Arial" w:hAnsi="Arial"/>
          <w:sz w:val="22"/>
        </w:rPr>
        <w:t>flukicides</w:t>
      </w:r>
      <w:r w:rsidR="00436660">
        <w:rPr>
          <w:rFonts w:ascii="Arial" w:hAnsi="Arial"/>
          <w:sz w:val="22"/>
        </w:rPr>
        <w:t xml:space="preserve"> </w:t>
      </w:r>
      <w:r w:rsidR="00491313">
        <w:rPr>
          <w:rFonts w:ascii="Arial" w:hAnsi="Arial"/>
          <w:sz w:val="22"/>
        </w:rPr>
        <w:t>(Yoshida et al., 2012; Stockert &amp; Devi, 2015)</w:t>
      </w:r>
      <w:r>
        <w:rPr>
          <w:rFonts w:ascii="Arial" w:hAnsi="Arial"/>
          <w:sz w:val="22"/>
        </w:rPr>
        <w:t>.</w:t>
      </w:r>
    </w:p>
    <w:p w14:paraId="200A191D" w14:textId="77777777" w:rsidR="00535B69" w:rsidRDefault="00535B69" w:rsidP="00981B27">
      <w:pPr>
        <w:spacing w:line="480" w:lineRule="auto"/>
        <w:rPr>
          <w:rFonts w:ascii="Arial" w:hAnsi="Arial" w:cs="Arial"/>
          <w:sz w:val="22"/>
          <w:szCs w:val="22"/>
        </w:rPr>
      </w:pPr>
    </w:p>
    <w:p w14:paraId="09840663" w14:textId="1BF14F64" w:rsidR="0053251D" w:rsidRDefault="000F03B1" w:rsidP="00981B27">
      <w:pPr>
        <w:spacing w:line="480" w:lineRule="auto"/>
        <w:rPr>
          <w:rFonts w:ascii="Arial" w:hAnsi="Arial" w:cs="Arial"/>
          <w:sz w:val="22"/>
          <w:szCs w:val="22"/>
        </w:rPr>
      </w:pPr>
      <w:r>
        <w:rPr>
          <w:rFonts w:ascii="Arial" w:hAnsi="Arial" w:cs="Arial"/>
          <w:sz w:val="22"/>
          <w:szCs w:val="22"/>
        </w:rPr>
        <w:lastRenderedPageBreak/>
        <w:t xml:space="preserve">Serotonin (5-hydroxytryptamine, 5-HT) is abundant throughout flatworm nervous systems, and </w:t>
      </w:r>
      <w:r w:rsidR="00852D0B">
        <w:rPr>
          <w:rFonts w:ascii="Arial" w:hAnsi="Arial" w:cs="Arial"/>
          <w:sz w:val="22"/>
          <w:szCs w:val="22"/>
        </w:rPr>
        <w:t xml:space="preserve">is considered the primary flatworm excitatory neurotransmitter </w:t>
      </w:r>
      <w:r w:rsidR="009E6004">
        <w:rPr>
          <w:rFonts w:ascii="Arial" w:hAnsi="Arial" w:cs="Arial"/>
          <w:sz w:val="22"/>
          <w:szCs w:val="22"/>
        </w:rPr>
        <w:t>(Ribeiro et al., 2005)</w:t>
      </w:r>
      <w:r w:rsidR="00852D0B">
        <w:rPr>
          <w:rFonts w:ascii="Arial" w:hAnsi="Arial" w:cs="Arial"/>
          <w:sz w:val="22"/>
          <w:szCs w:val="22"/>
        </w:rPr>
        <w:t>.  Deorphanized GPCRs activated by 5-HT have been described in tu</w:t>
      </w:r>
      <w:r w:rsidR="00FE684E">
        <w:rPr>
          <w:rFonts w:ascii="Arial" w:hAnsi="Arial" w:cs="Arial"/>
          <w:sz w:val="22"/>
          <w:szCs w:val="22"/>
        </w:rPr>
        <w:t>r</w:t>
      </w:r>
      <w:r w:rsidR="00852D0B">
        <w:rPr>
          <w:rFonts w:ascii="Arial" w:hAnsi="Arial" w:cs="Arial"/>
          <w:sz w:val="22"/>
          <w:szCs w:val="22"/>
        </w:rPr>
        <w:t>bellaria</w:t>
      </w:r>
      <w:r w:rsidR="00FE684E">
        <w:rPr>
          <w:rFonts w:ascii="Arial" w:hAnsi="Arial" w:cs="Arial"/>
          <w:sz w:val="22"/>
          <w:szCs w:val="22"/>
        </w:rPr>
        <w:t>ns</w:t>
      </w:r>
      <w:r w:rsidR="00852D0B">
        <w:rPr>
          <w:rFonts w:ascii="Arial" w:hAnsi="Arial" w:cs="Arial"/>
          <w:sz w:val="22"/>
          <w:szCs w:val="22"/>
        </w:rPr>
        <w:t xml:space="preserve"> and trematod</w:t>
      </w:r>
      <w:r w:rsidR="00FE684E">
        <w:rPr>
          <w:rFonts w:ascii="Arial" w:hAnsi="Arial" w:cs="Arial"/>
          <w:sz w:val="22"/>
          <w:szCs w:val="22"/>
        </w:rPr>
        <w:t>es</w:t>
      </w:r>
      <w:r w:rsidR="00852D0B">
        <w:rPr>
          <w:rFonts w:ascii="Arial" w:hAnsi="Arial" w:cs="Arial"/>
          <w:sz w:val="22"/>
          <w:szCs w:val="22"/>
        </w:rPr>
        <w:t xml:space="preserve">, with </w:t>
      </w:r>
      <w:r w:rsidR="00535B69">
        <w:rPr>
          <w:rFonts w:ascii="Arial" w:hAnsi="Arial" w:cs="Arial"/>
          <w:sz w:val="22"/>
          <w:szCs w:val="22"/>
        </w:rPr>
        <w:t>an</w:t>
      </w:r>
      <w:r w:rsidR="00852D0B">
        <w:rPr>
          <w:rFonts w:ascii="Arial" w:hAnsi="Arial" w:cs="Arial"/>
          <w:sz w:val="22"/>
          <w:szCs w:val="22"/>
        </w:rPr>
        <w:t xml:space="preserve"> </w:t>
      </w:r>
      <w:r w:rsidR="00852D0B">
        <w:rPr>
          <w:rFonts w:ascii="Arial" w:hAnsi="Arial" w:cs="Arial"/>
          <w:i/>
          <w:sz w:val="22"/>
          <w:szCs w:val="22"/>
        </w:rPr>
        <w:t>S. mansoni</w:t>
      </w:r>
      <w:r w:rsidR="00852D0B">
        <w:rPr>
          <w:rFonts w:ascii="Arial" w:hAnsi="Arial" w:cs="Arial"/>
          <w:sz w:val="22"/>
          <w:szCs w:val="22"/>
        </w:rPr>
        <w:t xml:space="preserve"> 5</w:t>
      </w:r>
      <w:r w:rsidR="00FE684E">
        <w:rPr>
          <w:rFonts w:ascii="Arial" w:hAnsi="Arial" w:cs="Arial"/>
          <w:sz w:val="22"/>
          <w:szCs w:val="22"/>
        </w:rPr>
        <w:t>-</w:t>
      </w:r>
      <w:r w:rsidR="00852D0B">
        <w:rPr>
          <w:rFonts w:ascii="Arial" w:hAnsi="Arial" w:cs="Arial"/>
          <w:sz w:val="22"/>
          <w:szCs w:val="22"/>
        </w:rPr>
        <w:t xml:space="preserve">HT receptor (Sm5HTR) involved in neuromuscular </w:t>
      </w:r>
      <w:r w:rsidR="00C248FB">
        <w:rPr>
          <w:rFonts w:ascii="Arial" w:hAnsi="Arial" w:cs="Arial"/>
          <w:sz w:val="22"/>
          <w:szCs w:val="22"/>
        </w:rPr>
        <w:t>control</w:t>
      </w:r>
      <w:r w:rsidR="00852D0B">
        <w:rPr>
          <w:rFonts w:ascii="Arial" w:hAnsi="Arial" w:cs="Arial"/>
          <w:sz w:val="22"/>
          <w:szCs w:val="22"/>
        </w:rPr>
        <w:t xml:space="preserve"> </w:t>
      </w:r>
      <w:r w:rsidR="009E6004">
        <w:rPr>
          <w:rFonts w:ascii="Arial" w:hAnsi="Arial" w:cs="Arial"/>
          <w:sz w:val="22"/>
          <w:szCs w:val="22"/>
        </w:rPr>
        <w:t>(Nishimura et al., 2009; Zamanian et al., 2012; Patocka et al., 2014)</w:t>
      </w:r>
      <w:r w:rsidR="00852D0B">
        <w:rPr>
          <w:rFonts w:ascii="Arial" w:hAnsi="Arial" w:cs="Arial"/>
          <w:sz w:val="22"/>
          <w:szCs w:val="22"/>
        </w:rPr>
        <w:t xml:space="preserve">. </w:t>
      </w:r>
      <w:r>
        <w:rPr>
          <w:rFonts w:ascii="Arial" w:hAnsi="Arial" w:cs="Arial"/>
          <w:sz w:val="22"/>
          <w:szCs w:val="22"/>
        </w:rPr>
        <w:t xml:space="preserve"> </w:t>
      </w:r>
      <w:r w:rsidR="00480C5D">
        <w:rPr>
          <w:rFonts w:ascii="Arial" w:hAnsi="Arial" w:cs="Arial"/>
          <w:sz w:val="22"/>
          <w:szCs w:val="22"/>
        </w:rPr>
        <w:t>Five</w:t>
      </w:r>
      <w:r w:rsidR="00852D0B">
        <w:rPr>
          <w:rFonts w:ascii="Arial" w:hAnsi="Arial" w:cs="Arial"/>
          <w:sz w:val="22"/>
          <w:szCs w:val="22"/>
        </w:rPr>
        <w:t xml:space="preserve"> </w:t>
      </w:r>
      <w:r w:rsidR="00852D0B">
        <w:rPr>
          <w:rFonts w:ascii="Arial" w:hAnsi="Arial" w:cs="Arial"/>
          <w:i/>
          <w:sz w:val="22"/>
          <w:szCs w:val="22"/>
        </w:rPr>
        <w:t xml:space="preserve">F. hepatica </w:t>
      </w:r>
      <w:r w:rsidR="00852D0B">
        <w:rPr>
          <w:rFonts w:ascii="Arial" w:hAnsi="Arial" w:cs="Arial"/>
          <w:sz w:val="22"/>
          <w:szCs w:val="22"/>
        </w:rPr>
        <w:t>rhodopsins</w:t>
      </w:r>
      <w:r w:rsidR="00CF016A">
        <w:rPr>
          <w:rFonts w:ascii="Arial" w:hAnsi="Arial" w:cs="Arial"/>
          <w:sz w:val="22"/>
          <w:szCs w:val="22"/>
        </w:rPr>
        <w:t xml:space="preserve"> (</w:t>
      </w:r>
      <w:r w:rsidR="003B3156">
        <w:rPr>
          <w:rFonts w:ascii="Arial" w:hAnsi="Arial" w:cs="Arial"/>
          <w:sz w:val="22"/>
          <w:szCs w:val="22"/>
        </w:rPr>
        <w:t xml:space="preserve">Fig. </w:t>
      </w:r>
      <w:r w:rsidR="00C248FB" w:rsidRPr="00C248FB">
        <w:rPr>
          <w:rFonts w:ascii="Arial" w:hAnsi="Arial" w:cs="Arial"/>
          <w:sz w:val="22"/>
          <w:szCs w:val="22"/>
        </w:rPr>
        <w:t>4</w:t>
      </w:r>
      <w:r w:rsidR="00A304C4" w:rsidRPr="00C248FB">
        <w:rPr>
          <w:rFonts w:ascii="Arial" w:hAnsi="Arial" w:cs="Arial"/>
          <w:sz w:val="22"/>
          <w:szCs w:val="22"/>
        </w:rPr>
        <w:t>B</w:t>
      </w:r>
      <w:r w:rsidR="00E80871">
        <w:rPr>
          <w:rFonts w:ascii="Arial" w:hAnsi="Arial" w:cs="Arial"/>
          <w:sz w:val="22"/>
          <w:szCs w:val="22"/>
        </w:rPr>
        <w:t>) bore</w:t>
      </w:r>
      <w:r w:rsidR="00CF016A">
        <w:rPr>
          <w:rFonts w:ascii="Arial" w:hAnsi="Arial" w:cs="Arial"/>
          <w:sz w:val="22"/>
          <w:szCs w:val="22"/>
        </w:rPr>
        <w:t xml:space="preserve"> </w:t>
      </w:r>
      <w:r w:rsidR="00535132">
        <w:rPr>
          <w:rFonts w:ascii="Arial" w:hAnsi="Arial" w:cs="Arial"/>
          <w:sz w:val="22"/>
          <w:szCs w:val="22"/>
        </w:rPr>
        <w:t>appreciable</w:t>
      </w:r>
      <w:r w:rsidR="00CF016A">
        <w:rPr>
          <w:rFonts w:ascii="Arial" w:hAnsi="Arial" w:cs="Arial"/>
          <w:sz w:val="22"/>
          <w:szCs w:val="22"/>
        </w:rPr>
        <w:t xml:space="preserve"> (</w:t>
      </w:r>
      <w:r w:rsidR="00C80747">
        <w:rPr>
          <w:rFonts w:ascii="Arial" w:hAnsi="Arial" w:cs="Arial"/>
          <w:sz w:val="22"/>
          <w:szCs w:val="22"/>
        </w:rPr>
        <w:t>≥</w:t>
      </w:r>
      <w:r w:rsidR="00CF016A">
        <w:rPr>
          <w:rFonts w:ascii="Arial" w:hAnsi="Arial" w:cs="Arial"/>
          <w:sz w:val="22"/>
          <w:szCs w:val="22"/>
        </w:rPr>
        <w:t>8</w:t>
      </w:r>
      <w:r w:rsidR="00D07918">
        <w:rPr>
          <w:rFonts w:ascii="Arial" w:hAnsi="Arial" w:cs="Arial"/>
          <w:sz w:val="22"/>
          <w:szCs w:val="22"/>
        </w:rPr>
        <w:t>0</w:t>
      </w:r>
      <w:r w:rsidR="00CF016A">
        <w:rPr>
          <w:rFonts w:ascii="Arial" w:hAnsi="Arial" w:cs="Arial"/>
          <w:sz w:val="22"/>
          <w:szCs w:val="22"/>
        </w:rPr>
        <w:t xml:space="preserve">%) </w:t>
      </w:r>
      <w:r w:rsidR="00030EFB">
        <w:rPr>
          <w:rFonts w:ascii="Arial" w:hAnsi="Arial" w:cs="Arial"/>
          <w:sz w:val="22"/>
          <w:szCs w:val="22"/>
        </w:rPr>
        <w:t xml:space="preserve">positional </w:t>
      </w:r>
      <w:r w:rsidR="00CF016A">
        <w:rPr>
          <w:rFonts w:ascii="Arial" w:hAnsi="Arial" w:cs="Arial"/>
          <w:sz w:val="22"/>
          <w:szCs w:val="22"/>
        </w:rPr>
        <w:t xml:space="preserve">identity </w:t>
      </w:r>
      <w:r w:rsidR="00752CFE">
        <w:rPr>
          <w:rFonts w:ascii="Arial" w:hAnsi="Arial" w:cs="Arial"/>
          <w:sz w:val="22"/>
          <w:szCs w:val="22"/>
        </w:rPr>
        <w:t>in amino acids shown to be key</w:t>
      </w:r>
      <w:r w:rsidR="00CF016A">
        <w:rPr>
          <w:rFonts w:ascii="Arial" w:hAnsi="Arial" w:cs="Arial"/>
          <w:sz w:val="22"/>
          <w:szCs w:val="22"/>
        </w:rPr>
        <w:t xml:space="preserve"> </w:t>
      </w:r>
      <w:r w:rsidR="00535132">
        <w:rPr>
          <w:rFonts w:ascii="Arial" w:hAnsi="Arial" w:cs="Arial"/>
          <w:sz w:val="22"/>
          <w:szCs w:val="22"/>
        </w:rPr>
        <w:t xml:space="preserve">ligand-interacting residues </w:t>
      </w:r>
      <w:r w:rsidR="00852D0B">
        <w:rPr>
          <w:rFonts w:ascii="Arial" w:hAnsi="Arial" w:cs="Arial"/>
          <w:sz w:val="22"/>
          <w:szCs w:val="22"/>
        </w:rPr>
        <w:t>in</w:t>
      </w:r>
      <w:r w:rsidR="00535132">
        <w:rPr>
          <w:rFonts w:ascii="Arial" w:hAnsi="Arial" w:cs="Arial"/>
          <w:sz w:val="22"/>
          <w:szCs w:val="22"/>
        </w:rPr>
        <w:t xml:space="preserve"> </w:t>
      </w:r>
      <w:r w:rsidR="00CF016A">
        <w:rPr>
          <w:rFonts w:ascii="Arial" w:hAnsi="Arial" w:cs="Arial"/>
          <w:sz w:val="22"/>
          <w:szCs w:val="22"/>
        </w:rPr>
        <w:t>the hum</w:t>
      </w:r>
      <w:r w:rsidR="00A304C4">
        <w:rPr>
          <w:rFonts w:ascii="Arial" w:hAnsi="Arial" w:cs="Arial"/>
          <w:sz w:val="22"/>
          <w:szCs w:val="22"/>
        </w:rPr>
        <w:t>an 5HT1A</w:t>
      </w:r>
      <w:r w:rsidR="00CF016A">
        <w:rPr>
          <w:rFonts w:ascii="Arial" w:hAnsi="Arial" w:cs="Arial"/>
          <w:sz w:val="22"/>
          <w:szCs w:val="22"/>
        </w:rPr>
        <w:t xml:space="preserve"> LBD </w:t>
      </w:r>
      <w:r w:rsidR="009E6004">
        <w:rPr>
          <w:rFonts w:ascii="Arial" w:hAnsi="Arial" w:cs="Arial"/>
          <w:sz w:val="22"/>
          <w:szCs w:val="22"/>
        </w:rPr>
        <w:t>(Wacker et al., 2013; Wang et al., 2013</w:t>
      </w:r>
      <w:r w:rsidR="00C500A7">
        <w:rPr>
          <w:rFonts w:ascii="Arial" w:hAnsi="Arial" w:cs="Arial"/>
          <w:sz w:val="22"/>
          <w:szCs w:val="22"/>
        </w:rPr>
        <w:t>a</w:t>
      </w:r>
      <w:r w:rsidR="009E6004">
        <w:rPr>
          <w:rFonts w:ascii="Arial" w:hAnsi="Arial" w:cs="Arial"/>
          <w:sz w:val="22"/>
          <w:szCs w:val="22"/>
        </w:rPr>
        <w:t>)</w:t>
      </w:r>
      <w:r w:rsidR="00852D0B">
        <w:rPr>
          <w:rFonts w:ascii="Arial" w:hAnsi="Arial" w:cs="Arial"/>
          <w:sz w:val="22"/>
          <w:szCs w:val="22"/>
        </w:rPr>
        <w:t>.  Notably, t</w:t>
      </w:r>
      <w:r w:rsidR="00535132">
        <w:rPr>
          <w:rFonts w:ascii="Arial" w:hAnsi="Arial" w:cs="Arial"/>
          <w:sz w:val="22"/>
          <w:szCs w:val="22"/>
        </w:rPr>
        <w:t xml:space="preserve">hese </w:t>
      </w:r>
      <w:r w:rsidR="00A304C4">
        <w:rPr>
          <w:rFonts w:ascii="Arial" w:hAnsi="Arial" w:cs="Arial"/>
          <w:sz w:val="22"/>
          <w:szCs w:val="22"/>
        </w:rPr>
        <w:t xml:space="preserve">residues were also conserved in </w:t>
      </w:r>
      <w:r w:rsidR="00A304C4">
        <w:rPr>
          <w:rFonts w:ascii="Arial" w:hAnsi="Arial"/>
          <w:sz w:val="22"/>
        </w:rPr>
        <w:t xml:space="preserve">the deorphanized </w:t>
      </w:r>
      <w:r w:rsidR="00A304C4">
        <w:rPr>
          <w:rFonts w:ascii="Arial" w:hAnsi="Arial"/>
          <w:i/>
          <w:sz w:val="22"/>
        </w:rPr>
        <w:t>S. mansoni</w:t>
      </w:r>
      <w:r w:rsidR="00A304C4">
        <w:rPr>
          <w:rFonts w:ascii="Arial" w:hAnsi="Arial"/>
          <w:sz w:val="22"/>
        </w:rPr>
        <w:t xml:space="preserve"> 5-HT receptor (Sm5HTR, Smp_126</w:t>
      </w:r>
      <w:r w:rsidR="009E6004">
        <w:rPr>
          <w:rFonts w:ascii="Arial" w:hAnsi="Arial"/>
          <w:sz w:val="22"/>
        </w:rPr>
        <w:t>730; Patocka et al., 2014)</w:t>
      </w:r>
      <w:r w:rsidR="00A304C4">
        <w:rPr>
          <w:rFonts w:ascii="Arial" w:hAnsi="Arial"/>
          <w:sz w:val="22"/>
        </w:rPr>
        <w:t xml:space="preserve">. </w:t>
      </w:r>
      <w:r w:rsidR="00CF016A">
        <w:rPr>
          <w:rFonts w:ascii="Arial" w:hAnsi="Arial" w:cs="Arial"/>
          <w:sz w:val="22"/>
          <w:szCs w:val="22"/>
        </w:rPr>
        <w:t xml:space="preserve"> </w:t>
      </w:r>
      <w:r w:rsidR="00852D0B">
        <w:rPr>
          <w:rFonts w:ascii="Arial" w:hAnsi="Arial" w:cs="Arial"/>
          <w:sz w:val="22"/>
          <w:szCs w:val="22"/>
        </w:rPr>
        <w:t xml:space="preserve">Three </w:t>
      </w:r>
      <w:r w:rsidR="00576DD2" w:rsidRPr="00576DD2">
        <w:rPr>
          <w:rFonts w:ascii="Arial" w:hAnsi="Arial" w:cs="Arial"/>
          <w:sz w:val="22"/>
          <w:szCs w:val="22"/>
        </w:rPr>
        <w:t>of the sequences</w:t>
      </w:r>
      <w:r w:rsidR="00D07918">
        <w:rPr>
          <w:rFonts w:ascii="Arial" w:hAnsi="Arial" w:cs="Arial"/>
          <w:sz w:val="22"/>
          <w:szCs w:val="22"/>
        </w:rPr>
        <w:t xml:space="preserve"> </w:t>
      </w:r>
      <w:r w:rsidR="00705CE5">
        <w:rPr>
          <w:rFonts w:ascii="Arial" w:hAnsi="Arial" w:cs="Arial"/>
          <w:sz w:val="22"/>
          <w:szCs w:val="22"/>
        </w:rPr>
        <w:t xml:space="preserve">(BN1106_s362B000177, BN1106_s81B000700 and BN1106_s10B000515) </w:t>
      </w:r>
      <w:r w:rsidR="00D07918">
        <w:rPr>
          <w:rFonts w:ascii="Arial" w:hAnsi="Arial" w:cs="Arial"/>
          <w:sz w:val="22"/>
          <w:szCs w:val="22"/>
        </w:rPr>
        <w:t xml:space="preserve">also </w:t>
      </w:r>
      <w:r w:rsidR="00705CE5">
        <w:rPr>
          <w:rFonts w:ascii="Arial" w:hAnsi="Arial" w:cs="Arial"/>
          <w:sz w:val="22"/>
          <w:szCs w:val="22"/>
        </w:rPr>
        <w:t>resemble</w:t>
      </w:r>
      <w:r w:rsidR="00852D0B">
        <w:rPr>
          <w:rFonts w:ascii="Arial" w:hAnsi="Arial" w:cs="Arial"/>
          <w:sz w:val="22"/>
          <w:szCs w:val="22"/>
        </w:rPr>
        <w:t>d</w:t>
      </w:r>
      <w:r w:rsidR="00705CE5">
        <w:rPr>
          <w:rFonts w:ascii="Arial" w:hAnsi="Arial" w:cs="Arial"/>
          <w:sz w:val="22"/>
          <w:szCs w:val="22"/>
        </w:rPr>
        <w:t xml:space="preserve"> Sm5HTR in our phylogenetic analysis</w:t>
      </w:r>
      <w:r w:rsidR="007149EF">
        <w:rPr>
          <w:rFonts w:ascii="Arial" w:hAnsi="Arial" w:cs="Arial"/>
          <w:sz w:val="22"/>
          <w:szCs w:val="22"/>
        </w:rPr>
        <w:t xml:space="preserve">, </w:t>
      </w:r>
      <w:r w:rsidR="00535B69">
        <w:rPr>
          <w:rFonts w:ascii="Arial" w:hAnsi="Arial" w:cs="Arial"/>
          <w:sz w:val="22"/>
          <w:szCs w:val="22"/>
        </w:rPr>
        <w:t>identifying them as likely</w:t>
      </w:r>
      <w:r w:rsidR="00852D0B">
        <w:rPr>
          <w:rFonts w:ascii="Arial" w:hAnsi="Arial" w:cs="Arial"/>
          <w:sz w:val="22"/>
          <w:szCs w:val="22"/>
        </w:rPr>
        <w:t xml:space="preserve"> 5-HT receptors</w:t>
      </w:r>
      <w:r w:rsidR="00705CE5">
        <w:rPr>
          <w:rFonts w:ascii="Arial" w:hAnsi="Arial" w:cs="Arial"/>
          <w:sz w:val="22"/>
          <w:szCs w:val="22"/>
        </w:rPr>
        <w:t>.</w:t>
      </w:r>
      <w:r w:rsidR="00480C5D">
        <w:rPr>
          <w:rFonts w:ascii="Arial" w:hAnsi="Arial" w:cs="Arial"/>
          <w:sz w:val="22"/>
          <w:szCs w:val="22"/>
        </w:rPr>
        <w:t xml:space="preserve">  The remaining two (D915_00277 and</w:t>
      </w:r>
      <w:r w:rsidR="00C56326">
        <w:rPr>
          <w:rFonts w:ascii="Arial" w:hAnsi="Arial" w:cs="Arial"/>
          <w:sz w:val="22"/>
          <w:szCs w:val="22"/>
        </w:rPr>
        <w:t xml:space="preserve"> BN1106_s1436</w:t>
      </w:r>
      <w:r w:rsidR="00480C5D">
        <w:rPr>
          <w:rFonts w:ascii="Arial" w:hAnsi="Arial" w:cs="Arial"/>
          <w:sz w:val="22"/>
          <w:szCs w:val="22"/>
        </w:rPr>
        <w:t>B000114</w:t>
      </w:r>
      <w:r w:rsidR="00C56326">
        <w:rPr>
          <w:rFonts w:ascii="Arial" w:hAnsi="Arial" w:cs="Arial"/>
          <w:sz w:val="22"/>
          <w:szCs w:val="22"/>
        </w:rPr>
        <w:t>) appear</w:t>
      </w:r>
      <w:r w:rsidR="00852D0B">
        <w:rPr>
          <w:rFonts w:ascii="Arial" w:hAnsi="Arial" w:cs="Arial"/>
          <w:sz w:val="22"/>
          <w:szCs w:val="22"/>
        </w:rPr>
        <w:t>ed phylogenetically</w:t>
      </w:r>
      <w:r w:rsidR="00C56326">
        <w:rPr>
          <w:rFonts w:ascii="Arial" w:hAnsi="Arial" w:cs="Arial"/>
          <w:sz w:val="22"/>
          <w:szCs w:val="22"/>
        </w:rPr>
        <w:t xml:space="preserve"> more similar to an </w:t>
      </w:r>
      <w:r w:rsidR="00C56326">
        <w:rPr>
          <w:rFonts w:ascii="Arial" w:hAnsi="Arial" w:cs="Arial"/>
          <w:i/>
          <w:sz w:val="22"/>
          <w:szCs w:val="22"/>
        </w:rPr>
        <w:t>S. mansoni</w:t>
      </w:r>
      <w:r w:rsidR="00C56326">
        <w:rPr>
          <w:rFonts w:ascii="Arial" w:hAnsi="Arial" w:cs="Arial"/>
          <w:sz w:val="22"/>
          <w:szCs w:val="22"/>
        </w:rPr>
        <w:t xml:space="preserve"> dopamine receptor (Smp_127310</w:t>
      </w:r>
      <w:r w:rsidR="009E6004">
        <w:rPr>
          <w:rFonts w:ascii="Arial" w:hAnsi="Arial" w:cs="Arial"/>
          <w:sz w:val="22"/>
          <w:szCs w:val="22"/>
        </w:rPr>
        <w:t>; Taman &amp; Ribeiro, 2009)</w:t>
      </w:r>
      <w:r w:rsidR="00C56326">
        <w:rPr>
          <w:rFonts w:ascii="Arial" w:hAnsi="Arial" w:cs="Arial"/>
          <w:sz w:val="22"/>
          <w:szCs w:val="22"/>
        </w:rPr>
        <w:t>.</w:t>
      </w:r>
      <w:r w:rsidR="00705CE5">
        <w:rPr>
          <w:rFonts w:ascii="Arial" w:hAnsi="Arial" w:cs="Arial"/>
          <w:sz w:val="22"/>
          <w:szCs w:val="22"/>
        </w:rPr>
        <w:t xml:space="preserve">  </w:t>
      </w:r>
      <w:r w:rsidR="0053251D">
        <w:rPr>
          <w:rFonts w:ascii="Arial" w:hAnsi="Arial" w:cs="Arial"/>
          <w:sz w:val="22"/>
          <w:szCs w:val="22"/>
        </w:rPr>
        <w:t xml:space="preserve">These </w:t>
      </w:r>
      <w:r w:rsidR="00852D0B">
        <w:rPr>
          <w:rFonts w:ascii="Arial" w:hAnsi="Arial" w:cs="Arial"/>
          <w:sz w:val="22"/>
          <w:szCs w:val="22"/>
        </w:rPr>
        <w:t>annotations</w:t>
      </w:r>
      <w:r w:rsidR="0053251D">
        <w:rPr>
          <w:rFonts w:ascii="Arial" w:hAnsi="Arial" w:cs="Arial"/>
          <w:sz w:val="22"/>
          <w:szCs w:val="22"/>
        </w:rPr>
        <w:t xml:space="preserve"> provide rational starting points for</w:t>
      </w:r>
      <w:r w:rsidR="00852D0B">
        <w:rPr>
          <w:rFonts w:ascii="Arial" w:hAnsi="Arial" w:cs="Arial"/>
          <w:sz w:val="22"/>
          <w:szCs w:val="22"/>
        </w:rPr>
        <w:t xml:space="preserve"> </w:t>
      </w:r>
      <w:r w:rsidR="00752CFE">
        <w:rPr>
          <w:rFonts w:ascii="Arial" w:hAnsi="Arial" w:cs="Arial"/>
          <w:sz w:val="22"/>
          <w:szCs w:val="22"/>
        </w:rPr>
        <w:t xml:space="preserve">receptor </w:t>
      </w:r>
      <w:r w:rsidR="00852D0B">
        <w:rPr>
          <w:rFonts w:ascii="Arial" w:hAnsi="Arial" w:cs="Arial"/>
          <w:sz w:val="22"/>
          <w:szCs w:val="22"/>
        </w:rPr>
        <w:t>deorphaniz</w:t>
      </w:r>
      <w:r w:rsidR="00752CFE">
        <w:rPr>
          <w:rFonts w:ascii="Arial" w:hAnsi="Arial" w:cs="Arial"/>
          <w:sz w:val="22"/>
          <w:szCs w:val="22"/>
        </w:rPr>
        <w:t>ation</w:t>
      </w:r>
      <w:r w:rsidR="00852D0B">
        <w:rPr>
          <w:rFonts w:ascii="Arial" w:hAnsi="Arial" w:cs="Arial"/>
          <w:sz w:val="22"/>
          <w:szCs w:val="22"/>
        </w:rPr>
        <w:t xml:space="preserve"> </w:t>
      </w:r>
      <w:r w:rsidR="00752CFE">
        <w:rPr>
          <w:rFonts w:ascii="Arial" w:hAnsi="Arial" w:cs="Arial"/>
          <w:sz w:val="22"/>
          <w:szCs w:val="22"/>
        </w:rPr>
        <w:t>using</w:t>
      </w:r>
      <w:r w:rsidR="00030EFB">
        <w:rPr>
          <w:rFonts w:ascii="Arial" w:hAnsi="Arial" w:cs="Arial"/>
          <w:sz w:val="22"/>
          <w:szCs w:val="22"/>
        </w:rPr>
        <w:t xml:space="preserve"> functional genomic and/or heterologous expression tools</w:t>
      </w:r>
      <w:r w:rsidR="0053251D">
        <w:rPr>
          <w:rFonts w:ascii="Arial" w:hAnsi="Arial" w:cs="Arial"/>
          <w:sz w:val="22"/>
          <w:szCs w:val="22"/>
        </w:rPr>
        <w:t xml:space="preserve">.  </w:t>
      </w:r>
      <w:r w:rsidR="00752CFE">
        <w:rPr>
          <w:rFonts w:ascii="Arial" w:hAnsi="Arial" w:cs="Arial"/>
          <w:sz w:val="22"/>
          <w:szCs w:val="22"/>
        </w:rPr>
        <w:t>W</w:t>
      </w:r>
      <w:r w:rsidR="00852D0B">
        <w:rPr>
          <w:rFonts w:ascii="Arial" w:hAnsi="Arial" w:cs="Arial"/>
          <w:sz w:val="22"/>
          <w:szCs w:val="22"/>
        </w:rPr>
        <w:t xml:space="preserve">e found that </w:t>
      </w:r>
      <w:r w:rsidR="009B0A16">
        <w:rPr>
          <w:rFonts w:ascii="Arial" w:hAnsi="Arial" w:cs="Arial"/>
          <w:i/>
          <w:sz w:val="22"/>
          <w:szCs w:val="22"/>
        </w:rPr>
        <w:t>F. hepatica</w:t>
      </w:r>
      <w:r w:rsidR="009B0A16">
        <w:rPr>
          <w:rFonts w:ascii="Arial" w:hAnsi="Arial" w:cs="Arial"/>
          <w:sz w:val="22"/>
          <w:szCs w:val="22"/>
        </w:rPr>
        <w:t xml:space="preserve"> dopamine-like receptors</w:t>
      </w:r>
      <w:r w:rsidR="00752CFE">
        <w:rPr>
          <w:rFonts w:ascii="Arial" w:hAnsi="Arial" w:cs="Arial"/>
          <w:sz w:val="22"/>
          <w:szCs w:val="22"/>
        </w:rPr>
        <w:t>,</w:t>
      </w:r>
      <w:r w:rsidR="009B0A16">
        <w:rPr>
          <w:rFonts w:ascii="Arial" w:hAnsi="Arial" w:cs="Arial"/>
          <w:sz w:val="22"/>
          <w:szCs w:val="22"/>
        </w:rPr>
        <w:t xml:space="preserve"> identified by phylogeny (</w:t>
      </w:r>
      <w:r w:rsidR="00DB6386">
        <w:rPr>
          <w:rFonts w:ascii="Arial" w:hAnsi="Arial" w:cs="Arial"/>
          <w:sz w:val="22"/>
          <w:szCs w:val="22"/>
        </w:rPr>
        <w:t>S5 Figure</w:t>
      </w:r>
      <w:r w:rsidR="009B0A16">
        <w:rPr>
          <w:rFonts w:ascii="Arial" w:hAnsi="Arial" w:cs="Arial"/>
          <w:sz w:val="22"/>
          <w:szCs w:val="22"/>
        </w:rPr>
        <w:t xml:space="preserve">), displayed poor conservation (max 56% overall identity) </w:t>
      </w:r>
      <w:r w:rsidR="00752CFE">
        <w:rPr>
          <w:rFonts w:ascii="Arial" w:hAnsi="Arial" w:cs="Arial"/>
          <w:sz w:val="22"/>
          <w:szCs w:val="22"/>
        </w:rPr>
        <w:t>to</w:t>
      </w:r>
      <w:r w:rsidR="009B0A16">
        <w:rPr>
          <w:rFonts w:ascii="Arial" w:hAnsi="Arial" w:cs="Arial"/>
          <w:sz w:val="22"/>
          <w:szCs w:val="22"/>
        </w:rPr>
        <w:t xml:space="preserve"> the human D2 LBD </w:t>
      </w:r>
      <w:r w:rsidR="009E6004">
        <w:rPr>
          <w:rFonts w:ascii="Arial" w:hAnsi="Arial" w:cs="Arial"/>
          <w:sz w:val="22"/>
          <w:szCs w:val="22"/>
        </w:rPr>
        <w:t>(Kalani et al., 2004)</w:t>
      </w:r>
      <w:r w:rsidR="009B0A16">
        <w:rPr>
          <w:rFonts w:ascii="Arial" w:hAnsi="Arial" w:cs="Arial"/>
          <w:sz w:val="22"/>
          <w:szCs w:val="22"/>
        </w:rPr>
        <w:t xml:space="preserve">. </w:t>
      </w:r>
      <w:r w:rsidR="00191364">
        <w:rPr>
          <w:rFonts w:ascii="Arial" w:hAnsi="Arial" w:cs="Arial"/>
          <w:sz w:val="22"/>
          <w:szCs w:val="22"/>
        </w:rPr>
        <w:t xml:space="preserve"> </w:t>
      </w:r>
      <w:r w:rsidR="00852D0B">
        <w:rPr>
          <w:rFonts w:ascii="Arial" w:hAnsi="Arial" w:cs="Arial"/>
          <w:sz w:val="22"/>
          <w:szCs w:val="22"/>
        </w:rPr>
        <w:t xml:space="preserve">Due to </w:t>
      </w:r>
      <w:r w:rsidR="00535B69">
        <w:rPr>
          <w:rFonts w:ascii="Arial" w:hAnsi="Arial" w:cs="Arial"/>
          <w:sz w:val="22"/>
          <w:szCs w:val="22"/>
        </w:rPr>
        <w:t>this lack of selectivity,</w:t>
      </w:r>
      <w:r w:rsidR="00852D0B">
        <w:rPr>
          <w:rFonts w:ascii="Arial" w:hAnsi="Arial" w:cs="Arial"/>
          <w:sz w:val="22"/>
          <w:szCs w:val="22"/>
        </w:rPr>
        <w:t xml:space="preserve"> we </w:t>
      </w:r>
      <w:r w:rsidR="00535B69">
        <w:rPr>
          <w:rFonts w:ascii="Arial" w:hAnsi="Arial" w:cs="Arial"/>
          <w:sz w:val="22"/>
          <w:szCs w:val="22"/>
        </w:rPr>
        <w:t>did not annotate</w:t>
      </w:r>
      <w:r w:rsidR="00852D0B">
        <w:rPr>
          <w:rFonts w:ascii="Arial" w:hAnsi="Arial" w:cs="Arial"/>
          <w:sz w:val="22"/>
          <w:szCs w:val="22"/>
        </w:rPr>
        <w:t xml:space="preserve"> any </w:t>
      </w:r>
      <w:r w:rsidR="00852D0B">
        <w:rPr>
          <w:rFonts w:ascii="Arial" w:hAnsi="Arial" w:cs="Arial"/>
          <w:i/>
          <w:sz w:val="22"/>
          <w:szCs w:val="22"/>
        </w:rPr>
        <w:t xml:space="preserve">F. hepatica </w:t>
      </w:r>
      <w:r w:rsidR="00852D0B">
        <w:rPr>
          <w:rFonts w:ascii="Arial" w:hAnsi="Arial" w:cs="Arial"/>
          <w:sz w:val="22"/>
          <w:szCs w:val="22"/>
        </w:rPr>
        <w:t>GPCRs as dopamine receptors.</w:t>
      </w:r>
    </w:p>
    <w:p w14:paraId="0926F180" w14:textId="77777777" w:rsidR="00F65A02" w:rsidRPr="00852D0B" w:rsidRDefault="00F65A02" w:rsidP="00981B27">
      <w:pPr>
        <w:spacing w:line="480" w:lineRule="auto"/>
        <w:rPr>
          <w:rFonts w:ascii="Arial" w:hAnsi="Arial" w:cs="Arial"/>
          <w:sz w:val="22"/>
          <w:szCs w:val="22"/>
        </w:rPr>
      </w:pPr>
    </w:p>
    <w:p w14:paraId="5565AB15" w14:textId="10DE0483" w:rsidR="0053251D" w:rsidRPr="00E144F9" w:rsidRDefault="00F65A02" w:rsidP="00981B27">
      <w:pPr>
        <w:spacing w:line="480" w:lineRule="auto"/>
        <w:rPr>
          <w:rFonts w:ascii="Arial" w:hAnsi="Arial" w:cs="Arial"/>
          <w:sz w:val="22"/>
          <w:szCs w:val="22"/>
        </w:rPr>
      </w:pPr>
      <w:r>
        <w:rPr>
          <w:rFonts w:ascii="Arial" w:hAnsi="Arial" w:cs="Arial"/>
          <w:sz w:val="22"/>
          <w:szCs w:val="22"/>
        </w:rPr>
        <w:t xml:space="preserve">Although common in other invertebrates, octopamine has not yet been directly demonstrated as a neurotransmitter in flatworms.  Evidence </w:t>
      </w:r>
      <w:r w:rsidR="007149EF">
        <w:rPr>
          <w:rFonts w:ascii="Arial" w:hAnsi="Arial" w:cs="Arial"/>
          <w:sz w:val="22"/>
          <w:szCs w:val="22"/>
        </w:rPr>
        <w:t>for its presence</w:t>
      </w:r>
      <w:r>
        <w:rPr>
          <w:rFonts w:ascii="Arial" w:hAnsi="Arial" w:cs="Arial"/>
          <w:sz w:val="22"/>
          <w:szCs w:val="22"/>
        </w:rPr>
        <w:t xml:space="preserve"> </w:t>
      </w:r>
      <w:r w:rsidR="007149EF">
        <w:rPr>
          <w:rFonts w:ascii="Arial" w:hAnsi="Arial" w:cs="Arial"/>
          <w:sz w:val="22"/>
          <w:szCs w:val="22"/>
        </w:rPr>
        <w:t>is indirect, based on</w:t>
      </w:r>
      <w:r>
        <w:rPr>
          <w:rFonts w:ascii="Arial" w:hAnsi="Arial" w:cs="Arial"/>
          <w:sz w:val="22"/>
          <w:szCs w:val="22"/>
        </w:rPr>
        <w:t xml:space="preserve"> </w:t>
      </w:r>
      <w:r w:rsidR="007149EF">
        <w:rPr>
          <w:rFonts w:ascii="Arial" w:hAnsi="Arial" w:cs="Arial"/>
          <w:sz w:val="22"/>
          <w:szCs w:val="22"/>
        </w:rPr>
        <w:t>tyramine β-hydroxylase (</w:t>
      </w:r>
      <w:r>
        <w:rPr>
          <w:rFonts w:ascii="Arial" w:hAnsi="Arial" w:cs="Arial"/>
          <w:sz w:val="22"/>
          <w:szCs w:val="22"/>
        </w:rPr>
        <w:t xml:space="preserve">octopamine’s biosynthetic enzyme) activity in cestodes and planaria </w:t>
      </w:r>
      <w:r w:rsidR="009E6004">
        <w:rPr>
          <w:rFonts w:ascii="Arial" w:hAnsi="Arial" w:cs="Arial"/>
          <w:sz w:val="22"/>
          <w:szCs w:val="22"/>
        </w:rPr>
        <w:t>(Ribeiro &amp; Webb, 1983; Nishimura et al., 2008)</w:t>
      </w:r>
      <w:r>
        <w:rPr>
          <w:rFonts w:ascii="Arial" w:hAnsi="Arial" w:cs="Arial"/>
          <w:sz w:val="22"/>
          <w:szCs w:val="22"/>
        </w:rPr>
        <w:t xml:space="preserve">.  </w:t>
      </w:r>
      <w:r w:rsidR="0053251D">
        <w:rPr>
          <w:rFonts w:ascii="Arial" w:hAnsi="Arial" w:cs="Arial"/>
          <w:sz w:val="22"/>
          <w:szCs w:val="22"/>
        </w:rPr>
        <w:t>Three</w:t>
      </w:r>
      <w:r w:rsidR="00CF016A">
        <w:rPr>
          <w:rFonts w:ascii="Arial" w:hAnsi="Arial" w:cs="Arial"/>
          <w:sz w:val="22"/>
          <w:szCs w:val="22"/>
        </w:rPr>
        <w:t xml:space="preserve"> </w:t>
      </w:r>
      <w:r w:rsidR="0053251D">
        <w:rPr>
          <w:rFonts w:ascii="Arial" w:hAnsi="Arial" w:cs="Arial"/>
          <w:sz w:val="22"/>
          <w:szCs w:val="22"/>
        </w:rPr>
        <w:t>rhodopsins</w:t>
      </w:r>
      <w:r w:rsidR="00CF016A">
        <w:rPr>
          <w:rFonts w:ascii="Arial" w:hAnsi="Arial" w:cs="Arial"/>
          <w:sz w:val="22"/>
          <w:szCs w:val="22"/>
        </w:rPr>
        <w:t xml:space="preserve"> (</w:t>
      </w:r>
      <w:r w:rsidR="003B3156">
        <w:rPr>
          <w:rFonts w:ascii="Arial" w:hAnsi="Arial" w:cs="Arial"/>
          <w:sz w:val="22"/>
          <w:szCs w:val="22"/>
        </w:rPr>
        <w:t xml:space="preserve">Fig. </w:t>
      </w:r>
      <w:r w:rsidR="00535B69">
        <w:rPr>
          <w:rFonts w:ascii="Arial" w:hAnsi="Arial" w:cs="Arial"/>
          <w:sz w:val="22"/>
          <w:szCs w:val="22"/>
        </w:rPr>
        <w:t>4</w:t>
      </w:r>
      <w:r w:rsidR="00A304C4">
        <w:rPr>
          <w:rFonts w:ascii="Arial" w:hAnsi="Arial" w:cs="Arial"/>
          <w:sz w:val="22"/>
          <w:szCs w:val="22"/>
        </w:rPr>
        <w:t>C</w:t>
      </w:r>
      <w:r w:rsidR="00CF016A">
        <w:rPr>
          <w:rFonts w:ascii="Arial" w:hAnsi="Arial" w:cs="Arial"/>
          <w:sz w:val="22"/>
          <w:szCs w:val="22"/>
        </w:rPr>
        <w:t>) show</w:t>
      </w:r>
      <w:r w:rsidR="00E80871">
        <w:rPr>
          <w:rFonts w:ascii="Arial" w:hAnsi="Arial" w:cs="Arial"/>
          <w:sz w:val="22"/>
          <w:szCs w:val="22"/>
        </w:rPr>
        <w:t>ed</w:t>
      </w:r>
      <w:r w:rsidR="00CF016A">
        <w:rPr>
          <w:rFonts w:ascii="Arial" w:hAnsi="Arial" w:cs="Arial"/>
          <w:sz w:val="22"/>
          <w:szCs w:val="22"/>
        </w:rPr>
        <w:t xml:space="preserve"> 100% conservation of the arthropod octopamine LBD, as determined from </w:t>
      </w:r>
      <w:r w:rsidR="00CF016A">
        <w:rPr>
          <w:rFonts w:ascii="Arial" w:hAnsi="Arial" w:cs="Arial"/>
          <w:i/>
          <w:sz w:val="22"/>
          <w:szCs w:val="22"/>
        </w:rPr>
        <w:t>Periplaneta americana</w:t>
      </w:r>
      <w:r w:rsidR="00CF016A">
        <w:rPr>
          <w:rFonts w:ascii="Arial" w:hAnsi="Arial" w:cs="Arial"/>
          <w:sz w:val="22"/>
          <w:szCs w:val="22"/>
        </w:rPr>
        <w:t xml:space="preserve"> and </w:t>
      </w:r>
      <w:r w:rsidR="00CF016A">
        <w:rPr>
          <w:rFonts w:ascii="Arial" w:hAnsi="Arial" w:cs="Arial"/>
          <w:i/>
          <w:sz w:val="22"/>
          <w:szCs w:val="22"/>
        </w:rPr>
        <w:t>Bombyx mori</w:t>
      </w:r>
      <w:r w:rsidR="00CF016A">
        <w:rPr>
          <w:rFonts w:ascii="Arial" w:hAnsi="Arial" w:cs="Arial"/>
          <w:sz w:val="22"/>
          <w:szCs w:val="22"/>
        </w:rPr>
        <w:t xml:space="preserve"> </w:t>
      </w:r>
      <w:r w:rsidR="009E6004">
        <w:rPr>
          <w:rFonts w:ascii="Arial" w:hAnsi="Arial" w:cs="Arial"/>
          <w:sz w:val="22"/>
          <w:szCs w:val="22"/>
        </w:rPr>
        <w:t>(Huang et al., 2007; Hirashima &amp; Huang, 2008)</w:t>
      </w:r>
      <w:r w:rsidR="00875DBA">
        <w:rPr>
          <w:rFonts w:ascii="Arial" w:hAnsi="Arial" w:cs="Arial"/>
          <w:sz w:val="22"/>
          <w:szCs w:val="22"/>
        </w:rPr>
        <w:t>, with an additional four showing 88% conservation</w:t>
      </w:r>
      <w:r w:rsidR="00CF016A">
        <w:rPr>
          <w:rFonts w:ascii="Arial" w:hAnsi="Arial" w:cs="Arial"/>
          <w:sz w:val="22"/>
          <w:szCs w:val="22"/>
        </w:rPr>
        <w:t xml:space="preserve">.  </w:t>
      </w:r>
      <w:r w:rsidR="00875DBA">
        <w:rPr>
          <w:rFonts w:ascii="Arial" w:hAnsi="Arial" w:cs="Arial"/>
          <w:sz w:val="22"/>
          <w:szCs w:val="22"/>
        </w:rPr>
        <w:t>Of these seven rhodopsins, four</w:t>
      </w:r>
      <w:r w:rsidR="0055376E">
        <w:rPr>
          <w:rFonts w:ascii="Arial" w:hAnsi="Arial" w:cs="Arial"/>
          <w:sz w:val="22"/>
          <w:szCs w:val="22"/>
        </w:rPr>
        <w:t xml:space="preserve"> resolved in close phylogenetic proximity to </w:t>
      </w:r>
      <w:r w:rsidR="00E144F9">
        <w:rPr>
          <w:rFonts w:ascii="Arial" w:hAnsi="Arial" w:cs="Arial"/>
          <w:i/>
          <w:sz w:val="22"/>
          <w:szCs w:val="22"/>
        </w:rPr>
        <w:t xml:space="preserve">Drosophila </w:t>
      </w:r>
      <w:r w:rsidR="00E144F9">
        <w:rPr>
          <w:rFonts w:ascii="Arial" w:hAnsi="Arial" w:cs="Arial"/>
          <w:sz w:val="22"/>
          <w:szCs w:val="22"/>
        </w:rPr>
        <w:t>mushroom body octopamine receptor</w:t>
      </w:r>
      <w:r w:rsidR="00535B69">
        <w:rPr>
          <w:rFonts w:ascii="Arial" w:hAnsi="Arial" w:cs="Arial"/>
          <w:sz w:val="22"/>
          <w:szCs w:val="22"/>
        </w:rPr>
        <w:t>s</w:t>
      </w:r>
      <w:r w:rsidR="00875DBA">
        <w:rPr>
          <w:rFonts w:ascii="Arial" w:hAnsi="Arial" w:cs="Arial"/>
          <w:sz w:val="22"/>
          <w:szCs w:val="22"/>
        </w:rPr>
        <w:t xml:space="preserve"> (D915_02972), </w:t>
      </w:r>
      <w:r w:rsidR="00E144F9">
        <w:rPr>
          <w:rFonts w:ascii="Arial" w:hAnsi="Arial" w:cs="Arial"/>
          <w:i/>
          <w:sz w:val="22"/>
          <w:szCs w:val="22"/>
        </w:rPr>
        <w:t xml:space="preserve">Drosophila </w:t>
      </w:r>
      <w:r w:rsidR="00E144F9">
        <w:rPr>
          <w:rFonts w:ascii="Arial" w:hAnsi="Arial" w:cs="Arial"/>
          <w:sz w:val="22"/>
          <w:szCs w:val="22"/>
        </w:rPr>
        <w:t>octopamine beta-receptor</w:t>
      </w:r>
      <w:r w:rsidR="00535B69">
        <w:rPr>
          <w:rFonts w:ascii="Arial" w:hAnsi="Arial" w:cs="Arial"/>
          <w:sz w:val="22"/>
          <w:szCs w:val="22"/>
        </w:rPr>
        <w:t>s</w:t>
      </w:r>
      <w:r w:rsidR="00E144F9">
        <w:rPr>
          <w:rFonts w:ascii="Arial" w:hAnsi="Arial" w:cs="Arial"/>
          <w:sz w:val="22"/>
          <w:szCs w:val="22"/>
        </w:rPr>
        <w:t xml:space="preserve"> (D915_08505 and BN1106_s1016B000108)</w:t>
      </w:r>
      <w:r w:rsidR="0084344A">
        <w:rPr>
          <w:rFonts w:ascii="Arial" w:hAnsi="Arial" w:cs="Arial"/>
          <w:sz w:val="22"/>
          <w:szCs w:val="22"/>
        </w:rPr>
        <w:t xml:space="preserve"> (</w:t>
      </w:r>
      <w:r w:rsidR="00DB6386">
        <w:rPr>
          <w:rFonts w:ascii="Arial" w:hAnsi="Arial" w:cs="Arial"/>
          <w:sz w:val="22"/>
          <w:szCs w:val="22"/>
        </w:rPr>
        <w:t>S5 Figure</w:t>
      </w:r>
      <w:r w:rsidR="00535B69">
        <w:rPr>
          <w:rFonts w:ascii="Arial" w:hAnsi="Arial" w:cs="Arial"/>
          <w:sz w:val="22"/>
          <w:szCs w:val="22"/>
        </w:rPr>
        <w:t>)</w:t>
      </w:r>
      <w:r w:rsidR="00875DBA">
        <w:rPr>
          <w:rFonts w:ascii="Arial" w:hAnsi="Arial" w:cs="Arial"/>
          <w:sz w:val="22"/>
          <w:szCs w:val="22"/>
        </w:rPr>
        <w:t xml:space="preserve"> or a </w:t>
      </w:r>
      <w:r w:rsidR="00875DBA">
        <w:rPr>
          <w:rFonts w:ascii="Arial" w:hAnsi="Arial" w:cs="Arial"/>
          <w:i/>
          <w:sz w:val="22"/>
          <w:szCs w:val="22"/>
        </w:rPr>
        <w:t xml:space="preserve">Drosophila </w:t>
      </w:r>
      <w:r w:rsidR="00875DBA">
        <w:rPr>
          <w:rFonts w:ascii="Arial" w:hAnsi="Arial" w:cs="Arial"/>
          <w:sz w:val="22"/>
          <w:szCs w:val="22"/>
        </w:rPr>
        <w:t>tyramine receptor (D915_05578)</w:t>
      </w:r>
      <w:r>
        <w:rPr>
          <w:rFonts w:ascii="Arial" w:hAnsi="Arial" w:cs="Arial"/>
          <w:sz w:val="22"/>
          <w:szCs w:val="22"/>
        </w:rPr>
        <w:t xml:space="preserve">, denoting these as </w:t>
      </w:r>
      <w:r w:rsidR="00875DBA">
        <w:rPr>
          <w:rFonts w:ascii="Arial" w:hAnsi="Arial" w:cs="Arial"/>
          <w:sz w:val="22"/>
          <w:szCs w:val="22"/>
        </w:rPr>
        <w:t>high-confidence</w:t>
      </w:r>
      <w:r>
        <w:rPr>
          <w:rFonts w:ascii="Arial" w:hAnsi="Arial" w:cs="Arial"/>
          <w:sz w:val="22"/>
          <w:szCs w:val="22"/>
        </w:rPr>
        <w:t xml:space="preserve"> octopamine receptors</w:t>
      </w:r>
      <w:r w:rsidR="00E144F9">
        <w:rPr>
          <w:rFonts w:ascii="Arial" w:hAnsi="Arial" w:cs="Arial"/>
          <w:sz w:val="22"/>
          <w:szCs w:val="22"/>
        </w:rPr>
        <w:t xml:space="preserve">. </w:t>
      </w:r>
      <w:r>
        <w:rPr>
          <w:rFonts w:ascii="Arial" w:hAnsi="Arial" w:cs="Arial"/>
          <w:sz w:val="22"/>
          <w:szCs w:val="22"/>
        </w:rPr>
        <w:t xml:space="preserve"> </w:t>
      </w:r>
      <w:r w:rsidR="00B96D01">
        <w:rPr>
          <w:rFonts w:ascii="Arial" w:hAnsi="Arial" w:cs="Arial"/>
          <w:sz w:val="22"/>
          <w:szCs w:val="22"/>
        </w:rPr>
        <w:t>The</w:t>
      </w:r>
      <w:r>
        <w:rPr>
          <w:rFonts w:ascii="Arial" w:hAnsi="Arial" w:cs="Arial"/>
          <w:sz w:val="22"/>
          <w:szCs w:val="22"/>
        </w:rPr>
        <w:t>se data</w:t>
      </w:r>
      <w:r w:rsidR="00B96D01">
        <w:rPr>
          <w:rFonts w:ascii="Arial" w:hAnsi="Arial" w:cs="Arial"/>
          <w:sz w:val="22"/>
          <w:szCs w:val="22"/>
        </w:rPr>
        <w:t xml:space="preserve"> provide further evidence in support of </w:t>
      </w:r>
      <w:r>
        <w:rPr>
          <w:rFonts w:ascii="Arial" w:hAnsi="Arial" w:cs="Arial"/>
          <w:sz w:val="22"/>
          <w:szCs w:val="22"/>
        </w:rPr>
        <w:t>a functional role</w:t>
      </w:r>
      <w:r w:rsidR="00B96D01">
        <w:rPr>
          <w:rFonts w:ascii="Arial" w:hAnsi="Arial" w:cs="Arial"/>
          <w:sz w:val="22"/>
          <w:szCs w:val="22"/>
        </w:rPr>
        <w:t xml:space="preserve"> </w:t>
      </w:r>
      <w:r>
        <w:rPr>
          <w:rFonts w:ascii="Arial" w:hAnsi="Arial" w:cs="Arial"/>
          <w:sz w:val="22"/>
          <w:szCs w:val="22"/>
        </w:rPr>
        <w:t>for</w:t>
      </w:r>
      <w:r w:rsidR="00B96D01">
        <w:rPr>
          <w:rFonts w:ascii="Arial" w:hAnsi="Arial" w:cs="Arial"/>
          <w:sz w:val="22"/>
          <w:szCs w:val="22"/>
        </w:rPr>
        <w:t xml:space="preserve"> this enigmatic classical neurotransmitter in flatworms.</w:t>
      </w:r>
    </w:p>
    <w:p w14:paraId="1CAD0539" w14:textId="77777777" w:rsidR="0053251D" w:rsidRDefault="0053251D" w:rsidP="00981B27">
      <w:pPr>
        <w:spacing w:line="480" w:lineRule="auto"/>
        <w:rPr>
          <w:rFonts w:ascii="Arial" w:hAnsi="Arial" w:cs="Arial"/>
          <w:sz w:val="22"/>
          <w:szCs w:val="22"/>
        </w:rPr>
      </w:pPr>
    </w:p>
    <w:p w14:paraId="74B54DB4" w14:textId="64D12CEF" w:rsidR="00CF016A" w:rsidRDefault="00F65A02" w:rsidP="00981B27">
      <w:pPr>
        <w:spacing w:line="480" w:lineRule="auto"/>
        <w:rPr>
          <w:rFonts w:ascii="Arial" w:hAnsi="Arial"/>
          <w:sz w:val="22"/>
        </w:rPr>
      </w:pPr>
      <w:r>
        <w:rPr>
          <w:rFonts w:ascii="Arial" w:hAnsi="Arial" w:cs="Arial"/>
          <w:sz w:val="22"/>
          <w:szCs w:val="22"/>
        </w:rPr>
        <w:t xml:space="preserve">Acetylcholine has species-specific impacts on flatworm neuromuscular preparations </w:t>
      </w:r>
      <w:r w:rsidRPr="00F65A02">
        <w:rPr>
          <w:rFonts w:ascii="Arial" w:hAnsi="Arial" w:cs="Arial"/>
          <w:i/>
          <w:sz w:val="22"/>
          <w:szCs w:val="22"/>
        </w:rPr>
        <w:t>in vitro</w:t>
      </w:r>
      <w:r>
        <w:rPr>
          <w:rFonts w:ascii="Arial" w:hAnsi="Arial" w:cs="Arial"/>
          <w:sz w:val="22"/>
          <w:szCs w:val="22"/>
        </w:rPr>
        <w:t xml:space="preserve">, with myoinhibitory effects in </w:t>
      </w:r>
      <w:r>
        <w:rPr>
          <w:rFonts w:ascii="Arial" w:hAnsi="Arial" w:cs="Arial"/>
          <w:i/>
          <w:sz w:val="22"/>
          <w:szCs w:val="22"/>
        </w:rPr>
        <w:t>Fasciola</w:t>
      </w:r>
      <w:r>
        <w:rPr>
          <w:rFonts w:ascii="Arial" w:hAnsi="Arial" w:cs="Arial"/>
          <w:sz w:val="22"/>
          <w:szCs w:val="22"/>
        </w:rPr>
        <w:t xml:space="preserve"> </w:t>
      </w:r>
      <w:r w:rsidR="00520EF2">
        <w:rPr>
          <w:rFonts w:ascii="Arial" w:hAnsi="Arial" w:cs="Arial"/>
          <w:sz w:val="22"/>
          <w:szCs w:val="22"/>
        </w:rPr>
        <w:t>(McVeigh &amp; Maule, 2017)</w:t>
      </w:r>
      <w:r>
        <w:rPr>
          <w:rFonts w:ascii="Arial" w:hAnsi="Arial" w:cs="Arial"/>
          <w:sz w:val="22"/>
          <w:szCs w:val="22"/>
        </w:rPr>
        <w:t xml:space="preserve">.  </w:t>
      </w:r>
      <w:r w:rsidR="00565E79">
        <w:rPr>
          <w:rFonts w:ascii="Arial" w:hAnsi="Arial" w:cs="Arial"/>
          <w:sz w:val="22"/>
          <w:szCs w:val="22"/>
        </w:rPr>
        <w:t>Two</w:t>
      </w:r>
      <w:r w:rsidR="00CF016A">
        <w:rPr>
          <w:rFonts w:ascii="Arial" w:hAnsi="Arial" w:cs="Arial"/>
          <w:sz w:val="22"/>
          <w:szCs w:val="22"/>
        </w:rPr>
        <w:t xml:space="preserve"> putative muscarinic acetyl</w:t>
      </w:r>
      <w:r w:rsidR="00E80871">
        <w:rPr>
          <w:rFonts w:ascii="Arial" w:hAnsi="Arial" w:cs="Arial"/>
          <w:sz w:val="22"/>
          <w:szCs w:val="22"/>
        </w:rPr>
        <w:t>choline receptor</w:t>
      </w:r>
      <w:r w:rsidR="00565E79">
        <w:rPr>
          <w:rFonts w:ascii="Arial" w:hAnsi="Arial" w:cs="Arial"/>
          <w:sz w:val="22"/>
          <w:szCs w:val="22"/>
        </w:rPr>
        <w:t>s</w:t>
      </w:r>
      <w:r w:rsidR="00E80871">
        <w:rPr>
          <w:rFonts w:ascii="Arial" w:hAnsi="Arial" w:cs="Arial"/>
          <w:sz w:val="22"/>
          <w:szCs w:val="22"/>
        </w:rPr>
        <w:t xml:space="preserve"> (mAChR</w:t>
      </w:r>
      <w:r w:rsidR="00565E79">
        <w:rPr>
          <w:rFonts w:ascii="Arial" w:hAnsi="Arial" w:cs="Arial"/>
          <w:sz w:val="22"/>
          <w:szCs w:val="22"/>
        </w:rPr>
        <w:t>s</w:t>
      </w:r>
      <w:r w:rsidR="00E80871">
        <w:rPr>
          <w:rFonts w:ascii="Arial" w:hAnsi="Arial" w:cs="Arial"/>
          <w:sz w:val="22"/>
          <w:szCs w:val="22"/>
        </w:rPr>
        <w:t>), shared</w:t>
      </w:r>
      <w:r w:rsidR="00CF016A">
        <w:rPr>
          <w:rFonts w:ascii="Arial" w:hAnsi="Arial" w:cs="Arial"/>
          <w:sz w:val="22"/>
          <w:szCs w:val="22"/>
        </w:rPr>
        <w:t xml:space="preserve"> highest LBD identity with a Rat M3 ACh receptor (</w:t>
      </w:r>
      <w:r w:rsidR="003B3156">
        <w:rPr>
          <w:rFonts w:ascii="Arial" w:hAnsi="Arial" w:cs="Arial"/>
          <w:sz w:val="22"/>
          <w:szCs w:val="22"/>
        </w:rPr>
        <w:t xml:space="preserve">Fig. </w:t>
      </w:r>
      <w:r w:rsidR="00535B69" w:rsidRPr="008D3415">
        <w:rPr>
          <w:rFonts w:ascii="Arial" w:hAnsi="Arial" w:cs="Arial"/>
          <w:sz w:val="22"/>
          <w:szCs w:val="22"/>
        </w:rPr>
        <w:t>4</w:t>
      </w:r>
      <w:r w:rsidR="00A304C4" w:rsidRPr="008D3415">
        <w:rPr>
          <w:rFonts w:ascii="Arial" w:hAnsi="Arial" w:cs="Arial"/>
          <w:sz w:val="22"/>
          <w:szCs w:val="22"/>
        </w:rPr>
        <w:t>D</w:t>
      </w:r>
      <w:r w:rsidR="00CF016A">
        <w:rPr>
          <w:rFonts w:ascii="Arial" w:hAnsi="Arial" w:cs="Arial"/>
          <w:sz w:val="22"/>
          <w:szCs w:val="22"/>
        </w:rPr>
        <w:t>)</w:t>
      </w:r>
      <w:r w:rsidR="00D13ED1">
        <w:rPr>
          <w:rFonts w:ascii="Arial" w:hAnsi="Arial" w:cs="Arial"/>
          <w:sz w:val="22"/>
          <w:szCs w:val="22"/>
        </w:rPr>
        <w:t xml:space="preserve"> </w:t>
      </w:r>
      <w:r w:rsidR="00520EF2">
        <w:rPr>
          <w:rFonts w:ascii="Arial" w:hAnsi="Arial" w:cs="Arial"/>
          <w:sz w:val="22"/>
          <w:szCs w:val="22"/>
        </w:rPr>
        <w:t>(Kruse et al., 2012)</w:t>
      </w:r>
      <w:r w:rsidR="00E80871">
        <w:rPr>
          <w:rFonts w:ascii="Arial" w:hAnsi="Arial" w:cs="Arial"/>
          <w:sz w:val="22"/>
          <w:szCs w:val="22"/>
        </w:rPr>
        <w:t>.  Although these we</w:t>
      </w:r>
      <w:r w:rsidR="00CF016A">
        <w:rPr>
          <w:rFonts w:ascii="Arial" w:hAnsi="Arial" w:cs="Arial"/>
          <w:sz w:val="22"/>
          <w:szCs w:val="22"/>
        </w:rPr>
        <w:t>re onl</w:t>
      </w:r>
      <w:r w:rsidR="00E80871">
        <w:rPr>
          <w:rFonts w:ascii="Arial" w:hAnsi="Arial" w:cs="Arial"/>
          <w:sz w:val="22"/>
          <w:szCs w:val="22"/>
        </w:rPr>
        <w:t>y 67% identical</w:t>
      </w:r>
      <w:r w:rsidR="00565E79">
        <w:rPr>
          <w:rFonts w:ascii="Arial" w:hAnsi="Arial" w:cs="Arial"/>
          <w:sz w:val="22"/>
          <w:szCs w:val="22"/>
        </w:rPr>
        <w:t xml:space="preserve"> to the rat sequence</w:t>
      </w:r>
      <w:r w:rsidR="00E80871">
        <w:rPr>
          <w:rFonts w:ascii="Arial" w:hAnsi="Arial" w:cs="Arial"/>
          <w:sz w:val="22"/>
          <w:szCs w:val="22"/>
        </w:rPr>
        <w:t xml:space="preserve">, </w:t>
      </w:r>
      <w:r w:rsidR="009B0A16">
        <w:rPr>
          <w:rFonts w:ascii="Arial" w:hAnsi="Arial" w:cs="Arial"/>
          <w:sz w:val="22"/>
          <w:szCs w:val="22"/>
        </w:rPr>
        <w:t>the five ligand-interacting</w:t>
      </w:r>
      <w:r w:rsidR="00A304C4">
        <w:rPr>
          <w:rFonts w:ascii="Arial" w:hAnsi="Arial" w:cs="Arial"/>
          <w:sz w:val="22"/>
          <w:szCs w:val="22"/>
        </w:rPr>
        <w:t xml:space="preserve"> residues within </w:t>
      </w:r>
      <w:r w:rsidR="00565E79">
        <w:rPr>
          <w:rFonts w:ascii="Arial" w:hAnsi="Arial" w:cs="Arial"/>
          <w:sz w:val="22"/>
          <w:szCs w:val="22"/>
        </w:rPr>
        <w:t>the</w:t>
      </w:r>
      <w:r w:rsidR="00A304C4">
        <w:rPr>
          <w:rFonts w:ascii="Arial" w:hAnsi="Arial" w:cs="Arial"/>
          <w:sz w:val="22"/>
          <w:szCs w:val="22"/>
        </w:rPr>
        <w:t>ir</w:t>
      </w:r>
      <w:r w:rsidR="00565E79">
        <w:rPr>
          <w:rFonts w:ascii="Arial" w:hAnsi="Arial" w:cs="Arial"/>
          <w:sz w:val="22"/>
          <w:szCs w:val="22"/>
        </w:rPr>
        <w:t xml:space="preserve"> LBD</w:t>
      </w:r>
      <w:r w:rsidR="00A304C4">
        <w:rPr>
          <w:rFonts w:ascii="Arial" w:hAnsi="Arial" w:cs="Arial"/>
          <w:sz w:val="22"/>
          <w:szCs w:val="22"/>
        </w:rPr>
        <w:t>s</w:t>
      </w:r>
      <w:r w:rsidR="00565E79">
        <w:rPr>
          <w:rFonts w:ascii="Arial" w:hAnsi="Arial" w:cs="Arial"/>
          <w:sz w:val="22"/>
          <w:szCs w:val="22"/>
        </w:rPr>
        <w:t xml:space="preserve"> </w:t>
      </w:r>
      <w:r w:rsidR="00A304C4">
        <w:rPr>
          <w:rFonts w:ascii="Arial" w:hAnsi="Arial" w:cs="Arial"/>
          <w:sz w:val="22"/>
          <w:szCs w:val="22"/>
        </w:rPr>
        <w:t>were</w:t>
      </w:r>
      <w:r w:rsidR="00565E79">
        <w:rPr>
          <w:rFonts w:ascii="Arial" w:hAnsi="Arial" w:cs="Arial"/>
          <w:sz w:val="22"/>
          <w:szCs w:val="22"/>
        </w:rPr>
        <w:t xml:space="preserve"> </w:t>
      </w:r>
      <w:r w:rsidR="00CF016A">
        <w:rPr>
          <w:rFonts w:ascii="Arial" w:hAnsi="Arial" w:cs="Arial"/>
          <w:sz w:val="22"/>
          <w:szCs w:val="22"/>
        </w:rPr>
        <w:t xml:space="preserve">100% identical </w:t>
      </w:r>
      <w:r w:rsidR="009B0A16">
        <w:rPr>
          <w:rFonts w:ascii="Arial" w:hAnsi="Arial" w:cs="Arial"/>
          <w:sz w:val="22"/>
          <w:szCs w:val="22"/>
        </w:rPr>
        <w:t>to</w:t>
      </w:r>
      <w:r w:rsidR="00CF016A">
        <w:rPr>
          <w:rFonts w:ascii="Arial" w:hAnsi="Arial" w:cs="Arial"/>
          <w:sz w:val="22"/>
          <w:szCs w:val="22"/>
        </w:rPr>
        <w:t xml:space="preserve"> </w:t>
      </w:r>
      <w:r w:rsidR="00317C41">
        <w:rPr>
          <w:rFonts w:ascii="Arial" w:hAnsi="Arial" w:cs="Arial"/>
          <w:sz w:val="22"/>
          <w:szCs w:val="22"/>
        </w:rPr>
        <w:t xml:space="preserve">those of </w:t>
      </w:r>
      <w:r w:rsidR="00CF016A">
        <w:rPr>
          <w:rFonts w:ascii="Arial" w:hAnsi="Arial" w:cs="Arial"/>
          <w:sz w:val="22"/>
          <w:szCs w:val="22"/>
        </w:rPr>
        <w:t xml:space="preserve">a deorphanised </w:t>
      </w:r>
      <w:r w:rsidR="00CF016A">
        <w:rPr>
          <w:rFonts w:ascii="Arial" w:hAnsi="Arial" w:cs="Arial"/>
          <w:i/>
          <w:sz w:val="22"/>
          <w:szCs w:val="22"/>
        </w:rPr>
        <w:t>S. mansoni</w:t>
      </w:r>
      <w:r w:rsidR="00CF016A">
        <w:rPr>
          <w:rFonts w:ascii="Arial" w:hAnsi="Arial" w:cs="Arial"/>
          <w:sz w:val="22"/>
          <w:szCs w:val="22"/>
        </w:rPr>
        <w:t xml:space="preserve"> mAChR</w:t>
      </w:r>
      <w:r w:rsidR="00535B69">
        <w:rPr>
          <w:rFonts w:ascii="Arial" w:hAnsi="Arial" w:cs="Arial"/>
          <w:sz w:val="22"/>
          <w:szCs w:val="22"/>
        </w:rPr>
        <w:t>, kn</w:t>
      </w:r>
      <w:r w:rsidR="00E92574">
        <w:rPr>
          <w:rFonts w:ascii="Arial" w:hAnsi="Arial" w:cs="Arial"/>
          <w:sz w:val="22"/>
          <w:szCs w:val="22"/>
        </w:rPr>
        <w:t>own to be involved in neuromuscular coordination</w:t>
      </w:r>
      <w:r w:rsidR="00CF016A">
        <w:rPr>
          <w:rFonts w:ascii="Arial" w:hAnsi="Arial" w:cs="Arial"/>
          <w:sz w:val="22"/>
          <w:szCs w:val="22"/>
        </w:rPr>
        <w:t xml:space="preserve"> (S</w:t>
      </w:r>
      <w:r w:rsidR="00D13ED1">
        <w:rPr>
          <w:rFonts w:ascii="Arial" w:hAnsi="Arial" w:cs="Arial"/>
          <w:sz w:val="22"/>
          <w:szCs w:val="22"/>
        </w:rPr>
        <w:t>mGAR</w:t>
      </w:r>
      <w:r w:rsidR="00CF016A">
        <w:rPr>
          <w:rFonts w:ascii="Arial" w:hAnsi="Arial" w:cs="Arial"/>
          <w:sz w:val="22"/>
          <w:szCs w:val="22"/>
        </w:rPr>
        <w:t>)</w:t>
      </w:r>
      <w:r w:rsidR="00D13ED1">
        <w:rPr>
          <w:rFonts w:ascii="Arial" w:hAnsi="Arial" w:cs="Arial"/>
          <w:sz w:val="22"/>
          <w:szCs w:val="22"/>
        </w:rPr>
        <w:t xml:space="preserve"> </w:t>
      </w:r>
      <w:r w:rsidR="00520EF2">
        <w:rPr>
          <w:rFonts w:ascii="Arial" w:hAnsi="Arial" w:cs="Arial"/>
          <w:sz w:val="22"/>
          <w:szCs w:val="22"/>
        </w:rPr>
        <w:t>(MacDonald et al., 2016)</w:t>
      </w:r>
      <w:r w:rsidR="00CF016A">
        <w:rPr>
          <w:rFonts w:ascii="Arial" w:hAnsi="Arial" w:cs="Arial"/>
          <w:sz w:val="22"/>
          <w:szCs w:val="22"/>
        </w:rPr>
        <w:t xml:space="preserve">. </w:t>
      </w:r>
      <w:r w:rsidR="009B0A16">
        <w:rPr>
          <w:rFonts w:ascii="Arial" w:hAnsi="Arial" w:cs="Arial"/>
          <w:sz w:val="22"/>
          <w:szCs w:val="22"/>
        </w:rPr>
        <w:t xml:space="preserve"> These receptors (D915_00814 and BN1106_s1913B000092) were also the most similar to SmGAR in our phylogeny (</w:t>
      </w:r>
      <w:r w:rsidR="00DB6386">
        <w:rPr>
          <w:rFonts w:ascii="Arial" w:hAnsi="Arial" w:cs="Arial"/>
          <w:sz w:val="22"/>
          <w:szCs w:val="22"/>
        </w:rPr>
        <w:t>S5 Figure</w:t>
      </w:r>
      <w:r w:rsidR="00535B69">
        <w:rPr>
          <w:rFonts w:ascii="Arial" w:hAnsi="Arial" w:cs="Arial"/>
          <w:sz w:val="22"/>
          <w:szCs w:val="22"/>
        </w:rPr>
        <w:t>)</w:t>
      </w:r>
      <w:r w:rsidR="00E92574">
        <w:rPr>
          <w:rFonts w:ascii="Arial" w:hAnsi="Arial" w:cs="Arial"/>
          <w:sz w:val="22"/>
          <w:szCs w:val="22"/>
        </w:rPr>
        <w:t xml:space="preserve"> so we consider them amongst our high confidence candidates for deorphanization</w:t>
      </w:r>
      <w:r w:rsidR="009B0A16">
        <w:rPr>
          <w:rFonts w:ascii="Arial" w:hAnsi="Arial" w:cs="Arial"/>
          <w:sz w:val="22"/>
          <w:szCs w:val="22"/>
        </w:rPr>
        <w:t>.</w:t>
      </w:r>
    </w:p>
    <w:p w14:paraId="37FBDF5C" w14:textId="77777777" w:rsidR="00D739E4" w:rsidRDefault="00D739E4" w:rsidP="00981B27">
      <w:pPr>
        <w:spacing w:line="480" w:lineRule="auto"/>
        <w:rPr>
          <w:rFonts w:ascii="Arial" w:hAnsi="Arial"/>
          <w:sz w:val="22"/>
        </w:rPr>
      </w:pPr>
    </w:p>
    <w:p w14:paraId="0F3C6DF4" w14:textId="4BF5CADF" w:rsidR="00E77E09" w:rsidRPr="00576370" w:rsidRDefault="00576370" w:rsidP="00981B27">
      <w:pPr>
        <w:spacing w:line="480" w:lineRule="auto"/>
        <w:rPr>
          <w:rFonts w:ascii="Arial" w:hAnsi="Arial"/>
          <w:i/>
          <w:sz w:val="22"/>
        </w:rPr>
      </w:pPr>
      <w:r>
        <w:rPr>
          <w:rFonts w:ascii="Arial" w:hAnsi="Arial"/>
          <w:i/>
          <w:sz w:val="22"/>
        </w:rPr>
        <w:t xml:space="preserve">3.5 </w:t>
      </w:r>
      <w:r w:rsidR="00CA0BA3" w:rsidRPr="00576370">
        <w:rPr>
          <w:rFonts w:ascii="Arial" w:hAnsi="Arial"/>
          <w:sz w:val="22"/>
        </w:rPr>
        <w:t>F. hepatica</w:t>
      </w:r>
      <w:r w:rsidR="00CA0BA3" w:rsidRPr="00576370">
        <w:rPr>
          <w:rFonts w:ascii="Arial" w:hAnsi="Arial"/>
          <w:i/>
          <w:sz w:val="22"/>
        </w:rPr>
        <w:t xml:space="preserve"> g</w:t>
      </w:r>
      <w:r w:rsidR="00B91A81" w:rsidRPr="00576370">
        <w:rPr>
          <w:rFonts w:ascii="Arial" w:hAnsi="Arial"/>
          <w:i/>
          <w:sz w:val="22"/>
        </w:rPr>
        <w:t>lutamate receptors</w:t>
      </w:r>
      <w:r w:rsidR="006234E0" w:rsidRPr="00576370">
        <w:rPr>
          <w:rFonts w:ascii="Arial" w:hAnsi="Arial"/>
          <w:i/>
          <w:sz w:val="22"/>
        </w:rPr>
        <w:t xml:space="preserve"> </w:t>
      </w:r>
      <w:r w:rsidR="00CA0BA3" w:rsidRPr="00576370">
        <w:rPr>
          <w:rFonts w:ascii="Arial" w:hAnsi="Arial"/>
          <w:i/>
          <w:sz w:val="22"/>
        </w:rPr>
        <w:t>bear divergent glutamate binding domains</w:t>
      </w:r>
    </w:p>
    <w:p w14:paraId="484CD1EA" w14:textId="5BA0C7C2" w:rsidR="00E45625" w:rsidRPr="0036791E" w:rsidRDefault="00D64CEA" w:rsidP="00981B27">
      <w:pPr>
        <w:spacing w:line="480" w:lineRule="auto"/>
        <w:rPr>
          <w:rFonts w:ascii="Arial" w:hAnsi="Arial"/>
          <w:sz w:val="22"/>
        </w:rPr>
      </w:pPr>
      <w:r>
        <w:rPr>
          <w:rFonts w:ascii="Arial" w:hAnsi="Arial"/>
          <w:sz w:val="22"/>
        </w:rPr>
        <w:t>At least three glutamate-like</w:t>
      </w:r>
      <w:r w:rsidR="00710AC4">
        <w:rPr>
          <w:rFonts w:ascii="Arial" w:hAnsi="Arial"/>
          <w:sz w:val="22"/>
        </w:rPr>
        <w:t xml:space="preserve"> GPCRs </w:t>
      </w:r>
      <w:r>
        <w:rPr>
          <w:rFonts w:ascii="Arial" w:hAnsi="Arial"/>
          <w:sz w:val="22"/>
        </w:rPr>
        <w:t xml:space="preserve">exist in </w:t>
      </w:r>
      <w:r>
        <w:rPr>
          <w:rFonts w:ascii="Arial" w:hAnsi="Arial"/>
          <w:i/>
          <w:sz w:val="22"/>
        </w:rPr>
        <w:t>F. hepatica</w:t>
      </w:r>
      <w:r w:rsidR="0069624D">
        <w:rPr>
          <w:rFonts w:ascii="Arial" w:hAnsi="Arial"/>
          <w:sz w:val="22"/>
        </w:rPr>
        <w:t xml:space="preserve"> (</w:t>
      </w:r>
      <w:r w:rsidR="003B3156">
        <w:rPr>
          <w:rFonts w:ascii="Arial" w:hAnsi="Arial"/>
          <w:sz w:val="22"/>
        </w:rPr>
        <w:t xml:space="preserve">Fig. </w:t>
      </w:r>
      <w:r w:rsidR="004E2E6D">
        <w:rPr>
          <w:rFonts w:ascii="Arial" w:hAnsi="Arial"/>
          <w:sz w:val="22"/>
        </w:rPr>
        <w:t>5</w:t>
      </w:r>
      <w:r w:rsidR="00973E53">
        <w:rPr>
          <w:rFonts w:ascii="Arial" w:hAnsi="Arial"/>
          <w:sz w:val="22"/>
        </w:rPr>
        <w:t>A</w:t>
      </w:r>
      <w:r w:rsidR="004E2E6D">
        <w:rPr>
          <w:rFonts w:ascii="Arial" w:hAnsi="Arial"/>
          <w:sz w:val="22"/>
        </w:rPr>
        <w:t>,</w:t>
      </w:r>
      <w:r w:rsidR="005E10BF">
        <w:rPr>
          <w:rFonts w:ascii="Arial" w:hAnsi="Arial"/>
          <w:sz w:val="22"/>
        </w:rPr>
        <w:t xml:space="preserve"> </w:t>
      </w:r>
      <w:r w:rsidR="00CA0BA3" w:rsidRPr="004E2E6D">
        <w:rPr>
          <w:rFonts w:ascii="Arial" w:hAnsi="Arial"/>
          <w:sz w:val="22"/>
        </w:rPr>
        <w:t xml:space="preserve">S1 </w:t>
      </w:r>
      <w:r w:rsidR="00F12906" w:rsidRPr="004E2E6D">
        <w:rPr>
          <w:rFonts w:ascii="Arial" w:hAnsi="Arial"/>
          <w:sz w:val="22"/>
        </w:rPr>
        <w:t>Table</w:t>
      </w:r>
      <w:r w:rsidR="00710AC4">
        <w:rPr>
          <w:rFonts w:ascii="Arial" w:hAnsi="Arial"/>
          <w:sz w:val="22"/>
        </w:rPr>
        <w:t xml:space="preserve">). </w:t>
      </w:r>
      <w:r w:rsidR="00C21FDC">
        <w:rPr>
          <w:rFonts w:ascii="Arial" w:hAnsi="Arial"/>
          <w:sz w:val="22"/>
        </w:rPr>
        <w:t xml:space="preserve"> </w:t>
      </w:r>
      <w:r w:rsidR="005E10BF">
        <w:rPr>
          <w:rFonts w:ascii="Arial" w:hAnsi="Arial"/>
          <w:sz w:val="22"/>
        </w:rPr>
        <w:t>All three are defined by significant BLASTp similarity (median E=2.3e</w:t>
      </w:r>
      <w:r w:rsidR="008A01E4">
        <w:rPr>
          <w:rFonts w:ascii="Arial" w:hAnsi="Arial"/>
          <w:sz w:val="22"/>
          <w:vertAlign w:val="superscript"/>
        </w:rPr>
        <w:t>-34</w:t>
      </w:r>
      <w:r w:rsidR="005E10BF">
        <w:rPr>
          <w:rFonts w:ascii="Arial" w:hAnsi="Arial"/>
          <w:sz w:val="22"/>
        </w:rPr>
        <w:t xml:space="preserve">) to metabotropic glutamate receptors (mGluRs), and/or by the presence of InterPro GPCR family 3 (Class C) domains IPR017978, IPR000162 or IPR000337.  </w:t>
      </w:r>
      <w:r w:rsidR="004A2812">
        <w:rPr>
          <w:rFonts w:ascii="Arial" w:hAnsi="Arial"/>
          <w:sz w:val="22"/>
        </w:rPr>
        <w:t>Phylogenetic</w:t>
      </w:r>
      <w:r w:rsidR="00C21FDC">
        <w:rPr>
          <w:rFonts w:ascii="Arial" w:hAnsi="Arial"/>
          <w:sz w:val="22"/>
        </w:rPr>
        <w:t xml:space="preserve"> a</w:t>
      </w:r>
      <w:r w:rsidR="00C81667">
        <w:rPr>
          <w:rFonts w:ascii="Arial" w:hAnsi="Arial"/>
          <w:sz w:val="22"/>
        </w:rPr>
        <w:t xml:space="preserve">nalysis of </w:t>
      </w:r>
      <w:r w:rsidR="00EB52F2">
        <w:rPr>
          <w:rFonts w:ascii="Arial" w:hAnsi="Arial"/>
          <w:sz w:val="22"/>
        </w:rPr>
        <w:t xml:space="preserve">these </w:t>
      </w:r>
      <w:r w:rsidR="0069624D">
        <w:rPr>
          <w:rFonts w:ascii="Arial" w:hAnsi="Arial"/>
          <w:sz w:val="22"/>
        </w:rPr>
        <w:t>GPCRs</w:t>
      </w:r>
      <w:r w:rsidR="00C81667">
        <w:rPr>
          <w:rFonts w:ascii="Arial" w:hAnsi="Arial"/>
          <w:sz w:val="22"/>
        </w:rPr>
        <w:t xml:space="preserve"> </w:t>
      </w:r>
      <w:r w:rsidR="00EB52F2">
        <w:rPr>
          <w:rFonts w:ascii="Arial" w:hAnsi="Arial"/>
          <w:sz w:val="22"/>
        </w:rPr>
        <w:t xml:space="preserve">was performed </w:t>
      </w:r>
      <w:r w:rsidR="00C81667">
        <w:rPr>
          <w:rFonts w:ascii="Arial" w:hAnsi="Arial"/>
          <w:sz w:val="22"/>
        </w:rPr>
        <w:t xml:space="preserve">alongside </w:t>
      </w:r>
      <w:r w:rsidR="008A01E4">
        <w:rPr>
          <w:rFonts w:ascii="Arial" w:hAnsi="Arial"/>
          <w:sz w:val="22"/>
        </w:rPr>
        <w:t xml:space="preserve">receptors </w:t>
      </w:r>
      <w:r w:rsidR="004A2812">
        <w:rPr>
          <w:rFonts w:ascii="Arial" w:hAnsi="Arial"/>
          <w:sz w:val="22"/>
        </w:rPr>
        <w:t>representative</w:t>
      </w:r>
      <w:r w:rsidR="008A01E4">
        <w:rPr>
          <w:rFonts w:ascii="Arial" w:hAnsi="Arial"/>
          <w:sz w:val="22"/>
        </w:rPr>
        <w:t xml:space="preserve"> of the various </w:t>
      </w:r>
      <w:r w:rsidR="004A2812">
        <w:rPr>
          <w:rFonts w:ascii="Arial" w:hAnsi="Arial"/>
          <w:sz w:val="22"/>
        </w:rPr>
        <w:t xml:space="preserve">Class C </w:t>
      </w:r>
      <w:r w:rsidR="008A01E4">
        <w:rPr>
          <w:rFonts w:ascii="Arial" w:hAnsi="Arial"/>
          <w:sz w:val="22"/>
        </w:rPr>
        <w:t>subgroups</w:t>
      </w:r>
      <w:r w:rsidR="004A2812">
        <w:rPr>
          <w:rFonts w:ascii="Arial" w:hAnsi="Arial"/>
          <w:sz w:val="22"/>
        </w:rPr>
        <w:t xml:space="preserve"> </w:t>
      </w:r>
      <w:r w:rsidR="00320AB8">
        <w:rPr>
          <w:rFonts w:ascii="Arial" w:hAnsi="Arial"/>
          <w:sz w:val="22"/>
        </w:rPr>
        <w:t>(</w:t>
      </w:r>
      <w:r w:rsidR="003B3156">
        <w:rPr>
          <w:rFonts w:ascii="Arial" w:hAnsi="Arial"/>
          <w:sz w:val="22"/>
        </w:rPr>
        <w:t xml:space="preserve">Fig. </w:t>
      </w:r>
      <w:r w:rsidR="00320AB8">
        <w:rPr>
          <w:rFonts w:ascii="Arial" w:hAnsi="Arial"/>
          <w:sz w:val="22"/>
        </w:rPr>
        <w:t>5</w:t>
      </w:r>
      <w:r w:rsidR="001224BF">
        <w:rPr>
          <w:rFonts w:ascii="Arial" w:hAnsi="Arial"/>
          <w:sz w:val="22"/>
        </w:rPr>
        <w:t>)</w:t>
      </w:r>
      <w:r w:rsidR="00D13ED1">
        <w:rPr>
          <w:rFonts w:ascii="Arial" w:hAnsi="Arial"/>
          <w:sz w:val="22"/>
        </w:rPr>
        <w:t xml:space="preserve"> </w:t>
      </w:r>
      <w:r w:rsidR="00520EF2">
        <w:rPr>
          <w:rFonts w:ascii="Arial" w:hAnsi="Arial"/>
          <w:sz w:val="22"/>
        </w:rPr>
        <w:t>(Wellendorph &amp; Brauner-Osborne, 2009)</w:t>
      </w:r>
      <w:r w:rsidR="00516A44">
        <w:rPr>
          <w:rFonts w:ascii="Arial" w:hAnsi="Arial"/>
          <w:sz w:val="22"/>
        </w:rPr>
        <w:t>, including Ca</w:t>
      </w:r>
      <w:r w:rsidR="00516A44" w:rsidRPr="00516A44">
        <w:rPr>
          <w:rFonts w:ascii="Arial" w:hAnsi="Arial"/>
          <w:sz w:val="22"/>
          <w:vertAlign w:val="superscript"/>
        </w:rPr>
        <w:t>2+</w:t>
      </w:r>
      <w:r w:rsidR="00516A44">
        <w:rPr>
          <w:rFonts w:ascii="Arial" w:hAnsi="Arial"/>
          <w:sz w:val="22"/>
        </w:rPr>
        <w:t xml:space="preserve">-sensing receptors, </w:t>
      </w:r>
      <w:r>
        <w:rPr>
          <w:rFonts w:ascii="Arial" w:hAnsi="Arial" w:cs="Arial"/>
          <w:sz w:val="22"/>
        </w:rPr>
        <w:t>γ</w:t>
      </w:r>
      <w:r>
        <w:rPr>
          <w:rFonts w:ascii="Arial" w:hAnsi="Arial"/>
          <w:sz w:val="22"/>
        </w:rPr>
        <w:t>-aminobutyric acid type B (</w:t>
      </w:r>
      <w:r w:rsidR="00C21FDC">
        <w:rPr>
          <w:rFonts w:ascii="Arial" w:hAnsi="Arial"/>
          <w:sz w:val="22"/>
        </w:rPr>
        <w:t>GABA</w:t>
      </w:r>
      <w:r w:rsidR="00C21FDC" w:rsidRPr="00C21FDC">
        <w:rPr>
          <w:rFonts w:ascii="Arial" w:hAnsi="Arial"/>
          <w:sz w:val="22"/>
          <w:vertAlign w:val="subscript"/>
        </w:rPr>
        <w:t>B</w:t>
      </w:r>
      <w:r>
        <w:rPr>
          <w:rFonts w:ascii="Arial" w:hAnsi="Arial"/>
          <w:sz w:val="22"/>
        </w:rPr>
        <w:t>)</w:t>
      </w:r>
      <w:r w:rsidR="00516A44">
        <w:rPr>
          <w:rFonts w:ascii="Arial" w:hAnsi="Arial"/>
          <w:sz w:val="22"/>
        </w:rPr>
        <w:t xml:space="preserve"> receptors, metabotropic glutamate (mGluR) receptors, and vertebrate taste receptors; for reference we also included</w:t>
      </w:r>
      <w:r w:rsidR="00520EF2">
        <w:rPr>
          <w:rFonts w:ascii="Arial" w:hAnsi="Arial"/>
          <w:sz w:val="22"/>
        </w:rPr>
        <w:t xml:space="preserve"> </w:t>
      </w:r>
      <w:r w:rsidR="001224BF">
        <w:rPr>
          <w:rFonts w:ascii="Arial" w:hAnsi="Arial"/>
          <w:sz w:val="22"/>
        </w:rPr>
        <w:t>previously reported mGluRs from</w:t>
      </w:r>
      <w:r w:rsidR="00EB52F2">
        <w:rPr>
          <w:rFonts w:ascii="Arial" w:hAnsi="Arial"/>
          <w:sz w:val="22"/>
        </w:rPr>
        <w:t xml:space="preserve"> </w:t>
      </w:r>
      <w:r w:rsidR="00EB52F2">
        <w:rPr>
          <w:rFonts w:ascii="Arial" w:hAnsi="Arial"/>
          <w:i/>
          <w:sz w:val="22"/>
        </w:rPr>
        <w:t>S</w:t>
      </w:r>
      <w:r w:rsidR="001224BF">
        <w:rPr>
          <w:rFonts w:ascii="Arial" w:hAnsi="Arial"/>
          <w:i/>
          <w:sz w:val="22"/>
        </w:rPr>
        <w:t>.</w:t>
      </w:r>
      <w:r w:rsidR="00EB52F2">
        <w:rPr>
          <w:rFonts w:ascii="Arial" w:hAnsi="Arial"/>
          <w:i/>
          <w:sz w:val="22"/>
        </w:rPr>
        <w:t xml:space="preserve"> mansoni</w:t>
      </w:r>
      <w:r w:rsidR="001224BF">
        <w:rPr>
          <w:rFonts w:ascii="Arial" w:hAnsi="Arial"/>
          <w:i/>
          <w:sz w:val="22"/>
        </w:rPr>
        <w:t xml:space="preserve"> </w:t>
      </w:r>
      <w:r w:rsidR="00520EF2">
        <w:rPr>
          <w:rFonts w:ascii="Arial" w:hAnsi="Arial"/>
          <w:sz w:val="22"/>
        </w:rPr>
        <w:t>(Zamanian et al., 2011; Campos et al., 2014)</w:t>
      </w:r>
      <w:r w:rsidR="00EB52F2">
        <w:rPr>
          <w:rFonts w:ascii="Arial" w:hAnsi="Arial"/>
          <w:sz w:val="22"/>
        </w:rPr>
        <w:t xml:space="preserve">.  One </w:t>
      </w:r>
      <w:r w:rsidR="00EB52F2">
        <w:rPr>
          <w:rFonts w:ascii="Arial" w:hAnsi="Arial"/>
          <w:i/>
          <w:sz w:val="22"/>
        </w:rPr>
        <w:t xml:space="preserve">F. hepatica </w:t>
      </w:r>
      <w:r w:rsidR="00EB52F2">
        <w:rPr>
          <w:rFonts w:ascii="Arial" w:hAnsi="Arial"/>
          <w:sz w:val="22"/>
        </w:rPr>
        <w:t xml:space="preserve">GPCR (BN1106_s2924B000081) resolved </w:t>
      </w:r>
      <w:r w:rsidR="008D3415">
        <w:rPr>
          <w:rFonts w:ascii="Arial" w:hAnsi="Arial"/>
          <w:sz w:val="22"/>
        </w:rPr>
        <w:t>alongside</w:t>
      </w:r>
      <w:r w:rsidR="00EB52F2">
        <w:rPr>
          <w:rFonts w:ascii="Arial" w:hAnsi="Arial"/>
          <w:sz w:val="22"/>
        </w:rPr>
        <w:t xml:space="preserve"> </w:t>
      </w:r>
      <w:r w:rsidR="00516A44">
        <w:rPr>
          <w:rFonts w:ascii="Arial" w:hAnsi="Arial"/>
          <w:sz w:val="22"/>
        </w:rPr>
        <w:t xml:space="preserve">the </w:t>
      </w:r>
      <w:r w:rsidR="00E45625">
        <w:rPr>
          <w:rFonts w:ascii="Arial" w:hAnsi="Arial"/>
          <w:sz w:val="22"/>
        </w:rPr>
        <w:t>mGluR</w:t>
      </w:r>
      <w:r w:rsidR="00516A44">
        <w:rPr>
          <w:rFonts w:ascii="Arial" w:hAnsi="Arial"/>
          <w:sz w:val="22"/>
        </w:rPr>
        <w:t xml:space="preserve"> clade, supporting designation as </w:t>
      </w:r>
      <w:r w:rsidR="00542165">
        <w:rPr>
          <w:rFonts w:ascii="Arial" w:hAnsi="Arial"/>
          <w:sz w:val="22"/>
        </w:rPr>
        <w:t xml:space="preserve">an </w:t>
      </w:r>
      <w:r w:rsidR="00516A44">
        <w:rPr>
          <w:rFonts w:ascii="Arial" w:hAnsi="Arial"/>
          <w:sz w:val="22"/>
        </w:rPr>
        <w:t>mGluR</w:t>
      </w:r>
      <w:r w:rsidR="00E45625">
        <w:rPr>
          <w:rFonts w:ascii="Arial" w:hAnsi="Arial"/>
          <w:sz w:val="22"/>
        </w:rPr>
        <w:t xml:space="preserve">.  </w:t>
      </w:r>
      <w:r w:rsidR="00922EFC">
        <w:rPr>
          <w:rFonts w:ascii="Arial" w:hAnsi="Arial"/>
          <w:sz w:val="22"/>
        </w:rPr>
        <w:t xml:space="preserve">A second </w:t>
      </w:r>
      <w:r w:rsidR="00922EFC">
        <w:rPr>
          <w:rFonts w:ascii="Arial" w:hAnsi="Arial"/>
          <w:i/>
          <w:sz w:val="22"/>
        </w:rPr>
        <w:t xml:space="preserve">F. hepatica </w:t>
      </w:r>
      <w:r w:rsidR="00922EFC">
        <w:rPr>
          <w:rFonts w:ascii="Arial" w:hAnsi="Arial"/>
          <w:sz w:val="22"/>
        </w:rPr>
        <w:t xml:space="preserve">glutamate receptor (BN1106_s1717B000113) has a close </w:t>
      </w:r>
      <w:r w:rsidR="00922EFC">
        <w:rPr>
          <w:rFonts w:ascii="Arial" w:hAnsi="Arial"/>
          <w:i/>
          <w:sz w:val="22"/>
        </w:rPr>
        <w:t>S. mansoni</w:t>
      </w:r>
      <w:r w:rsidR="00922EFC">
        <w:rPr>
          <w:rFonts w:ascii="Arial" w:hAnsi="Arial"/>
          <w:sz w:val="22"/>
        </w:rPr>
        <w:t xml:space="preserve"> ortholog</w:t>
      </w:r>
      <w:r w:rsidR="001B108F">
        <w:rPr>
          <w:rFonts w:ascii="Arial" w:hAnsi="Arial"/>
          <w:sz w:val="22"/>
        </w:rPr>
        <w:t>ue</w:t>
      </w:r>
      <w:r w:rsidR="00922EFC">
        <w:rPr>
          <w:rFonts w:ascii="Arial" w:hAnsi="Arial"/>
          <w:sz w:val="22"/>
        </w:rPr>
        <w:t xml:space="preserve"> (Smp_128940), both of which reside </w:t>
      </w:r>
      <w:r w:rsidR="00516A44">
        <w:rPr>
          <w:rFonts w:ascii="Arial" w:hAnsi="Arial"/>
          <w:sz w:val="22"/>
        </w:rPr>
        <w:t>in an orphan</w:t>
      </w:r>
      <w:r w:rsidR="00922EFC">
        <w:rPr>
          <w:rFonts w:ascii="Arial" w:hAnsi="Arial"/>
          <w:sz w:val="22"/>
        </w:rPr>
        <w:t xml:space="preserve"> outgroup </w:t>
      </w:r>
      <w:r w:rsidR="00516A44">
        <w:rPr>
          <w:rFonts w:ascii="Arial" w:hAnsi="Arial"/>
          <w:sz w:val="22"/>
        </w:rPr>
        <w:t>th</w:t>
      </w:r>
      <w:r w:rsidR="007149EF">
        <w:rPr>
          <w:rFonts w:ascii="Arial" w:hAnsi="Arial"/>
          <w:sz w:val="22"/>
        </w:rPr>
        <w:t>at is of uncertain provenance</w:t>
      </w:r>
      <w:r w:rsidR="00516A44">
        <w:rPr>
          <w:rFonts w:ascii="Arial" w:hAnsi="Arial"/>
          <w:sz w:val="22"/>
        </w:rPr>
        <w:t>.</w:t>
      </w:r>
      <w:r w:rsidR="00922EFC">
        <w:rPr>
          <w:rFonts w:ascii="Arial" w:hAnsi="Arial"/>
          <w:sz w:val="22"/>
        </w:rPr>
        <w:t xml:space="preserve">  The third </w:t>
      </w:r>
      <w:r w:rsidR="00922EFC">
        <w:rPr>
          <w:rFonts w:ascii="Arial" w:hAnsi="Arial"/>
          <w:i/>
          <w:sz w:val="22"/>
        </w:rPr>
        <w:t xml:space="preserve">F. hepatica </w:t>
      </w:r>
      <w:r w:rsidR="00922EFC">
        <w:rPr>
          <w:rFonts w:ascii="Arial" w:hAnsi="Arial"/>
          <w:sz w:val="22"/>
        </w:rPr>
        <w:t xml:space="preserve">glutamate receptor resides within </w:t>
      </w:r>
      <w:r w:rsidR="00516A44">
        <w:rPr>
          <w:rFonts w:ascii="Arial" w:hAnsi="Arial"/>
          <w:sz w:val="22"/>
        </w:rPr>
        <w:t>another orphan group</w:t>
      </w:r>
      <w:r w:rsidR="00C57FBC">
        <w:rPr>
          <w:rFonts w:ascii="Arial" w:hAnsi="Arial"/>
          <w:sz w:val="22"/>
        </w:rPr>
        <w:t xml:space="preserve"> with</w:t>
      </w:r>
      <w:r w:rsidR="00516A44">
        <w:rPr>
          <w:rFonts w:ascii="Arial" w:hAnsi="Arial"/>
          <w:sz w:val="22"/>
        </w:rPr>
        <w:t xml:space="preserve"> human GPR158 and GPR179, two closely</w:t>
      </w:r>
      <w:r w:rsidR="001B108F">
        <w:rPr>
          <w:rFonts w:ascii="Arial" w:hAnsi="Arial"/>
          <w:sz w:val="22"/>
        </w:rPr>
        <w:t>-</w:t>
      </w:r>
      <w:r w:rsidR="00516A44">
        <w:rPr>
          <w:rFonts w:ascii="Arial" w:hAnsi="Arial"/>
          <w:sz w:val="22"/>
        </w:rPr>
        <w:t>related class C GPCRs expressed respectively</w:t>
      </w:r>
      <w:r w:rsidR="00FD3208">
        <w:rPr>
          <w:rFonts w:ascii="Arial" w:hAnsi="Arial"/>
          <w:sz w:val="22"/>
        </w:rPr>
        <w:t xml:space="preserve"> in the human brain and retina </w:t>
      </w:r>
      <w:r w:rsidR="00520EF2">
        <w:rPr>
          <w:rFonts w:ascii="Arial" w:hAnsi="Arial"/>
          <w:sz w:val="22"/>
        </w:rPr>
        <w:t>(Orlandi et al., 2013)</w:t>
      </w:r>
      <w:r w:rsidR="00516A44">
        <w:rPr>
          <w:rFonts w:ascii="Arial" w:hAnsi="Arial"/>
          <w:sz w:val="22"/>
        </w:rPr>
        <w:t>.  Although the</w:t>
      </w:r>
      <w:r w:rsidR="00F444B0">
        <w:rPr>
          <w:rFonts w:ascii="Arial" w:hAnsi="Arial"/>
          <w:sz w:val="22"/>
        </w:rPr>
        <w:t xml:space="preserve">se </w:t>
      </w:r>
      <w:r w:rsidR="00516A44">
        <w:rPr>
          <w:rFonts w:ascii="Arial" w:hAnsi="Arial"/>
          <w:sz w:val="22"/>
        </w:rPr>
        <w:t>receptors</w:t>
      </w:r>
      <w:r w:rsidR="00F444B0">
        <w:rPr>
          <w:rFonts w:ascii="Arial" w:hAnsi="Arial"/>
          <w:sz w:val="22"/>
        </w:rPr>
        <w:t xml:space="preserve"> have been linked with specific disease states</w:t>
      </w:r>
      <w:r w:rsidR="00516A44">
        <w:rPr>
          <w:rFonts w:ascii="Arial" w:hAnsi="Arial"/>
          <w:sz w:val="22"/>
        </w:rPr>
        <w:t xml:space="preserve"> </w:t>
      </w:r>
      <w:r w:rsidR="00520EF2">
        <w:rPr>
          <w:rFonts w:ascii="Arial" w:hAnsi="Arial"/>
          <w:sz w:val="22"/>
        </w:rPr>
        <w:t>(Orhan et al., 2013; Patel et al., 2015)</w:t>
      </w:r>
      <w:r w:rsidR="00516A44">
        <w:rPr>
          <w:rFonts w:ascii="Arial" w:hAnsi="Arial"/>
          <w:sz w:val="22"/>
        </w:rPr>
        <w:t>, their ligands remain unknown.</w:t>
      </w:r>
    </w:p>
    <w:p w14:paraId="3D6B127A" w14:textId="77777777" w:rsidR="006234E0" w:rsidRDefault="006234E0" w:rsidP="00981B27">
      <w:pPr>
        <w:spacing w:line="480" w:lineRule="auto"/>
        <w:rPr>
          <w:rFonts w:ascii="Arial" w:hAnsi="Arial"/>
          <w:sz w:val="22"/>
        </w:rPr>
      </w:pPr>
    </w:p>
    <w:p w14:paraId="0DEE2CE4" w14:textId="421C50B7" w:rsidR="00320AB8" w:rsidRDefault="00F444B0" w:rsidP="00981B27">
      <w:pPr>
        <w:spacing w:line="480" w:lineRule="auto"/>
        <w:rPr>
          <w:rFonts w:ascii="Arial" w:hAnsi="Arial" w:cs="Arial"/>
          <w:sz w:val="22"/>
          <w:szCs w:val="22"/>
        </w:rPr>
      </w:pPr>
      <w:r>
        <w:rPr>
          <w:rFonts w:ascii="Arial" w:hAnsi="Arial" w:cs="Arial"/>
          <w:sz w:val="22"/>
          <w:szCs w:val="22"/>
        </w:rPr>
        <w:lastRenderedPageBreak/>
        <w:t xml:space="preserve">Divergence within the </w:t>
      </w:r>
      <w:r w:rsidR="006234E0">
        <w:rPr>
          <w:rFonts w:ascii="Arial" w:hAnsi="Arial" w:cs="Arial"/>
          <w:sz w:val="22"/>
          <w:szCs w:val="22"/>
        </w:rPr>
        <w:t xml:space="preserve">LBD can inform the ligand selectivity of </w:t>
      </w:r>
      <w:r w:rsidR="009933CD">
        <w:rPr>
          <w:rFonts w:ascii="Arial" w:hAnsi="Arial" w:cs="Arial"/>
          <w:sz w:val="22"/>
          <w:szCs w:val="22"/>
        </w:rPr>
        <w:t xml:space="preserve">Class C </w:t>
      </w:r>
      <w:r w:rsidR="006234E0">
        <w:rPr>
          <w:rFonts w:ascii="Arial" w:hAnsi="Arial" w:cs="Arial"/>
          <w:sz w:val="22"/>
          <w:szCs w:val="22"/>
        </w:rPr>
        <w:t xml:space="preserve">receptors </w:t>
      </w:r>
      <w:r w:rsidR="00520EF2">
        <w:rPr>
          <w:rFonts w:ascii="Arial" w:hAnsi="Arial" w:cs="Arial"/>
          <w:sz w:val="22"/>
          <w:szCs w:val="22"/>
        </w:rPr>
        <w:t>(</w:t>
      </w:r>
      <w:r w:rsidR="00520EF2" w:rsidRPr="00940EB0">
        <w:rPr>
          <w:rFonts w:ascii="Arial" w:hAnsi="Arial" w:cs="Arial"/>
          <w:sz w:val="22"/>
          <w:szCs w:val="22"/>
        </w:rPr>
        <w:t>Mitri et al., 2004</w:t>
      </w:r>
      <w:r w:rsidR="00520EF2">
        <w:rPr>
          <w:rFonts w:ascii="Arial" w:hAnsi="Arial" w:cs="Arial"/>
          <w:sz w:val="22"/>
          <w:szCs w:val="22"/>
        </w:rPr>
        <w:t>; Zamanian et al., 2011)</w:t>
      </w:r>
      <w:r w:rsidR="009933CD">
        <w:rPr>
          <w:rFonts w:ascii="Arial" w:hAnsi="Arial" w:cs="Arial"/>
          <w:sz w:val="22"/>
          <w:szCs w:val="22"/>
        </w:rPr>
        <w:t>.</w:t>
      </w:r>
      <w:r w:rsidR="006234E0">
        <w:rPr>
          <w:rFonts w:ascii="Arial" w:hAnsi="Arial" w:cs="Arial"/>
          <w:sz w:val="22"/>
          <w:szCs w:val="22"/>
        </w:rPr>
        <w:t xml:space="preserve"> </w:t>
      </w:r>
      <w:r>
        <w:rPr>
          <w:rFonts w:ascii="Arial" w:hAnsi="Arial" w:cs="Arial"/>
          <w:sz w:val="22"/>
          <w:szCs w:val="22"/>
        </w:rPr>
        <w:t xml:space="preserve"> To further</w:t>
      </w:r>
      <w:r w:rsidR="009933CD">
        <w:rPr>
          <w:rFonts w:ascii="Arial" w:hAnsi="Arial" w:cs="Arial"/>
          <w:sz w:val="22"/>
          <w:szCs w:val="22"/>
        </w:rPr>
        <w:t xml:space="preserve"> classify </w:t>
      </w:r>
      <w:r>
        <w:rPr>
          <w:rFonts w:ascii="Arial" w:hAnsi="Arial" w:cs="Arial"/>
          <w:sz w:val="22"/>
          <w:szCs w:val="22"/>
        </w:rPr>
        <w:t>the two orphan glutamate</w:t>
      </w:r>
      <w:r w:rsidR="009933CD">
        <w:rPr>
          <w:rFonts w:ascii="Arial" w:hAnsi="Arial" w:cs="Arial"/>
          <w:sz w:val="22"/>
          <w:szCs w:val="22"/>
        </w:rPr>
        <w:t xml:space="preserve"> GPCRs</w:t>
      </w:r>
      <w:r>
        <w:rPr>
          <w:rFonts w:ascii="Arial" w:hAnsi="Arial" w:cs="Arial"/>
          <w:sz w:val="22"/>
          <w:szCs w:val="22"/>
        </w:rPr>
        <w:t xml:space="preserve"> described above</w:t>
      </w:r>
      <w:r w:rsidR="009933CD">
        <w:rPr>
          <w:rFonts w:ascii="Arial" w:hAnsi="Arial" w:cs="Arial"/>
          <w:sz w:val="22"/>
          <w:szCs w:val="22"/>
        </w:rPr>
        <w:t xml:space="preserve">, </w:t>
      </w:r>
      <w:r w:rsidR="006234E0">
        <w:rPr>
          <w:rFonts w:ascii="Arial" w:hAnsi="Arial" w:cs="Arial"/>
          <w:sz w:val="22"/>
          <w:szCs w:val="22"/>
        </w:rPr>
        <w:t xml:space="preserve">we </w:t>
      </w:r>
      <w:r w:rsidR="009933CD">
        <w:rPr>
          <w:rFonts w:ascii="Arial" w:hAnsi="Arial" w:cs="Arial"/>
          <w:sz w:val="22"/>
          <w:szCs w:val="22"/>
        </w:rPr>
        <w:t>generated</w:t>
      </w:r>
      <w:r w:rsidR="006234E0">
        <w:rPr>
          <w:rFonts w:ascii="Arial" w:hAnsi="Arial" w:cs="Arial"/>
          <w:sz w:val="22"/>
          <w:szCs w:val="22"/>
        </w:rPr>
        <w:t xml:space="preserve"> multiple sequence alignments to analyse the conservation of established agonist-interacting residues </w:t>
      </w:r>
      <w:r w:rsidR="00C8678F">
        <w:rPr>
          <w:rFonts w:ascii="Arial" w:hAnsi="Arial" w:cs="Arial"/>
          <w:sz w:val="22"/>
          <w:szCs w:val="22"/>
        </w:rPr>
        <w:t>between</w:t>
      </w:r>
      <w:r w:rsidR="006234E0">
        <w:rPr>
          <w:rFonts w:ascii="Arial" w:hAnsi="Arial" w:cs="Arial"/>
          <w:sz w:val="22"/>
          <w:szCs w:val="22"/>
        </w:rPr>
        <w:t xml:space="preserve"> mammalian mGluR and GABA</w:t>
      </w:r>
      <w:r w:rsidR="006234E0" w:rsidRPr="00F77C15">
        <w:rPr>
          <w:rFonts w:ascii="Arial" w:hAnsi="Arial" w:cs="Arial"/>
          <w:sz w:val="22"/>
          <w:szCs w:val="22"/>
          <w:vertAlign w:val="subscript"/>
        </w:rPr>
        <w:t>B</w:t>
      </w:r>
      <w:r w:rsidR="00C8678F">
        <w:rPr>
          <w:rFonts w:ascii="Arial" w:hAnsi="Arial" w:cs="Arial"/>
          <w:sz w:val="22"/>
          <w:szCs w:val="22"/>
        </w:rPr>
        <w:t xml:space="preserve"> receptors</w:t>
      </w:r>
      <w:r w:rsidR="006234E0">
        <w:rPr>
          <w:rFonts w:ascii="Arial" w:hAnsi="Arial" w:cs="Arial"/>
          <w:sz w:val="22"/>
          <w:szCs w:val="22"/>
        </w:rPr>
        <w:t xml:space="preserve"> </w:t>
      </w:r>
      <w:r w:rsidR="00C8678F">
        <w:rPr>
          <w:rFonts w:ascii="Arial" w:hAnsi="Arial" w:cs="Arial"/>
          <w:sz w:val="22"/>
          <w:szCs w:val="22"/>
        </w:rPr>
        <w:t>and</w:t>
      </w:r>
      <w:r w:rsidR="006234E0">
        <w:rPr>
          <w:rFonts w:ascii="Arial" w:hAnsi="Arial" w:cs="Arial"/>
          <w:sz w:val="22"/>
          <w:szCs w:val="22"/>
        </w:rPr>
        <w:t xml:space="preserve"> </w:t>
      </w:r>
      <w:r w:rsidR="00975A5D">
        <w:rPr>
          <w:rFonts w:ascii="Arial" w:hAnsi="Arial" w:cs="Arial"/>
          <w:sz w:val="22"/>
          <w:szCs w:val="22"/>
        </w:rPr>
        <w:t xml:space="preserve">our </w:t>
      </w:r>
      <w:r w:rsidR="00975A5D">
        <w:rPr>
          <w:rFonts w:ascii="Arial" w:hAnsi="Arial" w:cs="Arial"/>
          <w:i/>
          <w:sz w:val="22"/>
          <w:szCs w:val="22"/>
        </w:rPr>
        <w:t xml:space="preserve">F. hepatica </w:t>
      </w:r>
      <w:r w:rsidR="000B159F">
        <w:rPr>
          <w:rFonts w:ascii="Arial" w:hAnsi="Arial" w:cs="Arial"/>
          <w:sz w:val="22"/>
          <w:szCs w:val="22"/>
        </w:rPr>
        <w:t>GPCRs</w:t>
      </w:r>
      <w:r w:rsidR="006234E0">
        <w:rPr>
          <w:rFonts w:ascii="Arial" w:hAnsi="Arial" w:cs="Arial"/>
          <w:sz w:val="22"/>
          <w:szCs w:val="22"/>
        </w:rPr>
        <w:t xml:space="preserve">.  </w:t>
      </w:r>
      <w:r w:rsidR="000B159F">
        <w:rPr>
          <w:rFonts w:ascii="Arial" w:hAnsi="Arial" w:cs="Arial"/>
          <w:sz w:val="22"/>
          <w:szCs w:val="22"/>
        </w:rPr>
        <w:t>These analyses identified no significant conservation of either mGluR or GABA</w:t>
      </w:r>
      <w:r w:rsidR="000B159F" w:rsidRPr="000B159F">
        <w:rPr>
          <w:rFonts w:ascii="Arial" w:hAnsi="Arial" w:cs="Arial"/>
          <w:sz w:val="22"/>
          <w:szCs w:val="22"/>
          <w:vertAlign w:val="subscript"/>
        </w:rPr>
        <w:t>B</w:t>
      </w:r>
      <w:r w:rsidR="000B159F">
        <w:rPr>
          <w:rFonts w:ascii="Arial" w:hAnsi="Arial" w:cs="Arial"/>
          <w:sz w:val="22"/>
          <w:szCs w:val="22"/>
        </w:rPr>
        <w:t xml:space="preserve"> LBD residues (</w:t>
      </w:r>
      <w:r w:rsidR="003B3156">
        <w:rPr>
          <w:rFonts w:ascii="Arial" w:hAnsi="Arial" w:cs="Arial"/>
          <w:sz w:val="22"/>
          <w:szCs w:val="22"/>
        </w:rPr>
        <w:t xml:space="preserve">Fig. </w:t>
      </w:r>
      <w:r w:rsidR="000B159F">
        <w:rPr>
          <w:rFonts w:ascii="Arial" w:hAnsi="Arial" w:cs="Arial"/>
          <w:sz w:val="22"/>
          <w:szCs w:val="22"/>
        </w:rPr>
        <w:t>6</w:t>
      </w:r>
      <w:r w:rsidR="00973E53">
        <w:rPr>
          <w:rFonts w:ascii="Arial" w:hAnsi="Arial" w:cs="Arial"/>
          <w:sz w:val="22"/>
          <w:szCs w:val="22"/>
        </w:rPr>
        <w:t>B</w:t>
      </w:r>
      <w:r w:rsidR="000B159F">
        <w:rPr>
          <w:rFonts w:ascii="Arial" w:hAnsi="Arial" w:cs="Arial"/>
          <w:sz w:val="22"/>
          <w:szCs w:val="22"/>
        </w:rPr>
        <w:t xml:space="preserve">). </w:t>
      </w:r>
      <w:r w:rsidR="00320AB8">
        <w:rPr>
          <w:rFonts w:ascii="Arial" w:hAnsi="Arial" w:cs="Arial"/>
          <w:sz w:val="22"/>
          <w:szCs w:val="22"/>
        </w:rPr>
        <w:t xml:space="preserve"> </w:t>
      </w:r>
      <w:r w:rsidR="003B3156">
        <w:rPr>
          <w:rFonts w:ascii="Arial" w:hAnsi="Arial" w:cs="Arial"/>
          <w:sz w:val="22"/>
          <w:szCs w:val="22"/>
        </w:rPr>
        <w:t xml:space="preserve">Fig. </w:t>
      </w:r>
      <w:r w:rsidR="000B159F">
        <w:rPr>
          <w:rFonts w:ascii="Arial" w:hAnsi="Arial" w:cs="Arial"/>
          <w:sz w:val="22"/>
          <w:szCs w:val="22"/>
        </w:rPr>
        <w:t>6</w:t>
      </w:r>
      <w:r w:rsidR="00973E53">
        <w:rPr>
          <w:rFonts w:ascii="Arial" w:hAnsi="Arial" w:cs="Arial"/>
          <w:sz w:val="22"/>
          <w:szCs w:val="22"/>
        </w:rPr>
        <w:t>B</w:t>
      </w:r>
      <w:r w:rsidR="000B159F">
        <w:rPr>
          <w:rFonts w:ascii="Arial" w:hAnsi="Arial" w:cs="Arial"/>
          <w:sz w:val="22"/>
          <w:szCs w:val="22"/>
        </w:rPr>
        <w:t xml:space="preserve"> also includes the previously reported </w:t>
      </w:r>
      <w:r w:rsidR="000B159F">
        <w:rPr>
          <w:rFonts w:ascii="Arial" w:hAnsi="Arial" w:cs="Arial"/>
          <w:i/>
          <w:sz w:val="22"/>
          <w:szCs w:val="22"/>
        </w:rPr>
        <w:t>S. mansoni</w:t>
      </w:r>
      <w:r w:rsidR="00520EF2">
        <w:rPr>
          <w:rFonts w:ascii="Arial" w:hAnsi="Arial" w:cs="Arial"/>
          <w:sz w:val="22"/>
          <w:szCs w:val="22"/>
        </w:rPr>
        <w:t xml:space="preserve"> glutamate receptors</w:t>
      </w:r>
      <w:r w:rsidR="009D61EF">
        <w:rPr>
          <w:rFonts w:ascii="Arial" w:hAnsi="Arial" w:cs="Arial"/>
          <w:sz w:val="22"/>
          <w:szCs w:val="22"/>
        </w:rPr>
        <w:t>, where Smp_052660 contained</w:t>
      </w:r>
      <w:r w:rsidR="000B159F">
        <w:rPr>
          <w:rFonts w:ascii="Arial" w:hAnsi="Arial" w:cs="Arial"/>
          <w:sz w:val="22"/>
          <w:szCs w:val="22"/>
        </w:rPr>
        <w:t xml:space="preserve"> a</w:t>
      </w:r>
      <w:r w:rsidR="009071C6">
        <w:rPr>
          <w:rFonts w:ascii="Arial" w:hAnsi="Arial" w:cs="Arial"/>
          <w:sz w:val="22"/>
          <w:szCs w:val="22"/>
        </w:rPr>
        <w:t xml:space="preserve"> relatively well-conserved LBD </w:t>
      </w:r>
      <w:r w:rsidR="000B159F">
        <w:rPr>
          <w:rFonts w:ascii="Arial" w:hAnsi="Arial" w:cs="Arial"/>
          <w:sz w:val="22"/>
          <w:szCs w:val="22"/>
        </w:rPr>
        <w:t xml:space="preserve">with Smp_062660 appearing more atypical.  </w:t>
      </w:r>
      <w:r w:rsidR="009E5267">
        <w:rPr>
          <w:rFonts w:ascii="Arial" w:hAnsi="Arial" w:cs="Arial"/>
          <w:sz w:val="22"/>
          <w:szCs w:val="22"/>
        </w:rPr>
        <w:t>Si</w:t>
      </w:r>
      <w:r w:rsidR="00DD1541">
        <w:rPr>
          <w:rFonts w:ascii="Arial" w:hAnsi="Arial" w:cs="Arial"/>
          <w:sz w:val="22"/>
          <w:szCs w:val="22"/>
        </w:rPr>
        <w:t>nce</w:t>
      </w:r>
      <w:r w:rsidR="005E2ACA">
        <w:rPr>
          <w:rFonts w:ascii="Arial" w:hAnsi="Arial" w:cs="Arial"/>
          <w:sz w:val="22"/>
          <w:szCs w:val="22"/>
        </w:rPr>
        <w:t xml:space="preserve"> </w:t>
      </w:r>
      <w:r w:rsidR="00FE10E5">
        <w:rPr>
          <w:rFonts w:ascii="Arial" w:hAnsi="Arial" w:cs="Arial"/>
          <w:sz w:val="22"/>
          <w:szCs w:val="22"/>
        </w:rPr>
        <w:t>a</w:t>
      </w:r>
      <w:r w:rsidR="000B159F">
        <w:rPr>
          <w:rFonts w:ascii="Arial" w:hAnsi="Arial" w:cs="Arial"/>
          <w:sz w:val="22"/>
          <w:szCs w:val="22"/>
        </w:rPr>
        <w:t xml:space="preserve">ll three </w:t>
      </w:r>
      <w:r w:rsidR="000B159F">
        <w:rPr>
          <w:rFonts w:ascii="Arial" w:hAnsi="Arial" w:cs="Arial"/>
          <w:i/>
          <w:sz w:val="22"/>
          <w:szCs w:val="22"/>
        </w:rPr>
        <w:t xml:space="preserve">F. hepatica </w:t>
      </w:r>
      <w:r w:rsidR="000B159F">
        <w:rPr>
          <w:rFonts w:ascii="Arial" w:hAnsi="Arial" w:cs="Arial"/>
          <w:sz w:val="22"/>
          <w:szCs w:val="22"/>
        </w:rPr>
        <w:t xml:space="preserve">glutamate </w:t>
      </w:r>
      <w:r w:rsidR="009071C6">
        <w:rPr>
          <w:rFonts w:ascii="Arial" w:hAnsi="Arial" w:cs="Arial"/>
          <w:sz w:val="22"/>
          <w:szCs w:val="22"/>
        </w:rPr>
        <w:t xml:space="preserve">GPCRs bear atypical LBDs </w:t>
      </w:r>
      <w:r w:rsidR="005E2ACA">
        <w:rPr>
          <w:rFonts w:ascii="Arial" w:hAnsi="Arial" w:cs="Arial"/>
          <w:sz w:val="22"/>
          <w:szCs w:val="22"/>
        </w:rPr>
        <w:t>with respect to both GABA</w:t>
      </w:r>
      <w:r w:rsidR="005E2ACA" w:rsidRPr="005E2ACA">
        <w:rPr>
          <w:rFonts w:ascii="Arial" w:hAnsi="Arial" w:cs="Arial"/>
          <w:sz w:val="22"/>
          <w:szCs w:val="22"/>
          <w:vertAlign w:val="subscript"/>
        </w:rPr>
        <w:t>B</w:t>
      </w:r>
      <w:r w:rsidR="009071C6">
        <w:rPr>
          <w:rFonts w:ascii="Arial" w:hAnsi="Arial" w:cs="Arial"/>
          <w:sz w:val="22"/>
          <w:szCs w:val="22"/>
        </w:rPr>
        <w:t xml:space="preserve"> and mGluR</w:t>
      </w:r>
      <w:r w:rsidR="005E2ACA">
        <w:rPr>
          <w:rFonts w:ascii="Arial" w:hAnsi="Arial" w:cs="Arial"/>
          <w:sz w:val="22"/>
          <w:szCs w:val="22"/>
        </w:rPr>
        <w:t xml:space="preserve">, it remains difficult to </w:t>
      </w:r>
      <w:r w:rsidR="009071C6">
        <w:rPr>
          <w:rFonts w:ascii="Arial" w:hAnsi="Arial" w:cs="Arial"/>
          <w:sz w:val="22"/>
          <w:szCs w:val="22"/>
        </w:rPr>
        <w:t xml:space="preserve">define </w:t>
      </w:r>
      <w:r w:rsidR="001B108F">
        <w:rPr>
          <w:rFonts w:ascii="Arial" w:hAnsi="Arial" w:cs="Arial"/>
          <w:sz w:val="22"/>
          <w:szCs w:val="22"/>
        </w:rPr>
        <w:t xml:space="preserve">unequivocally </w:t>
      </w:r>
      <w:r w:rsidR="009071C6">
        <w:rPr>
          <w:rFonts w:ascii="Arial" w:hAnsi="Arial" w:cs="Arial"/>
          <w:sz w:val="22"/>
          <w:szCs w:val="22"/>
        </w:rPr>
        <w:t>their ligand selectivity</w:t>
      </w:r>
      <w:r w:rsidR="009933CD">
        <w:rPr>
          <w:rFonts w:ascii="Arial" w:hAnsi="Arial" w:cs="Arial"/>
          <w:sz w:val="22"/>
          <w:szCs w:val="22"/>
        </w:rPr>
        <w:t xml:space="preserve"> on the basis of conserved motifs</w:t>
      </w:r>
      <w:r w:rsidR="009071C6">
        <w:rPr>
          <w:rFonts w:ascii="Arial" w:hAnsi="Arial" w:cs="Arial"/>
          <w:sz w:val="22"/>
          <w:szCs w:val="22"/>
        </w:rPr>
        <w:t xml:space="preserve">.  </w:t>
      </w:r>
      <w:r w:rsidR="00320AB8">
        <w:rPr>
          <w:rFonts w:ascii="Arial" w:hAnsi="Arial" w:cs="Arial"/>
          <w:sz w:val="22"/>
          <w:szCs w:val="22"/>
        </w:rPr>
        <w:t>Nevertheless</w:t>
      </w:r>
      <w:r>
        <w:rPr>
          <w:rFonts w:ascii="Arial" w:hAnsi="Arial" w:cs="Arial"/>
          <w:sz w:val="22"/>
          <w:szCs w:val="22"/>
        </w:rPr>
        <w:t>, t</w:t>
      </w:r>
      <w:r w:rsidR="009933CD">
        <w:rPr>
          <w:rFonts w:ascii="Arial" w:hAnsi="Arial" w:cs="Arial"/>
          <w:sz w:val="22"/>
          <w:szCs w:val="22"/>
        </w:rPr>
        <w:t xml:space="preserve">he lack of </w:t>
      </w:r>
      <w:r w:rsidR="00973E53" w:rsidRPr="007A2555">
        <w:rPr>
          <w:rFonts w:ascii="Arial" w:hAnsi="Arial" w:cs="Arial"/>
          <w:i/>
          <w:sz w:val="22"/>
          <w:szCs w:val="22"/>
        </w:rPr>
        <w:t>in silico</w:t>
      </w:r>
      <w:r w:rsidR="00973E53">
        <w:rPr>
          <w:rFonts w:ascii="Arial" w:hAnsi="Arial" w:cs="Arial"/>
          <w:sz w:val="22"/>
          <w:szCs w:val="22"/>
        </w:rPr>
        <w:t xml:space="preserve"> </w:t>
      </w:r>
      <w:r>
        <w:rPr>
          <w:rFonts w:ascii="Arial" w:hAnsi="Arial" w:cs="Arial"/>
          <w:sz w:val="22"/>
          <w:szCs w:val="22"/>
        </w:rPr>
        <w:t>evidence</w:t>
      </w:r>
      <w:r w:rsidR="009933CD">
        <w:rPr>
          <w:rFonts w:ascii="Arial" w:hAnsi="Arial" w:cs="Arial"/>
          <w:sz w:val="22"/>
          <w:szCs w:val="22"/>
        </w:rPr>
        <w:t xml:space="preserve"> for </w:t>
      </w:r>
      <w:r w:rsidR="009933CD">
        <w:rPr>
          <w:rFonts w:ascii="Arial" w:hAnsi="Arial" w:cs="Arial"/>
          <w:i/>
          <w:sz w:val="22"/>
          <w:szCs w:val="22"/>
        </w:rPr>
        <w:t>F. hepatica</w:t>
      </w:r>
      <w:r w:rsidR="009933CD">
        <w:rPr>
          <w:rFonts w:ascii="Arial" w:hAnsi="Arial" w:cs="Arial"/>
          <w:sz w:val="22"/>
          <w:szCs w:val="22"/>
        </w:rPr>
        <w:t xml:space="preserve"> GABA</w:t>
      </w:r>
      <w:r w:rsidR="009933CD" w:rsidRPr="00E36E51">
        <w:rPr>
          <w:rFonts w:ascii="Arial" w:hAnsi="Arial" w:cs="Arial"/>
          <w:sz w:val="22"/>
          <w:szCs w:val="22"/>
          <w:vertAlign w:val="subscript"/>
        </w:rPr>
        <w:t>B</w:t>
      </w:r>
      <w:r w:rsidR="009933CD">
        <w:rPr>
          <w:rFonts w:ascii="Arial" w:hAnsi="Arial" w:cs="Arial"/>
          <w:sz w:val="22"/>
          <w:szCs w:val="22"/>
        </w:rPr>
        <w:t xml:space="preserve"> GPCRs reflects </w:t>
      </w:r>
      <w:r w:rsidR="00320AB8">
        <w:rPr>
          <w:rFonts w:ascii="Arial" w:hAnsi="Arial" w:cs="Arial"/>
          <w:sz w:val="22"/>
          <w:szCs w:val="22"/>
        </w:rPr>
        <w:t>the dominance of GABA</w:t>
      </w:r>
      <w:r w:rsidR="00320AB8" w:rsidRPr="00A36A05">
        <w:rPr>
          <w:rFonts w:ascii="Arial" w:hAnsi="Arial" w:cs="Arial"/>
          <w:sz w:val="22"/>
          <w:szCs w:val="22"/>
          <w:vertAlign w:val="subscript"/>
        </w:rPr>
        <w:t>A</w:t>
      </w:r>
      <w:r w:rsidR="00320AB8">
        <w:rPr>
          <w:rFonts w:ascii="Arial" w:hAnsi="Arial" w:cs="Arial"/>
          <w:sz w:val="22"/>
          <w:szCs w:val="22"/>
        </w:rPr>
        <w:t>-like pharmacology, which suggests that flatworm GABA si</w:t>
      </w:r>
      <w:r w:rsidR="00D92FB6">
        <w:rPr>
          <w:rFonts w:ascii="Arial" w:hAnsi="Arial" w:cs="Arial"/>
          <w:sz w:val="22"/>
          <w:szCs w:val="22"/>
        </w:rPr>
        <w:t>g</w:t>
      </w:r>
      <w:r w:rsidR="00320AB8">
        <w:rPr>
          <w:rFonts w:ascii="Arial" w:hAnsi="Arial" w:cs="Arial"/>
          <w:sz w:val="22"/>
          <w:szCs w:val="22"/>
        </w:rPr>
        <w:t xml:space="preserve">nal transduction is probably entirely mediated by ionotropic receptors </w:t>
      </w:r>
      <w:r w:rsidR="00520EF2">
        <w:rPr>
          <w:rFonts w:ascii="Arial" w:hAnsi="Arial" w:cs="Arial"/>
          <w:sz w:val="22"/>
          <w:szCs w:val="22"/>
        </w:rPr>
        <w:t>(</w:t>
      </w:r>
      <w:r w:rsidR="00520EF2">
        <w:rPr>
          <w:rFonts w:ascii="Arial" w:eastAsia="Times New Roman" w:hAnsi="Arial" w:cs="Arial"/>
          <w:sz w:val="22"/>
          <w:szCs w:val="22"/>
        </w:rPr>
        <w:t>Mendonça-Silva</w:t>
      </w:r>
      <w:r w:rsidR="00520EF2">
        <w:rPr>
          <w:rFonts w:ascii="Arial" w:hAnsi="Arial" w:cs="Arial"/>
          <w:sz w:val="22"/>
          <w:szCs w:val="22"/>
        </w:rPr>
        <w:t xml:space="preserve"> et al., 2004; Ribeiro et al., 2005)</w:t>
      </w:r>
      <w:r w:rsidR="007A2555">
        <w:rPr>
          <w:rFonts w:ascii="Arial" w:hAnsi="Arial" w:cs="Arial"/>
          <w:sz w:val="22"/>
          <w:szCs w:val="22"/>
        </w:rPr>
        <w:t>.</w:t>
      </w:r>
    </w:p>
    <w:p w14:paraId="2546D674" w14:textId="77777777" w:rsidR="003017B4" w:rsidRDefault="003017B4" w:rsidP="00981B27">
      <w:pPr>
        <w:spacing w:line="480" w:lineRule="auto"/>
        <w:rPr>
          <w:rFonts w:ascii="Arial" w:hAnsi="Arial"/>
          <w:sz w:val="22"/>
        </w:rPr>
      </w:pPr>
    </w:p>
    <w:p w14:paraId="1EB36610" w14:textId="5D75E465" w:rsidR="006234E0" w:rsidRPr="00576370" w:rsidRDefault="00576370" w:rsidP="00981B27">
      <w:pPr>
        <w:spacing w:line="480" w:lineRule="auto"/>
        <w:rPr>
          <w:rFonts w:ascii="Arial" w:hAnsi="Arial"/>
          <w:i/>
          <w:sz w:val="22"/>
        </w:rPr>
      </w:pPr>
      <w:r>
        <w:rPr>
          <w:rFonts w:ascii="Arial" w:hAnsi="Arial"/>
          <w:i/>
          <w:sz w:val="22"/>
        </w:rPr>
        <w:t xml:space="preserve">3.6 </w:t>
      </w:r>
      <w:r w:rsidR="005278E5" w:rsidRPr="00576370">
        <w:rPr>
          <w:rFonts w:ascii="Arial" w:hAnsi="Arial"/>
          <w:i/>
          <w:sz w:val="22"/>
        </w:rPr>
        <w:t xml:space="preserve">The </w:t>
      </w:r>
      <w:r w:rsidR="009166EA" w:rsidRPr="00576370">
        <w:rPr>
          <w:rFonts w:ascii="Arial" w:hAnsi="Arial"/>
          <w:i/>
          <w:sz w:val="22"/>
        </w:rPr>
        <w:t xml:space="preserve">Wnt binding domain </w:t>
      </w:r>
      <w:r w:rsidR="005278E5" w:rsidRPr="00576370">
        <w:rPr>
          <w:rFonts w:ascii="Arial" w:hAnsi="Arial"/>
          <w:i/>
          <w:sz w:val="22"/>
        </w:rPr>
        <w:t xml:space="preserve">is conserved </w:t>
      </w:r>
      <w:r w:rsidR="009166EA" w:rsidRPr="00576370">
        <w:rPr>
          <w:rFonts w:ascii="Arial" w:hAnsi="Arial"/>
          <w:i/>
          <w:sz w:val="22"/>
        </w:rPr>
        <w:t>in</w:t>
      </w:r>
      <w:r w:rsidR="005278E5" w:rsidRPr="00576370">
        <w:rPr>
          <w:rFonts w:ascii="Arial" w:hAnsi="Arial"/>
          <w:i/>
          <w:sz w:val="22"/>
        </w:rPr>
        <w:t xml:space="preserve"> </w:t>
      </w:r>
      <w:r w:rsidR="005278E5" w:rsidRPr="00576370">
        <w:rPr>
          <w:rFonts w:ascii="Arial" w:hAnsi="Arial"/>
          <w:sz w:val="22"/>
        </w:rPr>
        <w:t>F. hepatica</w:t>
      </w:r>
      <w:r w:rsidR="009166EA" w:rsidRPr="00576370">
        <w:rPr>
          <w:rFonts w:ascii="Arial" w:hAnsi="Arial"/>
          <w:i/>
          <w:sz w:val="22"/>
        </w:rPr>
        <w:t xml:space="preserve"> </w:t>
      </w:r>
      <w:r w:rsidR="00886FA4" w:rsidRPr="00576370">
        <w:rPr>
          <w:rFonts w:ascii="Arial" w:hAnsi="Arial"/>
          <w:i/>
          <w:sz w:val="22"/>
        </w:rPr>
        <w:t>frizzled/s</w:t>
      </w:r>
      <w:r w:rsidR="006234E0" w:rsidRPr="00576370">
        <w:rPr>
          <w:rFonts w:ascii="Arial" w:hAnsi="Arial"/>
          <w:i/>
          <w:sz w:val="22"/>
        </w:rPr>
        <w:t>moothened receptors</w:t>
      </w:r>
    </w:p>
    <w:p w14:paraId="1801CFC2" w14:textId="53516441" w:rsidR="00AC1A6A" w:rsidRPr="00B86D90" w:rsidRDefault="00AB0E6A" w:rsidP="00981B27">
      <w:pPr>
        <w:spacing w:line="480" w:lineRule="auto"/>
        <w:rPr>
          <w:rFonts w:ascii="Arial" w:hAnsi="Arial"/>
          <w:sz w:val="22"/>
        </w:rPr>
      </w:pPr>
      <w:r>
        <w:rPr>
          <w:rFonts w:ascii="Arial" w:hAnsi="Arial"/>
          <w:sz w:val="22"/>
        </w:rPr>
        <w:t xml:space="preserve">Ten </w:t>
      </w:r>
      <w:r w:rsidRPr="00886FA4">
        <w:rPr>
          <w:rFonts w:ascii="Arial" w:hAnsi="Arial"/>
          <w:sz w:val="22"/>
        </w:rPr>
        <w:t xml:space="preserve">frizzled </w:t>
      </w:r>
      <w:r w:rsidR="00B86D90">
        <w:rPr>
          <w:rFonts w:ascii="Arial" w:hAnsi="Arial"/>
          <w:sz w:val="22"/>
        </w:rPr>
        <w:t xml:space="preserve">(fzd) </w:t>
      </w:r>
      <w:r>
        <w:rPr>
          <w:rFonts w:ascii="Arial" w:hAnsi="Arial"/>
          <w:sz w:val="22"/>
        </w:rPr>
        <w:t xml:space="preserve">GPCRs and a single </w:t>
      </w:r>
      <w:r w:rsidRPr="00886FA4">
        <w:rPr>
          <w:rFonts w:ascii="Arial" w:hAnsi="Arial"/>
          <w:sz w:val="22"/>
        </w:rPr>
        <w:t>smoothened</w:t>
      </w:r>
      <w:r w:rsidR="00B86D90">
        <w:rPr>
          <w:rFonts w:ascii="Arial" w:hAnsi="Arial"/>
          <w:sz w:val="22"/>
        </w:rPr>
        <w:t xml:space="preserve"> (smo)</w:t>
      </w:r>
      <w:r>
        <w:rPr>
          <w:rFonts w:ascii="Arial" w:hAnsi="Arial"/>
          <w:sz w:val="22"/>
        </w:rPr>
        <w:t xml:space="preserve"> GPCR are recognised in the human genome.  In </w:t>
      </w:r>
      <w:r>
        <w:rPr>
          <w:rFonts w:ascii="Arial" w:hAnsi="Arial"/>
          <w:i/>
          <w:sz w:val="22"/>
        </w:rPr>
        <w:t xml:space="preserve">F. </w:t>
      </w:r>
      <w:proofErr w:type="gramStart"/>
      <w:r>
        <w:rPr>
          <w:rFonts w:ascii="Arial" w:hAnsi="Arial"/>
          <w:i/>
          <w:sz w:val="22"/>
        </w:rPr>
        <w:t>hepatica</w:t>
      </w:r>
      <w:proofErr w:type="gramEnd"/>
      <w:r>
        <w:rPr>
          <w:rFonts w:ascii="Arial" w:hAnsi="Arial"/>
          <w:sz w:val="22"/>
        </w:rPr>
        <w:t xml:space="preserve"> we identified five </w:t>
      </w:r>
      <w:r w:rsidR="00B86D90">
        <w:rPr>
          <w:rFonts w:ascii="Arial" w:hAnsi="Arial"/>
          <w:sz w:val="22"/>
        </w:rPr>
        <w:t>fzd</w:t>
      </w:r>
      <w:r>
        <w:rPr>
          <w:rFonts w:ascii="Arial" w:hAnsi="Arial"/>
          <w:sz w:val="22"/>
        </w:rPr>
        <w:t>-like sequences</w:t>
      </w:r>
      <w:r w:rsidR="00A263B3">
        <w:rPr>
          <w:rFonts w:ascii="Arial" w:hAnsi="Arial"/>
          <w:sz w:val="22"/>
        </w:rPr>
        <w:t xml:space="preserve"> </w:t>
      </w:r>
      <w:r>
        <w:rPr>
          <w:rFonts w:ascii="Arial" w:hAnsi="Arial"/>
          <w:sz w:val="22"/>
        </w:rPr>
        <w:t xml:space="preserve">and one </w:t>
      </w:r>
      <w:r w:rsidR="00B86D90">
        <w:rPr>
          <w:rFonts w:ascii="Arial" w:hAnsi="Arial"/>
          <w:sz w:val="22"/>
        </w:rPr>
        <w:t>smo</w:t>
      </w:r>
      <w:r>
        <w:rPr>
          <w:rFonts w:ascii="Arial" w:hAnsi="Arial"/>
          <w:sz w:val="22"/>
        </w:rPr>
        <w:t>-like</w:t>
      </w:r>
      <w:r>
        <w:rPr>
          <w:rFonts w:ascii="Arial" w:hAnsi="Arial"/>
          <w:i/>
          <w:sz w:val="22"/>
        </w:rPr>
        <w:t xml:space="preserve"> </w:t>
      </w:r>
      <w:r w:rsidRPr="00AB0E6A">
        <w:rPr>
          <w:rFonts w:ascii="Arial" w:hAnsi="Arial"/>
          <w:sz w:val="22"/>
        </w:rPr>
        <w:t>sequence</w:t>
      </w:r>
      <w:r w:rsidR="000164F3">
        <w:rPr>
          <w:rFonts w:ascii="Arial" w:hAnsi="Arial"/>
          <w:sz w:val="22"/>
        </w:rPr>
        <w:t xml:space="preserve"> (</w:t>
      </w:r>
      <w:r w:rsidR="003B3156">
        <w:rPr>
          <w:rFonts w:ascii="Arial" w:hAnsi="Arial"/>
          <w:sz w:val="22"/>
        </w:rPr>
        <w:t xml:space="preserve">Fig. </w:t>
      </w:r>
      <w:r w:rsidR="00AF73EC">
        <w:rPr>
          <w:rFonts w:ascii="Arial" w:hAnsi="Arial"/>
          <w:sz w:val="22"/>
        </w:rPr>
        <w:t>6</w:t>
      </w:r>
      <w:r w:rsidR="00A263B3">
        <w:rPr>
          <w:rFonts w:ascii="Arial" w:hAnsi="Arial"/>
          <w:sz w:val="22"/>
        </w:rPr>
        <w:t>; Table S1</w:t>
      </w:r>
      <w:r w:rsidR="0084344A">
        <w:rPr>
          <w:rFonts w:ascii="Arial" w:hAnsi="Arial"/>
          <w:sz w:val="22"/>
        </w:rPr>
        <w:t>; Table S</w:t>
      </w:r>
      <w:r w:rsidR="009A6FED">
        <w:rPr>
          <w:rFonts w:ascii="Arial" w:hAnsi="Arial"/>
          <w:sz w:val="22"/>
        </w:rPr>
        <w:t>6</w:t>
      </w:r>
      <w:r w:rsidR="00610350">
        <w:rPr>
          <w:rFonts w:ascii="Arial" w:hAnsi="Arial"/>
          <w:sz w:val="22"/>
        </w:rPr>
        <w:t>)</w:t>
      </w:r>
      <w:r>
        <w:rPr>
          <w:rFonts w:ascii="Arial" w:hAnsi="Arial"/>
          <w:sz w:val="22"/>
        </w:rPr>
        <w:t xml:space="preserve">.  </w:t>
      </w:r>
      <w:r w:rsidR="00AC1A6A">
        <w:rPr>
          <w:rFonts w:ascii="Arial" w:hAnsi="Arial"/>
          <w:sz w:val="22"/>
        </w:rPr>
        <w:t>All of these show high scoring similarity to annotated sequences in the ncbi nr dataset</w:t>
      </w:r>
      <w:r w:rsidR="00B86D90">
        <w:rPr>
          <w:rFonts w:ascii="Arial" w:hAnsi="Arial"/>
          <w:sz w:val="22"/>
        </w:rPr>
        <w:t xml:space="preserve"> (median E=3.8e</w:t>
      </w:r>
      <w:r w:rsidR="00B86D90" w:rsidRPr="00B86D90">
        <w:rPr>
          <w:rFonts w:ascii="Arial" w:hAnsi="Arial"/>
          <w:sz w:val="22"/>
          <w:vertAlign w:val="superscript"/>
        </w:rPr>
        <w:t>-83</w:t>
      </w:r>
      <w:r w:rsidR="00B86D90">
        <w:rPr>
          <w:rFonts w:ascii="Arial" w:hAnsi="Arial"/>
          <w:sz w:val="22"/>
        </w:rPr>
        <w:t xml:space="preserve">), and all five fzd contain InterPro domain IPR000539, with the single smo containing domain IPR026544 (Table S1).  </w:t>
      </w:r>
      <w:r w:rsidR="00AC1A6A">
        <w:rPr>
          <w:rFonts w:ascii="Arial" w:hAnsi="Arial"/>
          <w:sz w:val="22"/>
        </w:rPr>
        <w:t xml:space="preserve">Phylogenetic analysis of these alongside vertebrate and invertebrate receptors </w:t>
      </w:r>
      <w:r w:rsidR="00B86D90">
        <w:rPr>
          <w:rFonts w:ascii="Arial" w:hAnsi="Arial"/>
          <w:sz w:val="22"/>
        </w:rPr>
        <w:t>placed all in close proximity to existing fzd/smo groups</w:t>
      </w:r>
      <w:r w:rsidR="00AF73EC">
        <w:rPr>
          <w:rFonts w:ascii="Arial" w:hAnsi="Arial"/>
          <w:sz w:val="22"/>
        </w:rPr>
        <w:t xml:space="preserve"> (</w:t>
      </w:r>
      <w:r w:rsidR="003B3156">
        <w:rPr>
          <w:rFonts w:ascii="Arial" w:hAnsi="Arial"/>
          <w:sz w:val="22"/>
        </w:rPr>
        <w:t xml:space="preserve">Fig. </w:t>
      </w:r>
      <w:r w:rsidR="00AF73EC">
        <w:rPr>
          <w:rFonts w:ascii="Arial" w:hAnsi="Arial"/>
          <w:sz w:val="22"/>
        </w:rPr>
        <w:t>6</w:t>
      </w:r>
      <w:r w:rsidR="00973E53">
        <w:rPr>
          <w:rFonts w:ascii="Arial" w:hAnsi="Arial"/>
          <w:sz w:val="22"/>
        </w:rPr>
        <w:t>A)</w:t>
      </w:r>
      <w:r w:rsidR="00B86D90">
        <w:rPr>
          <w:rFonts w:ascii="Arial" w:hAnsi="Arial"/>
          <w:sz w:val="22"/>
        </w:rPr>
        <w:t xml:space="preserve">.  Four </w:t>
      </w:r>
      <w:r w:rsidR="00B86D90">
        <w:rPr>
          <w:rFonts w:ascii="Arial" w:hAnsi="Arial"/>
          <w:i/>
          <w:sz w:val="22"/>
        </w:rPr>
        <w:t xml:space="preserve">F. hepatica </w:t>
      </w:r>
      <w:r w:rsidR="00B86D90">
        <w:rPr>
          <w:rFonts w:ascii="Arial" w:hAnsi="Arial"/>
          <w:sz w:val="22"/>
        </w:rPr>
        <w:t>fzd had individual direct ortholog</w:t>
      </w:r>
      <w:r w:rsidR="001B108F">
        <w:rPr>
          <w:rFonts w:ascii="Arial" w:hAnsi="Arial"/>
          <w:sz w:val="22"/>
        </w:rPr>
        <w:t>ue</w:t>
      </w:r>
      <w:r w:rsidR="00B86D90">
        <w:rPr>
          <w:rFonts w:ascii="Arial" w:hAnsi="Arial"/>
          <w:sz w:val="22"/>
        </w:rPr>
        <w:t xml:space="preserve">s with the four known </w:t>
      </w:r>
      <w:r w:rsidR="00B86D90">
        <w:rPr>
          <w:rFonts w:ascii="Arial" w:hAnsi="Arial"/>
          <w:i/>
          <w:sz w:val="22"/>
        </w:rPr>
        <w:t xml:space="preserve">S. mansoni </w:t>
      </w:r>
      <w:r w:rsidR="00B86D90">
        <w:rPr>
          <w:rFonts w:ascii="Arial" w:hAnsi="Arial"/>
          <w:sz w:val="22"/>
        </w:rPr>
        <w:t xml:space="preserve">fzd </w:t>
      </w:r>
      <w:r w:rsidR="001B108F">
        <w:rPr>
          <w:rFonts w:ascii="Arial" w:hAnsi="Arial"/>
          <w:sz w:val="22"/>
        </w:rPr>
        <w:t xml:space="preserve">GPCRs </w:t>
      </w:r>
      <w:r w:rsidR="00520EF2">
        <w:rPr>
          <w:rFonts w:ascii="Arial" w:hAnsi="Arial"/>
          <w:sz w:val="22"/>
        </w:rPr>
        <w:t>(Zamanian et al., 2011; Campos et al., 2014)</w:t>
      </w:r>
      <w:r w:rsidR="00B86D90">
        <w:rPr>
          <w:rFonts w:ascii="Arial" w:hAnsi="Arial"/>
          <w:sz w:val="22"/>
        </w:rPr>
        <w:t>.</w:t>
      </w:r>
    </w:p>
    <w:p w14:paraId="53919124" w14:textId="77777777" w:rsidR="00610350" w:rsidRDefault="00610350" w:rsidP="00981B27">
      <w:pPr>
        <w:spacing w:line="480" w:lineRule="auto"/>
        <w:rPr>
          <w:rFonts w:ascii="Arial" w:hAnsi="Arial"/>
          <w:sz w:val="22"/>
        </w:rPr>
      </w:pPr>
    </w:p>
    <w:p w14:paraId="4095EC11" w14:textId="209CDA47" w:rsidR="00A059E7" w:rsidRDefault="00314680" w:rsidP="00981B27">
      <w:pPr>
        <w:spacing w:line="480" w:lineRule="auto"/>
        <w:rPr>
          <w:rFonts w:ascii="Arial" w:hAnsi="Arial"/>
          <w:sz w:val="22"/>
        </w:rPr>
      </w:pPr>
      <w:r>
        <w:rPr>
          <w:rFonts w:ascii="Arial" w:hAnsi="Arial"/>
          <w:i/>
          <w:sz w:val="22"/>
        </w:rPr>
        <w:t xml:space="preserve">Frizzled </w:t>
      </w:r>
      <w:r>
        <w:rPr>
          <w:rFonts w:ascii="Arial" w:hAnsi="Arial"/>
          <w:sz w:val="22"/>
        </w:rPr>
        <w:t xml:space="preserve">receptors are activated by </w:t>
      </w:r>
      <w:r w:rsidR="00932D27">
        <w:rPr>
          <w:rFonts w:ascii="Arial" w:hAnsi="Arial"/>
          <w:sz w:val="22"/>
        </w:rPr>
        <w:t xml:space="preserve">cysteine-rich glycoprotein </w:t>
      </w:r>
      <w:r>
        <w:rPr>
          <w:rFonts w:ascii="Arial" w:hAnsi="Arial"/>
          <w:sz w:val="22"/>
        </w:rPr>
        <w:t>ligands</w:t>
      </w:r>
      <w:r w:rsidR="00932D27">
        <w:rPr>
          <w:rFonts w:ascii="Arial" w:hAnsi="Arial"/>
          <w:sz w:val="22"/>
        </w:rPr>
        <w:t xml:space="preserve"> known as Wnts (Wingless and Int-1), and are involved in developmental signalling through at least three different signalling pathways. </w:t>
      </w:r>
      <w:r w:rsidR="00201FF0">
        <w:rPr>
          <w:rFonts w:ascii="Arial" w:hAnsi="Arial"/>
          <w:sz w:val="22"/>
        </w:rPr>
        <w:t xml:space="preserve"> </w:t>
      </w:r>
      <w:r w:rsidR="00FF70B0">
        <w:rPr>
          <w:rFonts w:ascii="Arial" w:hAnsi="Arial"/>
          <w:sz w:val="22"/>
        </w:rPr>
        <w:t>Crystallography of</w:t>
      </w:r>
      <w:r w:rsidR="00DF7300">
        <w:rPr>
          <w:rFonts w:ascii="Arial" w:hAnsi="Arial"/>
          <w:sz w:val="22"/>
        </w:rPr>
        <w:t xml:space="preserve"> mouse fz8, docked with </w:t>
      </w:r>
      <w:r w:rsidR="00DF7300">
        <w:rPr>
          <w:rFonts w:ascii="Arial" w:hAnsi="Arial"/>
          <w:i/>
          <w:sz w:val="22"/>
        </w:rPr>
        <w:t>Xenopus</w:t>
      </w:r>
      <w:r w:rsidR="00A059E7">
        <w:rPr>
          <w:rFonts w:ascii="Arial" w:hAnsi="Arial"/>
          <w:sz w:val="22"/>
        </w:rPr>
        <w:t xml:space="preserve"> w</w:t>
      </w:r>
      <w:r w:rsidR="00DF7300">
        <w:rPr>
          <w:rFonts w:ascii="Arial" w:hAnsi="Arial"/>
          <w:sz w:val="22"/>
        </w:rPr>
        <w:t xml:space="preserve">nt8, identified 14 amino acids within the fz8 CRD that make contact with </w:t>
      </w:r>
      <w:r w:rsidR="00841336">
        <w:rPr>
          <w:rFonts w:ascii="Arial" w:hAnsi="Arial"/>
          <w:sz w:val="22"/>
        </w:rPr>
        <w:t xml:space="preserve">the </w:t>
      </w:r>
      <w:r w:rsidR="00DF7300">
        <w:rPr>
          <w:rFonts w:ascii="Arial" w:hAnsi="Arial"/>
          <w:sz w:val="22"/>
        </w:rPr>
        <w:t>Wnt8</w:t>
      </w:r>
      <w:r w:rsidR="00841336">
        <w:rPr>
          <w:rFonts w:ascii="Arial" w:hAnsi="Arial"/>
          <w:sz w:val="22"/>
        </w:rPr>
        <w:t xml:space="preserve"> ligand</w:t>
      </w:r>
      <w:r w:rsidR="00DF7300">
        <w:rPr>
          <w:rFonts w:ascii="Arial" w:hAnsi="Arial"/>
          <w:sz w:val="22"/>
        </w:rPr>
        <w:t xml:space="preserve"> </w:t>
      </w:r>
      <w:r w:rsidR="0041533D">
        <w:rPr>
          <w:rFonts w:ascii="Arial" w:hAnsi="Arial"/>
          <w:sz w:val="22"/>
        </w:rPr>
        <w:t>(Janda et al., 2012)</w:t>
      </w:r>
      <w:r w:rsidR="00DF7300">
        <w:rPr>
          <w:rFonts w:ascii="Arial" w:hAnsi="Arial"/>
          <w:sz w:val="22"/>
        </w:rPr>
        <w:t xml:space="preserve">.  </w:t>
      </w:r>
      <w:r w:rsidR="005E4744">
        <w:rPr>
          <w:rFonts w:ascii="Arial" w:hAnsi="Arial"/>
          <w:sz w:val="22"/>
        </w:rPr>
        <w:t xml:space="preserve">Positional conservation of these </w:t>
      </w:r>
      <w:r w:rsidR="00BC47BE">
        <w:rPr>
          <w:rFonts w:ascii="Arial" w:hAnsi="Arial"/>
          <w:sz w:val="22"/>
        </w:rPr>
        <w:t xml:space="preserve">residues </w:t>
      </w:r>
      <w:r w:rsidR="005E4744">
        <w:rPr>
          <w:rFonts w:ascii="Arial" w:hAnsi="Arial"/>
          <w:sz w:val="22"/>
        </w:rPr>
        <w:t xml:space="preserve">is apparent </w:t>
      </w:r>
      <w:r w:rsidR="00DF7300">
        <w:rPr>
          <w:rFonts w:ascii="Arial" w:hAnsi="Arial"/>
          <w:sz w:val="22"/>
        </w:rPr>
        <w:t>wh</w:t>
      </w:r>
      <w:r w:rsidR="00316726">
        <w:rPr>
          <w:rFonts w:ascii="Arial" w:hAnsi="Arial"/>
          <w:sz w:val="22"/>
        </w:rPr>
        <w:t xml:space="preserve">en fz8 is aligned with </w:t>
      </w:r>
      <w:r w:rsidR="00B86D90">
        <w:rPr>
          <w:rFonts w:ascii="Arial" w:hAnsi="Arial"/>
          <w:sz w:val="22"/>
        </w:rPr>
        <w:t xml:space="preserve">the five </w:t>
      </w:r>
      <w:r w:rsidR="00B86D90">
        <w:rPr>
          <w:rFonts w:ascii="Arial" w:hAnsi="Arial"/>
          <w:i/>
          <w:sz w:val="22"/>
        </w:rPr>
        <w:t xml:space="preserve">F. hepatica </w:t>
      </w:r>
      <w:r w:rsidR="00B86D90">
        <w:rPr>
          <w:rFonts w:ascii="Arial" w:hAnsi="Arial"/>
          <w:sz w:val="22"/>
        </w:rPr>
        <w:t xml:space="preserve">fzd </w:t>
      </w:r>
      <w:r w:rsidR="00B86D90">
        <w:rPr>
          <w:rFonts w:ascii="Arial" w:hAnsi="Arial"/>
          <w:sz w:val="22"/>
        </w:rPr>
        <w:lastRenderedPageBreak/>
        <w:t>sequences</w:t>
      </w:r>
      <w:r w:rsidR="00056E27">
        <w:rPr>
          <w:rFonts w:ascii="Arial" w:hAnsi="Arial"/>
          <w:sz w:val="22"/>
        </w:rPr>
        <w:t xml:space="preserve"> (</w:t>
      </w:r>
      <w:r w:rsidR="003B3156">
        <w:rPr>
          <w:rFonts w:ascii="Arial" w:hAnsi="Arial"/>
          <w:sz w:val="22"/>
        </w:rPr>
        <w:t xml:space="preserve">Fig. </w:t>
      </w:r>
      <w:r w:rsidR="000B2D9C" w:rsidRPr="000B2D9C">
        <w:rPr>
          <w:rFonts w:ascii="Arial" w:hAnsi="Arial"/>
          <w:sz w:val="22"/>
        </w:rPr>
        <w:t>6</w:t>
      </w:r>
      <w:r w:rsidR="00056E27" w:rsidRPr="000B2D9C">
        <w:rPr>
          <w:rFonts w:ascii="Arial" w:hAnsi="Arial"/>
          <w:sz w:val="22"/>
        </w:rPr>
        <w:t>B</w:t>
      </w:r>
      <w:r w:rsidR="0084344A">
        <w:rPr>
          <w:rFonts w:ascii="Arial" w:hAnsi="Arial"/>
          <w:sz w:val="22"/>
        </w:rPr>
        <w:t xml:space="preserve">; </w:t>
      </w:r>
      <w:r w:rsidR="00DB6386">
        <w:rPr>
          <w:rFonts w:ascii="Arial" w:hAnsi="Arial"/>
          <w:sz w:val="22"/>
        </w:rPr>
        <w:t>S6 Table</w:t>
      </w:r>
      <w:r w:rsidR="00BC47BE">
        <w:rPr>
          <w:rFonts w:ascii="Arial" w:hAnsi="Arial"/>
          <w:sz w:val="22"/>
        </w:rPr>
        <w:t xml:space="preserve">), suggesting conservation </w:t>
      </w:r>
      <w:r w:rsidR="00A059E7">
        <w:rPr>
          <w:rFonts w:ascii="Arial" w:hAnsi="Arial"/>
          <w:sz w:val="22"/>
        </w:rPr>
        <w:t xml:space="preserve">of the wnt-frizzled interaction </w:t>
      </w:r>
      <w:r w:rsidR="00BC47BE">
        <w:rPr>
          <w:rFonts w:ascii="Arial" w:hAnsi="Arial"/>
          <w:sz w:val="22"/>
        </w:rPr>
        <w:t>between liver fluke and vertebrat</w:t>
      </w:r>
      <w:r w:rsidR="00A059E7">
        <w:rPr>
          <w:rFonts w:ascii="Arial" w:hAnsi="Arial"/>
          <w:sz w:val="22"/>
        </w:rPr>
        <w:t>es</w:t>
      </w:r>
      <w:r w:rsidR="00FF70B0">
        <w:rPr>
          <w:rFonts w:ascii="Arial" w:hAnsi="Arial"/>
          <w:sz w:val="22"/>
        </w:rPr>
        <w:t xml:space="preserve">.  </w:t>
      </w:r>
    </w:p>
    <w:p w14:paraId="2EB0F177" w14:textId="77777777" w:rsidR="00A059E7" w:rsidRDefault="00A059E7" w:rsidP="00981B27">
      <w:pPr>
        <w:spacing w:line="480" w:lineRule="auto"/>
        <w:rPr>
          <w:rFonts w:ascii="Arial" w:hAnsi="Arial"/>
          <w:sz w:val="22"/>
        </w:rPr>
      </w:pPr>
    </w:p>
    <w:p w14:paraId="653906FD" w14:textId="6DC2CCEB" w:rsidR="005278E5" w:rsidRPr="000B2D9C" w:rsidRDefault="00A16800" w:rsidP="00981B27">
      <w:pPr>
        <w:spacing w:line="480" w:lineRule="auto"/>
        <w:rPr>
          <w:rFonts w:ascii="Arial" w:hAnsi="Arial" w:cs="Arial"/>
          <w:sz w:val="22"/>
          <w:szCs w:val="22"/>
          <w:lang w:val="en-US"/>
        </w:rPr>
      </w:pPr>
      <w:r>
        <w:rPr>
          <w:rFonts w:ascii="Arial" w:hAnsi="Arial"/>
          <w:sz w:val="22"/>
        </w:rPr>
        <w:t xml:space="preserve">Two </w:t>
      </w:r>
      <w:r w:rsidR="001434F0">
        <w:rPr>
          <w:rFonts w:ascii="Arial" w:hAnsi="Arial"/>
          <w:sz w:val="22"/>
        </w:rPr>
        <w:t xml:space="preserve">Wnt ligands </w:t>
      </w:r>
      <w:r>
        <w:rPr>
          <w:rFonts w:ascii="Arial" w:hAnsi="Arial"/>
          <w:sz w:val="22"/>
        </w:rPr>
        <w:t xml:space="preserve">have been described in </w:t>
      </w:r>
      <w:r>
        <w:rPr>
          <w:rFonts w:ascii="Arial" w:hAnsi="Arial"/>
          <w:i/>
          <w:sz w:val="22"/>
        </w:rPr>
        <w:t xml:space="preserve">S. mansoni </w:t>
      </w:r>
      <w:r w:rsidR="0041533D">
        <w:rPr>
          <w:rFonts w:ascii="Arial" w:hAnsi="Arial"/>
          <w:sz w:val="22"/>
        </w:rPr>
        <w:t>(Li et al., 2010; Ta et al., 2015)</w:t>
      </w:r>
      <w:r w:rsidR="00937873">
        <w:rPr>
          <w:rFonts w:ascii="Arial" w:hAnsi="Arial"/>
          <w:sz w:val="22"/>
        </w:rPr>
        <w:t xml:space="preserve">; </w:t>
      </w:r>
      <w:r w:rsidR="0023512F">
        <w:rPr>
          <w:rFonts w:ascii="Arial" w:hAnsi="Arial"/>
          <w:sz w:val="22"/>
        </w:rPr>
        <w:t>our BLAST searches identified</w:t>
      </w:r>
      <w:r>
        <w:rPr>
          <w:rFonts w:ascii="Arial" w:hAnsi="Arial"/>
          <w:sz w:val="22"/>
        </w:rPr>
        <w:t xml:space="preserve"> at least </w:t>
      </w:r>
      <w:r w:rsidR="009E10DB">
        <w:rPr>
          <w:rFonts w:ascii="Arial" w:hAnsi="Arial"/>
          <w:sz w:val="22"/>
        </w:rPr>
        <w:t>three</w:t>
      </w:r>
      <w:r w:rsidR="003211FE">
        <w:rPr>
          <w:rFonts w:ascii="Arial" w:hAnsi="Arial"/>
          <w:sz w:val="22"/>
        </w:rPr>
        <w:t xml:space="preserve"> W</w:t>
      </w:r>
      <w:r>
        <w:rPr>
          <w:rFonts w:ascii="Arial" w:hAnsi="Arial"/>
          <w:sz w:val="22"/>
        </w:rPr>
        <w:t xml:space="preserve">nt-like sequences in the </w:t>
      </w:r>
      <w:r>
        <w:rPr>
          <w:rFonts w:ascii="Arial" w:hAnsi="Arial"/>
          <w:i/>
          <w:sz w:val="22"/>
        </w:rPr>
        <w:t xml:space="preserve">F. hepatica </w:t>
      </w:r>
      <w:r>
        <w:rPr>
          <w:rFonts w:ascii="Arial" w:hAnsi="Arial"/>
          <w:sz w:val="22"/>
        </w:rPr>
        <w:t xml:space="preserve">genome </w:t>
      </w:r>
      <w:r w:rsidRPr="00A16800">
        <w:rPr>
          <w:rFonts w:ascii="Arial" w:hAnsi="Arial" w:cs="Arial"/>
          <w:sz w:val="22"/>
          <w:szCs w:val="22"/>
        </w:rPr>
        <w:t>(</w:t>
      </w:r>
      <w:r w:rsidRPr="00A16800">
        <w:rPr>
          <w:rFonts w:ascii="Arial" w:eastAsia="Times New Roman" w:hAnsi="Arial" w:cs="Arial"/>
          <w:color w:val="000000"/>
          <w:sz w:val="22"/>
          <w:szCs w:val="22"/>
        </w:rPr>
        <w:t>BN1106_s198B000330.mRNA-1, BN1106_s1256B000163.mRNA-1, BN1106_s737B000430.mRNA-1</w:t>
      </w:r>
      <w:r w:rsidR="00A059E7">
        <w:rPr>
          <w:rFonts w:ascii="Arial" w:eastAsia="Times New Roman" w:hAnsi="Arial" w:cs="Arial"/>
          <w:color w:val="000000"/>
          <w:sz w:val="22"/>
          <w:szCs w:val="22"/>
        </w:rPr>
        <w:t>;</w:t>
      </w:r>
      <w:r w:rsidR="00937873">
        <w:rPr>
          <w:rFonts w:ascii="Arial" w:eastAsia="Times New Roman" w:hAnsi="Arial" w:cs="Arial"/>
          <w:color w:val="000000"/>
          <w:sz w:val="22"/>
          <w:szCs w:val="22"/>
        </w:rPr>
        <w:t xml:space="preserve"> </w:t>
      </w:r>
      <w:r w:rsidR="003B3156">
        <w:rPr>
          <w:rFonts w:ascii="Arial" w:eastAsia="Times New Roman" w:hAnsi="Arial" w:cs="Arial"/>
          <w:color w:val="000000"/>
          <w:sz w:val="22"/>
          <w:szCs w:val="22"/>
        </w:rPr>
        <w:t xml:space="preserve">Fig. </w:t>
      </w:r>
      <w:r w:rsidR="000B2D9C" w:rsidRPr="000B2D9C">
        <w:rPr>
          <w:rFonts w:ascii="Arial" w:eastAsia="Times New Roman" w:hAnsi="Arial" w:cs="Arial"/>
          <w:color w:val="000000"/>
          <w:sz w:val="22"/>
          <w:szCs w:val="22"/>
        </w:rPr>
        <w:t>6</w:t>
      </w:r>
      <w:r w:rsidR="00056E27" w:rsidRPr="000B2D9C">
        <w:rPr>
          <w:rFonts w:ascii="Arial" w:eastAsia="Times New Roman" w:hAnsi="Arial" w:cs="Arial"/>
          <w:color w:val="000000"/>
          <w:sz w:val="22"/>
          <w:szCs w:val="22"/>
        </w:rPr>
        <w:t>C</w:t>
      </w:r>
      <w:r w:rsidR="0023512F">
        <w:rPr>
          <w:rFonts w:ascii="Arial" w:eastAsia="Times New Roman" w:hAnsi="Arial" w:cs="Arial"/>
          <w:color w:val="000000"/>
          <w:sz w:val="22"/>
          <w:szCs w:val="22"/>
        </w:rPr>
        <w:t xml:space="preserve">).  </w:t>
      </w:r>
      <w:r w:rsidR="00A059E7">
        <w:rPr>
          <w:rFonts w:ascii="Arial" w:eastAsia="Times New Roman" w:hAnsi="Arial" w:cs="Arial"/>
          <w:color w:val="000000"/>
          <w:sz w:val="22"/>
          <w:szCs w:val="22"/>
        </w:rPr>
        <w:t xml:space="preserve">These </w:t>
      </w:r>
      <w:r w:rsidR="0023512F">
        <w:rPr>
          <w:rFonts w:ascii="Arial" w:eastAsia="Times New Roman" w:hAnsi="Arial" w:cs="Arial"/>
          <w:color w:val="000000"/>
          <w:sz w:val="22"/>
          <w:szCs w:val="22"/>
        </w:rPr>
        <w:t>show</w:t>
      </w:r>
      <w:r w:rsidR="002F612E">
        <w:rPr>
          <w:rFonts w:ascii="Arial" w:eastAsia="Times New Roman" w:hAnsi="Arial" w:cs="Arial"/>
          <w:color w:val="000000"/>
          <w:sz w:val="22"/>
          <w:szCs w:val="22"/>
        </w:rPr>
        <w:t>ed</w:t>
      </w:r>
      <w:r w:rsidR="0023512F">
        <w:rPr>
          <w:rFonts w:ascii="Arial" w:eastAsia="Times New Roman" w:hAnsi="Arial" w:cs="Arial"/>
          <w:color w:val="000000"/>
          <w:sz w:val="22"/>
          <w:szCs w:val="22"/>
        </w:rPr>
        <w:t xml:space="preserve"> conservation of</w:t>
      </w:r>
      <w:r w:rsidR="005C72DF">
        <w:rPr>
          <w:rFonts w:ascii="Arial" w:eastAsia="Times New Roman" w:hAnsi="Arial" w:cs="Arial"/>
          <w:color w:val="000000"/>
          <w:sz w:val="22"/>
          <w:szCs w:val="22"/>
        </w:rPr>
        <w:t xml:space="preserve"> the 23 cysteine residues that are </w:t>
      </w:r>
      <w:r w:rsidR="00056E27">
        <w:rPr>
          <w:rFonts w:ascii="Arial" w:eastAsia="Times New Roman" w:hAnsi="Arial" w:cs="Arial"/>
          <w:color w:val="000000"/>
          <w:sz w:val="22"/>
          <w:szCs w:val="22"/>
        </w:rPr>
        <w:t>diagnostic</w:t>
      </w:r>
      <w:r w:rsidR="005C72DF">
        <w:rPr>
          <w:rFonts w:ascii="Arial" w:eastAsia="Times New Roman" w:hAnsi="Arial" w:cs="Arial"/>
          <w:color w:val="000000"/>
          <w:sz w:val="22"/>
          <w:szCs w:val="22"/>
        </w:rPr>
        <w:t xml:space="preserve"> of Wnt glycoproteins </w:t>
      </w:r>
      <w:r w:rsidR="0041533D">
        <w:rPr>
          <w:rFonts w:ascii="Arial" w:eastAsia="Times New Roman" w:hAnsi="Arial" w:cs="Arial"/>
          <w:color w:val="000000"/>
          <w:sz w:val="22"/>
          <w:szCs w:val="22"/>
        </w:rPr>
        <w:t>(Willert &amp; Nuse, 2012)</w:t>
      </w:r>
      <w:r w:rsidR="005C72DF">
        <w:rPr>
          <w:rFonts w:ascii="Arial" w:eastAsia="Times New Roman" w:hAnsi="Arial" w:cs="Arial"/>
          <w:color w:val="000000"/>
          <w:sz w:val="22"/>
          <w:szCs w:val="22"/>
        </w:rPr>
        <w:t>.</w:t>
      </w:r>
      <w:r>
        <w:rPr>
          <w:rFonts w:ascii="Arial" w:hAnsi="Arial"/>
          <w:sz w:val="22"/>
        </w:rPr>
        <w:t xml:space="preserve">  </w:t>
      </w:r>
      <w:r w:rsidR="00A059E7">
        <w:rPr>
          <w:rFonts w:ascii="Arial" w:hAnsi="Arial"/>
          <w:sz w:val="22"/>
        </w:rPr>
        <w:t xml:space="preserve">Norrin, a non-Wnt protein ligand, can also activate </w:t>
      </w:r>
      <w:r w:rsidR="00FF70B0">
        <w:rPr>
          <w:rFonts w:ascii="Arial" w:hAnsi="Arial"/>
          <w:sz w:val="22"/>
        </w:rPr>
        <w:t xml:space="preserve">Fz4, and the canonical β-catenin pathway.  </w:t>
      </w:r>
      <w:r w:rsidR="00CC2FC7">
        <w:rPr>
          <w:rFonts w:ascii="Arial" w:hAnsi="Arial"/>
          <w:sz w:val="22"/>
        </w:rPr>
        <w:t xml:space="preserve">The amino acids involved in norrin binding to the fz4 CRD have </w:t>
      </w:r>
      <w:r w:rsidR="002F612E">
        <w:rPr>
          <w:rFonts w:ascii="Arial" w:hAnsi="Arial"/>
          <w:sz w:val="22"/>
        </w:rPr>
        <w:t xml:space="preserve">also </w:t>
      </w:r>
      <w:r w:rsidR="00CC2FC7">
        <w:rPr>
          <w:rFonts w:ascii="Arial" w:hAnsi="Arial"/>
          <w:sz w:val="22"/>
        </w:rPr>
        <w:t xml:space="preserve">been determined </w:t>
      </w:r>
      <w:r w:rsidR="0041533D">
        <w:rPr>
          <w:rFonts w:ascii="Arial" w:hAnsi="Arial"/>
          <w:sz w:val="22"/>
        </w:rPr>
        <w:t>(Smallwood et al., 2007)</w:t>
      </w:r>
      <w:r w:rsidR="00A059E7">
        <w:rPr>
          <w:rFonts w:ascii="Arial" w:hAnsi="Arial"/>
          <w:sz w:val="22"/>
        </w:rPr>
        <w:t xml:space="preserve">, but </w:t>
      </w:r>
      <w:r w:rsidR="002F612E">
        <w:rPr>
          <w:rFonts w:ascii="Arial" w:hAnsi="Arial"/>
          <w:sz w:val="22"/>
        </w:rPr>
        <w:t>we did not observe conservation of these</w:t>
      </w:r>
      <w:r w:rsidR="00201FF0">
        <w:rPr>
          <w:rFonts w:ascii="Arial" w:hAnsi="Arial"/>
          <w:sz w:val="22"/>
        </w:rPr>
        <w:t xml:space="preserve"> in </w:t>
      </w:r>
      <w:r w:rsidR="00631489">
        <w:rPr>
          <w:rFonts w:ascii="Arial" w:hAnsi="Arial"/>
          <w:sz w:val="22"/>
        </w:rPr>
        <w:t xml:space="preserve">any of the </w:t>
      </w:r>
      <w:r w:rsidR="00631489">
        <w:rPr>
          <w:rFonts w:ascii="Arial" w:hAnsi="Arial"/>
          <w:i/>
          <w:sz w:val="22"/>
        </w:rPr>
        <w:t xml:space="preserve">F. hepatica </w:t>
      </w:r>
      <w:r w:rsidR="00631489">
        <w:rPr>
          <w:rFonts w:ascii="Arial" w:hAnsi="Arial"/>
          <w:sz w:val="22"/>
        </w:rPr>
        <w:t>fzd</w:t>
      </w:r>
      <w:r w:rsidR="00A059E7">
        <w:rPr>
          <w:rFonts w:ascii="Arial" w:hAnsi="Arial"/>
          <w:sz w:val="22"/>
        </w:rPr>
        <w:t xml:space="preserve">. </w:t>
      </w:r>
      <w:r w:rsidR="00ED27B5">
        <w:rPr>
          <w:rFonts w:ascii="Arial" w:hAnsi="Arial"/>
          <w:sz w:val="22"/>
        </w:rPr>
        <w:t xml:space="preserve"> </w:t>
      </w:r>
      <w:r w:rsidR="00A059E7">
        <w:rPr>
          <w:rFonts w:ascii="Arial" w:hAnsi="Arial"/>
          <w:sz w:val="22"/>
        </w:rPr>
        <w:t xml:space="preserve">Similarly, </w:t>
      </w:r>
      <w:r w:rsidR="005278E5">
        <w:rPr>
          <w:rFonts w:ascii="Arial" w:hAnsi="Arial"/>
          <w:sz w:val="22"/>
        </w:rPr>
        <w:t xml:space="preserve">BLASTp searches of human </w:t>
      </w:r>
      <w:r w:rsidR="00D92FB6">
        <w:rPr>
          <w:rFonts w:ascii="Arial" w:hAnsi="Arial"/>
          <w:sz w:val="22"/>
        </w:rPr>
        <w:t xml:space="preserve">norrin </w:t>
      </w:r>
      <w:r w:rsidR="005278E5">
        <w:rPr>
          <w:rFonts w:ascii="Arial" w:hAnsi="Arial"/>
          <w:sz w:val="22"/>
        </w:rPr>
        <w:t>(Uniprot</w:t>
      </w:r>
      <w:r w:rsidR="005278E5" w:rsidRPr="005278E5">
        <w:rPr>
          <w:rFonts w:ascii="Arial" w:hAnsi="Arial" w:cs="Arial"/>
          <w:sz w:val="22"/>
          <w:szCs w:val="22"/>
        </w:rPr>
        <w:t xml:space="preserve"> </w:t>
      </w:r>
      <w:r w:rsidR="005278E5" w:rsidRPr="005278E5">
        <w:rPr>
          <w:rFonts w:ascii="Arial" w:hAnsi="Arial" w:cs="Arial"/>
          <w:sz w:val="22"/>
          <w:szCs w:val="22"/>
          <w:lang w:val="en-US"/>
        </w:rPr>
        <w:t>Q00604)</w:t>
      </w:r>
      <w:r w:rsidR="005278E5">
        <w:rPr>
          <w:rFonts w:ascii="Arial" w:hAnsi="Arial" w:cs="Arial"/>
          <w:sz w:val="22"/>
          <w:szCs w:val="22"/>
          <w:lang w:val="en-US"/>
        </w:rPr>
        <w:t xml:space="preserve"> against the </w:t>
      </w:r>
      <w:r w:rsidR="005278E5">
        <w:rPr>
          <w:rFonts w:ascii="Arial" w:hAnsi="Arial" w:cs="Arial"/>
          <w:i/>
          <w:sz w:val="22"/>
          <w:szCs w:val="22"/>
          <w:lang w:val="en-US"/>
        </w:rPr>
        <w:t xml:space="preserve">F. hepatica </w:t>
      </w:r>
      <w:r w:rsidR="00684FBF">
        <w:rPr>
          <w:rFonts w:ascii="Arial" w:hAnsi="Arial" w:cs="Arial"/>
          <w:sz w:val="22"/>
          <w:szCs w:val="22"/>
          <w:lang w:val="en-US"/>
        </w:rPr>
        <w:t>genome did</w:t>
      </w:r>
      <w:r w:rsidR="005278E5">
        <w:rPr>
          <w:rFonts w:ascii="Arial" w:hAnsi="Arial" w:cs="Arial"/>
          <w:sz w:val="22"/>
          <w:szCs w:val="22"/>
          <w:lang w:val="en-US"/>
        </w:rPr>
        <w:t xml:space="preserve"> </w:t>
      </w:r>
      <w:r w:rsidR="0023512F">
        <w:rPr>
          <w:rFonts w:ascii="Arial" w:hAnsi="Arial" w:cs="Arial"/>
          <w:sz w:val="22"/>
          <w:szCs w:val="22"/>
          <w:lang w:val="en-US"/>
        </w:rPr>
        <w:t xml:space="preserve">not return </w:t>
      </w:r>
      <w:r w:rsidR="00201FF0">
        <w:rPr>
          <w:rFonts w:ascii="Arial" w:hAnsi="Arial" w:cs="Arial"/>
          <w:sz w:val="22"/>
          <w:szCs w:val="22"/>
          <w:lang w:val="en-US"/>
        </w:rPr>
        <w:t>significant</w:t>
      </w:r>
      <w:r w:rsidR="0023512F">
        <w:rPr>
          <w:rFonts w:ascii="Arial" w:hAnsi="Arial" w:cs="Arial"/>
          <w:sz w:val="22"/>
          <w:szCs w:val="22"/>
          <w:lang w:val="en-US"/>
        </w:rPr>
        <w:t xml:space="preserve"> hits, sug</w:t>
      </w:r>
      <w:r w:rsidR="005278E5">
        <w:rPr>
          <w:rFonts w:ascii="Arial" w:hAnsi="Arial" w:cs="Arial"/>
          <w:sz w:val="22"/>
          <w:szCs w:val="22"/>
          <w:lang w:val="en-US"/>
        </w:rPr>
        <w:t xml:space="preserve">gesting that the norrin-fz signaling axis may not function in liver fluke.  </w:t>
      </w:r>
      <w:r w:rsidR="005278E5" w:rsidRPr="0023512F">
        <w:rPr>
          <w:rFonts w:ascii="Arial" w:hAnsi="Arial" w:cs="Arial"/>
          <w:sz w:val="22"/>
          <w:szCs w:val="22"/>
          <w:lang w:val="en-US"/>
        </w:rPr>
        <w:t xml:space="preserve">Smoothened </w:t>
      </w:r>
      <w:r>
        <w:rPr>
          <w:rFonts w:ascii="Arial" w:hAnsi="Arial" w:cs="Arial"/>
          <w:sz w:val="22"/>
          <w:szCs w:val="22"/>
          <w:lang w:val="en-US"/>
        </w:rPr>
        <w:t xml:space="preserve">receptors are structurally similar to </w:t>
      </w:r>
      <w:r w:rsidR="006C5BD0" w:rsidRPr="00191364">
        <w:rPr>
          <w:rFonts w:ascii="Arial" w:hAnsi="Arial" w:cs="Arial"/>
          <w:sz w:val="22"/>
          <w:szCs w:val="22"/>
          <w:lang w:val="en-US"/>
        </w:rPr>
        <w:t>frizzleds</w:t>
      </w:r>
      <w:r w:rsidR="006C5BD0">
        <w:rPr>
          <w:rFonts w:ascii="Arial" w:hAnsi="Arial" w:cs="Arial"/>
          <w:sz w:val="22"/>
          <w:szCs w:val="22"/>
          <w:lang w:val="en-US"/>
        </w:rPr>
        <w:t>, but operate in a ligand-independ</w:t>
      </w:r>
      <w:r w:rsidR="000B2D9C">
        <w:rPr>
          <w:rFonts w:ascii="Arial" w:hAnsi="Arial" w:cs="Arial"/>
          <w:sz w:val="22"/>
          <w:szCs w:val="22"/>
          <w:lang w:val="en-US"/>
        </w:rPr>
        <w:t>ent fashion within hedgehog</w:t>
      </w:r>
      <w:r w:rsidR="006C5BD0">
        <w:rPr>
          <w:rFonts w:ascii="Arial" w:hAnsi="Arial" w:cs="Arial"/>
          <w:sz w:val="22"/>
          <w:szCs w:val="22"/>
          <w:lang w:val="en-US"/>
        </w:rPr>
        <w:t xml:space="preserve"> signaling pathways that control several developmental processes </w:t>
      </w:r>
      <w:r w:rsidR="0041533D">
        <w:rPr>
          <w:rFonts w:ascii="Arial" w:hAnsi="Arial" w:cs="Arial"/>
          <w:sz w:val="22"/>
          <w:szCs w:val="22"/>
          <w:lang w:val="en-US"/>
        </w:rPr>
        <w:t>(Ayers &amp; Therond, 2010)</w:t>
      </w:r>
      <w:r w:rsidR="006C5BD0">
        <w:rPr>
          <w:rFonts w:ascii="Arial" w:hAnsi="Arial" w:cs="Arial"/>
          <w:sz w:val="22"/>
          <w:szCs w:val="22"/>
          <w:lang w:val="en-US"/>
        </w:rPr>
        <w:t xml:space="preserve">.  Model organism genomes typically contain only one </w:t>
      </w:r>
      <w:r w:rsidR="006C5BD0" w:rsidRPr="0023512F">
        <w:rPr>
          <w:rFonts w:ascii="Arial" w:hAnsi="Arial" w:cs="Arial"/>
          <w:sz w:val="22"/>
          <w:szCs w:val="22"/>
          <w:lang w:val="en-US"/>
        </w:rPr>
        <w:t>smoothened</w:t>
      </w:r>
      <w:r w:rsidR="0089297F">
        <w:rPr>
          <w:rFonts w:ascii="Arial" w:hAnsi="Arial" w:cs="Arial"/>
          <w:sz w:val="22"/>
          <w:szCs w:val="22"/>
          <w:lang w:val="en-US"/>
        </w:rPr>
        <w:t xml:space="preserve"> gene (SMO); this wa</w:t>
      </w:r>
      <w:r w:rsidR="000B2D9C">
        <w:rPr>
          <w:rFonts w:ascii="Arial" w:hAnsi="Arial" w:cs="Arial"/>
          <w:sz w:val="22"/>
          <w:szCs w:val="22"/>
          <w:lang w:val="en-US"/>
        </w:rPr>
        <w:t xml:space="preserve">s </w:t>
      </w:r>
      <w:r w:rsidR="006C5BD0">
        <w:rPr>
          <w:rFonts w:ascii="Arial" w:hAnsi="Arial" w:cs="Arial"/>
          <w:sz w:val="22"/>
          <w:szCs w:val="22"/>
          <w:lang w:val="en-US"/>
        </w:rPr>
        <w:t xml:space="preserve">the case in </w:t>
      </w:r>
      <w:r w:rsidR="006C5BD0">
        <w:rPr>
          <w:rFonts w:ascii="Arial" w:hAnsi="Arial" w:cs="Arial"/>
          <w:i/>
          <w:sz w:val="22"/>
          <w:szCs w:val="22"/>
          <w:lang w:val="en-US"/>
        </w:rPr>
        <w:t>S. mansoni</w:t>
      </w:r>
      <w:r w:rsidR="006C5BD0">
        <w:rPr>
          <w:rFonts w:ascii="Arial" w:hAnsi="Arial" w:cs="Arial"/>
          <w:sz w:val="22"/>
          <w:szCs w:val="22"/>
          <w:lang w:val="en-US"/>
        </w:rPr>
        <w:t xml:space="preserve"> and </w:t>
      </w:r>
      <w:r w:rsidR="006C5BD0">
        <w:rPr>
          <w:rFonts w:ascii="Arial" w:hAnsi="Arial" w:cs="Arial"/>
          <w:i/>
          <w:sz w:val="22"/>
          <w:szCs w:val="22"/>
          <w:lang w:val="en-US"/>
        </w:rPr>
        <w:t xml:space="preserve">S. </w:t>
      </w:r>
      <w:r w:rsidR="00631489">
        <w:rPr>
          <w:rFonts w:ascii="Arial" w:hAnsi="Arial" w:cs="Arial"/>
          <w:i/>
          <w:sz w:val="22"/>
          <w:szCs w:val="22"/>
          <w:lang w:val="en-US"/>
        </w:rPr>
        <w:t>medite</w:t>
      </w:r>
      <w:r w:rsidR="00D92FB6">
        <w:rPr>
          <w:rFonts w:ascii="Arial" w:hAnsi="Arial" w:cs="Arial"/>
          <w:i/>
          <w:sz w:val="22"/>
          <w:szCs w:val="22"/>
          <w:lang w:val="en-US"/>
        </w:rPr>
        <w:t>r</w:t>
      </w:r>
      <w:r w:rsidR="00631489">
        <w:rPr>
          <w:rFonts w:ascii="Arial" w:hAnsi="Arial" w:cs="Arial"/>
          <w:i/>
          <w:sz w:val="22"/>
          <w:szCs w:val="22"/>
          <w:lang w:val="en-US"/>
        </w:rPr>
        <w:t>r</w:t>
      </w:r>
      <w:r w:rsidR="006C7DF2">
        <w:rPr>
          <w:rFonts w:ascii="Arial" w:hAnsi="Arial" w:cs="Arial"/>
          <w:i/>
          <w:sz w:val="22"/>
          <w:szCs w:val="22"/>
          <w:lang w:val="en-US"/>
        </w:rPr>
        <w:t>anea</w:t>
      </w:r>
      <w:r w:rsidR="006C5BD0">
        <w:rPr>
          <w:rFonts w:ascii="Arial" w:hAnsi="Arial" w:cs="Arial"/>
          <w:i/>
          <w:sz w:val="22"/>
          <w:szCs w:val="22"/>
          <w:lang w:val="en-US"/>
        </w:rPr>
        <w:t xml:space="preserve"> </w:t>
      </w:r>
      <w:r w:rsidR="0041533D">
        <w:rPr>
          <w:rFonts w:ascii="Arial" w:hAnsi="Arial" w:cs="Arial"/>
          <w:sz w:val="22"/>
          <w:szCs w:val="22"/>
          <w:lang w:val="en-US"/>
        </w:rPr>
        <w:t>(Zamanian et al., 2011)</w:t>
      </w:r>
      <w:r w:rsidR="006C5BD0">
        <w:rPr>
          <w:rFonts w:ascii="Arial" w:hAnsi="Arial" w:cs="Arial"/>
          <w:sz w:val="22"/>
          <w:szCs w:val="22"/>
          <w:lang w:val="en-US"/>
        </w:rPr>
        <w:t>, and here we have identified a single</w:t>
      </w:r>
      <w:r w:rsidR="006C5BD0">
        <w:rPr>
          <w:rFonts w:ascii="Arial" w:hAnsi="Arial" w:cs="Arial"/>
          <w:i/>
          <w:sz w:val="22"/>
          <w:szCs w:val="22"/>
          <w:lang w:val="en-US"/>
        </w:rPr>
        <w:t xml:space="preserve"> F. hepatica</w:t>
      </w:r>
      <w:r w:rsidR="006C5BD0">
        <w:rPr>
          <w:rFonts w:ascii="Arial" w:hAnsi="Arial" w:cs="Arial"/>
          <w:sz w:val="22"/>
          <w:szCs w:val="22"/>
          <w:lang w:val="en-US"/>
        </w:rPr>
        <w:t xml:space="preserve"> </w:t>
      </w:r>
      <w:r w:rsidR="006C5BD0" w:rsidRPr="0023512F">
        <w:rPr>
          <w:rFonts w:ascii="Arial" w:hAnsi="Arial" w:cs="Arial"/>
          <w:sz w:val="22"/>
          <w:szCs w:val="22"/>
          <w:lang w:val="en-US"/>
        </w:rPr>
        <w:t>smoothened</w:t>
      </w:r>
      <w:r w:rsidR="00D84312">
        <w:rPr>
          <w:rFonts w:ascii="Arial" w:hAnsi="Arial" w:cs="Arial"/>
          <w:sz w:val="22"/>
          <w:szCs w:val="22"/>
          <w:lang w:val="en-US"/>
        </w:rPr>
        <w:t xml:space="preserve"> (BN1106_s1509B000194; </w:t>
      </w:r>
      <w:r w:rsidR="003B3156">
        <w:rPr>
          <w:rFonts w:ascii="Arial" w:hAnsi="Arial"/>
          <w:sz w:val="22"/>
        </w:rPr>
        <w:t xml:space="preserve">Fig. </w:t>
      </w:r>
      <w:r w:rsidR="000B2D9C">
        <w:rPr>
          <w:rFonts w:ascii="Arial" w:hAnsi="Arial"/>
          <w:sz w:val="22"/>
        </w:rPr>
        <w:t>6</w:t>
      </w:r>
      <w:r w:rsidR="00D84312">
        <w:rPr>
          <w:rFonts w:ascii="Arial" w:hAnsi="Arial"/>
          <w:sz w:val="22"/>
        </w:rPr>
        <w:t>; Table S1)</w:t>
      </w:r>
      <w:r w:rsidR="006C5BD0">
        <w:rPr>
          <w:rFonts w:ascii="Arial" w:hAnsi="Arial" w:cs="Arial"/>
          <w:sz w:val="22"/>
          <w:szCs w:val="22"/>
          <w:lang w:val="en-US"/>
        </w:rPr>
        <w:t>.</w:t>
      </w:r>
    </w:p>
    <w:p w14:paraId="434CFB77" w14:textId="77777777" w:rsidR="009166EA" w:rsidRDefault="009166EA" w:rsidP="00981B27">
      <w:pPr>
        <w:spacing w:line="480" w:lineRule="auto"/>
        <w:rPr>
          <w:rFonts w:ascii="Arial" w:hAnsi="Arial"/>
          <w:sz w:val="22"/>
        </w:rPr>
      </w:pPr>
    </w:p>
    <w:p w14:paraId="6BDAC117" w14:textId="72B789E0" w:rsidR="00A263B3" w:rsidRDefault="00A263B3" w:rsidP="00981B27">
      <w:pPr>
        <w:spacing w:line="480" w:lineRule="auto"/>
        <w:rPr>
          <w:rFonts w:ascii="Arial" w:hAnsi="Arial" w:cs="Arial"/>
          <w:sz w:val="22"/>
          <w:szCs w:val="22"/>
        </w:rPr>
      </w:pPr>
      <w:r>
        <w:rPr>
          <w:rFonts w:ascii="Arial" w:hAnsi="Arial" w:cs="Arial"/>
          <w:sz w:val="22"/>
          <w:szCs w:val="22"/>
        </w:rPr>
        <w:t>F</w:t>
      </w:r>
      <w:r w:rsidR="00631489">
        <w:rPr>
          <w:rFonts w:ascii="Arial" w:hAnsi="Arial" w:cs="Arial"/>
          <w:sz w:val="22"/>
          <w:szCs w:val="22"/>
        </w:rPr>
        <w:t>zd/smo</w:t>
      </w:r>
      <w:r>
        <w:rPr>
          <w:rFonts w:ascii="Arial" w:hAnsi="Arial" w:cs="Arial"/>
          <w:sz w:val="22"/>
          <w:szCs w:val="22"/>
        </w:rPr>
        <w:t xml:space="preserve"> GPCRs are involved broadly in </w:t>
      </w:r>
      <w:r w:rsidR="00D92FB6">
        <w:rPr>
          <w:rFonts w:ascii="Arial" w:hAnsi="Arial" w:cs="Arial"/>
          <w:sz w:val="22"/>
          <w:szCs w:val="22"/>
        </w:rPr>
        <w:t xml:space="preserve">the </w:t>
      </w:r>
      <w:r>
        <w:rPr>
          <w:rFonts w:ascii="Arial" w:hAnsi="Arial" w:cs="Arial"/>
          <w:sz w:val="22"/>
          <w:szCs w:val="22"/>
        </w:rPr>
        <w:t>control of cellular development.  Our di</w:t>
      </w:r>
      <w:r w:rsidR="00D84312">
        <w:rPr>
          <w:rFonts w:ascii="Arial" w:hAnsi="Arial" w:cs="Arial"/>
          <w:sz w:val="22"/>
          <w:szCs w:val="22"/>
        </w:rPr>
        <w:t>scovery of</w:t>
      </w:r>
      <w:r>
        <w:rPr>
          <w:rFonts w:ascii="Arial" w:hAnsi="Arial" w:cs="Arial"/>
          <w:sz w:val="22"/>
          <w:szCs w:val="22"/>
        </w:rPr>
        <w:t xml:space="preserve"> </w:t>
      </w:r>
      <w:r w:rsidR="00631489">
        <w:rPr>
          <w:rFonts w:ascii="Arial" w:hAnsi="Arial" w:cs="Arial"/>
          <w:sz w:val="22"/>
          <w:szCs w:val="22"/>
        </w:rPr>
        <w:t>fzd/smo</w:t>
      </w:r>
      <w:r>
        <w:rPr>
          <w:rFonts w:ascii="Arial" w:hAnsi="Arial" w:cs="Arial"/>
          <w:sz w:val="22"/>
          <w:szCs w:val="22"/>
        </w:rPr>
        <w:t xml:space="preserve"> GPCRs</w:t>
      </w:r>
      <w:r w:rsidR="00D84312">
        <w:rPr>
          <w:rFonts w:ascii="Arial" w:hAnsi="Arial" w:cs="Arial"/>
          <w:sz w:val="22"/>
          <w:szCs w:val="22"/>
        </w:rPr>
        <w:t>, and their Wnt ligands,</w:t>
      </w:r>
      <w:r>
        <w:rPr>
          <w:rFonts w:ascii="Arial" w:hAnsi="Arial" w:cs="Arial"/>
          <w:sz w:val="22"/>
          <w:szCs w:val="22"/>
        </w:rPr>
        <w:t xml:space="preserve"> in </w:t>
      </w:r>
      <w:r>
        <w:rPr>
          <w:rFonts w:ascii="Arial" w:hAnsi="Arial" w:cs="Arial"/>
          <w:i/>
          <w:sz w:val="22"/>
          <w:szCs w:val="22"/>
        </w:rPr>
        <w:t>F. hepatica</w:t>
      </w:r>
      <w:r>
        <w:rPr>
          <w:rFonts w:ascii="Arial" w:hAnsi="Arial" w:cs="Arial"/>
          <w:sz w:val="22"/>
          <w:szCs w:val="22"/>
        </w:rPr>
        <w:t xml:space="preserve"> opens avenues towards probing molecular aspects of development and differentiation in the putative stem cells/neoblasts of liver fluke </w:t>
      </w:r>
      <w:r w:rsidR="0041533D">
        <w:rPr>
          <w:rFonts w:ascii="Arial" w:hAnsi="Arial" w:cs="Arial"/>
          <w:sz w:val="22"/>
          <w:szCs w:val="22"/>
        </w:rPr>
        <w:t>(McCusker et al., 2016)</w:t>
      </w:r>
      <w:r>
        <w:rPr>
          <w:rFonts w:ascii="Arial" w:hAnsi="Arial" w:cs="Arial"/>
          <w:sz w:val="22"/>
          <w:szCs w:val="22"/>
        </w:rPr>
        <w:t xml:space="preserve">.  Neoblasts are the cells that </w:t>
      </w:r>
      <w:r w:rsidR="00D84312">
        <w:rPr>
          <w:rFonts w:ascii="Arial" w:hAnsi="Arial" w:cs="Arial"/>
          <w:sz w:val="22"/>
          <w:szCs w:val="22"/>
        </w:rPr>
        <w:t>impart</w:t>
      </w:r>
      <w:r>
        <w:rPr>
          <w:rFonts w:ascii="Arial" w:hAnsi="Arial" w:cs="Arial"/>
          <w:sz w:val="22"/>
          <w:szCs w:val="22"/>
        </w:rPr>
        <w:t xml:space="preserve"> the regenerative capacity of free-living turbellarian flatworms </w:t>
      </w:r>
      <w:r w:rsidR="0041533D">
        <w:rPr>
          <w:rFonts w:ascii="Arial" w:hAnsi="Arial" w:cs="Arial"/>
          <w:sz w:val="22"/>
          <w:szCs w:val="22"/>
        </w:rPr>
        <w:t>(Gehrke &amp; Srivastava, 2016)</w:t>
      </w:r>
      <w:r>
        <w:rPr>
          <w:rFonts w:ascii="Arial" w:hAnsi="Arial" w:cs="Arial"/>
          <w:sz w:val="22"/>
          <w:szCs w:val="22"/>
        </w:rPr>
        <w:t xml:space="preserve">, and neoblast-like cells </w:t>
      </w:r>
      <w:r w:rsidR="00D84312">
        <w:rPr>
          <w:rFonts w:ascii="Arial" w:hAnsi="Arial" w:cs="Arial"/>
          <w:sz w:val="22"/>
          <w:szCs w:val="22"/>
        </w:rPr>
        <w:t xml:space="preserve">also </w:t>
      </w:r>
      <w:r>
        <w:rPr>
          <w:rFonts w:ascii="Arial" w:hAnsi="Arial" w:cs="Arial"/>
          <w:sz w:val="22"/>
          <w:szCs w:val="22"/>
        </w:rPr>
        <w:t xml:space="preserve">represent the only proliferating cells in several parasitic species </w:t>
      </w:r>
      <w:r w:rsidR="0041533D">
        <w:rPr>
          <w:rFonts w:ascii="Arial" w:hAnsi="Arial" w:cs="Arial"/>
          <w:sz w:val="22"/>
          <w:szCs w:val="22"/>
        </w:rPr>
        <w:t>(Collins et al., 2013; Wang et al., 2013</w:t>
      </w:r>
      <w:r w:rsidR="00C500A7">
        <w:rPr>
          <w:rFonts w:ascii="Arial" w:hAnsi="Arial" w:cs="Arial"/>
          <w:sz w:val="22"/>
          <w:szCs w:val="22"/>
        </w:rPr>
        <w:t>b</w:t>
      </w:r>
      <w:r w:rsidR="0041533D">
        <w:rPr>
          <w:rFonts w:ascii="Arial" w:hAnsi="Arial" w:cs="Arial"/>
          <w:sz w:val="22"/>
          <w:szCs w:val="22"/>
        </w:rPr>
        <w:t>; Koziol et al., 2014)</w:t>
      </w:r>
      <w:r>
        <w:rPr>
          <w:rFonts w:ascii="Arial" w:hAnsi="Arial" w:cs="Arial"/>
          <w:sz w:val="22"/>
          <w:szCs w:val="22"/>
        </w:rPr>
        <w:t xml:space="preserve">.  </w:t>
      </w:r>
      <w:r w:rsidR="00D92FB6">
        <w:rPr>
          <w:rFonts w:ascii="Arial" w:hAnsi="Arial" w:cs="Arial"/>
          <w:sz w:val="22"/>
          <w:szCs w:val="22"/>
        </w:rPr>
        <w:t>Therefore, t</w:t>
      </w:r>
      <w:r>
        <w:rPr>
          <w:rFonts w:ascii="Arial" w:hAnsi="Arial" w:cs="Arial"/>
          <w:sz w:val="22"/>
          <w:szCs w:val="22"/>
        </w:rPr>
        <w:t>hese cells are important in understanding fundamental fluke biology and represent potential repositories of unique anthelmintic targets</w:t>
      </w:r>
      <w:r w:rsidR="00631489">
        <w:rPr>
          <w:rFonts w:ascii="Arial" w:hAnsi="Arial" w:cs="Arial"/>
          <w:sz w:val="22"/>
          <w:szCs w:val="22"/>
        </w:rPr>
        <w:t>, capable of inhibiting worm growth or development</w:t>
      </w:r>
      <w:r>
        <w:rPr>
          <w:rFonts w:ascii="Arial" w:hAnsi="Arial" w:cs="Arial"/>
          <w:sz w:val="22"/>
          <w:szCs w:val="22"/>
        </w:rPr>
        <w:t xml:space="preserve">. </w:t>
      </w:r>
      <w:r w:rsidR="00D84312">
        <w:rPr>
          <w:rFonts w:ascii="Arial" w:hAnsi="Arial" w:cs="Arial"/>
          <w:sz w:val="22"/>
          <w:szCs w:val="22"/>
        </w:rPr>
        <w:t xml:space="preserve"> </w:t>
      </w:r>
      <w:r>
        <w:rPr>
          <w:rFonts w:ascii="Arial" w:hAnsi="Arial" w:cs="Arial"/>
          <w:sz w:val="22"/>
          <w:szCs w:val="22"/>
        </w:rPr>
        <w:t>The presence of both receptor and ligand sequences will permit functional genomic dissection of Wnt-Frizzled ligand-receptor signal</w:t>
      </w:r>
      <w:r w:rsidR="000526CB">
        <w:rPr>
          <w:rFonts w:ascii="Arial" w:hAnsi="Arial" w:cs="Arial"/>
          <w:sz w:val="22"/>
          <w:szCs w:val="22"/>
        </w:rPr>
        <w:t>l</w:t>
      </w:r>
      <w:r>
        <w:rPr>
          <w:rFonts w:ascii="Arial" w:hAnsi="Arial" w:cs="Arial"/>
          <w:sz w:val="22"/>
          <w:szCs w:val="22"/>
        </w:rPr>
        <w:t xml:space="preserve">ing networks, aimed at elucidating their roles in </w:t>
      </w:r>
      <w:r>
        <w:rPr>
          <w:rFonts w:ascii="Arial" w:hAnsi="Arial" w:cs="Arial"/>
          <w:sz w:val="22"/>
          <w:szCs w:val="22"/>
        </w:rPr>
        <w:lastRenderedPageBreak/>
        <w:t>the development and differentiation of liver fluke neoblast</w:t>
      </w:r>
      <w:r w:rsidR="00BB565C">
        <w:rPr>
          <w:rFonts w:ascii="Arial" w:hAnsi="Arial" w:cs="Arial"/>
          <w:sz w:val="22"/>
          <w:szCs w:val="22"/>
        </w:rPr>
        <w:t>- like cell</w:t>
      </w:r>
      <w:r>
        <w:rPr>
          <w:rFonts w:ascii="Arial" w:hAnsi="Arial" w:cs="Arial"/>
          <w:sz w:val="22"/>
          <w:szCs w:val="22"/>
        </w:rPr>
        <w:t xml:space="preserve">s.  These FhGPCRs will enable comparisons between the biology of </w:t>
      </w:r>
      <w:r w:rsidR="00D84312">
        <w:rPr>
          <w:rFonts w:ascii="Arial" w:hAnsi="Arial" w:cs="Arial"/>
          <w:sz w:val="22"/>
          <w:szCs w:val="22"/>
        </w:rPr>
        <w:t>parasitic and free-living flatworms</w:t>
      </w:r>
      <w:r>
        <w:rPr>
          <w:rFonts w:ascii="Arial" w:hAnsi="Arial" w:cs="Arial"/>
          <w:sz w:val="22"/>
          <w:szCs w:val="22"/>
        </w:rPr>
        <w:t xml:space="preserve">, </w:t>
      </w:r>
      <w:r w:rsidR="00D84312">
        <w:rPr>
          <w:rFonts w:ascii="Arial" w:hAnsi="Arial" w:cs="Arial"/>
          <w:sz w:val="22"/>
          <w:szCs w:val="22"/>
        </w:rPr>
        <w:t xml:space="preserve">where Wnt signaling is known to be essential </w:t>
      </w:r>
      <w:r>
        <w:rPr>
          <w:rFonts w:ascii="Arial" w:hAnsi="Arial" w:cs="Arial"/>
          <w:sz w:val="22"/>
          <w:szCs w:val="22"/>
        </w:rPr>
        <w:t xml:space="preserve">for anterior-posterior polarity in regenerating planaria </w:t>
      </w:r>
      <w:r w:rsidR="0041533D">
        <w:rPr>
          <w:rFonts w:ascii="Arial" w:hAnsi="Arial" w:cs="Arial"/>
          <w:sz w:val="22"/>
          <w:szCs w:val="22"/>
        </w:rPr>
        <w:t>(Gurley et al., 2008; Petersen &amp; Reddien, 2008)</w:t>
      </w:r>
      <w:r w:rsidR="0089297F">
        <w:rPr>
          <w:rFonts w:ascii="Arial" w:hAnsi="Arial" w:cs="Arial"/>
          <w:sz w:val="22"/>
          <w:szCs w:val="22"/>
        </w:rPr>
        <w:t>.</w:t>
      </w:r>
    </w:p>
    <w:p w14:paraId="50A299E3" w14:textId="77777777" w:rsidR="00A263B3" w:rsidRDefault="00A263B3" w:rsidP="00981B27">
      <w:pPr>
        <w:spacing w:line="480" w:lineRule="auto"/>
        <w:rPr>
          <w:rFonts w:ascii="Arial" w:hAnsi="Arial"/>
          <w:sz w:val="22"/>
        </w:rPr>
      </w:pPr>
    </w:p>
    <w:p w14:paraId="78A79D17" w14:textId="3E2F7982" w:rsidR="009166EA" w:rsidRPr="00576370" w:rsidRDefault="00576370" w:rsidP="00981B27">
      <w:pPr>
        <w:spacing w:line="480" w:lineRule="auto"/>
        <w:rPr>
          <w:rFonts w:ascii="Arial" w:hAnsi="Arial"/>
          <w:i/>
          <w:sz w:val="22"/>
        </w:rPr>
      </w:pPr>
      <w:r>
        <w:rPr>
          <w:rFonts w:ascii="Arial" w:hAnsi="Arial"/>
          <w:i/>
          <w:sz w:val="22"/>
        </w:rPr>
        <w:t xml:space="preserve">3.7 </w:t>
      </w:r>
      <w:r w:rsidR="00B5464E" w:rsidRPr="00576370">
        <w:rPr>
          <w:rFonts w:ascii="Arial" w:hAnsi="Arial"/>
          <w:i/>
          <w:sz w:val="22"/>
        </w:rPr>
        <w:t xml:space="preserve">Class B (Adhesion and </w:t>
      </w:r>
      <w:r w:rsidR="009166EA" w:rsidRPr="00576370">
        <w:rPr>
          <w:rFonts w:ascii="Arial" w:hAnsi="Arial"/>
          <w:i/>
          <w:sz w:val="22"/>
        </w:rPr>
        <w:t>Secretin</w:t>
      </w:r>
      <w:r w:rsidR="00B5464E" w:rsidRPr="00576370">
        <w:rPr>
          <w:rFonts w:ascii="Arial" w:hAnsi="Arial"/>
          <w:i/>
          <w:sz w:val="22"/>
        </w:rPr>
        <w:t>)</w:t>
      </w:r>
      <w:r w:rsidR="009166EA" w:rsidRPr="00576370">
        <w:rPr>
          <w:rFonts w:ascii="Arial" w:hAnsi="Arial"/>
          <w:i/>
          <w:sz w:val="22"/>
        </w:rPr>
        <w:t xml:space="preserve"> receptors</w:t>
      </w:r>
    </w:p>
    <w:p w14:paraId="17C73FFA" w14:textId="6C39A0F0" w:rsidR="007A0EA8" w:rsidRDefault="00D84312" w:rsidP="00981B27">
      <w:pPr>
        <w:spacing w:line="480" w:lineRule="auto"/>
        <w:rPr>
          <w:rFonts w:ascii="Arial" w:hAnsi="Arial"/>
          <w:sz w:val="22"/>
        </w:rPr>
      </w:pPr>
      <w:r>
        <w:rPr>
          <w:rFonts w:ascii="Arial" w:hAnsi="Arial" w:cs="Arial"/>
          <w:sz w:val="22"/>
          <w:szCs w:val="22"/>
        </w:rPr>
        <w:t xml:space="preserve">Class B </w:t>
      </w:r>
      <w:r w:rsidR="00DF135D">
        <w:rPr>
          <w:rFonts w:ascii="Arial" w:hAnsi="Arial" w:cs="Arial"/>
          <w:sz w:val="22"/>
          <w:szCs w:val="22"/>
        </w:rPr>
        <w:t>receptors</w:t>
      </w:r>
      <w:r>
        <w:rPr>
          <w:rFonts w:ascii="Arial" w:hAnsi="Arial" w:cs="Arial"/>
          <w:sz w:val="22"/>
          <w:szCs w:val="22"/>
        </w:rPr>
        <w:t xml:space="preserve"> incorporate both adhesion</w:t>
      </w:r>
      <w:r w:rsidR="00DF135D">
        <w:rPr>
          <w:rFonts w:ascii="Arial" w:hAnsi="Arial" w:cs="Arial"/>
          <w:sz w:val="22"/>
          <w:szCs w:val="22"/>
        </w:rPr>
        <w:t>s</w:t>
      </w:r>
      <w:r>
        <w:rPr>
          <w:rFonts w:ascii="Arial" w:hAnsi="Arial" w:cs="Arial"/>
          <w:sz w:val="22"/>
          <w:szCs w:val="22"/>
        </w:rPr>
        <w:t xml:space="preserve"> and secretin</w:t>
      </w:r>
      <w:r w:rsidR="00DF135D">
        <w:rPr>
          <w:rFonts w:ascii="Arial" w:hAnsi="Arial" w:cs="Arial"/>
          <w:sz w:val="22"/>
          <w:szCs w:val="22"/>
        </w:rPr>
        <w:t xml:space="preserve">s.  Adhesions </w:t>
      </w:r>
      <w:r>
        <w:rPr>
          <w:rFonts w:ascii="Arial" w:hAnsi="Arial" w:cs="Arial"/>
          <w:sz w:val="22"/>
          <w:szCs w:val="22"/>
        </w:rPr>
        <w:t>are characterised by a long N-terminal extracellular domain (ECD) that include</w:t>
      </w:r>
      <w:r w:rsidR="00A214C9">
        <w:rPr>
          <w:rFonts w:ascii="Arial" w:hAnsi="Arial" w:cs="Arial"/>
          <w:sz w:val="22"/>
          <w:szCs w:val="22"/>
        </w:rPr>
        <w:t>s</w:t>
      </w:r>
      <w:r>
        <w:rPr>
          <w:rFonts w:ascii="Arial" w:hAnsi="Arial" w:cs="Arial"/>
          <w:sz w:val="22"/>
          <w:szCs w:val="22"/>
        </w:rPr>
        <w:t xml:space="preserve"> several functional motifs.  These ECDs are auto-proteolytic</w:t>
      </w:r>
      <w:r w:rsidR="001F7948">
        <w:rPr>
          <w:rFonts w:ascii="Arial" w:hAnsi="Arial" w:cs="Arial"/>
          <w:sz w:val="22"/>
          <w:szCs w:val="22"/>
        </w:rPr>
        <w:t xml:space="preserve">ally cleaved into two subunits </w:t>
      </w:r>
      <w:r>
        <w:rPr>
          <w:rFonts w:ascii="Arial" w:hAnsi="Arial" w:cs="Arial"/>
          <w:sz w:val="22"/>
          <w:szCs w:val="22"/>
        </w:rPr>
        <w:t xml:space="preserve">that subsequently reassemble into a functional dimer </w:t>
      </w:r>
      <w:r w:rsidR="00B14534">
        <w:rPr>
          <w:rFonts w:ascii="Arial" w:hAnsi="Arial" w:cs="Arial"/>
          <w:sz w:val="22"/>
          <w:szCs w:val="22"/>
        </w:rPr>
        <w:t>(</w:t>
      </w:r>
      <w:r w:rsidR="00B14534">
        <w:rPr>
          <w:rFonts w:ascii="Arial" w:eastAsia="Times New Roman" w:hAnsi="Arial" w:cs="Arial"/>
          <w:sz w:val="22"/>
          <w:szCs w:val="22"/>
        </w:rPr>
        <w:t>Lagerström &amp; Schiöth, 2008)</w:t>
      </w:r>
      <w:r>
        <w:rPr>
          <w:rFonts w:ascii="Arial" w:hAnsi="Arial" w:cs="Arial"/>
          <w:sz w:val="22"/>
          <w:szCs w:val="22"/>
        </w:rPr>
        <w:t>.</w:t>
      </w:r>
      <w:r w:rsidR="00A214C9">
        <w:rPr>
          <w:rFonts w:ascii="Arial" w:hAnsi="Arial" w:cs="Arial"/>
          <w:sz w:val="22"/>
          <w:szCs w:val="22"/>
        </w:rPr>
        <w:t xml:space="preserve">  </w:t>
      </w:r>
      <w:r w:rsidR="006D2D58">
        <w:rPr>
          <w:rFonts w:ascii="Arial" w:hAnsi="Arial"/>
          <w:sz w:val="22"/>
        </w:rPr>
        <w:t>We identified two</w:t>
      </w:r>
      <w:r w:rsidR="00C01213">
        <w:rPr>
          <w:rFonts w:ascii="Arial" w:hAnsi="Arial"/>
          <w:sz w:val="22"/>
        </w:rPr>
        <w:t xml:space="preserve"> </w:t>
      </w:r>
      <w:r w:rsidR="00CA49D7">
        <w:rPr>
          <w:rFonts w:ascii="Arial" w:hAnsi="Arial"/>
          <w:sz w:val="22"/>
        </w:rPr>
        <w:t>adhesion</w:t>
      </w:r>
      <w:r w:rsidR="00C01213">
        <w:rPr>
          <w:rFonts w:ascii="Arial" w:hAnsi="Arial"/>
          <w:sz w:val="22"/>
        </w:rPr>
        <w:t xml:space="preserve"> sequences in the </w:t>
      </w:r>
      <w:r w:rsidR="00C01213">
        <w:rPr>
          <w:rFonts w:ascii="Arial" w:hAnsi="Arial"/>
          <w:i/>
          <w:sz w:val="22"/>
        </w:rPr>
        <w:t xml:space="preserve">F. hepatica </w:t>
      </w:r>
      <w:r w:rsidR="008E0BD4">
        <w:rPr>
          <w:rFonts w:ascii="Arial" w:hAnsi="Arial"/>
          <w:sz w:val="22"/>
        </w:rPr>
        <w:t>genom</w:t>
      </w:r>
      <w:r w:rsidR="00B5464E">
        <w:rPr>
          <w:rFonts w:ascii="Arial" w:hAnsi="Arial"/>
          <w:sz w:val="22"/>
        </w:rPr>
        <w:t>e</w:t>
      </w:r>
      <w:r w:rsidR="00AB5E37">
        <w:rPr>
          <w:rFonts w:ascii="Arial" w:hAnsi="Arial"/>
          <w:sz w:val="22"/>
        </w:rPr>
        <w:t xml:space="preserve"> (</w:t>
      </w:r>
      <w:r w:rsidR="00DB6386">
        <w:rPr>
          <w:rFonts w:ascii="Arial" w:hAnsi="Arial"/>
          <w:sz w:val="22"/>
        </w:rPr>
        <w:t>S7 Figure</w:t>
      </w:r>
      <w:r w:rsidR="00990B9B">
        <w:rPr>
          <w:rFonts w:ascii="Arial" w:hAnsi="Arial"/>
          <w:sz w:val="22"/>
        </w:rPr>
        <w:t>, S1 Table</w:t>
      </w:r>
      <w:r w:rsidR="00AB5E37">
        <w:rPr>
          <w:rFonts w:ascii="Arial" w:hAnsi="Arial"/>
          <w:sz w:val="22"/>
        </w:rPr>
        <w:t>)</w:t>
      </w:r>
      <w:r w:rsidR="00C7584E">
        <w:rPr>
          <w:rFonts w:ascii="Arial" w:hAnsi="Arial"/>
          <w:sz w:val="22"/>
        </w:rPr>
        <w:t xml:space="preserve">, </w:t>
      </w:r>
      <w:r w:rsidR="006D2D58">
        <w:rPr>
          <w:rFonts w:ascii="Arial" w:hAnsi="Arial"/>
          <w:sz w:val="22"/>
        </w:rPr>
        <w:t>both</w:t>
      </w:r>
      <w:r w:rsidR="00C7584E">
        <w:rPr>
          <w:rFonts w:ascii="Arial" w:hAnsi="Arial"/>
          <w:sz w:val="22"/>
        </w:rPr>
        <w:t xml:space="preserve"> of which</w:t>
      </w:r>
      <w:r w:rsidR="00837334">
        <w:rPr>
          <w:rFonts w:ascii="Arial" w:hAnsi="Arial"/>
          <w:sz w:val="22"/>
        </w:rPr>
        <w:t xml:space="preserve"> (scaffold181_78723-79604, and BN1106_s537B000355)</w:t>
      </w:r>
      <w:r w:rsidR="00C7584E">
        <w:rPr>
          <w:rFonts w:ascii="Arial" w:hAnsi="Arial"/>
          <w:sz w:val="22"/>
        </w:rPr>
        <w:t xml:space="preserve"> </w:t>
      </w:r>
      <w:r w:rsidR="00AE1B3B">
        <w:rPr>
          <w:rFonts w:ascii="Arial" w:hAnsi="Arial"/>
          <w:sz w:val="22"/>
        </w:rPr>
        <w:t>contained GPCR class B InterPro domain IPR000832 and displayed closest BLASTp similarity (E=5.6e</w:t>
      </w:r>
      <w:r w:rsidR="00AE1B3B" w:rsidRPr="00AE1B3B">
        <w:rPr>
          <w:rFonts w:ascii="Arial" w:hAnsi="Arial"/>
          <w:sz w:val="22"/>
          <w:vertAlign w:val="superscript"/>
        </w:rPr>
        <w:t>-7</w:t>
      </w:r>
      <w:r w:rsidR="00AE1B3B">
        <w:rPr>
          <w:rFonts w:ascii="Arial" w:hAnsi="Arial"/>
          <w:sz w:val="22"/>
        </w:rPr>
        <w:t>) to latro</w:t>
      </w:r>
      <w:r w:rsidR="006D2D58">
        <w:rPr>
          <w:rFonts w:ascii="Arial" w:hAnsi="Arial"/>
          <w:sz w:val="22"/>
        </w:rPr>
        <w:t xml:space="preserve">philin-like receptors.  </w:t>
      </w:r>
      <w:r w:rsidR="000A6112">
        <w:rPr>
          <w:rFonts w:ascii="Arial" w:hAnsi="Arial"/>
          <w:sz w:val="22"/>
        </w:rPr>
        <w:t xml:space="preserve">These data suggest that </w:t>
      </w:r>
      <w:r w:rsidR="006D2D58">
        <w:rPr>
          <w:rFonts w:ascii="Arial" w:hAnsi="Arial"/>
          <w:sz w:val="22"/>
        </w:rPr>
        <w:t>both</w:t>
      </w:r>
      <w:r w:rsidR="000A6112">
        <w:rPr>
          <w:rFonts w:ascii="Arial" w:hAnsi="Arial"/>
          <w:sz w:val="22"/>
        </w:rPr>
        <w:t xml:space="preserve"> are adhesions, rather than secretins.  </w:t>
      </w:r>
      <w:r w:rsidR="00CA49D7">
        <w:rPr>
          <w:rFonts w:ascii="Arial" w:hAnsi="Arial"/>
          <w:sz w:val="22"/>
        </w:rPr>
        <w:t>We also identified a single secretin-like sequence in our 4-9TM dataset (BN1106_s1217B000278.mRNA-1), which also contained GPCR class B InterPro domain IPR000832, but showed closest BLASTp similarity to</w:t>
      </w:r>
      <w:r w:rsidR="001C12FB">
        <w:rPr>
          <w:rFonts w:ascii="Arial" w:hAnsi="Arial"/>
          <w:sz w:val="22"/>
        </w:rPr>
        <w:t xml:space="preserve"> a pigment dispersal factor (PDF) receptor (E=9e</w:t>
      </w:r>
      <w:r w:rsidR="001C12FB" w:rsidRPr="0053360E">
        <w:rPr>
          <w:rFonts w:ascii="Arial" w:hAnsi="Arial"/>
          <w:sz w:val="22"/>
          <w:vertAlign w:val="superscript"/>
        </w:rPr>
        <w:t>-46</w:t>
      </w:r>
      <w:r w:rsidR="001C12FB">
        <w:rPr>
          <w:rFonts w:ascii="Arial" w:hAnsi="Arial"/>
          <w:sz w:val="22"/>
        </w:rPr>
        <w:t xml:space="preserve">).  </w:t>
      </w:r>
      <w:r w:rsidR="00837334">
        <w:rPr>
          <w:rFonts w:ascii="Arial" w:hAnsi="Arial"/>
          <w:sz w:val="22"/>
        </w:rPr>
        <w:t xml:space="preserve">Phylogenetic analysis of these </w:t>
      </w:r>
      <w:r w:rsidR="001C12FB">
        <w:rPr>
          <w:rFonts w:ascii="Arial" w:hAnsi="Arial"/>
          <w:sz w:val="22"/>
        </w:rPr>
        <w:t xml:space="preserve">receptors </w:t>
      </w:r>
      <w:r w:rsidR="00837334">
        <w:rPr>
          <w:rFonts w:ascii="Arial" w:hAnsi="Arial"/>
          <w:sz w:val="22"/>
        </w:rPr>
        <w:t xml:space="preserve">alongside human Class B receptors supports the definition of scaffold181_78723-79604 </w:t>
      </w:r>
      <w:r w:rsidR="001C12FB">
        <w:rPr>
          <w:rFonts w:ascii="Arial" w:hAnsi="Arial"/>
          <w:sz w:val="22"/>
        </w:rPr>
        <w:t xml:space="preserve">and BN1106_s537B000355 </w:t>
      </w:r>
      <w:r w:rsidR="00837334">
        <w:rPr>
          <w:rFonts w:ascii="Arial" w:hAnsi="Arial"/>
          <w:sz w:val="22"/>
        </w:rPr>
        <w:t>as adhesion</w:t>
      </w:r>
      <w:r w:rsidR="001C12FB">
        <w:rPr>
          <w:rFonts w:ascii="Arial" w:hAnsi="Arial"/>
          <w:sz w:val="22"/>
        </w:rPr>
        <w:t>s</w:t>
      </w:r>
      <w:r w:rsidR="00837334">
        <w:rPr>
          <w:rFonts w:ascii="Arial" w:hAnsi="Arial"/>
          <w:sz w:val="22"/>
        </w:rPr>
        <w:t xml:space="preserve">, </w:t>
      </w:r>
      <w:r w:rsidR="001C12FB">
        <w:rPr>
          <w:rFonts w:ascii="Arial" w:hAnsi="Arial"/>
          <w:sz w:val="22"/>
        </w:rPr>
        <w:t>with BN1106_s1217B000278 appearing within the clade of secretin receptors</w:t>
      </w:r>
      <w:r w:rsidR="006D2D58">
        <w:rPr>
          <w:rFonts w:ascii="Arial" w:hAnsi="Arial"/>
          <w:sz w:val="22"/>
        </w:rPr>
        <w:t xml:space="preserve">. </w:t>
      </w:r>
      <w:r w:rsidR="001C12FB">
        <w:rPr>
          <w:rFonts w:ascii="Arial" w:hAnsi="Arial"/>
          <w:sz w:val="22"/>
        </w:rPr>
        <w:t xml:space="preserve"> </w:t>
      </w:r>
    </w:p>
    <w:p w14:paraId="2C409DA1" w14:textId="77777777" w:rsidR="00D56942" w:rsidRDefault="00D56942" w:rsidP="00981B27">
      <w:pPr>
        <w:spacing w:line="480" w:lineRule="auto"/>
        <w:rPr>
          <w:rFonts w:ascii="Arial" w:hAnsi="Arial"/>
          <w:sz w:val="22"/>
        </w:rPr>
      </w:pPr>
    </w:p>
    <w:p w14:paraId="4F6ED5B6" w14:textId="4C7D00D0" w:rsidR="00D739E4" w:rsidRPr="00D739E4" w:rsidRDefault="00D739E4" w:rsidP="00981B27">
      <w:pPr>
        <w:spacing w:line="480" w:lineRule="auto"/>
        <w:rPr>
          <w:rFonts w:ascii="Arial" w:hAnsi="Arial" w:cs="Arial"/>
          <w:sz w:val="22"/>
          <w:szCs w:val="22"/>
        </w:rPr>
      </w:pPr>
      <w:r>
        <w:rPr>
          <w:rFonts w:ascii="Arial" w:hAnsi="Arial" w:cs="Arial"/>
          <w:sz w:val="22"/>
          <w:szCs w:val="22"/>
        </w:rPr>
        <w:t xml:space="preserve">Deorphanization of a handful of adhesions </w:t>
      </w:r>
      <w:r w:rsidR="00A214C9">
        <w:rPr>
          <w:rFonts w:ascii="Arial" w:hAnsi="Arial" w:cs="Arial"/>
          <w:sz w:val="22"/>
          <w:szCs w:val="22"/>
        </w:rPr>
        <w:t>matches them with a</w:t>
      </w:r>
      <w:r>
        <w:rPr>
          <w:rFonts w:ascii="Arial" w:hAnsi="Arial" w:cs="Arial"/>
          <w:sz w:val="22"/>
          <w:szCs w:val="22"/>
        </w:rPr>
        <w:t xml:space="preserve"> complex assortment of ligands including collagen, transmembrane glycoproteins, complement proteins and FMRFamide-like neuropeptides </w:t>
      </w:r>
      <w:r w:rsidR="00B14534">
        <w:rPr>
          <w:rFonts w:ascii="Arial" w:hAnsi="Arial" w:cs="Arial"/>
          <w:sz w:val="22"/>
          <w:szCs w:val="22"/>
        </w:rPr>
        <w:t>(Langenhan et al., 2013)</w:t>
      </w:r>
      <w:r>
        <w:rPr>
          <w:rFonts w:ascii="Arial" w:hAnsi="Arial" w:cs="Arial"/>
          <w:sz w:val="22"/>
          <w:szCs w:val="22"/>
        </w:rPr>
        <w:t xml:space="preserve">.  This assortment of potential ligands, and their expression in almost every organ system has led to the proposal of a diverse range of functions for vertebrate adhesions.  The </w:t>
      </w:r>
      <w:r>
        <w:rPr>
          <w:rFonts w:ascii="Arial" w:hAnsi="Arial" w:cs="Arial"/>
          <w:i/>
          <w:sz w:val="22"/>
          <w:szCs w:val="22"/>
        </w:rPr>
        <w:t xml:space="preserve">F. hepatica </w:t>
      </w:r>
      <w:r>
        <w:rPr>
          <w:rFonts w:ascii="Arial" w:hAnsi="Arial" w:cs="Arial"/>
          <w:sz w:val="22"/>
          <w:szCs w:val="22"/>
        </w:rPr>
        <w:t xml:space="preserve">adhesion complement of two GPCRs is greatly reduced compared to the 33 receptors known in humans; in other flatworms 14, 4 and 1 adhesions have been described in </w:t>
      </w:r>
      <w:r>
        <w:rPr>
          <w:rFonts w:ascii="Arial" w:hAnsi="Arial" w:cs="Arial"/>
          <w:i/>
          <w:sz w:val="22"/>
          <w:szCs w:val="22"/>
        </w:rPr>
        <w:t>S. mediterranea, E</w:t>
      </w:r>
      <w:r w:rsidR="00BB565C">
        <w:rPr>
          <w:rFonts w:ascii="Arial" w:hAnsi="Arial" w:cs="Arial"/>
          <w:i/>
          <w:sz w:val="22"/>
          <w:szCs w:val="22"/>
        </w:rPr>
        <w:t>.</w:t>
      </w:r>
      <w:r>
        <w:rPr>
          <w:rFonts w:ascii="Arial" w:hAnsi="Arial" w:cs="Arial"/>
          <w:i/>
          <w:sz w:val="22"/>
          <w:szCs w:val="22"/>
        </w:rPr>
        <w:t xml:space="preserve"> multilocularis </w:t>
      </w:r>
      <w:r>
        <w:rPr>
          <w:rFonts w:ascii="Arial" w:hAnsi="Arial" w:cs="Arial"/>
          <w:sz w:val="22"/>
          <w:szCs w:val="22"/>
        </w:rPr>
        <w:t xml:space="preserve">and </w:t>
      </w:r>
      <w:r>
        <w:rPr>
          <w:rFonts w:ascii="Arial" w:hAnsi="Arial" w:cs="Arial"/>
          <w:i/>
          <w:sz w:val="22"/>
          <w:szCs w:val="22"/>
        </w:rPr>
        <w:t>S. mansoni</w:t>
      </w:r>
      <w:r w:rsidR="00BB565C">
        <w:rPr>
          <w:rFonts w:ascii="Arial" w:hAnsi="Arial" w:cs="Arial"/>
          <w:sz w:val="22"/>
          <w:szCs w:val="22"/>
        </w:rPr>
        <w:t>,</w:t>
      </w:r>
      <w:r>
        <w:rPr>
          <w:rFonts w:ascii="Arial" w:hAnsi="Arial" w:cs="Arial"/>
          <w:sz w:val="22"/>
          <w:szCs w:val="22"/>
        </w:rPr>
        <w:t xml:space="preserve"> respectively</w:t>
      </w:r>
      <w:r w:rsidR="00B609F3">
        <w:rPr>
          <w:rFonts w:ascii="Arial" w:hAnsi="Arial" w:cs="Arial"/>
          <w:sz w:val="22"/>
          <w:szCs w:val="22"/>
        </w:rPr>
        <w:t xml:space="preserve"> (Zamanian et al., 2011; Tsai et al., 2013; Saberi et al., 2016)</w:t>
      </w:r>
      <w:r>
        <w:rPr>
          <w:rFonts w:ascii="Arial" w:hAnsi="Arial" w:cs="Arial"/>
          <w:sz w:val="22"/>
          <w:szCs w:val="22"/>
        </w:rPr>
        <w:t xml:space="preserve">.  </w:t>
      </w:r>
      <w:r w:rsidR="006D2D58">
        <w:rPr>
          <w:rFonts w:ascii="Arial" w:hAnsi="Arial" w:cs="Arial"/>
          <w:sz w:val="22"/>
          <w:szCs w:val="22"/>
        </w:rPr>
        <w:t xml:space="preserve">Functional characterisation </w:t>
      </w:r>
      <w:r>
        <w:rPr>
          <w:rFonts w:ascii="Arial" w:hAnsi="Arial" w:cs="Arial"/>
          <w:sz w:val="22"/>
          <w:szCs w:val="22"/>
        </w:rPr>
        <w:t xml:space="preserve">will be a challenging task given the wide range of possible functions to be assayed; an appealing starting point would be to investigate roles </w:t>
      </w:r>
      <w:r>
        <w:rPr>
          <w:rFonts w:ascii="Arial" w:hAnsi="Arial" w:cs="Arial"/>
          <w:sz w:val="22"/>
          <w:szCs w:val="22"/>
        </w:rPr>
        <w:lastRenderedPageBreak/>
        <w:t xml:space="preserve">in </w:t>
      </w:r>
      <w:r w:rsidR="00A214C9">
        <w:rPr>
          <w:rFonts w:ascii="Arial" w:hAnsi="Arial" w:cs="Arial"/>
          <w:sz w:val="22"/>
          <w:szCs w:val="22"/>
        </w:rPr>
        <w:t>neoblast motility prior to</w:t>
      </w:r>
      <w:r>
        <w:rPr>
          <w:rFonts w:ascii="Arial" w:hAnsi="Arial" w:cs="Arial"/>
          <w:sz w:val="22"/>
          <w:szCs w:val="22"/>
        </w:rPr>
        <w:t xml:space="preserve"> differentiation, given that mammalian adhesion GPCRs</w:t>
      </w:r>
      <w:r w:rsidR="00A214C9">
        <w:rPr>
          <w:rFonts w:ascii="Arial" w:hAnsi="Arial" w:cs="Arial"/>
          <w:sz w:val="22"/>
          <w:szCs w:val="22"/>
        </w:rPr>
        <w:t xml:space="preserve"> are involved </w:t>
      </w:r>
      <w:r w:rsidR="00BB565C">
        <w:rPr>
          <w:rFonts w:ascii="Arial" w:hAnsi="Arial" w:cs="Arial"/>
          <w:sz w:val="22"/>
          <w:szCs w:val="22"/>
        </w:rPr>
        <w:t>in</w:t>
      </w:r>
      <w:r w:rsidR="00A214C9">
        <w:rPr>
          <w:rFonts w:ascii="Arial" w:hAnsi="Arial" w:cs="Arial"/>
          <w:sz w:val="22"/>
          <w:szCs w:val="22"/>
        </w:rPr>
        <w:t xml:space="preserve"> </w:t>
      </w:r>
      <w:r w:rsidR="00BB565C">
        <w:rPr>
          <w:rFonts w:ascii="Arial" w:hAnsi="Arial" w:cs="Arial"/>
          <w:sz w:val="22"/>
          <w:szCs w:val="22"/>
        </w:rPr>
        <w:t xml:space="preserve">the </w:t>
      </w:r>
      <w:r w:rsidR="00A214C9">
        <w:rPr>
          <w:rFonts w:ascii="Arial" w:hAnsi="Arial" w:cs="Arial"/>
          <w:sz w:val="22"/>
          <w:szCs w:val="22"/>
        </w:rPr>
        <w:t xml:space="preserve">control of </w:t>
      </w:r>
      <w:r>
        <w:rPr>
          <w:rFonts w:ascii="Arial" w:hAnsi="Arial" w:cs="Arial"/>
          <w:sz w:val="22"/>
          <w:szCs w:val="22"/>
        </w:rPr>
        <w:t xml:space="preserve">cellular migration </w:t>
      </w:r>
      <w:r w:rsidR="00B609F3">
        <w:rPr>
          <w:rFonts w:ascii="Arial" w:hAnsi="Arial" w:cs="Arial"/>
          <w:sz w:val="22"/>
          <w:szCs w:val="22"/>
        </w:rPr>
        <w:t>(Langenhan et al., 2013)</w:t>
      </w:r>
      <w:r w:rsidR="004B626C">
        <w:rPr>
          <w:rFonts w:ascii="Arial" w:hAnsi="Arial" w:cs="Arial"/>
          <w:sz w:val="22"/>
          <w:szCs w:val="22"/>
        </w:rPr>
        <w:t>.</w:t>
      </w:r>
    </w:p>
    <w:p w14:paraId="0A220794" w14:textId="77777777" w:rsidR="00D739E4" w:rsidRPr="007A0EA8" w:rsidRDefault="00D739E4" w:rsidP="00981B27">
      <w:pPr>
        <w:spacing w:line="480" w:lineRule="auto"/>
        <w:rPr>
          <w:rFonts w:ascii="Arial" w:hAnsi="Arial"/>
          <w:sz w:val="22"/>
        </w:rPr>
      </w:pPr>
    </w:p>
    <w:p w14:paraId="074EE7CE" w14:textId="66C16ADD" w:rsidR="00F87484" w:rsidRPr="00576370" w:rsidRDefault="00576370" w:rsidP="00981B27">
      <w:pPr>
        <w:spacing w:line="480" w:lineRule="auto"/>
        <w:rPr>
          <w:rFonts w:ascii="Arial" w:hAnsi="Arial"/>
          <w:i/>
          <w:sz w:val="22"/>
        </w:rPr>
      </w:pPr>
      <w:r w:rsidRPr="00576370">
        <w:rPr>
          <w:rFonts w:ascii="Arial" w:hAnsi="Arial"/>
          <w:i/>
          <w:sz w:val="22"/>
        </w:rPr>
        <w:t xml:space="preserve">3.8 </w:t>
      </w:r>
      <w:r w:rsidR="00F87484" w:rsidRPr="00576370">
        <w:rPr>
          <w:rFonts w:ascii="Arial" w:hAnsi="Arial"/>
          <w:i/>
          <w:sz w:val="22"/>
        </w:rPr>
        <w:t>Developmental expression</w:t>
      </w:r>
    </w:p>
    <w:p w14:paraId="6CD59B27" w14:textId="07D5E596" w:rsidR="002C2F9F" w:rsidRDefault="00A214C9" w:rsidP="00981B27">
      <w:pPr>
        <w:spacing w:line="480" w:lineRule="auto"/>
        <w:rPr>
          <w:rFonts w:ascii="Arial" w:hAnsi="Arial" w:cs="Arial"/>
          <w:sz w:val="22"/>
          <w:szCs w:val="22"/>
        </w:rPr>
      </w:pPr>
      <w:r>
        <w:rPr>
          <w:rFonts w:ascii="Arial" w:hAnsi="Arial" w:cs="Arial"/>
          <w:sz w:val="22"/>
          <w:szCs w:val="22"/>
        </w:rPr>
        <w:t>Using RNA-Seq methods, we were a</w:t>
      </w:r>
      <w:r w:rsidR="00052EC6">
        <w:rPr>
          <w:rFonts w:ascii="Arial" w:hAnsi="Arial" w:cs="Arial"/>
          <w:sz w:val="22"/>
          <w:szCs w:val="22"/>
        </w:rPr>
        <w:t xml:space="preserve">ble to confirm </w:t>
      </w:r>
      <w:r w:rsidR="001B108F">
        <w:rPr>
          <w:rFonts w:ascii="Arial" w:hAnsi="Arial" w:cs="Arial"/>
          <w:sz w:val="22"/>
          <w:szCs w:val="22"/>
        </w:rPr>
        <w:t xml:space="preserve">the </w:t>
      </w:r>
      <w:r w:rsidR="00052EC6">
        <w:rPr>
          <w:rFonts w:ascii="Arial" w:hAnsi="Arial" w:cs="Arial"/>
          <w:sz w:val="22"/>
          <w:szCs w:val="22"/>
        </w:rPr>
        <w:t>expression of 101</w:t>
      </w:r>
      <w:r>
        <w:rPr>
          <w:rFonts w:ascii="Arial" w:hAnsi="Arial" w:cs="Arial"/>
          <w:sz w:val="22"/>
          <w:szCs w:val="22"/>
        </w:rPr>
        <w:t xml:space="preserve"> GPCRs across </w:t>
      </w:r>
      <w:r w:rsidR="00052EC6">
        <w:rPr>
          <w:rFonts w:ascii="Arial" w:hAnsi="Arial" w:cs="Arial"/>
          <w:sz w:val="22"/>
          <w:szCs w:val="22"/>
        </w:rPr>
        <w:t xml:space="preserve">libraries representing several </w:t>
      </w:r>
      <w:r w:rsidR="00052EC6">
        <w:rPr>
          <w:rFonts w:ascii="Arial" w:hAnsi="Arial" w:cs="Arial"/>
          <w:i/>
          <w:sz w:val="22"/>
          <w:szCs w:val="22"/>
        </w:rPr>
        <w:t>F. hepatica</w:t>
      </w:r>
      <w:r w:rsidR="00052EC6">
        <w:rPr>
          <w:rFonts w:ascii="Arial" w:hAnsi="Arial" w:cs="Arial"/>
          <w:sz w:val="22"/>
          <w:szCs w:val="22"/>
        </w:rPr>
        <w:t xml:space="preserve"> </w:t>
      </w:r>
      <w:r>
        <w:rPr>
          <w:rFonts w:ascii="Arial" w:hAnsi="Arial" w:cs="Arial"/>
          <w:sz w:val="22"/>
          <w:szCs w:val="22"/>
        </w:rPr>
        <w:t>life-stage</w:t>
      </w:r>
      <w:r w:rsidR="00052EC6">
        <w:rPr>
          <w:rFonts w:ascii="Arial" w:hAnsi="Arial" w:cs="Arial"/>
          <w:sz w:val="22"/>
          <w:szCs w:val="22"/>
        </w:rPr>
        <w:t>s</w:t>
      </w:r>
      <w:r>
        <w:rPr>
          <w:rFonts w:ascii="Arial" w:hAnsi="Arial" w:cs="Arial"/>
          <w:sz w:val="22"/>
          <w:szCs w:val="22"/>
        </w:rPr>
        <w:t xml:space="preserve">.  </w:t>
      </w:r>
      <w:r w:rsidR="00D91BB1">
        <w:rPr>
          <w:rFonts w:ascii="Arial" w:hAnsi="Arial" w:cs="Arial"/>
          <w:sz w:val="22"/>
          <w:szCs w:val="22"/>
        </w:rPr>
        <w:t xml:space="preserve">These </w:t>
      </w:r>
      <w:r w:rsidR="00052EC6">
        <w:rPr>
          <w:rFonts w:ascii="Arial" w:hAnsi="Arial" w:cs="Arial"/>
          <w:sz w:val="22"/>
          <w:szCs w:val="22"/>
        </w:rPr>
        <w:t xml:space="preserve">datasets </w:t>
      </w:r>
      <w:r w:rsidR="00D91BB1">
        <w:rPr>
          <w:rFonts w:ascii="Arial" w:hAnsi="Arial" w:cs="Arial"/>
          <w:sz w:val="22"/>
          <w:szCs w:val="22"/>
        </w:rPr>
        <w:t xml:space="preserve">included </w:t>
      </w:r>
      <w:r w:rsidR="00052EC6">
        <w:rPr>
          <w:rFonts w:ascii="Arial" w:hAnsi="Arial" w:cs="Arial"/>
          <w:sz w:val="22"/>
          <w:szCs w:val="22"/>
        </w:rPr>
        <w:t>publically available</w:t>
      </w:r>
      <w:r w:rsidR="00D91BB1">
        <w:rPr>
          <w:rFonts w:ascii="Arial" w:hAnsi="Arial" w:cs="Arial"/>
          <w:sz w:val="22"/>
          <w:szCs w:val="22"/>
        </w:rPr>
        <w:t xml:space="preserve"> reads from </w:t>
      </w:r>
      <w:r w:rsidR="00BF04CF">
        <w:rPr>
          <w:rFonts w:ascii="Arial" w:hAnsi="Arial" w:cs="Arial"/>
          <w:sz w:val="22"/>
          <w:szCs w:val="22"/>
        </w:rPr>
        <w:t>individual developmental stages</w:t>
      </w:r>
      <w:r w:rsidR="00052EC6">
        <w:rPr>
          <w:rFonts w:ascii="Arial" w:hAnsi="Arial" w:cs="Arial"/>
          <w:sz w:val="22"/>
          <w:szCs w:val="22"/>
        </w:rPr>
        <w:t xml:space="preserve"> </w:t>
      </w:r>
      <w:r w:rsidR="00B609F3">
        <w:rPr>
          <w:rFonts w:ascii="Arial" w:hAnsi="Arial" w:cs="Arial"/>
          <w:sz w:val="22"/>
          <w:szCs w:val="22"/>
        </w:rPr>
        <w:t>(Cwiklinski et al., 2015)</w:t>
      </w:r>
      <w:r w:rsidR="00D91BB1">
        <w:rPr>
          <w:rFonts w:ascii="Arial" w:hAnsi="Arial" w:cs="Arial"/>
          <w:sz w:val="22"/>
          <w:szCs w:val="22"/>
        </w:rPr>
        <w:t>, and a transcriptome that we generated in-house for 21-day liver stage ex-vivo juveniles</w:t>
      </w:r>
      <w:r w:rsidR="007F6BE7">
        <w:rPr>
          <w:rFonts w:ascii="Arial" w:hAnsi="Arial" w:cs="Arial"/>
          <w:sz w:val="22"/>
          <w:szCs w:val="22"/>
        </w:rPr>
        <w:t xml:space="preserve"> (juv2)</w:t>
      </w:r>
      <w:r w:rsidR="00D91BB1">
        <w:rPr>
          <w:rFonts w:ascii="Arial" w:hAnsi="Arial" w:cs="Arial"/>
          <w:sz w:val="22"/>
          <w:szCs w:val="22"/>
        </w:rPr>
        <w:t xml:space="preserve">. </w:t>
      </w:r>
      <w:r w:rsidR="00125BBA">
        <w:rPr>
          <w:rFonts w:ascii="Arial" w:hAnsi="Arial" w:cs="Arial"/>
          <w:sz w:val="22"/>
          <w:szCs w:val="22"/>
        </w:rPr>
        <w:t xml:space="preserve"> </w:t>
      </w:r>
      <w:r w:rsidR="006B0B94">
        <w:rPr>
          <w:rFonts w:ascii="Arial" w:hAnsi="Arial" w:cs="Arial"/>
          <w:sz w:val="22"/>
          <w:szCs w:val="22"/>
        </w:rPr>
        <w:t xml:space="preserve">Since these datasets were generated independently and clearly display </w:t>
      </w:r>
      <w:r w:rsidR="007F6BE7">
        <w:rPr>
          <w:rFonts w:ascii="Arial" w:hAnsi="Arial" w:cs="Arial"/>
          <w:sz w:val="22"/>
          <w:szCs w:val="22"/>
        </w:rPr>
        <w:t>distinct</w:t>
      </w:r>
      <w:r w:rsidR="006B0B94">
        <w:rPr>
          <w:rFonts w:ascii="Arial" w:hAnsi="Arial" w:cs="Arial"/>
          <w:sz w:val="22"/>
          <w:szCs w:val="22"/>
        </w:rPr>
        <w:t xml:space="preserve"> sequence diversities, we avoided any further direct comparisons between Cwiklinski</w:t>
      </w:r>
      <w:r w:rsidR="00125BBA">
        <w:rPr>
          <w:rFonts w:ascii="Arial" w:hAnsi="Arial" w:cs="Arial"/>
          <w:sz w:val="22"/>
          <w:szCs w:val="22"/>
        </w:rPr>
        <w:t xml:space="preserve"> juv1</w:t>
      </w:r>
      <w:r w:rsidR="006B0B94">
        <w:rPr>
          <w:rFonts w:ascii="Arial" w:hAnsi="Arial" w:cs="Arial"/>
          <w:sz w:val="22"/>
          <w:szCs w:val="22"/>
        </w:rPr>
        <w:t xml:space="preserve"> and </w:t>
      </w:r>
      <w:r w:rsidR="00125BBA">
        <w:rPr>
          <w:rFonts w:ascii="Arial" w:hAnsi="Arial" w:cs="Arial"/>
          <w:sz w:val="22"/>
          <w:szCs w:val="22"/>
        </w:rPr>
        <w:t xml:space="preserve">our </w:t>
      </w:r>
      <w:r w:rsidR="006B0B94">
        <w:rPr>
          <w:rFonts w:ascii="Arial" w:hAnsi="Arial" w:cs="Arial"/>
          <w:sz w:val="22"/>
          <w:szCs w:val="22"/>
        </w:rPr>
        <w:t>juv2 datasets.  Each dataset is analysed separately, below.</w:t>
      </w:r>
    </w:p>
    <w:p w14:paraId="0D28A9AA" w14:textId="12B21C8F" w:rsidR="00A214C9" w:rsidRPr="00A214C9" w:rsidRDefault="00A214C9" w:rsidP="00981B27">
      <w:pPr>
        <w:spacing w:line="480" w:lineRule="auto"/>
        <w:rPr>
          <w:rFonts w:ascii="Arial" w:hAnsi="Arial" w:cs="Arial"/>
          <w:sz w:val="22"/>
          <w:szCs w:val="22"/>
        </w:rPr>
      </w:pPr>
    </w:p>
    <w:p w14:paraId="0285F44A" w14:textId="60876D64" w:rsidR="00BF04CF" w:rsidRDefault="003B3156" w:rsidP="00981B27">
      <w:pPr>
        <w:spacing w:line="480" w:lineRule="auto"/>
        <w:rPr>
          <w:rFonts w:ascii="Arial" w:hAnsi="Arial" w:cs="Arial"/>
          <w:sz w:val="22"/>
          <w:szCs w:val="22"/>
        </w:rPr>
      </w:pPr>
      <w:r>
        <w:rPr>
          <w:rFonts w:ascii="Arial" w:hAnsi="Arial" w:cs="Arial"/>
          <w:sz w:val="22"/>
          <w:szCs w:val="22"/>
        </w:rPr>
        <w:t xml:space="preserve">Fig. </w:t>
      </w:r>
      <w:r w:rsidR="00A268AF">
        <w:rPr>
          <w:rFonts w:ascii="Arial" w:hAnsi="Arial" w:cs="Arial"/>
          <w:sz w:val="22"/>
          <w:szCs w:val="22"/>
        </w:rPr>
        <w:t>7</w:t>
      </w:r>
      <w:r w:rsidR="005178A4">
        <w:rPr>
          <w:rFonts w:ascii="Arial" w:hAnsi="Arial" w:cs="Arial"/>
          <w:sz w:val="22"/>
          <w:szCs w:val="22"/>
        </w:rPr>
        <w:t xml:space="preserve">A </w:t>
      </w:r>
      <w:r w:rsidR="004E221A">
        <w:rPr>
          <w:rFonts w:ascii="Arial" w:hAnsi="Arial" w:cs="Arial"/>
          <w:sz w:val="22"/>
          <w:szCs w:val="22"/>
        </w:rPr>
        <w:t>illustrates</w:t>
      </w:r>
      <w:r w:rsidR="005178A4">
        <w:rPr>
          <w:rFonts w:ascii="Arial" w:hAnsi="Arial" w:cs="Arial"/>
          <w:sz w:val="22"/>
          <w:szCs w:val="22"/>
        </w:rPr>
        <w:t xml:space="preserve"> </w:t>
      </w:r>
      <w:r w:rsidR="004E221A">
        <w:rPr>
          <w:rFonts w:ascii="Arial" w:hAnsi="Arial" w:cs="Arial"/>
          <w:sz w:val="22"/>
          <w:szCs w:val="22"/>
        </w:rPr>
        <w:t>detection</w:t>
      </w:r>
      <w:r w:rsidR="005178A4">
        <w:rPr>
          <w:rFonts w:ascii="Arial" w:hAnsi="Arial" w:cs="Arial"/>
          <w:sz w:val="22"/>
          <w:szCs w:val="22"/>
        </w:rPr>
        <w:t xml:space="preserve"> of 83 GPCRs</w:t>
      </w:r>
      <w:r w:rsidR="006B0B94">
        <w:rPr>
          <w:rFonts w:ascii="Arial" w:hAnsi="Arial" w:cs="Arial"/>
          <w:sz w:val="22"/>
          <w:szCs w:val="22"/>
        </w:rPr>
        <w:t xml:space="preserve"> across Cwiklinski’s developmentally staged RNA-Seq datasets.  </w:t>
      </w:r>
      <w:r w:rsidR="005178A4">
        <w:rPr>
          <w:rFonts w:ascii="Arial" w:hAnsi="Arial" w:cs="Arial"/>
          <w:sz w:val="22"/>
          <w:szCs w:val="22"/>
        </w:rPr>
        <w:t>These comprised four FZD, thirteen aminergic rhodopsins, two opsins, 41 peptidergic rhodopsins, and 23 orphan rhodopsins.  The latter included nine fwRhod</w:t>
      </w:r>
      <w:r w:rsidR="00A268AF">
        <w:rPr>
          <w:rFonts w:ascii="Arial" w:hAnsi="Arial" w:cs="Arial"/>
          <w:sz w:val="22"/>
          <w:szCs w:val="22"/>
        </w:rPr>
        <w:t>s</w:t>
      </w:r>
      <w:r w:rsidR="005178A4">
        <w:rPr>
          <w:rFonts w:ascii="Arial" w:hAnsi="Arial" w:cs="Arial"/>
          <w:sz w:val="22"/>
          <w:szCs w:val="22"/>
        </w:rPr>
        <w:t xml:space="preserve">.  </w:t>
      </w:r>
      <w:r w:rsidR="00A268AF">
        <w:rPr>
          <w:rFonts w:ascii="Arial" w:hAnsi="Arial" w:cs="Arial"/>
          <w:sz w:val="22"/>
          <w:szCs w:val="22"/>
        </w:rPr>
        <w:t xml:space="preserve">Clustering within </w:t>
      </w:r>
      <w:r>
        <w:rPr>
          <w:rFonts w:ascii="Arial" w:hAnsi="Arial" w:cs="Arial"/>
          <w:sz w:val="22"/>
          <w:szCs w:val="22"/>
        </w:rPr>
        <w:t xml:space="preserve">Fig. </w:t>
      </w:r>
      <w:r w:rsidR="00A268AF">
        <w:rPr>
          <w:rFonts w:ascii="Arial" w:hAnsi="Arial" w:cs="Arial"/>
          <w:sz w:val="22"/>
          <w:szCs w:val="22"/>
        </w:rPr>
        <w:t>7</w:t>
      </w:r>
      <w:r w:rsidR="0013629C">
        <w:rPr>
          <w:rFonts w:ascii="Arial" w:hAnsi="Arial" w:cs="Arial"/>
          <w:sz w:val="22"/>
          <w:szCs w:val="22"/>
        </w:rPr>
        <w:t xml:space="preserve">A’s expression heatmap shows clear developmental regulation of GPCR expression, </w:t>
      </w:r>
      <w:r w:rsidR="005178A4">
        <w:rPr>
          <w:rFonts w:ascii="Arial" w:hAnsi="Arial" w:cs="Arial"/>
          <w:sz w:val="22"/>
          <w:szCs w:val="22"/>
        </w:rPr>
        <w:t>outlining</w:t>
      </w:r>
      <w:r w:rsidR="0013629C">
        <w:rPr>
          <w:rFonts w:ascii="Arial" w:hAnsi="Arial" w:cs="Arial"/>
          <w:sz w:val="22"/>
          <w:szCs w:val="22"/>
        </w:rPr>
        <w:t xml:space="preserve"> nine GPCRs </w:t>
      </w:r>
      <w:r w:rsidR="005178A4">
        <w:rPr>
          <w:rFonts w:ascii="Arial" w:hAnsi="Arial" w:cs="Arial"/>
          <w:sz w:val="22"/>
          <w:szCs w:val="22"/>
        </w:rPr>
        <w:t>with</w:t>
      </w:r>
      <w:r w:rsidR="0013629C">
        <w:rPr>
          <w:rFonts w:ascii="Arial" w:hAnsi="Arial" w:cs="Arial"/>
          <w:sz w:val="22"/>
          <w:szCs w:val="22"/>
        </w:rPr>
        <w:t xml:space="preserve"> relatively higher expression in adults, two with </w:t>
      </w:r>
      <w:r w:rsidR="005178A4">
        <w:rPr>
          <w:rFonts w:ascii="Arial" w:hAnsi="Arial" w:cs="Arial"/>
          <w:sz w:val="22"/>
          <w:szCs w:val="22"/>
        </w:rPr>
        <w:t xml:space="preserve">higher expression in 21d juveniles, 64 GPCRs preferentially expressed in either 1h, 3h or 24h NEJs, and six receptors expressed most highly in eggs.  GPCR classes appear </w:t>
      </w:r>
      <w:r w:rsidR="0066575A">
        <w:rPr>
          <w:rFonts w:ascii="Arial" w:hAnsi="Arial" w:cs="Arial"/>
          <w:sz w:val="22"/>
          <w:szCs w:val="22"/>
        </w:rPr>
        <w:t xml:space="preserve">to be randomly distributed across these expression clusters, giving little opportunity to infer function from expression.  Adult-expressed GPCRs include five orphan fwRhods, three peptide receptors including a putative NPF/Y receptor, and a predicted octopamine-gated aminergic rhodopsin.  The majority of expressed GPCRs </w:t>
      </w:r>
      <w:r w:rsidR="00736D2B">
        <w:rPr>
          <w:rFonts w:ascii="Arial" w:hAnsi="Arial" w:cs="Arial"/>
          <w:sz w:val="22"/>
          <w:szCs w:val="22"/>
        </w:rPr>
        <w:t>occurred</w:t>
      </w:r>
      <w:r w:rsidR="0066575A">
        <w:rPr>
          <w:rFonts w:ascii="Arial" w:hAnsi="Arial" w:cs="Arial"/>
          <w:sz w:val="22"/>
          <w:szCs w:val="22"/>
        </w:rPr>
        <w:t xml:space="preserve"> in the NEJ-focused </w:t>
      </w:r>
      <w:r w:rsidR="00736D2B">
        <w:rPr>
          <w:rFonts w:ascii="Arial" w:hAnsi="Arial" w:cs="Arial"/>
          <w:sz w:val="22"/>
          <w:szCs w:val="22"/>
        </w:rPr>
        <w:t xml:space="preserve">expression </w:t>
      </w:r>
      <w:r w:rsidR="0066575A">
        <w:rPr>
          <w:rFonts w:ascii="Arial" w:hAnsi="Arial" w:cs="Arial"/>
          <w:sz w:val="22"/>
          <w:szCs w:val="22"/>
        </w:rPr>
        <w:t xml:space="preserve">cluster.  Given </w:t>
      </w:r>
      <w:r w:rsidR="00860BE3">
        <w:rPr>
          <w:rFonts w:ascii="Arial" w:hAnsi="Arial" w:cs="Arial"/>
          <w:sz w:val="22"/>
          <w:szCs w:val="22"/>
        </w:rPr>
        <w:t>data implicating</w:t>
      </w:r>
      <w:r w:rsidR="0066575A">
        <w:rPr>
          <w:rFonts w:ascii="Arial" w:hAnsi="Arial" w:cs="Arial"/>
          <w:sz w:val="22"/>
          <w:szCs w:val="22"/>
        </w:rPr>
        <w:t xml:space="preserve"> GPCRs in motility, growth/deve</w:t>
      </w:r>
      <w:r w:rsidR="001F7948">
        <w:rPr>
          <w:rFonts w:ascii="Arial" w:hAnsi="Arial" w:cs="Arial"/>
          <w:sz w:val="22"/>
          <w:szCs w:val="22"/>
        </w:rPr>
        <w:t xml:space="preserve">lopment and sensory perception </w:t>
      </w:r>
      <w:r w:rsidR="00B609F3">
        <w:rPr>
          <w:rFonts w:ascii="Arial" w:hAnsi="Arial" w:cs="Arial"/>
          <w:sz w:val="22"/>
          <w:szCs w:val="22"/>
        </w:rPr>
        <w:t>(McVeigh et al., 2012)</w:t>
      </w:r>
      <w:r w:rsidR="0066575A">
        <w:rPr>
          <w:rFonts w:ascii="Arial" w:hAnsi="Arial" w:cs="Arial"/>
          <w:sz w:val="22"/>
          <w:szCs w:val="22"/>
        </w:rPr>
        <w:t xml:space="preserve">, it is no surprise to find high levels of GPCR expression in the NEJs, which must navigate and burrow their way from the gut lumen into the liver parenchyma, while also </w:t>
      </w:r>
      <w:r w:rsidR="00860BE3">
        <w:rPr>
          <w:rFonts w:ascii="Arial" w:hAnsi="Arial" w:cs="Arial"/>
          <w:sz w:val="22"/>
          <w:szCs w:val="22"/>
        </w:rPr>
        <w:t>sustaining</w:t>
      </w:r>
      <w:r w:rsidR="00736D2B">
        <w:rPr>
          <w:rFonts w:ascii="Arial" w:hAnsi="Arial" w:cs="Arial"/>
          <w:sz w:val="22"/>
          <w:szCs w:val="22"/>
        </w:rPr>
        <w:t xml:space="preserve"> rapid growth from the start of the infection process</w:t>
      </w:r>
      <w:r w:rsidR="0066575A">
        <w:rPr>
          <w:rFonts w:ascii="Arial" w:hAnsi="Arial" w:cs="Arial"/>
          <w:sz w:val="22"/>
          <w:szCs w:val="22"/>
        </w:rPr>
        <w:t>.</w:t>
      </w:r>
      <w:r w:rsidR="00484D39">
        <w:rPr>
          <w:rFonts w:ascii="Arial" w:hAnsi="Arial" w:cs="Arial"/>
          <w:sz w:val="22"/>
          <w:szCs w:val="22"/>
        </w:rPr>
        <w:t xml:space="preserve">  T</w:t>
      </w:r>
      <w:r w:rsidR="00736D2B">
        <w:rPr>
          <w:rFonts w:ascii="Arial" w:hAnsi="Arial" w:cs="Arial"/>
          <w:sz w:val="22"/>
          <w:szCs w:val="22"/>
        </w:rPr>
        <w:t>he high expression in these stages, of receptors that we predict to be activated by myomodulators such as ACh, FMRFamide, GYIRFamide, myomod</w:t>
      </w:r>
      <w:r w:rsidR="00484D39">
        <w:rPr>
          <w:rFonts w:ascii="Arial" w:hAnsi="Arial" w:cs="Arial"/>
          <w:sz w:val="22"/>
          <w:szCs w:val="22"/>
        </w:rPr>
        <w:t>ulin, myosuppressin and 5-HT, provide</w:t>
      </w:r>
      <w:r w:rsidR="00A268AF">
        <w:rPr>
          <w:rFonts w:ascii="Arial" w:hAnsi="Arial" w:cs="Arial"/>
          <w:sz w:val="22"/>
          <w:szCs w:val="22"/>
        </w:rPr>
        <w:t xml:space="preserve"> tentative </w:t>
      </w:r>
      <w:r w:rsidR="00736D2B">
        <w:rPr>
          <w:rFonts w:ascii="Arial" w:hAnsi="Arial" w:cs="Arial"/>
          <w:sz w:val="22"/>
          <w:szCs w:val="22"/>
        </w:rPr>
        <w:t xml:space="preserve">support for these predictions.  </w:t>
      </w:r>
      <w:r w:rsidR="00A57759">
        <w:rPr>
          <w:rFonts w:ascii="Arial" w:hAnsi="Arial" w:cs="Arial"/>
          <w:sz w:val="22"/>
          <w:szCs w:val="22"/>
        </w:rPr>
        <w:t xml:space="preserve">The </w:t>
      </w:r>
      <w:r w:rsidR="004E1BAF">
        <w:rPr>
          <w:rFonts w:ascii="Arial" w:hAnsi="Arial" w:cs="Arial"/>
          <w:sz w:val="22"/>
          <w:szCs w:val="22"/>
        </w:rPr>
        <w:t xml:space="preserve">focused expression of six GPCRs in eggs </w:t>
      </w:r>
      <w:r w:rsidR="004E1BAF">
        <w:rPr>
          <w:rFonts w:ascii="Arial" w:hAnsi="Arial" w:cs="Arial"/>
          <w:sz w:val="22"/>
          <w:szCs w:val="22"/>
        </w:rPr>
        <w:lastRenderedPageBreak/>
        <w:t xml:space="preserve">suggests potential roles in </w:t>
      </w:r>
      <w:r w:rsidR="00DB2AF5">
        <w:rPr>
          <w:rFonts w:ascii="Arial" w:hAnsi="Arial" w:cs="Arial"/>
          <w:sz w:val="22"/>
          <w:szCs w:val="22"/>
        </w:rPr>
        <w:t xml:space="preserve">the </w:t>
      </w:r>
      <w:r w:rsidR="004E1BAF">
        <w:rPr>
          <w:rFonts w:ascii="Arial" w:hAnsi="Arial" w:cs="Arial"/>
          <w:sz w:val="22"/>
          <w:szCs w:val="22"/>
        </w:rPr>
        <w:t>control of cellular proliferation and fate determination processes t</w:t>
      </w:r>
      <w:r w:rsidR="00B609F3">
        <w:rPr>
          <w:rFonts w:ascii="Arial" w:hAnsi="Arial" w:cs="Arial"/>
          <w:sz w:val="22"/>
          <w:szCs w:val="22"/>
        </w:rPr>
        <w:t>hat occur during embryonation</w:t>
      </w:r>
      <w:r w:rsidR="004E1BAF">
        <w:rPr>
          <w:rFonts w:ascii="Arial" w:hAnsi="Arial" w:cs="Arial"/>
          <w:sz w:val="22"/>
          <w:szCs w:val="22"/>
        </w:rPr>
        <w:t xml:space="preserve">.  This complement did not include </w:t>
      </w:r>
      <w:r w:rsidR="004E221A">
        <w:rPr>
          <w:rFonts w:ascii="Arial" w:hAnsi="Arial" w:cs="Arial"/>
          <w:sz w:val="22"/>
          <w:szCs w:val="22"/>
        </w:rPr>
        <w:t>frizzled</w:t>
      </w:r>
      <w:r w:rsidR="004E1BAF">
        <w:rPr>
          <w:rFonts w:ascii="Arial" w:hAnsi="Arial" w:cs="Arial"/>
          <w:sz w:val="22"/>
          <w:szCs w:val="22"/>
        </w:rPr>
        <w:t xml:space="preserve"> or adhesion GPCRs that are traditionally implicated in </w:t>
      </w:r>
      <w:r w:rsidR="00DB2AF5">
        <w:rPr>
          <w:rFonts w:ascii="Arial" w:hAnsi="Arial" w:cs="Arial"/>
          <w:sz w:val="22"/>
          <w:szCs w:val="22"/>
        </w:rPr>
        <w:t xml:space="preserve">the </w:t>
      </w:r>
      <w:r w:rsidR="004E1BAF">
        <w:rPr>
          <w:rFonts w:ascii="Arial" w:hAnsi="Arial" w:cs="Arial"/>
          <w:sz w:val="22"/>
          <w:szCs w:val="22"/>
        </w:rPr>
        <w:t xml:space="preserve">control of development, </w:t>
      </w:r>
      <w:r w:rsidR="00840496">
        <w:rPr>
          <w:rFonts w:ascii="Arial" w:hAnsi="Arial" w:cs="Arial"/>
          <w:sz w:val="22"/>
          <w:szCs w:val="22"/>
        </w:rPr>
        <w:t xml:space="preserve">instead </w:t>
      </w:r>
      <w:r w:rsidR="007476CF">
        <w:rPr>
          <w:rFonts w:ascii="Arial" w:hAnsi="Arial" w:cs="Arial"/>
          <w:sz w:val="22"/>
          <w:szCs w:val="22"/>
        </w:rPr>
        <w:t>consisting of rhodopsins (including an angiotensin-like peptide receptor, two octopamine-like amine receptors</w:t>
      </w:r>
      <w:r w:rsidR="00DB2AF5">
        <w:rPr>
          <w:rFonts w:ascii="Arial" w:hAnsi="Arial" w:cs="Arial"/>
          <w:sz w:val="22"/>
          <w:szCs w:val="22"/>
        </w:rPr>
        <w:t>,</w:t>
      </w:r>
      <w:r w:rsidR="007476CF">
        <w:rPr>
          <w:rFonts w:ascii="Arial" w:hAnsi="Arial" w:cs="Arial"/>
          <w:sz w:val="22"/>
          <w:szCs w:val="22"/>
        </w:rPr>
        <w:t xml:space="preserve"> </w:t>
      </w:r>
      <w:r w:rsidR="00DB2AF5">
        <w:rPr>
          <w:rFonts w:ascii="Arial" w:hAnsi="Arial" w:cs="Arial"/>
          <w:sz w:val="22"/>
          <w:szCs w:val="22"/>
        </w:rPr>
        <w:t>o</w:t>
      </w:r>
      <w:r w:rsidR="007476CF">
        <w:rPr>
          <w:rFonts w:ascii="Arial" w:hAnsi="Arial" w:cs="Arial"/>
          <w:sz w:val="22"/>
          <w:szCs w:val="22"/>
        </w:rPr>
        <w:t>n</w:t>
      </w:r>
      <w:r w:rsidR="00DB2AF5">
        <w:rPr>
          <w:rFonts w:ascii="Arial" w:hAnsi="Arial" w:cs="Arial"/>
          <w:sz w:val="22"/>
          <w:szCs w:val="22"/>
        </w:rPr>
        <w:t>e</w:t>
      </w:r>
      <w:r w:rsidR="007476CF">
        <w:rPr>
          <w:rFonts w:ascii="Arial" w:hAnsi="Arial" w:cs="Arial"/>
          <w:sz w:val="22"/>
          <w:szCs w:val="22"/>
        </w:rPr>
        <w:t xml:space="preserve"> opsin</w:t>
      </w:r>
      <w:r w:rsidR="00DB2AF5">
        <w:rPr>
          <w:rFonts w:ascii="Arial" w:hAnsi="Arial" w:cs="Arial"/>
          <w:sz w:val="22"/>
          <w:szCs w:val="22"/>
        </w:rPr>
        <w:t xml:space="preserve"> receptor</w:t>
      </w:r>
      <w:r w:rsidR="007476CF">
        <w:rPr>
          <w:rFonts w:ascii="Arial" w:hAnsi="Arial" w:cs="Arial"/>
          <w:sz w:val="22"/>
          <w:szCs w:val="22"/>
        </w:rPr>
        <w:t xml:space="preserve"> and one fwRhod</w:t>
      </w:r>
      <w:r w:rsidR="00DB2AF5">
        <w:rPr>
          <w:rFonts w:ascii="Arial" w:hAnsi="Arial" w:cs="Arial"/>
          <w:sz w:val="22"/>
          <w:szCs w:val="22"/>
        </w:rPr>
        <w:t xml:space="preserve"> receptor</w:t>
      </w:r>
      <w:r w:rsidR="007476CF">
        <w:rPr>
          <w:rFonts w:ascii="Arial" w:hAnsi="Arial" w:cs="Arial"/>
          <w:sz w:val="22"/>
          <w:szCs w:val="22"/>
        </w:rPr>
        <w:t xml:space="preserve">).  </w:t>
      </w:r>
    </w:p>
    <w:p w14:paraId="467AB179" w14:textId="77777777" w:rsidR="00BF04CF" w:rsidRDefault="00BF04CF" w:rsidP="00981B27">
      <w:pPr>
        <w:spacing w:line="480" w:lineRule="auto"/>
        <w:rPr>
          <w:rFonts w:ascii="Arial" w:hAnsi="Arial" w:cs="Arial"/>
          <w:sz w:val="22"/>
          <w:szCs w:val="22"/>
        </w:rPr>
      </w:pPr>
    </w:p>
    <w:p w14:paraId="7C3FE75A" w14:textId="318A7639" w:rsidR="004E221A" w:rsidRDefault="00860BE3" w:rsidP="00981B27">
      <w:pPr>
        <w:spacing w:line="480" w:lineRule="auto"/>
        <w:rPr>
          <w:rFonts w:ascii="Arial" w:hAnsi="Arial" w:cs="Arial"/>
          <w:sz w:val="22"/>
          <w:szCs w:val="22"/>
        </w:rPr>
      </w:pPr>
      <w:r>
        <w:rPr>
          <w:rFonts w:ascii="Arial" w:hAnsi="Arial" w:cs="Arial"/>
          <w:sz w:val="22"/>
          <w:szCs w:val="22"/>
        </w:rPr>
        <w:t xml:space="preserve">Focusing on the pathogenic 21-day juvenile stage, we </w:t>
      </w:r>
      <w:r w:rsidR="00C538B9">
        <w:rPr>
          <w:rFonts w:ascii="Arial" w:hAnsi="Arial" w:cs="Arial"/>
          <w:sz w:val="22"/>
          <w:szCs w:val="22"/>
        </w:rPr>
        <w:t>detected</w:t>
      </w:r>
      <w:r w:rsidR="00A268AF">
        <w:rPr>
          <w:rFonts w:ascii="Arial" w:hAnsi="Arial" w:cs="Arial"/>
          <w:sz w:val="22"/>
          <w:szCs w:val="22"/>
        </w:rPr>
        <w:t xml:space="preserve"> 76 GPCRs in our juv2 </w:t>
      </w:r>
      <w:r w:rsidR="004E221A">
        <w:rPr>
          <w:rFonts w:ascii="Arial" w:hAnsi="Arial" w:cs="Arial"/>
          <w:sz w:val="22"/>
          <w:szCs w:val="22"/>
        </w:rPr>
        <w:t>datasets</w:t>
      </w:r>
      <w:r>
        <w:rPr>
          <w:rFonts w:ascii="Arial" w:hAnsi="Arial" w:cs="Arial"/>
          <w:sz w:val="22"/>
          <w:szCs w:val="22"/>
        </w:rPr>
        <w:t>, and 29 in t</w:t>
      </w:r>
      <w:r w:rsidR="00125BBA">
        <w:rPr>
          <w:rFonts w:ascii="Arial" w:hAnsi="Arial" w:cs="Arial"/>
          <w:sz w:val="22"/>
          <w:szCs w:val="22"/>
        </w:rPr>
        <w:t xml:space="preserve">he corresponding </w:t>
      </w:r>
      <w:r>
        <w:rPr>
          <w:rFonts w:ascii="Arial" w:hAnsi="Arial" w:cs="Arial"/>
          <w:sz w:val="22"/>
          <w:szCs w:val="22"/>
        </w:rPr>
        <w:t>juv1</w:t>
      </w:r>
      <w:r w:rsidR="00125BBA">
        <w:rPr>
          <w:rFonts w:ascii="Arial" w:hAnsi="Arial" w:cs="Arial"/>
          <w:sz w:val="22"/>
          <w:szCs w:val="22"/>
        </w:rPr>
        <w:t xml:space="preserve"> samples from Cwiklinski’s dataset</w:t>
      </w:r>
      <w:r w:rsidRPr="00860BE3">
        <w:rPr>
          <w:rFonts w:ascii="Arial" w:hAnsi="Arial" w:cs="Arial"/>
          <w:sz w:val="22"/>
          <w:szCs w:val="22"/>
        </w:rPr>
        <w:t xml:space="preserve"> </w:t>
      </w:r>
      <w:r>
        <w:rPr>
          <w:rFonts w:ascii="Arial" w:hAnsi="Arial" w:cs="Arial"/>
          <w:sz w:val="22"/>
          <w:szCs w:val="22"/>
        </w:rPr>
        <w:t>(</w:t>
      </w:r>
      <w:r w:rsidR="003B3156">
        <w:rPr>
          <w:rFonts w:ascii="Arial" w:hAnsi="Arial" w:cs="Arial"/>
          <w:sz w:val="22"/>
          <w:szCs w:val="22"/>
        </w:rPr>
        <w:t xml:space="preserve">Fig. </w:t>
      </w:r>
      <w:r>
        <w:rPr>
          <w:rFonts w:ascii="Arial" w:hAnsi="Arial" w:cs="Arial"/>
          <w:sz w:val="22"/>
          <w:szCs w:val="22"/>
        </w:rPr>
        <w:t>7B)</w:t>
      </w:r>
      <w:r w:rsidR="001F7948">
        <w:rPr>
          <w:rFonts w:ascii="Arial" w:hAnsi="Arial" w:cs="Arial"/>
          <w:sz w:val="22"/>
          <w:szCs w:val="22"/>
        </w:rPr>
        <w:t>.</w:t>
      </w:r>
      <w:r w:rsidR="004E221A">
        <w:rPr>
          <w:rFonts w:ascii="Arial" w:hAnsi="Arial" w:cs="Arial"/>
          <w:sz w:val="22"/>
          <w:szCs w:val="22"/>
        </w:rPr>
        <w:t xml:space="preserve">  </w:t>
      </w:r>
      <w:r w:rsidR="00125BBA">
        <w:rPr>
          <w:rFonts w:ascii="Arial" w:hAnsi="Arial" w:cs="Arial"/>
          <w:sz w:val="22"/>
          <w:szCs w:val="22"/>
        </w:rPr>
        <w:t>Our juv2 dataset</w:t>
      </w:r>
      <w:r w:rsidR="004E221A">
        <w:rPr>
          <w:rFonts w:ascii="Arial" w:hAnsi="Arial" w:cs="Arial"/>
          <w:sz w:val="22"/>
          <w:szCs w:val="22"/>
        </w:rPr>
        <w:t xml:space="preserve"> included three glutamate, one adhesion, four frizzled, one smoothened, and </w:t>
      </w:r>
      <w:r w:rsidR="00C538B9">
        <w:rPr>
          <w:rFonts w:ascii="Arial" w:hAnsi="Arial" w:cs="Arial"/>
          <w:sz w:val="22"/>
          <w:szCs w:val="22"/>
        </w:rPr>
        <w:t xml:space="preserve">67 rhodopsins.  </w:t>
      </w:r>
      <w:r w:rsidR="00B00920">
        <w:rPr>
          <w:rFonts w:ascii="Arial" w:hAnsi="Arial" w:cs="Arial"/>
          <w:sz w:val="22"/>
          <w:szCs w:val="22"/>
        </w:rPr>
        <w:t xml:space="preserve">The </w:t>
      </w:r>
      <w:r w:rsidR="00CF31DD">
        <w:rPr>
          <w:rFonts w:ascii="Arial" w:hAnsi="Arial" w:cs="Arial"/>
          <w:sz w:val="22"/>
          <w:szCs w:val="22"/>
        </w:rPr>
        <w:t>identity</w:t>
      </w:r>
      <w:r w:rsidR="00B00920">
        <w:rPr>
          <w:rFonts w:ascii="Arial" w:hAnsi="Arial" w:cs="Arial"/>
          <w:sz w:val="22"/>
          <w:szCs w:val="22"/>
        </w:rPr>
        <w:t xml:space="preserve"> of the receptors expressed </w:t>
      </w:r>
      <w:r w:rsidR="00CF31DD">
        <w:rPr>
          <w:rFonts w:ascii="Arial" w:hAnsi="Arial" w:cs="Arial"/>
          <w:sz w:val="22"/>
          <w:szCs w:val="22"/>
        </w:rPr>
        <w:t xml:space="preserve">here </w:t>
      </w:r>
      <w:r>
        <w:rPr>
          <w:rFonts w:ascii="Arial" w:hAnsi="Arial" w:cs="Arial"/>
          <w:sz w:val="22"/>
          <w:szCs w:val="22"/>
        </w:rPr>
        <w:t xml:space="preserve">again </w:t>
      </w:r>
      <w:r w:rsidR="00CF31DD">
        <w:rPr>
          <w:rFonts w:ascii="Arial" w:hAnsi="Arial" w:cs="Arial"/>
          <w:sz w:val="22"/>
          <w:szCs w:val="22"/>
        </w:rPr>
        <w:t xml:space="preserve">attest to the key role of neuromuscular co-ordination in this highly motile life stage, which must penetrate and migrate through the liver parenchyma </w:t>
      </w:r>
      <w:r w:rsidR="00CF31DD" w:rsidRPr="00CF31DD">
        <w:rPr>
          <w:rFonts w:ascii="Arial" w:hAnsi="Arial" w:cs="Arial"/>
          <w:i/>
          <w:sz w:val="22"/>
          <w:szCs w:val="22"/>
        </w:rPr>
        <w:t>en route</w:t>
      </w:r>
      <w:r w:rsidR="00CF31DD">
        <w:rPr>
          <w:rFonts w:ascii="Arial" w:hAnsi="Arial" w:cs="Arial"/>
          <w:sz w:val="22"/>
          <w:szCs w:val="22"/>
        </w:rPr>
        <w:t xml:space="preserve"> to the bile ducts.  Amongst the receptors</w:t>
      </w:r>
      <w:r w:rsidR="00030872">
        <w:rPr>
          <w:rFonts w:ascii="Arial" w:hAnsi="Arial" w:cs="Arial"/>
          <w:sz w:val="22"/>
          <w:szCs w:val="22"/>
        </w:rPr>
        <w:t xml:space="preserve"> expressed in this stage</w:t>
      </w:r>
      <w:r w:rsidR="00EA226A">
        <w:rPr>
          <w:rFonts w:ascii="Arial" w:hAnsi="Arial" w:cs="Arial"/>
          <w:sz w:val="22"/>
          <w:szCs w:val="22"/>
        </w:rPr>
        <w:t xml:space="preserve"> and thought to have</w:t>
      </w:r>
      <w:r w:rsidR="00CF31DD">
        <w:rPr>
          <w:rFonts w:ascii="Arial" w:hAnsi="Arial" w:cs="Arial"/>
          <w:sz w:val="22"/>
          <w:szCs w:val="22"/>
        </w:rPr>
        <w:t xml:space="preserve"> </w:t>
      </w:r>
      <w:r w:rsidR="00DB6018">
        <w:rPr>
          <w:rFonts w:ascii="Arial" w:hAnsi="Arial" w:cs="Arial"/>
          <w:sz w:val="22"/>
          <w:szCs w:val="22"/>
        </w:rPr>
        <w:t xml:space="preserve">a role in </w:t>
      </w:r>
      <w:r w:rsidR="00CF31DD">
        <w:rPr>
          <w:rFonts w:ascii="Arial" w:hAnsi="Arial" w:cs="Arial"/>
          <w:sz w:val="22"/>
          <w:szCs w:val="22"/>
        </w:rPr>
        <w:t>neuromuscular function are</w:t>
      </w:r>
      <w:r w:rsidR="00EA226A">
        <w:rPr>
          <w:rFonts w:ascii="Arial" w:hAnsi="Arial" w:cs="Arial"/>
          <w:sz w:val="22"/>
          <w:szCs w:val="22"/>
        </w:rPr>
        <w:t xml:space="preserve"> </w:t>
      </w:r>
      <w:r w:rsidR="00A268AF">
        <w:rPr>
          <w:rFonts w:ascii="Arial" w:hAnsi="Arial" w:cs="Arial"/>
          <w:sz w:val="22"/>
          <w:szCs w:val="22"/>
        </w:rPr>
        <w:t xml:space="preserve">several activated by </w:t>
      </w:r>
      <w:r w:rsidR="00EA226A">
        <w:rPr>
          <w:rFonts w:ascii="Arial" w:hAnsi="Arial" w:cs="Arial"/>
          <w:sz w:val="22"/>
          <w:szCs w:val="22"/>
        </w:rPr>
        <w:t xml:space="preserve">classical neurotransmitters including </w:t>
      </w:r>
      <w:r w:rsidR="00030872">
        <w:rPr>
          <w:rFonts w:ascii="Arial" w:hAnsi="Arial" w:cs="Arial"/>
          <w:sz w:val="22"/>
          <w:szCs w:val="22"/>
        </w:rPr>
        <w:t>ACh</w:t>
      </w:r>
      <w:r w:rsidR="00EA226A">
        <w:rPr>
          <w:rFonts w:ascii="Arial" w:hAnsi="Arial" w:cs="Arial"/>
          <w:sz w:val="22"/>
          <w:szCs w:val="22"/>
        </w:rPr>
        <w:t xml:space="preserve">, dopamine and 5-HT.  The peptide receptors include some with phylogenetic similarity to receptors for </w:t>
      </w:r>
      <w:r>
        <w:rPr>
          <w:rFonts w:ascii="Arial" w:hAnsi="Arial" w:cs="Arial"/>
          <w:sz w:val="22"/>
          <w:szCs w:val="22"/>
        </w:rPr>
        <w:t>myoactive</w:t>
      </w:r>
      <w:r w:rsidR="00EA226A">
        <w:rPr>
          <w:rFonts w:ascii="Arial" w:hAnsi="Arial" w:cs="Arial"/>
          <w:sz w:val="22"/>
          <w:szCs w:val="22"/>
        </w:rPr>
        <w:t xml:space="preserve"> flatworm </w:t>
      </w:r>
      <w:r>
        <w:rPr>
          <w:rFonts w:ascii="Arial" w:hAnsi="Arial" w:cs="Arial"/>
          <w:sz w:val="22"/>
          <w:szCs w:val="22"/>
        </w:rPr>
        <w:t xml:space="preserve">peptides </w:t>
      </w:r>
      <w:r w:rsidR="00EA226A">
        <w:rPr>
          <w:rFonts w:ascii="Arial" w:hAnsi="Arial" w:cs="Arial"/>
          <w:sz w:val="22"/>
          <w:szCs w:val="22"/>
        </w:rPr>
        <w:t>(FMRFamide, GYIRFamide</w:t>
      </w:r>
      <w:r w:rsidR="00DB6018">
        <w:rPr>
          <w:rFonts w:ascii="Arial" w:hAnsi="Arial" w:cs="Arial"/>
          <w:sz w:val="22"/>
          <w:szCs w:val="22"/>
        </w:rPr>
        <w:t>, NPF</w:t>
      </w:r>
      <w:r w:rsidR="001F7948">
        <w:rPr>
          <w:rFonts w:ascii="Arial" w:hAnsi="Arial" w:cs="Arial"/>
          <w:sz w:val="22"/>
          <w:szCs w:val="22"/>
        </w:rPr>
        <w:t>)</w:t>
      </w:r>
      <w:r w:rsidR="00021E12">
        <w:rPr>
          <w:rFonts w:ascii="Arial" w:hAnsi="Arial" w:cs="Arial"/>
          <w:sz w:val="22"/>
          <w:szCs w:val="22"/>
        </w:rPr>
        <w:t xml:space="preserve"> </w:t>
      </w:r>
      <w:r w:rsidR="00B609F3">
        <w:rPr>
          <w:rFonts w:ascii="Arial" w:hAnsi="Arial" w:cs="Arial"/>
          <w:sz w:val="22"/>
          <w:szCs w:val="22"/>
        </w:rPr>
        <w:t>(McVeigh et al., 2011)</w:t>
      </w:r>
      <w:r w:rsidR="00EA226A">
        <w:rPr>
          <w:rFonts w:ascii="Arial" w:hAnsi="Arial" w:cs="Arial"/>
          <w:sz w:val="22"/>
          <w:szCs w:val="22"/>
        </w:rPr>
        <w:t xml:space="preserve">, as well as receptors </w:t>
      </w:r>
      <w:r w:rsidR="00310ADA">
        <w:rPr>
          <w:rFonts w:ascii="Arial" w:hAnsi="Arial" w:cs="Arial"/>
          <w:sz w:val="22"/>
          <w:szCs w:val="22"/>
        </w:rPr>
        <w:t>from other</w:t>
      </w:r>
      <w:r w:rsidR="00DB6018">
        <w:rPr>
          <w:rFonts w:ascii="Arial" w:hAnsi="Arial" w:cs="Arial"/>
          <w:sz w:val="22"/>
          <w:szCs w:val="22"/>
        </w:rPr>
        <w:t xml:space="preserve"> </w:t>
      </w:r>
      <w:r w:rsidR="00310ADA">
        <w:rPr>
          <w:rFonts w:ascii="Arial" w:hAnsi="Arial" w:cs="Arial"/>
          <w:sz w:val="22"/>
          <w:szCs w:val="22"/>
        </w:rPr>
        <w:t>invertebrates activated by</w:t>
      </w:r>
      <w:r w:rsidR="003F13E0">
        <w:rPr>
          <w:rFonts w:ascii="Arial" w:hAnsi="Arial" w:cs="Arial"/>
          <w:sz w:val="22"/>
          <w:szCs w:val="22"/>
        </w:rPr>
        <w:t xml:space="preserve"> peptide ligands</w:t>
      </w:r>
      <w:r w:rsidR="00EA226A">
        <w:rPr>
          <w:rFonts w:ascii="Arial" w:hAnsi="Arial" w:cs="Arial"/>
          <w:sz w:val="22"/>
          <w:szCs w:val="22"/>
        </w:rPr>
        <w:t xml:space="preserve"> </w:t>
      </w:r>
      <w:r w:rsidR="001F7948">
        <w:rPr>
          <w:rFonts w:ascii="Arial" w:hAnsi="Arial" w:cs="Arial"/>
          <w:sz w:val="22"/>
          <w:szCs w:val="22"/>
        </w:rPr>
        <w:t>known to have excitatory effects on flatworms</w:t>
      </w:r>
      <w:r w:rsidR="00EA226A">
        <w:rPr>
          <w:rFonts w:ascii="Arial" w:hAnsi="Arial" w:cs="Arial"/>
          <w:sz w:val="22"/>
          <w:szCs w:val="22"/>
        </w:rPr>
        <w:t xml:space="preserve"> (allatos</w:t>
      </w:r>
      <w:r w:rsidR="00310ADA">
        <w:rPr>
          <w:rFonts w:ascii="Arial" w:hAnsi="Arial" w:cs="Arial"/>
          <w:sz w:val="22"/>
          <w:szCs w:val="22"/>
        </w:rPr>
        <w:t>tatin A, myomodulin, proctolin</w:t>
      </w:r>
      <w:r w:rsidR="00EA226A" w:rsidRPr="00310ADA">
        <w:rPr>
          <w:rFonts w:ascii="Arial" w:hAnsi="Arial" w:cs="Arial"/>
          <w:sz w:val="22"/>
          <w:szCs w:val="22"/>
        </w:rPr>
        <w:t>)</w:t>
      </w:r>
      <w:r w:rsidR="001F7948">
        <w:rPr>
          <w:rFonts w:ascii="Arial" w:hAnsi="Arial" w:cs="Arial"/>
          <w:sz w:val="22"/>
          <w:szCs w:val="22"/>
        </w:rPr>
        <w:t xml:space="preserve"> </w:t>
      </w:r>
      <w:r w:rsidR="00B609F3">
        <w:rPr>
          <w:rFonts w:ascii="Arial" w:hAnsi="Arial" w:cs="Arial"/>
          <w:sz w:val="22"/>
          <w:szCs w:val="22"/>
        </w:rPr>
        <w:t>(Mousley et al., 2004)</w:t>
      </w:r>
      <w:r w:rsidR="00EA226A" w:rsidRPr="00310ADA">
        <w:rPr>
          <w:rFonts w:ascii="Arial" w:hAnsi="Arial" w:cs="Arial"/>
          <w:sz w:val="22"/>
          <w:szCs w:val="22"/>
        </w:rPr>
        <w:t>.</w:t>
      </w:r>
      <w:r w:rsidR="00EA226A">
        <w:rPr>
          <w:rFonts w:ascii="Arial" w:hAnsi="Arial" w:cs="Arial"/>
          <w:sz w:val="22"/>
          <w:szCs w:val="22"/>
        </w:rPr>
        <w:t xml:space="preserve">  </w:t>
      </w:r>
      <w:r w:rsidR="00021E12">
        <w:rPr>
          <w:rFonts w:ascii="Arial" w:hAnsi="Arial" w:cs="Arial"/>
          <w:sz w:val="22"/>
          <w:szCs w:val="22"/>
        </w:rPr>
        <w:t xml:space="preserve">The presence of highly expressed GPCRs with probable neuromuscular functions in liver stage juveniles, points to the importance of studying these receptors with a view to </w:t>
      </w:r>
      <w:r w:rsidR="00DB2AF5">
        <w:rPr>
          <w:rFonts w:ascii="Arial" w:hAnsi="Arial" w:cs="Arial"/>
          <w:sz w:val="22"/>
          <w:szCs w:val="22"/>
        </w:rPr>
        <w:t>flukicide</w:t>
      </w:r>
      <w:r w:rsidR="00021E12">
        <w:rPr>
          <w:rFonts w:ascii="Arial" w:hAnsi="Arial" w:cs="Arial"/>
          <w:sz w:val="22"/>
          <w:szCs w:val="22"/>
        </w:rPr>
        <w:t xml:space="preserve"> discovery.  The damage caused by migrating juvenile fluke requires that new flukicides are effective against this stage.  The neuromuscular GPCRs expressed in migrating juveniles </w:t>
      </w:r>
      <w:r w:rsidR="0075097F">
        <w:rPr>
          <w:rFonts w:ascii="Arial" w:hAnsi="Arial" w:cs="Arial"/>
          <w:sz w:val="22"/>
          <w:szCs w:val="22"/>
        </w:rPr>
        <w:t>provide compelling targets for new drugs</w:t>
      </w:r>
      <w:r w:rsidR="00021E12">
        <w:rPr>
          <w:rFonts w:ascii="Arial" w:hAnsi="Arial" w:cs="Arial"/>
          <w:sz w:val="22"/>
          <w:szCs w:val="22"/>
        </w:rPr>
        <w:t>.</w:t>
      </w:r>
    </w:p>
    <w:p w14:paraId="43333DA8" w14:textId="77777777" w:rsidR="00CB6ECB" w:rsidRDefault="00CB6ECB" w:rsidP="00981B27">
      <w:pPr>
        <w:spacing w:line="480" w:lineRule="auto"/>
        <w:rPr>
          <w:rFonts w:ascii="Arial" w:hAnsi="Arial" w:cs="Arial"/>
          <w:sz w:val="22"/>
          <w:szCs w:val="22"/>
        </w:rPr>
      </w:pPr>
    </w:p>
    <w:p w14:paraId="65F5FE4C" w14:textId="77777777" w:rsidR="00DC7D72" w:rsidRDefault="00DC7D72">
      <w:pPr>
        <w:rPr>
          <w:rFonts w:ascii="Arial" w:hAnsi="Arial" w:cs="Arial"/>
          <w:b/>
          <w:sz w:val="22"/>
          <w:szCs w:val="22"/>
        </w:rPr>
      </w:pPr>
      <w:r>
        <w:rPr>
          <w:rFonts w:ascii="Arial" w:hAnsi="Arial" w:cs="Arial"/>
          <w:b/>
          <w:sz w:val="22"/>
          <w:szCs w:val="22"/>
        </w:rPr>
        <w:br w:type="page"/>
      </w:r>
    </w:p>
    <w:p w14:paraId="124CB293" w14:textId="28D3F1F5" w:rsidR="00CB6ECB" w:rsidRDefault="00DC7D72" w:rsidP="00981B27">
      <w:pPr>
        <w:spacing w:line="480" w:lineRule="auto"/>
        <w:rPr>
          <w:rFonts w:ascii="Arial" w:hAnsi="Arial" w:cs="Arial"/>
          <w:b/>
          <w:sz w:val="22"/>
          <w:szCs w:val="22"/>
        </w:rPr>
      </w:pPr>
      <w:r>
        <w:rPr>
          <w:rFonts w:ascii="Arial" w:hAnsi="Arial" w:cs="Arial"/>
          <w:b/>
          <w:sz w:val="22"/>
          <w:szCs w:val="22"/>
        </w:rPr>
        <w:lastRenderedPageBreak/>
        <w:t xml:space="preserve">4. </w:t>
      </w:r>
      <w:r w:rsidR="00CB6ECB">
        <w:rPr>
          <w:rFonts w:ascii="Arial" w:hAnsi="Arial" w:cs="Arial"/>
          <w:b/>
          <w:sz w:val="22"/>
          <w:szCs w:val="22"/>
        </w:rPr>
        <w:t>Conclusions</w:t>
      </w:r>
    </w:p>
    <w:p w14:paraId="313959A4" w14:textId="215EF226" w:rsidR="009D0CC3" w:rsidRDefault="004E2E25" w:rsidP="00981B27">
      <w:pPr>
        <w:spacing w:line="480" w:lineRule="auto"/>
        <w:rPr>
          <w:rFonts w:ascii="Arial" w:hAnsi="Arial"/>
          <w:sz w:val="22"/>
        </w:rPr>
      </w:pPr>
      <w:r>
        <w:rPr>
          <w:rFonts w:ascii="Arial" w:hAnsi="Arial"/>
          <w:sz w:val="22"/>
        </w:rPr>
        <w:t>GPCRs are targets for 33</w:t>
      </w:r>
      <w:r w:rsidR="001711C4">
        <w:rPr>
          <w:rFonts w:ascii="Arial" w:hAnsi="Arial"/>
          <w:sz w:val="22"/>
        </w:rPr>
        <w:t xml:space="preserve">% of </w:t>
      </w:r>
      <w:r>
        <w:rPr>
          <w:rFonts w:ascii="Arial" w:hAnsi="Arial"/>
          <w:sz w:val="22"/>
        </w:rPr>
        <w:t xml:space="preserve">human pharmaceuticals </w:t>
      </w:r>
      <w:r w:rsidR="00B609F3">
        <w:rPr>
          <w:rFonts w:ascii="Arial" w:hAnsi="Arial"/>
          <w:sz w:val="22"/>
        </w:rPr>
        <w:t>(Santos et al., 2017)</w:t>
      </w:r>
      <w:r w:rsidR="001711C4">
        <w:rPr>
          <w:rFonts w:ascii="Arial" w:hAnsi="Arial"/>
          <w:sz w:val="22"/>
        </w:rPr>
        <w:t xml:space="preserve">, illustrating the appeal of GPCRs as putative anthelmintic targets.  This study provides the first description of the </w:t>
      </w:r>
      <w:r w:rsidR="001711C4">
        <w:rPr>
          <w:rFonts w:ascii="Arial" w:hAnsi="Arial"/>
          <w:i/>
          <w:sz w:val="22"/>
        </w:rPr>
        <w:t xml:space="preserve">F. hepatica </w:t>
      </w:r>
      <w:r w:rsidR="001711C4">
        <w:rPr>
          <w:rFonts w:ascii="Arial" w:hAnsi="Arial"/>
          <w:sz w:val="22"/>
        </w:rPr>
        <w:t>GPCR complement permitting consideration of a GPCR target-based screening approach to flukicide discovery.  To facilitate the deorphanization experiments that will precede compound screening efforts, we have described a set of high confidence rhodopsin ligand-receptor pairs.  We identified these GPCRs, including receptors for ACh, octopamine, 5HT and NPF/Y, through phylogenetic comparison with existing deorphanised receptors and positional conservation of ligand-interacting residues within ligand binding domains.</w:t>
      </w:r>
      <w:r w:rsidR="00A268AF">
        <w:rPr>
          <w:rFonts w:ascii="Arial" w:hAnsi="Arial"/>
          <w:sz w:val="22"/>
        </w:rPr>
        <w:t xml:space="preserve">  Our additional </w:t>
      </w:r>
      <w:r w:rsidR="001F7948">
        <w:rPr>
          <w:rFonts w:ascii="Arial" w:hAnsi="Arial"/>
          <w:sz w:val="22"/>
        </w:rPr>
        <w:t xml:space="preserve">descriptions of </w:t>
      </w:r>
      <w:r w:rsidR="00664C2D">
        <w:rPr>
          <w:rFonts w:ascii="Arial" w:hAnsi="Arial"/>
          <w:sz w:val="22"/>
        </w:rPr>
        <w:t xml:space="preserve">new members of existing </w:t>
      </w:r>
      <w:r w:rsidR="001F7948">
        <w:rPr>
          <w:rFonts w:ascii="Arial" w:hAnsi="Arial"/>
          <w:sz w:val="22"/>
        </w:rPr>
        <w:t xml:space="preserve">flatworm-specific </w:t>
      </w:r>
      <w:r w:rsidR="00664C2D">
        <w:rPr>
          <w:rFonts w:ascii="Arial" w:hAnsi="Arial"/>
          <w:sz w:val="22"/>
        </w:rPr>
        <w:t xml:space="preserve">rhodopsin groups in </w:t>
      </w:r>
      <w:r w:rsidR="00664C2D">
        <w:rPr>
          <w:rFonts w:ascii="Arial" w:hAnsi="Arial"/>
          <w:i/>
          <w:sz w:val="22"/>
        </w:rPr>
        <w:t xml:space="preserve">Fasciola </w:t>
      </w:r>
      <w:r w:rsidR="00664C2D">
        <w:rPr>
          <w:rFonts w:ascii="Arial" w:hAnsi="Arial"/>
          <w:sz w:val="22"/>
        </w:rPr>
        <w:t xml:space="preserve">and other species </w:t>
      </w:r>
      <w:r w:rsidR="001F7948">
        <w:rPr>
          <w:rFonts w:ascii="Arial" w:hAnsi="Arial"/>
          <w:sz w:val="22"/>
        </w:rPr>
        <w:t>support</w:t>
      </w:r>
      <w:r w:rsidR="00A268AF">
        <w:rPr>
          <w:rFonts w:ascii="Arial" w:hAnsi="Arial"/>
          <w:sz w:val="22"/>
        </w:rPr>
        <w:t xml:space="preserve"> the po</w:t>
      </w:r>
      <w:r w:rsidR="0075097F">
        <w:rPr>
          <w:rFonts w:ascii="Arial" w:hAnsi="Arial"/>
          <w:sz w:val="22"/>
        </w:rPr>
        <w:t>tential for</w:t>
      </w:r>
      <w:r w:rsidR="00A268AF">
        <w:rPr>
          <w:rFonts w:ascii="Arial" w:hAnsi="Arial"/>
          <w:sz w:val="22"/>
        </w:rPr>
        <w:t xml:space="preserve"> synthetic ligands </w:t>
      </w:r>
      <w:r w:rsidR="0075097F">
        <w:rPr>
          <w:rFonts w:ascii="Arial" w:hAnsi="Arial"/>
          <w:sz w:val="22"/>
        </w:rPr>
        <w:t>to be parasite-</w:t>
      </w:r>
      <w:r w:rsidR="00A268AF">
        <w:rPr>
          <w:rFonts w:ascii="Arial" w:hAnsi="Arial"/>
          <w:sz w:val="22"/>
        </w:rPr>
        <w:t>selective</w:t>
      </w:r>
      <w:r w:rsidR="0075097F">
        <w:rPr>
          <w:rFonts w:ascii="Arial" w:hAnsi="Arial"/>
          <w:sz w:val="22"/>
        </w:rPr>
        <w:t xml:space="preserve"> anthelmintics</w:t>
      </w:r>
      <w:r w:rsidR="00A268AF">
        <w:rPr>
          <w:rFonts w:ascii="Arial" w:hAnsi="Arial"/>
          <w:sz w:val="22"/>
        </w:rPr>
        <w:t xml:space="preserve">.  </w:t>
      </w:r>
    </w:p>
    <w:p w14:paraId="06C53434" w14:textId="77777777" w:rsidR="009D0CC3" w:rsidRDefault="009D0CC3" w:rsidP="00981B27">
      <w:pPr>
        <w:spacing w:line="480" w:lineRule="auto"/>
        <w:rPr>
          <w:rFonts w:ascii="Arial" w:hAnsi="Arial"/>
          <w:sz w:val="22"/>
        </w:rPr>
      </w:pPr>
      <w:r>
        <w:rPr>
          <w:rFonts w:ascii="Arial" w:hAnsi="Arial"/>
          <w:sz w:val="22"/>
        </w:rPr>
        <w:br w:type="page"/>
      </w:r>
    </w:p>
    <w:p w14:paraId="776B33B1" w14:textId="2DB75807" w:rsidR="00C00CFB" w:rsidRDefault="00C00CFB" w:rsidP="00981B27">
      <w:pPr>
        <w:spacing w:line="480" w:lineRule="auto"/>
        <w:rPr>
          <w:rFonts w:ascii="Arial" w:hAnsi="Arial"/>
          <w:b/>
          <w:sz w:val="22"/>
        </w:rPr>
      </w:pPr>
      <w:r>
        <w:rPr>
          <w:rFonts w:ascii="Arial" w:hAnsi="Arial"/>
          <w:b/>
          <w:sz w:val="22"/>
        </w:rPr>
        <w:lastRenderedPageBreak/>
        <w:t>References</w:t>
      </w:r>
    </w:p>
    <w:p w14:paraId="3319EB7F"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Abunna, F., Asfaw, L., Megersa, B., Regassa, A., 2010. Bovine fasciolosis: coprological, abattoir survey and its economic impact due to liver condemnation at Soddo municipal abattoir, Southern Ethiopia.  Trop. Anim. Health Prod. 42, 289-92.</w:t>
      </w:r>
    </w:p>
    <w:p w14:paraId="046C3E48" w14:textId="77777777" w:rsidR="000E19AC" w:rsidRDefault="000E19AC" w:rsidP="000E19AC">
      <w:pPr>
        <w:spacing w:line="480" w:lineRule="auto"/>
        <w:rPr>
          <w:rFonts w:ascii="Arial" w:eastAsia="Times New Roman" w:hAnsi="Arial" w:cs="Arial"/>
          <w:sz w:val="22"/>
          <w:szCs w:val="22"/>
        </w:rPr>
      </w:pPr>
    </w:p>
    <w:p w14:paraId="479E0D26"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Åkerberg, H.</w:t>
      </w:r>
      <w:r w:rsidRPr="0056474F">
        <w:rPr>
          <w:rFonts w:ascii="Arial" w:eastAsia="Times New Roman" w:hAnsi="Arial" w:cs="Arial"/>
          <w:sz w:val="22"/>
          <w:szCs w:val="22"/>
        </w:rPr>
        <w:t>, Fällmar</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 Sjödin</w:t>
      </w:r>
      <w:r>
        <w:rPr>
          <w:rFonts w:ascii="Arial" w:eastAsia="Times New Roman" w:hAnsi="Arial" w:cs="Arial"/>
          <w:sz w:val="22"/>
          <w:szCs w:val="22"/>
        </w:rPr>
        <w:t>,</w:t>
      </w:r>
      <w:r w:rsidRPr="0056474F">
        <w:rPr>
          <w:rFonts w:ascii="Arial" w:eastAsia="Times New Roman" w:hAnsi="Arial" w:cs="Arial"/>
          <w:sz w:val="22"/>
          <w:szCs w:val="22"/>
        </w:rPr>
        <w:t xml:space="preserve"> P</w:t>
      </w:r>
      <w:r>
        <w:rPr>
          <w:rFonts w:ascii="Arial" w:eastAsia="Times New Roman" w:hAnsi="Arial" w:cs="Arial"/>
          <w:sz w:val="22"/>
          <w:szCs w:val="22"/>
        </w:rPr>
        <w:t>.</w:t>
      </w:r>
      <w:r w:rsidRPr="0056474F">
        <w:rPr>
          <w:rFonts w:ascii="Arial" w:eastAsia="Times New Roman" w:hAnsi="Arial" w:cs="Arial"/>
          <w:sz w:val="22"/>
          <w:szCs w:val="22"/>
        </w:rPr>
        <w:t>, Boukharta</w:t>
      </w:r>
      <w:r>
        <w:rPr>
          <w:rFonts w:ascii="Arial" w:eastAsia="Times New Roman" w:hAnsi="Arial" w:cs="Arial"/>
          <w:sz w:val="22"/>
          <w:szCs w:val="22"/>
        </w:rPr>
        <w:t>,</w:t>
      </w:r>
      <w:r w:rsidRPr="0056474F">
        <w:rPr>
          <w:rFonts w:ascii="Arial" w:eastAsia="Times New Roman" w:hAnsi="Arial" w:cs="Arial"/>
          <w:sz w:val="22"/>
          <w:szCs w:val="22"/>
        </w:rPr>
        <w:t xml:space="preserve"> L</w:t>
      </w:r>
      <w:r>
        <w:rPr>
          <w:rFonts w:ascii="Arial" w:eastAsia="Times New Roman" w:hAnsi="Arial" w:cs="Arial"/>
          <w:sz w:val="22"/>
          <w:szCs w:val="22"/>
        </w:rPr>
        <w:t>.</w:t>
      </w:r>
      <w:r w:rsidRPr="0056474F">
        <w:rPr>
          <w:rFonts w:ascii="Arial" w:eastAsia="Times New Roman" w:hAnsi="Arial" w:cs="Arial"/>
          <w:sz w:val="22"/>
          <w:szCs w:val="22"/>
        </w:rPr>
        <w:t>, Gutiérrez-de-Terán</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 Lundell</w:t>
      </w:r>
      <w:r>
        <w:rPr>
          <w:rFonts w:ascii="Arial" w:eastAsia="Times New Roman" w:hAnsi="Arial" w:cs="Arial"/>
          <w:sz w:val="22"/>
          <w:szCs w:val="22"/>
        </w:rPr>
        <w:t>,</w:t>
      </w:r>
      <w:r w:rsidRPr="0056474F">
        <w:rPr>
          <w:rFonts w:ascii="Arial" w:eastAsia="Times New Roman" w:hAnsi="Arial" w:cs="Arial"/>
          <w:sz w:val="22"/>
          <w:szCs w:val="22"/>
        </w:rPr>
        <w:t xml:space="preserve"> I</w:t>
      </w:r>
      <w:r>
        <w:rPr>
          <w:rFonts w:ascii="Arial" w:eastAsia="Times New Roman" w:hAnsi="Arial" w:cs="Arial"/>
          <w:sz w:val="22"/>
          <w:szCs w:val="22"/>
        </w:rPr>
        <w:t>.</w:t>
      </w:r>
      <w:r w:rsidRPr="0056474F">
        <w:rPr>
          <w:rFonts w:ascii="Arial" w:eastAsia="Times New Roman" w:hAnsi="Arial" w:cs="Arial"/>
          <w:sz w:val="22"/>
          <w:szCs w:val="22"/>
        </w:rPr>
        <w:t xml:space="preserve">, </w:t>
      </w:r>
      <w:r>
        <w:rPr>
          <w:rFonts w:ascii="Arial" w:eastAsia="Times New Roman" w:hAnsi="Arial" w:cs="Arial"/>
          <w:sz w:val="22"/>
          <w:szCs w:val="22"/>
        </w:rPr>
        <w:t>Mohell, N., Larhammar, D</w:t>
      </w:r>
      <w:r w:rsidRPr="0056474F">
        <w:rPr>
          <w:rFonts w:ascii="Arial" w:eastAsia="Times New Roman" w:hAnsi="Arial" w:cs="Arial"/>
          <w:sz w:val="22"/>
          <w:szCs w:val="22"/>
        </w:rPr>
        <w:t>.</w:t>
      </w:r>
      <w:r>
        <w:rPr>
          <w:rFonts w:ascii="Arial" w:eastAsia="Times New Roman" w:hAnsi="Arial" w:cs="Arial"/>
          <w:sz w:val="22"/>
          <w:szCs w:val="22"/>
        </w:rPr>
        <w:t>, 2010.</w:t>
      </w:r>
      <w:r w:rsidRPr="0056474F">
        <w:rPr>
          <w:rFonts w:ascii="Arial" w:eastAsia="Times New Roman" w:hAnsi="Arial" w:cs="Arial"/>
          <w:sz w:val="22"/>
          <w:szCs w:val="22"/>
        </w:rPr>
        <w:t xml:space="preserve"> Mutagenesis of human neuropeptide Y/peptide YY receptor Y2 reveals additional differences to Y1 in interactions with highly conserve</w:t>
      </w:r>
      <w:r>
        <w:rPr>
          <w:rFonts w:ascii="Arial" w:eastAsia="Times New Roman" w:hAnsi="Arial" w:cs="Arial"/>
          <w:sz w:val="22"/>
          <w:szCs w:val="22"/>
        </w:rPr>
        <w:t xml:space="preserve">d ligand positions. Regul. Pept. </w:t>
      </w:r>
      <w:r w:rsidRPr="0056474F">
        <w:rPr>
          <w:rFonts w:ascii="Arial" w:eastAsia="Times New Roman" w:hAnsi="Arial" w:cs="Arial"/>
          <w:sz w:val="22"/>
          <w:szCs w:val="22"/>
        </w:rPr>
        <w:t>163</w:t>
      </w:r>
      <w:r>
        <w:rPr>
          <w:rFonts w:ascii="Arial" w:eastAsia="Times New Roman" w:hAnsi="Arial" w:cs="Arial"/>
          <w:sz w:val="22"/>
          <w:szCs w:val="22"/>
        </w:rPr>
        <w:t xml:space="preserve">, </w:t>
      </w:r>
      <w:r w:rsidRPr="0056474F">
        <w:rPr>
          <w:rFonts w:ascii="Arial" w:eastAsia="Times New Roman" w:hAnsi="Arial" w:cs="Arial"/>
          <w:sz w:val="22"/>
          <w:szCs w:val="22"/>
        </w:rPr>
        <w:t>120–910.</w:t>
      </w:r>
    </w:p>
    <w:p w14:paraId="156B3F1A" w14:textId="77777777" w:rsidR="000E19AC" w:rsidRDefault="000E19AC" w:rsidP="000E19AC">
      <w:pPr>
        <w:spacing w:line="480" w:lineRule="auto"/>
        <w:rPr>
          <w:rFonts w:ascii="Arial" w:eastAsia="Times New Roman" w:hAnsi="Arial" w:cs="Arial"/>
          <w:sz w:val="22"/>
          <w:szCs w:val="22"/>
        </w:rPr>
      </w:pPr>
    </w:p>
    <w:p w14:paraId="4E60892F" w14:textId="77777777" w:rsidR="000E19AC" w:rsidRPr="0056474F"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Altschul, S.F., Gish, W., Miller, W., Myers, E.W., Lipman, D.J., 1990. Basic local alignment search tool. J. Mol. Biol. 215, 403-410.</w:t>
      </w:r>
    </w:p>
    <w:p w14:paraId="687BA783" w14:textId="77777777" w:rsidR="000E19AC" w:rsidRDefault="000E19AC" w:rsidP="000E19AC">
      <w:pPr>
        <w:spacing w:line="480" w:lineRule="auto"/>
        <w:rPr>
          <w:rFonts w:ascii="Arial" w:eastAsia="Times New Roman" w:hAnsi="Arial" w:cs="Arial"/>
          <w:sz w:val="22"/>
          <w:szCs w:val="22"/>
        </w:rPr>
      </w:pPr>
    </w:p>
    <w:p w14:paraId="6AD64BD1"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Ayers, K.L., Thérond, P.P., 2010. Evaluating Smoothened as a G-protein-coupled receptor for Hedgehog signalling. Trends Cell Biol. 20, 287-298.</w:t>
      </w:r>
    </w:p>
    <w:p w14:paraId="3A277B1A" w14:textId="77777777" w:rsidR="000E19AC" w:rsidRDefault="000E19AC" w:rsidP="000E19AC">
      <w:pPr>
        <w:spacing w:line="480" w:lineRule="auto"/>
        <w:rPr>
          <w:rFonts w:ascii="Arial" w:eastAsia="Times New Roman" w:hAnsi="Arial" w:cs="Arial"/>
          <w:sz w:val="22"/>
          <w:szCs w:val="22"/>
        </w:rPr>
      </w:pPr>
    </w:p>
    <w:p w14:paraId="17AA56C2"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Babicki, S., Arndt, D., Marcu, A., Liang, Y., Grant, J.R., Maciejewski, A., Wishart, D.S., 2016. Heatmapper: web-enabled heat mapping for all. Nucleic Acids Res. 44(W1), W147-153.</w:t>
      </w:r>
    </w:p>
    <w:p w14:paraId="7CCF20CC" w14:textId="77777777" w:rsidR="000E19AC" w:rsidRDefault="000E19AC" w:rsidP="000E19AC">
      <w:pPr>
        <w:spacing w:line="480" w:lineRule="auto"/>
        <w:rPr>
          <w:rFonts w:ascii="Arial" w:eastAsia="Times New Roman" w:hAnsi="Arial" w:cs="Arial"/>
          <w:sz w:val="22"/>
          <w:szCs w:val="22"/>
        </w:rPr>
      </w:pPr>
    </w:p>
    <w:p w14:paraId="312A2786" w14:textId="77777777" w:rsidR="000E19AC"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Berglund</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M</w:t>
      </w:r>
      <w:r>
        <w:rPr>
          <w:rFonts w:ascii="Arial" w:eastAsia="Times New Roman" w:hAnsi="Arial" w:cs="Arial"/>
          <w:sz w:val="22"/>
          <w:szCs w:val="22"/>
        </w:rPr>
        <w:t>.</w:t>
      </w:r>
      <w:r w:rsidRPr="0056474F">
        <w:rPr>
          <w:rFonts w:ascii="Arial" w:eastAsia="Times New Roman" w:hAnsi="Arial" w:cs="Arial"/>
          <w:sz w:val="22"/>
          <w:szCs w:val="22"/>
        </w:rPr>
        <w:t>, Fredriksson</w:t>
      </w:r>
      <w:r>
        <w:rPr>
          <w:rFonts w:ascii="Arial" w:eastAsia="Times New Roman" w:hAnsi="Arial" w:cs="Arial"/>
          <w:sz w:val="22"/>
          <w:szCs w:val="22"/>
        </w:rPr>
        <w:t>,</w:t>
      </w:r>
      <w:r w:rsidRPr="0056474F">
        <w:rPr>
          <w:rFonts w:ascii="Arial" w:eastAsia="Times New Roman" w:hAnsi="Arial" w:cs="Arial"/>
          <w:sz w:val="22"/>
          <w:szCs w:val="22"/>
        </w:rPr>
        <w:t xml:space="preserve"> R</w:t>
      </w:r>
      <w:r>
        <w:rPr>
          <w:rFonts w:ascii="Arial" w:eastAsia="Times New Roman" w:hAnsi="Arial" w:cs="Arial"/>
          <w:sz w:val="22"/>
          <w:szCs w:val="22"/>
        </w:rPr>
        <w:t>.</w:t>
      </w:r>
      <w:r w:rsidRPr="0056474F">
        <w:rPr>
          <w:rFonts w:ascii="Arial" w:eastAsia="Times New Roman" w:hAnsi="Arial" w:cs="Arial"/>
          <w:sz w:val="22"/>
          <w:szCs w:val="22"/>
        </w:rPr>
        <w:t>, Salaneck</w:t>
      </w:r>
      <w:r>
        <w:rPr>
          <w:rFonts w:ascii="Arial" w:eastAsia="Times New Roman" w:hAnsi="Arial" w:cs="Arial"/>
          <w:sz w:val="22"/>
          <w:szCs w:val="22"/>
        </w:rPr>
        <w:t>,</w:t>
      </w:r>
      <w:r w:rsidRPr="0056474F">
        <w:rPr>
          <w:rFonts w:ascii="Arial" w:eastAsia="Times New Roman" w:hAnsi="Arial" w:cs="Arial"/>
          <w:sz w:val="22"/>
          <w:szCs w:val="22"/>
        </w:rPr>
        <w:t xml:space="preserve"> E</w:t>
      </w:r>
      <w:r>
        <w:rPr>
          <w:rFonts w:ascii="Arial" w:eastAsia="Times New Roman" w:hAnsi="Arial" w:cs="Arial"/>
          <w:sz w:val="22"/>
          <w:szCs w:val="22"/>
        </w:rPr>
        <w:t>.</w:t>
      </w:r>
      <w:r w:rsidRPr="0056474F">
        <w:rPr>
          <w:rFonts w:ascii="Arial" w:eastAsia="Times New Roman" w:hAnsi="Arial" w:cs="Arial"/>
          <w:sz w:val="22"/>
          <w:szCs w:val="22"/>
        </w:rPr>
        <w:t>, Larhammar</w:t>
      </w:r>
      <w:r>
        <w:rPr>
          <w:rFonts w:ascii="Arial" w:eastAsia="Times New Roman" w:hAnsi="Arial" w:cs="Arial"/>
          <w:sz w:val="22"/>
          <w:szCs w:val="22"/>
        </w:rPr>
        <w:t>,</w:t>
      </w:r>
      <w:r w:rsidRPr="0056474F">
        <w:rPr>
          <w:rFonts w:ascii="Arial" w:eastAsia="Times New Roman" w:hAnsi="Arial" w:cs="Arial"/>
          <w:sz w:val="22"/>
          <w:szCs w:val="22"/>
        </w:rPr>
        <w:t xml:space="preserve"> D.</w:t>
      </w:r>
      <w:r>
        <w:rPr>
          <w:rFonts w:ascii="Arial" w:eastAsia="Times New Roman" w:hAnsi="Arial" w:cs="Arial"/>
          <w:sz w:val="22"/>
          <w:szCs w:val="22"/>
        </w:rPr>
        <w:t>, 2002.</w:t>
      </w:r>
      <w:r w:rsidRPr="0056474F">
        <w:rPr>
          <w:rFonts w:ascii="Arial" w:eastAsia="Times New Roman" w:hAnsi="Arial" w:cs="Arial"/>
          <w:sz w:val="22"/>
          <w:szCs w:val="22"/>
        </w:rPr>
        <w:t xml:space="preserve"> Reciprocal mutations of neuropeptide Y receptor Y2 in human and chicken identify amino acids important fo</w:t>
      </w:r>
      <w:r>
        <w:rPr>
          <w:rFonts w:ascii="Arial" w:eastAsia="Times New Roman" w:hAnsi="Arial" w:cs="Arial"/>
          <w:sz w:val="22"/>
          <w:szCs w:val="22"/>
        </w:rPr>
        <w:t>r antagonist binding. FEBS Lett. 518, 5–9.</w:t>
      </w:r>
    </w:p>
    <w:p w14:paraId="393B0B6F" w14:textId="77777777" w:rsidR="000E19AC" w:rsidRDefault="000E19AC" w:rsidP="000E19AC">
      <w:pPr>
        <w:spacing w:line="480" w:lineRule="auto"/>
        <w:rPr>
          <w:rFonts w:ascii="Arial" w:eastAsia="Times New Roman" w:hAnsi="Arial" w:cs="Arial"/>
          <w:sz w:val="22"/>
          <w:szCs w:val="22"/>
        </w:rPr>
      </w:pPr>
    </w:p>
    <w:p w14:paraId="29326D4E" w14:textId="77777777" w:rsidR="000E19AC" w:rsidRPr="009521D2"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Buxton, S.K., Neveu, C., Robertson, A.P., Martin, R.J., 2011.  On the mode of action of emodepside: slow effects on membrane potential and voltage-activated currents in </w:t>
      </w:r>
      <w:r>
        <w:rPr>
          <w:rFonts w:ascii="Arial" w:eastAsia="Times New Roman" w:hAnsi="Arial" w:cs="Arial"/>
          <w:i/>
          <w:sz w:val="22"/>
          <w:szCs w:val="22"/>
        </w:rPr>
        <w:t>Ascaris suum</w:t>
      </w:r>
      <w:r>
        <w:rPr>
          <w:rFonts w:ascii="Arial" w:eastAsia="Times New Roman" w:hAnsi="Arial" w:cs="Arial"/>
          <w:sz w:val="22"/>
          <w:szCs w:val="22"/>
        </w:rPr>
        <w:t>.  Br. J. Pharmacol. 164, 453-470.</w:t>
      </w:r>
    </w:p>
    <w:p w14:paraId="0E9803DC" w14:textId="77777777" w:rsidR="000E19AC" w:rsidRDefault="000E19AC" w:rsidP="000E19AC">
      <w:pPr>
        <w:widowControl w:val="0"/>
        <w:tabs>
          <w:tab w:val="left" w:pos="220"/>
          <w:tab w:val="left" w:pos="720"/>
        </w:tabs>
        <w:autoSpaceDE w:val="0"/>
        <w:autoSpaceDN w:val="0"/>
        <w:adjustRightInd w:val="0"/>
        <w:spacing w:after="213" w:line="480" w:lineRule="auto"/>
        <w:rPr>
          <w:rFonts w:ascii="Arial" w:hAnsi="Arial" w:cs="Arial"/>
          <w:sz w:val="22"/>
          <w:lang w:val="en-US"/>
        </w:rPr>
      </w:pPr>
    </w:p>
    <w:p w14:paraId="78D8BD13" w14:textId="77777777" w:rsidR="000E19AC" w:rsidRPr="00CC4A91" w:rsidRDefault="000E19AC" w:rsidP="000E19AC">
      <w:pPr>
        <w:widowControl w:val="0"/>
        <w:tabs>
          <w:tab w:val="left" w:pos="220"/>
          <w:tab w:val="left" w:pos="720"/>
        </w:tabs>
        <w:autoSpaceDE w:val="0"/>
        <w:autoSpaceDN w:val="0"/>
        <w:adjustRightInd w:val="0"/>
        <w:spacing w:after="213" w:line="480" w:lineRule="auto"/>
        <w:rPr>
          <w:rFonts w:ascii="Arial" w:hAnsi="Arial" w:cs="Arial"/>
          <w:sz w:val="22"/>
          <w:lang w:val="en-US"/>
        </w:rPr>
      </w:pPr>
      <w:r>
        <w:rPr>
          <w:rFonts w:ascii="Arial" w:hAnsi="Arial" w:cs="Arial"/>
          <w:sz w:val="22"/>
          <w:lang w:val="en-US"/>
        </w:rPr>
        <w:t xml:space="preserve">Cabada, M.M., Lopez, M., Cruz, M., Delgado, J.R., Hill, V., White, C. Jr., 2016. </w:t>
      </w:r>
      <w:r w:rsidRPr="00CC4A91">
        <w:rPr>
          <w:rFonts w:ascii="Arial" w:hAnsi="Arial" w:cs="Arial"/>
          <w:sz w:val="22"/>
          <w:lang w:val="en-US"/>
        </w:rPr>
        <w:t xml:space="preserve">Treatment failure </w:t>
      </w:r>
      <w:r w:rsidRPr="00CC4A91">
        <w:rPr>
          <w:rFonts w:ascii="Arial" w:hAnsi="Arial" w:cs="Arial"/>
          <w:sz w:val="22"/>
          <w:lang w:val="en-US"/>
        </w:rPr>
        <w:lastRenderedPageBreak/>
        <w:t>after multiple courses of triclabendazole among patients with fasciolosis in Cusco, Peru: A c</w:t>
      </w:r>
      <w:r>
        <w:rPr>
          <w:rFonts w:ascii="Arial" w:hAnsi="Arial" w:cs="Arial"/>
          <w:sz w:val="22"/>
          <w:lang w:val="en-US"/>
        </w:rPr>
        <w:t xml:space="preserve">ase series.  PLoS Negl. Trop. Dis. </w:t>
      </w:r>
      <w:r w:rsidRPr="00CC4A91">
        <w:rPr>
          <w:rFonts w:ascii="Arial" w:hAnsi="Arial" w:cs="Arial"/>
          <w:sz w:val="22"/>
          <w:lang w:val="en-US"/>
        </w:rPr>
        <w:t>10</w:t>
      </w:r>
      <w:r>
        <w:rPr>
          <w:rFonts w:ascii="Arial" w:hAnsi="Arial" w:cs="Arial"/>
          <w:sz w:val="22"/>
          <w:lang w:val="en-US"/>
        </w:rPr>
        <w:t>,</w:t>
      </w:r>
      <w:r w:rsidRPr="00CC4A91">
        <w:rPr>
          <w:rFonts w:ascii="Arial" w:hAnsi="Arial" w:cs="Arial"/>
          <w:sz w:val="22"/>
          <w:lang w:val="en-US"/>
        </w:rPr>
        <w:t xml:space="preserve"> e0004361.</w:t>
      </w:r>
    </w:p>
    <w:p w14:paraId="2DDA7DE9"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Camacho, C., Coulouris, G., Avagyan, V., Ma, N., Papadopoulos, J., Bealer, K., Madden, T.L., 2008. BLAST+: architecture and applications.  BMC Bioinformatics 10:421.</w:t>
      </w:r>
    </w:p>
    <w:p w14:paraId="321D1ECC" w14:textId="77777777" w:rsidR="000E19AC" w:rsidRDefault="000E19AC" w:rsidP="000E19AC">
      <w:pPr>
        <w:spacing w:line="480" w:lineRule="auto"/>
        <w:rPr>
          <w:rFonts w:ascii="Arial" w:eastAsia="Times New Roman" w:hAnsi="Arial" w:cs="Arial"/>
          <w:sz w:val="22"/>
          <w:szCs w:val="22"/>
        </w:rPr>
      </w:pPr>
    </w:p>
    <w:p w14:paraId="22335912" w14:textId="77777777" w:rsidR="000E19AC" w:rsidRPr="002F646A"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Campos, T.D., Young, N.D., Korhonen, P.K., Hall, R.S., Mangiola, S., Lonie, A., Gasser, R.B., 2014. Identification of G protein-coupled receptors in </w:t>
      </w:r>
      <w:r>
        <w:rPr>
          <w:rFonts w:ascii="Arial" w:eastAsia="Times New Roman" w:hAnsi="Arial" w:cs="Arial"/>
          <w:i/>
          <w:sz w:val="22"/>
          <w:szCs w:val="22"/>
        </w:rPr>
        <w:t xml:space="preserve">Schistosoma haematobium </w:t>
      </w:r>
      <w:r>
        <w:rPr>
          <w:rFonts w:ascii="Arial" w:eastAsia="Times New Roman" w:hAnsi="Arial" w:cs="Arial"/>
          <w:sz w:val="22"/>
          <w:szCs w:val="22"/>
        </w:rPr>
        <w:t xml:space="preserve">and </w:t>
      </w:r>
      <w:r>
        <w:rPr>
          <w:rFonts w:ascii="Arial" w:eastAsia="Times New Roman" w:hAnsi="Arial" w:cs="Arial"/>
          <w:i/>
          <w:sz w:val="22"/>
          <w:szCs w:val="22"/>
        </w:rPr>
        <w:t>S. mansoni</w:t>
      </w:r>
      <w:r>
        <w:rPr>
          <w:rFonts w:ascii="Arial" w:eastAsia="Times New Roman" w:hAnsi="Arial" w:cs="Arial"/>
          <w:sz w:val="22"/>
          <w:szCs w:val="22"/>
        </w:rPr>
        <w:t xml:space="preserve"> by comparative genomics.  Parasit. Vectors. 7, 242. Doi: 10.1186/1756-3305-7-242.</w:t>
      </w:r>
    </w:p>
    <w:p w14:paraId="26ECBCAA" w14:textId="77777777" w:rsidR="000E19AC" w:rsidRDefault="000E19AC" w:rsidP="000E19AC">
      <w:pPr>
        <w:spacing w:line="480" w:lineRule="auto"/>
        <w:rPr>
          <w:rFonts w:ascii="Arial" w:eastAsia="Times New Roman" w:hAnsi="Arial" w:cs="Arial"/>
          <w:sz w:val="22"/>
          <w:szCs w:val="22"/>
        </w:rPr>
      </w:pPr>
    </w:p>
    <w:p w14:paraId="630E9747"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Collins, J.J. 3</w:t>
      </w:r>
      <w:r w:rsidRPr="00746418">
        <w:rPr>
          <w:rFonts w:ascii="Arial" w:eastAsia="Times New Roman" w:hAnsi="Arial" w:cs="Arial"/>
          <w:sz w:val="22"/>
          <w:szCs w:val="22"/>
          <w:vertAlign w:val="superscript"/>
        </w:rPr>
        <w:t>rd</w:t>
      </w:r>
      <w:r>
        <w:rPr>
          <w:rFonts w:ascii="Arial" w:eastAsia="Times New Roman" w:hAnsi="Arial" w:cs="Arial"/>
          <w:sz w:val="22"/>
          <w:szCs w:val="22"/>
        </w:rPr>
        <w:t>, Hou, X., Romanova, E.V., Lambrus, B.G., Miller, C.M., Saberi, A., Sweedler, J.V., Newmark, P.A., 2010. Genome-wide analyses reveal a role for peptide hormones in planarian germline development. PLoS Biol. 8(10):e1000509.</w:t>
      </w:r>
    </w:p>
    <w:p w14:paraId="41CE709C" w14:textId="77777777" w:rsidR="000E19AC" w:rsidRDefault="000E19AC" w:rsidP="000E19AC">
      <w:pPr>
        <w:spacing w:line="480" w:lineRule="auto"/>
        <w:rPr>
          <w:rFonts w:ascii="Arial" w:eastAsia="Times New Roman" w:hAnsi="Arial" w:cs="Arial"/>
          <w:sz w:val="22"/>
          <w:szCs w:val="22"/>
        </w:rPr>
      </w:pPr>
    </w:p>
    <w:p w14:paraId="27C2E724" w14:textId="77777777" w:rsidR="000E19AC" w:rsidRPr="00265782"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Collins, J.J. 3</w:t>
      </w:r>
      <w:r w:rsidRPr="00265782">
        <w:rPr>
          <w:rFonts w:ascii="Arial" w:eastAsia="Times New Roman" w:hAnsi="Arial" w:cs="Arial"/>
          <w:sz w:val="22"/>
          <w:szCs w:val="22"/>
          <w:vertAlign w:val="superscript"/>
        </w:rPr>
        <w:t>rd</w:t>
      </w:r>
      <w:r>
        <w:rPr>
          <w:rFonts w:ascii="Arial" w:eastAsia="Times New Roman" w:hAnsi="Arial" w:cs="Arial"/>
          <w:sz w:val="22"/>
          <w:szCs w:val="22"/>
        </w:rPr>
        <w:t xml:space="preserve">, Wang, B., Lambrus, B.G., Tharp, M.E., Iyer, H., Newmark, P.A., 2013. Adult somatic stem cells in the human parasite </w:t>
      </w:r>
      <w:r>
        <w:rPr>
          <w:rFonts w:ascii="Arial" w:eastAsia="Times New Roman" w:hAnsi="Arial" w:cs="Arial"/>
          <w:i/>
          <w:sz w:val="22"/>
          <w:szCs w:val="22"/>
        </w:rPr>
        <w:t>Schistosoma mansoni</w:t>
      </w:r>
      <w:r>
        <w:rPr>
          <w:rFonts w:ascii="Arial" w:eastAsia="Times New Roman" w:hAnsi="Arial" w:cs="Arial"/>
          <w:sz w:val="22"/>
          <w:szCs w:val="22"/>
        </w:rPr>
        <w:t>. Nature 494, 476-479.</w:t>
      </w:r>
    </w:p>
    <w:p w14:paraId="7B2A1B14" w14:textId="77777777" w:rsidR="000E19AC" w:rsidRDefault="000E19AC" w:rsidP="000E19AC">
      <w:pPr>
        <w:spacing w:line="480" w:lineRule="auto"/>
        <w:rPr>
          <w:rFonts w:ascii="Arial" w:eastAsia="Times New Roman" w:hAnsi="Arial" w:cs="Arial"/>
          <w:sz w:val="22"/>
          <w:szCs w:val="22"/>
        </w:rPr>
      </w:pPr>
    </w:p>
    <w:p w14:paraId="195DC7A7"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Crooks, G.E., Hon, G., Chandonia, J.M., Brenner, S.E., 2004.  WebLogo: A sequence logo generator.  Genome Res. 14, 1188-1190.</w:t>
      </w:r>
    </w:p>
    <w:p w14:paraId="3DC10F09" w14:textId="77777777" w:rsidR="000E19AC" w:rsidRDefault="000E19AC" w:rsidP="000E19AC">
      <w:pPr>
        <w:spacing w:line="480" w:lineRule="auto"/>
        <w:rPr>
          <w:rFonts w:ascii="Arial" w:eastAsia="Times New Roman" w:hAnsi="Arial" w:cs="Arial"/>
          <w:sz w:val="22"/>
          <w:szCs w:val="22"/>
        </w:rPr>
      </w:pPr>
    </w:p>
    <w:p w14:paraId="326A9D0B" w14:textId="77777777" w:rsidR="000E19AC" w:rsidRPr="00855866"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Cwiklinski, K., Dalton, J.P., Dufresne, P.J., La Course, J., Williams, D.J.L., Hodgkinson, J., Paterson, S., 2015. The </w:t>
      </w:r>
      <w:r>
        <w:rPr>
          <w:rFonts w:ascii="Arial" w:eastAsia="Times New Roman" w:hAnsi="Arial" w:cs="Arial"/>
          <w:i/>
          <w:sz w:val="22"/>
          <w:szCs w:val="22"/>
        </w:rPr>
        <w:t xml:space="preserve">Fasciola hepatica </w:t>
      </w:r>
      <w:r>
        <w:rPr>
          <w:rFonts w:ascii="Arial" w:eastAsia="Times New Roman" w:hAnsi="Arial" w:cs="Arial"/>
          <w:sz w:val="22"/>
          <w:szCs w:val="22"/>
        </w:rPr>
        <w:t>genome: gene duplication and polymorphism reveals adaptation to the host environment and the capacity for rapid evolution.  Genome Biol. 16, 71. Doi:10.1186/s13059-015-0632-2.</w:t>
      </w:r>
    </w:p>
    <w:p w14:paraId="3F17817E" w14:textId="77777777" w:rsidR="000E19AC" w:rsidRDefault="000E19AC" w:rsidP="000E19AC">
      <w:pPr>
        <w:widowControl w:val="0"/>
        <w:tabs>
          <w:tab w:val="left" w:pos="220"/>
          <w:tab w:val="left" w:pos="720"/>
        </w:tabs>
        <w:autoSpaceDE w:val="0"/>
        <w:autoSpaceDN w:val="0"/>
        <w:adjustRightInd w:val="0"/>
        <w:spacing w:after="213" w:line="480" w:lineRule="auto"/>
        <w:rPr>
          <w:rFonts w:ascii="Arial" w:hAnsi="Arial" w:cs="Arial"/>
          <w:sz w:val="22"/>
          <w:lang w:val="en-US"/>
        </w:rPr>
      </w:pPr>
    </w:p>
    <w:p w14:paraId="03CF9818" w14:textId="77777777" w:rsidR="000E19AC" w:rsidRPr="00E96A5E" w:rsidRDefault="000E19AC" w:rsidP="000E19AC">
      <w:pPr>
        <w:widowControl w:val="0"/>
        <w:tabs>
          <w:tab w:val="left" w:pos="220"/>
          <w:tab w:val="left" w:pos="720"/>
        </w:tabs>
        <w:autoSpaceDE w:val="0"/>
        <w:autoSpaceDN w:val="0"/>
        <w:adjustRightInd w:val="0"/>
        <w:spacing w:after="213" w:line="480" w:lineRule="auto"/>
        <w:rPr>
          <w:rFonts w:ascii="Arial" w:hAnsi="Arial" w:cs="Arial"/>
          <w:sz w:val="22"/>
          <w:lang w:val="en-US"/>
        </w:rPr>
      </w:pPr>
      <w:r w:rsidRPr="00E96A5E">
        <w:rPr>
          <w:rFonts w:ascii="Arial" w:hAnsi="Arial" w:cs="Arial"/>
          <w:sz w:val="22"/>
          <w:lang w:val="en-US"/>
        </w:rPr>
        <w:t>Dell’Oca</w:t>
      </w:r>
      <w:r>
        <w:rPr>
          <w:rFonts w:ascii="Arial" w:hAnsi="Arial" w:cs="Arial"/>
          <w:sz w:val="22"/>
          <w:lang w:val="en-US"/>
        </w:rPr>
        <w:t>, N., Basika, T., Corvo, I., Castillo, E., Brindley, P.J., Rinaldi, G., Tort, J.F., 2014.</w:t>
      </w:r>
      <w:r w:rsidRPr="00E96A5E">
        <w:rPr>
          <w:rFonts w:ascii="Arial" w:hAnsi="Arial" w:cs="Arial"/>
          <w:sz w:val="22"/>
          <w:lang w:val="en-US"/>
        </w:rPr>
        <w:t xml:space="preserve"> RNA interference in </w:t>
      </w:r>
      <w:r w:rsidRPr="00E96A5E">
        <w:rPr>
          <w:rFonts w:ascii="Arial" w:hAnsi="Arial" w:cs="Arial"/>
          <w:i/>
          <w:sz w:val="22"/>
          <w:lang w:val="en-US"/>
        </w:rPr>
        <w:t xml:space="preserve">Fasciola hepatica </w:t>
      </w:r>
      <w:r w:rsidRPr="00E96A5E">
        <w:rPr>
          <w:rFonts w:ascii="Arial" w:hAnsi="Arial" w:cs="Arial"/>
          <w:sz w:val="22"/>
          <w:lang w:val="en-US"/>
        </w:rPr>
        <w:t>newly excysted juveniles: Long dsRNA induces more persistent silencing than siRNA.  Mol</w:t>
      </w:r>
      <w:r>
        <w:rPr>
          <w:rFonts w:ascii="Arial" w:hAnsi="Arial" w:cs="Arial"/>
          <w:sz w:val="22"/>
          <w:lang w:val="en-US"/>
        </w:rPr>
        <w:t>.</w:t>
      </w:r>
      <w:r w:rsidRPr="00E96A5E">
        <w:rPr>
          <w:rFonts w:ascii="Arial" w:hAnsi="Arial" w:cs="Arial"/>
          <w:sz w:val="22"/>
          <w:lang w:val="en-US"/>
        </w:rPr>
        <w:t xml:space="preserve"> Biochem</w:t>
      </w:r>
      <w:r>
        <w:rPr>
          <w:rFonts w:ascii="Arial" w:hAnsi="Arial" w:cs="Arial"/>
          <w:sz w:val="22"/>
          <w:lang w:val="en-US"/>
        </w:rPr>
        <w:t>.</w:t>
      </w:r>
      <w:r w:rsidRPr="00E96A5E">
        <w:rPr>
          <w:rFonts w:ascii="Arial" w:hAnsi="Arial" w:cs="Arial"/>
          <w:sz w:val="22"/>
          <w:lang w:val="en-US"/>
        </w:rPr>
        <w:t xml:space="preserve"> Parasitol</w:t>
      </w:r>
      <w:r>
        <w:rPr>
          <w:rFonts w:ascii="Arial" w:hAnsi="Arial" w:cs="Arial"/>
          <w:sz w:val="22"/>
          <w:lang w:val="en-US"/>
        </w:rPr>
        <w:t xml:space="preserve">. </w:t>
      </w:r>
      <w:r w:rsidRPr="00E96A5E">
        <w:rPr>
          <w:rFonts w:ascii="Arial" w:hAnsi="Arial" w:cs="Arial"/>
          <w:sz w:val="22"/>
          <w:lang w:val="en-US"/>
        </w:rPr>
        <w:t>197</w:t>
      </w:r>
      <w:r>
        <w:rPr>
          <w:rFonts w:ascii="Arial" w:hAnsi="Arial" w:cs="Arial"/>
          <w:sz w:val="22"/>
          <w:lang w:val="en-US"/>
        </w:rPr>
        <w:t xml:space="preserve">, </w:t>
      </w:r>
      <w:r w:rsidRPr="00E96A5E">
        <w:rPr>
          <w:rFonts w:ascii="Arial" w:hAnsi="Arial" w:cs="Arial"/>
          <w:sz w:val="22"/>
          <w:lang w:val="en-US"/>
        </w:rPr>
        <w:t>28-35.</w:t>
      </w:r>
    </w:p>
    <w:p w14:paraId="4E0A719D"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lastRenderedPageBreak/>
        <w:t>Dereeper, A., Guignon, V., Blanc, G., Audic, S., Buffet, S., Chevenet, F., Dufayard, J.F., Guindon, S., Lefort, V., Lescot, M., Claverie, J.M., Gascuel, O., 2008. Phylogeny.fr: robust phylogenetic analysis for the non-specialist.  Nucleic Acids Res. 36, W465-469.</w:t>
      </w:r>
    </w:p>
    <w:p w14:paraId="01B563EA" w14:textId="77777777" w:rsidR="000E19AC" w:rsidRDefault="000E19AC" w:rsidP="000E19AC">
      <w:pPr>
        <w:spacing w:line="480" w:lineRule="auto"/>
        <w:rPr>
          <w:rFonts w:ascii="Arial" w:eastAsia="Times New Roman" w:hAnsi="Arial" w:cs="Arial"/>
          <w:sz w:val="22"/>
          <w:szCs w:val="22"/>
        </w:rPr>
      </w:pPr>
    </w:p>
    <w:p w14:paraId="26C6AD40"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Fällmar</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 Åkerberg</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 Gutiérrez-de-Terán</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 Lundell</w:t>
      </w:r>
      <w:r>
        <w:rPr>
          <w:rFonts w:ascii="Arial" w:eastAsia="Times New Roman" w:hAnsi="Arial" w:cs="Arial"/>
          <w:sz w:val="22"/>
          <w:szCs w:val="22"/>
        </w:rPr>
        <w:t>,</w:t>
      </w:r>
      <w:r w:rsidRPr="0056474F">
        <w:rPr>
          <w:rFonts w:ascii="Arial" w:eastAsia="Times New Roman" w:hAnsi="Arial" w:cs="Arial"/>
          <w:sz w:val="22"/>
          <w:szCs w:val="22"/>
        </w:rPr>
        <w:t xml:space="preserve"> I</w:t>
      </w:r>
      <w:r>
        <w:rPr>
          <w:rFonts w:ascii="Arial" w:eastAsia="Times New Roman" w:hAnsi="Arial" w:cs="Arial"/>
          <w:sz w:val="22"/>
          <w:szCs w:val="22"/>
        </w:rPr>
        <w:t>.</w:t>
      </w:r>
      <w:r w:rsidRPr="0056474F">
        <w:rPr>
          <w:rFonts w:ascii="Arial" w:eastAsia="Times New Roman" w:hAnsi="Arial" w:cs="Arial"/>
          <w:sz w:val="22"/>
          <w:szCs w:val="22"/>
        </w:rPr>
        <w:t>, Mohell</w:t>
      </w:r>
      <w:r>
        <w:rPr>
          <w:rFonts w:ascii="Arial" w:eastAsia="Times New Roman" w:hAnsi="Arial" w:cs="Arial"/>
          <w:sz w:val="22"/>
          <w:szCs w:val="22"/>
        </w:rPr>
        <w:t>,</w:t>
      </w:r>
      <w:r w:rsidRPr="0056474F">
        <w:rPr>
          <w:rFonts w:ascii="Arial" w:eastAsia="Times New Roman" w:hAnsi="Arial" w:cs="Arial"/>
          <w:sz w:val="22"/>
          <w:szCs w:val="22"/>
        </w:rPr>
        <w:t xml:space="preserve"> N</w:t>
      </w:r>
      <w:r>
        <w:rPr>
          <w:rFonts w:ascii="Arial" w:eastAsia="Times New Roman" w:hAnsi="Arial" w:cs="Arial"/>
          <w:sz w:val="22"/>
          <w:szCs w:val="22"/>
        </w:rPr>
        <w:t>.</w:t>
      </w:r>
      <w:r w:rsidRPr="0056474F">
        <w:rPr>
          <w:rFonts w:ascii="Arial" w:eastAsia="Times New Roman" w:hAnsi="Arial" w:cs="Arial"/>
          <w:sz w:val="22"/>
          <w:szCs w:val="22"/>
        </w:rPr>
        <w:t>, Larhammar</w:t>
      </w:r>
      <w:r>
        <w:rPr>
          <w:rFonts w:ascii="Arial" w:eastAsia="Times New Roman" w:hAnsi="Arial" w:cs="Arial"/>
          <w:sz w:val="22"/>
          <w:szCs w:val="22"/>
        </w:rPr>
        <w:t>,</w:t>
      </w:r>
      <w:r w:rsidRPr="0056474F">
        <w:rPr>
          <w:rFonts w:ascii="Arial" w:eastAsia="Times New Roman" w:hAnsi="Arial" w:cs="Arial"/>
          <w:sz w:val="22"/>
          <w:szCs w:val="22"/>
        </w:rPr>
        <w:t xml:space="preserve"> D.</w:t>
      </w:r>
      <w:r>
        <w:rPr>
          <w:rFonts w:ascii="Arial" w:eastAsia="Times New Roman" w:hAnsi="Arial" w:cs="Arial"/>
          <w:sz w:val="22"/>
          <w:szCs w:val="22"/>
        </w:rPr>
        <w:t>, 2011.</w:t>
      </w:r>
      <w:r w:rsidRPr="0056474F">
        <w:rPr>
          <w:rFonts w:ascii="Arial" w:eastAsia="Times New Roman" w:hAnsi="Arial" w:cs="Arial"/>
          <w:sz w:val="22"/>
          <w:szCs w:val="22"/>
        </w:rPr>
        <w:t xml:space="preserve"> Identification of positions in the human neuropeptide Y/peptide YY receptor Y2 that contribute to pharmacological differences between re</w:t>
      </w:r>
      <w:r>
        <w:rPr>
          <w:rFonts w:ascii="Arial" w:eastAsia="Times New Roman" w:hAnsi="Arial" w:cs="Arial"/>
          <w:sz w:val="22"/>
          <w:szCs w:val="22"/>
        </w:rPr>
        <w:t xml:space="preserve">ceptor subtypes. Neuropeptides </w:t>
      </w:r>
      <w:r w:rsidRPr="0056474F">
        <w:rPr>
          <w:rFonts w:ascii="Arial" w:eastAsia="Times New Roman" w:hAnsi="Arial" w:cs="Arial"/>
          <w:sz w:val="22"/>
          <w:szCs w:val="22"/>
        </w:rPr>
        <w:t>45</w:t>
      </w:r>
      <w:r>
        <w:rPr>
          <w:rFonts w:ascii="Arial" w:eastAsia="Times New Roman" w:hAnsi="Arial" w:cs="Arial"/>
          <w:sz w:val="22"/>
          <w:szCs w:val="22"/>
        </w:rPr>
        <w:t xml:space="preserve">, </w:t>
      </w:r>
      <w:r w:rsidRPr="0056474F">
        <w:rPr>
          <w:rFonts w:ascii="Arial" w:eastAsia="Times New Roman" w:hAnsi="Arial" w:cs="Arial"/>
          <w:sz w:val="22"/>
          <w:szCs w:val="22"/>
        </w:rPr>
        <w:t>293–300</w:t>
      </w:r>
      <w:r>
        <w:rPr>
          <w:rFonts w:ascii="Arial" w:eastAsia="Times New Roman" w:hAnsi="Arial" w:cs="Arial"/>
          <w:sz w:val="22"/>
          <w:szCs w:val="22"/>
        </w:rPr>
        <w:t>.</w:t>
      </w:r>
    </w:p>
    <w:p w14:paraId="2EF12E4B" w14:textId="77777777" w:rsidR="000E19AC" w:rsidRDefault="000E19AC" w:rsidP="000E19AC">
      <w:pPr>
        <w:spacing w:line="480" w:lineRule="auto"/>
        <w:rPr>
          <w:rFonts w:ascii="Arial" w:eastAsia="Times New Roman" w:hAnsi="Arial" w:cs="Arial"/>
          <w:sz w:val="22"/>
          <w:szCs w:val="22"/>
        </w:rPr>
      </w:pPr>
    </w:p>
    <w:p w14:paraId="7589CD02"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Finn, R.D., Clements, J., Arndt, W., Miller, B.L., Wheeler, T.J., Schreiber, F., Bateman, A., Eddy, S.R., 2015. HMMER web server: 2015 update.  Nucleic Acids Res. 43(1), W30-38.</w:t>
      </w:r>
    </w:p>
    <w:p w14:paraId="428AB6CB" w14:textId="77777777" w:rsidR="000E19AC" w:rsidRDefault="000E19AC" w:rsidP="000E19AC">
      <w:pPr>
        <w:spacing w:line="480" w:lineRule="auto"/>
        <w:rPr>
          <w:rFonts w:ascii="Arial" w:eastAsia="Times New Roman" w:hAnsi="Arial" w:cs="Arial"/>
          <w:sz w:val="22"/>
          <w:szCs w:val="22"/>
        </w:rPr>
      </w:pPr>
    </w:p>
    <w:p w14:paraId="5E936754"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Fredriksson, R., Lagerström, M.C., Lundin, L.G., Schiöth, H.B., 2003. The G-protein-coupled receptors in the human genome form five main families.  Phylogenetic analysis, paralogon groups, and fingerprints.  Mol. Pharmacol. 63, 1256-1272.</w:t>
      </w:r>
    </w:p>
    <w:p w14:paraId="57EFFCB2" w14:textId="77777777" w:rsidR="000E19AC" w:rsidRDefault="000E19AC" w:rsidP="000E19AC">
      <w:pPr>
        <w:spacing w:line="480" w:lineRule="auto"/>
        <w:rPr>
          <w:rFonts w:ascii="Arial" w:eastAsia="Times New Roman" w:hAnsi="Arial" w:cs="Arial"/>
          <w:sz w:val="22"/>
          <w:szCs w:val="22"/>
        </w:rPr>
      </w:pPr>
    </w:p>
    <w:p w14:paraId="2CBE2A2F" w14:textId="77777777" w:rsidR="000E19AC"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Galvez</w:t>
      </w:r>
      <w:r>
        <w:rPr>
          <w:rFonts w:ascii="Arial" w:eastAsia="Times New Roman" w:hAnsi="Arial" w:cs="Arial"/>
          <w:sz w:val="22"/>
          <w:szCs w:val="22"/>
        </w:rPr>
        <w:t>,</w:t>
      </w:r>
      <w:r w:rsidRPr="0056474F">
        <w:rPr>
          <w:rFonts w:ascii="Arial" w:eastAsia="Times New Roman" w:hAnsi="Arial" w:cs="Arial"/>
          <w:sz w:val="22"/>
          <w:szCs w:val="22"/>
        </w:rPr>
        <w:t xml:space="preserve"> T</w:t>
      </w:r>
      <w:r>
        <w:rPr>
          <w:rFonts w:ascii="Arial" w:eastAsia="Times New Roman" w:hAnsi="Arial" w:cs="Arial"/>
          <w:sz w:val="22"/>
          <w:szCs w:val="22"/>
        </w:rPr>
        <w:t>.</w:t>
      </w:r>
      <w:r w:rsidRPr="0056474F">
        <w:rPr>
          <w:rFonts w:ascii="Arial" w:eastAsia="Times New Roman" w:hAnsi="Arial" w:cs="Arial"/>
          <w:sz w:val="22"/>
          <w:szCs w:val="22"/>
        </w:rPr>
        <w:t>, Prezeau</w:t>
      </w:r>
      <w:r>
        <w:rPr>
          <w:rFonts w:ascii="Arial" w:eastAsia="Times New Roman" w:hAnsi="Arial" w:cs="Arial"/>
          <w:sz w:val="22"/>
          <w:szCs w:val="22"/>
        </w:rPr>
        <w:t>,</w:t>
      </w:r>
      <w:r w:rsidRPr="0056474F">
        <w:rPr>
          <w:rFonts w:ascii="Arial" w:eastAsia="Times New Roman" w:hAnsi="Arial" w:cs="Arial"/>
          <w:sz w:val="22"/>
          <w:szCs w:val="22"/>
        </w:rPr>
        <w:t xml:space="preserve"> L</w:t>
      </w:r>
      <w:r>
        <w:rPr>
          <w:rFonts w:ascii="Arial" w:eastAsia="Times New Roman" w:hAnsi="Arial" w:cs="Arial"/>
          <w:sz w:val="22"/>
          <w:szCs w:val="22"/>
        </w:rPr>
        <w:t>.</w:t>
      </w:r>
      <w:r w:rsidRPr="0056474F">
        <w:rPr>
          <w:rFonts w:ascii="Arial" w:eastAsia="Times New Roman" w:hAnsi="Arial" w:cs="Arial"/>
          <w:sz w:val="22"/>
          <w:szCs w:val="22"/>
        </w:rPr>
        <w:t>, Milioti</w:t>
      </w:r>
      <w:r>
        <w:rPr>
          <w:rFonts w:ascii="Arial" w:eastAsia="Times New Roman" w:hAnsi="Arial" w:cs="Arial"/>
          <w:sz w:val="22"/>
          <w:szCs w:val="22"/>
        </w:rPr>
        <w:t>,</w:t>
      </w:r>
      <w:r w:rsidRPr="0056474F">
        <w:rPr>
          <w:rFonts w:ascii="Arial" w:eastAsia="Times New Roman" w:hAnsi="Arial" w:cs="Arial"/>
          <w:sz w:val="22"/>
          <w:szCs w:val="22"/>
        </w:rPr>
        <w:t xml:space="preserve"> G</w:t>
      </w:r>
      <w:r>
        <w:rPr>
          <w:rFonts w:ascii="Arial" w:eastAsia="Times New Roman" w:hAnsi="Arial" w:cs="Arial"/>
          <w:sz w:val="22"/>
          <w:szCs w:val="22"/>
        </w:rPr>
        <w:t>.</w:t>
      </w:r>
      <w:r w:rsidRPr="0056474F">
        <w:rPr>
          <w:rFonts w:ascii="Arial" w:eastAsia="Times New Roman" w:hAnsi="Arial" w:cs="Arial"/>
          <w:sz w:val="22"/>
          <w:szCs w:val="22"/>
        </w:rPr>
        <w:t>, Franek</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 Joly</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 Froestl</w:t>
      </w:r>
      <w:r>
        <w:rPr>
          <w:rFonts w:ascii="Arial" w:eastAsia="Times New Roman" w:hAnsi="Arial" w:cs="Arial"/>
          <w:sz w:val="22"/>
          <w:szCs w:val="22"/>
        </w:rPr>
        <w:t>,</w:t>
      </w:r>
      <w:r w:rsidRPr="0056474F">
        <w:rPr>
          <w:rFonts w:ascii="Arial" w:eastAsia="Times New Roman" w:hAnsi="Arial" w:cs="Arial"/>
          <w:sz w:val="22"/>
          <w:szCs w:val="22"/>
        </w:rPr>
        <w:t xml:space="preserve"> W</w:t>
      </w:r>
      <w:r>
        <w:rPr>
          <w:rFonts w:ascii="Arial" w:eastAsia="Times New Roman" w:hAnsi="Arial" w:cs="Arial"/>
          <w:sz w:val="22"/>
          <w:szCs w:val="22"/>
        </w:rPr>
        <w:t>.</w:t>
      </w:r>
      <w:r w:rsidRPr="0056474F">
        <w:rPr>
          <w:rFonts w:ascii="Arial" w:eastAsia="Times New Roman" w:hAnsi="Arial" w:cs="Arial"/>
          <w:sz w:val="22"/>
          <w:szCs w:val="22"/>
        </w:rPr>
        <w:t>, Bettler</w:t>
      </w:r>
      <w:r>
        <w:rPr>
          <w:rFonts w:ascii="Arial" w:eastAsia="Times New Roman" w:hAnsi="Arial" w:cs="Arial"/>
          <w:sz w:val="22"/>
          <w:szCs w:val="22"/>
        </w:rPr>
        <w:t>,</w:t>
      </w:r>
      <w:r w:rsidRPr="0056474F">
        <w:rPr>
          <w:rFonts w:ascii="Arial" w:eastAsia="Times New Roman" w:hAnsi="Arial" w:cs="Arial"/>
          <w:sz w:val="22"/>
          <w:szCs w:val="22"/>
        </w:rPr>
        <w:t xml:space="preserve"> B</w:t>
      </w:r>
      <w:r>
        <w:rPr>
          <w:rFonts w:ascii="Arial" w:eastAsia="Times New Roman" w:hAnsi="Arial" w:cs="Arial"/>
          <w:sz w:val="22"/>
          <w:szCs w:val="22"/>
        </w:rPr>
        <w:t>.</w:t>
      </w:r>
      <w:r w:rsidRPr="0056474F">
        <w:rPr>
          <w:rFonts w:ascii="Arial" w:eastAsia="Times New Roman" w:hAnsi="Arial" w:cs="Arial"/>
          <w:sz w:val="22"/>
          <w:szCs w:val="22"/>
        </w:rPr>
        <w:t>, Bertrand</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G</w:t>
      </w:r>
      <w:r>
        <w:rPr>
          <w:rFonts w:ascii="Arial" w:eastAsia="Times New Roman" w:hAnsi="Arial" w:cs="Arial"/>
          <w:sz w:val="22"/>
          <w:szCs w:val="22"/>
        </w:rPr>
        <w:t>.</w:t>
      </w:r>
      <w:r w:rsidRPr="0056474F">
        <w:rPr>
          <w:rFonts w:ascii="Arial" w:eastAsia="Times New Roman" w:hAnsi="Arial" w:cs="Arial"/>
          <w:sz w:val="22"/>
          <w:szCs w:val="22"/>
        </w:rPr>
        <w:t>, Blahos</w:t>
      </w:r>
      <w:r>
        <w:rPr>
          <w:rFonts w:ascii="Arial" w:eastAsia="Times New Roman" w:hAnsi="Arial" w:cs="Arial"/>
          <w:sz w:val="22"/>
          <w:szCs w:val="22"/>
        </w:rPr>
        <w:t>,</w:t>
      </w:r>
      <w:r w:rsidRPr="0056474F">
        <w:rPr>
          <w:rFonts w:ascii="Arial" w:eastAsia="Times New Roman" w:hAnsi="Arial" w:cs="Arial"/>
          <w:sz w:val="22"/>
          <w:szCs w:val="22"/>
        </w:rPr>
        <w:t xml:space="preserve"> J</w:t>
      </w:r>
      <w:r>
        <w:rPr>
          <w:rFonts w:ascii="Arial" w:eastAsia="Times New Roman" w:hAnsi="Arial" w:cs="Arial"/>
          <w:sz w:val="22"/>
          <w:szCs w:val="22"/>
        </w:rPr>
        <w:t>.</w:t>
      </w:r>
      <w:r w:rsidRPr="0056474F">
        <w:rPr>
          <w:rFonts w:ascii="Arial" w:eastAsia="Times New Roman" w:hAnsi="Arial" w:cs="Arial"/>
          <w:sz w:val="22"/>
          <w:szCs w:val="22"/>
        </w:rPr>
        <w:t>, Pin</w:t>
      </w:r>
      <w:r>
        <w:rPr>
          <w:rFonts w:ascii="Arial" w:eastAsia="Times New Roman" w:hAnsi="Arial" w:cs="Arial"/>
          <w:sz w:val="22"/>
          <w:szCs w:val="22"/>
        </w:rPr>
        <w:t>,</w:t>
      </w:r>
      <w:r w:rsidRPr="0056474F">
        <w:rPr>
          <w:rFonts w:ascii="Arial" w:eastAsia="Times New Roman" w:hAnsi="Arial" w:cs="Arial"/>
          <w:sz w:val="22"/>
          <w:szCs w:val="22"/>
        </w:rPr>
        <w:t xml:space="preserve"> J</w:t>
      </w:r>
      <w:r>
        <w:rPr>
          <w:rFonts w:ascii="Arial" w:eastAsia="Times New Roman" w:hAnsi="Arial" w:cs="Arial"/>
          <w:sz w:val="22"/>
          <w:szCs w:val="22"/>
        </w:rPr>
        <w:t>.</w:t>
      </w:r>
      <w:r w:rsidRPr="0056474F">
        <w:rPr>
          <w:rFonts w:ascii="Arial" w:eastAsia="Times New Roman" w:hAnsi="Arial" w:cs="Arial"/>
          <w:sz w:val="22"/>
          <w:szCs w:val="22"/>
        </w:rPr>
        <w:t>P.</w:t>
      </w:r>
      <w:r>
        <w:rPr>
          <w:rFonts w:ascii="Arial" w:eastAsia="Times New Roman" w:hAnsi="Arial" w:cs="Arial"/>
          <w:sz w:val="22"/>
          <w:szCs w:val="22"/>
        </w:rPr>
        <w:t>, 2000.</w:t>
      </w:r>
      <w:r w:rsidRPr="0056474F">
        <w:rPr>
          <w:rFonts w:ascii="Arial" w:eastAsia="Times New Roman" w:hAnsi="Arial" w:cs="Arial"/>
          <w:sz w:val="22"/>
          <w:szCs w:val="22"/>
        </w:rPr>
        <w:t xml:space="preserve"> Mapping the agonist binding site of GABA</w:t>
      </w:r>
      <w:r w:rsidRPr="0056474F">
        <w:rPr>
          <w:rFonts w:ascii="Arial" w:eastAsia="Times New Roman" w:hAnsi="Arial" w:cs="Arial"/>
          <w:sz w:val="22"/>
          <w:szCs w:val="22"/>
          <w:vertAlign w:val="subscript"/>
        </w:rPr>
        <w:t>B</w:t>
      </w:r>
      <w:r w:rsidRPr="0056474F">
        <w:rPr>
          <w:rFonts w:ascii="Arial" w:eastAsia="Times New Roman" w:hAnsi="Arial" w:cs="Arial"/>
          <w:sz w:val="22"/>
          <w:szCs w:val="22"/>
        </w:rPr>
        <w:t xml:space="preserve"> type 1 subunit sheds light on the activation process of GABA</w:t>
      </w:r>
      <w:r w:rsidRPr="0056474F">
        <w:rPr>
          <w:rFonts w:ascii="Arial" w:eastAsia="Times New Roman" w:hAnsi="Arial" w:cs="Arial"/>
          <w:sz w:val="22"/>
          <w:szCs w:val="22"/>
          <w:vertAlign w:val="subscript"/>
        </w:rPr>
        <w:t>B</w:t>
      </w:r>
      <w:r>
        <w:rPr>
          <w:rFonts w:ascii="Arial" w:eastAsia="Times New Roman" w:hAnsi="Arial" w:cs="Arial"/>
          <w:sz w:val="22"/>
          <w:szCs w:val="22"/>
        </w:rPr>
        <w:t xml:space="preserve"> receptors. </w:t>
      </w:r>
      <w:r w:rsidRPr="0056474F">
        <w:rPr>
          <w:rFonts w:ascii="Arial" w:eastAsia="Times New Roman" w:hAnsi="Arial" w:cs="Arial"/>
          <w:sz w:val="22"/>
          <w:szCs w:val="22"/>
        </w:rPr>
        <w:t>J</w:t>
      </w:r>
      <w:r>
        <w:rPr>
          <w:rFonts w:ascii="Arial" w:eastAsia="Times New Roman" w:hAnsi="Arial" w:cs="Arial"/>
          <w:sz w:val="22"/>
          <w:szCs w:val="22"/>
        </w:rPr>
        <w:t>.</w:t>
      </w:r>
      <w:r w:rsidRPr="0056474F">
        <w:rPr>
          <w:rFonts w:ascii="Arial" w:eastAsia="Times New Roman" w:hAnsi="Arial" w:cs="Arial"/>
          <w:sz w:val="22"/>
          <w:szCs w:val="22"/>
        </w:rPr>
        <w:t xml:space="preserve"> Biol</w:t>
      </w:r>
      <w:r>
        <w:rPr>
          <w:rFonts w:ascii="Arial" w:eastAsia="Times New Roman" w:hAnsi="Arial" w:cs="Arial"/>
          <w:sz w:val="22"/>
          <w:szCs w:val="22"/>
        </w:rPr>
        <w:t>.</w:t>
      </w:r>
      <w:r w:rsidRPr="0056474F">
        <w:rPr>
          <w:rFonts w:ascii="Arial" w:eastAsia="Times New Roman" w:hAnsi="Arial" w:cs="Arial"/>
          <w:sz w:val="22"/>
          <w:szCs w:val="22"/>
        </w:rPr>
        <w:t xml:space="preserve"> Chem</w:t>
      </w:r>
      <w:r>
        <w:rPr>
          <w:rFonts w:ascii="Arial" w:eastAsia="Times New Roman" w:hAnsi="Arial" w:cs="Arial"/>
          <w:sz w:val="22"/>
          <w:szCs w:val="22"/>
        </w:rPr>
        <w:t>.</w:t>
      </w:r>
      <w:r w:rsidRPr="0056474F">
        <w:rPr>
          <w:rFonts w:ascii="Arial" w:eastAsia="Times New Roman" w:hAnsi="Arial" w:cs="Arial"/>
          <w:sz w:val="22"/>
          <w:szCs w:val="22"/>
        </w:rPr>
        <w:t xml:space="preserve"> 275, 41166-41174.</w:t>
      </w:r>
    </w:p>
    <w:p w14:paraId="166507AC" w14:textId="77777777" w:rsidR="000E19AC" w:rsidRDefault="000E19AC" w:rsidP="000E19AC">
      <w:pPr>
        <w:spacing w:line="480" w:lineRule="auto"/>
        <w:rPr>
          <w:rFonts w:ascii="Arial" w:eastAsia="Times New Roman" w:hAnsi="Arial" w:cs="Arial"/>
          <w:sz w:val="22"/>
          <w:szCs w:val="22"/>
        </w:rPr>
      </w:pPr>
    </w:p>
    <w:p w14:paraId="3CE4069C"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Gehrke, A.R., Srivastava, M., 2016. Neoblasts and the evolution of whole-body regeneration. Curr. Opin. Genet. Dev. 40, 131-137.</w:t>
      </w:r>
    </w:p>
    <w:p w14:paraId="12DE6032" w14:textId="77777777" w:rsidR="000E19AC" w:rsidRDefault="000E19AC" w:rsidP="000E19AC">
      <w:pPr>
        <w:spacing w:line="480" w:lineRule="auto"/>
        <w:rPr>
          <w:rFonts w:ascii="Arial" w:eastAsia="Times New Roman" w:hAnsi="Arial" w:cs="Arial"/>
          <w:sz w:val="22"/>
          <w:szCs w:val="22"/>
        </w:rPr>
      </w:pPr>
    </w:p>
    <w:p w14:paraId="781D299D" w14:textId="77777777" w:rsidR="000E19AC" w:rsidRPr="00CA7207"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Geng</w:t>
      </w:r>
      <w:r>
        <w:rPr>
          <w:rFonts w:ascii="Arial" w:eastAsia="Times New Roman" w:hAnsi="Arial" w:cs="Arial"/>
          <w:sz w:val="22"/>
          <w:szCs w:val="22"/>
        </w:rPr>
        <w:t>,</w:t>
      </w:r>
      <w:r w:rsidRPr="0056474F">
        <w:rPr>
          <w:rFonts w:ascii="Arial" w:eastAsia="Times New Roman" w:hAnsi="Arial" w:cs="Arial"/>
          <w:sz w:val="22"/>
          <w:szCs w:val="22"/>
        </w:rPr>
        <w:t xml:space="preserve"> Y</w:t>
      </w:r>
      <w:r>
        <w:rPr>
          <w:rFonts w:ascii="Arial" w:eastAsia="Times New Roman" w:hAnsi="Arial" w:cs="Arial"/>
          <w:sz w:val="22"/>
          <w:szCs w:val="22"/>
        </w:rPr>
        <w:t>.</w:t>
      </w:r>
      <w:r w:rsidRPr="0056474F">
        <w:rPr>
          <w:rFonts w:ascii="Arial" w:eastAsia="Times New Roman" w:hAnsi="Arial" w:cs="Arial"/>
          <w:sz w:val="22"/>
          <w:szCs w:val="22"/>
        </w:rPr>
        <w:t>, Bush</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 Mosyak</w:t>
      </w:r>
      <w:r>
        <w:rPr>
          <w:rFonts w:ascii="Arial" w:eastAsia="Times New Roman" w:hAnsi="Arial" w:cs="Arial"/>
          <w:sz w:val="22"/>
          <w:szCs w:val="22"/>
        </w:rPr>
        <w:t>,</w:t>
      </w:r>
      <w:r w:rsidRPr="0056474F">
        <w:rPr>
          <w:rFonts w:ascii="Arial" w:eastAsia="Times New Roman" w:hAnsi="Arial" w:cs="Arial"/>
          <w:sz w:val="22"/>
          <w:szCs w:val="22"/>
        </w:rPr>
        <w:t xml:space="preserve"> L</w:t>
      </w:r>
      <w:r>
        <w:rPr>
          <w:rFonts w:ascii="Arial" w:eastAsia="Times New Roman" w:hAnsi="Arial" w:cs="Arial"/>
          <w:sz w:val="22"/>
          <w:szCs w:val="22"/>
        </w:rPr>
        <w:t>.</w:t>
      </w:r>
      <w:r w:rsidRPr="0056474F">
        <w:rPr>
          <w:rFonts w:ascii="Arial" w:eastAsia="Times New Roman" w:hAnsi="Arial" w:cs="Arial"/>
          <w:sz w:val="22"/>
          <w:szCs w:val="22"/>
        </w:rPr>
        <w:t>, Wang</w:t>
      </w:r>
      <w:r>
        <w:rPr>
          <w:rFonts w:ascii="Arial" w:eastAsia="Times New Roman" w:hAnsi="Arial" w:cs="Arial"/>
          <w:sz w:val="22"/>
          <w:szCs w:val="22"/>
        </w:rPr>
        <w:t>,</w:t>
      </w:r>
      <w:r w:rsidRPr="0056474F">
        <w:rPr>
          <w:rFonts w:ascii="Arial" w:eastAsia="Times New Roman" w:hAnsi="Arial" w:cs="Arial"/>
          <w:sz w:val="22"/>
          <w:szCs w:val="22"/>
        </w:rPr>
        <w:t xml:space="preserve"> F</w:t>
      </w:r>
      <w:r>
        <w:rPr>
          <w:rFonts w:ascii="Arial" w:eastAsia="Times New Roman" w:hAnsi="Arial" w:cs="Arial"/>
          <w:sz w:val="22"/>
          <w:szCs w:val="22"/>
        </w:rPr>
        <w:t>.</w:t>
      </w:r>
      <w:r w:rsidRPr="0056474F">
        <w:rPr>
          <w:rFonts w:ascii="Arial" w:eastAsia="Times New Roman" w:hAnsi="Arial" w:cs="Arial"/>
          <w:sz w:val="22"/>
          <w:szCs w:val="22"/>
        </w:rPr>
        <w:t>, Fan</w:t>
      </w:r>
      <w:r>
        <w:rPr>
          <w:rFonts w:ascii="Arial" w:eastAsia="Times New Roman" w:hAnsi="Arial" w:cs="Arial"/>
          <w:sz w:val="22"/>
          <w:szCs w:val="22"/>
        </w:rPr>
        <w:t>,</w:t>
      </w:r>
      <w:r w:rsidRPr="0056474F">
        <w:rPr>
          <w:rFonts w:ascii="Arial" w:eastAsia="Times New Roman" w:hAnsi="Arial" w:cs="Arial"/>
          <w:sz w:val="22"/>
          <w:szCs w:val="22"/>
        </w:rPr>
        <w:t xml:space="preserve"> Q</w:t>
      </w:r>
      <w:r>
        <w:rPr>
          <w:rFonts w:ascii="Arial" w:eastAsia="Times New Roman" w:hAnsi="Arial" w:cs="Arial"/>
          <w:sz w:val="22"/>
          <w:szCs w:val="22"/>
        </w:rPr>
        <w:t>.</w:t>
      </w:r>
      <w:r w:rsidRPr="0056474F">
        <w:rPr>
          <w:rFonts w:ascii="Arial" w:eastAsia="Times New Roman" w:hAnsi="Arial" w:cs="Arial"/>
          <w:sz w:val="22"/>
          <w:szCs w:val="22"/>
        </w:rPr>
        <w:t>R.</w:t>
      </w:r>
      <w:r>
        <w:rPr>
          <w:rFonts w:ascii="Arial" w:eastAsia="Times New Roman" w:hAnsi="Arial" w:cs="Arial"/>
          <w:sz w:val="22"/>
          <w:szCs w:val="22"/>
        </w:rPr>
        <w:t>, 2013.</w:t>
      </w:r>
      <w:r w:rsidRPr="0056474F">
        <w:rPr>
          <w:rFonts w:ascii="Arial" w:eastAsia="Times New Roman" w:hAnsi="Arial" w:cs="Arial"/>
          <w:sz w:val="22"/>
          <w:szCs w:val="22"/>
        </w:rPr>
        <w:t xml:space="preserve"> Structural mechanism of ligand activation in human GABA(B) receptor.  Nature </w:t>
      </w:r>
      <w:r>
        <w:rPr>
          <w:rFonts w:ascii="Arial" w:eastAsia="Times New Roman" w:hAnsi="Arial" w:cs="Arial"/>
          <w:sz w:val="22"/>
          <w:szCs w:val="22"/>
        </w:rPr>
        <w:t xml:space="preserve">504(7479), </w:t>
      </w:r>
      <w:r w:rsidRPr="0056474F">
        <w:rPr>
          <w:rFonts w:ascii="Arial" w:eastAsia="Times New Roman" w:hAnsi="Arial" w:cs="Arial"/>
          <w:sz w:val="22"/>
          <w:szCs w:val="22"/>
        </w:rPr>
        <w:t>254-9.</w:t>
      </w:r>
    </w:p>
    <w:p w14:paraId="11D268DE" w14:textId="77777777" w:rsidR="000E19AC" w:rsidRDefault="000E19AC" w:rsidP="000E19AC">
      <w:pPr>
        <w:spacing w:line="480" w:lineRule="auto"/>
        <w:rPr>
          <w:rFonts w:ascii="Arial" w:eastAsia="Times New Roman" w:hAnsi="Arial" w:cs="Arial"/>
          <w:sz w:val="22"/>
          <w:szCs w:val="22"/>
        </w:rPr>
      </w:pPr>
    </w:p>
    <w:p w14:paraId="500DD7CD"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Gurley, K.A., Rink, J.C., Sanchez-Alvarado, A., 2008. Beta-catenin defines head versus tail identity during planarian regeneration and homeostasis. Science 319, 323-327.</w:t>
      </w:r>
    </w:p>
    <w:p w14:paraId="3E1CB46E" w14:textId="77777777" w:rsidR="000E19AC" w:rsidRDefault="000E19AC" w:rsidP="000E19AC">
      <w:pPr>
        <w:spacing w:line="480" w:lineRule="auto"/>
        <w:rPr>
          <w:rFonts w:ascii="Arial" w:eastAsia="Times New Roman" w:hAnsi="Arial" w:cs="Arial"/>
          <w:sz w:val="22"/>
          <w:szCs w:val="22"/>
        </w:rPr>
      </w:pPr>
    </w:p>
    <w:p w14:paraId="6E42BB72"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lastRenderedPageBreak/>
        <w:t>Habarugira, G., Mbasinga, G., Mushonga, B., Teedzai, C., Kandiwa, E., Ojok, L., 2016. Pathological findings of condemned bovine liver specimens and associated economic loss at Nyabugogo abattoir, Kigali, Rwanda.  Acta. Tropica. 164, 27-32.</w:t>
      </w:r>
    </w:p>
    <w:p w14:paraId="111DFC4D" w14:textId="77777777" w:rsidR="000E19AC" w:rsidRDefault="000E19AC" w:rsidP="000E19AC">
      <w:pPr>
        <w:spacing w:line="480" w:lineRule="auto"/>
        <w:rPr>
          <w:rFonts w:ascii="Arial" w:eastAsia="Times New Roman" w:hAnsi="Arial" w:cs="Arial"/>
          <w:sz w:val="22"/>
          <w:szCs w:val="22"/>
        </w:rPr>
      </w:pPr>
    </w:p>
    <w:p w14:paraId="4664E16D"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Harder, A., Schmitt-Wrede, H.P., Krücken, J., Marinovski, P., Wunderlich, F., Willson, J., Amliwala, K., Holden-Dye, L, Walker, R., 2003. Cyclooctadepsipeptides – an anthelmintically active class of compounds exhibiting a novel mode of action.  Int. J. Antimicrob. Agents. 22, 318-331.</w:t>
      </w:r>
    </w:p>
    <w:p w14:paraId="2728E911" w14:textId="77777777" w:rsidR="000E19AC" w:rsidRDefault="000E19AC" w:rsidP="000E19AC">
      <w:pPr>
        <w:spacing w:line="480" w:lineRule="auto"/>
        <w:rPr>
          <w:rFonts w:ascii="Arial" w:eastAsia="Times New Roman" w:hAnsi="Arial" w:cs="Arial"/>
          <w:sz w:val="22"/>
          <w:szCs w:val="22"/>
        </w:rPr>
      </w:pPr>
    </w:p>
    <w:p w14:paraId="6781FC2D"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Hirashima</w:t>
      </w:r>
      <w:r>
        <w:rPr>
          <w:rFonts w:ascii="Arial" w:eastAsia="Times New Roman" w:hAnsi="Arial" w:cs="Arial"/>
          <w:sz w:val="22"/>
          <w:szCs w:val="22"/>
        </w:rPr>
        <w:t>,</w:t>
      </w:r>
      <w:r w:rsidRPr="0056474F">
        <w:rPr>
          <w:rFonts w:ascii="Arial" w:eastAsia="Times New Roman" w:hAnsi="Arial" w:cs="Arial"/>
          <w:sz w:val="22"/>
          <w:szCs w:val="22"/>
        </w:rPr>
        <w:t xml:space="preserve"> A</w:t>
      </w:r>
      <w:r>
        <w:rPr>
          <w:rFonts w:ascii="Arial" w:eastAsia="Times New Roman" w:hAnsi="Arial" w:cs="Arial"/>
          <w:sz w:val="22"/>
          <w:szCs w:val="22"/>
        </w:rPr>
        <w:t>.</w:t>
      </w:r>
      <w:r w:rsidRPr="0056474F">
        <w:rPr>
          <w:rFonts w:ascii="Arial" w:eastAsia="Times New Roman" w:hAnsi="Arial" w:cs="Arial"/>
          <w:sz w:val="22"/>
          <w:szCs w:val="22"/>
        </w:rPr>
        <w:t>, Huang</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 2008.</w:t>
      </w:r>
      <w:r w:rsidRPr="0056474F">
        <w:rPr>
          <w:rFonts w:ascii="Arial" w:eastAsia="Times New Roman" w:hAnsi="Arial" w:cs="Arial"/>
          <w:sz w:val="22"/>
          <w:szCs w:val="22"/>
        </w:rPr>
        <w:t xml:space="preserve"> Homology modeling, agonist binding site identification, and docking in octopamine receptor of </w:t>
      </w:r>
      <w:r w:rsidRPr="0056474F">
        <w:rPr>
          <w:rFonts w:ascii="Arial" w:eastAsia="Times New Roman" w:hAnsi="Arial" w:cs="Arial"/>
          <w:i/>
          <w:sz w:val="22"/>
          <w:szCs w:val="22"/>
        </w:rPr>
        <w:t>Periplaneta americana</w:t>
      </w:r>
      <w:r>
        <w:rPr>
          <w:rFonts w:ascii="Arial" w:eastAsia="Times New Roman" w:hAnsi="Arial" w:cs="Arial"/>
          <w:sz w:val="22"/>
          <w:szCs w:val="22"/>
        </w:rPr>
        <w:t xml:space="preserve">. Comput. Biol. Chem. 32, </w:t>
      </w:r>
      <w:r w:rsidRPr="0056474F">
        <w:rPr>
          <w:rFonts w:ascii="Arial" w:eastAsia="Times New Roman" w:hAnsi="Arial" w:cs="Arial"/>
          <w:sz w:val="22"/>
          <w:szCs w:val="22"/>
        </w:rPr>
        <w:t>185-90.</w:t>
      </w:r>
    </w:p>
    <w:p w14:paraId="00B443BC" w14:textId="77777777" w:rsidR="000E19AC" w:rsidRDefault="000E19AC" w:rsidP="000E19AC">
      <w:pPr>
        <w:spacing w:line="480" w:lineRule="auto"/>
        <w:rPr>
          <w:rFonts w:ascii="Arial" w:eastAsia="Times New Roman" w:hAnsi="Arial" w:cs="Arial"/>
          <w:sz w:val="22"/>
          <w:szCs w:val="22"/>
        </w:rPr>
      </w:pPr>
    </w:p>
    <w:p w14:paraId="1E9740AA"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Hotez, P.J., Brindley, P.J., Bethony, J.M., King, C.H., Pearce, E.J., Jacobson, J., 2008. Helminth infections: the great neglected tropical diseases. J. Clin. Invest. 118, 1311-1321.</w:t>
      </w:r>
    </w:p>
    <w:p w14:paraId="2B988A89" w14:textId="77777777" w:rsidR="000E19AC" w:rsidRDefault="000E19AC" w:rsidP="000E19AC">
      <w:pPr>
        <w:spacing w:line="480" w:lineRule="auto"/>
        <w:rPr>
          <w:rFonts w:ascii="Arial" w:eastAsia="Times New Roman" w:hAnsi="Arial" w:cs="Arial"/>
          <w:sz w:val="22"/>
          <w:szCs w:val="22"/>
        </w:rPr>
      </w:pPr>
    </w:p>
    <w:p w14:paraId="16076168"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Howe, K.L., Bolt, B.J., Shafie, M., Kersey, P., Berriman, M., 2017. WormBase ParaSite – a comprehensive resource for helminth genomics.  Mol. Biochem. Parasitol. 215, 2-10.</w:t>
      </w:r>
    </w:p>
    <w:p w14:paraId="34309462" w14:textId="77777777" w:rsidR="000E19AC" w:rsidRDefault="000E19AC" w:rsidP="000E19AC">
      <w:pPr>
        <w:spacing w:line="480" w:lineRule="auto"/>
        <w:rPr>
          <w:rFonts w:ascii="Arial" w:eastAsia="Times New Roman" w:hAnsi="Arial" w:cs="Arial"/>
          <w:sz w:val="22"/>
          <w:szCs w:val="22"/>
        </w:rPr>
      </w:pPr>
    </w:p>
    <w:p w14:paraId="46B93B45"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Howell, A., Baylis, M., Smith, R., Pinchbeck, G., Williams, D., 2015. Epidemiology and impact of </w:t>
      </w:r>
      <w:r>
        <w:rPr>
          <w:rFonts w:ascii="Arial" w:eastAsia="Times New Roman" w:hAnsi="Arial" w:cs="Arial"/>
          <w:i/>
          <w:sz w:val="22"/>
          <w:szCs w:val="22"/>
        </w:rPr>
        <w:t>Fasciola hepatica</w:t>
      </w:r>
      <w:r>
        <w:rPr>
          <w:rFonts w:ascii="Arial" w:eastAsia="Times New Roman" w:hAnsi="Arial" w:cs="Arial"/>
          <w:sz w:val="22"/>
          <w:szCs w:val="22"/>
        </w:rPr>
        <w:t xml:space="preserve"> exposure in high-yielding dairy herds. Prev. Vet. Med. 121, 41-48.</w:t>
      </w:r>
    </w:p>
    <w:p w14:paraId="4B23A915" w14:textId="77777777" w:rsidR="000E19AC" w:rsidRDefault="000E19AC" w:rsidP="000E19AC">
      <w:pPr>
        <w:spacing w:line="480" w:lineRule="auto"/>
        <w:rPr>
          <w:rFonts w:ascii="Arial" w:eastAsia="Times New Roman" w:hAnsi="Arial" w:cs="Arial"/>
          <w:sz w:val="22"/>
          <w:szCs w:val="22"/>
        </w:rPr>
      </w:pPr>
    </w:p>
    <w:p w14:paraId="321A7913" w14:textId="77777777" w:rsidR="000E19AC" w:rsidRPr="0056474F" w:rsidRDefault="000E19AC" w:rsidP="000E19AC">
      <w:pPr>
        <w:spacing w:line="480" w:lineRule="auto"/>
        <w:rPr>
          <w:rFonts w:ascii="Arial" w:eastAsia="Times New Roman" w:hAnsi="Arial" w:cs="Arial"/>
          <w:sz w:val="22"/>
          <w:szCs w:val="22"/>
          <w:u w:val="single"/>
        </w:rPr>
      </w:pPr>
      <w:r w:rsidRPr="0056474F">
        <w:rPr>
          <w:rFonts w:ascii="Arial" w:eastAsia="Times New Roman" w:hAnsi="Arial" w:cs="Arial"/>
          <w:sz w:val="22"/>
          <w:szCs w:val="22"/>
        </w:rPr>
        <w:t>Huang</w:t>
      </w:r>
      <w:r>
        <w:rPr>
          <w:rFonts w:ascii="Arial" w:eastAsia="Times New Roman" w:hAnsi="Arial" w:cs="Arial"/>
          <w:sz w:val="22"/>
          <w:szCs w:val="22"/>
        </w:rPr>
        <w:t>,</w:t>
      </w:r>
      <w:r w:rsidRPr="0056474F">
        <w:rPr>
          <w:rFonts w:ascii="Arial" w:eastAsia="Times New Roman" w:hAnsi="Arial" w:cs="Arial"/>
          <w:sz w:val="22"/>
          <w:szCs w:val="22"/>
        </w:rPr>
        <w:t xml:space="preserve"> J</w:t>
      </w:r>
      <w:r>
        <w:rPr>
          <w:rFonts w:ascii="Arial" w:eastAsia="Times New Roman" w:hAnsi="Arial" w:cs="Arial"/>
          <w:sz w:val="22"/>
          <w:szCs w:val="22"/>
        </w:rPr>
        <w:t>.</w:t>
      </w:r>
      <w:r w:rsidRPr="0056474F">
        <w:rPr>
          <w:rFonts w:ascii="Arial" w:eastAsia="Times New Roman" w:hAnsi="Arial" w:cs="Arial"/>
          <w:sz w:val="22"/>
          <w:szCs w:val="22"/>
        </w:rPr>
        <w:t>, Hamasaki</w:t>
      </w:r>
      <w:r>
        <w:rPr>
          <w:rFonts w:ascii="Arial" w:eastAsia="Times New Roman" w:hAnsi="Arial" w:cs="Arial"/>
          <w:sz w:val="22"/>
          <w:szCs w:val="22"/>
        </w:rPr>
        <w:t>,</w:t>
      </w:r>
      <w:r w:rsidRPr="0056474F">
        <w:rPr>
          <w:rFonts w:ascii="Arial" w:eastAsia="Times New Roman" w:hAnsi="Arial" w:cs="Arial"/>
          <w:sz w:val="22"/>
          <w:szCs w:val="22"/>
        </w:rPr>
        <w:t xml:space="preserve"> T</w:t>
      </w:r>
      <w:r>
        <w:rPr>
          <w:rFonts w:ascii="Arial" w:eastAsia="Times New Roman" w:hAnsi="Arial" w:cs="Arial"/>
          <w:sz w:val="22"/>
          <w:szCs w:val="22"/>
        </w:rPr>
        <w:t>.</w:t>
      </w:r>
      <w:r w:rsidRPr="0056474F">
        <w:rPr>
          <w:rFonts w:ascii="Arial" w:eastAsia="Times New Roman" w:hAnsi="Arial" w:cs="Arial"/>
          <w:sz w:val="22"/>
          <w:szCs w:val="22"/>
        </w:rPr>
        <w:t>, Ozoe</w:t>
      </w:r>
      <w:r>
        <w:rPr>
          <w:rFonts w:ascii="Arial" w:eastAsia="Times New Roman" w:hAnsi="Arial" w:cs="Arial"/>
          <w:sz w:val="22"/>
          <w:szCs w:val="22"/>
        </w:rPr>
        <w:t>,</w:t>
      </w:r>
      <w:r w:rsidRPr="0056474F">
        <w:rPr>
          <w:rFonts w:ascii="Arial" w:eastAsia="Times New Roman" w:hAnsi="Arial" w:cs="Arial"/>
          <w:sz w:val="22"/>
          <w:szCs w:val="22"/>
        </w:rPr>
        <w:t xml:space="preserve"> F</w:t>
      </w:r>
      <w:r>
        <w:rPr>
          <w:rFonts w:ascii="Arial" w:eastAsia="Times New Roman" w:hAnsi="Arial" w:cs="Arial"/>
          <w:sz w:val="22"/>
          <w:szCs w:val="22"/>
        </w:rPr>
        <w:t>.</w:t>
      </w:r>
      <w:r w:rsidRPr="0056474F">
        <w:rPr>
          <w:rFonts w:ascii="Arial" w:eastAsia="Times New Roman" w:hAnsi="Arial" w:cs="Arial"/>
          <w:sz w:val="22"/>
          <w:szCs w:val="22"/>
        </w:rPr>
        <w:t>, Ohta</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 Enomoto</w:t>
      </w:r>
      <w:r>
        <w:rPr>
          <w:rFonts w:ascii="Arial" w:eastAsia="Times New Roman" w:hAnsi="Arial" w:cs="Arial"/>
          <w:sz w:val="22"/>
          <w:szCs w:val="22"/>
        </w:rPr>
        <w:t>,</w:t>
      </w:r>
      <w:r w:rsidRPr="0056474F">
        <w:rPr>
          <w:rFonts w:ascii="Arial" w:eastAsia="Times New Roman" w:hAnsi="Arial" w:cs="Arial"/>
          <w:sz w:val="22"/>
          <w:szCs w:val="22"/>
        </w:rPr>
        <w:t xml:space="preserve"> K</w:t>
      </w:r>
      <w:r>
        <w:rPr>
          <w:rFonts w:ascii="Arial" w:eastAsia="Times New Roman" w:hAnsi="Arial" w:cs="Arial"/>
          <w:sz w:val="22"/>
          <w:szCs w:val="22"/>
        </w:rPr>
        <w:t>.</w:t>
      </w:r>
      <w:r w:rsidRPr="0056474F">
        <w:rPr>
          <w:rFonts w:ascii="Arial" w:eastAsia="Times New Roman" w:hAnsi="Arial" w:cs="Arial"/>
          <w:sz w:val="22"/>
          <w:szCs w:val="22"/>
        </w:rPr>
        <w:t>, Kataoka</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w:t>
      </w:r>
      <w:r>
        <w:rPr>
          <w:rFonts w:ascii="Arial" w:eastAsia="Times New Roman" w:hAnsi="Arial" w:cs="Arial"/>
          <w:sz w:val="22"/>
          <w:szCs w:val="22"/>
        </w:rPr>
        <w:t xml:space="preserve"> Sawa, Y</w:t>
      </w:r>
      <w:r w:rsidRPr="0056474F">
        <w:rPr>
          <w:rFonts w:ascii="Arial" w:eastAsia="Times New Roman" w:hAnsi="Arial" w:cs="Arial"/>
          <w:sz w:val="22"/>
          <w:szCs w:val="22"/>
        </w:rPr>
        <w:t>.</w:t>
      </w:r>
      <w:r>
        <w:rPr>
          <w:rFonts w:ascii="Arial" w:eastAsia="Times New Roman" w:hAnsi="Arial" w:cs="Arial"/>
          <w:sz w:val="22"/>
          <w:szCs w:val="22"/>
        </w:rPr>
        <w:t>, Hirota, A., Ozoe, Y., 2007.</w:t>
      </w:r>
      <w:r w:rsidRPr="0056474F">
        <w:rPr>
          <w:rFonts w:ascii="Arial" w:eastAsia="Times New Roman" w:hAnsi="Arial" w:cs="Arial"/>
          <w:sz w:val="22"/>
          <w:szCs w:val="22"/>
        </w:rPr>
        <w:t xml:space="preserve"> </w:t>
      </w:r>
      <w:r>
        <w:rPr>
          <w:rFonts w:ascii="Arial" w:eastAsia="Times New Roman" w:hAnsi="Arial" w:cs="Arial"/>
          <w:sz w:val="22"/>
          <w:szCs w:val="22"/>
        </w:rPr>
        <w:t>I</w:t>
      </w:r>
      <w:r w:rsidRPr="0056474F">
        <w:rPr>
          <w:rFonts w:ascii="Arial" w:eastAsia="Times New Roman" w:hAnsi="Arial" w:cs="Arial"/>
          <w:sz w:val="22"/>
          <w:szCs w:val="22"/>
        </w:rPr>
        <w:t xml:space="preserve">dentification of critical structural determinants responsible for octopamine binding to the alpha-adrenergic-like </w:t>
      </w:r>
      <w:r w:rsidRPr="0056474F">
        <w:rPr>
          <w:rFonts w:ascii="Arial" w:eastAsia="Times New Roman" w:hAnsi="Arial" w:cs="Arial"/>
          <w:i/>
          <w:sz w:val="22"/>
          <w:szCs w:val="22"/>
        </w:rPr>
        <w:t>Bombyx mori</w:t>
      </w:r>
      <w:r>
        <w:rPr>
          <w:rFonts w:ascii="Arial" w:eastAsia="Times New Roman" w:hAnsi="Arial" w:cs="Arial"/>
          <w:sz w:val="22"/>
          <w:szCs w:val="22"/>
        </w:rPr>
        <w:t xml:space="preserve"> octopamine receptor. Biochemistry </w:t>
      </w:r>
      <w:r w:rsidRPr="0056474F">
        <w:rPr>
          <w:rFonts w:ascii="Arial" w:eastAsia="Times New Roman" w:hAnsi="Arial" w:cs="Arial"/>
          <w:sz w:val="22"/>
          <w:szCs w:val="22"/>
        </w:rPr>
        <w:t>46</w:t>
      </w:r>
      <w:r>
        <w:rPr>
          <w:rFonts w:ascii="Arial" w:eastAsia="Times New Roman" w:hAnsi="Arial" w:cs="Arial"/>
          <w:sz w:val="22"/>
          <w:szCs w:val="22"/>
        </w:rPr>
        <w:t xml:space="preserve">, </w:t>
      </w:r>
      <w:r w:rsidRPr="0056474F">
        <w:rPr>
          <w:rFonts w:ascii="Arial" w:eastAsia="Times New Roman" w:hAnsi="Arial" w:cs="Arial"/>
          <w:sz w:val="22"/>
          <w:szCs w:val="22"/>
        </w:rPr>
        <w:t>5896-</w:t>
      </w:r>
      <w:r>
        <w:rPr>
          <w:rFonts w:ascii="Arial" w:eastAsia="Times New Roman" w:hAnsi="Arial" w:cs="Arial"/>
          <w:sz w:val="22"/>
          <w:szCs w:val="22"/>
        </w:rPr>
        <w:t>5</w:t>
      </w:r>
      <w:r w:rsidRPr="0056474F">
        <w:rPr>
          <w:rFonts w:ascii="Arial" w:eastAsia="Times New Roman" w:hAnsi="Arial" w:cs="Arial"/>
          <w:sz w:val="22"/>
          <w:szCs w:val="22"/>
        </w:rPr>
        <w:t>903.</w:t>
      </w:r>
    </w:p>
    <w:p w14:paraId="3CA39DB4" w14:textId="77777777" w:rsidR="000E19AC" w:rsidRDefault="000E19AC" w:rsidP="000E19AC">
      <w:pPr>
        <w:spacing w:line="480" w:lineRule="auto"/>
        <w:rPr>
          <w:rFonts w:ascii="Arial" w:eastAsia="Times New Roman" w:hAnsi="Arial" w:cs="Arial"/>
          <w:sz w:val="22"/>
          <w:szCs w:val="22"/>
        </w:rPr>
      </w:pPr>
    </w:p>
    <w:p w14:paraId="6BE5C706"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Janda</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Y</w:t>
      </w:r>
      <w:r>
        <w:rPr>
          <w:rFonts w:ascii="Arial" w:eastAsia="Times New Roman" w:hAnsi="Arial" w:cs="Arial"/>
          <w:sz w:val="22"/>
          <w:szCs w:val="22"/>
        </w:rPr>
        <w:t>.</w:t>
      </w:r>
      <w:r w:rsidRPr="0056474F">
        <w:rPr>
          <w:rFonts w:ascii="Arial" w:eastAsia="Times New Roman" w:hAnsi="Arial" w:cs="Arial"/>
          <w:sz w:val="22"/>
          <w:szCs w:val="22"/>
        </w:rPr>
        <w:t>, Waghray</w:t>
      </w:r>
      <w:r>
        <w:rPr>
          <w:rFonts w:ascii="Arial" w:eastAsia="Times New Roman" w:hAnsi="Arial" w:cs="Arial"/>
          <w:sz w:val="22"/>
          <w:szCs w:val="22"/>
        </w:rPr>
        <w:t>,</w:t>
      </w:r>
      <w:r w:rsidRPr="0056474F">
        <w:rPr>
          <w:rFonts w:ascii="Arial" w:eastAsia="Times New Roman" w:hAnsi="Arial" w:cs="Arial"/>
          <w:sz w:val="22"/>
          <w:szCs w:val="22"/>
        </w:rPr>
        <w:t xml:space="preserve"> D</w:t>
      </w:r>
      <w:r>
        <w:rPr>
          <w:rFonts w:ascii="Arial" w:eastAsia="Times New Roman" w:hAnsi="Arial" w:cs="Arial"/>
          <w:sz w:val="22"/>
          <w:szCs w:val="22"/>
        </w:rPr>
        <w:t>.</w:t>
      </w:r>
      <w:r w:rsidRPr="0056474F">
        <w:rPr>
          <w:rFonts w:ascii="Arial" w:eastAsia="Times New Roman" w:hAnsi="Arial" w:cs="Arial"/>
          <w:sz w:val="22"/>
          <w:szCs w:val="22"/>
        </w:rPr>
        <w:t>, Levin</w:t>
      </w:r>
      <w:r>
        <w:rPr>
          <w:rFonts w:ascii="Arial" w:eastAsia="Times New Roman" w:hAnsi="Arial" w:cs="Arial"/>
          <w:sz w:val="22"/>
          <w:szCs w:val="22"/>
        </w:rPr>
        <w:t>,</w:t>
      </w:r>
      <w:r w:rsidRPr="0056474F">
        <w:rPr>
          <w:rFonts w:ascii="Arial" w:eastAsia="Times New Roman" w:hAnsi="Arial" w:cs="Arial"/>
          <w:sz w:val="22"/>
          <w:szCs w:val="22"/>
        </w:rPr>
        <w:t xml:space="preserve"> A</w:t>
      </w:r>
      <w:r>
        <w:rPr>
          <w:rFonts w:ascii="Arial" w:eastAsia="Times New Roman" w:hAnsi="Arial" w:cs="Arial"/>
          <w:sz w:val="22"/>
          <w:szCs w:val="22"/>
        </w:rPr>
        <w:t>.</w:t>
      </w:r>
      <w:r w:rsidRPr="0056474F">
        <w:rPr>
          <w:rFonts w:ascii="Arial" w:eastAsia="Times New Roman" w:hAnsi="Arial" w:cs="Arial"/>
          <w:sz w:val="22"/>
          <w:szCs w:val="22"/>
        </w:rPr>
        <w:t>M</w:t>
      </w:r>
      <w:r>
        <w:rPr>
          <w:rFonts w:ascii="Arial" w:eastAsia="Times New Roman" w:hAnsi="Arial" w:cs="Arial"/>
          <w:sz w:val="22"/>
          <w:szCs w:val="22"/>
        </w:rPr>
        <w:t>.</w:t>
      </w:r>
      <w:r w:rsidRPr="0056474F">
        <w:rPr>
          <w:rFonts w:ascii="Arial" w:eastAsia="Times New Roman" w:hAnsi="Arial" w:cs="Arial"/>
          <w:sz w:val="22"/>
          <w:szCs w:val="22"/>
        </w:rPr>
        <w:t>, Thomas</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 Garcia</w:t>
      </w:r>
      <w:r>
        <w:rPr>
          <w:rFonts w:ascii="Arial" w:eastAsia="Times New Roman" w:hAnsi="Arial" w:cs="Arial"/>
          <w:sz w:val="22"/>
          <w:szCs w:val="22"/>
        </w:rPr>
        <w:t>,</w:t>
      </w:r>
      <w:r w:rsidRPr="0056474F">
        <w:rPr>
          <w:rFonts w:ascii="Arial" w:eastAsia="Times New Roman" w:hAnsi="Arial" w:cs="Arial"/>
          <w:sz w:val="22"/>
          <w:szCs w:val="22"/>
        </w:rPr>
        <w:t xml:space="preserve"> K</w:t>
      </w:r>
      <w:r>
        <w:rPr>
          <w:rFonts w:ascii="Arial" w:eastAsia="Times New Roman" w:hAnsi="Arial" w:cs="Arial"/>
          <w:sz w:val="22"/>
          <w:szCs w:val="22"/>
        </w:rPr>
        <w:t>.</w:t>
      </w:r>
      <w:r w:rsidRPr="0056474F">
        <w:rPr>
          <w:rFonts w:ascii="Arial" w:eastAsia="Times New Roman" w:hAnsi="Arial" w:cs="Arial"/>
          <w:sz w:val="22"/>
          <w:szCs w:val="22"/>
        </w:rPr>
        <w:t>C.</w:t>
      </w:r>
      <w:r>
        <w:rPr>
          <w:rFonts w:ascii="Arial" w:eastAsia="Times New Roman" w:hAnsi="Arial" w:cs="Arial"/>
          <w:sz w:val="22"/>
          <w:szCs w:val="22"/>
        </w:rPr>
        <w:t>, 2012.</w:t>
      </w:r>
      <w:r w:rsidRPr="0056474F">
        <w:rPr>
          <w:rFonts w:ascii="Arial" w:eastAsia="Times New Roman" w:hAnsi="Arial" w:cs="Arial"/>
          <w:sz w:val="22"/>
          <w:szCs w:val="22"/>
        </w:rPr>
        <w:t xml:space="preserve"> Structural basis of Wnt recognition by Frizzled.  Science</w:t>
      </w:r>
      <w:r>
        <w:rPr>
          <w:rFonts w:ascii="Arial" w:eastAsia="Times New Roman" w:hAnsi="Arial" w:cs="Arial"/>
          <w:sz w:val="22"/>
          <w:szCs w:val="22"/>
        </w:rPr>
        <w:t xml:space="preserve"> </w:t>
      </w:r>
      <w:r w:rsidRPr="0056474F">
        <w:rPr>
          <w:rFonts w:ascii="Arial" w:eastAsia="Times New Roman" w:hAnsi="Arial" w:cs="Arial"/>
          <w:sz w:val="22"/>
          <w:szCs w:val="22"/>
        </w:rPr>
        <w:t>337</w:t>
      </w:r>
      <w:r>
        <w:rPr>
          <w:rFonts w:ascii="Arial" w:eastAsia="Times New Roman" w:hAnsi="Arial" w:cs="Arial"/>
          <w:sz w:val="22"/>
          <w:szCs w:val="22"/>
        </w:rPr>
        <w:t xml:space="preserve">, </w:t>
      </w:r>
      <w:r w:rsidRPr="0056474F">
        <w:rPr>
          <w:rFonts w:ascii="Arial" w:eastAsia="Times New Roman" w:hAnsi="Arial" w:cs="Arial"/>
          <w:sz w:val="22"/>
          <w:szCs w:val="22"/>
        </w:rPr>
        <w:t>59-64.</w:t>
      </w:r>
    </w:p>
    <w:p w14:paraId="691119B4" w14:textId="77777777" w:rsidR="000E19AC" w:rsidRDefault="000E19AC" w:rsidP="000E19AC">
      <w:pPr>
        <w:spacing w:line="480" w:lineRule="auto"/>
        <w:rPr>
          <w:rFonts w:ascii="Arial" w:eastAsia="Times New Roman" w:hAnsi="Arial" w:cs="Arial"/>
          <w:sz w:val="22"/>
          <w:szCs w:val="22"/>
        </w:rPr>
      </w:pPr>
    </w:p>
    <w:p w14:paraId="5013F737"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Jiang, L., Schlesinger, F., Davis, C.A., Zhang, Y., Li, R., Salit, M., Gingeras, T.R., Oliver, B., 2011. Synthetic spike-in standards for RNA-Seq experiments.  Genome Res. 21, 1543-1551.</w:t>
      </w:r>
    </w:p>
    <w:p w14:paraId="28FFD73E" w14:textId="77777777" w:rsidR="000E19AC" w:rsidRDefault="000E19AC" w:rsidP="000E19AC">
      <w:pPr>
        <w:spacing w:line="480" w:lineRule="auto"/>
        <w:rPr>
          <w:rFonts w:ascii="Arial" w:eastAsia="Times New Roman" w:hAnsi="Arial" w:cs="Arial"/>
          <w:sz w:val="22"/>
          <w:szCs w:val="22"/>
        </w:rPr>
      </w:pPr>
    </w:p>
    <w:p w14:paraId="79F12C54" w14:textId="77777777" w:rsidR="000E19AC" w:rsidRPr="00E9387D" w:rsidRDefault="000E19AC" w:rsidP="000E19AC">
      <w:pPr>
        <w:spacing w:line="480" w:lineRule="auto"/>
        <w:rPr>
          <w:rFonts w:ascii="Arial" w:eastAsia="Times New Roman" w:hAnsi="Arial" w:cs="Arial"/>
          <w:i/>
          <w:sz w:val="22"/>
          <w:szCs w:val="22"/>
        </w:rPr>
      </w:pPr>
      <w:r>
        <w:rPr>
          <w:rFonts w:ascii="Arial" w:eastAsia="Times New Roman" w:hAnsi="Arial" w:cs="Arial"/>
          <w:sz w:val="22"/>
          <w:szCs w:val="22"/>
        </w:rPr>
        <w:t>Jones, P., Binns, D., Chang, H.Y., Fraser, M., Li, W., McAnulla, C., McWilliam, H., Maslen, J., Mitchell, A., Nuka, G., Pesseat, S., Quinn, A.F., Sangrador-Vegas, A., Scheremetjew, M., Yong, S.Y., Lopez, R., Hunter, S., 2014. InterProScan 5: genome-scale protein function classification.  Bioinformatics 30(9), 1236-1240.</w:t>
      </w:r>
    </w:p>
    <w:p w14:paraId="343E854F" w14:textId="77777777" w:rsidR="000E19AC" w:rsidRDefault="000E19AC" w:rsidP="000E19AC">
      <w:pPr>
        <w:spacing w:line="480" w:lineRule="auto"/>
        <w:rPr>
          <w:rFonts w:ascii="Arial" w:eastAsia="Times New Roman" w:hAnsi="Arial" w:cs="Arial"/>
          <w:sz w:val="22"/>
          <w:szCs w:val="22"/>
        </w:rPr>
      </w:pPr>
    </w:p>
    <w:p w14:paraId="5D8CE5AA"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Kalani, M.Y., Vaidehi, N., Hall, S.E., Trabanino, R.J., Freddolino, P.L., Kalani, M.A., Floriano, W.B., Kam, V.W., Goddard, W.A. 3rd., 2004. The predicted 3D structure of the human D2 dopamine receptor and the binding site and binding affinities for agonists and antagonists. Proc. Natl. Acad. Sci. USA. 101, 3815-3820.</w:t>
      </w:r>
    </w:p>
    <w:p w14:paraId="01538CEB" w14:textId="77777777" w:rsidR="000E19AC" w:rsidRDefault="000E19AC" w:rsidP="000E19AC">
      <w:pPr>
        <w:spacing w:line="480" w:lineRule="auto"/>
        <w:rPr>
          <w:rFonts w:ascii="Arial" w:eastAsia="Times New Roman" w:hAnsi="Arial" w:cs="Arial"/>
          <w:sz w:val="22"/>
          <w:szCs w:val="22"/>
        </w:rPr>
      </w:pPr>
    </w:p>
    <w:p w14:paraId="7D51C4E5"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Katoh</w:t>
      </w:r>
      <w:r>
        <w:rPr>
          <w:rFonts w:ascii="Arial" w:eastAsia="Times New Roman" w:hAnsi="Arial" w:cs="Arial"/>
          <w:sz w:val="22"/>
          <w:szCs w:val="22"/>
        </w:rPr>
        <w:t>, K., Rozewicki, J., Yamada, K.D., 2017. MAFFT online service: multiple sequence alignment, interactive sequence choice and visualization.  Brief. Bioinform. doi: 10.1093/bib/bbx108.</w:t>
      </w:r>
    </w:p>
    <w:p w14:paraId="44FB87DE" w14:textId="77777777" w:rsidR="000E19AC" w:rsidRDefault="000E19AC" w:rsidP="000E19AC">
      <w:pPr>
        <w:spacing w:line="480" w:lineRule="auto"/>
        <w:rPr>
          <w:rFonts w:ascii="Arial" w:eastAsia="Times New Roman" w:hAnsi="Arial" w:cs="Arial"/>
          <w:sz w:val="22"/>
          <w:szCs w:val="22"/>
        </w:rPr>
      </w:pPr>
    </w:p>
    <w:p w14:paraId="00982CA3"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Kelley, J.M., Elliott, T.P., Beddow, T., Anderson, G., Skuce, P., Spithill, T.W., 2016. Current threat of triclabendazole resistance in </w:t>
      </w:r>
      <w:r>
        <w:rPr>
          <w:rFonts w:ascii="Arial" w:eastAsia="Times New Roman" w:hAnsi="Arial" w:cs="Arial"/>
          <w:i/>
          <w:sz w:val="22"/>
          <w:szCs w:val="22"/>
        </w:rPr>
        <w:t>Fasiola hepatica</w:t>
      </w:r>
      <w:r>
        <w:rPr>
          <w:rFonts w:ascii="Arial" w:eastAsia="Times New Roman" w:hAnsi="Arial" w:cs="Arial"/>
          <w:sz w:val="22"/>
          <w:szCs w:val="22"/>
        </w:rPr>
        <w:t>. Trends Parasitol. 32, 458-469.</w:t>
      </w:r>
    </w:p>
    <w:p w14:paraId="68F52CA6" w14:textId="77777777" w:rsidR="000E19AC" w:rsidRDefault="000E19AC" w:rsidP="000E19AC">
      <w:pPr>
        <w:spacing w:line="480" w:lineRule="auto"/>
        <w:rPr>
          <w:rFonts w:ascii="Arial" w:eastAsia="Times New Roman" w:hAnsi="Arial" w:cs="Arial"/>
          <w:sz w:val="22"/>
          <w:szCs w:val="22"/>
        </w:rPr>
      </w:pPr>
    </w:p>
    <w:p w14:paraId="20BEC86E"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Khalturin, K., Hemmrich, G., Fraune, S., Augustin, R., Bosch, T.C.G., 2009. More than just orphans: are taxonomically-restricted genes important in evolution? Trends Genet. 25, 404-413.</w:t>
      </w:r>
    </w:p>
    <w:p w14:paraId="521BE705" w14:textId="77777777" w:rsidR="000E19AC" w:rsidRDefault="000E19AC" w:rsidP="000E19AC">
      <w:pPr>
        <w:spacing w:line="480" w:lineRule="auto"/>
        <w:rPr>
          <w:rFonts w:ascii="Arial" w:eastAsia="Times New Roman" w:hAnsi="Arial" w:cs="Arial"/>
          <w:sz w:val="22"/>
          <w:szCs w:val="22"/>
        </w:rPr>
      </w:pPr>
    </w:p>
    <w:p w14:paraId="137A9A76" w14:textId="77777777" w:rsidR="000E19AC" w:rsidRPr="0056474F"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Koziol, U., Koziol, M., Preza, M., Costábile, A., Brehm, K., Castillo, E., 2016. De novo discovery of neuropeptides in the genomes of parasitic flatworms using a novel comparative approach. Int. J. Parasitol. 46, 709-721.</w:t>
      </w:r>
    </w:p>
    <w:p w14:paraId="61846D11" w14:textId="77777777" w:rsidR="000E19AC" w:rsidRDefault="000E19AC" w:rsidP="000E19AC">
      <w:pPr>
        <w:spacing w:line="480" w:lineRule="auto"/>
        <w:rPr>
          <w:rFonts w:ascii="Arial" w:eastAsia="Times New Roman" w:hAnsi="Arial" w:cs="Arial"/>
          <w:sz w:val="22"/>
          <w:szCs w:val="22"/>
        </w:rPr>
      </w:pPr>
    </w:p>
    <w:p w14:paraId="30591AF7" w14:textId="77777777" w:rsidR="000E19AC" w:rsidRPr="00051DA0"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Koziol, U., Rauschendorfer, T., Zanon Rodriguez, L., Krohne, G., Brehm, K., 2014. The unique stem cell system of the immortal larvae of the human parasite </w:t>
      </w:r>
      <w:r>
        <w:rPr>
          <w:rFonts w:ascii="Arial" w:eastAsia="Times New Roman" w:hAnsi="Arial" w:cs="Arial"/>
          <w:i/>
          <w:sz w:val="22"/>
          <w:szCs w:val="22"/>
        </w:rPr>
        <w:t>Echinococcus multilocularis</w:t>
      </w:r>
      <w:r>
        <w:rPr>
          <w:rFonts w:ascii="Arial" w:eastAsia="Times New Roman" w:hAnsi="Arial" w:cs="Arial"/>
          <w:sz w:val="22"/>
          <w:szCs w:val="22"/>
        </w:rPr>
        <w:t>.  Evodevo. 5(1):10. doi: 10.1186/2041-9139-5-10.</w:t>
      </w:r>
    </w:p>
    <w:p w14:paraId="656C3DE2" w14:textId="77777777" w:rsidR="000E19AC" w:rsidRDefault="000E19AC" w:rsidP="000E19AC">
      <w:pPr>
        <w:spacing w:line="480" w:lineRule="auto"/>
        <w:rPr>
          <w:rFonts w:ascii="Arial" w:eastAsia="Times New Roman" w:hAnsi="Arial" w:cs="Arial"/>
          <w:sz w:val="22"/>
          <w:szCs w:val="22"/>
        </w:rPr>
      </w:pPr>
    </w:p>
    <w:p w14:paraId="048F043C"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lastRenderedPageBreak/>
        <w:t>Kruse, A.C., Hu, J., Pan, A.C., Arlow, D.H., Rosenbaum, D.M., Rosemond, E., Green, H.F., Liu, T., Chae, P.S., Dror, R.O., Shaw, D.E., Weis, W.I., Wess, J., Kobilka, B.K., 2012. Structure and dynamics of the M3 muscarinic acetylcholine receptor. Nature 482, 552-556.</w:t>
      </w:r>
    </w:p>
    <w:p w14:paraId="7DA2324F" w14:textId="77777777" w:rsidR="000E19AC" w:rsidRDefault="000E19AC" w:rsidP="000E19AC">
      <w:pPr>
        <w:spacing w:line="480" w:lineRule="auto"/>
        <w:rPr>
          <w:rFonts w:ascii="Arial" w:eastAsia="Times New Roman" w:hAnsi="Arial" w:cs="Arial"/>
          <w:sz w:val="22"/>
          <w:szCs w:val="22"/>
        </w:rPr>
      </w:pPr>
    </w:p>
    <w:p w14:paraId="5270E999"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Kumar, S., Stecher, G., Tamura, K., 2016. MEGA7: Molecular Evolutionary Genetics Analysis version 7.0 for bigger datasets.  Mol. Biol. Evol. 33, 1870-1874.</w:t>
      </w:r>
    </w:p>
    <w:p w14:paraId="50BE77CF" w14:textId="77777777" w:rsidR="000E19AC" w:rsidRDefault="000E19AC" w:rsidP="000E19AC">
      <w:pPr>
        <w:spacing w:line="480" w:lineRule="auto"/>
        <w:rPr>
          <w:rFonts w:ascii="Arial" w:eastAsia="Times New Roman" w:hAnsi="Arial" w:cs="Arial"/>
          <w:sz w:val="22"/>
          <w:szCs w:val="22"/>
        </w:rPr>
      </w:pPr>
    </w:p>
    <w:p w14:paraId="36072940"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Lagerström, M.C., Schiöth, H.B., 2008. Structural diversity of G protein-coupled receptors and significance for drug discovery. Nat. Rev. Drug Discov. 7, 339-357.</w:t>
      </w:r>
    </w:p>
    <w:p w14:paraId="4BC6490D" w14:textId="77777777" w:rsidR="000E19AC" w:rsidRDefault="000E19AC" w:rsidP="000E19AC">
      <w:pPr>
        <w:spacing w:line="480" w:lineRule="auto"/>
        <w:rPr>
          <w:rFonts w:ascii="Arial" w:eastAsia="Times New Roman" w:hAnsi="Arial" w:cs="Arial"/>
          <w:sz w:val="22"/>
          <w:szCs w:val="22"/>
        </w:rPr>
      </w:pPr>
    </w:p>
    <w:p w14:paraId="10ED5889"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Langenhan, T., Aust, G., Hamann, J., 2013. Sticky signaling – adhesion class G protein-coupled receptors take the stage. Sci. Signal. 6(276), re3. Doi: 10.1126/scisignal.2003825.</w:t>
      </w:r>
    </w:p>
    <w:p w14:paraId="7C6A26F4" w14:textId="77777777" w:rsidR="000E19AC" w:rsidRDefault="000E19AC" w:rsidP="000E19AC">
      <w:pPr>
        <w:spacing w:line="480" w:lineRule="auto"/>
        <w:rPr>
          <w:rFonts w:ascii="Arial" w:eastAsia="Times New Roman" w:hAnsi="Arial" w:cs="Arial"/>
          <w:color w:val="000000" w:themeColor="text1"/>
          <w:sz w:val="22"/>
          <w:szCs w:val="22"/>
        </w:rPr>
      </w:pPr>
    </w:p>
    <w:p w14:paraId="0F655EC5" w14:textId="77777777" w:rsidR="000E19AC" w:rsidRDefault="000E19AC" w:rsidP="000E19AC">
      <w:pPr>
        <w:spacing w:line="480" w:lineRule="auto"/>
        <w:rPr>
          <w:rFonts w:ascii="Arial" w:eastAsia="Times New Roman" w:hAnsi="Arial" w:cs="Arial"/>
          <w:color w:val="000000" w:themeColor="text1"/>
          <w:sz w:val="22"/>
          <w:szCs w:val="22"/>
        </w:rPr>
      </w:pPr>
      <w:r w:rsidRPr="0015296F">
        <w:rPr>
          <w:rFonts w:ascii="Arial" w:eastAsia="Times New Roman" w:hAnsi="Arial" w:cs="Arial"/>
          <w:color w:val="000000" w:themeColor="text1"/>
          <w:sz w:val="22"/>
          <w:szCs w:val="22"/>
        </w:rPr>
        <w:t>Langmead</w:t>
      </w:r>
      <w:r>
        <w:rPr>
          <w:rFonts w:ascii="Arial" w:eastAsia="Times New Roman" w:hAnsi="Arial" w:cs="Arial"/>
          <w:color w:val="000000" w:themeColor="text1"/>
          <w:sz w:val="22"/>
          <w:szCs w:val="22"/>
        </w:rPr>
        <w:t>,</w:t>
      </w:r>
      <w:r w:rsidRPr="0015296F">
        <w:rPr>
          <w:rFonts w:ascii="Arial" w:eastAsia="Times New Roman" w:hAnsi="Arial" w:cs="Arial"/>
          <w:color w:val="000000" w:themeColor="text1"/>
          <w:sz w:val="22"/>
          <w:szCs w:val="22"/>
        </w:rPr>
        <w:t xml:space="preserve"> B</w:t>
      </w:r>
      <w:r>
        <w:rPr>
          <w:rFonts w:ascii="Arial" w:eastAsia="Times New Roman" w:hAnsi="Arial" w:cs="Arial"/>
          <w:color w:val="000000" w:themeColor="text1"/>
          <w:sz w:val="22"/>
          <w:szCs w:val="22"/>
        </w:rPr>
        <w:t>.</w:t>
      </w:r>
      <w:r w:rsidRPr="0015296F">
        <w:rPr>
          <w:rFonts w:ascii="Arial" w:eastAsia="Times New Roman" w:hAnsi="Arial" w:cs="Arial"/>
          <w:color w:val="000000" w:themeColor="text1"/>
          <w:sz w:val="22"/>
          <w:szCs w:val="22"/>
        </w:rPr>
        <w:t>, Trapnell</w:t>
      </w:r>
      <w:r>
        <w:rPr>
          <w:rFonts w:ascii="Arial" w:eastAsia="Times New Roman" w:hAnsi="Arial" w:cs="Arial"/>
          <w:color w:val="000000" w:themeColor="text1"/>
          <w:sz w:val="22"/>
          <w:szCs w:val="22"/>
        </w:rPr>
        <w:t>,</w:t>
      </w:r>
      <w:r w:rsidRPr="0015296F">
        <w:rPr>
          <w:rFonts w:ascii="Arial" w:eastAsia="Times New Roman" w:hAnsi="Arial" w:cs="Arial"/>
          <w:color w:val="000000" w:themeColor="text1"/>
          <w:sz w:val="22"/>
          <w:szCs w:val="22"/>
        </w:rPr>
        <w:t xml:space="preserve"> C</w:t>
      </w:r>
      <w:r>
        <w:rPr>
          <w:rFonts w:ascii="Arial" w:eastAsia="Times New Roman" w:hAnsi="Arial" w:cs="Arial"/>
          <w:color w:val="000000" w:themeColor="text1"/>
          <w:sz w:val="22"/>
          <w:szCs w:val="22"/>
        </w:rPr>
        <w:t>.</w:t>
      </w:r>
      <w:r w:rsidRPr="0015296F">
        <w:rPr>
          <w:rFonts w:ascii="Arial" w:eastAsia="Times New Roman" w:hAnsi="Arial" w:cs="Arial"/>
          <w:color w:val="000000" w:themeColor="text1"/>
          <w:sz w:val="22"/>
          <w:szCs w:val="22"/>
        </w:rPr>
        <w:t>, Pop</w:t>
      </w:r>
      <w:r>
        <w:rPr>
          <w:rFonts w:ascii="Arial" w:eastAsia="Times New Roman" w:hAnsi="Arial" w:cs="Arial"/>
          <w:color w:val="000000" w:themeColor="text1"/>
          <w:sz w:val="22"/>
          <w:szCs w:val="22"/>
        </w:rPr>
        <w:t>,</w:t>
      </w:r>
      <w:r w:rsidRPr="0015296F">
        <w:rPr>
          <w:rFonts w:ascii="Arial" w:eastAsia="Times New Roman" w:hAnsi="Arial" w:cs="Arial"/>
          <w:color w:val="000000" w:themeColor="text1"/>
          <w:sz w:val="22"/>
          <w:szCs w:val="22"/>
        </w:rPr>
        <w:t xml:space="preserve"> M</w:t>
      </w:r>
      <w:r>
        <w:rPr>
          <w:rFonts w:ascii="Arial" w:eastAsia="Times New Roman" w:hAnsi="Arial" w:cs="Arial"/>
          <w:color w:val="000000" w:themeColor="text1"/>
          <w:sz w:val="22"/>
          <w:szCs w:val="22"/>
        </w:rPr>
        <w:t>.</w:t>
      </w:r>
      <w:r w:rsidRPr="0015296F">
        <w:rPr>
          <w:rFonts w:ascii="Arial" w:eastAsia="Times New Roman" w:hAnsi="Arial" w:cs="Arial"/>
          <w:color w:val="000000" w:themeColor="text1"/>
          <w:sz w:val="22"/>
          <w:szCs w:val="22"/>
        </w:rPr>
        <w:t>, Salzberg</w:t>
      </w:r>
      <w:r>
        <w:rPr>
          <w:rFonts w:ascii="Arial" w:eastAsia="Times New Roman" w:hAnsi="Arial" w:cs="Arial"/>
          <w:color w:val="000000" w:themeColor="text1"/>
          <w:sz w:val="22"/>
          <w:szCs w:val="22"/>
        </w:rPr>
        <w:t>,</w:t>
      </w:r>
      <w:r w:rsidRPr="0015296F">
        <w:rPr>
          <w:rFonts w:ascii="Arial" w:eastAsia="Times New Roman" w:hAnsi="Arial" w:cs="Arial"/>
          <w:color w:val="000000" w:themeColor="text1"/>
          <w:sz w:val="22"/>
          <w:szCs w:val="22"/>
        </w:rPr>
        <w:t xml:space="preserve"> S</w:t>
      </w:r>
      <w:r>
        <w:rPr>
          <w:rFonts w:ascii="Arial" w:eastAsia="Times New Roman" w:hAnsi="Arial" w:cs="Arial"/>
          <w:color w:val="000000" w:themeColor="text1"/>
          <w:sz w:val="22"/>
          <w:szCs w:val="22"/>
        </w:rPr>
        <w:t>.</w:t>
      </w:r>
      <w:r w:rsidRPr="0015296F">
        <w:rPr>
          <w:rFonts w:ascii="Arial" w:eastAsia="Times New Roman" w:hAnsi="Arial" w:cs="Arial"/>
          <w:color w:val="000000" w:themeColor="text1"/>
          <w:sz w:val="22"/>
          <w:szCs w:val="22"/>
        </w:rPr>
        <w:t>L.</w:t>
      </w:r>
      <w:r>
        <w:rPr>
          <w:rFonts w:ascii="Arial" w:eastAsia="Times New Roman" w:hAnsi="Arial" w:cs="Arial"/>
          <w:color w:val="000000" w:themeColor="text1"/>
          <w:sz w:val="22"/>
          <w:szCs w:val="22"/>
        </w:rPr>
        <w:t>, 2009.</w:t>
      </w:r>
      <w:r w:rsidRPr="0015296F">
        <w:rPr>
          <w:rFonts w:ascii="Arial" w:eastAsia="Times New Roman" w:hAnsi="Arial" w:cs="Arial"/>
          <w:color w:val="000000" w:themeColor="text1"/>
          <w:sz w:val="22"/>
          <w:szCs w:val="22"/>
        </w:rPr>
        <w:t xml:space="preserve"> Ultrafast and memory-efficient alignment of short DNA sequences to </w:t>
      </w:r>
      <w:r>
        <w:rPr>
          <w:rFonts w:ascii="Arial" w:eastAsia="Times New Roman" w:hAnsi="Arial" w:cs="Arial"/>
          <w:color w:val="000000" w:themeColor="text1"/>
          <w:sz w:val="22"/>
          <w:szCs w:val="22"/>
        </w:rPr>
        <w:t xml:space="preserve">the human genome. Genome Biol. </w:t>
      </w:r>
      <w:r w:rsidRPr="0015296F">
        <w:rPr>
          <w:rFonts w:ascii="Arial" w:eastAsia="Times New Roman" w:hAnsi="Arial" w:cs="Arial"/>
          <w:color w:val="000000" w:themeColor="text1"/>
          <w:sz w:val="22"/>
          <w:szCs w:val="22"/>
        </w:rPr>
        <w:t>10</w:t>
      </w:r>
      <w:r>
        <w:rPr>
          <w:rFonts w:ascii="Arial" w:eastAsia="Times New Roman" w:hAnsi="Arial" w:cs="Arial"/>
          <w:color w:val="000000" w:themeColor="text1"/>
          <w:sz w:val="22"/>
          <w:szCs w:val="22"/>
        </w:rPr>
        <w:t xml:space="preserve">(3), </w:t>
      </w:r>
      <w:r w:rsidRPr="0015296F">
        <w:rPr>
          <w:rFonts w:ascii="Arial" w:eastAsia="Times New Roman" w:hAnsi="Arial" w:cs="Arial"/>
          <w:color w:val="000000" w:themeColor="text1"/>
          <w:sz w:val="22"/>
          <w:szCs w:val="22"/>
        </w:rPr>
        <w:t>R25.</w:t>
      </w:r>
      <w:r>
        <w:rPr>
          <w:rFonts w:ascii="Arial" w:eastAsia="Times New Roman" w:hAnsi="Arial" w:cs="Arial"/>
          <w:color w:val="000000" w:themeColor="text1"/>
          <w:sz w:val="22"/>
          <w:szCs w:val="22"/>
        </w:rPr>
        <w:t xml:space="preserve"> </w:t>
      </w:r>
    </w:p>
    <w:p w14:paraId="3EF1766C" w14:textId="77777777" w:rsidR="000E19AC" w:rsidRDefault="000E19AC" w:rsidP="000E19AC">
      <w:pPr>
        <w:spacing w:line="480" w:lineRule="auto"/>
        <w:rPr>
          <w:rFonts w:ascii="Arial" w:eastAsia="Times New Roman" w:hAnsi="Arial" w:cs="Arial"/>
          <w:sz w:val="22"/>
          <w:szCs w:val="22"/>
        </w:rPr>
      </w:pPr>
    </w:p>
    <w:p w14:paraId="5058D251" w14:textId="77777777" w:rsidR="000E19AC" w:rsidRPr="0072517B"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Li, H.F., Wang, X.B., Jin, Y.P., Xia, Y.X., Feng, X.G., Yang, J.M, Qi, X.Y., Yuan, C.X., Lin, J.J., 2010. Wnt4, the first member of the Wnt family identified in </w:t>
      </w:r>
      <w:r>
        <w:rPr>
          <w:rFonts w:ascii="Arial" w:eastAsia="Times New Roman" w:hAnsi="Arial" w:cs="Arial"/>
          <w:i/>
          <w:sz w:val="22"/>
          <w:szCs w:val="22"/>
        </w:rPr>
        <w:t>Schistosoma japonicum</w:t>
      </w:r>
      <w:r>
        <w:rPr>
          <w:rFonts w:ascii="Arial" w:eastAsia="Times New Roman" w:hAnsi="Arial" w:cs="Arial"/>
          <w:sz w:val="22"/>
          <w:szCs w:val="22"/>
        </w:rPr>
        <w:t>, regulates worm development by the canonical pathway. Parasitol. Res. 107, 795-805.</w:t>
      </w:r>
    </w:p>
    <w:p w14:paraId="7A895965" w14:textId="77777777" w:rsidR="000E19AC" w:rsidRDefault="000E19AC" w:rsidP="000E19AC">
      <w:pPr>
        <w:widowControl w:val="0"/>
        <w:autoSpaceDE w:val="0"/>
        <w:autoSpaceDN w:val="0"/>
        <w:adjustRightInd w:val="0"/>
        <w:spacing w:after="240" w:line="480" w:lineRule="auto"/>
        <w:rPr>
          <w:rFonts w:ascii="Arial" w:hAnsi="Arial" w:cs="Arial"/>
          <w:sz w:val="22"/>
          <w:szCs w:val="16"/>
          <w:lang w:val="en-US"/>
        </w:rPr>
      </w:pPr>
    </w:p>
    <w:p w14:paraId="02376E15" w14:textId="77777777" w:rsidR="000E19AC" w:rsidRPr="00DB4FCD" w:rsidRDefault="000E19AC" w:rsidP="000E19AC">
      <w:pPr>
        <w:widowControl w:val="0"/>
        <w:autoSpaceDE w:val="0"/>
        <w:autoSpaceDN w:val="0"/>
        <w:adjustRightInd w:val="0"/>
        <w:spacing w:after="240" w:line="480" w:lineRule="auto"/>
        <w:rPr>
          <w:rFonts w:ascii="Arial" w:hAnsi="Arial" w:cs="Arial"/>
          <w:sz w:val="36"/>
          <w:lang w:val="en-US"/>
        </w:rPr>
      </w:pPr>
      <w:r>
        <w:rPr>
          <w:rFonts w:ascii="Arial" w:hAnsi="Arial" w:cs="Arial"/>
          <w:sz w:val="22"/>
          <w:szCs w:val="16"/>
          <w:lang w:val="en-US"/>
        </w:rPr>
        <w:t>Lowery, D.</w:t>
      </w:r>
      <w:r w:rsidRPr="00DB4FCD">
        <w:rPr>
          <w:rFonts w:ascii="Arial" w:hAnsi="Arial" w:cs="Arial"/>
          <w:sz w:val="22"/>
          <w:szCs w:val="16"/>
          <w:lang w:val="en-US"/>
        </w:rPr>
        <w:t>E</w:t>
      </w:r>
      <w:r>
        <w:rPr>
          <w:rFonts w:ascii="Arial" w:hAnsi="Arial" w:cs="Arial"/>
          <w:sz w:val="22"/>
          <w:szCs w:val="16"/>
          <w:lang w:val="en-US"/>
        </w:rPr>
        <w:t xml:space="preserve">., Geary, T.G., Kubiak, T.M., Larsen, M.J., 2003. </w:t>
      </w:r>
      <w:r w:rsidRPr="00DB4FCD">
        <w:rPr>
          <w:rFonts w:ascii="Arial" w:hAnsi="Arial" w:cs="Arial"/>
          <w:sz w:val="22"/>
          <w:szCs w:val="16"/>
          <w:lang w:val="en-US"/>
        </w:rPr>
        <w:t xml:space="preserve">G protein-coupled receptor-like receptors and modulators thereof. Pharmacia and Upjohn Company, United States. Patent US 6632621 B1. </w:t>
      </w:r>
    </w:p>
    <w:p w14:paraId="2386CECF"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MacDonald</w:t>
      </w:r>
      <w:r>
        <w:rPr>
          <w:rFonts w:ascii="Arial" w:eastAsia="Times New Roman" w:hAnsi="Arial" w:cs="Arial"/>
          <w:sz w:val="22"/>
          <w:szCs w:val="22"/>
        </w:rPr>
        <w:t>,</w:t>
      </w:r>
      <w:r w:rsidRPr="0056474F">
        <w:rPr>
          <w:rFonts w:ascii="Arial" w:eastAsia="Times New Roman" w:hAnsi="Arial" w:cs="Arial"/>
          <w:sz w:val="22"/>
          <w:szCs w:val="22"/>
        </w:rPr>
        <w:t xml:space="preserve"> K</w:t>
      </w:r>
      <w:r>
        <w:rPr>
          <w:rFonts w:ascii="Arial" w:eastAsia="Times New Roman" w:hAnsi="Arial" w:cs="Arial"/>
          <w:sz w:val="22"/>
          <w:szCs w:val="22"/>
        </w:rPr>
        <w:t>.</w:t>
      </w:r>
      <w:r w:rsidRPr="0056474F">
        <w:rPr>
          <w:rFonts w:ascii="Arial" w:eastAsia="Times New Roman" w:hAnsi="Arial" w:cs="Arial"/>
          <w:sz w:val="22"/>
          <w:szCs w:val="22"/>
        </w:rPr>
        <w:t>, Kimber</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J</w:t>
      </w:r>
      <w:r>
        <w:rPr>
          <w:rFonts w:ascii="Arial" w:eastAsia="Times New Roman" w:hAnsi="Arial" w:cs="Arial"/>
          <w:sz w:val="22"/>
          <w:szCs w:val="22"/>
        </w:rPr>
        <w:t>.</w:t>
      </w:r>
      <w:r w:rsidRPr="0056474F">
        <w:rPr>
          <w:rFonts w:ascii="Arial" w:eastAsia="Times New Roman" w:hAnsi="Arial" w:cs="Arial"/>
          <w:sz w:val="22"/>
          <w:szCs w:val="22"/>
        </w:rPr>
        <w:t>, Day</w:t>
      </w:r>
      <w:r>
        <w:rPr>
          <w:rFonts w:ascii="Arial" w:eastAsia="Times New Roman" w:hAnsi="Arial" w:cs="Arial"/>
          <w:sz w:val="22"/>
          <w:szCs w:val="22"/>
        </w:rPr>
        <w:t>,</w:t>
      </w:r>
      <w:r w:rsidRPr="0056474F">
        <w:rPr>
          <w:rFonts w:ascii="Arial" w:eastAsia="Times New Roman" w:hAnsi="Arial" w:cs="Arial"/>
          <w:sz w:val="22"/>
          <w:szCs w:val="22"/>
        </w:rPr>
        <w:t xml:space="preserve"> T</w:t>
      </w:r>
      <w:r>
        <w:rPr>
          <w:rFonts w:ascii="Arial" w:eastAsia="Times New Roman" w:hAnsi="Arial" w:cs="Arial"/>
          <w:sz w:val="22"/>
          <w:szCs w:val="22"/>
        </w:rPr>
        <w:t>.</w:t>
      </w:r>
      <w:r w:rsidRPr="0056474F">
        <w:rPr>
          <w:rFonts w:ascii="Arial" w:eastAsia="Times New Roman" w:hAnsi="Arial" w:cs="Arial"/>
          <w:sz w:val="22"/>
          <w:szCs w:val="22"/>
        </w:rPr>
        <w:t>A</w:t>
      </w:r>
      <w:r>
        <w:rPr>
          <w:rFonts w:ascii="Arial" w:eastAsia="Times New Roman" w:hAnsi="Arial" w:cs="Arial"/>
          <w:sz w:val="22"/>
          <w:szCs w:val="22"/>
        </w:rPr>
        <w:t>.</w:t>
      </w:r>
      <w:r w:rsidRPr="0056474F">
        <w:rPr>
          <w:rFonts w:ascii="Arial" w:eastAsia="Times New Roman" w:hAnsi="Arial" w:cs="Arial"/>
          <w:sz w:val="22"/>
          <w:szCs w:val="22"/>
        </w:rPr>
        <w:t>, Ribeiro</w:t>
      </w:r>
      <w:r>
        <w:rPr>
          <w:rFonts w:ascii="Arial" w:eastAsia="Times New Roman" w:hAnsi="Arial" w:cs="Arial"/>
          <w:sz w:val="22"/>
          <w:szCs w:val="22"/>
        </w:rPr>
        <w:t>,</w:t>
      </w:r>
      <w:r w:rsidRPr="0056474F">
        <w:rPr>
          <w:rFonts w:ascii="Arial" w:eastAsia="Times New Roman" w:hAnsi="Arial" w:cs="Arial"/>
          <w:sz w:val="22"/>
          <w:szCs w:val="22"/>
        </w:rPr>
        <w:t xml:space="preserve"> P.</w:t>
      </w:r>
      <w:r>
        <w:rPr>
          <w:rFonts w:ascii="Arial" w:eastAsia="Times New Roman" w:hAnsi="Arial" w:cs="Arial"/>
          <w:sz w:val="22"/>
          <w:szCs w:val="22"/>
        </w:rPr>
        <w:t>, 2016.</w:t>
      </w:r>
      <w:r w:rsidRPr="0056474F">
        <w:rPr>
          <w:rFonts w:ascii="Arial" w:eastAsia="Times New Roman" w:hAnsi="Arial" w:cs="Arial"/>
          <w:sz w:val="22"/>
          <w:szCs w:val="22"/>
        </w:rPr>
        <w:t xml:space="preserve"> A constitutively active G protein-coupled acetylcholine receptor regulates motility of larval </w:t>
      </w:r>
      <w:r w:rsidRPr="0056474F">
        <w:rPr>
          <w:rFonts w:ascii="Arial" w:eastAsia="Times New Roman" w:hAnsi="Arial" w:cs="Arial"/>
          <w:i/>
          <w:sz w:val="22"/>
          <w:szCs w:val="22"/>
        </w:rPr>
        <w:t>Schistosoma mansoni</w:t>
      </w:r>
      <w:r>
        <w:rPr>
          <w:rFonts w:ascii="Arial" w:eastAsia="Times New Roman" w:hAnsi="Arial" w:cs="Arial"/>
          <w:sz w:val="22"/>
          <w:szCs w:val="22"/>
        </w:rPr>
        <w:t xml:space="preserve">. Mol. Biochem. Parasitol. 202, </w:t>
      </w:r>
      <w:r w:rsidRPr="0056474F">
        <w:rPr>
          <w:rFonts w:ascii="Arial" w:eastAsia="Times New Roman" w:hAnsi="Arial" w:cs="Arial"/>
          <w:sz w:val="22"/>
          <w:szCs w:val="22"/>
        </w:rPr>
        <w:t>29-37.</w:t>
      </w:r>
    </w:p>
    <w:p w14:paraId="05B89101" w14:textId="77777777" w:rsidR="000E19AC" w:rsidRDefault="000E19AC" w:rsidP="000E19AC">
      <w:pPr>
        <w:spacing w:line="480" w:lineRule="auto"/>
        <w:rPr>
          <w:rFonts w:ascii="Arial" w:eastAsia="Times New Roman" w:hAnsi="Arial" w:cs="Arial"/>
          <w:sz w:val="22"/>
          <w:szCs w:val="22"/>
        </w:rPr>
      </w:pPr>
    </w:p>
    <w:p w14:paraId="149F8784"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lastRenderedPageBreak/>
        <w:t>Martin-Duran, J.M., Ryan, J.F., Vellutini, B.C., Pang, K., Hejnol, A., 2017. Increased taxon sampling reveals thousands of hidden orthologs in flatworms. Genome Res. 27, 1263-1272.</w:t>
      </w:r>
    </w:p>
    <w:p w14:paraId="471E969D" w14:textId="77777777" w:rsidR="000E19AC" w:rsidRDefault="000E19AC" w:rsidP="000E19AC">
      <w:pPr>
        <w:spacing w:line="480" w:lineRule="auto"/>
        <w:rPr>
          <w:rFonts w:ascii="Arial" w:eastAsia="Times New Roman" w:hAnsi="Arial" w:cs="Arial"/>
          <w:sz w:val="22"/>
          <w:szCs w:val="22"/>
        </w:rPr>
      </w:pPr>
    </w:p>
    <w:p w14:paraId="7B84DFB2"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Martin, R.J., Robertson, A.P., 2010. Control of nematode parasites with agents acting on neuro-musculature systems: lessons for neuropeptide ligand discovery.  Adv. Exp. Med. Biol. 692, 138-154.</w:t>
      </w:r>
    </w:p>
    <w:p w14:paraId="3386A7A0" w14:textId="77777777" w:rsidR="000E19AC" w:rsidRDefault="000E19AC" w:rsidP="000E19AC">
      <w:pPr>
        <w:spacing w:line="480" w:lineRule="auto"/>
        <w:rPr>
          <w:rFonts w:ascii="Arial" w:eastAsia="Times New Roman" w:hAnsi="Arial" w:cs="Arial"/>
          <w:sz w:val="22"/>
          <w:szCs w:val="22"/>
        </w:rPr>
      </w:pPr>
    </w:p>
    <w:p w14:paraId="4FD9779F"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McCammick, E.M., McVeigh, P., McCusker, P., Timson, D.J., Morphew, R.M., Brophy, P.M., Marks, N.J., Mousley, A., Maule, A.G., 2016. Calmodulin disruption impacts growth and motility in juvenile liver fluke. Parasit. Vectors. 9, 46.</w:t>
      </w:r>
    </w:p>
    <w:p w14:paraId="64CEE813" w14:textId="77777777" w:rsidR="000E19AC" w:rsidRDefault="000E19AC" w:rsidP="000E19AC">
      <w:pPr>
        <w:spacing w:line="480" w:lineRule="auto"/>
        <w:rPr>
          <w:rFonts w:ascii="Arial" w:eastAsia="Times New Roman" w:hAnsi="Arial" w:cs="Arial"/>
          <w:sz w:val="22"/>
          <w:szCs w:val="22"/>
        </w:rPr>
      </w:pPr>
    </w:p>
    <w:p w14:paraId="70AA0E85" w14:textId="77777777" w:rsidR="000E19AC" w:rsidRPr="0037148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McCusker, P., McVeigh, P., Rathinasamy, V., Toet, H., McCammick, E., O’Connor, A., Marks, N.J., Mousley, A., Brennan, G.P., Halton, D.W., Spithill, T.W., 2016. Stimulating neoblast-like cell proliferation in juvenile </w:t>
      </w:r>
      <w:r>
        <w:rPr>
          <w:rFonts w:ascii="Arial" w:eastAsia="Times New Roman" w:hAnsi="Arial" w:cs="Arial"/>
          <w:i/>
          <w:sz w:val="22"/>
          <w:szCs w:val="22"/>
        </w:rPr>
        <w:t xml:space="preserve">Fasciola hepatica </w:t>
      </w:r>
      <w:r>
        <w:rPr>
          <w:rFonts w:ascii="Arial" w:eastAsia="Times New Roman" w:hAnsi="Arial" w:cs="Arial"/>
          <w:sz w:val="22"/>
          <w:szCs w:val="22"/>
        </w:rPr>
        <w:t xml:space="preserve">supports growth and progression towards the adult phenotype </w:t>
      </w:r>
      <w:r>
        <w:rPr>
          <w:rFonts w:ascii="Arial" w:eastAsia="Times New Roman" w:hAnsi="Arial" w:cs="Arial"/>
          <w:i/>
          <w:sz w:val="22"/>
          <w:szCs w:val="22"/>
        </w:rPr>
        <w:t>in vitro</w:t>
      </w:r>
      <w:r>
        <w:rPr>
          <w:rFonts w:ascii="Arial" w:eastAsia="Times New Roman" w:hAnsi="Arial" w:cs="Arial"/>
          <w:sz w:val="22"/>
          <w:szCs w:val="22"/>
        </w:rPr>
        <w:t>. PLoS Negl. Trop. Dis. 10(9):e0004994.</w:t>
      </w:r>
    </w:p>
    <w:p w14:paraId="46FBFA8E" w14:textId="77777777" w:rsidR="000E19AC" w:rsidRDefault="000E19AC" w:rsidP="000E19AC">
      <w:pPr>
        <w:spacing w:line="480" w:lineRule="auto"/>
        <w:rPr>
          <w:rFonts w:ascii="Arial" w:eastAsia="Times New Roman" w:hAnsi="Arial" w:cs="Arial"/>
          <w:sz w:val="22"/>
          <w:szCs w:val="22"/>
        </w:rPr>
      </w:pPr>
    </w:p>
    <w:p w14:paraId="4BC7E557" w14:textId="77777777" w:rsidR="000E19AC" w:rsidRPr="00EE74EB"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McGonigle, L., Mousley, A., Marks, N.J., Brennan, G.P., Dalton, J.P., Spithill, T.W., Day, T.A., Maule, A.G., 2008. The silencing of cysteine proteases in </w:t>
      </w:r>
      <w:r>
        <w:rPr>
          <w:rFonts w:ascii="Arial" w:eastAsia="Times New Roman" w:hAnsi="Arial" w:cs="Arial"/>
          <w:i/>
          <w:sz w:val="22"/>
          <w:szCs w:val="22"/>
        </w:rPr>
        <w:t>F</w:t>
      </w:r>
      <w:r w:rsidRPr="00EE74EB">
        <w:rPr>
          <w:rFonts w:ascii="Arial" w:eastAsia="Times New Roman" w:hAnsi="Arial" w:cs="Arial"/>
          <w:i/>
          <w:sz w:val="22"/>
          <w:szCs w:val="22"/>
        </w:rPr>
        <w:t>asciola hepatica</w:t>
      </w:r>
      <w:r>
        <w:rPr>
          <w:rFonts w:ascii="Arial" w:eastAsia="Times New Roman" w:hAnsi="Arial" w:cs="Arial"/>
          <w:sz w:val="22"/>
          <w:szCs w:val="22"/>
        </w:rPr>
        <w:t xml:space="preserve"> newly excysted juveniles using RNA interference reduced gut penetration.  Int. J. Parasitol. 38, 149-155.</w:t>
      </w:r>
    </w:p>
    <w:p w14:paraId="4EB60695" w14:textId="77777777" w:rsidR="000E19AC" w:rsidRDefault="000E19AC" w:rsidP="000E19AC">
      <w:pPr>
        <w:spacing w:line="480" w:lineRule="auto"/>
        <w:rPr>
          <w:rFonts w:ascii="Arial" w:eastAsia="Times New Roman" w:hAnsi="Arial" w:cs="Arial"/>
          <w:sz w:val="22"/>
          <w:szCs w:val="22"/>
        </w:rPr>
      </w:pPr>
    </w:p>
    <w:p w14:paraId="38276303"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McNulty</w:t>
      </w:r>
      <w:r>
        <w:rPr>
          <w:rFonts w:ascii="Arial" w:eastAsia="Times New Roman" w:hAnsi="Arial" w:cs="Arial"/>
          <w:sz w:val="22"/>
          <w:szCs w:val="22"/>
        </w:rPr>
        <w:t>,</w:t>
      </w:r>
      <w:r w:rsidRPr="0056474F">
        <w:rPr>
          <w:rFonts w:ascii="Arial" w:eastAsia="Times New Roman" w:hAnsi="Arial" w:cs="Arial"/>
          <w:sz w:val="22"/>
          <w:szCs w:val="22"/>
        </w:rPr>
        <w:t xml:space="preserve"> S</w:t>
      </w:r>
      <w:r>
        <w:rPr>
          <w:rFonts w:ascii="Arial" w:eastAsia="Times New Roman" w:hAnsi="Arial" w:cs="Arial"/>
          <w:sz w:val="22"/>
          <w:szCs w:val="22"/>
        </w:rPr>
        <w:t>.</w:t>
      </w:r>
      <w:r w:rsidRPr="0056474F">
        <w:rPr>
          <w:rFonts w:ascii="Arial" w:eastAsia="Times New Roman" w:hAnsi="Arial" w:cs="Arial"/>
          <w:sz w:val="22"/>
          <w:szCs w:val="22"/>
        </w:rPr>
        <w:t>N</w:t>
      </w:r>
      <w:r>
        <w:rPr>
          <w:rFonts w:ascii="Arial" w:eastAsia="Times New Roman" w:hAnsi="Arial" w:cs="Arial"/>
          <w:sz w:val="22"/>
          <w:szCs w:val="22"/>
        </w:rPr>
        <w:t>.</w:t>
      </w:r>
      <w:r w:rsidRPr="0056474F">
        <w:rPr>
          <w:rFonts w:ascii="Arial" w:eastAsia="Times New Roman" w:hAnsi="Arial" w:cs="Arial"/>
          <w:sz w:val="22"/>
          <w:szCs w:val="22"/>
        </w:rPr>
        <w:t>, Tort</w:t>
      </w:r>
      <w:r>
        <w:rPr>
          <w:rFonts w:ascii="Arial" w:eastAsia="Times New Roman" w:hAnsi="Arial" w:cs="Arial"/>
          <w:sz w:val="22"/>
          <w:szCs w:val="22"/>
        </w:rPr>
        <w:t>,</w:t>
      </w:r>
      <w:r w:rsidRPr="0056474F">
        <w:rPr>
          <w:rFonts w:ascii="Arial" w:eastAsia="Times New Roman" w:hAnsi="Arial" w:cs="Arial"/>
          <w:sz w:val="22"/>
          <w:szCs w:val="22"/>
        </w:rPr>
        <w:t xml:space="preserve"> J</w:t>
      </w:r>
      <w:r>
        <w:rPr>
          <w:rFonts w:ascii="Arial" w:eastAsia="Times New Roman" w:hAnsi="Arial" w:cs="Arial"/>
          <w:sz w:val="22"/>
          <w:szCs w:val="22"/>
        </w:rPr>
        <w:t>.</w:t>
      </w:r>
      <w:r w:rsidRPr="0056474F">
        <w:rPr>
          <w:rFonts w:ascii="Arial" w:eastAsia="Times New Roman" w:hAnsi="Arial" w:cs="Arial"/>
          <w:sz w:val="22"/>
          <w:szCs w:val="22"/>
        </w:rPr>
        <w:t>F</w:t>
      </w:r>
      <w:r>
        <w:rPr>
          <w:rFonts w:ascii="Arial" w:eastAsia="Times New Roman" w:hAnsi="Arial" w:cs="Arial"/>
          <w:sz w:val="22"/>
          <w:szCs w:val="22"/>
        </w:rPr>
        <w:t>.</w:t>
      </w:r>
      <w:r w:rsidRPr="0056474F">
        <w:rPr>
          <w:rFonts w:ascii="Arial" w:eastAsia="Times New Roman" w:hAnsi="Arial" w:cs="Arial"/>
          <w:sz w:val="22"/>
          <w:szCs w:val="22"/>
        </w:rPr>
        <w:t>, Rinaldi</w:t>
      </w:r>
      <w:r>
        <w:rPr>
          <w:rFonts w:ascii="Arial" w:eastAsia="Times New Roman" w:hAnsi="Arial" w:cs="Arial"/>
          <w:sz w:val="22"/>
          <w:szCs w:val="22"/>
        </w:rPr>
        <w:t>,</w:t>
      </w:r>
      <w:r w:rsidRPr="0056474F">
        <w:rPr>
          <w:rFonts w:ascii="Arial" w:eastAsia="Times New Roman" w:hAnsi="Arial" w:cs="Arial"/>
          <w:sz w:val="22"/>
          <w:szCs w:val="22"/>
        </w:rPr>
        <w:t xml:space="preserve"> G</w:t>
      </w:r>
      <w:r>
        <w:rPr>
          <w:rFonts w:ascii="Arial" w:eastAsia="Times New Roman" w:hAnsi="Arial" w:cs="Arial"/>
          <w:sz w:val="22"/>
          <w:szCs w:val="22"/>
        </w:rPr>
        <w:t>.</w:t>
      </w:r>
      <w:r w:rsidRPr="0056474F">
        <w:rPr>
          <w:rFonts w:ascii="Arial" w:eastAsia="Times New Roman" w:hAnsi="Arial" w:cs="Arial"/>
          <w:sz w:val="22"/>
          <w:szCs w:val="22"/>
        </w:rPr>
        <w:t>, Fischer</w:t>
      </w:r>
      <w:r>
        <w:rPr>
          <w:rFonts w:ascii="Arial" w:eastAsia="Times New Roman" w:hAnsi="Arial" w:cs="Arial"/>
          <w:sz w:val="22"/>
          <w:szCs w:val="22"/>
        </w:rPr>
        <w:t>,</w:t>
      </w:r>
      <w:r w:rsidRPr="0056474F">
        <w:rPr>
          <w:rFonts w:ascii="Arial" w:eastAsia="Times New Roman" w:hAnsi="Arial" w:cs="Arial"/>
          <w:sz w:val="22"/>
          <w:szCs w:val="22"/>
        </w:rPr>
        <w:t xml:space="preserve"> K</w:t>
      </w:r>
      <w:r>
        <w:rPr>
          <w:rFonts w:ascii="Arial" w:eastAsia="Times New Roman" w:hAnsi="Arial" w:cs="Arial"/>
          <w:sz w:val="22"/>
          <w:szCs w:val="22"/>
        </w:rPr>
        <w:t>.</w:t>
      </w:r>
      <w:r w:rsidRPr="0056474F">
        <w:rPr>
          <w:rFonts w:ascii="Arial" w:eastAsia="Times New Roman" w:hAnsi="Arial" w:cs="Arial"/>
          <w:sz w:val="22"/>
          <w:szCs w:val="22"/>
        </w:rPr>
        <w:t>, Rosa</w:t>
      </w:r>
      <w:r>
        <w:rPr>
          <w:rFonts w:ascii="Arial" w:eastAsia="Times New Roman" w:hAnsi="Arial" w:cs="Arial"/>
          <w:sz w:val="22"/>
          <w:szCs w:val="22"/>
        </w:rPr>
        <w:t>,</w:t>
      </w:r>
      <w:r w:rsidRPr="0056474F">
        <w:rPr>
          <w:rFonts w:ascii="Arial" w:eastAsia="Times New Roman" w:hAnsi="Arial" w:cs="Arial"/>
          <w:sz w:val="22"/>
          <w:szCs w:val="22"/>
        </w:rPr>
        <w:t xml:space="preserve"> B</w:t>
      </w:r>
      <w:r>
        <w:rPr>
          <w:rFonts w:ascii="Arial" w:eastAsia="Times New Roman" w:hAnsi="Arial" w:cs="Arial"/>
          <w:sz w:val="22"/>
          <w:szCs w:val="22"/>
        </w:rPr>
        <w:t>.</w:t>
      </w:r>
      <w:r w:rsidRPr="0056474F">
        <w:rPr>
          <w:rFonts w:ascii="Arial" w:eastAsia="Times New Roman" w:hAnsi="Arial" w:cs="Arial"/>
          <w:sz w:val="22"/>
          <w:szCs w:val="22"/>
        </w:rPr>
        <w:t>A</w:t>
      </w:r>
      <w:r>
        <w:rPr>
          <w:rFonts w:ascii="Arial" w:eastAsia="Times New Roman" w:hAnsi="Arial" w:cs="Arial"/>
          <w:sz w:val="22"/>
          <w:szCs w:val="22"/>
        </w:rPr>
        <w:t>.</w:t>
      </w:r>
      <w:r w:rsidRPr="0056474F">
        <w:rPr>
          <w:rFonts w:ascii="Arial" w:eastAsia="Times New Roman" w:hAnsi="Arial" w:cs="Arial"/>
          <w:sz w:val="22"/>
          <w:szCs w:val="22"/>
        </w:rPr>
        <w:t>, Smircich</w:t>
      </w:r>
      <w:r>
        <w:rPr>
          <w:rFonts w:ascii="Arial" w:eastAsia="Times New Roman" w:hAnsi="Arial" w:cs="Arial"/>
          <w:sz w:val="22"/>
          <w:szCs w:val="22"/>
        </w:rPr>
        <w:t>,</w:t>
      </w:r>
      <w:r w:rsidRPr="0056474F">
        <w:rPr>
          <w:rFonts w:ascii="Arial" w:eastAsia="Times New Roman" w:hAnsi="Arial" w:cs="Arial"/>
          <w:sz w:val="22"/>
          <w:szCs w:val="22"/>
        </w:rPr>
        <w:t xml:space="preserve"> P</w:t>
      </w:r>
      <w:r>
        <w:rPr>
          <w:rFonts w:ascii="Arial" w:eastAsia="Times New Roman" w:hAnsi="Arial" w:cs="Arial"/>
          <w:sz w:val="22"/>
          <w:szCs w:val="22"/>
        </w:rPr>
        <w:t>., Fontenla, S., Choi, Y.J., Tyagi, R., Hallsworth-Pepin, K., Mann, V.H., Kammili, L., Latham, P.S., Dell’Oca, N., Dominguez, F., Carmona, C., Fischer, P.U., Brindley, P.J., Mitreva, M., 2017.</w:t>
      </w:r>
      <w:r w:rsidRPr="0056474F">
        <w:rPr>
          <w:rFonts w:ascii="Arial" w:eastAsia="Times New Roman" w:hAnsi="Arial" w:cs="Arial"/>
          <w:sz w:val="22"/>
          <w:szCs w:val="22"/>
        </w:rPr>
        <w:t xml:space="preserve"> Genomes of </w:t>
      </w:r>
      <w:r w:rsidRPr="0056474F">
        <w:rPr>
          <w:rFonts w:ascii="Arial" w:eastAsia="Times New Roman" w:hAnsi="Arial" w:cs="Arial"/>
          <w:i/>
          <w:sz w:val="22"/>
          <w:szCs w:val="22"/>
        </w:rPr>
        <w:t xml:space="preserve">Fasciola hepatica </w:t>
      </w:r>
      <w:r w:rsidRPr="0056474F">
        <w:rPr>
          <w:rFonts w:ascii="Arial" w:eastAsia="Times New Roman" w:hAnsi="Arial" w:cs="Arial"/>
          <w:sz w:val="22"/>
          <w:szCs w:val="22"/>
        </w:rPr>
        <w:t xml:space="preserve">from the Americas reveal colonization with </w:t>
      </w:r>
      <w:r w:rsidRPr="0056474F">
        <w:rPr>
          <w:rFonts w:ascii="Arial" w:eastAsia="Times New Roman" w:hAnsi="Arial" w:cs="Arial"/>
          <w:i/>
          <w:sz w:val="22"/>
          <w:szCs w:val="22"/>
        </w:rPr>
        <w:t xml:space="preserve">Neorickettsia </w:t>
      </w:r>
      <w:r w:rsidRPr="0056474F">
        <w:rPr>
          <w:rFonts w:ascii="Arial" w:eastAsia="Times New Roman" w:hAnsi="Arial" w:cs="Arial"/>
          <w:sz w:val="22"/>
          <w:szCs w:val="22"/>
        </w:rPr>
        <w:t xml:space="preserve">endobacteria related to the agents of Potomac horse and human sennetsu </w:t>
      </w:r>
      <w:r>
        <w:rPr>
          <w:rFonts w:ascii="Arial" w:eastAsia="Times New Roman" w:hAnsi="Arial" w:cs="Arial"/>
          <w:sz w:val="22"/>
          <w:szCs w:val="22"/>
        </w:rPr>
        <w:t>fevers.  PLoS Genet.</w:t>
      </w:r>
      <w:r w:rsidRPr="0056474F">
        <w:rPr>
          <w:rFonts w:ascii="Arial" w:eastAsia="Times New Roman" w:hAnsi="Arial" w:cs="Arial"/>
          <w:sz w:val="22"/>
          <w:szCs w:val="22"/>
        </w:rPr>
        <w:t xml:space="preserve"> 13: e1006537.</w:t>
      </w:r>
    </w:p>
    <w:p w14:paraId="5A0E3E9C" w14:textId="77777777" w:rsidR="000E19AC" w:rsidRDefault="000E19AC" w:rsidP="000E19AC">
      <w:pPr>
        <w:spacing w:line="480" w:lineRule="auto"/>
        <w:rPr>
          <w:rFonts w:ascii="Arial" w:eastAsia="Times New Roman" w:hAnsi="Arial" w:cs="Arial"/>
          <w:sz w:val="22"/>
          <w:szCs w:val="22"/>
        </w:rPr>
      </w:pPr>
    </w:p>
    <w:p w14:paraId="6F84BC50"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McVeigh, P., Atkinson, L., Marks, N.J., Mousley, A., Dalzell, J.J., Sluder, A., Hammerland, L., Maule, A.G., 2012. Parasite neuropeptide biology: seeding rational drug target selection? Int. J. Parasitol: Drugs Drug. Res. 2, 76-91.</w:t>
      </w:r>
    </w:p>
    <w:p w14:paraId="52393A81" w14:textId="77777777" w:rsidR="000E19AC" w:rsidRDefault="000E19AC" w:rsidP="000E19AC">
      <w:pPr>
        <w:spacing w:line="480" w:lineRule="auto"/>
        <w:rPr>
          <w:rFonts w:ascii="Arial" w:eastAsia="Times New Roman" w:hAnsi="Arial" w:cs="Arial"/>
          <w:sz w:val="22"/>
          <w:szCs w:val="22"/>
        </w:rPr>
      </w:pPr>
    </w:p>
    <w:p w14:paraId="78864100"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McVeigh, P., Mair, G.R., Atkinson, L., Ladurner, P., Zamanian, M., Novozhilova, E., Marks, N.J., Day, T.A., Maule, A.G., 2009. Discovery of multiple neuropeptide families in the phylum Platyhelminthes. Int. J. Parasitol. 39, 1243-1252.</w:t>
      </w:r>
    </w:p>
    <w:p w14:paraId="51788A8B" w14:textId="77777777" w:rsidR="000E19AC" w:rsidRDefault="000E19AC" w:rsidP="000E19AC">
      <w:pPr>
        <w:spacing w:line="480" w:lineRule="auto"/>
        <w:rPr>
          <w:rFonts w:ascii="Arial" w:eastAsia="Times New Roman" w:hAnsi="Arial" w:cs="Arial"/>
          <w:sz w:val="22"/>
          <w:szCs w:val="22"/>
        </w:rPr>
      </w:pPr>
    </w:p>
    <w:p w14:paraId="1867E5EB"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McVeigh, P., Maule, A.G., 2017. Flatworm neurobiology in the postgenomic era. Oxford Handbook of Invertebrate Neurobiology. Oxford University Press.</w:t>
      </w:r>
    </w:p>
    <w:p w14:paraId="64EC1FAB" w14:textId="77777777" w:rsidR="000E19AC" w:rsidRDefault="000E19AC" w:rsidP="000E19AC">
      <w:pPr>
        <w:spacing w:line="480" w:lineRule="auto"/>
        <w:rPr>
          <w:rFonts w:ascii="Arial" w:eastAsia="Times New Roman" w:hAnsi="Arial" w:cs="Arial"/>
          <w:sz w:val="22"/>
          <w:szCs w:val="22"/>
        </w:rPr>
      </w:pPr>
    </w:p>
    <w:p w14:paraId="5187BEE8" w14:textId="77777777" w:rsidR="000E19AC" w:rsidRPr="00BA3690"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McVeigh, P., McCammick, E.M., McCusker, P., Morphew, R.M., Mousley, A., Abidi, A., Saifullah, K.M., Muthusamy, R., Gopalakrishnan, R., Spithill, T.W., Dalton, J.P., Brophy, P.M., Marks, N.J., Maule, A.G., 2014. RNAi dynamics in juvenile </w:t>
      </w:r>
      <w:r>
        <w:rPr>
          <w:rFonts w:ascii="Arial" w:eastAsia="Times New Roman" w:hAnsi="Arial" w:cs="Arial"/>
          <w:i/>
          <w:sz w:val="22"/>
          <w:szCs w:val="22"/>
        </w:rPr>
        <w:t xml:space="preserve">Fasciola </w:t>
      </w:r>
      <w:r>
        <w:rPr>
          <w:rFonts w:ascii="Arial" w:eastAsia="Times New Roman" w:hAnsi="Arial" w:cs="Arial"/>
          <w:sz w:val="22"/>
          <w:szCs w:val="22"/>
        </w:rPr>
        <w:t xml:space="preserve">spp. liver flukes reveals the persistence of gene silencing </w:t>
      </w:r>
      <w:r>
        <w:rPr>
          <w:rFonts w:ascii="Arial" w:eastAsia="Times New Roman" w:hAnsi="Arial" w:cs="Arial"/>
          <w:i/>
          <w:sz w:val="22"/>
          <w:szCs w:val="22"/>
        </w:rPr>
        <w:t>in vitro</w:t>
      </w:r>
      <w:r>
        <w:rPr>
          <w:rFonts w:ascii="Arial" w:eastAsia="Times New Roman" w:hAnsi="Arial" w:cs="Arial"/>
          <w:sz w:val="22"/>
          <w:szCs w:val="22"/>
        </w:rPr>
        <w:t>. PLoS Negl. Trop. Dis. 8(9): e3185.</w:t>
      </w:r>
    </w:p>
    <w:p w14:paraId="5FB3B7AD" w14:textId="77777777" w:rsidR="000E19AC" w:rsidRDefault="000E19AC" w:rsidP="000E19AC">
      <w:pPr>
        <w:spacing w:line="480" w:lineRule="auto"/>
        <w:rPr>
          <w:rFonts w:ascii="Arial" w:eastAsia="Times New Roman" w:hAnsi="Arial" w:cs="Arial"/>
          <w:sz w:val="22"/>
          <w:szCs w:val="22"/>
        </w:rPr>
      </w:pPr>
    </w:p>
    <w:p w14:paraId="0C9A492F" w14:textId="77777777" w:rsidR="000E19AC" w:rsidRPr="00465293"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Mendonça-Silva, D.L., Gardino, P.F., Kubrusly, R.C., De Mello, F.G., Noël, F., 2004. Characterization of a GABAergic neurotransmission in adult </w:t>
      </w:r>
      <w:r>
        <w:rPr>
          <w:rFonts w:ascii="Arial" w:eastAsia="Times New Roman" w:hAnsi="Arial" w:cs="Arial"/>
          <w:i/>
          <w:sz w:val="22"/>
          <w:szCs w:val="22"/>
        </w:rPr>
        <w:t>Schistosoma mansoni</w:t>
      </w:r>
      <w:r>
        <w:rPr>
          <w:rFonts w:ascii="Arial" w:eastAsia="Times New Roman" w:hAnsi="Arial" w:cs="Arial"/>
          <w:sz w:val="22"/>
          <w:szCs w:val="22"/>
        </w:rPr>
        <w:t>. Parasitology 129, 137-146.</w:t>
      </w:r>
    </w:p>
    <w:p w14:paraId="15F641AE" w14:textId="77777777" w:rsidR="000E19AC" w:rsidRDefault="000E19AC" w:rsidP="000E19AC">
      <w:pPr>
        <w:spacing w:line="480" w:lineRule="auto"/>
        <w:rPr>
          <w:rFonts w:ascii="Arial" w:eastAsia="Times New Roman" w:hAnsi="Arial" w:cs="Arial"/>
          <w:sz w:val="22"/>
          <w:szCs w:val="22"/>
        </w:rPr>
      </w:pPr>
    </w:p>
    <w:p w14:paraId="23426D21"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Mitri, C., Parmentier, M.L., Pin, J.P., Bockaert, J., Grau, Y., 2004. Divergent evolution in metabotropic glutamate receptors. A new receptor activated by an endogenous ligand different from glutamate in insects. J. Biol. Chem. 279, 9313-9320.</w:t>
      </w:r>
    </w:p>
    <w:p w14:paraId="46615850" w14:textId="77777777" w:rsidR="000E19AC" w:rsidRDefault="000E19AC" w:rsidP="000E19AC">
      <w:pPr>
        <w:spacing w:line="480" w:lineRule="auto"/>
        <w:rPr>
          <w:rFonts w:ascii="Arial" w:eastAsia="Times New Roman" w:hAnsi="Arial" w:cs="Arial"/>
          <w:sz w:val="22"/>
          <w:szCs w:val="22"/>
        </w:rPr>
      </w:pPr>
    </w:p>
    <w:p w14:paraId="1F85E04A"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Mousley, A., Marks, N.J., Halton, D.W., Geary, T.G., Thompson, D.P., Maule, A.G., 2004. Arthropod FMRFamide-related peptides modulate muscle activity in helminths. Int. J. Parasitol. 34, 755-768.</w:t>
      </w:r>
    </w:p>
    <w:p w14:paraId="6DFA2795" w14:textId="77777777" w:rsidR="000E19AC" w:rsidRDefault="000E19AC" w:rsidP="000E19AC">
      <w:pPr>
        <w:spacing w:line="480" w:lineRule="auto"/>
        <w:rPr>
          <w:rFonts w:ascii="Arial" w:eastAsia="Times New Roman" w:hAnsi="Arial" w:cs="Arial"/>
          <w:sz w:val="22"/>
          <w:szCs w:val="22"/>
        </w:rPr>
      </w:pPr>
    </w:p>
    <w:p w14:paraId="30CD81E1"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Mousley, A., Moffett, C.L., Duve, H., Thorpe, A., Halton, D.W., Geary, T.G., Thompson, D.P., Maule, A.G., Marks, N.J., 2005. Expression and bioactivity of allatostatin-like neuropeptides in helminths. Int. J. Parasitol. 35, 1557-1567.</w:t>
      </w:r>
    </w:p>
    <w:p w14:paraId="56FC6D3A" w14:textId="77777777" w:rsidR="000E19AC" w:rsidRDefault="000E19AC" w:rsidP="000E19AC">
      <w:pPr>
        <w:spacing w:line="480" w:lineRule="auto"/>
        <w:rPr>
          <w:rFonts w:ascii="Arial" w:eastAsia="Times New Roman" w:hAnsi="Arial" w:cs="Arial"/>
          <w:sz w:val="22"/>
          <w:szCs w:val="22"/>
        </w:rPr>
      </w:pPr>
    </w:p>
    <w:p w14:paraId="2CF737C4"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lastRenderedPageBreak/>
        <w:t>Nakamura</w:t>
      </w:r>
      <w:r>
        <w:rPr>
          <w:rFonts w:ascii="Arial" w:eastAsia="Times New Roman" w:hAnsi="Arial" w:cs="Arial"/>
          <w:sz w:val="22"/>
          <w:szCs w:val="22"/>
        </w:rPr>
        <w:t>,</w:t>
      </w:r>
      <w:r w:rsidRPr="0056474F">
        <w:rPr>
          <w:rFonts w:ascii="Arial" w:eastAsia="Times New Roman" w:hAnsi="Arial" w:cs="Arial"/>
          <w:sz w:val="22"/>
          <w:szCs w:val="22"/>
        </w:rPr>
        <w:t xml:space="preserve"> Y</w:t>
      </w:r>
      <w:r>
        <w:rPr>
          <w:rFonts w:ascii="Arial" w:eastAsia="Times New Roman" w:hAnsi="Arial" w:cs="Arial"/>
          <w:sz w:val="22"/>
          <w:szCs w:val="22"/>
        </w:rPr>
        <w:t>.</w:t>
      </w:r>
      <w:r w:rsidRPr="0056474F">
        <w:rPr>
          <w:rFonts w:ascii="Arial" w:eastAsia="Times New Roman" w:hAnsi="Arial" w:cs="Arial"/>
          <w:sz w:val="22"/>
          <w:szCs w:val="22"/>
        </w:rPr>
        <w:t>, Ishii</w:t>
      </w:r>
      <w:r>
        <w:rPr>
          <w:rFonts w:ascii="Arial" w:eastAsia="Times New Roman" w:hAnsi="Arial" w:cs="Arial"/>
          <w:sz w:val="22"/>
          <w:szCs w:val="22"/>
        </w:rPr>
        <w:t>,</w:t>
      </w:r>
      <w:r w:rsidRPr="0056474F">
        <w:rPr>
          <w:rFonts w:ascii="Arial" w:eastAsia="Times New Roman" w:hAnsi="Arial" w:cs="Arial"/>
          <w:sz w:val="22"/>
          <w:szCs w:val="22"/>
        </w:rPr>
        <w:t xml:space="preserve"> J</w:t>
      </w:r>
      <w:r>
        <w:rPr>
          <w:rFonts w:ascii="Arial" w:eastAsia="Times New Roman" w:hAnsi="Arial" w:cs="Arial"/>
          <w:sz w:val="22"/>
          <w:szCs w:val="22"/>
        </w:rPr>
        <w:t>.</w:t>
      </w:r>
      <w:r w:rsidRPr="0056474F">
        <w:rPr>
          <w:rFonts w:ascii="Arial" w:eastAsia="Times New Roman" w:hAnsi="Arial" w:cs="Arial"/>
          <w:sz w:val="22"/>
          <w:szCs w:val="22"/>
        </w:rPr>
        <w:t>, Kondo</w:t>
      </w:r>
      <w:r>
        <w:rPr>
          <w:rFonts w:ascii="Arial" w:eastAsia="Times New Roman" w:hAnsi="Arial" w:cs="Arial"/>
          <w:sz w:val="22"/>
          <w:szCs w:val="22"/>
        </w:rPr>
        <w:t>,</w:t>
      </w:r>
      <w:r w:rsidRPr="0056474F">
        <w:rPr>
          <w:rFonts w:ascii="Arial" w:eastAsia="Times New Roman" w:hAnsi="Arial" w:cs="Arial"/>
          <w:sz w:val="22"/>
          <w:szCs w:val="22"/>
        </w:rPr>
        <w:t xml:space="preserve"> A.</w:t>
      </w:r>
      <w:r>
        <w:rPr>
          <w:rFonts w:ascii="Arial" w:eastAsia="Times New Roman" w:hAnsi="Arial" w:cs="Arial"/>
          <w:sz w:val="22"/>
          <w:szCs w:val="22"/>
        </w:rPr>
        <w:t>, 2015.</w:t>
      </w:r>
      <w:r w:rsidRPr="0056474F">
        <w:rPr>
          <w:rFonts w:ascii="Arial" w:eastAsia="Times New Roman" w:hAnsi="Arial" w:cs="Arial"/>
          <w:sz w:val="22"/>
          <w:szCs w:val="22"/>
        </w:rPr>
        <w:t xml:space="preserve"> Applications of yeast-based signaling sensor for characterization of antagonist and analysis of site-directed mutants of the human serotonin 1A receptor.  Biotechnol</w:t>
      </w:r>
      <w:r>
        <w:rPr>
          <w:rFonts w:ascii="Arial" w:eastAsia="Times New Roman" w:hAnsi="Arial" w:cs="Arial"/>
          <w:sz w:val="22"/>
          <w:szCs w:val="22"/>
        </w:rPr>
        <w:t>.</w:t>
      </w:r>
      <w:r w:rsidRPr="0056474F">
        <w:rPr>
          <w:rFonts w:ascii="Arial" w:eastAsia="Times New Roman" w:hAnsi="Arial" w:cs="Arial"/>
          <w:sz w:val="22"/>
          <w:szCs w:val="22"/>
        </w:rPr>
        <w:t xml:space="preserve"> Bioeng</w:t>
      </w:r>
      <w:r>
        <w:rPr>
          <w:rFonts w:ascii="Arial" w:eastAsia="Times New Roman" w:hAnsi="Arial" w:cs="Arial"/>
          <w:sz w:val="22"/>
          <w:szCs w:val="22"/>
        </w:rPr>
        <w:t>.</w:t>
      </w:r>
      <w:r w:rsidRPr="0056474F">
        <w:rPr>
          <w:rFonts w:ascii="Arial" w:eastAsia="Times New Roman" w:hAnsi="Arial" w:cs="Arial"/>
          <w:sz w:val="22"/>
          <w:szCs w:val="22"/>
        </w:rPr>
        <w:t xml:space="preserve"> 112(9)</w:t>
      </w:r>
      <w:r>
        <w:rPr>
          <w:rFonts w:ascii="Arial" w:eastAsia="Times New Roman" w:hAnsi="Arial" w:cs="Arial"/>
          <w:sz w:val="22"/>
          <w:szCs w:val="22"/>
        </w:rPr>
        <w:t xml:space="preserve">, </w:t>
      </w:r>
      <w:r w:rsidRPr="0056474F">
        <w:rPr>
          <w:rFonts w:ascii="Arial" w:eastAsia="Times New Roman" w:hAnsi="Arial" w:cs="Arial"/>
          <w:sz w:val="22"/>
          <w:szCs w:val="22"/>
        </w:rPr>
        <w:t>1906-15.</w:t>
      </w:r>
    </w:p>
    <w:p w14:paraId="2323310C" w14:textId="77777777" w:rsidR="000E19AC" w:rsidRDefault="000E19AC" w:rsidP="000E19AC">
      <w:pPr>
        <w:spacing w:line="480" w:lineRule="auto"/>
        <w:rPr>
          <w:rFonts w:ascii="Arial" w:eastAsia="Times New Roman" w:hAnsi="Arial" w:cs="Arial"/>
          <w:sz w:val="22"/>
          <w:szCs w:val="22"/>
        </w:rPr>
      </w:pPr>
    </w:p>
    <w:p w14:paraId="181D60D8" w14:textId="77777777" w:rsidR="000E19AC" w:rsidRPr="00684183"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Nishimura, K., Kitamura, Y., Inoue, T., Umesono, Y., Yoshimoto, K., Taniguchi, T., Agata, K., 2008. Characterization of tyramine beta-hydroxylase in planarian </w:t>
      </w:r>
      <w:r>
        <w:rPr>
          <w:rFonts w:ascii="Arial" w:eastAsia="Times New Roman" w:hAnsi="Arial" w:cs="Arial"/>
          <w:i/>
          <w:sz w:val="22"/>
          <w:szCs w:val="22"/>
        </w:rPr>
        <w:t>Dugesia japonica</w:t>
      </w:r>
      <w:r>
        <w:rPr>
          <w:rFonts w:ascii="Arial" w:eastAsia="Times New Roman" w:hAnsi="Arial" w:cs="Arial"/>
          <w:sz w:val="22"/>
          <w:szCs w:val="22"/>
        </w:rPr>
        <w:t>: cloning and expression. Neurochem. Int. 53, 184-192.</w:t>
      </w:r>
    </w:p>
    <w:p w14:paraId="3A18FCE2" w14:textId="77777777" w:rsidR="000E19AC" w:rsidRDefault="000E19AC" w:rsidP="000E19AC">
      <w:pPr>
        <w:spacing w:line="480" w:lineRule="auto"/>
        <w:rPr>
          <w:rFonts w:ascii="Arial" w:eastAsia="Times New Roman" w:hAnsi="Arial" w:cs="Arial"/>
          <w:sz w:val="22"/>
          <w:szCs w:val="22"/>
        </w:rPr>
      </w:pPr>
    </w:p>
    <w:p w14:paraId="6BAA4FB4" w14:textId="77777777" w:rsidR="000E19AC" w:rsidRPr="00CE0F95"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Nishimura, K., Unemura, K., Tsushima, J., Yamauchi, Y., Taniguchi, T., Kaneko, S., Agata, K., Kitamura, Y., 2009. Identification of a novel planarian G-protein-coupled receptor that responds to serotonin in </w:t>
      </w:r>
      <w:r>
        <w:rPr>
          <w:rFonts w:ascii="Arial" w:eastAsia="Times New Roman" w:hAnsi="Arial" w:cs="Arial"/>
          <w:i/>
          <w:sz w:val="22"/>
          <w:szCs w:val="22"/>
        </w:rPr>
        <w:t xml:space="preserve">Xenopus laevis </w:t>
      </w:r>
      <w:r>
        <w:rPr>
          <w:rFonts w:ascii="Arial" w:eastAsia="Times New Roman" w:hAnsi="Arial" w:cs="Arial"/>
          <w:sz w:val="22"/>
          <w:szCs w:val="22"/>
        </w:rPr>
        <w:t>oocytes. Biol. Pharm. Bull. 32, 1672-1677.</w:t>
      </w:r>
    </w:p>
    <w:p w14:paraId="7FC091EA" w14:textId="77777777" w:rsidR="000E19AC" w:rsidRDefault="000E19AC" w:rsidP="000E19AC">
      <w:pPr>
        <w:spacing w:line="480" w:lineRule="auto"/>
        <w:rPr>
          <w:rFonts w:ascii="Arial" w:eastAsia="Times New Roman" w:hAnsi="Arial" w:cs="Arial"/>
          <w:sz w:val="22"/>
          <w:szCs w:val="22"/>
        </w:rPr>
      </w:pPr>
    </w:p>
    <w:p w14:paraId="19AAC302"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Omar, H.H., Humphries, J.E., Larsen, M.J., Kubiak, T.M., Geary, T.G., Maule, A.G., Kimber, M.J., Day, T.A., 2007. Identification of a platyhelminth neuropeptide receptor. Int. J. Parasitol. 37, 725-733.</w:t>
      </w:r>
    </w:p>
    <w:p w14:paraId="4707E716" w14:textId="77777777" w:rsidR="000E19AC" w:rsidRDefault="000E19AC" w:rsidP="000E19AC">
      <w:pPr>
        <w:spacing w:line="480" w:lineRule="auto"/>
        <w:rPr>
          <w:rFonts w:ascii="Arial" w:eastAsia="Times New Roman" w:hAnsi="Arial" w:cs="Arial"/>
          <w:sz w:val="22"/>
          <w:szCs w:val="22"/>
        </w:rPr>
      </w:pPr>
    </w:p>
    <w:p w14:paraId="15391C26"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Orhan</w:t>
      </w:r>
      <w:r>
        <w:rPr>
          <w:rFonts w:ascii="Arial" w:eastAsia="Times New Roman" w:hAnsi="Arial" w:cs="Arial"/>
          <w:sz w:val="22"/>
          <w:szCs w:val="22"/>
        </w:rPr>
        <w:t>,</w:t>
      </w:r>
      <w:r w:rsidRPr="0056474F">
        <w:rPr>
          <w:rFonts w:ascii="Arial" w:eastAsia="Times New Roman" w:hAnsi="Arial" w:cs="Arial"/>
          <w:sz w:val="22"/>
          <w:szCs w:val="22"/>
        </w:rPr>
        <w:t xml:space="preserve"> E</w:t>
      </w:r>
      <w:r>
        <w:rPr>
          <w:rFonts w:ascii="Arial" w:eastAsia="Times New Roman" w:hAnsi="Arial" w:cs="Arial"/>
          <w:sz w:val="22"/>
          <w:szCs w:val="22"/>
        </w:rPr>
        <w:t>.</w:t>
      </w:r>
      <w:r w:rsidRPr="0056474F">
        <w:rPr>
          <w:rFonts w:ascii="Arial" w:eastAsia="Times New Roman" w:hAnsi="Arial" w:cs="Arial"/>
          <w:sz w:val="22"/>
          <w:szCs w:val="22"/>
        </w:rPr>
        <w:t>, Prezeau</w:t>
      </w:r>
      <w:r>
        <w:rPr>
          <w:rFonts w:ascii="Arial" w:eastAsia="Times New Roman" w:hAnsi="Arial" w:cs="Arial"/>
          <w:sz w:val="22"/>
          <w:szCs w:val="22"/>
        </w:rPr>
        <w:t>,</w:t>
      </w:r>
      <w:r w:rsidRPr="0056474F">
        <w:rPr>
          <w:rFonts w:ascii="Arial" w:eastAsia="Times New Roman" w:hAnsi="Arial" w:cs="Arial"/>
          <w:sz w:val="22"/>
          <w:szCs w:val="22"/>
        </w:rPr>
        <w:t xml:space="preserve"> L</w:t>
      </w:r>
      <w:r>
        <w:rPr>
          <w:rFonts w:ascii="Arial" w:eastAsia="Times New Roman" w:hAnsi="Arial" w:cs="Arial"/>
          <w:sz w:val="22"/>
          <w:szCs w:val="22"/>
        </w:rPr>
        <w:t>.</w:t>
      </w:r>
      <w:r w:rsidRPr="0056474F">
        <w:rPr>
          <w:rFonts w:ascii="Arial" w:eastAsia="Times New Roman" w:hAnsi="Arial" w:cs="Arial"/>
          <w:sz w:val="22"/>
          <w:szCs w:val="22"/>
        </w:rPr>
        <w:t>, El Shamieh</w:t>
      </w:r>
      <w:r>
        <w:rPr>
          <w:rFonts w:ascii="Arial" w:eastAsia="Times New Roman" w:hAnsi="Arial" w:cs="Arial"/>
          <w:sz w:val="22"/>
          <w:szCs w:val="22"/>
        </w:rPr>
        <w:t>,</w:t>
      </w:r>
      <w:r w:rsidRPr="0056474F">
        <w:rPr>
          <w:rFonts w:ascii="Arial" w:eastAsia="Times New Roman" w:hAnsi="Arial" w:cs="Arial"/>
          <w:sz w:val="22"/>
          <w:szCs w:val="22"/>
        </w:rPr>
        <w:t xml:space="preserve"> S</w:t>
      </w:r>
      <w:r>
        <w:rPr>
          <w:rFonts w:ascii="Arial" w:eastAsia="Times New Roman" w:hAnsi="Arial" w:cs="Arial"/>
          <w:sz w:val="22"/>
          <w:szCs w:val="22"/>
        </w:rPr>
        <w:t>.</w:t>
      </w:r>
      <w:r w:rsidRPr="0056474F">
        <w:rPr>
          <w:rFonts w:ascii="Arial" w:eastAsia="Times New Roman" w:hAnsi="Arial" w:cs="Arial"/>
          <w:sz w:val="22"/>
          <w:szCs w:val="22"/>
        </w:rPr>
        <w:t>, Bujakowska</w:t>
      </w:r>
      <w:r>
        <w:rPr>
          <w:rFonts w:ascii="Arial" w:eastAsia="Times New Roman" w:hAnsi="Arial" w:cs="Arial"/>
          <w:sz w:val="22"/>
          <w:szCs w:val="22"/>
        </w:rPr>
        <w:t>,</w:t>
      </w:r>
      <w:r w:rsidRPr="0056474F">
        <w:rPr>
          <w:rFonts w:ascii="Arial" w:eastAsia="Times New Roman" w:hAnsi="Arial" w:cs="Arial"/>
          <w:sz w:val="22"/>
          <w:szCs w:val="22"/>
        </w:rPr>
        <w:t xml:space="preserve"> K</w:t>
      </w:r>
      <w:r>
        <w:rPr>
          <w:rFonts w:ascii="Arial" w:eastAsia="Times New Roman" w:hAnsi="Arial" w:cs="Arial"/>
          <w:sz w:val="22"/>
          <w:szCs w:val="22"/>
        </w:rPr>
        <w:t>.</w:t>
      </w:r>
      <w:r w:rsidRPr="0056474F">
        <w:rPr>
          <w:rFonts w:ascii="Arial" w:eastAsia="Times New Roman" w:hAnsi="Arial" w:cs="Arial"/>
          <w:sz w:val="22"/>
          <w:szCs w:val="22"/>
        </w:rPr>
        <w:t>M</w:t>
      </w:r>
      <w:r>
        <w:rPr>
          <w:rFonts w:ascii="Arial" w:eastAsia="Times New Roman" w:hAnsi="Arial" w:cs="Arial"/>
          <w:sz w:val="22"/>
          <w:szCs w:val="22"/>
        </w:rPr>
        <w:t>.</w:t>
      </w:r>
      <w:r w:rsidRPr="0056474F">
        <w:rPr>
          <w:rFonts w:ascii="Arial" w:eastAsia="Times New Roman" w:hAnsi="Arial" w:cs="Arial"/>
          <w:sz w:val="22"/>
          <w:szCs w:val="22"/>
        </w:rPr>
        <w:t>, Michiels</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 Zagar</w:t>
      </w:r>
      <w:r>
        <w:rPr>
          <w:rFonts w:ascii="Arial" w:eastAsia="Times New Roman" w:hAnsi="Arial" w:cs="Arial"/>
          <w:sz w:val="22"/>
          <w:szCs w:val="22"/>
        </w:rPr>
        <w:t>,</w:t>
      </w:r>
      <w:r w:rsidRPr="0056474F">
        <w:rPr>
          <w:rFonts w:ascii="Arial" w:eastAsia="Times New Roman" w:hAnsi="Arial" w:cs="Arial"/>
          <w:sz w:val="22"/>
          <w:szCs w:val="22"/>
        </w:rPr>
        <w:t xml:space="preserve"> </w:t>
      </w:r>
      <w:r>
        <w:rPr>
          <w:rFonts w:ascii="Arial" w:eastAsia="Times New Roman" w:hAnsi="Arial" w:cs="Arial"/>
          <w:sz w:val="22"/>
          <w:szCs w:val="22"/>
        </w:rPr>
        <w:t>Y., Vol, C., Bhattacharya, S.S, Sahel, J.A., Sennlaub, F., Audo, I., Zeitz, C., 2013.</w:t>
      </w:r>
      <w:r w:rsidRPr="0056474F">
        <w:rPr>
          <w:rFonts w:ascii="Arial" w:eastAsia="Times New Roman" w:hAnsi="Arial" w:cs="Arial"/>
          <w:sz w:val="22"/>
          <w:szCs w:val="22"/>
        </w:rPr>
        <w:t xml:space="preserve"> Further insights into GPR179: expression, localization and associated pathogenic mechanisms leading to complete congenital stationary night blindn</w:t>
      </w:r>
      <w:r>
        <w:rPr>
          <w:rFonts w:ascii="Arial" w:eastAsia="Times New Roman" w:hAnsi="Arial" w:cs="Arial"/>
          <w:sz w:val="22"/>
          <w:szCs w:val="22"/>
        </w:rPr>
        <w:t xml:space="preserve">ess.  Invest. Ophthalmol. Vis. Sci. </w:t>
      </w:r>
      <w:r w:rsidRPr="0056474F">
        <w:rPr>
          <w:rFonts w:ascii="Arial" w:eastAsia="Times New Roman" w:hAnsi="Arial" w:cs="Arial"/>
          <w:sz w:val="22"/>
          <w:szCs w:val="22"/>
        </w:rPr>
        <w:t>54</w:t>
      </w:r>
      <w:r>
        <w:rPr>
          <w:rFonts w:ascii="Arial" w:eastAsia="Times New Roman" w:hAnsi="Arial" w:cs="Arial"/>
          <w:sz w:val="22"/>
          <w:szCs w:val="22"/>
        </w:rPr>
        <w:t>,</w:t>
      </w:r>
      <w:r w:rsidRPr="0056474F">
        <w:rPr>
          <w:rFonts w:ascii="Arial" w:eastAsia="Times New Roman" w:hAnsi="Arial" w:cs="Arial"/>
          <w:sz w:val="22"/>
          <w:szCs w:val="22"/>
        </w:rPr>
        <w:t xml:space="preserve"> 8041-8050.</w:t>
      </w:r>
    </w:p>
    <w:p w14:paraId="4AF99986" w14:textId="77777777" w:rsidR="000E19AC" w:rsidRDefault="000E19AC" w:rsidP="000E19AC">
      <w:pPr>
        <w:spacing w:line="480" w:lineRule="auto"/>
        <w:rPr>
          <w:rFonts w:ascii="Arial" w:eastAsia="Times New Roman" w:hAnsi="Arial" w:cs="Arial"/>
          <w:sz w:val="22"/>
          <w:szCs w:val="22"/>
        </w:rPr>
      </w:pPr>
    </w:p>
    <w:p w14:paraId="64837A9A"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Orlandi</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 Masuho</w:t>
      </w:r>
      <w:r>
        <w:rPr>
          <w:rFonts w:ascii="Arial" w:eastAsia="Times New Roman" w:hAnsi="Arial" w:cs="Arial"/>
          <w:sz w:val="22"/>
          <w:szCs w:val="22"/>
        </w:rPr>
        <w:t>,</w:t>
      </w:r>
      <w:r w:rsidRPr="0056474F">
        <w:rPr>
          <w:rFonts w:ascii="Arial" w:eastAsia="Times New Roman" w:hAnsi="Arial" w:cs="Arial"/>
          <w:sz w:val="22"/>
          <w:szCs w:val="22"/>
        </w:rPr>
        <w:t xml:space="preserve"> I</w:t>
      </w:r>
      <w:r>
        <w:rPr>
          <w:rFonts w:ascii="Arial" w:eastAsia="Times New Roman" w:hAnsi="Arial" w:cs="Arial"/>
          <w:sz w:val="22"/>
          <w:szCs w:val="22"/>
        </w:rPr>
        <w:t>.</w:t>
      </w:r>
      <w:r w:rsidRPr="0056474F">
        <w:rPr>
          <w:rFonts w:ascii="Arial" w:eastAsia="Times New Roman" w:hAnsi="Arial" w:cs="Arial"/>
          <w:sz w:val="22"/>
          <w:szCs w:val="22"/>
        </w:rPr>
        <w:t>, Posokhova</w:t>
      </w:r>
      <w:r>
        <w:rPr>
          <w:rFonts w:ascii="Arial" w:eastAsia="Times New Roman" w:hAnsi="Arial" w:cs="Arial"/>
          <w:sz w:val="22"/>
          <w:szCs w:val="22"/>
        </w:rPr>
        <w:t>,</w:t>
      </w:r>
      <w:r w:rsidRPr="0056474F">
        <w:rPr>
          <w:rFonts w:ascii="Arial" w:eastAsia="Times New Roman" w:hAnsi="Arial" w:cs="Arial"/>
          <w:sz w:val="22"/>
          <w:szCs w:val="22"/>
        </w:rPr>
        <w:t xml:space="preserve"> E</w:t>
      </w:r>
      <w:r>
        <w:rPr>
          <w:rFonts w:ascii="Arial" w:eastAsia="Times New Roman" w:hAnsi="Arial" w:cs="Arial"/>
          <w:sz w:val="22"/>
          <w:szCs w:val="22"/>
        </w:rPr>
        <w:t>.</w:t>
      </w:r>
      <w:r w:rsidRPr="0056474F">
        <w:rPr>
          <w:rFonts w:ascii="Arial" w:eastAsia="Times New Roman" w:hAnsi="Arial" w:cs="Arial"/>
          <w:sz w:val="22"/>
          <w:szCs w:val="22"/>
        </w:rPr>
        <w:t>, Cao</w:t>
      </w:r>
      <w:r>
        <w:rPr>
          <w:rFonts w:ascii="Arial" w:eastAsia="Times New Roman" w:hAnsi="Arial" w:cs="Arial"/>
          <w:sz w:val="22"/>
          <w:szCs w:val="22"/>
        </w:rPr>
        <w:t>,</w:t>
      </w:r>
      <w:r w:rsidRPr="0056474F">
        <w:rPr>
          <w:rFonts w:ascii="Arial" w:eastAsia="Times New Roman" w:hAnsi="Arial" w:cs="Arial"/>
          <w:sz w:val="22"/>
          <w:szCs w:val="22"/>
        </w:rPr>
        <w:t xml:space="preserve"> Y</w:t>
      </w:r>
      <w:r>
        <w:rPr>
          <w:rFonts w:ascii="Arial" w:eastAsia="Times New Roman" w:hAnsi="Arial" w:cs="Arial"/>
          <w:sz w:val="22"/>
          <w:szCs w:val="22"/>
        </w:rPr>
        <w:t>.</w:t>
      </w:r>
      <w:r w:rsidRPr="0056474F">
        <w:rPr>
          <w:rFonts w:ascii="Arial" w:eastAsia="Times New Roman" w:hAnsi="Arial" w:cs="Arial"/>
          <w:sz w:val="22"/>
          <w:szCs w:val="22"/>
        </w:rPr>
        <w:t>, Ray</w:t>
      </w:r>
      <w:r>
        <w:rPr>
          <w:rFonts w:ascii="Arial" w:eastAsia="Times New Roman" w:hAnsi="Arial" w:cs="Arial"/>
          <w:sz w:val="22"/>
          <w:szCs w:val="22"/>
        </w:rPr>
        <w:t>,</w:t>
      </w:r>
      <w:r w:rsidRPr="0056474F">
        <w:rPr>
          <w:rFonts w:ascii="Arial" w:eastAsia="Times New Roman" w:hAnsi="Arial" w:cs="Arial"/>
          <w:sz w:val="22"/>
          <w:szCs w:val="22"/>
        </w:rPr>
        <w:t xml:space="preserve"> T</w:t>
      </w:r>
      <w:r>
        <w:rPr>
          <w:rFonts w:ascii="Arial" w:eastAsia="Times New Roman" w:hAnsi="Arial" w:cs="Arial"/>
          <w:sz w:val="22"/>
          <w:szCs w:val="22"/>
        </w:rPr>
        <w:t>.</w:t>
      </w:r>
      <w:r w:rsidRPr="0056474F">
        <w:rPr>
          <w:rFonts w:ascii="Arial" w:eastAsia="Times New Roman" w:hAnsi="Arial" w:cs="Arial"/>
          <w:sz w:val="22"/>
          <w:szCs w:val="22"/>
        </w:rPr>
        <w:t>, Hasan</w:t>
      </w:r>
      <w:r>
        <w:rPr>
          <w:rFonts w:ascii="Arial" w:eastAsia="Times New Roman" w:hAnsi="Arial" w:cs="Arial"/>
          <w:sz w:val="22"/>
          <w:szCs w:val="22"/>
        </w:rPr>
        <w:t>,</w:t>
      </w:r>
      <w:r w:rsidRPr="0056474F">
        <w:rPr>
          <w:rFonts w:ascii="Arial" w:eastAsia="Times New Roman" w:hAnsi="Arial" w:cs="Arial"/>
          <w:sz w:val="22"/>
          <w:szCs w:val="22"/>
        </w:rPr>
        <w:t xml:space="preserve"> </w:t>
      </w:r>
      <w:r>
        <w:rPr>
          <w:rFonts w:ascii="Arial" w:eastAsia="Times New Roman" w:hAnsi="Arial" w:cs="Arial"/>
          <w:sz w:val="22"/>
          <w:szCs w:val="22"/>
        </w:rPr>
        <w:t>N</w:t>
      </w:r>
      <w:r w:rsidRPr="0056474F">
        <w:rPr>
          <w:rFonts w:ascii="Arial" w:eastAsia="Times New Roman" w:hAnsi="Arial" w:cs="Arial"/>
          <w:sz w:val="22"/>
          <w:szCs w:val="22"/>
        </w:rPr>
        <w:t>.</w:t>
      </w:r>
      <w:r>
        <w:rPr>
          <w:rFonts w:ascii="Arial" w:eastAsia="Times New Roman" w:hAnsi="Arial" w:cs="Arial"/>
          <w:sz w:val="22"/>
          <w:szCs w:val="22"/>
        </w:rPr>
        <w:t>, 2013.</w:t>
      </w:r>
      <w:r w:rsidRPr="0056474F">
        <w:rPr>
          <w:rFonts w:ascii="Arial" w:eastAsia="Times New Roman" w:hAnsi="Arial" w:cs="Arial"/>
          <w:sz w:val="22"/>
          <w:szCs w:val="22"/>
        </w:rPr>
        <w:t xml:space="preserve">  GPR158 and GPR179: a subfamily of orphan GPCRs as a new class of signaling modulators.  FASEB J</w:t>
      </w:r>
      <w:r>
        <w:rPr>
          <w:rFonts w:ascii="Arial" w:eastAsia="Times New Roman" w:hAnsi="Arial" w:cs="Arial"/>
          <w:sz w:val="22"/>
          <w:szCs w:val="22"/>
        </w:rPr>
        <w:t>.</w:t>
      </w:r>
      <w:r w:rsidRPr="0056474F">
        <w:rPr>
          <w:rFonts w:ascii="Arial" w:eastAsia="Times New Roman" w:hAnsi="Arial" w:cs="Arial"/>
          <w:sz w:val="22"/>
          <w:szCs w:val="22"/>
        </w:rPr>
        <w:t xml:space="preserve"> 27</w:t>
      </w:r>
      <w:r>
        <w:rPr>
          <w:rFonts w:ascii="Arial" w:eastAsia="Times New Roman" w:hAnsi="Arial" w:cs="Arial"/>
          <w:sz w:val="22"/>
          <w:szCs w:val="22"/>
        </w:rPr>
        <w:t xml:space="preserve">(1), </w:t>
      </w:r>
      <w:r w:rsidRPr="0056474F">
        <w:rPr>
          <w:rFonts w:ascii="Arial" w:eastAsia="Times New Roman" w:hAnsi="Arial" w:cs="Arial"/>
          <w:sz w:val="22"/>
          <w:szCs w:val="22"/>
        </w:rPr>
        <w:t>Supp</w:t>
      </w:r>
      <w:r>
        <w:rPr>
          <w:rFonts w:ascii="Arial" w:eastAsia="Times New Roman" w:hAnsi="Arial" w:cs="Arial"/>
          <w:sz w:val="22"/>
          <w:szCs w:val="22"/>
        </w:rPr>
        <w:t xml:space="preserve">lement </w:t>
      </w:r>
      <w:r w:rsidRPr="0056474F">
        <w:rPr>
          <w:rFonts w:ascii="Arial" w:eastAsia="Times New Roman" w:hAnsi="Arial" w:cs="Arial"/>
          <w:sz w:val="22"/>
          <w:szCs w:val="22"/>
        </w:rPr>
        <w:t>1095.2.</w:t>
      </w:r>
    </w:p>
    <w:p w14:paraId="23034661" w14:textId="77777777" w:rsidR="000E19AC" w:rsidRDefault="000E19AC" w:rsidP="000E19AC">
      <w:pPr>
        <w:spacing w:line="480" w:lineRule="auto"/>
        <w:rPr>
          <w:rFonts w:ascii="Arial" w:eastAsia="Times New Roman" w:hAnsi="Arial" w:cs="Arial"/>
          <w:sz w:val="22"/>
          <w:szCs w:val="22"/>
        </w:rPr>
      </w:pPr>
    </w:p>
    <w:p w14:paraId="4FAFC84F"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Patel</w:t>
      </w:r>
      <w:r>
        <w:rPr>
          <w:rFonts w:ascii="Arial" w:eastAsia="Times New Roman" w:hAnsi="Arial" w:cs="Arial"/>
          <w:sz w:val="22"/>
          <w:szCs w:val="22"/>
        </w:rPr>
        <w:t>,</w:t>
      </w:r>
      <w:r w:rsidRPr="0056474F">
        <w:rPr>
          <w:rFonts w:ascii="Arial" w:eastAsia="Times New Roman" w:hAnsi="Arial" w:cs="Arial"/>
          <w:sz w:val="22"/>
          <w:szCs w:val="22"/>
        </w:rPr>
        <w:t xml:space="preserve"> N</w:t>
      </w:r>
      <w:r>
        <w:rPr>
          <w:rFonts w:ascii="Arial" w:eastAsia="Times New Roman" w:hAnsi="Arial" w:cs="Arial"/>
          <w:sz w:val="22"/>
          <w:szCs w:val="22"/>
        </w:rPr>
        <w:t>.</w:t>
      </w:r>
      <w:r w:rsidRPr="0056474F">
        <w:rPr>
          <w:rFonts w:ascii="Arial" w:eastAsia="Times New Roman" w:hAnsi="Arial" w:cs="Arial"/>
          <w:sz w:val="22"/>
          <w:szCs w:val="22"/>
        </w:rPr>
        <w:t>, Itakura</w:t>
      </w:r>
      <w:r>
        <w:rPr>
          <w:rFonts w:ascii="Arial" w:eastAsia="Times New Roman" w:hAnsi="Arial" w:cs="Arial"/>
          <w:sz w:val="22"/>
          <w:szCs w:val="22"/>
        </w:rPr>
        <w:t>,</w:t>
      </w:r>
      <w:r w:rsidRPr="0056474F">
        <w:rPr>
          <w:rFonts w:ascii="Arial" w:eastAsia="Times New Roman" w:hAnsi="Arial" w:cs="Arial"/>
          <w:sz w:val="22"/>
          <w:szCs w:val="22"/>
        </w:rPr>
        <w:t xml:space="preserve"> T</w:t>
      </w:r>
      <w:r>
        <w:rPr>
          <w:rFonts w:ascii="Arial" w:eastAsia="Times New Roman" w:hAnsi="Arial" w:cs="Arial"/>
          <w:sz w:val="22"/>
          <w:szCs w:val="22"/>
        </w:rPr>
        <w:t>.</w:t>
      </w:r>
      <w:r w:rsidRPr="0056474F">
        <w:rPr>
          <w:rFonts w:ascii="Arial" w:eastAsia="Times New Roman" w:hAnsi="Arial" w:cs="Arial"/>
          <w:sz w:val="22"/>
          <w:szCs w:val="22"/>
        </w:rPr>
        <w:t>, Jeong</w:t>
      </w:r>
      <w:r>
        <w:rPr>
          <w:rFonts w:ascii="Arial" w:eastAsia="Times New Roman" w:hAnsi="Arial" w:cs="Arial"/>
          <w:sz w:val="22"/>
          <w:szCs w:val="22"/>
        </w:rPr>
        <w:t>,</w:t>
      </w:r>
      <w:r w:rsidRPr="0056474F">
        <w:rPr>
          <w:rFonts w:ascii="Arial" w:eastAsia="Times New Roman" w:hAnsi="Arial" w:cs="Arial"/>
          <w:sz w:val="22"/>
          <w:szCs w:val="22"/>
        </w:rPr>
        <w:t xml:space="preserve"> S</w:t>
      </w:r>
      <w:r>
        <w:rPr>
          <w:rFonts w:ascii="Arial" w:eastAsia="Times New Roman" w:hAnsi="Arial" w:cs="Arial"/>
          <w:sz w:val="22"/>
          <w:szCs w:val="22"/>
        </w:rPr>
        <w:t>.</w:t>
      </w:r>
      <w:r w:rsidRPr="0056474F">
        <w:rPr>
          <w:rFonts w:ascii="Arial" w:eastAsia="Times New Roman" w:hAnsi="Arial" w:cs="Arial"/>
          <w:sz w:val="22"/>
          <w:szCs w:val="22"/>
        </w:rPr>
        <w:t>, Liao</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P</w:t>
      </w:r>
      <w:r>
        <w:rPr>
          <w:rFonts w:ascii="Arial" w:eastAsia="Times New Roman" w:hAnsi="Arial" w:cs="Arial"/>
          <w:sz w:val="22"/>
          <w:szCs w:val="22"/>
        </w:rPr>
        <w:t>.</w:t>
      </w:r>
      <w:r w:rsidRPr="0056474F">
        <w:rPr>
          <w:rFonts w:ascii="Arial" w:eastAsia="Times New Roman" w:hAnsi="Arial" w:cs="Arial"/>
          <w:sz w:val="22"/>
          <w:szCs w:val="22"/>
        </w:rPr>
        <w:t>, Roy-Burma</w:t>
      </w:r>
      <w:r>
        <w:rPr>
          <w:rFonts w:ascii="Arial" w:eastAsia="Times New Roman" w:hAnsi="Arial" w:cs="Arial"/>
          <w:sz w:val="22"/>
          <w:szCs w:val="22"/>
        </w:rPr>
        <w:t>n, P., Zandi, E., 2015.</w:t>
      </w:r>
      <w:r w:rsidRPr="0056474F">
        <w:rPr>
          <w:rFonts w:ascii="Arial" w:eastAsia="Times New Roman" w:hAnsi="Arial" w:cs="Arial"/>
          <w:sz w:val="22"/>
          <w:szCs w:val="22"/>
        </w:rPr>
        <w:t xml:space="preserve"> Expression and functional role of orphan receptor GPR158 in prostate cancer growth and progression.  PLoS One</w:t>
      </w:r>
      <w:r>
        <w:rPr>
          <w:rFonts w:ascii="Arial" w:eastAsia="Times New Roman" w:hAnsi="Arial" w:cs="Arial"/>
          <w:sz w:val="22"/>
          <w:szCs w:val="22"/>
        </w:rPr>
        <w:t xml:space="preserve"> 10(2): e0117758.</w:t>
      </w:r>
    </w:p>
    <w:p w14:paraId="25A46D12" w14:textId="77777777" w:rsidR="000E19AC" w:rsidRDefault="000E19AC" w:rsidP="000E19AC">
      <w:pPr>
        <w:spacing w:line="480" w:lineRule="auto"/>
        <w:rPr>
          <w:rFonts w:ascii="Arial" w:eastAsia="Times New Roman" w:hAnsi="Arial" w:cs="Arial"/>
          <w:sz w:val="22"/>
          <w:szCs w:val="22"/>
        </w:rPr>
      </w:pPr>
    </w:p>
    <w:p w14:paraId="2FF9145F"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lastRenderedPageBreak/>
        <w:t>Patocka</w:t>
      </w:r>
      <w:r>
        <w:rPr>
          <w:rFonts w:ascii="Arial" w:eastAsia="Times New Roman" w:hAnsi="Arial" w:cs="Arial"/>
          <w:sz w:val="22"/>
          <w:szCs w:val="22"/>
        </w:rPr>
        <w:t>,</w:t>
      </w:r>
      <w:r w:rsidRPr="0056474F">
        <w:rPr>
          <w:rFonts w:ascii="Arial" w:eastAsia="Times New Roman" w:hAnsi="Arial" w:cs="Arial"/>
          <w:sz w:val="22"/>
          <w:szCs w:val="22"/>
        </w:rPr>
        <w:t xml:space="preserve"> N</w:t>
      </w:r>
      <w:r>
        <w:rPr>
          <w:rFonts w:ascii="Arial" w:eastAsia="Times New Roman" w:hAnsi="Arial" w:cs="Arial"/>
          <w:sz w:val="22"/>
          <w:szCs w:val="22"/>
        </w:rPr>
        <w:t>.</w:t>
      </w:r>
      <w:r w:rsidRPr="0056474F">
        <w:rPr>
          <w:rFonts w:ascii="Arial" w:eastAsia="Times New Roman" w:hAnsi="Arial" w:cs="Arial"/>
          <w:sz w:val="22"/>
          <w:szCs w:val="22"/>
        </w:rPr>
        <w:t>, Sharma</w:t>
      </w:r>
      <w:r>
        <w:rPr>
          <w:rFonts w:ascii="Arial" w:eastAsia="Times New Roman" w:hAnsi="Arial" w:cs="Arial"/>
          <w:sz w:val="22"/>
          <w:szCs w:val="22"/>
        </w:rPr>
        <w:t>,</w:t>
      </w:r>
      <w:r w:rsidRPr="0056474F">
        <w:rPr>
          <w:rFonts w:ascii="Arial" w:eastAsia="Times New Roman" w:hAnsi="Arial" w:cs="Arial"/>
          <w:sz w:val="22"/>
          <w:szCs w:val="22"/>
        </w:rPr>
        <w:t xml:space="preserve"> N</w:t>
      </w:r>
      <w:r>
        <w:rPr>
          <w:rFonts w:ascii="Arial" w:eastAsia="Times New Roman" w:hAnsi="Arial" w:cs="Arial"/>
          <w:sz w:val="22"/>
          <w:szCs w:val="22"/>
        </w:rPr>
        <w:t>.</w:t>
      </w:r>
      <w:r w:rsidRPr="0056474F">
        <w:rPr>
          <w:rFonts w:ascii="Arial" w:eastAsia="Times New Roman" w:hAnsi="Arial" w:cs="Arial"/>
          <w:sz w:val="22"/>
          <w:szCs w:val="22"/>
        </w:rPr>
        <w:t>, Rashid</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 Ribeiro</w:t>
      </w:r>
      <w:r>
        <w:rPr>
          <w:rFonts w:ascii="Arial" w:eastAsia="Times New Roman" w:hAnsi="Arial" w:cs="Arial"/>
          <w:sz w:val="22"/>
          <w:szCs w:val="22"/>
        </w:rPr>
        <w:t>,</w:t>
      </w:r>
      <w:r w:rsidRPr="0056474F">
        <w:rPr>
          <w:rFonts w:ascii="Arial" w:eastAsia="Times New Roman" w:hAnsi="Arial" w:cs="Arial"/>
          <w:sz w:val="22"/>
          <w:szCs w:val="22"/>
        </w:rPr>
        <w:t xml:space="preserve"> P.</w:t>
      </w:r>
      <w:r>
        <w:rPr>
          <w:rFonts w:ascii="Arial" w:eastAsia="Times New Roman" w:hAnsi="Arial" w:cs="Arial"/>
          <w:sz w:val="22"/>
          <w:szCs w:val="22"/>
        </w:rPr>
        <w:t>, 2014.</w:t>
      </w:r>
      <w:r w:rsidRPr="0056474F">
        <w:rPr>
          <w:rFonts w:ascii="Arial" w:eastAsia="Times New Roman" w:hAnsi="Arial" w:cs="Arial"/>
          <w:sz w:val="22"/>
          <w:szCs w:val="22"/>
        </w:rPr>
        <w:t xml:space="preserve"> Serotonin signaling in </w:t>
      </w:r>
      <w:r w:rsidRPr="0056474F">
        <w:rPr>
          <w:rFonts w:ascii="Arial" w:eastAsia="Times New Roman" w:hAnsi="Arial" w:cs="Arial"/>
          <w:i/>
          <w:sz w:val="22"/>
          <w:szCs w:val="22"/>
        </w:rPr>
        <w:t>Schistosoma mansoni</w:t>
      </w:r>
      <w:r w:rsidRPr="0056474F">
        <w:rPr>
          <w:rFonts w:ascii="Arial" w:eastAsia="Times New Roman" w:hAnsi="Arial" w:cs="Arial"/>
          <w:sz w:val="22"/>
          <w:szCs w:val="22"/>
        </w:rPr>
        <w:t>: A serotonin-activated G protein-coupled receptor controls p</w:t>
      </w:r>
      <w:r>
        <w:rPr>
          <w:rFonts w:ascii="Arial" w:eastAsia="Times New Roman" w:hAnsi="Arial" w:cs="Arial"/>
          <w:sz w:val="22"/>
          <w:szCs w:val="22"/>
        </w:rPr>
        <w:t xml:space="preserve">arasite movement.  PLoS Pathog. </w:t>
      </w:r>
      <w:r w:rsidRPr="0056474F">
        <w:rPr>
          <w:rFonts w:ascii="Arial" w:eastAsia="Times New Roman" w:hAnsi="Arial" w:cs="Arial"/>
          <w:sz w:val="22"/>
          <w:szCs w:val="22"/>
        </w:rPr>
        <w:t>10(1):e1003878.</w:t>
      </w:r>
    </w:p>
    <w:p w14:paraId="018F4945" w14:textId="77777777" w:rsidR="000E19AC" w:rsidRDefault="000E19AC" w:rsidP="000E19AC">
      <w:pPr>
        <w:spacing w:line="480" w:lineRule="auto"/>
        <w:rPr>
          <w:rFonts w:ascii="Arial" w:eastAsia="Times New Roman" w:hAnsi="Arial" w:cs="Arial"/>
          <w:sz w:val="22"/>
          <w:szCs w:val="22"/>
        </w:rPr>
      </w:pPr>
    </w:p>
    <w:p w14:paraId="70FA9DDA"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Pearson</w:t>
      </w:r>
      <w:r>
        <w:rPr>
          <w:rFonts w:ascii="Arial" w:eastAsia="Times New Roman" w:hAnsi="Arial" w:cs="Arial"/>
          <w:sz w:val="22"/>
          <w:szCs w:val="22"/>
        </w:rPr>
        <w:t>,</w:t>
      </w:r>
      <w:r w:rsidRPr="0056474F">
        <w:rPr>
          <w:rFonts w:ascii="Arial" w:eastAsia="Times New Roman" w:hAnsi="Arial" w:cs="Arial"/>
          <w:sz w:val="22"/>
          <w:szCs w:val="22"/>
        </w:rPr>
        <w:t xml:space="preserve"> W</w:t>
      </w:r>
      <w:r>
        <w:rPr>
          <w:rFonts w:ascii="Arial" w:eastAsia="Times New Roman" w:hAnsi="Arial" w:cs="Arial"/>
          <w:sz w:val="22"/>
          <w:szCs w:val="22"/>
        </w:rPr>
        <w:t>.</w:t>
      </w:r>
      <w:r w:rsidRPr="0056474F">
        <w:rPr>
          <w:rFonts w:ascii="Arial" w:eastAsia="Times New Roman" w:hAnsi="Arial" w:cs="Arial"/>
          <w:sz w:val="22"/>
          <w:szCs w:val="22"/>
        </w:rPr>
        <w:t>R.</w:t>
      </w:r>
      <w:r>
        <w:rPr>
          <w:rFonts w:ascii="Arial" w:eastAsia="Times New Roman" w:hAnsi="Arial" w:cs="Arial"/>
          <w:sz w:val="22"/>
          <w:szCs w:val="22"/>
        </w:rPr>
        <w:t>, 2013.</w:t>
      </w:r>
      <w:r w:rsidRPr="0056474F">
        <w:rPr>
          <w:rFonts w:ascii="Arial" w:eastAsia="Times New Roman" w:hAnsi="Arial" w:cs="Arial"/>
          <w:sz w:val="22"/>
          <w:szCs w:val="22"/>
        </w:rPr>
        <w:t xml:space="preserve"> An introduction to sequence sim</w:t>
      </w:r>
      <w:r>
        <w:rPr>
          <w:rFonts w:ascii="Arial" w:eastAsia="Times New Roman" w:hAnsi="Arial" w:cs="Arial"/>
          <w:sz w:val="22"/>
          <w:szCs w:val="22"/>
        </w:rPr>
        <w:t>ilarity (“homology”) searching.</w:t>
      </w:r>
      <w:r w:rsidRPr="0056474F">
        <w:rPr>
          <w:rFonts w:ascii="Arial" w:eastAsia="Times New Roman" w:hAnsi="Arial" w:cs="Arial"/>
          <w:sz w:val="22"/>
          <w:szCs w:val="22"/>
        </w:rPr>
        <w:t xml:space="preserve"> Curr</w:t>
      </w:r>
      <w:r>
        <w:rPr>
          <w:rFonts w:ascii="Arial" w:eastAsia="Times New Roman" w:hAnsi="Arial" w:cs="Arial"/>
          <w:sz w:val="22"/>
          <w:szCs w:val="22"/>
        </w:rPr>
        <w:t>.</w:t>
      </w:r>
      <w:r w:rsidRPr="0056474F">
        <w:rPr>
          <w:rFonts w:ascii="Arial" w:eastAsia="Times New Roman" w:hAnsi="Arial" w:cs="Arial"/>
          <w:sz w:val="22"/>
          <w:szCs w:val="22"/>
        </w:rPr>
        <w:t xml:space="preserve"> Protoc</w:t>
      </w:r>
      <w:r>
        <w:rPr>
          <w:rFonts w:ascii="Arial" w:eastAsia="Times New Roman" w:hAnsi="Arial" w:cs="Arial"/>
          <w:sz w:val="22"/>
          <w:szCs w:val="22"/>
        </w:rPr>
        <w:t>.</w:t>
      </w:r>
      <w:r w:rsidRPr="0056474F">
        <w:rPr>
          <w:rFonts w:ascii="Arial" w:eastAsia="Times New Roman" w:hAnsi="Arial" w:cs="Arial"/>
          <w:sz w:val="22"/>
          <w:szCs w:val="22"/>
        </w:rPr>
        <w:t xml:space="preserve"> Bioinformatics</w:t>
      </w:r>
      <w:r>
        <w:rPr>
          <w:rFonts w:ascii="Arial" w:eastAsia="Times New Roman" w:hAnsi="Arial" w:cs="Arial"/>
          <w:sz w:val="22"/>
          <w:szCs w:val="22"/>
        </w:rPr>
        <w:t>, Chapter 3:Unit3.1.</w:t>
      </w:r>
    </w:p>
    <w:p w14:paraId="5986A077" w14:textId="77777777" w:rsidR="000E19AC" w:rsidRDefault="000E19AC" w:rsidP="000E19AC">
      <w:pPr>
        <w:spacing w:line="480" w:lineRule="auto"/>
        <w:rPr>
          <w:rFonts w:ascii="Arial" w:eastAsia="Times New Roman" w:hAnsi="Arial" w:cs="Arial"/>
          <w:sz w:val="22"/>
          <w:szCs w:val="22"/>
        </w:rPr>
      </w:pPr>
    </w:p>
    <w:p w14:paraId="1CC6ECBE"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Petersen, C.P., Reddien, P.W., 2008. Smed-betacatenin-1 is required for anterioposterior blastema polarity in planarian regeneration. Science 319, 327-330.</w:t>
      </w:r>
    </w:p>
    <w:p w14:paraId="16750400" w14:textId="77777777" w:rsidR="000E19AC" w:rsidRDefault="000E19AC" w:rsidP="000E19AC">
      <w:pPr>
        <w:spacing w:line="480" w:lineRule="auto"/>
        <w:rPr>
          <w:rFonts w:ascii="Arial" w:eastAsia="Times New Roman" w:hAnsi="Arial" w:cs="Arial"/>
          <w:sz w:val="22"/>
          <w:szCs w:val="22"/>
        </w:rPr>
      </w:pPr>
    </w:p>
    <w:p w14:paraId="222738B6"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Ribeiro, P., El-Shehabi, F., Patocka, N., 2005. Classical transmitters and their receptors in flatworms. Parasitology 131, S19-S40.</w:t>
      </w:r>
    </w:p>
    <w:p w14:paraId="55B7673F" w14:textId="77777777" w:rsidR="000E19AC" w:rsidRDefault="000E19AC" w:rsidP="000E19AC">
      <w:pPr>
        <w:spacing w:line="480" w:lineRule="auto"/>
        <w:rPr>
          <w:rFonts w:ascii="Arial" w:eastAsia="Times New Roman" w:hAnsi="Arial" w:cs="Arial"/>
          <w:sz w:val="22"/>
          <w:szCs w:val="22"/>
        </w:rPr>
      </w:pPr>
    </w:p>
    <w:p w14:paraId="7800C083"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Ribeiro, P., Patocka, N., 2013. Neurotransmitter transporters in schistosomes: structure, function and prospects for drug discovery. Parasitol. Int. 62, 629-638.</w:t>
      </w:r>
    </w:p>
    <w:p w14:paraId="4FE65F9E" w14:textId="77777777" w:rsidR="000E19AC" w:rsidRDefault="000E19AC" w:rsidP="000E19AC">
      <w:pPr>
        <w:spacing w:line="480" w:lineRule="auto"/>
        <w:rPr>
          <w:rFonts w:ascii="Arial" w:eastAsia="Times New Roman" w:hAnsi="Arial" w:cs="Arial"/>
          <w:sz w:val="22"/>
          <w:szCs w:val="22"/>
        </w:rPr>
      </w:pPr>
    </w:p>
    <w:p w14:paraId="53EF1E51" w14:textId="77777777" w:rsidR="000E19AC" w:rsidRPr="00823791"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Ribeiro, P., Webb, R.A., 1983. The occurrence and synthesis of octopamine and catecholamines in the cestode </w:t>
      </w:r>
      <w:r>
        <w:rPr>
          <w:rFonts w:ascii="Arial" w:eastAsia="Times New Roman" w:hAnsi="Arial" w:cs="Arial"/>
          <w:i/>
          <w:sz w:val="22"/>
          <w:szCs w:val="22"/>
        </w:rPr>
        <w:t>Hymenolepis diminuta</w:t>
      </w:r>
      <w:r>
        <w:rPr>
          <w:rFonts w:ascii="Arial" w:eastAsia="Times New Roman" w:hAnsi="Arial" w:cs="Arial"/>
          <w:sz w:val="22"/>
          <w:szCs w:val="22"/>
        </w:rPr>
        <w:t>. Mol. Biochem. Parasitol. 7, 53-62.</w:t>
      </w:r>
    </w:p>
    <w:p w14:paraId="176AF52D" w14:textId="77777777" w:rsidR="000E19AC" w:rsidRDefault="000E19AC" w:rsidP="000E19AC">
      <w:pPr>
        <w:spacing w:line="480" w:lineRule="auto"/>
        <w:rPr>
          <w:rFonts w:ascii="Arial" w:eastAsia="Times New Roman" w:hAnsi="Arial" w:cs="Arial"/>
          <w:sz w:val="22"/>
          <w:szCs w:val="22"/>
        </w:rPr>
      </w:pPr>
    </w:p>
    <w:p w14:paraId="7D4C7A76" w14:textId="77777777" w:rsidR="000E19AC" w:rsidRPr="00E214B0"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Rinaldi, G., Morales, M.E., Cancela, M., Castillo, E., Brindley, P.J. Tort, J.F., 2008. Development of functional genomic tools in trematodes: RNA interference and luciferase reporter gene activity in </w:t>
      </w:r>
      <w:r>
        <w:rPr>
          <w:rFonts w:ascii="Arial" w:eastAsia="Times New Roman" w:hAnsi="Arial" w:cs="Arial"/>
          <w:i/>
          <w:sz w:val="22"/>
          <w:szCs w:val="22"/>
        </w:rPr>
        <w:t>Fasciola hepatica</w:t>
      </w:r>
      <w:r>
        <w:rPr>
          <w:rFonts w:ascii="Arial" w:eastAsia="Times New Roman" w:hAnsi="Arial" w:cs="Arial"/>
          <w:sz w:val="22"/>
          <w:szCs w:val="22"/>
        </w:rPr>
        <w:t>. PLoS Negl. Trop. Dis. 2(7):e260.</w:t>
      </w:r>
    </w:p>
    <w:p w14:paraId="7A030D21" w14:textId="77777777" w:rsidR="000E19AC" w:rsidRDefault="000E19AC" w:rsidP="000E19AC">
      <w:pPr>
        <w:spacing w:line="480" w:lineRule="auto"/>
        <w:rPr>
          <w:rFonts w:ascii="Arial" w:eastAsia="Times New Roman" w:hAnsi="Arial" w:cs="Arial"/>
          <w:sz w:val="22"/>
          <w:szCs w:val="22"/>
        </w:rPr>
      </w:pPr>
    </w:p>
    <w:p w14:paraId="621BAC63"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Roberts</w:t>
      </w:r>
      <w:r>
        <w:rPr>
          <w:rFonts w:ascii="Arial" w:eastAsia="Times New Roman" w:hAnsi="Arial" w:cs="Arial"/>
          <w:sz w:val="22"/>
          <w:szCs w:val="22"/>
        </w:rPr>
        <w:t>,</w:t>
      </w:r>
      <w:r w:rsidRPr="0056474F">
        <w:rPr>
          <w:rFonts w:ascii="Arial" w:eastAsia="Times New Roman" w:hAnsi="Arial" w:cs="Arial"/>
          <w:sz w:val="22"/>
          <w:szCs w:val="22"/>
        </w:rPr>
        <w:t xml:space="preserve"> A</w:t>
      </w:r>
      <w:r>
        <w:rPr>
          <w:rFonts w:ascii="Arial" w:eastAsia="Times New Roman" w:hAnsi="Arial" w:cs="Arial"/>
          <w:sz w:val="22"/>
          <w:szCs w:val="22"/>
        </w:rPr>
        <w:t>.</w:t>
      </w:r>
      <w:r w:rsidRPr="0056474F">
        <w:rPr>
          <w:rFonts w:ascii="Arial" w:eastAsia="Times New Roman" w:hAnsi="Arial" w:cs="Arial"/>
          <w:sz w:val="22"/>
          <w:szCs w:val="22"/>
        </w:rPr>
        <w:t>, Trapnell</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 Don</w:t>
      </w:r>
      <w:r>
        <w:rPr>
          <w:rFonts w:ascii="Arial" w:eastAsia="Times New Roman" w:hAnsi="Arial" w:cs="Arial"/>
          <w:sz w:val="22"/>
          <w:szCs w:val="22"/>
        </w:rPr>
        <w:t>aghey, J., Rinn, J.L., Pachter, L</w:t>
      </w:r>
      <w:r w:rsidRPr="0056474F">
        <w:rPr>
          <w:rFonts w:ascii="Arial" w:eastAsia="Times New Roman" w:hAnsi="Arial" w:cs="Arial"/>
          <w:sz w:val="22"/>
          <w:szCs w:val="22"/>
        </w:rPr>
        <w:t>.</w:t>
      </w:r>
      <w:r>
        <w:rPr>
          <w:rFonts w:ascii="Arial" w:eastAsia="Times New Roman" w:hAnsi="Arial" w:cs="Arial"/>
          <w:sz w:val="22"/>
          <w:szCs w:val="22"/>
        </w:rPr>
        <w:t>, 2011.</w:t>
      </w:r>
      <w:r w:rsidRPr="0056474F">
        <w:rPr>
          <w:rFonts w:ascii="Arial" w:eastAsia="Times New Roman" w:hAnsi="Arial" w:cs="Arial"/>
          <w:sz w:val="22"/>
          <w:szCs w:val="22"/>
        </w:rPr>
        <w:t xml:space="preserve">  Improving RNA-Seq expression estimates by correcting for fragment bias.  Genome Biol</w:t>
      </w:r>
      <w:r>
        <w:rPr>
          <w:rFonts w:ascii="Arial" w:eastAsia="Times New Roman" w:hAnsi="Arial" w:cs="Arial"/>
          <w:sz w:val="22"/>
          <w:szCs w:val="22"/>
        </w:rPr>
        <w:t>.</w:t>
      </w:r>
      <w:r w:rsidRPr="0056474F">
        <w:rPr>
          <w:rFonts w:ascii="Arial" w:eastAsia="Times New Roman" w:hAnsi="Arial" w:cs="Arial"/>
          <w:sz w:val="22"/>
          <w:szCs w:val="22"/>
        </w:rPr>
        <w:t xml:space="preserve"> </w:t>
      </w:r>
      <w:r>
        <w:rPr>
          <w:rFonts w:ascii="Arial" w:eastAsia="Times New Roman" w:hAnsi="Arial" w:cs="Arial"/>
          <w:sz w:val="22"/>
          <w:szCs w:val="22"/>
        </w:rPr>
        <w:t xml:space="preserve">12(3), R22.  </w:t>
      </w:r>
      <w:r w:rsidRPr="0056474F">
        <w:rPr>
          <w:rFonts w:ascii="Arial" w:eastAsia="Times New Roman" w:hAnsi="Arial" w:cs="Arial"/>
          <w:sz w:val="22"/>
          <w:szCs w:val="22"/>
        </w:rPr>
        <w:t>doi:10.1186/gb-2011-12-3-r22.</w:t>
      </w:r>
    </w:p>
    <w:p w14:paraId="5AB1467A" w14:textId="77777777" w:rsidR="000E19AC" w:rsidRDefault="000E19AC" w:rsidP="000E19AC">
      <w:pPr>
        <w:spacing w:line="480" w:lineRule="auto"/>
        <w:rPr>
          <w:rFonts w:ascii="Arial" w:eastAsia="Times New Roman" w:hAnsi="Arial" w:cs="Arial"/>
          <w:sz w:val="22"/>
          <w:szCs w:val="22"/>
        </w:rPr>
      </w:pPr>
    </w:p>
    <w:p w14:paraId="5DE9A177"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lastRenderedPageBreak/>
        <w:t>Saberi, A., Jamal, A., Beets, I., Schoofs, L., Newmark, P.A., 2016. GPCRs direct germline development and somatic gonad function in planarians. PLoS Biol. 14(5):e1002457. Doi: 10/1371/journal.pbio.1002457.</w:t>
      </w:r>
    </w:p>
    <w:p w14:paraId="66E448B1" w14:textId="77777777" w:rsidR="000E19AC" w:rsidRDefault="000E19AC" w:rsidP="000E19AC">
      <w:pPr>
        <w:spacing w:line="480" w:lineRule="auto"/>
        <w:rPr>
          <w:rFonts w:ascii="Arial" w:eastAsia="Times New Roman" w:hAnsi="Arial" w:cs="Arial"/>
          <w:sz w:val="22"/>
          <w:szCs w:val="22"/>
        </w:rPr>
      </w:pPr>
    </w:p>
    <w:p w14:paraId="5EC58ECF" w14:textId="77777777" w:rsidR="000E19AC" w:rsidRPr="001854E5"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Saeger, B., Schmitt-Wrede, H.P., Dehnhardt, M., Benten, W.P.M., Krücken, J., Harder, A. Von Samson-Himmelstjerna, G. Wiegand, H., Wunderlich, F., 2001. Latrophilin-like receptor from the parasitic nematode </w:t>
      </w:r>
      <w:r>
        <w:rPr>
          <w:rFonts w:ascii="Arial" w:eastAsia="Times New Roman" w:hAnsi="Arial" w:cs="Arial"/>
          <w:i/>
          <w:sz w:val="22"/>
          <w:szCs w:val="22"/>
        </w:rPr>
        <w:t>Haemonchus contortus</w:t>
      </w:r>
      <w:r>
        <w:rPr>
          <w:rFonts w:ascii="Arial" w:eastAsia="Times New Roman" w:hAnsi="Arial" w:cs="Arial"/>
          <w:sz w:val="22"/>
          <w:szCs w:val="22"/>
        </w:rPr>
        <w:t xml:space="preserve"> as a target for the anthelmintic depsipeptide PF1022A. FASEB J. 15, 1332-1334.</w:t>
      </w:r>
    </w:p>
    <w:p w14:paraId="5C04733D" w14:textId="77777777" w:rsidR="000E19AC" w:rsidRDefault="000E19AC" w:rsidP="000E19AC">
      <w:pPr>
        <w:spacing w:line="480" w:lineRule="auto"/>
        <w:rPr>
          <w:rStyle w:val="mixed-citation"/>
          <w:rFonts w:ascii="Arial" w:eastAsia="Times New Roman" w:hAnsi="Arial" w:cs="Arial"/>
          <w:sz w:val="22"/>
          <w:szCs w:val="22"/>
        </w:rPr>
      </w:pPr>
    </w:p>
    <w:p w14:paraId="31C5D569" w14:textId="77777777" w:rsidR="000E19AC" w:rsidRPr="0056474F" w:rsidRDefault="000E19AC" w:rsidP="000E19AC">
      <w:pPr>
        <w:spacing w:line="480" w:lineRule="auto"/>
        <w:rPr>
          <w:rFonts w:ascii="Arial" w:eastAsia="Times New Roman" w:hAnsi="Arial" w:cs="Arial"/>
          <w:sz w:val="22"/>
          <w:szCs w:val="22"/>
        </w:rPr>
      </w:pPr>
      <w:r>
        <w:rPr>
          <w:rStyle w:val="mixed-citation"/>
          <w:rFonts w:ascii="Arial" w:eastAsia="Times New Roman" w:hAnsi="Arial" w:cs="Arial"/>
          <w:sz w:val="22"/>
          <w:szCs w:val="22"/>
        </w:rPr>
        <w:t>Santos, R., Ursu, O., Gaulton, A., Bento, A.P., Donadi, R.S., Bologa, C.G. Karlsson A., Al-Lazikani, B, Hersey, A., Oprea, T.I., Overington, J.P., 2017. A</w:t>
      </w:r>
      <w:r w:rsidRPr="0056474F">
        <w:rPr>
          <w:rStyle w:val="mixed-citation"/>
          <w:rFonts w:ascii="Arial" w:eastAsia="Times New Roman" w:hAnsi="Arial" w:cs="Arial"/>
          <w:sz w:val="22"/>
          <w:szCs w:val="22"/>
        </w:rPr>
        <w:t xml:space="preserve"> comprehensive </w:t>
      </w:r>
      <w:r>
        <w:rPr>
          <w:rStyle w:val="mixed-citation"/>
          <w:rFonts w:ascii="Arial" w:eastAsia="Times New Roman" w:hAnsi="Arial" w:cs="Arial"/>
          <w:sz w:val="22"/>
          <w:szCs w:val="22"/>
        </w:rPr>
        <w:t xml:space="preserve">map of molecular drug targets. Nat. Rev. Drug. Disc. </w:t>
      </w:r>
      <w:r w:rsidRPr="0056474F">
        <w:rPr>
          <w:rStyle w:val="mixed-citation"/>
          <w:rFonts w:ascii="Arial" w:eastAsia="Times New Roman" w:hAnsi="Arial" w:cs="Arial"/>
          <w:sz w:val="22"/>
          <w:szCs w:val="22"/>
        </w:rPr>
        <w:t>16</w:t>
      </w:r>
      <w:r>
        <w:rPr>
          <w:rStyle w:val="mixed-citation"/>
          <w:rFonts w:ascii="Arial" w:eastAsia="Times New Roman" w:hAnsi="Arial" w:cs="Arial"/>
          <w:sz w:val="22"/>
          <w:szCs w:val="22"/>
        </w:rPr>
        <w:t xml:space="preserve">, </w:t>
      </w:r>
      <w:r w:rsidRPr="0056474F">
        <w:rPr>
          <w:rStyle w:val="mixed-citation"/>
          <w:rFonts w:ascii="Arial" w:eastAsia="Times New Roman" w:hAnsi="Arial" w:cs="Arial"/>
          <w:sz w:val="22"/>
          <w:szCs w:val="22"/>
        </w:rPr>
        <w:t>19-34</w:t>
      </w:r>
    </w:p>
    <w:p w14:paraId="0D98E65A" w14:textId="77777777" w:rsidR="000E19AC" w:rsidRDefault="000E19AC" w:rsidP="000E19AC">
      <w:pPr>
        <w:spacing w:line="480" w:lineRule="auto"/>
        <w:rPr>
          <w:rFonts w:ascii="Arial" w:eastAsia="Times New Roman" w:hAnsi="Arial" w:cs="Arial"/>
          <w:sz w:val="22"/>
          <w:szCs w:val="22"/>
        </w:rPr>
      </w:pPr>
    </w:p>
    <w:p w14:paraId="3DC9CFEE"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Sariözkan, S., YalÇin, C., 2011. Estimating the total cost of bovine fasciolosis in Turkey. Ann. Trop. Med. Parasitol. 105, 439-444.</w:t>
      </w:r>
    </w:p>
    <w:p w14:paraId="023AB103" w14:textId="77777777" w:rsidR="000E19AC" w:rsidRDefault="000E19AC" w:rsidP="000E19AC">
      <w:pPr>
        <w:spacing w:line="480" w:lineRule="auto"/>
        <w:rPr>
          <w:rFonts w:ascii="Arial" w:eastAsia="Times New Roman" w:hAnsi="Arial" w:cs="Arial"/>
          <w:sz w:val="22"/>
          <w:szCs w:val="22"/>
        </w:rPr>
      </w:pPr>
    </w:p>
    <w:p w14:paraId="20A56183"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Sautel</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 Martinez</w:t>
      </w:r>
      <w:r>
        <w:rPr>
          <w:rFonts w:ascii="Arial" w:eastAsia="Times New Roman" w:hAnsi="Arial" w:cs="Arial"/>
          <w:sz w:val="22"/>
          <w:szCs w:val="22"/>
        </w:rPr>
        <w:t>,</w:t>
      </w:r>
      <w:r w:rsidRPr="0056474F">
        <w:rPr>
          <w:rFonts w:ascii="Arial" w:eastAsia="Times New Roman" w:hAnsi="Arial" w:cs="Arial"/>
          <w:sz w:val="22"/>
          <w:szCs w:val="22"/>
        </w:rPr>
        <w:t xml:space="preserve"> R</w:t>
      </w:r>
      <w:r>
        <w:rPr>
          <w:rFonts w:ascii="Arial" w:eastAsia="Times New Roman" w:hAnsi="Arial" w:cs="Arial"/>
          <w:sz w:val="22"/>
          <w:szCs w:val="22"/>
        </w:rPr>
        <w:t>.</w:t>
      </w:r>
      <w:r w:rsidRPr="0056474F">
        <w:rPr>
          <w:rFonts w:ascii="Arial" w:eastAsia="Times New Roman" w:hAnsi="Arial" w:cs="Arial"/>
          <w:sz w:val="22"/>
          <w:szCs w:val="22"/>
        </w:rPr>
        <w:t>, Munoz</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 Peitsch</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C</w:t>
      </w:r>
      <w:r>
        <w:rPr>
          <w:rFonts w:ascii="Arial" w:eastAsia="Times New Roman" w:hAnsi="Arial" w:cs="Arial"/>
          <w:sz w:val="22"/>
          <w:szCs w:val="22"/>
        </w:rPr>
        <w:t>.</w:t>
      </w:r>
      <w:r w:rsidRPr="0056474F">
        <w:rPr>
          <w:rFonts w:ascii="Arial" w:eastAsia="Times New Roman" w:hAnsi="Arial" w:cs="Arial"/>
          <w:sz w:val="22"/>
          <w:szCs w:val="22"/>
        </w:rPr>
        <w:t>, Beck-Sickinger</w:t>
      </w:r>
      <w:r>
        <w:rPr>
          <w:rFonts w:ascii="Arial" w:eastAsia="Times New Roman" w:hAnsi="Arial" w:cs="Arial"/>
          <w:sz w:val="22"/>
          <w:szCs w:val="22"/>
        </w:rPr>
        <w:t>,</w:t>
      </w:r>
      <w:r w:rsidRPr="0056474F">
        <w:rPr>
          <w:rFonts w:ascii="Arial" w:eastAsia="Times New Roman" w:hAnsi="Arial" w:cs="Arial"/>
          <w:sz w:val="22"/>
          <w:szCs w:val="22"/>
        </w:rPr>
        <w:t xml:space="preserve"> A</w:t>
      </w:r>
      <w:r>
        <w:rPr>
          <w:rFonts w:ascii="Arial" w:eastAsia="Times New Roman" w:hAnsi="Arial" w:cs="Arial"/>
          <w:sz w:val="22"/>
          <w:szCs w:val="22"/>
        </w:rPr>
        <w:t>.</w:t>
      </w:r>
      <w:r w:rsidRPr="0056474F">
        <w:rPr>
          <w:rFonts w:ascii="Arial" w:eastAsia="Times New Roman" w:hAnsi="Arial" w:cs="Arial"/>
          <w:sz w:val="22"/>
          <w:szCs w:val="22"/>
        </w:rPr>
        <w:t>G</w:t>
      </w:r>
      <w:r>
        <w:rPr>
          <w:rFonts w:ascii="Arial" w:eastAsia="Times New Roman" w:hAnsi="Arial" w:cs="Arial"/>
          <w:sz w:val="22"/>
          <w:szCs w:val="22"/>
        </w:rPr>
        <w:t>.</w:t>
      </w:r>
      <w:r w:rsidRPr="0056474F">
        <w:rPr>
          <w:rFonts w:ascii="Arial" w:eastAsia="Times New Roman" w:hAnsi="Arial" w:cs="Arial"/>
          <w:sz w:val="22"/>
          <w:szCs w:val="22"/>
        </w:rPr>
        <w:t>, Walker</w:t>
      </w:r>
      <w:r>
        <w:rPr>
          <w:rFonts w:ascii="Arial" w:eastAsia="Times New Roman" w:hAnsi="Arial" w:cs="Arial"/>
          <w:sz w:val="22"/>
          <w:szCs w:val="22"/>
        </w:rPr>
        <w:t>,</w:t>
      </w:r>
      <w:r w:rsidRPr="0056474F">
        <w:rPr>
          <w:rFonts w:ascii="Arial" w:eastAsia="Times New Roman" w:hAnsi="Arial" w:cs="Arial"/>
          <w:sz w:val="22"/>
          <w:szCs w:val="22"/>
        </w:rPr>
        <w:t xml:space="preserve"> P.</w:t>
      </w:r>
      <w:r>
        <w:rPr>
          <w:rFonts w:ascii="Arial" w:eastAsia="Times New Roman" w:hAnsi="Arial" w:cs="Arial"/>
          <w:sz w:val="22"/>
          <w:szCs w:val="22"/>
        </w:rPr>
        <w:t>, 1995.</w:t>
      </w:r>
      <w:r w:rsidRPr="0056474F">
        <w:rPr>
          <w:rFonts w:ascii="Arial" w:eastAsia="Times New Roman" w:hAnsi="Arial" w:cs="Arial"/>
          <w:sz w:val="22"/>
          <w:szCs w:val="22"/>
        </w:rPr>
        <w:t xml:space="preserve"> Role of a hydrophobic pocket of the human Y1 neuropeptide Y receptor in ligan</w:t>
      </w:r>
      <w:r>
        <w:rPr>
          <w:rFonts w:ascii="Arial" w:eastAsia="Times New Roman" w:hAnsi="Arial" w:cs="Arial"/>
          <w:sz w:val="22"/>
          <w:szCs w:val="22"/>
        </w:rPr>
        <w:t>d binding. Mol. Cell. Endocrinol. 112, 215–221.</w:t>
      </w:r>
    </w:p>
    <w:p w14:paraId="039A9286" w14:textId="77777777" w:rsidR="000E19AC" w:rsidRDefault="000E19AC" w:rsidP="000E19AC">
      <w:pPr>
        <w:spacing w:line="480" w:lineRule="auto"/>
        <w:rPr>
          <w:rFonts w:ascii="Arial" w:eastAsia="Times New Roman" w:hAnsi="Arial" w:cs="Arial"/>
          <w:sz w:val="22"/>
          <w:szCs w:val="22"/>
        </w:rPr>
      </w:pPr>
    </w:p>
    <w:p w14:paraId="5BF3BE13"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Sautel</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 Rudolf</w:t>
      </w:r>
      <w:r>
        <w:rPr>
          <w:rFonts w:ascii="Arial" w:eastAsia="Times New Roman" w:hAnsi="Arial" w:cs="Arial"/>
          <w:sz w:val="22"/>
          <w:szCs w:val="22"/>
        </w:rPr>
        <w:t>,</w:t>
      </w:r>
      <w:r w:rsidRPr="0056474F">
        <w:rPr>
          <w:rFonts w:ascii="Arial" w:eastAsia="Times New Roman" w:hAnsi="Arial" w:cs="Arial"/>
          <w:sz w:val="22"/>
          <w:szCs w:val="22"/>
        </w:rPr>
        <w:t xml:space="preserve"> K</w:t>
      </w:r>
      <w:r>
        <w:rPr>
          <w:rFonts w:ascii="Arial" w:eastAsia="Times New Roman" w:hAnsi="Arial" w:cs="Arial"/>
          <w:sz w:val="22"/>
          <w:szCs w:val="22"/>
        </w:rPr>
        <w:t>.</w:t>
      </w:r>
      <w:r w:rsidRPr="0056474F">
        <w:rPr>
          <w:rFonts w:ascii="Arial" w:eastAsia="Times New Roman" w:hAnsi="Arial" w:cs="Arial"/>
          <w:sz w:val="22"/>
          <w:szCs w:val="22"/>
        </w:rPr>
        <w:t>, Wittneben</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 Herzog</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w:t>
      </w:r>
      <w:r w:rsidRPr="0056474F">
        <w:rPr>
          <w:rFonts w:ascii="Arial" w:eastAsia="Times New Roman" w:hAnsi="Arial" w:cs="Arial"/>
          <w:sz w:val="22"/>
          <w:szCs w:val="22"/>
        </w:rPr>
        <w:t>, Martinez</w:t>
      </w:r>
      <w:r>
        <w:rPr>
          <w:rFonts w:ascii="Arial" w:eastAsia="Times New Roman" w:hAnsi="Arial" w:cs="Arial"/>
          <w:sz w:val="22"/>
          <w:szCs w:val="22"/>
        </w:rPr>
        <w:t>,</w:t>
      </w:r>
      <w:r w:rsidRPr="0056474F">
        <w:rPr>
          <w:rFonts w:ascii="Arial" w:eastAsia="Times New Roman" w:hAnsi="Arial" w:cs="Arial"/>
          <w:sz w:val="22"/>
          <w:szCs w:val="22"/>
        </w:rPr>
        <w:t xml:space="preserve"> R</w:t>
      </w:r>
      <w:r>
        <w:rPr>
          <w:rFonts w:ascii="Arial" w:eastAsia="Times New Roman" w:hAnsi="Arial" w:cs="Arial"/>
          <w:sz w:val="22"/>
          <w:szCs w:val="22"/>
        </w:rPr>
        <w:t>.</w:t>
      </w:r>
      <w:r w:rsidRPr="0056474F">
        <w:rPr>
          <w:rFonts w:ascii="Arial" w:eastAsia="Times New Roman" w:hAnsi="Arial" w:cs="Arial"/>
          <w:sz w:val="22"/>
          <w:szCs w:val="22"/>
        </w:rPr>
        <w:t>, Munoz</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 xml:space="preserve">, </w:t>
      </w:r>
      <w:r>
        <w:rPr>
          <w:rFonts w:ascii="Arial" w:eastAsia="Times New Roman" w:hAnsi="Arial" w:cs="Arial"/>
          <w:sz w:val="22"/>
          <w:szCs w:val="22"/>
        </w:rPr>
        <w:t>Eberlein, W., Engel, W., Walker, P., Beck-Sickinger, A.G., 1996</w:t>
      </w:r>
      <w:r w:rsidRPr="0056474F">
        <w:rPr>
          <w:rFonts w:ascii="Arial" w:eastAsia="Times New Roman" w:hAnsi="Arial" w:cs="Arial"/>
          <w:sz w:val="22"/>
          <w:szCs w:val="22"/>
        </w:rPr>
        <w:t>. Neuropeptide Y and the non-peptide antagonist BIBP 3226 share an overlapping binding site at the hum</w:t>
      </w:r>
      <w:r>
        <w:rPr>
          <w:rFonts w:ascii="Arial" w:eastAsia="Times New Roman" w:hAnsi="Arial" w:cs="Arial"/>
          <w:sz w:val="22"/>
          <w:szCs w:val="22"/>
        </w:rPr>
        <w:t xml:space="preserve">an Y1 receptor. Mol. Pharmacol. </w:t>
      </w:r>
      <w:r w:rsidRPr="0056474F">
        <w:rPr>
          <w:rFonts w:ascii="Arial" w:eastAsia="Times New Roman" w:hAnsi="Arial" w:cs="Arial"/>
          <w:sz w:val="22"/>
          <w:szCs w:val="22"/>
        </w:rPr>
        <w:t>50</w:t>
      </w:r>
      <w:r>
        <w:rPr>
          <w:rFonts w:ascii="Arial" w:eastAsia="Times New Roman" w:hAnsi="Arial" w:cs="Arial"/>
          <w:sz w:val="22"/>
          <w:szCs w:val="22"/>
        </w:rPr>
        <w:t xml:space="preserve">, </w:t>
      </w:r>
      <w:r w:rsidRPr="0056474F">
        <w:rPr>
          <w:rFonts w:ascii="Arial" w:eastAsia="Times New Roman" w:hAnsi="Arial" w:cs="Arial"/>
          <w:sz w:val="22"/>
          <w:szCs w:val="22"/>
        </w:rPr>
        <w:t>285–</w:t>
      </w:r>
      <w:r>
        <w:rPr>
          <w:rFonts w:ascii="Arial" w:eastAsia="Times New Roman" w:hAnsi="Arial" w:cs="Arial"/>
          <w:sz w:val="22"/>
          <w:szCs w:val="22"/>
        </w:rPr>
        <w:t>2</w:t>
      </w:r>
      <w:r w:rsidRPr="0056474F">
        <w:rPr>
          <w:rFonts w:ascii="Arial" w:eastAsia="Times New Roman" w:hAnsi="Arial" w:cs="Arial"/>
          <w:sz w:val="22"/>
          <w:szCs w:val="22"/>
        </w:rPr>
        <w:t>92</w:t>
      </w:r>
      <w:r>
        <w:rPr>
          <w:rFonts w:ascii="Arial" w:eastAsia="Times New Roman" w:hAnsi="Arial" w:cs="Arial"/>
          <w:sz w:val="22"/>
          <w:szCs w:val="22"/>
        </w:rPr>
        <w:t>.</w:t>
      </w:r>
    </w:p>
    <w:p w14:paraId="30CFBCDD" w14:textId="77777777" w:rsidR="000E19AC" w:rsidRDefault="000E19AC" w:rsidP="000E19AC">
      <w:pPr>
        <w:spacing w:line="480" w:lineRule="auto"/>
        <w:rPr>
          <w:rFonts w:ascii="Arial" w:eastAsia="Times New Roman" w:hAnsi="Arial" w:cs="Arial"/>
          <w:sz w:val="22"/>
          <w:szCs w:val="22"/>
        </w:rPr>
      </w:pPr>
    </w:p>
    <w:p w14:paraId="2C8D3B95"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Smallwood, P.M., Williams, J., Xu, Q., Leahy, D.J., Nathans, J., 2007. Mutational analysis of Norrin-Frizzled4 recognition. J. Biol. Chem. 282, 4057-4068.</w:t>
      </w:r>
    </w:p>
    <w:p w14:paraId="4133A00A" w14:textId="77777777" w:rsidR="000E19AC" w:rsidRDefault="000E19AC" w:rsidP="000E19AC">
      <w:pPr>
        <w:spacing w:line="480" w:lineRule="auto"/>
        <w:rPr>
          <w:rStyle w:val="mixed-citation"/>
          <w:rFonts w:ascii="Arial" w:hAnsi="Arial" w:cs="Arial"/>
          <w:sz w:val="22"/>
        </w:rPr>
      </w:pPr>
    </w:p>
    <w:p w14:paraId="748F8276" w14:textId="77777777" w:rsidR="000E19AC" w:rsidRPr="000D0ABE" w:rsidRDefault="000E19AC" w:rsidP="000E19AC">
      <w:pPr>
        <w:spacing w:line="480" w:lineRule="auto"/>
        <w:rPr>
          <w:rFonts w:ascii="Arial" w:hAnsi="Arial" w:cs="Arial"/>
          <w:sz w:val="22"/>
        </w:rPr>
      </w:pPr>
      <w:r>
        <w:rPr>
          <w:rStyle w:val="mixed-citation"/>
          <w:rFonts w:ascii="Arial" w:hAnsi="Arial" w:cs="Arial"/>
          <w:sz w:val="22"/>
        </w:rPr>
        <w:t>Stockert, J.A., Devi, L.</w:t>
      </w:r>
      <w:r w:rsidRPr="00143897">
        <w:rPr>
          <w:rStyle w:val="mixed-citation"/>
          <w:rFonts w:ascii="Arial" w:hAnsi="Arial" w:cs="Arial"/>
          <w:sz w:val="22"/>
        </w:rPr>
        <w:t>A.</w:t>
      </w:r>
      <w:r>
        <w:rPr>
          <w:rStyle w:val="mixed-citation"/>
          <w:rFonts w:ascii="Arial" w:hAnsi="Arial" w:cs="Arial"/>
          <w:sz w:val="22"/>
        </w:rPr>
        <w:t>, 2015.</w:t>
      </w:r>
      <w:r w:rsidRPr="00143897">
        <w:rPr>
          <w:rStyle w:val="mixed-citation"/>
          <w:rFonts w:ascii="Arial" w:hAnsi="Arial" w:cs="Arial"/>
          <w:sz w:val="22"/>
        </w:rPr>
        <w:t xml:space="preserve"> Advancements in therapeutically targeting orphan GPCRs.  Front. Pharmacol. </w:t>
      </w:r>
      <w:r>
        <w:rPr>
          <w:rStyle w:val="mixed-citation"/>
          <w:rFonts w:ascii="Arial" w:hAnsi="Arial" w:cs="Arial"/>
          <w:sz w:val="22"/>
        </w:rPr>
        <w:t>6:100. D</w:t>
      </w:r>
      <w:r w:rsidRPr="00143897">
        <w:rPr>
          <w:rStyle w:val="mixed-citation"/>
          <w:rFonts w:ascii="Arial" w:hAnsi="Arial" w:cs="Arial"/>
          <w:sz w:val="22"/>
        </w:rPr>
        <w:t>oi:10.3389/fphar.2015.00100.</w:t>
      </w:r>
    </w:p>
    <w:p w14:paraId="408CD91C" w14:textId="77777777" w:rsidR="000E19AC" w:rsidRDefault="000E19AC" w:rsidP="000E19AC">
      <w:pPr>
        <w:spacing w:line="480" w:lineRule="auto"/>
        <w:rPr>
          <w:rFonts w:ascii="Arial" w:eastAsia="Times New Roman" w:hAnsi="Arial" w:cs="Arial"/>
          <w:sz w:val="22"/>
          <w:szCs w:val="22"/>
        </w:rPr>
      </w:pPr>
    </w:p>
    <w:p w14:paraId="7671E4E7" w14:textId="77777777" w:rsidR="000E19AC" w:rsidRPr="0089695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Ta, N., Feng, X., Deng, L., Fu, Z., Hong, Y., Liu, J., Li, H., Lu, K., Lin, J., Yuan, C., 2015. Characterization and expression analysis of Wnt5 in </w:t>
      </w:r>
      <w:r>
        <w:rPr>
          <w:rFonts w:ascii="Arial" w:eastAsia="Times New Roman" w:hAnsi="Arial" w:cs="Arial"/>
          <w:i/>
          <w:sz w:val="22"/>
          <w:szCs w:val="22"/>
        </w:rPr>
        <w:t>Schistosoma japonicum</w:t>
      </w:r>
      <w:r>
        <w:rPr>
          <w:rFonts w:ascii="Arial" w:eastAsia="Times New Roman" w:hAnsi="Arial" w:cs="Arial"/>
          <w:sz w:val="22"/>
          <w:szCs w:val="22"/>
        </w:rPr>
        <w:t xml:space="preserve"> at different developmental stages. Parasitol. Res. 114, 3261-3269.</w:t>
      </w:r>
    </w:p>
    <w:p w14:paraId="0A677B0A" w14:textId="77777777" w:rsidR="000E19AC" w:rsidRDefault="000E19AC" w:rsidP="000E19AC">
      <w:pPr>
        <w:spacing w:line="480" w:lineRule="auto"/>
        <w:rPr>
          <w:rFonts w:ascii="Arial" w:eastAsia="Times New Roman" w:hAnsi="Arial" w:cs="Arial"/>
          <w:sz w:val="22"/>
          <w:szCs w:val="22"/>
        </w:rPr>
      </w:pPr>
    </w:p>
    <w:p w14:paraId="3EE7F1B2" w14:textId="77777777" w:rsidR="000E19AC" w:rsidRPr="00ED1106"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 xml:space="preserve">Taman, A., Ribeiro, P., 2009. Investigation of a dopamine receptor in </w:t>
      </w:r>
      <w:r>
        <w:rPr>
          <w:rFonts w:ascii="Arial" w:eastAsia="Times New Roman" w:hAnsi="Arial" w:cs="Arial"/>
          <w:i/>
          <w:sz w:val="22"/>
          <w:szCs w:val="22"/>
        </w:rPr>
        <w:t>Schistosoma mansoni</w:t>
      </w:r>
      <w:r>
        <w:rPr>
          <w:rFonts w:ascii="Arial" w:eastAsia="Times New Roman" w:hAnsi="Arial" w:cs="Arial"/>
          <w:sz w:val="22"/>
          <w:szCs w:val="22"/>
        </w:rPr>
        <w:t>: functional studies and immunolocalization. Mol. Biochem. Parasitol. 168, 24-33.</w:t>
      </w:r>
    </w:p>
    <w:p w14:paraId="633002F1" w14:textId="77777777" w:rsidR="000E19AC" w:rsidRDefault="000E19AC" w:rsidP="000E19AC">
      <w:pPr>
        <w:spacing w:line="480" w:lineRule="auto"/>
        <w:rPr>
          <w:rStyle w:val="mixed-citation"/>
          <w:rFonts w:ascii="Arial" w:hAnsi="Arial" w:cs="Arial"/>
          <w:sz w:val="22"/>
        </w:rPr>
      </w:pPr>
    </w:p>
    <w:p w14:paraId="43EDCA1E" w14:textId="77777777" w:rsidR="000E19AC" w:rsidRPr="006F2E29" w:rsidRDefault="000E19AC" w:rsidP="000E19AC">
      <w:pPr>
        <w:spacing w:line="480" w:lineRule="auto"/>
        <w:rPr>
          <w:rStyle w:val="mixed-citation"/>
          <w:rFonts w:ascii="Arial" w:hAnsi="Arial" w:cs="Arial"/>
          <w:sz w:val="22"/>
        </w:rPr>
      </w:pPr>
      <w:r>
        <w:rPr>
          <w:rStyle w:val="mixed-citation"/>
          <w:rFonts w:ascii="Arial" w:hAnsi="Arial" w:cs="Arial"/>
          <w:sz w:val="22"/>
        </w:rPr>
        <w:t>Toet, H., Piedrafita, D.M., Spithill, T.W</w:t>
      </w:r>
      <w:r w:rsidRPr="006F2E29">
        <w:rPr>
          <w:rStyle w:val="mixed-citation"/>
          <w:rFonts w:ascii="Arial" w:hAnsi="Arial" w:cs="Arial"/>
          <w:sz w:val="22"/>
        </w:rPr>
        <w:t>.</w:t>
      </w:r>
      <w:r>
        <w:rPr>
          <w:rStyle w:val="mixed-citation"/>
          <w:rFonts w:ascii="Arial" w:hAnsi="Arial" w:cs="Arial"/>
          <w:sz w:val="22"/>
        </w:rPr>
        <w:t>, 2014.</w:t>
      </w:r>
      <w:r w:rsidRPr="006F2E29">
        <w:rPr>
          <w:rStyle w:val="mixed-citation"/>
          <w:rFonts w:ascii="Arial" w:hAnsi="Arial" w:cs="Arial"/>
          <w:sz w:val="22"/>
        </w:rPr>
        <w:t xml:space="preserve"> Liver fluke vaccines in ruminants: strategies, progress and future opportunities.  Int</w:t>
      </w:r>
      <w:r>
        <w:rPr>
          <w:rStyle w:val="mixed-citation"/>
          <w:rFonts w:ascii="Arial" w:hAnsi="Arial" w:cs="Arial"/>
          <w:sz w:val="22"/>
        </w:rPr>
        <w:t>.</w:t>
      </w:r>
      <w:r w:rsidRPr="006F2E29">
        <w:rPr>
          <w:rStyle w:val="mixed-citation"/>
          <w:rFonts w:ascii="Arial" w:hAnsi="Arial" w:cs="Arial"/>
          <w:sz w:val="22"/>
        </w:rPr>
        <w:t xml:space="preserve"> J</w:t>
      </w:r>
      <w:r>
        <w:rPr>
          <w:rStyle w:val="mixed-citation"/>
          <w:rFonts w:ascii="Arial" w:hAnsi="Arial" w:cs="Arial"/>
          <w:sz w:val="22"/>
        </w:rPr>
        <w:t>.</w:t>
      </w:r>
      <w:r w:rsidRPr="006F2E29">
        <w:rPr>
          <w:rStyle w:val="mixed-citation"/>
          <w:rFonts w:ascii="Arial" w:hAnsi="Arial" w:cs="Arial"/>
          <w:sz w:val="22"/>
        </w:rPr>
        <w:t xml:space="preserve"> Parasitol</w:t>
      </w:r>
      <w:r>
        <w:rPr>
          <w:rStyle w:val="mixed-citation"/>
          <w:rFonts w:ascii="Arial" w:hAnsi="Arial" w:cs="Arial"/>
          <w:sz w:val="22"/>
        </w:rPr>
        <w:t xml:space="preserve">. </w:t>
      </w:r>
      <w:r w:rsidRPr="006F2E29">
        <w:rPr>
          <w:rStyle w:val="mixed-citation"/>
          <w:rFonts w:ascii="Arial" w:hAnsi="Arial" w:cs="Arial"/>
          <w:sz w:val="22"/>
        </w:rPr>
        <w:t>44</w:t>
      </w:r>
      <w:r>
        <w:rPr>
          <w:rStyle w:val="mixed-citation"/>
          <w:rFonts w:ascii="Arial" w:hAnsi="Arial" w:cs="Arial"/>
          <w:sz w:val="22"/>
        </w:rPr>
        <w:t xml:space="preserve">, </w:t>
      </w:r>
      <w:r w:rsidRPr="006F2E29">
        <w:rPr>
          <w:rStyle w:val="mixed-citation"/>
          <w:rFonts w:ascii="Arial" w:hAnsi="Arial" w:cs="Arial"/>
          <w:sz w:val="22"/>
        </w:rPr>
        <w:t>915-927.</w:t>
      </w:r>
    </w:p>
    <w:p w14:paraId="146FB053" w14:textId="77777777" w:rsidR="000E19AC" w:rsidRDefault="000E19AC" w:rsidP="000E19AC">
      <w:pPr>
        <w:spacing w:line="480" w:lineRule="auto"/>
        <w:rPr>
          <w:rFonts w:ascii="Arial" w:eastAsia="Times New Roman" w:hAnsi="Arial" w:cs="Arial"/>
          <w:sz w:val="22"/>
          <w:szCs w:val="22"/>
        </w:rPr>
      </w:pPr>
    </w:p>
    <w:p w14:paraId="1BCC2850"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Trapnell</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 Hendrickson</w:t>
      </w:r>
      <w:r>
        <w:rPr>
          <w:rFonts w:ascii="Arial" w:eastAsia="Times New Roman" w:hAnsi="Arial" w:cs="Arial"/>
          <w:sz w:val="22"/>
          <w:szCs w:val="22"/>
        </w:rPr>
        <w:t>,</w:t>
      </w:r>
      <w:r w:rsidRPr="0056474F">
        <w:rPr>
          <w:rFonts w:ascii="Arial" w:eastAsia="Times New Roman" w:hAnsi="Arial" w:cs="Arial"/>
          <w:sz w:val="22"/>
          <w:szCs w:val="22"/>
        </w:rPr>
        <w:t xml:space="preserve"> D</w:t>
      </w:r>
      <w:r>
        <w:rPr>
          <w:rFonts w:ascii="Arial" w:eastAsia="Times New Roman" w:hAnsi="Arial" w:cs="Arial"/>
          <w:sz w:val="22"/>
          <w:szCs w:val="22"/>
        </w:rPr>
        <w:t>.</w:t>
      </w:r>
      <w:r w:rsidRPr="0056474F">
        <w:rPr>
          <w:rFonts w:ascii="Arial" w:eastAsia="Times New Roman" w:hAnsi="Arial" w:cs="Arial"/>
          <w:sz w:val="22"/>
          <w:szCs w:val="22"/>
        </w:rPr>
        <w:t>, Sauvageau</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 Go</w:t>
      </w:r>
      <w:r>
        <w:rPr>
          <w:rFonts w:ascii="Arial" w:eastAsia="Times New Roman" w:hAnsi="Arial" w:cs="Arial"/>
          <w:sz w:val="22"/>
          <w:szCs w:val="22"/>
        </w:rPr>
        <w:t>ff, L., Rinn, J.L., Pachter, L., 2012a.</w:t>
      </w:r>
      <w:r w:rsidRPr="0056474F">
        <w:rPr>
          <w:rFonts w:ascii="Arial" w:eastAsia="Times New Roman" w:hAnsi="Arial" w:cs="Arial"/>
          <w:sz w:val="22"/>
          <w:szCs w:val="22"/>
        </w:rPr>
        <w:t xml:space="preserve"> Differential analysis of gene regulation at transcript resolutio</w:t>
      </w:r>
      <w:r>
        <w:rPr>
          <w:rFonts w:ascii="Arial" w:eastAsia="Times New Roman" w:hAnsi="Arial" w:cs="Arial"/>
          <w:sz w:val="22"/>
          <w:szCs w:val="22"/>
        </w:rPr>
        <w:t>n with RNA-Seq.  Nat. Biotechnol. 31(1), 46-53.</w:t>
      </w:r>
    </w:p>
    <w:p w14:paraId="02333578" w14:textId="77777777" w:rsidR="000E19AC" w:rsidRDefault="000E19AC" w:rsidP="000E19AC">
      <w:pPr>
        <w:widowControl w:val="0"/>
        <w:tabs>
          <w:tab w:val="left" w:pos="220"/>
          <w:tab w:val="left" w:pos="720"/>
        </w:tabs>
        <w:autoSpaceDE w:val="0"/>
        <w:autoSpaceDN w:val="0"/>
        <w:adjustRightInd w:val="0"/>
        <w:spacing w:after="213" w:line="480" w:lineRule="auto"/>
        <w:rPr>
          <w:rFonts w:ascii="Arial" w:hAnsi="Arial" w:cs="Arial"/>
          <w:sz w:val="22"/>
          <w:szCs w:val="22"/>
          <w:lang w:val="en-US"/>
        </w:rPr>
      </w:pPr>
    </w:p>
    <w:p w14:paraId="0196FD1C" w14:textId="77777777" w:rsidR="000E19AC" w:rsidRPr="0056474F" w:rsidRDefault="000E19AC" w:rsidP="000E19AC">
      <w:pPr>
        <w:widowControl w:val="0"/>
        <w:tabs>
          <w:tab w:val="left" w:pos="220"/>
          <w:tab w:val="left" w:pos="720"/>
        </w:tabs>
        <w:autoSpaceDE w:val="0"/>
        <w:autoSpaceDN w:val="0"/>
        <w:adjustRightInd w:val="0"/>
        <w:spacing w:after="213" w:line="480" w:lineRule="auto"/>
        <w:rPr>
          <w:rFonts w:ascii="Arial" w:hAnsi="Arial" w:cs="Arial"/>
          <w:sz w:val="22"/>
          <w:szCs w:val="22"/>
          <w:lang w:val="en-US"/>
        </w:rPr>
      </w:pPr>
      <w:r>
        <w:rPr>
          <w:rFonts w:ascii="Arial" w:hAnsi="Arial" w:cs="Arial"/>
          <w:sz w:val="22"/>
          <w:szCs w:val="22"/>
          <w:lang w:val="en-US"/>
        </w:rPr>
        <w:t>Trapnell, C., Pachter, L., Salzberg, S.L., 2009.</w:t>
      </w:r>
      <w:r w:rsidRPr="0056474F">
        <w:rPr>
          <w:rFonts w:ascii="Arial" w:hAnsi="Arial" w:cs="Arial"/>
          <w:sz w:val="22"/>
          <w:szCs w:val="22"/>
          <w:lang w:val="en-US"/>
        </w:rPr>
        <w:t xml:space="preserve"> TopHat: discovering splice junctions with RNA-seq. </w:t>
      </w:r>
      <w:r w:rsidRPr="00F717B4">
        <w:rPr>
          <w:rFonts w:ascii="Arial" w:hAnsi="Arial" w:cs="Arial"/>
          <w:iCs/>
          <w:sz w:val="22"/>
          <w:szCs w:val="22"/>
          <w:lang w:val="en-US"/>
        </w:rPr>
        <w:t>Bioinformatics</w:t>
      </w:r>
      <w:r>
        <w:rPr>
          <w:rFonts w:ascii="Arial" w:hAnsi="Arial" w:cs="Arial"/>
          <w:iCs/>
          <w:sz w:val="22"/>
          <w:szCs w:val="22"/>
          <w:lang w:val="en-US"/>
        </w:rPr>
        <w:t xml:space="preserve"> </w:t>
      </w:r>
      <w:r w:rsidRPr="00181F41">
        <w:rPr>
          <w:rFonts w:ascii="Arial" w:hAnsi="Arial" w:cs="Arial"/>
          <w:bCs/>
          <w:sz w:val="22"/>
          <w:szCs w:val="22"/>
          <w:lang w:val="en-US"/>
        </w:rPr>
        <w:t>25</w:t>
      </w:r>
      <w:r>
        <w:rPr>
          <w:rFonts w:ascii="Arial" w:hAnsi="Arial" w:cs="Arial"/>
          <w:sz w:val="22"/>
          <w:szCs w:val="22"/>
          <w:lang w:val="en-US"/>
        </w:rPr>
        <w:t>, 1105–1111.</w:t>
      </w:r>
    </w:p>
    <w:p w14:paraId="1878DDB7"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Trapnell</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 Roberts</w:t>
      </w:r>
      <w:r>
        <w:rPr>
          <w:rFonts w:ascii="Arial" w:eastAsia="Times New Roman" w:hAnsi="Arial" w:cs="Arial"/>
          <w:sz w:val="22"/>
          <w:szCs w:val="22"/>
        </w:rPr>
        <w:t>,</w:t>
      </w:r>
      <w:r w:rsidRPr="0056474F">
        <w:rPr>
          <w:rFonts w:ascii="Arial" w:eastAsia="Times New Roman" w:hAnsi="Arial" w:cs="Arial"/>
          <w:sz w:val="22"/>
          <w:szCs w:val="22"/>
        </w:rPr>
        <w:t xml:space="preserve"> A</w:t>
      </w:r>
      <w:r>
        <w:rPr>
          <w:rFonts w:ascii="Arial" w:eastAsia="Times New Roman" w:hAnsi="Arial" w:cs="Arial"/>
          <w:sz w:val="22"/>
          <w:szCs w:val="22"/>
        </w:rPr>
        <w:t>.</w:t>
      </w:r>
      <w:r w:rsidRPr="0056474F">
        <w:rPr>
          <w:rFonts w:ascii="Arial" w:eastAsia="Times New Roman" w:hAnsi="Arial" w:cs="Arial"/>
          <w:sz w:val="22"/>
          <w:szCs w:val="22"/>
        </w:rPr>
        <w:t>, Goff</w:t>
      </w:r>
      <w:r>
        <w:rPr>
          <w:rFonts w:ascii="Arial" w:eastAsia="Times New Roman" w:hAnsi="Arial" w:cs="Arial"/>
          <w:sz w:val="22"/>
          <w:szCs w:val="22"/>
        </w:rPr>
        <w:t>,</w:t>
      </w:r>
      <w:r w:rsidRPr="0056474F">
        <w:rPr>
          <w:rFonts w:ascii="Arial" w:eastAsia="Times New Roman" w:hAnsi="Arial" w:cs="Arial"/>
          <w:sz w:val="22"/>
          <w:szCs w:val="22"/>
        </w:rPr>
        <w:t xml:space="preserve"> L</w:t>
      </w:r>
      <w:r>
        <w:rPr>
          <w:rFonts w:ascii="Arial" w:eastAsia="Times New Roman" w:hAnsi="Arial" w:cs="Arial"/>
          <w:sz w:val="22"/>
          <w:szCs w:val="22"/>
        </w:rPr>
        <w:t>.</w:t>
      </w:r>
      <w:r w:rsidRPr="0056474F">
        <w:rPr>
          <w:rFonts w:ascii="Arial" w:eastAsia="Times New Roman" w:hAnsi="Arial" w:cs="Arial"/>
          <w:sz w:val="22"/>
          <w:szCs w:val="22"/>
        </w:rPr>
        <w:t>, Per</w:t>
      </w:r>
      <w:r>
        <w:rPr>
          <w:rFonts w:ascii="Arial" w:eastAsia="Times New Roman" w:hAnsi="Arial" w:cs="Arial"/>
          <w:sz w:val="22"/>
          <w:szCs w:val="22"/>
        </w:rPr>
        <w:t>tea, G., Kim, D., Kelley, D.R., Pimental, H., Salzberg, S.L., Rinn, J.L., Pachter, L., 2012b.</w:t>
      </w:r>
      <w:r w:rsidRPr="0056474F">
        <w:rPr>
          <w:rFonts w:ascii="Arial" w:eastAsia="Times New Roman" w:hAnsi="Arial" w:cs="Arial"/>
          <w:sz w:val="22"/>
          <w:szCs w:val="22"/>
        </w:rPr>
        <w:t xml:space="preserve"> Differential gene and transcript expression analysis of RNA-seq experiments with TopHat and Cufflinks.</w:t>
      </w:r>
      <w:r>
        <w:rPr>
          <w:rFonts w:ascii="Arial" w:eastAsia="Times New Roman" w:hAnsi="Arial" w:cs="Arial"/>
          <w:sz w:val="22"/>
          <w:szCs w:val="22"/>
        </w:rPr>
        <w:t xml:space="preserve"> Nat. Protoc. 7(3), 562-578.</w:t>
      </w:r>
    </w:p>
    <w:p w14:paraId="6FDE64FA" w14:textId="77777777" w:rsidR="000E19AC" w:rsidRDefault="000E19AC" w:rsidP="000E19AC">
      <w:pPr>
        <w:spacing w:line="480" w:lineRule="auto"/>
        <w:rPr>
          <w:rFonts w:ascii="Arial" w:eastAsia="Times New Roman" w:hAnsi="Arial" w:cs="Arial"/>
          <w:sz w:val="22"/>
          <w:szCs w:val="22"/>
        </w:rPr>
      </w:pPr>
    </w:p>
    <w:p w14:paraId="41D4BE0B"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Trapnell</w:t>
      </w:r>
      <w:r>
        <w:rPr>
          <w:rFonts w:ascii="Arial" w:eastAsia="Times New Roman" w:hAnsi="Arial" w:cs="Arial"/>
          <w:sz w:val="22"/>
          <w:szCs w:val="22"/>
        </w:rPr>
        <w:t>,</w:t>
      </w:r>
      <w:r w:rsidRPr="0056474F">
        <w:rPr>
          <w:rFonts w:ascii="Arial" w:eastAsia="Times New Roman" w:hAnsi="Arial" w:cs="Arial"/>
          <w:sz w:val="22"/>
          <w:szCs w:val="22"/>
        </w:rPr>
        <w:t xml:space="preserve"> C</w:t>
      </w:r>
      <w:r>
        <w:rPr>
          <w:rFonts w:ascii="Arial" w:eastAsia="Times New Roman" w:hAnsi="Arial" w:cs="Arial"/>
          <w:sz w:val="22"/>
          <w:szCs w:val="22"/>
        </w:rPr>
        <w:t>.</w:t>
      </w:r>
      <w:r w:rsidRPr="0056474F">
        <w:rPr>
          <w:rFonts w:ascii="Arial" w:eastAsia="Times New Roman" w:hAnsi="Arial" w:cs="Arial"/>
          <w:sz w:val="22"/>
          <w:szCs w:val="22"/>
        </w:rPr>
        <w:t>, Williams</w:t>
      </w:r>
      <w:r>
        <w:rPr>
          <w:rFonts w:ascii="Arial" w:eastAsia="Times New Roman" w:hAnsi="Arial" w:cs="Arial"/>
          <w:sz w:val="22"/>
          <w:szCs w:val="22"/>
        </w:rPr>
        <w:t>,</w:t>
      </w:r>
      <w:r w:rsidRPr="0056474F">
        <w:rPr>
          <w:rFonts w:ascii="Arial" w:eastAsia="Times New Roman" w:hAnsi="Arial" w:cs="Arial"/>
          <w:sz w:val="22"/>
          <w:szCs w:val="22"/>
        </w:rPr>
        <w:t xml:space="preserve"> B</w:t>
      </w:r>
      <w:r>
        <w:rPr>
          <w:rFonts w:ascii="Arial" w:eastAsia="Times New Roman" w:hAnsi="Arial" w:cs="Arial"/>
          <w:sz w:val="22"/>
          <w:szCs w:val="22"/>
        </w:rPr>
        <w:t>.</w:t>
      </w:r>
      <w:r w:rsidRPr="0056474F">
        <w:rPr>
          <w:rFonts w:ascii="Arial" w:eastAsia="Times New Roman" w:hAnsi="Arial" w:cs="Arial"/>
          <w:sz w:val="22"/>
          <w:szCs w:val="22"/>
        </w:rPr>
        <w:t>, Pertea</w:t>
      </w:r>
      <w:r>
        <w:rPr>
          <w:rFonts w:ascii="Arial" w:eastAsia="Times New Roman" w:hAnsi="Arial" w:cs="Arial"/>
          <w:sz w:val="22"/>
          <w:szCs w:val="22"/>
        </w:rPr>
        <w:t>,</w:t>
      </w:r>
      <w:r w:rsidRPr="0056474F">
        <w:rPr>
          <w:rFonts w:ascii="Arial" w:eastAsia="Times New Roman" w:hAnsi="Arial" w:cs="Arial"/>
          <w:sz w:val="22"/>
          <w:szCs w:val="22"/>
        </w:rPr>
        <w:t xml:space="preserve"> G</w:t>
      </w:r>
      <w:r>
        <w:rPr>
          <w:rFonts w:ascii="Arial" w:eastAsia="Times New Roman" w:hAnsi="Arial" w:cs="Arial"/>
          <w:sz w:val="22"/>
          <w:szCs w:val="22"/>
        </w:rPr>
        <w:t>.</w:t>
      </w:r>
      <w:r w:rsidRPr="0056474F">
        <w:rPr>
          <w:rFonts w:ascii="Arial" w:eastAsia="Times New Roman" w:hAnsi="Arial" w:cs="Arial"/>
          <w:sz w:val="22"/>
          <w:szCs w:val="22"/>
        </w:rPr>
        <w:t>, Mortazavi</w:t>
      </w:r>
      <w:r>
        <w:rPr>
          <w:rFonts w:ascii="Arial" w:eastAsia="Times New Roman" w:hAnsi="Arial" w:cs="Arial"/>
          <w:sz w:val="22"/>
          <w:szCs w:val="22"/>
        </w:rPr>
        <w:t>,</w:t>
      </w:r>
      <w:r w:rsidRPr="0056474F">
        <w:rPr>
          <w:rFonts w:ascii="Arial" w:eastAsia="Times New Roman" w:hAnsi="Arial" w:cs="Arial"/>
          <w:sz w:val="22"/>
          <w:szCs w:val="22"/>
        </w:rPr>
        <w:t xml:space="preserve"> A</w:t>
      </w:r>
      <w:r>
        <w:rPr>
          <w:rFonts w:ascii="Arial" w:eastAsia="Times New Roman" w:hAnsi="Arial" w:cs="Arial"/>
          <w:sz w:val="22"/>
          <w:szCs w:val="22"/>
        </w:rPr>
        <w:t>.</w:t>
      </w:r>
      <w:r w:rsidRPr="0056474F">
        <w:rPr>
          <w:rFonts w:ascii="Arial" w:eastAsia="Times New Roman" w:hAnsi="Arial" w:cs="Arial"/>
          <w:sz w:val="22"/>
          <w:szCs w:val="22"/>
        </w:rPr>
        <w:t>, Kwan</w:t>
      </w:r>
      <w:r>
        <w:rPr>
          <w:rFonts w:ascii="Arial" w:eastAsia="Times New Roman" w:hAnsi="Arial" w:cs="Arial"/>
          <w:sz w:val="22"/>
          <w:szCs w:val="22"/>
        </w:rPr>
        <w:t>,</w:t>
      </w:r>
      <w:r w:rsidRPr="0056474F">
        <w:rPr>
          <w:rFonts w:ascii="Arial" w:eastAsia="Times New Roman" w:hAnsi="Arial" w:cs="Arial"/>
          <w:sz w:val="22"/>
          <w:szCs w:val="22"/>
        </w:rPr>
        <w:t xml:space="preserve"> G</w:t>
      </w:r>
      <w:r>
        <w:rPr>
          <w:rFonts w:ascii="Arial" w:eastAsia="Times New Roman" w:hAnsi="Arial" w:cs="Arial"/>
          <w:sz w:val="22"/>
          <w:szCs w:val="22"/>
        </w:rPr>
        <w:t>.</w:t>
      </w:r>
      <w:r w:rsidRPr="0056474F">
        <w:rPr>
          <w:rFonts w:ascii="Arial" w:eastAsia="Times New Roman" w:hAnsi="Arial" w:cs="Arial"/>
          <w:sz w:val="22"/>
          <w:szCs w:val="22"/>
        </w:rPr>
        <w:t>, van Baren</w:t>
      </w:r>
      <w:r>
        <w:rPr>
          <w:rFonts w:ascii="Arial" w:eastAsia="Times New Roman" w:hAnsi="Arial" w:cs="Arial"/>
          <w:sz w:val="22"/>
          <w:szCs w:val="22"/>
        </w:rPr>
        <w:t>,</w:t>
      </w:r>
      <w:r w:rsidRPr="0056474F">
        <w:rPr>
          <w:rFonts w:ascii="Arial" w:eastAsia="Times New Roman" w:hAnsi="Arial" w:cs="Arial"/>
          <w:sz w:val="22"/>
          <w:szCs w:val="22"/>
        </w:rPr>
        <w:t xml:space="preserve"> </w:t>
      </w:r>
      <w:r>
        <w:rPr>
          <w:rFonts w:ascii="Arial" w:eastAsia="Times New Roman" w:hAnsi="Arial" w:cs="Arial"/>
          <w:sz w:val="22"/>
          <w:szCs w:val="22"/>
        </w:rPr>
        <w:t>J., Salzberg, S.L., Wold, B.J., Pachter, L., 2010.</w:t>
      </w:r>
      <w:r w:rsidRPr="0056474F">
        <w:rPr>
          <w:rFonts w:ascii="Arial" w:eastAsia="Times New Roman" w:hAnsi="Arial" w:cs="Arial"/>
          <w:sz w:val="22"/>
          <w:szCs w:val="22"/>
        </w:rPr>
        <w:t xml:space="preserve"> Transcript assembly and quantification by RNA-Seq reveals unannotated transcripts and isoform switching during cell differentiation.  Nat</w:t>
      </w:r>
      <w:r>
        <w:rPr>
          <w:rFonts w:ascii="Arial" w:eastAsia="Times New Roman" w:hAnsi="Arial" w:cs="Arial"/>
          <w:sz w:val="22"/>
          <w:szCs w:val="22"/>
        </w:rPr>
        <w:t>.</w:t>
      </w:r>
      <w:r w:rsidRPr="0056474F">
        <w:rPr>
          <w:rFonts w:ascii="Arial" w:eastAsia="Times New Roman" w:hAnsi="Arial" w:cs="Arial"/>
          <w:sz w:val="22"/>
          <w:szCs w:val="22"/>
        </w:rPr>
        <w:t xml:space="preserve"> Biotechnol</w:t>
      </w:r>
      <w:r>
        <w:rPr>
          <w:rFonts w:ascii="Arial" w:eastAsia="Times New Roman" w:hAnsi="Arial" w:cs="Arial"/>
          <w:sz w:val="22"/>
          <w:szCs w:val="22"/>
        </w:rPr>
        <w:t>. 28(5), 511-515.</w:t>
      </w:r>
    </w:p>
    <w:p w14:paraId="198B755B" w14:textId="77777777" w:rsidR="000E19AC" w:rsidRDefault="000E19AC" w:rsidP="000E19AC">
      <w:pPr>
        <w:spacing w:line="480" w:lineRule="auto"/>
        <w:rPr>
          <w:rFonts w:ascii="Arial" w:hAnsi="Arial" w:cs="Arial"/>
          <w:sz w:val="22"/>
          <w:szCs w:val="22"/>
          <w:lang w:val="en-US"/>
        </w:rPr>
      </w:pPr>
    </w:p>
    <w:p w14:paraId="1621D0DE" w14:textId="77777777" w:rsidR="000E19AC" w:rsidRPr="0056474F" w:rsidRDefault="000E19AC" w:rsidP="000E19AC">
      <w:pPr>
        <w:spacing w:line="480" w:lineRule="auto"/>
        <w:rPr>
          <w:rFonts w:ascii="Arial" w:eastAsia="Times New Roman" w:hAnsi="Arial" w:cs="Arial"/>
          <w:sz w:val="22"/>
          <w:szCs w:val="22"/>
        </w:rPr>
      </w:pPr>
      <w:r w:rsidRPr="0056474F">
        <w:rPr>
          <w:rFonts w:ascii="Arial" w:hAnsi="Arial" w:cs="Arial"/>
          <w:sz w:val="22"/>
          <w:szCs w:val="22"/>
          <w:lang w:val="en-US"/>
        </w:rPr>
        <w:t>Tsai</w:t>
      </w:r>
      <w:r>
        <w:rPr>
          <w:rFonts w:ascii="Arial" w:hAnsi="Arial" w:cs="Arial"/>
          <w:sz w:val="22"/>
          <w:szCs w:val="22"/>
          <w:lang w:val="en-US"/>
        </w:rPr>
        <w:t>,</w:t>
      </w:r>
      <w:r w:rsidRPr="0056474F">
        <w:rPr>
          <w:rFonts w:ascii="Arial" w:hAnsi="Arial" w:cs="Arial"/>
          <w:sz w:val="22"/>
          <w:szCs w:val="22"/>
          <w:lang w:val="en-US"/>
        </w:rPr>
        <w:t xml:space="preserve"> I</w:t>
      </w:r>
      <w:r>
        <w:rPr>
          <w:rFonts w:ascii="Arial" w:hAnsi="Arial" w:cs="Arial"/>
          <w:sz w:val="22"/>
          <w:szCs w:val="22"/>
          <w:lang w:val="en-US"/>
        </w:rPr>
        <w:t>.</w:t>
      </w:r>
      <w:r w:rsidRPr="0056474F">
        <w:rPr>
          <w:rFonts w:ascii="Arial" w:hAnsi="Arial" w:cs="Arial"/>
          <w:sz w:val="22"/>
          <w:szCs w:val="22"/>
          <w:lang w:val="en-US"/>
        </w:rPr>
        <w:t>J</w:t>
      </w:r>
      <w:r>
        <w:rPr>
          <w:rFonts w:ascii="Arial" w:hAnsi="Arial" w:cs="Arial"/>
          <w:sz w:val="22"/>
          <w:szCs w:val="22"/>
          <w:lang w:val="en-US"/>
        </w:rPr>
        <w:t>.</w:t>
      </w:r>
      <w:r w:rsidRPr="0056474F">
        <w:rPr>
          <w:rFonts w:ascii="Arial" w:hAnsi="Arial" w:cs="Arial"/>
          <w:sz w:val="22"/>
          <w:szCs w:val="22"/>
          <w:lang w:val="en-US"/>
        </w:rPr>
        <w:t>, Zarowiecki</w:t>
      </w:r>
      <w:r>
        <w:rPr>
          <w:rFonts w:ascii="Arial" w:hAnsi="Arial" w:cs="Arial"/>
          <w:sz w:val="22"/>
          <w:szCs w:val="22"/>
          <w:lang w:val="en-US"/>
        </w:rPr>
        <w:t>,</w:t>
      </w:r>
      <w:r w:rsidRPr="0056474F">
        <w:rPr>
          <w:rFonts w:ascii="Arial" w:hAnsi="Arial" w:cs="Arial"/>
          <w:sz w:val="22"/>
          <w:szCs w:val="22"/>
          <w:lang w:val="en-US"/>
        </w:rPr>
        <w:t xml:space="preserve"> M</w:t>
      </w:r>
      <w:r>
        <w:rPr>
          <w:rFonts w:ascii="Arial" w:hAnsi="Arial" w:cs="Arial"/>
          <w:sz w:val="22"/>
          <w:szCs w:val="22"/>
          <w:lang w:val="en-US"/>
        </w:rPr>
        <w:t>.</w:t>
      </w:r>
      <w:r w:rsidRPr="0056474F">
        <w:rPr>
          <w:rFonts w:ascii="Arial" w:hAnsi="Arial" w:cs="Arial"/>
          <w:sz w:val="22"/>
          <w:szCs w:val="22"/>
          <w:lang w:val="en-US"/>
        </w:rPr>
        <w:t>, Holroyd</w:t>
      </w:r>
      <w:r>
        <w:rPr>
          <w:rFonts w:ascii="Arial" w:hAnsi="Arial" w:cs="Arial"/>
          <w:sz w:val="22"/>
          <w:szCs w:val="22"/>
          <w:lang w:val="en-US"/>
        </w:rPr>
        <w:t>,</w:t>
      </w:r>
      <w:r w:rsidRPr="0056474F">
        <w:rPr>
          <w:rFonts w:ascii="Arial" w:hAnsi="Arial" w:cs="Arial"/>
          <w:sz w:val="22"/>
          <w:szCs w:val="22"/>
          <w:lang w:val="en-US"/>
        </w:rPr>
        <w:t xml:space="preserve"> N</w:t>
      </w:r>
      <w:r>
        <w:rPr>
          <w:rFonts w:ascii="Arial" w:hAnsi="Arial" w:cs="Arial"/>
          <w:sz w:val="22"/>
          <w:szCs w:val="22"/>
          <w:lang w:val="en-US"/>
        </w:rPr>
        <w:t>.</w:t>
      </w:r>
      <w:r w:rsidRPr="0056474F">
        <w:rPr>
          <w:rFonts w:ascii="Arial" w:hAnsi="Arial" w:cs="Arial"/>
          <w:sz w:val="22"/>
          <w:szCs w:val="22"/>
          <w:lang w:val="en-US"/>
        </w:rPr>
        <w:t>, Garciarrubio</w:t>
      </w:r>
      <w:r>
        <w:rPr>
          <w:rFonts w:ascii="Arial" w:hAnsi="Arial" w:cs="Arial"/>
          <w:sz w:val="22"/>
          <w:szCs w:val="22"/>
          <w:lang w:val="en-US"/>
        </w:rPr>
        <w:t>,</w:t>
      </w:r>
      <w:r w:rsidRPr="0056474F">
        <w:rPr>
          <w:rFonts w:ascii="Arial" w:hAnsi="Arial" w:cs="Arial"/>
          <w:sz w:val="22"/>
          <w:szCs w:val="22"/>
          <w:lang w:val="en-US"/>
        </w:rPr>
        <w:t xml:space="preserve"> A</w:t>
      </w:r>
      <w:r>
        <w:rPr>
          <w:rFonts w:ascii="Arial" w:hAnsi="Arial" w:cs="Arial"/>
          <w:sz w:val="22"/>
          <w:szCs w:val="22"/>
          <w:lang w:val="en-US"/>
        </w:rPr>
        <w:t>.</w:t>
      </w:r>
      <w:r w:rsidRPr="0056474F">
        <w:rPr>
          <w:rFonts w:ascii="Arial" w:hAnsi="Arial" w:cs="Arial"/>
          <w:sz w:val="22"/>
          <w:szCs w:val="22"/>
          <w:lang w:val="en-US"/>
        </w:rPr>
        <w:t>, Sanchez-Flores</w:t>
      </w:r>
      <w:r>
        <w:rPr>
          <w:rFonts w:ascii="Arial" w:hAnsi="Arial" w:cs="Arial"/>
          <w:sz w:val="22"/>
          <w:szCs w:val="22"/>
          <w:lang w:val="en-US"/>
        </w:rPr>
        <w:t>,</w:t>
      </w:r>
      <w:r w:rsidRPr="0056474F">
        <w:rPr>
          <w:rFonts w:ascii="Arial" w:hAnsi="Arial" w:cs="Arial"/>
          <w:sz w:val="22"/>
          <w:szCs w:val="22"/>
          <w:lang w:val="en-US"/>
        </w:rPr>
        <w:t xml:space="preserve"> A</w:t>
      </w:r>
      <w:r>
        <w:rPr>
          <w:rFonts w:ascii="Arial" w:hAnsi="Arial" w:cs="Arial"/>
          <w:sz w:val="22"/>
          <w:szCs w:val="22"/>
          <w:lang w:val="en-US"/>
        </w:rPr>
        <w:t>.</w:t>
      </w:r>
      <w:r w:rsidRPr="0056474F">
        <w:rPr>
          <w:rFonts w:ascii="Arial" w:hAnsi="Arial" w:cs="Arial"/>
          <w:sz w:val="22"/>
          <w:szCs w:val="22"/>
          <w:lang w:val="en-US"/>
        </w:rPr>
        <w:t>, Brooks</w:t>
      </w:r>
      <w:r>
        <w:rPr>
          <w:rFonts w:ascii="Arial" w:hAnsi="Arial" w:cs="Arial"/>
          <w:sz w:val="22"/>
          <w:szCs w:val="22"/>
          <w:lang w:val="en-US"/>
        </w:rPr>
        <w:t>,</w:t>
      </w:r>
      <w:r w:rsidRPr="0056474F">
        <w:rPr>
          <w:rFonts w:ascii="Arial" w:hAnsi="Arial" w:cs="Arial"/>
          <w:sz w:val="22"/>
          <w:szCs w:val="22"/>
          <w:lang w:val="en-US"/>
        </w:rPr>
        <w:t xml:space="preserve"> K</w:t>
      </w:r>
      <w:r>
        <w:rPr>
          <w:rFonts w:ascii="Arial" w:hAnsi="Arial" w:cs="Arial"/>
          <w:sz w:val="22"/>
          <w:szCs w:val="22"/>
          <w:lang w:val="en-US"/>
        </w:rPr>
        <w:t>.</w:t>
      </w:r>
      <w:r w:rsidRPr="0056474F">
        <w:rPr>
          <w:rFonts w:ascii="Arial" w:hAnsi="Arial" w:cs="Arial"/>
          <w:sz w:val="22"/>
          <w:szCs w:val="22"/>
          <w:lang w:val="en-US"/>
        </w:rPr>
        <w:t>L</w:t>
      </w:r>
      <w:r>
        <w:rPr>
          <w:rFonts w:ascii="Arial" w:hAnsi="Arial" w:cs="Arial"/>
          <w:sz w:val="22"/>
          <w:szCs w:val="22"/>
          <w:lang w:val="en-US"/>
        </w:rPr>
        <w:t>.</w:t>
      </w:r>
      <w:r w:rsidRPr="0056474F">
        <w:rPr>
          <w:rFonts w:ascii="Arial" w:hAnsi="Arial" w:cs="Arial"/>
          <w:sz w:val="22"/>
          <w:szCs w:val="22"/>
          <w:lang w:val="en-US"/>
        </w:rPr>
        <w:t xml:space="preserve">, </w:t>
      </w:r>
      <w:r>
        <w:rPr>
          <w:rFonts w:ascii="Arial" w:hAnsi="Arial" w:cs="Arial"/>
          <w:sz w:val="22"/>
          <w:szCs w:val="22"/>
          <w:lang w:val="en-US"/>
        </w:rPr>
        <w:t xml:space="preserve">Tracey, A., Bobes, R.J., Fragoso, G., Sciutto, E., Aslett, M., Beasley, H., Bennett, H.M., Cai, X., Camicia, F., Clark, R., Cucher, M., De Silva, N., Day, T.A., Deplazes, P., Estrada, K., Fernandez, C., Holland, P.W.H., Hou, J., Hu, S., Huckvale, T., Hung, S.S., Kamenetzky, L., Keane, J.A., Kiss, F., </w:t>
      </w:r>
      <w:r>
        <w:rPr>
          <w:rFonts w:ascii="Arial" w:hAnsi="Arial" w:cs="Arial"/>
          <w:sz w:val="22"/>
          <w:szCs w:val="22"/>
          <w:lang w:val="en-US"/>
        </w:rPr>
        <w:lastRenderedPageBreak/>
        <w:t xml:space="preserve">Koziol, U., Lambert, O., Liu, K., Luo, X., Luo, Y., Macchiaroli, N., Nichol, S., Paps, J., Parkinson, J., Pouchkina-Stantcheva, N., Riddiford, N., Rosezvit M., Salinas, G., Wasmuth, J.D., Zamanian, M., Zheng, Y., </w:t>
      </w:r>
      <w:r w:rsidRPr="00113765">
        <w:rPr>
          <w:rFonts w:ascii="Arial" w:hAnsi="Arial" w:cs="Arial"/>
          <w:i/>
          <w:sz w:val="22"/>
          <w:szCs w:val="22"/>
          <w:lang w:val="en-US"/>
        </w:rPr>
        <w:t>Taenia solium</w:t>
      </w:r>
      <w:r>
        <w:rPr>
          <w:rFonts w:ascii="Arial" w:hAnsi="Arial" w:cs="Arial"/>
          <w:sz w:val="22"/>
          <w:szCs w:val="22"/>
          <w:lang w:val="en-US"/>
        </w:rPr>
        <w:t xml:space="preserve"> Genome Consortium, Cai, J., Soberon, X., Olson, P.D., Laclette, J.P., Brehm, K., Berriman, M., 2013. The genomes of four tapeworm species reveal adaptations to parasitism. Nature 496, 57-63.</w:t>
      </w:r>
    </w:p>
    <w:p w14:paraId="2A569FF4" w14:textId="77777777" w:rsidR="000E19AC" w:rsidRDefault="000E19AC" w:rsidP="000E19AC">
      <w:pPr>
        <w:spacing w:line="480" w:lineRule="auto"/>
        <w:rPr>
          <w:rFonts w:ascii="Arial" w:eastAsia="Times New Roman" w:hAnsi="Arial" w:cs="Arial"/>
          <w:sz w:val="22"/>
          <w:szCs w:val="22"/>
        </w:rPr>
      </w:pPr>
    </w:p>
    <w:p w14:paraId="58431C2C"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Tusnday, G.E., Simon, I., 1998. Principals governing amino acid composition of integral membrane proteins: application to topology prediction. J. Mol. Biol. 283, 489-506.</w:t>
      </w:r>
    </w:p>
    <w:p w14:paraId="219C973B" w14:textId="77777777" w:rsidR="000E19AC" w:rsidRDefault="000E19AC" w:rsidP="000E19AC">
      <w:pPr>
        <w:spacing w:line="480" w:lineRule="auto"/>
        <w:rPr>
          <w:rFonts w:ascii="Arial" w:hAnsi="Arial" w:cs="Arial"/>
          <w:sz w:val="22"/>
          <w:szCs w:val="22"/>
          <w:lang w:val="en-US"/>
        </w:rPr>
      </w:pPr>
    </w:p>
    <w:p w14:paraId="0F6284B5" w14:textId="77777777" w:rsidR="000E19AC" w:rsidRDefault="000E19AC" w:rsidP="000E19AC">
      <w:pPr>
        <w:spacing w:line="480" w:lineRule="auto"/>
        <w:rPr>
          <w:rFonts w:ascii="Arial" w:hAnsi="Arial" w:cs="Arial"/>
          <w:sz w:val="22"/>
          <w:szCs w:val="22"/>
          <w:lang w:val="en-US"/>
        </w:rPr>
      </w:pPr>
      <w:r>
        <w:rPr>
          <w:rFonts w:ascii="Arial" w:hAnsi="Arial" w:cs="Arial"/>
          <w:sz w:val="22"/>
          <w:szCs w:val="22"/>
          <w:lang w:val="en-US"/>
        </w:rPr>
        <w:t>Tusnday, G.E., Simon, I., 2001. The HMMTOP transmembrane topology prediction server.  Bioinformatics 17, 849-850.</w:t>
      </w:r>
    </w:p>
    <w:p w14:paraId="5189D82A" w14:textId="77777777" w:rsidR="000E19AC" w:rsidRDefault="000E19AC" w:rsidP="000E19AC">
      <w:pPr>
        <w:spacing w:line="480" w:lineRule="auto"/>
        <w:rPr>
          <w:rFonts w:ascii="Arial" w:eastAsia="Times New Roman" w:hAnsi="Arial" w:cs="Arial"/>
          <w:sz w:val="22"/>
          <w:szCs w:val="22"/>
        </w:rPr>
      </w:pPr>
    </w:p>
    <w:p w14:paraId="4AF2786F" w14:textId="63F4551A" w:rsidR="00C21F35" w:rsidRDefault="00C21F35" w:rsidP="000E19AC">
      <w:pPr>
        <w:spacing w:line="480" w:lineRule="auto"/>
        <w:rPr>
          <w:rFonts w:ascii="Arial" w:eastAsia="Times New Roman" w:hAnsi="Arial" w:cs="Arial"/>
          <w:sz w:val="22"/>
          <w:szCs w:val="22"/>
        </w:rPr>
      </w:pPr>
      <w:r>
        <w:rPr>
          <w:rFonts w:ascii="Arial" w:eastAsia="Times New Roman" w:hAnsi="Arial" w:cs="Arial"/>
          <w:sz w:val="22"/>
          <w:szCs w:val="22"/>
        </w:rPr>
        <w:t>Vilella, A.J., Severin, J., Ureta-Vidal, A., Heng, L., Durbin, R., Birney, E., 2009.  EnsemblCompara GeneTrees: Complete, duplication-aware pylogenetic trees in vertebrates.  Genome Res. 19(2), 327-335.</w:t>
      </w:r>
    </w:p>
    <w:p w14:paraId="236EA869" w14:textId="77777777" w:rsidR="00C21F35" w:rsidRDefault="00C21F35" w:rsidP="000E19AC">
      <w:pPr>
        <w:spacing w:line="480" w:lineRule="auto"/>
        <w:rPr>
          <w:rFonts w:ascii="Arial" w:eastAsia="Times New Roman" w:hAnsi="Arial" w:cs="Arial"/>
          <w:sz w:val="22"/>
          <w:szCs w:val="22"/>
        </w:rPr>
      </w:pPr>
    </w:p>
    <w:p w14:paraId="303696E1"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Vogel</w:t>
      </w:r>
      <w:r>
        <w:rPr>
          <w:rFonts w:ascii="Arial" w:eastAsia="Times New Roman" w:hAnsi="Arial" w:cs="Arial"/>
          <w:sz w:val="22"/>
          <w:szCs w:val="22"/>
        </w:rPr>
        <w:t>,</w:t>
      </w:r>
      <w:r w:rsidRPr="0056474F">
        <w:rPr>
          <w:rFonts w:ascii="Arial" w:eastAsia="Times New Roman" w:hAnsi="Arial" w:cs="Arial"/>
          <w:sz w:val="22"/>
          <w:szCs w:val="22"/>
        </w:rPr>
        <w:t xml:space="preserve"> K</w:t>
      </w:r>
      <w:r>
        <w:rPr>
          <w:rFonts w:ascii="Arial" w:eastAsia="Times New Roman" w:hAnsi="Arial" w:cs="Arial"/>
          <w:sz w:val="22"/>
          <w:szCs w:val="22"/>
        </w:rPr>
        <w:t>.</w:t>
      </w:r>
      <w:r w:rsidRPr="0056474F">
        <w:rPr>
          <w:rFonts w:ascii="Arial" w:eastAsia="Times New Roman" w:hAnsi="Arial" w:cs="Arial"/>
          <w:sz w:val="22"/>
          <w:szCs w:val="22"/>
        </w:rPr>
        <w:t>J</w:t>
      </w:r>
      <w:r>
        <w:rPr>
          <w:rFonts w:ascii="Arial" w:eastAsia="Times New Roman" w:hAnsi="Arial" w:cs="Arial"/>
          <w:sz w:val="22"/>
          <w:szCs w:val="22"/>
        </w:rPr>
        <w:t>.</w:t>
      </w:r>
      <w:r w:rsidRPr="0056474F">
        <w:rPr>
          <w:rFonts w:ascii="Arial" w:eastAsia="Times New Roman" w:hAnsi="Arial" w:cs="Arial"/>
          <w:sz w:val="22"/>
          <w:szCs w:val="22"/>
        </w:rPr>
        <w:t>, Brown</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R</w:t>
      </w:r>
      <w:r>
        <w:rPr>
          <w:rFonts w:ascii="Arial" w:eastAsia="Times New Roman" w:hAnsi="Arial" w:cs="Arial"/>
          <w:sz w:val="22"/>
          <w:szCs w:val="22"/>
        </w:rPr>
        <w:t>.</w:t>
      </w:r>
      <w:r w:rsidRPr="0056474F">
        <w:rPr>
          <w:rFonts w:ascii="Arial" w:eastAsia="Times New Roman" w:hAnsi="Arial" w:cs="Arial"/>
          <w:sz w:val="22"/>
          <w:szCs w:val="22"/>
        </w:rPr>
        <w:t>, Strand</w:t>
      </w:r>
      <w:r>
        <w:rPr>
          <w:rFonts w:ascii="Arial" w:eastAsia="Times New Roman" w:hAnsi="Arial" w:cs="Arial"/>
          <w:sz w:val="22"/>
          <w:szCs w:val="22"/>
        </w:rPr>
        <w:t>,</w:t>
      </w:r>
      <w:r w:rsidRPr="0056474F">
        <w:rPr>
          <w:rFonts w:ascii="Arial" w:eastAsia="Times New Roman" w:hAnsi="Arial" w:cs="Arial"/>
          <w:sz w:val="22"/>
          <w:szCs w:val="22"/>
        </w:rPr>
        <w:t xml:space="preserve"> M</w:t>
      </w:r>
      <w:r>
        <w:rPr>
          <w:rFonts w:ascii="Arial" w:eastAsia="Times New Roman" w:hAnsi="Arial" w:cs="Arial"/>
          <w:sz w:val="22"/>
          <w:szCs w:val="22"/>
        </w:rPr>
        <w:t>.</w:t>
      </w:r>
      <w:r w:rsidRPr="0056474F">
        <w:rPr>
          <w:rFonts w:ascii="Arial" w:eastAsia="Times New Roman" w:hAnsi="Arial" w:cs="Arial"/>
          <w:sz w:val="22"/>
          <w:szCs w:val="22"/>
        </w:rPr>
        <w:t>R.</w:t>
      </w:r>
      <w:r>
        <w:rPr>
          <w:rFonts w:ascii="Arial" w:eastAsia="Times New Roman" w:hAnsi="Arial" w:cs="Arial"/>
          <w:sz w:val="22"/>
          <w:szCs w:val="22"/>
        </w:rPr>
        <w:t>, 2013.</w:t>
      </w:r>
      <w:r w:rsidRPr="0056474F">
        <w:rPr>
          <w:rFonts w:ascii="Arial" w:eastAsia="Times New Roman" w:hAnsi="Arial" w:cs="Arial"/>
          <w:sz w:val="22"/>
          <w:szCs w:val="22"/>
        </w:rPr>
        <w:t xml:space="preserve"> Phylogenetic investigation of peptide hormone and growth factor receptors in five dipteran genomes</w:t>
      </w:r>
      <w:r>
        <w:rPr>
          <w:rFonts w:ascii="Arial" w:eastAsia="Times New Roman" w:hAnsi="Arial" w:cs="Arial"/>
          <w:sz w:val="22"/>
          <w:szCs w:val="22"/>
        </w:rPr>
        <w:t xml:space="preserve">.  Front. Endocrinol. (Lausanne). </w:t>
      </w:r>
      <w:r w:rsidRPr="0056474F">
        <w:rPr>
          <w:rFonts w:ascii="Arial" w:eastAsia="Times New Roman" w:hAnsi="Arial" w:cs="Arial"/>
          <w:sz w:val="22"/>
          <w:szCs w:val="22"/>
        </w:rPr>
        <w:t>4</w:t>
      </w:r>
      <w:r>
        <w:rPr>
          <w:rFonts w:ascii="Arial" w:eastAsia="Times New Roman" w:hAnsi="Arial" w:cs="Arial"/>
          <w:sz w:val="22"/>
          <w:szCs w:val="22"/>
        </w:rPr>
        <w:t xml:space="preserve">, </w:t>
      </w:r>
      <w:r w:rsidRPr="0056474F">
        <w:rPr>
          <w:rFonts w:ascii="Arial" w:eastAsia="Times New Roman" w:hAnsi="Arial" w:cs="Arial"/>
          <w:sz w:val="22"/>
          <w:szCs w:val="22"/>
        </w:rPr>
        <w:t>193.</w:t>
      </w:r>
    </w:p>
    <w:p w14:paraId="3947047D" w14:textId="77777777" w:rsidR="000E19AC" w:rsidRDefault="000E19AC" w:rsidP="000E19AC">
      <w:pPr>
        <w:spacing w:line="480" w:lineRule="auto"/>
        <w:rPr>
          <w:rFonts w:ascii="Arial" w:eastAsia="Times New Roman" w:hAnsi="Arial" w:cs="Arial"/>
          <w:sz w:val="22"/>
          <w:szCs w:val="22"/>
        </w:rPr>
      </w:pPr>
    </w:p>
    <w:p w14:paraId="74840593" w14:textId="77777777"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Wacker, D., Wang, C., Katritch, V., Han, G.W., Huang, X.P., Vardy, E. McCorvy, J.D., Jiang, Y., Chu, M., Siu, F.Y., Liu, W., Xu, H.E., Cherezov, V., Roth, B.L., Stevens, R.C., 2013. Structural features for functional selectivity at serotonin receptors. Science 340, 615-619.</w:t>
      </w:r>
    </w:p>
    <w:p w14:paraId="07D6D443" w14:textId="77777777" w:rsidR="000E19AC" w:rsidRDefault="000E19AC" w:rsidP="000E19AC">
      <w:pPr>
        <w:spacing w:line="480" w:lineRule="auto"/>
        <w:rPr>
          <w:rFonts w:ascii="Arial" w:eastAsia="Times New Roman" w:hAnsi="Arial" w:cs="Arial"/>
          <w:sz w:val="22"/>
          <w:szCs w:val="22"/>
        </w:rPr>
      </w:pPr>
    </w:p>
    <w:p w14:paraId="5799CB8E" w14:textId="079E090E" w:rsidR="000E19AC" w:rsidRPr="00D9782D"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t>Wang, B., Collins, J.J. 3</w:t>
      </w:r>
      <w:r w:rsidRPr="00D9782D">
        <w:rPr>
          <w:rFonts w:ascii="Arial" w:eastAsia="Times New Roman" w:hAnsi="Arial" w:cs="Arial"/>
          <w:sz w:val="22"/>
          <w:szCs w:val="22"/>
          <w:vertAlign w:val="superscript"/>
        </w:rPr>
        <w:t>rd</w:t>
      </w:r>
      <w:r>
        <w:rPr>
          <w:rFonts w:ascii="Arial" w:eastAsia="Times New Roman" w:hAnsi="Arial" w:cs="Arial"/>
          <w:sz w:val="22"/>
          <w:szCs w:val="22"/>
        </w:rPr>
        <w:t>, Newmark, P.A., 2013</w:t>
      </w:r>
      <w:r w:rsidR="00C500A7">
        <w:rPr>
          <w:rFonts w:ascii="Arial" w:eastAsia="Times New Roman" w:hAnsi="Arial" w:cs="Arial"/>
          <w:sz w:val="22"/>
          <w:szCs w:val="22"/>
        </w:rPr>
        <w:t>b</w:t>
      </w:r>
      <w:r>
        <w:rPr>
          <w:rFonts w:ascii="Arial" w:eastAsia="Times New Roman" w:hAnsi="Arial" w:cs="Arial"/>
          <w:sz w:val="22"/>
          <w:szCs w:val="22"/>
        </w:rPr>
        <w:t xml:space="preserve">. Functional genomic characterization of neoblast-like stem cells in larval </w:t>
      </w:r>
      <w:r>
        <w:rPr>
          <w:rFonts w:ascii="Arial" w:eastAsia="Times New Roman" w:hAnsi="Arial" w:cs="Arial"/>
          <w:i/>
          <w:sz w:val="22"/>
          <w:szCs w:val="22"/>
        </w:rPr>
        <w:t>Schistosoma mansoni</w:t>
      </w:r>
      <w:r>
        <w:rPr>
          <w:rFonts w:ascii="Arial" w:eastAsia="Times New Roman" w:hAnsi="Arial" w:cs="Arial"/>
          <w:sz w:val="22"/>
          <w:szCs w:val="22"/>
        </w:rPr>
        <w:t>. Elife 2:e00768.</w:t>
      </w:r>
    </w:p>
    <w:p w14:paraId="4222EFC9" w14:textId="77777777" w:rsidR="000E19AC" w:rsidRDefault="000E19AC" w:rsidP="000E19AC">
      <w:pPr>
        <w:spacing w:line="480" w:lineRule="auto"/>
        <w:rPr>
          <w:rFonts w:ascii="Arial" w:eastAsia="Times New Roman" w:hAnsi="Arial" w:cs="Arial"/>
          <w:sz w:val="22"/>
          <w:szCs w:val="22"/>
        </w:rPr>
      </w:pPr>
    </w:p>
    <w:p w14:paraId="0C0E18A2" w14:textId="77777777" w:rsidR="00C500A7" w:rsidRDefault="00C500A7" w:rsidP="000E19AC">
      <w:pPr>
        <w:spacing w:line="480" w:lineRule="auto"/>
        <w:rPr>
          <w:rFonts w:ascii="Arial" w:eastAsia="Times New Roman" w:hAnsi="Arial" w:cs="Arial"/>
          <w:sz w:val="22"/>
          <w:szCs w:val="22"/>
        </w:rPr>
      </w:pPr>
      <w:r>
        <w:rPr>
          <w:rFonts w:ascii="Arial" w:eastAsia="Times New Roman" w:hAnsi="Arial" w:cs="Arial"/>
          <w:sz w:val="22"/>
          <w:szCs w:val="22"/>
        </w:rPr>
        <w:t>Jiang, H., Roth, B.L., Cherezov, V., Stevens, R.C., Xu, H.E., 2013a. Structural basis for molecular recognition at serotonin receptors. Science 340, 610-614.</w:t>
      </w:r>
    </w:p>
    <w:p w14:paraId="32D12FFD" w14:textId="77777777" w:rsidR="00C500A7" w:rsidRDefault="00C500A7" w:rsidP="000E19AC">
      <w:pPr>
        <w:spacing w:line="480" w:lineRule="auto"/>
        <w:rPr>
          <w:rFonts w:ascii="Arial" w:eastAsia="Times New Roman" w:hAnsi="Arial" w:cs="Arial"/>
          <w:sz w:val="22"/>
          <w:szCs w:val="22"/>
        </w:rPr>
      </w:pPr>
    </w:p>
    <w:p w14:paraId="5155CCC2" w14:textId="085033EF" w:rsidR="000E19AC" w:rsidRDefault="000E19AC" w:rsidP="000E19AC">
      <w:pPr>
        <w:spacing w:line="480" w:lineRule="auto"/>
        <w:rPr>
          <w:rFonts w:ascii="Arial" w:eastAsia="Times New Roman" w:hAnsi="Arial" w:cs="Arial"/>
          <w:sz w:val="22"/>
          <w:szCs w:val="22"/>
        </w:rPr>
      </w:pPr>
      <w:r>
        <w:rPr>
          <w:rFonts w:ascii="Arial" w:eastAsia="Times New Roman" w:hAnsi="Arial" w:cs="Arial"/>
          <w:sz w:val="22"/>
          <w:szCs w:val="22"/>
        </w:rPr>
        <w:lastRenderedPageBreak/>
        <w:t xml:space="preserve">Wang, C., Jiang, Y., Ma, J., Wu, H., Wacker, D., Katritch, V., Han, G.W., Liu, W., Huang, X.P., Vardy, E., McCorvy, J.D., Gao, X., Zhou, X.E., Melcher, K., Zhang, C., Bai, F., Yang, H., Yang, L., </w:t>
      </w:r>
    </w:p>
    <w:p w14:paraId="639D070A" w14:textId="77777777" w:rsidR="000E19AC" w:rsidRDefault="000E19AC" w:rsidP="000E19AC">
      <w:pPr>
        <w:spacing w:line="480" w:lineRule="auto"/>
        <w:rPr>
          <w:rFonts w:ascii="Arial" w:eastAsia="Times New Roman" w:hAnsi="Arial" w:cs="Arial"/>
          <w:sz w:val="22"/>
          <w:szCs w:val="22"/>
        </w:rPr>
      </w:pPr>
    </w:p>
    <w:p w14:paraId="1A23FF4C" w14:textId="77777777" w:rsidR="000E19AC" w:rsidRPr="0056474F" w:rsidRDefault="000E19AC" w:rsidP="000E19AC">
      <w:pPr>
        <w:spacing w:line="480" w:lineRule="auto"/>
        <w:rPr>
          <w:rFonts w:ascii="Arial" w:eastAsia="Times New Roman" w:hAnsi="Arial" w:cs="Arial"/>
          <w:sz w:val="22"/>
          <w:szCs w:val="22"/>
        </w:rPr>
      </w:pPr>
      <w:r w:rsidRPr="0056474F">
        <w:rPr>
          <w:rFonts w:ascii="Arial" w:eastAsia="Times New Roman" w:hAnsi="Arial" w:cs="Arial"/>
          <w:sz w:val="22"/>
          <w:szCs w:val="22"/>
        </w:rPr>
        <w:t>Wellendorph</w:t>
      </w:r>
      <w:r>
        <w:rPr>
          <w:rFonts w:ascii="Arial" w:eastAsia="Times New Roman" w:hAnsi="Arial" w:cs="Arial"/>
          <w:sz w:val="22"/>
          <w:szCs w:val="22"/>
        </w:rPr>
        <w:t>,</w:t>
      </w:r>
      <w:r w:rsidRPr="0056474F">
        <w:rPr>
          <w:rFonts w:ascii="Arial" w:eastAsia="Times New Roman" w:hAnsi="Arial" w:cs="Arial"/>
          <w:sz w:val="22"/>
          <w:szCs w:val="22"/>
        </w:rPr>
        <w:t xml:space="preserve"> P</w:t>
      </w:r>
      <w:r>
        <w:rPr>
          <w:rFonts w:ascii="Arial" w:eastAsia="Times New Roman" w:hAnsi="Arial" w:cs="Arial"/>
          <w:sz w:val="22"/>
          <w:szCs w:val="22"/>
        </w:rPr>
        <w:t>.</w:t>
      </w:r>
      <w:r w:rsidRPr="0056474F">
        <w:rPr>
          <w:rFonts w:ascii="Arial" w:eastAsia="Times New Roman" w:hAnsi="Arial" w:cs="Arial"/>
          <w:sz w:val="22"/>
          <w:szCs w:val="22"/>
        </w:rPr>
        <w:t>, Brauner-Osborne</w:t>
      </w:r>
      <w:r>
        <w:rPr>
          <w:rFonts w:ascii="Arial" w:eastAsia="Times New Roman" w:hAnsi="Arial" w:cs="Arial"/>
          <w:sz w:val="22"/>
          <w:szCs w:val="22"/>
        </w:rPr>
        <w:t>,</w:t>
      </w:r>
      <w:r w:rsidRPr="0056474F">
        <w:rPr>
          <w:rFonts w:ascii="Arial" w:eastAsia="Times New Roman" w:hAnsi="Arial" w:cs="Arial"/>
          <w:sz w:val="22"/>
          <w:szCs w:val="22"/>
        </w:rPr>
        <w:t xml:space="preserve"> H.</w:t>
      </w:r>
      <w:r>
        <w:rPr>
          <w:rFonts w:ascii="Arial" w:eastAsia="Times New Roman" w:hAnsi="Arial" w:cs="Arial"/>
          <w:sz w:val="22"/>
          <w:szCs w:val="22"/>
        </w:rPr>
        <w:t>, 2009.</w:t>
      </w:r>
      <w:r w:rsidRPr="0056474F">
        <w:rPr>
          <w:rFonts w:ascii="Arial" w:eastAsia="Times New Roman" w:hAnsi="Arial" w:cs="Arial"/>
          <w:sz w:val="22"/>
          <w:szCs w:val="22"/>
        </w:rPr>
        <w:t xml:space="preserve"> Molecular basis for amino acid sensing by family C G-protein-coup</w:t>
      </w:r>
      <w:r>
        <w:rPr>
          <w:rFonts w:ascii="Arial" w:eastAsia="Times New Roman" w:hAnsi="Arial" w:cs="Arial"/>
          <w:sz w:val="22"/>
          <w:szCs w:val="22"/>
        </w:rPr>
        <w:t xml:space="preserve">led receptors.  Br. J. Pharmacol. </w:t>
      </w:r>
      <w:r w:rsidRPr="0056474F">
        <w:rPr>
          <w:rFonts w:ascii="Arial" w:eastAsia="Times New Roman" w:hAnsi="Arial" w:cs="Arial"/>
          <w:sz w:val="22"/>
          <w:szCs w:val="22"/>
        </w:rPr>
        <w:t>156</w:t>
      </w:r>
      <w:r>
        <w:rPr>
          <w:rFonts w:ascii="Arial" w:eastAsia="Times New Roman" w:hAnsi="Arial" w:cs="Arial"/>
          <w:sz w:val="22"/>
          <w:szCs w:val="22"/>
        </w:rPr>
        <w:t xml:space="preserve">, </w:t>
      </w:r>
      <w:r w:rsidRPr="0056474F">
        <w:rPr>
          <w:rFonts w:ascii="Arial" w:eastAsia="Times New Roman" w:hAnsi="Arial" w:cs="Arial"/>
          <w:sz w:val="22"/>
          <w:szCs w:val="22"/>
        </w:rPr>
        <w:t>869-84.</w:t>
      </w:r>
    </w:p>
    <w:p w14:paraId="7205D954" w14:textId="77777777" w:rsidR="000E19AC" w:rsidRDefault="000E19AC" w:rsidP="000E19AC">
      <w:pPr>
        <w:spacing w:line="480" w:lineRule="auto"/>
        <w:rPr>
          <w:rFonts w:ascii="Arial" w:hAnsi="Arial" w:cs="Arial"/>
          <w:sz w:val="22"/>
          <w:szCs w:val="22"/>
        </w:rPr>
      </w:pPr>
    </w:p>
    <w:p w14:paraId="656F59BC" w14:textId="77777777" w:rsidR="000E19AC" w:rsidRDefault="000E19AC" w:rsidP="000E19AC">
      <w:pPr>
        <w:spacing w:line="480" w:lineRule="auto"/>
        <w:rPr>
          <w:rFonts w:ascii="Arial" w:hAnsi="Arial" w:cs="Arial"/>
          <w:sz w:val="22"/>
          <w:szCs w:val="22"/>
        </w:rPr>
      </w:pPr>
      <w:r>
        <w:rPr>
          <w:rFonts w:ascii="Arial" w:hAnsi="Arial" w:cs="Arial"/>
          <w:sz w:val="22"/>
          <w:szCs w:val="22"/>
        </w:rPr>
        <w:t>Willert, K., Nusse, R., 2012. Wnt proteins. Cold Spring Harb. Perspect. Biol. 4(9):a007864.</w:t>
      </w:r>
    </w:p>
    <w:p w14:paraId="7BD262A0" w14:textId="77777777" w:rsidR="000E19AC" w:rsidRDefault="000E19AC" w:rsidP="000E19AC">
      <w:pPr>
        <w:spacing w:line="480" w:lineRule="auto"/>
        <w:rPr>
          <w:rStyle w:val="mixed-citation"/>
          <w:rFonts w:ascii="Arial" w:eastAsia="Times New Roman" w:hAnsi="Arial" w:cs="Arial"/>
          <w:sz w:val="22"/>
        </w:rPr>
      </w:pPr>
    </w:p>
    <w:p w14:paraId="511E9274" w14:textId="77777777" w:rsidR="000E19AC" w:rsidRPr="004D05D0" w:rsidRDefault="000E19AC" w:rsidP="000E19AC">
      <w:pPr>
        <w:spacing w:line="480" w:lineRule="auto"/>
        <w:rPr>
          <w:rStyle w:val="mixed-citation"/>
          <w:rFonts w:ascii="Arial" w:eastAsia="Times New Roman" w:hAnsi="Arial" w:cs="Arial"/>
          <w:sz w:val="22"/>
        </w:rPr>
      </w:pPr>
      <w:r w:rsidRPr="004D05D0">
        <w:rPr>
          <w:rStyle w:val="mixed-citation"/>
          <w:rFonts w:ascii="Arial" w:eastAsia="Times New Roman" w:hAnsi="Arial" w:cs="Arial"/>
          <w:sz w:val="22"/>
        </w:rPr>
        <w:t>Winkelhagen</w:t>
      </w:r>
      <w:r>
        <w:rPr>
          <w:rStyle w:val="mixed-citation"/>
          <w:rFonts w:ascii="Arial" w:eastAsia="Times New Roman" w:hAnsi="Arial" w:cs="Arial"/>
          <w:sz w:val="22"/>
        </w:rPr>
        <w:t xml:space="preserve">, A.J.S., Mank, T., de Vries, P.J., Soetekouw, R., 2012. </w:t>
      </w:r>
      <w:r w:rsidRPr="004D05D0">
        <w:rPr>
          <w:rStyle w:val="mixed-citation"/>
          <w:rFonts w:ascii="Arial" w:eastAsia="Times New Roman" w:hAnsi="Arial" w:cs="Arial"/>
          <w:sz w:val="22"/>
        </w:rPr>
        <w:t xml:space="preserve">Apparent triclabendazole-resistant human </w:t>
      </w:r>
      <w:r w:rsidRPr="004D05D0">
        <w:rPr>
          <w:rStyle w:val="mixed-citation"/>
          <w:rFonts w:ascii="Arial" w:eastAsia="Times New Roman" w:hAnsi="Arial" w:cs="Arial"/>
          <w:i/>
          <w:sz w:val="22"/>
        </w:rPr>
        <w:t xml:space="preserve">Fasciola hepatica </w:t>
      </w:r>
      <w:r w:rsidRPr="004D05D0">
        <w:rPr>
          <w:rStyle w:val="mixed-citation"/>
          <w:rFonts w:ascii="Arial" w:eastAsia="Times New Roman" w:hAnsi="Arial" w:cs="Arial"/>
          <w:sz w:val="22"/>
        </w:rPr>
        <w:t>infection, the Neth</w:t>
      </w:r>
      <w:r>
        <w:rPr>
          <w:rStyle w:val="mixed-citation"/>
          <w:rFonts w:ascii="Arial" w:eastAsia="Times New Roman" w:hAnsi="Arial" w:cs="Arial"/>
          <w:sz w:val="22"/>
        </w:rPr>
        <w:t xml:space="preserve">erlands. </w:t>
      </w:r>
      <w:r w:rsidRPr="004D05D0">
        <w:rPr>
          <w:rStyle w:val="mixed-citation"/>
          <w:rFonts w:ascii="Arial" w:eastAsia="Times New Roman" w:hAnsi="Arial" w:cs="Arial"/>
          <w:sz w:val="22"/>
        </w:rPr>
        <w:t>Emerg</w:t>
      </w:r>
      <w:r>
        <w:rPr>
          <w:rStyle w:val="mixed-citation"/>
          <w:rFonts w:ascii="Arial" w:eastAsia="Times New Roman" w:hAnsi="Arial" w:cs="Arial"/>
          <w:sz w:val="22"/>
        </w:rPr>
        <w:t>.</w:t>
      </w:r>
      <w:r w:rsidRPr="004D05D0">
        <w:rPr>
          <w:rStyle w:val="mixed-citation"/>
          <w:rFonts w:ascii="Arial" w:eastAsia="Times New Roman" w:hAnsi="Arial" w:cs="Arial"/>
          <w:sz w:val="22"/>
        </w:rPr>
        <w:t xml:space="preserve"> Infect</w:t>
      </w:r>
      <w:r>
        <w:rPr>
          <w:rStyle w:val="mixed-citation"/>
          <w:rFonts w:ascii="Arial" w:eastAsia="Times New Roman" w:hAnsi="Arial" w:cs="Arial"/>
          <w:sz w:val="22"/>
        </w:rPr>
        <w:t>.</w:t>
      </w:r>
      <w:r w:rsidRPr="004D05D0">
        <w:rPr>
          <w:rStyle w:val="mixed-citation"/>
          <w:rFonts w:ascii="Arial" w:eastAsia="Times New Roman" w:hAnsi="Arial" w:cs="Arial"/>
          <w:sz w:val="22"/>
        </w:rPr>
        <w:t xml:space="preserve"> Dis</w:t>
      </w:r>
      <w:r>
        <w:rPr>
          <w:rStyle w:val="mixed-citation"/>
          <w:rFonts w:ascii="Arial" w:eastAsia="Times New Roman" w:hAnsi="Arial" w:cs="Arial"/>
          <w:sz w:val="22"/>
        </w:rPr>
        <w:t xml:space="preserve">. </w:t>
      </w:r>
      <w:r w:rsidRPr="004D05D0">
        <w:rPr>
          <w:rStyle w:val="mixed-citation"/>
          <w:rFonts w:ascii="Arial" w:eastAsia="Times New Roman" w:hAnsi="Arial" w:cs="Arial"/>
          <w:sz w:val="22"/>
        </w:rPr>
        <w:t>18</w:t>
      </w:r>
      <w:r>
        <w:rPr>
          <w:rStyle w:val="mixed-citation"/>
          <w:rFonts w:ascii="Arial" w:eastAsia="Times New Roman" w:hAnsi="Arial" w:cs="Arial"/>
          <w:sz w:val="22"/>
        </w:rPr>
        <w:t xml:space="preserve">, </w:t>
      </w:r>
      <w:r w:rsidRPr="004D05D0">
        <w:rPr>
          <w:rStyle w:val="mixed-citation"/>
          <w:rFonts w:ascii="Arial" w:eastAsia="Times New Roman" w:hAnsi="Arial" w:cs="Arial"/>
          <w:sz w:val="22"/>
        </w:rPr>
        <w:t>1028-1029.</w:t>
      </w:r>
    </w:p>
    <w:p w14:paraId="1CE54F93" w14:textId="77777777" w:rsidR="000E19AC" w:rsidRDefault="000E19AC" w:rsidP="000E19AC">
      <w:pPr>
        <w:spacing w:line="480" w:lineRule="auto"/>
        <w:rPr>
          <w:rStyle w:val="mixed-citation"/>
          <w:rFonts w:ascii="Arial" w:hAnsi="Arial" w:cs="Arial"/>
          <w:sz w:val="22"/>
        </w:rPr>
      </w:pPr>
    </w:p>
    <w:p w14:paraId="24B25936" w14:textId="02B444BB" w:rsidR="00DC6651" w:rsidRDefault="00DC6651" w:rsidP="000E19AC">
      <w:pPr>
        <w:spacing w:line="480" w:lineRule="auto"/>
        <w:rPr>
          <w:rStyle w:val="mixed-citation"/>
          <w:rFonts w:ascii="Arial" w:hAnsi="Arial" w:cs="Arial"/>
          <w:sz w:val="22"/>
        </w:rPr>
      </w:pPr>
      <w:r>
        <w:rPr>
          <w:rStyle w:val="mixed-citation"/>
          <w:rFonts w:ascii="Arial" w:hAnsi="Arial" w:cs="Arial"/>
          <w:sz w:val="22"/>
        </w:rPr>
        <w:t>Wolstenholme, A.J. 2011. Ion channels and receptors as targets for the control of parasitic nematodes. Int. J. Parasitol. Drugs Drug Resist. 1(1):2-13.</w:t>
      </w:r>
    </w:p>
    <w:p w14:paraId="3DA8A00F" w14:textId="77777777" w:rsidR="00DC6651" w:rsidRDefault="00DC6651" w:rsidP="000E19AC">
      <w:pPr>
        <w:spacing w:line="480" w:lineRule="auto"/>
        <w:rPr>
          <w:rStyle w:val="mixed-citation"/>
          <w:rFonts w:ascii="Arial" w:hAnsi="Arial" w:cs="Arial"/>
          <w:sz w:val="22"/>
        </w:rPr>
      </w:pPr>
    </w:p>
    <w:p w14:paraId="242A6F4E" w14:textId="77777777" w:rsidR="000E19AC" w:rsidRPr="00143897" w:rsidRDefault="000E19AC" w:rsidP="000E19AC">
      <w:pPr>
        <w:spacing w:line="480" w:lineRule="auto"/>
        <w:rPr>
          <w:rStyle w:val="mixed-citation"/>
          <w:rFonts w:ascii="Arial" w:hAnsi="Arial" w:cs="Arial"/>
          <w:sz w:val="22"/>
        </w:rPr>
      </w:pPr>
      <w:r>
        <w:rPr>
          <w:rStyle w:val="mixed-citation"/>
          <w:rFonts w:ascii="Arial" w:hAnsi="Arial" w:cs="Arial"/>
          <w:sz w:val="22"/>
        </w:rPr>
        <w:t>Yoshida, M., Miyazato, M., Kangawa, K</w:t>
      </w:r>
      <w:r w:rsidRPr="00143897">
        <w:rPr>
          <w:rStyle w:val="mixed-citation"/>
          <w:rFonts w:ascii="Arial" w:hAnsi="Arial" w:cs="Arial"/>
          <w:sz w:val="22"/>
        </w:rPr>
        <w:t>.</w:t>
      </w:r>
      <w:r>
        <w:rPr>
          <w:rStyle w:val="mixed-citation"/>
          <w:rFonts w:ascii="Arial" w:hAnsi="Arial" w:cs="Arial"/>
          <w:sz w:val="22"/>
        </w:rPr>
        <w:t>, 2012.</w:t>
      </w:r>
      <w:r w:rsidRPr="00143897">
        <w:rPr>
          <w:rStyle w:val="mixed-citation"/>
          <w:rFonts w:ascii="Arial" w:hAnsi="Arial" w:cs="Arial"/>
          <w:sz w:val="22"/>
        </w:rPr>
        <w:t xml:space="preserve"> Orphan GPCRs and methods for identif</w:t>
      </w:r>
      <w:r>
        <w:rPr>
          <w:rStyle w:val="mixed-citation"/>
          <w:rFonts w:ascii="Arial" w:hAnsi="Arial" w:cs="Arial"/>
          <w:sz w:val="22"/>
        </w:rPr>
        <w:t xml:space="preserve">ying their ligands.  Methods Enzymol. 514, </w:t>
      </w:r>
      <w:r w:rsidRPr="00143897">
        <w:rPr>
          <w:rStyle w:val="mixed-citation"/>
          <w:rFonts w:ascii="Arial" w:hAnsi="Arial" w:cs="Arial"/>
          <w:sz w:val="22"/>
        </w:rPr>
        <w:t>33-44.</w:t>
      </w:r>
    </w:p>
    <w:p w14:paraId="0AFCBFF5" w14:textId="77777777" w:rsidR="000E19AC" w:rsidRDefault="000E19AC" w:rsidP="000E19AC">
      <w:pPr>
        <w:spacing w:line="480" w:lineRule="auto"/>
        <w:rPr>
          <w:rFonts w:ascii="Arial" w:hAnsi="Arial" w:cs="Arial"/>
          <w:sz w:val="22"/>
          <w:szCs w:val="22"/>
        </w:rPr>
      </w:pPr>
    </w:p>
    <w:p w14:paraId="1D5CCB76" w14:textId="77777777" w:rsidR="000E19AC" w:rsidRPr="0056474F" w:rsidRDefault="000E19AC" w:rsidP="000E19AC">
      <w:pPr>
        <w:spacing w:line="480" w:lineRule="auto"/>
        <w:rPr>
          <w:rFonts w:ascii="Arial" w:hAnsi="Arial" w:cs="Arial"/>
          <w:sz w:val="22"/>
          <w:szCs w:val="22"/>
        </w:rPr>
      </w:pPr>
      <w:r>
        <w:rPr>
          <w:rFonts w:ascii="Arial" w:hAnsi="Arial" w:cs="Arial"/>
          <w:sz w:val="22"/>
          <w:szCs w:val="22"/>
        </w:rPr>
        <w:t>Zamanian, M., Agbedanu, P.N., Wheeler, N.J., McVeigh, P., Kimber, M.J., Day, T.A., 2012. Novel RNAi-mediated approach to G protein-coupled receptor deorphanization: proof of principle and characterization of a planarian 5-HT receptor. PLoS One. 7(7):e40787.</w:t>
      </w:r>
    </w:p>
    <w:p w14:paraId="0BF61CDA" w14:textId="77777777" w:rsidR="000E19AC" w:rsidRDefault="000E19AC" w:rsidP="000E19AC">
      <w:pPr>
        <w:spacing w:line="480" w:lineRule="auto"/>
        <w:rPr>
          <w:rFonts w:ascii="Arial" w:hAnsi="Arial" w:cs="Arial"/>
          <w:sz w:val="22"/>
          <w:szCs w:val="22"/>
        </w:rPr>
      </w:pPr>
    </w:p>
    <w:p w14:paraId="7BBD8666" w14:textId="77777777" w:rsidR="000E19AC" w:rsidRDefault="000E19AC" w:rsidP="000E19AC">
      <w:pPr>
        <w:spacing w:line="480" w:lineRule="auto"/>
        <w:rPr>
          <w:rFonts w:ascii="Arial" w:hAnsi="Arial" w:cs="Arial"/>
          <w:sz w:val="22"/>
          <w:szCs w:val="22"/>
        </w:rPr>
      </w:pPr>
      <w:r w:rsidRPr="0056474F">
        <w:rPr>
          <w:rFonts w:ascii="Arial" w:hAnsi="Arial" w:cs="Arial"/>
          <w:sz w:val="22"/>
          <w:szCs w:val="22"/>
        </w:rPr>
        <w:t>Zamanian</w:t>
      </w:r>
      <w:r>
        <w:rPr>
          <w:rFonts w:ascii="Arial" w:hAnsi="Arial" w:cs="Arial"/>
          <w:sz w:val="22"/>
          <w:szCs w:val="22"/>
        </w:rPr>
        <w:t>,</w:t>
      </w:r>
      <w:r w:rsidRPr="0056474F">
        <w:rPr>
          <w:rFonts w:ascii="Arial" w:hAnsi="Arial" w:cs="Arial"/>
          <w:sz w:val="22"/>
          <w:szCs w:val="22"/>
        </w:rPr>
        <w:t xml:space="preserve"> M</w:t>
      </w:r>
      <w:r>
        <w:rPr>
          <w:rFonts w:ascii="Arial" w:hAnsi="Arial" w:cs="Arial"/>
          <w:sz w:val="22"/>
          <w:szCs w:val="22"/>
        </w:rPr>
        <w:t>.</w:t>
      </w:r>
      <w:r w:rsidRPr="0056474F">
        <w:rPr>
          <w:rFonts w:ascii="Arial" w:hAnsi="Arial" w:cs="Arial"/>
          <w:sz w:val="22"/>
          <w:szCs w:val="22"/>
        </w:rPr>
        <w:t>, Kimber</w:t>
      </w:r>
      <w:r>
        <w:rPr>
          <w:rFonts w:ascii="Arial" w:hAnsi="Arial" w:cs="Arial"/>
          <w:sz w:val="22"/>
          <w:szCs w:val="22"/>
        </w:rPr>
        <w:t>,</w:t>
      </w:r>
      <w:r w:rsidRPr="0056474F">
        <w:rPr>
          <w:rFonts w:ascii="Arial" w:hAnsi="Arial" w:cs="Arial"/>
          <w:sz w:val="22"/>
          <w:szCs w:val="22"/>
        </w:rPr>
        <w:t xml:space="preserve"> M</w:t>
      </w:r>
      <w:r>
        <w:rPr>
          <w:rFonts w:ascii="Arial" w:hAnsi="Arial" w:cs="Arial"/>
          <w:sz w:val="22"/>
          <w:szCs w:val="22"/>
        </w:rPr>
        <w:t>.</w:t>
      </w:r>
      <w:r w:rsidRPr="0056474F">
        <w:rPr>
          <w:rFonts w:ascii="Arial" w:hAnsi="Arial" w:cs="Arial"/>
          <w:sz w:val="22"/>
          <w:szCs w:val="22"/>
        </w:rPr>
        <w:t>J</w:t>
      </w:r>
      <w:r>
        <w:rPr>
          <w:rFonts w:ascii="Arial" w:hAnsi="Arial" w:cs="Arial"/>
          <w:sz w:val="22"/>
          <w:szCs w:val="22"/>
        </w:rPr>
        <w:t>.</w:t>
      </w:r>
      <w:r w:rsidRPr="0056474F">
        <w:rPr>
          <w:rFonts w:ascii="Arial" w:hAnsi="Arial" w:cs="Arial"/>
          <w:sz w:val="22"/>
          <w:szCs w:val="22"/>
        </w:rPr>
        <w:t>, McVeigh</w:t>
      </w:r>
      <w:r>
        <w:rPr>
          <w:rFonts w:ascii="Arial" w:hAnsi="Arial" w:cs="Arial"/>
          <w:sz w:val="22"/>
          <w:szCs w:val="22"/>
        </w:rPr>
        <w:t>,</w:t>
      </w:r>
      <w:r w:rsidRPr="0056474F">
        <w:rPr>
          <w:rFonts w:ascii="Arial" w:hAnsi="Arial" w:cs="Arial"/>
          <w:sz w:val="22"/>
          <w:szCs w:val="22"/>
        </w:rPr>
        <w:t xml:space="preserve"> P</w:t>
      </w:r>
      <w:r>
        <w:rPr>
          <w:rFonts w:ascii="Arial" w:hAnsi="Arial" w:cs="Arial"/>
          <w:sz w:val="22"/>
          <w:szCs w:val="22"/>
        </w:rPr>
        <w:t>.</w:t>
      </w:r>
      <w:r w:rsidRPr="0056474F">
        <w:rPr>
          <w:rFonts w:ascii="Arial" w:hAnsi="Arial" w:cs="Arial"/>
          <w:sz w:val="22"/>
          <w:szCs w:val="22"/>
        </w:rPr>
        <w:t>, Carlson</w:t>
      </w:r>
      <w:r>
        <w:rPr>
          <w:rFonts w:ascii="Arial" w:hAnsi="Arial" w:cs="Arial"/>
          <w:sz w:val="22"/>
          <w:szCs w:val="22"/>
        </w:rPr>
        <w:t>,</w:t>
      </w:r>
      <w:r w:rsidRPr="0056474F">
        <w:rPr>
          <w:rFonts w:ascii="Arial" w:hAnsi="Arial" w:cs="Arial"/>
          <w:sz w:val="22"/>
          <w:szCs w:val="22"/>
        </w:rPr>
        <w:t xml:space="preserve"> S</w:t>
      </w:r>
      <w:r>
        <w:rPr>
          <w:rFonts w:ascii="Arial" w:hAnsi="Arial" w:cs="Arial"/>
          <w:sz w:val="22"/>
          <w:szCs w:val="22"/>
        </w:rPr>
        <w:t>.</w:t>
      </w:r>
      <w:r w:rsidRPr="0056474F">
        <w:rPr>
          <w:rFonts w:ascii="Arial" w:hAnsi="Arial" w:cs="Arial"/>
          <w:sz w:val="22"/>
          <w:szCs w:val="22"/>
        </w:rPr>
        <w:t>A</w:t>
      </w:r>
      <w:r>
        <w:rPr>
          <w:rFonts w:ascii="Arial" w:hAnsi="Arial" w:cs="Arial"/>
          <w:sz w:val="22"/>
          <w:szCs w:val="22"/>
        </w:rPr>
        <w:t>.</w:t>
      </w:r>
      <w:r w:rsidRPr="0056474F">
        <w:rPr>
          <w:rFonts w:ascii="Arial" w:hAnsi="Arial" w:cs="Arial"/>
          <w:sz w:val="22"/>
          <w:szCs w:val="22"/>
        </w:rPr>
        <w:t>, Maule</w:t>
      </w:r>
      <w:r>
        <w:rPr>
          <w:rFonts w:ascii="Arial" w:hAnsi="Arial" w:cs="Arial"/>
          <w:sz w:val="22"/>
          <w:szCs w:val="22"/>
        </w:rPr>
        <w:t>,</w:t>
      </w:r>
      <w:r w:rsidRPr="0056474F">
        <w:rPr>
          <w:rFonts w:ascii="Arial" w:hAnsi="Arial" w:cs="Arial"/>
          <w:sz w:val="22"/>
          <w:szCs w:val="22"/>
        </w:rPr>
        <w:t xml:space="preserve"> A</w:t>
      </w:r>
      <w:r>
        <w:rPr>
          <w:rFonts w:ascii="Arial" w:hAnsi="Arial" w:cs="Arial"/>
          <w:sz w:val="22"/>
          <w:szCs w:val="22"/>
        </w:rPr>
        <w:t>.</w:t>
      </w:r>
      <w:r w:rsidRPr="0056474F">
        <w:rPr>
          <w:rFonts w:ascii="Arial" w:hAnsi="Arial" w:cs="Arial"/>
          <w:sz w:val="22"/>
          <w:szCs w:val="22"/>
        </w:rPr>
        <w:t>G</w:t>
      </w:r>
      <w:r>
        <w:rPr>
          <w:rFonts w:ascii="Arial" w:hAnsi="Arial" w:cs="Arial"/>
          <w:sz w:val="22"/>
          <w:szCs w:val="22"/>
        </w:rPr>
        <w:t>.</w:t>
      </w:r>
      <w:r w:rsidRPr="0056474F">
        <w:rPr>
          <w:rFonts w:ascii="Arial" w:hAnsi="Arial" w:cs="Arial"/>
          <w:sz w:val="22"/>
          <w:szCs w:val="22"/>
        </w:rPr>
        <w:t>, Day</w:t>
      </w:r>
      <w:r>
        <w:rPr>
          <w:rFonts w:ascii="Arial" w:hAnsi="Arial" w:cs="Arial"/>
          <w:sz w:val="22"/>
          <w:szCs w:val="22"/>
        </w:rPr>
        <w:t>,</w:t>
      </w:r>
      <w:r w:rsidRPr="0056474F">
        <w:rPr>
          <w:rFonts w:ascii="Arial" w:hAnsi="Arial" w:cs="Arial"/>
          <w:sz w:val="22"/>
          <w:szCs w:val="22"/>
        </w:rPr>
        <w:t xml:space="preserve"> T</w:t>
      </w:r>
      <w:r>
        <w:rPr>
          <w:rFonts w:ascii="Arial" w:hAnsi="Arial" w:cs="Arial"/>
          <w:sz w:val="22"/>
          <w:szCs w:val="22"/>
        </w:rPr>
        <w:t>.</w:t>
      </w:r>
      <w:r w:rsidRPr="0056474F">
        <w:rPr>
          <w:rFonts w:ascii="Arial" w:hAnsi="Arial" w:cs="Arial"/>
          <w:sz w:val="22"/>
          <w:szCs w:val="22"/>
        </w:rPr>
        <w:t>A.</w:t>
      </w:r>
      <w:r>
        <w:rPr>
          <w:rFonts w:ascii="Arial" w:hAnsi="Arial" w:cs="Arial"/>
          <w:sz w:val="22"/>
          <w:szCs w:val="22"/>
        </w:rPr>
        <w:t>, 2011.</w:t>
      </w:r>
      <w:r w:rsidRPr="0056474F">
        <w:rPr>
          <w:rFonts w:ascii="Arial" w:hAnsi="Arial" w:cs="Arial"/>
          <w:sz w:val="22"/>
          <w:szCs w:val="22"/>
        </w:rPr>
        <w:t xml:space="preserve"> The repertoire of G protein-coupled receptors in the human parasite </w:t>
      </w:r>
      <w:r w:rsidRPr="0056474F">
        <w:rPr>
          <w:rFonts w:ascii="Arial" w:hAnsi="Arial" w:cs="Arial"/>
          <w:i/>
          <w:sz w:val="22"/>
          <w:szCs w:val="22"/>
        </w:rPr>
        <w:t>Schistosoma mansoni</w:t>
      </w:r>
      <w:r w:rsidRPr="0056474F">
        <w:rPr>
          <w:rFonts w:ascii="Arial" w:hAnsi="Arial" w:cs="Arial"/>
          <w:sz w:val="22"/>
          <w:szCs w:val="22"/>
        </w:rPr>
        <w:t xml:space="preserve"> and the model organism </w:t>
      </w:r>
      <w:r w:rsidRPr="0056474F">
        <w:rPr>
          <w:rFonts w:ascii="Arial" w:hAnsi="Arial" w:cs="Arial"/>
          <w:i/>
          <w:sz w:val="22"/>
          <w:szCs w:val="22"/>
        </w:rPr>
        <w:t>Schmidtea mediterranea</w:t>
      </w:r>
      <w:r w:rsidRPr="0056474F">
        <w:rPr>
          <w:rFonts w:ascii="Arial" w:hAnsi="Arial" w:cs="Arial"/>
          <w:sz w:val="22"/>
          <w:szCs w:val="22"/>
        </w:rPr>
        <w:t>.  BMC Genomics</w:t>
      </w:r>
      <w:r>
        <w:rPr>
          <w:rFonts w:ascii="Arial" w:hAnsi="Arial" w:cs="Arial"/>
          <w:sz w:val="22"/>
          <w:szCs w:val="22"/>
        </w:rPr>
        <w:t xml:space="preserve">. </w:t>
      </w:r>
      <w:r w:rsidRPr="0056474F">
        <w:rPr>
          <w:rFonts w:ascii="Arial" w:hAnsi="Arial" w:cs="Arial"/>
          <w:sz w:val="22"/>
          <w:szCs w:val="22"/>
        </w:rPr>
        <w:t>12</w:t>
      </w:r>
      <w:r>
        <w:rPr>
          <w:rFonts w:ascii="Arial" w:hAnsi="Arial" w:cs="Arial"/>
          <w:sz w:val="22"/>
          <w:szCs w:val="22"/>
        </w:rPr>
        <w:t>,</w:t>
      </w:r>
      <w:r w:rsidRPr="0056474F">
        <w:rPr>
          <w:rFonts w:ascii="Arial" w:hAnsi="Arial" w:cs="Arial"/>
          <w:sz w:val="22"/>
          <w:szCs w:val="22"/>
        </w:rPr>
        <w:t xml:space="preserve"> 596</w:t>
      </w:r>
      <w:r>
        <w:rPr>
          <w:rFonts w:ascii="Arial" w:hAnsi="Arial" w:cs="Arial"/>
          <w:sz w:val="22"/>
          <w:szCs w:val="22"/>
        </w:rPr>
        <w:t>.</w:t>
      </w:r>
    </w:p>
    <w:p w14:paraId="6BA7977A" w14:textId="77777777" w:rsidR="000E19AC" w:rsidRDefault="000E19AC" w:rsidP="00981B27">
      <w:pPr>
        <w:spacing w:line="480" w:lineRule="auto"/>
        <w:rPr>
          <w:rFonts w:ascii="Arial" w:hAnsi="Arial"/>
          <w:b/>
          <w:sz w:val="22"/>
        </w:rPr>
      </w:pPr>
    </w:p>
    <w:p w14:paraId="291535A2" w14:textId="63160A23" w:rsidR="00C00CFB" w:rsidRDefault="00C00CFB">
      <w:pPr>
        <w:rPr>
          <w:rFonts w:ascii="Arial" w:hAnsi="Arial"/>
          <w:b/>
          <w:sz w:val="22"/>
        </w:rPr>
      </w:pPr>
      <w:r>
        <w:rPr>
          <w:rFonts w:ascii="Arial" w:hAnsi="Arial"/>
          <w:b/>
          <w:sz w:val="22"/>
        </w:rPr>
        <w:br w:type="page"/>
      </w:r>
    </w:p>
    <w:p w14:paraId="5641E22B" w14:textId="14BDB1BC" w:rsidR="00A127F2" w:rsidRDefault="00C00CFB" w:rsidP="00981B27">
      <w:pPr>
        <w:spacing w:line="480" w:lineRule="auto"/>
        <w:rPr>
          <w:rFonts w:ascii="Arial" w:hAnsi="Arial"/>
          <w:b/>
          <w:sz w:val="22"/>
        </w:rPr>
      </w:pPr>
      <w:r>
        <w:rPr>
          <w:rFonts w:ascii="Arial" w:hAnsi="Arial"/>
          <w:b/>
          <w:sz w:val="22"/>
        </w:rPr>
        <w:lastRenderedPageBreak/>
        <w:t>Legends to Figures</w:t>
      </w:r>
    </w:p>
    <w:p w14:paraId="3775BF45" w14:textId="07E4FDAB" w:rsidR="00456244" w:rsidRDefault="00E26C26" w:rsidP="00981B27">
      <w:pPr>
        <w:spacing w:line="480" w:lineRule="auto"/>
        <w:rPr>
          <w:rFonts w:ascii="Arial" w:hAnsi="Arial"/>
          <w:i/>
          <w:sz w:val="22"/>
        </w:rPr>
      </w:pPr>
      <w:r>
        <w:rPr>
          <w:rFonts w:ascii="Arial" w:hAnsi="Arial"/>
          <w:b/>
          <w:sz w:val="22"/>
        </w:rPr>
        <w:t>Fig</w:t>
      </w:r>
      <w:r w:rsidR="00456244">
        <w:rPr>
          <w:rFonts w:ascii="Arial" w:hAnsi="Arial"/>
          <w:b/>
          <w:sz w:val="22"/>
        </w:rPr>
        <w:t xml:space="preserve"> 1</w:t>
      </w:r>
      <w:r w:rsidR="00444773">
        <w:rPr>
          <w:rFonts w:ascii="Arial" w:hAnsi="Arial"/>
          <w:b/>
          <w:sz w:val="22"/>
        </w:rPr>
        <w:t>:</w:t>
      </w:r>
      <w:r w:rsidR="00456244">
        <w:rPr>
          <w:rFonts w:ascii="Arial" w:hAnsi="Arial"/>
          <w:b/>
          <w:sz w:val="22"/>
        </w:rPr>
        <w:t xml:space="preserve"> Methods for discovery and annotation of </w:t>
      </w:r>
      <w:r w:rsidR="00456244">
        <w:rPr>
          <w:rFonts w:ascii="Arial" w:hAnsi="Arial"/>
          <w:b/>
          <w:i/>
          <w:sz w:val="22"/>
        </w:rPr>
        <w:t xml:space="preserve">Fasciola hepatica </w:t>
      </w:r>
      <w:r w:rsidR="00456244">
        <w:rPr>
          <w:rFonts w:ascii="Arial" w:hAnsi="Arial"/>
          <w:b/>
          <w:sz w:val="22"/>
        </w:rPr>
        <w:t>G protein coupled receptors (FhGPCRs).</w:t>
      </w:r>
      <w:r w:rsidR="00456244">
        <w:rPr>
          <w:rFonts w:ascii="Arial" w:hAnsi="Arial"/>
          <w:sz w:val="22"/>
        </w:rPr>
        <w:t xml:space="preserve">  (A) Hidden Markov Models (HMMs) representing glutamate, rhodopsin, adhesion, frizzled/smoothened and secretin families, and two rhodopsin subfamilies, were built from protein multiple sequence alignments of </w:t>
      </w:r>
      <w:r w:rsidR="00456244">
        <w:rPr>
          <w:rFonts w:ascii="Arial" w:hAnsi="Arial"/>
          <w:i/>
          <w:sz w:val="22"/>
        </w:rPr>
        <w:t>Schistosoma mansoni</w:t>
      </w:r>
      <w:r w:rsidR="00456244">
        <w:rPr>
          <w:rFonts w:ascii="Arial" w:hAnsi="Arial"/>
          <w:sz w:val="22"/>
        </w:rPr>
        <w:t xml:space="preserve"> and </w:t>
      </w:r>
      <w:r w:rsidR="00456244">
        <w:rPr>
          <w:rFonts w:ascii="Arial" w:hAnsi="Arial"/>
          <w:i/>
          <w:sz w:val="22"/>
        </w:rPr>
        <w:t xml:space="preserve">Schmidtea mediterranea </w:t>
      </w:r>
      <w:r w:rsidR="00456244">
        <w:rPr>
          <w:rFonts w:ascii="Arial" w:hAnsi="Arial"/>
          <w:sz w:val="22"/>
        </w:rPr>
        <w:t xml:space="preserve">GPCRs.  HMMs were built and searched respectively using the </w:t>
      </w:r>
      <w:r w:rsidR="00456244">
        <w:rPr>
          <w:rFonts w:ascii="Arial" w:hAnsi="Arial"/>
          <w:i/>
          <w:sz w:val="22"/>
        </w:rPr>
        <w:t>hmmbuild</w:t>
      </w:r>
      <w:r w:rsidR="00456244">
        <w:rPr>
          <w:rFonts w:ascii="Arial" w:hAnsi="Arial"/>
          <w:sz w:val="22"/>
        </w:rPr>
        <w:t xml:space="preserve"> and </w:t>
      </w:r>
      <w:r w:rsidR="00456244">
        <w:rPr>
          <w:rFonts w:ascii="Arial" w:hAnsi="Arial"/>
          <w:i/>
          <w:sz w:val="22"/>
        </w:rPr>
        <w:t xml:space="preserve">hmmsearch </w:t>
      </w:r>
      <w:r w:rsidR="00456244">
        <w:rPr>
          <w:rFonts w:ascii="Arial" w:hAnsi="Arial"/>
          <w:sz w:val="22"/>
        </w:rPr>
        <w:t xml:space="preserve">modules of HMMER v3.0.  Searches were performed against two publically available </w:t>
      </w:r>
      <w:r w:rsidR="00456244">
        <w:rPr>
          <w:rFonts w:ascii="Arial" w:hAnsi="Arial"/>
          <w:i/>
          <w:sz w:val="22"/>
        </w:rPr>
        <w:t xml:space="preserve">F. hepatica </w:t>
      </w:r>
      <w:r w:rsidR="00456244">
        <w:rPr>
          <w:rFonts w:ascii="Arial" w:hAnsi="Arial"/>
          <w:sz w:val="22"/>
        </w:rPr>
        <w:t xml:space="preserve">genomes using </w:t>
      </w:r>
      <w:r w:rsidR="00456244" w:rsidRPr="00CE7C3F">
        <w:rPr>
          <w:rFonts w:ascii="Arial" w:hAnsi="Arial"/>
          <w:i/>
          <w:sz w:val="22"/>
        </w:rPr>
        <w:t>hmmsearch</w:t>
      </w:r>
      <w:r w:rsidR="00456244">
        <w:rPr>
          <w:rFonts w:ascii="Arial" w:hAnsi="Arial"/>
          <w:sz w:val="22"/>
        </w:rPr>
        <w:t xml:space="preserve"> and basic local alignment search tool (BLAST) tools.  Each putative Fh</w:t>
      </w:r>
      <w:r w:rsidR="00B55542">
        <w:rPr>
          <w:rFonts w:ascii="Arial" w:hAnsi="Arial"/>
          <w:sz w:val="22"/>
        </w:rPr>
        <w:t xml:space="preserve">GPCR sequence was assessed for </w:t>
      </w:r>
      <w:r w:rsidR="00444773">
        <w:rPr>
          <w:rFonts w:ascii="Arial" w:hAnsi="Arial"/>
          <w:sz w:val="22"/>
        </w:rPr>
        <w:t>transmembrane</w:t>
      </w:r>
      <w:r w:rsidR="00125BBA">
        <w:rPr>
          <w:rFonts w:ascii="Arial" w:hAnsi="Arial"/>
          <w:sz w:val="36"/>
          <w:szCs w:val="36"/>
        </w:rPr>
        <w:t xml:space="preserve"> </w:t>
      </w:r>
      <w:r w:rsidR="00125BBA">
        <w:rPr>
          <w:rFonts w:ascii="Arial" w:hAnsi="Arial"/>
          <w:sz w:val="22"/>
        </w:rPr>
        <w:t xml:space="preserve">(TM) </w:t>
      </w:r>
      <w:r w:rsidR="00456244">
        <w:rPr>
          <w:rFonts w:ascii="Arial" w:hAnsi="Arial"/>
          <w:sz w:val="22"/>
        </w:rPr>
        <w:t xml:space="preserve">domain composition with </w:t>
      </w:r>
      <w:r w:rsidR="00456244">
        <w:rPr>
          <w:rFonts w:ascii="Arial" w:hAnsi="Arial"/>
          <w:i/>
          <w:sz w:val="22"/>
        </w:rPr>
        <w:t>hmmtop</w:t>
      </w:r>
      <w:r w:rsidR="00456244">
        <w:rPr>
          <w:rFonts w:ascii="Arial" w:hAnsi="Arial"/>
          <w:sz w:val="22"/>
        </w:rPr>
        <w:t xml:space="preserve"> before classification using tools including BLASTp, Interproscan and CLANS.  (B) The largest proportion (49%) of FhGPCRs carried the full complement of 7 TMs, with 88% of sequences bearing at least 4 TM</w:t>
      </w:r>
      <w:r w:rsidR="006047F2">
        <w:rPr>
          <w:rFonts w:ascii="Arial" w:hAnsi="Arial"/>
          <w:sz w:val="22"/>
        </w:rPr>
        <w:t>s.  (C) GRAFS composition of 14</w:t>
      </w:r>
      <w:r w:rsidR="001C12FB">
        <w:rPr>
          <w:rFonts w:ascii="Arial" w:hAnsi="Arial"/>
          <w:sz w:val="22"/>
        </w:rPr>
        <w:t>7</w:t>
      </w:r>
      <w:r w:rsidR="00456244">
        <w:rPr>
          <w:rFonts w:ascii="Arial" w:hAnsi="Arial"/>
          <w:sz w:val="22"/>
        </w:rPr>
        <w:t xml:space="preserve"> FhGPCRs carrying </w:t>
      </w:r>
      <w:r w:rsidR="00456244">
        <w:rPr>
          <w:rFonts w:ascii="Arial" w:hAnsi="Arial" w:cs="Arial"/>
          <w:sz w:val="22"/>
        </w:rPr>
        <w:t>≥</w:t>
      </w:r>
      <w:r w:rsidR="00456244">
        <w:rPr>
          <w:rFonts w:ascii="Arial" w:hAnsi="Arial"/>
          <w:sz w:val="22"/>
        </w:rPr>
        <w:t xml:space="preserve">4 TMs.  (D) Rhodopsins were subject to </w:t>
      </w:r>
      <w:r w:rsidR="007A4F13">
        <w:rPr>
          <w:rFonts w:ascii="Arial" w:hAnsi="Arial"/>
          <w:sz w:val="22"/>
        </w:rPr>
        <w:t xml:space="preserve">further </w:t>
      </w:r>
      <w:r w:rsidR="00456244">
        <w:rPr>
          <w:rFonts w:ascii="Arial" w:hAnsi="Arial"/>
          <w:sz w:val="22"/>
        </w:rPr>
        <w:t>classification, including BLASTp vs datasets representing major non-flatworm animal phyla and superphyla.  These rhodopsin homology classifications fed back into phylogenetic analyses versus deorphanised bilaterian GPCRs to confirm their putative ligand selectivity, with a final analysis of ligand binding domain composition compar</w:t>
      </w:r>
      <w:r w:rsidR="00444773">
        <w:rPr>
          <w:rFonts w:ascii="Arial" w:hAnsi="Arial"/>
          <w:sz w:val="22"/>
        </w:rPr>
        <w:t>ing</w:t>
      </w:r>
      <w:r w:rsidR="00456244">
        <w:rPr>
          <w:rFonts w:ascii="Arial" w:hAnsi="Arial"/>
          <w:sz w:val="22"/>
        </w:rPr>
        <w:t xml:space="preserve"> conservation of</w:t>
      </w:r>
      <w:r w:rsidR="007A4F13">
        <w:rPr>
          <w:rFonts w:ascii="Arial" w:hAnsi="Arial"/>
          <w:sz w:val="22"/>
        </w:rPr>
        <w:t xml:space="preserve"> </w:t>
      </w:r>
      <w:r w:rsidR="00456244">
        <w:rPr>
          <w:rFonts w:ascii="Arial" w:hAnsi="Arial"/>
          <w:sz w:val="22"/>
        </w:rPr>
        <w:t xml:space="preserve">ligand interacting residues </w:t>
      </w:r>
      <w:r w:rsidR="007A4F13">
        <w:rPr>
          <w:rFonts w:ascii="Arial" w:hAnsi="Arial"/>
          <w:sz w:val="22"/>
        </w:rPr>
        <w:t>for characterised GPCRs reported in the literature with</w:t>
      </w:r>
      <w:r w:rsidR="00456244">
        <w:rPr>
          <w:rFonts w:ascii="Arial" w:hAnsi="Arial"/>
          <w:sz w:val="22"/>
        </w:rPr>
        <w:t xml:space="preserve"> our </w:t>
      </w:r>
      <w:r w:rsidR="00456244">
        <w:rPr>
          <w:rFonts w:ascii="Arial" w:hAnsi="Arial"/>
          <w:i/>
          <w:sz w:val="22"/>
        </w:rPr>
        <w:t xml:space="preserve">F. hepatica </w:t>
      </w:r>
      <w:r w:rsidR="00456244" w:rsidRPr="009969E8">
        <w:rPr>
          <w:rFonts w:ascii="Arial" w:hAnsi="Arial"/>
          <w:sz w:val="22"/>
        </w:rPr>
        <w:t>assignments</w:t>
      </w:r>
      <w:r w:rsidR="00456244">
        <w:rPr>
          <w:rFonts w:ascii="Arial" w:hAnsi="Arial"/>
          <w:sz w:val="22"/>
        </w:rPr>
        <w:t>.</w:t>
      </w:r>
    </w:p>
    <w:p w14:paraId="3B3790E9" w14:textId="77777777" w:rsidR="00456244" w:rsidRPr="009969E8" w:rsidRDefault="00456244" w:rsidP="00981B27">
      <w:pPr>
        <w:spacing w:line="480" w:lineRule="auto"/>
        <w:rPr>
          <w:rFonts w:ascii="Arial" w:hAnsi="Arial"/>
          <w:i/>
          <w:sz w:val="22"/>
        </w:rPr>
      </w:pPr>
    </w:p>
    <w:p w14:paraId="0D0DA14F" w14:textId="404F50C6" w:rsidR="00C61C65" w:rsidRPr="00C61C65" w:rsidRDefault="00E26C26" w:rsidP="00981B27">
      <w:pPr>
        <w:spacing w:line="480" w:lineRule="auto"/>
        <w:rPr>
          <w:rFonts w:ascii="Arial" w:hAnsi="Arial"/>
          <w:sz w:val="22"/>
          <w:szCs w:val="22"/>
        </w:rPr>
      </w:pPr>
      <w:r>
        <w:rPr>
          <w:rFonts w:ascii="Arial" w:hAnsi="Arial"/>
          <w:b/>
          <w:sz w:val="22"/>
          <w:szCs w:val="22"/>
        </w:rPr>
        <w:t>Fig</w:t>
      </w:r>
      <w:r w:rsidR="00B55542">
        <w:rPr>
          <w:rFonts w:ascii="Arial" w:hAnsi="Arial"/>
          <w:b/>
          <w:sz w:val="22"/>
          <w:szCs w:val="22"/>
        </w:rPr>
        <w:t xml:space="preserve"> 2</w:t>
      </w:r>
      <w:r w:rsidR="00456244">
        <w:rPr>
          <w:rFonts w:ascii="Arial" w:hAnsi="Arial"/>
          <w:b/>
          <w:sz w:val="22"/>
          <w:szCs w:val="22"/>
        </w:rPr>
        <w:t xml:space="preserve">: Phylogenetic classification of </w:t>
      </w:r>
      <w:r w:rsidR="00456244">
        <w:rPr>
          <w:rFonts w:ascii="Arial" w:hAnsi="Arial"/>
          <w:b/>
          <w:i/>
          <w:sz w:val="22"/>
          <w:szCs w:val="22"/>
        </w:rPr>
        <w:t xml:space="preserve">Fasciola hepatica </w:t>
      </w:r>
      <w:r w:rsidR="00456244">
        <w:rPr>
          <w:rFonts w:ascii="Arial" w:hAnsi="Arial"/>
          <w:b/>
          <w:sz w:val="22"/>
          <w:szCs w:val="22"/>
        </w:rPr>
        <w:t xml:space="preserve">rhodopsin G protein-coupled receptors.  </w:t>
      </w:r>
      <w:r w:rsidR="00286C34">
        <w:rPr>
          <w:rFonts w:ascii="Arial" w:hAnsi="Arial"/>
          <w:b/>
          <w:sz w:val="22"/>
          <w:szCs w:val="22"/>
        </w:rPr>
        <w:t>(</w:t>
      </w:r>
      <w:r w:rsidR="00456244">
        <w:rPr>
          <w:rFonts w:ascii="Arial" w:hAnsi="Arial"/>
          <w:sz w:val="22"/>
          <w:szCs w:val="22"/>
        </w:rPr>
        <w:t>A</w:t>
      </w:r>
      <w:r w:rsidR="00286C34">
        <w:rPr>
          <w:rFonts w:ascii="Arial" w:hAnsi="Arial"/>
          <w:sz w:val="22"/>
          <w:szCs w:val="22"/>
        </w:rPr>
        <w:t>)</w:t>
      </w:r>
      <w:r w:rsidR="00456244">
        <w:rPr>
          <w:rFonts w:ascii="Arial" w:hAnsi="Arial"/>
          <w:sz w:val="22"/>
          <w:szCs w:val="22"/>
        </w:rPr>
        <w:t xml:space="preserve"> Maximum-likelihood cladogram of </w:t>
      </w:r>
      <w:r w:rsidR="00456244">
        <w:rPr>
          <w:rFonts w:ascii="Arial" w:hAnsi="Arial"/>
          <w:i/>
          <w:sz w:val="22"/>
          <w:szCs w:val="22"/>
        </w:rPr>
        <w:t>F. hepatica</w:t>
      </w:r>
      <w:r w:rsidR="00456244">
        <w:rPr>
          <w:rFonts w:ascii="Arial" w:hAnsi="Arial"/>
          <w:sz w:val="22"/>
          <w:szCs w:val="22"/>
        </w:rPr>
        <w:t xml:space="preserve"> r</w:t>
      </w:r>
      <w:r w:rsidR="00055BD4">
        <w:rPr>
          <w:rFonts w:ascii="Arial" w:hAnsi="Arial"/>
          <w:sz w:val="22"/>
          <w:szCs w:val="22"/>
        </w:rPr>
        <w:t>hodopsins.  Phylogeny delineated</w:t>
      </w:r>
      <w:r w:rsidR="00456244">
        <w:rPr>
          <w:rFonts w:ascii="Arial" w:hAnsi="Arial"/>
          <w:sz w:val="22"/>
          <w:szCs w:val="22"/>
        </w:rPr>
        <w:t xml:space="preserve"> clades containing </w:t>
      </w:r>
      <w:r w:rsidR="00055BD4">
        <w:rPr>
          <w:rFonts w:ascii="Arial" w:hAnsi="Arial"/>
          <w:sz w:val="22"/>
          <w:szCs w:val="22"/>
        </w:rPr>
        <w:t>rhodopsins</w:t>
      </w:r>
      <w:r w:rsidR="00456244">
        <w:rPr>
          <w:rFonts w:ascii="Arial" w:hAnsi="Arial"/>
          <w:sz w:val="22"/>
          <w:szCs w:val="22"/>
        </w:rPr>
        <w:t xml:space="preserve"> with d</w:t>
      </w:r>
      <w:r w:rsidR="00FA0B2E">
        <w:rPr>
          <w:rFonts w:ascii="Arial" w:hAnsi="Arial"/>
          <w:sz w:val="22"/>
          <w:szCs w:val="22"/>
        </w:rPr>
        <w:t>istinct homologies (</w:t>
      </w:r>
      <w:r w:rsidR="00055BD4">
        <w:rPr>
          <w:rFonts w:ascii="Arial" w:hAnsi="Arial"/>
          <w:sz w:val="22"/>
          <w:szCs w:val="22"/>
        </w:rPr>
        <w:t>RA, amine;</w:t>
      </w:r>
      <w:r w:rsidR="00FA0B2E">
        <w:rPr>
          <w:rFonts w:ascii="Arial" w:hAnsi="Arial"/>
          <w:sz w:val="22"/>
          <w:szCs w:val="22"/>
        </w:rPr>
        <w:t xml:space="preserve"> </w:t>
      </w:r>
      <w:r w:rsidR="00055BD4">
        <w:rPr>
          <w:rFonts w:ascii="Arial" w:hAnsi="Arial"/>
          <w:sz w:val="22"/>
          <w:szCs w:val="22"/>
        </w:rPr>
        <w:t xml:space="preserve">RP, </w:t>
      </w:r>
      <w:r w:rsidR="00FA0B2E">
        <w:rPr>
          <w:rFonts w:ascii="Arial" w:hAnsi="Arial"/>
          <w:sz w:val="22"/>
          <w:szCs w:val="22"/>
        </w:rPr>
        <w:t>peptide</w:t>
      </w:r>
      <w:r w:rsidR="00055BD4">
        <w:rPr>
          <w:rFonts w:ascii="Arial" w:hAnsi="Arial"/>
          <w:sz w:val="22"/>
          <w:szCs w:val="22"/>
        </w:rPr>
        <w:t>;</w:t>
      </w:r>
      <w:r w:rsidR="00FA0B2E">
        <w:rPr>
          <w:rFonts w:ascii="Arial" w:hAnsi="Arial"/>
          <w:sz w:val="22"/>
          <w:szCs w:val="22"/>
        </w:rPr>
        <w:t xml:space="preserve"> </w:t>
      </w:r>
      <w:r w:rsidR="00055BD4">
        <w:rPr>
          <w:rFonts w:ascii="Arial" w:hAnsi="Arial"/>
          <w:sz w:val="22"/>
          <w:szCs w:val="22"/>
        </w:rPr>
        <w:t xml:space="preserve">RO, </w:t>
      </w:r>
      <w:r w:rsidR="00FA0B2E">
        <w:rPr>
          <w:rFonts w:ascii="Arial" w:hAnsi="Arial"/>
          <w:sz w:val="22"/>
          <w:szCs w:val="22"/>
        </w:rPr>
        <w:t>opsin</w:t>
      </w:r>
      <w:r w:rsidR="00055BD4">
        <w:rPr>
          <w:rFonts w:ascii="Arial" w:hAnsi="Arial"/>
          <w:sz w:val="22"/>
          <w:szCs w:val="22"/>
        </w:rPr>
        <w:t>:</w:t>
      </w:r>
      <w:r w:rsidR="00FA0B2E">
        <w:rPr>
          <w:rFonts w:ascii="Arial" w:hAnsi="Arial"/>
          <w:sz w:val="22"/>
          <w:szCs w:val="22"/>
        </w:rPr>
        <w:t xml:space="preserve"> </w:t>
      </w:r>
      <w:r w:rsidR="00055BD4">
        <w:rPr>
          <w:rFonts w:ascii="Arial" w:hAnsi="Arial"/>
          <w:sz w:val="22"/>
          <w:szCs w:val="22"/>
        </w:rPr>
        <w:t>R, orphan rhodopsin</w:t>
      </w:r>
      <w:r w:rsidR="00456244">
        <w:rPr>
          <w:rFonts w:ascii="Arial" w:hAnsi="Arial"/>
          <w:sz w:val="22"/>
          <w:szCs w:val="22"/>
        </w:rPr>
        <w:t xml:space="preserve">).  </w:t>
      </w:r>
      <w:r w:rsidR="00FA0B2E">
        <w:rPr>
          <w:rFonts w:ascii="Arial" w:hAnsi="Arial"/>
          <w:sz w:val="22"/>
          <w:szCs w:val="22"/>
        </w:rPr>
        <w:t xml:space="preserve">The </w:t>
      </w:r>
      <w:r w:rsidR="00055BD4">
        <w:rPr>
          <w:rFonts w:ascii="Arial" w:hAnsi="Arial"/>
          <w:sz w:val="22"/>
          <w:szCs w:val="22"/>
        </w:rPr>
        <w:t>orphan</w:t>
      </w:r>
      <w:r w:rsidR="00FA0B2E">
        <w:rPr>
          <w:rFonts w:ascii="Arial" w:hAnsi="Arial"/>
          <w:sz w:val="22"/>
          <w:szCs w:val="22"/>
        </w:rPr>
        <w:t xml:space="preserve"> clades</w:t>
      </w:r>
      <w:r w:rsidR="00456244">
        <w:rPr>
          <w:rFonts w:ascii="Arial" w:hAnsi="Arial"/>
          <w:sz w:val="22"/>
          <w:szCs w:val="22"/>
        </w:rPr>
        <w:t xml:space="preserve"> </w:t>
      </w:r>
      <w:r w:rsidR="00FA0B2E">
        <w:rPr>
          <w:rFonts w:ascii="Arial" w:hAnsi="Arial"/>
          <w:sz w:val="22"/>
          <w:szCs w:val="22"/>
        </w:rPr>
        <w:t>contain</w:t>
      </w:r>
      <w:r w:rsidR="00055BD4">
        <w:rPr>
          <w:rFonts w:ascii="Arial" w:hAnsi="Arial"/>
          <w:sz w:val="22"/>
          <w:szCs w:val="22"/>
        </w:rPr>
        <w:t>ed</w:t>
      </w:r>
      <w:r w:rsidR="00FA0B2E">
        <w:rPr>
          <w:rFonts w:ascii="Arial" w:hAnsi="Arial"/>
          <w:sz w:val="22"/>
          <w:szCs w:val="22"/>
        </w:rPr>
        <w:t xml:space="preserve"> sequences with </w:t>
      </w:r>
      <w:r w:rsidR="00055BD4">
        <w:rPr>
          <w:rFonts w:ascii="Arial" w:hAnsi="Arial"/>
          <w:sz w:val="22"/>
          <w:szCs w:val="22"/>
        </w:rPr>
        <w:t xml:space="preserve">generally low </w:t>
      </w:r>
      <w:r w:rsidR="00FA0B2E">
        <w:rPr>
          <w:rFonts w:ascii="Arial" w:hAnsi="Arial"/>
          <w:sz w:val="22"/>
          <w:szCs w:val="22"/>
        </w:rPr>
        <w:t xml:space="preserve">BLASTp </w:t>
      </w:r>
      <w:r w:rsidR="00456244">
        <w:rPr>
          <w:rFonts w:ascii="Arial" w:hAnsi="Arial"/>
          <w:sz w:val="22"/>
          <w:szCs w:val="22"/>
        </w:rPr>
        <w:t xml:space="preserve">similarity </w:t>
      </w:r>
      <w:r w:rsidR="00FA0B2E">
        <w:rPr>
          <w:rFonts w:ascii="Arial" w:hAnsi="Arial"/>
          <w:sz w:val="22"/>
          <w:szCs w:val="22"/>
        </w:rPr>
        <w:t>to</w:t>
      </w:r>
      <w:r w:rsidR="00456244">
        <w:rPr>
          <w:rFonts w:ascii="Arial" w:hAnsi="Arial"/>
          <w:sz w:val="22"/>
          <w:szCs w:val="22"/>
        </w:rPr>
        <w:t xml:space="preserve"> their </w:t>
      </w:r>
      <w:r w:rsidR="00FA0B2E">
        <w:rPr>
          <w:rFonts w:ascii="Arial" w:hAnsi="Arial"/>
          <w:sz w:val="22"/>
          <w:szCs w:val="22"/>
        </w:rPr>
        <w:t>closest non-flatworm BLASTp hit</w:t>
      </w:r>
      <w:r w:rsidR="00055BD4">
        <w:rPr>
          <w:rFonts w:ascii="Arial" w:hAnsi="Arial"/>
          <w:sz w:val="22"/>
          <w:szCs w:val="22"/>
        </w:rPr>
        <w:t>, but concentrated within them were 18 sequences with exceptionally low (E&gt;0.01) BLASTp similarity to non-flatworm sequences (fwRhods).  The tree was</w:t>
      </w:r>
      <w:r w:rsidR="00456244">
        <w:rPr>
          <w:rFonts w:ascii="Arial" w:hAnsi="Arial"/>
          <w:sz w:val="22"/>
          <w:szCs w:val="22"/>
        </w:rPr>
        <w:t xml:space="preserve"> midpoint </w:t>
      </w:r>
      <w:r w:rsidR="00055BD4">
        <w:rPr>
          <w:rFonts w:ascii="Arial" w:hAnsi="Arial"/>
          <w:sz w:val="22"/>
          <w:szCs w:val="22"/>
        </w:rPr>
        <w:t>rooted and was generated from a multiple protein</w:t>
      </w:r>
      <w:r w:rsidR="00456244">
        <w:rPr>
          <w:rFonts w:ascii="Arial" w:hAnsi="Arial"/>
          <w:sz w:val="22"/>
          <w:szCs w:val="22"/>
        </w:rPr>
        <w:t xml:space="preserve"> </w:t>
      </w:r>
      <w:r w:rsidR="00055BD4">
        <w:rPr>
          <w:rFonts w:ascii="Arial" w:hAnsi="Arial"/>
          <w:sz w:val="22"/>
          <w:szCs w:val="22"/>
        </w:rPr>
        <w:t xml:space="preserve">sequence </w:t>
      </w:r>
      <w:r w:rsidR="00456244">
        <w:rPr>
          <w:rFonts w:ascii="Arial" w:hAnsi="Arial"/>
          <w:sz w:val="22"/>
          <w:szCs w:val="22"/>
        </w:rPr>
        <w:t xml:space="preserve">alignment </w:t>
      </w:r>
      <w:r w:rsidR="00FA0B2E">
        <w:rPr>
          <w:rFonts w:ascii="Arial" w:hAnsi="Arial"/>
          <w:sz w:val="22"/>
          <w:szCs w:val="22"/>
        </w:rPr>
        <w:t>trimmed to</w:t>
      </w:r>
      <w:r w:rsidR="00456244">
        <w:rPr>
          <w:rFonts w:ascii="Arial" w:hAnsi="Arial"/>
          <w:sz w:val="22"/>
          <w:szCs w:val="22"/>
        </w:rPr>
        <w:t xml:space="preserve"> </w:t>
      </w:r>
      <w:r w:rsidR="00B55542">
        <w:rPr>
          <w:rFonts w:ascii="Arial" w:hAnsi="Arial"/>
          <w:sz w:val="22"/>
          <w:szCs w:val="22"/>
        </w:rPr>
        <w:t>TM</w:t>
      </w:r>
      <w:r w:rsidR="00456244">
        <w:rPr>
          <w:rFonts w:ascii="Arial" w:hAnsi="Arial"/>
          <w:sz w:val="22"/>
          <w:szCs w:val="22"/>
        </w:rPr>
        <w:t xml:space="preserve"> domains I-VII.  Numbers at nodes indicate statistical support from approximat</w:t>
      </w:r>
      <w:r w:rsidR="00355BCD">
        <w:rPr>
          <w:rFonts w:ascii="Arial" w:hAnsi="Arial"/>
          <w:sz w:val="22"/>
          <w:szCs w:val="22"/>
        </w:rPr>
        <w:t xml:space="preserve">e likelihood ratio test (aLRT).  </w:t>
      </w:r>
      <w:r w:rsidR="00FA0B2E">
        <w:rPr>
          <w:rFonts w:ascii="Arial" w:hAnsi="Arial"/>
          <w:sz w:val="22"/>
          <w:szCs w:val="22"/>
        </w:rPr>
        <w:t xml:space="preserve">Tip colours are coded according </w:t>
      </w:r>
      <w:r w:rsidR="00286C34">
        <w:rPr>
          <w:rFonts w:ascii="Arial" w:hAnsi="Arial"/>
          <w:sz w:val="22"/>
          <w:szCs w:val="22"/>
        </w:rPr>
        <w:t xml:space="preserve">to </w:t>
      </w:r>
      <w:r w:rsidR="00055BD4">
        <w:rPr>
          <w:rFonts w:ascii="Arial" w:hAnsi="Arial"/>
          <w:sz w:val="22"/>
          <w:szCs w:val="22"/>
        </w:rPr>
        <w:t>the</w:t>
      </w:r>
      <w:r w:rsidR="00FA0B2E">
        <w:rPr>
          <w:rFonts w:ascii="Arial" w:hAnsi="Arial"/>
          <w:sz w:val="22"/>
          <w:szCs w:val="22"/>
        </w:rPr>
        <w:t xml:space="preserve"> E-value </w:t>
      </w:r>
      <w:r w:rsidR="00055BD4">
        <w:rPr>
          <w:rFonts w:ascii="Arial" w:hAnsi="Arial"/>
          <w:sz w:val="22"/>
          <w:szCs w:val="22"/>
        </w:rPr>
        <w:t xml:space="preserve">scale (as indicated) </w:t>
      </w:r>
      <w:r w:rsidR="00FA0B2E">
        <w:rPr>
          <w:rFonts w:ascii="Arial" w:hAnsi="Arial"/>
          <w:sz w:val="22"/>
          <w:szCs w:val="22"/>
        </w:rPr>
        <w:t xml:space="preserve">of that GPCR’s closest BLASTp match in the ncbi nr database, excluding </w:t>
      </w:r>
      <w:r w:rsidR="00286C34">
        <w:rPr>
          <w:rFonts w:ascii="Arial" w:hAnsi="Arial"/>
          <w:sz w:val="22"/>
          <w:szCs w:val="22"/>
        </w:rPr>
        <w:t>p</w:t>
      </w:r>
      <w:r w:rsidR="00FA0B2E">
        <w:rPr>
          <w:rFonts w:ascii="Arial" w:hAnsi="Arial"/>
          <w:sz w:val="22"/>
          <w:szCs w:val="22"/>
        </w:rPr>
        <w:t xml:space="preserve">hylum Platyhelminthes.  </w:t>
      </w:r>
      <w:r w:rsidR="00355BCD">
        <w:rPr>
          <w:rFonts w:ascii="Arial" w:hAnsi="Arial"/>
          <w:sz w:val="22"/>
          <w:szCs w:val="22"/>
        </w:rPr>
        <w:t>(B)</w:t>
      </w:r>
      <w:r w:rsidR="00456244">
        <w:rPr>
          <w:rFonts w:ascii="Arial" w:hAnsi="Arial"/>
          <w:sz w:val="22"/>
          <w:szCs w:val="22"/>
        </w:rPr>
        <w:t xml:space="preserve"> Summary </w:t>
      </w:r>
      <w:r w:rsidR="00456244">
        <w:rPr>
          <w:rFonts w:ascii="Arial" w:hAnsi="Arial"/>
          <w:sz w:val="22"/>
          <w:szCs w:val="22"/>
        </w:rPr>
        <w:lastRenderedPageBreak/>
        <w:t>of sequence similarity comparisons between GPCRs within each rhodopsin clade, and their closest BLASTp h</w:t>
      </w:r>
      <w:r w:rsidR="00355BCD">
        <w:rPr>
          <w:rFonts w:ascii="Arial" w:hAnsi="Arial"/>
          <w:sz w:val="22"/>
          <w:szCs w:val="22"/>
        </w:rPr>
        <w:t xml:space="preserve">its in </w:t>
      </w:r>
      <w:r w:rsidR="00FA0B2E">
        <w:rPr>
          <w:rFonts w:ascii="Arial" w:hAnsi="Arial"/>
          <w:sz w:val="22"/>
          <w:szCs w:val="22"/>
        </w:rPr>
        <w:t>major phylogenetic groups</w:t>
      </w:r>
      <w:r w:rsidR="00355BCD">
        <w:rPr>
          <w:rFonts w:ascii="Arial" w:hAnsi="Arial"/>
          <w:sz w:val="22"/>
          <w:szCs w:val="22"/>
        </w:rPr>
        <w:t xml:space="preserve"> (Basal:</w:t>
      </w:r>
      <w:r w:rsidR="00456244">
        <w:rPr>
          <w:rFonts w:ascii="Arial" w:hAnsi="Arial"/>
          <w:sz w:val="22"/>
          <w:szCs w:val="22"/>
        </w:rPr>
        <w:t xml:space="preserve"> Cnidaria, Ctenophora, Porifera, Placozoa; </w:t>
      </w:r>
      <w:r w:rsidR="00286C34">
        <w:rPr>
          <w:rFonts w:ascii="Arial" w:hAnsi="Arial"/>
          <w:sz w:val="22"/>
          <w:szCs w:val="22"/>
        </w:rPr>
        <w:t>s</w:t>
      </w:r>
      <w:r w:rsidR="00FA0B2E">
        <w:rPr>
          <w:rFonts w:ascii="Arial" w:hAnsi="Arial"/>
          <w:sz w:val="22"/>
          <w:szCs w:val="22"/>
        </w:rPr>
        <w:t xml:space="preserve">uperphylum </w:t>
      </w:r>
      <w:r w:rsidR="00456244">
        <w:rPr>
          <w:rFonts w:ascii="Arial" w:hAnsi="Arial"/>
          <w:sz w:val="22"/>
          <w:szCs w:val="22"/>
        </w:rPr>
        <w:t xml:space="preserve">Lophotrochozoa, omitting </w:t>
      </w:r>
      <w:r w:rsidR="00286C34">
        <w:rPr>
          <w:rFonts w:ascii="Arial" w:hAnsi="Arial"/>
          <w:sz w:val="22"/>
          <w:szCs w:val="22"/>
        </w:rPr>
        <w:t>P</w:t>
      </w:r>
      <w:r w:rsidR="00456244">
        <w:rPr>
          <w:rFonts w:ascii="Arial" w:hAnsi="Arial"/>
          <w:sz w:val="22"/>
          <w:szCs w:val="22"/>
        </w:rPr>
        <w:t xml:space="preserve">latyhelminthes; </w:t>
      </w:r>
      <w:r w:rsidR="00FA0B2E">
        <w:rPr>
          <w:rFonts w:ascii="Arial" w:hAnsi="Arial"/>
          <w:sz w:val="22"/>
          <w:szCs w:val="22"/>
        </w:rPr>
        <w:t xml:space="preserve">Superphylum </w:t>
      </w:r>
      <w:r w:rsidR="00456244">
        <w:rPr>
          <w:rFonts w:ascii="Arial" w:hAnsi="Arial"/>
          <w:sz w:val="22"/>
          <w:szCs w:val="22"/>
        </w:rPr>
        <w:t xml:space="preserve">Ecdysozoa; </w:t>
      </w:r>
      <w:r w:rsidR="00286C34">
        <w:rPr>
          <w:rFonts w:ascii="Arial" w:hAnsi="Arial"/>
          <w:sz w:val="22"/>
          <w:szCs w:val="22"/>
        </w:rPr>
        <w:t>s</w:t>
      </w:r>
      <w:r w:rsidR="00FA0B2E">
        <w:rPr>
          <w:rFonts w:ascii="Arial" w:hAnsi="Arial"/>
          <w:sz w:val="22"/>
          <w:szCs w:val="22"/>
        </w:rPr>
        <w:t xml:space="preserve">uperphylum </w:t>
      </w:r>
      <w:r w:rsidR="00456244">
        <w:rPr>
          <w:rFonts w:ascii="Arial" w:hAnsi="Arial"/>
          <w:sz w:val="22"/>
          <w:szCs w:val="22"/>
        </w:rPr>
        <w:t xml:space="preserve">Deuterostomia; </w:t>
      </w:r>
      <w:r w:rsidR="00286C34">
        <w:rPr>
          <w:rFonts w:ascii="Arial" w:hAnsi="Arial"/>
          <w:sz w:val="22"/>
          <w:szCs w:val="22"/>
        </w:rPr>
        <w:t>p</w:t>
      </w:r>
      <w:r w:rsidR="00FA0B2E">
        <w:rPr>
          <w:rFonts w:ascii="Arial" w:hAnsi="Arial"/>
          <w:sz w:val="22"/>
          <w:szCs w:val="22"/>
        </w:rPr>
        <w:t xml:space="preserve">hylum Platyhelminthes).  BLASTp </w:t>
      </w:r>
      <w:r w:rsidR="00456244">
        <w:rPr>
          <w:rFonts w:ascii="Arial" w:hAnsi="Arial"/>
          <w:sz w:val="22"/>
          <w:szCs w:val="22"/>
        </w:rPr>
        <w:t xml:space="preserve">E-value (median) </w:t>
      </w:r>
      <w:r w:rsidR="00FA0B2E">
        <w:rPr>
          <w:rFonts w:ascii="Arial" w:hAnsi="Arial"/>
          <w:sz w:val="22"/>
          <w:szCs w:val="22"/>
        </w:rPr>
        <w:t>is</w:t>
      </w:r>
      <w:r w:rsidR="00456244">
        <w:rPr>
          <w:rFonts w:ascii="Arial" w:hAnsi="Arial"/>
          <w:sz w:val="22"/>
          <w:szCs w:val="22"/>
        </w:rPr>
        <w:t xml:space="preserve"> summarised in each case, colour coded as a heat map</w:t>
      </w:r>
      <w:r w:rsidR="00055BD4">
        <w:rPr>
          <w:rFonts w:ascii="Arial" w:hAnsi="Arial"/>
          <w:sz w:val="22"/>
          <w:szCs w:val="22"/>
        </w:rPr>
        <w:t xml:space="preserve"> on the same colour scale as (A)</w:t>
      </w:r>
      <w:r w:rsidR="00456244">
        <w:rPr>
          <w:rFonts w:ascii="Arial" w:hAnsi="Arial"/>
          <w:sz w:val="22"/>
          <w:szCs w:val="22"/>
        </w:rPr>
        <w:t xml:space="preserve">.  The number of GPCRs comprising each </w:t>
      </w:r>
      <w:r w:rsidR="00FA0B2E">
        <w:rPr>
          <w:rFonts w:ascii="Arial" w:hAnsi="Arial"/>
          <w:i/>
          <w:sz w:val="22"/>
          <w:szCs w:val="22"/>
        </w:rPr>
        <w:t xml:space="preserve">F. hepatica </w:t>
      </w:r>
      <w:r w:rsidR="00456244">
        <w:rPr>
          <w:rFonts w:ascii="Arial" w:hAnsi="Arial"/>
          <w:sz w:val="22"/>
          <w:szCs w:val="22"/>
        </w:rPr>
        <w:t>clade</w:t>
      </w:r>
      <w:r w:rsidR="00FA0B2E">
        <w:rPr>
          <w:rFonts w:ascii="Arial" w:hAnsi="Arial"/>
          <w:sz w:val="22"/>
          <w:szCs w:val="22"/>
        </w:rPr>
        <w:t xml:space="preserve"> (</w:t>
      </w:r>
      <w:r w:rsidR="00FA0B2E" w:rsidRPr="00FA0B2E">
        <w:rPr>
          <w:rFonts w:ascii="Arial" w:hAnsi="Arial"/>
          <w:i/>
          <w:sz w:val="22"/>
          <w:szCs w:val="22"/>
        </w:rPr>
        <w:t>n</w:t>
      </w:r>
      <w:r w:rsidR="00FA0B2E">
        <w:rPr>
          <w:rFonts w:ascii="Arial" w:hAnsi="Arial"/>
          <w:sz w:val="22"/>
          <w:szCs w:val="22"/>
        </w:rPr>
        <w:t>)</w:t>
      </w:r>
      <w:r w:rsidR="00456244">
        <w:rPr>
          <w:rFonts w:ascii="Arial" w:hAnsi="Arial"/>
          <w:sz w:val="22"/>
          <w:szCs w:val="22"/>
        </w:rPr>
        <w:t xml:space="preserve"> is also indicated</w:t>
      </w:r>
      <w:r w:rsidR="00FA0B2E">
        <w:rPr>
          <w:rFonts w:ascii="Arial" w:hAnsi="Arial"/>
          <w:sz w:val="22"/>
          <w:szCs w:val="22"/>
        </w:rPr>
        <w:t>.</w:t>
      </w:r>
      <w:r w:rsidR="00D3256B">
        <w:rPr>
          <w:rFonts w:ascii="Arial" w:hAnsi="Arial"/>
          <w:sz w:val="22"/>
          <w:szCs w:val="22"/>
        </w:rPr>
        <w:t xml:space="preserve"> </w:t>
      </w:r>
      <w:r w:rsidR="00286C34">
        <w:rPr>
          <w:rFonts w:ascii="Arial" w:hAnsi="Arial"/>
          <w:sz w:val="22"/>
          <w:szCs w:val="22"/>
        </w:rPr>
        <w:t xml:space="preserve"> </w:t>
      </w:r>
      <w:r w:rsidR="00D3256B">
        <w:rPr>
          <w:rFonts w:ascii="Arial" w:hAnsi="Arial"/>
          <w:sz w:val="22"/>
          <w:szCs w:val="22"/>
        </w:rPr>
        <w:t xml:space="preserve">(C) Sequence diversity within ubiquitous rhodopsin motifs of </w:t>
      </w:r>
      <w:r w:rsidR="00C61C65">
        <w:rPr>
          <w:rFonts w:ascii="Arial" w:hAnsi="Arial"/>
          <w:sz w:val="22"/>
          <w:szCs w:val="22"/>
        </w:rPr>
        <w:t xml:space="preserve">the majority </w:t>
      </w:r>
      <w:r w:rsidR="00286C34">
        <w:rPr>
          <w:rFonts w:ascii="Arial" w:hAnsi="Arial"/>
          <w:sz w:val="22"/>
          <w:szCs w:val="22"/>
        </w:rPr>
        <w:t xml:space="preserve">(117) </w:t>
      </w:r>
      <w:r w:rsidR="00C61C65">
        <w:rPr>
          <w:rFonts w:ascii="Arial" w:hAnsi="Arial"/>
          <w:sz w:val="22"/>
          <w:szCs w:val="22"/>
        </w:rPr>
        <w:t xml:space="preserve">of </w:t>
      </w:r>
      <w:r w:rsidR="00286C34">
        <w:rPr>
          <w:rFonts w:ascii="Arial" w:hAnsi="Arial"/>
          <w:sz w:val="22"/>
          <w:szCs w:val="22"/>
        </w:rPr>
        <w:t xml:space="preserve">the </w:t>
      </w:r>
      <w:r w:rsidR="00C61C65">
        <w:rPr>
          <w:rFonts w:ascii="Arial" w:hAnsi="Arial"/>
          <w:i/>
          <w:sz w:val="22"/>
          <w:szCs w:val="22"/>
        </w:rPr>
        <w:t xml:space="preserve">F. hepatica </w:t>
      </w:r>
      <w:r w:rsidR="00C61C65">
        <w:rPr>
          <w:rFonts w:ascii="Arial" w:hAnsi="Arial"/>
          <w:sz w:val="22"/>
          <w:szCs w:val="22"/>
        </w:rPr>
        <w:t xml:space="preserve">rhodopsins (upper panel), compared to those motifs in 18 </w:t>
      </w:r>
      <w:r w:rsidR="00C61C65">
        <w:rPr>
          <w:rFonts w:ascii="Arial" w:hAnsi="Arial"/>
          <w:i/>
          <w:sz w:val="22"/>
          <w:szCs w:val="22"/>
        </w:rPr>
        <w:t>F. hepatica</w:t>
      </w:r>
      <w:r w:rsidR="00C61C65">
        <w:rPr>
          <w:rFonts w:ascii="Arial" w:hAnsi="Arial"/>
          <w:sz w:val="22"/>
          <w:szCs w:val="22"/>
        </w:rPr>
        <w:t xml:space="preserve"> fwRhods (lower panel).  The mammalian consensus motifs are illustrated above the top panel, along with an illustration of the</w:t>
      </w:r>
      <w:r w:rsidR="008529F6">
        <w:rPr>
          <w:rFonts w:ascii="Arial" w:hAnsi="Arial"/>
          <w:sz w:val="22"/>
          <w:szCs w:val="22"/>
        </w:rPr>
        <w:t xml:space="preserve"> location of each motif within</w:t>
      </w:r>
      <w:r w:rsidR="00C61C65">
        <w:rPr>
          <w:rFonts w:ascii="Arial" w:hAnsi="Arial"/>
          <w:sz w:val="22"/>
          <w:szCs w:val="22"/>
        </w:rPr>
        <w:t xml:space="preserve"> the rhodopsin 7TM domain structure.  Some variability is visible within the TM2 and </w:t>
      </w:r>
      <w:r w:rsidR="00286C34">
        <w:rPr>
          <w:rFonts w:ascii="Arial" w:hAnsi="Arial"/>
          <w:sz w:val="22"/>
          <w:szCs w:val="22"/>
        </w:rPr>
        <w:t xml:space="preserve">TM6 </w:t>
      </w:r>
      <w:r w:rsidR="00C61C65">
        <w:rPr>
          <w:rFonts w:ascii="Arial" w:hAnsi="Arial"/>
          <w:sz w:val="22"/>
          <w:szCs w:val="22"/>
        </w:rPr>
        <w:t>motifs, but TM3 and TM7 motifs are well conserved.</w:t>
      </w:r>
    </w:p>
    <w:p w14:paraId="7D14C057" w14:textId="77777777" w:rsidR="00456244" w:rsidRDefault="00456244" w:rsidP="00981B27">
      <w:pPr>
        <w:spacing w:line="480" w:lineRule="auto"/>
        <w:rPr>
          <w:rFonts w:ascii="Arial" w:hAnsi="Arial"/>
          <w:sz w:val="22"/>
          <w:szCs w:val="22"/>
        </w:rPr>
      </w:pPr>
    </w:p>
    <w:p w14:paraId="7FC4C605" w14:textId="119CD037" w:rsidR="009467E2" w:rsidRPr="009467E2" w:rsidRDefault="00E26C26" w:rsidP="00981B27">
      <w:pPr>
        <w:spacing w:line="480" w:lineRule="auto"/>
        <w:rPr>
          <w:rFonts w:ascii="Arial" w:hAnsi="Arial"/>
          <w:sz w:val="22"/>
          <w:szCs w:val="22"/>
        </w:rPr>
      </w:pPr>
      <w:r>
        <w:rPr>
          <w:rFonts w:ascii="Arial" w:hAnsi="Arial"/>
          <w:b/>
          <w:sz w:val="22"/>
          <w:szCs w:val="22"/>
        </w:rPr>
        <w:t>Fig</w:t>
      </w:r>
      <w:r w:rsidR="00B55542">
        <w:rPr>
          <w:rFonts w:ascii="Arial" w:hAnsi="Arial"/>
          <w:b/>
          <w:sz w:val="22"/>
          <w:szCs w:val="22"/>
        </w:rPr>
        <w:t xml:space="preserve"> 3</w:t>
      </w:r>
      <w:r w:rsidR="009467E2">
        <w:rPr>
          <w:rFonts w:ascii="Arial" w:hAnsi="Arial"/>
          <w:b/>
          <w:sz w:val="22"/>
          <w:szCs w:val="22"/>
        </w:rPr>
        <w:t>: Identification of flatworm</w:t>
      </w:r>
      <w:r w:rsidR="00FD77CD">
        <w:rPr>
          <w:rFonts w:ascii="Arial" w:hAnsi="Arial"/>
          <w:b/>
          <w:sz w:val="22"/>
          <w:szCs w:val="22"/>
        </w:rPr>
        <w:t>-specific</w:t>
      </w:r>
      <w:r w:rsidR="009467E2">
        <w:rPr>
          <w:rFonts w:ascii="Arial" w:hAnsi="Arial"/>
          <w:b/>
          <w:sz w:val="22"/>
          <w:szCs w:val="22"/>
        </w:rPr>
        <w:t xml:space="preserve"> </w:t>
      </w:r>
      <w:r w:rsidR="00FD77CD">
        <w:rPr>
          <w:rFonts w:ascii="Arial" w:hAnsi="Arial"/>
          <w:b/>
          <w:sz w:val="22"/>
          <w:szCs w:val="22"/>
        </w:rPr>
        <w:t>rhodopsins (fwRhods)</w:t>
      </w:r>
      <w:r w:rsidR="009467E2">
        <w:rPr>
          <w:rFonts w:ascii="Arial" w:hAnsi="Arial"/>
          <w:b/>
          <w:sz w:val="22"/>
          <w:szCs w:val="22"/>
        </w:rPr>
        <w:t xml:space="preserve"> </w:t>
      </w:r>
      <w:r w:rsidR="00FD77CD">
        <w:rPr>
          <w:rFonts w:ascii="Arial" w:hAnsi="Arial"/>
          <w:b/>
          <w:sz w:val="22"/>
          <w:szCs w:val="22"/>
        </w:rPr>
        <w:t>in genomes from phylum Platyhelminthes</w:t>
      </w:r>
      <w:r w:rsidR="009467E2">
        <w:rPr>
          <w:rFonts w:ascii="Arial" w:hAnsi="Arial"/>
          <w:b/>
          <w:sz w:val="22"/>
          <w:szCs w:val="22"/>
        </w:rPr>
        <w:t xml:space="preserve">.  </w:t>
      </w:r>
      <w:r w:rsidR="009467E2">
        <w:rPr>
          <w:rFonts w:ascii="Arial" w:hAnsi="Arial"/>
          <w:sz w:val="22"/>
          <w:szCs w:val="22"/>
        </w:rPr>
        <w:t xml:space="preserve">(A) The </w:t>
      </w:r>
      <w:r w:rsidR="00FD77CD">
        <w:rPr>
          <w:rFonts w:ascii="Arial" w:hAnsi="Arial"/>
          <w:sz w:val="22"/>
          <w:szCs w:val="22"/>
        </w:rPr>
        <w:t>18</w:t>
      </w:r>
      <w:r w:rsidR="009467E2">
        <w:rPr>
          <w:rFonts w:ascii="Arial" w:hAnsi="Arial"/>
          <w:sz w:val="22"/>
          <w:szCs w:val="22"/>
        </w:rPr>
        <w:t xml:space="preserve"> </w:t>
      </w:r>
      <w:r w:rsidR="009467E2">
        <w:rPr>
          <w:rFonts w:ascii="Arial" w:hAnsi="Arial"/>
          <w:i/>
          <w:sz w:val="22"/>
          <w:szCs w:val="22"/>
        </w:rPr>
        <w:t xml:space="preserve">Fasciola hepatica </w:t>
      </w:r>
      <w:r w:rsidR="009467E2">
        <w:rPr>
          <w:rFonts w:ascii="Arial" w:hAnsi="Arial"/>
          <w:sz w:val="22"/>
          <w:szCs w:val="22"/>
        </w:rPr>
        <w:t>GPCRs in our dataset th</w:t>
      </w:r>
      <w:r w:rsidR="00FD77CD">
        <w:rPr>
          <w:rFonts w:ascii="Arial" w:hAnsi="Arial"/>
          <w:sz w:val="22"/>
          <w:szCs w:val="22"/>
        </w:rPr>
        <w:t>at had</w:t>
      </w:r>
      <w:r w:rsidR="009467E2">
        <w:rPr>
          <w:rFonts w:ascii="Arial" w:hAnsi="Arial"/>
          <w:sz w:val="22"/>
          <w:szCs w:val="22"/>
        </w:rPr>
        <w:t xml:space="preserve"> poor BLASTp similarity (E&gt;0.01) to non-flatworm sequences in the ncbi nr dataset (lsGPCRs), were used as queries in BLASTp s</w:t>
      </w:r>
      <w:r w:rsidR="00C70E2A">
        <w:rPr>
          <w:rFonts w:ascii="Arial" w:hAnsi="Arial"/>
          <w:sz w:val="22"/>
          <w:szCs w:val="22"/>
        </w:rPr>
        <w:t>earches of flatworm genomes in WormBase P</w:t>
      </w:r>
      <w:r w:rsidR="009467E2">
        <w:rPr>
          <w:rFonts w:ascii="Arial" w:hAnsi="Arial"/>
          <w:sz w:val="22"/>
          <w:szCs w:val="22"/>
        </w:rPr>
        <w:t xml:space="preserve">arasite (release WBPS9).  All hits scoring E&lt;0.01 were back-searched by BLASTp against our </w:t>
      </w:r>
      <w:r w:rsidR="009467E2">
        <w:rPr>
          <w:rFonts w:ascii="Arial" w:hAnsi="Arial"/>
          <w:i/>
          <w:sz w:val="22"/>
          <w:szCs w:val="22"/>
        </w:rPr>
        <w:t xml:space="preserve">F. hepatica </w:t>
      </w:r>
      <w:r w:rsidR="009467E2">
        <w:rPr>
          <w:rFonts w:ascii="Arial" w:hAnsi="Arial"/>
          <w:sz w:val="22"/>
          <w:szCs w:val="22"/>
        </w:rPr>
        <w:t xml:space="preserve">GPCR dataset.  Sequences scoring E&lt;0.01 against one of the original </w:t>
      </w:r>
      <w:r w:rsidR="009467E2">
        <w:rPr>
          <w:rFonts w:ascii="Arial" w:hAnsi="Arial"/>
          <w:i/>
          <w:sz w:val="22"/>
          <w:szCs w:val="22"/>
        </w:rPr>
        <w:t xml:space="preserve">F. hepatica </w:t>
      </w:r>
      <w:r w:rsidR="009467E2">
        <w:rPr>
          <w:rFonts w:ascii="Arial" w:hAnsi="Arial"/>
          <w:sz w:val="22"/>
          <w:szCs w:val="22"/>
        </w:rPr>
        <w:t>GPCRs were retained as matches.  These sequences were then filtered to identify those lacking matches in ncbi nr, lackin</w:t>
      </w:r>
      <w:r w:rsidR="00FD77CD">
        <w:rPr>
          <w:rFonts w:ascii="Arial" w:hAnsi="Arial"/>
          <w:sz w:val="22"/>
          <w:szCs w:val="22"/>
        </w:rPr>
        <w:t xml:space="preserve">g non-GPCR protein domains, </w:t>
      </w:r>
      <w:r w:rsidR="009467E2">
        <w:rPr>
          <w:rFonts w:ascii="Arial" w:hAnsi="Arial"/>
          <w:sz w:val="22"/>
          <w:szCs w:val="22"/>
        </w:rPr>
        <w:t>possessing at least 4 transmembrane (TM) domains</w:t>
      </w:r>
      <w:r w:rsidR="00FD77CD">
        <w:rPr>
          <w:rFonts w:ascii="Arial" w:hAnsi="Arial"/>
          <w:sz w:val="22"/>
          <w:szCs w:val="22"/>
        </w:rPr>
        <w:t xml:space="preserve">, and containing rhodopsin motifs consistent with those seen in </w:t>
      </w:r>
      <w:r w:rsidR="004E582C">
        <w:rPr>
          <w:rFonts w:ascii="Arial" w:hAnsi="Arial"/>
          <w:sz w:val="22"/>
          <w:szCs w:val="22"/>
        </w:rPr>
        <w:t>the majority of</w:t>
      </w:r>
      <w:r w:rsidR="00FD77CD">
        <w:rPr>
          <w:rFonts w:ascii="Arial" w:hAnsi="Arial"/>
          <w:sz w:val="22"/>
          <w:szCs w:val="22"/>
        </w:rPr>
        <w:t xml:space="preserve"> </w:t>
      </w:r>
      <w:r w:rsidR="00FD77CD">
        <w:rPr>
          <w:rFonts w:ascii="Arial" w:hAnsi="Arial"/>
          <w:i/>
          <w:sz w:val="22"/>
          <w:szCs w:val="22"/>
        </w:rPr>
        <w:t xml:space="preserve">F. hepatica </w:t>
      </w:r>
      <w:r w:rsidR="00FD77CD">
        <w:rPr>
          <w:rFonts w:ascii="Arial" w:hAnsi="Arial"/>
          <w:sz w:val="22"/>
          <w:szCs w:val="22"/>
        </w:rPr>
        <w:t>rhodopsins</w:t>
      </w:r>
      <w:r w:rsidR="004E582C">
        <w:rPr>
          <w:rFonts w:ascii="Arial" w:hAnsi="Arial"/>
          <w:sz w:val="22"/>
          <w:szCs w:val="22"/>
        </w:rPr>
        <w:t xml:space="preserve"> (see C)</w:t>
      </w:r>
      <w:r w:rsidR="009467E2">
        <w:rPr>
          <w:rFonts w:ascii="Arial" w:hAnsi="Arial"/>
          <w:sz w:val="22"/>
          <w:szCs w:val="22"/>
        </w:rPr>
        <w:t xml:space="preserve">.  </w:t>
      </w:r>
      <w:r w:rsidR="004E582C">
        <w:rPr>
          <w:rFonts w:ascii="Arial" w:hAnsi="Arial"/>
          <w:sz w:val="22"/>
          <w:szCs w:val="22"/>
        </w:rPr>
        <w:t xml:space="preserve">(B) </w:t>
      </w:r>
      <w:r w:rsidR="009467E2">
        <w:rPr>
          <w:rFonts w:ascii="Arial" w:hAnsi="Arial"/>
          <w:sz w:val="22"/>
          <w:szCs w:val="22"/>
        </w:rPr>
        <w:t xml:space="preserve">This process identified </w:t>
      </w:r>
      <w:r w:rsidR="00FD77CD">
        <w:rPr>
          <w:rFonts w:ascii="Arial" w:hAnsi="Arial"/>
          <w:sz w:val="22"/>
          <w:szCs w:val="22"/>
        </w:rPr>
        <w:t>76</w:t>
      </w:r>
      <w:r w:rsidR="009467E2">
        <w:rPr>
          <w:rFonts w:ascii="Arial" w:hAnsi="Arial"/>
          <w:sz w:val="22"/>
          <w:szCs w:val="22"/>
        </w:rPr>
        <w:t xml:space="preserve"> </w:t>
      </w:r>
      <w:r w:rsidR="00FD77CD">
        <w:rPr>
          <w:rFonts w:ascii="Arial" w:hAnsi="Arial"/>
          <w:sz w:val="22"/>
          <w:szCs w:val="22"/>
        </w:rPr>
        <w:t xml:space="preserve">fwRhods </w:t>
      </w:r>
      <w:r w:rsidR="009467E2">
        <w:rPr>
          <w:rFonts w:ascii="Arial" w:hAnsi="Arial"/>
          <w:sz w:val="22"/>
          <w:szCs w:val="22"/>
        </w:rPr>
        <w:t>in phylum Plat</w:t>
      </w:r>
      <w:r w:rsidR="004E582C">
        <w:rPr>
          <w:rFonts w:ascii="Arial" w:hAnsi="Arial"/>
          <w:sz w:val="22"/>
          <w:szCs w:val="22"/>
        </w:rPr>
        <w:t>yhelminthes, the majority (70) of which were from class Trematoda.  Small numbers were returned from classes Cestoda and Monogenea</w:t>
      </w:r>
      <w:r w:rsidR="009467E2">
        <w:rPr>
          <w:rFonts w:ascii="Arial" w:hAnsi="Arial"/>
          <w:sz w:val="22"/>
          <w:szCs w:val="22"/>
        </w:rPr>
        <w:t xml:space="preserve">.  Note that no </w:t>
      </w:r>
      <w:r w:rsidR="004E582C">
        <w:rPr>
          <w:rFonts w:ascii="Arial" w:hAnsi="Arial"/>
          <w:sz w:val="22"/>
          <w:szCs w:val="22"/>
        </w:rPr>
        <w:t>fwRhods fitting these criteria</w:t>
      </w:r>
      <w:r w:rsidR="009467E2">
        <w:rPr>
          <w:rFonts w:ascii="Arial" w:hAnsi="Arial"/>
          <w:sz w:val="22"/>
          <w:szCs w:val="22"/>
        </w:rPr>
        <w:t xml:space="preserve"> were identified in class Turbellaria.  (C) </w:t>
      </w:r>
      <w:r w:rsidR="004E582C">
        <w:rPr>
          <w:rFonts w:ascii="Arial" w:hAnsi="Arial"/>
          <w:sz w:val="22"/>
          <w:szCs w:val="22"/>
        </w:rPr>
        <w:t xml:space="preserve">Sequence diversity within ubiquitous rhodopsin motifs of 18 </w:t>
      </w:r>
      <w:r w:rsidR="004E582C">
        <w:rPr>
          <w:rFonts w:ascii="Arial" w:hAnsi="Arial"/>
          <w:i/>
          <w:sz w:val="22"/>
          <w:szCs w:val="22"/>
        </w:rPr>
        <w:t xml:space="preserve">F. hepatica </w:t>
      </w:r>
      <w:r w:rsidR="004E582C">
        <w:rPr>
          <w:rFonts w:ascii="Arial" w:hAnsi="Arial"/>
          <w:sz w:val="22"/>
          <w:szCs w:val="22"/>
        </w:rPr>
        <w:t>fwRhods (upper panel), compared to those motifs in the 58 fwRhods identified in the wider phylum</w:t>
      </w:r>
      <w:r w:rsidR="00D3256B">
        <w:rPr>
          <w:rFonts w:ascii="Arial" w:hAnsi="Arial"/>
          <w:sz w:val="22"/>
          <w:szCs w:val="22"/>
        </w:rPr>
        <w:t xml:space="preserve"> (lower panel)</w:t>
      </w:r>
      <w:r w:rsidR="004E582C">
        <w:rPr>
          <w:rFonts w:ascii="Arial" w:hAnsi="Arial"/>
          <w:sz w:val="22"/>
          <w:szCs w:val="22"/>
        </w:rPr>
        <w:t xml:space="preserve">; motifs are broadly similar between </w:t>
      </w:r>
      <w:r w:rsidR="004E582C">
        <w:rPr>
          <w:rFonts w:ascii="Arial" w:hAnsi="Arial"/>
          <w:i/>
          <w:sz w:val="22"/>
          <w:szCs w:val="22"/>
        </w:rPr>
        <w:t xml:space="preserve">F. hepatica </w:t>
      </w:r>
      <w:r w:rsidR="004E582C">
        <w:rPr>
          <w:rFonts w:ascii="Arial" w:hAnsi="Arial"/>
          <w:sz w:val="22"/>
          <w:szCs w:val="22"/>
        </w:rPr>
        <w:t>and the rest of the phyl</w:t>
      </w:r>
      <w:r w:rsidR="00792D7D">
        <w:rPr>
          <w:rFonts w:ascii="Arial" w:hAnsi="Arial"/>
          <w:sz w:val="22"/>
          <w:szCs w:val="22"/>
        </w:rPr>
        <w:t>um</w:t>
      </w:r>
      <w:r w:rsidR="004E582C">
        <w:rPr>
          <w:rFonts w:ascii="Arial" w:hAnsi="Arial"/>
          <w:sz w:val="22"/>
          <w:szCs w:val="22"/>
        </w:rPr>
        <w:t xml:space="preserve">.  (D) </w:t>
      </w:r>
      <w:r w:rsidR="009467E2">
        <w:rPr>
          <w:rFonts w:ascii="Arial" w:hAnsi="Arial"/>
          <w:sz w:val="22"/>
          <w:szCs w:val="22"/>
        </w:rPr>
        <w:t xml:space="preserve">Maximum likelihood phylogeny of </w:t>
      </w:r>
      <w:r w:rsidR="004E582C">
        <w:rPr>
          <w:rFonts w:ascii="Arial" w:hAnsi="Arial"/>
          <w:sz w:val="22"/>
          <w:szCs w:val="22"/>
        </w:rPr>
        <w:t>76</w:t>
      </w:r>
      <w:r w:rsidR="009467E2">
        <w:rPr>
          <w:rFonts w:ascii="Arial" w:hAnsi="Arial"/>
          <w:sz w:val="22"/>
          <w:szCs w:val="22"/>
        </w:rPr>
        <w:t xml:space="preserve"> </w:t>
      </w:r>
      <w:r w:rsidR="004E582C">
        <w:rPr>
          <w:rFonts w:ascii="Arial" w:hAnsi="Arial"/>
          <w:sz w:val="22"/>
          <w:szCs w:val="22"/>
        </w:rPr>
        <w:t>fwRhod</w:t>
      </w:r>
      <w:r w:rsidR="009467E2">
        <w:rPr>
          <w:rFonts w:ascii="Arial" w:hAnsi="Arial"/>
          <w:sz w:val="22"/>
          <w:szCs w:val="22"/>
        </w:rPr>
        <w:t>s,</w:t>
      </w:r>
      <w:r w:rsidR="004E582C">
        <w:rPr>
          <w:rFonts w:ascii="Arial" w:hAnsi="Arial"/>
          <w:sz w:val="22"/>
          <w:szCs w:val="22"/>
        </w:rPr>
        <w:t xml:space="preserve"> alongside flatworm-specific rhodopsins described previously (70 platyhelm</w:t>
      </w:r>
      <w:r w:rsidR="00043147">
        <w:rPr>
          <w:rFonts w:ascii="Arial" w:hAnsi="Arial"/>
          <w:sz w:val="22"/>
          <w:szCs w:val="22"/>
        </w:rPr>
        <w:t>inth rhodopsin orphan family 1 (</w:t>
      </w:r>
      <w:r w:rsidR="004E582C">
        <w:rPr>
          <w:rFonts w:ascii="Arial" w:hAnsi="Arial"/>
          <w:sz w:val="22"/>
          <w:szCs w:val="22"/>
        </w:rPr>
        <w:t>PROF1</w:t>
      </w:r>
      <w:r w:rsidR="00043147">
        <w:rPr>
          <w:rFonts w:ascii="Arial" w:hAnsi="Arial"/>
          <w:sz w:val="22"/>
          <w:szCs w:val="22"/>
        </w:rPr>
        <w:t>)</w:t>
      </w:r>
      <w:r w:rsidR="004E582C">
        <w:rPr>
          <w:rFonts w:ascii="Arial" w:hAnsi="Arial"/>
          <w:sz w:val="22"/>
          <w:szCs w:val="22"/>
        </w:rPr>
        <w:t xml:space="preserve"> </w:t>
      </w:r>
      <w:r w:rsidR="00B609F3">
        <w:rPr>
          <w:rFonts w:ascii="Arial" w:hAnsi="Arial"/>
          <w:sz w:val="22"/>
          <w:szCs w:val="22"/>
        </w:rPr>
        <w:t>(Zamanian et al., 2011; Tsai et al., 2013)</w:t>
      </w:r>
      <w:r w:rsidR="004E582C">
        <w:rPr>
          <w:rFonts w:ascii="Arial" w:hAnsi="Arial"/>
          <w:sz w:val="22"/>
          <w:szCs w:val="22"/>
        </w:rPr>
        <w:t xml:space="preserve">, and 245 </w:t>
      </w:r>
      <w:r w:rsidR="004E582C">
        <w:rPr>
          <w:rFonts w:ascii="Arial" w:hAnsi="Arial"/>
          <w:i/>
          <w:sz w:val="22"/>
          <w:szCs w:val="22"/>
        </w:rPr>
        <w:t xml:space="preserve">S. mediterranea </w:t>
      </w:r>
      <w:r w:rsidR="004E582C">
        <w:rPr>
          <w:rFonts w:ascii="Arial" w:hAnsi="Arial"/>
          <w:sz w:val="22"/>
          <w:szCs w:val="22"/>
        </w:rPr>
        <w:t xml:space="preserve">G </w:t>
      </w:r>
      <w:r w:rsidR="004E582C">
        <w:rPr>
          <w:rFonts w:ascii="Arial" w:hAnsi="Arial"/>
          <w:sz w:val="22"/>
          <w:szCs w:val="22"/>
        </w:rPr>
        <w:lastRenderedPageBreak/>
        <w:t>protein coupled receptor [GCRs, comprising RhoL, RhoR, Srfa, Srfb an</w:t>
      </w:r>
      <w:r w:rsidR="009B35B0">
        <w:rPr>
          <w:rFonts w:ascii="Arial" w:hAnsi="Arial"/>
          <w:sz w:val="22"/>
          <w:szCs w:val="22"/>
        </w:rPr>
        <w:t>d Srfc families, reported as lacking non-flatworm homologues</w:t>
      </w:r>
      <w:r w:rsidR="004E582C">
        <w:rPr>
          <w:rFonts w:ascii="Arial" w:hAnsi="Arial"/>
          <w:sz w:val="22"/>
          <w:szCs w:val="22"/>
        </w:rPr>
        <w:t xml:space="preserve"> </w:t>
      </w:r>
      <w:r w:rsidR="00B609F3">
        <w:rPr>
          <w:rFonts w:ascii="Arial" w:hAnsi="Arial"/>
          <w:sz w:val="22"/>
          <w:szCs w:val="22"/>
        </w:rPr>
        <w:t>(Saberi et al., 2016)</w:t>
      </w:r>
      <w:r w:rsidR="004E582C">
        <w:rPr>
          <w:rFonts w:ascii="Arial" w:hAnsi="Arial"/>
          <w:sz w:val="22"/>
          <w:szCs w:val="22"/>
        </w:rPr>
        <w:t>)</w:t>
      </w:r>
      <w:r w:rsidR="009467E2">
        <w:rPr>
          <w:rFonts w:ascii="Arial" w:hAnsi="Arial"/>
          <w:sz w:val="22"/>
          <w:szCs w:val="22"/>
        </w:rPr>
        <w:t xml:space="preserve"> with </w:t>
      </w:r>
      <w:r w:rsidR="004E582C">
        <w:rPr>
          <w:rFonts w:ascii="Arial" w:hAnsi="Arial"/>
          <w:sz w:val="22"/>
          <w:szCs w:val="22"/>
        </w:rPr>
        <w:t>branches coloured to indicate</w:t>
      </w:r>
      <w:r w:rsidR="009467E2">
        <w:rPr>
          <w:rFonts w:ascii="Arial" w:hAnsi="Arial"/>
          <w:sz w:val="22"/>
          <w:szCs w:val="22"/>
        </w:rPr>
        <w:t xml:space="preserve"> Family</w:t>
      </w:r>
      <w:r w:rsidR="004E582C">
        <w:rPr>
          <w:rFonts w:ascii="Arial" w:hAnsi="Arial"/>
          <w:sz w:val="22"/>
          <w:szCs w:val="22"/>
        </w:rPr>
        <w:t xml:space="preserve"> (</w:t>
      </w:r>
      <w:r w:rsidR="00783255">
        <w:rPr>
          <w:rFonts w:ascii="Arial" w:hAnsi="Arial"/>
          <w:sz w:val="22"/>
          <w:szCs w:val="22"/>
        </w:rPr>
        <w:t xml:space="preserve">magenta, Srfa; </w:t>
      </w:r>
      <w:r w:rsidR="004E582C">
        <w:rPr>
          <w:rFonts w:ascii="Arial" w:hAnsi="Arial"/>
          <w:sz w:val="22"/>
          <w:szCs w:val="22"/>
        </w:rPr>
        <w:t>dark blue</w:t>
      </w:r>
      <w:r w:rsidR="0087505F">
        <w:rPr>
          <w:rFonts w:ascii="Arial" w:hAnsi="Arial"/>
          <w:sz w:val="22"/>
          <w:szCs w:val="22"/>
        </w:rPr>
        <w:t xml:space="preserve">, </w:t>
      </w:r>
      <w:r w:rsidR="00783255">
        <w:rPr>
          <w:rFonts w:ascii="Arial" w:hAnsi="Arial"/>
          <w:sz w:val="22"/>
          <w:szCs w:val="22"/>
        </w:rPr>
        <w:t>Srfb/</w:t>
      </w:r>
      <w:r w:rsidR="0087505F">
        <w:rPr>
          <w:rFonts w:ascii="Arial" w:hAnsi="Arial"/>
          <w:sz w:val="22"/>
          <w:szCs w:val="22"/>
        </w:rPr>
        <w:t xml:space="preserve">PROF1; </w:t>
      </w:r>
      <w:r w:rsidR="00783255">
        <w:rPr>
          <w:rFonts w:ascii="Arial" w:hAnsi="Arial"/>
          <w:sz w:val="22"/>
          <w:szCs w:val="22"/>
        </w:rPr>
        <w:t xml:space="preserve">brown, Srfc; </w:t>
      </w:r>
      <w:r w:rsidR="0087505F">
        <w:rPr>
          <w:rFonts w:ascii="Arial" w:hAnsi="Arial"/>
          <w:sz w:val="22"/>
          <w:szCs w:val="22"/>
        </w:rPr>
        <w:t xml:space="preserve">cyan, Rho-L; green, Rho-R; </w:t>
      </w:r>
      <w:r w:rsidR="004E582C">
        <w:rPr>
          <w:rFonts w:ascii="Arial" w:hAnsi="Arial"/>
          <w:sz w:val="22"/>
          <w:szCs w:val="22"/>
        </w:rPr>
        <w:t>red, fwRhod</w:t>
      </w:r>
      <w:r w:rsidR="00792D7D">
        <w:rPr>
          <w:rFonts w:ascii="Arial" w:hAnsi="Arial"/>
          <w:sz w:val="22"/>
          <w:szCs w:val="22"/>
        </w:rPr>
        <w:t>)</w:t>
      </w:r>
      <w:r w:rsidR="0087505F">
        <w:rPr>
          <w:rFonts w:ascii="Arial" w:hAnsi="Arial"/>
          <w:sz w:val="22"/>
          <w:szCs w:val="22"/>
        </w:rPr>
        <w:t xml:space="preserve">.  Tree was rooted to a human rhodopsin (P08100) and was generated from an alignment trimmed to transmembrane domains I-VII.  Numbers at nodes indicate statistical support from approximate likelihood ratio test (aLRT).  </w:t>
      </w:r>
    </w:p>
    <w:p w14:paraId="18B6F3E0" w14:textId="77777777" w:rsidR="00456244" w:rsidRDefault="00456244" w:rsidP="00981B27">
      <w:pPr>
        <w:spacing w:line="480" w:lineRule="auto"/>
        <w:rPr>
          <w:rFonts w:ascii="Arial" w:hAnsi="Arial"/>
          <w:b/>
          <w:sz w:val="22"/>
          <w:szCs w:val="22"/>
        </w:rPr>
      </w:pPr>
    </w:p>
    <w:p w14:paraId="3DB6A241" w14:textId="25752AF3" w:rsidR="00456244" w:rsidRDefault="00E26C26" w:rsidP="00981B27">
      <w:pPr>
        <w:spacing w:line="480" w:lineRule="auto"/>
        <w:rPr>
          <w:rFonts w:ascii="Arial" w:hAnsi="Arial"/>
          <w:sz w:val="22"/>
          <w:szCs w:val="22"/>
        </w:rPr>
      </w:pPr>
      <w:r>
        <w:rPr>
          <w:rFonts w:ascii="Arial" w:hAnsi="Arial"/>
          <w:b/>
          <w:sz w:val="22"/>
          <w:szCs w:val="22"/>
        </w:rPr>
        <w:t>Fig</w:t>
      </w:r>
      <w:r w:rsidR="00B55542">
        <w:rPr>
          <w:rFonts w:ascii="Arial" w:hAnsi="Arial"/>
          <w:b/>
          <w:sz w:val="22"/>
          <w:szCs w:val="22"/>
        </w:rPr>
        <w:t xml:space="preserve"> 4</w:t>
      </w:r>
      <w:r w:rsidR="00456244">
        <w:rPr>
          <w:rFonts w:ascii="Arial" w:hAnsi="Arial"/>
          <w:b/>
          <w:sz w:val="22"/>
          <w:szCs w:val="22"/>
        </w:rPr>
        <w:t>: Conservation of ligand-interacting residues between</w:t>
      </w:r>
      <w:r w:rsidR="00093B55">
        <w:rPr>
          <w:rFonts w:ascii="Arial" w:hAnsi="Arial"/>
          <w:b/>
          <w:sz w:val="22"/>
          <w:szCs w:val="22"/>
        </w:rPr>
        <w:t xml:space="preserve"> 17</w:t>
      </w:r>
      <w:r w:rsidR="00456244">
        <w:rPr>
          <w:rFonts w:ascii="Arial" w:hAnsi="Arial"/>
          <w:b/>
          <w:sz w:val="22"/>
          <w:szCs w:val="22"/>
        </w:rPr>
        <w:t xml:space="preserve"> </w:t>
      </w:r>
      <w:r w:rsidR="00456244">
        <w:rPr>
          <w:rFonts w:ascii="Arial" w:hAnsi="Arial"/>
          <w:b/>
          <w:i/>
          <w:sz w:val="22"/>
          <w:szCs w:val="22"/>
        </w:rPr>
        <w:t xml:space="preserve">Fasciola hepatica </w:t>
      </w:r>
      <w:r w:rsidR="00456244">
        <w:rPr>
          <w:rFonts w:ascii="Arial" w:hAnsi="Arial"/>
          <w:b/>
          <w:sz w:val="22"/>
          <w:szCs w:val="22"/>
        </w:rPr>
        <w:t xml:space="preserve">G protein-coupled receptors (GPCRs) and structurally characterized </w:t>
      </w:r>
      <w:r w:rsidR="00093B55">
        <w:rPr>
          <w:rFonts w:ascii="Arial" w:hAnsi="Arial"/>
          <w:b/>
          <w:sz w:val="22"/>
          <w:szCs w:val="22"/>
        </w:rPr>
        <w:t>homologues</w:t>
      </w:r>
      <w:r w:rsidR="00456244">
        <w:rPr>
          <w:rFonts w:ascii="Arial" w:hAnsi="Arial"/>
          <w:b/>
          <w:sz w:val="22"/>
          <w:szCs w:val="22"/>
        </w:rPr>
        <w:t xml:space="preserve"> from other species.  </w:t>
      </w:r>
      <w:r w:rsidR="00456244">
        <w:rPr>
          <w:rFonts w:ascii="Arial" w:hAnsi="Arial"/>
          <w:sz w:val="22"/>
          <w:szCs w:val="22"/>
        </w:rPr>
        <w:t xml:space="preserve">(A) Neuropeptide F/Y receptor ligand binding residues as characterised by mutagenesis in human neuropeptide Y receptor NPY1R </w:t>
      </w:r>
      <w:r w:rsidR="00B609F3">
        <w:rPr>
          <w:rFonts w:ascii="Arial" w:hAnsi="Arial"/>
          <w:sz w:val="22"/>
          <w:szCs w:val="22"/>
        </w:rPr>
        <w:t>(</w:t>
      </w:r>
      <w:r w:rsidR="001B0CCD">
        <w:rPr>
          <w:rFonts w:ascii="Arial" w:hAnsi="Arial"/>
          <w:sz w:val="22"/>
          <w:szCs w:val="22"/>
        </w:rPr>
        <w:t xml:space="preserve">Sautel et al., 1995, 1996; </w:t>
      </w:r>
      <w:r w:rsidR="00B609F3">
        <w:rPr>
          <w:rFonts w:ascii="Arial" w:hAnsi="Arial"/>
          <w:sz w:val="22"/>
          <w:szCs w:val="22"/>
        </w:rPr>
        <w:t xml:space="preserve">Berglund et al., 2002; </w:t>
      </w:r>
      <w:r w:rsidR="00B609F3">
        <w:rPr>
          <w:rFonts w:ascii="Arial" w:eastAsia="Times New Roman" w:hAnsi="Arial" w:cs="Arial"/>
          <w:sz w:val="22"/>
          <w:szCs w:val="22"/>
        </w:rPr>
        <w:t>Åkerberg</w:t>
      </w:r>
      <w:r w:rsidR="00B609F3">
        <w:rPr>
          <w:rFonts w:ascii="Arial" w:hAnsi="Arial"/>
          <w:sz w:val="22"/>
          <w:szCs w:val="22"/>
        </w:rPr>
        <w:t xml:space="preserve"> et al., 2010; </w:t>
      </w:r>
      <w:r w:rsidR="00B609F3" w:rsidRPr="0056474F">
        <w:rPr>
          <w:rFonts w:ascii="Arial" w:eastAsia="Times New Roman" w:hAnsi="Arial" w:cs="Arial"/>
          <w:sz w:val="22"/>
          <w:szCs w:val="22"/>
        </w:rPr>
        <w:t>Fällmar</w:t>
      </w:r>
      <w:r w:rsidR="001B0CCD">
        <w:rPr>
          <w:rFonts w:ascii="Arial" w:hAnsi="Arial"/>
          <w:sz w:val="22"/>
          <w:szCs w:val="22"/>
        </w:rPr>
        <w:t xml:space="preserve"> et al., 2011)</w:t>
      </w:r>
      <w:r w:rsidR="00456244">
        <w:rPr>
          <w:rFonts w:ascii="Arial" w:hAnsi="Arial"/>
          <w:sz w:val="22"/>
          <w:szCs w:val="22"/>
        </w:rPr>
        <w:t xml:space="preserve">, and conserved in </w:t>
      </w:r>
      <w:r w:rsidR="00456244">
        <w:rPr>
          <w:rFonts w:ascii="Arial" w:hAnsi="Arial"/>
          <w:i/>
          <w:sz w:val="22"/>
          <w:szCs w:val="22"/>
        </w:rPr>
        <w:t>Anopheles gambiae</w:t>
      </w:r>
      <w:r w:rsidR="00456244">
        <w:rPr>
          <w:rFonts w:ascii="Arial" w:hAnsi="Arial"/>
          <w:sz w:val="22"/>
          <w:szCs w:val="22"/>
        </w:rPr>
        <w:t xml:space="preserve"> (Ag) and </w:t>
      </w:r>
      <w:r w:rsidR="00456244">
        <w:rPr>
          <w:rFonts w:ascii="Arial" w:hAnsi="Arial"/>
          <w:i/>
          <w:sz w:val="22"/>
          <w:szCs w:val="22"/>
        </w:rPr>
        <w:t>Drosophila melanogaster</w:t>
      </w:r>
      <w:r w:rsidR="00456244">
        <w:rPr>
          <w:rFonts w:ascii="Arial" w:hAnsi="Arial"/>
          <w:sz w:val="22"/>
          <w:szCs w:val="22"/>
        </w:rPr>
        <w:t xml:space="preserve"> (Dm) neuropeptide F receptors (NPFR) </w:t>
      </w:r>
      <w:r w:rsidR="001B0CCD">
        <w:rPr>
          <w:rFonts w:ascii="Arial" w:hAnsi="Arial"/>
          <w:sz w:val="22"/>
          <w:szCs w:val="22"/>
        </w:rPr>
        <w:t>(Vogel et al., 2013)</w:t>
      </w:r>
      <w:r w:rsidR="00456244">
        <w:rPr>
          <w:rFonts w:ascii="Arial" w:hAnsi="Arial"/>
          <w:sz w:val="22"/>
          <w:szCs w:val="22"/>
        </w:rPr>
        <w:t xml:space="preserve">.  Numbering relative to HsNPY1R.  (B) Serotonin (5-hydroxytryptamine; 5HT) receptor ligand binding residues as characterised by mutagenesis in human 5HT receptor (Hs5HT1A) </w:t>
      </w:r>
      <w:r w:rsidR="001B0CCD">
        <w:rPr>
          <w:rFonts w:ascii="Arial" w:hAnsi="Arial"/>
          <w:sz w:val="22"/>
          <w:szCs w:val="22"/>
        </w:rPr>
        <w:t>(Nakamura et al., 2015)</w:t>
      </w:r>
      <w:r w:rsidR="00456244">
        <w:rPr>
          <w:rFonts w:ascii="Arial" w:hAnsi="Arial"/>
          <w:sz w:val="22"/>
          <w:szCs w:val="22"/>
        </w:rPr>
        <w:t xml:space="preserve">, and conserved in </w:t>
      </w:r>
      <w:r w:rsidR="00456244">
        <w:rPr>
          <w:rFonts w:ascii="Arial" w:hAnsi="Arial"/>
          <w:i/>
          <w:sz w:val="22"/>
          <w:szCs w:val="22"/>
        </w:rPr>
        <w:t>Schistosoma mansoni</w:t>
      </w:r>
      <w:r w:rsidR="00043147">
        <w:rPr>
          <w:rFonts w:ascii="Arial" w:hAnsi="Arial"/>
          <w:sz w:val="22"/>
          <w:szCs w:val="22"/>
        </w:rPr>
        <w:t xml:space="preserve"> 5HTR </w:t>
      </w:r>
      <w:r w:rsidR="001B0CCD">
        <w:rPr>
          <w:rFonts w:ascii="Arial" w:hAnsi="Arial"/>
          <w:sz w:val="22"/>
          <w:szCs w:val="22"/>
        </w:rPr>
        <w:t>(Patocka et al., 2014)</w:t>
      </w:r>
      <w:r w:rsidR="00456244">
        <w:rPr>
          <w:rFonts w:ascii="Arial" w:hAnsi="Arial"/>
          <w:sz w:val="22"/>
          <w:szCs w:val="22"/>
        </w:rPr>
        <w:t>.  Numbering relative to Hs</w:t>
      </w:r>
      <w:r w:rsidR="00FC1CB3">
        <w:rPr>
          <w:rFonts w:ascii="Arial" w:hAnsi="Arial"/>
          <w:sz w:val="22"/>
          <w:szCs w:val="22"/>
        </w:rPr>
        <w:t>5HT</w:t>
      </w:r>
      <w:r w:rsidR="00456244">
        <w:rPr>
          <w:rFonts w:ascii="Arial" w:hAnsi="Arial"/>
          <w:sz w:val="22"/>
          <w:szCs w:val="22"/>
        </w:rPr>
        <w:t>1</w:t>
      </w:r>
      <w:r w:rsidR="00FC1CB3">
        <w:rPr>
          <w:rFonts w:ascii="Arial" w:hAnsi="Arial"/>
          <w:sz w:val="22"/>
          <w:szCs w:val="22"/>
        </w:rPr>
        <w:t>A</w:t>
      </w:r>
      <w:r w:rsidR="00456244">
        <w:rPr>
          <w:rFonts w:ascii="Arial" w:hAnsi="Arial"/>
          <w:sz w:val="22"/>
          <w:szCs w:val="22"/>
        </w:rPr>
        <w:t xml:space="preserve">.  (C) Octopamine receptor (OaR) ligand binding residues as characterised by homology modelling of the </w:t>
      </w:r>
      <w:r w:rsidR="00456244">
        <w:rPr>
          <w:rFonts w:ascii="Arial" w:hAnsi="Arial"/>
          <w:i/>
          <w:sz w:val="22"/>
          <w:szCs w:val="22"/>
        </w:rPr>
        <w:t xml:space="preserve">Periplaneta americana </w:t>
      </w:r>
      <w:r w:rsidR="00043147">
        <w:rPr>
          <w:rFonts w:ascii="Arial" w:hAnsi="Arial"/>
          <w:sz w:val="22"/>
          <w:szCs w:val="22"/>
        </w:rPr>
        <w:t>(Pa</w:t>
      </w:r>
      <w:r w:rsidR="00456244">
        <w:rPr>
          <w:rFonts w:ascii="Arial" w:hAnsi="Arial"/>
          <w:sz w:val="22"/>
          <w:szCs w:val="22"/>
        </w:rPr>
        <w:t>)</w:t>
      </w:r>
      <w:r w:rsidR="00043147">
        <w:rPr>
          <w:rFonts w:ascii="Arial" w:hAnsi="Arial"/>
          <w:sz w:val="22"/>
          <w:szCs w:val="22"/>
        </w:rPr>
        <w:t xml:space="preserve"> </w:t>
      </w:r>
      <w:r w:rsidR="00FC1D89">
        <w:rPr>
          <w:rFonts w:ascii="Arial" w:hAnsi="Arial"/>
          <w:sz w:val="22"/>
          <w:szCs w:val="22"/>
        </w:rPr>
        <w:t>(Hirashima &amp; Huang, 2008)</w:t>
      </w:r>
      <w:r w:rsidR="00456244">
        <w:rPr>
          <w:rFonts w:ascii="Arial" w:hAnsi="Arial"/>
          <w:sz w:val="22"/>
          <w:szCs w:val="22"/>
        </w:rPr>
        <w:t xml:space="preserve">, and mutational analysis of the </w:t>
      </w:r>
      <w:r w:rsidR="00456244">
        <w:rPr>
          <w:rFonts w:ascii="Arial" w:hAnsi="Arial"/>
          <w:i/>
          <w:sz w:val="22"/>
          <w:szCs w:val="22"/>
        </w:rPr>
        <w:t>Bombyx mori</w:t>
      </w:r>
      <w:r w:rsidR="00043147">
        <w:rPr>
          <w:rFonts w:ascii="Arial" w:hAnsi="Arial"/>
          <w:sz w:val="22"/>
          <w:szCs w:val="22"/>
        </w:rPr>
        <w:t xml:space="preserve"> (Bm</w:t>
      </w:r>
      <w:r w:rsidR="00456244">
        <w:rPr>
          <w:rFonts w:ascii="Arial" w:hAnsi="Arial"/>
          <w:sz w:val="22"/>
          <w:szCs w:val="22"/>
        </w:rPr>
        <w:t>)</w:t>
      </w:r>
      <w:r w:rsidR="00043147">
        <w:rPr>
          <w:rFonts w:ascii="Arial" w:hAnsi="Arial"/>
          <w:sz w:val="22"/>
          <w:szCs w:val="22"/>
        </w:rPr>
        <w:t xml:space="preserve"> </w:t>
      </w:r>
      <w:r w:rsidR="00FC1D89">
        <w:rPr>
          <w:rFonts w:ascii="Arial" w:hAnsi="Arial"/>
          <w:sz w:val="22"/>
          <w:szCs w:val="22"/>
        </w:rPr>
        <w:t>(Huang et al., 2007)</w:t>
      </w:r>
      <w:r w:rsidR="00456244">
        <w:rPr>
          <w:rFonts w:ascii="Arial" w:hAnsi="Arial"/>
          <w:sz w:val="22"/>
          <w:szCs w:val="22"/>
        </w:rPr>
        <w:t xml:space="preserve"> octopamine receptor ligand binding domain.  Numbering relative to PaOAR, except for Y412</w:t>
      </w:r>
      <w:r w:rsidR="00FC1CB3">
        <w:rPr>
          <w:rFonts w:ascii="Arial" w:hAnsi="Arial"/>
          <w:sz w:val="22"/>
          <w:szCs w:val="22"/>
        </w:rPr>
        <w:t xml:space="preserve"> which is shown</w:t>
      </w:r>
      <w:r w:rsidR="00456244">
        <w:rPr>
          <w:rFonts w:ascii="Arial" w:hAnsi="Arial"/>
          <w:sz w:val="22"/>
          <w:szCs w:val="22"/>
        </w:rPr>
        <w:t xml:space="preserve"> relative to BmOAR.  (D) Acetylcholine receptor ligand binding residues as characterised by homology model</w:t>
      </w:r>
      <w:r w:rsidR="00FC1CB3">
        <w:rPr>
          <w:rFonts w:ascii="Arial" w:hAnsi="Arial"/>
          <w:sz w:val="22"/>
          <w:szCs w:val="22"/>
        </w:rPr>
        <w:t>l</w:t>
      </w:r>
      <w:r w:rsidR="00456244">
        <w:rPr>
          <w:rFonts w:ascii="Arial" w:hAnsi="Arial"/>
          <w:sz w:val="22"/>
          <w:szCs w:val="22"/>
        </w:rPr>
        <w:t xml:space="preserve">ing of the </w:t>
      </w:r>
      <w:r w:rsidR="00456244">
        <w:rPr>
          <w:rFonts w:ascii="Arial" w:hAnsi="Arial"/>
          <w:i/>
          <w:sz w:val="22"/>
          <w:szCs w:val="22"/>
        </w:rPr>
        <w:t>S.</w:t>
      </w:r>
      <w:r w:rsidR="00FC1CB3">
        <w:rPr>
          <w:rFonts w:ascii="Arial" w:hAnsi="Arial"/>
          <w:i/>
          <w:sz w:val="22"/>
          <w:szCs w:val="22"/>
        </w:rPr>
        <w:t xml:space="preserve"> </w:t>
      </w:r>
      <w:r w:rsidR="00456244">
        <w:rPr>
          <w:rFonts w:ascii="Arial" w:hAnsi="Arial"/>
          <w:i/>
          <w:sz w:val="22"/>
          <w:szCs w:val="22"/>
        </w:rPr>
        <w:t>mansoni</w:t>
      </w:r>
      <w:r w:rsidR="00456244">
        <w:rPr>
          <w:rFonts w:ascii="Arial" w:hAnsi="Arial"/>
          <w:sz w:val="22"/>
          <w:szCs w:val="22"/>
        </w:rPr>
        <w:t xml:space="preserve"> G protein-coupled acetylcholine recepto</w:t>
      </w:r>
      <w:r w:rsidR="00043147">
        <w:rPr>
          <w:rFonts w:ascii="Arial" w:hAnsi="Arial"/>
          <w:sz w:val="22"/>
          <w:szCs w:val="22"/>
        </w:rPr>
        <w:t xml:space="preserve">r (SmGAR) </w:t>
      </w:r>
      <w:r w:rsidR="00FC1D89">
        <w:rPr>
          <w:rFonts w:ascii="Arial" w:hAnsi="Arial"/>
          <w:sz w:val="22"/>
          <w:szCs w:val="22"/>
        </w:rPr>
        <w:t>(MacDonald et al., 2016)</w:t>
      </w:r>
      <w:r w:rsidR="00456244">
        <w:rPr>
          <w:rFonts w:ascii="Arial" w:hAnsi="Arial"/>
          <w:sz w:val="22"/>
          <w:szCs w:val="22"/>
        </w:rPr>
        <w:t xml:space="preserve">; </w:t>
      </w:r>
      <w:r w:rsidR="00FC1CB3">
        <w:rPr>
          <w:rFonts w:ascii="Arial" w:hAnsi="Arial"/>
          <w:sz w:val="22"/>
          <w:szCs w:val="22"/>
        </w:rPr>
        <w:t>n</w:t>
      </w:r>
      <w:r w:rsidR="00456244">
        <w:rPr>
          <w:rFonts w:ascii="Arial" w:hAnsi="Arial"/>
          <w:sz w:val="22"/>
          <w:szCs w:val="22"/>
        </w:rPr>
        <w:t xml:space="preserve">umbering relative to SmGAR.  In each case, only </w:t>
      </w:r>
      <w:r w:rsidR="00456244">
        <w:rPr>
          <w:rFonts w:ascii="Arial" w:hAnsi="Arial"/>
          <w:i/>
          <w:sz w:val="22"/>
          <w:szCs w:val="22"/>
        </w:rPr>
        <w:t xml:space="preserve">F. hepatica </w:t>
      </w:r>
      <w:r w:rsidR="00456244">
        <w:rPr>
          <w:rFonts w:ascii="Arial" w:hAnsi="Arial"/>
          <w:sz w:val="22"/>
          <w:szCs w:val="22"/>
        </w:rPr>
        <w:t>sequences displaying at least 75% identity across the stated ligand binding residues are shown.  Relative positions of residues across seven transmembrane domains (TM1-7) are shown.  TM diagrams are not to scale.</w:t>
      </w:r>
    </w:p>
    <w:p w14:paraId="227B7533" w14:textId="77777777" w:rsidR="00456244" w:rsidRDefault="00456244" w:rsidP="00981B27">
      <w:pPr>
        <w:spacing w:line="480" w:lineRule="auto"/>
        <w:rPr>
          <w:rFonts w:ascii="Arial" w:hAnsi="Arial"/>
          <w:sz w:val="22"/>
          <w:szCs w:val="22"/>
        </w:rPr>
      </w:pPr>
    </w:p>
    <w:p w14:paraId="581373A1" w14:textId="0D2CF966" w:rsidR="00EE21A1" w:rsidRDefault="00E26C26" w:rsidP="00981B27">
      <w:pPr>
        <w:spacing w:line="480" w:lineRule="auto"/>
        <w:rPr>
          <w:rFonts w:ascii="Arial" w:hAnsi="Arial" w:cs="Arial"/>
          <w:sz w:val="22"/>
        </w:rPr>
      </w:pPr>
      <w:r>
        <w:rPr>
          <w:rFonts w:ascii="Arial" w:hAnsi="Arial"/>
          <w:b/>
          <w:sz w:val="22"/>
        </w:rPr>
        <w:t>Fig</w:t>
      </w:r>
      <w:r w:rsidR="00B55542">
        <w:rPr>
          <w:rFonts w:ascii="Arial" w:hAnsi="Arial"/>
          <w:b/>
          <w:sz w:val="22"/>
        </w:rPr>
        <w:t xml:space="preserve"> 5</w:t>
      </w:r>
      <w:r w:rsidR="009A2DE6">
        <w:rPr>
          <w:rFonts w:ascii="Arial" w:hAnsi="Arial"/>
          <w:b/>
          <w:sz w:val="22"/>
        </w:rPr>
        <w:t>:</w:t>
      </w:r>
      <w:r w:rsidR="004A2812">
        <w:rPr>
          <w:rFonts w:ascii="Arial" w:hAnsi="Arial"/>
          <w:b/>
          <w:sz w:val="22"/>
        </w:rPr>
        <w:t xml:space="preserve"> </w:t>
      </w:r>
      <w:r w:rsidR="004A2812">
        <w:rPr>
          <w:rFonts w:ascii="Arial" w:hAnsi="Arial"/>
          <w:b/>
          <w:i/>
          <w:sz w:val="22"/>
        </w:rPr>
        <w:t>Fasciola hepatica</w:t>
      </w:r>
      <w:r w:rsidR="004A2812">
        <w:rPr>
          <w:rFonts w:ascii="Arial" w:hAnsi="Arial"/>
          <w:b/>
          <w:sz w:val="22"/>
        </w:rPr>
        <w:t xml:space="preserve"> glutamate G-protein coupled receptors (GPCRs)</w:t>
      </w:r>
      <w:r w:rsidR="00533434">
        <w:rPr>
          <w:rFonts w:ascii="Arial" w:hAnsi="Arial"/>
          <w:b/>
          <w:sz w:val="22"/>
        </w:rPr>
        <w:t xml:space="preserve"> display divergent phylogeny and ligand binding domain (LBD) composition</w:t>
      </w:r>
      <w:r w:rsidR="004A2812">
        <w:rPr>
          <w:rFonts w:ascii="Arial" w:hAnsi="Arial"/>
          <w:b/>
          <w:sz w:val="22"/>
        </w:rPr>
        <w:t>.</w:t>
      </w:r>
      <w:r w:rsidR="004A2812">
        <w:rPr>
          <w:rFonts w:ascii="Arial" w:hAnsi="Arial"/>
          <w:sz w:val="22"/>
        </w:rPr>
        <w:t xml:space="preserve">  (A) Maximum likelihood phylogeny containing three </w:t>
      </w:r>
      <w:r w:rsidR="004A2812">
        <w:rPr>
          <w:rFonts w:ascii="Arial" w:hAnsi="Arial"/>
          <w:i/>
          <w:sz w:val="22"/>
        </w:rPr>
        <w:t xml:space="preserve">F. hepatica </w:t>
      </w:r>
      <w:r w:rsidR="004A2812">
        <w:rPr>
          <w:rFonts w:ascii="Arial" w:hAnsi="Arial"/>
          <w:sz w:val="22"/>
        </w:rPr>
        <w:t xml:space="preserve">glutamate receptors, alongside </w:t>
      </w:r>
      <w:r w:rsidR="007969B4">
        <w:rPr>
          <w:rFonts w:ascii="Arial" w:hAnsi="Arial"/>
          <w:sz w:val="22"/>
        </w:rPr>
        <w:t xml:space="preserve">representative receptors from the </w:t>
      </w:r>
      <w:r w:rsidR="007969B4">
        <w:rPr>
          <w:rFonts w:ascii="Arial" w:hAnsi="Arial"/>
          <w:sz w:val="22"/>
        </w:rPr>
        <w:lastRenderedPageBreak/>
        <w:t>various recognised GPCR Class C subgroups (subclasses indicated by blue boxes: Ca</w:t>
      </w:r>
      <w:r w:rsidR="007969B4" w:rsidRPr="007969B4">
        <w:rPr>
          <w:rFonts w:ascii="Arial" w:hAnsi="Arial"/>
          <w:sz w:val="22"/>
          <w:vertAlign w:val="superscript"/>
        </w:rPr>
        <w:t>2+</w:t>
      </w:r>
      <w:r w:rsidR="007969B4">
        <w:rPr>
          <w:rFonts w:ascii="Arial" w:hAnsi="Arial"/>
          <w:sz w:val="22"/>
        </w:rPr>
        <w:t>, Ca</w:t>
      </w:r>
      <w:r w:rsidR="007969B4" w:rsidRPr="007969B4">
        <w:rPr>
          <w:rFonts w:ascii="Arial" w:hAnsi="Arial"/>
          <w:sz w:val="22"/>
          <w:vertAlign w:val="superscript"/>
        </w:rPr>
        <w:t>2+</w:t>
      </w:r>
      <w:r w:rsidR="007969B4">
        <w:rPr>
          <w:rFonts w:ascii="Arial" w:hAnsi="Arial"/>
          <w:sz w:val="22"/>
        </w:rPr>
        <w:t>-sensing receptor; GABA</w:t>
      </w:r>
      <w:r w:rsidR="007969B4" w:rsidRPr="007969B4">
        <w:rPr>
          <w:rFonts w:ascii="Arial" w:hAnsi="Arial"/>
          <w:sz w:val="22"/>
          <w:vertAlign w:val="subscript"/>
        </w:rPr>
        <w:t>B</w:t>
      </w:r>
      <w:r w:rsidR="007969B4">
        <w:rPr>
          <w:rFonts w:ascii="Arial" w:hAnsi="Arial"/>
          <w:sz w:val="22"/>
        </w:rPr>
        <w:t xml:space="preserve">, γ-aminobutyric acid type B receptors; mGluR, metabotropic glutamate receptors; Orphan, receptors with no known ligand; Taste, vertebrate taste receptors).  Two previously reported </w:t>
      </w:r>
      <w:r w:rsidR="004A2812">
        <w:rPr>
          <w:rFonts w:ascii="Arial" w:hAnsi="Arial"/>
          <w:i/>
          <w:sz w:val="22"/>
        </w:rPr>
        <w:t>Schistosoma mansoni</w:t>
      </w:r>
      <w:r w:rsidR="007969B4">
        <w:rPr>
          <w:rFonts w:ascii="Arial" w:hAnsi="Arial"/>
          <w:i/>
          <w:sz w:val="22"/>
        </w:rPr>
        <w:t xml:space="preserve"> </w:t>
      </w:r>
      <w:r w:rsidR="007969B4">
        <w:rPr>
          <w:rFonts w:ascii="Arial" w:hAnsi="Arial"/>
          <w:sz w:val="22"/>
        </w:rPr>
        <w:t>glutamate receptors are also included;</w:t>
      </w:r>
      <w:r w:rsidR="004A2812">
        <w:rPr>
          <w:rFonts w:ascii="Arial" w:hAnsi="Arial"/>
          <w:sz w:val="22"/>
        </w:rPr>
        <w:t xml:space="preserve"> </w:t>
      </w:r>
      <w:r w:rsidR="004A2812">
        <w:rPr>
          <w:rFonts w:ascii="Arial" w:hAnsi="Arial"/>
          <w:i/>
          <w:sz w:val="22"/>
        </w:rPr>
        <w:t xml:space="preserve">F. hepatica </w:t>
      </w:r>
      <w:r w:rsidR="004A2812">
        <w:rPr>
          <w:rFonts w:ascii="Arial" w:hAnsi="Arial"/>
          <w:sz w:val="22"/>
        </w:rPr>
        <w:t xml:space="preserve">sequences are coloured red, </w:t>
      </w:r>
      <w:r w:rsidR="004A2812">
        <w:rPr>
          <w:rFonts w:ascii="Arial" w:hAnsi="Arial"/>
          <w:i/>
          <w:sz w:val="22"/>
        </w:rPr>
        <w:t>S. mansoni</w:t>
      </w:r>
      <w:r w:rsidR="007969B4">
        <w:rPr>
          <w:rFonts w:ascii="Arial" w:hAnsi="Arial"/>
          <w:sz w:val="22"/>
        </w:rPr>
        <w:t xml:space="preserve"> are coloured blue, all others </w:t>
      </w:r>
      <w:r w:rsidR="004A2812">
        <w:rPr>
          <w:rFonts w:ascii="Arial" w:hAnsi="Arial"/>
          <w:sz w:val="22"/>
        </w:rPr>
        <w:t xml:space="preserve">are black. </w:t>
      </w:r>
      <w:r w:rsidR="007969B4">
        <w:rPr>
          <w:rFonts w:ascii="Arial" w:hAnsi="Arial"/>
          <w:sz w:val="22"/>
        </w:rPr>
        <w:t xml:space="preserve"> </w:t>
      </w:r>
      <w:r w:rsidR="004A2812">
        <w:rPr>
          <w:rFonts w:ascii="Arial" w:hAnsi="Arial"/>
          <w:sz w:val="22"/>
        </w:rPr>
        <w:t xml:space="preserve">Node numbers indicate statistical support as determined by approximate likelihood ratio test (aLRT).  Tree was </w:t>
      </w:r>
      <w:r w:rsidR="007969B4">
        <w:rPr>
          <w:rFonts w:ascii="Arial" w:hAnsi="Arial"/>
          <w:sz w:val="22"/>
        </w:rPr>
        <w:t xml:space="preserve">midpoint rooted.  </w:t>
      </w:r>
      <w:r w:rsidR="004A2812">
        <w:rPr>
          <w:rFonts w:ascii="Arial" w:hAnsi="Arial"/>
          <w:sz w:val="22"/>
        </w:rPr>
        <w:t xml:space="preserve">(B) </w:t>
      </w:r>
      <w:r w:rsidR="00EE21A1" w:rsidRPr="007969B4">
        <w:rPr>
          <w:rFonts w:ascii="Arial" w:hAnsi="Arial" w:cs="Arial"/>
          <w:sz w:val="22"/>
        </w:rPr>
        <w:t>Conservation of ligand-interacting residues between vertebrate GABA</w:t>
      </w:r>
      <w:r w:rsidR="00EE21A1" w:rsidRPr="007969B4">
        <w:rPr>
          <w:rFonts w:ascii="Arial" w:hAnsi="Arial" w:cs="Arial"/>
          <w:sz w:val="22"/>
          <w:vertAlign w:val="subscript"/>
        </w:rPr>
        <w:t>B</w:t>
      </w:r>
      <w:r w:rsidR="00EE21A1" w:rsidRPr="007969B4">
        <w:rPr>
          <w:rFonts w:ascii="Arial" w:hAnsi="Arial" w:cs="Arial"/>
          <w:sz w:val="22"/>
        </w:rPr>
        <w:t xml:space="preserve"> and metabotropic glutamate receptors (mGluR), and </w:t>
      </w:r>
      <w:r w:rsidR="00EE21A1" w:rsidRPr="007969B4">
        <w:rPr>
          <w:rFonts w:ascii="Arial" w:hAnsi="Arial" w:cs="Arial"/>
          <w:i/>
          <w:sz w:val="22"/>
        </w:rPr>
        <w:t>F</w:t>
      </w:r>
      <w:r w:rsidR="00FC1CB3">
        <w:rPr>
          <w:rFonts w:ascii="Arial" w:hAnsi="Arial" w:cs="Arial"/>
          <w:i/>
          <w:sz w:val="22"/>
        </w:rPr>
        <w:t>.</w:t>
      </w:r>
      <w:r w:rsidR="00EE21A1" w:rsidRPr="007969B4">
        <w:rPr>
          <w:rFonts w:ascii="Arial" w:hAnsi="Arial" w:cs="Arial"/>
          <w:i/>
          <w:sz w:val="22"/>
        </w:rPr>
        <w:t xml:space="preserve"> hepatica </w:t>
      </w:r>
      <w:r w:rsidR="00EE21A1" w:rsidRPr="007969B4">
        <w:rPr>
          <w:rFonts w:ascii="Arial" w:hAnsi="Arial" w:cs="Arial"/>
          <w:sz w:val="22"/>
        </w:rPr>
        <w:t>class C GPCRs.</w:t>
      </w:r>
      <w:r w:rsidR="00EE21A1" w:rsidRPr="00B65BBA">
        <w:rPr>
          <w:rFonts w:ascii="Arial" w:hAnsi="Arial" w:cs="Arial"/>
          <w:b/>
          <w:sz w:val="22"/>
        </w:rPr>
        <w:t xml:space="preserve"> </w:t>
      </w:r>
      <w:r w:rsidR="00EE21A1">
        <w:rPr>
          <w:rFonts w:ascii="Arial" w:hAnsi="Arial" w:cs="Arial"/>
          <w:b/>
          <w:sz w:val="22"/>
        </w:rPr>
        <w:t xml:space="preserve"> </w:t>
      </w:r>
      <w:r w:rsidR="007969B4">
        <w:rPr>
          <w:rFonts w:ascii="Arial" w:hAnsi="Arial" w:cs="Arial"/>
          <w:sz w:val="22"/>
        </w:rPr>
        <w:t>A</w:t>
      </w:r>
      <w:r w:rsidR="00EE21A1">
        <w:rPr>
          <w:rFonts w:ascii="Arial" w:hAnsi="Arial" w:cs="Arial"/>
          <w:sz w:val="22"/>
        </w:rPr>
        <w:t>gonist-interacting residues</w:t>
      </w:r>
      <w:r w:rsidR="007969B4">
        <w:rPr>
          <w:rFonts w:ascii="Arial" w:hAnsi="Arial" w:cs="Arial"/>
          <w:sz w:val="22"/>
        </w:rPr>
        <w:t xml:space="preserve"> were</w:t>
      </w:r>
      <w:r w:rsidR="00EE21A1">
        <w:rPr>
          <w:rFonts w:ascii="Arial" w:hAnsi="Arial" w:cs="Arial"/>
          <w:sz w:val="22"/>
        </w:rPr>
        <w:t xml:space="preserve"> identified by </w:t>
      </w:r>
      <w:r w:rsidR="007969B4">
        <w:rPr>
          <w:rFonts w:ascii="Arial" w:hAnsi="Arial" w:cs="Arial"/>
          <w:sz w:val="22"/>
        </w:rPr>
        <w:t xml:space="preserve">multiple </w:t>
      </w:r>
      <w:r w:rsidR="00EE21A1">
        <w:rPr>
          <w:rFonts w:ascii="Arial" w:hAnsi="Arial" w:cs="Arial"/>
          <w:sz w:val="22"/>
        </w:rPr>
        <w:t xml:space="preserve">protein </w:t>
      </w:r>
      <w:r w:rsidR="007969B4">
        <w:rPr>
          <w:rFonts w:ascii="Arial" w:hAnsi="Arial" w:cs="Arial"/>
          <w:sz w:val="22"/>
        </w:rPr>
        <w:t xml:space="preserve">sequence </w:t>
      </w:r>
      <w:r w:rsidR="00EE21A1">
        <w:rPr>
          <w:rFonts w:ascii="Arial" w:hAnsi="Arial" w:cs="Arial"/>
          <w:sz w:val="22"/>
        </w:rPr>
        <w:t xml:space="preserve">alignment of </w:t>
      </w:r>
      <w:r w:rsidR="007969B4">
        <w:rPr>
          <w:rFonts w:ascii="Arial" w:hAnsi="Arial" w:cs="Arial"/>
          <w:i/>
          <w:sz w:val="22"/>
        </w:rPr>
        <w:t xml:space="preserve">F. hepatica </w:t>
      </w:r>
      <w:r w:rsidR="007969B4">
        <w:rPr>
          <w:rFonts w:ascii="Arial" w:hAnsi="Arial" w:cs="Arial"/>
          <w:sz w:val="22"/>
        </w:rPr>
        <w:t>glutamate receptors</w:t>
      </w:r>
      <w:r w:rsidR="00EE21A1">
        <w:rPr>
          <w:rFonts w:ascii="Arial" w:hAnsi="Arial" w:cs="Arial"/>
          <w:sz w:val="22"/>
        </w:rPr>
        <w:t xml:space="preserve"> against mutation</w:t>
      </w:r>
      <w:r w:rsidR="007969B4">
        <w:rPr>
          <w:rFonts w:ascii="Arial" w:hAnsi="Arial" w:cs="Arial"/>
          <w:sz w:val="22"/>
        </w:rPr>
        <w:t>ally</w:t>
      </w:r>
      <w:r w:rsidR="00EE21A1">
        <w:rPr>
          <w:rFonts w:ascii="Arial" w:hAnsi="Arial" w:cs="Arial"/>
          <w:sz w:val="22"/>
        </w:rPr>
        <w:t xml:space="preserve">-identified </w:t>
      </w:r>
      <w:r w:rsidR="00515E13">
        <w:rPr>
          <w:rFonts w:ascii="Arial" w:hAnsi="Arial" w:cs="Arial"/>
          <w:sz w:val="22"/>
        </w:rPr>
        <w:t>ligand interacting residues (those causing a significant reduction in receptor signalling activity), from mouse</w:t>
      </w:r>
      <w:r w:rsidR="00EE21A1">
        <w:rPr>
          <w:rFonts w:ascii="Arial" w:hAnsi="Arial" w:cs="Arial"/>
          <w:sz w:val="22"/>
        </w:rPr>
        <w:t xml:space="preserve"> GABA</w:t>
      </w:r>
      <w:r w:rsidR="00EE21A1" w:rsidRPr="00B65BBA">
        <w:rPr>
          <w:rFonts w:ascii="Arial" w:hAnsi="Arial" w:cs="Arial"/>
          <w:sz w:val="22"/>
          <w:vertAlign w:val="subscript"/>
        </w:rPr>
        <w:t>B</w:t>
      </w:r>
      <w:r w:rsidR="00515E13">
        <w:rPr>
          <w:rFonts w:ascii="Arial" w:hAnsi="Arial" w:cs="Arial"/>
          <w:sz w:val="22"/>
        </w:rPr>
        <w:t xml:space="preserve"> receptor</w:t>
      </w:r>
      <w:r w:rsidR="007969B4">
        <w:rPr>
          <w:rFonts w:ascii="Arial" w:hAnsi="Arial" w:cs="Arial"/>
          <w:sz w:val="22"/>
        </w:rPr>
        <w:t xml:space="preserve"> (top panel</w:t>
      </w:r>
      <w:r w:rsidR="00EE21A1">
        <w:rPr>
          <w:rFonts w:ascii="Arial" w:hAnsi="Arial" w:cs="Arial"/>
          <w:sz w:val="22"/>
        </w:rPr>
        <w:t>), or selected human mGluR subtypes (</w:t>
      </w:r>
      <w:r w:rsidR="007969B4">
        <w:rPr>
          <w:rFonts w:ascii="Arial" w:hAnsi="Arial" w:cs="Arial"/>
          <w:sz w:val="22"/>
        </w:rPr>
        <w:t>lower panel</w:t>
      </w:r>
      <w:r w:rsidR="00EE21A1">
        <w:rPr>
          <w:rFonts w:ascii="Arial" w:hAnsi="Arial" w:cs="Arial"/>
          <w:sz w:val="22"/>
        </w:rPr>
        <w:t xml:space="preserve">).  Identical amino acids in </w:t>
      </w:r>
      <w:r w:rsidR="00515E13">
        <w:rPr>
          <w:rFonts w:ascii="Arial" w:hAnsi="Arial" w:cs="Arial"/>
          <w:i/>
          <w:sz w:val="22"/>
        </w:rPr>
        <w:t>F. hepatica</w:t>
      </w:r>
      <w:r w:rsidR="00515E13" w:rsidRPr="00515E13">
        <w:rPr>
          <w:rFonts w:ascii="Arial" w:hAnsi="Arial" w:cs="Arial"/>
          <w:sz w:val="22"/>
        </w:rPr>
        <w:t>/</w:t>
      </w:r>
      <w:r w:rsidR="00515E13">
        <w:rPr>
          <w:rFonts w:ascii="Arial" w:hAnsi="Arial" w:cs="Arial"/>
          <w:i/>
          <w:sz w:val="22"/>
        </w:rPr>
        <w:t xml:space="preserve">S. mansoni </w:t>
      </w:r>
      <w:r w:rsidR="00515E13">
        <w:rPr>
          <w:rFonts w:ascii="Arial" w:hAnsi="Arial" w:cs="Arial"/>
          <w:sz w:val="22"/>
        </w:rPr>
        <w:t>GPCRs</w:t>
      </w:r>
      <w:r w:rsidR="00EE21A1">
        <w:rPr>
          <w:rFonts w:ascii="Arial" w:hAnsi="Arial" w:cs="Arial"/>
          <w:sz w:val="22"/>
        </w:rPr>
        <w:t xml:space="preserve"> are represented by white text on black background, functionally conserved amino acids by black text on grey background. </w:t>
      </w:r>
      <w:r w:rsidR="00515E13">
        <w:rPr>
          <w:rFonts w:ascii="Arial" w:hAnsi="Arial" w:cs="Arial"/>
          <w:sz w:val="22"/>
        </w:rPr>
        <w:t xml:space="preserve"> In lower panel, m</w:t>
      </w:r>
      <w:r w:rsidR="00EE21A1">
        <w:rPr>
          <w:rFonts w:ascii="Arial" w:hAnsi="Arial" w:cs="Arial"/>
          <w:sz w:val="22"/>
        </w:rPr>
        <w:t>utations causing a significant reduction in mGluR receptor activity are bold and numbered</w:t>
      </w:r>
      <w:r w:rsidR="00515E13">
        <w:rPr>
          <w:rFonts w:ascii="Arial" w:hAnsi="Arial" w:cs="Arial"/>
          <w:sz w:val="22"/>
        </w:rPr>
        <w:t>, with the region of the glutamate molecule bound by each residue indicated (COOH, C-terminus; NH</w:t>
      </w:r>
      <w:r w:rsidR="00515E13" w:rsidRPr="00515E13">
        <w:rPr>
          <w:rFonts w:ascii="Arial" w:hAnsi="Arial" w:cs="Arial"/>
          <w:sz w:val="22"/>
          <w:vertAlign w:val="subscript"/>
        </w:rPr>
        <w:t>2</w:t>
      </w:r>
      <w:r w:rsidR="00515E13">
        <w:rPr>
          <w:rFonts w:ascii="Arial" w:hAnsi="Arial" w:cs="Arial"/>
          <w:sz w:val="22"/>
        </w:rPr>
        <w:t>, N-terminus)</w:t>
      </w:r>
      <w:r w:rsidR="009A2DE6">
        <w:rPr>
          <w:rFonts w:ascii="Arial" w:hAnsi="Arial" w:cs="Arial"/>
          <w:sz w:val="22"/>
        </w:rPr>
        <w:t>.</w:t>
      </w:r>
      <w:r w:rsidR="00EE21A1">
        <w:rPr>
          <w:rFonts w:ascii="Arial" w:hAnsi="Arial" w:cs="Arial"/>
          <w:sz w:val="22"/>
        </w:rPr>
        <w:t xml:space="preserve"> </w:t>
      </w:r>
      <w:r w:rsidR="009A2DE6">
        <w:rPr>
          <w:rFonts w:ascii="Arial" w:hAnsi="Arial" w:cs="Arial"/>
          <w:sz w:val="22"/>
        </w:rPr>
        <w:t xml:space="preserve"> </w:t>
      </w:r>
      <w:r w:rsidR="00515E13">
        <w:rPr>
          <w:rFonts w:ascii="Arial" w:hAnsi="Arial" w:cs="Arial"/>
          <w:sz w:val="22"/>
        </w:rPr>
        <w:t xml:space="preserve">For references see </w:t>
      </w:r>
      <w:r w:rsidR="00FC1D89">
        <w:rPr>
          <w:rFonts w:ascii="Arial" w:hAnsi="Arial" w:cs="Arial"/>
          <w:sz w:val="22"/>
        </w:rPr>
        <w:t>(Galvez et al., 2000; Wellendorph &amp; Brauner-Osborne, 2009; Geng et al., 2013)</w:t>
      </w:r>
      <w:r w:rsidR="00515E13">
        <w:rPr>
          <w:rFonts w:ascii="Arial" w:hAnsi="Arial" w:cs="Arial"/>
          <w:sz w:val="22"/>
        </w:rPr>
        <w:t>.</w:t>
      </w:r>
    </w:p>
    <w:p w14:paraId="268CC872" w14:textId="77777777" w:rsidR="004A2812" w:rsidRDefault="004A2812" w:rsidP="00981B27">
      <w:pPr>
        <w:spacing w:line="480" w:lineRule="auto"/>
        <w:rPr>
          <w:rFonts w:ascii="Arial" w:hAnsi="Arial"/>
          <w:sz w:val="22"/>
          <w:szCs w:val="22"/>
        </w:rPr>
      </w:pPr>
    </w:p>
    <w:p w14:paraId="754BFA58" w14:textId="0C405CE1" w:rsidR="00456244" w:rsidRPr="00B55542" w:rsidRDefault="00E26C26" w:rsidP="00981B27">
      <w:pPr>
        <w:spacing w:line="480" w:lineRule="auto"/>
        <w:rPr>
          <w:rFonts w:ascii="Arial" w:hAnsi="Arial"/>
          <w:b/>
          <w:sz w:val="22"/>
        </w:rPr>
      </w:pPr>
      <w:r>
        <w:rPr>
          <w:rFonts w:ascii="Arial" w:hAnsi="Arial"/>
          <w:b/>
          <w:sz w:val="22"/>
        </w:rPr>
        <w:t>Fig</w:t>
      </w:r>
      <w:r w:rsidR="00B55542">
        <w:rPr>
          <w:rFonts w:ascii="Arial" w:hAnsi="Arial"/>
          <w:b/>
          <w:sz w:val="22"/>
        </w:rPr>
        <w:t xml:space="preserve"> 6</w:t>
      </w:r>
      <w:r w:rsidR="009A2DE6">
        <w:rPr>
          <w:rFonts w:ascii="Arial" w:hAnsi="Arial"/>
          <w:b/>
          <w:sz w:val="22"/>
        </w:rPr>
        <w:t>:</w:t>
      </w:r>
      <w:r w:rsidR="00456244">
        <w:rPr>
          <w:rFonts w:ascii="Arial" w:hAnsi="Arial"/>
          <w:b/>
          <w:sz w:val="22"/>
        </w:rPr>
        <w:t xml:space="preserve"> Frizzled/smoothened seven transmembrane receptors and wnt ligands in </w:t>
      </w:r>
      <w:r w:rsidR="00456244">
        <w:rPr>
          <w:rFonts w:ascii="Arial" w:hAnsi="Arial"/>
          <w:b/>
          <w:i/>
          <w:sz w:val="22"/>
        </w:rPr>
        <w:t>Fasciola hepatica.</w:t>
      </w:r>
      <w:r w:rsidR="00456244">
        <w:rPr>
          <w:rFonts w:ascii="Arial" w:hAnsi="Arial"/>
          <w:i/>
          <w:sz w:val="22"/>
        </w:rPr>
        <w:t xml:space="preserve">  </w:t>
      </w:r>
      <w:r w:rsidR="00456244">
        <w:rPr>
          <w:rFonts w:ascii="Arial" w:hAnsi="Arial"/>
          <w:sz w:val="22"/>
        </w:rPr>
        <w:t xml:space="preserve">(A) Maximum likelihood phylogeny containing six </w:t>
      </w:r>
      <w:r w:rsidR="00456244">
        <w:rPr>
          <w:rFonts w:ascii="Arial" w:hAnsi="Arial"/>
          <w:i/>
          <w:sz w:val="22"/>
        </w:rPr>
        <w:t xml:space="preserve">F. hepatica </w:t>
      </w:r>
      <w:r w:rsidR="00456244">
        <w:rPr>
          <w:rFonts w:ascii="Arial" w:hAnsi="Arial"/>
          <w:sz w:val="22"/>
        </w:rPr>
        <w:t xml:space="preserve">frizzled/smoothened receptors, alongside those from </w:t>
      </w:r>
      <w:r w:rsidR="00456244">
        <w:rPr>
          <w:rFonts w:ascii="Arial" w:hAnsi="Arial"/>
          <w:i/>
          <w:sz w:val="22"/>
        </w:rPr>
        <w:t>Schistosoma mansoni, Drosophila melanogaster, Caenorhabditis elegans</w:t>
      </w:r>
      <w:r w:rsidR="00456244">
        <w:rPr>
          <w:rFonts w:ascii="Arial" w:hAnsi="Arial"/>
          <w:sz w:val="22"/>
        </w:rPr>
        <w:t xml:space="preserve"> and </w:t>
      </w:r>
      <w:r w:rsidR="00456244">
        <w:rPr>
          <w:rFonts w:ascii="Arial" w:hAnsi="Arial"/>
          <w:i/>
          <w:sz w:val="22"/>
        </w:rPr>
        <w:t xml:space="preserve">Homo sapiens </w:t>
      </w:r>
      <w:r w:rsidR="00456244">
        <w:rPr>
          <w:rFonts w:ascii="Arial" w:hAnsi="Arial"/>
          <w:sz w:val="22"/>
        </w:rPr>
        <w:t xml:space="preserve">(identified by FSMP, d, c and h, respectively).  </w:t>
      </w:r>
      <w:r w:rsidR="00456244">
        <w:rPr>
          <w:rFonts w:ascii="Arial" w:hAnsi="Arial"/>
          <w:i/>
          <w:sz w:val="22"/>
        </w:rPr>
        <w:t xml:space="preserve">F. hepatica </w:t>
      </w:r>
      <w:r w:rsidR="00456244">
        <w:rPr>
          <w:rFonts w:ascii="Arial" w:hAnsi="Arial"/>
          <w:sz w:val="22"/>
        </w:rPr>
        <w:t xml:space="preserve">sequences are coloured red, </w:t>
      </w:r>
      <w:r w:rsidR="00456244">
        <w:rPr>
          <w:rFonts w:ascii="Arial" w:hAnsi="Arial"/>
          <w:i/>
          <w:sz w:val="22"/>
        </w:rPr>
        <w:t>S. mansoni</w:t>
      </w:r>
      <w:r w:rsidR="00456244">
        <w:rPr>
          <w:rFonts w:ascii="Arial" w:hAnsi="Arial"/>
          <w:sz w:val="22"/>
        </w:rPr>
        <w:t xml:space="preserve"> are coloured blue, all other species are coloured black.  Radial labels indicate human frizzled clusters (hClust) I-IV, and the smoothened clade.  Node numbers indicate statistical support as determined by approximate likelihood ratio test (aLRT).  Tree was rooted against a </w:t>
      </w:r>
      <w:r w:rsidR="00456244">
        <w:rPr>
          <w:rFonts w:ascii="Arial" w:hAnsi="Arial"/>
          <w:i/>
          <w:sz w:val="22"/>
        </w:rPr>
        <w:t xml:space="preserve">Dictyostelium </w:t>
      </w:r>
      <w:r w:rsidR="00456244">
        <w:rPr>
          <w:rFonts w:ascii="Arial" w:hAnsi="Arial"/>
          <w:sz w:val="22"/>
        </w:rPr>
        <w:t xml:space="preserve">frizzled sequence (dicty-fslJ-1).  Tree composition adapted from </w:t>
      </w:r>
      <w:r w:rsidR="004E31D8">
        <w:rPr>
          <w:rFonts w:ascii="Arial" w:hAnsi="Arial"/>
          <w:sz w:val="22"/>
        </w:rPr>
        <w:t>Zamanian et al. (2011)</w:t>
      </w:r>
      <w:r w:rsidR="00456244">
        <w:rPr>
          <w:rFonts w:ascii="Arial" w:hAnsi="Arial"/>
          <w:sz w:val="22"/>
        </w:rPr>
        <w:t>.  (B) WebLogo comparison of ligand interacting residues between mouse fz1-</w:t>
      </w:r>
      <w:r w:rsidR="009A2DE6">
        <w:rPr>
          <w:rFonts w:ascii="Arial" w:hAnsi="Arial"/>
          <w:sz w:val="22"/>
        </w:rPr>
        <w:t>10</w:t>
      </w:r>
      <w:r w:rsidR="00456244">
        <w:rPr>
          <w:rFonts w:ascii="Arial" w:hAnsi="Arial"/>
          <w:sz w:val="22"/>
        </w:rPr>
        <w:t xml:space="preserve"> (top panel) and </w:t>
      </w:r>
      <w:r w:rsidR="00456244">
        <w:rPr>
          <w:rFonts w:ascii="Arial" w:hAnsi="Arial"/>
          <w:i/>
          <w:sz w:val="22"/>
        </w:rPr>
        <w:t xml:space="preserve">F. hepatica </w:t>
      </w:r>
      <w:r w:rsidR="00456244">
        <w:rPr>
          <w:rFonts w:ascii="Arial" w:hAnsi="Arial"/>
          <w:sz w:val="22"/>
        </w:rPr>
        <w:t xml:space="preserve">frizzled receptors.  Numbering in top panel x-axis is relative to mouse fz8 </w:t>
      </w:r>
      <w:r w:rsidR="004E31D8">
        <w:rPr>
          <w:rFonts w:ascii="Arial" w:hAnsi="Arial"/>
          <w:sz w:val="22"/>
        </w:rPr>
        <w:t>(Janda et al., 2012)</w:t>
      </w:r>
      <w:r w:rsidR="00456244">
        <w:rPr>
          <w:rFonts w:ascii="Arial" w:hAnsi="Arial"/>
          <w:sz w:val="22"/>
        </w:rPr>
        <w:t xml:space="preserve">.  (C) Three wnt-like sequences exist in </w:t>
      </w:r>
      <w:r w:rsidR="00456244">
        <w:rPr>
          <w:rFonts w:ascii="Arial" w:hAnsi="Arial"/>
          <w:i/>
          <w:sz w:val="22"/>
        </w:rPr>
        <w:t xml:space="preserve">F. hepatica.  </w:t>
      </w:r>
      <w:r w:rsidR="00456244">
        <w:rPr>
          <w:rFonts w:ascii="Arial" w:hAnsi="Arial"/>
          <w:sz w:val="22"/>
        </w:rPr>
        <w:t xml:space="preserve">Shading indicates </w:t>
      </w:r>
      <w:r w:rsidR="00456244">
        <w:rPr>
          <w:rFonts w:ascii="Arial" w:hAnsi="Arial"/>
          <w:sz w:val="22"/>
        </w:rPr>
        <w:lastRenderedPageBreak/>
        <w:t xml:space="preserve">positions of 22 characteristic Cys residues, positions numbered relative to </w:t>
      </w:r>
      <w:r w:rsidR="00456244">
        <w:rPr>
          <w:rFonts w:ascii="Arial" w:hAnsi="Arial"/>
          <w:i/>
          <w:sz w:val="22"/>
        </w:rPr>
        <w:t xml:space="preserve">D. melanogaster </w:t>
      </w:r>
      <w:r w:rsidR="00043147">
        <w:rPr>
          <w:rFonts w:ascii="Arial" w:hAnsi="Arial"/>
          <w:sz w:val="22"/>
        </w:rPr>
        <w:t>wnt-1 (Dro-wnt-1).</w:t>
      </w:r>
    </w:p>
    <w:p w14:paraId="05AE8ACD" w14:textId="77777777" w:rsidR="00456244" w:rsidRDefault="00456244" w:rsidP="00981B27">
      <w:pPr>
        <w:spacing w:line="480" w:lineRule="auto"/>
        <w:rPr>
          <w:rFonts w:ascii="Arial" w:hAnsi="Arial"/>
          <w:sz w:val="22"/>
        </w:rPr>
      </w:pPr>
    </w:p>
    <w:p w14:paraId="394F1CBA" w14:textId="2991F71D" w:rsidR="00EB69AC" w:rsidRDefault="00E26C26" w:rsidP="00981B27">
      <w:pPr>
        <w:spacing w:line="480" w:lineRule="auto"/>
        <w:rPr>
          <w:rFonts w:ascii="Arial" w:hAnsi="Arial"/>
          <w:sz w:val="22"/>
        </w:rPr>
      </w:pPr>
      <w:r>
        <w:rPr>
          <w:rFonts w:ascii="Arial" w:hAnsi="Arial"/>
          <w:b/>
          <w:sz w:val="22"/>
        </w:rPr>
        <w:t>Fig</w:t>
      </w:r>
      <w:r w:rsidR="00B55542">
        <w:rPr>
          <w:rFonts w:ascii="Arial" w:hAnsi="Arial"/>
          <w:b/>
          <w:sz w:val="22"/>
        </w:rPr>
        <w:t xml:space="preserve"> 7</w:t>
      </w:r>
      <w:r w:rsidR="00456244">
        <w:rPr>
          <w:rFonts w:ascii="Arial" w:hAnsi="Arial"/>
          <w:b/>
          <w:sz w:val="22"/>
        </w:rPr>
        <w:t xml:space="preserve">: Expression </w:t>
      </w:r>
      <w:r w:rsidR="00EA20E0">
        <w:rPr>
          <w:rFonts w:ascii="Arial" w:hAnsi="Arial"/>
          <w:b/>
          <w:sz w:val="22"/>
        </w:rPr>
        <w:t xml:space="preserve">profiling </w:t>
      </w:r>
      <w:r w:rsidR="00456244">
        <w:rPr>
          <w:rFonts w:ascii="Arial" w:hAnsi="Arial"/>
          <w:b/>
          <w:sz w:val="22"/>
        </w:rPr>
        <w:t xml:space="preserve">of </w:t>
      </w:r>
      <w:r w:rsidR="00EA20E0">
        <w:rPr>
          <w:rFonts w:ascii="Arial" w:hAnsi="Arial"/>
          <w:b/>
          <w:sz w:val="22"/>
        </w:rPr>
        <w:t>101</w:t>
      </w:r>
      <w:r w:rsidR="00E161C6">
        <w:rPr>
          <w:rFonts w:ascii="Arial" w:hAnsi="Arial"/>
          <w:b/>
          <w:sz w:val="22"/>
        </w:rPr>
        <w:t xml:space="preserve"> </w:t>
      </w:r>
      <w:r w:rsidR="00456244">
        <w:rPr>
          <w:rFonts w:ascii="Arial" w:hAnsi="Arial"/>
          <w:b/>
          <w:sz w:val="22"/>
        </w:rPr>
        <w:t xml:space="preserve">G protein-coupled receptors (GPCRs) in </w:t>
      </w:r>
      <w:r w:rsidR="00456244">
        <w:rPr>
          <w:rFonts w:ascii="Arial" w:hAnsi="Arial"/>
          <w:b/>
          <w:i/>
          <w:sz w:val="22"/>
        </w:rPr>
        <w:t xml:space="preserve">Fasciola hepatica </w:t>
      </w:r>
      <w:r w:rsidR="00456244">
        <w:rPr>
          <w:rFonts w:ascii="Arial" w:hAnsi="Arial"/>
          <w:b/>
          <w:sz w:val="22"/>
        </w:rPr>
        <w:t>life stages.</w:t>
      </w:r>
      <w:r w:rsidR="00456244">
        <w:rPr>
          <w:rFonts w:ascii="Arial" w:hAnsi="Arial"/>
          <w:sz w:val="22"/>
        </w:rPr>
        <w:t xml:space="preserve">  </w:t>
      </w:r>
      <w:r w:rsidR="00E161C6">
        <w:rPr>
          <w:rFonts w:ascii="Arial" w:hAnsi="Arial"/>
          <w:sz w:val="22"/>
        </w:rPr>
        <w:t>(A) Expression heatmap generated from log</w:t>
      </w:r>
      <w:r w:rsidR="00E161C6" w:rsidRPr="00E161C6">
        <w:rPr>
          <w:rFonts w:ascii="Arial" w:hAnsi="Arial"/>
          <w:sz w:val="22"/>
          <w:vertAlign w:val="subscript"/>
        </w:rPr>
        <w:t>2</w:t>
      </w:r>
      <w:r w:rsidR="00E161C6">
        <w:rPr>
          <w:rFonts w:ascii="Arial" w:hAnsi="Arial"/>
          <w:sz w:val="22"/>
        </w:rPr>
        <w:t xml:space="preserve"> FPKM values of </w:t>
      </w:r>
      <w:r w:rsidR="00A66A06">
        <w:rPr>
          <w:rFonts w:ascii="Arial" w:hAnsi="Arial"/>
          <w:sz w:val="22"/>
        </w:rPr>
        <w:t xml:space="preserve">83 </w:t>
      </w:r>
      <w:r w:rsidR="00E161C6">
        <w:rPr>
          <w:rFonts w:ascii="Arial" w:hAnsi="Arial"/>
          <w:sz w:val="22"/>
        </w:rPr>
        <w:t xml:space="preserve">GPCRs </w:t>
      </w:r>
      <w:r w:rsidR="00052EC6">
        <w:rPr>
          <w:rFonts w:ascii="Arial" w:hAnsi="Arial"/>
          <w:sz w:val="22"/>
        </w:rPr>
        <w:t>identified from</w:t>
      </w:r>
      <w:r w:rsidR="00E161C6">
        <w:rPr>
          <w:rFonts w:ascii="Arial" w:hAnsi="Arial"/>
          <w:sz w:val="22"/>
        </w:rPr>
        <w:t xml:space="preserve"> </w:t>
      </w:r>
      <w:r w:rsidR="00A66A06">
        <w:rPr>
          <w:rFonts w:ascii="Arial" w:hAnsi="Arial"/>
          <w:sz w:val="22"/>
        </w:rPr>
        <w:t>developmentally staged</w:t>
      </w:r>
      <w:r w:rsidR="00E161C6">
        <w:rPr>
          <w:rFonts w:ascii="Arial" w:hAnsi="Arial"/>
          <w:sz w:val="22"/>
        </w:rPr>
        <w:t xml:space="preserve"> RNA-seq libraries.  </w:t>
      </w:r>
      <w:r w:rsidR="00A66A06">
        <w:rPr>
          <w:rFonts w:ascii="Arial" w:hAnsi="Arial"/>
          <w:sz w:val="22"/>
        </w:rPr>
        <w:t>Life stages are represented in columns (Egg; Met, metacercariae; NEJ_1h, newly-excysted juvenile collected 1h post excystment; NEJ_3h, NEJ collected 3h post-excystment; NEJ_24h, NEJ collected 24h post-excystment; Juv_21d, liver stage juvenile parasites collected from murine livers 21 days following oral admin</w:t>
      </w:r>
      <w:r w:rsidR="002E5F3C">
        <w:rPr>
          <w:rFonts w:ascii="Arial" w:hAnsi="Arial"/>
          <w:sz w:val="22"/>
        </w:rPr>
        <w:t>i</w:t>
      </w:r>
      <w:r w:rsidR="00A66A06">
        <w:rPr>
          <w:rFonts w:ascii="Arial" w:hAnsi="Arial"/>
          <w:sz w:val="22"/>
        </w:rPr>
        <w:t>stration of metacercariae; Adult, adult parasites collected from the bile ducts of bovine livers</w:t>
      </w:r>
      <w:r w:rsidR="00052EC6">
        <w:rPr>
          <w:rFonts w:ascii="Arial" w:hAnsi="Arial"/>
          <w:sz w:val="22"/>
        </w:rPr>
        <w:t>)</w:t>
      </w:r>
      <w:r w:rsidR="00A66A06">
        <w:rPr>
          <w:rFonts w:ascii="Arial" w:hAnsi="Arial"/>
          <w:sz w:val="22"/>
        </w:rPr>
        <w:t>.  Rows indicate individual GPCR</w:t>
      </w:r>
      <w:r w:rsidR="002E5F3C">
        <w:rPr>
          <w:rFonts w:ascii="Arial" w:hAnsi="Arial"/>
          <w:sz w:val="22"/>
        </w:rPr>
        <w:t>s</w:t>
      </w:r>
      <w:r w:rsidR="00BA3294">
        <w:rPr>
          <w:rFonts w:ascii="Arial" w:hAnsi="Arial"/>
          <w:sz w:val="22"/>
        </w:rPr>
        <w:t xml:space="preserve">, as </w:t>
      </w:r>
      <w:r w:rsidR="00052EC6">
        <w:rPr>
          <w:rFonts w:ascii="Arial" w:hAnsi="Arial"/>
          <w:sz w:val="22"/>
        </w:rPr>
        <w:t>denoted</w:t>
      </w:r>
      <w:r w:rsidR="00BA3294">
        <w:rPr>
          <w:rFonts w:ascii="Arial" w:hAnsi="Arial"/>
          <w:sz w:val="22"/>
        </w:rPr>
        <w:t xml:space="preserve"> by the ID and phylogeny columns.  The l</w:t>
      </w:r>
      <w:r w:rsidR="000B498D">
        <w:rPr>
          <w:rFonts w:ascii="Arial" w:hAnsi="Arial"/>
          <w:sz w:val="22"/>
        </w:rPr>
        <w:t xml:space="preserve">atter indicates receptor classification and predicted ligand where available (see S1 Table).  </w:t>
      </w:r>
      <w:r w:rsidR="006C0C41">
        <w:rPr>
          <w:rFonts w:ascii="Arial" w:hAnsi="Arial"/>
          <w:sz w:val="22"/>
        </w:rPr>
        <w:t xml:space="preserve">Expression cluster column indicates clusters of GPCRs with </w:t>
      </w:r>
      <w:r w:rsidR="00052EC6">
        <w:rPr>
          <w:rFonts w:ascii="Arial" w:hAnsi="Arial"/>
          <w:sz w:val="22"/>
        </w:rPr>
        <w:t xml:space="preserve">highest </w:t>
      </w:r>
      <w:r w:rsidR="006C0C41">
        <w:rPr>
          <w:rFonts w:ascii="Arial" w:hAnsi="Arial"/>
          <w:sz w:val="22"/>
        </w:rPr>
        <w:t>expression focused in particular life stages.</w:t>
      </w:r>
      <w:r w:rsidR="002E5F3C">
        <w:rPr>
          <w:rFonts w:ascii="Arial" w:hAnsi="Arial"/>
          <w:sz w:val="22"/>
        </w:rPr>
        <w:t xml:space="preserve"> </w:t>
      </w:r>
      <w:r w:rsidR="006C0C41">
        <w:rPr>
          <w:rFonts w:ascii="Arial" w:hAnsi="Arial"/>
          <w:sz w:val="22"/>
        </w:rPr>
        <w:t xml:space="preserve"> </w:t>
      </w:r>
      <w:r w:rsidR="00456244">
        <w:rPr>
          <w:rFonts w:ascii="Arial" w:hAnsi="Arial"/>
          <w:sz w:val="22"/>
        </w:rPr>
        <w:t>(</w:t>
      </w:r>
      <w:r w:rsidR="00E161C6">
        <w:rPr>
          <w:rFonts w:ascii="Arial" w:hAnsi="Arial"/>
          <w:sz w:val="22"/>
        </w:rPr>
        <w:t>B</w:t>
      </w:r>
      <w:r w:rsidR="00052EC6">
        <w:rPr>
          <w:rFonts w:ascii="Arial" w:hAnsi="Arial"/>
          <w:sz w:val="22"/>
        </w:rPr>
        <w:t xml:space="preserve">) Detection </w:t>
      </w:r>
      <w:r w:rsidR="00456244">
        <w:rPr>
          <w:rFonts w:ascii="Arial" w:hAnsi="Arial"/>
          <w:sz w:val="22"/>
        </w:rPr>
        <w:t xml:space="preserve">of </w:t>
      </w:r>
      <w:r w:rsidR="00EA20E0">
        <w:rPr>
          <w:rFonts w:ascii="Arial" w:hAnsi="Arial"/>
          <w:sz w:val="22"/>
        </w:rPr>
        <w:t>76</w:t>
      </w:r>
      <w:r w:rsidR="00456244">
        <w:rPr>
          <w:rFonts w:ascii="Arial" w:hAnsi="Arial"/>
          <w:sz w:val="22"/>
        </w:rPr>
        <w:t xml:space="preserve"> GPCRs in Illumina </w:t>
      </w:r>
      <w:r w:rsidR="00A214C9">
        <w:rPr>
          <w:rFonts w:ascii="Arial" w:hAnsi="Arial"/>
          <w:sz w:val="22"/>
        </w:rPr>
        <w:t>RNA-Seq</w:t>
      </w:r>
      <w:r w:rsidR="00456244">
        <w:rPr>
          <w:rFonts w:ascii="Arial" w:hAnsi="Arial"/>
          <w:sz w:val="22"/>
        </w:rPr>
        <w:t xml:space="preserve"> libraries generated from </w:t>
      </w:r>
      <w:r w:rsidR="00456244">
        <w:rPr>
          <w:rFonts w:ascii="Arial" w:hAnsi="Arial"/>
          <w:i/>
          <w:sz w:val="22"/>
        </w:rPr>
        <w:t>F. hepatica</w:t>
      </w:r>
      <w:r w:rsidR="006C0C41">
        <w:rPr>
          <w:rFonts w:ascii="Arial" w:hAnsi="Arial"/>
          <w:i/>
          <w:sz w:val="22"/>
        </w:rPr>
        <w:t xml:space="preserve"> </w:t>
      </w:r>
      <w:r w:rsidR="004E47D6">
        <w:rPr>
          <w:rFonts w:ascii="Arial" w:hAnsi="Arial"/>
          <w:sz w:val="22"/>
        </w:rPr>
        <w:t>21-day</w:t>
      </w:r>
      <w:r w:rsidR="006C0C41">
        <w:rPr>
          <w:rFonts w:ascii="Arial" w:hAnsi="Arial"/>
          <w:sz w:val="22"/>
        </w:rPr>
        <w:t xml:space="preserve"> liver-stage</w:t>
      </w:r>
      <w:r w:rsidR="00456244">
        <w:rPr>
          <w:rFonts w:ascii="Arial" w:hAnsi="Arial"/>
          <w:sz w:val="22"/>
        </w:rPr>
        <w:t xml:space="preserve"> juveniles, recovered </w:t>
      </w:r>
      <w:r w:rsidR="00456244">
        <w:rPr>
          <w:rFonts w:ascii="Arial" w:hAnsi="Arial"/>
          <w:i/>
          <w:sz w:val="22"/>
        </w:rPr>
        <w:t xml:space="preserve">ex vivo </w:t>
      </w:r>
      <w:r w:rsidR="00456244">
        <w:rPr>
          <w:rFonts w:ascii="Arial" w:hAnsi="Arial"/>
          <w:sz w:val="22"/>
        </w:rPr>
        <w:t xml:space="preserve">from </w:t>
      </w:r>
      <w:r w:rsidR="00456244" w:rsidRPr="00135248">
        <w:rPr>
          <w:rFonts w:ascii="Arial" w:hAnsi="Arial"/>
          <w:sz w:val="22"/>
        </w:rPr>
        <w:t>rat</w:t>
      </w:r>
      <w:r w:rsidR="00456244">
        <w:rPr>
          <w:rFonts w:ascii="Arial" w:hAnsi="Arial"/>
          <w:sz w:val="22"/>
        </w:rPr>
        <w:t xml:space="preserve"> infectio</w:t>
      </w:r>
      <w:r w:rsidR="00EA20E0">
        <w:rPr>
          <w:rFonts w:ascii="Arial" w:hAnsi="Arial"/>
          <w:sz w:val="22"/>
        </w:rPr>
        <w:t>ns.  Data show expression of three</w:t>
      </w:r>
      <w:r w:rsidR="00456244">
        <w:rPr>
          <w:rFonts w:ascii="Arial" w:hAnsi="Arial"/>
          <w:sz w:val="22"/>
        </w:rPr>
        <w:t xml:space="preserve"> </w:t>
      </w:r>
      <w:r w:rsidR="006C0C41">
        <w:rPr>
          <w:rFonts w:ascii="Arial" w:hAnsi="Arial"/>
          <w:sz w:val="22"/>
        </w:rPr>
        <w:t xml:space="preserve">glutamate (G), one </w:t>
      </w:r>
      <w:r w:rsidR="00456244">
        <w:rPr>
          <w:rFonts w:ascii="Arial" w:hAnsi="Arial"/>
          <w:sz w:val="22"/>
        </w:rPr>
        <w:t xml:space="preserve">adhesion (A), </w:t>
      </w:r>
      <w:r w:rsidR="00EA20E0">
        <w:rPr>
          <w:rFonts w:ascii="Arial" w:hAnsi="Arial"/>
          <w:sz w:val="22"/>
        </w:rPr>
        <w:t>four</w:t>
      </w:r>
      <w:r w:rsidR="00456244">
        <w:rPr>
          <w:rFonts w:ascii="Arial" w:hAnsi="Arial"/>
          <w:sz w:val="22"/>
        </w:rPr>
        <w:t xml:space="preserve"> frizzled</w:t>
      </w:r>
      <w:r w:rsidR="00EA20E0">
        <w:rPr>
          <w:rFonts w:ascii="Arial" w:hAnsi="Arial"/>
          <w:sz w:val="22"/>
        </w:rPr>
        <w:t xml:space="preserve"> (F), one </w:t>
      </w:r>
      <w:r w:rsidR="006C0C41">
        <w:rPr>
          <w:rFonts w:ascii="Arial" w:hAnsi="Arial"/>
          <w:sz w:val="22"/>
        </w:rPr>
        <w:t>smoothened (</w:t>
      </w:r>
      <w:r w:rsidR="00EA20E0">
        <w:rPr>
          <w:rFonts w:ascii="Arial" w:hAnsi="Arial"/>
          <w:sz w:val="22"/>
        </w:rPr>
        <w:t>S</w:t>
      </w:r>
      <w:r w:rsidR="006C0C41">
        <w:rPr>
          <w:rFonts w:ascii="Arial" w:hAnsi="Arial"/>
          <w:sz w:val="22"/>
        </w:rPr>
        <w:t>) and</w:t>
      </w:r>
      <w:r w:rsidR="00052EC6">
        <w:rPr>
          <w:rFonts w:ascii="Arial" w:hAnsi="Arial"/>
          <w:sz w:val="22"/>
        </w:rPr>
        <w:t xml:space="preserve"> 67</w:t>
      </w:r>
      <w:r w:rsidR="006C0C41">
        <w:rPr>
          <w:rFonts w:ascii="Arial" w:hAnsi="Arial"/>
          <w:sz w:val="22"/>
        </w:rPr>
        <w:t xml:space="preserve"> rhodopsin (R</w:t>
      </w:r>
      <w:r w:rsidR="00456244">
        <w:rPr>
          <w:rFonts w:ascii="Arial" w:hAnsi="Arial"/>
          <w:sz w:val="22"/>
        </w:rPr>
        <w:t xml:space="preserve">) GPCRs.  The rhodopsins include </w:t>
      </w:r>
      <w:r w:rsidR="00052EC6">
        <w:rPr>
          <w:rFonts w:ascii="Arial" w:hAnsi="Arial"/>
          <w:sz w:val="22"/>
        </w:rPr>
        <w:t>representatives of amine (RA1, RA3)</w:t>
      </w:r>
      <w:r w:rsidR="00456244">
        <w:rPr>
          <w:rFonts w:ascii="Arial" w:hAnsi="Arial"/>
          <w:sz w:val="22"/>
        </w:rPr>
        <w:t xml:space="preserve">, </w:t>
      </w:r>
      <w:r w:rsidR="006C0C41">
        <w:rPr>
          <w:rFonts w:ascii="Arial" w:hAnsi="Arial"/>
          <w:sz w:val="22"/>
        </w:rPr>
        <w:t>opsin</w:t>
      </w:r>
      <w:r w:rsidR="00052EC6">
        <w:rPr>
          <w:rFonts w:ascii="Arial" w:hAnsi="Arial"/>
          <w:sz w:val="22"/>
        </w:rPr>
        <w:t xml:space="preserve"> (RO), peptide</w:t>
      </w:r>
      <w:r w:rsidR="006C0C41">
        <w:rPr>
          <w:rFonts w:ascii="Arial" w:hAnsi="Arial"/>
          <w:sz w:val="22"/>
        </w:rPr>
        <w:t xml:space="preserve"> </w:t>
      </w:r>
      <w:r w:rsidR="00052EC6">
        <w:rPr>
          <w:rFonts w:ascii="Arial" w:hAnsi="Arial"/>
          <w:sz w:val="22"/>
        </w:rPr>
        <w:t>(RP1-7), and orphan (R2,3,4,6)</w:t>
      </w:r>
      <w:r w:rsidR="00456244">
        <w:rPr>
          <w:rFonts w:ascii="Arial" w:hAnsi="Arial"/>
          <w:sz w:val="22"/>
        </w:rPr>
        <w:t>.  Data points</w:t>
      </w:r>
      <w:r w:rsidR="00052EC6">
        <w:rPr>
          <w:rFonts w:ascii="Arial" w:hAnsi="Arial"/>
          <w:sz w:val="22"/>
        </w:rPr>
        <w:t xml:space="preserve"> (each at </w:t>
      </w:r>
      <w:r w:rsidR="00052EC6">
        <w:rPr>
          <w:rFonts w:ascii="Arial" w:hAnsi="Arial"/>
          <w:i/>
          <w:sz w:val="22"/>
        </w:rPr>
        <w:t>n</w:t>
      </w:r>
      <w:r w:rsidR="00052EC6">
        <w:rPr>
          <w:rFonts w:ascii="Arial" w:hAnsi="Arial"/>
          <w:sz w:val="22"/>
        </w:rPr>
        <w:t>=3)</w:t>
      </w:r>
      <w:r w:rsidR="00456244">
        <w:rPr>
          <w:rFonts w:ascii="Arial" w:hAnsi="Arial"/>
          <w:sz w:val="22"/>
        </w:rPr>
        <w:t xml:space="preserve"> represent mean </w:t>
      </w:r>
      <w:r w:rsidR="00052EC6">
        <w:rPr>
          <w:rFonts w:ascii="Arial" w:hAnsi="Arial"/>
          <w:sz w:val="22"/>
        </w:rPr>
        <w:t>log</w:t>
      </w:r>
      <w:r w:rsidR="00052EC6" w:rsidRPr="00052EC6">
        <w:rPr>
          <w:rFonts w:ascii="Arial" w:hAnsi="Arial"/>
          <w:sz w:val="22"/>
          <w:vertAlign w:val="subscript"/>
        </w:rPr>
        <w:t>2</w:t>
      </w:r>
      <w:r w:rsidR="00052EC6">
        <w:rPr>
          <w:rFonts w:ascii="Arial" w:hAnsi="Arial"/>
          <w:sz w:val="22"/>
        </w:rPr>
        <w:t xml:space="preserve"> FPKM </w:t>
      </w:r>
      <w:r w:rsidR="00456244">
        <w:rPr>
          <w:rFonts w:ascii="Arial" w:hAnsi="Arial"/>
          <w:sz w:val="22"/>
        </w:rPr>
        <w:t xml:space="preserve">± </w:t>
      </w:r>
      <w:r w:rsidR="00052EC6">
        <w:rPr>
          <w:rFonts w:ascii="Arial" w:hAnsi="Arial"/>
          <w:sz w:val="22"/>
        </w:rPr>
        <w:t>95% confidence intervals, as calculated by cuffdiff</w:t>
      </w:r>
      <w:r w:rsidR="00456244">
        <w:rPr>
          <w:rFonts w:ascii="Arial" w:hAnsi="Arial"/>
          <w:sz w:val="22"/>
        </w:rPr>
        <w:t xml:space="preserve">.  </w:t>
      </w:r>
      <w:r w:rsidR="00FC15F8">
        <w:rPr>
          <w:rFonts w:ascii="Arial" w:hAnsi="Arial"/>
          <w:sz w:val="22"/>
        </w:rPr>
        <w:t xml:space="preserve">In both panels, flatworm rhodopsins (fwRhods) are marked in red text.  ACh, acetylcholine; AstA. Allatostatin A; Dop, dopamine; FMRFa, FMRFamide; GHS, growth hormone secretagogue; GYIRFa, GYIRFamide; </w:t>
      </w:r>
      <w:r w:rsidR="001930B5">
        <w:rPr>
          <w:rFonts w:ascii="Arial" w:hAnsi="Arial"/>
          <w:sz w:val="22"/>
        </w:rPr>
        <w:t xml:space="preserve">Myom, myomodulin; Myos, myosuppressin; </w:t>
      </w:r>
      <w:r w:rsidR="00FC15F8">
        <w:rPr>
          <w:rFonts w:ascii="Arial" w:hAnsi="Arial"/>
          <w:sz w:val="22"/>
        </w:rPr>
        <w:t xml:space="preserve">NPF/Y, neuropeptide F/Y; Oct, octopamine; Pkt, prokineticin; </w:t>
      </w:r>
      <w:r w:rsidR="001930B5">
        <w:rPr>
          <w:rFonts w:ascii="Arial" w:hAnsi="Arial"/>
          <w:sz w:val="22"/>
        </w:rPr>
        <w:t xml:space="preserve">Tyr, tyramine; </w:t>
      </w:r>
      <w:r w:rsidR="00FC15F8">
        <w:rPr>
          <w:rFonts w:ascii="Arial" w:hAnsi="Arial"/>
          <w:sz w:val="22"/>
        </w:rPr>
        <w:t>5HT, 5-hyd</w:t>
      </w:r>
      <w:r w:rsidR="001930B5">
        <w:rPr>
          <w:rFonts w:ascii="Arial" w:hAnsi="Arial"/>
          <w:sz w:val="22"/>
        </w:rPr>
        <w:t>roxytryptamine.</w:t>
      </w:r>
    </w:p>
    <w:p w14:paraId="734CC5E4" w14:textId="536B00B3" w:rsidR="009B1C83" w:rsidRDefault="009B1C83" w:rsidP="00981B27">
      <w:pPr>
        <w:spacing w:line="480" w:lineRule="auto"/>
        <w:rPr>
          <w:rFonts w:ascii="Arial" w:hAnsi="Arial"/>
          <w:sz w:val="22"/>
        </w:rPr>
      </w:pPr>
      <w:r>
        <w:rPr>
          <w:rFonts w:ascii="Arial" w:hAnsi="Arial"/>
          <w:sz w:val="22"/>
        </w:rPr>
        <w:br w:type="page"/>
      </w:r>
    </w:p>
    <w:p w14:paraId="603ECB13" w14:textId="01738337" w:rsidR="00C00CFB" w:rsidRDefault="00C00CFB" w:rsidP="00981B27">
      <w:pPr>
        <w:spacing w:line="480" w:lineRule="auto"/>
        <w:rPr>
          <w:rFonts w:ascii="Arial" w:hAnsi="Arial"/>
          <w:b/>
          <w:sz w:val="22"/>
        </w:rPr>
      </w:pPr>
      <w:r>
        <w:rPr>
          <w:rFonts w:ascii="Arial" w:hAnsi="Arial"/>
          <w:b/>
          <w:sz w:val="22"/>
        </w:rPr>
        <w:lastRenderedPageBreak/>
        <w:t>Tables</w:t>
      </w:r>
    </w:p>
    <w:p w14:paraId="3D0112E4" w14:textId="27BB1DB6" w:rsidR="00C00CFB" w:rsidRPr="009441C3" w:rsidRDefault="00C00CFB" w:rsidP="00C00CFB">
      <w:pPr>
        <w:spacing w:line="480" w:lineRule="auto"/>
        <w:rPr>
          <w:rFonts w:ascii="Arial" w:hAnsi="Arial"/>
          <w:sz w:val="22"/>
          <w:szCs w:val="22"/>
        </w:rPr>
      </w:pPr>
      <w:r>
        <w:rPr>
          <w:rFonts w:ascii="Arial" w:hAnsi="Arial"/>
          <w:b/>
          <w:sz w:val="22"/>
          <w:szCs w:val="22"/>
        </w:rPr>
        <w:t xml:space="preserve">Table 1.  Comparison of the </w:t>
      </w:r>
      <w:r>
        <w:rPr>
          <w:rFonts w:ascii="Arial" w:hAnsi="Arial"/>
          <w:b/>
          <w:i/>
          <w:sz w:val="22"/>
          <w:szCs w:val="22"/>
        </w:rPr>
        <w:t xml:space="preserve">Fasciola hepatica </w:t>
      </w:r>
      <w:r>
        <w:rPr>
          <w:rFonts w:ascii="Arial" w:hAnsi="Arial"/>
          <w:b/>
          <w:sz w:val="22"/>
          <w:szCs w:val="22"/>
        </w:rPr>
        <w:t>G-protein coupled receptor (GPCR) complement with those reported from other flatworms.</w:t>
      </w:r>
      <w:r>
        <w:rPr>
          <w:rFonts w:ascii="Arial" w:hAnsi="Arial"/>
          <w:sz w:val="22"/>
          <w:szCs w:val="22"/>
        </w:rPr>
        <w:t xml:space="preserve">  Species complements are shown in the context of GRAFS nomenclature </w:t>
      </w:r>
      <w:r w:rsidR="004E47D6">
        <w:rPr>
          <w:rFonts w:ascii="Arial" w:hAnsi="Arial"/>
          <w:sz w:val="22"/>
          <w:szCs w:val="22"/>
        </w:rPr>
        <w:t>(Fredriksson et al., 2003)</w:t>
      </w:r>
      <w:r>
        <w:rPr>
          <w:rFonts w:ascii="Arial" w:hAnsi="Arial"/>
          <w:sz w:val="22"/>
          <w:szCs w:val="22"/>
        </w:rPr>
        <w:t xml:space="preserve">. </w:t>
      </w:r>
      <w:r w:rsidR="004E47D6" w:rsidRPr="004E47D6">
        <w:rPr>
          <w:rFonts w:ascii="Arial" w:hAnsi="Arial"/>
          <w:sz w:val="22"/>
          <w:szCs w:val="22"/>
          <w:vertAlign w:val="superscript"/>
        </w:rPr>
        <w:t>a</w:t>
      </w:r>
      <w:r w:rsidR="004E47D6">
        <w:rPr>
          <w:rFonts w:ascii="Arial" w:hAnsi="Arial"/>
          <w:sz w:val="22"/>
          <w:szCs w:val="22"/>
          <w:vertAlign w:val="superscript"/>
        </w:rPr>
        <w:t xml:space="preserve"> </w:t>
      </w:r>
      <w:r w:rsidR="004E47D6">
        <w:rPr>
          <w:rFonts w:ascii="Arial" w:hAnsi="Arial"/>
          <w:sz w:val="22"/>
          <w:szCs w:val="22"/>
        </w:rPr>
        <w:t xml:space="preserve">Zamanian et al. (2011); </w:t>
      </w:r>
      <w:r w:rsidR="004E47D6" w:rsidRPr="004E47D6">
        <w:rPr>
          <w:rFonts w:ascii="Arial" w:hAnsi="Arial"/>
          <w:sz w:val="22"/>
          <w:szCs w:val="22"/>
          <w:vertAlign w:val="superscript"/>
        </w:rPr>
        <w:t>b</w:t>
      </w:r>
      <w:r w:rsidR="004E47D6">
        <w:rPr>
          <w:rFonts w:ascii="Arial" w:hAnsi="Arial"/>
          <w:sz w:val="22"/>
          <w:szCs w:val="22"/>
          <w:vertAlign w:val="superscript"/>
        </w:rPr>
        <w:t xml:space="preserve"> </w:t>
      </w:r>
      <w:r w:rsidR="004E47D6">
        <w:rPr>
          <w:rFonts w:ascii="Arial" w:hAnsi="Arial"/>
          <w:sz w:val="22"/>
          <w:szCs w:val="22"/>
        </w:rPr>
        <w:t xml:space="preserve">Campos et al. (2014); </w:t>
      </w:r>
      <w:r w:rsidR="004E47D6" w:rsidRPr="004E47D6">
        <w:rPr>
          <w:rFonts w:ascii="Arial" w:hAnsi="Arial"/>
          <w:sz w:val="22"/>
          <w:szCs w:val="22"/>
          <w:vertAlign w:val="superscript"/>
        </w:rPr>
        <w:t>c</w:t>
      </w:r>
      <w:r w:rsidR="004E47D6">
        <w:rPr>
          <w:rFonts w:ascii="Arial" w:hAnsi="Arial"/>
          <w:sz w:val="22"/>
          <w:szCs w:val="22"/>
          <w:vertAlign w:val="superscript"/>
        </w:rPr>
        <w:t xml:space="preserve"> </w:t>
      </w:r>
      <w:r w:rsidR="004E47D6">
        <w:rPr>
          <w:rFonts w:ascii="Arial" w:hAnsi="Arial"/>
          <w:sz w:val="22"/>
          <w:szCs w:val="22"/>
        </w:rPr>
        <w:t xml:space="preserve">Tsai et al., 2014; </w:t>
      </w:r>
      <w:r w:rsidR="004E47D6" w:rsidRPr="004E47D6">
        <w:rPr>
          <w:rFonts w:ascii="Arial" w:hAnsi="Arial"/>
          <w:sz w:val="22"/>
          <w:szCs w:val="22"/>
          <w:vertAlign w:val="superscript"/>
        </w:rPr>
        <w:t xml:space="preserve">d </w:t>
      </w:r>
      <w:r w:rsidR="004E47D6">
        <w:rPr>
          <w:rFonts w:ascii="Arial" w:hAnsi="Arial"/>
          <w:sz w:val="22"/>
          <w:szCs w:val="22"/>
        </w:rPr>
        <w:t xml:space="preserve">Saberi et al., 2016.  </w:t>
      </w:r>
      <w:r>
        <w:rPr>
          <w:rFonts w:ascii="Arial" w:hAnsi="Arial"/>
          <w:sz w:val="22"/>
          <w:szCs w:val="22"/>
        </w:rPr>
        <w:t>Saberi et al</w:t>
      </w:r>
      <w:r w:rsidR="004E47D6">
        <w:rPr>
          <w:rFonts w:ascii="Arial" w:hAnsi="Arial"/>
          <w:sz w:val="22"/>
          <w:szCs w:val="22"/>
        </w:rPr>
        <w:t>. (2016)</w:t>
      </w:r>
      <w:r>
        <w:rPr>
          <w:rFonts w:ascii="Arial" w:hAnsi="Arial"/>
          <w:sz w:val="22"/>
          <w:szCs w:val="22"/>
        </w:rPr>
        <w:t xml:space="preserve"> described 566 GPCRs in </w:t>
      </w:r>
      <w:r>
        <w:rPr>
          <w:rFonts w:ascii="Arial" w:hAnsi="Arial"/>
          <w:i/>
          <w:sz w:val="22"/>
          <w:szCs w:val="22"/>
        </w:rPr>
        <w:t>Schmidtea mediterrannea</w:t>
      </w:r>
      <w:r>
        <w:rPr>
          <w:rFonts w:ascii="Arial" w:hAnsi="Arial"/>
          <w:sz w:val="22"/>
          <w:szCs w:val="22"/>
        </w:rPr>
        <w:t>, of which 516 fall within GRAFS nomenclature.</w:t>
      </w:r>
    </w:p>
    <w:p w14:paraId="6D3E8C31" w14:textId="77777777" w:rsidR="00C00CFB" w:rsidRDefault="00C00CFB" w:rsidP="00C00CFB">
      <w:pPr>
        <w:spacing w:line="480" w:lineRule="auto"/>
        <w:rPr>
          <w:rFonts w:ascii="Arial" w:hAnsi="Arial"/>
          <w:b/>
          <w:sz w:val="22"/>
        </w:rPr>
      </w:pPr>
    </w:p>
    <w:p w14:paraId="13952C10" w14:textId="77777777" w:rsidR="00C00CFB" w:rsidRDefault="00C00CFB" w:rsidP="00C00CFB">
      <w:pPr>
        <w:spacing w:line="480" w:lineRule="auto"/>
        <w:rPr>
          <w:rFonts w:ascii="Arial" w:hAnsi="Arial"/>
          <w:b/>
          <w:sz w:val="22"/>
        </w:rPr>
      </w:pPr>
    </w:p>
    <w:p w14:paraId="5CC829D1" w14:textId="77777777" w:rsidR="00C00CFB" w:rsidRDefault="00C00CFB" w:rsidP="00C00CFB">
      <w:pPr>
        <w:spacing w:line="480" w:lineRule="auto"/>
        <w:rPr>
          <w:rFonts w:ascii="Arial" w:hAnsi="Arial"/>
          <w:b/>
          <w:sz w:val="22"/>
        </w:rPr>
      </w:pPr>
    </w:p>
    <w:p w14:paraId="05F92620" w14:textId="77777777" w:rsidR="00C00CFB" w:rsidRDefault="00C00CFB" w:rsidP="00C00CFB">
      <w:pPr>
        <w:spacing w:line="480" w:lineRule="auto"/>
        <w:rPr>
          <w:rFonts w:ascii="Arial" w:hAnsi="Arial"/>
          <w:b/>
          <w:sz w:val="22"/>
        </w:rPr>
      </w:pPr>
    </w:p>
    <w:p w14:paraId="42383C04" w14:textId="77777777" w:rsidR="00C00CFB" w:rsidRDefault="00C00CFB" w:rsidP="00C00CFB">
      <w:pPr>
        <w:spacing w:line="480" w:lineRule="auto"/>
        <w:rPr>
          <w:rFonts w:ascii="Arial" w:hAnsi="Arial"/>
          <w:b/>
          <w:sz w:val="22"/>
        </w:rPr>
      </w:pPr>
    </w:p>
    <w:tbl>
      <w:tblPr>
        <w:tblStyle w:val="TableGrid"/>
        <w:tblpPr w:leftFromText="180" w:rightFromText="180" w:vertAnchor="page" w:horzAnchor="page" w:tblpX="1603" w:tblpY="4375"/>
        <w:tblW w:w="72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1"/>
        <w:gridCol w:w="749"/>
        <w:gridCol w:w="749"/>
        <w:gridCol w:w="567"/>
        <w:gridCol w:w="626"/>
        <w:gridCol w:w="626"/>
        <w:gridCol w:w="749"/>
        <w:gridCol w:w="803"/>
      </w:tblGrid>
      <w:tr w:rsidR="00C00CFB" w:rsidRPr="007C19A3" w14:paraId="4F2338FE" w14:textId="77777777" w:rsidTr="004E47D6">
        <w:trPr>
          <w:cantSplit/>
          <w:trHeight w:val="2258"/>
        </w:trPr>
        <w:tc>
          <w:tcPr>
            <w:tcW w:w="2411" w:type="dxa"/>
          </w:tcPr>
          <w:p w14:paraId="02634D9C" w14:textId="77777777" w:rsidR="00C00CFB" w:rsidRPr="007C19A3" w:rsidRDefault="00C00CFB" w:rsidP="004E47D6">
            <w:pPr>
              <w:spacing w:line="480" w:lineRule="auto"/>
              <w:rPr>
                <w:rFonts w:ascii="Arial" w:hAnsi="Arial"/>
                <w:sz w:val="22"/>
                <w:szCs w:val="22"/>
              </w:rPr>
            </w:pPr>
          </w:p>
        </w:tc>
        <w:tc>
          <w:tcPr>
            <w:tcW w:w="749" w:type="dxa"/>
            <w:shd w:val="clear" w:color="auto" w:fill="D9D9D9"/>
            <w:textDirection w:val="btLr"/>
          </w:tcPr>
          <w:p w14:paraId="36A4F938" w14:textId="77777777" w:rsidR="00C00CFB" w:rsidRPr="007C19A3" w:rsidRDefault="00C00CFB" w:rsidP="004E47D6">
            <w:pPr>
              <w:spacing w:line="480" w:lineRule="auto"/>
              <w:ind w:left="113" w:right="113"/>
              <w:rPr>
                <w:rFonts w:ascii="Arial" w:hAnsi="Arial"/>
                <w:i/>
                <w:sz w:val="22"/>
                <w:szCs w:val="22"/>
              </w:rPr>
            </w:pPr>
            <w:r w:rsidRPr="007C19A3">
              <w:rPr>
                <w:rFonts w:ascii="Arial" w:hAnsi="Arial"/>
                <w:i/>
                <w:sz w:val="22"/>
                <w:szCs w:val="22"/>
              </w:rPr>
              <w:t>F. hepatica</w:t>
            </w:r>
          </w:p>
        </w:tc>
        <w:tc>
          <w:tcPr>
            <w:tcW w:w="749" w:type="dxa"/>
            <w:textDirection w:val="btLr"/>
          </w:tcPr>
          <w:p w14:paraId="71F99EE0" w14:textId="40C47DF9" w:rsidR="00C00CFB" w:rsidRPr="007C19A3" w:rsidRDefault="00C00CFB" w:rsidP="004E47D6">
            <w:pPr>
              <w:spacing w:line="480" w:lineRule="auto"/>
              <w:ind w:left="113" w:right="113"/>
              <w:rPr>
                <w:rFonts w:ascii="Arial" w:hAnsi="Arial"/>
                <w:i/>
                <w:sz w:val="22"/>
                <w:szCs w:val="22"/>
              </w:rPr>
            </w:pPr>
            <w:r w:rsidRPr="007C19A3">
              <w:rPr>
                <w:rFonts w:ascii="Arial" w:hAnsi="Arial"/>
                <w:i/>
                <w:sz w:val="22"/>
                <w:szCs w:val="22"/>
              </w:rPr>
              <w:t>S. mansoni</w:t>
            </w:r>
            <w:r w:rsidR="004E47D6">
              <w:rPr>
                <w:rFonts w:ascii="Arial" w:hAnsi="Arial"/>
                <w:i/>
                <w:sz w:val="22"/>
                <w:szCs w:val="22"/>
                <w:vertAlign w:val="superscript"/>
              </w:rPr>
              <w:t xml:space="preserve"> a</w:t>
            </w:r>
          </w:p>
        </w:tc>
        <w:tc>
          <w:tcPr>
            <w:tcW w:w="567" w:type="dxa"/>
            <w:textDirection w:val="btLr"/>
          </w:tcPr>
          <w:p w14:paraId="1050FDCD" w14:textId="485CA04B" w:rsidR="00C00CFB" w:rsidRPr="007C19A3" w:rsidRDefault="00C00CFB" w:rsidP="004E47D6">
            <w:pPr>
              <w:spacing w:line="480" w:lineRule="auto"/>
              <w:ind w:left="113" w:right="113"/>
              <w:rPr>
                <w:rFonts w:ascii="Arial" w:hAnsi="Arial"/>
                <w:i/>
                <w:sz w:val="22"/>
                <w:szCs w:val="22"/>
              </w:rPr>
            </w:pPr>
            <w:r w:rsidRPr="007C19A3">
              <w:rPr>
                <w:rFonts w:ascii="Arial" w:hAnsi="Arial"/>
                <w:i/>
                <w:sz w:val="22"/>
                <w:szCs w:val="22"/>
              </w:rPr>
              <w:t>S. mansoni</w:t>
            </w:r>
            <w:r w:rsidR="004E47D6">
              <w:rPr>
                <w:rFonts w:ascii="Arial" w:hAnsi="Arial"/>
                <w:i/>
                <w:sz w:val="22"/>
                <w:szCs w:val="22"/>
                <w:vertAlign w:val="superscript"/>
              </w:rPr>
              <w:t xml:space="preserve"> b</w:t>
            </w:r>
          </w:p>
        </w:tc>
        <w:tc>
          <w:tcPr>
            <w:tcW w:w="626" w:type="dxa"/>
            <w:textDirection w:val="btLr"/>
          </w:tcPr>
          <w:p w14:paraId="0E254FDB" w14:textId="0634D58B" w:rsidR="00C00CFB" w:rsidRPr="007C19A3" w:rsidRDefault="00C00CFB" w:rsidP="004E47D6">
            <w:pPr>
              <w:spacing w:line="480" w:lineRule="auto"/>
              <w:ind w:left="113" w:right="113"/>
              <w:rPr>
                <w:rFonts w:ascii="Arial" w:hAnsi="Arial"/>
                <w:i/>
                <w:sz w:val="22"/>
                <w:szCs w:val="22"/>
              </w:rPr>
            </w:pPr>
            <w:r w:rsidRPr="007C19A3">
              <w:rPr>
                <w:rFonts w:ascii="Arial" w:hAnsi="Arial"/>
                <w:i/>
                <w:sz w:val="22"/>
                <w:szCs w:val="22"/>
              </w:rPr>
              <w:t>S. haematobium</w:t>
            </w:r>
            <w:r w:rsidR="004E47D6">
              <w:rPr>
                <w:rFonts w:ascii="Arial" w:hAnsi="Arial"/>
                <w:i/>
                <w:sz w:val="22"/>
                <w:szCs w:val="22"/>
                <w:vertAlign w:val="superscript"/>
              </w:rPr>
              <w:t xml:space="preserve"> b</w:t>
            </w:r>
          </w:p>
        </w:tc>
        <w:tc>
          <w:tcPr>
            <w:tcW w:w="626" w:type="dxa"/>
            <w:textDirection w:val="btLr"/>
          </w:tcPr>
          <w:p w14:paraId="487548BE" w14:textId="40CA61F6" w:rsidR="00C00CFB" w:rsidRPr="007C19A3" w:rsidRDefault="00C00CFB" w:rsidP="004E47D6">
            <w:pPr>
              <w:spacing w:line="480" w:lineRule="auto"/>
              <w:ind w:left="113" w:right="113"/>
              <w:rPr>
                <w:rFonts w:ascii="Arial" w:hAnsi="Arial"/>
                <w:i/>
                <w:sz w:val="22"/>
                <w:szCs w:val="22"/>
              </w:rPr>
            </w:pPr>
            <w:r w:rsidRPr="007C19A3">
              <w:rPr>
                <w:rFonts w:ascii="Arial" w:hAnsi="Arial"/>
                <w:i/>
                <w:sz w:val="22"/>
                <w:szCs w:val="22"/>
              </w:rPr>
              <w:t>E. multilocularis</w:t>
            </w:r>
            <w:r w:rsidR="004E47D6">
              <w:rPr>
                <w:rFonts w:ascii="Arial" w:hAnsi="Arial"/>
                <w:i/>
                <w:sz w:val="22"/>
                <w:szCs w:val="22"/>
                <w:vertAlign w:val="superscript"/>
              </w:rPr>
              <w:t xml:space="preserve"> c</w:t>
            </w:r>
          </w:p>
        </w:tc>
        <w:tc>
          <w:tcPr>
            <w:tcW w:w="749" w:type="dxa"/>
            <w:textDirection w:val="btLr"/>
          </w:tcPr>
          <w:p w14:paraId="5674861A" w14:textId="61383BD4" w:rsidR="00C00CFB" w:rsidRPr="007C19A3" w:rsidRDefault="00C00CFB" w:rsidP="004E47D6">
            <w:pPr>
              <w:spacing w:line="480" w:lineRule="auto"/>
              <w:ind w:left="113" w:right="113"/>
              <w:rPr>
                <w:rFonts w:ascii="Arial" w:hAnsi="Arial"/>
                <w:i/>
                <w:sz w:val="22"/>
                <w:szCs w:val="22"/>
              </w:rPr>
            </w:pPr>
            <w:r w:rsidRPr="007C19A3">
              <w:rPr>
                <w:rFonts w:ascii="Arial" w:hAnsi="Arial"/>
                <w:i/>
                <w:sz w:val="22"/>
                <w:szCs w:val="22"/>
              </w:rPr>
              <w:t>S. mediterrannea</w:t>
            </w:r>
            <w:r w:rsidR="004E47D6">
              <w:rPr>
                <w:rFonts w:ascii="Arial" w:hAnsi="Arial"/>
                <w:i/>
                <w:sz w:val="22"/>
                <w:szCs w:val="22"/>
              </w:rPr>
              <w:t xml:space="preserve"> </w:t>
            </w:r>
            <w:r w:rsidR="004E47D6">
              <w:rPr>
                <w:rFonts w:ascii="Arial" w:hAnsi="Arial"/>
                <w:i/>
                <w:sz w:val="22"/>
                <w:szCs w:val="22"/>
                <w:vertAlign w:val="superscript"/>
              </w:rPr>
              <w:t>a</w:t>
            </w:r>
          </w:p>
        </w:tc>
        <w:tc>
          <w:tcPr>
            <w:tcW w:w="803" w:type="dxa"/>
            <w:textDirection w:val="btLr"/>
          </w:tcPr>
          <w:p w14:paraId="4F496E8F" w14:textId="125CA0F1" w:rsidR="00C00CFB" w:rsidRPr="007C19A3" w:rsidRDefault="00C00CFB" w:rsidP="004E47D6">
            <w:pPr>
              <w:spacing w:line="480" w:lineRule="auto"/>
              <w:ind w:left="113" w:right="113"/>
              <w:rPr>
                <w:rFonts w:ascii="Arial" w:hAnsi="Arial"/>
                <w:i/>
                <w:sz w:val="22"/>
                <w:szCs w:val="22"/>
              </w:rPr>
            </w:pPr>
            <w:r w:rsidRPr="007C19A3">
              <w:rPr>
                <w:rFonts w:ascii="Arial" w:hAnsi="Arial"/>
                <w:i/>
                <w:sz w:val="22"/>
                <w:szCs w:val="22"/>
              </w:rPr>
              <w:t>S. mediterrannea</w:t>
            </w:r>
            <w:r w:rsidR="004E47D6">
              <w:rPr>
                <w:rFonts w:ascii="Arial" w:hAnsi="Arial"/>
                <w:i/>
                <w:sz w:val="22"/>
                <w:szCs w:val="22"/>
                <w:vertAlign w:val="superscript"/>
              </w:rPr>
              <w:t xml:space="preserve"> d</w:t>
            </w:r>
          </w:p>
        </w:tc>
      </w:tr>
      <w:tr w:rsidR="00C00CFB" w14:paraId="47DF2940" w14:textId="77777777" w:rsidTr="004E47D6">
        <w:tc>
          <w:tcPr>
            <w:tcW w:w="2411" w:type="dxa"/>
          </w:tcPr>
          <w:p w14:paraId="154E4856" w14:textId="77777777" w:rsidR="00C00CFB" w:rsidRPr="007C19A3" w:rsidRDefault="00C00CFB" w:rsidP="004E47D6">
            <w:pPr>
              <w:spacing w:line="480" w:lineRule="auto"/>
              <w:rPr>
                <w:rFonts w:ascii="Arial" w:hAnsi="Arial"/>
                <w:sz w:val="22"/>
                <w:szCs w:val="22"/>
              </w:rPr>
            </w:pPr>
            <w:r>
              <w:rPr>
                <w:rFonts w:ascii="Arial" w:hAnsi="Arial"/>
                <w:sz w:val="22"/>
                <w:szCs w:val="22"/>
              </w:rPr>
              <w:t>Glutamate</w:t>
            </w:r>
          </w:p>
        </w:tc>
        <w:tc>
          <w:tcPr>
            <w:tcW w:w="749" w:type="dxa"/>
            <w:shd w:val="clear" w:color="auto" w:fill="D9D9D9"/>
          </w:tcPr>
          <w:p w14:paraId="7739B978" w14:textId="77777777" w:rsidR="00C00CFB" w:rsidRPr="007C19A3" w:rsidRDefault="00C00CFB" w:rsidP="004E47D6">
            <w:pPr>
              <w:spacing w:line="480" w:lineRule="auto"/>
              <w:rPr>
                <w:rFonts w:ascii="Arial" w:hAnsi="Arial"/>
                <w:sz w:val="22"/>
                <w:szCs w:val="22"/>
              </w:rPr>
            </w:pPr>
            <w:r>
              <w:rPr>
                <w:rFonts w:ascii="Arial" w:hAnsi="Arial"/>
                <w:sz w:val="22"/>
                <w:szCs w:val="22"/>
              </w:rPr>
              <w:t>3</w:t>
            </w:r>
          </w:p>
        </w:tc>
        <w:tc>
          <w:tcPr>
            <w:tcW w:w="749" w:type="dxa"/>
          </w:tcPr>
          <w:p w14:paraId="7C8D3391" w14:textId="77777777" w:rsidR="00C00CFB" w:rsidRPr="007C19A3" w:rsidRDefault="00C00CFB" w:rsidP="004E47D6">
            <w:pPr>
              <w:spacing w:line="480" w:lineRule="auto"/>
              <w:rPr>
                <w:rFonts w:ascii="Arial" w:hAnsi="Arial"/>
                <w:sz w:val="22"/>
                <w:szCs w:val="22"/>
              </w:rPr>
            </w:pPr>
            <w:r>
              <w:rPr>
                <w:rFonts w:ascii="Arial" w:hAnsi="Arial"/>
                <w:sz w:val="22"/>
                <w:szCs w:val="22"/>
              </w:rPr>
              <w:t>2</w:t>
            </w:r>
          </w:p>
        </w:tc>
        <w:tc>
          <w:tcPr>
            <w:tcW w:w="567" w:type="dxa"/>
          </w:tcPr>
          <w:p w14:paraId="50002EFF" w14:textId="77777777" w:rsidR="00C00CFB" w:rsidRPr="007C19A3" w:rsidRDefault="00C00CFB" w:rsidP="004E47D6">
            <w:pPr>
              <w:spacing w:line="480" w:lineRule="auto"/>
              <w:rPr>
                <w:rFonts w:ascii="Arial" w:hAnsi="Arial"/>
                <w:sz w:val="22"/>
                <w:szCs w:val="22"/>
              </w:rPr>
            </w:pPr>
            <w:r>
              <w:rPr>
                <w:rFonts w:ascii="Arial" w:hAnsi="Arial"/>
                <w:sz w:val="22"/>
                <w:szCs w:val="22"/>
              </w:rPr>
              <w:t>2</w:t>
            </w:r>
          </w:p>
        </w:tc>
        <w:tc>
          <w:tcPr>
            <w:tcW w:w="626" w:type="dxa"/>
          </w:tcPr>
          <w:p w14:paraId="3217C714" w14:textId="77777777" w:rsidR="00C00CFB" w:rsidRPr="007C19A3" w:rsidRDefault="00C00CFB" w:rsidP="004E47D6">
            <w:pPr>
              <w:spacing w:line="480" w:lineRule="auto"/>
              <w:rPr>
                <w:rFonts w:ascii="Arial" w:hAnsi="Arial"/>
                <w:sz w:val="22"/>
                <w:szCs w:val="22"/>
              </w:rPr>
            </w:pPr>
            <w:r>
              <w:rPr>
                <w:rFonts w:ascii="Arial" w:hAnsi="Arial"/>
                <w:sz w:val="22"/>
                <w:szCs w:val="22"/>
              </w:rPr>
              <w:t>2</w:t>
            </w:r>
          </w:p>
        </w:tc>
        <w:tc>
          <w:tcPr>
            <w:tcW w:w="626" w:type="dxa"/>
          </w:tcPr>
          <w:p w14:paraId="553D06F5" w14:textId="77777777" w:rsidR="00C00CFB" w:rsidRPr="007C19A3" w:rsidRDefault="00C00CFB" w:rsidP="004E47D6">
            <w:pPr>
              <w:spacing w:line="480" w:lineRule="auto"/>
              <w:rPr>
                <w:rFonts w:ascii="Arial" w:hAnsi="Arial"/>
                <w:sz w:val="22"/>
                <w:szCs w:val="22"/>
              </w:rPr>
            </w:pPr>
            <w:r>
              <w:rPr>
                <w:rFonts w:ascii="Arial" w:hAnsi="Arial"/>
                <w:sz w:val="22"/>
                <w:szCs w:val="22"/>
              </w:rPr>
              <w:t>5</w:t>
            </w:r>
          </w:p>
        </w:tc>
        <w:tc>
          <w:tcPr>
            <w:tcW w:w="749" w:type="dxa"/>
          </w:tcPr>
          <w:p w14:paraId="2140C3CA" w14:textId="77777777" w:rsidR="00C00CFB" w:rsidRPr="007C19A3" w:rsidRDefault="00C00CFB" w:rsidP="004E47D6">
            <w:pPr>
              <w:spacing w:line="480" w:lineRule="auto"/>
              <w:rPr>
                <w:rFonts w:ascii="Arial" w:hAnsi="Arial"/>
                <w:sz w:val="22"/>
                <w:szCs w:val="22"/>
              </w:rPr>
            </w:pPr>
            <w:r>
              <w:rPr>
                <w:rFonts w:ascii="Arial" w:hAnsi="Arial"/>
                <w:sz w:val="22"/>
                <w:szCs w:val="22"/>
              </w:rPr>
              <w:t>9</w:t>
            </w:r>
          </w:p>
        </w:tc>
        <w:tc>
          <w:tcPr>
            <w:tcW w:w="803" w:type="dxa"/>
          </w:tcPr>
          <w:p w14:paraId="4CA3ED9B" w14:textId="77777777" w:rsidR="00C00CFB" w:rsidRDefault="00C00CFB" w:rsidP="004E47D6">
            <w:pPr>
              <w:spacing w:line="480" w:lineRule="auto"/>
              <w:rPr>
                <w:rFonts w:ascii="Arial" w:hAnsi="Arial"/>
                <w:sz w:val="22"/>
                <w:szCs w:val="22"/>
              </w:rPr>
            </w:pPr>
            <w:r>
              <w:rPr>
                <w:rFonts w:ascii="Arial" w:hAnsi="Arial"/>
                <w:sz w:val="22"/>
                <w:szCs w:val="22"/>
              </w:rPr>
              <w:t>11</w:t>
            </w:r>
          </w:p>
        </w:tc>
      </w:tr>
      <w:tr w:rsidR="00C00CFB" w14:paraId="269012D0" w14:textId="77777777" w:rsidTr="004E47D6">
        <w:tc>
          <w:tcPr>
            <w:tcW w:w="2411" w:type="dxa"/>
          </w:tcPr>
          <w:p w14:paraId="573E6333" w14:textId="77777777" w:rsidR="00C00CFB" w:rsidRPr="007C19A3" w:rsidRDefault="00C00CFB" w:rsidP="004E47D6">
            <w:pPr>
              <w:spacing w:line="480" w:lineRule="auto"/>
              <w:rPr>
                <w:rFonts w:ascii="Arial" w:hAnsi="Arial"/>
                <w:sz w:val="22"/>
                <w:szCs w:val="22"/>
              </w:rPr>
            </w:pPr>
            <w:r>
              <w:rPr>
                <w:rFonts w:ascii="Arial" w:hAnsi="Arial"/>
                <w:sz w:val="22"/>
                <w:szCs w:val="22"/>
              </w:rPr>
              <w:t>Rhodopsin</w:t>
            </w:r>
          </w:p>
        </w:tc>
        <w:tc>
          <w:tcPr>
            <w:tcW w:w="749" w:type="dxa"/>
            <w:shd w:val="clear" w:color="auto" w:fill="D9D9D9"/>
          </w:tcPr>
          <w:p w14:paraId="0F708B66" w14:textId="77777777" w:rsidR="00C00CFB" w:rsidRPr="007C19A3" w:rsidRDefault="00C00CFB" w:rsidP="004E47D6">
            <w:pPr>
              <w:spacing w:line="480" w:lineRule="auto"/>
              <w:rPr>
                <w:rFonts w:ascii="Arial" w:hAnsi="Arial"/>
                <w:sz w:val="22"/>
                <w:szCs w:val="22"/>
              </w:rPr>
            </w:pPr>
            <w:r>
              <w:rPr>
                <w:rFonts w:ascii="Arial" w:hAnsi="Arial"/>
                <w:sz w:val="22"/>
                <w:szCs w:val="22"/>
              </w:rPr>
              <w:t>135</w:t>
            </w:r>
          </w:p>
        </w:tc>
        <w:tc>
          <w:tcPr>
            <w:tcW w:w="749" w:type="dxa"/>
          </w:tcPr>
          <w:p w14:paraId="6BA082CC" w14:textId="77777777" w:rsidR="00C00CFB" w:rsidRPr="007C19A3" w:rsidRDefault="00C00CFB" w:rsidP="004E47D6">
            <w:pPr>
              <w:spacing w:line="480" w:lineRule="auto"/>
              <w:rPr>
                <w:rFonts w:ascii="Arial" w:hAnsi="Arial"/>
                <w:sz w:val="22"/>
                <w:szCs w:val="22"/>
              </w:rPr>
            </w:pPr>
            <w:r>
              <w:rPr>
                <w:rFonts w:ascii="Arial" w:hAnsi="Arial"/>
                <w:sz w:val="22"/>
                <w:szCs w:val="22"/>
              </w:rPr>
              <w:t>105</w:t>
            </w:r>
          </w:p>
        </w:tc>
        <w:tc>
          <w:tcPr>
            <w:tcW w:w="567" w:type="dxa"/>
          </w:tcPr>
          <w:p w14:paraId="07C6B58A" w14:textId="77777777" w:rsidR="00C00CFB" w:rsidRPr="007C19A3" w:rsidRDefault="00C00CFB" w:rsidP="004E47D6">
            <w:pPr>
              <w:spacing w:line="480" w:lineRule="auto"/>
              <w:rPr>
                <w:rFonts w:ascii="Arial" w:hAnsi="Arial"/>
                <w:sz w:val="22"/>
                <w:szCs w:val="22"/>
              </w:rPr>
            </w:pPr>
            <w:r>
              <w:rPr>
                <w:rFonts w:ascii="Arial" w:hAnsi="Arial"/>
                <w:sz w:val="22"/>
                <w:szCs w:val="22"/>
              </w:rPr>
              <w:t>59</w:t>
            </w:r>
          </w:p>
        </w:tc>
        <w:tc>
          <w:tcPr>
            <w:tcW w:w="626" w:type="dxa"/>
          </w:tcPr>
          <w:p w14:paraId="6D2F121F" w14:textId="77777777" w:rsidR="00C00CFB" w:rsidRPr="007C19A3" w:rsidRDefault="00C00CFB" w:rsidP="004E47D6">
            <w:pPr>
              <w:spacing w:line="480" w:lineRule="auto"/>
              <w:rPr>
                <w:rFonts w:ascii="Arial" w:hAnsi="Arial"/>
                <w:sz w:val="22"/>
                <w:szCs w:val="22"/>
              </w:rPr>
            </w:pPr>
            <w:r>
              <w:rPr>
                <w:rFonts w:ascii="Arial" w:hAnsi="Arial"/>
                <w:sz w:val="22"/>
                <w:szCs w:val="22"/>
              </w:rPr>
              <w:t>53</w:t>
            </w:r>
          </w:p>
        </w:tc>
        <w:tc>
          <w:tcPr>
            <w:tcW w:w="626" w:type="dxa"/>
          </w:tcPr>
          <w:p w14:paraId="41D728CC" w14:textId="77777777" w:rsidR="00C00CFB" w:rsidRPr="007C19A3" w:rsidRDefault="00C00CFB" w:rsidP="004E47D6">
            <w:pPr>
              <w:spacing w:line="480" w:lineRule="auto"/>
              <w:rPr>
                <w:rFonts w:ascii="Arial" w:hAnsi="Arial"/>
                <w:sz w:val="22"/>
                <w:szCs w:val="22"/>
              </w:rPr>
            </w:pPr>
            <w:r>
              <w:rPr>
                <w:rFonts w:ascii="Arial" w:hAnsi="Arial"/>
                <w:sz w:val="22"/>
                <w:szCs w:val="22"/>
              </w:rPr>
              <w:t>48</w:t>
            </w:r>
          </w:p>
        </w:tc>
        <w:tc>
          <w:tcPr>
            <w:tcW w:w="749" w:type="dxa"/>
          </w:tcPr>
          <w:p w14:paraId="7644E58F" w14:textId="77777777" w:rsidR="00C00CFB" w:rsidRPr="007C19A3" w:rsidRDefault="00C00CFB" w:rsidP="004E47D6">
            <w:pPr>
              <w:spacing w:line="480" w:lineRule="auto"/>
              <w:rPr>
                <w:rFonts w:ascii="Arial" w:hAnsi="Arial"/>
                <w:sz w:val="22"/>
                <w:szCs w:val="22"/>
              </w:rPr>
            </w:pPr>
            <w:r>
              <w:rPr>
                <w:rFonts w:ascii="Arial" w:hAnsi="Arial"/>
                <w:sz w:val="22"/>
                <w:szCs w:val="22"/>
              </w:rPr>
              <w:t>418</w:t>
            </w:r>
          </w:p>
        </w:tc>
        <w:tc>
          <w:tcPr>
            <w:tcW w:w="803" w:type="dxa"/>
          </w:tcPr>
          <w:p w14:paraId="4C279BC8" w14:textId="77777777" w:rsidR="00C00CFB" w:rsidRDefault="00C00CFB" w:rsidP="004E47D6">
            <w:pPr>
              <w:spacing w:line="480" w:lineRule="auto"/>
              <w:rPr>
                <w:rFonts w:ascii="Arial" w:hAnsi="Arial"/>
                <w:sz w:val="22"/>
                <w:szCs w:val="22"/>
              </w:rPr>
            </w:pPr>
            <w:r>
              <w:rPr>
                <w:rFonts w:ascii="Arial" w:hAnsi="Arial"/>
                <w:sz w:val="22"/>
                <w:szCs w:val="22"/>
              </w:rPr>
              <w:t>461</w:t>
            </w:r>
          </w:p>
        </w:tc>
      </w:tr>
      <w:tr w:rsidR="00C00CFB" w14:paraId="36C86BD2" w14:textId="77777777" w:rsidTr="004E47D6">
        <w:tc>
          <w:tcPr>
            <w:tcW w:w="2411" w:type="dxa"/>
          </w:tcPr>
          <w:p w14:paraId="002E7029" w14:textId="77777777" w:rsidR="00C00CFB" w:rsidRPr="007C19A3" w:rsidRDefault="00C00CFB" w:rsidP="004E47D6">
            <w:pPr>
              <w:spacing w:line="480" w:lineRule="auto"/>
              <w:rPr>
                <w:rFonts w:ascii="Arial" w:hAnsi="Arial"/>
                <w:sz w:val="22"/>
                <w:szCs w:val="22"/>
              </w:rPr>
            </w:pPr>
            <w:r>
              <w:rPr>
                <w:rFonts w:ascii="Arial" w:hAnsi="Arial"/>
                <w:sz w:val="22"/>
                <w:szCs w:val="22"/>
              </w:rPr>
              <w:t>Adhesion</w:t>
            </w:r>
          </w:p>
        </w:tc>
        <w:tc>
          <w:tcPr>
            <w:tcW w:w="749" w:type="dxa"/>
            <w:shd w:val="clear" w:color="auto" w:fill="D9D9D9"/>
          </w:tcPr>
          <w:p w14:paraId="10918A06" w14:textId="77777777" w:rsidR="00C00CFB" w:rsidRPr="007C19A3" w:rsidRDefault="00C00CFB" w:rsidP="004E47D6">
            <w:pPr>
              <w:spacing w:line="480" w:lineRule="auto"/>
              <w:rPr>
                <w:rFonts w:ascii="Arial" w:hAnsi="Arial"/>
                <w:sz w:val="22"/>
                <w:szCs w:val="22"/>
              </w:rPr>
            </w:pPr>
            <w:r>
              <w:rPr>
                <w:rFonts w:ascii="Arial" w:hAnsi="Arial"/>
                <w:sz w:val="22"/>
                <w:szCs w:val="22"/>
              </w:rPr>
              <w:t>2</w:t>
            </w:r>
          </w:p>
        </w:tc>
        <w:tc>
          <w:tcPr>
            <w:tcW w:w="749" w:type="dxa"/>
          </w:tcPr>
          <w:p w14:paraId="3A68B357" w14:textId="77777777" w:rsidR="00C00CFB" w:rsidRPr="007C19A3" w:rsidRDefault="00C00CFB" w:rsidP="004E47D6">
            <w:pPr>
              <w:spacing w:line="480" w:lineRule="auto"/>
              <w:rPr>
                <w:rFonts w:ascii="Arial" w:hAnsi="Arial"/>
                <w:sz w:val="22"/>
                <w:szCs w:val="22"/>
              </w:rPr>
            </w:pPr>
            <w:r>
              <w:rPr>
                <w:rFonts w:ascii="Arial" w:hAnsi="Arial"/>
                <w:sz w:val="22"/>
                <w:szCs w:val="22"/>
              </w:rPr>
              <w:t>3</w:t>
            </w:r>
          </w:p>
        </w:tc>
        <w:tc>
          <w:tcPr>
            <w:tcW w:w="567" w:type="dxa"/>
          </w:tcPr>
          <w:p w14:paraId="5DB4EA6D" w14:textId="77777777" w:rsidR="00C00CFB" w:rsidRPr="007C19A3" w:rsidRDefault="00C00CFB" w:rsidP="004E47D6">
            <w:pPr>
              <w:spacing w:line="480" w:lineRule="auto"/>
              <w:rPr>
                <w:rFonts w:ascii="Arial" w:hAnsi="Arial"/>
                <w:sz w:val="22"/>
                <w:szCs w:val="22"/>
              </w:rPr>
            </w:pPr>
            <w:r>
              <w:rPr>
                <w:rFonts w:ascii="Arial" w:hAnsi="Arial"/>
                <w:sz w:val="22"/>
                <w:szCs w:val="22"/>
              </w:rPr>
              <w:t>-</w:t>
            </w:r>
          </w:p>
        </w:tc>
        <w:tc>
          <w:tcPr>
            <w:tcW w:w="626" w:type="dxa"/>
          </w:tcPr>
          <w:p w14:paraId="00923124" w14:textId="77777777" w:rsidR="00C00CFB" w:rsidRPr="007C19A3" w:rsidRDefault="00C00CFB" w:rsidP="004E47D6">
            <w:pPr>
              <w:spacing w:line="480" w:lineRule="auto"/>
              <w:rPr>
                <w:rFonts w:ascii="Arial" w:hAnsi="Arial"/>
                <w:sz w:val="22"/>
                <w:szCs w:val="22"/>
              </w:rPr>
            </w:pPr>
            <w:r>
              <w:rPr>
                <w:rFonts w:ascii="Arial" w:hAnsi="Arial"/>
                <w:sz w:val="22"/>
                <w:szCs w:val="22"/>
              </w:rPr>
              <w:t>-</w:t>
            </w:r>
          </w:p>
        </w:tc>
        <w:tc>
          <w:tcPr>
            <w:tcW w:w="626" w:type="dxa"/>
          </w:tcPr>
          <w:p w14:paraId="0373E7E1" w14:textId="77777777" w:rsidR="00C00CFB" w:rsidRPr="007C19A3" w:rsidRDefault="00C00CFB" w:rsidP="004E47D6">
            <w:pPr>
              <w:spacing w:line="480" w:lineRule="auto"/>
              <w:rPr>
                <w:rFonts w:ascii="Arial" w:hAnsi="Arial"/>
                <w:sz w:val="22"/>
                <w:szCs w:val="22"/>
              </w:rPr>
            </w:pPr>
            <w:r>
              <w:rPr>
                <w:rFonts w:ascii="Arial" w:hAnsi="Arial"/>
                <w:sz w:val="22"/>
                <w:szCs w:val="22"/>
              </w:rPr>
              <w:t>4</w:t>
            </w:r>
          </w:p>
        </w:tc>
        <w:tc>
          <w:tcPr>
            <w:tcW w:w="749" w:type="dxa"/>
          </w:tcPr>
          <w:p w14:paraId="10936641" w14:textId="77777777" w:rsidR="00C00CFB" w:rsidRPr="007C19A3" w:rsidRDefault="00C00CFB" w:rsidP="004E47D6">
            <w:pPr>
              <w:spacing w:line="480" w:lineRule="auto"/>
              <w:rPr>
                <w:rFonts w:ascii="Arial" w:hAnsi="Arial"/>
                <w:sz w:val="22"/>
                <w:szCs w:val="22"/>
              </w:rPr>
            </w:pPr>
            <w:r>
              <w:rPr>
                <w:rFonts w:ascii="Arial" w:hAnsi="Arial"/>
                <w:sz w:val="22"/>
                <w:szCs w:val="22"/>
              </w:rPr>
              <w:t>9</w:t>
            </w:r>
          </w:p>
        </w:tc>
        <w:tc>
          <w:tcPr>
            <w:tcW w:w="803" w:type="dxa"/>
          </w:tcPr>
          <w:p w14:paraId="01C67D7A" w14:textId="77777777" w:rsidR="00C00CFB" w:rsidRDefault="00C00CFB" w:rsidP="004E47D6">
            <w:pPr>
              <w:spacing w:line="480" w:lineRule="auto"/>
              <w:rPr>
                <w:rFonts w:ascii="Arial" w:hAnsi="Arial"/>
                <w:sz w:val="22"/>
                <w:szCs w:val="22"/>
              </w:rPr>
            </w:pPr>
            <w:r>
              <w:rPr>
                <w:rFonts w:ascii="Arial" w:hAnsi="Arial"/>
                <w:sz w:val="22"/>
                <w:szCs w:val="22"/>
              </w:rPr>
              <w:t>14</w:t>
            </w:r>
          </w:p>
        </w:tc>
      </w:tr>
      <w:tr w:rsidR="00C00CFB" w14:paraId="7BE3187A" w14:textId="77777777" w:rsidTr="004E47D6">
        <w:tc>
          <w:tcPr>
            <w:tcW w:w="2411" w:type="dxa"/>
          </w:tcPr>
          <w:p w14:paraId="41DD33A9" w14:textId="77777777" w:rsidR="00C00CFB" w:rsidRPr="007C19A3" w:rsidRDefault="00C00CFB" w:rsidP="004E47D6">
            <w:pPr>
              <w:spacing w:line="480" w:lineRule="auto"/>
              <w:rPr>
                <w:rFonts w:ascii="Arial" w:hAnsi="Arial"/>
                <w:sz w:val="22"/>
                <w:szCs w:val="22"/>
              </w:rPr>
            </w:pPr>
            <w:r>
              <w:rPr>
                <w:rFonts w:ascii="Arial" w:hAnsi="Arial"/>
                <w:sz w:val="22"/>
                <w:szCs w:val="22"/>
              </w:rPr>
              <w:t>Frizzled/Smoothened</w:t>
            </w:r>
          </w:p>
        </w:tc>
        <w:tc>
          <w:tcPr>
            <w:tcW w:w="749" w:type="dxa"/>
            <w:shd w:val="clear" w:color="auto" w:fill="D9D9D9"/>
          </w:tcPr>
          <w:p w14:paraId="5E13AB51" w14:textId="77777777" w:rsidR="00C00CFB" w:rsidRPr="007C19A3" w:rsidRDefault="00C00CFB" w:rsidP="004E47D6">
            <w:pPr>
              <w:spacing w:line="480" w:lineRule="auto"/>
              <w:rPr>
                <w:rFonts w:ascii="Arial" w:hAnsi="Arial"/>
                <w:sz w:val="22"/>
                <w:szCs w:val="22"/>
              </w:rPr>
            </w:pPr>
            <w:r>
              <w:rPr>
                <w:rFonts w:ascii="Arial" w:hAnsi="Arial"/>
                <w:sz w:val="22"/>
                <w:szCs w:val="22"/>
              </w:rPr>
              <w:t>6</w:t>
            </w:r>
          </w:p>
        </w:tc>
        <w:tc>
          <w:tcPr>
            <w:tcW w:w="749" w:type="dxa"/>
          </w:tcPr>
          <w:p w14:paraId="33A022DC" w14:textId="77777777" w:rsidR="00C00CFB" w:rsidRPr="007C19A3" w:rsidRDefault="00C00CFB" w:rsidP="004E47D6">
            <w:pPr>
              <w:spacing w:line="480" w:lineRule="auto"/>
              <w:rPr>
                <w:rFonts w:ascii="Arial" w:hAnsi="Arial"/>
                <w:sz w:val="22"/>
                <w:szCs w:val="22"/>
              </w:rPr>
            </w:pPr>
            <w:r>
              <w:rPr>
                <w:rFonts w:ascii="Arial" w:hAnsi="Arial"/>
                <w:sz w:val="22"/>
                <w:szCs w:val="22"/>
              </w:rPr>
              <w:t>5</w:t>
            </w:r>
          </w:p>
        </w:tc>
        <w:tc>
          <w:tcPr>
            <w:tcW w:w="567" w:type="dxa"/>
          </w:tcPr>
          <w:p w14:paraId="216622FF" w14:textId="77777777" w:rsidR="00C00CFB" w:rsidRPr="007C19A3" w:rsidRDefault="00C00CFB" w:rsidP="004E47D6">
            <w:pPr>
              <w:spacing w:line="480" w:lineRule="auto"/>
              <w:rPr>
                <w:rFonts w:ascii="Arial" w:hAnsi="Arial"/>
                <w:sz w:val="22"/>
                <w:szCs w:val="22"/>
              </w:rPr>
            </w:pPr>
            <w:r>
              <w:rPr>
                <w:rFonts w:ascii="Arial" w:hAnsi="Arial"/>
                <w:sz w:val="22"/>
                <w:szCs w:val="22"/>
              </w:rPr>
              <w:t>4</w:t>
            </w:r>
          </w:p>
        </w:tc>
        <w:tc>
          <w:tcPr>
            <w:tcW w:w="626" w:type="dxa"/>
          </w:tcPr>
          <w:p w14:paraId="665958A4" w14:textId="77777777" w:rsidR="00C00CFB" w:rsidRPr="007C19A3" w:rsidRDefault="00C00CFB" w:rsidP="004E47D6">
            <w:pPr>
              <w:spacing w:line="480" w:lineRule="auto"/>
              <w:rPr>
                <w:rFonts w:ascii="Arial" w:hAnsi="Arial"/>
                <w:sz w:val="22"/>
                <w:szCs w:val="22"/>
              </w:rPr>
            </w:pPr>
            <w:r>
              <w:rPr>
                <w:rFonts w:ascii="Arial" w:hAnsi="Arial"/>
                <w:sz w:val="22"/>
                <w:szCs w:val="22"/>
              </w:rPr>
              <w:t>4</w:t>
            </w:r>
          </w:p>
        </w:tc>
        <w:tc>
          <w:tcPr>
            <w:tcW w:w="626" w:type="dxa"/>
          </w:tcPr>
          <w:p w14:paraId="0CAA7AC6" w14:textId="77777777" w:rsidR="00C00CFB" w:rsidRPr="007C19A3" w:rsidRDefault="00C00CFB" w:rsidP="004E47D6">
            <w:pPr>
              <w:spacing w:line="480" w:lineRule="auto"/>
              <w:rPr>
                <w:rFonts w:ascii="Arial" w:hAnsi="Arial"/>
                <w:sz w:val="22"/>
                <w:szCs w:val="22"/>
              </w:rPr>
            </w:pPr>
            <w:r>
              <w:rPr>
                <w:rFonts w:ascii="Arial" w:hAnsi="Arial"/>
                <w:sz w:val="22"/>
                <w:szCs w:val="22"/>
              </w:rPr>
              <w:t>5</w:t>
            </w:r>
          </w:p>
        </w:tc>
        <w:tc>
          <w:tcPr>
            <w:tcW w:w="749" w:type="dxa"/>
          </w:tcPr>
          <w:p w14:paraId="0334C6B0" w14:textId="77777777" w:rsidR="00C00CFB" w:rsidRPr="007C19A3" w:rsidRDefault="00C00CFB" w:rsidP="004E47D6">
            <w:pPr>
              <w:spacing w:line="480" w:lineRule="auto"/>
              <w:rPr>
                <w:rFonts w:ascii="Arial" w:hAnsi="Arial"/>
                <w:sz w:val="22"/>
                <w:szCs w:val="22"/>
              </w:rPr>
            </w:pPr>
            <w:r>
              <w:rPr>
                <w:rFonts w:ascii="Arial" w:hAnsi="Arial"/>
                <w:sz w:val="22"/>
                <w:szCs w:val="22"/>
              </w:rPr>
              <w:t>11</w:t>
            </w:r>
          </w:p>
        </w:tc>
        <w:tc>
          <w:tcPr>
            <w:tcW w:w="803" w:type="dxa"/>
          </w:tcPr>
          <w:p w14:paraId="1AB70FBA" w14:textId="77777777" w:rsidR="00C00CFB" w:rsidRDefault="00C00CFB" w:rsidP="004E47D6">
            <w:pPr>
              <w:spacing w:line="480" w:lineRule="auto"/>
              <w:rPr>
                <w:rFonts w:ascii="Arial" w:hAnsi="Arial"/>
                <w:sz w:val="22"/>
                <w:szCs w:val="22"/>
              </w:rPr>
            </w:pPr>
            <w:r>
              <w:rPr>
                <w:rFonts w:ascii="Arial" w:hAnsi="Arial"/>
                <w:sz w:val="22"/>
                <w:szCs w:val="22"/>
              </w:rPr>
              <w:t>10</w:t>
            </w:r>
          </w:p>
        </w:tc>
      </w:tr>
      <w:tr w:rsidR="00C00CFB" w14:paraId="65D4160B" w14:textId="77777777" w:rsidTr="004E47D6">
        <w:tc>
          <w:tcPr>
            <w:tcW w:w="2411" w:type="dxa"/>
          </w:tcPr>
          <w:p w14:paraId="522F0338" w14:textId="77777777" w:rsidR="00C00CFB" w:rsidRPr="007C19A3" w:rsidRDefault="00C00CFB" w:rsidP="004E47D6">
            <w:pPr>
              <w:spacing w:line="480" w:lineRule="auto"/>
              <w:rPr>
                <w:rFonts w:ascii="Arial" w:hAnsi="Arial"/>
                <w:sz w:val="22"/>
                <w:szCs w:val="22"/>
              </w:rPr>
            </w:pPr>
            <w:r>
              <w:rPr>
                <w:rFonts w:ascii="Arial" w:hAnsi="Arial"/>
                <w:sz w:val="22"/>
                <w:szCs w:val="22"/>
              </w:rPr>
              <w:t>Secretin</w:t>
            </w:r>
          </w:p>
        </w:tc>
        <w:tc>
          <w:tcPr>
            <w:tcW w:w="749" w:type="dxa"/>
            <w:shd w:val="clear" w:color="auto" w:fill="D9D9D9"/>
          </w:tcPr>
          <w:p w14:paraId="709B61C5" w14:textId="47EC7DDC" w:rsidR="00C00CFB" w:rsidRPr="007C19A3" w:rsidRDefault="00423C09" w:rsidP="004E47D6">
            <w:pPr>
              <w:spacing w:line="480" w:lineRule="auto"/>
              <w:rPr>
                <w:rFonts w:ascii="Arial" w:hAnsi="Arial"/>
                <w:sz w:val="22"/>
                <w:szCs w:val="22"/>
              </w:rPr>
            </w:pPr>
            <w:r>
              <w:rPr>
                <w:rFonts w:ascii="Arial" w:hAnsi="Arial"/>
                <w:sz w:val="22"/>
                <w:szCs w:val="22"/>
              </w:rPr>
              <w:t>1</w:t>
            </w:r>
          </w:p>
        </w:tc>
        <w:tc>
          <w:tcPr>
            <w:tcW w:w="749" w:type="dxa"/>
          </w:tcPr>
          <w:p w14:paraId="1402A806" w14:textId="77777777" w:rsidR="00C00CFB" w:rsidRPr="007C19A3" w:rsidRDefault="00C00CFB" w:rsidP="004E47D6">
            <w:pPr>
              <w:spacing w:line="480" w:lineRule="auto"/>
              <w:rPr>
                <w:rFonts w:ascii="Arial" w:hAnsi="Arial"/>
                <w:sz w:val="22"/>
                <w:szCs w:val="22"/>
              </w:rPr>
            </w:pPr>
            <w:r>
              <w:rPr>
                <w:rFonts w:ascii="Arial" w:hAnsi="Arial"/>
                <w:sz w:val="22"/>
                <w:szCs w:val="22"/>
              </w:rPr>
              <w:t>2</w:t>
            </w:r>
          </w:p>
        </w:tc>
        <w:tc>
          <w:tcPr>
            <w:tcW w:w="567" w:type="dxa"/>
          </w:tcPr>
          <w:p w14:paraId="44F49F8F" w14:textId="77777777" w:rsidR="00C00CFB" w:rsidRPr="007C19A3" w:rsidRDefault="00C00CFB" w:rsidP="004E47D6">
            <w:pPr>
              <w:spacing w:line="480" w:lineRule="auto"/>
              <w:rPr>
                <w:rFonts w:ascii="Arial" w:hAnsi="Arial"/>
                <w:sz w:val="22"/>
                <w:szCs w:val="22"/>
              </w:rPr>
            </w:pPr>
            <w:r>
              <w:rPr>
                <w:rFonts w:ascii="Arial" w:hAnsi="Arial"/>
                <w:sz w:val="22"/>
                <w:szCs w:val="22"/>
              </w:rPr>
              <w:t>5</w:t>
            </w:r>
          </w:p>
        </w:tc>
        <w:tc>
          <w:tcPr>
            <w:tcW w:w="626" w:type="dxa"/>
          </w:tcPr>
          <w:p w14:paraId="7799FF52" w14:textId="77777777" w:rsidR="00C00CFB" w:rsidRPr="007C19A3" w:rsidRDefault="00C00CFB" w:rsidP="004E47D6">
            <w:pPr>
              <w:spacing w:line="480" w:lineRule="auto"/>
              <w:rPr>
                <w:rFonts w:ascii="Arial" w:hAnsi="Arial"/>
                <w:sz w:val="22"/>
                <w:szCs w:val="22"/>
              </w:rPr>
            </w:pPr>
            <w:r>
              <w:rPr>
                <w:rFonts w:ascii="Arial" w:hAnsi="Arial"/>
                <w:sz w:val="22"/>
                <w:szCs w:val="22"/>
              </w:rPr>
              <w:t>5</w:t>
            </w:r>
          </w:p>
        </w:tc>
        <w:tc>
          <w:tcPr>
            <w:tcW w:w="626" w:type="dxa"/>
          </w:tcPr>
          <w:p w14:paraId="69E4ECD7" w14:textId="77777777" w:rsidR="00C00CFB" w:rsidRPr="007C19A3" w:rsidRDefault="00C00CFB" w:rsidP="004E47D6">
            <w:pPr>
              <w:spacing w:line="480" w:lineRule="auto"/>
              <w:rPr>
                <w:rFonts w:ascii="Arial" w:hAnsi="Arial"/>
                <w:sz w:val="22"/>
                <w:szCs w:val="22"/>
              </w:rPr>
            </w:pPr>
            <w:r>
              <w:rPr>
                <w:rFonts w:ascii="Arial" w:hAnsi="Arial"/>
                <w:sz w:val="22"/>
                <w:szCs w:val="22"/>
              </w:rPr>
              <w:t>1</w:t>
            </w:r>
          </w:p>
        </w:tc>
        <w:tc>
          <w:tcPr>
            <w:tcW w:w="749" w:type="dxa"/>
          </w:tcPr>
          <w:p w14:paraId="0E5EDE48" w14:textId="77777777" w:rsidR="00C00CFB" w:rsidRPr="007C19A3" w:rsidRDefault="00C00CFB" w:rsidP="004E47D6">
            <w:pPr>
              <w:spacing w:line="480" w:lineRule="auto"/>
              <w:rPr>
                <w:rFonts w:ascii="Arial" w:hAnsi="Arial"/>
                <w:sz w:val="22"/>
                <w:szCs w:val="22"/>
              </w:rPr>
            </w:pPr>
            <w:r>
              <w:rPr>
                <w:rFonts w:ascii="Arial" w:hAnsi="Arial"/>
                <w:sz w:val="22"/>
                <w:szCs w:val="22"/>
              </w:rPr>
              <w:t>1</w:t>
            </w:r>
          </w:p>
        </w:tc>
        <w:tc>
          <w:tcPr>
            <w:tcW w:w="803" w:type="dxa"/>
          </w:tcPr>
          <w:p w14:paraId="68823264" w14:textId="77777777" w:rsidR="00C00CFB" w:rsidRDefault="00C00CFB" w:rsidP="004E47D6">
            <w:pPr>
              <w:spacing w:line="480" w:lineRule="auto"/>
              <w:rPr>
                <w:rFonts w:ascii="Arial" w:hAnsi="Arial"/>
                <w:sz w:val="22"/>
                <w:szCs w:val="22"/>
              </w:rPr>
            </w:pPr>
            <w:r>
              <w:rPr>
                <w:rFonts w:ascii="Arial" w:hAnsi="Arial"/>
                <w:sz w:val="22"/>
                <w:szCs w:val="22"/>
              </w:rPr>
              <w:t>20</w:t>
            </w:r>
          </w:p>
        </w:tc>
      </w:tr>
      <w:tr w:rsidR="00C00CFB" w:rsidRPr="009441C3" w14:paraId="50D09662" w14:textId="77777777" w:rsidTr="004E47D6">
        <w:tc>
          <w:tcPr>
            <w:tcW w:w="2411" w:type="dxa"/>
          </w:tcPr>
          <w:p w14:paraId="145E9D88" w14:textId="77777777" w:rsidR="00C00CFB" w:rsidRPr="009441C3" w:rsidRDefault="00C00CFB" w:rsidP="004E47D6">
            <w:pPr>
              <w:spacing w:line="480" w:lineRule="auto"/>
              <w:rPr>
                <w:rFonts w:ascii="Arial" w:hAnsi="Arial"/>
                <w:b/>
                <w:sz w:val="22"/>
                <w:szCs w:val="22"/>
              </w:rPr>
            </w:pPr>
            <w:r w:rsidRPr="009441C3">
              <w:rPr>
                <w:rFonts w:ascii="Arial" w:hAnsi="Arial"/>
                <w:b/>
                <w:sz w:val="22"/>
                <w:szCs w:val="22"/>
              </w:rPr>
              <w:t>Total</w:t>
            </w:r>
          </w:p>
        </w:tc>
        <w:tc>
          <w:tcPr>
            <w:tcW w:w="749" w:type="dxa"/>
            <w:shd w:val="clear" w:color="auto" w:fill="D9D9D9"/>
          </w:tcPr>
          <w:p w14:paraId="0CCE35B6" w14:textId="56A53D62" w:rsidR="00C00CFB" w:rsidRPr="009441C3" w:rsidRDefault="00C00CFB" w:rsidP="004E47D6">
            <w:pPr>
              <w:spacing w:line="480" w:lineRule="auto"/>
              <w:rPr>
                <w:rFonts w:ascii="Arial" w:hAnsi="Arial"/>
                <w:b/>
                <w:sz w:val="22"/>
                <w:szCs w:val="22"/>
              </w:rPr>
            </w:pPr>
            <w:r w:rsidRPr="009441C3">
              <w:rPr>
                <w:rFonts w:ascii="Arial" w:hAnsi="Arial"/>
                <w:b/>
                <w:sz w:val="22"/>
                <w:szCs w:val="22"/>
              </w:rPr>
              <w:t>1</w:t>
            </w:r>
            <w:r>
              <w:rPr>
                <w:rFonts w:ascii="Arial" w:hAnsi="Arial"/>
                <w:b/>
                <w:sz w:val="22"/>
                <w:szCs w:val="22"/>
              </w:rPr>
              <w:t>4</w:t>
            </w:r>
            <w:r w:rsidR="00423C09">
              <w:rPr>
                <w:rFonts w:ascii="Arial" w:hAnsi="Arial"/>
                <w:b/>
                <w:sz w:val="22"/>
                <w:szCs w:val="22"/>
              </w:rPr>
              <w:t>7</w:t>
            </w:r>
          </w:p>
        </w:tc>
        <w:tc>
          <w:tcPr>
            <w:tcW w:w="749" w:type="dxa"/>
          </w:tcPr>
          <w:p w14:paraId="5DEF4FA5" w14:textId="77777777" w:rsidR="00C00CFB" w:rsidRPr="009441C3" w:rsidRDefault="00C00CFB" w:rsidP="004E47D6">
            <w:pPr>
              <w:spacing w:line="480" w:lineRule="auto"/>
              <w:rPr>
                <w:rFonts w:ascii="Arial" w:hAnsi="Arial"/>
                <w:b/>
                <w:sz w:val="22"/>
                <w:szCs w:val="22"/>
              </w:rPr>
            </w:pPr>
            <w:r w:rsidRPr="009441C3">
              <w:rPr>
                <w:rFonts w:ascii="Arial" w:hAnsi="Arial"/>
                <w:b/>
                <w:sz w:val="22"/>
                <w:szCs w:val="22"/>
              </w:rPr>
              <w:t>117</w:t>
            </w:r>
          </w:p>
        </w:tc>
        <w:tc>
          <w:tcPr>
            <w:tcW w:w="567" w:type="dxa"/>
          </w:tcPr>
          <w:p w14:paraId="40CF668D" w14:textId="77777777" w:rsidR="00C00CFB" w:rsidRPr="009441C3" w:rsidRDefault="00C00CFB" w:rsidP="004E47D6">
            <w:pPr>
              <w:spacing w:line="480" w:lineRule="auto"/>
              <w:rPr>
                <w:rFonts w:ascii="Arial" w:hAnsi="Arial"/>
                <w:b/>
                <w:sz w:val="22"/>
                <w:szCs w:val="22"/>
              </w:rPr>
            </w:pPr>
            <w:r w:rsidRPr="009441C3">
              <w:rPr>
                <w:rFonts w:ascii="Arial" w:hAnsi="Arial"/>
                <w:b/>
                <w:sz w:val="22"/>
                <w:szCs w:val="22"/>
              </w:rPr>
              <w:t>64</w:t>
            </w:r>
          </w:p>
        </w:tc>
        <w:tc>
          <w:tcPr>
            <w:tcW w:w="626" w:type="dxa"/>
          </w:tcPr>
          <w:p w14:paraId="6F9E017E" w14:textId="77777777" w:rsidR="00C00CFB" w:rsidRPr="009441C3" w:rsidRDefault="00C00CFB" w:rsidP="004E47D6">
            <w:pPr>
              <w:spacing w:line="480" w:lineRule="auto"/>
              <w:rPr>
                <w:rFonts w:ascii="Arial" w:hAnsi="Arial"/>
                <w:b/>
                <w:sz w:val="22"/>
                <w:szCs w:val="22"/>
              </w:rPr>
            </w:pPr>
            <w:r w:rsidRPr="009441C3">
              <w:rPr>
                <w:rFonts w:ascii="Arial" w:hAnsi="Arial"/>
                <w:b/>
                <w:sz w:val="22"/>
                <w:szCs w:val="22"/>
              </w:rPr>
              <w:t>64</w:t>
            </w:r>
          </w:p>
        </w:tc>
        <w:tc>
          <w:tcPr>
            <w:tcW w:w="626" w:type="dxa"/>
          </w:tcPr>
          <w:p w14:paraId="1BAC298C" w14:textId="77777777" w:rsidR="00C00CFB" w:rsidRPr="009441C3" w:rsidRDefault="00C00CFB" w:rsidP="004E47D6">
            <w:pPr>
              <w:spacing w:line="480" w:lineRule="auto"/>
              <w:rPr>
                <w:rFonts w:ascii="Arial" w:hAnsi="Arial"/>
                <w:b/>
                <w:sz w:val="22"/>
                <w:szCs w:val="22"/>
              </w:rPr>
            </w:pPr>
            <w:r w:rsidRPr="009441C3">
              <w:rPr>
                <w:rFonts w:ascii="Arial" w:hAnsi="Arial"/>
                <w:b/>
                <w:sz w:val="22"/>
                <w:szCs w:val="22"/>
              </w:rPr>
              <w:t>83</w:t>
            </w:r>
          </w:p>
        </w:tc>
        <w:tc>
          <w:tcPr>
            <w:tcW w:w="749" w:type="dxa"/>
          </w:tcPr>
          <w:p w14:paraId="36C2B38E" w14:textId="77777777" w:rsidR="00C00CFB" w:rsidRPr="009441C3" w:rsidRDefault="00C00CFB" w:rsidP="004E47D6">
            <w:pPr>
              <w:spacing w:line="480" w:lineRule="auto"/>
              <w:rPr>
                <w:rFonts w:ascii="Arial" w:hAnsi="Arial"/>
                <w:b/>
                <w:sz w:val="22"/>
                <w:szCs w:val="22"/>
              </w:rPr>
            </w:pPr>
            <w:r w:rsidRPr="009441C3">
              <w:rPr>
                <w:rFonts w:ascii="Arial" w:hAnsi="Arial"/>
                <w:b/>
                <w:sz w:val="22"/>
                <w:szCs w:val="22"/>
              </w:rPr>
              <w:t>448</w:t>
            </w:r>
          </w:p>
        </w:tc>
        <w:tc>
          <w:tcPr>
            <w:tcW w:w="803" w:type="dxa"/>
          </w:tcPr>
          <w:p w14:paraId="666F244D" w14:textId="77777777" w:rsidR="00C00CFB" w:rsidRPr="009441C3" w:rsidRDefault="00C00CFB" w:rsidP="004E47D6">
            <w:pPr>
              <w:spacing w:line="480" w:lineRule="auto"/>
              <w:rPr>
                <w:rFonts w:ascii="Arial" w:hAnsi="Arial"/>
                <w:b/>
                <w:sz w:val="22"/>
                <w:szCs w:val="22"/>
              </w:rPr>
            </w:pPr>
            <w:r w:rsidRPr="009441C3">
              <w:rPr>
                <w:rFonts w:ascii="Arial" w:hAnsi="Arial"/>
                <w:b/>
                <w:sz w:val="22"/>
                <w:szCs w:val="22"/>
              </w:rPr>
              <w:t>516*</w:t>
            </w:r>
          </w:p>
        </w:tc>
      </w:tr>
    </w:tbl>
    <w:p w14:paraId="6D260378" w14:textId="77777777" w:rsidR="00C00CFB" w:rsidRDefault="00C00CFB" w:rsidP="00C00CFB">
      <w:pPr>
        <w:spacing w:line="480" w:lineRule="auto"/>
        <w:rPr>
          <w:rFonts w:ascii="Arial" w:hAnsi="Arial"/>
          <w:b/>
          <w:sz w:val="22"/>
        </w:rPr>
      </w:pPr>
    </w:p>
    <w:p w14:paraId="665FF293" w14:textId="77777777" w:rsidR="00C00CFB" w:rsidRDefault="00C00CFB" w:rsidP="00C00CFB">
      <w:pPr>
        <w:spacing w:line="480" w:lineRule="auto"/>
        <w:rPr>
          <w:rFonts w:ascii="Arial" w:hAnsi="Arial"/>
          <w:b/>
          <w:sz w:val="22"/>
        </w:rPr>
      </w:pPr>
    </w:p>
    <w:p w14:paraId="09E9E578" w14:textId="77777777" w:rsidR="00C00CFB" w:rsidRDefault="00C00CFB" w:rsidP="00C00CFB">
      <w:pPr>
        <w:spacing w:line="480" w:lineRule="auto"/>
        <w:rPr>
          <w:rFonts w:ascii="Arial" w:hAnsi="Arial"/>
          <w:b/>
          <w:sz w:val="22"/>
        </w:rPr>
      </w:pPr>
    </w:p>
    <w:p w14:paraId="6D14EDEE" w14:textId="77777777" w:rsidR="00C00CFB" w:rsidRDefault="00C00CFB" w:rsidP="00C00CFB">
      <w:pPr>
        <w:spacing w:line="480" w:lineRule="auto"/>
        <w:rPr>
          <w:rFonts w:ascii="Arial" w:hAnsi="Arial"/>
          <w:b/>
          <w:sz w:val="22"/>
        </w:rPr>
      </w:pPr>
    </w:p>
    <w:p w14:paraId="56F8AC49" w14:textId="77777777" w:rsidR="00C00CFB" w:rsidRDefault="00C00CFB" w:rsidP="00C00CFB">
      <w:pPr>
        <w:spacing w:line="480" w:lineRule="auto"/>
        <w:rPr>
          <w:rFonts w:ascii="Arial" w:hAnsi="Arial"/>
          <w:b/>
          <w:sz w:val="22"/>
        </w:rPr>
      </w:pPr>
    </w:p>
    <w:p w14:paraId="6265975D" w14:textId="77777777" w:rsidR="00C00CFB" w:rsidRDefault="00C00CFB" w:rsidP="00981B27">
      <w:pPr>
        <w:spacing w:line="480" w:lineRule="auto"/>
        <w:rPr>
          <w:rFonts w:ascii="Arial" w:hAnsi="Arial"/>
          <w:b/>
          <w:sz w:val="22"/>
        </w:rPr>
      </w:pPr>
    </w:p>
    <w:p w14:paraId="5E5DEB20" w14:textId="77777777" w:rsidR="004E47D6" w:rsidRDefault="004E47D6">
      <w:pPr>
        <w:rPr>
          <w:rFonts w:ascii="Arial" w:hAnsi="Arial"/>
          <w:b/>
          <w:sz w:val="22"/>
        </w:rPr>
      </w:pPr>
    </w:p>
    <w:p w14:paraId="1CCF6E01" w14:textId="77777777" w:rsidR="00C00CFB" w:rsidRDefault="00C00CFB">
      <w:pPr>
        <w:rPr>
          <w:rFonts w:ascii="Arial" w:hAnsi="Arial"/>
          <w:b/>
          <w:sz w:val="22"/>
        </w:rPr>
      </w:pPr>
      <w:r>
        <w:rPr>
          <w:rFonts w:ascii="Arial" w:hAnsi="Arial"/>
          <w:b/>
          <w:sz w:val="22"/>
        </w:rPr>
        <w:br w:type="page"/>
      </w:r>
    </w:p>
    <w:p w14:paraId="61F68327" w14:textId="31942EAD" w:rsidR="009B1C83" w:rsidRDefault="009B1C83" w:rsidP="00981B27">
      <w:pPr>
        <w:spacing w:line="480" w:lineRule="auto"/>
        <w:rPr>
          <w:rFonts w:ascii="Arial" w:hAnsi="Arial"/>
          <w:b/>
          <w:sz w:val="22"/>
        </w:rPr>
      </w:pPr>
      <w:r>
        <w:rPr>
          <w:rFonts w:ascii="Arial" w:hAnsi="Arial"/>
          <w:b/>
          <w:sz w:val="22"/>
        </w:rPr>
        <w:lastRenderedPageBreak/>
        <w:t>Supporting Information Captions</w:t>
      </w:r>
    </w:p>
    <w:p w14:paraId="0152FF6C" w14:textId="7E82608A" w:rsidR="000D4BC4" w:rsidRDefault="009B1C83" w:rsidP="00981B27">
      <w:pPr>
        <w:spacing w:line="480" w:lineRule="auto"/>
        <w:rPr>
          <w:rFonts w:ascii="Arial" w:hAnsi="Arial"/>
          <w:sz w:val="22"/>
        </w:rPr>
      </w:pPr>
      <w:r>
        <w:rPr>
          <w:rFonts w:ascii="Arial" w:hAnsi="Arial"/>
          <w:b/>
          <w:sz w:val="22"/>
        </w:rPr>
        <w:t xml:space="preserve">S1 Table.  </w:t>
      </w:r>
      <w:r>
        <w:rPr>
          <w:rFonts w:ascii="Arial" w:hAnsi="Arial"/>
          <w:b/>
          <w:i/>
          <w:sz w:val="22"/>
        </w:rPr>
        <w:t xml:space="preserve">Fasciola hepatica </w:t>
      </w:r>
      <w:r>
        <w:rPr>
          <w:rFonts w:ascii="Arial" w:hAnsi="Arial"/>
          <w:b/>
          <w:sz w:val="22"/>
        </w:rPr>
        <w:t xml:space="preserve">G protein coupled receptor (GPCR) dataset summary.  </w:t>
      </w:r>
      <w:r w:rsidR="000D4BC4">
        <w:rPr>
          <w:rFonts w:ascii="Arial" w:hAnsi="Arial"/>
          <w:sz w:val="22"/>
        </w:rPr>
        <w:t>T</w:t>
      </w:r>
      <w:r>
        <w:rPr>
          <w:rFonts w:ascii="Arial" w:hAnsi="Arial"/>
          <w:sz w:val="22"/>
        </w:rPr>
        <w:t>able describes sequences containing 4-9 transmembrane (TM) domains</w:t>
      </w:r>
      <w:r w:rsidR="000D4BC4">
        <w:rPr>
          <w:rFonts w:ascii="Arial" w:hAnsi="Arial"/>
          <w:sz w:val="22"/>
        </w:rPr>
        <w:t xml:space="preserve">.  </w:t>
      </w:r>
      <w:r>
        <w:rPr>
          <w:rFonts w:ascii="Arial" w:hAnsi="Arial"/>
          <w:sz w:val="22"/>
        </w:rPr>
        <w:t xml:space="preserve">Each sequence is defined in terms of GRAFS family, </w:t>
      </w:r>
      <w:r w:rsidR="000D4BC4">
        <w:rPr>
          <w:rFonts w:ascii="Arial" w:hAnsi="Arial"/>
          <w:sz w:val="22"/>
        </w:rPr>
        <w:t>and annotated for TM composition, sequence length, phylogeny, domain composition and homology relative to various datasets.</w:t>
      </w:r>
      <w:r w:rsidR="00B61CB1">
        <w:rPr>
          <w:rFonts w:ascii="Arial" w:hAnsi="Arial"/>
          <w:sz w:val="22"/>
        </w:rPr>
        <w:t xml:space="preserve">  Accessions of fwRhods are highlighted in bold with light grey background.</w:t>
      </w:r>
    </w:p>
    <w:p w14:paraId="5F9E4B58" w14:textId="77777777" w:rsidR="009B1C83" w:rsidRDefault="009B1C83" w:rsidP="00981B27">
      <w:pPr>
        <w:spacing w:line="480" w:lineRule="auto"/>
        <w:rPr>
          <w:rFonts w:ascii="Arial" w:hAnsi="Arial"/>
          <w:b/>
          <w:sz w:val="22"/>
        </w:rPr>
      </w:pPr>
    </w:p>
    <w:p w14:paraId="56BD491B" w14:textId="77777777" w:rsidR="009B1C83" w:rsidRPr="003017B4" w:rsidRDefault="009B1C83" w:rsidP="00981B27">
      <w:pPr>
        <w:spacing w:line="480" w:lineRule="auto"/>
        <w:rPr>
          <w:rFonts w:ascii="Arial" w:hAnsi="Arial"/>
          <w:sz w:val="22"/>
        </w:rPr>
      </w:pPr>
      <w:r>
        <w:rPr>
          <w:rFonts w:ascii="Arial" w:hAnsi="Arial"/>
          <w:b/>
          <w:sz w:val="22"/>
        </w:rPr>
        <w:t xml:space="preserve">S2 Text.  </w:t>
      </w:r>
      <w:r>
        <w:rPr>
          <w:rFonts w:ascii="Arial" w:hAnsi="Arial"/>
          <w:b/>
          <w:i/>
          <w:sz w:val="22"/>
        </w:rPr>
        <w:t xml:space="preserve">Fasciola hepatica </w:t>
      </w:r>
      <w:r>
        <w:rPr>
          <w:rFonts w:ascii="Arial" w:hAnsi="Arial"/>
          <w:b/>
          <w:sz w:val="22"/>
        </w:rPr>
        <w:t>G protein-coupled receptor (GPCR) protein sequence dataset.</w:t>
      </w:r>
    </w:p>
    <w:p w14:paraId="36AA7E5B" w14:textId="77777777" w:rsidR="009B1C83" w:rsidRDefault="009B1C83" w:rsidP="00981B27">
      <w:pPr>
        <w:spacing w:line="480" w:lineRule="auto"/>
        <w:rPr>
          <w:rFonts w:ascii="Arial" w:hAnsi="Arial"/>
          <w:b/>
          <w:sz w:val="22"/>
        </w:rPr>
      </w:pPr>
    </w:p>
    <w:p w14:paraId="45BE31F7" w14:textId="1C30B7FD" w:rsidR="009B1C83" w:rsidRPr="008B693D" w:rsidRDefault="009B1C83" w:rsidP="00981B27">
      <w:pPr>
        <w:spacing w:line="480" w:lineRule="auto"/>
        <w:rPr>
          <w:rFonts w:ascii="Arial" w:hAnsi="Arial" w:cs="Arial"/>
          <w:i/>
          <w:sz w:val="22"/>
          <w:szCs w:val="22"/>
        </w:rPr>
      </w:pPr>
      <w:r>
        <w:rPr>
          <w:rFonts w:ascii="Arial" w:hAnsi="Arial" w:cs="Arial"/>
          <w:b/>
          <w:sz w:val="22"/>
          <w:szCs w:val="22"/>
        </w:rPr>
        <w:t>S3</w:t>
      </w:r>
      <w:r w:rsidRPr="00295A6C">
        <w:rPr>
          <w:rFonts w:ascii="Arial" w:hAnsi="Arial" w:cs="Arial"/>
          <w:b/>
          <w:sz w:val="22"/>
          <w:szCs w:val="22"/>
        </w:rPr>
        <w:t xml:space="preserve"> Table.  Flatworm-specific rhodopsins</w:t>
      </w:r>
      <w:r>
        <w:rPr>
          <w:rFonts w:ascii="Arial" w:hAnsi="Arial" w:cs="Arial"/>
          <w:b/>
          <w:sz w:val="22"/>
          <w:szCs w:val="22"/>
        </w:rPr>
        <w:t xml:space="preserve"> (fwRhods)</w:t>
      </w:r>
      <w:r w:rsidRPr="00295A6C">
        <w:rPr>
          <w:rFonts w:ascii="Arial" w:hAnsi="Arial" w:cs="Arial"/>
          <w:b/>
          <w:sz w:val="22"/>
          <w:szCs w:val="22"/>
        </w:rPr>
        <w:t xml:space="preserve"> in </w:t>
      </w:r>
      <w:r w:rsidRPr="00295A6C">
        <w:rPr>
          <w:rFonts w:ascii="Arial" w:hAnsi="Arial" w:cs="Arial"/>
          <w:b/>
          <w:i/>
          <w:sz w:val="22"/>
          <w:szCs w:val="22"/>
        </w:rPr>
        <w:t>Fasciola hepatica</w:t>
      </w:r>
      <w:r>
        <w:rPr>
          <w:rFonts w:ascii="Arial" w:hAnsi="Arial" w:cs="Arial"/>
          <w:b/>
          <w:i/>
          <w:sz w:val="22"/>
          <w:szCs w:val="22"/>
        </w:rPr>
        <w:t xml:space="preserve"> </w:t>
      </w:r>
      <w:r w:rsidRPr="008123A9">
        <w:rPr>
          <w:rFonts w:ascii="Arial" w:hAnsi="Arial" w:cs="Arial"/>
          <w:b/>
          <w:sz w:val="22"/>
          <w:szCs w:val="22"/>
        </w:rPr>
        <w:t>and</w:t>
      </w:r>
      <w:r>
        <w:rPr>
          <w:rFonts w:ascii="Arial" w:hAnsi="Arial" w:cs="Arial"/>
          <w:b/>
          <w:sz w:val="22"/>
          <w:szCs w:val="22"/>
        </w:rPr>
        <w:t xml:space="preserve"> other flatworms.  </w:t>
      </w:r>
      <w:r>
        <w:rPr>
          <w:rFonts w:ascii="Arial" w:hAnsi="Arial" w:cs="Arial"/>
          <w:sz w:val="22"/>
          <w:szCs w:val="22"/>
        </w:rPr>
        <w:t>Species and genome IDs of sequences that have ≥4 transmembrane (TM) domains, lack high-scoring orthologues in non-flatworms (BLASTp score E≥0.01 vs ncbi nr excluding Platyhelminthes), and show conservation of at least two of the four ubiquitous rhodopsin motifs.  Each sequence is annotated for protein domains where present (Pfam HMMScan). Accessions refer to WormBase ParaSite.</w:t>
      </w:r>
    </w:p>
    <w:p w14:paraId="2C8FA075" w14:textId="77777777" w:rsidR="009B1C83" w:rsidRDefault="009B1C83" w:rsidP="00981B27">
      <w:pPr>
        <w:spacing w:line="480" w:lineRule="auto"/>
        <w:rPr>
          <w:rFonts w:ascii="Arial" w:hAnsi="Arial"/>
          <w:b/>
          <w:sz w:val="22"/>
        </w:rPr>
      </w:pPr>
    </w:p>
    <w:p w14:paraId="1D0B662C" w14:textId="77777777" w:rsidR="009B1C83" w:rsidRPr="006408DF" w:rsidRDefault="009B1C83" w:rsidP="00981B27">
      <w:pPr>
        <w:spacing w:line="480" w:lineRule="auto"/>
        <w:rPr>
          <w:rFonts w:ascii="Arial" w:hAnsi="Arial" w:cs="Arial"/>
          <w:sz w:val="22"/>
          <w:szCs w:val="22"/>
        </w:rPr>
      </w:pPr>
      <w:r>
        <w:rPr>
          <w:rFonts w:ascii="Arial" w:hAnsi="Arial" w:cs="Arial"/>
          <w:b/>
          <w:sz w:val="22"/>
          <w:szCs w:val="22"/>
        </w:rPr>
        <w:t>S4</w:t>
      </w:r>
      <w:r w:rsidRPr="00281168">
        <w:rPr>
          <w:rFonts w:ascii="Arial" w:hAnsi="Arial" w:cs="Arial"/>
          <w:b/>
          <w:sz w:val="22"/>
          <w:szCs w:val="22"/>
        </w:rPr>
        <w:t xml:space="preserve"> Table.  Rhodopsin </w:t>
      </w:r>
      <w:r>
        <w:rPr>
          <w:rFonts w:ascii="Arial" w:hAnsi="Arial" w:cs="Arial"/>
          <w:b/>
          <w:sz w:val="22"/>
          <w:szCs w:val="22"/>
        </w:rPr>
        <w:t xml:space="preserve">ubiquitous </w:t>
      </w:r>
      <w:r w:rsidRPr="00281168">
        <w:rPr>
          <w:rFonts w:ascii="Arial" w:hAnsi="Arial" w:cs="Arial"/>
          <w:b/>
          <w:sz w:val="22"/>
          <w:szCs w:val="22"/>
        </w:rPr>
        <w:t>motifs</w:t>
      </w:r>
      <w:r>
        <w:rPr>
          <w:rFonts w:ascii="Arial" w:hAnsi="Arial" w:cs="Arial"/>
          <w:b/>
          <w:sz w:val="22"/>
          <w:szCs w:val="22"/>
        </w:rPr>
        <w:t xml:space="preserve"> and ligand binding domains for ACh, NPF/Y 5-HT, octopamine.</w:t>
      </w:r>
      <w:r>
        <w:rPr>
          <w:rFonts w:ascii="Arial" w:hAnsi="Arial" w:cs="Arial"/>
          <w:sz w:val="22"/>
          <w:szCs w:val="22"/>
        </w:rPr>
        <w:t xml:space="preserve">  Note data are in individual tabs.  Rhodopsin: Sequence motifs extracted from alignment of </w:t>
      </w:r>
      <w:r>
        <w:rPr>
          <w:rFonts w:ascii="Arial" w:hAnsi="Arial" w:cs="Arial"/>
          <w:i/>
          <w:sz w:val="22"/>
          <w:szCs w:val="22"/>
        </w:rPr>
        <w:t xml:space="preserve">F. hepatica </w:t>
      </w:r>
      <w:r>
        <w:rPr>
          <w:rFonts w:ascii="Arial" w:hAnsi="Arial" w:cs="Arial"/>
          <w:sz w:val="22"/>
          <w:szCs w:val="22"/>
        </w:rPr>
        <w:t xml:space="preserve">rhodopsins, corresponding to ubiquitous rhodopsin motifs of TMs 2, 3, 6 and 7; Acetylcholine, NPF, 5-HT, Octopamine: Amino acids extracted from alignment of </w:t>
      </w:r>
      <w:r>
        <w:rPr>
          <w:rFonts w:ascii="Arial" w:hAnsi="Arial" w:cs="Arial"/>
          <w:i/>
          <w:sz w:val="22"/>
          <w:szCs w:val="22"/>
        </w:rPr>
        <w:t xml:space="preserve">F. hepatica </w:t>
      </w:r>
      <w:r>
        <w:rPr>
          <w:rFonts w:ascii="Arial" w:hAnsi="Arial" w:cs="Arial"/>
          <w:sz w:val="22"/>
          <w:szCs w:val="22"/>
        </w:rPr>
        <w:t>rhodopsins with mutationally or structurally-characterised GPCRs (comparators).  Summary: Percent identity of ACh, NPF, 5-HT and Oct receptor LBDs, indicating most conserved LBD sequences showing at least 75% identity.</w:t>
      </w:r>
    </w:p>
    <w:p w14:paraId="595B6C44" w14:textId="77777777" w:rsidR="009B1C83" w:rsidRDefault="009B1C83" w:rsidP="00981B27">
      <w:pPr>
        <w:spacing w:line="480" w:lineRule="auto"/>
        <w:rPr>
          <w:rFonts w:ascii="Arial" w:hAnsi="Arial" w:cs="Arial"/>
          <w:sz w:val="22"/>
          <w:szCs w:val="22"/>
        </w:rPr>
      </w:pPr>
    </w:p>
    <w:p w14:paraId="23555515" w14:textId="140F2128" w:rsidR="009B1C83" w:rsidRPr="00FF3F77" w:rsidRDefault="009B1C83" w:rsidP="00981B27">
      <w:pPr>
        <w:spacing w:line="480" w:lineRule="auto"/>
        <w:rPr>
          <w:rFonts w:ascii="Arial" w:hAnsi="Arial"/>
          <w:sz w:val="22"/>
          <w:szCs w:val="22"/>
        </w:rPr>
      </w:pPr>
      <w:r>
        <w:rPr>
          <w:rFonts w:ascii="Arial" w:hAnsi="Arial"/>
          <w:b/>
          <w:sz w:val="22"/>
          <w:szCs w:val="22"/>
        </w:rPr>
        <w:t xml:space="preserve">S5 Fig.  Phylogenetic comparison of </w:t>
      </w:r>
      <w:r>
        <w:rPr>
          <w:rFonts w:ascii="Arial" w:hAnsi="Arial"/>
          <w:b/>
          <w:i/>
          <w:sz w:val="22"/>
          <w:szCs w:val="22"/>
        </w:rPr>
        <w:t xml:space="preserve">Fasciola hepatica </w:t>
      </w:r>
      <w:r>
        <w:rPr>
          <w:rFonts w:ascii="Arial" w:hAnsi="Arial"/>
          <w:b/>
          <w:sz w:val="22"/>
          <w:szCs w:val="22"/>
        </w:rPr>
        <w:t>GPCRs with deorphanised bilaterian GPCRs.</w:t>
      </w:r>
      <w:r>
        <w:rPr>
          <w:rFonts w:ascii="Arial" w:hAnsi="Arial"/>
          <w:sz w:val="22"/>
          <w:szCs w:val="22"/>
        </w:rPr>
        <w:t xml:space="preserve">  (A) Peptide receptors (</w:t>
      </w:r>
      <w:r>
        <w:rPr>
          <w:rFonts w:ascii="Arial" w:hAnsi="Arial"/>
          <w:i/>
          <w:sz w:val="22"/>
          <w:szCs w:val="22"/>
        </w:rPr>
        <w:t xml:space="preserve">F. hepatica </w:t>
      </w:r>
      <w:r>
        <w:rPr>
          <w:rFonts w:ascii="Arial" w:hAnsi="Arial"/>
          <w:sz w:val="22"/>
          <w:szCs w:val="22"/>
        </w:rPr>
        <w:t>black or magenta as described in Fig x); (B) Amine receptors (</w:t>
      </w:r>
      <w:r>
        <w:rPr>
          <w:rFonts w:ascii="Arial" w:hAnsi="Arial"/>
          <w:i/>
          <w:sz w:val="22"/>
          <w:szCs w:val="22"/>
        </w:rPr>
        <w:t xml:space="preserve">F. hepatica </w:t>
      </w:r>
      <w:r>
        <w:rPr>
          <w:rFonts w:ascii="Arial" w:hAnsi="Arial"/>
          <w:sz w:val="22"/>
          <w:szCs w:val="22"/>
        </w:rPr>
        <w:t xml:space="preserve">dark blue); </w:t>
      </w:r>
      <w:r w:rsidR="00332B0E">
        <w:rPr>
          <w:rFonts w:ascii="Arial" w:hAnsi="Arial"/>
          <w:sz w:val="22"/>
          <w:szCs w:val="22"/>
        </w:rPr>
        <w:t>i</w:t>
      </w:r>
      <w:r>
        <w:rPr>
          <w:rFonts w:ascii="Arial" w:hAnsi="Arial"/>
          <w:sz w:val="22"/>
          <w:szCs w:val="22"/>
        </w:rPr>
        <w:t xml:space="preserve">n all cases, non-flatworm receptors are coloured light blue. In (A) outer labels indicate positions of receptors for neuropeptide families previously reported in flatworms (McVeigh et al., 2009; Collins et al., 2010; Koziol et al., 2016); in (B), outer labels </w:t>
      </w:r>
      <w:r>
        <w:rPr>
          <w:rFonts w:ascii="Arial" w:hAnsi="Arial"/>
          <w:sz w:val="22"/>
          <w:szCs w:val="22"/>
        </w:rPr>
        <w:lastRenderedPageBreak/>
        <w:t xml:space="preserve">represent major groups containing phylogenetically similar </w:t>
      </w:r>
      <w:r>
        <w:rPr>
          <w:rFonts w:ascii="Arial" w:hAnsi="Arial"/>
          <w:i/>
          <w:sz w:val="22"/>
          <w:szCs w:val="22"/>
        </w:rPr>
        <w:t xml:space="preserve">F. hepatica </w:t>
      </w:r>
      <w:r w:rsidRPr="008E3E64">
        <w:rPr>
          <w:rFonts w:ascii="Arial" w:hAnsi="Arial"/>
          <w:sz w:val="22"/>
          <w:szCs w:val="22"/>
        </w:rPr>
        <w:t>sequences</w:t>
      </w:r>
      <w:r>
        <w:rPr>
          <w:rFonts w:ascii="Arial" w:hAnsi="Arial"/>
          <w:sz w:val="22"/>
          <w:szCs w:val="22"/>
        </w:rPr>
        <w:t>.</w:t>
      </w:r>
      <w:r>
        <w:rPr>
          <w:rFonts w:ascii="Arial" w:hAnsi="Arial"/>
          <w:i/>
          <w:sz w:val="22"/>
          <w:szCs w:val="22"/>
        </w:rPr>
        <w:t xml:space="preserve"> </w:t>
      </w:r>
      <w:r w:rsidRPr="0053360E">
        <w:rPr>
          <w:rFonts w:ascii="Arial" w:hAnsi="Arial"/>
          <w:sz w:val="22"/>
          <w:szCs w:val="22"/>
        </w:rPr>
        <w:t xml:space="preserve"> </w:t>
      </w:r>
      <w:r w:rsidRPr="00332B0E">
        <w:rPr>
          <w:rFonts w:ascii="Arial" w:hAnsi="Arial"/>
          <w:sz w:val="22"/>
          <w:szCs w:val="22"/>
        </w:rPr>
        <w:t>T</w:t>
      </w:r>
      <w:r>
        <w:rPr>
          <w:rFonts w:ascii="Arial" w:hAnsi="Arial"/>
          <w:sz w:val="22"/>
          <w:szCs w:val="22"/>
        </w:rPr>
        <w:t>rees were midpoint rooted, maximum likelihood phylogenies of transmembrane domains I-VII.</w:t>
      </w:r>
      <w:r>
        <w:rPr>
          <w:rFonts w:ascii="Arial" w:hAnsi="Arial"/>
          <w:i/>
          <w:sz w:val="22"/>
          <w:szCs w:val="22"/>
        </w:rPr>
        <w:t xml:space="preserve">  </w:t>
      </w:r>
      <w:r>
        <w:rPr>
          <w:rFonts w:ascii="Arial" w:hAnsi="Arial"/>
          <w:sz w:val="22"/>
          <w:szCs w:val="22"/>
        </w:rPr>
        <w:t>Numbers at nodes indicate statistical support from approximate likelihood ratio test (aLRT).  Scale bars at the centre of each tree indicate number of substitutions per site.  Abbreviations: ACh, acetylcholine; CCAP, crustacean cardioactive peptide; Dop, dopamine; FLP, FMRFamide-like peptide; GrH, gonadotropin-releasing hormone; Luq, luqin; Mmd, myomodulin; NKY, neuropeptide KY; NPF/Y, neuropeptide F/Y; Oct, octopamine; PK, pyrokinin; SIFa, SIFamide; Tyr, tyramine; SmGPR, schistosome GPCRs; 5HT, 5-hydroxytryptamine.</w:t>
      </w:r>
    </w:p>
    <w:p w14:paraId="1BADBB15" w14:textId="77777777" w:rsidR="009B1C83" w:rsidRDefault="009B1C83" w:rsidP="00981B27">
      <w:pPr>
        <w:spacing w:line="480" w:lineRule="auto"/>
        <w:rPr>
          <w:rFonts w:ascii="Arial" w:hAnsi="Arial" w:cs="Arial"/>
          <w:sz w:val="22"/>
          <w:szCs w:val="22"/>
        </w:rPr>
      </w:pPr>
    </w:p>
    <w:p w14:paraId="72EECDCC" w14:textId="77777777" w:rsidR="009B1C83" w:rsidRPr="00F85E75" w:rsidRDefault="009B1C83" w:rsidP="00981B27">
      <w:pPr>
        <w:spacing w:line="480" w:lineRule="auto"/>
        <w:rPr>
          <w:rFonts w:ascii="Arial" w:hAnsi="Arial" w:cs="Arial"/>
          <w:b/>
          <w:sz w:val="22"/>
          <w:szCs w:val="22"/>
        </w:rPr>
      </w:pPr>
      <w:r>
        <w:rPr>
          <w:rFonts w:ascii="Arial" w:hAnsi="Arial" w:cs="Arial"/>
          <w:b/>
          <w:sz w:val="22"/>
          <w:szCs w:val="22"/>
        </w:rPr>
        <w:t>S6</w:t>
      </w:r>
      <w:r w:rsidRPr="00281168">
        <w:rPr>
          <w:rFonts w:ascii="Arial" w:hAnsi="Arial" w:cs="Arial"/>
          <w:b/>
          <w:sz w:val="22"/>
          <w:szCs w:val="22"/>
        </w:rPr>
        <w:t xml:space="preserve"> Table.  Frizzled receptor ligand binding domain motifs</w:t>
      </w:r>
      <w:r>
        <w:rPr>
          <w:rFonts w:ascii="Arial" w:hAnsi="Arial" w:cs="Arial"/>
          <w:b/>
          <w:sz w:val="22"/>
          <w:szCs w:val="22"/>
        </w:rPr>
        <w:t xml:space="preserve">.  </w:t>
      </w:r>
      <w:r>
        <w:rPr>
          <w:rFonts w:ascii="Arial" w:hAnsi="Arial" w:cs="Arial"/>
          <w:sz w:val="22"/>
          <w:szCs w:val="22"/>
        </w:rPr>
        <w:t xml:space="preserve">Amino acids extracted from alignment of </w:t>
      </w:r>
      <w:r>
        <w:rPr>
          <w:rFonts w:ascii="Arial" w:hAnsi="Arial" w:cs="Arial"/>
          <w:i/>
          <w:sz w:val="22"/>
          <w:szCs w:val="22"/>
        </w:rPr>
        <w:t xml:space="preserve">F. hepatica </w:t>
      </w:r>
      <w:r>
        <w:rPr>
          <w:rFonts w:ascii="Arial" w:hAnsi="Arial" w:cs="Arial"/>
          <w:sz w:val="22"/>
          <w:szCs w:val="22"/>
        </w:rPr>
        <w:t xml:space="preserve">frizzled and smoothened GPCRs with mutationally characterised mouse fz8, also showing positionally-conserved </w:t>
      </w:r>
      <w:r>
        <w:rPr>
          <w:rFonts w:ascii="Arial" w:hAnsi="Arial"/>
          <w:sz w:val="22"/>
        </w:rPr>
        <w:t xml:space="preserve">residues in mouse fz1-10 (top panel) and </w:t>
      </w:r>
      <w:r>
        <w:rPr>
          <w:rFonts w:ascii="Arial" w:hAnsi="Arial"/>
          <w:i/>
          <w:sz w:val="22"/>
        </w:rPr>
        <w:t xml:space="preserve">F. hepatica </w:t>
      </w:r>
      <w:r>
        <w:rPr>
          <w:rFonts w:ascii="Arial" w:hAnsi="Arial"/>
          <w:sz w:val="22"/>
        </w:rPr>
        <w:t xml:space="preserve">frizzled receptors.  Numbering in top row relative to mouse fz8 (Janda et al., 2012).  Green boxes indicate identical residues in </w:t>
      </w:r>
      <w:r>
        <w:rPr>
          <w:rFonts w:ascii="Arial" w:hAnsi="Arial"/>
          <w:i/>
          <w:sz w:val="22"/>
        </w:rPr>
        <w:t xml:space="preserve">F. hepatica </w:t>
      </w:r>
      <w:r>
        <w:rPr>
          <w:rFonts w:ascii="Arial" w:hAnsi="Arial"/>
          <w:sz w:val="22"/>
        </w:rPr>
        <w:t>vs mammalian Fzd.</w:t>
      </w:r>
    </w:p>
    <w:p w14:paraId="4E59FBA7" w14:textId="77777777" w:rsidR="009B1C83" w:rsidRDefault="009B1C83" w:rsidP="00981B27">
      <w:pPr>
        <w:spacing w:line="480" w:lineRule="auto"/>
        <w:rPr>
          <w:rFonts w:ascii="Arial" w:hAnsi="Arial"/>
          <w:sz w:val="22"/>
          <w:szCs w:val="22"/>
        </w:rPr>
      </w:pPr>
    </w:p>
    <w:p w14:paraId="6D1808E9" w14:textId="3507ABFC" w:rsidR="009B1C83" w:rsidRPr="00C404A9" w:rsidRDefault="009B1C83" w:rsidP="00981B27">
      <w:pPr>
        <w:spacing w:line="480" w:lineRule="auto"/>
        <w:rPr>
          <w:rFonts w:ascii="Arial" w:hAnsi="Arial"/>
          <w:sz w:val="22"/>
          <w:szCs w:val="22"/>
        </w:rPr>
      </w:pPr>
      <w:r>
        <w:rPr>
          <w:rFonts w:ascii="Arial" w:hAnsi="Arial"/>
          <w:b/>
          <w:sz w:val="22"/>
          <w:szCs w:val="22"/>
        </w:rPr>
        <w:t xml:space="preserve">S7 Figure: </w:t>
      </w:r>
      <w:r w:rsidR="00750E63">
        <w:rPr>
          <w:rFonts w:ascii="Arial" w:hAnsi="Arial"/>
          <w:b/>
          <w:sz w:val="22"/>
          <w:szCs w:val="22"/>
        </w:rPr>
        <w:t xml:space="preserve">Class B </w:t>
      </w:r>
      <w:r>
        <w:rPr>
          <w:rFonts w:ascii="Arial" w:hAnsi="Arial"/>
          <w:b/>
          <w:sz w:val="22"/>
          <w:szCs w:val="22"/>
        </w:rPr>
        <w:t xml:space="preserve">receptor phylogeny.  </w:t>
      </w:r>
      <w:r>
        <w:rPr>
          <w:rFonts w:ascii="Arial" w:hAnsi="Arial"/>
          <w:sz w:val="22"/>
          <w:szCs w:val="22"/>
        </w:rPr>
        <w:t xml:space="preserve">Maximum likelihood phylogeny of </w:t>
      </w:r>
      <w:r w:rsidR="00750E63">
        <w:rPr>
          <w:rFonts w:ascii="Arial" w:hAnsi="Arial"/>
          <w:sz w:val="22"/>
          <w:szCs w:val="22"/>
        </w:rPr>
        <w:t xml:space="preserve">class B (adhesion and secretin) GPCRs from </w:t>
      </w:r>
      <w:r>
        <w:rPr>
          <w:rFonts w:ascii="Arial" w:hAnsi="Arial"/>
          <w:i/>
          <w:sz w:val="22"/>
          <w:szCs w:val="22"/>
        </w:rPr>
        <w:t xml:space="preserve">Fasciola hepatica </w:t>
      </w:r>
      <w:r w:rsidR="00750E63">
        <w:rPr>
          <w:rFonts w:ascii="Arial" w:hAnsi="Arial"/>
          <w:sz w:val="22"/>
          <w:szCs w:val="22"/>
        </w:rPr>
        <w:t>(red) and</w:t>
      </w:r>
      <w:r>
        <w:rPr>
          <w:rFonts w:ascii="Arial" w:hAnsi="Arial"/>
          <w:sz w:val="22"/>
          <w:szCs w:val="22"/>
        </w:rPr>
        <w:t xml:space="preserve"> human</w:t>
      </w:r>
      <w:r w:rsidR="00750E63">
        <w:rPr>
          <w:rFonts w:ascii="Arial" w:hAnsi="Arial"/>
          <w:sz w:val="22"/>
          <w:szCs w:val="22"/>
        </w:rPr>
        <w:t xml:space="preserve"> (black)</w:t>
      </w:r>
      <w:r>
        <w:rPr>
          <w:rFonts w:ascii="Arial" w:hAnsi="Arial"/>
          <w:sz w:val="22"/>
          <w:szCs w:val="22"/>
        </w:rPr>
        <w:t xml:space="preserve">.  </w:t>
      </w:r>
      <w:r w:rsidR="00750E63">
        <w:rPr>
          <w:rFonts w:ascii="Arial" w:hAnsi="Arial"/>
          <w:sz w:val="22"/>
          <w:szCs w:val="22"/>
        </w:rPr>
        <w:t>Dataset supports designation of two adhesion and one secretin GPCR</w:t>
      </w:r>
      <w:r w:rsidR="00332B0E">
        <w:rPr>
          <w:rFonts w:ascii="Arial" w:hAnsi="Arial"/>
          <w:sz w:val="22"/>
          <w:szCs w:val="22"/>
        </w:rPr>
        <w:t>s</w:t>
      </w:r>
      <w:r w:rsidR="00750E63">
        <w:rPr>
          <w:rFonts w:ascii="Arial" w:hAnsi="Arial"/>
          <w:sz w:val="22"/>
          <w:szCs w:val="22"/>
        </w:rPr>
        <w:t xml:space="preserve"> in </w:t>
      </w:r>
      <w:r w:rsidR="00750E63">
        <w:rPr>
          <w:rFonts w:ascii="Arial" w:hAnsi="Arial"/>
          <w:i/>
          <w:sz w:val="22"/>
          <w:szCs w:val="22"/>
        </w:rPr>
        <w:t>F. hepatica</w:t>
      </w:r>
      <w:r w:rsidR="00750E63">
        <w:rPr>
          <w:rFonts w:ascii="Arial" w:hAnsi="Arial"/>
          <w:sz w:val="22"/>
          <w:szCs w:val="22"/>
        </w:rPr>
        <w:t xml:space="preserve">. </w:t>
      </w:r>
      <w:r w:rsidR="00750E63">
        <w:rPr>
          <w:rFonts w:ascii="Arial" w:hAnsi="Arial"/>
          <w:i/>
          <w:sz w:val="22"/>
          <w:szCs w:val="22"/>
        </w:rPr>
        <w:t xml:space="preserve"> </w:t>
      </w:r>
      <w:r>
        <w:rPr>
          <w:rFonts w:ascii="Arial" w:hAnsi="Arial"/>
          <w:sz w:val="22"/>
          <w:szCs w:val="22"/>
        </w:rPr>
        <w:t>Tree was a midpoint rooted, maximum likelihood phylogeny of transmembrane domains I-VII.</w:t>
      </w:r>
      <w:r>
        <w:rPr>
          <w:rFonts w:ascii="Arial" w:hAnsi="Arial"/>
          <w:i/>
          <w:sz w:val="22"/>
          <w:szCs w:val="22"/>
        </w:rPr>
        <w:t xml:space="preserve">  </w:t>
      </w:r>
      <w:r>
        <w:rPr>
          <w:rFonts w:ascii="Arial" w:hAnsi="Arial"/>
          <w:sz w:val="22"/>
          <w:szCs w:val="22"/>
        </w:rPr>
        <w:t>Numbers at nodes indicate statistical support from approximate likelihood ratio test (aLRT).  Scale bars at the centre of each tree indicate number of substitutions per site.</w:t>
      </w:r>
    </w:p>
    <w:p w14:paraId="4B06BF26" w14:textId="77777777" w:rsidR="00607D58" w:rsidRDefault="00607D58" w:rsidP="00981B27">
      <w:pPr>
        <w:spacing w:line="480" w:lineRule="auto"/>
        <w:rPr>
          <w:rFonts w:ascii="Arial" w:hAnsi="Arial"/>
          <w:sz w:val="22"/>
        </w:rPr>
      </w:pPr>
    </w:p>
    <w:sectPr w:rsidR="00607D58" w:rsidSect="00981B27">
      <w:footerReference w:type="even" r:id="rId15"/>
      <w:footerReference w:type="default" r:id="rId16"/>
      <w:pgSz w:w="11900" w:h="16840"/>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7810B" w14:textId="77777777" w:rsidR="009760D4" w:rsidRDefault="009760D4" w:rsidP="00B81C7E">
      <w:r>
        <w:separator/>
      </w:r>
    </w:p>
  </w:endnote>
  <w:endnote w:type="continuationSeparator" w:id="0">
    <w:p w14:paraId="00059D12" w14:textId="77777777" w:rsidR="009760D4" w:rsidRDefault="009760D4" w:rsidP="00B8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A411" w14:textId="77777777" w:rsidR="00907A8E" w:rsidRDefault="00907A8E" w:rsidP="00B81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BC425" w14:textId="77777777" w:rsidR="00907A8E" w:rsidRDefault="00907A8E" w:rsidP="00B81C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B56F2" w14:textId="77777777" w:rsidR="00907A8E" w:rsidRDefault="00907A8E" w:rsidP="00B81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60E">
      <w:rPr>
        <w:rStyle w:val="PageNumber"/>
        <w:noProof/>
      </w:rPr>
      <w:t>1</w:t>
    </w:r>
    <w:r>
      <w:rPr>
        <w:rStyle w:val="PageNumber"/>
      </w:rPr>
      <w:fldChar w:fldCharType="end"/>
    </w:r>
  </w:p>
  <w:p w14:paraId="522A9ECF" w14:textId="12DE23A2" w:rsidR="00907A8E" w:rsidRPr="003B3156" w:rsidRDefault="00907A8E" w:rsidP="00B81C7E">
    <w:pPr>
      <w:pStyle w:val="Footer"/>
      <w:ind w:right="360"/>
      <w:rPr>
        <w:rFonts w:ascii="Arial" w:hAnsi="Arial" w:cs="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1226E" w14:textId="77777777" w:rsidR="009760D4" w:rsidRDefault="009760D4" w:rsidP="00B81C7E">
      <w:r>
        <w:separator/>
      </w:r>
    </w:p>
  </w:footnote>
  <w:footnote w:type="continuationSeparator" w:id="0">
    <w:p w14:paraId="6AC7C101" w14:textId="77777777" w:rsidR="009760D4" w:rsidRDefault="009760D4" w:rsidP="00B81C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4B"/>
    <w:rsid w:val="00003069"/>
    <w:rsid w:val="000046AB"/>
    <w:rsid w:val="00005D8C"/>
    <w:rsid w:val="00006F79"/>
    <w:rsid w:val="00010C97"/>
    <w:rsid w:val="000147A8"/>
    <w:rsid w:val="000164F3"/>
    <w:rsid w:val="00021E12"/>
    <w:rsid w:val="00030872"/>
    <w:rsid w:val="00030EFB"/>
    <w:rsid w:val="00031197"/>
    <w:rsid w:val="00031BA4"/>
    <w:rsid w:val="00035227"/>
    <w:rsid w:val="0003767D"/>
    <w:rsid w:val="0003782B"/>
    <w:rsid w:val="0004082E"/>
    <w:rsid w:val="00040A34"/>
    <w:rsid w:val="00043147"/>
    <w:rsid w:val="000432E9"/>
    <w:rsid w:val="00044169"/>
    <w:rsid w:val="00047543"/>
    <w:rsid w:val="000506FC"/>
    <w:rsid w:val="00051CC3"/>
    <w:rsid w:val="000526CB"/>
    <w:rsid w:val="00052EC6"/>
    <w:rsid w:val="00055BD4"/>
    <w:rsid w:val="00056E27"/>
    <w:rsid w:val="000577D3"/>
    <w:rsid w:val="0005780F"/>
    <w:rsid w:val="00061732"/>
    <w:rsid w:val="000664E4"/>
    <w:rsid w:val="0007550B"/>
    <w:rsid w:val="000768CD"/>
    <w:rsid w:val="00086631"/>
    <w:rsid w:val="00093B55"/>
    <w:rsid w:val="00094469"/>
    <w:rsid w:val="00095A0C"/>
    <w:rsid w:val="000A10F9"/>
    <w:rsid w:val="000A14D8"/>
    <w:rsid w:val="000A1631"/>
    <w:rsid w:val="000A556D"/>
    <w:rsid w:val="000A6112"/>
    <w:rsid w:val="000A78BE"/>
    <w:rsid w:val="000B0F22"/>
    <w:rsid w:val="000B159F"/>
    <w:rsid w:val="000B2D9C"/>
    <w:rsid w:val="000B498D"/>
    <w:rsid w:val="000B4BE6"/>
    <w:rsid w:val="000B62C0"/>
    <w:rsid w:val="000B7065"/>
    <w:rsid w:val="000C2B83"/>
    <w:rsid w:val="000C4006"/>
    <w:rsid w:val="000D06B2"/>
    <w:rsid w:val="000D32BA"/>
    <w:rsid w:val="000D40D2"/>
    <w:rsid w:val="000D4A42"/>
    <w:rsid w:val="000D4BC4"/>
    <w:rsid w:val="000E19AC"/>
    <w:rsid w:val="000F00AE"/>
    <w:rsid w:val="000F03B1"/>
    <w:rsid w:val="000F20B6"/>
    <w:rsid w:val="000F411F"/>
    <w:rsid w:val="000F675C"/>
    <w:rsid w:val="00102183"/>
    <w:rsid w:val="00103C85"/>
    <w:rsid w:val="001043AB"/>
    <w:rsid w:val="001057FA"/>
    <w:rsid w:val="00110908"/>
    <w:rsid w:val="0011102C"/>
    <w:rsid w:val="001114AF"/>
    <w:rsid w:val="00111C53"/>
    <w:rsid w:val="00112ED4"/>
    <w:rsid w:val="0011390D"/>
    <w:rsid w:val="001141DB"/>
    <w:rsid w:val="0011686F"/>
    <w:rsid w:val="00121ED5"/>
    <w:rsid w:val="001224BF"/>
    <w:rsid w:val="00124350"/>
    <w:rsid w:val="00124734"/>
    <w:rsid w:val="00125476"/>
    <w:rsid w:val="00125BBA"/>
    <w:rsid w:val="00130FA2"/>
    <w:rsid w:val="00132560"/>
    <w:rsid w:val="00132732"/>
    <w:rsid w:val="001348C1"/>
    <w:rsid w:val="0013629C"/>
    <w:rsid w:val="00137B71"/>
    <w:rsid w:val="00141993"/>
    <w:rsid w:val="001434F0"/>
    <w:rsid w:val="00147A76"/>
    <w:rsid w:val="001532E1"/>
    <w:rsid w:val="001711C4"/>
    <w:rsid w:val="0017161D"/>
    <w:rsid w:val="00172430"/>
    <w:rsid w:val="0017615D"/>
    <w:rsid w:val="00176311"/>
    <w:rsid w:val="00176341"/>
    <w:rsid w:val="00180887"/>
    <w:rsid w:val="00181977"/>
    <w:rsid w:val="00184794"/>
    <w:rsid w:val="00191364"/>
    <w:rsid w:val="001913C1"/>
    <w:rsid w:val="00191425"/>
    <w:rsid w:val="001930B5"/>
    <w:rsid w:val="00193BDF"/>
    <w:rsid w:val="00194649"/>
    <w:rsid w:val="00194802"/>
    <w:rsid w:val="001A34D5"/>
    <w:rsid w:val="001A5A45"/>
    <w:rsid w:val="001B0CCD"/>
    <w:rsid w:val="001B108F"/>
    <w:rsid w:val="001B18F6"/>
    <w:rsid w:val="001C12F1"/>
    <w:rsid w:val="001C12FB"/>
    <w:rsid w:val="001C1AE0"/>
    <w:rsid w:val="001C752B"/>
    <w:rsid w:val="001C770E"/>
    <w:rsid w:val="001D0E16"/>
    <w:rsid w:val="001D142A"/>
    <w:rsid w:val="001D1E27"/>
    <w:rsid w:val="001D376B"/>
    <w:rsid w:val="001D419F"/>
    <w:rsid w:val="001D47F9"/>
    <w:rsid w:val="001D48C2"/>
    <w:rsid w:val="001D646C"/>
    <w:rsid w:val="001D709D"/>
    <w:rsid w:val="001E07E1"/>
    <w:rsid w:val="001E134C"/>
    <w:rsid w:val="001E25BC"/>
    <w:rsid w:val="001E2F2F"/>
    <w:rsid w:val="001E3208"/>
    <w:rsid w:val="001E4E4F"/>
    <w:rsid w:val="001E5399"/>
    <w:rsid w:val="001E6C23"/>
    <w:rsid w:val="001E797D"/>
    <w:rsid w:val="001F5DAB"/>
    <w:rsid w:val="001F7948"/>
    <w:rsid w:val="00200B57"/>
    <w:rsid w:val="00201FF0"/>
    <w:rsid w:val="00202714"/>
    <w:rsid w:val="00213BC7"/>
    <w:rsid w:val="00213C74"/>
    <w:rsid w:val="002142CF"/>
    <w:rsid w:val="002150AF"/>
    <w:rsid w:val="002151A2"/>
    <w:rsid w:val="002166AF"/>
    <w:rsid w:val="00221325"/>
    <w:rsid w:val="00222022"/>
    <w:rsid w:val="00222290"/>
    <w:rsid w:val="0022779D"/>
    <w:rsid w:val="00230D29"/>
    <w:rsid w:val="00231D07"/>
    <w:rsid w:val="00233856"/>
    <w:rsid w:val="0023512F"/>
    <w:rsid w:val="002363FC"/>
    <w:rsid w:val="00237B9A"/>
    <w:rsid w:val="0024008D"/>
    <w:rsid w:val="00244DFD"/>
    <w:rsid w:val="00244F82"/>
    <w:rsid w:val="002450A5"/>
    <w:rsid w:val="002506ED"/>
    <w:rsid w:val="002514B3"/>
    <w:rsid w:val="002541F2"/>
    <w:rsid w:val="00257E0A"/>
    <w:rsid w:val="00262754"/>
    <w:rsid w:val="002645FA"/>
    <w:rsid w:val="0026554A"/>
    <w:rsid w:val="00266424"/>
    <w:rsid w:val="0026658B"/>
    <w:rsid w:val="00266E6A"/>
    <w:rsid w:val="0027755C"/>
    <w:rsid w:val="0028079E"/>
    <w:rsid w:val="00281168"/>
    <w:rsid w:val="0028189E"/>
    <w:rsid w:val="002858C1"/>
    <w:rsid w:val="00286C34"/>
    <w:rsid w:val="00291EF7"/>
    <w:rsid w:val="00294A87"/>
    <w:rsid w:val="0029508E"/>
    <w:rsid w:val="00295A6C"/>
    <w:rsid w:val="0029629C"/>
    <w:rsid w:val="0029745A"/>
    <w:rsid w:val="002A15D0"/>
    <w:rsid w:val="002A1AB5"/>
    <w:rsid w:val="002A2C90"/>
    <w:rsid w:val="002A43D4"/>
    <w:rsid w:val="002B0D35"/>
    <w:rsid w:val="002B4697"/>
    <w:rsid w:val="002B5B5F"/>
    <w:rsid w:val="002C0728"/>
    <w:rsid w:val="002C0E48"/>
    <w:rsid w:val="002C2F9F"/>
    <w:rsid w:val="002C3880"/>
    <w:rsid w:val="002C41F3"/>
    <w:rsid w:val="002C5EA6"/>
    <w:rsid w:val="002D0C4C"/>
    <w:rsid w:val="002D2C15"/>
    <w:rsid w:val="002D2C49"/>
    <w:rsid w:val="002D2E93"/>
    <w:rsid w:val="002D3828"/>
    <w:rsid w:val="002E250B"/>
    <w:rsid w:val="002E4C8E"/>
    <w:rsid w:val="002E4FDF"/>
    <w:rsid w:val="002E5F16"/>
    <w:rsid w:val="002E5F3C"/>
    <w:rsid w:val="002F0490"/>
    <w:rsid w:val="002F0D6A"/>
    <w:rsid w:val="002F2A1E"/>
    <w:rsid w:val="002F4A4E"/>
    <w:rsid w:val="002F4C13"/>
    <w:rsid w:val="002F5AFC"/>
    <w:rsid w:val="002F612E"/>
    <w:rsid w:val="003017B4"/>
    <w:rsid w:val="00302154"/>
    <w:rsid w:val="00302E33"/>
    <w:rsid w:val="003070A0"/>
    <w:rsid w:val="00310ADA"/>
    <w:rsid w:val="00311638"/>
    <w:rsid w:val="00311725"/>
    <w:rsid w:val="003127AE"/>
    <w:rsid w:val="00312C3F"/>
    <w:rsid w:val="00314680"/>
    <w:rsid w:val="00316726"/>
    <w:rsid w:val="00317C41"/>
    <w:rsid w:val="00320AB8"/>
    <w:rsid w:val="00321034"/>
    <w:rsid w:val="003211FE"/>
    <w:rsid w:val="00324C49"/>
    <w:rsid w:val="00325EE4"/>
    <w:rsid w:val="00330DA0"/>
    <w:rsid w:val="003326CD"/>
    <w:rsid w:val="00332B0E"/>
    <w:rsid w:val="00334204"/>
    <w:rsid w:val="00337525"/>
    <w:rsid w:val="00340A41"/>
    <w:rsid w:val="00341D7C"/>
    <w:rsid w:val="00344A7A"/>
    <w:rsid w:val="00344B6A"/>
    <w:rsid w:val="003510DB"/>
    <w:rsid w:val="003526CC"/>
    <w:rsid w:val="00352EE5"/>
    <w:rsid w:val="003551D9"/>
    <w:rsid w:val="00355BCD"/>
    <w:rsid w:val="00357408"/>
    <w:rsid w:val="0035788F"/>
    <w:rsid w:val="0035799E"/>
    <w:rsid w:val="0036027C"/>
    <w:rsid w:val="00360EF7"/>
    <w:rsid w:val="003634D0"/>
    <w:rsid w:val="0036791E"/>
    <w:rsid w:val="003815A8"/>
    <w:rsid w:val="00382E4B"/>
    <w:rsid w:val="003842D7"/>
    <w:rsid w:val="003844B9"/>
    <w:rsid w:val="00385761"/>
    <w:rsid w:val="00391382"/>
    <w:rsid w:val="00391E4A"/>
    <w:rsid w:val="00392C8C"/>
    <w:rsid w:val="003934F1"/>
    <w:rsid w:val="003948D1"/>
    <w:rsid w:val="003A04FC"/>
    <w:rsid w:val="003A3D93"/>
    <w:rsid w:val="003A4130"/>
    <w:rsid w:val="003B2CCD"/>
    <w:rsid w:val="003B3156"/>
    <w:rsid w:val="003B397F"/>
    <w:rsid w:val="003B5F73"/>
    <w:rsid w:val="003C0347"/>
    <w:rsid w:val="003C33DA"/>
    <w:rsid w:val="003C53B6"/>
    <w:rsid w:val="003D3F27"/>
    <w:rsid w:val="003D54FB"/>
    <w:rsid w:val="003D5D69"/>
    <w:rsid w:val="003E048D"/>
    <w:rsid w:val="003E1CA2"/>
    <w:rsid w:val="003E2889"/>
    <w:rsid w:val="003E3E4A"/>
    <w:rsid w:val="003E4E62"/>
    <w:rsid w:val="003E6E82"/>
    <w:rsid w:val="003F13E0"/>
    <w:rsid w:val="004032F3"/>
    <w:rsid w:val="00405205"/>
    <w:rsid w:val="004075B4"/>
    <w:rsid w:val="004119D4"/>
    <w:rsid w:val="0041533D"/>
    <w:rsid w:val="004178D4"/>
    <w:rsid w:val="00421B97"/>
    <w:rsid w:val="0042318F"/>
    <w:rsid w:val="00423C09"/>
    <w:rsid w:val="00425B21"/>
    <w:rsid w:val="004307C1"/>
    <w:rsid w:val="00430DA6"/>
    <w:rsid w:val="00431BEF"/>
    <w:rsid w:val="00431F5C"/>
    <w:rsid w:val="00432432"/>
    <w:rsid w:val="0043642F"/>
    <w:rsid w:val="00436660"/>
    <w:rsid w:val="00444773"/>
    <w:rsid w:val="00447044"/>
    <w:rsid w:val="00454A11"/>
    <w:rsid w:val="00456110"/>
    <w:rsid w:val="00456244"/>
    <w:rsid w:val="0046293A"/>
    <w:rsid w:val="00462F4E"/>
    <w:rsid w:val="004633B1"/>
    <w:rsid w:val="00464A54"/>
    <w:rsid w:val="0046736E"/>
    <w:rsid w:val="00467D31"/>
    <w:rsid w:val="004701C0"/>
    <w:rsid w:val="00472FBA"/>
    <w:rsid w:val="0047321F"/>
    <w:rsid w:val="00477EDE"/>
    <w:rsid w:val="00480C5D"/>
    <w:rsid w:val="004810A2"/>
    <w:rsid w:val="00484D39"/>
    <w:rsid w:val="00491313"/>
    <w:rsid w:val="0049140B"/>
    <w:rsid w:val="004928C9"/>
    <w:rsid w:val="00492A70"/>
    <w:rsid w:val="00493D8A"/>
    <w:rsid w:val="00494B07"/>
    <w:rsid w:val="00496201"/>
    <w:rsid w:val="00496958"/>
    <w:rsid w:val="0049763F"/>
    <w:rsid w:val="004A2812"/>
    <w:rsid w:val="004A2DDE"/>
    <w:rsid w:val="004B4AB6"/>
    <w:rsid w:val="004B529F"/>
    <w:rsid w:val="004B5A29"/>
    <w:rsid w:val="004B626C"/>
    <w:rsid w:val="004C26C6"/>
    <w:rsid w:val="004D55C8"/>
    <w:rsid w:val="004D5D4D"/>
    <w:rsid w:val="004E1BAF"/>
    <w:rsid w:val="004E221A"/>
    <w:rsid w:val="004E2537"/>
    <w:rsid w:val="004E2E25"/>
    <w:rsid w:val="004E2E6D"/>
    <w:rsid w:val="004E31D8"/>
    <w:rsid w:val="004E47D6"/>
    <w:rsid w:val="004E582C"/>
    <w:rsid w:val="004E7541"/>
    <w:rsid w:val="004F01B0"/>
    <w:rsid w:val="004F5011"/>
    <w:rsid w:val="004F5763"/>
    <w:rsid w:val="004F5AEF"/>
    <w:rsid w:val="004F6EEF"/>
    <w:rsid w:val="00506DC8"/>
    <w:rsid w:val="00507B7F"/>
    <w:rsid w:val="00515E13"/>
    <w:rsid w:val="00515FDF"/>
    <w:rsid w:val="00516A44"/>
    <w:rsid w:val="005178A4"/>
    <w:rsid w:val="005209E3"/>
    <w:rsid w:val="00520EF2"/>
    <w:rsid w:val="00525B29"/>
    <w:rsid w:val="005278E5"/>
    <w:rsid w:val="0053129E"/>
    <w:rsid w:val="0053251D"/>
    <w:rsid w:val="005333AE"/>
    <w:rsid w:val="00533434"/>
    <w:rsid w:val="0053360E"/>
    <w:rsid w:val="00533C0A"/>
    <w:rsid w:val="00535132"/>
    <w:rsid w:val="00535328"/>
    <w:rsid w:val="00535770"/>
    <w:rsid w:val="00535B69"/>
    <w:rsid w:val="00535F5D"/>
    <w:rsid w:val="005360F1"/>
    <w:rsid w:val="00542165"/>
    <w:rsid w:val="005423EE"/>
    <w:rsid w:val="00543635"/>
    <w:rsid w:val="00543797"/>
    <w:rsid w:val="00551C5F"/>
    <w:rsid w:val="0055376E"/>
    <w:rsid w:val="00553F2D"/>
    <w:rsid w:val="00555F8A"/>
    <w:rsid w:val="00560E0C"/>
    <w:rsid w:val="00565E79"/>
    <w:rsid w:val="005746C0"/>
    <w:rsid w:val="00576212"/>
    <w:rsid w:val="00576370"/>
    <w:rsid w:val="00576A22"/>
    <w:rsid w:val="00576DD2"/>
    <w:rsid w:val="00585B5F"/>
    <w:rsid w:val="0059070F"/>
    <w:rsid w:val="00596530"/>
    <w:rsid w:val="005A0C88"/>
    <w:rsid w:val="005A33D4"/>
    <w:rsid w:val="005A46B8"/>
    <w:rsid w:val="005A7E0C"/>
    <w:rsid w:val="005B21C0"/>
    <w:rsid w:val="005B4070"/>
    <w:rsid w:val="005C6DB3"/>
    <w:rsid w:val="005C7245"/>
    <w:rsid w:val="005C72DF"/>
    <w:rsid w:val="005C7D87"/>
    <w:rsid w:val="005C7DC5"/>
    <w:rsid w:val="005D0B6A"/>
    <w:rsid w:val="005D0BF1"/>
    <w:rsid w:val="005D14AB"/>
    <w:rsid w:val="005D1F2C"/>
    <w:rsid w:val="005D4305"/>
    <w:rsid w:val="005D4D2E"/>
    <w:rsid w:val="005D631B"/>
    <w:rsid w:val="005D7FD0"/>
    <w:rsid w:val="005E10BF"/>
    <w:rsid w:val="005E2ACA"/>
    <w:rsid w:val="005E4744"/>
    <w:rsid w:val="005F20FC"/>
    <w:rsid w:val="005F253E"/>
    <w:rsid w:val="005F65BE"/>
    <w:rsid w:val="005F6BD6"/>
    <w:rsid w:val="00600CBE"/>
    <w:rsid w:val="00603386"/>
    <w:rsid w:val="00603A24"/>
    <w:rsid w:val="006047F2"/>
    <w:rsid w:val="00607D58"/>
    <w:rsid w:val="00610350"/>
    <w:rsid w:val="00610AC0"/>
    <w:rsid w:val="00612E0E"/>
    <w:rsid w:val="00614496"/>
    <w:rsid w:val="00615007"/>
    <w:rsid w:val="00616775"/>
    <w:rsid w:val="006173E3"/>
    <w:rsid w:val="00621B24"/>
    <w:rsid w:val="006234E0"/>
    <w:rsid w:val="00625180"/>
    <w:rsid w:val="00627B9C"/>
    <w:rsid w:val="00631489"/>
    <w:rsid w:val="00631B3C"/>
    <w:rsid w:val="006377B8"/>
    <w:rsid w:val="006416BD"/>
    <w:rsid w:val="00645586"/>
    <w:rsid w:val="0064592D"/>
    <w:rsid w:val="006501E4"/>
    <w:rsid w:val="00651304"/>
    <w:rsid w:val="006543FB"/>
    <w:rsid w:val="006611E6"/>
    <w:rsid w:val="0066339E"/>
    <w:rsid w:val="00663E38"/>
    <w:rsid w:val="00664B4E"/>
    <w:rsid w:val="00664C2D"/>
    <w:rsid w:val="00665318"/>
    <w:rsid w:val="0066575A"/>
    <w:rsid w:val="00665840"/>
    <w:rsid w:val="00670BCB"/>
    <w:rsid w:val="006723D2"/>
    <w:rsid w:val="00672ADD"/>
    <w:rsid w:val="00672CE1"/>
    <w:rsid w:val="00673C47"/>
    <w:rsid w:val="00675195"/>
    <w:rsid w:val="00675625"/>
    <w:rsid w:val="006766CE"/>
    <w:rsid w:val="00676AE2"/>
    <w:rsid w:val="00684FBF"/>
    <w:rsid w:val="006857D2"/>
    <w:rsid w:val="006865A2"/>
    <w:rsid w:val="00687893"/>
    <w:rsid w:val="0069624D"/>
    <w:rsid w:val="006A16E7"/>
    <w:rsid w:val="006A239F"/>
    <w:rsid w:val="006A2CE8"/>
    <w:rsid w:val="006A3155"/>
    <w:rsid w:val="006A39C2"/>
    <w:rsid w:val="006A5083"/>
    <w:rsid w:val="006B0893"/>
    <w:rsid w:val="006B0B94"/>
    <w:rsid w:val="006B1686"/>
    <w:rsid w:val="006B4A15"/>
    <w:rsid w:val="006C0C41"/>
    <w:rsid w:val="006C20BE"/>
    <w:rsid w:val="006C3583"/>
    <w:rsid w:val="006C5791"/>
    <w:rsid w:val="006C5BD0"/>
    <w:rsid w:val="006C6D9D"/>
    <w:rsid w:val="006C7DF2"/>
    <w:rsid w:val="006D09F8"/>
    <w:rsid w:val="006D2D58"/>
    <w:rsid w:val="006D352B"/>
    <w:rsid w:val="006D3A27"/>
    <w:rsid w:val="006E0DCC"/>
    <w:rsid w:val="006E169B"/>
    <w:rsid w:val="006E230C"/>
    <w:rsid w:val="006E3603"/>
    <w:rsid w:val="006E5646"/>
    <w:rsid w:val="006F15E2"/>
    <w:rsid w:val="006F60D0"/>
    <w:rsid w:val="006F6B6C"/>
    <w:rsid w:val="00704D3B"/>
    <w:rsid w:val="007059B9"/>
    <w:rsid w:val="00705C1D"/>
    <w:rsid w:val="00705CE5"/>
    <w:rsid w:val="00706B34"/>
    <w:rsid w:val="0071080E"/>
    <w:rsid w:val="00710AC4"/>
    <w:rsid w:val="007149EF"/>
    <w:rsid w:val="00715E6E"/>
    <w:rsid w:val="00720AB6"/>
    <w:rsid w:val="0072301F"/>
    <w:rsid w:val="00725E8F"/>
    <w:rsid w:val="00734E12"/>
    <w:rsid w:val="00736379"/>
    <w:rsid w:val="00736D2B"/>
    <w:rsid w:val="00740298"/>
    <w:rsid w:val="00740613"/>
    <w:rsid w:val="00740DD2"/>
    <w:rsid w:val="007419A6"/>
    <w:rsid w:val="0074626F"/>
    <w:rsid w:val="007465CC"/>
    <w:rsid w:val="00747374"/>
    <w:rsid w:val="007476CF"/>
    <w:rsid w:val="00747B5D"/>
    <w:rsid w:val="0075097F"/>
    <w:rsid w:val="00750E63"/>
    <w:rsid w:val="00751AF4"/>
    <w:rsid w:val="00752CFE"/>
    <w:rsid w:val="00756811"/>
    <w:rsid w:val="007635C8"/>
    <w:rsid w:val="00765A4B"/>
    <w:rsid w:val="00782495"/>
    <w:rsid w:val="00783255"/>
    <w:rsid w:val="00784912"/>
    <w:rsid w:val="0078595E"/>
    <w:rsid w:val="007915EE"/>
    <w:rsid w:val="00791CC2"/>
    <w:rsid w:val="00792302"/>
    <w:rsid w:val="00792D7D"/>
    <w:rsid w:val="00793BF9"/>
    <w:rsid w:val="007969B4"/>
    <w:rsid w:val="0079799B"/>
    <w:rsid w:val="007A08D5"/>
    <w:rsid w:val="007A0A7F"/>
    <w:rsid w:val="007A0B7A"/>
    <w:rsid w:val="007A0EA8"/>
    <w:rsid w:val="007A1283"/>
    <w:rsid w:val="007A2555"/>
    <w:rsid w:val="007A2982"/>
    <w:rsid w:val="007A2F3E"/>
    <w:rsid w:val="007A4F13"/>
    <w:rsid w:val="007A5CB1"/>
    <w:rsid w:val="007B107A"/>
    <w:rsid w:val="007B1730"/>
    <w:rsid w:val="007B2073"/>
    <w:rsid w:val="007B4242"/>
    <w:rsid w:val="007B7751"/>
    <w:rsid w:val="007B7DCE"/>
    <w:rsid w:val="007C186B"/>
    <w:rsid w:val="007C1961"/>
    <w:rsid w:val="007C7E43"/>
    <w:rsid w:val="007D3E1C"/>
    <w:rsid w:val="007D5633"/>
    <w:rsid w:val="007E0552"/>
    <w:rsid w:val="007E1741"/>
    <w:rsid w:val="007E5FA0"/>
    <w:rsid w:val="007F3EEB"/>
    <w:rsid w:val="007F6BE7"/>
    <w:rsid w:val="00802371"/>
    <w:rsid w:val="00802685"/>
    <w:rsid w:val="00802C6A"/>
    <w:rsid w:val="0080521F"/>
    <w:rsid w:val="00805564"/>
    <w:rsid w:val="008075B1"/>
    <w:rsid w:val="008165C2"/>
    <w:rsid w:val="00820650"/>
    <w:rsid w:val="00821842"/>
    <w:rsid w:val="008224ED"/>
    <w:rsid w:val="0082302F"/>
    <w:rsid w:val="0082307F"/>
    <w:rsid w:val="00826402"/>
    <w:rsid w:val="0082671A"/>
    <w:rsid w:val="00836CA8"/>
    <w:rsid w:val="00837334"/>
    <w:rsid w:val="008400FE"/>
    <w:rsid w:val="00840496"/>
    <w:rsid w:val="00841336"/>
    <w:rsid w:val="0084344A"/>
    <w:rsid w:val="008461A7"/>
    <w:rsid w:val="00846B7A"/>
    <w:rsid w:val="00847297"/>
    <w:rsid w:val="00847D3B"/>
    <w:rsid w:val="008529F6"/>
    <w:rsid w:val="00852D0B"/>
    <w:rsid w:val="0085343C"/>
    <w:rsid w:val="008553FB"/>
    <w:rsid w:val="00860BE3"/>
    <w:rsid w:val="00866553"/>
    <w:rsid w:val="0086657B"/>
    <w:rsid w:val="00870B05"/>
    <w:rsid w:val="008720F5"/>
    <w:rsid w:val="00873882"/>
    <w:rsid w:val="0087481D"/>
    <w:rsid w:val="0087505F"/>
    <w:rsid w:val="00875DBA"/>
    <w:rsid w:val="008761CE"/>
    <w:rsid w:val="00876874"/>
    <w:rsid w:val="00881BFF"/>
    <w:rsid w:val="00881DB3"/>
    <w:rsid w:val="00882F5F"/>
    <w:rsid w:val="00883C18"/>
    <w:rsid w:val="00886FA4"/>
    <w:rsid w:val="0089297F"/>
    <w:rsid w:val="00892A88"/>
    <w:rsid w:val="00896DE1"/>
    <w:rsid w:val="00897CD9"/>
    <w:rsid w:val="008A00E0"/>
    <w:rsid w:val="008A01E4"/>
    <w:rsid w:val="008A0308"/>
    <w:rsid w:val="008A1999"/>
    <w:rsid w:val="008A2C2C"/>
    <w:rsid w:val="008A677C"/>
    <w:rsid w:val="008B0046"/>
    <w:rsid w:val="008B08BC"/>
    <w:rsid w:val="008B1DF8"/>
    <w:rsid w:val="008B3D3C"/>
    <w:rsid w:val="008B3DFA"/>
    <w:rsid w:val="008B748D"/>
    <w:rsid w:val="008C4617"/>
    <w:rsid w:val="008C4758"/>
    <w:rsid w:val="008C51E8"/>
    <w:rsid w:val="008D3415"/>
    <w:rsid w:val="008E0747"/>
    <w:rsid w:val="008E0BD4"/>
    <w:rsid w:val="008E4485"/>
    <w:rsid w:val="008E5057"/>
    <w:rsid w:val="008E717F"/>
    <w:rsid w:val="008F0EA3"/>
    <w:rsid w:val="008F0FC3"/>
    <w:rsid w:val="009050FC"/>
    <w:rsid w:val="009071C6"/>
    <w:rsid w:val="00907747"/>
    <w:rsid w:val="00907A8E"/>
    <w:rsid w:val="0091426A"/>
    <w:rsid w:val="009166EA"/>
    <w:rsid w:val="00917920"/>
    <w:rsid w:val="009205E2"/>
    <w:rsid w:val="00922EFC"/>
    <w:rsid w:val="009258EE"/>
    <w:rsid w:val="00927371"/>
    <w:rsid w:val="00927D86"/>
    <w:rsid w:val="00931DF5"/>
    <w:rsid w:val="0093252C"/>
    <w:rsid w:val="00932D27"/>
    <w:rsid w:val="00933728"/>
    <w:rsid w:val="00935A9B"/>
    <w:rsid w:val="00936669"/>
    <w:rsid w:val="00937873"/>
    <w:rsid w:val="00940EB0"/>
    <w:rsid w:val="009415BE"/>
    <w:rsid w:val="00942EE6"/>
    <w:rsid w:val="00943405"/>
    <w:rsid w:val="009437F4"/>
    <w:rsid w:val="00943CD0"/>
    <w:rsid w:val="009467E2"/>
    <w:rsid w:val="00946FDF"/>
    <w:rsid w:val="009472AE"/>
    <w:rsid w:val="00950433"/>
    <w:rsid w:val="00953184"/>
    <w:rsid w:val="00961EEE"/>
    <w:rsid w:val="009623F9"/>
    <w:rsid w:val="009638E9"/>
    <w:rsid w:val="00964FDE"/>
    <w:rsid w:val="00967687"/>
    <w:rsid w:val="00973E53"/>
    <w:rsid w:val="00974CB2"/>
    <w:rsid w:val="009751C2"/>
    <w:rsid w:val="00975A5D"/>
    <w:rsid w:val="009760D4"/>
    <w:rsid w:val="00977C12"/>
    <w:rsid w:val="00981B27"/>
    <w:rsid w:val="009822BF"/>
    <w:rsid w:val="009826B8"/>
    <w:rsid w:val="00982B87"/>
    <w:rsid w:val="00985977"/>
    <w:rsid w:val="00987F7F"/>
    <w:rsid w:val="00990B9B"/>
    <w:rsid w:val="009929FE"/>
    <w:rsid w:val="009933CD"/>
    <w:rsid w:val="00993B28"/>
    <w:rsid w:val="009A10C5"/>
    <w:rsid w:val="009A149F"/>
    <w:rsid w:val="009A21C5"/>
    <w:rsid w:val="009A2DE6"/>
    <w:rsid w:val="009A3807"/>
    <w:rsid w:val="009A6FED"/>
    <w:rsid w:val="009A7F00"/>
    <w:rsid w:val="009B0A16"/>
    <w:rsid w:val="009B1C83"/>
    <w:rsid w:val="009B35B0"/>
    <w:rsid w:val="009B3A77"/>
    <w:rsid w:val="009C114F"/>
    <w:rsid w:val="009C155E"/>
    <w:rsid w:val="009C1760"/>
    <w:rsid w:val="009C17EE"/>
    <w:rsid w:val="009C35DD"/>
    <w:rsid w:val="009C7B7D"/>
    <w:rsid w:val="009D0CC3"/>
    <w:rsid w:val="009D1058"/>
    <w:rsid w:val="009D21A6"/>
    <w:rsid w:val="009D2235"/>
    <w:rsid w:val="009D27F3"/>
    <w:rsid w:val="009D2A7F"/>
    <w:rsid w:val="009D4ECD"/>
    <w:rsid w:val="009D61EF"/>
    <w:rsid w:val="009E080B"/>
    <w:rsid w:val="009E10DB"/>
    <w:rsid w:val="009E166E"/>
    <w:rsid w:val="009E3FC3"/>
    <w:rsid w:val="009E5267"/>
    <w:rsid w:val="009E6004"/>
    <w:rsid w:val="009E6A17"/>
    <w:rsid w:val="009F1BFA"/>
    <w:rsid w:val="009F34F7"/>
    <w:rsid w:val="009F4C35"/>
    <w:rsid w:val="009F73A5"/>
    <w:rsid w:val="00A00F92"/>
    <w:rsid w:val="00A0180E"/>
    <w:rsid w:val="00A02238"/>
    <w:rsid w:val="00A02BE9"/>
    <w:rsid w:val="00A051F9"/>
    <w:rsid w:val="00A059E7"/>
    <w:rsid w:val="00A05CFA"/>
    <w:rsid w:val="00A066A5"/>
    <w:rsid w:val="00A076A7"/>
    <w:rsid w:val="00A07D24"/>
    <w:rsid w:val="00A11AA7"/>
    <w:rsid w:val="00A11CA3"/>
    <w:rsid w:val="00A127F2"/>
    <w:rsid w:val="00A16800"/>
    <w:rsid w:val="00A17A00"/>
    <w:rsid w:val="00A17EEA"/>
    <w:rsid w:val="00A204B8"/>
    <w:rsid w:val="00A21268"/>
    <w:rsid w:val="00A214C9"/>
    <w:rsid w:val="00A22340"/>
    <w:rsid w:val="00A263B3"/>
    <w:rsid w:val="00A268AF"/>
    <w:rsid w:val="00A2707E"/>
    <w:rsid w:val="00A304C4"/>
    <w:rsid w:val="00A32C6D"/>
    <w:rsid w:val="00A3309C"/>
    <w:rsid w:val="00A34052"/>
    <w:rsid w:val="00A3407A"/>
    <w:rsid w:val="00A36890"/>
    <w:rsid w:val="00A37B7D"/>
    <w:rsid w:val="00A45006"/>
    <w:rsid w:val="00A45A09"/>
    <w:rsid w:val="00A46034"/>
    <w:rsid w:val="00A5259A"/>
    <w:rsid w:val="00A57759"/>
    <w:rsid w:val="00A61C21"/>
    <w:rsid w:val="00A62AEB"/>
    <w:rsid w:val="00A62B6F"/>
    <w:rsid w:val="00A64E50"/>
    <w:rsid w:val="00A6525F"/>
    <w:rsid w:val="00A66A06"/>
    <w:rsid w:val="00A7143D"/>
    <w:rsid w:val="00A75204"/>
    <w:rsid w:val="00A7745B"/>
    <w:rsid w:val="00A81CE5"/>
    <w:rsid w:val="00A82EE0"/>
    <w:rsid w:val="00A8472D"/>
    <w:rsid w:val="00A8588D"/>
    <w:rsid w:val="00A8697E"/>
    <w:rsid w:val="00A86B8F"/>
    <w:rsid w:val="00A90A32"/>
    <w:rsid w:val="00A94C5E"/>
    <w:rsid w:val="00A96D55"/>
    <w:rsid w:val="00AA2652"/>
    <w:rsid w:val="00AA4D8A"/>
    <w:rsid w:val="00AB0E6A"/>
    <w:rsid w:val="00AB491D"/>
    <w:rsid w:val="00AB5E37"/>
    <w:rsid w:val="00AC111F"/>
    <w:rsid w:val="00AC1A6A"/>
    <w:rsid w:val="00AC235A"/>
    <w:rsid w:val="00AC282A"/>
    <w:rsid w:val="00AC3A83"/>
    <w:rsid w:val="00AC636E"/>
    <w:rsid w:val="00AD0B09"/>
    <w:rsid w:val="00AD154A"/>
    <w:rsid w:val="00AD1FF1"/>
    <w:rsid w:val="00AD626C"/>
    <w:rsid w:val="00AE0B17"/>
    <w:rsid w:val="00AE1B3B"/>
    <w:rsid w:val="00AE73D8"/>
    <w:rsid w:val="00AF3348"/>
    <w:rsid w:val="00AF73EC"/>
    <w:rsid w:val="00AF73F9"/>
    <w:rsid w:val="00B000B4"/>
    <w:rsid w:val="00B00920"/>
    <w:rsid w:val="00B00A94"/>
    <w:rsid w:val="00B022E0"/>
    <w:rsid w:val="00B074FA"/>
    <w:rsid w:val="00B10698"/>
    <w:rsid w:val="00B10C52"/>
    <w:rsid w:val="00B119EA"/>
    <w:rsid w:val="00B143DE"/>
    <w:rsid w:val="00B14534"/>
    <w:rsid w:val="00B14D45"/>
    <w:rsid w:val="00B15809"/>
    <w:rsid w:val="00B1636B"/>
    <w:rsid w:val="00B24BD3"/>
    <w:rsid w:val="00B2783D"/>
    <w:rsid w:val="00B30EF9"/>
    <w:rsid w:val="00B31068"/>
    <w:rsid w:val="00B33DB8"/>
    <w:rsid w:val="00B36E96"/>
    <w:rsid w:val="00B43788"/>
    <w:rsid w:val="00B47517"/>
    <w:rsid w:val="00B5082F"/>
    <w:rsid w:val="00B51F0A"/>
    <w:rsid w:val="00B53853"/>
    <w:rsid w:val="00B53B73"/>
    <w:rsid w:val="00B5464E"/>
    <w:rsid w:val="00B55542"/>
    <w:rsid w:val="00B567EF"/>
    <w:rsid w:val="00B57B9C"/>
    <w:rsid w:val="00B57C9F"/>
    <w:rsid w:val="00B57DB9"/>
    <w:rsid w:val="00B609F3"/>
    <w:rsid w:val="00B61CB1"/>
    <w:rsid w:val="00B6240B"/>
    <w:rsid w:val="00B62C11"/>
    <w:rsid w:val="00B63C18"/>
    <w:rsid w:val="00B64497"/>
    <w:rsid w:val="00B64953"/>
    <w:rsid w:val="00B653F4"/>
    <w:rsid w:val="00B72D05"/>
    <w:rsid w:val="00B76A63"/>
    <w:rsid w:val="00B80F6E"/>
    <w:rsid w:val="00B81C7E"/>
    <w:rsid w:val="00B81D3A"/>
    <w:rsid w:val="00B84710"/>
    <w:rsid w:val="00B84EAF"/>
    <w:rsid w:val="00B86D90"/>
    <w:rsid w:val="00B90EBA"/>
    <w:rsid w:val="00B91A81"/>
    <w:rsid w:val="00B92A3F"/>
    <w:rsid w:val="00B94635"/>
    <w:rsid w:val="00B9489C"/>
    <w:rsid w:val="00B96D01"/>
    <w:rsid w:val="00BA3294"/>
    <w:rsid w:val="00BA50A7"/>
    <w:rsid w:val="00BB199E"/>
    <w:rsid w:val="00BB20F8"/>
    <w:rsid w:val="00BB3678"/>
    <w:rsid w:val="00BB565C"/>
    <w:rsid w:val="00BB5AE3"/>
    <w:rsid w:val="00BB6510"/>
    <w:rsid w:val="00BB69E4"/>
    <w:rsid w:val="00BB7546"/>
    <w:rsid w:val="00BC4151"/>
    <w:rsid w:val="00BC47BE"/>
    <w:rsid w:val="00BC4DC9"/>
    <w:rsid w:val="00BC552B"/>
    <w:rsid w:val="00BC5DFD"/>
    <w:rsid w:val="00BC6209"/>
    <w:rsid w:val="00BD0F14"/>
    <w:rsid w:val="00BD1D6B"/>
    <w:rsid w:val="00BD3AC3"/>
    <w:rsid w:val="00BD50D8"/>
    <w:rsid w:val="00BD7122"/>
    <w:rsid w:val="00BD7E62"/>
    <w:rsid w:val="00BE411C"/>
    <w:rsid w:val="00BE6240"/>
    <w:rsid w:val="00BE7EEA"/>
    <w:rsid w:val="00BF04CF"/>
    <w:rsid w:val="00BF2BA4"/>
    <w:rsid w:val="00BF3498"/>
    <w:rsid w:val="00C00327"/>
    <w:rsid w:val="00C00CFB"/>
    <w:rsid w:val="00C00F37"/>
    <w:rsid w:val="00C01213"/>
    <w:rsid w:val="00C024F8"/>
    <w:rsid w:val="00C05CAA"/>
    <w:rsid w:val="00C1040D"/>
    <w:rsid w:val="00C1333A"/>
    <w:rsid w:val="00C1400B"/>
    <w:rsid w:val="00C16D82"/>
    <w:rsid w:val="00C16F83"/>
    <w:rsid w:val="00C21F35"/>
    <w:rsid w:val="00C21FDC"/>
    <w:rsid w:val="00C236A6"/>
    <w:rsid w:val="00C24127"/>
    <w:rsid w:val="00C248FB"/>
    <w:rsid w:val="00C24F4D"/>
    <w:rsid w:val="00C2675A"/>
    <w:rsid w:val="00C3371C"/>
    <w:rsid w:val="00C360A9"/>
    <w:rsid w:val="00C403B9"/>
    <w:rsid w:val="00C40BB1"/>
    <w:rsid w:val="00C42910"/>
    <w:rsid w:val="00C46FEE"/>
    <w:rsid w:val="00C47471"/>
    <w:rsid w:val="00C476EE"/>
    <w:rsid w:val="00C47809"/>
    <w:rsid w:val="00C500A7"/>
    <w:rsid w:val="00C538B9"/>
    <w:rsid w:val="00C5410E"/>
    <w:rsid w:val="00C5439C"/>
    <w:rsid w:val="00C56326"/>
    <w:rsid w:val="00C57830"/>
    <w:rsid w:val="00C57FBC"/>
    <w:rsid w:val="00C61C65"/>
    <w:rsid w:val="00C70E2A"/>
    <w:rsid w:val="00C70EE9"/>
    <w:rsid w:val="00C717D5"/>
    <w:rsid w:val="00C72C4D"/>
    <w:rsid w:val="00C7584E"/>
    <w:rsid w:val="00C80747"/>
    <w:rsid w:val="00C80CE2"/>
    <w:rsid w:val="00C81667"/>
    <w:rsid w:val="00C82B25"/>
    <w:rsid w:val="00C84989"/>
    <w:rsid w:val="00C85ED0"/>
    <w:rsid w:val="00C8678F"/>
    <w:rsid w:val="00C87309"/>
    <w:rsid w:val="00C9073F"/>
    <w:rsid w:val="00C90826"/>
    <w:rsid w:val="00C90F85"/>
    <w:rsid w:val="00C94B77"/>
    <w:rsid w:val="00C9781A"/>
    <w:rsid w:val="00CA0BA3"/>
    <w:rsid w:val="00CA3B7B"/>
    <w:rsid w:val="00CA3FFA"/>
    <w:rsid w:val="00CA4779"/>
    <w:rsid w:val="00CA497A"/>
    <w:rsid w:val="00CA49D7"/>
    <w:rsid w:val="00CA4FC7"/>
    <w:rsid w:val="00CA5A80"/>
    <w:rsid w:val="00CA5F95"/>
    <w:rsid w:val="00CA7A08"/>
    <w:rsid w:val="00CB0C23"/>
    <w:rsid w:val="00CB176B"/>
    <w:rsid w:val="00CB1CF2"/>
    <w:rsid w:val="00CB4141"/>
    <w:rsid w:val="00CB61CF"/>
    <w:rsid w:val="00CB6ECB"/>
    <w:rsid w:val="00CC0987"/>
    <w:rsid w:val="00CC0C30"/>
    <w:rsid w:val="00CC12EF"/>
    <w:rsid w:val="00CC2FC7"/>
    <w:rsid w:val="00CC5576"/>
    <w:rsid w:val="00CC69F5"/>
    <w:rsid w:val="00CD1C2D"/>
    <w:rsid w:val="00CD6BDC"/>
    <w:rsid w:val="00CD77FF"/>
    <w:rsid w:val="00CE0958"/>
    <w:rsid w:val="00CE2720"/>
    <w:rsid w:val="00CE3948"/>
    <w:rsid w:val="00CE5B73"/>
    <w:rsid w:val="00CE7C3F"/>
    <w:rsid w:val="00CF016A"/>
    <w:rsid w:val="00CF31DD"/>
    <w:rsid w:val="00D03E81"/>
    <w:rsid w:val="00D07918"/>
    <w:rsid w:val="00D13D56"/>
    <w:rsid w:val="00D13ED1"/>
    <w:rsid w:val="00D16721"/>
    <w:rsid w:val="00D17D28"/>
    <w:rsid w:val="00D23A6A"/>
    <w:rsid w:val="00D24C57"/>
    <w:rsid w:val="00D2633C"/>
    <w:rsid w:val="00D26C11"/>
    <w:rsid w:val="00D3256B"/>
    <w:rsid w:val="00D3462A"/>
    <w:rsid w:val="00D34E18"/>
    <w:rsid w:val="00D354E1"/>
    <w:rsid w:val="00D36AF3"/>
    <w:rsid w:val="00D376AD"/>
    <w:rsid w:val="00D37DE1"/>
    <w:rsid w:val="00D471F7"/>
    <w:rsid w:val="00D475A8"/>
    <w:rsid w:val="00D51C25"/>
    <w:rsid w:val="00D53943"/>
    <w:rsid w:val="00D56942"/>
    <w:rsid w:val="00D6229C"/>
    <w:rsid w:val="00D62C8C"/>
    <w:rsid w:val="00D64AF2"/>
    <w:rsid w:val="00D64CEA"/>
    <w:rsid w:val="00D677D9"/>
    <w:rsid w:val="00D7011C"/>
    <w:rsid w:val="00D739E4"/>
    <w:rsid w:val="00D73E82"/>
    <w:rsid w:val="00D75476"/>
    <w:rsid w:val="00D757CD"/>
    <w:rsid w:val="00D767BE"/>
    <w:rsid w:val="00D76BFD"/>
    <w:rsid w:val="00D833B1"/>
    <w:rsid w:val="00D84312"/>
    <w:rsid w:val="00D8511E"/>
    <w:rsid w:val="00D85890"/>
    <w:rsid w:val="00D91BB1"/>
    <w:rsid w:val="00D92FB6"/>
    <w:rsid w:val="00D95BD4"/>
    <w:rsid w:val="00D9627C"/>
    <w:rsid w:val="00D96DB8"/>
    <w:rsid w:val="00D9720F"/>
    <w:rsid w:val="00DA29C8"/>
    <w:rsid w:val="00DA3077"/>
    <w:rsid w:val="00DA5F5B"/>
    <w:rsid w:val="00DA7412"/>
    <w:rsid w:val="00DA7466"/>
    <w:rsid w:val="00DA7CCE"/>
    <w:rsid w:val="00DB03FD"/>
    <w:rsid w:val="00DB23E3"/>
    <w:rsid w:val="00DB2AF5"/>
    <w:rsid w:val="00DB34EB"/>
    <w:rsid w:val="00DB3655"/>
    <w:rsid w:val="00DB564A"/>
    <w:rsid w:val="00DB6018"/>
    <w:rsid w:val="00DB6379"/>
    <w:rsid w:val="00DB6386"/>
    <w:rsid w:val="00DB7138"/>
    <w:rsid w:val="00DB7352"/>
    <w:rsid w:val="00DB7D0A"/>
    <w:rsid w:val="00DC6651"/>
    <w:rsid w:val="00DC73A5"/>
    <w:rsid w:val="00DC7A0D"/>
    <w:rsid w:val="00DC7D72"/>
    <w:rsid w:val="00DD1541"/>
    <w:rsid w:val="00DD5108"/>
    <w:rsid w:val="00DE12EA"/>
    <w:rsid w:val="00DE1F39"/>
    <w:rsid w:val="00DE2774"/>
    <w:rsid w:val="00DE597F"/>
    <w:rsid w:val="00DE6A31"/>
    <w:rsid w:val="00DE7489"/>
    <w:rsid w:val="00DE7AB5"/>
    <w:rsid w:val="00DF135D"/>
    <w:rsid w:val="00DF3A24"/>
    <w:rsid w:val="00DF3ECC"/>
    <w:rsid w:val="00DF7114"/>
    <w:rsid w:val="00DF7300"/>
    <w:rsid w:val="00E02FD3"/>
    <w:rsid w:val="00E04FE3"/>
    <w:rsid w:val="00E117B8"/>
    <w:rsid w:val="00E117FF"/>
    <w:rsid w:val="00E1212A"/>
    <w:rsid w:val="00E13ECB"/>
    <w:rsid w:val="00E144F9"/>
    <w:rsid w:val="00E15521"/>
    <w:rsid w:val="00E161C6"/>
    <w:rsid w:val="00E2312D"/>
    <w:rsid w:val="00E26C26"/>
    <w:rsid w:val="00E30F0E"/>
    <w:rsid w:val="00E33316"/>
    <w:rsid w:val="00E336DD"/>
    <w:rsid w:val="00E36E51"/>
    <w:rsid w:val="00E37ADE"/>
    <w:rsid w:val="00E42456"/>
    <w:rsid w:val="00E43707"/>
    <w:rsid w:val="00E44640"/>
    <w:rsid w:val="00E45625"/>
    <w:rsid w:val="00E46756"/>
    <w:rsid w:val="00E5114D"/>
    <w:rsid w:val="00E5543B"/>
    <w:rsid w:val="00E63153"/>
    <w:rsid w:val="00E70077"/>
    <w:rsid w:val="00E72CB7"/>
    <w:rsid w:val="00E72DC2"/>
    <w:rsid w:val="00E75417"/>
    <w:rsid w:val="00E75507"/>
    <w:rsid w:val="00E75EFF"/>
    <w:rsid w:val="00E77E09"/>
    <w:rsid w:val="00E80871"/>
    <w:rsid w:val="00E81BCB"/>
    <w:rsid w:val="00E84CBF"/>
    <w:rsid w:val="00E851F1"/>
    <w:rsid w:val="00E874A4"/>
    <w:rsid w:val="00E92574"/>
    <w:rsid w:val="00E92789"/>
    <w:rsid w:val="00E95875"/>
    <w:rsid w:val="00E965D7"/>
    <w:rsid w:val="00E96E26"/>
    <w:rsid w:val="00EA20E0"/>
    <w:rsid w:val="00EA226A"/>
    <w:rsid w:val="00EA4D30"/>
    <w:rsid w:val="00EB051F"/>
    <w:rsid w:val="00EB12EB"/>
    <w:rsid w:val="00EB21FC"/>
    <w:rsid w:val="00EB5205"/>
    <w:rsid w:val="00EB52F2"/>
    <w:rsid w:val="00EB5A78"/>
    <w:rsid w:val="00EB69AC"/>
    <w:rsid w:val="00EC5741"/>
    <w:rsid w:val="00EC57F4"/>
    <w:rsid w:val="00ED005C"/>
    <w:rsid w:val="00ED27B5"/>
    <w:rsid w:val="00ED2B54"/>
    <w:rsid w:val="00ED4632"/>
    <w:rsid w:val="00ED4C1A"/>
    <w:rsid w:val="00ED5051"/>
    <w:rsid w:val="00ED56D7"/>
    <w:rsid w:val="00ED57DA"/>
    <w:rsid w:val="00ED6FF3"/>
    <w:rsid w:val="00ED7147"/>
    <w:rsid w:val="00ED7EA6"/>
    <w:rsid w:val="00EE02CB"/>
    <w:rsid w:val="00EE21A1"/>
    <w:rsid w:val="00EE35EE"/>
    <w:rsid w:val="00EE5B01"/>
    <w:rsid w:val="00EE7F1D"/>
    <w:rsid w:val="00EF60E1"/>
    <w:rsid w:val="00EF7027"/>
    <w:rsid w:val="00EF7879"/>
    <w:rsid w:val="00F00D49"/>
    <w:rsid w:val="00F01BFF"/>
    <w:rsid w:val="00F051E7"/>
    <w:rsid w:val="00F102E5"/>
    <w:rsid w:val="00F104FC"/>
    <w:rsid w:val="00F12906"/>
    <w:rsid w:val="00F14C12"/>
    <w:rsid w:val="00F15EE3"/>
    <w:rsid w:val="00F204AE"/>
    <w:rsid w:val="00F207BA"/>
    <w:rsid w:val="00F2638A"/>
    <w:rsid w:val="00F31761"/>
    <w:rsid w:val="00F368B3"/>
    <w:rsid w:val="00F40BBA"/>
    <w:rsid w:val="00F43D12"/>
    <w:rsid w:val="00F444B0"/>
    <w:rsid w:val="00F45699"/>
    <w:rsid w:val="00F471C6"/>
    <w:rsid w:val="00F47AE5"/>
    <w:rsid w:val="00F56900"/>
    <w:rsid w:val="00F65A02"/>
    <w:rsid w:val="00F71000"/>
    <w:rsid w:val="00F7221C"/>
    <w:rsid w:val="00F72D6E"/>
    <w:rsid w:val="00F77E1E"/>
    <w:rsid w:val="00F87484"/>
    <w:rsid w:val="00F91EEA"/>
    <w:rsid w:val="00F936ED"/>
    <w:rsid w:val="00F9414D"/>
    <w:rsid w:val="00FA0B2E"/>
    <w:rsid w:val="00FA1254"/>
    <w:rsid w:val="00FA3D6C"/>
    <w:rsid w:val="00FB09D0"/>
    <w:rsid w:val="00FB2DAF"/>
    <w:rsid w:val="00FB3EE2"/>
    <w:rsid w:val="00FC0A45"/>
    <w:rsid w:val="00FC15F8"/>
    <w:rsid w:val="00FC1CB3"/>
    <w:rsid w:val="00FC1D89"/>
    <w:rsid w:val="00FC3448"/>
    <w:rsid w:val="00FC3A9F"/>
    <w:rsid w:val="00FC53CF"/>
    <w:rsid w:val="00FC6706"/>
    <w:rsid w:val="00FD0B0F"/>
    <w:rsid w:val="00FD1514"/>
    <w:rsid w:val="00FD239D"/>
    <w:rsid w:val="00FD3208"/>
    <w:rsid w:val="00FD46F4"/>
    <w:rsid w:val="00FD6054"/>
    <w:rsid w:val="00FD6539"/>
    <w:rsid w:val="00FD68BB"/>
    <w:rsid w:val="00FD77CD"/>
    <w:rsid w:val="00FE0270"/>
    <w:rsid w:val="00FE10E5"/>
    <w:rsid w:val="00FE26A1"/>
    <w:rsid w:val="00FE26AB"/>
    <w:rsid w:val="00FE2F08"/>
    <w:rsid w:val="00FE684E"/>
    <w:rsid w:val="00FF139F"/>
    <w:rsid w:val="00FF1EAD"/>
    <w:rsid w:val="00FF3B63"/>
    <w:rsid w:val="00FF418C"/>
    <w:rsid w:val="00FF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58D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8D5"/>
    <w:rPr>
      <w:rFonts w:ascii="Lucida Grande" w:hAnsi="Lucida Grande" w:cs="Lucida Grande"/>
      <w:sz w:val="18"/>
      <w:szCs w:val="18"/>
    </w:rPr>
  </w:style>
  <w:style w:type="character" w:styleId="LineNumber">
    <w:name w:val="line number"/>
    <w:basedOn w:val="DefaultParagraphFont"/>
    <w:uiPriority w:val="99"/>
    <w:semiHidden/>
    <w:unhideWhenUsed/>
    <w:rsid w:val="00F051E7"/>
  </w:style>
  <w:style w:type="paragraph" w:styleId="NormalWeb">
    <w:name w:val="Normal (Web)"/>
    <w:basedOn w:val="Normal"/>
    <w:uiPriority w:val="99"/>
    <w:unhideWhenUsed/>
    <w:rsid w:val="008E074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81C7E"/>
    <w:pPr>
      <w:tabs>
        <w:tab w:val="center" w:pos="4320"/>
        <w:tab w:val="right" w:pos="8640"/>
      </w:tabs>
    </w:pPr>
  </w:style>
  <w:style w:type="character" w:customStyle="1" w:styleId="FooterChar">
    <w:name w:val="Footer Char"/>
    <w:basedOn w:val="DefaultParagraphFont"/>
    <w:link w:val="Footer"/>
    <w:uiPriority w:val="99"/>
    <w:rsid w:val="00B81C7E"/>
    <w:rPr>
      <w:lang w:val="en-GB"/>
    </w:rPr>
  </w:style>
  <w:style w:type="character" w:styleId="PageNumber">
    <w:name w:val="page number"/>
    <w:basedOn w:val="DefaultParagraphFont"/>
    <w:uiPriority w:val="99"/>
    <w:semiHidden/>
    <w:unhideWhenUsed/>
    <w:rsid w:val="00B81C7E"/>
  </w:style>
  <w:style w:type="character" w:styleId="Hyperlink">
    <w:name w:val="Hyperlink"/>
    <w:basedOn w:val="DefaultParagraphFont"/>
    <w:uiPriority w:val="99"/>
    <w:unhideWhenUsed/>
    <w:rsid w:val="00ED4632"/>
    <w:rPr>
      <w:color w:val="0000FF" w:themeColor="hyperlink"/>
      <w:u w:val="single"/>
    </w:rPr>
  </w:style>
  <w:style w:type="character" w:styleId="FollowedHyperlink">
    <w:name w:val="FollowedHyperlink"/>
    <w:basedOn w:val="DefaultParagraphFont"/>
    <w:uiPriority w:val="99"/>
    <w:semiHidden/>
    <w:unhideWhenUsed/>
    <w:rsid w:val="000A556D"/>
    <w:rPr>
      <w:color w:val="800080" w:themeColor="followedHyperlink"/>
      <w:u w:val="single"/>
    </w:rPr>
  </w:style>
  <w:style w:type="table" w:styleId="TableGrid">
    <w:name w:val="Table Grid"/>
    <w:basedOn w:val="TableNormal"/>
    <w:uiPriority w:val="59"/>
    <w:rsid w:val="00B55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2DC2"/>
    <w:rPr>
      <w:sz w:val="16"/>
      <w:szCs w:val="16"/>
    </w:rPr>
  </w:style>
  <w:style w:type="paragraph" w:styleId="CommentText">
    <w:name w:val="annotation text"/>
    <w:basedOn w:val="Normal"/>
    <w:link w:val="CommentTextChar"/>
    <w:uiPriority w:val="99"/>
    <w:semiHidden/>
    <w:unhideWhenUsed/>
    <w:rsid w:val="00E72DC2"/>
    <w:rPr>
      <w:sz w:val="20"/>
      <w:szCs w:val="20"/>
    </w:rPr>
  </w:style>
  <w:style w:type="character" w:customStyle="1" w:styleId="CommentTextChar">
    <w:name w:val="Comment Text Char"/>
    <w:basedOn w:val="DefaultParagraphFont"/>
    <w:link w:val="CommentText"/>
    <w:uiPriority w:val="99"/>
    <w:semiHidden/>
    <w:rsid w:val="00E72DC2"/>
    <w:rPr>
      <w:sz w:val="20"/>
      <w:szCs w:val="20"/>
      <w:lang w:val="en-GB"/>
    </w:rPr>
  </w:style>
  <w:style w:type="paragraph" w:styleId="CommentSubject">
    <w:name w:val="annotation subject"/>
    <w:basedOn w:val="CommentText"/>
    <w:next w:val="CommentText"/>
    <w:link w:val="CommentSubjectChar"/>
    <w:uiPriority w:val="99"/>
    <w:semiHidden/>
    <w:unhideWhenUsed/>
    <w:rsid w:val="00E72DC2"/>
    <w:rPr>
      <w:b/>
      <w:bCs/>
    </w:rPr>
  </w:style>
  <w:style w:type="character" w:customStyle="1" w:styleId="CommentSubjectChar">
    <w:name w:val="Comment Subject Char"/>
    <w:basedOn w:val="CommentTextChar"/>
    <w:link w:val="CommentSubject"/>
    <w:uiPriority w:val="99"/>
    <w:semiHidden/>
    <w:rsid w:val="00E72DC2"/>
    <w:rPr>
      <w:b/>
      <w:bCs/>
      <w:sz w:val="20"/>
      <w:szCs w:val="20"/>
      <w:lang w:val="en-GB"/>
    </w:rPr>
  </w:style>
  <w:style w:type="character" w:customStyle="1" w:styleId="mixed-citation">
    <w:name w:val="mixed-citation"/>
    <w:basedOn w:val="DefaultParagraphFont"/>
    <w:rsid w:val="00111C53"/>
  </w:style>
  <w:style w:type="paragraph" w:styleId="Header">
    <w:name w:val="header"/>
    <w:basedOn w:val="Normal"/>
    <w:link w:val="HeaderChar"/>
    <w:uiPriority w:val="99"/>
    <w:unhideWhenUsed/>
    <w:rsid w:val="003127AE"/>
    <w:pPr>
      <w:tabs>
        <w:tab w:val="center" w:pos="4513"/>
        <w:tab w:val="right" w:pos="9026"/>
      </w:tabs>
    </w:pPr>
  </w:style>
  <w:style w:type="character" w:customStyle="1" w:styleId="HeaderChar">
    <w:name w:val="Header Char"/>
    <w:basedOn w:val="DefaultParagraphFont"/>
    <w:link w:val="Header"/>
    <w:uiPriority w:val="99"/>
    <w:rsid w:val="003127AE"/>
    <w:rPr>
      <w:lang w:val="en-GB"/>
    </w:rPr>
  </w:style>
  <w:style w:type="paragraph" w:styleId="ListParagraph">
    <w:name w:val="List Paragraph"/>
    <w:basedOn w:val="Normal"/>
    <w:uiPriority w:val="34"/>
    <w:qFormat/>
    <w:rsid w:val="001C752B"/>
    <w:pPr>
      <w:ind w:left="720"/>
      <w:contextualSpacing/>
    </w:pPr>
  </w:style>
  <w:style w:type="character" w:styleId="Emphasis">
    <w:name w:val="Emphasis"/>
    <w:basedOn w:val="DefaultParagraphFont"/>
    <w:uiPriority w:val="20"/>
    <w:qFormat/>
    <w:rsid w:val="001A5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2603">
      <w:bodyDiv w:val="1"/>
      <w:marLeft w:val="0"/>
      <w:marRight w:val="0"/>
      <w:marTop w:val="0"/>
      <w:marBottom w:val="0"/>
      <w:divBdr>
        <w:top w:val="none" w:sz="0" w:space="0" w:color="auto"/>
        <w:left w:val="none" w:sz="0" w:space="0" w:color="auto"/>
        <w:bottom w:val="none" w:sz="0" w:space="0" w:color="auto"/>
        <w:right w:val="none" w:sz="0" w:space="0" w:color="auto"/>
      </w:divBdr>
    </w:div>
    <w:div w:id="429353873">
      <w:bodyDiv w:val="1"/>
      <w:marLeft w:val="0"/>
      <w:marRight w:val="0"/>
      <w:marTop w:val="0"/>
      <w:marBottom w:val="0"/>
      <w:divBdr>
        <w:top w:val="none" w:sz="0" w:space="0" w:color="auto"/>
        <w:left w:val="none" w:sz="0" w:space="0" w:color="auto"/>
        <w:bottom w:val="none" w:sz="0" w:space="0" w:color="auto"/>
        <w:right w:val="none" w:sz="0" w:space="0" w:color="auto"/>
      </w:divBdr>
    </w:div>
    <w:div w:id="787745077">
      <w:bodyDiv w:val="1"/>
      <w:marLeft w:val="0"/>
      <w:marRight w:val="0"/>
      <w:marTop w:val="0"/>
      <w:marBottom w:val="0"/>
      <w:divBdr>
        <w:top w:val="none" w:sz="0" w:space="0" w:color="auto"/>
        <w:left w:val="none" w:sz="0" w:space="0" w:color="auto"/>
        <w:bottom w:val="none" w:sz="0" w:space="0" w:color="auto"/>
        <w:right w:val="none" w:sz="0" w:space="0" w:color="auto"/>
      </w:divBdr>
    </w:div>
    <w:div w:id="1949778039">
      <w:bodyDiv w:val="1"/>
      <w:marLeft w:val="0"/>
      <w:marRight w:val="0"/>
      <w:marTop w:val="0"/>
      <w:marBottom w:val="0"/>
      <w:divBdr>
        <w:top w:val="none" w:sz="0" w:space="0" w:color="auto"/>
        <w:left w:val="none" w:sz="0" w:space="0" w:color="auto"/>
        <w:bottom w:val="none" w:sz="0" w:space="0" w:color="auto"/>
        <w:right w:val="none" w:sz="0" w:space="0" w:color="auto"/>
      </w:divBdr>
      <w:divsChild>
        <w:div w:id="1547109666">
          <w:marLeft w:val="0"/>
          <w:marRight w:val="0"/>
          <w:marTop w:val="0"/>
          <w:marBottom w:val="0"/>
          <w:divBdr>
            <w:top w:val="none" w:sz="0" w:space="0" w:color="auto"/>
            <w:left w:val="none" w:sz="0" w:space="0" w:color="auto"/>
            <w:bottom w:val="none" w:sz="0" w:space="0" w:color="auto"/>
            <w:right w:val="none" w:sz="0" w:space="0" w:color="auto"/>
          </w:divBdr>
          <w:divsChild>
            <w:div w:id="1005399996">
              <w:marLeft w:val="0"/>
              <w:marRight w:val="0"/>
              <w:marTop w:val="0"/>
              <w:marBottom w:val="0"/>
              <w:divBdr>
                <w:top w:val="none" w:sz="0" w:space="0" w:color="auto"/>
                <w:left w:val="none" w:sz="0" w:space="0" w:color="auto"/>
                <w:bottom w:val="none" w:sz="0" w:space="0" w:color="auto"/>
                <w:right w:val="none" w:sz="0" w:space="0" w:color="auto"/>
              </w:divBdr>
              <w:divsChild>
                <w:div w:id="1349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cs.ucsf.edu/cgi-bin/hmmtop.py" TargetMode="External"/><Relationship Id="rId12" Type="http://schemas.openxmlformats.org/officeDocument/2006/relationships/hyperlink" Target="http://weblogo.threeplusone.com" TargetMode="External"/><Relationship Id="rId13" Type="http://schemas.openxmlformats.org/officeDocument/2006/relationships/hyperlink" Target="http://www.phylogeny.fr" TargetMode="External"/><Relationship Id="rId14" Type="http://schemas.openxmlformats.org/officeDocument/2006/relationships/hyperlink" Target="http://www.ebi.ac.uk/ena/data/search?query=PRJEB690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arasite.wormbase.org/Fasciola_hepatica_prjna179522/Info/Index/" TargetMode="External"/><Relationship Id="rId9" Type="http://schemas.openxmlformats.org/officeDocument/2006/relationships/hyperlink" Target="http://www.megasoftware.net" TargetMode="External"/><Relationship Id="rId10" Type="http://schemas.openxmlformats.org/officeDocument/2006/relationships/hyperlink" Target="http://www.hmmer.jane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BCB9-AB88-6A45-8102-C6D237A9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13404</Words>
  <Characters>76409</Characters>
  <Application>Microsoft Macintosh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89634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McVeigh</dc:creator>
  <cp:keywords/>
  <dc:description/>
  <cp:lastModifiedBy>Paul McVeigh</cp:lastModifiedBy>
  <cp:revision>2</cp:revision>
  <cp:lastPrinted>2017-10-21T21:26:00Z</cp:lastPrinted>
  <dcterms:created xsi:type="dcterms:W3CDTF">2018-01-10T15:13:00Z</dcterms:created>
  <dcterms:modified xsi:type="dcterms:W3CDTF">2018-01-10T15:13:00Z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1bd05964-1ddb-3746-b2c1-784c6836d5e4</vt:lpwstr>
  </property>
</Properties>
</file>