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418" w:rsidRDefault="00F00418" w:rsidP="00F00418">
      <w:pPr>
        <w:spacing w:line="240" w:lineRule="auto"/>
        <w:jc w:val="center"/>
        <w:rPr>
          <w:rFonts w:ascii="Times New Roman" w:hAnsi="Times New Roman" w:cs="Times New Roman"/>
          <w:sz w:val="24"/>
          <w:szCs w:val="24"/>
        </w:rPr>
      </w:pPr>
    </w:p>
    <w:p w:rsidR="00F00418" w:rsidRDefault="00F00418" w:rsidP="00F00418">
      <w:pPr>
        <w:spacing w:line="240" w:lineRule="auto"/>
        <w:jc w:val="center"/>
        <w:rPr>
          <w:rFonts w:ascii="Times New Roman" w:hAnsi="Times New Roman" w:cs="Times New Roman"/>
          <w:sz w:val="24"/>
          <w:szCs w:val="24"/>
        </w:rPr>
      </w:pPr>
    </w:p>
    <w:p w:rsidR="00F00418" w:rsidRDefault="00F00418" w:rsidP="00F00418">
      <w:pPr>
        <w:spacing w:line="240" w:lineRule="auto"/>
        <w:jc w:val="center"/>
        <w:rPr>
          <w:rFonts w:ascii="Times New Roman" w:hAnsi="Times New Roman" w:cs="Times New Roman"/>
          <w:sz w:val="24"/>
          <w:szCs w:val="24"/>
        </w:rPr>
      </w:pPr>
    </w:p>
    <w:p w:rsidR="00F00418" w:rsidRDefault="00F00418" w:rsidP="00F00418">
      <w:pPr>
        <w:spacing w:line="240" w:lineRule="auto"/>
        <w:jc w:val="center"/>
        <w:rPr>
          <w:rFonts w:ascii="Times New Roman" w:hAnsi="Times New Roman" w:cs="Times New Roman"/>
          <w:sz w:val="24"/>
          <w:szCs w:val="24"/>
        </w:rPr>
      </w:pPr>
    </w:p>
    <w:p w:rsidR="00F00418" w:rsidRDefault="00F00418" w:rsidP="00F00418">
      <w:pPr>
        <w:spacing w:line="240" w:lineRule="auto"/>
        <w:jc w:val="center"/>
        <w:rPr>
          <w:rFonts w:ascii="Times New Roman" w:hAnsi="Times New Roman" w:cs="Times New Roman"/>
          <w:sz w:val="24"/>
          <w:szCs w:val="24"/>
        </w:rPr>
      </w:pPr>
    </w:p>
    <w:p w:rsidR="00F00418" w:rsidRDefault="00F00418" w:rsidP="00F00418">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Academic and non-academic predictors of student psychological distress: </w:t>
      </w:r>
    </w:p>
    <w:p w:rsidR="00F00418" w:rsidRDefault="00F00418" w:rsidP="00F00418">
      <w:pPr>
        <w:spacing w:line="240" w:lineRule="auto"/>
        <w:jc w:val="center"/>
        <w:rPr>
          <w:rFonts w:ascii="Times New Roman" w:hAnsi="Times New Roman" w:cs="Times New Roman"/>
          <w:sz w:val="24"/>
          <w:szCs w:val="24"/>
        </w:rPr>
      </w:pPr>
      <w:r>
        <w:rPr>
          <w:rFonts w:ascii="Times New Roman" w:hAnsi="Times New Roman" w:cs="Times New Roman"/>
          <w:sz w:val="24"/>
          <w:szCs w:val="24"/>
        </w:rPr>
        <w:t>The role of social identity and loneliness</w:t>
      </w:r>
    </w:p>
    <w:p w:rsidR="00F00418" w:rsidRDefault="00F00418" w:rsidP="00F00418">
      <w:pPr>
        <w:spacing w:after="0" w:line="240" w:lineRule="auto"/>
        <w:jc w:val="center"/>
        <w:rPr>
          <w:rFonts w:ascii="Times New Roman" w:hAnsi="Times New Roman" w:cs="Times New Roman"/>
          <w:sz w:val="24"/>
          <w:szCs w:val="24"/>
        </w:rPr>
      </w:pPr>
    </w:p>
    <w:p w:rsidR="00F00418" w:rsidRDefault="00F00418" w:rsidP="00F00418">
      <w:pPr>
        <w:spacing w:after="0" w:line="240" w:lineRule="auto"/>
        <w:jc w:val="center"/>
        <w:rPr>
          <w:rFonts w:ascii="Times New Roman" w:hAnsi="Times New Roman" w:cs="Times New Roman"/>
          <w:sz w:val="24"/>
          <w:szCs w:val="24"/>
        </w:rPr>
      </w:pPr>
    </w:p>
    <w:p w:rsidR="00F00418" w:rsidRDefault="00F00418" w:rsidP="00F00418">
      <w:pPr>
        <w:spacing w:after="0" w:line="240" w:lineRule="auto"/>
        <w:jc w:val="center"/>
        <w:rPr>
          <w:rFonts w:ascii="Times New Roman" w:hAnsi="Times New Roman" w:cs="Times New Roman"/>
          <w:sz w:val="24"/>
          <w:szCs w:val="24"/>
        </w:rPr>
      </w:pPr>
    </w:p>
    <w:p w:rsidR="00F00418" w:rsidRDefault="00F00418" w:rsidP="00F004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Jason C. </w:t>
      </w:r>
      <w:proofErr w:type="spellStart"/>
      <w:r>
        <w:rPr>
          <w:rFonts w:ascii="Times New Roman" w:hAnsi="Times New Roman" w:cs="Times New Roman"/>
          <w:sz w:val="24"/>
          <w:szCs w:val="24"/>
        </w:rPr>
        <w:t>McIntyre</w:t>
      </w:r>
      <w:r w:rsidRPr="004840AD">
        <w:rPr>
          <w:rFonts w:ascii="Times New Roman" w:hAnsi="Times New Roman" w:cs="Times New Roman"/>
          <w:color w:val="000000" w:themeColor="text1"/>
          <w:sz w:val="24"/>
          <w:szCs w:val="24"/>
          <w:vertAlign w:val="superscript"/>
        </w:rPr>
        <w:t>a</w:t>
      </w:r>
      <w:proofErr w:type="spellEnd"/>
      <w:r>
        <w:rPr>
          <w:rFonts w:ascii="Times New Roman" w:hAnsi="Times New Roman" w:cs="Times New Roman"/>
          <w:sz w:val="24"/>
          <w:szCs w:val="24"/>
        </w:rPr>
        <w:t xml:space="preserve">, Joanne </w:t>
      </w:r>
      <w:proofErr w:type="spellStart"/>
      <w:r>
        <w:rPr>
          <w:rFonts w:ascii="Times New Roman" w:hAnsi="Times New Roman" w:cs="Times New Roman"/>
          <w:sz w:val="24"/>
          <w:szCs w:val="24"/>
        </w:rPr>
        <w:t>Worsley</w:t>
      </w:r>
      <w:r w:rsidRPr="004840AD">
        <w:rPr>
          <w:rFonts w:ascii="Times New Roman" w:hAnsi="Times New Roman" w:cs="Times New Roman"/>
          <w:color w:val="000000" w:themeColor="text1"/>
          <w:sz w:val="24"/>
          <w:szCs w:val="24"/>
          <w:vertAlign w:val="superscript"/>
        </w:rPr>
        <w:t>a</w:t>
      </w:r>
      <w:proofErr w:type="spellEnd"/>
      <w:r>
        <w:rPr>
          <w:rFonts w:ascii="Times New Roman" w:hAnsi="Times New Roman" w:cs="Times New Roman"/>
          <w:sz w:val="24"/>
          <w:szCs w:val="24"/>
        </w:rPr>
        <w:t xml:space="preserve">, Rhiannon </w:t>
      </w:r>
      <w:proofErr w:type="spellStart"/>
      <w:r>
        <w:rPr>
          <w:rFonts w:ascii="Times New Roman" w:hAnsi="Times New Roman" w:cs="Times New Roman"/>
          <w:sz w:val="24"/>
          <w:szCs w:val="24"/>
        </w:rPr>
        <w:t>Corcoran</w:t>
      </w:r>
      <w:r w:rsidRPr="004840AD">
        <w:rPr>
          <w:rFonts w:ascii="Times New Roman" w:hAnsi="Times New Roman" w:cs="Times New Roman"/>
          <w:color w:val="000000" w:themeColor="text1"/>
          <w:sz w:val="24"/>
          <w:szCs w:val="24"/>
          <w:vertAlign w:val="superscript"/>
        </w:rPr>
        <w:t>a</w:t>
      </w:r>
      <w:proofErr w:type="spellEnd"/>
      <w:r>
        <w:rPr>
          <w:rFonts w:ascii="Times New Roman" w:hAnsi="Times New Roman" w:cs="Times New Roman"/>
          <w:sz w:val="24"/>
          <w:szCs w:val="24"/>
        </w:rPr>
        <w:t xml:space="preserve">, Paula Harrison </w:t>
      </w:r>
      <w:proofErr w:type="spellStart"/>
      <w:r>
        <w:rPr>
          <w:rFonts w:ascii="Times New Roman" w:hAnsi="Times New Roman" w:cs="Times New Roman"/>
          <w:sz w:val="24"/>
          <w:szCs w:val="24"/>
        </w:rPr>
        <w:t>Woods</w:t>
      </w:r>
      <w:r w:rsidRPr="004840AD">
        <w:rPr>
          <w:rFonts w:ascii="Times New Roman" w:hAnsi="Times New Roman" w:cs="Times New Roman"/>
          <w:color w:val="000000" w:themeColor="text1"/>
          <w:sz w:val="24"/>
          <w:szCs w:val="24"/>
          <w:vertAlign w:val="superscript"/>
        </w:rPr>
        <w:t>b</w:t>
      </w:r>
      <w:proofErr w:type="spellEnd"/>
      <w:r>
        <w:rPr>
          <w:rFonts w:ascii="Times New Roman" w:hAnsi="Times New Roman" w:cs="Times New Roman"/>
          <w:sz w:val="24"/>
          <w:szCs w:val="24"/>
        </w:rPr>
        <w:t xml:space="preserve">, and Richard P. </w:t>
      </w:r>
      <w:proofErr w:type="spellStart"/>
      <w:r>
        <w:rPr>
          <w:rFonts w:ascii="Times New Roman" w:hAnsi="Times New Roman" w:cs="Times New Roman"/>
          <w:sz w:val="24"/>
          <w:szCs w:val="24"/>
        </w:rPr>
        <w:t>Bentall</w:t>
      </w:r>
      <w:r>
        <w:rPr>
          <w:rFonts w:ascii="Times New Roman" w:hAnsi="Times New Roman" w:cs="Times New Roman"/>
          <w:color w:val="000000" w:themeColor="text1"/>
          <w:sz w:val="24"/>
          <w:szCs w:val="24"/>
          <w:vertAlign w:val="superscript"/>
        </w:rPr>
        <w:t>c</w:t>
      </w:r>
      <w:proofErr w:type="spellEnd"/>
      <w:r w:rsidRPr="00256FC5">
        <w:rPr>
          <w:rFonts w:ascii="Times New Roman" w:hAnsi="Times New Roman" w:cs="Times New Roman"/>
          <w:color w:val="000000" w:themeColor="text1"/>
          <w:sz w:val="24"/>
          <w:szCs w:val="24"/>
        </w:rPr>
        <w:t xml:space="preserve"> </w:t>
      </w:r>
    </w:p>
    <w:p w:rsidR="00F00418" w:rsidRPr="00871A05" w:rsidRDefault="00F00418" w:rsidP="00F00418">
      <w:pPr>
        <w:spacing w:after="0" w:line="240" w:lineRule="auto"/>
        <w:jc w:val="center"/>
        <w:rPr>
          <w:rFonts w:ascii="Times New Roman" w:hAnsi="Times New Roman" w:cs="Times New Roman"/>
          <w:sz w:val="24"/>
          <w:szCs w:val="24"/>
        </w:rPr>
      </w:pPr>
    </w:p>
    <w:p w:rsidR="00F00418" w:rsidRDefault="00F00418" w:rsidP="00F00418">
      <w:pPr>
        <w:spacing w:after="0" w:line="240" w:lineRule="auto"/>
        <w:rPr>
          <w:rFonts w:ascii="Times New Roman" w:hAnsi="Times New Roman" w:cs="Times New Roman"/>
          <w:sz w:val="24"/>
          <w:szCs w:val="24"/>
        </w:rPr>
      </w:pPr>
    </w:p>
    <w:p w:rsidR="00F00418" w:rsidRDefault="00F00418" w:rsidP="00F00418">
      <w:pPr>
        <w:spacing w:after="0" w:line="240" w:lineRule="auto"/>
        <w:rPr>
          <w:rFonts w:ascii="Times New Roman" w:hAnsi="Times New Roman" w:cs="Times New Roman"/>
          <w:sz w:val="24"/>
          <w:szCs w:val="24"/>
        </w:rPr>
      </w:pPr>
    </w:p>
    <w:p w:rsidR="00F00418" w:rsidRDefault="00F00418" w:rsidP="00F00418">
      <w:pPr>
        <w:spacing w:after="0" w:line="240" w:lineRule="auto"/>
        <w:rPr>
          <w:rFonts w:ascii="Times New Roman" w:hAnsi="Times New Roman" w:cs="Times New Roman"/>
          <w:sz w:val="24"/>
          <w:szCs w:val="24"/>
        </w:rPr>
      </w:pPr>
    </w:p>
    <w:p w:rsidR="00F00418" w:rsidRDefault="00F00418" w:rsidP="00F00418">
      <w:pPr>
        <w:spacing w:after="0" w:line="240" w:lineRule="auto"/>
        <w:rPr>
          <w:rFonts w:ascii="Times New Roman" w:hAnsi="Times New Roman" w:cs="Times New Roman"/>
          <w:sz w:val="24"/>
          <w:szCs w:val="24"/>
        </w:rPr>
      </w:pPr>
    </w:p>
    <w:p w:rsidR="00F00418" w:rsidRDefault="00F00418" w:rsidP="00F004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Total word Count: 5038</w:t>
      </w:r>
    </w:p>
    <w:p w:rsidR="00F00418" w:rsidRDefault="00F00418" w:rsidP="00F004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Abstract word count: 166</w:t>
      </w:r>
    </w:p>
    <w:p w:rsidR="00F00418" w:rsidRDefault="00F00418" w:rsidP="00F00418">
      <w:pPr>
        <w:spacing w:after="0" w:line="240" w:lineRule="auto"/>
        <w:jc w:val="center"/>
        <w:rPr>
          <w:rFonts w:ascii="Times New Roman" w:hAnsi="Times New Roman" w:cs="Times New Roman"/>
          <w:sz w:val="24"/>
          <w:szCs w:val="24"/>
        </w:rPr>
      </w:pPr>
    </w:p>
    <w:p w:rsidR="00F00418" w:rsidRDefault="00F00418" w:rsidP="00F00418">
      <w:pPr>
        <w:spacing w:after="0" w:line="240" w:lineRule="auto"/>
        <w:rPr>
          <w:rFonts w:ascii="Times New Roman" w:hAnsi="Times New Roman" w:cs="Times New Roman"/>
          <w:sz w:val="24"/>
          <w:szCs w:val="24"/>
        </w:rPr>
      </w:pPr>
    </w:p>
    <w:p w:rsidR="00F00418" w:rsidRDefault="00F00418" w:rsidP="00F00418">
      <w:pPr>
        <w:shd w:val="clear" w:color="auto" w:fill="FFFFFF"/>
        <w:rPr>
          <w:rFonts w:ascii="Times New Roman" w:eastAsia="Times New Roman" w:hAnsi="Times New Roman" w:cs="Times New Roman"/>
          <w:color w:val="000000" w:themeColor="text1"/>
          <w:sz w:val="24"/>
          <w:szCs w:val="24"/>
          <w:lang w:eastAsia="en-GB"/>
        </w:rPr>
      </w:pPr>
      <w:r w:rsidRPr="004840AD">
        <w:rPr>
          <w:rFonts w:ascii="Times New Roman" w:hAnsi="Times New Roman" w:cs="Times New Roman"/>
          <w:color w:val="000000" w:themeColor="text1"/>
          <w:sz w:val="24"/>
          <w:szCs w:val="24"/>
          <w:vertAlign w:val="superscript"/>
        </w:rPr>
        <w:t>a</w:t>
      </w:r>
      <w:r>
        <w:rPr>
          <w:rFonts w:ascii="Times New Roman" w:hAnsi="Times New Roman" w:cs="Times New Roman"/>
          <w:color w:val="000000" w:themeColor="text1"/>
          <w:sz w:val="24"/>
          <w:szCs w:val="24"/>
          <w:vertAlign w:val="superscript"/>
        </w:rPr>
        <w:t xml:space="preserve"> </w:t>
      </w:r>
      <w:r w:rsidRPr="00256FC5">
        <w:rPr>
          <w:rFonts w:ascii="Times New Roman" w:hAnsi="Times New Roman" w:cs="Times New Roman"/>
          <w:color w:val="000000" w:themeColor="text1"/>
          <w:sz w:val="24"/>
          <w:szCs w:val="24"/>
        </w:rPr>
        <w:t>University of Liverpool</w:t>
      </w:r>
      <w:r w:rsidRPr="00256FC5">
        <w:rPr>
          <w:rFonts w:ascii="Times New Roman" w:eastAsia="Times New Roman" w:hAnsi="Times New Roman" w:cs="Times New Roman"/>
          <w:color w:val="000000" w:themeColor="text1"/>
          <w:sz w:val="24"/>
          <w:szCs w:val="24"/>
          <w:lang w:eastAsia="en-GB"/>
        </w:rPr>
        <w:t xml:space="preserve">, Institute of Psychology, Health and Society, Waterhouse Building, Block B, </w:t>
      </w:r>
      <w:r>
        <w:rPr>
          <w:rFonts w:ascii="Times New Roman" w:eastAsia="Times New Roman" w:hAnsi="Times New Roman" w:cs="Times New Roman"/>
          <w:color w:val="000000" w:themeColor="text1"/>
          <w:sz w:val="24"/>
          <w:szCs w:val="24"/>
          <w:lang w:eastAsia="en-GB"/>
        </w:rPr>
        <w:t xml:space="preserve">1-5 </w:t>
      </w:r>
      <w:r w:rsidRPr="00256FC5">
        <w:rPr>
          <w:rFonts w:ascii="Times New Roman" w:eastAsia="Times New Roman" w:hAnsi="Times New Roman" w:cs="Times New Roman"/>
          <w:color w:val="000000" w:themeColor="text1"/>
          <w:sz w:val="24"/>
          <w:szCs w:val="24"/>
          <w:lang w:eastAsia="en-GB"/>
        </w:rPr>
        <w:t xml:space="preserve">Brownlow St, Liverpool L69 3GL, </w:t>
      </w:r>
      <w:r>
        <w:rPr>
          <w:rFonts w:ascii="Times New Roman" w:eastAsia="Times New Roman" w:hAnsi="Times New Roman" w:cs="Times New Roman"/>
          <w:color w:val="000000" w:themeColor="text1"/>
          <w:sz w:val="24"/>
          <w:szCs w:val="24"/>
          <w:lang w:eastAsia="en-GB"/>
        </w:rPr>
        <w:t>United Kingdom.</w:t>
      </w:r>
      <w:r w:rsidRPr="00256FC5">
        <w:rPr>
          <w:rFonts w:ascii="Times New Roman" w:eastAsia="Times New Roman" w:hAnsi="Times New Roman" w:cs="Times New Roman"/>
          <w:color w:val="000000" w:themeColor="text1"/>
          <w:sz w:val="24"/>
          <w:szCs w:val="24"/>
          <w:lang w:eastAsia="en-GB"/>
        </w:rPr>
        <w:t xml:space="preserve"> </w:t>
      </w:r>
    </w:p>
    <w:p w:rsidR="00F00418" w:rsidRDefault="00F00418" w:rsidP="00F00418">
      <w:pPr>
        <w:spacing w:after="0" w:line="240" w:lineRule="auto"/>
        <w:rPr>
          <w:rFonts w:ascii="Times New Roman" w:eastAsia="Times New Roman" w:hAnsi="Times New Roman" w:cs="Times New Roman"/>
          <w:color w:val="000000" w:themeColor="text1"/>
          <w:sz w:val="24"/>
          <w:szCs w:val="24"/>
        </w:rPr>
      </w:pPr>
    </w:p>
    <w:p w:rsidR="00F00418" w:rsidRDefault="00F00418" w:rsidP="00F00418">
      <w:pPr>
        <w:spacing w:after="0" w:line="240" w:lineRule="auto"/>
        <w:rPr>
          <w:rFonts w:ascii="Times New Roman" w:eastAsia="Times New Roman" w:hAnsi="Times New Roman" w:cs="Times New Roman"/>
          <w:color w:val="000000" w:themeColor="text1"/>
          <w:sz w:val="24"/>
          <w:szCs w:val="24"/>
          <w:lang w:eastAsia="en-GB"/>
        </w:rPr>
      </w:pPr>
      <w:proofErr w:type="gramStart"/>
      <w:r w:rsidRPr="004840AD">
        <w:rPr>
          <w:rFonts w:ascii="Times New Roman" w:hAnsi="Times New Roman" w:cs="Times New Roman"/>
          <w:color w:val="000000" w:themeColor="text1"/>
          <w:sz w:val="24"/>
          <w:szCs w:val="24"/>
          <w:vertAlign w:val="superscript"/>
        </w:rPr>
        <w:t>b</w:t>
      </w:r>
      <w:proofErr w:type="gramEnd"/>
      <w:r>
        <w:rPr>
          <w:rFonts w:ascii="Times New Roman" w:hAnsi="Times New Roman" w:cs="Times New Roman"/>
          <w:color w:val="000000" w:themeColor="text1"/>
          <w:sz w:val="24"/>
          <w:szCs w:val="24"/>
          <w:vertAlign w:val="superscript"/>
        </w:rPr>
        <w:t xml:space="preserve"> </w:t>
      </w:r>
      <w:r w:rsidRPr="00256FC5">
        <w:rPr>
          <w:rFonts w:ascii="Times New Roman" w:hAnsi="Times New Roman" w:cs="Times New Roman"/>
          <w:color w:val="000000" w:themeColor="text1"/>
          <w:sz w:val="24"/>
          <w:szCs w:val="24"/>
        </w:rPr>
        <w:t>University of Liverpool</w:t>
      </w:r>
      <w:r w:rsidRPr="00256FC5">
        <w:rPr>
          <w:rFonts w:ascii="Times New Roman" w:eastAsia="Times New Roman" w:hAnsi="Times New Roman" w:cs="Times New Roman"/>
          <w:color w:val="000000" w:themeColor="text1"/>
          <w:sz w:val="24"/>
          <w:szCs w:val="24"/>
          <w:lang w:eastAsia="en-GB"/>
        </w:rPr>
        <w:t xml:space="preserve">, </w:t>
      </w:r>
      <w:r>
        <w:rPr>
          <w:rFonts w:ascii="Times New Roman" w:eastAsia="Times New Roman" w:hAnsi="Times New Roman" w:cs="Times New Roman"/>
          <w:color w:val="000000" w:themeColor="text1"/>
          <w:sz w:val="24"/>
          <w:szCs w:val="24"/>
          <w:lang w:eastAsia="en-GB"/>
        </w:rPr>
        <w:t>Student Administration and Support Division</w:t>
      </w:r>
      <w:r w:rsidRPr="00256FC5">
        <w:rPr>
          <w:rFonts w:ascii="Times New Roman" w:eastAsia="Times New Roman" w:hAnsi="Times New Roman" w:cs="Times New Roman"/>
          <w:color w:val="000000" w:themeColor="text1"/>
          <w:sz w:val="24"/>
          <w:szCs w:val="24"/>
          <w:lang w:eastAsia="en-GB"/>
        </w:rPr>
        <w:t>,</w:t>
      </w:r>
      <w:r>
        <w:rPr>
          <w:rFonts w:ascii="Times New Roman" w:eastAsia="Times New Roman" w:hAnsi="Times New Roman" w:cs="Times New Roman"/>
          <w:color w:val="000000" w:themeColor="text1"/>
          <w:sz w:val="24"/>
          <w:szCs w:val="24"/>
          <w:lang w:eastAsia="en-GB"/>
        </w:rPr>
        <w:t xml:space="preserve"> 1</w:t>
      </w:r>
      <w:r w:rsidRPr="004840AD">
        <w:rPr>
          <w:rFonts w:ascii="Times New Roman" w:eastAsia="Times New Roman" w:hAnsi="Times New Roman" w:cs="Times New Roman"/>
          <w:color w:val="000000" w:themeColor="text1"/>
          <w:sz w:val="24"/>
          <w:szCs w:val="24"/>
          <w:vertAlign w:val="superscript"/>
          <w:lang w:eastAsia="en-GB"/>
        </w:rPr>
        <w:t>st</w:t>
      </w:r>
      <w:r>
        <w:rPr>
          <w:rFonts w:ascii="Times New Roman" w:eastAsia="Times New Roman" w:hAnsi="Times New Roman" w:cs="Times New Roman"/>
          <w:color w:val="000000" w:themeColor="text1"/>
          <w:sz w:val="24"/>
          <w:szCs w:val="24"/>
          <w:lang w:eastAsia="en-GB"/>
        </w:rPr>
        <w:t xml:space="preserve"> Floor, Foundation Building, Liverpool L69 7ZX</w:t>
      </w:r>
      <w:r w:rsidRPr="00256FC5">
        <w:rPr>
          <w:rFonts w:ascii="Times New Roman" w:eastAsia="Times New Roman" w:hAnsi="Times New Roman" w:cs="Times New Roman"/>
          <w:color w:val="000000" w:themeColor="text1"/>
          <w:sz w:val="24"/>
          <w:szCs w:val="24"/>
          <w:lang w:eastAsia="en-GB"/>
        </w:rPr>
        <w:t xml:space="preserve">, </w:t>
      </w:r>
      <w:r>
        <w:rPr>
          <w:rFonts w:ascii="Times New Roman" w:eastAsia="Times New Roman" w:hAnsi="Times New Roman" w:cs="Times New Roman"/>
          <w:color w:val="000000" w:themeColor="text1"/>
          <w:sz w:val="24"/>
          <w:szCs w:val="24"/>
          <w:lang w:eastAsia="en-GB"/>
        </w:rPr>
        <w:t>United Kingdom</w:t>
      </w:r>
    </w:p>
    <w:p w:rsidR="00F00418" w:rsidRDefault="00F00418" w:rsidP="00F00418">
      <w:pPr>
        <w:spacing w:after="0" w:line="240" w:lineRule="auto"/>
        <w:rPr>
          <w:rFonts w:ascii="Times New Roman" w:eastAsia="Times New Roman" w:hAnsi="Times New Roman" w:cs="Times New Roman"/>
          <w:color w:val="000000"/>
          <w:sz w:val="24"/>
          <w:szCs w:val="24"/>
          <w:lang w:eastAsia="en-GB"/>
        </w:rPr>
      </w:pPr>
    </w:p>
    <w:p w:rsidR="00F00418" w:rsidRDefault="00F00418" w:rsidP="00F00418">
      <w:pPr>
        <w:spacing w:after="0" w:line="240" w:lineRule="auto"/>
        <w:rPr>
          <w:rFonts w:ascii="Times New Roman" w:eastAsia="Times New Roman" w:hAnsi="Times New Roman" w:cs="Times New Roman"/>
          <w:color w:val="000000"/>
          <w:sz w:val="24"/>
          <w:szCs w:val="24"/>
          <w:lang w:eastAsia="en-GB"/>
        </w:rPr>
      </w:pPr>
      <w:proofErr w:type="gramStart"/>
      <w:r>
        <w:rPr>
          <w:rFonts w:ascii="Times New Roman" w:hAnsi="Times New Roman" w:cs="Times New Roman"/>
          <w:color w:val="000000" w:themeColor="text1"/>
          <w:sz w:val="24"/>
          <w:szCs w:val="24"/>
          <w:vertAlign w:val="superscript"/>
        </w:rPr>
        <w:t>c</w:t>
      </w:r>
      <w:proofErr w:type="gramEnd"/>
      <w:r>
        <w:rPr>
          <w:rFonts w:ascii="Times New Roman" w:hAnsi="Times New Roman" w:cs="Times New Roman"/>
          <w:color w:val="000000" w:themeColor="text1"/>
          <w:sz w:val="24"/>
          <w:szCs w:val="24"/>
          <w:vertAlign w:val="superscript"/>
        </w:rPr>
        <w:t xml:space="preserve"> </w:t>
      </w:r>
      <w:r w:rsidRPr="00C62203">
        <w:rPr>
          <w:rFonts w:ascii="Times New Roman" w:hAnsi="Times New Roman" w:cs="Times New Roman"/>
          <w:color w:val="000000" w:themeColor="text1"/>
          <w:sz w:val="24"/>
          <w:szCs w:val="24"/>
        </w:rPr>
        <w:t>The</w:t>
      </w:r>
      <w:r>
        <w:rPr>
          <w:rFonts w:ascii="Times New Roman" w:hAnsi="Times New Roman" w:cs="Times New Roman"/>
          <w:color w:val="000000" w:themeColor="text1"/>
          <w:sz w:val="24"/>
          <w:szCs w:val="24"/>
        </w:rPr>
        <w:t xml:space="preserve"> University of Sheffield, Department of Psychology, Clinical Psychology Unit, Cathedral Court, 1 Vicar Lane, Sheffield S1 2LT, United Kingdom</w:t>
      </w:r>
    </w:p>
    <w:p w:rsidR="00F00418" w:rsidRDefault="00F00418" w:rsidP="00F00418">
      <w:pPr>
        <w:spacing w:after="0" w:line="240" w:lineRule="auto"/>
        <w:rPr>
          <w:rFonts w:ascii="Times New Roman" w:eastAsia="Times New Roman" w:hAnsi="Times New Roman" w:cs="Times New Roman"/>
          <w:color w:val="000000"/>
          <w:sz w:val="24"/>
          <w:szCs w:val="24"/>
          <w:lang w:eastAsia="en-GB"/>
        </w:rPr>
      </w:pPr>
    </w:p>
    <w:p w:rsidR="00F00418" w:rsidRDefault="00F00418" w:rsidP="00F00418">
      <w:pPr>
        <w:spacing w:after="0" w:line="240" w:lineRule="auto"/>
        <w:rPr>
          <w:rStyle w:val="Hyperlink"/>
          <w:rFonts w:ascii="Times New Roman" w:eastAsia="Times New Roman" w:hAnsi="Times New Roman" w:cs="Times New Roman"/>
          <w:sz w:val="24"/>
          <w:szCs w:val="24"/>
          <w:lang w:eastAsia="en-GB"/>
        </w:rPr>
      </w:pPr>
      <w:r w:rsidRPr="004A241D">
        <w:rPr>
          <w:rFonts w:ascii="Times New Roman" w:eastAsia="Times New Roman" w:hAnsi="Times New Roman" w:cs="Times New Roman"/>
          <w:color w:val="000000"/>
          <w:sz w:val="24"/>
          <w:szCs w:val="24"/>
          <w:lang w:eastAsia="en-GB"/>
        </w:rPr>
        <w:t xml:space="preserve">Correspondence: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Jason C McIntyre</w:t>
      </w:r>
      <w:r w:rsidRPr="004A241D">
        <w:rPr>
          <w:rFonts w:ascii="Times New Roman" w:hAnsi="Times New Roman" w:cs="Times New Roman"/>
          <w:sz w:val="24"/>
          <w:szCs w:val="24"/>
        </w:rPr>
        <w:t>, University of Liverpool</w:t>
      </w:r>
      <w:r w:rsidRPr="004A241D">
        <w:rPr>
          <w:rFonts w:ascii="Times New Roman" w:eastAsia="Times New Roman" w:hAnsi="Times New Roman" w:cs="Times New Roman"/>
          <w:color w:val="000000"/>
          <w:sz w:val="24"/>
          <w:szCs w:val="24"/>
          <w:lang w:eastAsia="en-GB"/>
        </w:rPr>
        <w:t xml:space="preserve">, </w:t>
      </w:r>
      <w:r w:rsidRPr="00871A05">
        <w:rPr>
          <w:rFonts w:ascii="Times New Roman" w:eastAsia="Times New Roman" w:hAnsi="Times New Roman" w:cs="Times New Roman"/>
          <w:color w:val="000000"/>
          <w:sz w:val="24"/>
          <w:szCs w:val="24"/>
          <w:lang w:eastAsia="en-GB"/>
        </w:rPr>
        <w:t xml:space="preserve">Institute of Psychology, Health and Society, Waterhouse Building, Block B, </w:t>
      </w:r>
      <w:r>
        <w:rPr>
          <w:rFonts w:ascii="Times New Roman" w:eastAsia="Times New Roman" w:hAnsi="Times New Roman" w:cs="Times New Roman"/>
          <w:color w:val="000000"/>
          <w:sz w:val="24"/>
          <w:szCs w:val="24"/>
          <w:lang w:eastAsia="en-GB"/>
        </w:rPr>
        <w:t>1-5 Brownlow St,</w:t>
      </w:r>
      <w:proofErr w:type="gramStart"/>
      <w:r>
        <w:rPr>
          <w:rFonts w:ascii="Times New Roman" w:eastAsia="Times New Roman" w:hAnsi="Times New Roman" w:cs="Times New Roman"/>
          <w:color w:val="000000"/>
          <w:sz w:val="24"/>
          <w:szCs w:val="24"/>
          <w:lang w:eastAsia="en-GB"/>
        </w:rPr>
        <w:t> </w:t>
      </w:r>
      <w:r w:rsidRPr="004A241D">
        <w:rPr>
          <w:rFonts w:ascii="Times New Roman" w:eastAsia="Times New Roman" w:hAnsi="Times New Roman" w:cs="Times New Roman"/>
          <w:color w:val="000000"/>
          <w:sz w:val="24"/>
          <w:szCs w:val="24"/>
          <w:lang w:eastAsia="en-GB"/>
        </w:rPr>
        <w:t xml:space="preserve"> Liverpool</w:t>
      </w:r>
      <w:proofErr w:type="gramEnd"/>
      <w:r w:rsidRPr="004A241D">
        <w:rPr>
          <w:rFonts w:ascii="Times New Roman" w:eastAsia="Times New Roman" w:hAnsi="Times New Roman" w:cs="Times New Roman"/>
          <w:color w:val="000000"/>
          <w:sz w:val="24"/>
          <w:szCs w:val="24"/>
          <w:lang w:eastAsia="en-GB"/>
        </w:rPr>
        <w:t xml:space="preserve"> L69 3GL, Email</w:t>
      </w:r>
      <w:r w:rsidRPr="00256FC5">
        <w:rPr>
          <w:rFonts w:ascii="Times New Roman" w:eastAsia="Times New Roman" w:hAnsi="Times New Roman" w:cs="Times New Roman"/>
          <w:color w:val="000000" w:themeColor="text1"/>
          <w:sz w:val="24"/>
          <w:szCs w:val="24"/>
          <w:lang w:eastAsia="en-GB"/>
        </w:rPr>
        <w:t xml:space="preserve">: </w:t>
      </w:r>
      <w:hyperlink r:id="rId8" w:history="1">
        <w:r w:rsidRPr="00256FC5">
          <w:rPr>
            <w:rStyle w:val="Hyperlink"/>
            <w:rFonts w:ascii="Times New Roman" w:eastAsia="Times New Roman" w:hAnsi="Times New Roman" w:cs="Times New Roman"/>
            <w:color w:val="000000" w:themeColor="text1"/>
            <w:sz w:val="24"/>
            <w:szCs w:val="24"/>
            <w:lang w:eastAsia="en-GB"/>
          </w:rPr>
          <w:t>j.mcintyre@liverpool.ac.uk</w:t>
        </w:r>
      </w:hyperlink>
    </w:p>
    <w:p w:rsidR="00F00418" w:rsidRDefault="00F00418" w:rsidP="00F00418"/>
    <w:p w:rsidR="00F00418" w:rsidRDefault="00F00418" w:rsidP="001022E5">
      <w:pPr>
        <w:spacing w:line="480" w:lineRule="auto"/>
        <w:ind w:firstLine="426"/>
        <w:jc w:val="center"/>
        <w:rPr>
          <w:rFonts w:ascii="Times New Roman" w:hAnsi="Times New Roman" w:cs="Times New Roman"/>
          <w:sz w:val="24"/>
          <w:szCs w:val="24"/>
        </w:rPr>
      </w:pPr>
    </w:p>
    <w:p w:rsidR="00F00418" w:rsidRDefault="00F00418" w:rsidP="001022E5">
      <w:pPr>
        <w:spacing w:line="480" w:lineRule="auto"/>
        <w:ind w:firstLine="426"/>
        <w:jc w:val="center"/>
        <w:rPr>
          <w:rFonts w:ascii="Times New Roman" w:hAnsi="Times New Roman" w:cs="Times New Roman"/>
          <w:sz w:val="24"/>
          <w:szCs w:val="24"/>
        </w:rPr>
      </w:pPr>
    </w:p>
    <w:p w:rsidR="00B959EB" w:rsidRDefault="00B959EB" w:rsidP="001022E5">
      <w:pPr>
        <w:spacing w:line="480" w:lineRule="auto"/>
        <w:ind w:firstLine="426"/>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Abstract</w:t>
      </w:r>
    </w:p>
    <w:p w:rsidR="00B959EB" w:rsidRDefault="00B959EB" w:rsidP="001022E5">
      <w:pPr>
        <w:spacing w:line="480" w:lineRule="auto"/>
        <w:rPr>
          <w:rFonts w:ascii="Times New Roman" w:hAnsi="Times New Roman" w:cs="Times New Roman"/>
          <w:sz w:val="24"/>
          <w:szCs w:val="24"/>
        </w:rPr>
      </w:pPr>
      <w:r w:rsidRPr="007B042D">
        <w:rPr>
          <w:rFonts w:ascii="Times New Roman" w:hAnsi="Times New Roman" w:cs="Times New Roman"/>
          <w:b/>
          <w:sz w:val="24"/>
          <w:szCs w:val="24"/>
        </w:rPr>
        <w:t>Background:</w:t>
      </w:r>
      <w:r>
        <w:rPr>
          <w:rFonts w:ascii="Times New Roman" w:hAnsi="Times New Roman" w:cs="Times New Roman"/>
          <w:sz w:val="24"/>
          <w:szCs w:val="24"/>
        </w:rPr>
        <w:t xml:space="preserve"> University students experience high rates of stress and mental illness; however, few studies have comprehensively examined the impact of academic and non-academic stressors on student mental health. Similarly, there has been little focus on the role of social groups in protecting against mental distress in this young adult group. </w:t>
      </w:r>
    </w:p>
    <w:p w:rsidR="00B959EB" w:rsidRDefault="00B959EB" w:rsidP="001022E5">
      <w:pPr>
        <w:spacing w:line="480" w:lineRule="auto"/>
        <w:rPr>
          <w:rFonts w:ascii="Times New Roman" w:hAnsi="Times New Roman" w:cs="Times New Roman"/>
          <w:sz w:val="24"/>
          <w:szCs w:val="24"/>
        </w:rPr>
      </w:pPr>
      <w:r w:rsidRPr="007B042D">
        <w:rPr>
          <w:rFonts w:ascii="Times New Roman" w:hAnsi="Times New Roman" w:cs="Times New Roman"/>
          <w:b/>
          <w:sz w:val="24"/>
          <w:szCs w:val="24"/>
        </w:rPr>
        <w:t>Aim:</w:t>
      </w:r>
      <w:r>
        <w:rPr>
          <w:rFonts w:ascii="Times New Roman" w:hAnsi="Times New Roman" w:cs="Times New Roman"/>
          <w:sz w:val="24"/>
          <w:szCs w:val="24"/>
        </w:rPr>
        <w:t xml:space="preserve"> To identify the key social determinants of mental health symptoms in a student population. </w:t>
      </w:r>
    </w:p>
    <w:p w:rsidR="00B959EB" w:rsidRDefault="00B959EB" w:rsidP="001022E5">
      <w:pPr>
        <w:spacing w:line="480" w:lineRule="auto"/>
        <w:rPr>
          <w:rFonts w:ascii="Times New Roman" w:hAnsi="Times New Roman" w:cs="Times New Roman"/>
          <w:sz w:val="24"/>
          <w:szCs w:val="24"/>
        </w:rPr>
      </w:pPr>
      <w:r w:rsidRPr="007B042D">
        <w:rPr>
          <w:rFonts w:ascii="Times New Roman" w:hAnsi="Times New Roman" w:cs="Times New Roman"/>
          <w:b/>
          <w:sz w:val="24"/>
          <w:szCs w:val="24"/>
        </w:rPr>
        <w:t>Methods:</w:t>
      </w:r>
      <w:r>
        <w:rPr>
          <w:rFonts w:ascii="Times New Roman" w:hAnsi="Times New Roman" w:cs="Times New Roman"/>
          <w:sz w:val="24"/>
          <w:szCs w:val="24"/>
        </w:rPr>
        <w:t xml:space="preserve"> Using an online survey, we administered measures of social connectedness and mental health symptoms alongside academic and non-academic stressors to a large sample of UK university students. </w:t>
      </w:r>
    </w:p>
    <w:p w:rsidR="00B959EB" w:rsidRDefault="00B959EB" w:rsidP="001022E5">
      <w:pPr>
        <w:spacing w:line="480" w:lineRule="auto"/>
        <w:rPr>
          <w:rFonts w:ascii="Times New Roman" w:hAnsi="Times New Roman" w:cs="Times New Roman"/>
          <w:sz w:val="24"/>
          <w:szCs w:val="24"/>
        </w:rPr>
      </w:pPr>
      <w:r w:rsidRPr="007B042D">
        <w:rPr>
          <w:rFonts w:ascii="Times New Roman" w:hAnsi="Times New Roman" w:cs="Times New Roman"/>
          <w:b/>
          <w:sz w:val="24"/>
          <w:szCs w:val="24"/>
        </w:rPr>
        <w:t>Results:</w:t>
      </w:r>
      <w:r>
        <w:rPr>
          <w:rFonts w:ascii="Times New Roman" w:hAnsi="Times New Roman" w:cs="Times New Roman"/>
          <w:sz w:val="24"/>
          <w:szCs w:val="24"/>
        </w:rPr>
        <w:t xml:space="preserve"> </w:t>
      </w:r>
      <w:r w:rsidR="00817691">
        <w:rPr>
          <w:rFonts w:ascii="Times New Roman" w:hAnsi="Times New Roman" w:cs="Times New Roman"/>
          <w:sz w:val="24"/>
          <w:szCs w:val="24"/>
        </w:rPr>
        <w:t>Loneliness</w:t>
      </w:r>
      <w:r>
        <w:rPr>
          <w:rFonts w:ascii="Times New Roman" w:hAnsi="Times New Roman" w:cs="Times New Roman"/>
          <w:sz w:val="24"/>
          <w:szCs w:val="24"/>
        </w:rPr>
        <w:t xml:space="preserve"> was the strongest overall predictor of mental distress, while assessment stress was the most important academic predictor. Strong identification with university friendship groups was most protective against distress relative to other social identities, and the beneficial impact of identification on symptoms was mediated by reduced </w:t>
      </w:r>
      <w:r w:rsidR="00817691">
        <w:rPr>
          <w:rFonts w:ascii="Times New Roman" w:hAnsi="Times New Roman" w:cs="Times New Roman"/>
          <w:sz w:val="24"/>
          <w:szCs w:val="24"/>
        </w:rPr>
        <w:t>loneliness</w:t>
      </w:r>
      <w:r>
        <w:rPr>
          <w:rFonts w:ascii="Times New Roman" w:hAnsi="Times New Roman" w:cs="Times New Roman"/>
          <w:sz w:val="24"/>
          <w:szCs w:val="24"/>
        </w:rPr>
        <w:t xml:space="preserve">.   </w:t>
      </w:r>
    </w:p>
    <w:p w:rsidR="00B959EB" w:rsidRDefault="00B959EB" w:rsidP="001022E5">
      <w:pPr>
        <w:spacing w:line="480" w:lineRule="auto"/>
        <w:rPr>
          <w:rFonts w:ascii="Times New Roman" w:hAnsi="Times New Roman" w:cs="Times New Roman"/>
          <w:sz w:val="24"/>
          <w:szCs w:val="24"/>
        </w:rPr>
      </w:pPr>
      <w:r w:rsidRPr="007B042D">
        <w:rPr>
          <w:rFonts w:ascii="Times New Roman" w:hAnsi="Times New Roman" w:cs="Times New Roman"/>
          <w:b/>
          <w:sz w:val="24"/>
          <w:szCs w:val="24"/>
        </w:rPr>
        <w:t>Conclusion</w:t>
      </w:r>
      <w:r>
        <w:rPr>
          <w:rFonts w:ascii="Times New Roman" w:hAnsi="Times New Roman" w:cs="Times New Roman"/>
          <w:b/>
          <w:sz w:val="24"/>
          <w:szCs w:val="24"/>
        </w:rPr>
        <w:t>s</w:t>
      </w:r>
      <w:r w:rsidRPr="007B042D">
        <w:rPr>
          <w:rFonts w:ascii="Times New Roman" w:hAnsi="Times New Roman" w:cs="Times New Roman"/>
          <w:b/>
          <w:sz w:val="24"/>
          <w:szCs w:val="24"/>
        </w:rPr>
        <w:t>:</w:t>
      </w:r>
      <w:r>
        <w:rPr>
          <w:rFonts w:ascii="Times New Roman" w:hAnsi="Times New Roman" w:cs="Times New Roman"/>
          <w:sz w:val="24"/>
          <w:szCs w:val="24"/>
        </w:rPr>
        <w:t xml:space="preserve"> The study highlights the benefits of establishing strong social connections at university and the importance of </w:t>
      </w:r>
      <w:proofErr w:type="spellStart"/>
      <w:r>
        <w:rPr>
          <w:rFonts w:ascii="Times New Roman" w:hAnsi="Times New Roman" w:cs="Times New Roman"/>
          <w:sz w:val="24"/>
          <w:szCs w:val="24"/>
        </w:rPr>
        <w:t>minimising</w:t>
      </w:r>
      <w:proofErr w:type="spellEnd"/>
      <w:r>
        <w:rPr>
          <w:rFonts w:ascii="Times New Roman" w:hAnsi="Times New Roman" w:cs="Times New Roman"/>
          <w:sz w:val="24"/>
          <w:szCs w:val="24"/>
        </w:rPr>
        <w:t xml:space="preserve"> stress associated with assessment tasks. </w:t>
      </w:r>
    </w:p>
    <w:p w:rsidR="009B37F9" w:rsidRDefault="009B37F9" w:rsidP="009B37F9">
      <w:pPr>
        <w:spacing w:after="0" w:line="480" w:lineRule="auto"/>
        <w:rPr>
          <w:rFonts w:ascii="Times New Roman" w:hAnsi="Times New Roman" w:cs="Times New Roman"/>
          <w:sz w:val="24"/>
          <w:szCs w:val="24"/>
        </w:rPr>
      </w:pPr>
      <w:r>
        <w:rPr>
          <w:rFonts w:ascii="Times New Roman" w:hAnsi="Times New Roman" w:cs="Times New Roman"/>
          <w:b/>
          <w:sz w:val="24"/>
          <w:szCs w:val="24"/>
        </w:rPr>
        <w:t xml:space="preserve">Declaration of interest: </w:t>
      </w:r>
      <w:r>
        <w:rPr>
          <w:rFonts w:ascii="Times New Roman" w:eastAsia="Times New Roman" w:hAnsi="Times New Roman" w:cs="Times New Roman"/>
          <w:bCs/>
          <w:color w:val="000000"/>
          <w:sz w:val="24"/>
          <w:szCs w:val="24"/>
          <w:lang w:eastAsia="en-GB"/>
        </w:rPr>
        <w:t xml:space="preserve">JCM and RC are supported by funding from the National Institute for Health Research Collaboration for Leadership in Applied Health Research and Care – North West Coast. </w:t>
      </w:r>
      <w:r>
        <w:rPr>
          <w:rFonts w:ascii="Times New Roman" w:hAnsi="Times New Roman" w:cs="Times New Roman"/>
          <w:sz w:val="24"/>
          <w:szCs w:val="24"/>
        </w:rPr>
        <w:t xml:space="preserve">The views expressed are those of the authors and not necessarily those of the NHS, </w:t>
      </w:r>
    </w:p>
    <w:p w:rsidR="009B37F9" w:rsidRDefault="009B37F9" w:rsidP="009B37F9">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NIHR or the Department of Health.</w:t>
      </w:r>
    </w:p>
    <w:p w:rsidR="00B959EB" w:rsidRPr="006C471B" w:rsidRDefault="00B959EB" w:rsidP="001022E5">
      <w:pPr>
        <w:spacing w:line="480" w:lineRule="auto"/>
        <w:ind w:firstLine="426"/>
        <w:rPr>
          <w:rFonts w:ascii="Times New Roman" w:hAnsi="Times New Roman" w:cs="Times New Roman"/>
          <w:sz w:val="24"/>
          <w:szCs w:val="24"/>
        </w:rPr>
      </w:pPr>
      <w:r>
        <w:rPr>
          <w:rFonts w:ascii="Times New Roman" w:hAnsi="Times New Roman" w:cs="Times New Roman"/>
          <w:sz w:val="24"/>
          <w:szCs w:val="24"/>
        </w:rPr>
        <w:br w:type="page"/>
      </w:r>
    </w:p>
    <w:p w:rsidR="00B959EB" w:rsidRDefault="00B959EB" w:rsidP="001022E5">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Academic and non-academic predictors of student psychological distress: The role of social identity and </w:t>
      </w:r>
      <w:r w:rsidR="00D67673">
        <w:rPr>
          <w:rFonts w:ascii="Times New Roman" w:hAnsi="Times New Roman" w:cs="Times New Roman"/>
          <w:sz w:val="24"/>
          <w:szCs w:val="24"/>
        </w:rPr>
        <w:t>loneliness</w:t>
      </w:r>
    </w:p>
    <w:p w:rsidR="00B959EB" w:rsidRDefault="00B959EB" w:rsidP="001022E5">
      <w:pPr>
        <w:pStyle w:val="CommentText"/>
        <w:spacing w:after="0" w:line="480" w:lineRule="auto"/>
        <w:rPr>
          <w:rFonts w:ascii="Times New Roman" w:hAnsi="Times New Roman" w:cs="Times New Roman"/>
          <w:sz w:val="24"/>
          <w:szCs w:val="24"/>
        </w:rPr>
      </w:pPr>
      <w:r w:rsidRPr="00C35CD6">
        <w:rPr>
          <w:rFonts w:ascii="Times New Roman" w:hAnsi="Times New Roman" w:cs="Times New Roman"/>
          <w:sz w:val="24"/>
          <w:szCs w:val="24"/>
        </w:rPr>
        <w:t>Adolescence and early adulthood are known to be periods of peak risk for the onset of mental disorders</w:t>
      </w:r>
      <w:r>
        <w:rPr>
          <w:rFonts w:ascii="Times New Roman" w:hAnsi="Times New Roman" w:cs="Times New Roman"/>
          <w:sz w:val="24"/>
          <w:szCs w:val="24"/>
        </w:rPr>
        <w:t xml:space="preserve"> </w:t>
      </w:r>
      <w:r>
        <w:rPr>
          <w:rFonts w:ascii="Times New Roman" w:hAnsi="Times New Roman" w:cs="Times New Roman"/>
          <w:noProof/>
          <w:sz w:val="24"/>
          <w:szCs w:val="24"/>
        </w:rPr>
        <w:t>(Kessler et al., 2007)</w:t>
      </w:r>
      <w:r w:rsidRPr="00C35CD6">
        <w:rPr>
          <w:rFonts w:ascii="Times New Roman" w:hAnsi="Times New Roman" w:cs="Times New Roman"/>
          <w:sz w:val="24"/>
          <w:szCs w:val="24"/>
        </w:rPr>
        <w:t>. Following the recent expansion in access to higher education in the UK, with a cohort entry rate for English school leavers reaching 42.1% in 2014</w:t>
      </w:r>
      <w:r>
        <w:rPr>
          <w:rFonts w:ascii="Times New Roman" w:hAnsi="Times New Roman" w:cs="Times New Roman"/>
          <w:sz w:val="24"/>
          <w:szCs w:val="24"/>
        </w:rPr>
        <w:t xml:space="preserve"> </w:t>
      </w:r>
      <w:r>
        <w:rPr>
          <w:rFonts w:ascii="Times New Roman" w:hAnsi="Times New Roman" w:cs="Times New Roman"/>
          <w:noProof/>
          <w:sz w:val="24"/>
          <w:szCs w:val="24"/>
        </w:rPr>
        <w:t>(University Central Admission Service, 2015)</w:t>
      </w:r>
      <w:r w:rsidRPr="00C35CD6">
        <w:rPr>
          <w:rFonts w:ascii="Times New Roman" w:hAnsi="Times New Roman" w:cs="Times New Roman"/>
          <w:sz w:val="24"/>
          <w:szCs w:val="24"/>
        </w:rPr>
        <w:t xml:space="preserve">, a substantial section of young people in this risk period are now studying at university. </w:t>
      </w:r>
      <w:r>
        <w:rPr>
          <w:rFonts w:ascii="Times New Roman" w:hAnsi="Times New Roman" w:cs="Times New Roman"/>
          <w:sz w:val="24"/>
          <w:szCs w:val="24"/>
        </w:rPr>
        <w:t xml:space="preserve">Indeed, a 2016 poll of over one thousand UK students found that more than a quarter of respondents suffered from a mental health problem </w:t>
      </w:r>
      <w:r>
        <w:rPr>
          <w:rFonts w:ascii="Times New Roman" w:hAnsi="Times New Roman" w:cs="Times New Roman"/>
          <w:noProof/>
          <w:sz w:val="24"/>
          <w:szCs w:val="24"/>
        </w:rPr>
        <w:t>(YouGov, 2016)</w:t>
      </w:r>
      <w:r>
        <w:rPr>
          <w:rFonts w:ascii="Times New Roman" w:hAnsi="Times New Roman" w:cs="Times New Roman"/>
          <w:sz w:val="24"/>
          <w:szCs w:val="24"/>
        </w:rPr>
        <w:t xml:space="preserve">. Here, we aim to detail the prevalence of mental distress in the student population, to provide a comprehensive examination of the impact of academic and non-academic stressors on student mental health, and to identify social factors that might mitigate these issues.   </w:t>
      </w:r>
    </w:p>
    <w:p w:rsidR="00B959EB" w:rsidRDefault="00B959EB" w:rsidP="001022E5">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sidRPr="00864B7B">
        <w:rPr>
          <w:rFonts w:ascii="Times New Roman" w:hAnsi="Times New Roman" w:cs="Times New Roman"/>
          <w:sz w:val="24"/>
          <w:szCs w:val="24"/>
        </w:rPr>
        <w:t xml:space="preserve">Students experience </w:t>
      </w:r>
      <w:r>
        <w:rPr>
          <w:rFonts w:ascii="Times New Roman" w:hAnsi="Times New Roman" w:cs="Times New Roman"/>
          <w:sz w:val="24"/>
          <w:szCs w:val="24"/>
        </w:rPr>
        <w:t>psychological demands</w:t>
      </w:r>
      <w:r w:rsidRPr="00864B7B">
        <w:rPr>
          <w:rFonts w:ascii="Times New Roman" w:hAnsi="Times New Roman" w:cs="Times New Roman"/>
          <w:sz w:val="24"/>
          <w:szCs w:val="24"/>
        </w:rPr>
        <w:t xml:space="preserve"> both inside and outside of the classroom.</w:t>
      </w:r>
      <w:r>
        <w:rPr>
          <w:rFonts w:ascii="Times New Roman" w:hAnsi="Times New Roman" w:cs="Times New Roman"/>
          <w:b/>
          <w:sz w:val="24"/>
          <w:szCs w:val="24"/>
        </w:rPr>
        <w:t xml:space="preserve"> </w:t>
      </w:r>
      <w:r>
        <w:rPr>
          <w:rFonts w:ascii="Times New Roman" w:hAnsi="Times New Roman" w:cs="Times New Roman"/>
          <w:sz w:val="24"/>
          <w:szCs w:val="24"/>
        </w:rPr>
        <w:t xml:space="preserve">Financial, academic, and social-related stressors are some of the most common that university students encounter </w:t>
      </w:r>
      <w:r>
        <w:rPr>
          <w:rFonts w:ascii="Times New Roman" w:hAnsi="Times New Roman" w:cs="Times New Roman"/>
          <w:noProof/>
          <w:sz w:val="24"/>
          <w:szCs w:val="24"/>
        </w:rPr>
        <w:t>(Ross, Niebling, &amp; Heckert, 1999)</w:t>
      </w:r>
      <w:r>
        <w:rPr>
          <w:rFonts w:ascii="Times New Roman" w:hAnsi="Times New Roman" w:cs="Times New Roman"/>
          <w:sz w:val="24"/>
          <w:szCs w:val="24"/>
        </w:rPr>
        <w:t xml:space="preserve">. University-related stressors are a moderate predictor of depression; however, general life stressors have been found to be a more important determinant of depressive symptoms </w:t>
      </w:r>
      <w:r>
        <w:rPr>
          <w:rFonts w:ascii="Times New Roman" w:hAnsi="Times New Roman" w:cs="Times New Roman"/>
          <w:noProof/>
          <w:sz w:val="24"/>
          <w:szCs w:val="24"/>
        </w:rPr>
        <w:t>(Lester, 2014)</w:t>
      </w:r>
      <w:r>
        <w:rPr>
          <w:rFonts w:ascii="Times New Roman" w:hAnsi="Times New Roman" w:cs="Times New Roman"/>
          <w:sz w:val="24"/>
          <w:szCs w:val="24"/>
        </w:rPr>
        <w:t xml:space="preserve">. Indeed, in a review of forty qualitative studies, it was found that relationship stressors (i.e., family, romantic, peer, and faculty relationships) were the most commonly reported source of stress among university students. Other commonly reported stressors included high expectations from oneself and others, and a lack of tangible coping resources such as time, sleep, support, and money </w:t>
      </w:r>
      <w:r>
        <w:rPr>
          <w:rFonts w:ascii="Times New Roman" w:hAnsi="Times New Roman" w:cs="Times New Roman"/>
          <w:noProof/>
          <w:sz w:val="24"/>
          <w:szCs w:val="24"/>
        </w:rPr>
        <w:t>(Hurst, Baranik, &amp; Daniel, 2013)</w:t>
      </w:r>
      <w:r>
        <w:rPr>
          <w:rFonts w:ascii="Times New Roman" w:hAnsi="Times New Roman" w:cs="Times New Roman"/>
          <w:sz w:val="24"/>
          <w:szCs w:val="24"/>
        </w:rPr>
        <w:t>.</w:t>
      </w:r>
    </w:p>
    <w:p w:rsidR="00B959EB" w:rsidRDefault="00B959EB" w:rsidP="001022E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Stressors encountered by students are similar to those in other professions, hence researchers have applied </w:t>
      </w:r>
      <w:proofErr w:type="spellStart"/>
      <w:r>
        <w:rPr>
          <w:rFonts w:ascii="Times New Roman" w:hAnsi="Times New Roman" w:cs="Times New Roman"/>
          <w:sz w:val="24"/>
          <w:szCs w:val="24"/>
        </w:rPr>
        <w:t>organisational</w:t>
      </w:r>
      <w:proofErr w:type="spellEnd"/>
      <w:r>
        <w:rPr>
          <w:rFonts w:ascii="Times New Roman" w:hAnsi="Times New Roman" w:cs="Times New Roman"/>
          <w:sz w:val="24"/>
          <w:szCs w:val="24"/>
        </w:rPr>
        <w:t xml:space="preserve"> psychology models, such as the Job Demands-Resources </w:t>
      </w:r>
      <w:r>
        <w:rPr>
          <w:rFonts w:ascii="Times New Roman" w:hAnsi="Times New Roman" w:cs="Times New Roman"/>
          <w:sz w:val="24"/>
          <w:szCs w:val="24"/>
        </w:rPr>
        <w:lastRenderedPageBreak/>
        <w:t xml:space="preserve">Model </w:t>
      </w:r>
      <w:r>
        <w:rPr>
          <w:rFonts w:ascii="Times New Roman" w:hAnsi="Times New Roman" w:cs="Times New Roman"/>
          <w:noProof/>
          <w:sz w:val="24"/>
          <w:szCs w:val="24"/>
        </w:rPr>
        <w:t>(JD-R; Bakker &amp; Demerouti, 2007)</w:t>
      </w:r>
      <w:r>
        <w:rPr>
          <w:rFonts w:ascii="Times New Roman" w:hAnsi="Times New Roman" w:cs="Times New Roman"/>
          <w:sz w:val="24"/>
          <w:szCs w:val="24"/>
        </w:rPr>
        <w:t xml:space="preserve">, to student mental health </w:t>
      </w:r>
      <w:r>
        <w:rPr>
          <w:rFonts w:ascii="Times New Roman" w:hAnsi="Times New Roman" w:cs="Times New Roman"/>
          <w:noProof/>
          <w:sz w:val="24"/>
          <w:szCs w:val="24"/>
        </w:rPr>
        <w:t>(e.g., Pluut, Curşeu, &amp; Ilies, 2015)</w:t>
      </w:r>
      <w:r>
        <w:rPr>
          <w:rFonts w:ascii="Times New Roman" w:hAnsi="Times New Roman" w:cs="Times New Roman"/>
          <w:sz w:val="24"/>
          <w:szCs w:val="24"/>
        </w:rPr>
        <w:t xml:space="preserve">. The JD-R model asserts that high-pressure jobs place heavy </w:t>
      </w:r>
      <w:r w:rsidRPr="00A552A7">
        <w:rPr>
          <w:rFonts w:ascii="Times New Roman" w:hAnsi="Times New Roman" w:cs="Times New Roman"/>
          <w:i/>
          <w:sz w:val="24"/>
          <w:szCs w:val="24"/>
        </w:rPr>
        <w:t>demands</w:t>
      </w:r>
      <w:r>
        <w:rPr>
          <w:rFonts w:ascii="Times New Roman" w:hAnsi="Times New Roman" w:cs="Times New Roman"/>
          <w:sz w:val="24"/>
          <w:szCs w:val="24"/>
        </w:rPr>
        <w:t xml:space="preserve"> on the mental and physical resources of employees (or students), which in turn lead to health problems and poor performance. Job </w:t>
      </w:r>
      <w:r w:rsidRPr="00A552A7">
        <w:rPr>
          <w:rFonts w:ascii="Times New Roman" w:hAnsi="Times New Roman" w:cs="Times New Roman"/>
          <w:i/>
          <w:sz w:val="24"/>
          <w:szCs w:val="24"/>
        </w:rPr>
        <w:t>resources</w:t>
      </w:r>
      <w:r>
        <w:rPr>
          <w:rFonts w:ascii="Times New Roman" w:hAnsi="Times New Roman" w:cs="Times New Roman"/>
          <w:sz w:val="24"/>
          <w:szCs w:val="24"/>
        </w:rPr>
        <w:t xml:space="preserve">, conversely, help people achieve work goals and reduce psychological distress.  Like people in the workforce, students have resources upon which they can draw to help them cope with university life, including social (e.g., fellow students), psychological (e.g., self-esteem), and practical (e.g., student support services) resources. These resources may help alleviate some of the demands outlined earlier, such as financial strain and expectation stress. The JD-R model therefore seems appropriate to apply to student populations. </w:t>
      </w:r>
    </w:p>
    <w:p w:rsidR="00B959EB" w:rsidRDefault="00B959EB" w:rsidP="001022E5">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 study by </w:t>
      </w:r>
      <w:proofErr w:type="spellStart"/>
      <w:r>
        <w:rPr>
          <w:rFonts w:ascii="Times New Roman" w:hAnsi="Times New Roman" w:cs="Times New Roman"/>
          <w:sz w:val="24"/>
          <w:szCs w:val="24"/>
        </w:rPr>
        <w:t>Pluut</w:t>
      </w:r>
      <w:proofErr w:type="spellEnd"/>
      <w:r>
        <w:rPr>
          <w:rFonts w:ascii="Times New Roman" w:hAnsi="Times New Roman" w:cs="Times New Roman"/>
          <w:sz w:val="24"/>
          <w:szCs w:val="24"/>
        </w:rPr>
        <w:t xml:space="preserve"> and colleagues (2015) that applied the JD-R model found that academic stressors were associated with reduced well-being and poorer performance among Dutch university students. Moreover, conflict between leisure and study activities, along with social support, were moderate predictors of both academic satisfaction and academic performance, which suggests that psychosocial factors are important determinants of well-being and success in academic settings. Longitudinal evidence indicates that entering higher education has both positive and negative effects on mental health. A 2004 study found that among UK students who had no psychological symptoms at course entry, 9% became clinically depressed and 20% clinically anxious by the mid-point of their degrees. Financial stress and relationship difficulties were identified as the main predictors of depression and anxiety, respectively. However, during the course of the study, 36% of students with prior conditions showed some recovery, suggesting that universities may also afford positive effects on mental health </w:t>
      </w:r>
      <w:r>
        <w:rPr>
          <w:rFonts w:ascii="Times New Roman" w:hAnsi="Times New Roman" w:cs="Times New Roman"/>
          <w:noProof/>
          <w:sz w:val="24"/>
          <w:szCs w:val="24"/>
        </w:rPr>
        <w:t>(Andrews &amp; Wilding, 2004)</w:t>
      </w:r>
      <w:r>
        <w:rPr>
          <w:rFonts w:ascii="Times New Roman" w:hAnsi="Times New Roman" w:cs="Times New Roman"/>
          <w:sz w:val="24"/>
          <w:szCs w:val="24"/>
        </w:rPr>
        <w:t xml:space="preserve">. One plausible explanation for the improvements in mental health observed for these students is that universities provide opportunities for meaningful social connections. Indeed, social support </w:t>
      </w:r>
      <w:r>
        <w:rPr>
          <w:rFonts w:ascii="Times New Roman" w:hAnsi="Times New Roman" w:cs="Times New Roman"/>
          <w:sz w:val="24"/>
          <w:szCs w:val="24"/>
        </w:rPr>
        <w:lastRenderedPageBreak/>
        <w:t xml:space="preserve">has been shown consistently to reduce stress in the workplace </w:t>
      </w:r>
      <w:r>
        <w:rPr>
          <w:rFonts w:ascii="Times New Roman" w:hAnsi="Times New Roman" w:cs="Times New Roman"/>
          <w:noProof/>
          <w:sz w:val="24"/>
          <w:szCs w:val="24"/>
        </w:rPr>
        <w:t>(see meta-analysis by Viswesvaran, Sanchez, &amp; Fisher, 1999)</w:t>
      </w:r>
      <w:r>
        <w:rPr>
          <w:rFonts w:ascii="Times New Roman" w:hAnsi="Times New Roman" w:cs="Times New Roman"/>
          <w:sz w:val="24"/>
          <w:szCs w:val="24"/>
        </w:rPr>
        <w:t xml:space="preserve"> and to protect people from developing mental health symptoms following exposure to stressors </w:t>
      </w:r>
      <w:r>
        <w:rPr>
          <w:rFonts w:ascii="Times New Roman" w:hAnsi="Times New Roman" w:cs="Times New Roman"/>
          <w:noProof/>
          <w:sz w:val="24"/>
          <w:szCs w:val="24"/>
        </w:rPr>
        <w:t>(Hagerty &amp; Williams, 1999)</w:t>
      </w:r>
      <w:r>
        <w:rPr>
          <w:rFonts w:ascii="Times New Roman" w:hAnsi="Times New Roman" w:cs="Times New Roman"/>
          <w:sz w:val="24"/>
          <w:szCs w:val="24"/>
        </w:rPr>
        <w:t xml:space="preserve">, particularly when those stressors are severe </w:t>
      </w:r>
      <w:r>
        <w:rPr>
          <w:rFonts w:ascii="Times New Roman" w:hAnsi="Times New Roman" w:cs="Times New Roman"/>
          <w:noProof/>
          <w:sz w:val="24"/>
          <w:szCs w:val="24"/>
        </w:rPr>
        <w:t>(Smith et al., 2013)</w:t>
      </w:r>
      <w:r>
        <w:rPr>
          <w:rFonts w:ascii="Times New Roman" w:hAnsi="Times New Roman" w:cs="Times New Roman"/>
          <w:sz w:val="24"/>
          <w:szCs w:val="24"/>
        </w:rPr>
        <w:t xml:space="preserve">. </w:t>
      </w:r>
    </w:p>
    <w:p w:rsidR="00B959EB" w:rsidRDefault="00B959EB" w:rsidP="001022E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the Social Cure Model of health </w:t>
      </w:r>
      <w:r>
        <w:rPr>
          <w:rFonts w:ascii="Times New Roman" w:hAnsi="Times New Roman" w:cs="Times New Roman"/>
          <w:noProof/>
          <w:sz w:val="24"/>
          <w:szCs w:val="24"/>
        </w:rPr>
        <w:t>(Jetten, Haslam, &amp; Alexander, 2012)</w:t>
      </w:r>
      <w:r>
        <w:rPr>
          <w:rFonts w:ascii="Times New Roman" w:hAnsi="Times New Roman" w:cs="Times New Roman"/>
          <w:sz w:val="24"/>
          <w:szCs w:val="24"/>
        </w:rPr>
        <w:t xml:space="preserve">, when people feel bonded to a social group and the group is incorporated into their sense of self through the process of social identification </w:t>
      </w:r>
      <w:r>
        <w:rPr>
          <w:rFonts w:ascii="Times New Roman" w:hAnsi="Times New Roman" w:cs="Times New Roman"/>
          <w:noProof/>
          <w:sz w:val="24"/>
          <w:szCs w:val="24"/>
        </w:rPr>
        <w:t>(Tajfel &amp; Turner, 1979)</w:t>
      </w:r>
      <w:r>
        <w:rPr>
          <w:rFonts w:ascii="Times New Roman" w:hAnsi="Times New Roman" w:cs="Times New Roman"/>
          <w:sz w:val="24"/>
          <w:szCs w:val="24"/>
        </w:rPr>
        <w:t xml:space="preserve">, the group becomes a psychological resource that improves health both directly and indirectly. When the groups to which we belong are positive and successful, they foster positive emotions and enhance our sense of self-worth. Because of this, social identities are central to psychological health and well-being. </w:t>
      </w:r>
    </w:p>
    <w:p w:rsidR="00B959EB" w:rsidRDefault="00B959EB" w:rsidP="001022E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Social identity is distinct from social support, but tends to change the way social support is given and received. For example, the positive effects of workplace social support on employee training outcomes are most pronounced when people identify with their workplace </w:t>
      </w:r>
      <w:r>
        <w:rPr>
          <w:rFonts w:ascii="Times New Roman" w:hAnsi="Times New Roman" w:cs="Times New Roman"/>
          <w:noProof/>
          <w:sz w:val="24"/>
          <w:szCs w:val="24"/>
        </w:rPr>
        <w:t>(Pidd, 2004)</w:t>
      </w:r>
      <w:r>
        <w:rPr>
          <w:rFonts w:ascii="Times New Roman" w:hAnsi="Times New Roman" w:cs="Times New Roman"/>
          <w:sz w:val="24"/>
          <w:szCs w:val="24"/>
        </w:rPr>
        <w:t xml:space="preserve">. Further, social support is more likely to be given, received, and effective when the support is built on a foundation of shared social identity </w:t>
      </w:r>
      <w:r>
        <w:rPr>
          <w:rFonts w:ascii="Times New Roman" w:hAnsi="Times New Roman" w:cs="Times New Roman"/>
          <w:noProof/>
          <w:sz w:val="24"/>
          <w:szCs w:val="24"/>
        </w:rPr>
        <w:t>(S. Haslam, Jetten, Postmes, &amp; Haslam, 2009)</w:t>
      </w:r>
      <w:r>
        <w:rPr>
          <w:rFonts w:ascii="Times New Roman" w:hAnsi="Times New Roman" w:cs="Times New Roman"/>
          <w:sz w:val="24"/>
          <w:szCs w:val="24"/>
        </w:rPr>
        <w:t>.</w:t>
      </w:r>
    </w:p>
    <w:p w:rsidR="00B959EB" w:rsidRDefault="00B959EB" w:rsidP="001022E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Social identity has also been shown to have a direct effect on symptoms of mental illness, such as depression </w:t>
      </w:r>
      <w:r>
        <w:rPr>
          <w:rFonts w:ascii="Times New Roman" w:hAnsi="Times New Roman" w:cs="Times New Roman"/>
          <w:noProof/>
          <w:sz w:val="24"/>
          <w:szCs w:val="24"/>
        </w:rPr>
        <w:t>(Cruwys et al., 2013; Cruwys, Haslam, Dingle, Haslam, &amp; Jetten, 2014; Cruwys, South, Greenaway, &amp; Haslam, 2015)</w:t>
      </w:r>
      <w:r>
        <w:rPr>
          <w:rFonts w:ascii="Times New Roman" w:hAnsi="Times New Roman" w:cs="Times New Roman"/>
          <w:sz w:val="24"/>
          <w:szCs w:val="24"/>
        </w:rPr>
        <w:t xml:space="preserve">, paranoid ideation </w:t>
      </w:r>
      <w:r>
        <w:rPr>
          <w:rFonts w:ascii="Times New Roman" w:hAnsi="Times New Roman" w:cs="Times New Roman"/>
          <w:noProof/>
          <w:sz w:val="24"/>
          <w:szCs w:val="24"/>
        </w:rPr>
        <w:t>(McIntyre, Elahi, &amp; Bentall, 2016; Sani, Wakefield, Herrera, &amp; Zeybek, 2017; Thomas, Bentall, Hadden, &amp; O'Hara, 2017)</w:t>
      </w:r>
      <w:r>
        <w:rPr>
          <w:rFonts w:ascii="Times New Roman" w:hAnsi="Times New Roman" w:cs="Times New Roman"/>
          <w:sz w:val="24"/>
          <w:szCs w:val="24"/>
        </w:rPr>
        <w:t xml:space="preserve">, anxiety </w:t>
      </w:r>
      <w:r>
        <w:rPr>
          <w:rFonts w:ascii="Times New Roman" w:hAnsi="Times New Roman" w:cs="Times New Roman"/>
          <w:noProof/>
          <w:sz w:val="24"/>
          <w:szCs w:val="24"/>
        </w:rPr>
        <w:t>(Wakefield, Bickley, &amp; Sani, 2013)</w:t>
      </w:r>
      <w:r>
        <w:rPr>
          <w:rFonts w:ascii="Times New Roman" w:hAnsi="Times New Roman" w:cs="Times New Roman"/>
          <w:sz w:val="24"/>
          <w:szCs w:val="24"/>
        </w:rPr>
        <w:t xml:space="preserve">, </w:t>
      </w:r>
      <w:proofErr w:type="spellStart"/>
      <w:r>
        <w:rPr>
          <w:rFonts w:ascii="Times New Roman" w:hAnsi="Times New Roman" w:cs="Times New Roman"/>
          <w:sz w:val="24"/>
          <w:szCs w:val="24"/>
        </w:rPr>
        <w:t>well being</w:t>
      </w:r>
      <w:proofErr w:type="spellEnd"/>
      <w:r>
        <w:rPr>
          <w:rFonts w:ascii="Times New Roman" w:hAnsi="Times New Roman" w:cs="Times New Roman"/>
          <w:sz w:val="24"/>
          <w:szCs w:val="24"/>
        </w:rPr>
        <w:t xml:space="preserve">, and post-traumatic stress </w:t>
      </w:r>
      <w:r>
        <w:rPr>
          <w:rFonts w:ascii="Times New Roman" w:hAnsi="Times New Roman" w:cs="Times New Roman"/>
          <w:noProof/>
          <w:sz w:val="24"/>
          <w:szCs w:val="24"/>
        </w:rPr>
        <w:t>(Swartzman, Booth, Munro, &amp; Sani, 2017)</w:t>
      </w:r>
      <w:r>
        <w:rPr>
          <w:rFonts w:ascii="Times New Roman" w:hAnsi="Times New Roman" w:cs="Times New Roman"/>
          <w:sz w:val="24"/>
          <w:szCs w:val="24"/>
        </w:rPr>
        <w:t xml:space="preserve">. Moreover, in line with the Social Cure Model and </w:t>
      </w:r>
      <w:proofErr w:type="spellStart"/>
      <w:r>
        <w:rPr>
          <w:rFonts w:ascii="Times New Roman" w:hAnsi="Times New Roman" w:cs="Times New Roman"/>
          <w:sz w:val="24"/>
          <w:szCs w:val="24"/>
        </w:rPr>
        <w:t>Tajfel</w:t>
      </w:r>
      <w:proofErr w:type="spellEnd"/>
      <w:r>
        <w:rPr>
          <w:rFonts w:ascii="Times New Roman" w:hAnsi="Times New Roman" w:cs="Times New Roman"/>
          <w:sz w:val="24"/>
          <w:szCs w:val="24"/>
        </w:rPr>
        <w:t xml:space="preserve"> and Turner’s (1979) original conceptualization of identity, part of the relationship between social identification and better mental health can be explained by the notion that belonging to social </w:t>
      </w:r>
      <w:r>
        <w:rPr>
          <w:rFonts w:ascii="Times New Roman" w:hAnsi="Times New Roman" w:cs="Times New Roman"/>
          <w:sz w:val="24"/>
          <w:szCs w:val="24"/>
        </w:rPr>
        <w:lastRenderedPageBreak/>
        <w:t xml:space="preserve">groups promotes more positive self-attributions </w:t>
      </w:r>
      <w:r>
        <w:rPr>
          <w:rFonts w:ascii="Times New Roman" w:hAnsi="Times New Roman" w:cs="Times New Roman"/>
          <w:noProof/>
          <w:sz w:val="24"/>
          <w:szCs w:val="24"/>
        </w:rPr>
        <w:t>(Cruwys et al., 2015; McIntyre, Wickham, Barr, &amp; Bentall, 2017)</w:t>
      </w:r>
      <w:r>
        <w:rPr>
          <w:rFonts w:ascii="Times New Roman" w:hAnsi="Times New Roman" w:cs="Times New Roman"/>
          <w:sz w:val="24"/>
          <w:szCs w:val="24"/>
        </w:rPr>
        <w:t xml:space="preserve">. Social groups can therefore be </w:t>
      </w:r>
      <w:proofErr w:type="spellStart"/>
      <w:r>
        <w:rPr>
          <w:rFonts w:ascii="Times New Roman" w:hAnsi="Times New Roman" w:cs="Times New Roman"/>
          <w:sz w:val="24"/>
          <w:szCs w:val="24"/>
        </w:rPr>
        <w:t>conceptualised</w:t>
      </w:r>
      <w:proofErr w:type="spellEnd"/>
      <w:r>
        <w:rPr>
          <w:rFonts w:ascii="Times New Roman" w:hAnsi="Times New Roman" w:cs="Times New Roman"/>
          <w:sz w:val="24"/>
          <w:szCs w:val="24"/>
        </w:rPr>
        <w:t xml:space="preserve"> as a psychological resource that provides people with fortification against distress by increasing belonging and </w:t>
      </w:r>
      <w:proofErr w:type="spellStart"/>
      <w:r>
        <w:rPr>
          <w:rFonts w:ascii="Times New Roman" w:hAnsi="Times New Roman" w:cs="Times New Roman"/>
          <w:sz w:val="24"/>
          <w:szCs w:val="24"/>
        </w:rPr>
        <w:t>self worth</w:t>
      </w:r>
      <w:proofErr w:type="spellEnd"/>
      <w:r>
        <w:rPr>
          <w:rFonts w:ascii="Times New Roman" w:hAnsi="Times New Roman" w:cs="Times New Roman"/>
          <w:sz w:val="24"/>
          <w:szCs w:val="24"/>
        </w:rPr>
        <w:t xml:space="preserve">. </w:t>
      </w:r>
    </w:p>
    <w:p w:rsidR="00B959EB" w:rsidRDefault="00B959EB" w:rsidP="001022E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Higher education presents students with challenges and stressful circumstances, but also offers opportunities to derive meaning, purpose and belonging through mastery and social connection. In the present research, we aim to detail the prevalence of mental distress in a student population and assess a diverse set of social determinants, which include academic stressors such as performance and assessment stress, as well as social connection (e.g., </w:t>
      </w:r>
      <w:r w:rsidR="00817691">
        <w:rPr>
          <w:rFonts w:ascii="Times New Roman" w:hAnsi="Times New Roman" w:cs="Times New Roman"/>
          <w:sz w:val="24"/>
          <w:szCs w:val="24"/>
        </w:rPr>
        <w:t>loneliness</w:t>
      </w:r>
      <w:r>
        <w:rPr>
          <w:rFonts w:ascii="Times New Roman" w:hAnsi="Times New Roman" w:cs="Times New Roman"/>
          <w:sz w:val="24"/>
          <w:szCs w:val="24"/>
        </w:rPr>
        <w:t xml:space="preserve"> and social identification) and background variables (e.g., childhood deprivation and maltreatment) known to be associated with poor mental health </w:t>
      </w:r>
      <w:r>
        <w:rPr>
          <w:rFonts w:ascii="Times New Roman" w:hAnsi="Times New Roman" w:cs="Times New Roman"/>
          <w:noProof/>
          <w:sz w:val="24"/>
          <w:szCs w:val="24"/>
        </w:rPr>
        <w:t>(Cruwys et al., 2014; Hill, 2003; McIntyre et al., 2017; Varese et al., 2012)</w:t>
      </w:r>
      <w:r>
        <w:rPr>
          <w:rFonts w:ascii="Times New Roman" w:hAnsi="Times New Roman" w:cs="Times New Roman"/>
          <w:sz w:val="24"/>
          <w:szCs w:val="24"/>
        </w:rPr>
        <w:t xml:space="preserve">. We also look at additional stressors likely to be relevant to young people attending university, such as cyberbullying, financial stress, and poor living conditions. We examine these stressors in the context of three distinct mental health symptoms: depression, anxiety, and paranoia, which are common among young adults and have been associated with social determinants </w:t>
      </w:r>
      <w:r>
        <w:rPr>
          <w:rFonts w:ascii="Times New Roman" w:hAnsi="Times New Roman" w:cs="Times New Roman"/>
          <w:noProof/>
          <w:sz w:val="24"/>
          <w:szCs w:val="24"/>
        </w:rPr>
        <w:t>(Cruwys et al., 2014; Lee &amp; Robbins, 1998; McIntyre et al., 2017)</w:t>
      </w:r>
      <w:r>
        <w:rPr>
          <w:rFonts w:ascii="Times New Roman" w:hAnsi="Times New Roman" w:cs="Times New Roman"/>
          <w:sz w:val="24"/>
          <w:szCs w:val="24"/>
        </w:rPr>
        <w:t xml:space="preserve">. A final aim was to test whether identification with university-relevant groups can be considered a psychosocial resource that reduces symptom risk, and to identify the mechanisms by which social groups might improve mental health. </w:t>
      </w:r>
    </w:p>
    <w:p w:rsidR="00B959EB" w:rsidRDefault="00B959EB" w:rsidP="001022E5">
      <w:pPr>
        <w:spacing w:after="0" w:line="480" w:lineRule="auto"/>
        <w:jc w:val="center"/>
        <w:rPr>
          <w:rFonts w:ascii="Times New Roman" w:hAnsi="Times New Roman" w:cs="Times New Roman"/>
          <w:b/>
          <w:sz w:val="24"/>
          <w:szCs w:val="24"/>
        </w:rPr>
      </w:pPr>
      <w:r w:rsidRPr="007A04C3">
        <w:rPr>
          <w:rFonts w:ascii="Times New Roman" w:hAnsi="Times New Roman" w:cs="Times New Roman"/>
          <w:b/>
          <w:sz w:val="24"/>
          <w:szCs w:val="24"/>
        </w:rPr>
        <w:t>Method</w:t>
      </w:r>
    </w:p>
    <w:p w:rsidR="00B959EB" w:rsidRDefault="00B959EB" w:rsidP="001022E5">
      <w:pPr>
        <w:spacing w:line="480" w:lineRule="auto"/>
        <w:rPr>
          <w:rFonts w:ascii="Times New Roman" w:hAnsi="Times New Roman" w:cs="Times New Roman"/>
          <w:b/>
          <w:sz w:val="24"/>
          <w:szCs w:val="24"/>
        </w:rPr>
      </w:pPr>
      <w:r>
        <w:rPr>
          <w:rFonts w:ascii="Times New Roman" w:hAnsi="Times New Roman" w:cs="Times New Roman"/>
          <w:b/>
          <w:sz w:val="24"/>
          <w:szCs w:val="24"/>
        </w:rPr>
        <w:t>Participants and design</w:t>
      </w:r>
    </w:p>
    <w:p w:rsidR="00B959EB" w:rsidRPr="00AB7E7C" w:rsidRDefault="00B959EB" w:rsidP="001022E5">
      <w:pPr>
        <w:spacing w:after="0" w:line="480" w:lineRule="auto"/>
        <w:ind w:firstLine="720"/>
        <w:rPr>
          <w:rFonts w:ascii="Times New Roman" w:hAnsi="Times New Roman" w:cs="Times New Roman"/>
          <w:sz w:val="24"/>
          <w:szCs w:val="24"/>
        </w:rPr>
      </w:pPr>
      <w:r w:rsidRPr="00AB7E7C">
        <w:rPr>
          <w:rFonts w:ascii="Times New Roman" w:hAnsi="Times New Roman" w:cs="Times New Roman"/>
          <w:sz w:val="24"/>
          <w:szCs w:val="24"/>
        </w:rPr>
        <w:t xml:space="preserve">The </w:t>
      </w:r>
      <w:r>
        <w:rPr>
          <w:rFonts w:ascii="Times New Roman" w:hAnsi="Times New Roman" w:cs="Times New Roman"/>
          <w:sz w:val="24"/>
          <w:szCs w:val="24"/>
        </w:rPr>
        <w:t xml:space="preserve">online </w:t>
      </w:r>
      <w:r w:rsidRPr="00AB7E7C">
        <w:rPr>
          <w:rFonts w:ascii="Times New Roman" w:hAnsi="Times New Roman" w:cs="Times New Roman"/>
          <w:sz w:val="24"/>
          <w:szCs w:val="24"/>
        </w:rPr>
        <w:t>survey was conducted</w:t>
      </w:r>
      <w:r>
        <w:rPr>
          <w:rFonts w:ascii="Times New Roman" w:hAnsi="Times New Roman" w:cs="Times New Roman"/>
          <w:sz w:val="24"/>
          <w:szCs w:val="24"/>
        </w:rPr>
        <w:t xml:space="preserve"> in October</w:t>
      </w:r>
      <w:r w:rsidRPr="00AB7E7C">
        <w:rPr>
          <w:rFonts w:ascii="Times New Roman" w:hAnsi="Times New Roman" w:cs="Times New Roman"/>
          <w:sz w:val="24"/>
          <w:szCs w:val="24"/>
        </w:rPr>
        <w:t xml:space="preserve"> 2016</w:t>
      </w:r>
      <w:r>
        <w:rPr>
          <w:rFonts w:ascii="Times New Roman" w:hAnsi="Times New Roman" w:cs="Times New Roman"/>
          <w:sz w:val="24"/>
          <w:szCs w:val="24"/>
        </w:rPr>
        <w:t xml:space="preserve"> across the faculties of a large university in northern England</w:t>
      </w:r>
      <w:r w:rsidRPr="00AB7E7C">
        <w:rPr>
          <w:rFonts w:ascii="Times New Roman" w:hAnsi="Times New Roman" w:cs="Times New Roman"/>
          <w:sz w:val="24"/>
          <w:szCs w:val="24"/>
        </w:rPr>
        <w:t xml:space="preserve">. A total of 1545 students attempted the survey. Surveys missing more than 25% of responses were considered incomplete, </w:t>
      </w:r>
      <w:r>
        <w:rPr>
          <w:rFonts w:ascii="Times New Roman" w:hAnsi="Times New Roman" w:cs="Times New Roman"/>
          <w:sz w:val="24"/>
          <w:szCs w:val="24"/>
        </w:rPr>
        <w:t xml:space="preserve">leaving a </w:t>
      </w:r>
      <w:r w:rsidRPr="00AB7E7C">
        <w:rPr>
          <w:rFonts w:ascii="Times New Roman" w:hAnsi="Times New Roman" w:cs="Times New Roman"/>
          <w:sz w:val="24"/>
          <w:szCs w:val="24"/>
        </w:rPr>
        <w:t xml:space="preserve">final sample of 1135. </w:t>
      </w:r>
      <w:r w:rsidRPr="00AB7E7C">
        <w:rPr>
          <w:rFonts w:ascii="Times New Roman" w:hAnsi="Times New Roman" w:cs="Times New Roman"/>
          <w:sz w:val="24"/>
          <w:szCs w:val="24"/>
        </w:rPr>
        <w:lastRenderedPageBreak/>
        <w:t>Students from all three faculties completed the survey: Health and Life Sciences (</w:t>
      </w:r>
      <w:r w:rsidRPr="00F13337">
        <w:rPr>
          <w:rFonts w:ascii="Times New Roman" w:hAnsi="Times New Roman" w:cs="Times New Roman"/>
          <w:sz w:val="24"/>
          <w:szCs w:val="24"/>
        </w:rPr>
        <w:t>30%</w:t>
      </w:r>
      <w:r w:rsidRPr="00AB7E7C">
        <w:rPr>
          <w:rFonts w:ascii="Times New Roman" w:hAnsi="Times New Roman" w:cs="Times New Roman"/>
          <w:sz w:val="24"/>
          <w:szCs w:val="24"/>
        </w:rPr>
        <w:t>), Humanities and Social sciences (</w:t>
      </w:r>
      <w:r>
        <w:rPr>
          <w:rFonts w:ascii="Times New Roman" w:hAnsi="Times New Roman" w:cs="Times New Roman"/>
          <w:sz w:val="24"/>
          <w:szCs w:val="24"/>
        </w:rPr>
        <w:t>42%</w:t>
      </w:r>
      <w:r w:rsidRPr="00AB7E7C">
        <w:rPr>
          <w:rFonts w:ascii="Times New Roman" w:hAnsi="Times New Roman" w:cs="Times New Roman"/>
          <w:sz w:val="24"/>
          <w:szCs w:val="24"/>
        </w:rPr>
        <w:t>) and Science and Engineering (</w:t>
      </w:r>
      <w:r w:rsidRPr="00F13337">
        <w:rPr>
          <w:rFonts w:ascii="Times New Roman" w:hAnsi="Times New Roman" w:cs="Times New Roman"/>
          <w:sz w:val="24"/>
          <w:szCs w:val="24"/>
        </w:rPr>
        <w:t>18%</w:t>
      </w:r>
      <w:r w:rsidRPr="00AB7E7C">
        <w:rPr>
          <w:rFonts w:ascii="Times New Roman" w:hAnsi="Times New Roman" w:cs="Times New Roman"/>
          <w:sz w:val="24"/>
          <w:szCs w:val="24"/>
        </w:rPr>
        <w:t>).</w:t>
      </w:r>
      <w:r>
        <w:rPr>
          <w:rFonts w:ascii="Times New Roman" w:hAnsi="Times New Roman" w:cs="Times New Roman"/>
          <w:sz w:val="24"/>
          <w:szCs w:val="24"/>
        </w:rPr>
        <w:t xml:space="preserve"> First-year students comprised 46% of the sample, while second- and third-year students made up 35% and 21%, respectively. </w:t>
      </w:r>
      <w:r w:rsidRPr="00AB7E7C">
        <w:rPr>
          <w:rFonts w:ascii="Times New Roman" w:hAnsi="Times New Roman" w:cs="Times New Roman"/>
          <w:sz w:val="24"/>
          <w:szCs w:val="24"/>
        </w:rPr>
        <w:t xml:space="preserve">The majority of participants were from white </w:t>
      </w:r>
      <w:r>
        <w:rPr>
          <w:rFonts w:ascii="Times New Roman" w:hAnsi="Times New Roman" w:cs="Times New Roman"/>
          <w:sz w:val="24"/>
          <w:szCs w:val="24"/>
        </w:rPr>
        <w:t xml:space="preserve">ethnic </w:t>
      </w:r>
      <w:r w:rsidRPr="00AB7E7C">
        <w:rPr>
          <w:rFonts w:ascii="Times New Roman" w:hAnsi="Times New Roman" w:cs="Times New Roman"/>
          <w:sz w:val="24"/>
          <w:szCs w:val="24"/>
        </w:rPr>
        <w:t>backgrounds (</w:t>
      </w:r>
      <w:r w:rsidRPr="00F13337">
        <w:rPr>
          <w:rFonts w:ascii="Times New Roman" w:hAnsi="Times New Roman" w:cs="Times New Roman"/>
          <w:sz w:val="24"/>
          <w:szCs w:val="24"/>
        </w:rPr>
        <w:t>82%</w:t>
      </w:r>
      <w:r w:rsidRPr="00AB7E7C">
        <w:rPr>
          <w:rFonts w:ascii="Times New Roman" w:hAnsi="Times New Roman" w:cs="Times New Roman"/>
          <w:sz w:val="24"/>
          <w:szCs w:val="24"/>
        </w:rPr>
        <w:t>). Seventy-one percent identified as fe</w:t>
      </w:r>
      <w:r>
        <w:rPr>
          <w:rFonts w:ascii="Times New Roman" w:hAnsi="Times New Roman" w:cs="Times New Roman"/>
          <w:sz w:val="24"/>
          <w:szCs w:val="24"/>
        </w:rPr>
        <w:t>male and 26% identified as male</w:t>
      </w:r>
      <w:r w:rsidRPr="00AB7E7C">
        <w:rPr>
          <w:rFonts w:ascii="Times New Roman" w:hAnsi="Times New Roman" w:cs="Times New Roman"/>
          <w:sz w:val="24"/>
          <w:szCs w:val="24"/>
        </w:rPr>
        <w:t>. The average age o</w:t>
      </w:r>
      <w:r>
        <w:rPr>
          <w:rFonts w:ascii="Times New Roman" w:hAnsi="Times New Roman" w:cs="Times New Roman"/>
          <w:sz w:val="24"/>
          <w:szCs w:val="24"/>
        </w:rPr>
        <w:t xml:space="preserve">f participants was 20.78 years, </w:t>
      </w:r>
      <w:r w:rsidRPr="00AB7E7C">
        <w:rPr>
          <w:rFonts w:ascii="Times New Roman" w:hAnsi="Times New Roman" w:cs="Times New Roman"/>
          <w:i/>
          <w:sz w:val="24"/>
          <w:szCs w:val="24"/>
        </w:rPr>
        <w:t>SD</w:t>
      </w:r>
      <w:r>
        <w:rPr>
          <w:rFonts w:ascii="Times New Roman" w:hAnsi="Times New Roman" w:cs="Times New Roman"/>
          <w:sz w:val="24"/>
          <w:szCs w:val="24"/>
        </w:rPr>
        <w:t xml:space="preserve"> = 4.35</w:t>
      </w:r>
      <w:r w:rsidRPr="00AB7E7C">
        <w:rPr>
          <w:rFonts w:ascii="Times New Roman" w:hAnsi="Times New Roman" w:cs="Times New Roman"/>
          <w:sz w:val="24"/>
          <w:szCs w:val="24"/>
        </w:rPr>
        <w:t>.</w:t>
      </w:r>
      <w:r>
        <w:rPr>
          <w:rFonts w:ascii="Times New Roman" w:hAnsi="Times New Roman" w:cs="Times New Roman"/>
          <w:sz w:val="24"/>
          <w:szCs w:val="24"/>
        </w:rPr>
        <w:t xml:space="preserve"> </w:t>
      </w:r>
    </w:p>
    <w:p w:rsidR="00B959EB" w:rsidRDefault="00B959EB" w:rsidP="001022E5">
      <w:pPr>
        <w:spacing w:after="0" w:line="480" w:lineRule="auto"/>
        <w:rPr>
          <w:rFonts w:ascii="Times New Roman" w:hAnsi="Times New Roman" w:cs="Times New Roman"/>
          <w:b/>
          <w:sz w:val="24"/>
          <w:szCs w:val="24"/>
        </w:rPr>
      </w:pPr>
      <w:r>
        <w:rPr>
          <w:rFonts w:ascii="Times New Roman" w:hAnsi="Times New Roman" w:cs="Times New Roman"/>
          <w:b/>
          <w:sz w:val="24"/>
          <w:szCs w:val="24"/>
        </w:rPr>
        <w:t>Measures</w:t>
      </w:r>
    </w:p>
    <w:p w:rsidR="00B959EB" w:rsidRDefault="00B959EB" w:rsidP="001022E5">
      <w:pPr>
        <w:spacing w:after="0" w:line="480" w:lineRule="auto"/>
        <w:ind w:firstLine="720"/>
        <w:rPr>
          <w:rFonts w:ascii="Times New Roman" w:hAnsi="Times New Roman" w:cs="Times New Roman"/>
          <w:b/>
          <w:sz w:val="24"/>
          <w:szCs w:val="24"/>
        </w:rPr>
      </w:pPr>
      <w:r>
        <w:rPr>
          <w:rFonts w:ascii="Times New Roman" w:hAnsi="Times New Roman" w:cs="Times New Roman"/>
          <w:b/>
          <w:sz w:val="24"/>
          <w:szCs w:val="24"/>
        </w:rPr>
        <w:t>Academic Stress</w:t>
      </w:r>
    </w:p>
    <w:p w:rsidR="00B959EB" w:rsidRDefault="00B959EB" w:rsidP="001022E5">
      <w:pPr>
        <w:spacing w:after="0" w:line="480" w:lineRule="auto"/>
        <w:rPr>
          <w:rFonts w:ascii="Times New Roman" w:hAnsi="Times New Roman" w:cs="Times New Roman"/>
          <w:sz w:val="24"/>
          <w:szCs w:val="24"/>
        </w:rPr>
      </w:pPr>
      <w:r>
        <w:rPr>
          <w:rFonts w:ascii="Times New Roman" w:hAnsi="Times New Roman" w:cs="Times New Roman"/>
          <w:b/>
          <w:sz w:val="24"/>
          <w:szCs w:val="24"/>
        </w:rPr>
        <w:tab/>
      </w:r>
      <w:proofErr w:type="gramStart"/>
      <w:r w:rsidRPr="00C727B3">
        <w:rPr>
          <w:rFonts w:ascii="Times New Roman" w:hAnsi="Times New Roman" w:cs="Times New Roman"/>
          <w:b/>
          <w:i/>
          <w:sz w:val="24"/>
          <w:szCs w:val="24"/>
        </w:rPr>
        <w:t>Academic Stress Scale.</w:t>
      </w:r>
      <w:proofErr w:type="gramEnd"/>
      <w:r>
        <w:rPr>
          <w:rFonts w:ascii="Times New Roman" w:hAnsi="Times New Roman" w:cs="Times New Roman"/>
          <w:b/>
          <w:sz w:val="24"/>
          <w:szCs w:val="24"/>
        </w:rPr>
        <w:t xml:space="preserve"> </w:t>
      </w:r>
      <w:r w:rsidRPr="00AB7E7C">
        <w:rPr>
          <w:rFonts w:ascii="Times New Roman" w:hAnsi="Times New Roman" w:cs="Times New Roman"/>
          <w:sz w:val="24"/>
          <w:szCs w:val="24"/>
        </w:rPr>
        <w:t xml:space="preserve">We administered an adapted </w:t>
      </w:r>
      <w:r>
        <w:rPr>
          <w:rFonts w:ascii="Times New Roman" w:hAnsi="Times New Roman" w:cs="Times New Roman"/>
          <w:sz w:val="24"/>
          <w:szCs w:val="24"/>
        </w:rPr>
        <w:t xml:space="preserve">15-item </w:t>
      </w:r>
      <w:r w:rsidRPr="00AB7E7C">
        <w:rPr>
          <w:rFonts w:ascii="Times New Roman" w:hAnsi="Times New Roman" w:cs="Times New Roman"/>
          <w:sz w:val="24"/>
          <w:szCs w:val="24"/>
        </w:rPr>
        <w:t xml:space="preserve">version of the Academic Stress Scale </w:t>
      </w:r>
      <w:r>
        <w:rPr>
          <w:rFonts w:ascii="Times New Roman" w:hAnsi="Times New Roman" w:cs="Times New Roman"/>
          <w:noProof/>
          <w:sz w:val="24"/>
          <w:szCs w:val="24"/>
        </w:rPr>
        <w:t>(Kohn &amp; Frazer, 1986)</w:t>
      </w:r>
      <w:r>
        <w:rPr>
          <w:rFonts w:ascii="Times New Roman" w:hAnsi="Times New Roman" w:cs="Times New Roman"/>
          <w:sz w:val="24"/>
          <w:szCs w:val="24"/>
        </w:rPr>
        <w:t xml:space="preserve">. Three sub-scales consisting of five items tapped how stressed students were about performance (e.g., “Final grades”; α = .75), teaching (e.g., “Fast paced lectures”; α = .72), and facilities (e.g., “Poor access to computing facilities”; α = .79). Response options ranged from 1 = </w:t>
      </w:r>
      <w:r w:rsidRPr="003A2691">
        <w:rPr>
          <w:rFonts w:ascii="Times New Roman" w:hAnsi="Times New Roman" w:cs="Times New Roman"/>
          <w:i/>
          <w:sz w:val="24"/>
          <w:szCs w:val="24"/>
        </w:rPr>
        <w:t>not at all stressed</w:t>
      </w:r>
      <w:r>
        <w:rPr>
          <w:rFonts w:ascii="Times New Roman" w:hAnsi="Times New Roman" w:cs="Times New Roman"/>
          <w:sz w:val="24"/>
          <w:szCs w:val="24"/>
        </w:rPr>
        <w:t xml:space="preserve"> to 5 = </w:t>
      </w:r>
      <w:r>
        <w:rPr>
          <w:rFonts w:ascii="Times New Roman" w:hAnsi="Times New Roman" w:cs="Times New Roman"/>
          <w:i/>
          <w:sz w:val="24"/>
          <w:szCs w:val="24"/>
        </w:rPr>
        <w:t>extremely</w:t>
      </w:r>
      <w:r w:rsidRPr="003A2691">
        <w:rPr>
          <w:rFonts w:ascii="Times New Roman" w:hAnsi="Times New Roman" w:cs="Times New Roman"/>
          <w:i/>
          <w:sz w:val="24"/>
          <w:szCs w:val="24"/>
        </w:rPr>
        <w:t xml:space="preserve"> stressed</w:t>
      </w:r>
      <w:r>
        <w:rPr>
          <w:rFonts w:ascii="Times New Roman" w:hAnsi="Times New Roman" w:cs="Times New Roman"/>
          <w:i/>
          <w:sz w:val="24"/>
          <w:szCs w:val="24"/>
        </w:rPr>
        <w:t xml:space="preserve">. </w:t>
      </w:r>
      <w:r>
        <w:rPr>
          <w:rFonts w:ascii="Times New Roman" w:hAnsi="Times New Roman" w:cs="Times New Roman"/>
          <w:sz w:val="24"/>
          <w:szCs w:val="24"/>
        </w:rPr>
        <w:t>Some of the original items that were irrelevant (e.g., forgetting pencil/pen) were either dropped or modified to reflect modern learning environments. See supplementary materials (Appendix A) for the complete modified scale.</w:t>
      </w:r>
    </w:p>
    <w:p w:rsidR="00B959EB" w:rsidRDefault="00B959EB" w:rsidP="001022E5">
      <w:pPr>
        <w:spacing w:after="0" w:line="480" w:lineRule="auto"/>
        <w:ind w:firstLine="720"/>
        <w:rPr>
          <w:rFonts w:ascii="Times New Roman" w:hAnsi="Times New Roman" w:cs="Times New Roman"/>
          <w:sz w:val="24"/>
          <w:szCs w:val="24"/>
        </w:rPr>
      </w:pPr>
      <w:r w:rsidRPr="00C727B3">
        <w:rPr>
          <w:rFonts w:ascii="Times New Roman" w:hAnsi="Times New Roman" w:cs="Times New Roman"/>
          <w:b/>
          <w:i/>
          <w:sz w:val="24"/>
          <w:szCs w:val="24"/>
        </w:rPr>
        <w:t>Expectations stress.</w:t>
      </w:r>
      <w:r>
        <w:rPr>
          <w:rFonts w:ascii="Times New Roman" w:hAnsi="Times New Roman" w:cs="Times New Roman"/>
          <w:b/>
          <w:sz w:val="24"/>
          <w:szCs w:val="24"/>
        </w:rPr>
        <w:t xml:space="preserve"> </w:t>
      </w:r>
      <w:r>
        <w:rPr>
          <w:rFonts w:ascii="Times New Roman" w:hAnsi="Times New Roman" w:cs="Times New Roman"/>
          <w:sz w:val="24"/>
          <w:szCs w:val="24"/>
        </w:rPr>
        <w:t xml:space="preserve">We administered an abbreviated version of the Academic Expectations Stress Inventory </w:t>
      </w:r>
      <w:r>
        <w:rPr>
          <w:rFonts w:ascii="Times New Roman" w:hAnsi="Times New Roman" w:cs="Times New Roman"/>
          <w:noProof/>
          <w:sz w:val="24"/>
          <w:szCs w:val="24"/>
        </w:rPr>
        <w:t>(Ang &amp; Huan, 2006)</w:t>
      </w:r>
      <w:r>
        <w:rPr>
          <w:rFonts w:ascii="Times New Roman" w:hAnsi="Times New Roman" w:cs="Times New Roman"/>
          <w:sz w:val="24"/>
          <w:szCs w:val="24"/>
        </w:rPr>
        <w:t xml:space="preserve">, which tapped stress related to students’ own expectations and those of their teachers and parents </w:t>
      </w:r>
      <w:r w:rsidR="002126A8">
        <w:rPr>
          <w:rFonts w:ascii="Times New Roman" w:hAnsi="Times New Roman" w:cs="Times New Roman"/>
          <w:sz w:val="24"/>
          <w:szCs w:val="24"/>
        </w:rPr>
        <w:t>(“I feel stressed when I know</w:t>
      </w:r>
      <w:r>
        <w:rPr>
          <w:rFonts w:ascii="Times New Roman" w:hAnsi="Times New Roman" w:cs="Times New Roman"/>
          <w:sz w:val="24"/>
          <w:szCs w:val="24"/>
        </w:rPr>
        <w:t xml:space="preserve"> I/my parents/</w:t>
      </w:r>
      <w:r w:rsidR="002126A8">
        <w:rPr>
          <w:rFonts w:ascii="Times New Roman" w:hAnsi="Times New Roman" w:cs="Times New Roman"/>
          <w:sz w:val="24"/>
          <w:szCs w:val="24"/>
        </w:rPr>
        <w:t xml:space="preserve">my </w:t>
      </w:r>
      <w:r>
        <w:rPr>
          <w:rFonts w:ascii="Times New Roman" w:hAnsi="Times New Roman" w:cs="Times New Roman"/>
          <w:sz w:val="24"/>
          <w:szCs w:val="24"/>
        </w:rPr>
        <w:t xml:space="preserve">university teachers are disappointed in my grades”; Anchors: 1 = </w:t>
      </w:r>
      <w:r w:rsidRPr="003105FC">
        <w:rPr>
          <w:rFonts w:ascii="Times New Roman" w:hAnsi="Times New Roman" w:cs="Times New Roman"/>
          <w:sz w:val="24"/>
          <w:szCs w:val="24"/>
        </w:rPr>
        <w:t>never true, 5 = always</w:t>
      </w:r>
      <w:r w:rsidRPr="00584839">
        <w:rPr>
          <w:rFonts w:ascii="Times New Roman" w:hAnsi="Times New Roman" w:cs="Times New Roman"/>
          <w:i/>
          <w:sz w:val="24"/>
          <w:szCs w:val="24"/>
        </w:rPr>
        <w:t xml:space="preserve"> </w:t>
      </w:r>
      <w:r w:rsidRPr="003105FC">
        <w:rPr>
          <w:rFonts w:ascii="Times New Roman" w:hAnsi="Times New Roman" w:cs="Times New Roman"/>
          <w:sz w:val="24"/>
          <w:szCs w:val="24"/>
        </w:rPr>
        <w:t>true)</w:t>
      </w:r>
      <w:r>
        <w:rPr>
          <w:rFonts w:ascii="Times New Roman" w:hAnsi="Times New Roman" w:cs="Times New Roman"/>
          <w:sz w:val="24"/>
          <w:szCs w:val="24"/>
        </w:rPr>
        <w:t xml:space="preserve"> </w:t>
      </w:r>
      <w:r w:rsidRPr="00BB1D7C">
        <w:rPr>
          <w:rFonts w:ascii="Times New Roman" w:hAnsi="Times New Roman" w:cs="Times New Roman"/>
          <w:sz w:val="24"/>
          <w:szCs w:val="24"/>
        </w:rPr>
        <w:t xml:space="preserve">A principle components analysis </w:t>
      </w:r>
      <w:r>
        <w:rPr>
          <w:rFonts w:ascii="Times New Roman" w:hAnsi="Times New Roman" w:cs="Times New Roman"/>
          <w:sz w:val="24"/>
          <w:szCs w:val="24"/>
        </w:rPr>
        <w:t xml:space="preserve">(PCA) </w:t>
      </w:r>
      <w:r w:rsidRPr="00BB1D7C">
        <w:rPr>
          <w:rFonts w:ascii="Times New Roman" w:hAnsi="Times New Roman" w:cs="Times New Roman"/>
          <w:sz w:val="24"/>
          <w:szCs w:val="24"/>
        </w:rPr>
        <w:t xml:space="preserve">of the three </w:t>
      </w:r>
      <w:r>
        <w:rPr>
          <w:rFonts w:ascii="Times New Roman" w:hAnsi="Times New Roman" w:cs="Times New Roman"/>
          <w:sz w:val="24"/>
          <w:szCs w:val="24"/>
        </w:rPr>
        <w:t>items yiel</w:t>
      </w:r>
      <w:r w:rsidRPr="00BB1D7C">
        <w:rPr>
          <w:rFonts w:ascii="Times New Roman" w:hAnsi="Times New Roman" w:cs="Times New Roman"/>
          <w:sz w:val="24"/>
          <w:szCs w:val="24"/>
        </w:rPr>
        <w:t>ded</w:t>
      </w:r>
      <w:r>
        <w:rPr>
          <w:rFonts w:ascii="Times New Roman" w:hAnsi="Times New Roman" w:cs="Times New Roman"/>
          <w:sz w:val="24"/>
          <w:szCs w:val="24"/>
        </w:rPr>
        <w:t xml:space="preserve"> a single factor (eigenvalue = 2.03</w:t>
      </w:r>
      <w:r w:rsidRPr="00BB1D7C">
        <w:rPr>
          <w:rFonts w:ascii="Times New Roman" w:hAnsi="Times New Roman" w:cs="Times New Roman"/>
          <w:sz w:val="24"/>
          <w:szCs w:val="24"/>
        </w:rPr>
        <w:t xml:space="preserve">; </w:t>
      </w:r>
      <w:r>
        <w:rPr>
          <w:rFonts w:ascii="Times New Roman" w:hAnsi="Times New Roman" w:cs="Times New Roman"/>
          <w:sz w:val="24"/>
          <w:szCs w:val="24"/>
        </w:rPr>
        <w:t>68</w:t>
      </w:r>
      <w:r w:rsidRPr="00BB1D7C">
        <w:rPr>
          <w:rFonts w:ascii="Times New Roman" w:hAnsi="Times New Roman" w:cs="Times New Roman"/>
          <w:sz w:val="24"/>
          <w:szCs w:val="24"/>
        </w:rPr>
        <w:t xml:space="preserve">% of variance accounted for). Factor scores were </w:t>
      </w:r>
      <w:r>
        <w:rPr>
          <w:rFonts w:ascii="Times New Roman" w:hAnsi="Times New Roman" w:cs="Times New Roman"/>
          <w:sz w:val="24"/>
          <w:szCs w:val="24"/>
        </w:rPr>
        <w:t>derived</w:t>
      </w:r>
      <w:r w:rsidRPr="00BB1D7C">
        <w:rPr>
          <w:rFonts w:ascii="Times New Roman" w:hAnsi="Times New Roman" w:cs="Times New Roman"/>
          <w:sz w:val="24"/>
          <w:szCs w:val="24"/>
        </w:rPr>
        <w:t xml:space="preserve"> using the regression method and used as summary scores in all subsequent analyses.</w:t>
      </w:r>
    </w:p>
    <w:p w:rsidR="00B959EB" w:rsidRPr="00BB1D7C" w:rsidRDefault="00B959EB" w:rsidP="001022E5">
      <w:pPr>
        <w:spacing w:after="0" w:line="480" w:lineRule="auto"/>
        <w:ind w:firstLine="720"/>
        <w:rPr>
          <w:rFonts w:ascii="Times New Roman" w:hAnsi="Times New Roman" w:cs="Times New Roman"/>
          <w:b/>
          <w:sz w:val="24"/>
          <w:szCs w:val="24"/>
        </w:rPr>
      </w:pPr>
      <w:proofErr w:type="gramStart"/>
      <w:r>
        <w:rPr>
          <w:rFonts w:ascii="Times New Roman" w:hAnsi="Times New Roman" w:cs="Times New Roman"/>
          <w:b/>
          <w:i/>
          <w:sz w:val="24"/>
          <w:szCs w:val="24"/>
        </w:rPr>
        <w:lastRenderedPageBreak/>
        <w:t>Relative performance</w:t>
      </w:r>
      <w:r w:rsidRPr="00C727B3">
        <w:rPr>
          <w:rFonts w:ascii="Times New Roman" w:hAnsi="Times New Roman" w:cs="Times New Roman"/>
          <w:b/>
          <w:i/>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Two novel items assessed how well students were performing relative to their peers and relative to their own expectations (“In relation to your grades, how well are you doing relative to your own expectations/peers at university”). A PCA </w:t>
      </w:r>
      <w:r w:rsidRPr="00BB1D7C">
        <w:rPr>
          <w:rFonts w:ascii="Times New Roman" w:hAnsi="Times New Roman" w:cs="Times New Roman"/>
          <w:sz w:val="24"/>
          <w:szCs w:val="24"/>
        </w:rPr>
        <w:t xml:space="preserve">of </w:t>
      </w:r>
      <w:r>
        <w:rPr>
          <w:rFonts w:ascii="Times New Roman" w:hAnsi="Times New Roman" w:cs="Times New Roman"/>
          <w:sz w:val="24"/>
          <w:szCs w:val="24"/>
        </w:rPr>
        <w:t>th</w:t>
      </w:r>
      <w:r w:rsidRPr="00BB1D7C">
        <w:rPr>
          <w:rFonts w:ascii="Times New Roman" w:hAnsi="Times New Roman" w:cs="Times New Roman"/>
          <w:sz w:val="24"/>
          <w:szCs w:val="24"/>
        </w:rPr>
        <w:t xml:space="preserve">e </w:t>
      </w:r>
      <w:r>
        <w:rPr>
          <w:rFonts w:ascii="Times New Roman" w:hAnsi="Times New Roman" w:cs="Times New Roman"/>
          <w:sz w:val="24"/>
          <w:szCs w:val="24"/>
        </w:rPr>
        <w:t>two</w:t>
      </w:r>
      <w:r w:rsidRPr="00BB1D7C">
        <w:rPr>
          <w:rFonts w:ascii="Times New Roman" w:hAnsi="Times New Roman" w:cs="Times New Roman"/>
          <w:sz w:val="24"/>
          <w:szCs w:val="24"/>
        </w:rPr>
        <w:t xml:space="preserve"> </w:t>
      </w:r>
      <w:r>
        <w:rPr>
          <w:rFonts w:ascii="Times New Roman" w:hAnsi="Times New Roman" w:cs="Times New Roman"/>
          <w:sz w:val="24"/>
          <w:szCs w:val="24"/>
        </w:rPr>
        <w:t>items yiel</w:t>
      </w:r>
      <w:r w:rsidRPr="00BB1D7C">
        <w:rPr>
          <w:rFonts w:ascii="Times New Roman" w:hAnsi="Times New Roman" w:cs="Times New Roman"/>
          <w:sz w:val="24"/>
          <w:szCs w:val="24"/>
        </w:rPr>
        <w:t xml:space="preserve">ded a single factor (eigenvalue = </w:t>
      </w:r>
      <w:r>
        <w:rPr>
          <w:rFonts w:ascii="Times New Roman" w:hAnsi="Times New Roman" w:cs="Times New Roman"/>
          <w:sz w:val="24"/>
          <w:szCs w:val="24"/>
        </w:rPr>
        <w:t>1.45</w:t>
      </w:r>
      <w:r w:rsidRPr="00BB1D7C">
        <w:rPr>
          <w:rFonts w:ascii="Times New Roman" w:hAnsi="Times New Roman" w:cs="Times New Roman"/>
          <w:sz w:val="24"/>
          <w:szCs w:val="24"/>
        </w:rPr>
        <w:t xml:space="preserve">; </w:t>
      </w:r>
      <w:r>
        <w:rPr>
          <w:rFonts w:ascii="Times New Roman" w:hAnsi="Times New Roman" w:cs="Times New Roman"/>
          <w:sz w:val="24"/>
          <w:szCs w:val="24"/>
        </w:rPr>
        <w:t>72</w:t>
      </w:r>
      <w:r w:rsidRPr="00BB1D7C">
        <w:rPr>
          <w:rFonts w:ascii="Times New Roman" w:hAnsi="Times New Roman" w:cs="Times New Roman"/>
          <w:sz w:val="24"/>
          <w:szCs w:val="24"/>
        </w:rPr>
        <w:t xml:space="preserve">% of variance accounted for). Factor scores were </w:t>
      </w:r>
      <w:r>
        <w:rPr>
          <w:rFonts w:ascii="Times New Roman" w:hAnsi="Times New Roman" w:cs="Times New Roman"/>
          <w:sz w:val="24"/>
          <w:szCs w:val="24"/>
        </w:rPr>
        <w:t xml:space="preserve">derived using the regression method and used as summary scores in subsequent analyses.  </w:t>
      </w:r>
    </w:p>
    <w:p w:rsidR="00B959EB" w:rsidRDefault="00B959EB" w:rsidP="001022E5">
      <w:pPr>
        <w:spacing w:after="0" w:line="480" w:lineRule="auto"/>
        <w:rPr>
          <w:rFonts w:ascii="Times New Roman" w:hAnsi="Times New Roman" w:cs="Times New Roman"/>
          <w:b/>
          <w:sz w:val="24"/>
          <w:szCs w:val="24"/>
        </w:rPr>
      </w:pPr>
      <w:r>
        <w:rPr>
          <w:rFonts w:ascii="Times New Roman" w:hAnsi="Times New Roman" w:cs="Times New Roman"/>
          <w:b/>
          <w:sz w:val="24"/>
          <w:szCs w:val="24"/>
        </w:rPr>
        <w:tab/>
      </w:r>
      <w:r w:rsidR="00817691">
        <w:rPr>
          <w:rFonts w:ascii="Times New Roman" w:hAnsi="Times New Roman" w:cs="Times New Roman"/>
          <w:b/>
          <w:sz w:val="24"/>
          <w:szCs w:val="24"/>
        </w:rPr>
        <w:t>Loneliness</w:t>
      </w:r>
      <w:r>
        <w:rPr>
          <w:rFonts w:ascii="Times New Roman" w:hAnsi="Times New Roman" w:cs="Times New Roman"/>
          <w:b/>
          <w:sz w:val="24"/>
          <w:szCs w:val="24"/>
        </w:rPr>
        <w:t xml:space="preserve">  </w:t>
      </w:r>
    </w:p>
    <w:p w:rsidR="00B959EB" w:rsidRDefault="00B959EB" w:rsidP="001022E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eight</w:t>
      </w:r>
      <w:r w:rsidRPr="007C676D">
        <w:rPr>
          <w:rFonts w:ascii="Times New Roman" w:hAnsi="Times New Roman" w:cs="Times New Roman"/>
          <w:sz w:val="24"/>
          <w:szCs w:val="24"/>
        </w:rPr>
        <w:t>-item UCLA Loneliness Scale (ULS-8)</w:t>
      </w:r>
      <w:r>
        <w:rPr>
          <w:rFonts w:ascii="Times New Roman" w:hAnsi="Times New Roman" w:cs="Times New Roman"/>
          <w:b/>
          <w:sz w:val="24"/>
          <w:szCs w:val="24"/>
        </w:rPr>
        <w:t xml:space="preserve"> </w:t>
      </w:r>
      <w:r>
        <w:rPr>
          <w:rFonts w:ascii="Times New Roman" w:hAnsi="Times New Roman" w:cs="Times New Roman"/>
          <w:sz w:val="24"/>
          <w:szCs w:val="24"/>
        </w:rPr>
        <w:t xml:space="preserve">assesses how withdrawn people are from social relationships and companionship (e.g., “I feel </w:t>
      </w:r>
      <w:r w:rsidR="00D67673">
        <w:rPr>
          <w:rFonts w:ascii="Times New Roman" w:hAnsi="Times New Roman" w:cs="Times New Roman"/>
          <w:sz w:val="24"/>
          <w:szCs w:val="24"/>
        </w:rPr>
        <w:t>lonely</w:t>
      </w:r>
      <w:r>
        <w:rPr>
          <w:rFonts w:ascii="Times New Roman" w:hAnsi="Times New Roman" w:cs="Times New Roman"/>
          <w:sz w:val="24"/>
          <w:szCs w:val="24"/>
        </w:rPr>
        <w:t xml:space="preserve"> from others” and “people are around me but not with me”). The scale showed good internal consistency α = .87. </w:t>
      </w:r>
    </w:p>
    <w:p w:rsidR="00B959EB" w:rsidRDefault="00B959EB" w:rsidP="001022E5">
      <w:pPr>
        <w:spacing w:after="0" w:line="48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Social identity </w:t>
      </w:r>
      <w:r w:rsidRPr="008D194E">
        <w:rPr>
          <w:rFonts w:ascii="Times New Roman" w:hAnsi="Times New Roman" w:cs="Times New Roman"/>
          <w:b/>
          <w:sz w:val="24"/>
          <w:szCs w:val="24"/>
        </w:rPr>
        <w:t xml:space="preserve"> </w:t>
      </w:r>
    </w:p>
    <w:p w:rsidR="00B959EB" w:rsidRDefault="00B959EB" w:rsidP="001022E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We included</w:t>
      </w:r>
      <w:r w:rsidRPr="008D194E">
        <w:rPr>
          <w:rFonts w:ascii="Times New Roman" w:hAnsi="Times New Roman" w:cs="Times New Roman"/>
          <w:sz w:val="24"/>
          <w:szCs w:val="24"/>
        </w:rPr>
        <w:t xml:space="preserve"> </w:t>
      </w:r>
      <w:r>
        <w:rPr>
          <w:rFonts w:ascii="Times New Roman" w:hAnsi="Times New Roman" w:cs="Times New Roman"/>
          <w:sz w:val="24"/>
          <w:szCs w:val="24"/>
        </w:rPr>
        <w:t>a three-item scale</w:t>
      </w:r>
      <w:r w:rsidRPr="008D194E">
        <w:rPr>
          <w:rFonts w:ascii="Times New Roman" w:hAnsi="Times New Roman" w:cs="Times New Roman"/>
          <w:sz w:val="24"/>
          <w:szCs w:val="24"/>
        </w:rPr>
        <w:t xml:space="preserve"> </w:t>
      </w:r>
      <w:r>
        <w:rPr>
          <w:rFonts w:ascii="Times New Roman" w:hAnsi="Times New Roman" w:cs="Times New Roman"/>
          <w:sz w:val="24"/>
          <w:szCs w:val="24"/>
        </w:rPr>
        <w:t xml:space="preserve">adapted </w:t>
      </w:r>
      <w:r w:rsidRPr="008D194E">
        <w:rPr>
          <w:rFonts w:ascii="Times New Roman" w:hAnsi="Times New Roman" w:cs="Times New Roman"/>
          <w:sz w:val="24"/>
          <w:szCs w:val="24"/>
        </w:rPr>
        <w:t xml:space="preserve">from </w:t>
      </w:r>
      <w:r>
        <w:rPr>
          <w:rFonts w:ascii="Times New Roman" w:hAnsi="Times New Roman" w:cs="Times New Roman"/>
          <w:noProof/>
          <w:sz w:val="24"/>
          <w:szCs w:val="24"/>
        </w:rPr>
        <w:t>Doosje, Ellemers, and Spears (1995)</w:t>
      </w:r>
      <w:r>
        <w:rPr>
          <w:rFonts w:ascii="Times New Roman" w:hAnsi="Times New Roman" w:cs="Times New Roman"/>
          <w:sz w:val="24"/>
          <w:szCs w:val="24"/>
        </w:rPr>
        <w:t xml:space="preserve"> measure of in-group identification. Participants responded to each of the three items for six different social groups (18 items in total). Specifically, they indicated the extent to which they felt “strong group ties”, “belonging”, and “identification” with each group. Groups were selected that were a) likely to be important to university students, b) likely to be relevant to the majority of participants, and c) had the potential to be incorporated into university social connection programs. These identities included</w:t>
      </w:r>
      <w:r w:rsidRPr="0063650A">
        <w:rPr>
          <w:rFonts w:ascii="Times New Roman" w:hAnsi="Times New Roman" w:cs="Times New Roman"/>
          <w:sz w:val="24"/>
          <w:szCs w:val="24"/>
        </w:rPr>
        <w:t xml:space="preserve">: </w:t>
      </w:r>
      <w:r>
        <w:rPr>
          <w:rFonts w:ascii="Times New Roman" w:hAnsi="Times New Roman" w:cs="Times New Roman"/>
          <w:sz w:val="24"/>
          <w:szCs w:val="24"/>
        </w:rPr>
        <w:t xml:space="preserve">country of birth (α = .90), </w:t>
      </w:r>
      <w:r w:rsidRPr="0063650A">
        <w:rPr>
          <w:rFonts w:ascii="Times New Roman" w:hAnsi="Times New Roman" w:cs="Times New Roman"/>
          <w:sz w:val="24"/>
          <w:szCs w:val="24"/>
        </w:rPr>
        <w:t>England</w:t>
      </w:r>
      <w:r>
        <w:rPr>
          <w:rFonts w:ascii="Times New Roman" w:hAnsi="Times New Roman" w:cs="Times New Roman"/>
          <w:sz w:val="24"/>
          <w:szCs w:val="24"/>
        </w:rPr>
        <w:t xml:space="preserve"> (α = .92)</w:t>
      </w:r>
      <w:r w:rsidRPr="0063650A">
        <w:rPr>
          <w:rFonts w:ascii="Times New Roman" w:hAnsi="Times New Roman" w:cs="Times New Roman"/>
          <w:sz w:val="24"/>
          <w:szCs w:val="24"/>
        </w:rPr>
        <w:t xml:space="preserve">, </w:t>
      </w:r>
      <w:proofErr w:type="gramStart"/>
      <w:r>
        <w:rPr>
          <w:rFonts w:ascii="Times New Roman" w:hAnsi="Times New Roman" w:cs="Times New Roman"/>
          <w:sz w:val="24"/>
          <w:szCs w:val="24"/>
        </w:rPr>
        <w:t>university city</w:t>
      </w:r>
      <w:proofErr w:type="gramEnd"/>
      <w:r>
        <w:rPr>
          <w:rFonts w:ascii="Times New Roman" w:hAnsi="Times New Roman" w:cs="Times New Roman"/>
          <w:sz w:val="24"/>
          <w:szCs w:val="24"/>
        </w:rPr>
        <w:t xml:space="preserve"> (α = .91), university (α = .87), primary online community (α = .91), and u</w:t>
      </w:r>
      <w:r w:rsidRPr="0063650A">
        <w:rPr>
          <w:rFonts w:ascii="Times New Roman" w:hAnsi="Times New Roman" w:cs="Times New Roman"/>
          <w:sz w:val="24"/>
          <w:szCs w:val="24"/>
        </w:rPr>
        <w:t>niversity friends</w:t>
      </w:r>
      <w:r>
        <w:rPr>
          <w:rFonts w:ascii="Times New Roman" w:hAnsi="Times New Roman" w:cs="Times New Roman"/>
          <w:sz w:val="24"/>
          <w:szCs w:val="24"/>
        </w:rPr>
        <w:t xml:space="preserve">, α = .93. </w:t>
      </w:r>
    </w:p>
    <w:p w:rsidR="00B959EB" w:rsidRDefault="00B959EB" w:rsidP="001022E5">
      <w:pPr>
        <w:spacing w:after="0" w:line="48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Living conditions</w:t>
      </w:r>
    </w:p>
    <w:p w:rsidR="00B959EB" w:rsidRPr="00496168" w:rsidRDefault="00B959EB" w:rsidP="001022E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Living conditions were assessed with t</w:t>
      </w:r>
      <w:r w:rsidRPr="00496168">
        <w:rPr>
          <w:rFonts w:ascii="Times New Roman" w:hAnsi="Times New Roman" w:cs="Times New Roman"/>
          <w:sz w:val="24"/>
          <w:szCs w:val="24"/>
        </w:rPr>
        <w:t xml:space="preserve">hree items </w:t>
      </w:r>
      <w:r>
        <w:rPr>
          <w:rFonts w:ascii="Times New Roman" w:hAnsi="Times New Roman" w:cs="Times New Roman"/>
          <w:sz w:val="24"/>
          <w:szCs w:val="24"/>
        </w:rPr>
        <w:t>taken from</w:t>
      </w:r>
      <w:r w:rsidRPr="00496168">
        <w:rPr>
          <w:rFonts w:ascii="Times New Roman" w:hAnsi="Times New Roman" w:cs="Times New Roman"/>
          <w:sz w:val="24"/>
          <w:szCs w:val="24"/>
        </w:rPr>
        <w:t xml:space="preserve"> the</w:t>
      </w:r>
      <w:r>
        <w:rPr>
          <w:rFonts w:ascii="Times New Roman" w:hAnsi="Times New Roman" w:cs="Times New Roman"/>
          <w:sz w:val="24"/>
          <w:szCs w:val="24"/>
        </w:rPr>
        <w:t xml:space="preserve"> English Housing Survey </w:t>
      </w:r>
      <w:r>
        <w:rPr>
          <w:rFonts w:ascii="Times New Roman" w:hAnsi="Times New Roman" w:cs="Times New Roman"/>
          <w:noProof/>
          <w:sz w:val="24"/>
          <w:szCs w:val="24"/>
        </w:rPr>
        <w:t>(Department for Communities and Local Government, 2015)</w:t>
      </w:r>
      <w:r w:rsidRPr="00496168">
        <w:rPr>
          <w:rFonts w:ascii="Times New Roman" w:hAnsi="Times New Roman" w:cs="Times New Roman"/>
          <w:sz w:val="24"/>
          <w:szCs w:val="24"/>
        </w:rPr>
        <w:t xml:space="preserve">. </w:t>
      </w:r>
      <w:r>
        <w:rPr>
          <w:rFonts w:ascii="Times New Roman" w:hAnsi="Times New Roman" w:cs="Times New Roman"/>
          <w:sz w:val="24"/>
          <w:szCs w:val="24"/>
        </w:rPr>
        <w:t xml:space="preserve">The items assessed accommodation-related health issues (Does the condition of your accommodation affect your </w:t>
      </w:r>
      <w:r>
        <w:rPr>
          <w:rFonts w:ascii="Times New Roman" w:hAnsi="Times New Roman" w:cs="Times New Roman"/>
          <w:sz w:val="24"/>
          <w:szCs w:val="24"/>
        </w:rPr>
        <w:lastRenderedPageBreak/>
        <w:t xml:space="preserve">health in any way? Anchors: 1 = all of the time, 4 = never), house maintenance (Overall, how satisfied are you with the way your landlord repairs and maintains your home? Anchors: 1 = very satisfied, 5 = very dissatisfied), and </w:t>
      </w:r>
      <w:proofErr w:type="spellStart"/>
      <w:r>
        <w:rPr>
          <w:rFonts w:ascii="Times New Roman" w:hAnsi="Times New Roman" w:cs="Times New Roman"/>
          <w:sz w:val="24"/>
          <w:szCs w:val="24"/>
        </w:rPr>
        <w:t>mould</w:t>
      </w:r>
      <w:proofErr w:type="spellEnd"/>
      <w:r>
        <w:rPr>
          <w:rFonts w:ascii="Times New Roman" w:hAnsi="Times New Roman" w:cs="Times New Roman"/>
          <w:sz w:val="24"/>
          <w:szCs w:val="24"/>
        </w:rPr>
        <w:t xml:space="preserve"> (During the winter months, are there patches of </w:t>
      </w:r>
      <w:proofErr w:type="spellStart"/>
      <w:r>
        <w:rPr>
          <w:rFonts w:ascii="Times New Roman" w:hAnsi="Times New Roman" w:cs="Times New Roman"/>
          <w:sz w:val="24"/>
          <w:szCs w:val="24"/>
        </w:rPr>
        <w:t>mould</w:t>
      </w:r>
      <w:proofErr w:type="spellEnd"/>
      <w:r>
        <w:rPr>
          <w:rFonts w:ascii="Times New Roman" w:hAnsi="Times New Roman" w:cs="Times New Roman"/>
          <w:sz w:val="24"/>
          <w:szCs w:val="24"/>
        </w:rPr>
        <w:t xml:space="preserve"> or fungus in any room in your home, apart from bathrooms or toilets? Options: 1 = no, 2 = yes). A PCA yielded a single factor with an eigenvalue of 1.31, which accounted for 43.65% of the variance in the data. The derived factor scores constituted the living conditions variable.   </w:t>
      </w:r>
    </w:p>
    <w:p w:rsidR="00B959EB" w:rsidRDefault="00B959EB" w:rsidP="001022E5">
      <w:pPr>
        <w:spacing w:after="0" w:line="480" w:lineRule="auto"/>
        <w:ind w:firstLine="426"/>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Financial worry </w:t>
      </w:r>
    </w:p>
    <w:p w:rsidR="00B959EB" w:rsidRDefault="00B959EB" w:rsidP="001022E5">
      <w:pPr>
        <w:spacing w:after="0" w:line="480" w:lineRule="auto"/>
        <w:ind w:firstLine="720"/>
        <w:rPr>
          <w:rFonts w:ascii="Times New Roman" w:eastAsia="Calibri" w:hAnsi="Times New Roman" w:cs="Times New Roman"/>
          <w:sz w:val="24"/>
          <w:szCs w:val="24"/>
        </w:rPr>
      </w:pPr>
      <w:r w:rsidRPr="00207DAE">
        <w:rPr>
          <w:rFonts w:ascii="Times New Roman" w:eastAsia="Calibri" w:hAnsi="Times New Roman" w:cs="Times New Roman"/>
          <w:sz w:val="24"/>
          <w:szCs w:val="24"/>
        </w:rPr>
        <w:t xml:space="preserve">The Debt Worry Scale </w:t>
      </w:r>
      <w:r>
        <w:rPr>
          <w:rFonts w:ascii="Times New Roman" w:eastAsia="Calibri" w:hAnsi="Times New Roman" w:cs="Times New Roman"/>
          <w:noProof/>
          <w:sz w:val="24"/>
          <w:szCs w:val="24"/>
        </w:rPr>
        <w:t>(Cooke, Barkham, Audin, Bradley, &amp; Davy, 2004)</w:t>
      </w:r>
      <w:r>
        <w:rPr>
          <w:rFonts w:ascii="Times New Roman" w:eastAsia="Calibri" w:hAnsi="Times New Roman" w:cs="Times New Roman"/>
          <w:sz w:val="24"/>
          <w:szCs w:val="24"/>
        </w:rPr>
        <w:t xml:space="preserve"> consists of two</w:t>
      </w:r>
      <w:r w:rsidRPr="00207DAE">
        <w:rPr>
          <w:rFonts w:ascii="Times New Roman" w:eastAsia="Calibri" w:hAnsi="Times New Roman" w:cs="Times New Roman"/>
          <w:sz w:val="24"/>
          <w:szCs w:val="24"/>
        </w:rPr>
        <w:t xml:space="preserve"> items: “Are financial concerns a current issue?” and “To what extent does your debt worry you?</w:t>
      </w:r>
      <w:proofErr w:type="gramStart"/>
      <w:r w:rsidRPr="00207DAE">
        <w:rPr>
          <w:rFonts w:ascii="Times New Roman" w:eastAsia="Calibri" w:hAnsi="Times New Roman" w:cs="Times New Roman"/>
          <w:sz w:val="24"/>
          <w:szCs w:val="24"/>
        </w:rPr>
        <w:t>”.</w:t>
      </w:r>
      <w:proofErr w:type="gramEnd"/>
      <w:r w:rsidRPr="00207DAE">
        <w:rPr>
          <w:rFonts w:ascii="Times New Roman" w:eastAsia="Calibri" w:hAnsi="Times New Roman" w:cs="Times New Roman"/>
          <w:sz w:val="24"/>
          <w:szCs w:val="24"/>
        </w:rPr>
        <w:t xml:space="preserve"> Participants responded on a five-point scale ranging from 1= </w:t>
      </w:r>
      <w:r w:rsidRPr="00207DAE">
        <w:rPr>
          <w:rFonts w:ascii="Times New Roman" w:eastAsia="Calibri" w:hAnsi="Times New Roman" w:cs="Times New Roman"/>
          <w:i/>
          <w:sz w:val="24"/>
          <w:szCs w:val="24"/>
        </w:rPr>
        <w:t>not at all</w:t>
      </w:r>
      <w:r w:rsidRPr="00207DAE">
        <w:rPr>
          <w:rFonts w:ascii="Times New Roman" w:eastAsia="Calibri" w:hAnsi="Times New Roman" w:cs="Times New Roman"/>
          <w:sz w:val="24"/>
          <w:szCs w:val="24"/>
        </w:rPr>
        <w:t xml:space="preserve"> to 5 = </w:t>
      </w:r>
      <w:r w:rsidRPr="00207DAE">
        <w:rPr>
          <w:rFonts w:ascii="Times New Roman" w:eastAsia="Calibri" w:hAnsi="Times New Roman" w:cs="Times New Roman"/>
          <w:i/>
          <w:sz w:val="24"/>
          <w:szCs w:val="24"/>
        </w:rPr>
        <w:t xml:space="preserve">a lot. </w:t>
      </w:r>
      <w:r>
        <w:rPr>
          <w:rFonts w:ascii="Times New Roman" w:eastAsia="Calibri" w:hAnsi="Times New Roman" w:cs="Times New Roman"/>
          <w:sz w:val="24"/>
          <w:szCs w:val="24"/>
        </w:rPr>
        <w:t xml:space="preserve">Factor summary scores were derived via PCA for the two items, and these scores constituted the financial worry variable, </w:t>
      </w:r>
      <w:r w:rsidRPr="00BB1D7C">
        <w:rPr>
          <w:rFonts w:ascii="Times New Roman" w:hAnsi="Times New Roman" w:cs="Times New Roman"/>
          <w:sz w:val="24"/>
          <w:szCs w:val="24"/>
        </w:rPr>
        <w:t xml:space="preserve">eigenvalue = </w:t>
      </w:r>
      <w:r>
        <w:rPr>
          <w:rFonts w:ascii="Times New Roman" w:hAnsi="Times New Roman" w:cs="Times New Roman"/>
          <w:sz w:val="24"/>
          <w:szCs w:val="24"/>
        </w:rPr>
        <w:t>1.75</w:t>
      </w:r>
      <w:r w:rsidRPr="00BB1D7C">
        <w:rPr>
          <w:rFonts w:ascii="Times New Roman" w:hAnsi="Times New Roman" w:cs="Times New Roman"/>
          <w:sz w:val="24"/>
          <w:szCs w:val="24"/>
        </w:rPr>
        <w:t xml:space="preserve">; </w:t>
      </w:r>
      <w:r>
        <w:rPr>
          <w:rFonts w:ascii="Times New Roman" w:hAnsi="Times New Roman" w:cs="Times New Roman"/>
          <w:sz w:val="24"/>
          <w:szCs w:val="24"/>
        </w:rPr>
        <w:t xml:space="preserve">88% of variance accounted for. </w:t>
      </w:r>
    </w:p>
    <w:p w:rsidR="00B959EB" w:rsidRDefault="00B959EB" w:rsidP="001022E5">
      <w:pPr>
        <w:spacing w:after="0" w:line="480" w:lineRule="auto"/>
        <w:ind w:firstLine="720"/>
        <w:rPr>
          <w:rFonts w:ascii="Times New Roman" w:hAnsi="Times New Roman" w:cs="Times New Roman"/>
          <w:sz w:val="24"/>
          <w:szCs w:val="24"/>
        </w:rPr>
      </w:pPr>
      <w:r>
        <w:rPr>
          <w:rFonts w:ascii="Times New Roman" w:eastAsia="Calibri" w:hAnsi="Times New Roman" w:cs="Times New Roman"/>
          <w:b/>
          <w:sz w:val="24"/>
          <w:szCs w:val="24"/>
        </w:rPr>
        <w:t>Perceived d</w:t>
      </w:r>
      <w:r w:rsidRPr="00190E66">
        <w:rPr>
          <w:rFonts w:ascii="Times New Roman" w:eastAsia="Calibri" w:hAnsi="Times New Roman" w:cs="Times New Roman"/>
          <w:b/>
          <w:sz w:val="24"/>
          <w:szCs w:val="24"/>
        </w:rPr>
        <w:t>iscrimination</w:t>
      </w:r>
      <w:r>
        <w:rPr>
          <w:rFonts w:ascii="Times New Roman" w:hAnsi="Times New Roman" w:cs="Times New Roman"/>
          <w:sz w:val="24"/>
          <w:szCs w:val="24"/>
        </w:rPr>
        <w:t xml:space="preserve"> </w:t>
      </w:r>
    </w:p>
    <w:p w:rsidR="00B959EB" w:rsidRDefault="00B959EB" w:rsidP="001022E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Participants completed the two-item Perceptions of Discrimination scale </w:t>
      </w:r>
      <w:r>
        <w:rPr>
          <w:rFonts w:ascii="Times New Roman" w:hAnsi="Times New Roman" w:cs="Times New Roman"/>
          <w:noProof/>
          <w:sz w:val="24"/>
          <w:szCs w:val="24"/>
        </w:rPr>
        <w:t>(Major, Kaiser, O'brien, &amp; McCoy, 2007)</w:t>
      </w:r>
      <w:r>
        <w:rPr>
          <w:rFonts w:ascii="Times New Roman" w:hAnsi="Times New Roman" w:cs="Times New Roman"/>
          <w:sz w:val="24"/>
          <w:szCs w:val="24"/>
        </w:rPr>
        <w:t xml:space="preserve"> for five different types of potential discrimination (10 items in total).  Items included “My [group] is discriminated against” and “Other members of [my group] experience discrimination”. Participants responded to both items for each of the following groups: </w:t>
      </w:r>
      <w:r w:rsidRPr="00E72E47">
        <w:rPr>
          <w:rFonts w:ascii="Times New Roman" w:hAnsi="Times New Roman" w:cs="Times New Roman"/>
          <w:sz w:val="24"/>
          <w:szCs w:val="24"/>
        </w:rPr>
        <w:t xml:space="preserve">ethnicity, gender, sexuality, </w:t>
      </w:r>
      <w:r>
        <w:rPr>
          <w:rFonts w:ascii="Times New Roman" w:hAnsi="Times New Roman" w:cs="Times New Roman"/>
          <w:sz w:val="24"/>
          <w:szCs w:val="24"/>
        </w:rPr>
        <w:t xml:space="preserve">disability, and </w:t>
      </w:r>
      <w:r w:rsidRPr="00E72E47">
        <w:rPr>
          <w:rFonts w:ascii="Times New Roman" w:hAnsi="Times New Roman" w:cs="Times New Roman"/>
          <w:sz w:val="24"/>
          <w:szCs w:val="24"/>
        </w:rPr>
        <w:t>religion/beliefs</w:t>
      </w:r>
      <w:r>
        <w:rPr>
          <w:rFonts w:ascii="Times New Roman" w:hAnsi="Times New Roman" w:cs="Times New Roman"/>
          <w:sz w:val="24"/>
          <w:szCs w:val="24"/>
        </w:rPr>
        <w:t xml:space="preserve">. </w:t>
      </w:r>
      <w:r w:rsidRPr="00551FB9">
        <w:rPr>
          <w:rFonts w:ascii="Times New Roman" w:hAnsi="Times New Roman" w:cs="Times New Roman"/>
          <w:sz w:val="24"/>
          <w:szCs w:val="24"/>
        </w:rPr>
        <w:t>Pearson</w:t>
      </w:r>
      <w:r>
        <w:rPr>
          <w:rFonts w:ascii="Times New Roman" w:hAnsi="Times New Roman" w:cs="Times New Roman"/>
          <w:sz w:val="24"/>
          <w:szCs w:val="24"/>
        </w:rPr>
        <w:t>’s</w:t>
      </w:r>
      <w:r w:rsidRPr="00551FB9">
        <w:rPr>
          <w:rFonts w:ascii="Times New Roman" w:hAnsi="Times New Roman" w:cs="Times New Roman"/>
          <w:sz w:val="24"/>
          <w:szCs w:val="24"/>
        </w:rPr>
        <w:t xml:space="preserve"> </w:t>
      </w:r>
      <w:proofErr w:type="spellStart"/>
      <w:r w:rsidRPr="00551FB9">
        <w:rPr>
          <w:rFonts w:ascii="Times New Roman" w:hAnsi="Times New Roman" w:cs="Times New Roman"/>
          <w:i/>
          <w:sz w:val="24"/>
          <w:szCs w:val="24"/>
        </w:rPr>
        <w:t>r</w:t>
      </w:r>
      <w:r w:rsidRPr="00551FB9">
        <w:rPr>
          <w:rFonts w:ascii="Times New Roman" w:hAnsi="Times New Roman" w:cs="Times New Roman"/>
          <w:sz w:val="24"/>
          <w:szCs w:val="24"/>
        </w:rPr>
        <w:t>s</w:t>
      </w:r>
      <w:proofErr w:type="spellEnd"/>
      <w:r w:rsidRPr="00551FB9">
        <w:rPr>
          <w:rFonts w:ascii="Times New Roman" w:hAnsi="Times New Roman" w:cs="Times New Roman"/>
          <w:sz w:val="24"/>
          <w:szCs w:val="24"/>
        </w:rPr>
        <w:t xml:space="preserve"> ranged from .82 to .90</w:t>
      </w:r>
      <w:r>
        <w:rPr>
          <w:rFonts w:ascii="Times New Roman" w:hAnsi="Times New Roman" w:cs="Times New Roman"/>
          <w:sz w:val="24"/>
          <w:szCs w:val="24"/>
        </w:rPr>
        <w:t xml:space="preserve">. Response options ranged from 1 = </w:t>
      </w:r>
      <w:r w:rsidRPr="00BC7C5C">
        <w:rPr>
          <w:rFonts w:ascii="Times New Roman" w:hAnsi="Times New Roman" w:cs="Times New Roman"/>
          <w:i/>
          <w:sz w:val="24"/>
          <w:szCs w:val="24"/>
        </w:rPr>
        <w:t>strongly disagree</w:t>
      </w:r>
      <w:r>
        <w:rPr>
          <w:rFonts w:ascii="Times New Roman" w:hAnsi="Times New Roman" w:cs="Times New Roman"/>
          <w:sz w:val="24"/>
          <w:szCs w:val="24"/>
        </w:rPr>
        <w:t xml:space="preserve"> to 7 = </w:t>
      </w:r>
      <w:r w:rsidRPr="00BC7C5C">
        <w:rPr>
          <w:rFonts w:ascii="Times New Roman" w:hAnsi="Times New Roman" w:cs="Times New Roman"/>
          <w:i/>
          <w:sz w:val="24"/>
          <w:szCs w:val="24"/>
        </w:rPr>
        <w:t>strongly agree</w:t>
      </w:r>
      <w:r w:rsidRPr="00BC7C5C">
        <w:rPr>
          <w:rFonts w:ascii="Times New Roman" w:hAnsi="Times New Roman" w:cs="Times New Roman"/>
          <w:sz w:val="24"/>
          <w:szCs w:val="24"/>
        </w:rPr>
        <w:t>.</w:t>
      </w:r>
    </w:p>
    <w:p w:rsidR="00B959EB" w:rsidRDefault="00B959EB" w:rsidP="001022E5">
      <w:pPr>
        <w:spacing w:after="0" w:line="480" w:lineRule="auto"/>
        <w:ind w:firstLine="720"/>
        <w:rPr>
          <w:rFonts w:ascii="Times New Roman" w:hAnsi="Times New Roman" w:cs="Times New Roman"/>
          <w:b/>
          <w:sz w:val="24"/>
          <w:szCs w:val="24"/>
        </w:rPr>
      </w:pPr>
      <w:proofErr w:type="spellStart"/>
      <w:r w:rsidRPr="00164E7B">
        <w:rPr>
          <w:rFonts w:ascii="Times New Roman" w:hAnsi="Times New Roman" w:cs="Times New Roman"/>
          <w:b/>
          <w:sz w:val="24"/>
          <w:szCs w:val="24"/>
        </w:rPr>
        <w:t>Cyber</w:t>
      </w:r>
      <w:r>
        <w:rPr>
          <w:rFonts w:ascii="Times New Roman" w:hAnsi="Times New Roman" w:cs="Times New Roman"/>
          <w:b/>
          <w:sz w:val="24"/>
          <w:szCs w:val="24"/>
        </w:rPr>
        <w:t>victimisation</w:t>
      </w:r>
      <w:proofErr w:type="spellEnd"/>
    </w:p>
    <w:p w:rsidR="00B959EB" w:rsidRPr="00164E7B" w:rsidRDefault="00B959EB" w:rsidP="001022E5">
      <w:pPr>
        <w:spacing w:after="0" w:line="480" w:lineRule="auto"/>
        <w:ind w:firstLine="720"/>
        <w:rPr>
          <w:rFonts w:ascii="Times New Roman" w:hAnsi="Times New Roman" w:cs="Times New Roman"/>
          <w:sz w:val="24"/>
          <w:szCs w:val="24"/>
        </w:rPr>
      </w:pPr>
      <w:r w:rsidRPr="00164E7B">
        <w:rPr>
          <w:rFonts w:ascii="Times New Roman" w:hAnsi="Times New Roman" w:cs="Times New Roman"/>
          <w:sz w:val="24"/>
          <w:szCs w:val="24"/>
        </w:rPr>
        <w:t xml:space="preserve">Participants answered two items </w:t>
      </w:r>
      <w:r>
        <w:rPr>
          <w:rFonts w:ascii="Times New Roman" w:hAnsi="Times New Roman" w:cs="Times New Roman"/>
          <w:sz w:val="24"/>
          <w:szCs w:val="24"/>
        </w:rPr>
        <w:t xml:space="preserve">adapted from </w:t>
      </w:r>
      <w:r>
        <w:rPr>
          <w:rFonts w:ascii="Times New Roman" w:hAnsi="Times New Roman" w:cs="Times New Roman"/>
          <w:noProof/>
          <w:sz w:val="24"/>
          <w:szCs w:val="24"/>
        </w:rPr>
        <w:t>Hinduja and Patchin (2010)</w:t>
      </w:r>
      <w:r>
        <w:rPr>
          <w:rFonts w:ascii="Times New Roman" w:hAnsi="Times New Roman" w:cs="Times New Roman"/>
          <w:sz w:val="24"/>
          <w:szCs w:val="24"/>
        </w:rPr>
        <w:t xml:space="preserve"> </w:t>
      </w:r>
      <w:r w:rsidRPr="00164E7B">
        <w:rPr>
          <w:rFonts w:ascii="Times New Roman" w:hAnsi="Times New Roman" w:cs="Times New Roman"/>
          <w:sz w:val="24"/>
          <w:szCs w:val="24"/>
        </w:rPr>
        <w:t xml:space="preserve">related to </w:t>
      </w:r>
      <w:r>
        <w:rPr>
          <w:rFonts w:ascii="Times New Roman" w:hAnsi="Times New Roman" w:cs="Times New Roman"/>
          <w:sz w:val="24"/>
          <w:szCs w:val="24"/>
        </w:rPr>
        <w:t xml:space="preserve">the frequency with which they had experienced “cyberbullying” and “cyberstalking”. Response options ranged from 1 = </w:t>
      </w:r>
      <w:r w:rsidRPr="00164E7B">
        <w:rPr>
          <w:rFonts w:ascii="Times New Roman" w:hAnsi="Times New Roman" w:cs="Times New Roman"/>
          <w:i/>
          <w:sz w:val="24"/>
          <w:szCs w:val="24"/>
        </w:rPr>
        <w:t>never</w:t>
      </w:r>
      <w:r>
        <w:rPr>
          <w:rFonts w:ascii="Times New Roman" w:hAnsi="Times New Roman" w:cs="Times New Roman"/>
          <w:sz w:val="24"/>
          <w:szCs w:val="24"/>
        </w:rPr>
        <w:t xml:space="preserve"> to 6 = </w:t>
      </w:r>
      <w:r w:rsidRPr="00164E7B">
        <w:rPr>
          <w:rFonts w:ascii="Times New Roman" w:hAnsi="Times New Roman" w:cs="Times New Roman"/>
          <w:i/>
          <w:sz w:val="24"/>
          <w:szCs w:val="24"/>
        </w:rPr>
        <w:t>very often</w:t>
      </w:r>
      <w:r>
        <w:rPr>
          <w:rFonts w:ascii="Times New Roman" w:hAnsi="Times New Roman" w:cs="Times New Roman"/>
          <w:sz w:val="24"/>
          <w:szCs w:val="24"/>
        </w:rPr>
        <w:t xml:space="preserve">, </w:t>
      </w:r>
      <w:proofErr w:type="gramStart"/>
      <w:r w:rsidRPr="00FF6122">
        <w:rPr>
          <w:rFonts w:ascii="Times New Roman" w:hAnsi="Times New Roman" w:cs="Times New Roman"/>
          <w:i/>
          <w:sz w:val="24"/>
          <w:szCs w:val="24"/>
        </w:rPr>
        <w:t>r</w:t>
      </w:r>
      <w:r>
        <w:rPr>
          <w:rFonts w:ascii="Times New Roman" w:hAnsi="Times New Roman" w:cs="Times New Roman"/>
          <w:sz w:val="24"/>
          <w:szCs w:val="24"/>
        </w:rPr>
        <w:t>(</w:t>
      </w:r>
      <w:proofErr w:type="gramEnd"/>
      <w:r>
        <w:rPr>
          <w:rFonts w:ascii="Times New Roman" w:hAnsi="Times New Roman" w:cs="Times New Roman"/>
          <w:sz w:val="24"/>
          <w:szCs w:val="24"/>
        </w:rPr>
        <w:t xml:space="preserve">1133) = .45. </w:t>
      </w:r>
    </w:p>
    <w:p w:rsidR="00B959EB" w:rsidRDefault="00B959EB" w:rsidP="001022E5">
      <w:pPr>
        <w:spacing w:after="0" w:line="480" w:lineRule="auto"/>
        <w:rPr>
          <w:rFonts w:ascii="Times New Roman" w:hAnsi="Times New Roman" w:cs="Times New Roman"/>
          <w:b/>
          <w:sz w:val="24"/>
          <w:szCs w:val="24"/>
        </w:rPr>
      </w:pPr>
      <w:r>
        <w:rPr>
          <w:rFonts w:ascii="Times New Roman" w:hAnsi="Times New Roman" w:cs="Times New Roman"/>
          <w:sz w:val="24"/>
          <w:szCs w:val="24"/>
        </w:rPr>
        <w:lastRenderedPageBreak/>
        <w:tab/>
      </w:r>
      <w:r>
        <w:rPr>
          <w:rFonts w:ascii="Times New Roman" w:hAnsi="Times New Roman" w:cs="Times New Roman"/>
          <w:b/>
          <w:sz w:val="24"/>
          <w:szCs w:val="24"/>
        </w:rPr>
        <w:t>Childhood disadvantage</w:t>
      </w:r>
    </w:p>
    <w:p w:rsidR="00B959EB" w:rsidRDefault="00B959EB" w:rsidP="001022E5">
      <w:pPr>
        <w:spacing w:after="0" w:line="480" w:lineRule="auto"/>
        <w:ind w:firstLine="720"/>
        <w:rPr>
          <w:rFonts w:ascii="Times New Roman" w:hAnsi="Times New Roman" w:cs="Times New Roman"/>
          <w:sz w:val="24"/>
          <w:szCs w:val="24"/>
        </w:rPr>
      </w:pPr>
      <w:r w:rsidRPr="00EA2FFF">
        <w:rPr>
          <w:rFonts w:ascii="Times New Roman" w:hAnsi="Times New Roman" w:cs="Times New Roman"/>
          <w:sz w:val="24"/>
          <w:szCs w:val="24"/>
        </w:rPr>
        <w:t xml:space="preserve">Participants completed </w:t>
      </w:r>
      <w:r>
        <w:rPr>
          <w:rFonts w:ascii="Times New Roman" w:hAnsi="Times New Roman" w:cs="Times New Roman"/>
          <w:sz w:val="24"/>
          <w:szCs w:val="24"/>
        </w:rPr>
        <w:t>the 12-item</w:t>
      </w:r>
      <w:r w:rsidRPr="00EA2FFF">
        <w:rPr>
          <w:rFonts w:ascii="Times New Roman" w:hAnsi="Times New Roman" w:cs="Times New Roman"/>
          <w:sz w:val="24"/>
          <w:szCs w:val="24"/>
        </w:rPr>
        <w:t xml:space="preserve"> </w:t>
      </w:r>
      <w:r>
        <w:rPr>
          <w:rFonts w:ascii="Times New Roman" w:hAnsi="Times New Roman" w:cs="Times New Roman"/>
          <w:sz w:val="24"/>
          <w:szCs w:val="24"/>
        </w:rPr>
        <w:t xml:space="preserve">Perceived Inequality in Childhood Scale </w:t>
      </w:r>
      <w:r>
        <w:rPr>
          <w:rFonts w:ascii="Times New Roman" w:hAnsi="Times New Roman" w:cs="Times New Roman"/>
          <w:noProof/>
          <w:sz w:val="24"/>
          <w:szCs w:val="24"/>
        </w:rPr>
        <w:t>(Wickham, Shevlin, &amp; Bentall, 2013)</w:t>
      </w:r>
      <w:r>
        <w:rPr>
          <w:rFonts w:ascii="Times New Roman" w:hAnsi="Times New Roman" w:cs="Times New Roman"/>
          <w:sz w:val="24"/>
          <w:szCs w:val="24"/>
        </w:rPr>
        <w:t xml:space="preserve">. For example, </w:t>
      </w:r>
      <w:r w:rsidRPr="00F020C1">
        <w:rPr>
          <w:rFonts w:ascii="Times New Roman" w:hAnsi="Times New Roman" w:cs="Times New Roman"/>
          <w:sz w:val="24"/>
          <w:szCs w:val="24"/>
        </w:rPr>
        <w:t>“</w:t>
      </w:r>
      <w:r w:rsidRPr="00F020C1">
        <w:rPr>
          <w:rFonts w:ascii="Times New Roman" w:hAnsi="Times New Roman" w:cs="Times New Roman"/>
          <w:sz w:val="24"/>
          <w:szCs w:val="24"/>
          <w:shd w:val="clear" w:color="auto" w:fill="FFFFFF"/>
        </w:rPr>
        <w:t xml:space="preserve">In comparison to other children in your school and </w:t>
      </w:r>
      <w:proofErr w:type="spellStart"/>
      <w:r w:rsidRPr="00F020C1">
        <w:rPr>
          <w:rFonts w:ascii="Times New Roman" w:hAnsi="Times New Roman" w:cs="Times New Roman"/>
          <w:sz w:val="24"/>
          <w:szCs w:val="24"/>
          <w:shd w:val="clear" w:color="auto" w:fill="FFFFFF"/>
        </w:rPr>
        <w:t>neighbourhood</w:t>
      </w:r>
      <w:proofErr w:type="spellEnd"/>
      <w:r w:rsidRPr="00F020C1">
        <w:rPr>
          <w:rFonts w:ascii="Times New Roman" w:hAnsi="Times New Roman" w:cs="Times New Roman"/>
          <w:sz w:val="24"/>
          <w:szCs w:val="24"/>
          <w:shd w:val="clear" w:color="auto" w:fill="FFFFFF"/>
        </w:rPr>
        <w:t>, your parents</w:t>
      </w:r>
      <w:r>
        <w:rPr>
          <w:rFonts w:ascii="Times New Roman" w:hAnsi="Times New Roman" w:cs="Times New Roman"/>
          <w:sz w:val="24"/>
          <w:szCs w:val="24"/>
          <w:shd w:val="clear" w:color="auto" w:fill="FFFFFF"/>
        </w:rPr>
        <w:t>’</w:t>
      </w:r>
      <w:r w:rsidRPr="00F020C1">
        <w:rPr>
          <w:rFonts w:ascii="Times New Roman" w:hAnsi="Times New Roman" w:cs="Times New Roman"/>
          <w:sz w:val="24"/>
          <w:szCs w:val="24"/>
          <w:shd w:val="clear" w:color="auto" w:fill="FFFFFF"/>
        </w:rPr>
        <w:t xml:space="preserve"> involvement in your education was:</w:t>
      </w:r>
      <w:r>
        <w:rPr>
          <w:rFonts w:ascii="Times New Roman" w:hAnsi="Times New Roman" w:cs="Times New Roman"/>
          <w:sz w:val="24"/>
          <w:szCs w:val="24"/>
          <w:shd w:val="clear" w:color="auto" w:fill="FFFFFF"/>
        </w:rPr>
        <w:t>”</w:t>
      </w:r>
      <w:r w:rsidRPr="00F020C1">
        <w:rPr>
          <w:rFonts w:ascii="Times New Roman" w:hAnsi="Times New Roman" w:cs="Times New Roman"/>
          <w:sz w:val="24"/>
          <w:szCs w:val="24"/>
        </w:rPr>
        <w:t xml:space="preserve"> </w:t>
      </w:r>
      <w:r>
        <w:rPr>
          <w:rFonts w:ascii="Times New Roman" w:hAnsi="Times New Roman" w:cs="Times New Roman"/>
          <w:sz w:val="24"/>
          <w:szCs w:val="24"/>
        </w:rPr>
        <w:t xml:space="preserve">1 = </w:t>
      </w:r>
      <w:r w:rsidRPr="00F020C1">
        <w:rPr>
          <w:rFonts w:ascii="Times New Roman" w:hAnsi="Times New Roman" w:cs="Times New Roman"/>
          <w:i/>
          <w:sz w:val="24"/>
          <w:szCs w:val="24"/>
        </w:rPr>
        <w:t>far less</w:t>
      </w:r>
      <w:r>
        <w:rPr>
          <w:rFonts w:ascii="Times New Roman" w:hAnsi="Times New Roman" w:cs="Times New Roman"/>
          <w:sz w:val="24"/>
          <w:szCs w:val="24"/>
        </w:rPr>
        <w:t xml:space="preserve"> to 5 = </w:t>
      </w:r>
      <w:r w:rsidRPr="00F020C1">
        <w:rPr>
          <w:rFonts w:ascii="Times New Roman" w:hAnsi="Times New Roman" w:cs="Times New Roman"/>
          <w:i/>
          <w:sz w:val="24"/>
          <w:szCs w:val="24"/>
        </w:rPr>
        <w:t>significantly more</w:t>
      </w:r>
      <w:r>
        <w:rPr>
          <w:rFonts w:ascii="Times New Roman" w:hAnsi="Times New Roman" w:cs="Times New Roman"/>
          <w:i/>
          <w:sz w:val="24"/>
          <w:szCs w:val="24"/>
        </w:rPr>
        <w:t>,</w:t>
      </w:r>
      <w:r>
        <w:rPr>
          <w:rFonts w:ascii="Times New Roman" w:hAnsi="Times New Roman" w:cs="Times New Roman"/>
          <w:sz w:val="24"/>
          <w:szCs w:val="24"/>
        </w:rPr>
        <w:t xml:space="preserve"> α = .83. </w:t>
      </w:r>
      <w:r w:rsidRPr="00F020C1">
        <w:rPr>
          <w:rFonts w:ascii="Times New Roman" w:hAnsi="Times New Roman" w:cs="Times New Roman"/>
          <w:sz w:val="24"/>
          <w:szCs w:val="24"/>
        </w:rPr>
        <w:t xml:space="preserve"> </w:t>
      </w:r>
    </w:p>
    <w:p w:rsidR="00B959EB" w:rsidRDefault="00B959EB" w:rsidP="001022E5">
      <w:pPr>
        <w:pStyle w:val="NormalWeb"/>
        <w:shd w:val="clear" w:color="auto" w:fill="FFFFFF"/>
        <w:spacing w:before="0" w:beforeAutospacing="0" w:after="0" w:afterAutospacing="0" w:line="480" w:lineRule="auto"/>
        <w:rPr>
          <w:b/>
          <w:color w:val="000000" w:themeColor="text1"/>
        </w:rPr>
      </w:pPr>
      <w:r>
        <w:tab/>
      </w:r>
      <w:r>
        <w:rPr>
          <w:b/>
          <w:color w:val="000000" w:themeColor="text1"/>
        </w:rPr>
        <w:t>Childhood maltreatment</w:t>
      </w:r>
    </w:p>
    <w:p w:rsidR="00B959EB" w:rsidRDefault="00B959EB" w:rsidP="001022E5">
      <w:pPr>
        <w:pStyle w:val="NormalWeb"/>
        <w:shd w:val="clear" w:color="auto" w:fill="FFFFFF"/>
        <w:spacing w:before="0" w:beforeAutospacing="0" w:after="0" w:afterAutospacing="0" w:line="480" w:lineRule="auto"/>
        <w:ind w:firstLine="720"/>
        <w:rPr>
          <w:color w:val="000000" w:themeColor="text1"/>
          <w:shd w:val="clear" w:color="auto" w:fill="FFFFFF"/>
        </w:rPr>
      </w:pPr>
      <w:r>
        <w:rPr>
          <w:color w:val="000000" w:themeColor="text1"/>
        </w:rPr>
        <w:t>The ten</w:t>
      </w:r>
      <w:r w:rsidRPr="0037365A">
        <w:rPr>
          <w:color w:val="000000" w:themeColor="text1"/>
        </w:rPr>
        <w:t xml:space="preserve">-item ACEs scale </w:t>
      </w:r>
      <w:r>
        <w:rPr>
          <w:noProof/>
          <w:color w:val="000000" w:themeColor="text1"/>
        </w:rPr>
        <w:t>(Felitti et al., 1998)</w:t>
      </w:r>
      <w:r>
        <w:rPr>
          <w:color w:val="000000" w:themeColor="text1"/>
        </w:rPr>
        <w:t xml:space="preserve"> </w:t>
      </w:r>
      <w:r w:rsidRPr="0037365A">
        <w:rPr>
          <w:color w:val="000000" w:themeColor="text1"/>
        </w:rPr>
        <w:t>assess</w:t>
      </w:r>
      <w:r>
        <w:rPr>
          <w:color w:val="000000" w:themeColor="text1"/>
        </w:rPr>
        <w:t>es</w:t>
      </w:r>
      <w:r w:rsidRPr="0037365A">
        <w:rPr>
          <w:color w:val="000000" w:themeColor="text1"/>
        </w:rPr>
        <w:t xml:space="preserve"> childhood </w:t>
      </w:r>
      <w:r>
        <w:rPr>
          <w:color w:val="000000" w:themeColor="text1"/>
        </w:rPr>
        <w:t>abuse</w:t>
      </w:r>
      <w:r w:rsidRPr="0037365A">
        <w:rPr>
          <w:color w:val="000000" w:themeColor="text1"/>
        </w:rPr>
        <w:t xml:space="preserve"> </w:t>
      </w:r>
      <w:r>
        <w:rPr>
          <w:color w:val="000000" w:themeColor="text1"/>
        </w:rPr>
        <w:t>(e.g.</w:t>
      </w:r>
      <w:r w:rsidRPr="0037365A">
        <w:rPr>
          <w:color w:val="000000" w:themeColor="text1"/>
        </w:rPr>
        <w:t>,</w:t>
      </w:r>
      <w:r>
        <w:rPr>
          <w:color w:val="000000" w:themeColor="text1"/>
        </w:rPr>
        <w:t xml:space="preserve"> “</w:t>
      </w:r>
      <w:r w:rsidRPr="0037365A">
        <w:rPr>
          <w:color w:val="000000" w:themeColor="text1"/>
        </w:rPr>
        <w:t>Did a parent or other adult in the household often push, grab, slap, or throw something at you?</w:t>
      </w:r>
      <w:r>
        <w:rPr>
          <w:color w:val="000000" w:themeColor="text1"/>
        </w:rPr>
        <w:t xml:space="preserve"> </w:t>
      </w:r>
      <w:r w:rsidRPr="0037365A">
        <w:rPr>
          <w:rStyle w:val="Emphasis"/>
          <w:i w:val="0"/>
          <w:iCs w:val="0"/>
          <w:color w:val="000000" w:themeColor="text1"/>
        </w:rPr>
        <w:t>Or</w:t>
      </w:r>
      <w:r w:rsidRPr="0037365A">
        <w:rPr>
          <w:rStyle w:val="apple-converted-space"/>
          <w:color w:val="000000" w:themeColor="text1"/>
        </w:rPr>
        <w:t> </w:t>
      </w:r>
      <w:r w:rsidRPr="0037365A">
        <w:rPr>
          <w:color w:val="000000" w:themeColor="text1"/>
        </w:rPr>
        <w:t>ever hit you so hard that you had marks or were injured?”</w:t>
      </w:r>
      <w:r>
        <w:rPr>
          <w:color w:val="000000" w:themeColor="text1"/>
        </w:rPr>
        <w:t>)</w:t>
      </w:r>
      <w:r w:rsidRPr="0037365A">
        <w:rPr>
          <w:color w:val="000000" w:themeColor="text1"/>
        </w:rPr>
        <w:t xml:space="preserve"> </w:t>
      </w:r>
      <w:proofErr w:type="gramStart"/>
      <w:r w:rsidRPr="0037365A">
        <w:rPr>
          <w:color w:val="000000" w:themeColor="text1"/>
        </w:rPr>
        <w:t>and</w:t>
      </w:r>
      <w:proofErr w:type="gramEnd"/>
      <w:r>
        <w:rPr>
          <w:color w:val="000000" w:themeColor="text1"/>
        </w:rPr>
        <w:t xml:space="preserve"> maladaptive family environments</w:t>
      </w:r>
      <w:r w:rsidRPr="0037365A">
        <w:rPr>
          <w:color w:val="000000" w:themeColor="text1"/>
        </w:rPr>
        <w:t xml:space="preserve"> (e.g., “</w:t>
      </w:r>
      <w:r w:rsidRPr="0037365A">
        <w:rPr>
          <w:color w:val="000000" w:themeColor="text1"/>
          <w:shd w:val="clear" w:color="auto" w:fill="FFFFFF"/>
        </w:rPr>
        <w:t>Did you live with anyone who was a problem drinker or alcoholic or who used street drugs?”)</w:t>
      </w:r>
      <w:r>
        <w:rPr>
          <w:color w:val="000000" w:themeColor="text1"/>
          <w:shd w:val="clear" w:color="auto" w:fill="FFFFFF"/>
        </w:rPr>
        <w:t xml:space="preserve">. The total number of “yes” responses was tallied. </w:t>
      </w:r>
    </w:p>
    <w:p w:rsidR="00B959EB" w:rsidRDefault="00B959EB" w:rsidP="001022E5">
      <w:pPr>
        <w:spacing w:after="0" w:line="480" w:lineRule="auto"/>
        <w:rPr>
          <w:rFonts w:ascii="Times New Roman" w:eastAsia="Calibri" w:hAnsi="Times New Roman" w:cs="Times New Roman"/>
          <w:b/>
          <w:sz w:val="24"/>
          <w:szCs w:val="24"/>
        </w:rPr>
      </w:pPr>
      <w:r>
        <w:rPr>
          <w:color w:val="000000" w:themeColor="text1"/>
          <w:shd w:val="clear" w:color="auto" w:fill="FFFFFF"/>
        </w:rPr>
        <w:tab/>
      </w:r>
      <w:r>
        <w:rPr>
          <w:rFonts w:ascii="Times New Roman" w:eastAsia="Calibri" w:hAnsi="Times New Roman" w:cs="Times New Roman"/>
          <w:b/>
          <w:sz w:val="24"/>
          <w:szCs w:val="24"/>
        </w:rPr>
        <w:t>Paranoia</w:t>
      </w:r>
    </w:p>
    <w:p w:rsidR="00B959EB" w:rsidRPr="00207DAE" w:rsidRDefault="00B959EB" w:rsidP="001022E5">
      <w:pPr>
        <w:spacing w:after="0" w:line="480" w:lineRule="auto"/>
        <w:ind w:firstLine="720"/>
        <w:rPr>
          <w:rFonts w:ascii="Times New Roman" w:eastAsia="Calibri" w:hAnsi="Times New Roman" w:cs="Times New Roman"/>
          <w:sz w:val="24"/>
          <w:szCs w:val="24"/>
        </w:rPr>
      </w:pPr>
      <w:r w:rsidRPr="00207DAE">
        <w:rPr>
          <w:rFonts w:ascii="Times New Roman" w:eastAsia="Calibri" w:hAnsi="Times New Roman" w:cs="Times New Roman"/>
          <w:sz w:val="24"/>
          <w:szCs w:val="24"/>
        </w:rPr>
        <w:t xml:space="preserve">Paranoia was assessed </w:t>
      </w:r>
      <w:r>
        <w:rPr>
          <w:rFonts w:ascii="Times New Roman" w:eastAsia="Calibri" w:hAnsi="Times New Roman" w:cs="Times New Roman"/>
          <w:sz w:val="24"/>
          <w:szCs w:val="24"/>
        </w:rPr>
        <w:t>with an abbreviated five-item</w:t>
      </w:r>
      <w:r w:rsidRPr="00207DAE">
        <w:rPr>
          <w:rFonts w:ascii="Times New Roman" w:eastAsia="Calibri" w:hAnsi="Times New Roman" w:cs="Times New Roman"/>
          <w:sz w:val="24"/>
          <w:szCs w:val="24"/>
        </w:rPr>
        <w:t xml:space="preserve"> persecution subscale of the persecution and deservedness scale</w:t>
      </w:r>
      <w:r>
        <w:rPr>
          <w:rFonts w:ascii="Times New Roman" w:eastAsia="Calibri" w:hAnsi="Times New Roman" w:cs="Times New Roman"/>
          <w:noProof/>
          <w:sz w:val="24"/>
          <w:szCs w:val="24"/>
        </w:rPr>
        <w:t xml:space="preserve"> (PaDS; Melo, Corcoran, Shryane, &amp; Bentall, 2009)</w:t>
      </w:r>
      <w:r w:rsidRPr="00207DAE">
        <w:rPr>
          <w:rFonts w:ascii="Times New Roman" w:eastAsia="Calibri" w:hAnsi="Times New Roman" w:cs="Times New Roman"/>
          <w:sz w:val="24"/>
          <w:szCs w:val="24"/>
        </w:rPr>
        <w:t>.</w:t>
      </w:r>
      <w:r>
        <w:rPr>
          <w:rFonts w:ascii="Times New Roman" w:eastAsia="Calibri" w:hAnsi="Times New Roman" w:cs="Times New Roman"/>
          <w:sz w:val="24"/>
          <w:szCs w:val="24"/>
        </w:rPr>
        <w:t xml:space="preserve"> For example, </w:t>
      </w:r>
      <w:r w:rsidRPr="00207DAE">
        <w:rPr>
          <w:rFonts w:ascii="Times New Roman" w:eastAsia="Calibri" w:hAnsi="Times New Roman" w:cs="Times New Roman"/>
          <w:sz w:val="24"/>
          <w:szCs w:val="24"/>
        </w:rPr>
        <w:t xml:space="preserve">“You should only trust yourself”. Response options ranged from 1 = </w:t>
      </w:r>
      <w:r w:rsidRPr="00207DAE">
        <w:rPr>
          <w:rFonts w:ascii="Times New Roman" w:eastAsia="Calibri" w:hAnsi="Times New Roman" w:cs="Times New Roman"/>
          <w:i/>
          <w:sz w:val="24"/>
          <w:szCs w:val="24"/>
        </w:rPr>
        <w:t>strongly disagree</w:t>
      </w:r>
      <w:r w:rsidRPr="00207DAE">
        <w:rPr>
          <w:rFonts w:ascii="Times New Roman" w:eastAsia="Calibri" w:hAnsi="Times New Roman" w:cs="Times New Roman"/>
          <w:sz w:val="24"/>
          <w:szCs w:val="24"/>
        </w:rPr>
        <w:t xml:space="preserve"> to 5 = </w:t>
      </w:r>
      <w:r w:rsidRPr="00207DAE">
        <w:rPr>
          <w:rFonts w:ascii="Times New Roman" w:eastAsia="Calibri" w:hAnsi="Times New Roman" w:cs="Times New Roman"/>
          <w:i/>
          <w:sz w:val="24"/>
          <w:szCs w:val="24"/>
        </w:rPr>
        <w:t>strongly agree</w:t>
      </w:r>
      <w:r w:rsidRPr="00207DAE">
        <w:rPr>
          <w:rFonts w:ascii="Times New Roman" w:eastAsia="Calibri" w:hAnsi="Times New Roman" w:cs="Times New Roman"/>
          <w:sz w:val="24"/>
          <w:szCs w:val="24"/>
        </w:rPr>
        <w:t>, α=.84.</w:t>
      </w:r>
    </w:p>
    <w:p w:rsidR="00B959EB" w:rsidRDefault="00B959EB" w:rsidP="001022E5">
      <w:pPr>
        <w:spacing w:after="0" w:line="480" w:lineRule="auto"/>
        <w:ind w:firstLine="720"/>
        <w:rPr>
          <w:rFonts w:ascii="Times New Roman" w:eastAsia="Calibri" w:hAnsi="Times New Roman" w:cs="Times New Roman"/>
          <w:b/>
          <w:sz w:val="24"/>
          <w:szCs w:val="24"/>
        </w:rPr>
      </w:pPr>
      <w:r>
        <w:rPr>
          <w:rFonts w:ascii="Times New Roman" w:eastAsia="Calibri" w:hAnsi="Times New Roman" w:cs="Times New Roman"/>
          <w:b/>
          <w:sz w:val="24"/>
          <w:szCs w:val="24"/>
        </w:rPr>
        <w:t>Depression</w:t>
      </w:r>
    </w:p>
    <w:p w:rsidR="00B959EB" w:rsidRPr="00207DAE" w:rsidRDefault="00B959EB" w:rsidP="001022E5">
      <w:pPr>
        <w:spacing w:after="0" w:line="480" w:lineRule="auto"/>
        <w:ind w:firstLine="720"/>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Depression was measured</w:t>
      </w:r>
      <w:r w:rsidRPr="009E7B23">
        <w:rPr>
          <w:rFonts w:ascii="Times New Roman" w:eastAsia="Calibri" w:hAnsi="Times New Roman" w:cs="Times New Roman"/>
          <w:sz w:val="24"/>
          <w:szCs w:val="24"/>
        </w:rPr>
        <w:t xml:space="preserve"> with the</w:t>
      </w:r>
      <w:r>
        <w:rPr>
          <w:rFonts w:ascii="Times New Roman" w:eastAsia="Calibri" w:hAnsi="Times New Roman" w:cs="Times New Roman"/>
          <w:sz w:val="24"/>
          <w:szCs w:val="24"/>
        </w:rPr>
        <w:t xml:space="preserve"> nine-</w:t>
      </w:r>
      <w:r w:rsidRPr="00207DAE">
        <w:rPr>
          <w:rFonts w:ascii="Times New Roman" w:eastAsia="Calibri" w:hAnsi="Times New Roman" w:cs="Times New Roman"/>
          <w:sz w:val="24"/>
          <w:szCs w:val="24"/>
        </w:rPr>
        <w:t>item Patient Health Questionnaire</w:t>
      </w:r>
      <w:r>
        <w:rPr>
          <w:rFonts w:ascii="Times New Roman" w:eastAsia="Calibri" w:hAnsi="Times New Roman" w:cs="Times New Roman"/>
          <w:sz w:val="24"/>
          <w:szCs w:val="24"/>
        </w:rPr>
        <w:t xml:space="preserve"> </w:t>
      </w:r>
      <w:r>
        <w:rPr>
          <w:rFonts w:ascii="Times New Roman" w:eastAsia="Calibri" w:hAnsi="Times New Roman" w:cs="Times New Roman"/>
          <w:noProof/>
          <w:sz w:val="24"/>
          <w:szCs w:val="24"/>
        </w:rPr>
        <w:t>(PHQ-9; Kroenke &amp; Spitzer, 2002)</w:t>
      </w:r>
      <w:r w:rsidRPr="00207DAE">
        <w:rPr>
          <w:rFonts w:ascii="Times New Roman" w:eastAsia="Calibri" w:hAnsi="Times New Roman" w:cs="Times New Roman"/>
          <w:sz w:val="24"/>
          <w:szCs w:val="24"/>
        </w:rPr>
        <w:t xml:space="preserve">. Participants </w:t>
      </w:r>
      <w:r>
        <w:rPr>
          <w:rFonts w:ascii="Times New Roman" w:eastAsia="Calibri" w:hAnsi="Times New Roman" w:cs="Times New Roman"/>
          <w:sz w:val="24"/>
          <w:szCs w:val="24"/>
        </w:rPr>
        <w:t>indicated how</w:t>
      </w:r>
      <w:r w:rsidRPr="00207DAE">
        <w:rPr>
          <w:rFonts w:ascii="Times New Roman" w:eastAsia="Calibri" w:hAnsi="Times New Roman" w:cs="Times New Roman"/>
          <w:sz w:val="24"/>
          <w:szCs w:val="24"/>
        </w:rPr>
        <w:t xml:space="preserve"> often they had been bothered by problems such as “Feeling down, depressed, or hopeless” and “Thoughts that you would</w:t>
      </w:r>
      <w:r>
        <w:rPr>
          <w:rFonts w:ascii="Times New Roman" w:eastAsia="Calibri" w:hAnsi="Times New Roman" w:cs="Times New Roman"/>
          <w:sz w:val="24"/>
          <w:szCs w:val="24"/>
        </w:rPr>
        <w:t xml:space="preserve"> be better off dead”</w:t>
      </w:r>
      <w:r w:rsidRPr="00207DAE">
        <w:rPr>
          <w:rFonts w:ascii="Times New Roman" w:eastAsia="Calibri" w:hAnsi="Times New Roman" w:cs="Times New Roman"/>
          <w:sz w:val="24"/>
          <w:szCs w:val="24"/>
        </w:rPr>
        <w:t xml:space="preserve"> over the last two weeks</w:t>
      </w:r>
      <w:r>
        <w:rPr>
          <w:rFonts w:ascii="Times New Roman" w:eastAsia="Calibri" w:hAnsi="Times New Roman" w:cs="Times New Roman"/>
          <w:sz w:val="24"/>
          <w:szCs w:val="24"/>
        </w:rPr>
        <w:t>. Response options ranged from 1</w:t>
      </w:r>
      <w:r w:rsidRPr="00207DAE">
        <w:rPr>
          <w:rFonts w:ascii="Times New Roman" w:eastAsia="Calibri" w:hAnsi="Times New Roman" w:cs="Times New Roman"/>
          <w:sz w:val="24"/>
          <w:szCs w:val="24"/>
        </w:rPr>
        <w:t xml:space="preserve"> = </w:t>
      </w:r>
      <w:r w:rsidRPr="00207DAE">
        <w:rPr>
          <w:rFonts w:ascii="Times New Roman" w:eastAsia="Calibri" w:hAnsi="Times New Roman" w:cs="Times New Roman"/>
          <w:i/>
          <w:sz w:val="24"/>
          <w:szCs w:val="24"/>
        </w:rPr>
        <w:t>not at all</w:t>
      </w:r>
      <w:r w:rsidRPr="00207DAE">
        <w:rPr>
          <w:rFonts w:ascii="Times New Roman" w:eastAsia="Calibri" w:hAnsi="Times New Roman" w:cs="Times New Roman"/>
          <w:sz w:val="24"/>
          <w:szCs w:val="24"/>
        </w:rPr>
        <w:t xml:space="preserve"> to 4 = </w:t>
      </w:r>
      <w:r w:rsidRPr="00207DAE">
        <w:rPr>
          <w:rFonts w:ascii="Times New Roman" w:eastAsia="Calibri" w:hAnsi="Times New Roman" w:cs="Times New Roman"/>
          <w:i/>
          <w:sz w:val="24"/>
          <w:szCs w:val="24"/>
        </w:rPr>
        <w:t>nearly every day</w:t>
      </w:r>
      <w:r>
        <w:rPr>
          <w:rFonts w:ascii="Times New Roman" w:eastAsia="Calibri" w:hAnsi="Times New Roman" w:cs="Times New Roman"/>
          <w:sz w:val="24"/>
          <w:szCs w:val="24"/>
        </w:rPr>
        <w:t>, α=.89</w:t>
      </w:r>
      <w:r w:rsidRPr="00207DAE">
        <w:rPr>
          <w:rFonts w:ascii="Times New Roman" w:eastAsia="Calibri" w:hAnsi="Times New Roman" w:cs="Times New Roman"/>
          <w:sz w:val="24"/>
          <w:szCs w:val="24"/>
        </w:rPr>
        <w:t xml:space="preserve">. </w:t>
      </w:r>
    </w:p>
    <w:p w:rsidR="00B959EB" w:rsidRDefault="00B959EB" w:rsidP="001022E5">
      <w:pPr>
        <w:pStyle w:val="NormalWeb"/>
        <w:shd w:val="clear" w:color="auto" w:fill="FFFFFF"/>
        <w:spacing w:before="0" w:beforeAutospacing="0" w:after="0" w:afterAutospacing="0" w:line="480" w:lineRule="auto"/>
        <w:ind w:firstLine="720"/>
        <w:rPr>
          <w:rFonts w:eastAsia="Calibri"/>
          <w:b/>
        </w:rPr>
      </w:pPr>
      <w:r>
        <w:rPr>
          <w:rFonts w:eastAsia="Calibri"/>
          <w:b/>
        </w:rPr>
        <w:t>Anxiety</w:t>
      </w:r>
    </w:p>
    <w:p w:rsidR="00B959EB" w:rsidRDefault="00B959EB" w:rsidP="001022E5">
      <w:pPr>
        <w:pStyle w:val="NormalWeb"/>
        <w:shd w:val="clear" w:color="auto" w:fill="FFFFFF"/>
        <w:spacing w:before="0" w:beforeAutospacing="0" w:after="0" w:afterAutospacing="0" w:line="480" w:lineRule="auto"/>
        <w:ind w:firstLine="720"/>
        <w:rPr>
          <w:rFonts w:eastAsia="Calibri"/>
        </w:rPr>
      </w:pPr>
      <w:r w:rsidRPr="00207DAE">
        <w:rPr>
          <w:rFonts w:eastAsia="Calibri"/>
        </w:rPr>
        <w:lastRenderedPageBreak/>
        <w:t>The Generalized Anxiet</w:t>
      </w:r>
      <w:r>
        <w:rPr>
          <w:rFonts w:eastAsia="Calibri"/>
        </w:rPr>
        <w:t xml:space="preserve">y Disorder-7 </w:t>
      </w:r>
      <w:r>
        <w:rPr>
          <w:rFonts w:eastAsia="Calibri"/>
          <w:noProof/>
        </w:rPr>
        <w:t>(GAD-7; Spitzer, Kroenke, Williams, &amp; Löwe, 2006)</w:t>
      </w:r>
      <w:r>
        <w:rPr>
          <w:rFonts w:eastAsia="Calibri"/>
        </w:rPr>
        <w:t xml:space="preserve"> is a seven-</w:t>
      </w:r>
      <w:r w:rsidRPr="00207DAE">
        <w:rPr>
          <w:rFonts w:eastAsia="Calibri"/>
        </w:rPr>
        <w:t xml:space="preserve">item </w:t>
      </w:r>
      <w:r>
        <w:rPr>
          <w:rFonts w:eastAsia="Calibri"/>
        </w:rPr>
        <w:t>scale</w:t>
      </w:r>
      <w:r w:rsidRPr="00207DAE">
        <w:rPr>
          <w:rFonts w:eastAsia="Calibri"/>
        </w:rPr>
        <w:t xml:space="preserve"> </w:t>
      </w:r>
      <w:r>
        <w:rPr>
          <w:rFonts w:eastAsia="Calibri"/>
        </w:rPr>
        <w:t xml:space="preserve">that assesses frequency of anxious symptoms over the past two weeks, e.g., </w:t>
      </w:r>
      <w:r w:rsidRPr="00207DAE">
        <w:rPr>
          <w:rFonts w:eastAsia="Calibri"/>
        </w:rPr>
        <w:t>“worrying t</w:t>
      </w:r>
      <w:r>
        <w:rPr>
          <w:rFonts w:eastAsia="Calibri"/>
        </w:rPr>
        <w:t xml:space="preserve">oo much about different things”. </w:t>
      </w:r>
      <w:r w:rsidRPr="00207DAE">
        <w:rPr>
          <w:rFonts w:eastAsia="Calibri"/>
        </w:rPr>
        <w:t xml:space="preserve"> </w:t>
      </w:r>
      <w:r>
        <w:rPr>
          <w:rFonts w:eastAsia="Calibri"/>
        </w:rPr>
        <w:t>Response options ranged from 1</w:t>
      </w:r>
      <w:r w:rsidRPr="00207DAE">
        <w:rPr>
          <w:rFonts w:eastAsia="Calibri"/>
        </w:rPr>
        <w:t xml:space="preserve"> = </w:t>
      </w:r>
      <w:r w:rsidRPr="00207DAE">
        <w:rPr>
          <w:rFonts w:eastAsia="Calibri"/>
          <w:i/>
        </w:rPr>
        <w:t>not all</w:t>
      </w:r>
      <w:r>
        <w:rPr>
          <w:rFonts w:eastAsia="Calibri"/>
        </w:rPr>
        <w:t xml:space="preserve"> to 4</w:t>
      </w:r>
      <w:r w:rsidRPr="00207DAE">
        <w:rPr>
          <w:rFonts w:eastAsia="Calibri"/>
        </w:rPr>
        <w:t xml:space="preserve"> = </w:t>
      </w:r>
      <w:r w:rsidRPr="00207DAE">
        <w:rPr>
          <w:rFonts w:eastAsia="Calibri"/>
          <w:i/>
        </w:rPr>
        <w:t>nearly every day</w:t>
      </w:r>
      <w:r>
        <w:rPr>
          <w:rFonts w:eastAsia="Calibri"/>
        </w:rPr>
        <w:t>, α=.92</w:t>
      </w:r>
      <w:r w:rsidRPr="00207DAE">
        <w:rPr>
          <w:rFonts w:eastAsia="Calibri"/>
        </w:rPr>
        <w:t>.</w:t>
      </w:r>
    </w:p>
    <w:p w:rsidR="00B959EB" w:rsidRDefault="00B959EB" w:rsidP="001022E5">
      <w:pPr>
        <w:pStyle w:val="NormalWeb"/>
        <w:shd w:val="clear" w:color="auto" w:fill="FFFFFF"/>
        <w:spacing w:before="0" w:beforeAutospacing="0" w:after="0" w:afterAutospacing="0" w:line="480" w:lineRule="auto"/>
        <w:ind w:firstLine="720"/>
        <w:rPr>
          <w:rFonts w:eastAsia="Calibri"/>
          <w:b/>
        </w:rPr>
      </w:pPr>
      <w:r>
        <w:rPr>
          <w:rFonts w:eastAsia="Calibri"/>
          <w:b/>
        </w:rPr>
        <w:t>Self-harm</w:t>
      </w:r>
    </w:p>
    <w:p w:rsidR="00B959EB" w:rsidRPr="000713BA" w:rsidRDefault="00B959EB" w:rsidP="001022E5">
      <w:pPr>
        <w:pStyle w:val="NormalWeb"/>
        <w:shd w:val="clear" w:color="auto" w:fill="FFFFFF"/>
        <w:spacing w:before="0" w:beforeAutospacing="0" w:after="0" w:afterAutospacing="0" w:line="480" w:lineRule="auto"/>
        <w:ind w:firstLine="720"/>
        <w:rPr>
          <w:rFonts w:eastAsia="Calibri"/>
        </w:rPr>
      </w:pPr>
      <w:r>
        <w:rPr>
          <w:rFonts w:eastAsia="Calibri"/>
        </w:rPr>
        <w:t>Four self-harm items</w:t>
      </w:r>
      <w:r w:rsidRPr="008B4914">
        <w:rPr>
          <w:rFonts w:eastAsia="Calibri"/>
        </w:rPr>
        <w:t xml:space="preserve"> were </w:t>
      </w:r>
      <w:r>
        <w:rPr>
          <w:rFonts w:eastAsia="Calibri"/>
        </w:rPr>
        <w:t xml:space="preserve">taken from separate sources. Item 1 (“During the past 12 months, did you ever seriously consider attempting suicide?”) was adapted from the Youth Risk </w:t>
      </w:r>
      <w:proofErr w:type="spellStart"/>
      <w:r>
        <w:rPr>
          <w:rFonts w:eastAsia="Calibri"/>
        </w:rPr>
        <w:t>Behaviour</w:t>
      </w:r>
      <w:proofErr w:type="spellEnd"/>
      <w:r>
        <w:rPr>
          <w:rFonts w:eastAsia="Calibri"/>
        </w:rPr>
        <w:t xml:space="preserve"> Surveillance System survey </w:t>
      </w:r>
      <w:r>
        <w:rPr>
          <w:rFonts w:eastAsia="Calibri"/>
          <w:noProof/>
        </w:rPr>
        <w:t>("Youth Risk Behavior Surveilance System (YRBSS)," 2015)</w:t>
      </w:r>
      <w:r>
        <w:rPr>
          <w:rFonts w:eastAsia="Calibri"/>
        </w:rPr>
        <w:t>. Item 2 (</w:t>
      </w:r>
      <w:r w:rsidRPr="00102405">
        <w:t>Have you deliberately hurt yourself without trying to kill yourself anytime in the last year?</w:t>
      </w:r>
      <w:r w:rsidRPr="00102405">
        <w:rPr>
          <w:rFonts w:eastAsia="Calibri"/>
        </w:rPr>
        <w:t>)</w:t>
      </w:r>
      <w:r>
        <w:rPr>
          <w:rFonts w:eastAsia="Calibri"/>
        </w:rPr>
        <w:t xml:space="preserve"> was taken from the revised Diagnostic Interview for Borderlines </w:t>
      </w:r>
      <w:r>
        <w:rPr>
          <w:rFonts w:eastAsia="Calibri"/>
          <w:noProof/>
        </w:rPr>
        <w:t>(Zanarini, Gunderson, Frankenburg, &amp; Chauncey, 1989)</w:t>
      </w:r>
      <w:r>
        <w:rPr>
          <w:rFonts w:eastAsia="Calibri"/>
        </w:rPr>
        <w:t xml:space="preserve">. Items 3 and 4 </w:t>
      </w:r>
      <w:r>
        <w:rPr>
          <w:rFonts w:eastAsia="Calibri"/>
          <w:noProof/>
        </w:rPr>
        <w:t>(adapted from Plöderl, Kralovec, Yazdi, &amp; Fartacek, 2011)</w:t>
      </w:r>
      <w:r>
        <w:rPr>
          <w:rFonts w:eastAsia="Calibri"/>
        </w:rPr>
        <w:t xml:space="preserve"> asked participants about suicidality and non-suicidal self-injury, e.g., “I hurt/harmed myself but I knew that I would not have died from this”. </w:t>
      </w:r>
    </w:p>
    <w:p w:rsidR="00B959EB" w:rsidRDefault="00B959EB" w:rsidP="001022E5">
      <w:pPr>
        <w:spacing w:after="0" w:line="480" w:lineRule="auto"/>
        <w:jc w:val="center"/>
        <w:rPr>
          <w:rFonts w:ascii="Times New Roman" w:hAnsi="Times New Roman" w:cs="Times New Roman"/>
          <w:b/>
          <w:sz w:val="24"/>
          <w:szCs w:val="24"/>
        </w:rPr>
      </w:pPr>
      <w:r w:rsidRPr="007A04C3">
        <w:rPr>
          <w:rFonts w:ascii="Times New Roman" w:hAnsi="Times New Roman" w:cs="Times New Roman"/>
          <w:b/>
          <w:sz w:val="24"/>
          <w:szCs w:val="24"/>
        </w:rPr>
        <w:t>Results</w:t>
      </w:r>
    </w:p>
    <w:p w:rsidR="00B959EB" w:rsidRDefault="00B959EB" w:rsidP="001022E5">
      <w:pPr>
        <w:spacing w:after="0" w:line="480" w:lineRule="auto"/>
        <w:rPr>
          <w:rFonts w:ascii="Times New Roman" w:hAnsi="Times New Roman" w:cs="Times New Roman"/>
          <w:b/>
          <w:sz w:val="24"/>
          <w:szCs w:val="24"/>
        </w:rPr>
      </w:pPr>
      <w:r>
        <w:rPr>
          <w:rFonts w:ascii="Times New Roman" w:hAnsi="Times New Roman" w:cs="Times New Roman"/>
          <w:b/>
          <w:sz w:val="24"/>
          <w:szCs w:val="24"/>
        </w:rPr>
        <w:t>Extent of mental health issues</w:t>
      </w:r>
    </w:p>
    <w:p w:rsidR="00B959EB" w:rsidRPr="00422594" w:rsidRDefault="00B959EB" w:rsidP="001022E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All analyses were conducted using SPSS version 22 software </w:t>
      </w:r>
      <w:r>
        <w:rPr>
          <w:rFonts w:ascii="Times New Roman" w:hAnsi="Times New Roman" w:cs="Times New Roman"/>
          <w:noProof/>
          <w:sz w:val="24"/>
          <w:szCs w:val="24"/>
        </w:rPr>
        <w:t>(Nie, Bent, &amp; Hull, 1970)</w:t>
      </w:r>
      <w:r>
        <w:rPr>
          <w:rFonts w:ascii="Times New Roman" w:hAnsi="Times New Roman" w:cs="Times New Roman"/>
          <w:sz w:val="24"/>
          <w:szCs w:val="24"/>
        </w:rPr>
        <w:t xml:space="preserve">. </w:t>
      </w:r>
      <w:r w:rsidRPr="00422594">
        <w:rPr>
          <w:rFonts w:ascii="Times New Roman" w:hAnsi="Times New Roman" w:cs="Times New Roman"/>
          <w:sz w:val="24"/>
          <w:szCs w:val="24"/>
        </w:rPr>
        <w:t xml:space="preserve">As shown in Figure 1, using the </w:t>
      </w:r>
      <w:r>
        <w:rPr>
          <w:rFonts w:ascii="Times New Roman" w:hAnsi="Times New Roman" w:cs="Times New Roman"/>
          <w:sz w:val="24"/>
          <w:szCs w:val="24"/>
        </w:rPr>
        <w:t xml:space="preserve">published criteria for </w:t>
      </w:r>
      <w:r w:rsidRPr="00422594">
        <w:rPr>
          <w:rFonts w:ascii="Times New Roman" w:hAnsi="Times New Roman" w:cs="Times New Roman"/>
          <w:sz w:val="24"/>
          <w:szCs w:val="24"/>
        </w:rPr>
        <w:t xml:space="preserve">moderate </w:t>
      </w:r>
      <w:r>
        <w:rPr>
          <w:rFonts w:ascii="Times New Roman" w:hAnsi="Times New Roman" w:cs="Times New Roman"/>
          <w:sz w:val="24"/>
          <w:szCs w:val="24"/>
        </w:rPr>
        <w:t xml:space="preserve">anxiety </w:t>
      </w:r>
      <w:r>
        <w:rPr>
          <w:rFonts w:ascii="Times New Roman" w:hAnsi="Times New Roman" w:cs="Times New Roman"/>
          <w:noProof/>
          <w:sz w:val="24"/>
          <w:szCs w:val="24"/>
        </w:rPr>
        <w:t>(10-14; Spitzer et al., 2006)</w:t>
      </w:r>
      <w:r>
        <w:rPr>
          <w:rFonts w:ascii="Times New Roman" w:hAnsi="Times New Roman" w:cs="Times New Roman"/>
          <w:sz w:val="24"/>
          <w:szCs w:val="24"/>
        </w:rPr>
        <w:t xml:space="preserve"> and depression </w:t>
      </w:r>
      <w:r>
        <w:rPr>
          <w:rFonts w:ascii="Times New Roman" w:hAnsi="Times New Roman" w:cs="Times New Roman"/>
          <w:noProof/>
          <w:sz w:val="24"/>
          <w:szCs w:val="24"/>
        </w:rPr>
        <w:t>(10-14; Kroenke &amp; Spitzer, 2002)</w:t>
      </w:r>
      <w:r>
        <w:rPr>
          <w:rFonts w:ascii="Times New Roman" w:hAnsi="Times New Roman" w:cs="Times New Roman"/>
          <w:sz w:val="24"/>
          <w:szCs w:val="24"/>
        </w:rPr>
        <w:t>,</w:t>
      </w:r>
      <w:r w:rsidRPr="00422594">
        <w:rPr>
          <w:rFonts w:ascii="Times New Roman" w:hAnsi="Times New Roman" w:cs="Times New Roman"/>
          <w:sz w:val="24"/>
          <w:szCs w:val="24"/>
        </w:rPr>
        <w:t xml:space="preserve"> the proportion of students above these cuts off was 42.2%</w:t>
      </w:r>
      <w:r>
        <w:rPr>
          <w:rFonts w:ascii="Times New Roman" w:hAnsi="Times New Roman" w:cs="Times New Roman"/>
          <w:sz w:val="24"/>
          <w:szCs w:val="24"/>
        </w:rPr>
        <w:t xml:space="preserve"> </w:t>
      </w:r>
      <w:r w:rsidRPr="00422594">
        <w:rPr>
          <w:rFonts w:ascii="Times New Roman" w:hAnsi="Times New Roman" w:cs="Times New Roman"/>
          <w:sz w:val="24"/>
          <w:szCs w:val="24"/>
        </w:rPr>
        <w:t xml:space="preserve">for anxiety, </w:t>
      </w:r>
      <w:r>
        <w:rPr>
          <w:rFonts w:ascii="Times New Roman" w:hAnsi="Times New Roman" w:cs="Times New Roman"/>
          <w:sz w:val="24"/>
          <w:szCs w:val="24"/>
        </w:rPr>
        <w:t>and</w:t>
      </w:r>
      <w:r w:rsidRPr="00422594">
        <w:rPr>
          <w:rFonts w:ascii="Times New Roman" w:hAnsi="Times New Roman" w:cs="Times New Roman"/>
          <w:sz w:val="24"/>
          <w:szCs w:val="24"/>
        </w:rPr>
        <w:t xml:space="preserve"> 25</w:t>
      </w:r>
      <w:r>
        <w:rPr>
          <w:rFonts w:ascii="Times New Roman" w:hAnsi="Times New Roman" w:cs="Times New Roman"/>
          <w:sz w:val="24"/>
          <w:szCs w:val="24"/>
        </w:rPr>
        <w:t>.0</w:t>
      </w:r>
      <w:r w:rsidRPr="00422594">
        <w:rPr>
          <w:rFonts w:ascii="Times New Roman" w:hAnsi="Times New Roman" w:cs="Times New Roman"/>
          <w:sz w:val="24"/>
          <w:szCs w:val="24"/>
        </w:rPr>
        <w:t>%</w:t>
      </w:r>
      <w:r>
        <w:rPr>
          <w:rFonts w:ascii="Times New Roman" w:hAnsi="Times New Roman" w:cs="Times New Roman"/>
          <w:sz w:val="24"/>
          <w:szCs w:val="24"/>
        </w:rPr>
        <w:t xml:space="preserve"> for depression</w:t>
      </w:r>
      <w:r w:rsidRPr="00422594">
        <w:rPr>
          <w:rFonts w:ascii="Times New Roman" w:hAnsi="Times New Roman" w:cs="Times New Roman"/>
          <w:sz w:val="24"/>
          <w:szCs w:val="24"/>
        </w:rPr>
        <w:t>, and 22.2%</w:t>
      </w:r>
      <w:r>
        <w:rPr>
          <w:rFonts w:ascii="Times New Roman" w:hAnsi="Times New Roman" w:cs="Times New Roman"/>
          <w:sz w:val="24"/>
          <w:szCs w:val="24"/>
        </w:rPr>
        <w:t xml:space="preserve"> for comorbid depression and anxiety. </w:t>
      </w:r>
      <w:r w:rsidRPr="00422594">
        <w:rPr>
          <w:rFonts w:ascii="Times New Roman" w:hAnsi="Times New Roman" w:cs="Times New Roman"/>
          <w:sz w:val="24"/>
          <w:szCs w:val="24"/>
        </w:rPr>
        <w:t>Using the more stringent criteria</w:t>
      </w:r>
      <w:r>
        <w:rPr>
          <w:rFonts w:ascii="Times New Roman" w:hAnsi="Times New Roman" w:cs="Times New Roman"/>
          <w:sz w:val="24"/>
          <w:szCs w:val="24"/>
        </w:rPr>
        <w:t xml:space="preserve"> (GAD-7: 15-21, PHQ-9: 15-27)</w:t>
      </w:r>
      <w:r w:rsidRPr="00422594">
        <w:rPr>
          <w:rFonts w:ascii="Times New Roman" w:hAnsi="Times New Roman" w:cs="Times New Roman"/>
          <w:sz w:val="24"/>
          <w:szCs w:val="24"/>
        </w:rPr>
        <w:t>, 20.9% met criteria for severe anxiety, 11.3% met criteria for severe depression, and 9.0% met the severe criteria for both.</w:t>
      </w:r>
      <w:r>
        <w:rPr>
          <w:rFonts w:ascii="Times New Roman" w:hAnsi="Times New Roman" w:cs="Times New Roman"/>
          <w:sz w:val="24"/>
          <w:szCs w:val="24"/>
        </w:rPr>
        <w:t xml:space="preserve"> No cut-offs are available for the paranoia scale. </w:t>
      </w:r>
    </w:p>
    <w:p w:rsidR="00B959EB" w:rsidRDefault="00B959EB" w:rsidP="001022E5">
      <w:pPr>
        <w:spacing w:after="0" w:line="480" w:lineRule="auto"/>
        <w:rPr>
          <w:rFonts w:ascii="Times New Roman" w:hAnsi="Times New Roman" w:cs="Times New Roman"/>
          <w:sz w:val="24"/>
          <w:szCs w:val="24"/>
        </w:rPr>
      </w:pPr>
      <w:r w:rsidRPr="00422594">
        <w:rPr>
          <w:rFonts w:ascii="Times New Roman" w:hAnsi="Times New Roman" w:cs="Times New Roman"/>
          <w:sz w:val="24"/>
          <w:szCs w:val="24"/>
        </w:rPr>
        <w:lastRenderedPageBreak/>
        <w:tab/>
        <w:t xml:space="preserve"> </w:t>
      </w:r>
      <w:r>
        <w:rPr>
          <w:rFonts w:ascii="Times New Roman" w:hAnsi="Times New Roman" w:cs="Times New Roman"/>
          <w:sz w:val="24"/>
          <w:szCs w:val="24"/>
        </w:rPr>
        <w:t xml:space="preserve">In total, 18.9% of students </w:t>
      </w:r>
      <w:r w:rsidRPr="00422594">
        <w:rPr>
          <w:rFonts w:ascii="Times New Roman" w:hAnsi="Times New Roman" w:cs="Times New Roman"/>
          <w:sz w:val="24"/>
          <w:szCs w:val="24"/>
        </w:rPr>
        <w:t>reported suicidal tho</w:t>
      </w:r>
      <w:r>
        <w:rPr>
          <w:rFonts w:ascii="Times New Roman" w:hAnsi="Times New Roman" w:cs="Times New Roman"/>
          <w:sz w:val="24"/>
          <w:szCs w:val="24"/>
        </w:rPr>
        <w:t>ughts during the last 12 months</w:t>
      </w:r>
      <w:r w:rsidRPr="00422594">
        <w:rPr>
          <w:rFonts w:ascii="Times New Roman" w:hAnsi="Times New Roman" w:cs="Times New Roman"/>
          <w:sz w:val="24"/>
          <w:szCs w:val="24"/>
        </w:rPr>
        <w:t xml:space="preserve"> and 20.1% reported that, at some time in their </w:t>
      </w:r>
      <w:r>
        <w:rPr>
          <w:rFonts w:ascii="Times New Roman" w:hAnsi="Times New Roman" w:cs="Times New Roman"/>
          <w:sz w:val="24"/>
          <w:szCs w:val="24"/>
        </w:rPr>
        <w:t>lives, they had self-harmed.</w:t>
      </w:r>
      <w:r w:rsidRPr="00422594">
        <w:rPr>
          <w:rFonts w:ascii="Times New Roman" w:hAnsi="Times New Roman" w:cs="Times New Roman"/>
          <w:sz w:val="24"/>
          <w:szCs w:val="24"/>
        </w:rPr>
        <w:t xml:space="preserve"> </w:t>
      </w:r>
      <w:r>
        <w:rPr>
          <w:rFonts w:ascii="Times New Roman" w:hAnsi="Times New Roman" w:cs="Times New Roman"/>
          <w:sz w:val="24"/>
          <w:szCs w:val="24"/>
        </w:rPr>
        <w:t xml:space="preserve">Of the entire sample, 12.1% </w:t>
      </w:r>
      <w:r w:rsidRPr="00422594">
        <w:rPr>
          <w:rFonts w:ascii="Times New Roman" w:hAnsi="Times New Roman" w:cs="Times New Roman"/>
          <w:sz w:val="24"/>
          <w:szCs w:val="24"/>
        </w:rPr>
        <w:t xml:space="preserve">reported a lifetime suicide attempt. From Table 1 it can be seen that </w:t>
      </w:r>
      <w:r>
        <w:rPr>
          <w:rFonts w:ascii="Times New Roman" w:hAnsi="Times New Roman" w:cs="Times New Roman"/>
          <w:sz w:val="24"/>
          <w:szCs w:val="24"/>
        </w:rPr>
        <w:t xml:space="preserve">the majority </w:t>
      </w:r>
      <w:r w:rsidRPr="00422594">
        <w:rPr>
          <w:rFonts w:ascii="Times New Roman" w:hAnsi="Times New Roman" w:cs="Times New Roman"/>
          <w:sz w:val="24"/>
          <w:szCs w:val="24"/>
        </w:rPr>
        <w:t>of these i</w:t>
      </w:r>
      <w:r>
        <w:rPr>
          <w:rFonts w:ascii="Times New Roman" w:hAnsi="Times New Roman" w:cs="Times New Roman"/>
          <w:sz w:val="24"/>
          <w:szCs w:val="24"/>
        </w:rPr>
        <w:t xml:space="preserve">ncidents were regarded as not life-threatening, whilst </w:t>
      </w:r>
      <w:r w:rsidRPr="00422594">
        <w:rPr>
          <w:rFonts w:ascii="Times New Roman" w:hAnsi="Times New Roman" w:cs="Times New Roman"/>
          <w:sz w:val="24"/>
          <w:szCs w:val="24"/>
        </w:rPr>
        <w:t xml:space="preserve">2.5% of the entire sample reported </w:t>
      </w:r>
      <w:r>
        <w:rPr>
          <w:rFonts w:ascii="Times New Roman" w:hAnsi="Times New Roman" w:cs="Times New Roman"/>
          <w:sz w:val="24"/>
          <w:szCs w:val="24"/>
        </w:rPr>
        <w:t xml:space="preserve">a </w:t>
      </w:r>
      <w:r w:rsidRPr="00422594">
        <w:rPr>
          <w:rFonts w:ascii="Times New Roman" w:hAnsi="Times New Roman" w:cs="Times New Roman"/>
          <w:sz w:val="24"/>
          <w:szCs w:val="24"/>
        </w:rPr>
        <w:t xml:space="preserve">determined suicide attempt. </w:t>
      </w:r>
    </w:p>
    <w:p w:rsidR="00B959EB" w:rsidRPr="00E72E47" w:rsidRDefault="00B959EB" w:rsidP="001022E5">
      <w:pPr>
        <w:spacing w:after="0" w:line="480" w:lineRule="auto"/>
        <w:rPr>
          <w:rFonts w:ascii="Times New Roman" w:hAnsi="Times New Roman" w:cs="Times New Roman"/>
          <w:b/>
          <w:sz w:val="24"/>
          <w:szCs w:val="24"/>
        </w:rPr>
      </w:pPr>
      <w:r>
        <w:rPr>
          <w:rFonts w:ascii="Times New Roman" w:hAnsi="Times New Roman" w:cs="Times New Roman"/>
          <w:b/>
          <w:sz w:val="24"/>
          <w:szCs w:val="24"/>
        </w:rPr>
        <w:t>Academic and non-academic stressors</w:t>
      </w:r>
    </w:p>
    <w:p w:rsidR="00B959EB" w:rsidRPr="00A56993" w:rsidRDefault="00B959EB" w:rsidP="001022E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To understand how an a</w:t>
      </w:r>
      <w:r w:rsidRPr="00E72E47">
        <w:rPr>
          <w:rFonts w:ascii="Times New Roman" w:hAnsi="Times New Roman" w:cs="Times New Roman"/>
          <w:sz w:val="24"/>
          <w:szCs w:val="24"/>
        </w:rPr>
        <w:t>c</w:t>
      </w:r>
      <w:r>
        <w:rPr>
          <w:rFonts w:ascii="Times New Roman" w:hAnsi="Times New Roman" w:cs="Times New Roman"/>
          <w:sz w:val="24"/>
          <w:szCs w:val="24"/>
        </w:rPr>
        <w:t>cu</w:t>
      </w:r>
      <w:r w:rsidRPr="00E72E47">
        <w:rPr>
          <w:rFonts w:ascii="Times New Roman" w:hAnsi="Times New Roman" w:cs="Times New Roman"/>
          <w:sz w:val="24"/>
          <w:szCs w:val="24"/>
        </w:rPr>
        <w:t xml:space="preserve">mulation of stress factors impact on mental health, </w:t>
      </w:r>
      <w:r>
        <w:rPr>
          <w:rFonts w:ascii="Times New Roman" w:hAnsi="Times New Roman" w:cs="Times New Roman"/>
          <w:sz w:val="24"/>
          <w:szCs w:val="24"/>
        </w:rPr>
        <w:t xml:space="preserve">a </w:t>
      </w:r>
      <w:r w:rsidRPr="00E72E47">
        <w:rPr>
          <w:rFonts w:ascii="Times New Roman" w:hAnsi="Times New Roman" w:cs="Times New Roman"/>
          <w:sz w:val="24"/>
          <w:szCs w:val="24"/>
        </w:rPr>
        <w:t xml:space="preserve">series of hierarchical regressions were conducted to determine which stressors were the most important determinants of </w:t>
      </w:r>
      <w:r>
        <w:rPr>
          <w:rFonts w:ascii="Times New Roman" w:hAnsi="Times New Roman" w:cs="Times New Roman"/>
          <w:sz w:val="24"/>
          <w:szCs w:val="24"/>
        </w:rPr>
        <w:t>symptoms</w:t>
      </w:r>
      <w:r w:rsidRPr="00E72E47">
        <w:rPr>
          <w:rFonts w:ascii="Times New Roman" w:hAnsi="Times New Roman" w:cs="Times New Roman"/>
          <w:sz w:val="24"/>
          <w:szCs w:val="24"/>
        </w:rPr>
        <w:t xml:space="preserve">. </w:t>
      </w:r>
      <w:r>
        <w:rPr>
          <w:rFonts w:ascii="Times New Roman" w:hAnsi="Times New Roman" w:cs="Times New Roman"/>
          <w:sz w:val="24"/>
          <w:szCs w:val="24"/>
        </w:rPr>
        <w:t>W</w:t>
      </w:r>
      <w:r w:rsidRPr="00E72E47">
        <w:rPr>
          <w:rFonts w:ascii="Times New Roman" w:hAnsi="Times New Roman" w:cs="Times New Roman"/>
          <w:sz w:val="24"/>
          <w:szCs w:val="24"/>
        </w:rPr>
        <w:t xml:space="preserve">e included depression, anxiety, and paranoia as dependent variables. </w:t>
      </w:r>
      <w:r>
        <w:rPr>
          <w:rFonts w:ascii="Times New Roman" w:hAnsi="Times New Roman" w:cs="Times New Roman"/>
          <w:sz w:val="24"/>
          <w:szCs w:val="24"/>
        </w:rPr>
        <w:t>Predictor</w:t>
      </w:r>
      <w:r w:rsidRPr="00E72E47">
        <w:rPr>
          <w:rFonts w:ascii="Times New Roman" w:hAnsi="Times New Roman" w:cs="Times New Roman"/>
          <w:sz w:val="24"/>
          <w:szCs w:val="24"/>
        </w:rPr>
        <w:t xml:space="preserve"> variables were entered into the model at different </w:t>
      </w:r>
      <w:r>
        <w:rPr>
          <w:rFonts w:ascii="Times New Roman" w:hAnsi="Times New Roman" w:cs="Times New Roman"/>
          <w:sz w:val="24"/>
          <w:szCs w:val="24"/>
        </w:rPr>
        <w:t>block</w:t>
      </w:r>
      <w:r w:rsidRPr="00E72E47">
        <w:rPr>
          <w:rFonts w:ascii="Times New Roman" w:hAnsi="Times New Roman" w:cs="Times New Roman"/>
          <w:sz w:val="24"/>
          <w:szCs w:val="24"/>
        </w:rPr>
        <w:t xml:space="preserve">s, with each </w:t>
      </w:r>
      <w:r>
        <w:rPr>
          <w:rFonts w:ascii="Times New Roman" w:hAnsi="Times New Roman" w:cs="Times New Roman"/>
          <w:sz w:val="24"/>
          <w:szCs w:val="24"/>
        </w:rPr>
        <w:t>block</w:t>
      </w:r>
      <w:r w:rsidRPr="00E72E47">
        <w:rPr>
          <w:rFonts w:ascii="Times New Roman" w:hAnsi="Times New Roman" w:cs="Times New Roman"/>
          <w:sz w:val="24"/>
          <w:szCs w:val="24"/>
        </w:rPr>
        <w:t xml:space="preserve"> representing a distinct cluster of associated stressors. </w:t>
      </w:r>
      <w:r>
        <w:rPr>
          <w:rFonts w:ascii="Times New Roman" w:hAnsi="Times New Roman" w:cs="Times New Roman"/>
          <w:sz w:val="24"/>
          <w:szCs w:val="24"/>
        </w:rPr>
        <w:t xml:space="preserve">Entering the variables in this manner allowed us to examine the role of categories of stressor and also individual stressors. </w:t>
      </w:r>
      <w:proofErr w:type="spellStart"/>
      <w:r>
        <w:rPr>
          <w:rFonts w:ascii="Times New Roman" w:hAnsi="Times New Roman" w:cs="Times New Roman"/>
          <w:sz w:val="24"/>
          <w:szCs w:val="24"/>
        </w:rPr>
        <w:t>Listwise</w:t>
      </w:r>
      <w:proofErr w:type="spellEnd"/>
      <w:r>
        <w:rPr>
          <w:rFonts w:ascii="Times New Roman" w:hAnsi="Times New Roman" w:cs="Times New Roman"/>
          <w:sz w:val="24"/>
          <w:szCs w:val="24"/>
        </w:rPr>
        <w:t xml:space="preserve"> deletion was used to account for missing values. Variables were entered into the model predicting each symptom as follows: </w:t>
      </w:r>
      <w:r w:rsidRPr="000C304D">
        <w:rPr>
          <w:rFonts w:ascii="Times New Roman" w:hAnsi="Times New Roman" w:cs="Times New Roman"/>
          <w:sz w:val="24"/>
          <w:szCs w:val="24"/>
        </w:rPr>
        <w:t xml:space="preserve">Block 1: </w:t>
      </w:r>
      <w:r>
        <w:rPr>
          <w:rFonts w:ascii="Times New Roman" w:hAnsi="Times New Roman" w:cs="Times New Roman"/>
          <w:sz w:val="24"/>
          <w:szCs w:val="24"/>
        </w:rPr>
        <w:t>d</w:t>
      </w:r>
      <w:r w:rsidRPr="00E72E47">
        <w:rPr>
          <w:rFonts w:ascii="Times New Roman" w:hAnsi="Times New Roman" w:cs="Times New Roman"/>
          <w:sz w:val="24"/>
          <w:szCs w:val="24"/>
        </w:rPr>
        <w:t>emographic variables (Age, gender, ethnicity)</w:t>
      </w:r>
      <w:r>
        <w:rPr>
          <w:rFonts w:ascii="Times New Roman" w:hAnsi="Times New Roman" w:cs="Times New Roman"/>
          <w:sz w:val="24"/>
          <w:szCs w:val="24"/>
        </w:rPr>
        <w:t xml:space="preserve">; </w:t>
      </w:r>
      <w:r w:rsidRPr="000C304D">
        <w:rPr>
          <w:rFonts w:ascii="Times New Roman" w:hAnsi="Times New Roman" w:cs="Times New Roman"/>
          <w:sz w:val="24"/>
          <w:szCs w:val="24"/>
        </w:rPr>
        <w:t>Block 2:</w:t>
      </w:r>
      <w:r>
        <w:rPr>
          <w:rFonts w:ascii="Times New Roman" w:hAnsi="Times New Roman" w:cs="Times New Roman"/>
          <w:sz w:val="24"/>
          <w:szCs w:val="24"/>
        </w:rPr>
        <w:t xml:space="preserve"> c</w:t>
      </w:r>
      <w:r w:rsidRPr="00E72E47">
        <w:rPr>
          <w:rFonts w:ascii="Times New Roman" w:hAnsi="Times New Roman" w:cs="Times New Roman"/>
          <w:sz w:val="24"/>
          <w:szCs w:val="24"/>
        </w:rPr>
        <w:t>hildhood adversity (childhood trauma, childhood deprivation)</w:t>
      </w:r>
      <w:r>
        <w:rPr>
          <w:rFonts w:ascii="Times New Roman" w:hAnsi="Times New Roman" w:cs="Times New Roman"/>
          <w:sz w:val="24"/>
          <w:szCs w:val="24"/>
        </w:rPr>
        <w:t xml:space="preserve">; </w:t>
      </w:r>
      <w:r w:rsidRPr="000C304D">
        <w:rPr>
          <w:rFonts w:ascii="Times New Roman" w:hAnsi="Times New Roman" w:cs="Times New Roman"/>
          <w:sz w:val="24"/>
          <w:szCs w:val="24"/>
        </w:rPr>
        <w:t>Block 3:</w:t>
      </w:r>
      <w:r>
        <w:rPr>
          <w:rFonts w:ascii="Times New Roman" w:hAnsi="Times New Roman" w:cs="Times New Roman"/>
          <w:sz w:val="24"/>
          <w:szCs w:val="24"/>
        </w:rPr>
        <w:t xml:space="preserve"> e</w:t>
      </w:r>
      <w:r w:rsidRPr="00E72E47">
        <w:rPr>
          <w:rFonts w:ascii="Times New Roman" w:hAnsi="Times New Roman" w:cs="Times New Roman"/>
          <w:sz w:val="24"/>
          <w:szCs w:val="24"/>
        </w:rPr>
        <w:t xml:space="preserve">conomic </w:t>
      </w:r>
      <w:r>
        <w:rPr>
          <w:rFonts w:ascii="Times New Roman" w:hAnsi="Times New Roman" w:cs="Times New Roman"/>
          <w:sz w:val="24"/>
          <w:szCs w:val="24"/>
        </w:rPr>
        <w:t>adversity</w:t>
      </w:r>
      <w:r w:rsidRPr="00E72E47">
        <w:rPr>
          <w:rFonts w:ascii="Times New Roman" w:hAnsi="Times New Roman" w:cs="Times New Roman"/>
          <w:sz w:val="24"/>
          <w:szCs w:val="24"/>
        </w:rPr>
        <w:t xml:space="preserve"> variables (</w:t>
      </w:r>
      <w:r>
        <w:rPr>
          <w:rFonts w:ascii="Times New Roman" w:hAnsi="Times New Roman" w:cs="Times New Roman"/>
          <w:sz w:val="24"/>
          <w:szCs w:val="24"/>
        </w:rPr>
        <w:t>living conditions</w:t>
      </w:r>
      <w:r w:rsidRPr="00E72E47">
        <w:rPr>
          <w:rFonts w:ascii="Times New Roman" w:hAnsi="Times New Roman" w:cs="Times New Roman"/>
          <w:sz w:val="24"/>
          <w:szCs w:val="24"/>
        </w:rPr>
        <w:t xml:space="preserve">, </w:t>
      </w:r>
      <w:r>
        <w:rPr>
          <w:rFonts w:ascii="Times New Roman" w:hAnsi="Times New Roman" w:cs="Times New Roman"/>
          <w:sz w:val="24"/>
          <w:szCs w:val="24"/>
        </w:rPr>
        <w:t>financial</w:t>
      </w:r>
      <w:r w:rsidRPr="00E72E47">
        <w:rPr>
          <w:rFonts w:ascii="Times New Roman" w:hAnsi="Times New Roman" w:cs="Times New Roman"/>
          <w:sz w:val="24"/>
          <w:szCs w:val="24"/>
        </w:rPr>
        <w:t xml:space="preserve"> stress)</w:t>
      </w:r>
      <w:r>
        <w:rPr>
          <w:rFonts w:ascii="Times New Roman" w:hAnsi="Times New Roman" w:cs="Times New Roman"/>
          <w:sz w:val="24"/>
          <w:szCs w:val="24"/>
        </w:rPr>
        <w:t xml:space="preserve">; </w:t>
      </w:r>
      <w:r w:rsidRPr="000C304D">
        <w:rPr>
          <w:rFonts w:ascii="Times New Roman" w:hAnsi="Times New Roman" w:cs="Times New Roman"/>
          <w:sz w:val="24"/>
          <w:szCs w:val="24"/>
        </w:rPr>
        <w:t>Block 4:</w:t>
      </w:r>
      <w:r>
        <w:rPr>
          <w:rFonts w:ascii="Times New Roman" w:hAnsi="Times New Roman" w:cs="Times New Roman"/>
          <w:sz w:val="24"/>
          <w:szCs w:val="24"/>
        </w:rPr>
        <w:t xml:space="preserve"> d</w:t>
      </w:r>
      <w:r w:rsidRPr="00E72E47">
        <w:rPr>
          <w:rFonts w:ascii="Times New Roman" w:hAnsi="Times New Roman" w:cs="Times New Roman"/>
          <w:sz w:val="24"/>
          <w:szCs w:val="24"/>
        </w:rPr>
        <w:t xml:space="preserve">iscrimination variables (ethnicity, gender, sexuality, religion/beliefs, disability, </w:t>
      </w:r>
      <w:proofErr w:type="spellStart"/>
      <w:r w:rsidRPr="00B96D47">
        <w:rPr>
          <w:rFonts w:ascii="Times New Roman" w:hAnsi="Times New Roman" w:cs="Times New Roman"/>
          <w:sz w:val="24"/>
          <w:szCs w:val="24"/>
        </w:rPr>
        <w:t>cyber</w:t>
      </w:r>
      <w:r>
        <w:rPr>
          <w:rFonts w:ascii="Times New Roman" w:hAnsi="Times New Roman" w:cs="Times New Roman"/>
          <w:sz w:val="24"/>
          <w:szCs w:val="24"/>
        </w:rPr>
        <w:t>victimisation</w:t>
      </w:r>
      <w:proofErr w:type="spellEnd"/>
      <w:r>
        <w:rPr>
          <w:rFonts w:ascii="Times New Roman" w:hAnsi="Times New Roman" w:cs="Times New Roman"/>
          <w:sz w:val="24"/>
          <w:szCs w:val="24"/>
        </w:rPr>
        <w:t xml:space="preserve">); </w:t>
      </w:r>
      <w:r w:rsidRPr="000C304D">
        <w:rPr>
          <w:rFonts w:ascii="Times New Roman" w:hAnsi="Times New Roman" w:cs="Times New Roman"/>
          <w:sz w:val="24"/>
          <w:szCs w:val="24"/>
        </w:rPr>
        <w:t>Block 5:</w:t>
      </w:r>
      <w:r>
        <w:rPr>
          <w:rFonts w:ascii="Times New Roman" w:hAnsi="Times New Roman" w:cs="Times New Roman"/>
          <w:sz w:val="24"/>
          <w:szCs w:val="24"/>
        </w:rPr>
        <w:t xml:space="preserve"> social identity variables; Block 6: </w:t>
      </w:r>
      <w:r w:rsidR="00817691">
        <w:rPr>
          <w:rFonts w:ascii="Times New Roman" w:hAnsi="Times New Roman" w:cs="Times New Roman"/>
          <w:sz w:val="24"/>
          <w:szCs w:val="24"/>
        </w:rPr>
        <w:t>loneliness</w:t>
      </w:r>
      <w:r>
        <w:rPr>
          <w:rFonts w:ascii="Times New Roman" w:hAnsi="Times New Roman" w:cs="Times New Roman"/>
          <w:sz w:val="24"/>
          <w:szCs w:val="24"/>
        </w:rPr>
        <w:t>; Block 7</w:t>
      </w:r>
      <w:r w:rsidRPr="000C304D">
        <w:rPr>
          <w:rFonts w:ascii="Times New Roman" w:hAnsi="Times New Roman" w:cs="Times New Roman"/>
          <w:sz w:val="24"/>
          <w:szCs w:val="24"/>
        </w:rPr>
        <w:t>:</w:t>
      </w:r>
      <w:r w:rsidRPr="00BB51B2">
        <w:rPr>
          <w:rFonts w:ascii="Times New Roman" w:hAnsi="Times New Roman" w:cs="Times New Roman"/>
          <w:i/>
          <w:sz w:val="24"/>
          <w:szCs w:val="24"/>
        </w:rPr>
        <w:t xml:space="preserve"> </w:t>
      </w:r>
      <w:r>
        <w:rPr>
          <w:rFonts w:ascii="Times New Roman" w:hAnsi="Times New Roman" w:cs="Times New Roman"/>
          <w:sz w:val="24"/>
          <w:szCs w:val="24"/>
        </w:rPr>
        <w:t>a</w:t>
      </w:r>
      <w:r w:rsidRPr="00A56993">
        <w:rPr>
          <w:rFonts w:ascii="Times New Roman" w:hAnsi="Times New Roman" w:cs="Times New Roman"/>
          <w:sz w:val="24"/>
          <w:szCs w:val="24"/>
        </w:rPr>
        <w:t>cademic Stressors (</w:t>
      </w:r>
      <w:r>
        <w:rPr>
          <w:rFonts w:ascii="Times New Roman" w:hAnsi="Times New Roman" w:cs="Times New Roman"/>
          <w:sz w:val="24"/>
          <w:szCs w:val="24"/>
        </w:rPr>
        <w:t xml:space="preserve">relative </w:t>
      </w:r>
      <w:r w:rsidRPr="00A56993">
        <w:rPr>
          <w:rFonts w:ascii="Times New Roman" w:hAnsi="Times New Roman" w:cs="Times New Roman"/>
          <w:sz w:val="24"/>
          <w:szCs w:val="24"/>
        </w:rPr>
        <w:t xml:space="preserve">performance, </w:t>
      </w:r>
      <w:r>
        <w:rPr>
          <w:rFonts w:ascii="Times New Roman" w:hAnsi="Times New Roman" w:cs="Times New Roman"/>
          <w:sz w:val="24"/>
          <w:szCs w:val="24"/>
        </w:rPr>
        <w:t xml:space="preserve">expectations, </w:t>
      </w:r>
      <w:r w:rsidRPr="00A56993">
        <w:rPr>
          <w:rFonts w:ascii="Times New Roman" w:hAnsi="Times New Roman" w:cs="Times New Roman"/>
          <w:sz w:val="24"/>
          <w:szCs w:val="24"/>
        </w:rPr>
        <w:t>assessment</w:t>
      </w:r>
      <w:r>
        <w:rPr>
          <w:rFonts w:ascii="Times New Roman" w:hAnsi="Times New Roman" w:cs="Times New Roman"/>
          <w:sz w:val="24"/>
          <w:szCs w:val="24"/>
        </w:rPr>
        <w:t>, teaching</w:t>
      </w:r>
      <w:r w:rsidRPr="00A56993">
        <w:rPr>
          <w:rFonts w:ascii="Times New Roman" w:hAnsi="Times New Roman" w:cs="Times New Roman"/>
          <w:sz w:val="24"/>
          <w:szCs w:val="24"/>
        </w:rPr>
        <w:t>, facilities)</w:t>
      </w:r>
      <w:r>
        <w:rPr>
          <w:rFonts w:ascii="Times New Roman" w:hAnsi="Times New Roman" w:cs="Times New Roman"/>
          <w:sz w:val="24"/>
          <w:szCs w:val="24"/>
        </w:rPr>
        <w:t>.</w:t>
      </w:r>
    </w:p>
    <w:p w:rsidR="00B959EB" w:rsidRPr="007A04C3" w:rsidRDefault="00B959EB" w:rsidP="001022E5">
      <w:pPr>
        <w:spacing w:after="0" w:line="480" w:lineRule="auto"/>
        <w:ind w:firstLine="851"/>
        <w:rPr>
          <w:rFonts w:ascii="Times New Roman" w:hAnsi="Times New Roman" w:cs="Times New Roman"/>
          <w:b/>
          <w:sz w:val="24"/>
          <w:szCs w:val="24"/>
        </w:rPr>
      </w:pPr>
      <w:r w:rsidRPr="007A04C3">
        <w:rPr>
          <w:rFonts w:ascii="Times New Roman" w:hAnsi="Times New Roman" w:cs="Times New Roman"/>
          <w:b/>
          <w:sz w:val="24"/>
          <w:szCs w:val="24"/>
        </w:rPr>
        <w:t xml:space="preserve"> </w:t>
      </w:r>
      <w:r>
        <w:rPr>
          <w:rFonts w:ascii="Times New Roman" w:hAnsi="Times New Roman" w:cs="Times New Roman"/>
          <w:b/>
          <w:sz w:val="24"/>
          <w:szCs w:val="24"/>
        </w:rPr>
        <w:t>D</w:t>
      </w:r>
      <w:r w:rsidRPr="007A04C3">
        <w:rPr>
          <w:rFonts w:ascii="Times New Roman" w:hAnsi="Times New Roman" w:cs="Times New Roman"/>
          <w:b/>
          <w:sz w:val="24"/>
          <w:szCs w:val="24"/>
        </w:rPr>
        <w:t>epression</w:t>
      </w:r>
    </w:p>
    <w:p w:rsidR="00B959EB" w:rsidRPr="007A04C3" w:rsidRDefault="00B959EB" w:rsidP="001022E5">
      <w:pPr>
        <w:spacing w:after="0" w:line="480" w:lineRule="auto"/>
        <w:ind w:firstLine="851"/>
        <w:rPr>
          <w:rFonts w:ascii="Times New Roman" w:hAnsi="Times New Roman" w:cs="Times New Roman"/>
          <w:sz w:val="24"/>
          <w:szCs w:val="24"/>
        </w:rPr>
      </w:pPr>
      <w:r>
        <w:rPr>
          <w:rFonts w:ascii="Times New Roman" w:hAnsi="Times New Roman" w:cs="Times New Roman"/>
          <w:sz w:val="24"/>
          <w:szCs w:val="24"/>
        </w:rPr>
        <w:t>As shown in Table 2, a</w:t>
      </w:r>
      <w:r w:rsidRPr="007A04C3">
        <w:rPr>
          <w:rFonts w:ascii="Times New Roman" w:hAnsi="Times New Roman" w:cs="Times New Roman"/>
          <w:sz w:val="24"/>
          <w:szCs w:val="24"/>
        </w:rPr>
        <w:t xml:space="preserve">t </w:t>
      </w:r>
      <w:r>
        <w:rPr>
          <w:rFonts w:ascii="Times New Roman" w:hAnsi="Times New Roman" w:cs="Times New Roman"/>
          <w:sz w:val="24"/>
          <w:szCs w:val="24"/>
        </w:rPr>
        <w:t>Block 1</w:t>
      </w:r>
      <w:r w:rsidRPr="007A04C3">
        <w:rPr>
          <w:rFonts w:ascii="Times New Roman" w:hAnsi="Times New Roman" w:cs="Times New Roman"/>
          <w:sz w:val="24"/>
          <w:szCs w:val="24"/>
        </w:rPr>
        <w:t xml:space="preserve"> the demographic variables explained a significant portion of variance in depression</w:t>
      </w:r>
      <w:r w:rsidRPr="007A04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While a</w:t>
      </w:r>
      <w:r w:rsidRPr="007A04C3">
        <w:rPr>
          <w:rFonts w:ascii="Times New Roman" w:eastAsia="Times New Roman" w:hAnsi="Times New Roman" w:cs="Times New Roman"/>
          <w:sz w:val="24"/>
          <w:szCs w:val="24"/>
        </w:rPr>
        <w:t>ge and ethnicit</w:t>
      </w:r>
      <w:r>
        <w:rPr>
          <w:rFonts w:ascii="Times New Roman" w:eastAsia="Times New Roman" w:hAnsi="Times New Roman" w:cs="Times New Roman"/>
          <w:sz w:val="24"/>
          <w:szCs w:val="24"/>
        </w:rPr>
        <w:t xml:space="preserve">y were unrelated to depression, </w:t>
      </w:r>
      <w:r w:rsidRPr="007A04C3">
        <w:rPr>
          <w:rFonts w:ascii="Times New Roman" w:eastAsia="Times New Roman" w:hAnsi="Times New Roman" w:cs="Times New Roman"/>
          <w:sz w:val="24"/>
          <w:szCs w:val="24"/>
        </w:rPr>
        <w:t xml:space="preserve">women reported significantly higher levels of depression </w:t>
      </w:r>
      <w:r>
        <w:rPr>
          <w:rFonts w:ascii="Times New Roman" w:eastAsia="Times New Roman" w:hAnsi="Times New Roman" w:cs="Times New Roman"/>
          <w:sz w:val="24"/>
          <w:szCs w:val="24"/>
        </w:rPr>
        <w:t>than</w:t>
      </w:r>
      <w:r w:rsidRPr="007A04C3">
        <w:rPr>
          <w:rFonts w:ascii="Times New Roman" w:eastAsia="Times New Roman" w:hAnsi="Times New Roman" w:cs="Times New Roman"/>
          <w:sz w:val="24"/>
          <w:szCs w:val="24"/>
        </w:rPr>
        <w:t xml:space="preserve"> men, </w:t>
      </w:r>
      <w:r>
        <w:rPr>
          <w:rFonts w:ascii="Times New Roman" w:hAnsi="Times New Roman" w:cs="Times New Roman"/>
          <w:sz w:val="24"/>
          <w:szCs w:val="24"/>
        </w:rPr>
        <w:t>β=</w:t>
      </w:r>
      <w:r w:rsidRPr="007A04C3">
        <w:rPr>
          <w:rFonts w:ascii="Times New Roman" w:hAnsi="Times New Roman" w:cs="Times New Roman"/>
          <w:sz w:val="24"/>
          <w:szCs w:val="24"/>
        </w:rPr>
        <w:t xml:space="preserve">.09, </w:t>
      </w:r>
      <w:r w:rsidRPr="007A04C3">
        <w:rPr>
          <w:rFonts w:ascii="Times New Roman" w:hAnsi="Times New Roman" w:cs="Times New Roman"/>
          <w:i/>
          <w:sz w:val="24"/>
          <w:szCs w:val="24"/>
        </w:rPr>
        <w:t>p</w:t>
      </w:r>
      <w:r>
        <w:rPr>
          <w:rFonts w:ascii="Times New Roman" w:hAnsi="Times New Roman" w:cs="Times New Roman"/>
          <w:sz w:val="24"/>
          <w:szCs w:val="24"/>
        </w:rPr>
        <w:t xml:space="preserve"> =</w:t>
      </w:r>
      <w:r w:rsidRPr="007A04C3">
        <w:rPr>
          <w:rFonts w:ascii="Times New Roman" w:hAnsi="Times New Roman" w:cs="Times New Roman"/>
          <w:sz w:val="24"/>
          <w:szCs w:val="24"/>
        </w:rPr>
        <w:t>.014</w:t>
      </w:r>
      <w:r w:rsidRPr="007A04C3">
        <w:rPr>
          <w:rFonts w:ascii="Times New Roman" w:eastAsia="Times New Roman" w:hAnsi="Times New Roman" w:cs="Times New Roman"/>
          <w:sz w:val="24"/>
          <w:szCs w:val="24"/>
        </w:rPr>
        <w:t xml:space="preserve">. At </w:t>
      </w:r>
      <w:r>
        <w:rPr>
          <w:rFonts w:ascii="Times New Roman" w:eastAsia="Times New Roman" w:hAnsi="Times New Roman" w:cs="Times New Roman"/>
          <w:sz w:val="24"/>
          <w:szCs w:val="24"/>
        </w:rPr>
        <w:t>Block</w:t>
      </w:r>
      <w:r w:rsidRPr="007A04C3">
        <w:rPr>
          <w:rFonts w:ascii="Times New Roman" w:eastAsia="Times New Roman" w:hAnsi="Times New Roman" w:cs="Times New Roman"/>
          <w:sz w:val="24"/>
          <w:szCs w:val="24"/>
        </w:rPr>
        <w:t xml:space="preserve"> 2, the </w:t>
      </w:r>
      <w:r w:rsidRPr="007A04C3">
        <w:rPr>
          <w:rFonts w:ascii="Times New Roman" w:eastAsia="Times New Roman" w:hAnsi="Times New Roman" w:cs="Times New Roman"/>
          <w:sz w:val="24"/>
          <w:szCs w:val="24"/>
        </w:rPr>
        <w:lastRenderedPageBreak/>
        <w:t xml:space="preserve">childhood adversity variables contributed significantly to the model. </w:t>
      </w:r>
      <w:r>
        <w:rPr>
          <w:rFonts w:ascii="Times New Roman" w:eastAsia="Times New Roman" w:hAnsi="Times New Roman" w:cs="Times New Roman"/>
          <w:sz w:val="24"/>
          <w:szCs w:val="24"/>
        </w:rPr>
        <w:t>C</w:t>
      </w:r>
      <w:r w:rsidRPr="007A04C3">
        <w:rPr>
          <w:rFonts w:ascii="Times New Roman" w:eastAsia="Times New Roman" w:hAnsi="Times New Roman" w:cs="Times New Roman"/>
          <w:sz w:val="24"/>
          <w:szCs w:val="24"/>
        </w:rPr>
        <w:t>hildhood deprivation was unrelated to depression</w:t>
      </w:r>
      <w:r>
        <w:rPr>
          <w:rFonts w:ascii="Times New Roman" w:eastAsia="Times New Roman" w:hAnsi="Times New Roman" w:cs="Times New Roman"/>
          <w:sz w:val="24"/>
          <w:szCs w:val="24"/>
        </w:rPr>
        <w:t xml:space="preserve">, while </w:t>
      </w:r>
      <w:r w:rsidRPr="007A04C3">
        <w:rPr>
          <w:rFonts w:ascii="Times New Roman" w:eastAsia="Times New Roman" w:hAnsi="Times New Roman" w:cs="Times New Roman"/>
          <w:sz w:val="24"/>
          <w:szCs w:val="24"/>
        </w:rPr>
        <w:t xml:space="preserve">having more experiences of childhood trauma was significantly associated with higher depression scores, </w:t>
      </w:r>
      <w:r>
        <w:rPr>
          <w:rFonts w:ascii="Times New Roman" w:hAnsi="Times New Roman" w:cs="Times New Roman"/>
          <w:sz w:val="24"/>
          <w:szCs w:val="24"/>
        </w:rPr>
        <w:t>β=</w:t>
      </w:r>
      <w:r w:rsidRPr="007A04C3">
        <w:rPr>
          <w:rFonts w:ascii="Times New Roman" w:hAnsi="Times New Roman" w:cs="Times New Roman"/>
          <w:sz w:val="24"/>
          <w:szCs w:val="24"/>
        </w:rPr>
        <w:t xml:space="preserve">.27, </w:t>
      </w:r>
      <w:r w:rsidRPr="007A04C3">
        <w:rPr>
          <w:rFonts w:ascii="Times New Roman" w:hAnsi="Times New Roman" w:cs="Times New Roman"/>
          <w:i/>
          <w:sz w:val="24"/>
          <w:szCs w:val="24"/>
        </w:rPr>
        <w:t>p</w:t>
      </w:r>
      <w:r w:rsidRPr="007A04C3">
        <w:rPr>
          <w:rFonts w:ascii="Times New Roman" w:hAnsi="Times New Roman" w:cs="Times New Roman"/>
          <w:sz w:val="24"/>
          <w:szCs w:val="24"/>
        </w:rPr>
        <w:t xml:space="preserve"> &lt;.001. </w:t>
      </w:r>
      <w:r w:rsidRPr="007A04C3">
        <w:rPr>
          <w:rFonts w:ascii="Times New Roman" w:eastAsia="Times New Roman" w:hAnsi="Times New Roman" w:cs="Times New Roman"/>
          <w:sz w:val="24"/>
          <w:szCs w:val="24"/>
        </w:rPr>
        <w:t xml:space="preserve"> At </w:t>
      </w:r>
      <w:r>
        <w:rPr>
          <w:rFonts w:ascii="Times New Roman" w:eastAsia="Times New Roman" w:hAnsi="Times New Roman" w:cs="Times New Roman"/>
          <w:sz w:val="24"/>
          <w:szCs w:val="24"/>
        </w:rPr>
        <w:t>Block</w:t>
      </w:r>
      <w:r w:rsidRPr="007A04C3">
        <w:rPr>
          <w:rFonts w:ascii="Times New Roman" w:eastAsia="Times New Roman" w:hAnsi="Times New Roman" w:cs="Times New Roman"/>
          <w:sz w:val="24"/>
          <w:szCs w:val="24"/>
        </w:rPr>
        <w:t xml:space="preserve"> 3, the inclusion of the economic </w:t>
      </w:r>
      <w:r>
        <w:rPr>
          <w:rFonts w:ascii="Times New Roman" w:eastAsia="Times New Roman" w:hAnsi="Times New Roman" w:cs="Times New Roman"/>
          <w:sz w:val="24"/>
          <w:szCs w:val="24"/>
        </w:rPr>
        <w:t>adversity</w:t>
      </w:r>
      <w:r w:rsidRPr="007A04C3">
        <w:rPr>
          <w:rFonts w:ascii="Times New Roman" w:eastAsia="Times New Roman" w:hAnsi="Times New Roman" w:cs="Times New Roman"/>
          <w:sz w:val="24"/>
          <w:szCs w:val="24"/>
        </w:rPr>
        <w:t xml:space="preserve"> measures contributed significantly to the model. Both </w:t>
      </w:r>
      <w:r w:rsidRPr="007A04C3">
        <w:rPr>
          <w:rFonts w:ascii="Times New Roman" w:hAnsi="Times New Roman" w:cs="Times New Roman"/>
          <w:sz w:val="24"/>
          <w:szCs w:val="24"/>
        </w:rPr>
        <w:t>highe</w:t>
      </w:r>
      <w:r>
        <w:rPr>
          <w:rFonts w:ascii="Times New Roman" w:hAnsi="Times New Roman" w:cs="Times New Roman"/>
          <w:sz w:val="24"/>
          <w:szCs w:val="24"/>
        </w:rPr>
        <w:t>r levels of financial stress (β=</w:t>
      </w:r>
      <w:r w:rsidRPr="007A04C3">
        <w:rPr>
          <w:rFonts w:ascii="Times New Roman" w:hAnsi="Times New Roman" w:cs="Times New Roman"/>
          <w:sz w:val="24"/>
          <w:szCs w:val="24"/>
        </w:rPr>
        <w:t xml:space="preserve">.25, </w:t>
      </w:r>
      <w:r w:rsidRPr="007A04C3">
        <w:rPr>
          <w:rFonts w:ascii="Times New Roman" w:hAnsi="Times New Roman" w:cs="Times New Roman"/>
          <w:i/>
          <w:sz w:val="24"/>
          <w:szCs w:val="24"/>
        </w:rPr>
        <w:t>p</w:t>
      </w:r>
      <w:r>
        <w:rPr>
          <w:rFonts w:ascii="Times New Roman" w:hAnsi="Times New Roman" w:cs="Times New Roman"/>
          <w:sz w:val="24"/>
          <w:szCs w:val="24"/>
        </w:rPr>
        <w:t xml:space="preserve">&lt; </w:t>
      </w:r>
      <w:r w:rsidRPr="007A04C3">
        <w:rPr>
          <w:rFonts w:ascii="Times New Roman" w:hAnsi="Times New Roman" w:cs="Times New Roman"/>
          <w:sz w:val="24"/>
          <w:szCs w:val="24"/>
        </w:rPr>
        <w:t xml:space="preserve">.001) </w:t>
      </w:r>
      <w:r>
        <w:rPr>
          <w:rFonts w:ascii="Times New Roman" w:hAnsi="Times New Roman" w:cs="Times New Roman"/>
          <w:sz w:val="24"/>
          <w:szCs w:val="24"/>
        </w:rPr>
        <w:t xml:space="preserve">and </w:t>
      </w:r>
      <w:r w:rsidRPr="007A04C3">
        <w:rPr>
          <w:rFonts w:ascii="Times New Roman" w:eastAsia="Times New Roman" w:hAnsi="Times New Roman" w:cs="Times New Roman"/>
          <w:sz w:val="24"/>
          <w:szCs w:val="24"/>
        </w:rPr>
        <w:t xml:space="preserve">poor </w:t>
      </w:r>
      <w:r>
        <w:rPr>
          <w:rFonts w:ascii="Times New Roman" w:eastAsia="Times New Roman" w:hAnsi="Times New Roman" w:cs="Times New Roman"/>
          <w:sz w:val="24"/>
          <w:szCs w:val="24"/>
        </w:rPr>
        <w:t>living conditions</w:t>
      </w:r>
      <w:r w:rsidRPr="007A04C3">
        <w:rPr>
          <w:rFonts w:ascii="Times New Roman" w:eastAsia="Times New Roman" w:hAnsi="Times New Roman" w:cs="Times New Roman"/>
          <w:sz w:val="24"/>
          <w:szCs w:val="24"/>
        </w:rPr>
        <w:t xml:space="preserve"> (</w:t>
      </w:r>
      <w:r>
        <w:rPr>
          <w:rFonts w:ascii="Times New Roman" w:hAnsi="Times New Roman" w:cs="Times New Roman"/>
          <w:sz w:val="24"/>
          <w:szCs w:val="24"/>
        </w:rPr>
        <w:t>β</w:t>
      </w:r>
      <w:r w:rsidRPr="007A04C3">
        <w:rPr>
          <w:rFonts w:ascii="Times New Roman" w:hAnsi="Times New Roman" w:cs="Times New Roman"/>
          <w:sz w:val="24"/>
          <w:szCs w:val="24"/>
        </w:rPr>
        <w:t xml:space="preserve">= -.09, </w:t>
      </w:r>
      <w:r w:rsidRPr="007A04C3">
        <w:rPr>
          <w:rFonts w:ascii="Times New Roman" w:hAnsi="Times New Roman" w:cs="Times New Roman"/>
          <w:i/>
          <w:sz w:val="24"/>
          <w:szCs w:val="24"/>
        </w:rPr>
        <w:t>p</w:t>
      </w:r>
      <w:r>
        <w:rPr>
          <w:rFonts w:ascii="Times New Roman" w:hAnsi="Times New Roman" w:cs="Times New Roman"/>
          <w:sz w:val="24"/>
          <w:szCs w:val="24"/>
        </w:rPr>
        <w:t>=</w:t>
      </w:r>
      <w:r w:rsidRPr="007A04C3">
        <w:rPr>
          <w:rFonts w:ascii="Times New Roman" w:hAnsi="Times New Roman" w:cs="Times New Roman"/>
          <w:sz w:val="24"/>
          <w:szCs w:val="24"/>
        </w:rPr>
        <w:t xml:space="preserve">.012) were associated with higher levels of depression. </w:t>
      </w:r>
      <w:r w:rsidRPr="007A04C3">
        <w:rPr>
          <w:rFonts w:ascii="Times New Roman" w:eastAsia="Times New Roman" w:hAnsi="Times New Roman" w:cs="Times New Roman"/>
          <w:sz w:val="24"/>
          <w:szCs w:val="24"/>
        </w:rPr>
        <w:t xml:space="preserve">At </w:t>
      </w:r>
      <w:r>
        <w:rPr>
          <w:rFonts w:ascii="Times New Roman" w:eastAsia="Times New Roman" w:hAnsi="Times New Roman" w:cs="Times New Roman"/>
          <w:sz w:val="24"/>
          <w:szCs w:val="24"/>
        </w:rPr>
        <w:t>Block</w:t>
      </w:r>
      <w:r w:rsidRPr="007A04C3">
        <w:rPr>
          <w:rFonts w:ascii="Times New Roman" w:eastAsia="Times New Roman" w:hAnsi="Times New Roman" w:cs="Times New Roman"/>
          <w:sz w:val="24"/>
          <w:szCs w:val="24"/>
        </w:rPr>
        <w:t xml:space="preserve"> 4, the discrimination variables explained a unique and significant portion of variance in depression. Experiencing higher levels of discrimination based on one’s disabilities </w:t>
      </w:r>
      <w:r>
        <w:rPr>
          <w:rFonts w:ascii="Times New Roman" w:hAnsi="Times New Roman" w:cs="Times New Roman"/>
          <w:sz w:val="24"/>
          <w:szCs w:val="24"/>
        </w:rPr>
        <w:t>(β =.10</w:t>
      </w:r>
      <w:r w:rsidRPr="007A04C3">
        <w:rPr>
          <w:rFonts w:ascii="Times New Roman" w:hAnsi="Times New Roman" w:cs="Times New Roman"/>
          <w:sz w:val="24"/>
          <w:szCs w:val="24"/>
        </w:rPr>
        <w:t xml:space="preserve">, </w:t>
      </w:r>
      <w:r w:rsidRPr="007A04C3">
        <w:rPr>
          <w:rFonts w:ascii="Times New Roman" w:hAnsi="Times New Roman" w:cs="Times New Roman"/>
          <w:i/>
          <w:sz w:val="24"/>
          <w:szCs w:val="24"/>
        </w:rPr>
        <w:t>p</w:t>
      </w:r>
      <w:r>
        <w:rPr>
          <w:rFonts w:ascii="Times New Roman" w:hAnsi="Times New Roman" w:cs="Times New Roman"/>
          <w:sz w:val="24"/>
          <w:szCs w:val="24"/>
        </w:rPr>
        <w:t>=.010) or sexuality (β=.14</w:t>
      </w:r>
      <w:r w:rsidRPr="007A04C3">
        <w:rPr>
          <w:rFonts w:ascii="Times New Roman" w:hAnsi="Times New Roman" w:cs="Times New Roman"/>
          <w:sz w:val="24"/>
          <w:szCs w:val="24"/>
        </w:rPr>
        <w:t xml:space="preserve">, </w:t>
      </w:r>
      <w:r w:rsidRPr="007A04C3">
        <w:rPr>
          <w:rFonts w:ascii="Times New Roman" w:hAnsi="Times New Roman" w:cs="Times New Roman"/>
          <w:i/>
          <w:sz w:val="24"/>
          <w:szCs w:val="24"/>
        </w:rPr>
        <w:t>p</w:t>
      </w:r>
      <w:r>
        <w:rPr>
          <w:rFonts w:ascii="Times New Roman" w:hAnsi="Times New Roman" w:cs="Times New Roman"/>
          <w:sz w:val="24"/>
          <w:szCs w:val="24"/>
        </w:rPr>
        <w:t>&lt; .001</w:t>
      </w:r>
      <w:r w:rsidRPr="007A04C3">
        <w:rPr>
          <w:rFonts w:ascii="Times New Roman" w:hAnsi="Times New Roman" w:cs="Times New Roman"/>
          <w:sz w:val="24"/>
          <w:szCs w:val="24"/>
        </w:rPr>
        <w:t>) predic</w:t>
      </w:r>
      <w:r>
        <w:rPr>
          <w:rFonts w:ascii="Times New Roman" w:hAnsi="Times New Roman" w:cs="Times New Roman"/>
          <w:sz w:val="24"/>
          <w:szCs w:val="24"/>
        </w:rPr>
        <w:t xml:space="preserve">ted higher levels of depression, as </w:t>
      </w:r>
      <w:r w:rsidRPr="00A76FBD">
        <w:rPr>
          <w:rFonts w:ascii="Times New Roman" w:hAnsi="Times New Roman" w:cs="Times New Roman"/>
          <w:sz w:val="24"/>
          <w:szCs w:val="24"/>
        </w:rPr>
        <w:t xml:space="preserve">did more experiences of </w:t>
      </w:r>
      <w:proofErr w:type="spellStart"/>
      <w:r w:rsidRPr="00A76FBD">
        <w:rPr>
          <w:rFonts w:ascii="Times New Roman" w:hAnsi="Times New Roman" w:cs="Times New Roman"/>
          <w:sz w:val="24"/>
          <w:szCs w:val="24"/>
        </w:rPr>
        <w:t>cybervictimisation</w:t>
      </w:r>
      <w:proofErr w:type="spellEnd"/>
      <w:r>
        <w:rPr>
          <w:rFonts w:ascii="Times New Roman" w:hAnsi="Times New Roman" w:cs="Times New Roman"/>
          <w:sz w:val="24"/>
          <w:szCs w:val="24"/>
        </w:rPr>
        <w:t>, β=.09</w:t>
      </w:r>
      <w:r w:rsidRPr="007A04C3">
        <w:rPr>
          <w:rFonts w:ascii="Times New Roman" w:hAnsi="Times New Roman" w:cs="Times New Roman"/>
          <w:sz w:val="24"/>
          <w:szCs w:val="24"/>
        </w:rPr>
        <w:t xml:space="preserve">, </w:t>
      </w:r>
      <w:r w:rsidRPr="007A04C3">
        <w:rPr>
          <w:rFonts w:ascii="Times New Roman" w:hAnsi="Times New Roman" w:cs="Times New Roman"/>
          <w:i/>
          <w:sz w:val="24"/>
          <w:szCs w:val="24"/>
        </w:rPr>
        <w:t>p</w:t>
      </w:r>
      <w:r>
        <w:rPr>
          <w:rFonts w:ascii="Times New Roman" w:hAnsi="Times New Roman" w:cs="Times New Roman"/>
          <w:sz w:val="24"/>
          <w:szCs w:val="24"/>
        </w:rPr>
        <w:t xml:space="preserve"> = .013</w:t>
      </w:r>
      <w:r w:rsidRPr="00A76FBD">
        <w:rPr>
          <w:rFonts w:ascii="Times New Roman" w:hAnsi="Times New Roman" w:cs="Times New Roman"/>
          <w:sz w:val="24"/>
          <w:szCs w:val="24"/>
        </w:rPr>
        <w:t>. All o</w:t>
      </w:r>
      <w:r w:rsidRPr="007A04C3">
        <w:rPr>
          <w:rFonts w:ascii="Times New Roman" w:hAnsi="Times New Roman" w:cs="Times New Roman"/>
          <w:sz w:val="24"/>
          <w:szCs w:val="24"/>
        </w:rPr>
        <w:t>ther discrimination variables were unrelated to depression</w:t>
      </w:r>
      <w:r>
        <w:rPr>
          <w:rFonts w:ascii="Times New Roman" w:hAnsi="Times New Roman" w:cs="Times New Roman"/>
          <w:sz w:val="24"/>
          <w:szCs w:val="24"/>
        </w:rPr>
        <w:t xml:space="preserve">. </w:t>
      </w:r>
      <w:r w:rsidRPr="007A04C3">
        <w:rPr>
          <w:rFonts w:ascii="Times New Roman" w:hAnsi="Times New Roman" w:cs="Times New Roman"/>
          <w:sz w:val="24"/>
          <w:szCs w:val="24"/>
        </w:rPr>
        <w:t xml:space="preserve">At </w:t>
      </w:r>
      <w:r>
        <w:rPr>
          <w:rFonts w:ascii="Times New Roman" w:hAnsi="Times New Roman" w:cs="Times New Roman"/>
          <w:sz w:val="24"/>
          <w:szCs w:val="24"/>
        </w:rPr>
        <w:t>Block</w:t>
      </w:r>
      <w:r w:rsidRPr="007A04C3">
        <w:rPr>
          <w:rFonts w:ascii="Times New Roman" w:hAnsi="Times New Roman" w:cs="Times New Roman"/>
          <w:sz w:val="24"/>
          <w:szCs w:val="24"/>
        </w:rPr>
        <w:t xml:space="preserve"> 5, the social capital variables contributed significantly to the model. This was primarily due to the inclusion of </w:t>
      </w:r>
      <w:r>
        <w:rPr>
          <w:rFonts w:ascii="Times New Roman" w:hAnsi="Times New Roman" w:cs="Times New Roman"/>
          <w:sz w:val="24"/>
          <w:szCs w:val="24"/>
        </w:rPr>
        <w:t>university friendship group identity</w:t>
      </w:r>
      <w:r w:rsidRPr="007A04C3">
        <w:rPr>
          <w:rFonts w:ascii="Times New Roman" w:hAnsi="Times New Roman" w:cs="Times New Roman"/>
          <w:sz w:val="24"/>
          <w:szCs w:val="24"/>
        </w:rPr>
        <w:t xml:space="preserve">, which was the only significant predictor of depression at this </w:t>
      </w:r>
      <w:r>
        <w:rPr>
          <w:rFonts w:ascii="Times New Roman" w:hAnsi="Times New Roman" w:cs="Times New Roman"/>
          <w:sz w:val="24"/>
          <w:szCs w:val="24"/>
        </w:rPr>
        <w:t>block, β= -</w:t>
      </w:r>
      <w:r w:rsidRPr="007A04C3">
        <w:rPr>
          <w:rFonts w:ascii="Times New Roman" w:hAnsi="Times New Roman" w:cs="Times New Roman"/>
          <w:sz w:val="24"/>
          <w:szCs w:val="24"/>
        </w:rPr>
        <w:t>.</w:t>
      </w:r>
      <w:r>
        <w:rPr>
          <w:rFonts w:ascii="Times New Roman" w:hAnsi="Times New Roman" w:cs="Times New Roman"/>
          <w:sz w:val="24"/>
          <w:szCs w:val="24"/>
        </w:rPr>
        <w:t>26</w:t>
      </w:r>
      <w:r w:rsidRPr="007A04C3">
        <w:rPr>
          <w:rFonts w:ascii="Times New Roman" w:hAnsi="Times New Roman" w:cs="Times New Roman"/>
          <w:sz w:val="24"/>
          <w:szCs w:val="24"/>
        </w:rPr>
        <w:t xml:space="preserve">, </w:t>
      </w:r>
      <w:r w:rsidRPr="007A04C3">
        <w:rPr>
          <w:rFonts w:ascii="Times New Roman" w:hAnsi="Times New Roman" w:cs="Times New Roman"/>
          <w:i/>
          <w:sz w:val="24"/>
          <w:szCs w:val="24"/>
        </w:rPr>
        <w:t>p</w:t>
      </w:r>
      <w:r>
        <w:rPr>
          <w:rFonts w:ascii="Times New Roman" w:hAnsi="Times New Roman" w:cs="Times New Roman"/>
          <w:sz w:val="24"/>
          <w:szCs w:val="24"/>
        </w:rPr>
        <w:t>&lt;</w:t>
      </w:r>
      <w:r w:rsidRPr="007A04C3">
        <w:rPr>
          <w:rFonts w:ascii="Times New Roman" w:hAnsi="Times New Roman" w:cs="Times New Roman"/>
          <w:sz w:val="24"/>
          <w:szCs w:val="24"/>
        </w:rPr>
        <w:t xml:space="preserve">.001. </w:t>
      </w:r>
      <w:r>
        <w:rPr>
          <w:rFonts w:ascii="Times New Roman" w:hAnsi="Times New Roman" w:cs="Times New Roman"/>
          <w:sz w:val="24"/>
          <w:szCs w:val="24"/>
        </w:rPr>
        <w:t xml:space="preserve">At Block 6, </w:t>
      </w:r>
      <w:r w:rsidR="00817691">
        <w:rPr>
          <w:rFonts w:ascii="Times New Roman" w:hAnsi="Times New Roman" w:cs="Times New Roman"/>
          <w:sz w:val="24"/>
          <w:szCs w:val="24"/>
        </w:rPr>
        <w:t>loneliness</w:t>
      </w:r>
      <w:r>
        <w:rPr>
          <w:rFonts w:ascii="Times New Roman" w:hAnsi="Times New Roman" w:cs="Times New Roman"/>
          <w:sz w:val="24"/>
          <w:szCs w:val="24"/>
        </w:rPr>
        <w:t xml:space="preserve"> also contributed significantly to the model. </w:t>
      </w:r>
      <w:r w:rsidRPr="007A04C3">
        <w:rPr>
          <w:rFonts w:ascii="Times New Roman" w:hAnsi="Times New Roman" w:cs="Times New Roman"/>
          <w:sz w:val="24"/>
          <w:szCs w:val="24"/>
        </w:rPr>
        <w:t xml:space="preserve">Students who </w:t>
      </w:r>
      <w:r>
        <w:rPr>
          <w:rFonts w:ascii="Times New Roman" w:hAnsi="Times New Roman" w:cs="Times New Roman"/>
          <w:sz w:val="24"/>
          <w:szCs w:val="24"/>
        </w:rPr>
        <w:t xml:space="preserve">reported </w:t>
      </w:r>
      <w:r w:rsidRPr="007A04C3">
        <w:rPr>
          <w:rFonts w:ascii="Times New Roman" w:hAnsi="Times New Roman" w:cs="Times New Roman"/>
          <w:sz w:val="24"/>
          <w:szCs w:val="24"/>
        </w:rPr>
        <w:t>fe</w:t>
      </w:r>
      <w:r>
        <w:rPr>
          <w:rFonts w:ascii="Times New Roman" w:hAnsi="Times New Roman" w:cs="Times New Roman"/>
          <w:sz w:val="24"/>
          <w:szCs w:val="24"/>
        </w:rPr>
        <w:t>eling</w:t>
      </w:r>
      <w:r w:rsidRPr="007A04C3">
        <w:rPr>
          <w:rFonts w:ascii="Times New Roman" w:hAnsi="Times New Roman" w:cs="Times New Roman"/>
          <w:sz w:val="24"/>
          <w:szCs w:val="24"/>
        </w:rPr>
        <w:t xml:space="preserve"> more </w:t>
      </w:r>
      <w:r w:rsidR="00D67673">
        <w:rPr>
          <w:rFonts w:ascii="Times New Roman" w:hAnsi="Times New Roman" w:cs="Times New Roman"/>
          <w:sz w:val="24"/>
          <w:szCs w:val="24"/>
        </w:rPr>
        <w:t>lonely</w:t>
      </w:r>
      <w:r w:rsidRPr="007A04C3">
        <w:rPr>
          <w:rFonts w:ascii="Times New Roman" w:hAnsi="Times New Roman" w:cs="Times New Roman"/>
          <w:sz w:val="24"/>
          <w:szCs w:val="24"/>
        </w:rPr>
        <w:t xml:space="preserve"> </w:t>
      </w:r>
      <w:r>
        <w:rPr>
          <w:rFonts w:ascii="Times New Roman" w:hAnsi="Times New Roman" w:cs="Times New Roman"/>
          <w:sz w:val="24"/>
          <w:szCs w:val="24"/>
        </w:rPr>
        <w:t xml:space="preserve">also </w:t>
      </w:r>
      <w:r w:rsidRPr="007A04C3">
        <w:rPr>
          <w:rFonts w:ascii="Times New Roman" w:hAnsi="Times New Roman" w:cs="Times New Roman"/>
          <w:sz w:val="24"/>
          <w:szCs w:val="24"/>
        </w:rPr>
        <w:t>reported higher levels of depression</w:t>
      </w:r>
      <w:r>
        <w:rPr>
          <w:rFonts w:ascii="Times New Roman" w:hAnsi="Times New Roman" w:cs="Times New Roman"/>
          <w:sz w:val="24"/>
          <w:szCs w:val="24"/>
        </w:rPr>
        <w:t xml:space="preserve"> (β= .52, p&lt;.001).</w:t>
      </w:r>
    </w:p>
    <w:p w:rsidR="00B959EB" w:rsidRPr="007A04C3" w:rsidRDefault="00B959EB" w:rsidP="001022E5">
      <w:pPr>
        <w:spacing w:after="0" w:line="480" w:lineRule="auto"/>
        <w:rPr>
          <w:rFonts w:ascii="Times New Roman" w:eastAsia="Times New Roman" w:hAnsi="Times New Roman" w:cs="Times New Roman"/>
          <w:sz w:val="24"/>
          <w:szCs w:val="24"/>
        </w:rPr>
      </w:pPr>
      <w:r w:rsidRPr="007A04C3">
        <w:rPr>
          <w:rFonts w:ascii="Times New Roman" w:hAnsi="Times New Roman" w:cs="Times New Roman"/>
          <w:sz w:val="24"/>
          <w:szCs w:val="24"/>
        </w:rPr>
        <w:t xml:space="preserve">Finally, at </w:t>
      </w:r>
      <w:r>
        <w:rPr>
          <w:rFonts w:ascii="Times New Roman" w:hAnsi="Times New Roman" w:cs="Times New Roman"/>
          <w:sz w:val="24"/>
          <w:szCs w:val="24"/>
        </w:rPr>
        <w:t>Block</w:t>
      </w:r>
      <w:r w:rsidRPr="007A04C3">
        <w:rPr>
          <w:rFonts w:ascii="Times New Roman" w:hAnsi="Times New Roman" w:cs="Times New Roman"/>
          <w:sz w:val="24"/>
          <w:szCs w:val="24"/>
        </w:rPr>
        <w:t xml:space="preserve"> </w:t>
      </w:r>
      <w:r>
        <w:rPr>
          <w:rFonts w:ascii="Times New Roman" w:hAnsi="Times New Roman" w:cs="Times New Roman"/>
          <w:sz w:val="24"/>
          <w:szCs w:val="24"/>
        </w:rPr>
        <w:t>7</w:t>
      </w:r>
      <w:r w:rsidRPr="007A04C3">
        <w:rPr>
          <w:rFonts w:ascii="Times New Roman" w:hAnsi="Times New Roman" w:cs="Times New Roman"/>
          <w:sz w:val="24"/>
          <w:szCs w:val="24"/>
        </w:rPr>
        <w:t>, academic stressors also contributed significantly to the model</w:t>
      </w:r>
      <w:r w:rsidRPr="007A04C3">
        <w:rPr>
          <w:rFonts w:ascii="Times New Roman" w:eastAsia="Times New Roman" w:hAnsi="Times New Roman" w:cs="Times New Roman"/>
          <w:sz w:val="24"/>
          <w:szCs w:val="24"/>
        </w:rPr>
        <w:t xml:space="preserve">. Both </w:t>
      </w:r>
      <w:r>
        <w:rPr>
          <w:rFonts w:ascii="Times New Roman" w:eastAsia="Times New Roman" w:hAnsi="Times New Roman" w:cs="Times New Roman"/>
          <w:sz w:val="24"/>
          <w:szCs w:val="24"/>
        </w:rPr>
        <w:t>relative performance</w:t>
      </w:r>
      <w:r w:rsidRPr="007A04C3">
        <w:rPr>
          <w:rFonts w:ascii="Times New Roman" w:eastAsia="Times New Roman" w:hAnsi="Times New Roman" w:cs="Times New Roman"/>
          <w:sz w:val="24"/>
          <w:szCs w:val="24"/>
        </w:rPr>
        <w:t xml:space="preserve"> (</w:t>
      </w:r>
      <w:r>
        <w:rPr>
          <w:rFonts w:ascii="Times New Roman" w:hAnsi="Times New Roman" w:cs="Times New Roman"/>
          <w:sz w:val="24"/>
          <w:szCs w:val="24"/>
        </w:rPr>
        <w:t>β=</w:t>
      </w:r>
      <w:r w:rsidRPr="007A04C3">
        <w:rPr>
          <w:rFonts w:ascii="Times New Roman" w:hAnsi="Times New Roman" w:cs="Times New Roman"/>
          <w:sz w:val="24"/>
          <w:szCs w:val="24"/>
        </w:rPr>
        <w:t xml:space="preserve">.14, </w:t>
      </w:r>
      <w:r w:rsidRPr="007A04C3">
        <w:rPr>
          <w:rFonts w:ascii="Times New Roman" w:hAnsi="Times New Roman" w:cs="Times New Roman"/>
          <w:i/>
          <w:sz w:val="24"/>
          <w:szCs w:val="24"/>
        </w:rPr>
        <w:t>p</w:t>
      </w:r>
      <w:r>
        <w:rPr>
          <w:rFonts w:ascii="Times New Roman" w:hAnsi="Times New Roman" w:cs="Times New Roman"/>
          <w:sz w:val="24"/>
          <w:szCs w:val="24"/>
        </w:rPr>
        <w:t xml:space="preserve">&lt; </w:t>
      </w:r>
      <w:r w:rsidRPr="007A04C3">
        <w:rPr>
          <w:rFonts w:ascii="Times New Roman" w:hAnsi="Times New Roman" w:cs="Times New Roman"/>
          <w:sz w:val="24"/>
          <w:szCs w:val="24"/>
        </w:rPr>
        <w:t>.001)</w:t>
      </w:r>
      <w:r w:rsidRPr="007A04C3">
        <w:rPr>
          <w:rFonts w:ascii="Times New Roman" w:eastAsia="Times New Roman" w:hAnsi="Times New Roman" w:cs="Times New Roman"/>
          <w:sz w:val="24"/>
          <w:szCs w:val="24"/>
        </w:rPr>
        <w:t xml:space="preserve"> and assessment stress (</w:t>
      </w:r>
      <w:r>
        <w:rPr>
          <w:rFonts w:ascii="Times New Roman" w:hAnsi="Times New Roman" w:cs="Times New Roman"/>
          <w:sz w:val="24"/>
          <w:szCs w:val="24"/>
        </w:rPr>
        <w:t>β=</w:t>
      </w:r>
      <w:r w:rsidRPr="007A04C3">
        <w:rPr>
          <w:rFonts w:ascii="Times New Roman" w:hAnsi="Times New Roman" w:cs="Times New Roman"/>
          <w:sz w:val="24"/>
          <w:szCs w:val="24"/>
        </w:rPr>
        <w:t xml:space="preserve">.17, </w:t>
      </w:r>
      <w:r w:rsidRPr="007A04C3">
        <w:rPr>
          <w:rFonts w:ascii="Times New Roman" w:hAnsi="Times New Roman" w:cs="Times New Roman"/>
          <w:i/>
          <w:sz w:val="24"/>
          <w:szCs w:val="24"/>
        </w:rPr>
        <w:t>p</w:t>
      </w:r>
      <w:r w:rsidRPr="007A04C3">
        <w:rPr>
          <w:rFonts w:ascii="Times New Roman" w:hAnsi="Times New Roman" w:cs="Times New Roman"/>
          <w:sz w:val="24"/>
          <w:szCs w:val="24"/>
        </w:rPr>
        <w:t>&lt; .001)</w:t>
      </w:r>
      <w:r>
        <w:rPr>
          <w:rFonts w:ascii="Times New Roman" w:hAnsi="Times New Roman" w:cs="Times New Roman"/>
          <w:sz w:val="24"/>
          <w:szCs w:val="24"/>
        </w:rPr>
        <w:t xml:space="preserve"> </w:t>
      </w:r>
      <w:r w:rsidRPr="007A04C3">
        <w:rPr>
          <w:rFonts w:ascii="Times New Roman" w:eastAsia="Times New Roman" w:hAnsi="Times New Roman" w:cs="Times New Roman"/>
          <w:sz w:val="24"/>
          <w:szCs w:val="24"/>
        </w:rPr>
        <w:t>were associated with higher levels of depression. No other academic stressors sign</w:t>
      </w:r>
      <w:r>
        <w:rPr>
          <w:rFonts w:ascii="Times New Roman" w:eastAsia="Times New Roman" w:hAnsi="Times New Roman" w:cs="Times New Roman"/>
          <w:sz w:val="24"/>
          <w:szCs w:val="24"/>
        </w:rPr>
        <w:t>ificantly predicted depression.</w:t>
      </w:r>
    </w:p>
    <w:p w:rsidR="00B959EB" w:rsidRPr="007A04C3" w:rsidRDefault="00B959EB" w:rsidP="001022E5">
      <w:pPr>
        <w:spacing w:after="0" w:line="480" w:lineRule="auto"/>
        <w:ind w:firstLine="851"/>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r w:rsidRPr="007A04C3">
        <w:rPr>
          <w:rFonts w:ascii="Times New Roman" w:eastAsia="Times New Roman" w:hAnsi="Times New Roman" w:cs="Times New Roman"/>
          <w:b/>
          <w:sz w:val="24"/>
          <w:szCs w:val="24"/>
        </w:rPr>
        <w:t>nxiety</w:t>
      </w:r>
    </w:p>
    <w:p w:rsidR="00B959EB" w:rsidRPr="007A04C3" w:rsidRDefault="00B959EB" w:rsidP="001022E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As reported in Table 3, a</w:t>
      </w:r>
      <w:r w:rsidRPr="007A04C3">
        <w:rPr>
          <w:rFonts w:ascii="Times New Roman" w:hAnsi="Times New Roman" w:cs="Times New Roman"/>
          <w:sz w:val="24"/>
          <w:szCs w:val="24"/>
        </w:rPr>
        <w:t xml:space="preserve">t </w:t>
      </w:r>
      <w:r>
        <w:rPr>
          <w:rFonts w:ascii="Times New Roman" w:hAnsi="Times New Roman" w:cs="Times New Roman"/>
          <w:sz w:val="24"/>
          <w:szCs w:val="24"/>
        </w:rPr>
        <w:t>Block 1</w:t>
      </w:r>
      <w:r w:rsidRPr="007A04C3">
        <w:rPr>
          <w:rFonts w:ascii="Times New Roman" w:hAnsi="Times New Roman" w:cs="Times New Roman"/>
          <w:sz w:val="24"/>
          <w:szCs w:val="24"/>
        </w:rPr>
        <w:t xml:space="preserve"> the demographic variables explained a significant portion of variance in anxiety</w:t>
      </w:r>
      <w:r w:rsidRPr="007A04C3">
        <w:rPr>
          <w:rFonts w:ascii="Times New Roman" w:eastAsia="Times New Roman" w:hAnsi="Times New Roman" w:cs="Times New Roman"/>
          <w:sz w:val="24"/>
          <w:szCs w:val="24"/>
        </w:rPr>
        <w:t>. Age was unrelated to anxiety; however, women reported significantly higher levels of anxiety compared to men (</w:t>
      </w:r>
      <w:r>
        <w:rPr>
          <w:rFonts w:ascii="Times New Roman" w:hAnsi="Times New Roman" w:cs="Times New Roman"/>
          <w:sz w:val="24"/>
          <w:szCs w:val="24"/>
        </w:rPr>
        <w:t>β=</w:t>
      </w:r>
      <w:r w:rsidRPr="007A04C3">
        <w:rPr>
          <w:rFonts w:ascii="Times New Roman" w:hAnsi="Times New Roman" w:cs="Times New Roman"/>
          <w:sz w:val="24"/>
          <w:szCs w:val="24"/>
        </w:rPr>
        <w:t xml:space="preserve">.11, </w:t>
      </w:r>
      <w:r w:rsidRPr="007A04C3">
        <w:rPr>
          <w:rFonts w:ascii="Times New Roman" w:hAnsi="Times New Roman" w:cs="Times New Roman"/>
          <w:i/>
          <w:sz w:val="24"/>
          <w:szCs w:val="24"/>
        </w:rPr>
        <w:t>p</w:t>
      </w:r>
      <w:r>
        <w:rPr>
          <w:rFonts w:ascii="Times New Roman" w:hAnsi="Times New Roman" w:cs="Times New Roman"/>
          <w:sz w:val="24"/>
          <w:szCs w:val="24"/>
        </w:rPr>
        <w:t>=</w:t>
      </w:r>
      <w:r w:rsidRPr="007A04C3">
        <w:rPr>
          <w:rFonts w:ascii="Times New Roman" w:hAnsi="Times New Roman" w:cs="Times New Roman"/>
          <w:sz w:val="24"/>
          <w:szCs w:val="24"/>
        </w:rPr>
        <w:t>.002</w:t>
      </w:r>
      <w:r w:rsidRPr="007A04C3">
        <w:rPr>
          <w:rFonts w:ascii="Times New Roman" w:eastAsia="Times New Roman" w:hAnsi="Times New Roman" w:cs="Times New Roman"/>
          <w:sz w:val="24"/>
          <w:szCs w:val="24"/>
        </w:rPr>
        <w:t>), and white students reported higher l</w:t>
      </w:r>
      <w:r>
        <w:rPr>
          <w:rFonts w:ascii="Times New Roman" w:eastAsia="Times New Roman" w:hAnsi="Times New Roman" w:cs="Times New Roman"/>
          <w:sz w:val="24"/>
          <w:szCs w:val="24"/>
        </w:rPr>
        <w:t>evels of anxiety compared to Black and Minority Ethnic</w:t>
      </w:r>
      <w:r w:rsidRPr="007A04C3">
        <w:rPr>
          <w:rFonts w:ascii="Times New Roman" w:eastAsia="Times New Roman" w:hAnsi="Times New Roman" w:cs="Times New Roman"/>
          <w:sz w:val="24"/>
          <w:szCs w:val="24"/>
        </w:rPr>
        <w:t xml:space="preserve"> students, </w:t>
      </w:r>
      <w:r>
        <w:rPr>
          <w:rFonts w:ascii="Times New Roman" w:hAnsi="Times New Roman" w:cs="Times New Roman"/>
          <w:sz w:val="24"/>
          <w:szCs w:val="24"/>
        </w:rPr>
        <w:t>β</w:t>
      </w:r>
      <w:r w:rsidRPr="007A04C3">
        <w:rPr>
          <w:rFonts w:ascii="Times New Roman" w:hAnsi="Times New Roman" w:cs="Times New Roman"/>
          <w:sz w:val="24"/>
          <w:szCs w:val="24"/>
        </w:rPr>
        <w:t xml:space="preserve">= -.10, </w:t>
      </w:r>
      <w:r w:rsidRPr="007A04C3">
        <w:rPr>
          <w:rFonts w:ascii="Times New Roman" w:hAnsi="Times New Roman" w:cs="Times New Roman"/>
          <w:i/>
          <w:sz w:val="24"/>
          <w:szCs w:val="24"/>
        </w:rPr>
        <w:t>p</w:t>
      </w:r>
      <w:r>
        <w:rPr>
          <w:rFonts w:ascii="Times New Roman" w:hAnsi="Times New Roman" w:cs="Times New Roman"/>
          <w:sz w:val="24"/>
          <w:szCs w:val="24"/>
        </w:rPr>
        <w:t>=</w:t>
      </w:r>
      <w:r w:rsidRPr="007A04C3">
        <w:rPr>
          <w:rFonts w:ascii="Times New Roman" w:hAnsi="Times New Roman" w:cs="Times New Roman"/>
          <w:sz w:val="24"/>
          <w:szCs w:val="24"/>
        </w:rPr>
        <w:t>.009.</w:t>
      </w:r>
      <w:r>
        <w:rPr>
          <w:rFonts w:ascii="Times New Roman" w:hAnsi="Times New Roman" w:cs="Times New Roman"/>
          <w:sz w:val="24"/>
          <w:szCs w:val="24"/>
        </w:rPr>
        <w:t xml:space="preserve"> </w:t>
      </w:r>
      <w:r w:rsidRPr="007A04C3">
        <w:rPr>
          <w:rFonts w:ascii="Times New Roman" w:eastAsia="Times New Roman" w:hAnsi="Times New Roman" w:cs="Times New Roman"/>
          <w:sz w:val="24"/>
          <w:szCs w:val="24"/>
        </w:rPr>
        <w:t xml:space="preserve">At </w:t>
      </w:r>
      <w:r>
        <w:rPr>
          <w:rFonts w:ascii="Times New Roman" w:eastAsia="Times New Roman" w:hAnsi="Times New Roman" w:cs="Times New Roman"/>
          <w:sz w:val="24"/>
          <w:szCs w:val="24"/>
        </w:rPr>
        <w:t>Block</w:t>
      </w:r>
      <w:r w:rsidRPr="007A04C3">
        <w:rPr>
          <w:rFonts w:ascii="Times New Roman" w:eastAsia="Times New Roman" w:hAnsi="Times New Roman" w:cs="Times New Roman"/>
          <w:sz w:val="24"/>
          <w:szCs w:val="24"/>
        </w:rPr>
        <w:t xml:space="preserve"> 2, childhood adversity contributed significantly </w:t>
      </w:r>
      <w:r>
        <w:rPr>
          <w:rFonts w:ascii="Times New Roman" w:eastAsia="Times New Roman" w:hAnsi="Times New Roman" w:cs="Times New Roman"/>
          <w:sz w:val="24"/>
          <w:szCs w:val="24"/>
        </w:rPr>
        <w:t xml:space="preserve">to the model predicting </w:t>
      </w:r>
      <w:r>
        <w:rPr>
          <w:rFonts w:ascii="Times New Roman" w:eastAsia="Times New Roman" w:hAnsi="Times New Roman" w:cs="Times New Roman"/>
          <w:sz w:val="24"/>
          <w:szCs w:val="24"/>
        </w:rPr>
        <w:lastRenderedPageBreak/>
        <w:t>anxiety</w:t>
      </w:r>
      <w:r w:rsidRPr="007A04C3">
        <w:rPr>
          <w:rFonts w:ascii="Times New Roman" w:eastAsia="Times New Roman" w:hAnsi="Times New Roman" w:cs="Times New Roman"/>
          <w:sz w:val="24"/>
          <w:szCs w:val="24"/>
        </w:rPr>
        <w:t xml:space="preserve">. Childhood deprivation was unrelated to anxiety; however, having more experiences of childhood trauma was significantly associated with higher anxiety scores, </w:t>
      </w:r>
      <w:r>
        <w:rPr>
          <w:rFonts w:ascii="Times New Roman" w:hAnsi="Times New Roman" w:cs="Times New Roman"/>
          <w:sz w:val="24"/>
          <w:szCs w:val="24"/>
        </w:rPr>
        <w:t>β=</w:t>
      </w:r>
      <w:r w:rsidRPr="007A04C3">
        <w:rPr>
          <w:rFonts w:ascii="Times New Roman" w:hAnsi="Times New Roman" w:cs="Times New Roman"/>
          <w:sz w:val="24"/>
          <w:szCs w:val="24"/>
        </w:rPr>
        <w:t xml:space="preserve">.27, </w:t>
      </w:r>
      <w:r w:rsidRPr="007A04C3">
        <w:rPr>
          <w:rFonts w:ascii="Times New Roman" w:hAnsi="Times New Roman" w:cs="Times New Roman"/>
          <w:i/>
          <w:sz w:val="24"/>
          <w:szCs w:val="24"/>
        </w:rPr>
        <w:t>p</w:t>
      </w:r>
      <w:r w:rsidRPr="007A04C3">
        <w:rPr>
          <w:rFonts w:ascii="Times New Roman" w:hAnsi="Times New Roman" w:cs="Times New Roman"/>
          <w:sz w:val="24"/>
          <w:szCs w:val="24"/>
        </w:rPr>
        <w:t xml:space="preserve">&lt; .001. </w:t>
      </w:r>
      <w:r w:rsidRPr="007A04C3">
        <w:rPr>
          <w:rFonts w:ascii="Times New Roman" w:eastAsia="Times New Roman" w:hAnsi="Times New Roman" w:cs="Times New Roman"/>
          <w:sz w:val="24"/>
          <w:szCs w:val="24"/>
        </w:rPr>
        <w:t xml:space="preserve">At </w:t>
      </w:r>
      <w:r>
        <w:rPr>
          <w:rFonts w:ascii="Times New Roman" w:eastAsia="Times New Roman" w:hAnsi="Times New Roman" w:cs="Times New Roman"/>
          <w:sz w:val="24"/>
          <w:szCs w:val="24"/>
        </w:rPr>
        <w:t>Block</w:t>
      </w:r>
      <w:r w:rsidRPr="007A04C3">
        <w:rPr>
          <w:rFonts w:ascii="Times New Roman" w:eastAsia="Times New Roman" w:hAnsi="Times New Roman" w:cs="Times New Roman"/>
          <w:sz w:val="24"/>
          <w:szCs w:val="24"/>
        </w:rPr>
        <w:t xml:space="preserve"> 3, the inclusion of the economic </w:t>
      </w:r>
      <w:r>
        <w:rPr>
          <w:rFonts w:ascii="Times New Roman" w:eastAsia="Times New Roman" w:hAnsi="Times New Roman" w:cs="Times New Roman"/>
          <w:sz w:val="24"/>
          <w:szCs w:val="24"/>
        </w:rPr>
        <w:t>adversity</w:t>
      </w:r>
      <w:r w:rsidRPr="007A04C3">
        <w:rPr>
          <w:rFonts w:ascii="Times New Roman" w:eastAsia="Times New Roman" w:hAnsi="Times New Roman" w:cs="Times New Roman"/>
          <w:sz w:val="24"/>
          <w:szCs w:val="24"/>
        </w:rPr>
        <w:t xml:space="preserve"> measures contributed significantly to the model. Both </w:t>
      </w:r>
      <w:r w:rsidRPr="007A04C3">
        <w:rPr>
          <w:rFonts w:ascii="Times New Roman" w:hAnsi="Times New Roman" w:cs="Times New Roman"/>
          <w:sz w:val="24"/>
          <w:szCs w:val="24"/>
        </w:rPr>
        <w:t xml:space="preserve">higher </w:t>
      </w:r>
      <w:r>
        <w:rPr>
          <w:rFonts w:ascii="Times New Roman" w:hAnsi="Times New Roman" w:cs="Times New Roman"/>
          <w:sz w:val="24"/>
          <w:szCs w:val="24"/>
        </w:rPr>
        <w:t>levels of financial stress (β=</w:t>
      </w:r>
      <w:r w:rsidRPr="007A04C3">
        <w:rPr>
          <w:rFonts w:ascii="Times New Roman" w:hAnsi="Times New Roman" w:cs="Times New Roman"/>
          <w:sz w:val="24"/>
          <w:szCs w:val="24"/>
        </w:rPr>
        <w:t xml:space="preserve">.25, </w:t>
      </w:r>
      <w:r w:rsidRPr="007A04C3">
        <w:rPr>
          <w:rFonts w:ascii="Times New Roman" w:hAnsi="Times New Roman" w:cs="Times New Roman"/>
          <w:i/>
          <w:sz w:val="24"/>
          <w:szCs w:val="24"/>
        </w:rPr>
        <w:t>p</w:t>
      </w:r>
      <w:r w:rsidRPr="007A04C3">
        <w:rPr>
          <w:rFonts w:ascii="Times New Roman" w:hAnsi="Times New Roman" w:cs="Times New Roman"/>
          <w:sz w:val="24"/>
          <w:szCs w:val="24"/>
        </w:rPr>
        <w:t xml:space="preserve">&lt; .001) </w:t>
      </w:r>
      <w:r>
        <w:rPr>
          <w:rFonts w:ascii="Times New Roman" w:hAnsi="Times New Roman" w:cs="Times New Roman"/>
          <w:sz w:val="24"/>
          <w:szCs w:val="24"/>
        </w:rPr>
        <w:t xml:space="preserve">and </w:t>
      </w:r>
      <w:r w:rsidRPr="007A04C3">
        <w:rPr>
          <w:rFonts w:ascii="Times New Roman" w:eastAsia="Times New Roman" w:hAnsi="Times New Roman" w:cs="Times New Roman"/>
          <w:sz w:val="24"/>
          <w:szCs w:val="24"/>
        </w:rPr>
        <w:t>poor quality accommodation (</w:t>
      </w:r>
      <w:r>
        <w:rPr>
          <w:rFonts w:ascii="Times New Roman" w:hAnsi="Times New Roman" w:cs="Times New Roman"/>
          <w:sz w:val="24"/>
          <w:szCs w:val="24"/>
        </w:rPr>
        <w:t>β</w:t>
      </w:r>
      <w:r w:rsidRPr="007A04C3">
        <w:rPr>
          <w:rFonts w:ascii="Times New Roman" w:hAnsi="Times New Roman" w:cs="Times New Roman"/>
          <w:sz w:val="24"/>
          <w:szCs w:val="24"/>
        </w:rPr>
        <w:t xml:space="preserve">= -.10, </w:t>
      </w:r>
      <w:r w:rsidRPr="007A04C3">
        <w:rPr>
          <w:rFonts w:ascii="Times New Roman" w:hAnsi="Times New Roman" w:cs="Times New Roman"/>
          <w:i/>
          <w:sz w:val="24"/>
          <w:szCs w:val="24"/>
        </w:rPr>
        <w:t>p</w:t>
      </w:r>
      <w:r>
        <w:rPr>
          <w:rFonts w:ascii="Times New Roman" w:hAnsi="Times New Roman" w:cs="Times New Roman"/>
          <w:sz w:val="24"/>
          <w:szCs w:val="24"/>
        </w:rPr>
        <w:t>=</w:t>
      </w:r>
      <w:r w:rsidRPr="007A04C3">
        <w:rPr>
          <w:rFonts w:ascii="Times New Roman" w:hAnsi="Times New Roman" w:cs="Times New Roman"/>
          <w:sz w:val="24"/>
          <w:szCs w:val="24"/>
        </w:rPr>
        <w:t xml:space="preserve">.004) were associated with higher levels of anxiety. </w:t>
      </w:r>
      <w:r w:rsidRPr="007A04C3">
        <w:rPr>
          <w:rFonts w:ascii="Times New Roman" w:eastAsia="Times New Roman" w:hAnsi="Times New Roman" w:cs="Times New Roman"/>
          <w:sz w:val="24"/>
          <w:szCs w:val="24"/>
        </w:rPr>
        <w:t xml:space="preserve">At </w:t>
      </w:r>
      <w:r>
        <w:rPr>
          <w:rFonts w:ascii="Times New Roman" w:eastAsia="Times New Roman" w:hAnsi="Times New Roman" w:cs="Times New Roman"/>
          <w:sz w:val="24"/>
          <w:szCs w:val="24"/>
        </w:rPr>
        <w:t>Block</w:t>
      </w:r>
      <w:r w:rsidRPr="007A04C3">
        <w:rPr>
          <w:rFonts w:ascii="Times New Roman" w:eastAsia="Times New Roman" w:hAnsi="Times New Roman" w:cs="Times New Roman"/>
          <w:sz w:val="24"/>
          <w:szCs w:val="24"/>
        </w:rPr>
        <w:t xml:space="preserve"> 4, the discrimination variables explained a significant portion of variance in anxiety. Expe</w:t>
      </w:r>
      <w:r>
        <w:rPr>
          <w:rFonts w:ascii="Times New Roman" w:eastAsia="Times New Roman" w:hAnsi="Times New Roman" w:cs="Times New Roman"/>
          <w:sz w:val="24"/>
          <w:szCs w:val="24"/>
        </w:rPr>
        <w:t xml:space="preserve">riencing higher levels of </w:t>
      </w:r>
      <w:proofErr w:type="spellStart"/>
      <w:r>
        <w:rPr>
          <w:rFonts w:ascii="Times New Roman" w:eastAsia="Times New Roman" w:hAnsi="Times New Roman" w:cs="Times New Roman"/>
          <w:sz w:val="24"/>
          <w:szCs w:val="24"/>
        </w:rPr>
        <w:t>cybervictimisation</w:t>
      </w:r>
      <w:proofErr w:type="spellEnd"/>
      <w:r>
        <w:rPr>
          <w:rFonts w:ascii="Times New Roman" w:eastAsia="Times New Roman" w:hAnsi="Times New Roman" w:cs="Times New Roman"/>
          <w:sz w:val="24"/>
          <w:szCs w:val="24"/>
        </w:rPr>
        <w:t xml:space="preserve"> </w:t>
      </w:r>
      <w:r>
        <w:rPr>
          <w:rFonts w:ascii="Times New Roman" w:hAnsi="Times New Roman" w:cs="Times New Roman"/>
          <w:sz w:val="24"/>
          <w:szCs w:val="24"/>
        </w:rPr>
        <w:t>(β=</w:t>
      </w:r>
      <w:r w:rsidRPr="007A04C3">
        <w:rPr>
          <w:rFonts w:ascii="Times New Roman" w:hAnsi="Times New Roman" w:cs="Times New Roman"/>
          <w:sz w:val="24"/>
          <w:szCs w:val="24"/>
        </w:rPr>
        <w:t xml:space="preserve">.11, </w:t>
      </w:r>
      <w:r w:rsidRPr="007A04C3">
        <w:rPr>
          <w:rFonts w:ascii="Times New Roman" w:hAnsi="Times New Roman" w:cs="Times New Roman"/>
          <w:i/>
          <w:sz w:val="24"/>
          <w:szCs w:val="24"/>
        </w:rPr>
        <w:t>p</w:t>
      </w:r>
      <w:r>
        <w:rPr>
          <w:rFonts w:ascii="Times New Roman" w:hAnsi="Times New Roman" w:cs="Times New Roman"/>
          <w:sz w:val="24"/>
          <w:szCs w:val="24"/>
        </w:rPr>
        <w:t>=</w:t>
      </w:r>
      <w:r w:rsidRPr="007A04C3">
        <w:rPr>
          <w:rFonts w:ascii="Times New Roman" w:hAnsi="Times New Roman" w:cs="Times New Roman"/>
          <w:sz w:val="24"/>
          <w:szCs w:val="24"/>
        </w:rPr>
        <w:t xml:space="preserve">.003) and </w:t>
      </w:r>
      <w:r w:rsidRPr="007A04C3">
        <w:rPr>
          <w:rFonts w:ascii="Times New Roman" w:eastAsia="Times New Roman" w:hAnsi="Times New Roman" w:cs="Times New Roman"/>
          <w:sz w:val="24"/>
          <w:szCs w:val="24"/>
        </w:rPr>
        <w:t xml:space="preserve">discrimination based on one’s disabilities </w:t>
      </w:r>
      <w:r>
        <w:rPr>
          <w:rFonts w:ascii="Times New Roman" w:hAnsi="Times New Roman" w:cs="Times New Roman"/>
          <w:sz w:val="24"/>
          <w:szCs w:val="24"/>
        </w:rPr>
        <w:t>(β =</w:t>
      </w:r>
      <w:r w:rsidRPr="007A04C3">
        <w:rPr>
          <w:rFonts w:ascii="Times New Roman" w:hAnsi="Times New Roman" w:cs="Times New Roman"/>
          <w:sz w:val="24"/>
          <w:szCs w:val="24"/>
        </w:rPr>
        <w:t xml:space="preserve">.11, </w:t>
      </w:r>
      <w:r w:rsidRPr="007A04C3">
        <w:rPr>
          <w:rFonts w:ascii="Times New Roman" w:hAnsi="Times New Roman" w:cs="Times New Roman"/>
          <w:i/>
          <w:sz w:val="24"/>
          <w:szCs w:val="24"/>
        </w:rPr>
        <w:t>p</w:t>
      </w:r>
      <w:r>
        <w:rPr>
          <w:rFonts w:ascii="Times New Roman" w:hAnsi="Times New Roman" w:cs="Times New Roman"/>
          <w:sz w:val="24"/>
          <w:szCs w:val="24"/>
        </w:rPr>
        <w:t>=</w:t>
      </w:r>
      <w:r w:rsidRPr="007A04C3">
        <w:rPr>
          <w:rFonts w:ascii="Times New Roman" w:hAnsi="Times New Roman" w:cs="Times New Roman"/>
          <w:sz w:val="24"/>
          <w:szCs w:val="24"/>
        </w:rPr>
        <w:t>.005) was associated with higher levels of anxiety. All other discrimination</w:t>
      </w:r>
      <w:r>
        <w:rPr>
          <w:rFonts w:ascii="Times New Roman" w:hAnsi="Times New Roman" w:cs="Times New Roman"/>
          <w:sz w:val="24"/>
          <w:szCs w:val="24"/>
        </w:rPr>
        <w:t xml:space="preserve"> variables were not significant predictors of anxiety. </w:t>
      </w:r>
      <w:r w:rsidRPr="007A04C3">
        <w:rPr>
          <w:rFonts w:ascii="Times New Roman" w:hAnsi="Times New Roman" w:cs="Times New Roman"/>
          <w:sz w:val="24"/>
          <w:szCs w:val="24"/>
        </w:rPr>
        <w:t xml:space="preserve"> At </w:t>
      </w:r>
      <w:r>
        <w:rPr>
          <w:rFonts w:ascii="Times New Roman" w:hAnsi="Times New Roman" w:cs="Times New Roman"/>
          <w:sz w:val="24"/>
          <w:szCs w:val="24"/>
        </w:rPr>
        <w:t>Block</w:t>
      </w:r>
      <w:r w:rsidRPr="007A04C3">
        <w:rPr>
          <w:rFonts w:ascii="Times New Roman" w:hAnsi="Times New Roman" w:cs="Times New Roman"/>
          <w:sz w:val="24"/>
          <w:szCs w:val="24"/>
        </w:rPr>
        <w:t xml:space="preserve"> 5, the social capital variables contrib</w:t>
      </w:r>
      <w:r>
        <w:rPr>
          <w:rFonts w:ascii="Times New Roman" w:hAnsi="Times New Roman" w:cs="Times New Roman"/>
          <w:sz w:val="24"/>
          <w:szCs w:val="24"/>
        </w:rPr>
        <w:t>uted significantly to the model</w:t>
      </w:r>
      <w:r w:rsidRPr="007A04C3">
        <w:rPr>
          <w:rFonts w:ascii="Times New Roman" w:hAnsi="Times New Roman" w:cs="Times New Roman"/>
          <w:sz w:val="24"/>
          <w:szCs w:val="24"/>
        </w:rPr>
        <w:t xml:space="preserve">. </w:t>
      </w:r>
      <w:r>
        <w:rPr>
          <w:rFonts w:ascii="Times New Roman" w:hAnsi="Times New Roman" w:cs="Times New Roman"/>
          <w:sz w:val="24"/>
          <w:szCs w:val="24"/>
        </w:rPr>
        <w:t>Identifying more strongly with a friendship group was associated with lower levels of anxiety (β= -.25, p&lt;.001) and i</w:t>
      </w:r>
      <w:r w:rsidRPr="007A04C3">
        <w:rPr>
          <w:rFonts w:ascii="Times New Roman" w:hAnsi="Times New Roman" w:cs="Times New Roman"/>
          <w:sz w:val="24"/>
          <w:szCs w:val="24"/>
        </w:rPr>
        <w:t xml:space="preserve">dentifying more strongly with England was </w:t>
      </w:r>
      <w:r>
        <w:rPr>
          <w:rFonts w:ascii="Times New Roman" w:hAnsi="Times New Roman" w:cs="Times New Roman"/>
          <w:sz w:val="24"/>
          <w:szCs w:val="24"/>
        </w:rPr>
        <w:t xml:space="preserve">also </w:t>
      </w:r>
      <w:r w:rsidRPr="007A04C3">
        <w:rPr>
          <w:rFonts w:ascii="Times New Roman" w:hAnsi="Times New Roman" w:cs="Times New Roman"/>
          <w:sz w:val="24"/>
          <w:szCs w:val="24"/>
        </w:rPr>
        <w:t>associated with lower levels of anxiety (β = -.</w:t>
      </w:r>
      <w:r>
        <w:rPr>
          <w:rFonts w:ascii="Times New Roman" w:hAnsi="Times New Roman" w:cs="Times New Roman"/>
          <w:sz w:val="24"/>
          <w:szCs w:val="24"/>
        </w:rPr>
        <w:t>1</w:t>
      </w:r>
      <w:r w:rsidRPr="007A04C3">
        <w:rPr>
          <w:rFonts w:ascii="Times New Roman" w:hAnsi="Times New Roman" w:cs="Times New Roman"/>
          <w:sz w:val="24"/>
          <w:szCs w:val="24"/>
        </w:rPr>
        <w:t xml:space="preserve">0, </w:t>
      </w:r>
      <w:r w:rsidRPr="007A04C3">
        <w:rPr>
          <w:rFonts w:ascii="Times New Roman" w:hAnsi="Times New Roman" w:cs="Times New Roman"/>
          <w:i/>
          <w:sz w:val="24"/>
          <w:szCs w:val="24"/>
        </w:rPr>
        <w:t>p</w:t>
      </w:r>
      <w:r>
        <w:rPr>
          <w:rFonts w:ascii="Times New Roman" w:hAnsi="Times New Roman" w:cs="Times New Roman"/>
          <w:sz w:val="24"/>
          <w:szCs w:val="24"/>
        </w:rPr>
        <w:t>=</w:t>
      </w:r>
      <w:r w:rsidRPr="007A04C3">
        <w:rPr>
          <w:rFonts w:ascii="Times New Roman" w:hAnsi="Times New Roman" w:cs="Times New Roman"/>
          <w:sz w:val="24"/>
          <w:szCs w:val="24"/>
        </w:rPr>
        <w:t>.01</w:t>
      </w:r>
      <w:r>
        <w:rPr>
          <w:rFonts w:ascii="Times New Roman" w:hAnsi="Times New Roman" w:cs="Times New Roman"/>
          <w:sz w:val="24"/>
          <w:szCs w:val="24"/>
        </w:rPr>
        <w:t>7</w:t>
      </w:r>
      <w:r w:rsidRPr="007A04C3">
        <w:rPr>
          <w:rFonts w:ascii="Times New Roman" w:hAnsi="Times New Roman" w:cs="Times New Roman"/>
          <w:sz w:val="24"/>
          <w:szCs w:val="24"/>
        </w:rPr>
        <w:t>)</w:t>
      </w:r>
      <w:r>
        <w:rPr>
          <w:rFonts w:ascii="Times New Roman" w:hAnsi="Times New Roman" w:cs="Times New Roman"/>
          <w:sz w:val="24"/>
          <w:szCs w:val="24"/>
        </w:rPr>
        <w:t xml:space="preserve">. At Block 6, </w:t>
      </w:r>
      <w:r w:rsidR="00817691">
        <w:rPr>
          <w:rFonts w:ascii="Times New Roman" w:hAnsi="Times New Roman" w:cs="Times New Roman"/>
          <w:sz w:val="24"/>
          <w:szCs w:val="24"/>
        </w:rPr>
        <w:t>loneliness</w:t>
      </w:r>
      <w:r>
        <w:rPr>
          <w:rFonts w:ascii="Times New Roman" w:hAnsi="Times New Roman" w:cs="Times New Roman"/>
          <w:sz w:val="24"/>
          <w:szCs w:val="24"/>
        </w:rPr>
        <w:t xml:space="preserve"> contributed significantly to the model. Feeling </w:t>
      </w:r>
      <w:r w:rsidR="00D67673">
        <w:rPr>
          <w:rFonts w:ascii="Times New Roman" w:hAnsi="Times New Roman" w:cs="Times New Roman"/>
          <w:sz w:val="24"/>
          <w:szCs w:val="24"/>
        </w:rPr>
        <w:t>lonely</w:t>
      </w:r>
      <w:r>
        <w:rPr>
          <w:rFonts w:ascii="Times New Roman" w:hAnsi="Times New Roman" w:cs="Times New Roman"/>
          <w:sz w:val="24"/>
          <w:szCs w:val="24"/>
        </w:rPr>
        <w:t xml:space="preserve"> was strongly associated with higher levels of anxiety (β=.50, p&lt;.001). </w:t>
      </w:r>
      <w:r w:rsidRPr="007A04C3">
        <w:rPr>
          <w:rFonts w:ascii="Times New Roman" w:hAnsi="Times New Roman" w:cs="Times New Roman"/>
          <w:sz w:val="24"/>
          <w:szCs w:val="24"/>
        </w:rPr>
        <w:t xml:space="preserve">At </w:t>
      </w:r>
      <w:r>
        <w:rPr>
          <w:rFonts w:ascii="Times New Roman" w:hAnsi="Times New Roman" w:cs="Times New Roman"/>
          <w:sz w:val="24"/>
          <w:szCs w:val="24"/>
        </w:rPr>
        <w:t>Block</w:t>
      </w:r>
      <w:r w:rsidRPr="007A04C3">
        <w:rPr>
          <w:rFonts w:ascii="Times New Roman" w:hAnsi="Times New Roman" w:cs="Times New Roman"/>
          <w:sz w:val="24"/>
          <w:szCs w:val="24"/>
        </w:rPr>
        <w:t xml:space="preserve"> </w:t>
      </w:r>
      <w:r>
        <w:rPr>
          <w:rFonts w:ascii="Times New Roman" w:hAnsi="Times New Roman" w:cs="Times New Roman"/>
          <w:sz w:val="24"/>
          <w:szCs w:val="24"/>
        </w:rPr>
        <w:t>7</w:t>
      </w:r>
      <w:r w:rsidRPr="007A04C3">
        <w:rPr>
          <w:rFonts w:ascii="Times New Roman" w:hAnsi="Times New Roman" w:cs="Times New Roman"/>
          <w:sz w:val="24"/>
          <w:szCs w:val="24"/>
        </w:rPr>
        <w:t>, academic stressors explained a significan</w:t>
      </w:r>
      <w:r>
        <w:rPr>
          <w:rFonts w:ascii="Times New Roman" w:hAnsi="Times New Roman" w:cs="Times New Roman"/>
          <w:sz w:val="24"/>
          <w:szCs w:val="24"/>
        </w:rPr>
        <w:t>t amount of variance in anxiety</w:t>
      </w:r>
      <w:r w:rsidRPr="007A04C3">
        <w:rPr>
          <w:rFonts w:ascii="Times New Roman" w:eastAsia="Times New Roman" w:hAnsi="Times New Roman" w:cs="Times New Roman"/>
          <w:sz w:val="24"/>
          <w:szCs w:val="24"/>
        </w:rPr>
        <w:t xml:space="preserve">. Assessment stress was the only significant predictor of anxiety </w:t>
      </w:r>
      <w:r>
        <w:rPr>
          <w:rFonts w:ascii="Times New Roman" w:hAnsi="Times New Roman" w:cs="Times New Roman"/>
          <w:sz w:val="24"/>
          <w:szCs w:val="24"/>
        </w:rPr>
        <w:t>(β =</w:t>
      </w:r>
      <w:r w:rsidRPr="007A04C3">
        <w:rPr>
          <w:rFonts w:ascii="Times New Roman" w:hAnsi="Times New Roman" w:cs="Times New Roman"/>
          <w:sz w:val="24"/>
          <w:szCs w:val="24"/>
        </w:rPr>
        <w:t xml:space="preserve">.23, </w:t>
      </w:r>
      <w:r w:rsidRPr="007A04C3">
        <w:rPr>
          <w:rFonts w:ascii="Times New Roman" w:hAnsi="Times New Roman" w:cs="Times New Roman"/>
          <w:i/>
          <w:sz w:val="24"/>
          <w:szCs w:val="24"/>
        </w:rPr>
        <w:t>p</w:t>
      </w:r>
      <w:r>
        <w:rPr>
          <w:rFonts w:ascii="Times New Roman" w:hAnsi="Times New Roman" w:cs="Times New Roman"/>
          <w:sz w:val="24"/>
          <w:szCs w:val="24"/>
        </w:rPr>
        <w:t>&lt;</w:t>
      </w:r>
      <w:r w:rsidRPr="007A04C3">
        <w:rPr>
          <w:rFonts w:ascii="Times New Roman" w:hAnsi="Times New Roman" w:cs="Times New Roman"/>
          <w:sz w:val="24"/>
          <w:szCs w:val="24"/>
        </w:rPr>
        <w:t xml:space="preserve">.001). Students who felt more stressed about their assessment tasks reported higher levels of anxiety. </w:t>
      </w:r>
    </w:p>
    <w:p w:rsidR="00B959EB" w:rsidRPr="007A04C3" w:rsidRDefault="00B959EB" w:rsidP="001022E5">
      <w:pPr>
        <w:spacing w:after="0" w:line="480" w:lineRule="auto"/>
        <w:ind w:firstLine="851"/>
        <w:rPr>
          <w:rFonts w:ascii="Times New Roman" w:eastAsia="Times New Roman" w:hAnsi="Times New Roman" w:cs="Times New Roman"/>
          <w:b/>
          <w:sz w:val="24"/>
          <w:szCs w:val="24"/>
        </w:rPr>
      </w:pPr>
      <w:r>
        <w:rPr>
          <w:rFonts w:ascii="Times New Roman" w:eastAsia="Times New Roman" w:hAnsi="Times New Roman" w:cs="Times New Roman"/>
          <w:b/>
          <w:sz w:val="24"/>
          <w:szCs w:val="24"/>
        </w:rPr>
        <w:t>P</w:t>
      </w:r>
      <w:r w:rsidRPr="007A04C3">
        <w:rPr>
          <w:rFonts w:ascii="Times New Roman" w:eastAsia="Times New Roman" w:hAnsi="Times New Roman" w:cs="Times New Roman"/>
          <w:b/>
          <w:sz w:val="24"/>
          <w:szCs w:val="24"/>
        </w:rPr>
        <w:t>aranoia</w:t>
      </w:r>
    </w:p>
    <w:p w:rsidR="00B959EB" w:rsidRDefault="00B959EB" w:rsidP="001022E5">
      <w:pPr>
        <w:spacing w:after="0" w:line="480" w:lineRule="auto"/>
        <w:ind w:firstLine="720"/>
        <w:rPr>
          <w:rFonts w:ascii="Times New Roman" w:eastAsia="Times New Roman" w:hAnsi="Times New Roman" w:cs="Times New Roman"/>
          <w:sz w:val="24"/>
          <w:szCs w:val="24"/>
        </w:rPr>
      </w:pPr>
      <w:r>
        <w:rPr>
          <w:rFonts w:ascii="Times New Roman" w:hAnsi="Times New Roman" w:cs="Times New Roman"/>
          <w:sz w:val="24"/>
          <w:szCs w:val="24"/>
        </w:rPr>
        <w:t>As shown in Table 4, at</w:t>
      </w:r>
      <w:r w:rsidRPr="007A04C3">
        <w:rPr>
          <w:rFonts w:ascii="Times New Roman" w:hAnsi="Times New Roman" w:cs="Times New Roman"/>
          <w:sz w:val="24"/>
          <w:szCs w:val="24"/>
        </w:rPr>
        <w:t xml:space="preserve"> </w:t>
      </w:r>
      <w:r>
        <w:rPr>
          <w:rFonts w:ascii="Times New Roman" w:hAnsi="Times New Roman" w:cs="Times New Roman"/>
          <w:sz w:val="24"/>
          <w:szCs w:val="24"/>
        </w:rPr>
        <w:t>Block 1</w:t>
      </w:r>
      <w:r w:rsidRPr="007A04C3">
        <w:rPr>
          <w:rFonts w:ascii="Times New Roman" w:hAnsi="Times New Roman" w:cs="Times New Roman"/>
          <w:sz w:val="24"/>
          <w:szCs w:val="24"/>
        </w:rPr>
        <w:t xml:space="preserve"> the demographic variables as a set explained a significant portion of </w:t>
      </w:r>
      <w:r>
        <w:rPr>
          <w:rFonts w:ascii="Times New Roman" w:hAnsi="Times New Roman" w:cs="Times New Roman"/>
          <w:sz w:val="24"/>
          <w:szCs w:val="24"/>
        </w:rPr>
        <w:t xml:space="preserve">the </w:t>
      </w:r>
      <w:r w:rsidRPr="007A04C3">
        <w:rPr>
          <w:rFonts w:ascii="Times New Roman" w:hAnsi="Times New Roman" w:cs="Times New Roman"/>
          <w:sz w:val="24"/>
          <w:szCs w:val="24"/>
        </w:rPr>
        <w:t>variance in paranoia</w:t>
      </w:r>
      <w:r w:rsidRPr="007A04C3">
        <w:rPr>
          <w:rFonts w:ascii="Times New Roman" w:eastAsia="Times New Roman" w:hAnsi="Times New Roman" w:cs="Times New Roman"/>
          <w:sz w:val="24"/>
          <w:szCs w:val="24"/>
        </w:rPr>
        <w:t xml:space="preserve">. However, no individual demographic predictors reached significance. At </w:t>
      </w:r>
      <w:r>
        <w:rPr>
          <w:rFonts w:ascii="Times New Roman" w:eastAsia="Times New Roman" w:hAnsi="Times New Roman" w:cs="Times New Roman"/>
          <w:sz w:val="24"/>
          <w:szCs w:val="24"/>
        </w:rPr>
        <w:t>Block</w:t>
      </w:r>
      <w:r w:rsidRPr="007A04C3">
        <w:rPr>
          <w:rFonts w:ascii="Times New Roman" w:eastAsia="Times New Roman" w:hAnsi="Times New Roman" w:cs="Times New Roman"/>
          <w:sz w:val="24"/>
          <w:szCs w:val="24"/>
        </w:rPr>
        <w:t xml:space="preserve"> 2, the childhood adversity variables contributed significantly to the model. </w:t>
      </w:r>
      <w:r>
        <w:rPr>
          <w:rFonts w:ascii="Times New Roman" w:eastAsia="Times New Roman" w:hAnsi="Times New Roman" w:cs="Times New Roman"/>
          <w:sz w:val="24"/>
          <w:szCs w:val="24"/>
        </w:rPr>
        <w:t>While there was no effect of c</w:t>
      </w:r>
      <w:r w:rsidRPr="007A04C3">
        <w:rPr>
          <w:rFonts w:ascii="Times New Roman" w:eastAsia="Times New Roman" w:hAnsi="Times New Roman" w:cs="Times New Roman"/>
          <w:sz w:val="24"/>
          <w:szCs w:val="24"/>
        </w:rPr>
        <w:t>hildhood deprivation</w:t>
      </w:r>
      <w:r>
        <w:rPr>
          <w:rFonts w:ascii="Times New Roman" w:eastAsia="Times New Roman" w:hAnsi="Times New Roman" w:cs="Times New Roman"/>
          <w:sz w:val="24"/>
          <w:szCs w:val="24"/>
        </w:rPr>
        <w:t>, h</w:t>
      </w:r>
      <w:r w:rsidRPr="007A04C3">
        <w:rPr>
          <w:rFonts w:ascii="Times New Roman" w:eastAsia="Times New Roman" w:hAnsi="Times New Roman" w:cs="Times New Roman"/>
          <w:sz w:val="24"/>
          <w:szCs w:val="24"/>
        </w:rPr>
        <w:t>aving more experiences of childhood trauma</w:t>
      </w:r>
      <w:r>
        <w:rPr>
          <w:rFonts w:ascii="Times New Roman" w:eastAsia="Times New Roman" w:hAnsi="Times New Roman" w:cs="Times New Roman"/>
          <w:sz w:val="24"/>
          <w:szCs w:val="24"/>
        </w:rPr>
        <w:t xml:space="preserve"> </w:t>
      </w:r>
      <w:r w:rsidRPr="007A04C3">
        <w:rPr>
          <w:rFonts w:ascii="Times New Roman" w:eastAsia="Times New Roman" w:hAnsi="Times New Roman" w:cs="Times New Roman"/>
          <w:sz w:val="24"/>
          <w:szCs w:val="24"/>
        </w:rPr>
        <w:t xml:space="preserve">was significantly associated with higher paranoia scores, </w:t>
      </w:r>
      <w:r>
        <w:rPr>
          <w:rFonts w:ascii="Times New Roman" w:hAnsi="Times New Roman" w:cs="Times New Roman"/>
          <w:sz w:val="24"/>
          <w:szCs w:val="24"/>
        </w:rPr>
        <w:t>β=</w:t>
      </w:r>
      <w:r w:rsidRPr="007A04C3">
        <w:rPr>
          <w:rFonts w:ascii="Times New Roman" w:hAnsi="Times New Roman" w:cs="Times New Roman"/>
          <w:sz w:val="24"/>
          <w:szCs w:val="24"/>
        </w:rPr>
        <w:t xml:space="preserve">.28, </w:t>
      </w:r>
      <w:r w:rsidRPr="007A04C3">
        <w:rPr>
          <w:rFonts w:ascii="Times New Roman" w:hAnsi="Times New Roman" w:cs="Times New Roman"/>
          <w:i/>
          <w:sz w:val="24"/>
          <w:szCs w:val="24"/>
        </w:rPr>
        <w:t>p</w:t>
      </w:r>
      <w:r w:rsidRPr="007A04C3">
        <w:rPr>
          <w:rFonts w:ascii="Times New Roman" w:hAnsi="Times New Roman" w:cs="Times New Roman"/>
          <w:sz w:val="24"/>
          <w:szCs w:val="24"/>
        </w:rPr>
        <w:t xml:space="preserve">&lt; .001. </w:t>
      </w:r>
      <w:r w:rsidRPr="007A04C3">
        <w:rPr>
          <w:rFonts w:ascii="Times New Roman" w:eastAsia="Times New Roman" w:hAnsi="Times New Roman" w:cs="Times New Roman"/>
          <w:sz w:val="24"/>
          <w:szCs w:val="24"/>
        </w:rPr>
        <w:t xml:space="preserve">At </w:t>
      </w:r>
      <w:r>
        <w:rPr>
          <w:rFonts w:ascii="Times New Roman" w:eastAsia="Times New Roman" w:hAnsi="Times New Roman" w:cs="Times New Roman"/>
          <w:sz w:val="24"/>
          <w:szCs w:val="24"/>
        </w:rPr>
        <w:t>Block</w:t>
      </w:r>
      <w:r w:rsidRPr="007A04C3">
        <w:rPr>
          <w:rFonts w:ascii="Times New Roman" w:eastAsia="Times New Roman" w:hAnsi="Times New Roman" w:cs="Times New Roman"/>
          <w:sz w:val="24"/>
          <w:szCs w:val="24"/>
        </w:rPr>
        <w:t xml:space="preserve"> 3, the inclusion of the economic </w:t>
      </w:r>
      <w:r>
        <w:rPr>
          <w:rFonts w:ascii="Times New Roman" w:eastAsia="Times New Roman" w:hAnsi="Times New Roman" w:cs="Times New Roman"/>
          <w:sz w:val="24"/>
          <w:szCs w:val="24"/>
        </w:rPr>
        <w:t>adversity</w:t>
      </w:r>
      <w:r w:rsidRPr="007A04C3">
        <w:rPr>
          <w:rFonts w:ascii="Times New Roman" w:eastAsia="Times New Roman" w:hAnsi="Times New Roman" w:cs="Times New Roman"/>
          <w:sz w:val="24"/>
          <w:szCs w:val="24"/>
        </w:rPr>
        <w:t xml:space="preserve"> measures contributed signi</w:t>
      </w:r>
      <w:r>
        <w:rPr>
          <w:rFonts w:ascii="Times New Roman" w:eastAsia="Times New Roman" w:hAnsi="Times New Roman" w:cs="Times New Roman"/>
          <w:sz w:val="24"/>
          <w:szCs w:val="24"/>
        </w:rPr>
        <w:t xml:space="preserve">ficantly to the model. </w:t>
      </w:r>
      <w:r>
        <w:rPr>
          <w:rFonts w:ascii="Times New Roman" w:eastAsia="Times New Roman" w:hAnsi="Times New Roman" w:cs="Times New Roman"/>
          <w:sz w:val="24"/>
          <w:szCs w:val="24"/>
        </w:rPr>
        <w:lastRenderedPageBreak/>
        <w:t>Both lower</w:t>
      </w:r>
      <w:r w:rsidRPr="007A04C3">
        <w:rPr>
          <w:rFonts w:ascii="Times New Roman" w:eastAsia="Times New Roman" w:hAnsi="Times New Roman" w:cs="Times New Roman"/>
          <w:sz w:val="24"/>
          <w:szCs w:val="24"/>
        </w:rPr>
        <w:t xml:space="preserve"> quality accommodation (</w:t>
      </w:r>
      <w:r>
        <w:rPr>
          <w:rFonts w:ascii="Times New Roman" w:hAnsi="Times New Roman" w:cs="Times New Roman"/>
          <w:sz w:val="24"/>
          <w:szCs w:val="24"/>
        </w:rPr>
        <w:t>β</w:t>
      </w:r>
      <w:r w:rsidRPr="007A04C3">
        <w:rPr>
          <w:rFonts w:ascii="Times New Roman" w:hAnsi="Times New Roman" w:cs="Times New Roman"/>
          <w:sz w:val="24"/>
          <w:szCs w:val="24"/>
        </w:rPr>
        <w:t xml:space="preserve">= -.09, </w:t>
      </w:r>
      <w:r w:rsidRPr="007A04C3">
        <w:rPr>
          <w:rFonts w:ascii="Times New Roman" w:hAnsi="Times New Roman" w:cs="Times New Roman"/>
          <w:i/>
          <w:sz w:val="24"/>
          <w:szCs w:val="24"/>
        </w:rPr>
        <w:t>p</w:t>
      </w:r>
      <w:r>
        <w:rPr>
          <w:rFonts w:ascii="Times New Roman" w:hAnsi="Times New Roman" w:cs="Times New Roman"/>
          <w:sz w:val="24"/>
          <w:szCs w:val="24"/>
        </w:rPr>
        <w:t>=</w:t>
      </w:r>
      <w:r w:rsidRPr="007A04C3">
        <w:rPr>
          <w:rFonts w:ascii="Times New Roman" w:hAnsi="Times New Roman" w:cs="Times New Roman"/>
          <w:sz w:val="24"/>
          <w:szCs w:val="24"/>
        </w:rPr>
        <w:t>.013) and higher</w:t>
      </w:r>
      <w:r>
        <w:rPr>
          <w:rFonts w:ascii="Times New Roman" w:hAnsi="Times New Roman" w:cs="Times New Roman"/>
          <w:sz w:val="24"/>
          <w:szCs w:val="24"/>
        </w:rPr>
        <w:t xml:space="preserve"> levels of financial stress (β=</w:t>
      </w:r>
      <w:r w:rsidRPr="007A04C3">
        <w:rPr>
          <w:rFonts w:ascii="Times New Roman" w:hAnsi="Times New Roman" w:cs="Times New Roman"/>
          <w:sz w:val="24"/>
          <w:szCs w:val="24"/>
        </w:rPr>
        <w:t xml:space="preserve">.16, </w:t>
      </w:r>
      <w:r w:rsidRPr="007A04C3">
        <w:rPr>
          <w:rFonts w:ascii="Times New Roman" w:hAnsi="Times New Roman" w:cs="Times New Roman"/>
          <w:i/>
          <w:sz w:val="24"/>
          <w:szCs w:val="24"/>
        </w:rPr>
        <w:t>p</w:t>
      </w:r>
      <w:r w:rsidRPr="007A04C3">
        <w:rPr>
          <w:rFonts w:ascii="Times New Roman" w:hAnsi="Times New Roman" w:cs="Times New Roman"/>
          <w:sz w:val="24"/>
          <w:szCs w:val="24"/>
        </w:rPr>
        <w:t>&lt; .001) were associated with higher levels of paranoia.</w:t>
      </w:r>
      <w:r>
        <w:rPr>
          <w:rFonts w:ascii="Times New Roman" w:hAnsi="Times New Roman" w:cs="Times New Roman"/>
          <w:sz w:val="24"/>
          <w:szCs w:val="24"/>
        </w:rPr>
        <w:t xml:space="preserve"> </w:t>
      </w:r>
      <w:r w:rsidRPr="007A04C3">
        <w:rPr>
          <w:rFonts w:ascii="Times New Roman" w:eastAsia="Times New Roman" w:hAnsi="Times New Roman" w:cs="Times New Roman"/>
          <w:sz w:val="24"/>
          <w:szCs w:val="24"/>
        </w:rPr>
        <w:t xml:space="preserve">At </w:t>
      </w:r>
      <w:r>
        <w:rPr>
          <w:rFonts w:ascii="Times New Roman" w:eastAsia="Times New Roman" w:hAnsi="Times New Roman" w:cs="Times New Roman"/>
          <w:sz w:val="24"/>
          <w:szCs w:val="24"/>
        </w:rPr>
        <w:t>Block</w:t>
      </w:r>
      <w:r w:rsidRPr="007A04C3">
        <w:rPr>
          <w:rFonts w:ascii="Times New Roman" w:eastAsia="Times New Roman" w:hAnsi="Times New Roman" w:cs="Times New Roman"/>
          <w:sz w:val="24"/>
          <w:szCs w:val="24"/>
        </w:rPr>
        <w:t xml:space="preserve"> 4, the discrimination variables explained a significant portion of variance in paranoia. </w:t>
      </w:r>
      <w:r>
        <w:rPr>
          <w:rFonts w:ascii="Times New Roman" w:eastAsia="Times New Roman" w:hAnsi="Times New Roman" w:cs="Times New Roman"/>
          <w:sz w:val="24"/>
          <w:szCs w:val="24"/>
        </w:rPr>
        <w:t>Reporting the e</w:t>
      </w:r>
      <w:r w:rsidRPr="007A04C3">
        <w:rPr>
          <w:rFonts w:ascii="Times New Roman" w:eastAsia="Times New Roman" w:hAnsi="Times New Roman" w:cs="Times New Roman"/>
          <w:sz w:val="24"/>
          <w:szCs w:val="24"/>
        </w:rPr>
        <w:t>xperi</w:t>
      </w:r>
      <w:r>
        <w:rPr>
          <w:rFonts w:ascii="Times New Roman" w:eastAsia="Times New Roman" w:hAnsi="Times New Roman" w:cs="Times New Roman"/>
          <w:sz w:val="24"/>
          <w:szCs w:val="24"/>
        </w:rPr>
        <w:t>ence of</w:t>
      </w:r>
      <w:r w:rsidRPr="007A04C3">
        <w:rPr>
          <w:rFonts w:ascii="Times New Roman" w:eastAsia="Times New Roman" w:hAnsi="Times New Roman" w:cs="Times New Roman"/>
          <w:sz w:val="24"/>
          <w:szCs w:val="24"/>
        </w:rPr>
        <w:t xml:space="preserve"> higher levels of </w:t>
      </w:r>
      <w:proofErr w:type="spellStart"/>
      <w:r>
        <w:rPr>
          <w:rFonts w:ascii="Times New Roman" w:eastAsia="Times New Roman" w:hAnsi="Times New Roman" w:cs="Times New Roman"/>
          <w:sz w:val="24"/>
          <w:szCs w:val="24"/>
        </w:rPr>
        <w:t>cybervictimisation</w:t>
      </w:r>
      <w:proofErr w:type="spellEnd"/>
      <w:r w:rsidRPr="007A04C3">
        <w:rPr>
          <w:rFonts w:ascii="Times New Roman" w:eastAsia="Times New Roman" w:hAnsi="Times New Roman" w:cs="Times New Roman"/>
          <w:sz w:val="24"/>
          <w:szCs w:val="24"/>
        </w:rPr>
        <w:t xml:space="preserve"> </w:t>
      </w:r>
      <w:r>
        <w:rPr>
          <w:rFonts w:ascii="Times New Roman" w:hAnsi="Times New Roman" w:cs="Times New Roman"/>
          <w:sz w:val="24"/>
          <w:szCs w:val="24"/>
        </w:rPr>
        <w:t>(β=</w:t>
      </w:r>
      <w:r w:rsidRPr="007A04C3">
        <w:rPr>
          <w:rFonts w:ascii="Times New Roman" w:hAnsi="Times New Roman" w:cs="Times New Roman"/>
          <w:sz w:val="24"/>
          <w:szCs w:val="24"/>
        </w:rPr>
        <w:t xml:space="preserve">.22, </w:t>
      </w:r>
      <w:r w:rsidRPr="007A04C3">
        <w:rPr>
          <w:rFonts w:ascii="Times New Roman" w:hAnsi="Times New Roman" w:cs="Times New Roman"/>
          <w:i/>
          <w:sz w:val="24"/>
          <w:szCs w:val="24"/>
        </w:rPr>
        <w:t>p</w:t>
      </w:r>
      <w:r>
        <w:rPr>
          <w:rFonts w:ascii="Times New Roman" w:hAnsi="Times New Roman" w:cs="Times New Roman"/>
          <w:sz w:val="24"/>
          <w:szCs w:val="24"/>
        </w:rPr>
        <w:t xml:space="preserve">&lt; </w:t>
      </w:r>
      <w:r w:rsidRPr="007A04C3">
        <w:rPr>
          <w:rFonts w:ascii="Times New Roman" w:hAnsi="Times New Roman" w:cs="Times New Roman"/>
          <w:sz w:val="24"/>
          <w:szCs w:val="24"/>
        </w:rPr>
        <w:t xml:space="preserve">.001) and </w:t>
      </w:r>
      <w:r w:rsidRPr="007A04C3">
        <w:rPr>
          <w:rFonts w:ascii="Times New Roman" w:eastAsia="Times New Roman" w:hAnsi="Times New Roman" w:cs="Times New Roman"/>
          <w:sz w:val="24"/>
          <w:szCs w:val="24"/>
        </w:rPr>
        <w:t xml:space="preserve">discrimination based on one’s sexuality </w:t>
      </w:r>
      <w:r>
        <w:rPr>
          <w:rFonts w:ascii="Times New Roman" w:hAnsi="Times New Roman" w:cs="Times New Roman"/>
          <w:sz w:val="24"/>
          <w:szCs w:val="24"/>
        </w:rPr>
        <w:t>(β=</w:t>
      </w:r>
      <w:r w:rsidRPr="007A04C3">
        <w:rPr>
          <w:rFonts w:ascii="Times New Roman" w:hAnsi="Times New Roman" w:cs="Times New Roman"/>
          <w:sz w:val="24"/>
          <w:szCs w:val="24"/>
        </w:rPr>
        <w:t xml:space="preserve">.11, </w:t>
      </w:r>
      <w:r w:rsidRPr="007A04C3">
        <w:rPr>
          <w:rFonts w:ascii="Times New Roman" w:hAnsi="Times New Roman" w:cs="Times New Roman"/>
          <w:i/>
          <w:sz w:val="24"/>
          <w:szCs w:val="24"/>
        </w:rPr>
        <w:t>p</w:t>
      </w:r>
      <w:r>
        <w:rPr>
          <w:rFonts w:ascii="Times New Roman" w:hAnsi="Times New Roman" w:cs="Times New Roman"/>
          <w:sz w:val="24"/>
          <w:szCs w:val="24"/>
        </w:rPr>
        <w:t>=</w:t>
      </w:r>
      <w:r w:rsidRPr="007A04C3">
        <w:rPr>
          <w:rFonts w:ascii="Times New Roman" w:hAnsi="Times New Roman" w:cs="Times New Roman"/>
          <w:sz w:val="24"/>
          <w:szCs w:val="24"/>
        </w:rPr>
        <w:t>.004) w</w:t>
      </w:r>
      <w:r>
        <w:rPr>
          <w:rFonts w:ascii="Times New Roman" w:hAnsi="Times New Roman" w:cs="Times New Roman"/>
          <w:sz w:val="24"/>
          <w:szCs w:val="24"/>
        </w:rPr>
        <w:t xml:space="preserve">ere each </w:t>
      </w:r>
      <w:r w:rsidRPr="007A04C3">
        <w:rPr>
          <w:rFonts w:ascii="Times New Roman" w:hAnsi="Times New Roman" w:cs="Times New Roman"/>
          <w:sz w:val="24"/>
          <w:szCs w:val="24"/>
        </w:rPr>
        <w:t>associated with higher levels of paranoia. All other discrimination variables were not significant</w:t>
      </w:r>
      <w:r>
        <w:rPr>
          <w:rFonts w:ascii="Times New Roman" w:hAnsi="Times New Roman" w:cs="Times New Roman"/>
          <w:sz w:val="24"/>
          <w:szCs w:val="24"/>
        </w:rPr>
        <w:t xml:space="preserve"> predictors of paranoia in this sample</w:t>
      </w:r>
      <w:r w:rsidRPr="007A04C3">
        <w:rPr>
          <w:rFonts w:ascii="Times New Roman" w:hAnsi="Times New Roman" w:cs="Times New Roman"/>
          <w:sz w:val="24"/>
          <w:szCs w:val="24"/>
        </w:rPr>
        <w:t xml:space="preserve">. At </w:t>
      </w:r>
      <w:r>
        <w:rPr>
          <w:rFonts w:ascii="Times New Roman" w:hAnsi="Times New Roman" w:cs="Times New Roman"/>
          <w:sz w:val="24"/>
          <w:szCs w:val="24"/>
        </w:rPr>
        <w:t>Block</w:t>
      </w:r>
      <w:r w:rsidRPr="007A04C3">
        <w:rPr>
          <w:rFonts w:ascii="Times New Roman" w:hAnsi="Times New Roman" w:cs="Times New Roman"/>
          <w:sz w:val="24"/>
          <w:szCs w:val="24"/>
        </w:rPr>
        <w:t xml:space="preserve"> 5, the social capital variables contributed significantly to the model. </w:t>
      </w:r>
      <w:r>
        <w:rPr>
          <w:rFonts w:ascii="Times New Roman" w:hAnsi="Times New Roman" w:cs="Times New Roman"/>
          <w:sz w:val="24"/>
          <w:szCs w:val="24"/>
        </w:rPr>
        <w:t xml:space="preserve">Identifying more strongly with a friendship group was associated with lower levels of paranoia (β= -.21, p&lt;.001). At Block 6, </w:t>
      </w:r>
      <w:r w:rsidR="00817691">
        <w:rPr>
          <w:rFonts w:ascii="Times New Roman" w:hAnsi="Times New Roman" w:cs="Times New Roman"/>
          <w:sz w:val="24"/>
          <w:szCs w:val="24"/>
        </w:rPr>
        <w:t>loneliness</w:t>
      </w:r>
      <w:r>
        <w:rPr>
          <w:rFonts w:ascii="Times New Roman" w:hAnsi="Times New Roman" w:cs="Times New Roman"/>
          <w:sz w:val="24"/>
          <w:szCs w:val="24"/>
        </w:rPr>
        <w:t xml:space="preserve"> contributed significantly to the model. Feeling socially </w:t>
      </w:r>
      <w:r w:rsidR="00D67673">
        <w:rPr>
          <w:rFonts w:ascii="Times New Roman" w:hAnsi="Times New Roman" w:cs="Times New Roman"/>
          <w:sz w:val="24"/>
          <w:szCs w:val="24"/>
        </w:rPr>
        <w:t>lonely</w:t>
      </w:r>
      <w:r>
        <w:rPr>
          <w:rFonts w:ascii="Times New Roman" w:hAnsi="Times New Roman" w:cs="Times New Roman"/>
          <w:sz w:val="24"/>
          <w:szCs w:val="24"/>
        </w:rPr>
        <w:t xml:space="preserve"> was associated with higher levels of paranoia (β=.46, p&lt;.001). At</w:t>
      </w:r>
      <w:r w:rsidRPr="007A04C3">
        <w:rPr>
          <w:rFonts w:ascii="Times New Roman" w:hAnsi="Times New Roman" w:cs="Times New Roman"/>
          <w:sz w:val="24"/>
          <w:szCs w:val="24"/>
        </w:rPr>
        <w:t xml:space="preserve"> </w:t>
      </w:r>
      <w:r>
        <w:rPr>
          <w:rFonts w:ascii="Times New Roman" w:hAnsi="Times New Roman" w:cs="Times New Roman"/>
          <w:sz w:val="24"/>
          <w:szCs w:val="24"/>
        </w:rPr>
        <w:t>Block</w:t>
      </w:r>
      <w:r w:rsidRPr="007A04C3">
        <w:rPr>
          <w:rFonts w:ascii="Times New Roman" w:hAnsi="Times New Roman" w:cs="Times New Roman"/>
          <w:sz w:val="24"/>
          <w:szCs w:val="24"/>
        </w:rPr>
        <w:t xml:space="preserve"> </w:t>
      </w:r>
      <w:r>
        <w:rPr>
          <w:rFonts w:ascii="Times New Roman" w:hAnsi="Times New Roman" w:cs="Times New Roman"/>
          <w:sz w:val="24"/>
          <w:szCs w:val="24"/>
        </w:rPr>
        <w:t>7</w:t>
      </w:r>
      <w:r w:rsidRPr="007A04C3">
        <w:rPr>
          <w:rFonts w:ascii="Times New Roman" w:hAnsi="Times New Roman" w:cs="Times New Roman"/>
          <w:sz w:val="24"/>
          <w:szCs w:val="24"/>
        </w:rPr>
        <w:t>, academic stressors also contributed significantly to the model</w:t>
      </w:r>
      <w:r w:rsidRPr="007A04C3">
        <w:rPr>
          <w:rFonts w:ascii="Times New Roman" w:eastAsia="Times New Roman" w:hAnsi="Times New Roman" w:cs="Times New Roman"/>
          <w:sz w:val="24"/>
          <w:szCs w:val="24"/>
        </w:rPr>
        <w:t>. However, no individual academic stressor significantly predicted paranoia.</w:t>
      </w:r>
    </w:p>
    <w:p w:rsidR="00B959EB" w:rsidRPr="001E7626" w:rsidRDefault="00B959EB" w:rsidP="001022E5">
      <w:pPr>
        <w:spacing w:after="0" w:line="480" w:lineRule="auto"/>
        <w:rPr>
          <w:rFonts w:ascii="Times New Roman" w:hAnsi="Times New Roman" w:cs="Times New Roman"/>
          <w:sz w:val="24"/>
          <w:szCs w:val="24"/>
        </w:rPr>
      </w:pPr>
      <w:r w:rsidRPr="001E7626">
        <w:rPr>
          <w:rFonts w:ascii="Times New Roman" w:hAnsi="Times New Roman" w:cs="Times New Roman"/>
          <w:b/>
          <w:sz w:val="24"/>
          <w:szCs w:val="24"/>
        </w:rPr>
        <w:t xml:space="preserve">Relationships between </w:t>
      </w:r>
      <w:r>
        <w:rPr>
          <w:rFonts w:ascii="Times New Roman" w:hAnsi="Times New Roman" w:cs="Times New Roman"/>
          <w:b/>
          <w:sz w:val="24"/>
          <w:szCs w:val="24"/>
        </w:rPr>
        <w:t xml:space="preserve">social </w:t>
      </w:r>
      <w:r w:rsidRPr="001E7626">
        <w:rPr>
          <w:rFonts w:ascii="Times New Roman" w:hAnsi="Times New Roman" w:cs="Times New Roman"/>
          <w:b/>
          <w:sz w:val="24"/>
          <w:szCs w:val="24"/>
        </w:rPr>
        <w:t>identification and mental health</w:t>
      </w:r>
    </w:p>
    <w:p w:rsidR="00B959EB" w:rsidRPr="001E7626" w:rsidRDefault="00B959EB" w:rsidP="001022E5">
      <w:pPr>
        <w:spacing w:after="0" w:line="480" w:lineRule="auto"/>
        <w:ind w:firstLine="720"/>
        <w:rPr>
          <w:rFonts w:ascii="Times New Roman" w:hAnsi="Times New Roman" w:cs="Times New Roman"/>
          <w:sz w:val="24"/>
          <w:szCs w:val="24"/>
        </w:rPr>
      </w:pPr>
      <w:r w:rsidRPr="001E7626">
        <w:rPr>
          <w:rFonts w:ascii="Times New Roman" w:hAnsi="Times New Roman" w:cs="Times New Roman"/>
          <w:sz w:val="24"/>
          <w:szCs w:val="24"/>
        </w:rPr>
        <w:t xml:space="preserve">To test the relationship between identification and mental health we ran a series of multiple regressions. The five different types of social identification (identification with: England, </w:t>
      </w:r>
      <w:r>
        <w:rPr>
          <w:rFonts w:ascii="Times New Roman" w:hAnsi="Times New Roman" w:cs="Times New Roman"/>
          <w:sz w:val="24"/>
          <w:szCs w:val="24"/>
        </w:rPr>
        <w:t>university city, u</w:t>
      </w:r>
      <w:r w:rsidRPr="001E7626">
        <w:rPr>
          <w:rFonts w:ascii="Times New Roman" w:hAnsi="Times New Roman" w:cs="Times New Roman"/>
          <w:sz w:val="24"/>
          <w:szCs w:val="24"/>
        </w:rPr>
        <w:t>niversity</w:t>
      </w:r>
      <w:r>
        <w:rPr>
          <w:rFonts w:ascii="Times New Roman" w:hAnsi="Times New Roman" w:cs="Times New Roman"/>
          <w:sz w:val="24"/>
          <w:szCs w:val="24"/>
        </w:rPr>
        <w:t>, o</w:t>
      </w:r>
      <w:r w:rsidRPr="001E7626">
        <w:rPr>
          <w:rFonts w:ascii="Times New Roman" w:hAnsi="Times New Roman" w:cs="Times New Roman"/>
          <w:sz w:val="24"/>
          <w:szCs w:val="24"/>
        </w:rPr>
        <w:t>nline</w:t>
      </w:r>
      <w:r>
        <w:rPr>
          <w:rFonts w:ascii="Times New Roman" w:hAnsi="Times New Roman" w:cs="Times New Roman"/>
          <w:sz w:val="24"/>
          <w:szCs w:val="24"/>
        </w:rPr>
        <w:t xml:space="preserve"> community, u</w:t>
      </w:r>
      <w:r w:rsidRPr="001E7626">
        <w:rPr>
          <w:rFonts w:ascii="Times New Roman" w:hAnsi="Times New Roman" w:cs="Times New Roman"/>
          <w:sz w:val="24"/>
          <w:szCs w:val="24"/>
        </w:rPr>
        <w:t>niversity friends) were entered into the models as predictors of each mental health symptom.</w:t>
      </w:r>
    </w:p>
    <w:p w:rsidR="00B959EB" w:rsidRPr="001E7626" w:rsidRDefault="00B959EB" w:rsidP="001022E5">
      <w:pPr>
        <w:spacing w:after="0" w:line="480" w:lineRule="auto"/>
        <w:ind w:firstLine="720"/>
        <w:rPr>
          <w:rFonts w:ascii="Times New Roman" w:hAnsi="Times New Roman" w:cs="Times New Roman"/>
          <w:b/>
          <w:sz w:val="24"/>
          <w:szCs w:val="24"/>
        </w:rPr>
      </w:pPr>
      <w:r>
        <w:rPr>
          <w:rFonts w:ascii="Times New Roman" w:hAnsi="Times New Roman" w:cs="Times New Roman"/>
          <w:b/>
          <w:sz w:val="24"/>
          <w:szCs w:val="24"/>
        </w:rPr>
        <w:t>Social i</w:t>
      </w:r>
      <w:r w:rsidRPr="001E7626">
        <w:rPr>
          <w:rFonts w:ascii="Times New Roman" w:hAnsi="Times New Roman" w:cs="Times New Roman"/>
          <w:b/>
          <w:sz w:val="24"/>
          <w:szCs w:val="24"/>
        </w:rPr>
        <w:t>dentity and depression</w:t>
      </w:r>
    </w:p>
    <w:p w:rsidR="00B959EB" w:rsidRPr="001E7626" w:rsidRDefault="00B959EB" w:rsidP="001022E5">
      <w:pPr>
        <w:spacing w:after="0" w:line="480" w:lineRule="auto"/>
        <w:ind w:firstLine="720"/>
        <w:rPr>
          <w:rFonts w:ascii="Times New Roman" w:hAnsi="Times New Roman" w:cs="Times New Roman"/>
          <w:sz w:val="24"/>
          <w:szCs w:val="24"/>
        </w:rPr>
      </w:pPr>
      <w:r w:rsidRPr="001E7626">
        <w:rPr>
          <w:rFonts w:ascii="Times New Roman" w:hAnsi="Times New Roman" w:cs="Times New Roman"/>
          <w:sz w:val="24"/>
          <w:szCs w:val="24"/>
        </w:rPr>
        <w:t xml:space="preserve">Together, the five social identity variables accounted for 10% of the variance in depression scores. Results of the multiple regression predicting depression revealed that stronger identification with England (β = -.09, </w:t>
      </w:r>
      <w:r w:rsidRPr="001E7626">
        <w:rPr>
          <w:rFonts w:ascii="Times New Roman" w:hAnsi="Times New Roman" w:cs="Times New Roman"/>
          <w:i/>
          <w:sz w:val="24"/>
          <w:szCs w:val="24"/>
        </w:rPr>
        <w:t>p</w:t>
      </w:r>
      <w:r w:rsidRPr="001E7626">
        <w:rPr>
          <w:rFonts w:ascii="Times New Roman" w:hAnsi="Times New Roman" w:cs="Times New Roman"/>
          <w:sz w:val="24"/>
          <w:szCs w:val="24"/>
        </w:rPr>
        <w:t xml:space="preserve"> = .006) and university friends (β = -.28, </w:t>
      </w:r>
      <w:r w:rsidRPr="001E7626">
        <w:rPr>
          <w:rFonts w:ascii="Times New Roman" w:hAnsi="Times New Roman" w:cs="Times New Roman"/>
          <w:i/>
          <w:sz w:val="24"/>
          <w:szCs w:val="24"/>
        </w:rPr>
        <w:t>p</w:t>
      </w:r>
      <w:r w:rsidRPr="001E7626">
        <w:rPr>
          <w:rFonts w:ascii="Times New Roman" w:hAnsi="Times New Roman" w:cs="Times New Roman"/>
          <w:sz w:val="24"/>
          <w:szCs w:val="24"/>
        </w:rPr>
        <w:t xml:space="preserve"> &lt; .001) predicted lower levels of depression. University identification also marginally predicted lower depression (β = -.07, </w:t>
      </w:r>
      <w:r w:rsidRPr="001E7626">
        <w:rPr>
          <w:rFonts w:ascii="Times New Roman" w:hAnsi="Times New Roman" w:cs="Times New Roman"/>
          <w:i/>
          <w:sz w:val="24"/>
          <w:szCs w:val="24"/>
        </w:rPr>
        <w:t>p</w:t>
      </w:r>
      <w:r w:rsidRPr="001E7626">
        <w:rPr>
          <w:rFonts w:ascii="Times New Roman" w:hAnsi="Times New Roman" w:cs="Times New Roman"/>
          <w:sz w:val="24"/>
          <w:szCs w:val="24"/>
        </w:rPr>
        <w:t xml:space="preserve"> = .050). Unexpectedly, identification with </w:t>
      </w:r>
      <w:proofErr w:type="gramStart"/>
      <w:r>
        <w:rPr>
          <w:rFonts w:ascii="Times New Roman" w:hAnsi="Times New Roman" w:cs="Times New Roman"/>
          <w:sz w:val="24"/>
          <w:szCs w:val="24"/>
        </w:rPr>
        <w:t>university city</w:t>
      </w:r>
      <w:proofErr w:type="gramEnd"/>
      <w:r w:rsidRPr="001E7626">
        <w:rPr>
          <w:rFonts w:ascii="Times New Roman" w:hAnsi="Times New Roman" w:cs="Times New Roman"/>
          <w:sz w:val="24"/>
          <w:szCs w:val="24"/>
        </w:rPr>
        <w:t xml:space="preserve"> was associated with higher le</w:t>
      </w:r>
      <w:r>
        <w:rPr>
          <w:rFonts w:ascii="Times New Roman" w:hAnsi="Times New Roman" w:cs="Times New Roman"/>
          <w:sz w:val="24"/>
          <w:szCs w:val="24"/>
        </w:rPr>
        <w:t xml:space="preserve">vels of depression in the model, </w:t>
      </w:r>
      <w:r w:rsidRPr="001E7626">
        <w:rPr>
          <w:rFonts w:ascii="Times New Roman" w:hAnsi="Times New Roman" w:cs="Times New Roman"/>
          <w:sz w:val="24"/>
          <w:szCs w:val="24"/>
        </w:rPr>
        <w:t xml:space="preserve">β = .07, </w:t>
      </w:r>
      <w:r w:rsidRPr="001E7626">
        <w:rPr>
          <w:rFonts w:ascii="Times New Roman" w:hAnsi="Times New Roman" w:cs="Times New Roman"/>
          <w:i/>
          <w:sz w:val="24"/>
          <w:szCs w:val="24"/>
        </w:rPr>
        <w:t>p</w:t>
      </w:r>
      <w:r>
        <w:rPr>
          <w:rFonts w:ascii="Times New Roman" w:hAnsi="Times New Roman" w:cs="Times New Roman"/>
          <w:sz w:val="24"/>
          <w:szCs w:val="24"/>
        </w:rPr>
        <w:t xml:space="preserve"> = .049</w:t>
      </w:r>
      <w:r w:rsidRPr="000D0B58">
        <w:rPr>
          <w:rFonts w:ascii="Times New Roman" w:hAnsi="Times New Roman" w:cs="Times New Roman"/>
          <w:sz w:val="24"/>
          <w:szCs w:val="24"/>
          <w:vertAlign w:val="superscript"/>
        </w:rPr>
        <w:t>1</w:t>
      </w:r>
      <w:r w:rsidRPr="001E7626">
        <w:rPr>
          <w:rFonts w:ascii="Times New Roman" w:hAnsi="Times New Roman" w:cs="Times New Roman"/>
          <w:sz w:val="24"/>
          <w:szCs w:val="24"/>
        </w:rPr>
        <w:t xml:space="preserve">. Identification with university </w:t>
      </w:r>
      <w:r w:rsidRPr="001E7626">
        <w:rPr>
          <w:rFonts w:ascii="Times New Roman" w:hAnsi="Times New Roman" w:cs="Times New Roman"/>
          <w:sz w:val="24"/>
          <w:szCs w:val="24"/>
        </w:rPr>
        <w:lastRenderedPageBreak/>
        <w:t xml:space="preserve">friends was clearly the most important predictor of lower depression, explaining 5% of the variance in depression after taking into account the effects of all other social identities, </w:t>
      </w:r>
      <w:r w:rsidRPr="001E7626">
        <w:rPr>
          <w:rFonts w:ascii="Times New Roman" w:hAnsi="Times New Roman" w:cs="Times New Roman"/>
          <w:i/>
          <w:sz w:val="24"/>
          <w:szCs w:val="24"/>
        </w:rPr>
        <w:t>sr</w:t>
      </w:r>
      <w:r w:rsidRPr="001E7626">
        <w:rPr>
          <w:rFonts w:ascii="Times New Roman" w:hAnsi="Times New Roman" w:cs="Times New Roman"/>
          <w:sz w:val="24"/>
          <w:szCs w:val="24"/>
          <w:vertAlign w:val="superscript"/>
        </w:rPr>
        <w:t>2</w:t>
      </w:r>
      <w:r w:rsidRPr="001E7626">
        <w:rPr>
          <w:rFonts w:ascii="Times New Roman" w:hAnsi="Times New Roman" w:cs="Times New Roman"/>
          <w:sz w:val="24"/>
          <w:szCs w:val="24"/>
        </w:rPr>
        <w:t xml:space="preserve"> = .05.</w:t>
      </w:r>
    </w:p>
    <w:p w:rsidR="00B959EB" w:rsidRPr="001E7626" w:rsidRDefault="00B959EB" w:rsidP="001022E5">
      <w:pPr>
        <w:spacing w:after="0" w:line="480" w:lineRule="auto"/>
        <w:ind w:firstLine="720"/>
        <w:rPr>
          <w:rFonts w:ascii="Times New Roman" w:hAnsi="Times New Roman" w:cs="Times New Roman"/>
          <w:b/>
          <w:sz w:val="24"/>
          <w:szCs w:val="24"/>
        </w:rPr>
      </w:pPr>
      <w:r>
        <w:rPr>
          <w:rFonts w:ascii="Times New Roman" w:hAnsi="Times New Roman" w:cs="Times New Roman"/>
          <w:b/>
          <w:sz w:val="24"/>
          <w:szCs w:val="24"/>
        </w:rPr>
        <w:t>Social i</w:t>
      </w:r>
      <w:r w:rsidRPr="001E7626">
        <w:rPr>
          <w:rFonts w:ascii="Times New Roman" w:hAnsi="Times New Roman" w:cs="Times New Roman"/>
          <w:b/>
          <w:sz w:val="24"/>
          <w:szCs w:val="24"/>
        </w:rPr>
        <w:t>dentity and anxiety</w:t>
      </w:r>
    </w:p>
    <w:p w:rsidR="00B959EB" w:rsidRPr="001E7626" w:rsidRDefault="00B959EB" w:rsidP="001022E5">
      <w:pPr>
        <w:spacing w:after="0" w:line="480" w:lineRule="auto"/>
        <w:ind w:firstLine="720"/>
        <w:rPr>
          <w:rFonts w:ascii="Times New Roman" w:hAnsi="Times New Roman" w:cs="Times New Roman"/>
          <w:sz w:val="24"/>
          <w:szCs w:val="24"/>
        </w:rPr>
      </w:pPr>
      <w:r w:rsidRPr="001E7626">
        <w:rPr>
          <w:rFonts w:ascii="Times New Roman" w:hAnsi="Times New Roman" w:cs="Times New Roman"/>
          <w:sz w:val="24"/>
          <w:szCs w:val="24"/>
        </w:rPr>
        <w:t xml:space="preserve">Combined, the five social identity variables explained 9% of the variance in anxiety scores. When examining the individual predictors, stronger identification with England (β = -.11, </w:t>
      </w:r>
      <w:r w:rsidRPr="001E7626">
        <w:rPr>
          <w:rFonts w:ascii="Times New Roman" w:hAnsi="Times New Roman" w:cs="Times New Roman"/>
          <w:i/>
          <w:sz w:val="24"/>
          <w:szCs w:val="24"/>
        </w:rPr>
        <w:t>p</w:t>
      </w:r>
      <w:r w:rsidRPr="001E7626">
        <w:rPr>
          <w:rFonts w:ascii="Times New Roman" w:hAnsi="Times New Roman" w:cs="Times New Roman"/>
          <w:sz w:val="24"/>
          <w:szCs w:val="24"/>
        </w:rPr>
        <w:t xml:space="preserve"> = .001) and university friends (β = -.26, </w:t>
      </w:r>
      <w:r w:rsidRPr="001E7626">
        <w:rPr>
          <w:rFonts w:ascii="Times New Roman" w:hAnsi="Times New Roman" w:cs="Times New Roman"/>
          <w:i/>
          <w:sz w:val="24"/>
          <w:szCs w:val="24"/>
        </w:rPr>
        <w:t>p</w:t>
      </w:r>
      <w:r w:rsidRPr="001E7626">
        <w:rPr>
          <w:rFonts w:ascii="Times New Roman" w:hAnsi="Times New Roman" w:cs="Times New Roman"/>
          <w:sz w:val="24"/>
          <w:szCs w:val="24"/>
        </w:rPr>
        <w:t xml:space="preserve"> &lt;</w:t>
      </w:r>
      <w:r>
        <w:rPr>
          <w:rFonts w:ascii="Times New Roman" w:hAnsi="Times New Roman" w:cs="Times New Roman"/>
          <w:sz w:val="24"/>
          <w:szCs w:val="24"/>
        </w:rPr>
        <w:t xml:space="preserve"> </w:t>
      </w:r>
      <w:r w:rsidRPr="001E7626">
        <w:rPr>
          <w:rFonts w:ascii="Times New Roman" w:hAnsi="Times New Roman" w:cs="Times New Roman"/>
          <w:sz w:val="24"/>
          <w:szCs w:val="24"/>
        </w:rPr>
        <w:t>.001</w:t>
      </w:r>
      <w:r>
        <w:rPr>
          <w:rFonts w:ascii="Times New Roman" w:hAnsi="Times New Roman" w:cs="Times New Roman"/>
          <w:sz w:val="24"/>
          <w:szCs w:val="24"/>
        </w:rPr>
        <w:t>)</w:t>
      </w:r>
      <w:r w:rsidRPr="001E7626">
        <w:rPr>
          <w:rFonts w:ascii="Times New Roman" w:hAnsi="Times New Roman" w:cs="Times New Roman"/>
          <w:sz w:val="24"/>
          <w:szCs w:val="24"/>
        </w:rPr>
        <w:t xml:space="preserve"> predicted lower levels of </w:t>
      </w:r>
      <w:r>
        <w:rPr>
          <w:rFonts w:ascii="Times New Roman" w:hAnsi="Times New Roman" w:cs="Times New Roman"/>
          <w:sz w:val="24"/>
          <w:szCs w:val="24"/>
        </w:rPr>
        <w:t>anxiety</w:t>
      </w:r>
      <w:r w:rsidRPr="001E7626">
        <w:rPr>
          <w:rFonts w:ascii="Times New Roman" w:hAnsi="Times New Roman" w:cs="Times New Roman"/>
          <w:sz w:val="24"/>
          <w:szCs w:val="24"/>
        </w:rPr>
        <w:t>, whil</w:t>
      </w:r>
      <w:r>
        <w:rPr>
          <w:rFonts w:ascii="Times New Roman" w:hAnsi="Times New Roman" w:cs="Times New Roman"/>
          <w:sz w:val="24"/>
          <w:szCs w:val="24"/>
        </w:rPr>
        <w:t>e</w:t>
      </w:r>
      <w:r w:rsidRPr="001E7626">
        <w:rPr>
          <w:rFonts w:ascii="Times New Roman" w:hAnsi="Times New Roman" w:cs="Times New Roman"/>
          <w:sz w:val="24"/>
          <w:szCs w:val="24"/>
        </w:rPr>
        <w:t xml:space="preserve"> stronger identification with </w:t>
      </w:r>
      <w:proofErr w:type="gramStart"/>
      <w:r>
        <w:rPr>
          <w:rFonts w:ascii="Times New Roman" w:hAnsi="Times New Roman" w:cs="Times New Roman"/>
          <w:sz w:val="24"/>
          <w:szCs w:val="24"/>
        </w:rPr>
        <w:t>university city</w:t>
      </w:r>
      <w:proofErr w:type="gramEnd"/>
      <w:r w:rsidRPr="001E7626">
        <w:rPr>
          <w:rFonts w:ascii="Times New Roman" w:hAnsi="Times New Roman" w:cs="Times New Roman"/>
          <w:sz w:val="24"/>
          <w:szCs w:val="24"/>
        </w:rPr>
        <w:t xml:space="preserve"> predicted higher levels of </w:t>
      </w:r>
      <w:r>
        <w:rPr>
          <w:rFonts w:ascii="Times New Roman" w:hAnsi="Times New Roman" w:cs="Times New Roman"/>
          <w:sz w:val="24"/>
          <w:szCs w:val="24"/>
        </w:rPr>
        <w:t>anxiety</w:t>
      </w:r>
      <w:r w:rsidRPr="001E7626">
        <w:rPr>
          <w:rFonts w:ascii="Times New Roman" w:hAnsi="Times New Roman" w:cs="Times New Roman"/>
          <w:sz w:val="24"/>
          <w:szCs w:val="24"/>
        </w:rPr>
        <w:t xml:space="preserve"> (β = .09, </w:t>
      </w:r>
      <w:r w:rsidRPr="001E7626">
        <w:rPr>
          <w:rFonts w:ascii="Times New Roman" w:hAnsi="Times New Roman" w:cs="Times New Roman"/>
          <w:i/>
          <w:sz w:val="24"/>
          <w:szCs w:val="24"/>
        </w:rPr>
        <w:t>p</w:t>
      </w:r>
      <w:r w:rsidRPr="001E7626">
        <w:rPr>
          <w:rFonts w:ascii="Times New Roman" w:hAnsi="Times New Roman" w:cs="Times New Roman"/>
          <w:sz w:val="24"/>
          <w:szCs w:val="24"/>
        </w:rPr>
        <w:t xml:space="preserve"> = .016). </w:t>
      </w:r>
      <w:r>
        <w:rPr>
          <w:rFonts w:ascii="Times New Roman" w:hAnsi="Times New Roman" w:cs="Times New Roman"/>
          <w:sz w:val="24"/>
          <w:szCs w:val="24"/>
        </w:rPr>
        <w:t>Identification with university friends</w:t>
      </w:r>
      <w:r w:rsidRPr="001E7626">
        <w:rPr>
          <w:rFonts w:ascii="Times New Roman" w:hAnsi="Times New Roman" w:cs="Times New Roman"/>
          <w:sz w:val="24"/>
          <w:szCs w:val="24"/>
        </w:rPr>
        <w:t xml:space="preserve"> was the </w:t>
      </w:r>
      <w:r>
        <w:rPr>
          <w:rFonts w:ascii="Times New Roman" w:hAnsi="Times New Roman" w:cs="Times New Roman"/>
          <w:sz w:val="24"/>
          <w:szCs w:val="24"/>
        </w:rPr>
        <w:t xml:space="preserve">strongest independent predictor </w:t>
      </w:r>
      <w:r w:rsidRPr="001E7626">
        <w:rPr>
          <w:rFonts w:ascii="Times New Roman" w:hAnsi="Times New Roman" w:cs="Times New Roman"/>
          <w:sz w:val="24"/>
          <w:szCs w:val="24"/>
        </w:rPr>
        <w:t xml:space="preserve">of lower </w:t>
      </w:r>
      <w:r>
        <w:rPr>
          <w:rFonts w:ascii="Times New Roman" w:hAnsi="Times New Roman" w:cs="Times New Roman"/>
          <w:sz w:val="24"/>
          <w:szCs w:val="24"/>
        </w:rPr>
        <w:t>a</w:t>
      </w:r>
      <w:r w:rsidRPr="001E7626">
        <w:rPr>
          <w:rFonts w:ascii="Times New Roman" w:hAnsi="Times New Roman" w:cs="Times New Roman"/>
          <w:sz w:val="24"/>
          <w:szCs w:val="24"/>
        </w:rPr>
        <w:t>nxiety</w:t>
      </w:r>
      <w:r>
        <w:rPr>
          <w:rFonts w:ascii="Times New Roman" w:hAnsi="Times New Roman" w:cs="Times New Roman"/>
          <w:sz w:val="24"/>
          <w:szCs w:val="24"/>
        </w:rPr>
        <w:t xml:space="preserve">, explaining 5 </w:t>
      </w:r>
      <w:r w:rsidRPr="001E7626">
        <w:rPr>
          <w:rFonts w:ascii="Times New Roman" w:hAnsi="Times New Roman" w:cs="Times New Roman"/>
          <w:sz w:val="24"/>
          <w:szCs w:val="24"/>
        </w:rPr>
        <w:t xml:space="preserve">% of the variance in </w:t>
      </w:r>
      <w:r>
        <w:rPr>
          <w:rFonts w:ascii="Times New Roman" w:hAnsi="Times New Roman" w:cs="Times New Roman"/>
          <w:sz w:val="24"/>
          <w:szCs w:val="24"/>
        </w:rPr>
        <w:t>a</w:t>
      </w:r>
      <w:r w:rsidRPr="001E7626">
        <w:rPr>
          <w:rFonts w:ascii="Times New Roman" w:hAnsi="Times New Roman" w:cs="Times New Roman"/>
          <w:sz w:val="24"/>
          <w:szCs w:val="24"/>
        </w:rPr>
        <w:t xml:space="preserve">nxiety after taking into account the effects of all other social identities, </w:t>
      </w:r>
      <w:r w:rsidRPr="001E7626">
        <w:rPr>
          <w:rFonts w:ascii="Times New Roman" w:hAnsi="Times New Roman" w:cs="Times New Roman"/>
          <w:i/>
          <w:sz w:val="24"/>
          <w:szCs w:val="24"/>
        </w:rPr>
        <w:t>sr</w:t>
      </w:r>
      <w:r w:rsidRPr="001E7626">
        <w:rPr>
          <w:rFonts w:ascii="Times New Roman" w:hAnsi="Times New Roman" w:cs="Times New Roman"/>
          <w:sz w:val="24"/>
          <w:szCs w:val="24"/>
          <w:vertAlign w:val="superscript"/>
        </w:rPr>
        <w:t>2</w:t>
      </w:r>
      <w:r w:rsidRPr="001E7626">
        <w:rPr>
          <w:rFonts w:ascii="Times New Roman" w:hAnsi="Times New Roman" w:cs="Times New Roman"/>
          <w:sz w:val="24"/>
          <w:szCs w:val="24"/>
        </w:rPr>
        <w:t xml:space="preserve"> = .05. </w:t>
      </w:r>
    </w:p>
    <w:p w:rsidR="00B959EB" w:rsidRPr="001E7626" w:rsidRDefault="00B959EB" w:rsidP="001022E5">
      <w:pPr>
        <w:spacing w:after="0" w:line="480" w:lineRule="auto"/>
        <w:ind w:firstLine="720"/>
        <w:rPr>
          <w:rFonts w:ascii="Times New Roman" w:hAnsi="Times New Roman" w:cs="Times New Roman"/>
          <w:b/>
          <w:sz w:val="24"/>
          <w:szCs w:val="24"/>
        </w:rPr>
      </w:pPr>
      <w:r>
        <w:rPr>
          <w:rFonts w:ascii="Times New Roman" w:hAnsi="Times New Roman" w:cs="Times New Roman"/>
          <w:b/>
          <w:sz w:val="24"/>
          <w:szCs w:val="24"/>
        </w:rPr>
        <w:t>Social i</w:t>
      </w:r>
      <w:r w:rsidRPr="001E7626">
        <w:rPr>
          <w:rFonts w:ascii="Times New Roman" w:hAnsi="Times New Roman" w:cs="Times New Roman"/>
          <w:b/>
          <w:sz w:val="24"/>
          <w:szCs w:val="24"/>
        </w:rPr>
        <w:t>dentity and paranoia</w:t>
      </w:r>
    </w:p>
    <w:p w:rsidR="00B959EB" w:rsidRDefault="00B959EB" w:rsidP="001022E5">
      <w:pPr>
        <w:spacing w:after="0" w:line="480" w:lineRule="auto"/>
        <w:ind w:firstLine="720"/>
        <w:rPr>
          <w:rFonts w:ascii="Times New Roman" w:hAnsi="Times New Roman" w:cs="Times New Roman"/>
          <w:sz w:val="24"/>
          <w:szCs w:val="24"/>
        </w:rPr>
      </w:pPr>
      <w:r w:rsidRPr="001E7626">
        <w:rPr>
          <w:rFonts w:ascii="Times New Roman" w:hAnsi="Times New Roman" w:cs="Times New Roman"/>
          <w:sz w:val="24"/>
          <w:szCs w:val="24"/>
        </w:rPr>
        <w:t>The five measures of social identity, together, accounted for 7% of the variance in paranoia scores. Uni</w:t>
      </w:r>
      <w:r>
        <w:rPr>
          <w:rFonts w:ascii="Times New Roman" w:hAnsi="Times New Roman" w:cs="Times New Roman"/>
          <w:sz w:val="24"/>
          <w:szCs w:val="24"/>
        </w:rPr>
        <w:t xml:space="preserve">versity friends identification </w:t>
      </w:r>
      <w:r w:rsidRPr="001E7626">
        <w:rPr>
          <w:rFonts w:ascii="Times New Roman" w:hAnsi="Times New Roman" w:cs="Times New Roman"/>
          <w:sz w:val="24"/>
          <w:szCs w:val="24"/>
        </w:rPr>
        <w:t>emerged as the only significant predictor of paranoid symptoms</w:t>
      </w:r>
      <w:r>
        <w:rPr>
          <w:rFonts w:ascii="Times New Roman" w:hAnsi="Times New Roman" w:cs="Times New Roman"/>
          <w:sz w:val="24"/>
          <w:szCs w:val="24"/>
        </w:rPr>
        <w:t xml:space="preserve">, </w:t>
      </w:r>
      <w:r w:rsidRPr="001E7626">
        <w:rPr>
          <w:rFonts w:ascii="Times New Roman" w:hAnsi="Times New Roman" w:cs="Times New Roman"/>
          <w:sz w:val="24"/>
          <w:szCs w:val="24"/>
        </w:rPr>
        <w:t xml:space="preserve">β = -.23, </w:t>
      </w:r>
      <w:r w:rsidRPr="001E7626">
        <w:rPr>
          <w:rFonts w:ascii="Times New Roman" w:hAnsi="Times New Roman" w:cs="Times New Roman"/>
          <w:i/>
          <w:sz w:val="24"/>
          <w:szCs w:val="24"/>
        </w:rPr>
        <w:t>p</w:t>
      </w:r>
      <w:r w:rsidRPr="001E7626">
        <w:rPr>
          <w:rFonts w:ascii="Times New Roman" w:hAnsi="Times New Roman" w:cs="Times New Roman"/>
          <w:sz w:val="24"/>
          <w:szCs w:val="24"/>
        </w:rPr>
        <w:t xml:space="preserve"> &lt; .001.  Stronger identification with university friends was associated with lower paranoia. </w:t>
      </w:r>
      <w:r>
        <w:rPr>
          <w:rFonts w:ascii="Times New Roman" w:hAnsi="Times New Roman" w:cs="Times New Roman"/>
          <w:sz w:val="24"/>
          <w:szCs w:val="24"/>
        </w:rPr>
        <w:t>U</w:t>
      </w:r>
      <w:r w:rsidRPr="001E7626">
        <w:rPr>
          <w:rFonts w:ascii="Times New Roman" w:hAnsi="Times New Roman" w:cs="Times New Roman"/>
          <w:sz w:val="24"/>
          <w:szCs w:val="24"/>
        </w:rPr>
        <w:t xml:space="preserve">niversity friends identification explained 4% of the variance in paranoia scores, controlling for all other social identities, </w:t>
      </w:r>
      <w:r w:rsidRPr="001E7626">
        <w:rPr>
          <w:rFonts w:ascii="Times New Roman" w:hAnsi="Times New Roman" w:cs="Times New Roman"/>
          <w:i/>
          <w:sz w:val="24"/>
          <w:szCs w:val="24"/>
        </w:rPr>
        <w:t>sr</w:t>
      </w:r>
      <w:r w:rsidRPr="001E7626">
        <w:rPr>
          <w:rFonts w:ascii="Times New Roman" w:hAnsi="Times New Roman" w:cs="Times New Roman"/>
          <w:sz w:val="24"/>
          <w:szCs w:val="24"/>
          <w:vertAlign w:val="superscript"/>
        </w:rPr>
        <w:t>2</w:t>
      </w:r>
      <w:r w:rsidRPr="001E7626">
        <w:rPr>
          <w:rFonts w:ascii="Times New Roman" w:hAnsi="Times New Roman" w:cs="Times New Roman"/>
          <w:sz w:val="24"/>
          <w:szCs w:val="24"/>
        </w:rPr>
        <w:t xml:space="preserve"> = .04. </w:t>
      </w:r>
    </w:p>
    <w:p w:rsidR="00B959EB" w:rsidRPr="001E284E" w:rsidRDefault="00B959EB" w:rsidP="001022E5">
      <w:pPr>
        <w:spacing w:after="0" w:line="480" w:lineRule="auto"/>
        <w:ind w:firstLine="720"/>
        <w:rPr>
          <w:rFonts w:ascii="Times New Roman" w:hAnsi="Times New Roman" w:cs="Times New Roman"/>
          <w:b/>
          <w:sz w:val="24"/>
          <w:szCs w:val="24"/>
        </w:rPr>
      </w:pPr>
      <w:r w:rsidRPr="001E284E">
        <w:rPr>
          <w:rFonts w:ascii="Times New Roman" w:hAnsi="Times New Roman" w:cs="Times New Roman"/>
          <w:b/>
          <w:sz w:val="24"/>
          <w:szCs w:val="24"/>
        </w:rPr>
        <w:t>Mediation models</w:t>
      </w:r>
    </w:p>
    <w:p w:rsidR="00B959EB" w:rsidRPr="001E7626" w:rsidRDefault="00B959EB" w:rsidP="001022E5">
      <w:pPr>
        <w:spacing w:after="0" w:line="480" w:lineRule="auto"/>
        <w:ind w:firstLine="720"/>
        <w:rPr>
          <w:rFonts w:ascii="Times New Roman" w:hAnsi="Times New Roman" w:cs="Times New Roman"/>
          <w:sz w:val="24"/>
          <w:szCs w:val="24"/>
        </w:rPr>
      </w:pPr>
      <w:r w:rsidRPr="001E7626">
        <w:rPr>
          <w:rFonts w:ascii="Times New Roman" w:hAnsi="Times New Roman" w:cs="Times New Roman"/>
          <w:sz w:val="24"/>
          <w:szCs w:val="24"/>
        </w:rPr>
        <w:t xml:space="preserve">Given that the previous analyses suggested that identifying with university friends was </w:t>
      </w:r>
      <w:r>
        <w:rPr>
          <w:rFonts w:ascii="Times New Roman" w:hAnsi="Times New Roman" w:cs="Times New Roman"/>
          <w:sz w:val="24"/>
          <w:szCs w:val="24"/>
        </w:rPr>
        <w:t>more protective than the other measured identities</w:t>
      </w:r>
      <w:r w:rsidRPr="001E7626">
        <w:rPr>
          <w:rFonts w:ascii="Times New Roman" w:hAnsi="Times New Roman" w:cs="Times New Roman"/>
          <w:sz w:val="24"/>
          <w:szCs w:val="24"/>
        </w:rPr>
        <w:t xml:space="preserve">, we investigated whether this effect </w:t>
      </w:r>
      <w:r>
        <w:rPr>
          <w:rFonts w:ascii="Times New Roman" w:hAnsi="Times New Roman" w:cs="Times New Roman"/>
          <w:sz w:val="24"/>
          <w:szCs w:val="24"/>
        </w:rPr>
        <w:t>is best understood by the notion that</w:t>
      </w:r>
      <w:r w:rsidRPr="001E7626">
        <w:rPr>
          <w:rFonts w:ascii="Times New Roman" w:hAnsi="Times New Roman" w:cs="Times New Roman"/>
          <w:sz w:val="24"/>
          <w:szCs w:val="24"/>
        </w:rPr>
        <w:t xml:space="preserve"> when people identify with a university friendship group they feel less </w:t>
      </w:r>
      <w:r w:rsidR="00D67673">
        <w:rPr>
          <w:rFonts w:ascii="Times New Roman" w:hAnsi="Times New Roman" w:cs="Times New Roman"/>
          <w:sz w:val="24"/>
          <w:szCs w:val="24"/>
        </w:rPr>
        <w:t>lonely</w:t>
      </w:r>
      <w:r w:rsidRPr="001E7626">
        <w:rPr>
          <w:rFonts w:ascii="Times New Roman" w:hAnsi="Times New Roman" w:cs="Times New Roman"/>
          <w:sz w:val="24"/>
          <w:szCs w:val="24"/>
        </w:rPr>
        <w:t>. The mediation models controlled for the effects of age, ethnicity</w:t>
      </w:r>
      <w:r>
        <w:rPr>
          <w:rFonts w:ascii="Times New Roman" w:hAnsi="Times New Roman" w:cs="Times New Roman"/>
          <w:sz w:val="24"/>
          <w:szCs w:val="24"/>
        </w:rPr>
        <w:t>,</w:t>
      </w:r>
      <w:r w:rsidRPr="001E7626">
        <w:rPr>
          <w:rFonts w:ascii="Times New Roman" w:hAnsi="Times New Roman" w:cs="Times New Roman"/>
          <w:sz w:val="24"/>
          <w:szCs w:val="24"/>
        </w:rPr>
        <w:t xml:space="preserve"> and gender. We first tested whether friendship group identification and </w:t>
      </w:r>
      <w:r w:rsidR="00817691">
        <w:rPr>
          <w:rFonts w:ascii="Times New Roman" w:hAnsi="Times New Roman" w:cs="Times New Roman"/>
          <w:sz w:val="24"/>
          <w:szCs w:val="24"/>
        </w:rPr>
        <w:t>loneliness</w:t>
      </w:r>
      <w:r w:rsidRPr="001E7626">
        <w:rPr>
          <w:rFonts w:ascii="Times New Roman" w:hAnsi="Times New Roman" w:cs="Times New Roman"/>
          <w:sz w:val="24"/>
          <w:szCs w:val="24"/>
        </w:rPr>
        <w:t xml:space="preserve"> were correlated. If the correlation was too high (i.e., &gt; .70), then it would not</w:t>
      </w:r>
      <w:r>
        <w:rPr>
          <w:rFonts w:ascii="Times New Roman" w:hAnsi="Times New Roman" w:cs="Times New Roman"/>
          <w:sz w:val="24"/>
          <w:szCs w:val="24"/>
        </w:rPr>
        <w:t xml:space="preserve"> be</w:t>
      </w:r>
      <w:r w:rsidRPr="001E7626">
        <w:rPr>
          <w:rFonts w:ascii="Times New Roman" w:hAnsi="Times New Roman" w:cs="Times New Roman"/>
          <w:sz w:val="24"/>
          <w:szCs w:val="24"/>
        </w:rPr>
        <w:t xml:space="preserve"> possible to continue with the mediation </w:t>
      </w:r>
      <w:r>
        <w:rPr>
          <w:rFonts w:ascii="Times New Roman" w:hAnsi="Times New Roman" w:cs="Times New Roman"/>
          <w:sz w:val="24"/>
          <w:szCs w:val="24"/>
        </w:rPr>
        <w:lastRenderedPageBreak/>
        <w:t xml:space="preserve">because it would be likely that the </w:t>
      </w:r>
      <w:r w:rsidRPr="001E7626">
        <w:rPr>
          <w:rFonts w:ascii="Times New Roman" w:hAnsi="Times New Roman" w:cs="Times New Roman"/>
          <w:sz w:val="24"/>
          <w:szCs w:val="24"/>
        </w:rPr>
        <w:t xml:space="preserve">scales were measuring the same construct. The two variables correlated at -.52 so we proceeded with the mediation </w:t>
      </w:r>
      <w:r>
        <w:rPr>
          <w:rFonts w:ascii="Times New Roman" w:hAnsi="Times New Roman" w:cs="Times New Roman"/>
          <w:sz w:val="24"/>
          <w:szCs w:val="24"/>
        </w:rPr>
        <w:t>analyses</w:t>
      </w:r>
      <w:r w:rsidRPr="001E7626">
        <w:rPr>
          <w:rFonts w:ascii="Times New Roman" w:hAnsi="Times New Roman" w:cs="Times New Roman"/>
          <w:sz w:val="24"/>
          <w:szCs w:val="24"/>
        </w:rPr>
        <w:t>.</w:t>
      </w:r>
      <w:r>
        <w:rPr>
          <w:rFonts w:ascii="Times New Roman" w:hAnsi="Times New Roman" w:cs="Times New Roman"/>
          <w:sz w:val="24"/>
          <w:szCs w:val="24"/>
        </w:rPr>
        <w:t xml:space="preserve"> Mediations were conducted in SPSS using the PROCESS extension </w:t>
      </w:r>
      <w:r>
        <w:rPr>
          <w:rFonts w:ascii="Times New Roman" w:hAnsi="Times New Roman" w:cs="Times New Roman"/>
          <w:noProof/>
          <w:sz w:val="24"/>
          <w:szCs w:val="24"/>
        </w:rPr>
        <w:t>(Hayes, 2012)</w:t>
      </w:r>
      <w:r>
        <w:rPr>
          <w:rFonts w:ascii="Times New Roman" w:hAnsi="Times New Roman" w:cs="Times New Roman"/>
          <w:sz w:val="24"/>
          <w:szCs w:val="24"/>
        </w:rPr>
        <w:t xml:space="preserve">. Indirect effects and associated confidence intervals were calculated via bootstrapping with 1000 resamples. </w:t>
      </w:r>
      <w:r w:rsidRPr="001E7626">
        <w:rPr>
          <w:rFonts w:ascii="Times New Roman" w:hAnsi="Times New Roman" w:cs="Times New Roman"/>
          <w:sz w:val="24"/>
          <w:szCs w:val="24"/>
        </w:rPr>
        <w:t xml:space="preserve"> </w:t>
      </w:r>
    </w:p>
    <w:p w:rsidR="00B959EB" w:rsidRDefault="00817691" w:rsidP="001022E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Loneliness</w:t>
      </w:r>
      <w:r w:rsidR="00B959EB">
        <w:rPr>
          <w:rFonts w:ascii="Times New Roman" w:hAnsi="Times New Roman" w:cs="Times New Roman"/>
          <w:sz w:val="24"/>
          <w:szCs w:val="24"/>
        </w:rPr>
        <w:t xml:space="preserve"> mediated the relationship between friendship group identification and mental health for depression (IE = -.30, </w:t>
      </w:r>
      <w:proofErr w:type="gramStart"/>
      <w:r w:rsidR="00B959EB">
        <w:rPr>
          <w:rFonts w:ascii="Times New Roman" w:hAnsi="Times New Roman" w:cs="Times New Roman"/>
          <w:sz w:val="24"/>
          <w:szCs w:val="24"/>
        </w:rPr>
        <w:t>CI[</w:t>
      </w:r>
      <w:proofErr w:type="gramEnd"/>
      <w:r w:rsidR="00B959EB">
        <w:rPr>
          <w:rFonts w:ascii="Times New Roman" w:hAnsi="Times New Roman" w:cs="Times New Roman"/>
          <w:sz w:val="24"/>
          <w:szCs w:val="24"/>
        </w:rPr>
        <w:t>-.34,-.27]), anxiety (IE = -.42, CI[-.48,-.36]), and para</w:t>
      </w:r>
      <w:r w:rsidR="00B51306">
        <w:rPr>
          <w:rFonts w:ascii="Times New Roman" w:hAnsi="Times New Roman" w:cs="Times New Roman"/>
          <w:sz w:val="24"/>
          <w:szCs w:val="24"/>
        </w:rPr>
        <w:t>noia (IE = -.36, CI[-.41,-.31])</w:t>
      </w:r>
      <w:r w:rsidR="00B959EB" w:rsidRPr="001E7626">
        <w:rPr>
          <w:rFonts w:ascii="Times New Roman" w:hAnsi="Times New Roman" w:cs="Times New Roman"/>
          <w:sz w:val="24"/>
          <w:szCs w:val="24"/>
        </w:rPr>
        <w:t>.</w:t>
      </w:r>
      <w:r w:rsidR="00B51306">
        <w:rPr>
          <w:rFonts w:ascii="Times New Roman" w:hAnsi="Times New Roman" w:cs="Times New Roman"/>
          <w:sz w:val="24"/>
          <w:szCs w:val="24"/>
        </w:rPr>
        <w:t xml:space="preserve"> Effect size estimates indicated that the completely standardized indirect effects were -.30 for depression, -.28 for anxiety, and -.28 for paranoia</w:t>
      </w:r>
      <w:r w:rsidR="00B959EB" w:rsidRPr="001E7626">
        <w:rPr>
          <w:rFonts w:ascii="Times New Roman" w:hAnsi="Times New Roman" w:cs="Times New Roman"/>
          <w:sz w:val="24"/>
          <w:szCs w:val="24"/>
        </w:rPr>
        <w:t>. Of note, we also ran mediation</w:t>
      </w:r>
      <w:r w:rsidR="00B959EB">
        <w:rPr>
          <w:rFonts w:ascii="Times New Roman" w:hAnsi="Times New Roman" w:cs="Times New Roman"/>
          <w:sz w:val="24"/>
          <w:szCs w:val="24"/>
        </w:rPr>
        <w:t xml:space="preserve"> analyses</w:t>
      </w:r>
      <w:r w:rsidR="00B959EB" w:rsidRPr="001E7626">
        <w:rPr>
          <w:rFonts w:ascii="Times New Roman" w:hAnsi="Times New Roman" w:cs="Times New Roman"/>
          <w:sz w:val="24"/>
          <w:szCs w:val="24"/>
        </w:rPr>
        <w:t xml:space="preserve"> with identification and </w:t>
      </w:r>
      <w:r w:rsidR="00D67673">
        <w:rPr>
          <w:rFonts w:ascii="Times New Roman" w:hAnsi="Times New Roman" w:cs="Times New Roman"/>
          <w:sz w:val="24"/>
          <w:szCs w:val="24"/>
        </w:rPr>
        <w:t>loneliness</w:t>
      </w:r>
      <w:r w:rsidR="00B959EB" w:rsidRPr="001E7626">
        <w:rPr>
          <w:rFonts w:ascii="Times New Roman" w:hAnsi="Times New Roman" w:cs="Times New Roman"/>
          <w:sz w:val="24"/>
          <w:szCs w:val="24"/>
        </w:rPr>
        <w:t xml:space="preserve"> switched in the model to test whether feelings of </w:t>
      </w:r>
      <w:r>
        <w:rPr>
          <w:rFonts w:ascii="Times New Roman" w:hAnsi="Times New Roman" w:cs="Times New Roman"/>
          <w:sz w:val="24"/>
          <w:szCs w:val="24"/>
        </w:rPr>
        <w:t>loneliness</w:t>
      </w:r>
      <w:r w:rsidR="00B959EB" w:rsidRPr="001E7626">
        <w:rPr>
          <w:rFonts w:ascii="Times New Roman" w:hAnsi="Times New Roman" w:cs="Times New Roman"/>
          <w:sz w:val="24"/>
          <w:szCs w:val="24"/>
        </w:rPr>
        <w:t xml:space="preserve"> may make it more difficult for people to form friendships and friendship group identities. None of these models were significant</w:t>
      </w:r>
      <w:r w:rsidR="00B959EB">
        <w:rPr>
          <w:rFonts w:ascii="Times New Roman" w:hAnsi="Times New Roman" w:cs="Times New Roman"/>
          <w:sz w:val="24"/>
          <w:szCs w:val="24"/>
        </w:rPr>
        <w:t xml:space="preserve">, supporting </w:t>
      </w:r>
      <w:r w:rsidR="00B959EB" w:rsidRPr="001E7626">
        <w:rPr>
          <w:rFonts w:ascii="Times New Roman" w:hAnsi="Times New Roman" w:cs="Times New Roman"/>
          <w:sz w:val="24"/>
          <w:szCs w:val="24"/>
        </w:rPr>
        <w:t xml:space="preserve">the </w:t>
      </w:r>
      <w:r w:rsidR="00B959EB">
        <w:rPr>
          <w:rFonts w:ascii="Times New Roman" w:hAnsi="Times New Roman" w:cs="Times New Roman"/>
          <w:sz w:val="24"/>
          <w:szCs w:val="24"/>
        </w:rPr>
        <w:t>hypothesis</w:t>
      </w:r>
      <w:r w:rsidR="00B959EB" w:rsidRPr="001E7626">
        <w:rPr>
          <w:rFonts w:ascii="Times New Roman" w:hAnsi="Times New Roman" w:cs="Times New Roman"/>
          <w:sz w:val="24"/>
          <w:szCs w:val="24"/>
        </w:rPr>
        <w:t xml:space="preserve"> that identity affects feelings of </w:t>
      </w:r>
      <w:r w:rsidR="00D67673">
        <w:rPr>
          <w:rFonts w:ascii="Times New Roman" w:hAnsi="Times New Roman" w:cs="Times New Roman"/>
          <w:sz w:val="24"/>
          <w:szCs w:val="24"/>
        </w:rPr>
        <w:t>loneliness</w:t>
      </w:r>
      <w:r w:rsidR="00B959EB" w:rsidRPr="001E7626">
        <w:rPr>
          <w:rFonts w:ascii="Times New Roman" w:hAnsi="Times New Roman" w:cs="Times New Roman"/>
          <w:sz w:val="24"/>
          <w:szCs w:val="24"/>
        </w:rPr>
        <w:t xml:space="preserve"> rather than vice versa.</w:t>
      </w:r>
    </w:p>
    <w:p w:rsidR="00B959EB" w:rsidRDefault="00B959EB" w:rsidP="001022E5">
      <w:pPr>
        <w:spacing w:after="0" w:line="480" w:lineRule="auto"/>
        <w:jc w:val="center"/>
        <w:rPr>
          <w:rFonts w:ascii="Times New Roman" w:hAnsi="Times New Roman" w:cs="Times New Roman"/>
          <w:b/>
          <w:sz w:val="24"/>
          <w:szCs w:val="24"/>
        </w:rPr>
      </w:pPr>
      <w:r w:rsidRPr="007A04C3">
        <w:rPr>
          <w:rFonts w:ascii="Times New Roman" w:hAnsi="Times New Roman" w:cs="Times New Roman"/>
          <w:b/>
          <w:sz w:val="24"/>
          <w:szCs w:val="24"/>
        </w:rPr>
        <w:t>Discussion</w:t>
      </w:r>
    </w:p>
    <w:p w:rsidR="00B959EB" w:rsidRDefault="00B959EB" w:rsidP="001022E5">
      <w:pPr>
        <w:spacing w:after="0" w:line="480" w:lineRule="auto"/>
        <w:ind w:firstLine="720"/>
        <w:rPr>
          <w:rFonts w:ascii="Times New Roman" w:hAnsi="Times New Roman" w:cs="Times New Roman"/>
          <w:sz w:val="24"/>
          <w:szCs w:val="24"/>
        </w:rPr>
      </w:pPr>
      <w:r w:rsidRPr="00B96D47">
        <w:rPr>
          <w:rFonts w:ascii="Times New Roman" w:hAnsi="Times New Roman" w:cs="Times New Roman"/>
          <w:sz w:val="24"/>
          <w:szCs w:val="24"/>
        </w:rPr>
        <w:t xml:space="preserve">We conducted a </w:t>
      </w:r>
      <w:r>
        <w:rPr>
          <w:rFonts w:ascii="Times New Roman" w:hAnsi="Times New Roman" w:cs="Times New Roman"/>
          <w:sz w:val="24"/>
          <w:szCs w:val="24"/>
        </w:rPr>
        <w:t>comprehensive</w:t>
      </w:r>
      <w:r w:rsidRPr="00B96D47">
        <w:rPr>
          <w:rFonts w:ascii="Times New Roman" w:hAnsi="Times New Roman" w:cs="Times New Roman"/>
          <w:sz w:val="24"/>
          <w:szCs w:val="24"/>
        </w:rPr>
        <w:t xml:space="preserve"> </w:t>
      </w:r>
      <w:r>
        <w:rPr>
          <w:rFonts w:ascii="Times New Roman" w:hAnsi="Times New Roman" w:cs="Times New Roman"/>
          <w:sz w:val="24"/>
          <w:szCs w:val="24"/>
        </w:rPr>
        <w:t>mental health survey of students attending a large university in northern England. We aimed to assess the prevalence of severe mental dis</w:t>
      </w:r>
      <w:r w:rsidR="005615D1">
        <w:rPr>
          <w:rFonts w:ascii="Times New Roman" w:hAnsi="Times New Roman" w:cs="Times New Roman"/>
          <w:sz w:val="24"/>
          <w:szCs w:val="24"/>
        </w:rPr>
        <w:t>tress in the student population</w:t>
      </w:r>
      <w:r>
        <w:rPr>
          <w:rFonts w:ascii="Times New Roman" w:hAnsi="Times New Roman" w:cs="Times New Roman"/>
          <w:sz w:val="24"/>
          <w:szCs w:val="24"/>
        </w:rPr>
        <w:t xml:space="preserve"> and to identify key stressors and protective factors. Overall, there were high rates of mental distress in our sample, with particularly elevated rates of clinically severe anxiety (21%) and depression (11%), in addition to high comorbidity (9%). One fifth of stud</w:t>
      </w:r>
      <w:r w:rsidR="005615D1">
        <w:rPr>
          <w:rFonts w:ascii="Times New Roman" w:hAnsi="Times New Roman" w:cs="Times New Roman"/>
          <w:sz w:val="24"/>
          <w:szCs w:val="24"/>
        </w:rPr>
        <w:t>ents reported suicidal thoughts</w:t>
      </w:r>
      <w:r>
        <w:rPr>
          <w:rFonts w:ascii="Times New Roman" w:hAnsi="Times New Roman" w:cs="Times New Roman"/>
          <w:sz w:val="24"/>
          <w:szCs w:val="24"/>
        </w:rPr>
        <w:t xml:space="preserve"> and 2% reported a determined suicide attempt. </w:t>
      </w:r>
      <w:r w:rsidRPr="003762A6">
        <w:rPr>
          <w:rFonts w:ascii="Times New Roman" w:hAnsi="Times New Roman" w:cs="Times New Roman"/>
          <w:sz w:val="24"/>
          <w:szCs w:val="24"/>
        </w:rPr>
        <w:t>Contextual factors including childhood adversity, economic deprivation, discrimination</w:t>
      </w:r>
      <w:r>
        <w:rPr>
          <w:rFonts w:ascii="Times New Roman" w:hAnsi="Times New Roman" w:cs="Times New Roman"/>
          <w:sz w:val="24"/>
          <w:szCs w:val="24"/>
        </w:rPr>
        <w:t>,</w:t>
      </w:r>
      <w:r w:rsidRPr="003762A6">
        <w:rPr>
          <w:rFonts w:ascii="Times New Roman" w:hAnsi="Times New Roman" w:cs="Times New Roman"/>
          <w:sz w:val="24"/>
          <w:szCs w:val="24"/>
        </w:rPr>
        <w:t xml:space="preserve"> and </w:t>
      </w:r>
      <w:r w:rsidR="00817691">
        <w:rPr>
          <w:rFonts w:ascii="Times New Roman" w:hAnsi="Times New Roman" w:cs="Times New Roman"/>
          <w:sz w:val="24"/>
          <w:szCs w:val="24"/>
        </w:rPr>
        <w:t>loneliness</w:t>
      </w:r>
      <w:r w:rsidRPr="003762A6">
        <w:rPr>
          <w:rFonts w:ascii="Times New Roman" w:hAnsi="Times New Roman" w:cs="Times New Roman"/>
          <w:sz w:val="24"/>
          <w:szCs w:val="24"/>
        </w:rPr>
        <w:t xml:space="preserve"> all contributed to poor mental health. </w:t>
      </w:r>
      <w:r>
        <w:rPr>
          <w:rFonts w:ascii="Times New Roman" w:hAnsi="Times New Roman" w:cs="Times New Roman"/>
          <w:sz w:val="24"/>
          <w:szCs w:val="24"/>
        </w:rPr>
        <w:t xml:space="preserve">Of note, our complete </w:t>
      </w:r>
      <w:proofErr w:type="gramStart"/>
      <w:r>
        <w:rPr>
          <w:rFonts w:ascii="Times New Roman" w:hAnsi="Times New Roman" w:cs="Times New Roman"/>
          <w:sz w:val="24"/>
          <w:szCs w:val="24"/>
        </w:rPr>
        <w:t>set of social determinants were</w:t>
      </w:r>
      <w:proofErr w:type="gramEnd"/>
      <w:r>
        <w:rPr>
          <w:rFonts w:ascii="Times New Roman" w:hAnsi="Times New Roman" w:cs="Times New Roman"/>
          <w:sz w:val="24"/>
          <w:szCs w:val="24"/>
        </w:rPr>
        <w:t xml:space="preserve"> able to explain nearly half of the variance in both depression and anxiety, and over a third of the </w:t>
      </w:r>
      <w:r>
        <w:rPr>
          <w:rFonts w:ascii="Times New Roman" w:hAnsi="Times New Roman" w:cs="Times New Roman"/>
          <w:sz w:val="24"/>
          <w:szCs w:val="24"/>
        </w:rPr>
        <w:lastRenderedPageBreak/>
        <w:t xml:space="preserve">variance in paranoia. Of the academic variables, </w:t>
      </w:r>
      <w:r w:rsidRPr="003762A6">
        <w:rPr>
          <w:rFonts w:ascii="Times New Roman" w:hAnsi="Times New Roman" w:cs="Times New Roman"/>
          <w:sz w:val="24"/>
          <w:szCs w:val="24"/>
        </w:rPr>
        <w:t xml:space="preserve">assessment </w:t>
      </w:r>
      <w:r>
        <w:rPr>
          <w:rFonts w:ascii="Times New Roman" w:hAnsi="Times New Roman" w:cs="Times New Roman"/>
          <w:sz w:val="24"/>
          <w:szCs w:val="24"/>
        </w:rPr>
        <w:t xml:space="preserve">stress </w:t>
      </w:r>
      <w:r w:rsidRPr="003762A6">
        <w:rPr>
          <w:rFonts w:ascii="Times New Roman" w:hAnsi="Times New Roman" w:cs="Times New Roman"/>
          <w:sz w:val="24"/>
          <w:szCs w:val="24"/>
        </w:rPr>
        <w:t xml:space="preserve">and </w:t>
      </w:r>
      <w:r>
        <w:rPr>
          <w:rFonts w:ascii="Times New Roman" w:hAnsi="Times New Roman" w:cs="Times New Roman"/>
          <w:sz w:val="24"/>
          <w:szCs w:val="24"/>
        </w:rPr>
        <w:t>relative performance were</w:t>
      </w:r>
      <w:r w:rsidRPr="003762A6">
        <w:rPr>
          <w:rFonts w:ascii="Times New Roman" w:hAnsi="Times New Roman" w:cs="Times New Roman"/>
          <w:sz w:val="24"/>
          <w:szCs w:val="24"/>
        </w:rPr>
        <w:t xml:space="preserve"> </w:t>
      </w:r>
      <w:r>
        <w:rPr>
          <w:rFonts w:ascii="Times New Roman" w:hAnsi="Times New Roman" w:cs="Times New Roman"/>
          <w:sz w:val="24"/>
          <w:szCs w:val="24"/>
        </w:rPr>
        <w:t>most predictive of</w:t>
      </w:r>
      <w:r w:rsidRPr="003762A6">
        <w:rPr>
          <w:rFonts w:ascii="Times New Roman" w:hAnsi="Times New Roman" w:cs="Times New Roman"/>
          <w:sz w:val="24"/>
          <w:szCs w:val="24"/>
        </w:rPr>
        <w:t xml:space="preserve"> mental </w:t>
      </w:r>
      <w:r>
        <w:rPr>
          <w:rFonts w:ascii="Times New Roman" w:hAnsi="Times New Roman" w:cs="Times New Roman"/>
          <w:sz w:val="24"/>
          <w:szCs w:val="24"/>
        </w:rPr>
        <w:t>distress</w:t>
      </w:r>
      <w:r w:rsidRPr="003762A6">
        <w:rPr>
          <w:rFonts w:ascii="Times New Roman" w:hAnsi="Times New Roman" w:cs="Times New Roman"/>
          <w:sz w:val="24"/>
          <w:szCs w:val="24"/>
        </w:rPr>
        <w:t xml:space="preserve">. </w:t>
      </w:r>
    </w:p>
    <w:p w:rsidR="00B959EB" w:rsidRDefault="00B959EB" w:rsidP="001022E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Feelings of </w:t>
      </w:r>
      <w:r w:rsidR="00D67673">
        <w:rPr>
          <w:rFonts w:ascii="Times New Roman" w:hAnsi="Times New Roman" w:cs="Times New Roman"/>
          <w:sz w:val="24"/>
          <w:szCs w:val="24"/>
        </w:rPr>
        <w:t>loneliness</w:t>
      </w:r>
      <w:r w:rsidRPr="003762A6">
        <w:rPr>
          <w:rFonts w:ascii="Times New Roman" w:hAnsi="Times New Roman" w:cs="Times New Roman"/>
          <w:sz w:val="24"/>
          <w:szCs w:val="24"/>
        </w:rPr>
        <w:t xml:space="preserve"> consistently emerged as </w:t>
      </w:r>
      <w:r>
        <w:rPr>
          <w:rFonts w:ascii="Times New Roman" w:hAnsi="Times New Roman" w:cs="Times New Roman"/>
          <w:sz w:val="24"/>
          <w:szCs w:val="24"/>
        </w:rPr>
        <w:t xml:space="preserve">the strongest predictor of poor mental health. Planned analyses of the social identity variables suggested that university friends are the most important social group with whom to identify in order to protect against depression, anxiety, and paranoia. Follow-up mediation analyses confirmed that identifying with university friends alleviated these symptoms by decreasing feelings of </w:t>
      </w:r>
      <w:r w:rsidR="00D67673">
        <w:rPr>
          <w:rFonts w:ascii="Times New Roman" w:hAnsi="Times New Roman" w:cs="Times New Roman"/>
          <w:sz w:val="24"/>
          <w:szCs w:val="24"/>
        </w:rPr>
        <w:t>loneliness</w:t>
      </w:r>
      <w:r>
        <w:rPr>
          <w:rFonts w:ascii="Times New Roman" w:hAnsi="Times New Roman" w:cs="Times New Roman"/>
          <w:sz w:val="24"/>
          <w:szCs w:val="24"/>
        </w:rPr>
        <w:t xml:space="preserve">. The findings are consistent with a growing body of literature on social cure models of mental health </w:t>
      </w:r>
      <w:r>
        <w:rPr>
          <w:rFonts w:ascii="Times New Roman" w:hAnsi="Times New Roman" w:cs="Times New Roman"/>
          <w:noProof/>
          <w:sz w:val="24"/>
          <w:szCs w:val="24"/>
        </w:rPr>
        <w:t>(Cruwys et al., 2013; Cruwys et al., 2014; Cruwys et al., 2015; McIntyre et al., 2016; Sani et al., 2017)</w:t>
      </w:r>
      <w:r>
        <w:rPr>
          <w:rFonts w:ascii="Times New Roman" w:hAnsi="Times New Roman" w:cs="Times New Roman"/>
          <w:sz w:val="24"/>
          <w:szCs w:val="24"/>
        </w:rPr>
        <w:t xml:space="preserve">, but additionally demonstrate that bonds formed with fellow students at university are particularly important for maintaining mental health. The reverse mediations provided evidence for the proposed causal pathway, as </w:t>
      </w:r>
      <w:proofErr w:type="gramStart"/>
      <w:r>
        <w:rPr>
          <w:rFonts w:ascii="Times New Roman" w:hAnsi="Times New Roman" w:cs="Times New Roman"/>
          <w:sz w:val="24"/>
          <w:szCs w:val="24"/>
        </w:rPr>
        <w:t>does</w:t>
      </w:r>
      <w:r w:rsidR="00D67673">
        <w:rPr>
          <w:rFonts w:ascii="Times New Roman" w:hAnsi="Times New Roman" w:cs="Times New Roman"/>
          <w:sz w:val="24"/>
          <w:szCs w:val="24"/>
        </w:rPr>
        <w:t xml:space="preserve"> </w:t>
      </w:r>
      <w:r>
        <w:rPr>
          <w:rFonts w:ascii="Times New Roman" w:hAnsi="Times New Roman" w:cs="Times New Roman"/>
          <w:sz w:val="24"/>
          <w:szCs w:val="24"/>
        </w:rPr>
        <w:t xml:space="preserve"> recent</w:t>
      </w:r>
      <w:proofErr w:type="gramEnd"/>
      <w:r>
        <w:rPr>
          <w:rFonts w:ascii="Times New Roman" w:hAnsi="Times New Roman" w:cs="Times New Roman"/>
          <w:sz w:val="24"/>
          <w:szCs w:val="24"/>
        </w:rPr>
        <w:t xml:space="preserve"> evidence that interventions designed to foster group memberships improve both social connectedness and mental health </w:t>
      </w:r>
      <w:r>
        <w:rPr>
          <w:rFonts w:ascii="Times New Roman" w:hAnsi="Times New Roman" w:cs="Times New Roman"/>
          <w:noProof/>
          <w:sz w:val="24"/>
          <w:szCs w:val="24"/>
        </w:rPr>
        <w:t>(C. Haslam, Cruwys, Haslam, Dingle, &amp; Chang, 2016)</w:t>
      </w:r>
      <w:r>
        <w:rPr>
          <w:rFonts w:ascii="Times New Roman" w:hAnsi="Times New Roman" w:cs="Times New Roman"/>
          <w:sz w:val="24"/>
          <w:szCs w:val="24"/>
        </w:rPr>
        <w:t xml:space="preserve">. Despite this, the proposed causal relationships suggested here should be interpreted with some caution given the cross-sectional nature of the data. Indeed, it is plausible that the observed relationships are cyclical in that academic stressors lead to poor mental health, which in turn impacts on a student’s ability to study, leading to stress. Moreover, mental health symptoms can make it more difficult for people to join </w:t>
      </w:r>
      <w:r w:rsidR="003C15C5">
        <w:rPr>
          <w:rFonts w:ascii="Times New Roman" w:hAnsi="Times New Roman" w:cs="Times New Roman"/>
          <w:sz w:val="24"/>
          <w:szCs w:val="24"/>
        </w:rPr>
        <w:t>and identify with social groups</w:t>
      </w:r>
      <w:r>
        <w:rPr>
          <w:rFonts w:ascii="Times New Roman" w:hAnsi="Times New Roman" w:cs="Times New Roman"/>
          <w:sz w:val="24"/>
          <w:szCs w:val="24"/>
        </w:rPr>
        <w:t>.</w:t>
      </w:r>
      <w:r w:rsidR="003C15C5">
        <w:rPr>
          <w:rFonts w:ascii="Times New Roman" w:hAnsi="Times New Roman" w:cs="Times New Roman"/>
          <w:sz w:val="24"/>
          <w:szCs w:val="24"/>
        </w:rPr>
        <w:t xml:space="preserve"> This suggestion is supported by recent longitudinal work </w:t>
      </w:r>
      <w:r w:rsidR="00073D21">
        <w:rPr>
          <w:rFonts w:ascii="Times New Roman" w:hAnsi="Times New Roman" w:cs="Times New Roman"/>
          <w:sz w:val="24"/>
          <w:szCs w:val="24"/>
        </w:rPr>
        <w:t>with high-school students that found</w:t>
      </w:r>
      <w:r w:rsidR="000B21CC">
        <w:rPr>
          <w:rFonts w:ascii="Times New Roman" w:hAnsi="Times New Roman" w:cs="Times New Roman"/>
          <w:sz w:val="24"/>
          <w:szCs w:val="24"/>
        </w:rPr>
        <w:t xml:space="preserve"> belonging to fewer social groups leads to worse mental health over time, and that worse mental health in turn </w:t>
      </w:r>
      <w:r w:rsidR="00073D21">
        <w:rPr>
          <w:rFonts w:ascii="Times New Roman" w:hAnsi="Times New Roman" w:cs="Times New Roman"/>
          <w:sz w:val="24"/>
          <w:szCs w:val="24"/>
        </w:rPr>
        <w:t xml:space="preserve">predicts joining fewer groups </w:t>
      </w:r>
      <w:r w:rsidR="000B21CC">
        <w:rPr>
          <w:rFonts w:ascii="Times New Roman" w:hAnsi="Times New Roman" w:cs="Times New Roman"/>
          <w:sz w:val="24"/>
          <w:szCs w:val="24"/>
        </w:rPr>
        <w:t>(Miller, Wakefield, &amp; Sani, 2017).</w:t>
      </w:r>
      <w:r w:rsidR="003C15C5">
        <w:rPr>
          <w:rFonts w:ascii="Times New Roman" w:hAnsi="Times New Roman" w:cs="Times New Roman"/>
          <w:sz w:val="24"/>
          <w:szCs w:val="24"/>
        </w:rPr>
        <w:t xml:space="preserve"> </w:t>
      </w:r>
      <w:r>
        <w:rPr>
          <w:rFonts w:ascii="Times New Roman" w:hAnsi="Times New Roman" w:cs="Times New Roman"/>
          <w:sz w:val="24"/>
          <w:szCs w:val="24"/>
        </w:rPr>
        <w:t xml:space="preserve">A further limitation of the study is that our sampled population attended a single British university. Thus, it is not clear whether the observed effects would permeate geographic and cultural boundaries. </w:t>
      </w:r>
      <w:r>
        <w:rPr>
          <w:rFonts w:ascii="Times New Roman" w:hAnsi="Times New Roman" w:cs="Times New Roman"/>
          <w:sz w:val="24"/>
          <w:szCs w:val="24"/>
        </w:rPr>
        <w:lastRenderedPageBreak/>
        <w:t xml:space="preserve">Finally, the anxiety and depression measures specifically assessed distress over a two week period, which meant we were unable to examine the impact of stressors on chronic mental health conditions. </w:t>
      </w:r>
    </w:p>
    <w:p w:rsidR="00B959EB" w:rsidRDefault="00B959EB" w:rsidP="001022E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findings suggest that academic stressors place heavy demands on psychological resources, and that students are at high risk of mental health issues. However, campus environments also represent opportunities for students to develop meaningful social connections that are beneficial to their mental health. By increasing awareness of the importance of social groups and by facilitating the </w:t>
      </w:r>
      <w:proofErr w:type="spellStart"/>
      <w:r>
        <w:rPr>
          <w:rFonts w:ascii="Times New Roman" w:hAnsi="Times New Roman" w:cs="Times New Roman"/>
          <w:sz w:val="24"/>
          <w:szCs w:val="24"/>
        </w:rPr>
        <w:t>organisation</w:t>
      </w:r>
      <w:proofErr w:type="spellEnd"/>
      <w:r>
        <w:rPr>
          <w:rFonts w:ascii="Times New Roman" w:hAnsi="Times New Roman" w:cs="Times New Roman"/>
          <w:sz w:val="24"/>
          <w:szCs w:val="24"/>
        </w:rPr>
        <w:t xml:space="preserve"> of social events and communities of interest, universities may be able to enhance the efficacy of existing social connection programs to achieve improvements in student mental health. Given our findings, it will be important to focus these interventions on smaller group connections (e.g., seminar groups or degree programs) as opposed to superordinate groups such as faculties or universities. Universities and students would also benefit by reducing stress related to assessment and performance. One practical measure might involve facilitating the formation of study groups that will provide opportunities for students to connect with people facing similar academic demands, and simultaneously foster group memberships.  </w:t>
      </w:r>
    </w:p>
    <w:p w:rsidR="00B959EB" w:rsidRDefault="00B959EB" w:rsidP="001022E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findings are consistent with the JD-R model of mental health insofar as we found that students are subjected to a range of academic and non-academic demands that contribute to symptomology. However, universities also provide resources such as opportunities to form social connections and new identities, and also to reduce stressors related to concerns over performance and assessment tasks. Our findings are consistent with work by </w:t>
      </w:r>
      <w:r>
        <w:rPr>
          <w:rFonts w:ascii="Times New Roman" w:hAnsi="Times New Roman" w:cs="Times New Roman"/>
          <w:noProof/>
          <w:sz w:val="24"/>
          <w:szCs w:val="24"/>
        </w:rPr>
        <w:t>Pluut et al. (2015)</w:t>
      </w:r>
      <w:r>
        <w:rPr>
          <w:rFonts w:ascii="Times New Roman" w:hAnsi="Times New Roman" w:cs="Times New Roman"/>
          <w:sz w:val="24"/>
          <w:szCs w:val="24"/>
        </w:rPr>
        <w:t xml:space="preserve"> who also applied the JD-R model to students, finding that academic stressors contributed to low well-being and performance, while social support enhanced satisfaction and performance. </w:t>
      </w:r>
    </w:p>
    <w:p w:rsidR="00B959EB" w:rsidRDefault="00B959EB" w:rsidP="001022E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Consistent with previous work </w:t>
      </w:r>
      <w:r>
        <w:rPr>
          <w:rFonts w:ascii="Times New Roman" w:hAnsi="Times New Roman" w:cs="Times New Roman"/>
          <w:noProof/>
          <w:sz w:val="24"/>
          <w:szCs w:val="24"/>
        </w:rPr>
        <w:t>(Hill, 2003; Morrison, Frame, &amp; Larkin, 2003; Shevlin, Dorahy, Martin, &amp; Adamson, 2007; Varese et al., 2012)</w:t>
      </w:r>
      <w:r>
        <w:rPr>
          <w:rFonts w:ascii="Times New Roman" w:hAnsi="Times New Roman" w:cs="Times New Roman"/>
          <w:sz w:val="24"/>
          <w:szCs w:val="24"/>
        </w:rPr>
        <w:t xml:space="preserve">, the findings suggest that the negative psychological effects of childhood trauma flow through to young adulthood. Ensuring universities are aware of the potential impact of background stressors, which, when combined with academic stressors, may place students at particularly high risk of severe symptoms is particularly important according to the present findings. Indeed, it may be that measures to proactively identify those most at risk of distress by making confidential enquiries into the area of previous trauma is something that universities should consider as a matter of routine. This information could then be provided, with the consent of the student, to counseling and disability services for information if a student presents with difficulties. Of course, the acquisition of this information would need to be handled in a sensitive manner and with full disclosure to students regarding the use of information.  </w:t>
      </w:r>
    </w:p>
    <w:p w:rsidR="00877A6E" w:rsidRDefault="00B959EB" w:rsidP="001022E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Our work provides a comprehensive overview of the types of stressors most likely to impact student mental health. We also identify ways that universities can furnish students with social and psychological resources to </w:t>
      </w:r>
      <w:proofErr w:type="spellStart"/>
      <w:r>
        <w:rPr>
          <w:rFonts w:ascii="Times New Roman" w:hAnsi="Times New Roman" w:cs="Times New Roman"/>
          <w:sz w:val="24"/>
          <w:szCs w:val="24"/>
        </w:rPr>
        <w:t>minimise</w:t>
      </w:r>
      <w:proofErr w:type="spellEnd"/>
      <w:r>
        <w:rPr>
          <w:rFonts w:ascii="Times New Roman" w:hAnsi="Times New Roman" w:cs="Times New Roman"/>
          <w:sz w:val="24"/>
          <w:szCs w:val="24"/>
        </w:rPr>
        <w:t xml:space="preserve"> distress. As student numbers continue to rise, there is likely to be increasing pressure on institutions to ensure students’ mental health and well-being. We hope that this work will usefully inform future policies and interventions designed to achieve this aim. </w:t>
      </w:r>
    </w:p>
    <w:p w:rsidR="00B959EB" w:rsidRDefault="00B959EB" w:rsidP="001022E5">
      <w:pPr>
        <w:spacing w:after="0" w:line="480" w:lineRule="auto"/>
        <w:ind w:firstLine="720"/>
        <w:rPr>
          <w:rFonts w:ascii="Times New Roman" w:hAnsi="Times New Roman" w:cs="Times New Roman"/>
          <w:b/>
          <w:sz w:val="24"/>
          <w:szCs w:val="24"/>
        </w:rPr>
      </w:pPr>
      <w:r>
        <w:rPr>
          <w:rFonts w:ascii="Times New Roman" w:hAnsi="Times New Roman" w:cs="Times New Roman"/>
          <w:b/>
          <w:sz w:val="24"/>
          <w:szCs w:val="24"/>
        </w:rPr>
        <w:br w:type="page"/>
      </w:r>
    </w:p>
    <w:p w:rsidR="00877A6E" w:rsidRPr="009B2A8E" w:rsidRDefault="00877A6E" w:rsidP="00877A6E">
      <w:pPr>
        <w:spacing w:after="0" w:line="480" w:lineRule="auto"/>
        <w:jc w:val="center"/>
        <w:rPr>
          <w:rFonts w:ascii="Times New Roman" w:hAnsi="Times New Roman" w:cs="Times New Roman"/>
          <w:sz w:val="24"/>
          <w:szCs w:val="24"/>
        </w:rPr>
      </w:pPr>
      <w:r w:rsidRPr="009B2A8E">
        <w:rPr>
          <w:rFonts w:ascii="Times New Roman" w:hAnsi="Times New Roman" w:cs="Times New Roman"/>
          <w:sz w:val="24"/>
          <w:szCs w:val="24"/>
        </w:rPr>
        <w:lastRenderedPageBreak/>
        <w:t>References</w:t>
      </w:r>
    </w:p>
    <w:p w:rsidR="00877A6E" w:rsidRPr="00877A6E" w:rsidRDefault="00877A6E" w:rsidP="00877A6E">
      <w:pPr>
        <w:pStyle w:val="EndNoteBibliography"/>
        <w:spacing w:after="0" w:line="480" w:lineRule="auto"/>
        <w:ind w:left="720" w:hanging="720"/>
        <w:rPr>
          <w:rFonts w:ascii="Times New Roman" w:hAnsi="Times New Roman" w:cs="Times New Roman"/>
          <w:sz w:val="24"/>
          <w:szCs w:val="24"/>
        </w:rPr>
      </w:pPr>
      <w:r w:rsidRPr="00877A6E">
        <w:rPr>
          <w:rFonts w:ascii="Times New Roman" w:hAnsi="Times New Roman" w:cs="Times New Roman"/>
          <w:sz w:val="24"/>
          <w:szCs w:val="24"/>
        </w:rPr>
        <w:t xml:space="preserve">Andrews, B., &amp; Wilding, J. M. (2004). The relation of depression and anxiety to life‐stress and achievement in students. </w:t>
      </w:r>
      <w:r w:rsidRPr="00877A6E">
        <w:rPr>
          <w:rFonts w:ascii="Times New Roman" w:hAnsi="Times New Roman" w:cs="Times New Roman"/>
          <w:i/>
          <w:sz w:val="24"/>
          <w:szCs w:val="24"/>
        </w:rPr>
        <w:t>British Journal of Psychology, 95</w:t>
      </w:r>
      <w:r w:rsidRPr="00877A6E">
        <w:rPr>
          <w:rFonts w:ascii="Times New Roman" w:hAnsi="Times New Roman" w:cs="Times New Roman"/>
          <w:sz w:val="24"/>
          <w:szCs w:val="24"/>
        </w:rPr>
        <w:t xml:space="preserve">(4), 509-521. </w:t>
      </w:r>
    </w:p>
    <w:p w:rsidR="00877A6E" w:rsidRPr="00877A6E" w:rsidRDefault="00877A6E" w:rsidP="00877A6E">
      <w:pPr>
        <w:pStyle w:val="EndNoteBibliography"/>
        <w:spacing w:after="0" w:line="480" w:lineRule="auto"/>
        <w:ind w:left="720" w:hanging="720"/>
        <w:rPr>
          <w:rFonts w:ascii="Times New Roman" w:hAnsi="Times New Roman" w:cs="Times New Roman"/>
          <w:sz w:val="24"/>
          <w:szCs w:val="24"/>
        </w:rPr>
      </w:pPr>
      <w:r w:rsidRPr="00877A6E">
        <w:rPr>
          <w:rFonts w:ascii="Times New Roman" w:hAnsi="Times New Roman" w:cs="Times New Roman"/>
          <w:sz w:val="24"/>
          <w:szCs w:val="24"/>
        </w:rPr>
        <w:t xml:space="preserve">Ang, R. P., &amp; Huan, V. S. (2006). Academic Expectations Stress Inventory: Development, factor analysis, reliability, and validity. </w:t>
      </w:r>
      <w:r w:rsidRPr="00877A6E">
        <w:rPr>
          <w:rFonts w:ascii="Times New Roman" w:hAnsi="Times New Roman" w:cs="Times New Roman"/>
          <w:i/>
          <w:sz w:val="24"/>
          <w:szCs w:val="24"/>
        </w:rPr>
        <w:t>Educational and Psychological Measurement, 66</w:t>
      </w:r>
      <w:r w:rsidRPr="00877A6E">
        <w:rPr>
          <w:rFonts w:ascii="Times New Roman" w:hAnsi="Times New Roman" w:cs="Times New Roman"/>
          <w:sz w:val="24"/>
          <w:szCs w:val="24"/>
        </w:rPr>
        <w:t xml:space="preserve">(3), 522-539. </w:t>
      </w:r>
    </w:p>
    <w:p w:rsidR="00877A6E" w:rsidRPr="00877A6E" w:rsidRDefault="00877A6E" w:rsidP="00877A6E">
      <w:pPr>
        <w:pStyle w:val="EndNoteBibliography"/>
        <w:spacing w:after="0" w:line="480" w:lineRule="auto"/>
        <w:ind w:left="720" w:hanging="720"/>
        <w:rPr>
          <w:rFonts w:ascii="Times New Roman" w:hAnsi="Times New Roman" w:cs="Times New Roman"/>
          <w:sz w:val="24"/>
          <w:szCs w:val="24"/>
        </w:rPr>
      </w:pPr>
      <w:r w:rsidRPr="00877A6E">
        <w:rPr>
          <w:rFonts w:ascii="Times New Roman" w:hAnsi="Times New Roman" w:cs="Times New Roman"/>
          <w:sz w:val="24"/>
          <w:szCs w:val="24"/>
        </w:rPr>
        <w:t xml:space="preserve">Bakker, A. B., &amp; Demerouti, E. (2007). The job demands-resources model: State of the art. </w:t>
      </w:r>
      <w:r w:rsidRPr="00877A6E">
        <w:rPr>
          <w:rFonts w:ascii="Times New Roman" w:hAnsi="Times New Roman" w:cs="Times New Roman"/>
          <w:i/>
          <w:sz w:val="24"/>
          <w:szCs w:val="24"/>
        </w:rPr>
        <w:t>Journal of managerial psychology, 22</w:t>
      </w:r>
      <w:r w:rsidRPr="00877A6E">
        <w:rPr>
          <w:rFonts w:ascii="Times New Roman" w:hAnsi="Times New Roman" w:cs="Times New Roman"/>
          <w:sz w:val="24"/>
          <w:szCs w:val="24"/>
        </w:rPr>
        <w:t xml:space="preserve">(3), 309-328. </w:t>
      </w:r>
    </w:p>
    <w:p w:rsidR="00877A6E" w:rsidRPr="00877A6E" w:rsidRDefault="00877A6E" w:rsidP="00877A6E">
      <w:pPr>
        <w:pStyle w:val="EndNoteBibliography"/>
        <w:spacing w:after="0" w:line="480" w:lineRule="auto"/>
        <w:ind w:left="720" w:hanging="720"/>
        <w:rPr>
          <w:rFonts w:ascii="Times New Roman" w:hAnsi="Times New Roman" w:cs="Times New Roman"/>
          <w:sz w:val="24"/>
          <w:szCs w:val="24"/>
        </w:rPr>
      </w:pPr>
      <w:r w:rsidRPr="00877A6E">
        <w:rPr>
          <w:rFonts w:ascii="Times New Roman" w:hAnsi="Times New Roman" w:cs="Times New Roman"/>
          <w:sz w:val="24"/>
          <w:szCs w:val="24"/>
        </w:rPr>
        <w:t xml:space="preserve">Cooke, R., Barkham, M., Audin, K., Bradley, M., &amp; Davy, J. (2004). Student debt and its relation to student mental health. </w:t>
      </w:r>
      <w:r w:rsidRPr="00877A6E">
        <w:rPr>
          <w:rFonts w:ascii="Times New Roman" w:hAnsi="Times New Roman" w:cs="Times New Roman"/>
          <w:i/>
          <w:sz w:val="24"/>
          <w:szCs w:val="24"/>
        </w:rPr>
        <w:t>Journal of Further and Higher Education, 28</w:t>
      </w:r>
      <w:r w:rsidRPr="00877A6E">
        <w:rPr>
          <w:rFonts w:ascii="Times New Roman" w:hAnsi="Times New Roman" w:cs="Times New Roman"/>
          <w:sz w:val="24"/>
          <w:szCs w:val="24"/>
        </w:rPr>
        <w:t xml:space="preserve">(1), 53-66. </w:t>
      </w:r>
    </w:p>
    <w:p w:rsidR="00877A6E" w:rsidRPr="00877A6E" w:rsidRDefault="00877A6E" w:rsidP="00877A6E">
      <w:pPr>
        <w:pStyle w:val="EndNoteBibliography"/>
        <w:spacing w:after="0" w:line="480" w:lineRule="auto"/>
        <w:ind w:left="720" w:hanging="720"/>
        <w:rPr>
          <w:rFonts w:ascii="Times New Roman" w:hAnsi="Times New Roman" w:cs="Times New Roman"/>
          <w:sz w:val="24"/>
          <w:szCs w:val="24"/>
        </w:rPr>
      </w:pPr>
      <w:r w:rsidRPr="00877A6E">
        <w:rPr>
          <w:rFonts w:ascii="Times New Roman" w:hAnsi="Times New Roman" w:cs="Times New Roman"/>
          <w:sz w:val="24"/>
          <w:szCs w:val="24"/>
        </w:rPr>
        <w:t xml:space="preserve">Cruwys, T., Dingle, G. A., Haslam, C., Haslam, S. A., Jetten, J., &amp; Morton, T. A. (2013). Social group memberships protect against future depression, alleviate depression symptoms and prevent depression relapse. </w:t>
      </w:r>
      <w:r w:rsidRPr="00877A6E">
        <w:rPr>
          <w:rFonts w:ascii="Times New Roman" w:hAnsi="Times New Roman" w:cs="Times New Roman"/>
          <w:i/>
          <w:sz w:val="24"/>
          <w:szCs w:val="24"/>
        </w:rPr>
        <w:t>Social Science &amp; Medicine, 98</w:t>
      </w:r>
      <w:r w:rsidRPr="00877A6E">
        <w:rPr>
          <w:rFonts w:ascii="Times New Roman" w:hAnsi="Times New Roman" w:cs="Times New Roman"/>
          <w:sz w:val="24"/>
          <w:szCs w:val="24"/>
        </w:rPr>
        <w:t xml:space="preserve">, 179-186. </w:t>
      </w:r>
    </w:p>
    <w:p w:rsidR="00877A6E" w:rsidRPr="00877A6E" w:rsidRDefault="00877A6E" w:rsidP="00877A6E">
      <w:pPr>
        <w:pStyle w:val="EndNoteBibliography"/>
        <w:spacing w:after="0" w:line="480" w:lineRule="auto"/>
        <w:ind w:left="720" w:hanging="720"/>
        <w:rPr>
          <w:rFonts w:ascii="Times New Roman" w:hAnsi="Times New Roman" w:cs="Times New Roman"/>
          <w:sz w:val="24"/>
          <w:szCs w:val="24"/>
        </w:rPr>
      </w:pPr>
      <w:r w:rsidRPr="00877A6E">
        <w:rPr>
          <w:rFonts w:ascii="Times New Roman" w:hAnsi="Times New Roman" w:cs="Times New Roman"/>
          <w:sz w:val="24"/>
          <w:szCs w:val="24"/>
        </w:rPr>
        <w:t xml:space="preserve">Cruwys, T., Haslam, S. A., Dingle, G. A., Haslam, C., &amp; Jetten, J. (2014). Depression and social identity: An integrative review. </w:t>
      </w:r>
      <w:r w:rsidRPr="00877A6E">
        <w:rPr>
          <w:rFonts w:ascii="Times New Roman" w:hAnsi="Times New Roman" w:cs="Times New Roman"/>
          <w:i/>
          <w:sz w:val="24"/>
          <w:szCs w:val="24"/>
        </w:rPr>
        <w:t>Personality and Social Psychology Review, 18</w:t>
      </w:r>
      <w:r w:rsidRPr="00877A6E">
        <w:rPr>
          <w:rFonts w:ascii="Times New Roman" w:hAnsi="Times New Roman" w:cs="Times New Roman"/>
          <w:sz w:val="24"/>
          <w:szCs w:val="24"/>
        </w:rPr>
        <w:t xml:space="preserve">(3), 215-238. </w:t>
      </w:r>
    </w:p>
    <w:p w:rsidR="00877A6E" w:rsidRPr="00877A6E" w:rsidRDefault="00877A6E" w:rsidP="00877A6E">
      <w:pPr>
        <w:pStyle w:val="EndNoteBibliography"/>
        <w:spacing w:after="0" w:line="480" w:lineRule="auto"/>
        <w:ind w:left="720" w:hanging="720"/>
        <w:rPr>
          <w:rFonts w:ascii="Times New Roman" w:hAnsi="Times New Roman" w:cs="Times New Roman"/>
          <w:sz w:val="24"/>
          <w:szCs w:val="24"/>
        </w:rPr>
      </w:pPr>
      <w:r w:rsidRPr="00877A6E">
        <w:rPr>
          <w:rFonts w:ascii="Times New Roman" w:hAnsi="Times New Roman" w:cs="Times New Roman"/>
          <w:sz w:val="24"/>
          <w:szCs w:val="24"/>
        </w:rPr>
        <w:t xml:space="preserve">Cruwys, T., South, E. I., Greenaway, K. H., &amp; Haslam, S. A. (2015). Social identity reduces depression by fostering positive attributions. </w:t>
      </w:r>
      <w:r w:rsidRPr="00877A6E">
        <w:rPr>
          <w:rFonts w:ascii="Times New Roman" w:hAnsi="Times New Roman" w:cs="Times New Roman"/>
          <w:i/>
          <w:sz w:val="24"/>
          <w:szCs w:val="24"/>
        </w:rPr>
        <w:t>Social Psychological and Personality Science, 6</w:t>
      </w:r>
      <w:r w:rsidRPr="00877A6E">
        <w:rPr>
          <w:rFonts w:ascii="Times New Roman" w:hAnsi="Times New Roman" w:cs="Times New Roman"/>
          <w:sz w:val="24"/>
          <w:szCs w:val="24"/>
        </w:rPr>
        <w:t xml:space="preserve">(1), 65-74. </w:t>
      </w:r>
    </w:p>
    <w:p w:rsidR="00877A6E" w:rsidRPr="00877A6E" w:rsidRDefault="00877A6E" w:rsidP="00877A6E">
      <w:pPr>
        <w:pStyle w:val="EndNoteBibliography"/>
        <w:spacing w:after="0" w:line="480" w:lineRule="auto"/>
        <w:ind w:left="720" w:hanging="720"/>
        <w:rPr>
          <w:rFonts w:ascii="Times New Roman" w:hAnsi="Times New Roman" w:cs="Times New Roman"/>
          <w:sz w:val="24"/>
          <w:szCs w:val="24"/>
        </w:rPr>
      </w:pPr>
      <w:r w:rsidRPr="00877A6E">
        <w:rPr>
          <w:rFonts w:ascii="Times New Roman" w:hAnsi="Times New Roman" w:cs="Times New Roman"/>
          <w:sz w:val="24"/>
          <w:szCs w:val="24"/>
        </w:rPr>
        <w:t>Department for Communities and Local Government. (2015). English Housing Survey. from https://www.gov.uk/government/collections/english-housing-survey</w:t>
      </w:r>
    </w:p>
    <w:p w:rsidR="00877A6E" w:rsidRPr="00877A6E" w:rsidRDefault="00877A6E" w:rsidP="00877A6E">
      <w:pPr>
        <w:pStyle w:val="EndNoteBibliography"/>
        <w:spacing w:after="0" w:line="480" w:lineRule="auto"/>
        <w:ind w:left="720" w:hanging="720"/>
        <w:rPr>
          <w:rFonts w:ascii="Times New Roman" w:hAnsi="Times New Roman" w:cs="Times New Roman"/>
          <w:sz w:val="24"/>
          <w:szCs w:val="24"/>
        </w:rPr>
      </w:pPr>
      <w:r w:rsidRPr="00877A6E">
        <w:rPr>
          <w:rFonts w:ascii="Times New Roman" w:hAnsi="Times New Roman" w:cs="Times New Roman"/>
          <w:sz w:val="24"/>
          <w:szCs w:val="24"/>
        </w:rPr>
        <w:lastRenderedPageBreak/>
        <w:t xml:space="preserve">Doosje, B., Ellemers, N., &amp; Spears, R. (1995). Perceived intragroup variability as a function of group status and identification. </w:t>
      </w:r>
      <w:r w:rsidRPr="00877A6E">
        <w:rPr>
          <w:rFonts w:ascii="Times New Roman" w:hAnsi="Times New Roman" w:cs="Times New Roman"/>
          <w:i/>
          <w:sz w:val="24"/>
          <w:szCs w:val="24"/>
        </w:rPr>
        <w:t>Journal of Experimental Social Psychology, 31</w:t>
      </w:r>
      <w:r w:rsidRPr="00877A6E">
        <w:rPr>
          <w:rFonts w:ascii="Times New Roman" w:hAnsi="Times New Roman" w:cs="Times New Roman"/>
          <w:sz w:val="24"/>
          <w:szCs w:val="24"/>
        </w:rPr>
        <w:t xml:space="preserve">(5), 410-436. </w:t>
      </w:r>
    </w:p>
    <w:p w:rsidR="00877A6E" w:rsidRPr="00877A6E" w:rsidRDefault="00877A6E" w:rsidP="00877A6E">
      <w:pPr>
        <w:pStyle w:val="EndNoteBibliography"/>
        <w:spacing w:after="0" w:line="480" w:lineRule="auto"/>
        <w:ind w:left="720" w:hanging="720"/>
        <w:rPr>
          <w:rFonts w:ascii="Times New Roman" w:hAnsi="Times New Roman" w:cs="Times New Roman"/>
          <w:sz w:val="24"/>
          <w:szCs w:val="24"/>
        </w:rPr>
      </w:pPr>
      <w:r w:rsidRPr="00877A6E">
        <w:rPr>
          <w:rFonts w:ascii="Times New Roman" w:hAnsi="Times New Roman" w:cs="Times New Roman"/>
          <w:sz w:val="24"/>
          <w:szCs w:val="24"/>
        </w:rPr>
        <w:t xml:space="preserve">Felitti, V. J., Anda, R. F., Nordenberg, D., Williamson, D. F., Spitz, A. M., Edwards, V., . . . Marks, J. S. (1998). Relationship of childhood abuse and household dysfunction to many of the leading causes of death in adults: The Adverse Childhood Experiences (ACE) Study. </w:t>
      </w:r>
      <w:r w:rsidRPr="00877A6E">
        <w:rPr>
          <w:rFonts w:ascii="Times New Roman" w:hAnsi="Times New Roman" w:cs="Times New Roman"/>
          <w:i/>
          <w:sz w:val="24"/>
          <w:szCs w:val="24"/>
        </w:rPr>
        <w:t>American journal of preventive medicine, 14</w:t>
      </w:r>
      <w:r w:rsidRPr="00877A6E">
        <w:rPr>
          <w:rFonts w:ascii="Times New Roman" w:hAnsi="Times New Roman" w:cs="Times New Roman"/>
          <w:sz w:val="24"/>
          <w:szCs w:val="24"/>
        </w:rPr>
        <w:t xml:space="preserve">(4), 245-258. </w:t>
      </w:r>
    </w:p>
    <w:p w:rsidR="00877A6E" w:rsidRPr="00877A6E" w:rsidRDefault="00877A6E" w:rsidP="00877A6E">
      <w:pPr>
        <w:pStyle w:val="EndNoteBibliography"/>
        <w:spacing w:after="0" w:line="480" w:lineRule="auto"/>
        <w:ind w:left="720" w:hanging="720"/>
        <w:rPr>
          <w:rFonts w:ascii="Times New Roman" w:hAnsi="Times New Roman" w:cs="Times New Roman"/>
          <w:sz w:val="24"/>
          <w:szCs w:val="24"/>
        </w:rPr>
      </w:pPr>
      <w:r w:rsidRPr="00877A6E">
        <w:rPr>
          <w:rFonts w:ascii="Times New Roman" w:hAnsi="Times New Roman" w:cs="Times New Roman"/>
          <w:sz w:val="24"/>
          <w:szCs w:val="24"/>
        </w:rPr>
        <w:t xml:space="preserve">Hagerty, B. M., &amp; Williams, A. (1999). The effects of sense of belonging, social support, conflict, and loneliness on depression. </w:t>
      </w:r>
      <w:r w:rsidRPr="00877A6E">
        <w:rPr>
          <w:rFonts w:ascii="Times New Roman" w:hAnsi="Times New Roman" w:cs="Times New Roman"/>
          <w:i/>
          <w:sz w:val="24"/>
          <w:szCs w:val="24"/>
        </w:rPr>
        <w:t>Nursing research, 48</w:t>
      </w:r>
      <w:r w:rsidRPr="00877A6E">
        <w:rPr>
          <w:rFonts w:ascii="Times New Roman" w:hAnsi="Times New Roman" w:cs="Times New Roman"/>
          <w:sz w:val="24"/>
          <w:szCs w:val="24"/>
        </w:rPr>
        <w:t xml:space="preserve">(4), 215-219. </w:t>
      </w:r>
    </w:p>
    <w:p w:rsidR="00877A6E" w:rsidRPr="00877A6E" w:rsidRDefault="00877A6E" w:rsidP="00877A6E">
      <w:pPr>
        <w:pStyle w:val="EndNoteBibliography"/>
        <w:spacing w:after="0" w:line="480" w:lineRule="auto"/>
        <w:ind w:left="720" w:hanging="720"/>
        <w:rPr>
          <w:rFonts w:ascii="Times New Roman" w:hAnsi="Times New Roman" w:cs="Times New Roman"/>
          <w:sz w:val="24"/>
          <w:szCs w:val="24"/>
        </w:rPr>
      </w:pPr>
      <w:r w:rsidRPr="00877A6E">
        <w:rPr>
          <w:rFonts w:ascii="Times New Roman" w:hAnsi="Times New Roman" w:cs="Times New Roman"/>
          <w:sz w:val="24"/>
          <w:szCs w:val="24"/>
        </w:rPr>
        <w:t xml:space="preserve">Haslam, C., Cruwys, T., Haslam, S. A., Dingle, G., &amp; Chang, M. X.-L. (2016). Groups 4 Health: Evidence that a social-identity intervention that builds and strengthens social group membership improves mental health. </w:t>
      </w:r>
      <w:r w:rsidRPr="00877A6E">
        <w:rPr>
          <w:rFonts w:ascii="Times New Roman" w:hAnsi="Times New Roman" w:cs="Times New Roman"/>
          <w:i/>
          <w:sz w:val="24"/>
          <w:szCs w:val="24"/>
        </w:rPr>
        <w:t>Journal of Affective Disorders, 194</w:t>
      </w:r>
      <w:r w:rsidRPr="00877A6E">
        <w:rPr>
          <w:rFonts w:ascii="Times New Roman" w:hAnsi="Times New Roman" w:cs="Times New Roman"/>
          <w:sz w:val="24"/>
          <w:szCs w:val="24"/>
        </w:rPr>
        <w:t xml:space="preserve">, 188-195. </w:t>
      </w:r>
    </w:p>
    <w:p w:rsidR="00877A6E" w:rsidRPr="00877A6E" w:rsidRDefault="00877A6E" w:rsidP="00877A6E">
      <w:pPr>
        <w:pStyle w:val="EndNoteBibliography"/>
        <w:spacing w:after="0" w:line="480" w:lineRule="auto"/>
        <w:ind w:left="720" w:hanging="720"/>
        <w:rPr>
          <w:rFonts w:ascii="Times New Roman" w:hAnsi="Times New Roman" w:cs="Times New Roman"/>
          <w:sz w:val="24"/>
          <w:szCs w:val="24"/>
        </w:rPr>
      </w:pPr>
      <w:r w:rsidRPr="00877A6E">
        <w:rPr>
          <w:rFonts w:ascii="Times New Roman" w:hAnsi="Times New Roman" w:cs="Times New Roman"/>
          <w:sz w:val="24"/>
          <w:szCs w:val="24"/>
        </w:rPr>
        <w:t xml:space="preserve">Haslam, S., Jetten, J., Postmes, T., &amp; Haslam, C. (2009). Social identity, health and well‐being: an emerging agenda for applied psychology. </w:t>
      </w:r>
      <w:r w:rsidRPr="00877A6E">
        <w:rPr>
          <w:rFonts w:ascii="Times New Roman" w:hAnsi="Times New Roman" w:cs="Times New Roman"/>
          <w:i/>
          <w:sz w:val="24"/>
          <w:szCs w:val="24"/>
        </w:rPr>
        <w:t>Applied Psychology, 58</w:t>
      </w:r>
      <w:r w:rsidRPr="00877A6E">
        <w:rPr>
          <w:rFonts w:ascii="Times New Roman" w:hAnsi="Times New Roman" w:cs="Times New Roman"/>
          <w:sz w:val="24"/>
          <w:szCs w:val="24"/>
        </w:rPr>
        <w:t xml:space="preserve">(1), 1-23. </w:t>
      </w:r>
    </w:p>
    <w:p w:rsidR="00877A6E" w:rsidRPr="00877A6E" w:rsidRDefault="00877A6E" w:rsidP="00877A6E">
      <w:pPr>
        <w:pStyle w:val="EndNoteBibliography"/>
        <w:spacing w:after="0" w:line="480" w:lineRule="auto"/>
        <w:ind w:left="720" w:hanging="720"/>
        <w:rPr>
          <w:rFonts w:ascii="Times New Roman" w:hAnsi="Times New Roman" w:cs="Times New Roman"/>
          <w:sz w:val="24"/>
          <w:szCs w:val="24"/>
        </w:rPr>
      </w:pPr>
      <w:r w:rsidRPr="00877A6E">
        <w:rPr>
          <w:rFonts w:ascii="Times New Roman" w:hAnsi="Times New Roman" w:cs="Times New Roman"/>
          <w:sz w:val="24"/>
          <w:szCs w:val="24"/>
        </w:rPr>
        <w:t>Hayes, A. F. (2012). PROCESS: A versatile computational tool for observed variable mediation, moderation, and conditional process modeling: University of Kansas, KS.</w:t>
      </w:r>
    </w:p>
    <w:p w:rsidR="00877A6E" w:rsidRPr="00877A6E" w:rsidRDefault="00877A6E" w:rsidP="00877A6E">
      <w:pPr>
        <w:pStyle w:val="EndNoteBibliography"/>
        <w:spacing w:after="0" w:line="480" w:lineRule="auto"/>
        <w:ind w:left="720" w:hanging="720"/>
        <w:rPr>
          <w:rFonts w:ascii="Times New Roman" w:hAnsi="Times New Roman" w:cs="Times New Roman"/>
          <w:sz w:val="24"/>
          <w:szCs w:val="24"/>
        </w:rPr>
      </w:pPr>
      <w:r w:rsidRPr="00877A6E">
        <w:rPr>
          <w:rFonts w:ascii="Times New Roman" w:hAnsi="Times New Roman" w:cs="Times New Roman"/>
          <w:sz w:val="24"/>
          <w:szCs w:val="24"/>
        </w:rPr>
        <w:t xml:space="preserve">Hill, J. (2003). Childhood trauma and depression. </w:t>
      </w:r>
      <w:r w:rsidRPr="00877A6E">
        <w:rPr>
          <w:rFonts w:ascii="Times New Roman" w:hAnsi="Times New Roman" w:cs="Times New Roman"/>
          <w:i/>
          <w:sz w:val="24"/>
          <w:szCs w:val="24"/>
        </w:rPr>
        <w:t>Current Opinion in Psychiatry, 16</w:t>
      </w:r>
      <w:r w:rsidRPr="00877A6E">
        <w:rPr>
          <w:rFonts w:ascii="Times New Roman" w:hAnsi="Times New Roman" w:cs="Times New Roman"/>
          <w:sz w:val="24"/>
          <w:szCs w:val="24"/>
        </w:rPr>
        <w:t xml:space="preserve">(1), 3-6. </w:t>
      </w:r>
    </w:p>
    <w:p w:rsidR="00877A6E" w:rsidRPr="00877A6E" w:rsidRDefault="00877A6E" w:rsidP="00877A6E">
      <w:pPr>
        <w:pStyle w:val="EndNoteBibliography"/>
        <w:spacing w:after="0" w:line="480" w:lineRule="auto"/>
        <w:ind w:left="720" w:hanging="720"/>
        <w:rPr>
          <w:rFonts w:ascii="Times New Roman" w:hAnsi="Times New Roman" w:cs="Times New Roman"/>
          <w:sz w:val="24"/>
          <w:szCs w:val="24"/>
        </w:rPr>
      </w:pPr>
      <w:r w:rsidRPr="00877A6E">
        <w:rPr>
          <w:rFonts w:ascii="Times New Roman" w:hAnsi="Times New Roman" w:cs="Times New Roman"/>
          <w:sz w:val="24"/>
          <w:szCs w:val="24"/>
        </w:rPr>
        <w:t xml:space="preserve">Hinduja, S., &amp; Patchin, J. W. (2010). Bullying, cyberbullying, and suicide. </w:t>
      </w:r>
      <w:r w:rsidRPr="00877A6E">
        <w:rPr>
          <w:rFonts w:ascii="Times New Roman" w:hAnsi="Times New Roman" w:cs="Times New Roman"/>
          <w:i/>
          <w:sz w:val="24"/>
          <w:szCs w:val="24"/>
        </w:rPr>
        <w:t>Archives of suicide research, 14</w:t>
      </w:r>
      <w:r w:rsidRPr="00877A6E">
        <w:rPr>
          <w:rFonts w:ascii="Times New Roman" w:hAnsi="Times New Roman" w:cs="Times New Roman"/>
          <w:sz w:val="24"/>
          <w:szCs w:val="24"/>
        </w:rPr>
        <w:t xml:space="preserve">(3), 206-221. </w:t>
      </w:r>
    </w:p>
    <w:p w:rsidR="00877A6E" w:rsidRPr="00877A6E" w:rsidRDefault="00877A6E" w:rsidP="00877A6E">
      <w:pPr>
        <w:pStyle w:val="EndNoteBibliography"/>
        <w:spacing w:after="0" w:line="480" w:lineRule="auto"/>
        <w:ind w:left="720" w:hanging="720"/>
        <w:rPr>
          <w:rFonts w:ascii="Times New Roman" w:hAnsi="Times New Roman" w:cs="Times New Roman"/>
          <w:sz w:val="24"/>
          <w:szCs w:val="24"/>
        </w:rPr>
      </w:pPr>
      <w:r w:rsidRPr="00877A6E">
        <w:rPr>
          <w:rFonts w:ascii="Times New Roman" w:hAnsi="Times New Roman" w:cs="Times New Roman"/>
          <w:sz w:val="24"/>
          <w:szCs w:val="24"/>
        </w:rPr>
        <w:t xml:space="preserve">Hurst, C. S., Baranik, L. E., &amp; Daniel, F. (2013). College student stressors: A review of the qualitative research. </w:t>
      </w:r>
      <w:r w:rsidRPr="00877A6E">
        <w:rPr>
          <w:rFonts w:ascii="Times New Roman" w:hAnsi="Times New Roman" w:cs="Times New Roman"/>
          <w:i/>
          <w:sz w:val="24"/>
          <w:szCs w:val="24"/>
        </w:rPr>
        <w:t>Stress and Health, 29</w:t>
      </w:r>
      <w:r w:rsidRPr="00877A6E">
        <w:rPr>
          <w:rFonts w:ascii="Times New Roman" w:hAnsi="Times New Roman" w:cs="Times New Roman"/>
          <w:sz w:val="24"/>
          <w:szCs w:val="24"/>
        </w:rPr>
        <w:t xml:space="preserve">(4), 275-285. </w:t>
      </w:r>
    </w:p>
    <w:p w:rsidR="00877A6E" w:rsidRPr="00877A6E" w:rsidRDefault="00877A6E" w:rsidP="00877A6E">
      <w:pPr>
        <w:pStyle w:val="EndNoteBibliography"/>
        <w:spacing w:after="0" w:line="480" w:lineRule="auto"/>
        <w:ind w:left="720" w:hanging="720"/>
        <w:rPr>
          <w:rFonts w:ascii="Times New Roman" w:hAnsi="Times New Roman" w:cs="Times New Roman"/>
          <w:sz w:val="24"/>
          <w:szCs w:val="24"/>
        </w:rPr>
      </w:pPr>
      <w:r w:rsidRPr="00877A6E">
        <w:rPr>
          <w:rFonts w:ascii="Times New Roman" w:hAnsi="Times New Roman" w:cs="Times New Roman"/>
          <w:sz w:val="24"/>
          <w:szCs w:val="24"/>
        </w:rPr>
        <w:t xml:space="preserve">Jetten, J., Haslam, C., &amp; Alexander, S. H. (2012). </w:t>
      </w:r>
      <w:r w:rsidRPr="00877A6E">
        <w:rPr>
          <w:rFonts w:ascii="Times New Roman" w:hAnsi="Times New Roman" w:cs="Times New Roman"/>
          <w:i/>
          <w:sz w:val="24"/>
          <w:szCs w:val="24"/>
        </w:rPr>
        <w:t>The social cure: Identity, health and well-being</w:t>
      </w:r>
      <w:r w:rsidRPr="00877A6E">
        <w:rPr>
          <w:rFonts w:ascii="Times New Roman" w:hAnsi="Times New Roman" w:cs="Times New Roman"/>
          <w:sz w:val="24"/>
          <w:szCs w:val="24"/>
        </w:rPr>
        <w:t>. New York: Psychology Press.</w:t>
      </w:r>
    </w:p>
    <w:p w:rsidR="00877A6E" w:rsidRPr="00877A6E" w:rsidRDefault="00877A6E" w:rsidP="00877A6E">
      <w:pPr>
        <w:pStyle w:val="EndNoteBibliography"/>
        <w:spacing w:after="0" w:line="480" w:lineRule="auto"/>
        <w:ind w:left="720" w:hanging="720"/>
        <w:rPr>
          <w:rFonts w:ascii="Times New Roman" w:hAnsi="Times New Roman" w:cs="Times New Roman"/>
          <w:sz w:val="24"/>
          <w:szCs w:val="24"/>
        </w:rPr>
      </w:pPr>
      <w:r w:rsidRPr="00877A6E">
        <w:rPr>
          <w:rFonts w:ascii="Times New Roman" w:hAnsi="Times New Roman" w:cs="Times New Roman"/>
          <w:sz w:val="24"/>
          <w:szCs w:val="24"/>
        </w:rPr>
        <w:lastRenderedPageBreak/>
        <w:t xml:space="preserve">Kessler, R. C., Amminger, G. P., Aguilar‐Gaxiola, S., Alonso, J., Lee, S., &amp; Ustun, T. B. (2007). Age of onset of mental disorders: a review of recent literature. </w:t>
      </w:r>
      <w:r w:rsidRPr="00877A6E">
        <w:rPr>
          <w:rFonts w:ascii="Times New Roman" w:hAnsi="Times New Roman" w:cs="Times New Roman"/>
          <w:i/>
          <w:sz w:val="24"/>
          <w:szCs w:val="24"/>
        </w:rPr>
        <w:t>Current Opinion in Psychiatry, 20</w:t>
      </w:r>
      <w:r w:rsidRPr="00877A6E">
        <w:rPr>
          <w:rFonts w:ascii="Times New Roman" w:hAnsi="Times New Roman" w:cs="Times New Roman"/>
          <w:sz w:val="24"/>
          <w:szCs w:val="24"/>
        </w:rPr>
        <w:t xml:space="preserve">(4), 359. </w:t>
      </w:r>
    </w:p>
    <w:p w:rsidR="00877A6E" w:rsidRPr="00877A6E" w:rsidRDefault="00877A6E" w:rsidP="00877A6E">
      <w:pPr>
        <w:pStyle w:val="EndNoteBibliography"/>
        <w:spacing w:after="0" w:line="480" w:lineRule="auto"/>
        <w:ind w:left="720" w:hanging="720"/>
        <w:rPr>
          <w:rFonts w:ascii="Times New Roman" w:hAnsi="Times New Roman" w:cs="Times New Roman"/>
          <w:sz w:val="24"/>
          <w:szCs w:val="24"/>
        </w:rPr>
      </w:pPr>
      <w:r w:rsidRPr="00877A6E">
        <w:rPr>
          <w:rFonts w:ascii="Times New Roman" w:hAnsi="Times New Roman" w:cs="Times New Roman"/>
          <w:sz w:val="24"/>
          <w:szCs w:val="24"/>
        </w:rPr>
        <w:t xml:space="preserve">Kohn, J. P., &amp; Frazer, G. H. (1986). An academic stress scale: Identification and rated importance of academic stressors. </w:t>
      </w:r>
      <w:r w:rsidRPr="00877A6E">
        <w:rPr>
          <w:rFonts w:ascii="Times New Roman" w:hAnsi="Times New Roman" w:cs="Times New Roman"/>
          <w:i/>
          <w:sz w:val="24"/>
          <w:szCs w:val="24"/>
        </w:rPr>
        <w:t>Psychological reports, 59</w:t>
      </w:r>
      <w:r w:rsidRPr="00877A6E">
        <w:rPr>
          <w:rFonts w:ascii="Times New Roman" w:hAnsi="Times New Roman" w:cs="Times New Roman"/>
          <w:sz w:val="24"/>
          <w:szCs w:val="24"/>
        </w:rPr>
        <w:t xml:space="preserve">(2), 415-426. </w:t>
      </w:r>
    </w:p>
    <w:p w:rsidR="00877A6E" w:rsidRPr="00877A6E" w:rsidRDefault="00877A6E" w:rsidP="00877A6E">
      <w:pPr>
        <w:pStyle w:val="EndNoteBibliography"/>
        <w:spacing w:after="0" w:line="480" w:lineRule="auto"/>
        <w:ind w:left="720" w:hanging="720"/>
        <w:rPr>
          <w:rFonts w:ascii="Times New Roman" w:hAnsi="Times New Roman" w:cs="Times New Roman"/>
          <w:sz w:val="24"/>
          <w:szCs w:val="24"/>
        </w:rPr>
      </w:pPr>
      <w:r w:rsidRPr="00877A6E">
        <w:rPr>
          <w:rFonts w:ascii="Times New Roman" w:hAnsi="Times New Roman" w:cs="Times New Roman"/>
          <w:sz w:val="24"/>
          <w:szCs w:val="24"/>
        </w:rPr>
        <w:t xml:space="preserve">Kroenke, K., &amp; Spitzer, R. L. (2002). The PHQ-9: a new depression diagnostic and severity measure. </w:t>
      </w:r>
      <w:r w:rsidRPr="00877A6E">
        <w:rPr>
          <w:rFonts w:ascii="Times New Roman" w:hAnsi="Times New Roman" w:cs="Times New Roman"/>
          <w:i/>
          <w:sz w:val="24"/>
          <w:szCs w:val="24"/>
        </w:rPr>
        <w:t>Psychiatric annals, 32</w:t>
      </w:r>
      <w:r w:rsidRPr="00877A6E">
        <w:rPr>
          <w:rFonts w:ascii="Times New Roman" w:hAnsi="Times New Roman" w:cs="Times New Roman"/>
          <w:sz w:val="24"/>
          <w:szCs w:val="24"/>
        </w:rPr>
        <w:t xml:space="preserve">(9), 509-515. </w:t>
      </w:r>
    </w:p>
    <w:p w:rsidR="00877A6E" w:rsidRPr="00877A6E" w:rsidRDefault="00877A6E" w:rsidP="00877A6E">
      <w:pPr>
        <w:pStyle w:val="EndNoteBibliography"/>
        <w:spacing w:after="0" w:line="480" w:lineRule="auto"/>
        <w:ind w:left="720" w:hanging="720"/>
        <w:rPr>
          <w:rFonts w:ascii="Times New Roman" w:hAnsi="Times New Roman" w:cs="Times New Roman"/>
          <w:sz w:val="24"/>
          <w:szCs w:val="24"/>
        </w:rPr>
      </w:pPr>
      <w:r w:rsidRPr="00877A6E">
        <w:rPr>
          <w:rFonts w:ascii="Times New Roman" w:hAnsi="Times New Roman" w:cs="Times New Roman"/>
          <w:sz w:val="24"/>
          <w:szCs w:val="24"/>
        </w:rPr>
        <w:t xml:space="preserve">Lee, R. M., &amp; Robbins, S. B. (1998). The relationship between social connectedness and anxiety, self-esteem, and social identity. </w:t>
      </w:r>
    </w:p>
    <w:p w:rsidR="00877A6E" w:rsidRPr="00877A6E" w:rsidRDefault="00877A6E" w:rsidP="00877A6E">
      <w:pPr>
        <w:pStyle w:val="EndNoteBibliography"/>
        <w:spacing w:after="0" w:line="480" w:lineRule="auto"/>
        <w:ind w:left="720" w:hanging="720"/>
        <w:rPr>
          <w:rFonts w:ascii="Times New Roman" w:hAnsi="Times New Roman" w:cs="Times New Roman"/>
          <w:sz w:val="24"/>
          <w:szCs w:val="24"/>
        </w:rPr>
      </w:pPr>
      <w:r w:rsidRPr="00877A6E">
        <w:rPr>
          <w:rFonts w:ascii="Times New Roman" w:hAnsi="Times New Roman" w:cs="Times New Roman"/>
          <w:sz w:val="24"/>
          <w:szCs w:val="24"/>
        </w:rPr>
        <w:t xml:space="preserve">Lester, D. (2014). College student stressors, depression, and suicidal ideation. </w:t>
      </w:r>
      <w:r w:rsidRPr="00877A6E">
        <w:rPr>
          <w:rFonts w:ascii="Times New Roman" w:hAnsi="Times New Roman" w:cs="Times New Roman"/>
          <w:i/>
          <w:sz w:val="24"/>
          <w:szCs w:val="24"/>
        </w:rPr>
        <w:t>Psychological reports, 114</w:t>
      </w:r>
      <w:r w:rsidRPr="00877A6E">
        <w:rPr>
          <w:rFonts w:ascii="Times New Roman" w:hAnsi="Times New Roman" w:cs="Times New Roman"/>
          <w:sz w:val="24"/>
          <w:szCs w:val="24"/>
        </w:rPr>
        <w:t xml:space="preserve">(1), 293-296. </w:t>
      </w:r>
    </w:p>
    <w:p w:rsidR="00877A6E" w:rsidRPr="00877A6E" w:rsidRDefault="00877A6E" w:rsidP="00877A6E">
      <w:pPr>
        <w:pStyle w:val="EndNoteBibliography"/>
        <w:spacing w:after="0" w:line="480" w:lineRule="auto"/>
        <w:ind w:left="720" w:hanging="720"/>
        <w:rPr>
          <w:rFonts w:ascii="Times New Roman" w:hAnsi="Times New Roman" w:cs="Times New Roman"/>
          <w:sz w:val="24"/>
          <w:szCs w:val="24"/>
        </w:rPr>
      </w:pPr>
      <w:r w:rsidRPr="00877A6E">
        <w:rPr>
          <w:rFonts w:ascii="Times New Roman" w:hAnsi="Times New Roman" w:cs="Times New Roman"/>
          <w:sz w:val="24"/>
          <w:szCs w:val="24"/>
        </w:rPr>
        <w:t xml:space="preserve">Major, B., Kaiser, C. R., O'brien, L. T., &amp; McCoy, S. K. (2007). Perceived discrimination as worldview threat or worldview confirmation: implications for self-esteem. </w:t>
      </w:r>
      <w:r w:rsidRPr="00877A6E">
        <w:rPr>
          <w:rFonts w:ascii="Times New Roman" w:hAnsi="Times New Roman" w:cs="Times New Roman"/>
          <w:i/>
          <w:sz w:val="24"/>
          <w:szCs w:val="24"/>
        </w:rPr>
        <w:t>Journal of personality and social psychology, 92</w:t>
      </w:r>
      <w:r w:rsidRPr="00877A6E">
        <w:rPr>
          <w:rFonts w:ascii="Times New Roman" w:hAnsi="Times New Roman" w:cs="Times New Roman"/>
          <w:sz w:val="24"/>
          <w:szCs w:val="24"/>
        </w:rPr>
        <w:t xml:space="preserve">(6), 1068. </w:t>
      </w:r>
    </w:p>
    <w:p w:rsidR="00877A6E" w:rsidRPr="00877A6E" w:rsidRDefault="00877A6E" w:rsidP="00877A6E">
      <w:pPr>
        <w:pStyle w:val="EndNoteBibliography"/>
        <w:spacing w:after="0" w:line="480" w:lineRule="auto"/>
        <w:ind w:left="720" w:hanging="720"/>
        <w:rPr>
          <w:rFonts w:ascii="Times New Roman" w:hAnsi="Times New Roman" w:cs="Times New Roman"/>
          <w:sz w:val="24"/>
          <w:szCs w:val="24"/>
        </w:rPr>
      </w:pPr>
      <w:r w:rsidRPr="00877A6E">
        <w:rPr>
          <w:rFonts w:ascii="Times New Roman" w:hAnsi="Times New Roman" w:cs="Times New Roman"/>
          <w:sz w:val="24"/>
          <w:szCs w:val="24"/>
        </w:rPr>
        <w:t xml:space="preserve">McIntyre, J. C., Elahi, A., &amp; Bentall, R. P. (2016). Social identity and psychosis: Explaining elevated rates of psychosis in migrant populations. </w:t>
      </w:r>
      <w:r w:rsidRPr="00877A6E">
        <w:rPr>
          <w:rFonts w:ascii="Times New Roman" w:hAnsi="Times New Roman" w:cs="Times New Roman"/>
          <w:i/>
          <w:sz w:val="24"/>
          <w:szCs w:val="24"/>
        </w:rPr>
        <w:t>Social and Personality Psychology Compass, 10</w:t>
      </w:r>
      <w:r w:rsidRPr="00877A6E">
        <w:rPr>
          <w:rFonts w:ascii="Times New Roman" w:hAnsi="Times New Roman" w:cs="Times New Roman"/>
          <w:sz w:val="24"/>
          <w:szCs w:val="24"/>
        </w:rPr>
        <w:t xml:space="preserve">(11), 619-633. </w:t>
      </w:r>
    </w:p>
    <w:p w:rsidR="00877A6E" w:rsidRPr="00877A6E" w:rsidRDefault="00877A6E" w:rsidP="00877A6E">
      <w:pPr>
        <w:pStyle w:val="EndNoteBibliography"/>
        <w:spacing w:after="0" w:line="480" w:lineRule="auto"/>
        <w:ind w:left="720" w:hanging="720"/>
        <w:rPr>
          <w:rFonts w:ascii="Times New Roman" w:hAnsi="Times New Roman" w:cs="Times New Roman"/>
          <w:sz w:val="24"/>
          <w:szCs w:val="24"/>
        </w:rPr>
      </w:pPr>
      <w:r w:rsidRPr="00877A6E">
        <w:rPr>
          <w:rFonts w:ascii="Times New Roman" w:hAnsi="Times New Roman" w:cs="Times New Roman"/>
          <w:sz w:val="24"/>
          <w:szCs w:val="24"/>
        </w:rPr>
        <w:t xml:space="preserve">McIntyre, J. C., Wickham, S., Barr, B., &amp; Bentall, R. P. (2017). Social Identity and Psychosis: Associations and Psychological Mechanisms. </w:t>
      </w:r>
      <w:r w:rsidRPr="00877A6E">
        <w:rPr>
          <w:rFonts w:ascii="Times New Roman" w:hAnsi="Times New Roman" w:cs="Times New Roman"/>
          <w:i/>
          <w:sz w:val="24"/>
          <w:szCs w:val="24"/>
        </w:rPr>
        <w:t>Schizophrenia bulletin</w:t>
      </w:r>
      <w:r w:rsidRPr="00877A6E">
        <w:rPr>
          <w:rFonts w:ascii="Times New Roman" w:hAnsi="Times New Roman" w:cs="Times New Roman"/>
          <w:sz w:val="24"/>
          <w:szCs w:val="24"/>
        </w:rPr>
        <w:t>. doi: 10.1093/schbul/sbx110</w:t>
      </w:r>
    </w:p>
    <w:p w:rsidR="00877A6E" w:rsidRDefault="00877A6E" w:rsidP="00877A6E">
      <w:pPr>
        <w:pStyle w:val="EndNoteBibliography"/>
        <w:spacing w:after="0" w:line="480" w:lineRule="auto"/>
        <w:ind w:left="720" w:hanging="720"/>
        <w:rPr>
          <w:rFonts w:ascii="Times New Roman" w:hAnsi="Times New Roman" w:cs="Times New Roman"/>
          <w:sz w:val="24"/>
          <w:szCs w:val="24"/>
        </w:rPr>
      </w:pPr>
      <w:r w:rsidRPr="00877A6E">
        <w:rPr>
          <w:rFonts w:ascii="Times New Roman" w:hAnsi="Times New Roman" w:cs="Times New Roman"/>
          <w:sz w:val="24"/>
          <w:szCs w:val="24"/>
        </w:rPr>
        <w:t xml:space="preserve">Melo, S., Corcoran, R., Shryane, N., &amp; Bentall, R. P. (2009). The persecution and deservedness scale. </w:t>
      </w:r>
      <w:r w:rsidRPr="00877A6E">
        <w:rPr>
          <w:rFonts w:ascii="Times New Roman" w:hAnsi="Times New Roman" w:cs="Times New Roman"/>
          <w:i/>
          <w:sz w:val="24"/>
          <w:szCs w:val="24"/>
        </w:rPr>
        <w:t>Psychology and Psychotherapy: Theory, Research and Practice, 82</w:t>
      </w:r>
      <w:r w:rsidRPr="00877A6E">
        <w:rPr>
          <w:rFonts w:ascii="Times New Roman" w:hAnsi="Times New Roman" w:cs="Times New Roman"/>
          <w:sz w:val="24"/>
          <w:szCs w:val="24"/>
        </w:rPr>
        <w:t xml:space="preserve">(3), 247-260. </w:t>
      </w:r>
    </w:p>
    <w:p w:rsidR="000B21CC" w:rsidRPr="00877A6E" w:rsidRDefault="000B21CC" w:rsidP="00877A6E">
      <w:pPr>
        <w:pStyle w:val="EndNoteBibliography"/>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Miller, K., Wakefield, J. R. H., &amp; Sani, F. (2017). On the recirprocal effects between multiple group identifications and mental health: A longitudinal study of Scottish adolescents. British Journal of Clinical Psychology, 56(4), 357-371. doi: </w:t>
      </w:r>
      <w:r w:rsidRPr="000B21CC">
        <w:rPr>
          <w:rFonts w:ascii="Times New Roman" w:hAnsi="Times New Roman" w:cs="Times New Roman"/>
          <w:color w:val="333333"/>
          <w:sz w:val="24"/>
          <w:szCs w:val="24"/>
          <w:shd w:val="clear" w:color="auto" w:fill="FFFFFF"/>
        </w:rPr>
        <w:t>10.1111/bjc.12143</w:t>
      </w:r>
    </w:p>
    <w:p w:rsidR="00877A6E" w:rsidRPr="00877A6E" w:rsidRDefault="00877A6E" w:rsidP="00877A6E">
      <w:pPr>
        <w:pStyle w:val="EndNoteBibliography"/>
        <w:spacing w:after="0" w:line="480" w:lineRule="auto"/>
        <w:ind w:left="720" w:hanging="720"/>
        <w:rPr>
          <w:rFonts w:ascii="Times New Roman" w:hAnsi="Times New Roman" w:cs="Times New Roman"/>
          <w:sz w:val="24"/>
          <w:szCs w:val="24"/>
        </w:rPr>
      </w:pPr>
      <w:r w:rsidRPr="00877A6E">
        <w:rPr>
          <w:rFonts w:ascii="Times New Roman" w:hAnsi="Times New Roman" w:cs="Times New Roman"/>
          <w:sz w:val="24"/>
          <w:szCs w:val="24"/>
        </w:rPr>
        <w:t xml:space="preserve">Morrison, A. P., Frame, L., &amp; Larkin, W. (2003). Relationships between trauma and psychosis: A review and integration. </w:t>
      </w:r>
      <w:r w:rsidRPr="00877A6E">
        <w:rPr>
          <w:rFonts w:ascii="Times New Roman" w:hAnsi="Times New Roman" w:cs="Times New Roman"/>
          <w:i/>
          <w:sz w:val="24"/>
          <w:szCs w:val="24"/>
        </w:rPr>
        <w:t>British Journal of Clinical Psychology, 42</w:t>
      </w:r>
      <w:r w:rsidRPr="00877A6E">
        <w:rPr>
          <w:rFonts w:ascii="Times New Roman" w:hAnsi="Times New Roman" w:cs="Times New Roman"/>
          <w:sz w:val="24"/>
          <w:szCs w:val="24"/>
        </w:rPr>
        <w:t xml:space="preserve">(4), 331-353. </w:t>
      </w:r>
    </w:p>
    <w:p w:rsidR="00877A6E" w:rsidRPr="00877A6E" w:rsidRDefault="00877A6E" w:rsidP="00877A6E">
      <w:pPr>
        <w:pStyle w:val="EndNoteBibliography"/>
        <w:spacing w:after="0" w:line="480" w:lineRule="auto"/>
        <w:ind w:left="720" w:hanging="720"/>
        <w:rPr>
          <w:rFonts w:ascii="Times New Roman" w:hAnsi="Times New Roman" w:cs="Times New Roman"/>
          <w:sz w:val="24"/>
          <w:szCs w:val="24"/>
        </w:rPr>
      </w:pPr>
      <w:r w:rsidRPr="00877A6E">
        <w:rPr>
          <w:rFonts w:ascii="Times New Roman" w:hAnsi="Times New Roman" w:cs="Times New Roman"/>
          <w:sz w:val="24"/>
          <w:szCs w:val="24"/>
        </w:rPr>
        <w:t>Nie, N. H., Bent, D. H., &amp; Hull, C. H. (1970). SPSS: Statistical package for the social sciences: McGraw-Hill New York.</w:t>
      </w:r>
    </w:p>
    <w:p w:rsidR="00877A6E" w:rsidRPr="00877A6E" w:rsidRDefault="00877A6E" w:rsidP="00877A6E">
      <w:pPr>
        <w:pStyle w:val="EndNoteBibliography"/>
        <w:spacing w:after="0" w:line="480" w:lineRule="auto"/>
        <w:ind w:left="720" w:hanging="720"/>
        <w:rPr>
          <w:rFonts w:ascii="Times New Roman" w:hAnsi="Times New Roman" w:cs="Times New Roman"/>
          <w:sz w:val="24"/>
          <w:szCs w:val="24"/>
        </w:rPr>
      </w:pPr>
      <w:r w:rsidRPr="00877A6E">
        <w:rPr>
          <w:rFonts w:ascii="Times New Roman" w:hAnsi="Times New Roman" w:cs="Times New Roman"/>
          <w:sz w:val="24"/>
          <w:szCs w:val="24"/>
        </w:rPr>
        <w:t xml:space="preserve">Pidd, K. (2004). The impact of workplace support and identity on training transfer: A case study of drug and alcohol safety training in Australia. </w:t>
      </w:r>
      <w:r w:rsidRPr="00877A6E">
        <w:rPr>
          <w:rFonts w:ascii="Times New Roman" w:hAnsi="Times New Roman" w:cs="Times New Roman"/>
          <w:i/>
          <w:sz w:val="24"/>
          <w:szCs w:val="24"/>
        </w:rPr>
        <w:t>International journal of training and development, 8</w:t>
      </w:r>
      <w:r w:rsidRPr="00877A6E">
        <w:rPr>
          <w:rFonts w:ascii="Times New Roman" w:hAnsi="Times New Roman" w:cs="Times New Roman"/>
          <w:sz w:val="24"/>
          <w:szCs w:val="24"/>
        </w:rPr>
        <w:t xml:space="preserve">(4), 274-288. </w:t>
      </w:r>
    </w:p>
    <w:p w:rsidR="00877A6E" w:rsidRPr="00877A6E" w:rsidRDefault="00877A6E" w:rsidP="00877A6E">
      <w:pPr>
        <w:pStyle w:val="EndNoteBibliography"/>
        <w:spacing w:after="0" w:line="480" w:lineRule="auto"/>
        <w:ind w:left="720" w:hanging="720"/>
        <w:rPr>
          <w:rFonts w:ascii="Times New Roman" w:hAnsi="Times New Roman" w:cs="Times New Roman"/>
          <w:sz w:val="24"/>
          <w:szCs w:val="24"/>
        </w:rPr>
      </w:pPr>
      <w:r w:rsidRPr="00877A6E">
        <w:rPr>
          <w:rFonts w:ascii="Times New Roman" w:hAnsi="Times New Roman" w:cs="Times New Roman"/>
          <w:sz w:val="24"/>
          <w:szCs w:val="24"/>
        </w:rPr>
        <w:t xml:space="preserve">Plöderl, M., Kralovec, K., Yazdi, K., &amp; Fartacek, R. (2011). A Closer Look at Self‐Reported Suicide Attempts: False Positives and False Negatives. </w:t>
      </w:r>
      <w:r w:rsidRPr="00877A6E">
        <w:rPr>
          <w:rFonts w:ascii="Times New Roman" w:hAnsi="Times New Roman" w:cs="Times New Roman"/>
          <w:i/>
          <w:sz w:val="24"/>
          <w:szCs w:val="24"/>
        </w:rPr>
        <w:t>Suicide and Life-Threatening Behavior, 41</w:t>
      </w:r>
      <w:r w:rsidRPr="00877A6E">
        <w:rPr>
          <w:rFonts w:ascii="Times New Roman" w:hAnsi="Times New Roman" w:cs="Times New Roman"/>
          <w:sz w:val="24"/>
          <w:szCs w:val="24"/>
        </w:rPr>
        <w:t xml:space="preserve">(1), 1-5. </w:t>
      </w:r>
    </w:p>
    <w:p w:rsidR="00877A6E" w:rsidRPr="00877A6E" w:rsidRDefault="00877A6E" w:rsidP="00877A6E">
      <w:pPr>
        <w:pStyle w:val="EndNoteBibliography"/>
        <w:spacing w:after="0" w:line="480" w:lineRule="auto"/>
        <w:ind w:left="720" w:hanging="720"/>
        <w:rPr>
          <w:rFonts w:ascii="Times New Roman" w:hAnsi="Times New Roman" w:cs="Times New Roman"/>
          <w:sz w:val="24"/>
          <w:szCs w:val="24"/>
        </w:rPr>
      </w:pPr>
      <w:r w:rsidRPr="00877A6E">
        <w:rPr>
          <w:rFonts w:ascii="Times New Roman" w:hAnsi="Times New Roman" w:cs="Times New Roman"/>
          <w:sz w:val="24"/>
          <w:szCs w:val="24"/>
        </w:rPr>
        <w:t xml:space="preserve">Pluut, H., Curşeu, P. L., &amp; Ilies, R. (2015). Social and study related stressors and resources among university entrants: Effects on well-being and academic performance. </w:t>
      </w:r>
      <w:r w:rsidRPr="00877A6E">
        <w:rPr>
          <w:rFonts w:ascii="Times New Roman" w:hAnsi="Times New Roman" w:cs="Times New Roman"/>
          <w:i/>
          <w:sz w:val="24"/>
          <w:szCs w:val="24"/>
        </w:rPr>
        <w:t>Learning and Individual Differences, 37</w:t>
      </w:r>
      <w:r w:rsidRPr="00877A6E">
        <w:rPr>
          <w:rFonts w:ascii="Times New Roman" w:hAnsi="Times New Roman" w:cs="Times New Roman"/>
          <w:sz w:val="24"/>
          <w:szCs w:val="24"/>
        </w:rPr>
        <w:t xml:space="preserve">, 262-268. </w:t>
      </w:r>
    </w:p>
    <w:p w:rsidR="00877A6E" w:rsidRPr="00877A6E" w:rsidRDefault="00877A6E" w:rsidP="00877A6E">
      <w:pPr>
        <w:pStyle w:val="EndNoteBibliography"/>
        <w:spacing w:after="0" w:line="480" w:lineRule="auto"/>
        <w:ind w:left="720" w:hanging="720"/>
        <w:rPr>
          <w:rFonts w:ascii="Times New Roman" w:hAnsi="Times New Roman" w:cs="Times New Roman"/>
          <w:sz w:val="24"/>
          <w:szCs w:val="24"/>
        </w:rPr>
      </w:pPr>
      <w:r w:rsidRPr="00877A6E">
        <w:rPr>
          <w:rFonts w:ascii="Times New Roman" w:hAnsi="Times New Roman" w:cs="Times New Roman"/>
          <w:sz w:val="24"/>
          <w:szCs w:val="24"/>
        </w:rPr>
        <w:t xml:space="preserve">Ross, S. E., Niebling, B. C., &amp; Heckert, T. M. (1999). Sources of stress among college students. </w:t>
      </w:r>
      <w:r w:rsidRPr="00877A6E">
        <w:rPr>
          <w:rFonts w:ascii="Times New Roman" w:hAnsi="Times New Roman" w:cs="Times New Roman"/>
          <w:i/>
          <w:sz w:val="24"/>
          <w:szCs w:val="24"/>
        </w:rPr>
        <w:t>Social psychology, 61</w:t>
      </w:r>
      <w:r w:rsidRPr="00877A6E">
        <w:rPr>
          <w:rFonts w:ascii="Times New Roman" w:hAnsi="Times New Roman" w:cs="Times New Roman"/>
          <w:sz w:val="24"/>
          <w:szCs w:val="24"/>
        </w:rPr>
        <w:t xml:space="preserve">(5), 841-846. </w:t>
      </w:r>
    </w:p>
    <w:p w:rsidR="00877A6E" w:rsidRPr="00877A6E" w:rsidRDefault="00877A6E" w:rsidP="00877A6E">
      <w:pPr>
        <w:pStyle w:val="EndNoteBibliography"/>
        <w:spacing w:after="0" w:line="480" w:lineRule="auto"/>
        <w:ind w:left="720" w:hanging="720"/>
        <w:rPr>
          <w:rFonts w:ascii="Times New Roman" w:hAnsi="Times New Roman" w:cs="Times New Roman"/>
          <w:sz w:val="24"/>
          <w:szCs w:val="24"/>
        </w:rPr>
      </w:pPr>
      <w:r w:rsidRPr="00877A6E">
        <w:rPr>
          <w:rFonts w:ascii="Times New Roman" w:hAnsi="Times New Roman" w:cs="Times New Roman"/>
          <w:sz w:val="24"/>
          <w:szCs w:val="24"/>
        </w:rPr>
        <w:t xml:space="preserve">Sani, F., Wakefield, J. R., Herrera, M., &amp; Zeybek, A. (2017). On the Association Between Greater Family Identification and Lower Paranoid Ideation Among Non-Clinical Individuals: Evidence From Cypriot and Spanish Students. </w:t>
      </w:r>
      <w:r w:rsidRPr="00877A6E">
        <w:rPr>
          <w:rFonts w:ascii="Times New Roman" w:hAnsi="Times New Roman" w:cs="Times New Roman"/>
          <w:i/>
          <w:sz w:val="24"/>
          <w:szCs w:val="24"/>
        </w:rPr>
        <w:t>Journal of Social and Clinical Psychology, 36</w:t>
      </w:r>
      <w:r w:rsidRPr="00877A6E">
        <w:rPr>
          <w:rFonts w:ascii="Times New Roman" w:hAnsi="Times New Roman" w:cs="Times New Roman"/>
          <w:sz w:val="24"/>
          <w:szCs w:val="24"/>
        </w:rPr>
        <w:t xml:space="preserve">(5), 396-418. </w:t>
      </w:r>
    </w:p>
    <w:p w:rsidR="00877A6E" w:rsidRPr="00877A6E" w:rsidRDefault="00877A6E" w:rsidP="00877A6E">
      <w:pPr>
        <w:pStyle w:val="EndNoteBibliography"/>
        <w:spacing w:after="0" w:line="480" w:lineRule="auto"/>
        <w:ind w:left="720" w:hanging="720"/>
        <w:rPr>
          <w:rFonts w:ascii="Times New Roman" w:hAnsi="Times New Roman" w:cs="Times New Roman"/>
          <w:sz w:val="24"/>
          <w:szCs w:val="24"/>
        </w:rPr>
      </w:pPr>
      <w:r w:rsidRPr="00877A6E">
        <w:rPr>
          <w:rFonts w:ascii="Times New Roman" w:hAnsi="Times New Roman" w:cs="Times New Roman"/>
          <w:sz w:val="24"/>
          <w:szCs w:val="24"/>
        </w:rPr>
        <w:lastRenderedPageBreak/>
        <w:t xml:space="preserve">Shevlin, M., Dorahy, D., Martin, J., &amp; Adamson, G. (2007). Trauma and psychosis: an analysis of the National Comorbidity Survey. </w:t>
      </w:r>
      <w:r w:rsidRPr="00877A6E">
        <w:rPr>
          <w:rFonts w:ascii="Times New Roman" w:hAnsi="Times New Roman" w:cs="Times New Roman"/>
          <w:i/>
          <w:sz w:val="24"/>
          <w:szCs w:val="24"/>
        </w:rPr>
        <w:t>American Journal of Psychiatry, 164</w:t>
      </w:r>
      <w:r w:rsidRPr="00877A6E">
        <w:rPr>
          <w:rFonts w:ascii="Times New Roman" w:hAnsi="Times New Roman" w:cs="Times New Roman"/>
          <w:sz w:val="24"/>
          <w:szCs w:val="24"/>
        </w:rPr>
        <w:t xml:space="preserve">(1), 166-169. </w:t>
      </w:r>
    </w:p>
    <w:p w:rsidR="00877A6E" w:rsidRPr="00877A6E" w:rsidRDefault="00877A6E" w:rsidP="00877A6E">
      <w:pPr>
        <w:pStyle w:val="EndNoteBibliography"/>
        <w:spacing w:after="0" w:line="480" w:lineRule="auto"/>
        <w:ind w:left="720" w:hanging="720"/>
        <w:rPr>
          <w:rFonts w:ascii="Times New Roman" w:hAnsi="Times New Roman" w:cs="Times New Roman"/>
          <w:sz w:val="24"/>
          <w:szCs w:val="24"/>
        </w:rPr>
      </w:pPr>
      <w:r w:rsidRPr="00877A6E">
        <w:rPr>
          <w:rFonts w:ascii="Times New Roman" w:hAnsi="Times New Roman" w:cs="Times New Roman"/>
          <w:sz w:val="24"/>
          <w:szCs w:val="24"/>
        </w:rPr>
        <w:t xml:space="preserve">Smith, B. N., Vaughn, R. A., Vogt, D., King, D. W., King, L. A., &amp; Shipherd, J. C. (2013). Main and interactive effects of social support in predicting mental health symptoms in men and women following military stressor exposure. </w:t>
      </w:r>
      <w:r w:rsidRPr="00877A6E">
        <w:rPr>
          <w:rFonts w:ascii="Times New Roman" w:hAnsi="Times New Roman" w:cs="Times New Roman"/>
          <w:i/>
          <w:sz w:val="24"/>
          <w:szCs w:val="24"/>
        </w:rPr>
        <w:t>Anxiety, Stress &amp; Coping, 26</w:t>
      </w:r>
      <w:r w:rsidRPr="00877A6E">
        <w:rPr>
          <w:rFonts w:ascii="Times New Roman" w:hAnsi="Times New Roman" w:cs="Times New Roman"/>
          <w:sz w:val="24"/>
          <w:szCs w:val="24"/>
        </w:rPr>
        <w:t xml:space="preserve">(1), 52-69. </w:t>
      </w:r>
    </w:p>
    <w:p w:rsidR="00877A6E" w:rsidRPr="00877A6E" w:rsidRDefault="00877A6E" w:rsidP="00877A6E">
      <w:pPr>
        <w:pStyle w:val="EndNoteBibliography"/>
        <w:spacing w:after="0" w:line="480" w:lineRule="auto"/>
        <w:ind w:left="720" w:hanging="720"/>
        <w:rPr>
          <w:rFonts w:ascii="Times New Roman" w:hAnsi="Times New Roman" w:cs="Times New Roman"/>
          <w:sz w:val="24"/>
          <w:szCs w:val="24"/>
        </w:rPr>
      </w:pPr>
      <w:r w:rsidRPr="00877A6E">
        <w:rPr>
          <w:rFonts w:ascii="Times New Roman" w:hAnsi="Times New Roman" w:cs="Times New Roman"/>
          <w:sz w:val="24"/>
          <w:szCs w:val="24"/>
        </w:rPr>
        <w:t xml:space="preserve">Spitzer, R. L., Kroenke, K., Williams, J. B., &amp; Löwe, B. (2006). A brief measure for assessing generalized anxiety disorder: the GAD-7. </w:t>
      </w:r>
      <w:r w:rsidRPr="00877A6E">
        <w:rPr>
          <w:rFonts w:ascii="Times New Roman" w:hAnsi="Times New Roman" w:cs="Times New Roman"/>
          <w:i/>
          <w:sz w:val="24"/>
          <w:szCs w:val="24"/>
        </w:rPr>
        <w:t>Archives of internal medicine, 166</w:t>
      </w:r>
      <w:r w:rsidRPr="00877A6E">
        <w:rPr>
          <w:rFonts w:ascii="Times New Roman" w:hAnsi="Times New Roman" w:cs="Times New Roman"/>
          <w:sz w:val="24"/>
          <w:szCs w:val="24"/>
        </w:rPr>
        <w:t xml:space="preserve">(10), 1092-1097. </w:t>
      </w:r>
    </w:p>
    <w:p w:rsidR="00877A6E" w:rsidRPr="00877A6E" w:rsidRDefault="00877A6E" w:rsidP="00877A6E">
      <w:pPr>
        <w:pStyle w:val="EndNoteBibliography"/>
        <w:spacing w:after="0" w:line="480" w:lineRule="auto"/>
        <w:ind w:left="720" w:hanging="720"/>
        <w:rPr>
          <w:rFonts w:ascii="Times New Roman" w:hAnsi="Times New Roman" w:cs="Times New Roman"/>
          <w:sz w:val="24"/>
          <w:szCs w:val="24"/>
        </w:rPr>
      </w:pPr>
      <w:r w:rsidRPr="00877A6E">
        <w:rPr>
          <w:rFonts w:ascii="Times New Roman" w:hAnsi="Times New Roman" w:cs="Times New Roman"/>
          <w:sz w:val="24"/>
          <w:szCs w:val="24"/>
        </w:rPr>
        <w:t xml:space="preserve">Swartzman, S., Booth, J. N., Munro, A., &amp; Sani, F. (2017). Posttraumatic stress disorder after cancer diagnosis in adults: A meta‐analysis. </w:t>
      </w:r>
      <w:r w:rsidRPr="00877A6E">
        <w:rPr>
          <w:rFonts w:ascii="Times New Roman" w:hAnsi="Times New Roman" w:cs="Times New Roman"/>
          <w:i/>
          <w:sz w:val="24"/>
          <w:szCs w:val="24"/>
        </w:rPr>
        <w:t>Depression and anxiety, 34</w:t>
      </w:r>
      <w:r w:rsidRPr="00877A6E">
        <w:rPr>
          <w:rFonts w:ascii="Times New Roman" w:hAnsi="Times New Roman" w:cs="Times New Roman"/>
          <w:sz w:val="24"/>
          <w:szCs w:val="24"/>
        </w:rPr>
        <w:t xml:space="preserve">(4), 327-339. </w:t>
      </w:r>
    </w:p>
    <w:p w:rsidR="00877A6E" w:rsidRPr="00877A6E" w:rsidRDefault="00877A6E" w:rsidP="00877A6E">
      <w:pPr>
        <w:pStyle w:val="EndNoteBibliography"/>
        <w:spacing w:after="0" w:line="480" w:lineRule="auto"/>
        <w:ind w:left="720" w:hanging="720"/>
        <w:rPr>
          <w:rFonts w:ascii="Times New Roman" w:hAnsi="Times New Roman" w:cs="Times New Roman"/>
          <w:sz w:val="24"/>
          <w:szCs w:val="24"/>
        </w:rPr>
      </w:pPr>
      <w:r w:rsidRPr="00877A6E">
        <w:rPr>
          <w:rFonts w:ascii="Times New Roman" w:hAnsi="Times New Roman" w:cs="Times New Roman"/>
          <w:sz w:val="24"/>
          <w:szCs w:val="24"/>
        </w:rPr>
        <w:t xml:space="preserve">Tajfel, H., &amp; Turner, J. C. (1979). An integrative theory of intergroup conflict. </w:t>
      </w:r>
      <w:r w:rsidRPr="00877A6E">
        <w:rPr>
          <w:rFonts w:ascii="Times New Roman" w:hAnsi="Times New Roman" w:cs="Times New Roman"/>
          <w:i/>
          <w:sz w:val="24"/>
          <w:szCs w:val="24"/>
        </w:rPr>
        <w:t>The social psychology of intergroup relations, 33</w:t>
      </w:r>
      <w:r w:rsidRPr="00877A6E">
        <w:rPr>
          <w:rFonts w:ascii="Times New Roman" w:hAnsi="Times New Roman" w:cs="Times New Roman"/>
          <w:sz w:val="24"/>
          <w:szCs w:val="24"/>
        </w:rPr>
        <w:t xml:space="preserve">(47), 74. </w:t>
      </w:r>
    </w:p>
    <w:p w:rsidR="00877A6E" w:rsidRPr="00877A6E" w:rsidRDefault="00877A6E" w:rsidP="00877A6E">
      <w:pPr>
        <w:pStyle w:val="EndNoteBibliography"/>
        <w:spacing w:after="0" w:line="480" w:lineRule="auto"/>
        <w:ind w:left="720" w:hanging="720"/>
        <w:rPr>
          <w:rFonts w:ascii="Times New Roman" w:hAnsi="Times New Roman" w:cs="Times New Roman"/>
          <w:sz w:val="24"/>
          <w:szCs w:val="24"/>
        </w:rPr>
      </w:pPr>
      <w:r w:rsidRPr="00877A6E">
        <w:rPr>
          <w:rFonts w:ascii="Times New Roman" w:hAnsi="Times New Roman" w:cs="Times New Roman"/>
          <w:sz w:val="24"/>
          <w:szCs w:val="24"/>
        </w:rPr>
        <w:t xml:space="preserve">Thomas, J., Bentall, R. P., Hadden, L., &amp; O'Hara, L. (2017). Ethnic identity and paranoid thinking: Implicit out-group preference and language dominance predict paranoia in Emirati women. </w:t>
      </w:r>
      <w:r w:rsidRPr="00877A6E">
        <w:rPr>
          <w:rFonts w:ascii="Times New Roman" w:hAnsi="Times New Roman" w:cs="Times New Roman"/>
          <w:i/>
          <w:sz w:val="24"/>
          <w:szCs w:val="24"/>
        </w:rPr>
        <w:t>Journal of behavior therapy and experimental psychiatry, 56</w:t>
      </w:r>
      <w:r w:rsidRPr="00877A6E">
        <w:rPr>
          <w:rFonts w:ascii="Times New Roman" w:hAnsi="Times New Roman" w:cs="Times New Roman"/>
          <w:sz w:val="24"/>
          <w:szCs w:val="24"/>
        </w:rPr>
        <w:t xml:space="preserve">, 122-128. </w:t>
      </w:r>
    </w:p>
    <w:p w:rsidR="00877A6E" w:rsidRPr="00877A6E" w:rsidRDefault="00877A6E" w:rsidP="00877A6E">
      <w:pPr>
        <w:pStyle w:val="EndNoteBibliography"/>
        <w:spacing w:after="0" w:line="480" w:lineRule="auto"/>
        <w:ind w:left="720" w:hanging="720"/>
        <w:rPr>
          <w:rFonts w:ascii="Times New Roman" w:hAnsi="Times New Roman" w:cs="Times New Roman"/>
          <w:sz w:val="24"/>
          <w:szCs w:val="24"/>
        </w:rPr>
      </w:pPr>
      <w:r w:rsidRPr="00877A6E">
        <w:rPr>
          <w:rFonts w:ascii="Times New Roman" w:hAnsi="Times New Roman" w:cs="Times New Roman"/>
          <w:sz w:val="24"/>
          <w:szCs w:val="24"/>
        </w:rPr>
        <w:t>University Central Admission Service. (2015). End of cycle report 2015: UCASE analysis and research.</w:t>
      </w:r>
    </w:p>
    <w:p w:rsidR="00877A6E" w:rsidRPr="00877A6E" w:rsidRDefault="00877A6E" w:rsidP="00877A6E">
      <w:pPr>
        <w:pStyle w:val="EndNoteBibliography"/>
        <w:spacing w:after="0" w:line="480" w:lineRule="auto"/>
        <w:ind w:left="720" w:hanging="720"/>
        <w:rPr>
          <w:rFonts w:ascii="Times New Roman" w:hAnsi="Times New Roman" w:cs="Times New Roman"/>
          <w:sz w:val="24"/>
          <w:szCs w:val="24"/>
        </w:rPr>
      </w:pPr>
      <w:r w:rsidRPr="00877A6E">
        <w:rPr>
          <w:rFonts w:ascii="Times New Roman" w:hAnsi="Times New Roman" w:cs="Times New Roman"/>
          <w:sz w:val="24"/>
          <w:szCs w:val="24"/>
        </w:rPr>
        <w:t xml:space="preserve">Varese, F., Smeets, F., Drukker, M., Lieverse, R., Lataster, T., Viechtbauer, W., . . . Bentall, R. P. (2012). Childhood adversities increase the risk of psychosis: a meta-analysis of patient-control, prospective-and cross-sectional cohort studies. </w:t>
      </w:r>
      <w:r w:rsidRPr="00877A6E">
        <w:rPr>
          <w:rFonts w:ascii="Times New Roman" w:hAnsi="Times New Roman" w:cs="Times New Roman"/>
          <w:i/>
          <w:sz w:val="24"/>
          <w:szCs w:val="24"/>
        </w:rPr>
        <w:t>Schizophrenia bulletin</w:t>
      </w:r>
      <w:r w:rsidRPr="00877A6E">
        <w:rPr>
          <w:rFonts w:ascii="Times New Roman" w:hAnsi="Times New Roman" w:cs="Times New Roman"/>
          <w:sz w:val="24"/>
          <w:szCs w:val="24"/>
        </w:rPr>
        <w:t xml:space="preserve">, sbs050. </w:t>
      </w:r>
    </w:p>
    <w:p w:rsidR="00877A6E" w:rsidRPr="00877A6E" w:rsidRDefault="00877A6E" w:rsidP="00877A6E">
      <w:pPr>
        <w:pStyle w:val="EndNoteBibliography"/>
        <w:spacing w:after="0" w:line="480" w:lineRule="auto"/>
        <w:ind w:left="720" w:hanging="720"/>
        <w:rPr>
          <w:rFonts w:ascii="Times New Roman" w:hAnsi="Times New Roman" w:cs="Times New Roman"/>
          <w:sz w:val="24"/>
          <w:szCs w:val="24"/>
        </w:rPr>
      </w:pPr>
      <w:r w:rsidRPr="00877A6E">
        <w:rPr>
          <w:rFonts w:ascii="Times New Roman" w:hAnsi="Times New Roman" w:cs="Times New Roman"/>
          <w:sz w:val="24"/>
          <w:szCs w:val="24"/>
        </w:rPr>
        <w:t xml:space="preserve">Viswesvaran, C., Sanchez, J. I., &amp; Fisher, J. (1999). The role of social support in the process of work stress: A meta-analysis. </w:t>
      </w:r>
      <w:r w:rsidRPr="00877A6E">
        <w:rPr>
          <w:rFonts w:ascii="Times New Roman" w:hAnsi="Times New Roman" w:cs="Times New Roman"/>
          <w:i/>
          <w:sz w:val="24"/>
          <w:szCs w:val="24"/>
        </w:rPr>
        <w:t>Journal of vocational behavior, 54</w:t>
      </w:r>
      <w:r w:rsidRPr="00877A6E">
        <w:rPr>
          <w:rFonts w:ascii="Times New Roman" w:hAnsi="Times New Roman" w:cs="Times New Roman"/>
          <w:sz w:val="24"/>
          <w:szCs w:val="24"/>
        </w:rPr>
        <w:t xml:space="preserve">(2), 314-334. </w:t>
      </w:r>
    </w:p>
    <w:p w:rsidR="00877A6E" w:rsidRPr="00877A6E" w:rsidRDefault="00877A6E" w:rsidP="00877A6E">
      <w:pPr>
        <w:pStyle w:val="EndNoteBibliography"/>
        <w:spacing w:after="0" w:line="480" w:lineRule="auto"/>
        <w:ind w:left="720" w:hanging="720"/>
        <w:rPr>
          <w:rFonts w:ascii="Times New Roman" w:hAnsi="Times New Roman" w:cs="Times New Roman"/>
          <w:sz w:val="24"/>
          <w:szCs w:val="24"/>
        </w:rPr>
      </w:pPr>
      <w:r w:rsidRPr="00877A6E">
        <w:rPr>
          <w:rFonts w:ascii="Times New Roman" w:hAnsi="Times New Roman" w:cs="Times New Roman"/>
          <w:sz w:val="24"/>
          <w:szCs w:val="24"/>
        </w:rPr>
        <w:lastRenderedPageBreak/>
        <w:t xml:space="preserve">Wakefield, J. R., Bickley, S., &amp; Sani, F. (2013). The effects of identification with a support group on the mental health of people with multiple sclerosis. </w:t>
      </w:r>
      <w:r w:rsidRPr="00877A6E">
        <w:rPr>
          <w:rFonts w:ascii="Times New Roman" w:hAnsi="Times New Roman" w:cs="Times New Roman"/>
          <w:i/>
          <w:sz w:val="24"/>
          <w:szCs w:val="24"/>
        </w:rPr>
        <w:t>Journal of Psychosomatic Research, 74</w:t>
      </w:r>
      <w:r w:rsidRPr="00877A6E">
        <w:rPr>
          <w:rFonts w:ascii="Times New Roman" w:hAnsi="Times New Roman" w:cs="Times New Roman"/>
          <w:sz w:val="24"/>
          <w:szCs w:val="24"/>
        </w:rPr>
        <w:t xml:space="preserve">(5), 420-426. </w:t>
      </w:r>
    </w:p>
    <w:p w:rsidR="00877A6E" w:rsidRPr="00877A6E" w:rsidRDefault="00877A6E" w:rsidP="00877A6E">
      <w:pPr>
        <w:pStyle w:val="EndNoteBibliography"/>
        <w:spacing w:after="0" w:line="480" w:lineRule="auto"/>
        <w:ind w:left="720" w:hanging="720"/>
        <w:rPr>
          <w:rFonts w:ascii="Times New Roman" w:hAnsi="Times New Roman" w:cs="Times New Roman"/>
          <w:sz w:val="24"/>
          <w:szCs w:val="24"/>
        </w:rPr>
      </w:pPr>
      <w:r w:rsidRPr="00877A6E">
        <w:rPr>
          <w:rFonts w:ascii="Times New Roman" w:hAnsi="Times New Roman" w:cs="Times New Roman"/>
          <w:sz w:val="24"/>
          <w:szCs w:val="24"/>
        </w:rPr>
        <w:t xml:space="preserve">Wickham, S., Shevlin, M., &amp; Bentall, R. P. (2013). Development and validation of a measure of perceived relative deprivation in childhood. </w:t>
      </w:r>
      <w:r w:rsidRPr="00877A6E">
        <w:rPr>
          <w:rFonts w:ascii="Times New Roman" w:hAnsi="Times New Roman" w:cs="Times New Roman"/>
          <w:i/>
          <w:sz w:val="24"/>
          <w:szCs w:val="24"/>
        </w:rPr>
        <w:t>Personality and Individual Differences, 55</w:t>
      </w:r>
      <w:r w:rsidRPr="00877A6E">
        <w:rPr>
          <w:rFonts w:ascii="Times New Roman" w:hAnsi="Times New Roman" w:cs="Times New Roman"/>
          <w:sz w:val="24"/>
          <w:szCs w:val="24"/>
        </w:rPr>
        <w:t xml:space="preserve">(4), 399-405. </w:t>
      </w:r>
    </w:p>
    <w:p w:rsidR="00877A6E" w:rsidRPr="00877A6E" w:rsidRDefault="00877A6E" w:rsidP="00877A6E">
      <w:pPr>
        <w:pStyle w:val="EndNoteBibliography"/>
        <w:spacing w:after="0" w:line="480" w:lineRule="auto"/>
        <w:ind w:left="720" w:hanging="720"/>
        <w:rPr>
          <w:rFonts w:ascii="Times New Roman" w:hAnsi="Times New Roman" w:cs="Times New Roman"/>
          <w:sz w:val="24"/>
          <w:szCs w:val="24"/>
        </w:rPr>
      </w:pPr>
      <w:r w:rsidRPr="00877A6E">
        <w:rPr>
          <w:rFonts w:ascii="Times New Roman" w:hAnsi="Times New Roman" w:cs="Times New Roman"/>
          <w:sz w:val="24"/>
          <w:szCs w:val="24"/>
        </w:rPr>
        <w:t>YouGov. (2016).   Retrieved 15th June, 2017, from https://d25d2506sfb94s.cloudfront.net/cumulus_uploads/document/obtomdatp4/Survey_Results.pdf</w:t>
      </w:r>
    </w:p>
    <w:p w:rsidR="00877A6E" w:rsidRPr="00877A6E" w:rsidRDefault="00877A6E" w:rsidP="00877A6E">
      <w:pPr>
        <w:pStyle w:val="EndNoteBibliography"/>
        <w:spacing w:after="0" w:line="480" w:lineRule="auto"/>
        <w:ind w:left="720" w:hanging="720"/>
        <w:rPr>
          <w:rFonts w:ascii="Times New Roman" w:hAnsi="Times New Roman" w:cs="Times New Roman"/>
          <w:sz w:val="24"/>
          <w:szCs w:val="24"/>
        </w:rPr>
      </w:pPr>
      <w:r w:rsidRPr="00877A6E">
        <w:rPr>
          <w:rFonts w:ascii="Times New Roman" w:hAnsi="Times New Roman" w:cs="Times New Roman"/>
          <w:sz w:val="24"/>
          <w:szCs w:val="24"/>
        </w:rPr>
        <w:t>Youth Risk Behavior Surveilance System (YRBSS). (2015). from https://www.cdc.gov/healthyyouth/data/yrbs/index.htm</w:t>
      </w:r>
    </w:p>
    <w:p w:rsidR="00877A6E" w:rsidRPr="00877A6E" w:rsidRDefault="00877A6E" w:rsidP="00877A6E">
      <w:pPr>
        <w:pStyle w:val="EndNoteBibliography"/>
        <w:spacing w:line="480" w:lineRule="auto"/>
        <w:ind w:left="720" w:hanging="720"/>
        <w:rPr>
          <w:rFonts w:ascii="Times New Roman" w:hAnsi="Times New Roman" w:cs="Times New Roman"/>
          <w:sz w:val="24"/>
          <w:szCs w:val="24"/>
        </w:rPr>
      </w:pPr>
      <w:r w:rsidRPr="00877A6E">
        <w:rPr>
          <w:rFonts w:ascii="Times New Roman" w:hAnsi="Times New Roman" w:cs="Times New Roman"/>
          <w:sz w:val="24"/>
          <w:szCs w:val="24"/>
        </w:rPr>
        <w:t xml:space="preserve">Zanarini, M. C., Gunderson, J. G., Frankenburg, F. R., &amp; Chauncey, D. L. (1989). The revised diagnostic interview for borderlines: discriminating BPD from other axis II disorders. </w:t>
      </w:r>
      <w:r w:rsidRPr="00877A6E">
        <w:rPr>
          <w:rFonts w:ascii="Times New Roman" w:hAnsi="Times New Roman" w:cs="Times New Roman"/>
          <w:i/>
          <w:sz w:val="24"/>
          <w:szCs w:val="24"/>
        </w:rPr>
        <w:t>Journal of personality Disorders, 3</w:t>
      </w:r>
      <w:r w:rsidRPr="00877A6E">
        <w:rPr>
          <w:rFonts w:ascii="Times New Roman" w:hAnsi="Times New Roman" w:cs="Times New Roman"/>
          <w:sz w:val="24"/>
          <w:szCs w:val="24"/>
        </w:rPr>
        <w:t xml:space="preserve">(1), 10-18. </w:t>
      </w:r>
    </w:p>
    <w:p w:rsidR="00877A6E" w:rsidRDefault="00877A6E" w:rsidP="001022E5">
      <w:pPr>
        <w:spacing w:after="0" w:line="480" w:lineRule="auto"/>
        <w:ind w:firstLine="720"/>
        <w:rPr>
          <w:rFonts w:ascii="Times New Roman" w:hAnsi="Times New Roman" w:cs="Times New Roman"/>
          <w:b/>
          <w:sz w:val="24"/>
          <w:szCs w:val="24"/>
        </w:rPr>
      </w:pPr>
    </w:p>
    <w:p w:rsidR="00877A6E" w:rsidRDefault="00877A6E">
      <w:pPr>
        <w:rPr>
          <w:rFonts w:ascii="Times New Roman" w:hAnsi="Times New Roman" w:cs="Times New Roman"/>
          <w:b/>
          <w:sz w:val="24"/>
          <w:szCs w:val="24"/>
        </w:rPr>
      </w:pPr>
      <w:r>
        <w:rPr>
          <w:rFonts w:ascii="Times New Roman" w:hAnsi="Times New Roman" w:cs="Times New Roman"/>
          <w:b/>
          <w:sz w:val="24"/>
          <w:szCs w:val="24"/>
        </w:rPr>
        <w:br w:type="page"/>
      </w:r>
    </w:p>
    <w:p w:rsidR="009B2A8E" w:rsidRDefault="00007F51" w:rsidP="009B2A8E">
      <w:pPr>
        <w:pStyle w:val="BodyText"/>
        <w:spacing w:line="480" w:lineRule="auto"/>
        <w:jc w:val="center"/>
        <w:rPr>
          <w:rFonts w:ascii="Times" w:hAnsi="Times"/>
        </w:rPr>
      </w:pPr>
      <w:r>
        <w:rPr>
          <w:rFonts w:ascii="Times" w:hAnsi="Times"/>
        </w:rPr>
        <w:lastRenderedPageBreak/>
        <w:t>Footn</w:t>
      </w:r>
      <w:r w:rsidR="001022E5">
        <w:rPr>
          <w:rFonts w:ascii="Times" w:hAnsi="Times"/>
        </w:rPr>
        <w:t>ote</w:t>
      </w:r>
    </w:p>
    <w:p w:rsidR="009B2A8E" w:rsidRDefault="00007F51" w:rsidP="00007F51">
      <w:pPr>
        <w:pStyle w:val="BodyText"/>
        <w:suppressAutoHyphens/>
        <w:spacing w:line="480" w:lineRule="auto"/>
        <w:rPr>
          <w:rFonts w:ascii="Times" w:hAnsi="Times"/>
        </w:rPr>
      </w:pPr>
      <w:r>
        <w:rPr>
          <w:rFonts w:ascii="Times" w:hAnsi="Times"/>
          <w:vertAlign w:val="superscript"/>
        </w:rPr>
        <w:t xml:space="preserve"> 1 </w:t>
      </w:r>
      <w:r w:rsidR="009B2A8E">
        <w:rPr>
          <w:rFonts w:ascii="Times" w:hAnsi="Times"/>
        </w:rPr>
        <w:t xml:space="preserve">Zero-order correlations between friendship group identity and depression indicated that higher identification with university city was associated with lower levels of depression, </w:t>
      </w:r>
      <w:r w:rsidR="009B2A8E" w:rsidRPr="00F34F57">
        <w:rPr>
          <w:rFonts w:ascii="Times" w:hAnsi="Times"/>
          <w:i/>
        </w:rPr>
        <w:t>r</w:t>
      </w:r>
      <w:r w:rsidR="009B2A8E">
        <w:rPr>
          <w:rFonts w:ascii="Times" w:hAnsi="Times"/>
        </w:rPr>
        <w:t xml:space="preserve">(1133) = -.12, </w:t>
      </w:r>
      <w:r w:rsidR="009B2A8E" w:rsidRPr="00F34F57">
        <w:rPr>
          <w:rFonts w:ascii="Times" w:hAnsi="Times"/>
          <w:i/>
        </w:rPr>
        <w:t>p</w:t>
      </w:r>
      <w:r w:rsidR="009B2A8E">
        <w:rPr>
          <w:rFonts w:ascii="Times" w:hAnsi="Times"/>
        </w:rPr>
        <w:t xml:space="preserve"> &lt;.001. Thus, the positive relationship observed in the multiple </w:t>
      </w:r>
      <w:proofErr w:type="gramStart"/>
      <w:r w:rsidR="009B2A8E">
        <w:rPr>
          <w:rFonts w:ascii="Times" w:hAnsi="Times"/>
        </w:rPr>
        <w:t>regression</w:t>
      </w:r>
      <w:proofErr w:type="gramEnd"/>
      <w:r w:rsidR="009B2A8E">
        <w:rPr>
          <w:rFonts w:ascii="Times" w:hAnsi="Times"/>
        </w:rPr>
        <w:t xml:space="preserve"> was likely due to suppression by one or more of the other categories of identity entered into the model. </w:t>
      </w:r>
    </w:p>
    <w:p w:rsidR="009B2A8E" w:rsidRDefault="009B2A8E">
      <w:pPr>
        <w:rPr>
          <w:rFonts w:ascii="Times New Roman" w:hAnsi="Times New Roman" w:cs="Times New Roman"/>
          <w:b/>
          <w:sz w:val="24"/>
          <w:szCs w:val="24"/>
        </w:rPr>
      </w:pPr>
      <w:r>
        <w:rPr>
          <w:rFonts w:ascii="Times New Roman" w:hAnsi="Times New Roman" w:cs="Times New Roman"/>
          <w:b/>
          <w:sz w:val="24"/>
          <w:szCs w:val="24"/>
        </w:rPr>
        <w:br w:type="page"/>
      </w:r>
    </w:p>
    <w:p w:rsidR="00B959EB" w:rsidRDefault="00B959EB" w:rsidP="001022E5">
      <w:pPr>
        <w:spacing w:line="480" w:lineRule="auto"/>
        <w:jc w:val="center"/>
        <w:rPr>
          <w:rFonts w:ascii="Times New Roman" w:hAnsi="Times New Roman" w:cs="Times New Roman"/>
          <w:b/>
          <w:sz w:val="24"/>
          <w:szCs w:val="24"/>
        </w:rPr>
      </w:pPr>
      <w:r>
        <w:rPr>
          <w:noProof/>
        </w:rPr>
        <w:lastRenderedPageBreak/>
        <w:drawing>
          <wp:inline distT="0" distB="0" distL="0" distR="0" wp14:anchorId="6FB6F654" wp14:editId="5914D805">
            <wp:extent cx="5229226" cy="33528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959EB" w:rsidRPr="00422594" w:rsidRDefault="00B959EB" w:rsidP="001022E5">
      <w:pPr>
        <w:spacing w:line="480" w:lineRule="auto"/>
        <w:rPr>
          <w:rFonts w:ascii="Times New Roman" w:hAnsi="Times New Roman" w:cs="Times New Roman"/>
          <w:sz w:val="24"/>
          <w:szCs w:val="24"/>
        </w:rPr>
      </w:pPr>
      <w:proofErr w:type="gramStart"/>
      <w:r w:rsidRPr="00F23BF1">
        <w:rPr>
          <w:rFonts w:ascii="Times New Roman" w:hAnsi="Times New Roman" w:cs="Times New Roman"/>
          <w:i/>
          <w:sz w:val="24"/>
          <w:szCs w:val="24"/>
        </w:rPr>
        <w:t>Figure 1.</w:t>
      </w:r>
      <w:proofErr w:type="gramEnd"/>
      <w:r w:rsidRPr="00422594">
        <w:rPr>
          <w:rFonts w:ascii="Times New Roman" w:hAnsi="Times New Roman" w:cs="Times New Roman"/>
          <w:sz w:val="24"/>
          <w:szCs w:val="24"/>
        </w:rPr>
        <w:t xml:space="preserve"> </w:t>
      </w:r>
      <w:proofErr w:type="gramStart"/>
      <w:r>
        <w:rPr>
          <w:rFonts w:ascii="Times New Roman" w:hAnsi="Times New Roman" w:cs="Times New Roman"/>
          <w:sz w:val="24"/>
          <w:szCs w:val="24"/>
        </w:rPr>
        <w:t>Proportion of students in the sample meeting the criteria for moderate and severe mental health symptoms.</w:t>
      </w:r>
      <w:proofErr w:type="gramEnd"/>
      <w:r>
        <w:rPr>
          <w:rFonts w:ascii="Times New Roman" w:hAnsi="Times New Roman" w:cs="Times New Roman"/>
          <w:sz w:val="24"/>
          <w:szCs w:val="24"/>
        </w:rPr>
        <w:t xml:space="preserve"> </w:t>
      </w:r>
    </w:p>
    <w:p w:rsidR="00B959EB" w:rsidRDefault="00B959EB" w:rsidP="001022E5">
      <w:pPr>
        <w:spacing w:line="480" w:lineRule="auto"/>
        <w:jc w:val="center"/>
        <w:rPr>
          <w:rFonts w:ascii="Times New Roman" w:hAnsi="Times New Roman" w:cs="Times New Roman"/>
          <w:b/>
          <w:sz w:val="24"/>
          <w:szCs w:val="24"/>
        </w:rPr>
      </w:pPr>
    </w:p>
    <w:p w:rsidR="00B959EB" w:rsidRDefault="00B959EB">
      <w:pPr>
        <w:rPr>
          <w:rFonts w:ascii="Times New Roman" w:hAnsi="Times New Roman" w:cs="Times New Roman"/>
          <w:b/>
          <w:sz w:val="24"/>
          <w:szCs w:val="24"/>
        </w:rPr>
      </w:pPr>
      <w:r>
        <w:rPr>
          <w:rFonts w:ascii="Times New Roman" w:hAnsi="Times New Roman" w:cs="Times New Roman"/>
          <w:b/>
          <w:sz w:val="24"/>
          <w:szCs w:val="24"/>
        </w:rPr>
        <w:br w:type="page"/>
      </w:r>
    </w:p>
    <w:p w:rsidR="00B959EB" w:rsidRPr="00FC5A6B" w:rsidRDefault="00B959EB">
      <w:pPr>
        <w:rPr>
          <w:rFonts w:ascii="Times New Roman" w:hAnsi="Times New Roman" w:cs="Times New Roman"/>
          <w:sz w:val="24"/>
          <w:szCs w:val="24"/>
        </w:rPr>
      </w:pPr>
      <w:proofErr w:type="gramStart"/>
      <w:r w:rsidRPr="00FC5A6B">
        <w:rPr>
          <w:rFonts w:ascii="Times New Roman" w:hAnsi="Times New Roman" w:cs="Times New Roman"/>
          <w:sz w:val="24"/>
          <w:szCs w:val="24"/>
        </w:rPr>
        <w:lastRenderedPageBreak/>
        <w:t>Table 1.</w:t>
      </w:r>
      <w:proofErr w:type="gramEnd"/>
      <w:r w:rsidRPr="00FC5A6B">
        <w:rPr>
          <w:rFonts w:ascii="Times New Roman" w:hAnsi="Times New Roman" w:cs="Times New Roman"/>
          <w:sz w:val="24"/>
          <w:szCs w:val="24"/>
        </w:rPr>
        <w:t xml:space="preserve"> </w:t>
      </w:r>
    </w:p>
    <w:p w:rsidR="00B959EB" w:rsidRPr="00AB7E7C" w:rsidRDefault="00B959EB">
      <w:pPr>
        <w:rPr>
          <w:rFonts w:ascii="Times New Roman" w:hAnsi="Times New Roman" w:cs="Times New Roman"/>
          <w:i/>
          <w:sz w:val="24"/>
          <w:szCs w:val="24"/>
        </w:rPr>
      </w:pPr>
      <w:proofErr w:type="gramStart"/>
      <w:r w:rsidRPr="00AB7E7C">
        <w:rPr>
          <w:rFonts w:ascii="Times New Roman" w:hAnsi="Times New Roman" w:cs="Times New Roman"/>
          <w:i/>
          <w:sz w:val="24"/>
          <w:szCs w:val="24"/>
        </w:rPr>
        <w:t>Types of self-harm among students reporting suicidal thoughts.</w:t>
      </w:r>
      <w:proofErr w:type="gramEnd"/>
    </w:p>
    <w:tbl>
      <w:tblPr>
        <w:tblW w:w="8363" w:type="dxa"/>
        <w:tblBorders>
          <w:top w:val="single" w:sz="8" w:space="0" w:color="152935"/>
          <w:bottom w:val="single" w:sz="8" w:space="0" w:color="152935"/>
        </w:tblBorders>
        <w:tblLayout w:type="fixed"/>
        <w:tblCellMar>
          <w:left w:w="0" w:type="dxa"/>
          <w:right w:w="0" w:type="dxa"/>
        </w:tblCellMar>
        <w:tblLook w:val="0000" w:firstRow="0" w:lastRow="0" w:firstColumn="0" w:lastColumn="0" w:noHBand="0" w:noVBand="0"/>
      </w:tblPr>
      <w:tblGrid>
        <w:gridCol w:w="3354"/>
        <w:gridCol w:w="1258"/>
        <w:gridCol w:w="1258"/>
        <w:gridCol w:w="1118"/>
        <w:gridCol w:w="1375"/>
      </w:tblGrid>
      <w:tr w:rsidR="00B959EB" w:rsidRPr="00DC23D7" w:rsidTr="001022E5">
        <w:trPr>
          <w:cantSplit/>
          <w:trHeight w:val="601"/>
        </w:trPr>
        <w:tc>
          <w:tcPr>
            <w:tcW w:w="3354" w:type="dxa"/>
            <w:tcBorders>
              <w:top w:val="single" w:sz="8" w:space="0" w:color="152935"/>
              <w:bottom w:val="single" w:sz="8" w:space="0" w:color="152935"/>
            </w:tcBorders>
            <w:shd w:val="clear" w:color="auto" w:fill="auto"/>
          </w:tcPr>
          <w:p w:rsidR="00B959EB" w:rsidRPr="00FC5A6B" w:rsidRDefault="00B959EB" w:rsidP="001022E5">
            <w:pPr>
              <w:widowControl w:val="0"/>
              <w:autoSpaceDE w:val="0"/>
              <w:autoSpaceDN w:val="0"/>
              <w:adjustRightInd w:val="0"/>
              <w:spacing w:before="240" w:line="240" w:lineRule="auto"/>
              <w:ind w:left="60" w:right="60"/>
              <w:rPr>
                <w:rFonts w:ascii="Times New Roman" w:hAnsi="Times New Roman" w:cs="Times New Roman"/>
                <w:sz w:val="24"/>
                <w:szCs w:val="24"/>
              </w:rPr>
            </w:pPr>
          </w:p>
        </w:tc>
        <w:tc>
          <w:tcPr>
            <w:tcW w:w="1258" w:type="dxa"/>
            <w:tcBorders>
              <w:top w:val="single" w:sz="8" w:space="0" w:color="152935"/>
              <w:bottom w:val="single" w:sz="8" w:space="0" w:color="152935"/>
            </w:tcBorders>
            <w:shd w:val="clear" w:color="auto" w:fill="FFFFFF"/>
            <w:vAlign w:val="center"/>
          </w:tcPr>
          <w:p w:rsidR="00B959EB" w:rsidRPr="00FC5A6B" w:rsidRDefault="00B959EB" w:rsidP="001022E5">
            <w:pPr>
              <w:widowControl w:val="0"/>
              <w:autoSpaceDE w:val="0"/>
              <w:autoSpaceDN w:val="0"/>
              <w:adjustRightInd w:val="0"/>
              <w:spacing w:before="240" w:line="240" w:lineRule="auto"/>
              <w:ind w:left="60" w:right="60"/>
              <w:jc w:val="center"/>
              <w:rPr>
                <w:rFonts w:ascii="Times New Roman" w:hAnsi="Times New Roman" w:cs="Times New Roman"/>
                <w:color w:val="010205"/>
                <w:sz w:val="24"/>
                <w:szCs w:val="24"/>
              </w:rPr>
            </w:pPr>
            <w:r w:rsidRPr="00FC5A6B">
              <w:rPr>
                <w:rFonts w:ascii="Times New Roman" w:hAnsi="Times New Roman" w:cs="Times New Roman"/>
                <w:color w:val="010205"/>
                <w:sz w:val="24"/>
                <w:szCs w:val="24"/>
              </w:rPr>
              <w:t>Frequency</w:t>
            </w:r>
          </w:p>
        </w:tc>
        <w:tc>
          <w:tcPr>
            <w:tcW w:w="1258" w:type="dxa"/>
            <w:tcBorders>
              <w:top w:val="single" w:sz="8" w:space="0" w:color="152935"/>
              <w:bottom w:val="single" w:sz="8" w:space="0" w:color="152935"/>
            </w:tcBorders>
            <w:shd w:val="clear" w:color="auto" w:fill="FFFFFF"/>
            <w:vAlign w:val="center"/>
          </w:tcPr>
          <w:p w:rsidR="00B959EB" w:rsidRPr="00FC5A6B" w:rsidRDefault="00B959EB" w:rsidP="001022E5">
            <w:pPr>
              <w:widowControl w:val="0"/>
              <w:autoSpaceDE w:val="0"/>
              <w:autoSpaceDN w:val="0"/>
              <w:adjustRightInd w:val="0"/>
              <w:spacing w:before="240" w:line="240" w:lineRule="auto"/>
              <w:ind w:left="60" w:right="60"/>
              <w:jc w:val="center"/>
              <w:rPr>
                <w:rFonts w:ascii="Times New Roman" w:hAnsi="Times New Roman" w:cs="Times New Roman"/>
                <w:color w:val="010205"/>
                <w:sz w:val="24"/>
                <w:szCs w:val="24"/>
              </w:rPr>
            </w:pPr>
            <w:r w:rsidRPr="00FC5A6B">
              <w:rPr>
                <w:rFonts w:ascii="Times New Roman" w:hAnsi="Times New Roman" w:cs="Times New Roman"/>
                <w:color w:val="010205"/>
                <w:sz w:val="24"/>
                <w:szCs w:val="24"/>
              </w:rPr>
              <w:t>% of total sample</w:t>
            </w:r>
          </w:p>
        </w:tc>
        <w:tc>
          <w:tcPr>
            <w:tcW w:w="1118" w:type="dxa"/>
            <w:tcBorders>
              <w:top w:val="single" w:sz="8" w:space="0" w:color="152935"/>
              <w:bottom w:val="single" w:sz="8" w:space="0" w:color="152935"/>
            </w:tcBorders>
            <w:shd w:val="clear" w:color="auto" w:fill="FFFFFF"/>
            <w:vAlign w:val="center"/>
          </w:tcPr>
          <w:p w:rsidR="00B959EB" w:rsidRPr="00FC5A6B" w:rsidRDefault="00B959EB" w:rsidP="001022E5">
            <w:pPr>
              <w:widowControl w:val="0"/>
              <w:autoSpaceDE w:val="0"/>
              <w:autoSpaceDN w:val="0"/>
              <w:adjustRightInd w:val="0"/>
              <w:spacing w:before="240" w:line="240" w:lineRule="auto"/>
              <w:ind w:left="60" w:right="60"/>
              <w:jc w:val="center"/>
              <w:rPr>
                <w:rFonts w:ascii="Times New Roman" w:hAnsi="Times New Roman" w:cs="Times New Roman"/>
                <w:color w:val="010205"/>
                <w:sz w:val="24"/>
                <w:szCs w:val="24"/>
              </w:rPr>
            </w:pPr>
            <w:r w:rsidRPr="00FC5A6B">
              <w:rPr>
                <w:rFonts w:ascii="Times New Roman" w:hAnsi="Times New Roman" w:cs="Times New Roman"/>
                <w:color w:val="010205"/>
                <w:sz w:val="24"/>
                <w:szCs w:val="24"/>
              </w:rPr>
              <w:t>% of valid reports</w:t>
            </w:r>
          </w:p>
        </w:tc>
        <w:tc>
          <w:tcPr>
            <w:tcW w:w="1375" w:type="dxa"/>
            <w:tcBorders>
              <w:top w:val="single" w:sz="8" w:space="0" w:color="152935"/>
              <w:bottom w:val="single" w:sz="8" w:space="0" w:color="152935"/>
            </w:tcBorders>
            <w:shd w:val="clear" w:color="auto" w:fill="FFFFFF"/>
            <w:vAlign w:val="center"/>
          </w:tcPr>
          <w:p w:rsidR="00B959EB" w:rsidRPr="00FC5A6B" w:rsidRDefault="00B959EB" w:rsidP="001022E5">
            <w:pPr>
              <w:widowControl w:val="0"/>
              <w:autoSpaceDE w:val="0"/>
              <w:autoSpaceDN w:val="0"/>
              <w:adjustRightInd w:val="0"/>
              <w:spacing w:before="240" w:line="240" w:lineRule="auto"/>
              <w:ind w:left="60" w:right="60"/>
              <w:jc w:val="center"/>
              <w:rPr>
                <w:rFonts w:ascii="Times New Roman" w:hAnsi="Times New Roman" w:cs="Times New Roman"/>
                <w:color w:val="010205"/>
                <w:sz w:val="24"/>
                <w:szCs w:val="24"/>
              </w:rPr>
            </w:pPr>
            <w:r w:rsidRPr="00FC5A6B">
              <w:rPr>
                <w:rFonts w:ascii="Times New Roman" w:hAnsi="Times New Roman" w:cs="Times New Roman"/>
                <w:color w:val="010205"/>
                <w:sz w:val="24"/>
                <w:szCs w:val="24"/>
              </w:rPr>
              <w:t>Cumulative % of valid reports</w:t>
            </w:r>
          </w:p>
        </w:tc>
      </w:tr>
      <w:tr w:rsidR="00B959EB" w:rsidRPr="00DC23D7" w:rsidTr="001022E5">
        <w:trPr>
          <w:cantSplit/>
          <w:trHeight w:val="701"/>
        </w:trPr>
        <w:tc>
          <w:tcPr>
            <w:tcW w:w="3354" w:type="dxa"/>
            <w:tcBorders>
              <w:top w:val="single" w:sz="8" w:space="0" w:color="152935"/>
            </w:tcBorders>
            <w:shd w:val="clear" w:color="auto" w:fill="auto"/>
          </w:tcPr>
          <w:p w:rsidR="00B959EB" w:rsidRPr="00FC5A6B" w:rsidRDefault="00B959EB" w:rsidP="001022E5">
            <w:pPr>
              <w:widowControl w:val="0"/>
              <w:autoSpaceDE w:val="0"/>
              <w:autoSpaceDN w:val="0"/>
              <w:adjustRightInd w:val="0"/>
              <w:spacing w:before="240" w:after="0" w:line="240" w:lineRule="auto"/>
              <w:ind w:left="60" w:right="60"/>
              <w:rPr>
                <w:rFonts w:ascii="Times New Roman" w:hAnsi="Times New Roman" w:cs="Times New Roman"/>
                <w:sz w:val="24"/>
                <w:szCs w:val="24"/>
              </w:rPr>
            </w:pPr>
            <w:r w:rsidRPr="00FC5A6B">
              <w:rPr>
                <w:rFonts w:ascii="Times New Roman" w:hAnsi="Times New Roman" w:cs="Times New Roman"/>
                <w:sz w:val="24"/>
                <w:szCs w:val="24"/>
              </w:rPr>
              <w:t>I only thought seriously about hurting/harming myself</w:t>
            </w:r>
          </w:p>
        </w:tc>
        <w:tc>
          <w:tcPr>
            <w:tcW w:w="1258" w:type="dxa"/>
            <w:tcBorders>
              <w:top w:val="single" w:sz="8" w:space="0" w:color="152935"/>
            </w:tcBorders>
            <w:shd w:val="clear" w:color="auto" w:fill="FFFFFF"/>
          </w:tcPr>
          <w:p w:rsidR="00B959EB" w:rsidRPr="00FC5A6B" w:rsidRDefault="00B959EB" w:rsidP="001022E5">
            <w:pPr>
              <w:widowControl w:val="0"/>
              <w:autoSpaceDE w:val="0"/>
              <w:autoSpaceDN w:val="0"/>
              <w:adjustRightInd w:val="0"/>
              <w:spacing w:before="240" w:line="240" w:lineRule="auto"/>
              <w:ind w:left="60" w:right="60"/>
              <w:jc w:val="center"/>
              <w:rPr>
                <w:rFonts w:ascii="Times New Roman" w:hAnsi="Times New Roman" w:cs="Times New Roman"/>
                <w:color w:val="010205"/>
                <w:sz w:val="24"/>
                <w:szCs w:val="24"/>
              </w:rPr>
            </w:pPr>
            <w:r w:rsidRPr="00FC5A6B">
              <w:rPr>
                <w:rFonts w:ascii="Times New Roman" w:hAnsi="Times New Roman" w:cs="Times New Roman"/>
                <w:color w:val="010205"/>
                <w:sz w:val="24"/>
                <w:szCs w:val="24"/>
              </w:rPr>
              <w:t>16</w:t>
            </w:r>
          </w:p>
        </w:tc>
        <w:tc>
          <w:tcPr>
            <w:tcW w:w="1258" w:type="dxa"/>
            <w:tcBorders>
              <w:top w:val="single" w:sz="8" w:space="0" w:color="152935"/>
            </w:tcBorders>
            <w:shd w:val="clear" w:color="auto" w:fill="FFFFFF"/>
          </w:tcPr>
          <w:p w:rsidR="00B959EB" w:rsidRPr="00FC5A6B" w:rsidRDefault="00B959EB" w:rsidP="001022E5">
            <w:pPr>
              <w:widowControl w:val="0"/>
              <w:autoSpaceDE w:val="0"/>
              <w:autoSpaceDN w:val="0"/>
              <w:adjustRightInd w:val="0"/>
              <w:spacing w:before="240" w:line="240" w:lineRule="auto"/>
              <w:ind w:left="60" w:right="60"/>
              <w:jc w:val="center"/>
              <w:rPr>
                <w:rFonts w:ascii="Times New Roman" w:hAnsi="Times New Roman" w:cs="Times New Roman"/>
                <w:color w:val="010205"/>
                <w:sz w:val="24"/>
                <w:szCs w:val="24"/>
              </w:rPr>
            </w:pPr>
            <w:r w:rsidRPr="00FC5A6B">
              <w:rPr>
                <w:rFonts w:ascii="Times New Roman" w:hAnsi="Times New Roman" w:cs="Times New Roman"/>
                <w:color w:val="010205"/>
                <w:sz w:val="24"/>
                <w:szCs w:val="24"/>
              </w:rPr>
              <w:t>1.5</w:t>
            </w:r>
          </w:p>
        </w:tc>
        <w:tc>
          <w:tcPr>
            <w:tcW w:w="1118" w:type="dxa"/>
            <w:tcBorders>
              <w:top w:val="single" w:sz="8" w:space="0" w:color="152935"/>
            </w:tcBorders>
            <w:shd w:val="clear" w:color="auto" w:fill="FFFFFF"/>
          </w:tcPr>
          <w:p w:rsidR="00B959EB" w:rsidRPr="00FC5A6B" w:rsidRDefault="00B959EB" w:rsidP="001022E5">
            <w:pPr>
              <w:widowControl w:val="0"/>
              <w:autoSpaceDE w:val="0"/>
              <w:autoSpaceDN w:val="0"/>
              <w:adjustRightInd w:val="0"/>
              <w:spacing w:before="240" w:line="240" w:lineRule="auto"/>
              <w:ind w:left="60" w:right="60"/>
              <w:jc w:val="center"/>
              <w:rPr>
                <w:rFonts w:ascii="Times New Roman" w:hAnsi="Times New Roman" w:cs="Times New Roman"/>
                <w:color w:val="010205"/>
                <w:sz w:val="24"/>
                <w:szCs w:val="24"/>
              </w:rPr>
            </w:pPr>
            <w:r w:rsidRPr="00FC5A6B">
              <w:rPr>
                <w:rFonts w:ascii="Times New Roman" w:hAnsi="Times New Roman" w:cs="Times New Roman"/>
                <w:color w:val="010205"/>
                <w:sz w:val="24"/>
                <w:szCs w:val="24"/>
              </w:rPr>
              <w:t>12.2</w:t>
            </w:r>
          </w:p>
        </w:tc>
        <w:tc>
          <w:tcPr>
            <w:tcW w:w="1375" w:type="dxa"/>
            <w:tcBorders>
              <w:top w:val="single" w:sz="8" w:space="0" w:color="152935"/>
            </w:tcBorders>
            <w:shd w:val="clear" w:color="auto" w:fill="FFFFFF"/>
          </w:tcPr>
          <w:p w:rsidR="00B959EB" w:rsidRPr="00FC5A6B" w:rsidRDefault="00B959EB" w:rsidP="001022E5">
            <w:pPr>
              <w:widowControl w:val="0"/>
              <w:autoSpaceDE w:val="0"/>
              <w:autoSpaceDN w:val="0"/>
              <w:adjustRightInd w:val="0"/>
              <w:spacing w:before="240" w:line="240" w:lineRule="auto"/>
              <w:ind w:left="60" w:right="60"/>
              <w:jc w:val="center"/>
              <w:rPr>
                <w:rFonts w:ascii="Times New Roman" w:hAnsi="Times New Roman" w:cs="Times New Roman"/>
                <w:color w:val="010205"/>
                <w:sz w:val="24"/>
                <w:szCs w:val="24"/>
              </w:rPr>
            </w:pPr>
            <w:r w:rsidRPr="00FC5A6B">
              <w:rPr>
                <w:rFonts w:ascii="Times New Roman" w:hAnsi="Times New Roman" w:cs="Times New Roman"/>
                <w:color w:val="010205"/>
                <w:sz w:val="24"/>
                <w:szCs w:val="24"/>
              </w:rPr>
              <w:t>12.2</w:t>
            </w:r>
          </w:p>
        </w:tc>
      </w:tr>
      <w:tr w:rsidR="00B959EB" w:rsidRPr="00DC23D7" w:rsidTr="001022E5">
        <w:trPr>
          <w:cantSplit/>
          <w:trHeight w:val="714"/>
        </w:trPr>
        <w:tc>
          <w:tcPr>
            <w:tcW w:w="3354" w:type="dxa"/>
            <w:shd w:val="clear" w:color="auto" w:fill="auto"/>
          </w:tcPr>
          <w:p w:rsidR="00B959EB" w:rsidRPr="00FC5A6B" w:rsidRDefault="00B959EB" w:rsidP="001022E5">
            <w:pPr>
              <w:widowControl w:val="0"/>
              <w:autoSpaceDE w:val="0"/>
              <w:autoSpaceDN w:val="0"/>
              <w:adjustRightInd w:val="0"/>
              <w:spacing w:before="240" w:after="0" w:line="240" w:lineRule="auto"/>
              <w:ind w:left="60" w:right="60"/>
              <w:rPr>
                <w:rFonts w:ascii="Times New Roman" w:hAnsi="Times New Roman" w:cs="Times New Roman"/>
                <w:sz w:val="24"/>
                <w:szCs w:val="24"/>
              </w:rPr>
            </w:pPr>
            <w:r w:rsidRPr="00FC5A6B">
              <w:rPr>
                <w:rFonts w:ascii="Times New Roman" w:hAnsi="Times New Roman" w:cs="Times New Roman"/>
                <w:sz w:val="24"/>
                <w:szCs w:val="24"/>
              </w:rPr>
              <w:t>I had everything prepared but did not hurt/harm myself</w:t>
            </w:r>
          </w:p>
        </w:tc>
        <w:tc>
          <w:tcPr>
            <w:tcW w:w="1258" w:type="dxa"/>
            <w:shd w:val="clear" w:color="auto" w:fill="FFFFFF"/>
          </w:tcPr>
          <w:p w:rsidR="00B959EB" w:rsidRPr="00FC5A6B" w:rsidRDefault="00B959EB" w:rsidP="001022E5">
            <w:pPr>
              <w:widowControl w:val="0"/>
              <w:autoSpaceDE w:val="0"/>
              <w:autoSpaceDN w:val="0"/>
              <w:adjustRightInd w:val="0"/>
              <w:spacing w:before="240" w:line="240" w:lineRule="auto"/>
              <w:ind w:left="60" w:right="60"/>
              <w:jc w:val="center"/>
              <w:rPr>
                <w:rFonts w:ascii="Times New Roman" w:hAnsi="Times New Roman" w:cs="Times New Roman"/>
                <w:color w:val="010205"/>
                <w:sz w:val="24"/>
                <w:szCs w:val="24"/>
              </w:rPr>
            </w:pPr>
            <w:r w:rsidRPr="00FC5A6B">
              <w:rPr>
                <w:rFonts w:ascii="Times New Roman" w:hAnsi="Times New Roman" w:cs="Times New Roman"/>
                <w:color w:val="010205"/>
                <w:sz w:val="24"/>
                <w:szCs w:val="24"/>
              </w:rPr>
              <w:t>22</w:t>
            </w:r>
          </w:p>
        </w:tc>
        <w:tc>
          <w:tcPr>
            <w:tcW w:w="1258" w:type="dxa"/>
            <w:shd w:val="clear" w:color="auto" w:fill="FFFFFF"/>
          </w:tcPr>
          <w:p w:rsidR="00B959EB" w:rsidRPr="00FC5A6B" w:rsidRDefault="00B959EB" w:rsidP="001022E5">
            <w:pPr>
              <w:widowControl w:val="0"/>
              <w:autoSpaceDE w:val="0"/>
              <w:autoSpaceDN w:val="0"/>
              <w:adjustRightInd w:val="0"/>
              <w:spacing w:before="240" w:line="240" w:lineRule="auto"/>
              <w:ind w:left="60" w:right="60"/>
              <w:jc w:val="center"/>
              <w:rPr>
                <w:rFonts w:ascii="Times New Roman" w:hAnsi="Times New Roman" w:cs="Times New Roman"/>
                <w:color w:val="010205"/>
                <w:sz w:val="24"/>
                <w:szCs w:val="24"/>
              </w:rPr>
            </w:pPr>
            <w:r w:rsidRPr="00FC5A6B">
              <w:rPr>
                <w:rFonts w:ascii="Times New Roman" w:hAnsi="Times New Roman" w:cs="Times New Roman"/>
                <w:color w:val="010205"/>
                <w:sz w:val="24"/>
                <w:szCs w:val="24"/>
              </w:rPr>
              <w:t>2.1</w:t>
            </w:r>
          </w:p>
        </w:tc>
        <w:tc>
          <w:tcPr>
            <w:tcW w:w="1118" w:type="dxa"/>
            <w:shd w:val="clear" w:color="auto" w:fill="FFFFFF"/>
          </w:tcPr>
          <w:p w:rsidR="00B959EB" w:rsidRPr="00FC5A6B" w:rsidRDefault="00B959EB" w:rsidP="001022E5">
            <w:pPr>
              <w:widowControl w:val="0"/>
              <w:autoSpaceDE w:val="0"/>
              <w:autoSpaceDN w:val="0"/>
              <w:adjustRightInd w:val="0"/>
              <w:spacing w:before="240" w:line="240" w:lineRule="auto"/>
              <w:ind w:left="60" w:right="60"/>
              <w:jc w:val="center"/>
              <w:rPr>
                <w:rFonts w:ascii="Times New Roman" w:hAnsi="Times New Roman" w:cs="Times New Roman"/>
                <w:color w:val="010205"/>
                <w:sz w:val="24"/>
                <w:szCs w:val="24"/>
              </w:rPr>
            </w:pPr>
            <w:r w:rsidRPr="00FC5A6B">
              <w:rPr>
                <w:rFonts w:ascii="Times New Roman" w:hAnsi="Times New Roman" w:cs="Times New Roman"/>
                <w:color w:val="010205"/>
                <w:sz w:val="24"/>
                <w:szCs w:val="24"/>
              </w:rPr>
              <w:t>16.8</w:t>
            </w:r>
          </w:p>
        </w:tc>
        <w:tc>
          <w:tcPr>
            <w:tcW w:w="1375" w:type="dxa"/>
            <w:shd w:val="clear" w:color="auto" w:fill="FFFFFF"/>
          </w:tcPr>
          <w:p w:rsidR="00B959EB" w:rsidRPr="00FC5A6B" w:rsidRDefault="00B959EB" w:rsidP="001022E5">
            <w:pPr>
              <w:widowControl w:val="0"/>
              <w:autoSpaceDE w:val="0"/>
              <w:autoSpaceDN w:val="0"/>
              <w:adjustRightInd w:val="0"/>
              <w:spacing w:before="240" w:line="240" w:lineRule="auto"/>
              <w:ind w:left="60" w:right="60"/>
              <w:jc w:val="center"/>
              <w:rPr>
                <w:rFonts w:ascii="Times New Roman" w:hAnsi="Times New Roman" w:cs="Times New Roman"/>
                <w:color w:val="010205"/>
                <w:sz w:val="24"/>
                <w:szCs w:val="24"/>
              </w:rPr>
            </w:pPr>
            <w:r w:rsidRPr="00FC5A6B">
              <w:rPr>
                <w:rFonts w:ascii="Times New Roman" w:hAnsi="Times New Roman" w:cs="Times New Roman"/>
                <w:color w:val="010205"/>
                <w:sz w:val="24"/>
                <w:szCs w:val="24"/>
              </w:rPr>
              <w:t>29.0</w:t>
            </w:r>
          </w:p>
        </w:tc>
      </w:tr>
      <w:tr w:rsidR="00B959EB" w:rsidRPr="00DC23D7" w:rsidTr="001022E5">
        <w:trPr>
          <w:cantSplit/>
          <w:trHeight w:val="964"/>
        </w:trPr>
        <w:tc>
          <w:tcPr>
            <w:tcW w:w="3354" w:type="dxa"/>
            <w:shd w:val="clear" w:color="auto" w:fill="auto"/>
          </w:tcPr>
          <w:p w:rsidR="00B959EB" w:rsidRPr="00FC5A6B" w:rsidRDefault="00B959EB" w:rsidP="001022E5">
            <w:pPr>
              <w:widowControl w:val="0"/>
              <w:autoSpaceDE w:val="0"/>
              <w:autoSpaceDN w:val="0"/>
              <w:adjustRightInd w:val="0"/>
              <w:spacing w:before="240" w:after="0" w:line="240" w:lineRule="auto"/>
              <w:ind w:left="60" w:right="60"/>
              <w:rPr>
                <w:rFonts w:ascii="Times New Roman" w:hAnsi="Times New Roman" w:cs="Times New Roman"/>
                <w:sz w:val="24"/>
                <w:szCs w:val="24"/>
              </w:rPr>
            </w:pPr>
            <w:r w:rsidRPr="00FC5A6B">
              <w:rPr>
                <w:rFonts w:ascii="Times New Roman" w:hAnsi="Times New Roman" w:cs="Times New Roman"/>
                <w:sz w:val="24"/>
                <w:szCs w:val="24"/>
              </w:rPr>
              <w:t>I stopped hurting/harming myself in the last second. I knew that it would not have been lethal</w:t>
            </w:r>
          </w:p>
        </w:tc>
        <w:tc>
          <w:tcPr>
            <w:tcW w:w="1258" w:type="dxa"/>
            <w:shd w:val="clear" w:color="auto" w:fill="FFFFFF"/>
          </w:tcPr>
          <w:p w:rsidR="00B959EB" w:rsidRPr="00FC5A6B" w:rsidRDefault="00B959EB" w:rsidP="001022E5">
            <w:pPr>
              <w:widowControl w:val="0"/>
              <w:autoSpaceDE w:val="0"/>
              <w:autoSpaceDN w:val="0"/>
              <w:adjustRightInd w:val="0"/>
              <w:spacing w:before="240" w:line="240" w:lineRule="auto"/>
              <w:ind w:left="60" w:right="60"/>
              <w:jc w:val="center"/>
              <w:rPr>
                <w:rFonts w:ascii="Times New Roman" w:hAnsi="Times New Roman" w:cs="Times New Roman"/>
                <w:color w:val="010205"/>
                <w:sz w:val="24"/>
                <w:szCs w:val="24"/>
              </w:rPr>
            </w:pPr>
            <w:r w:rsidRPr="00FC5A6B">
              <w:rPr>
                <w:rFonts w:ascii="Times New Roman" w:hAnsi="Times New Roman" w:cs="Times New Roman"/>
                <w:color w:val="010205"/>
                <w:sz w:val="24"/>
                <w:szCs w:val="24"/>
              </w:rPr>
              <w:t>15</w:t>
            </w:r>
          </w:p>
        </w:tc>
        <w:tc>
          <w:tcPr>
            <w:tcW w:w="1258" w:type="dxa"/>
            <w:shd w:val="clear" w:color="auto" w:fill="FFFFFF"/>
          </w:tcPr>
          <w:p w:rsidR="00B959EB" w:rsidRPr="00FC5A6B" w:rsidRDefault="00B959EB" w:rsidP="001022E5">
            <w:pPr>
              <w:widowControl w:val="0"/>
              <w:autoSpaceDE w:val="0"/>
              <w:autoSpaceDN w:val="0"/>
              <w:adjustRightInd w:val="0"/>
              <w:spacing w:before="240" w:line="240" w:lineRule="auto"/>
              <w:ind w:left="60" w:right="60"/>
              <w:jc w:val="center"/>
              <w:rPr>
                <w:rFonts w:ascii="Times New Roman" w:hAnsi="Times New Roman" w:cs="Times New Roman"/>
                <w:color w:val="010205"/>
                <w:sz w:val="24"/>
                <w:szCs w:val="24"/>
              </w:rPr>
            </w:pPr>
            <w:r w:rsidRPr="00FC5A6B">
              <w:rPr>
                <w:rFonts w:ascii="Times New Roman" w:hAnsi="Times New Roman" w:cs="Times New Roman"/>
                <w:color w:val="010205"/>
                <w:sz w:val="24"/>
                <w:szCs w:val="24"/>
              </w:rPr>
              <w:t>1.4</w:t>
            </w:r>
          </w:p>
        </w:tc>
        <w:tc>
          <w:tcPr>
            <w:tcW w:w="1118" w:type="dxa"/>
            <w:shd w:val="clear" w:color="auto" w:fill="FFFFFF"/>
          </w:tcPr>
          <w:p w:rsidR="00B959EB" w:rsidRPr="00FC5A6B" w:rsidRDefault="00B959EB" w:rsidP="001022E5">
            <w:pPr>
              <w:widowControl w:val="0"/>
              <w:autoSpaceDE w:val="0"/>
              <w:autoSpaceDN w:val="0"/>
              <w:adjustRightInd w:val="0"/>
              <w:spacing w:before="240" w:line="240" w:lineRule="auto"/>
              <w:ind w:left="60" w:right="60"/>
              <w:jc w:val="center"/>
              <w:rPr>
                <w:rFonts w:ascii="Times New Roman" w:hAnsi="Times New Roman" w:cs="Times New Roman"/>
                <w:color w:val="010205"/>
                <w:sz w:val="24"/>
                <w:szCs w:val="24"/>
              </w:rPr>
            </w:pPr>
            <w:r w:rsidRPr="00FC5A6B">
              <w:rPr>
                <w:rFonts w:ascii="Times New Roman" w:hAnsi="Times New Roman" w:cs="Times New Roman"/>
                <w:color w:val="010205"/>
                <w:sz w:val="24"/>
                <w:szCs w:val="24"/>
              </w:rPr>
              <w:t>11.5</w:t>
            </w:r>
          </w:p>
        </w:tc>
        <w:tc>
          <w:tcPr>
            <w:tcW w:w="1375" w:type="dxa"/>
            <w:shd w:val="clear" w:color="auto" w:fill="FFFFFF"/>
          </w:tcPr>
          <w:p w:rsidR="00B959EB" w:rsidRPr="00FC5A6B" w:rsidRDefault="00B959EB" w:rsidP="001022E5">
            <w:pPr>
              <w:widowControl w:val="0"/>
              <w:autoSpaceDE w:val="0"/>
              <w:autoSpaceDN w:val="0"/>
              <w:adjustRightInd w:val="0"/>
              <w:spacing w:before="240" w:line="240" w:lineRule="auto"/>
              <w:ind w:left="60" w:right="60"/>
              <w:jc w:val="center"/>
              <w:rPr>
                <w:rFonts w:ascii="Times New Roman" w:hAnsi="Times New Roman" w:cs="Times New Roman"/>
                <w:color w:val="010205"/>
                <w:sz w:val="24"/>
                <w:szCs w:val="24"/>
              </w:rPr>
            </w:pPr>
            <w:r w:rsidRPr="00FC5A6B">
              <w:rPr>
                <w:rFonts w:ascii="Times New Roman" w:hAnsi="Times New Roman" w:cs="Times New Roman"/>
                <w:color w:val="010205"/>
                <w:sz w:val="24"/>
                <w:szCs w:val="24"/>
              </w:rPr>
              <w:t>40.5</w:t>
            </w:r>
          </w:p>
        </w:tc>
      </w:tr>
      <w:tr w:rsidR="00B959EB" w:rsidRPr="00DC23D7" w:rsidTr="001022E5">
        <w:trPr>
          <w:cantSplit/>
          <w:trHeight w:val="714"/>
        </w:trPr>
        <w:tc>
          <w:tcPr>
            <w:tcW w:w="3354" w:type="dxa"/>
            <w:tcBorders>
              <w:bottom w:val="nil"/>
            </w:tcBorders>
            <w:shd w:val="clear" w:color="auto" w:fill="auto"/>
          </w:tcPr>
          <w:p w:rsidR="00B959EB" w:rsidRPr="00FC5A6B" w:rsidRDefault="00B959EB" w:rsidP="001022E5">
            <w:pPr>
              <w:widowControl w:val="0"/>
              <w:autoSpaceDE w:val="0"/>
              <w:autoSpaceDN w:val="0"/>
              <w:adjustRightInd w:val="0"/>
              <w:spacing w:before="240" w:after="0" w:line="240" w:lineRule="auto"/>
              <w:ind w:left="60" w:right="60"/>
              <w:rPr>
                <w:rFonts w:ascii="Times New Roman" w:hAnsi="Times New Roman" w:cs="Times New Roman"/>
                <w:sz w:val="24"/>
                <w:szCs w:val="24"/>
              </w:rPr>
            </w:pPr>
            <w:r w:rsidRPr="00FC5A6B">
              <w:rPr>
                <w:rFonts w:ascii="Times New Roman" w:hAnsi="Times New Roman" w:cs="Times New Roman"/>
                <w:sz w:val="24"/>
                <w:szCs w:val="24"/>
              </w:rPr>
              <w:t>I hurt/harmed myself, but I knew that I would not have died from this</w:t>
            </w:r>
          </w:p>
        </w:tc>
        <w:tc>
          <w:tcPr>
            <w:tcW w:w="1258" w:type="dxa"/>
            <w:tcBorders>
              <w:bottom w:val="nil"/>
            </w:tcBorders>
            <w:shd w:val="clear" w:color="auto" w:fill="FFFFFF"/>
          </w:tcPr>
          <w:p w:rsidR="00B959EB" w:rsidRPr="00FC5A6B" w:rsidRDefault="00B959EB" w:rsidP="001022E5">
            <w:pPr>
              <w:widowControl w:val="0"/>
              <w:autoSpaceDE w:val="0"/>
              <w:autoSpaceDN w:val="0"/>
              <w:adjustRightInd w:val="0"/>
              <w:spacing w:before="240" w:line="240" w:lineRule="auto"/>
              <w:ind w:left="60" w:right="60"/>
              <w:jc w:val="center"/>
              <w:rPr>
                <w:rFonts w:ascii="Times New Roman" w:hAnsi="Times New Roman" w:cs="Times New Roman"/>
                <w:color w:val="010205"/>
                <w:sz w:val="24"/>
                <w:szCs w:val="24"/>
              </w:rPr>
            </w:pPr>
            <w:r w:rsidRPr="00FC5A6B">
              <w:rPr>
                <w:rFonts w:ascii="Times New Roman" w:hAnsi="Times New Roman" w:cs="Times New Roman"/>
                <w:color w:val="010205"/>
                <w:sz w:val="24"/>
                <w:szCs w:val="24"/>
              </w:rPr>
              <w:t>51</w:t>
            </w:r>
          </w:p>
        </w:tc>
        <w:tc>
          <w:tcPr>
            <w:tcW w:w="1258" w:type="dxa"/>
            <w:tcBorders>
              <w:bottom w:val="nil"/>
            </w:tcBorders>
            <w:shd w:val="clear" w:color="auto" w:fill="FFFFFF"/>
          </w:tcPr>
          <w:p w:rsidR="00B959EB" w:rsidRPr="00FC5A6B" w:rsidRDefault="00B959EB" w:rsidP="001022E5">
            <w:pPr>
              <w:widowControl w:val="0"/>
              <w:autoSpaceDE w:val="0"/>
              <w:autoSpaceDN w:val="0"/>
              <w:adjustRightInd w:val="0"/>
              <w:spacing w:before="240" w:line="240" w:lineRule="auto"/>
              <w:ind w:left="60" w:right="60"/>
              <w:jc w:val="center"/>
              <w:rPr>
                <w:rFonts w:ascii="Times New Roman" w:hAnsi="Times New Roman" w:cs="Times New Roman"/>
                <w:color w:val="010205"/>
                <w:sz w:val="24"/>
                <w:szCs w:val="24"/>
              </w:rPr>
            </w:pPr>
            <w:r w:rsidRPr="00FC5A6B">
              <w:rPr>
                <w:rFonts w:ascii="Times New Roman" w:hAnsi="Times New Roman" w:cs="Times New Roman"/>
                <w:color w:val="010205"/>
                <w:sz w:val="24"/>
                <w:szCs w:val="24"/>
              </w:rPr>
              <w:t>4.8</w:t>
            </w:r>
          </w:p>
        </w:tc>
        <w:tc>
          <w:tcPr>
            <w:tcW w:w="1118" w:type="dxa"/>
            <w:tcBorders>
              <w:bottom w:val="nil"/>
            </w:tcBorders>
            <w:shd w:val="clear" w:color="auto" w:fill="FFFFFF"/>
          </w:tcPr>
          <w:p w:rsidR="00B959EB" w:rsidRPr="00FC5A6B" w:rsidRDefault="00B959EB" w:rsidP="001022E5">
            <w:pPr>
              <w:widowControl w:val="0"/>
              <w:autoSpaceDE w:val="0"/>
              <w:autoSpaceDN w:val="0"/>
              <w:adjustRightInd w:val="0"/>
              <w:spacing w:before="240" w:line="240" w:lineRule="auto"/>
              <w:ind w:left="60" w:right="60"/>
              <w:jc w:val="center"/>
              <w:rPr>
                <w:rFonts w:ascii="Times New Roman" w:hAnsi="Times New Roman" w:cs="Times New Roman"/>
                <w:color w:val="010205"/>
                <w:sz w:val="24"/>
                <w:szCs w:val="24"/>
              </w:rPr>
            </w:pPr>
            <w:r w:rsidRPr="00FC5A6B">
              <w:rPr>
                <w:rFonts w:ascii="Times New Roman" w:hAnsi="Times New Roman" w:cs="Times New Roman"/>
                <w:color w:val="010205"/>
                <w:sz w:val="24"/>
                <w:szCs w:val="24"/>
              </w:rPr>
              <w:t>38.9</w:t>
            </w:r>
          </w:p>
        </w:tc>
        <w:tc>
          <w:tcPr>
            <w:tcW w:w="1375" w:type="dxa"/>
            <w:tcBorders>
              <w:bottom w:val="nil"/>
            </w:tcBorders>
            <w:shd w:val="clear" w:color="auto" w:fill="FFFFFF"/>
          </w:tcPr>
          <w:p w:rsidR="00B959EB" w:rsidRPr="00FC5A6B" w:rsidRDefault="00B959EB" w:rsidP="001022E5">
            <w:pPr>
              <w:widowControl w:val="0"/>
              <w:autoSpaceDE w:val="0"/>
              <w:autoSpaceDN w:val="0"/>
              <w:adjustRightInd w:val="0"/>
              <w:spacing w:before="240" w:line="240" w:lineRule="auto"/>
              <w:ind w:left="60" w:right="60"/>
              <w:jc w:val="center"/>
              <w:rPr>
                <w:rFonts w:ascii="Times New Roman" w:hAnsi="Times New Roman" w:cs="Times New Roman"/>
                <w:color w:val="010205"/>
                <w:sz w:val="24"/>
                <w:szCs w:val="24"/>
              </w:rPr>
            </w:pPr>
            <w:r w:rsidRPr="00FC5A6B">
              <w:rPr>
                <w:rFonts w:ascii="Times New Roman" w:hAnsi="Times New Roman" w:cs="Times New Roman"/>
                <w:color w:val="010205"/>
                <w:sz w:val="24"/>
                <w:szCs w:val="24"/>
              </w:rPr>
              <w:t>79.4</w:t>
            </w:r>
          </w:p>
        </w:tc>
      </w:tr>
      <w:tr w:rsidR="00B959EB" w:rsidRPr="00DC23D7" w:rsidTr="001022E5">
        <w:trPr>
          <w:cantSplit/>
          <w:trHeight w:val="701"/>
        </w:trPr>
        <w:tc>
          <w:tcPr>
            <w:tcW w:w="3354" w:type="dxa"/>
            <w:tcBorders>
              <w:top w:val="nil"/>
              <w:bottom w:val="single" w:sz="8" w:space="0" w:color="152935"/>
            </w:tcBorders>
            <w:shd w:val="clear" w:color="auto" w:fill="auto"/>
          </w:tcPr>
          <w:p w:rsidR="00B959EB" w:rsidRPr="00FC5A6B" w:rsidRDefault="00B959EB" w:rsidP="001022E5">
            <w:pPr>
              <w:widowControl w:val="0"/>
              <w:autoSpaceDE w:val="0"/>
              <w:autoSpaceDN w:val="0"/>
              <w:adjustRightInd w:val="0"/>
              <w:spacing w:before="240" w:line="240" w:lineRule="auto"/>
              <w:ind w:left="60" w:right="60"/>
              <w:rPr>
                <w:rFonts w:ascii="Times New Roman" w:hAnsi="Times New Roman" w:cs="Times New Roman"/>
                <w:sz w:val="24"/>
                <w:szCs w:val="24"/>
              </w:rPr>
            </w:pPr>
            <w:r w:rsidRPr="00FC5A6B">
              <w:rPr>
                <w:rFonts w:ascii="Times New Roman" w:hAnsi="Times New Roman" w:cs="Times New Roman"/>
                <w:sz w:val="24"/>
                <w:szCs w:val="24"/>
              </w:rPr>
              <w:t>I hurt/harmed myself and I knew that I would die from this</w:t>
            </w:r>
          </w:p>
        </w:tc>
        <w:tc>
          <w:tcPr>
            <w:tcW w:w="1258" w:type="dxa"/>
            <w:tcBorders>
              <w:top w:val="nil"/>
              <w:bottom w:val="single" w:sz="8" w:space="0" w:color="152935"/>
            </w:tcBorders>
            <w:shd w:val="clear" w:color="auto" w:fill="FFFFFF"/>
          </w:tcPr>
          <w:p w:rsidR="00B959EB" w:rsidRPr="00FC5A6B" w:rsidRDefault="00B959EB" w:rsidP="001022E5">
            <w:pPr>
              <w:widowControl w:val="0"/>
              <w:autoSpaceDE w:val="0"/>
              <w:autoSpaceDN w:val="0"/>
              <w:adjustRightInd w:val="0"/>
              <w:spacing w:before="240" w:line="240" w:lineRule="auto"/>
              <w:ind w:left="60" w:right="60"/>
              <w:jc w:val="center"/>
              <w:rPr>
                <w:rFonts w:ascii="Times New Roman" w:hAnsi="Times New Roman" w:cs="Times New Roman"/>
                <w:color w:val="010205"/>
                <w:sz w:val="24"/>
                <w:szCs w:val="24"/>
              </w:rPr>
            </w:pPr>
            <w:r w:rsidRPr="00FC5A6B">
              <w:rPr>
                <w:rFonts w:ascii="Times New Roman" w:hAnsi="Times New Roman" w:cs="Times New Roman"/>
                <w:color w:val="010205"/>
                <w:sz w:val="24"/>
                <w:szCs w:val="24"/>
              </w:rPr>
              <w:t>27</w:t>
            </w:r>
          </w:p>
        </w:tc>
        <w:tc>
          <w:tcPr>
            <w:tcW w:w="1258" w:type="dxa"/>
            <w:tcBorders>
              <w:top w:val="nil"/>
              <w:bottom w:val="single" w:sz="8" w:space="0" w:color="152935"/>
            </w:tcBorders>
            <w:shd w:val="clear" w:color="auto" w:fill="FFFFFF"/>
          </w:tcPr>
          <w:p w:rsidR="00B959EB" w:rsidRPr="00FC5A6B" w:rsidRDefault="00B959EB" w:rsidP="001022E5">
            <w:pPr>
              <w:widowControl w:val="0"/>
              <w:autoSpaceDE w:val="0"/>
              <w:autoSpaceDN w:val="0"/>
              <w:adjustRightInd w:val="0"/>
              <w:spacing w:before="240" w:line="240" w:lineRule="auto"/>
              <w:ind w:left="60" w:right="60"/>
              <w:jc w:val="center"/>
              <w:rPr>
                <w:rFonts w:ascii="Times New Roman" w:hAnsi="Times New Roman" w:cs="Times New Roman"/>
                <w:color w:val="010205"/>
                <w:sz w:val="24"/>
                <w:szCs w:val="24"/>
              </w:rPr>
            </w:pPr>
            <w:r w:rsidRPr="00FC5A6B">
              <w:rPr>
                <w:rFonts w:ascii="Times New Roman" w:hAnsi="Times New Roman" w:cs="Times New Roman"/>
                <w:color w:val="010205"/>
                <w:sz w:val="24"/>
                <w:szCs w:val="24"/>
              </w:rPr>
              <w:t>2.5</w:t>
            </w:r>
          </w:p>
        </w:tc>
        <w:tc>
          <w:tcPr>
            <w:tcW w:w="1118" w:type="dxa"/>
            <w:tcBorders>
              <w:top w:val="nil"/>
              <w:bottom w:val="single" w:sz="8" w:space="0" w:color="152935"/>
            </w:tcBorders>
            <w:shd w:val="clear" w:color="auto" w:fill="FFFFFF"/>
          </w:tcPr>
          <w:p w:rsidR="00B959EB" w:rsidRPr="00FC5A6B" w:rsidRDefault="00B959EB" w:rsidP="001022E5">
            <w:pPr>
              <w:widowControl w:val="0"/>
              <w:autoSpaceDE w:val="0"/>
              <w:autoSpaceDN w:val="0"/>
              <w:adjustRightInd w:val="0"/>
              <w:spacing w:before="240" w:line="240" w:lineRule="auto"/>
              <w:ind w:left="60" w:right="60"/>
              <w:jc w:val="center"/>
              <w:rPr>
                <w:rFonts w:ascii="Times New Roman" w:hAnsi="Times New Roman" w:cs="Times New Roman"/>
                <w:color w:val="010205"/>
                <w:sz w:val="24"/>
                <w:szCs w:val="24"/>
              </w:rPr>
            </w:pPr>
            <w:r w:rsidRPr="00FC5A6B">
              <w:rPr>
                <w:rFonts w:ascii="Times New Roman" w:hAnsi="Times New Roman" w:cs="Times New Roman"/>
                <w:color w:val="010205"/>
                <w:sz w:val="24"/>
                <w:szCs w:val="24"/>
              </w:rPr>
              <w:t>20.6</w:t>
            </w:r>
          </w:p>
        </w:tc>
        <w:tc>
          <w:tcPr>
            <w:tcW w:w="1375" w:type="dxa"/>
            <w:tcBorders>
              <w:top w:val="nil"/>
              <w:bottom w:val="single" w:sz="8" w:space="0" w:color="152935"/>
            </w:tcBorders>
            <w:shd w:val="clear" w:color="auto" w:fill="FFFFFF"/>
          </w:tcPr>
          <w:p w:rsidR="00B959EB" w:rsidRPr="00FC5A6B" w:rsidRDefault="00B959EB" w:rsidP="001022E5">
            <w:pPr>
              <w:widowControl w:val="0"/>
              <w:autoSpaceDE w:val="0"/>
              <w:autoSpaceDN w:val="0"/>
              <w:adjustRightInd w:val="0"/>
              <w:spacing w:before="240" w:line="240" w:lineRule="auto"/>
              <w:ind w:left="60" w:right="60"/>
              <w:jc w:val="center"/>
              <w:rPr>
                <w:rFonts w:ascii="Times New Roman" w:hAnsi="Times New Roman" w:cs="Times New Roman"/>
                <w:color w:val="010205"/>
                <w:sz w:val="24"/>
                <w:szCs w:val="24"/>
              </w:rPr>
            </w:pPr>
            <w:r w:rsidRPr="00FC5A6B">
              <w:rPr>
                <w:rFonts w:ascii="Times New Roman" w:hAnsi="Times New Roman" w:cs="Times New Roman"/>
                <w:color w:val="010205"/>
                <w:sz w:val="24"/>
                <w:szCs w:val="24"/>
              </w:rPr>
              <w:t>100.0</w:t>
            </w:r>
          </w:p>
        </w:tc>
      </w:tr>
      <w:tr w:rsidR="00B959EB" w:rsidRPr="00DC23D7" w:rsidTr="001022E5">
        <w:trPr>
          <w:cantSplit/>
          <w:trHeight w:val="438"/>
        </w:trPr>
        <w:tc>
          <w:tcPr>
            <w:tcW w:w="3354" w:type="dxa"/>
            <w:tcBorders>
              <w:top w:val="single" w:sz="8" w:space="0" w:color="152935"/>
              <w:bottom w:val="single" w:sz="8" w:space="0" w:color="152935"/>
            </w:tcBorders>
            <w:shd w:val="clear" w:color="auto" w:fill="auto"/>
          </w:tcPr>
          <w:p w:rsidR="00B959EB" w:rsidRPr="00FC5A6B" w:rsidRDefault="00B959EB" w:rsidP="001022E5">
            <w:pPr>
              <w:widowControl w:val="0"/>
              <w:autoSpaceDE w:val="0"/>
              <w:autoSpaceDN w:val="0"/>
              <w:adjustRightInd w:val="0"/>
              <w:spacing w:before="240" w:after="0" w:line="240" w:lineRule="auto"/>
              <w:ind w:left="60" w:right="60"/>
              <w:rPr>
                <w:rFonts w:ascii="Times New Roman" w:hAnsi="Times New Roman" w:cs="Times New Roman"/>
                <w:sz w:val="24"/>
                <w:szCs w:val="24"/>
              </w:rPr>
            </w:pPr>
            <w:r w:rsidRPr="00FC5A6B">
              <w:rPr>
                <w:rFonts w:ascii="Times New Roman" w:hAnsi="Times New Roman" w:cs="Times New Roman"/>
                <w:sz w:val="24"/>
                <w:szCs w:val="24"/>
              </w:rPr>
              <w:t>Total</w:t>
            </w:r>
          </w:p>
        </w:tc>
        <w:tc>
          <w:tcPr>
            <w:tcW w:w="1258" w:type="dxa"/>
            <w:tcBorders>
              <w:top w:val="single" w:sz="8" w:space="0" w:color="152935"/>
            </w:tcBorders>
            <w:shd w:val="clear" w:color="auto" w:fill="FFFFFF"/>
          </w:tcPr>
          <w:p w:rsidR="00B959EB" w:rsidRPr="00FC5A6B" w:rsidRDefault="00B959EB" w:rsidP="001022E5">
            <w:pPr>
              <w:widowControl w:val="0"/>
              <w:autoSpaceDE w:val="0"/>
              <w:autoSpaceDN w:val="0"/>
              <w:adjustRightInd w:val="0"/>
              <w:spacing w:before="240" w:line="240" w:lineRule="auto"/>
              <w:ind w:left="60" w:right="60"/>
              <w:jc w:val="center"/>
              <w:rPr>
                <w:rFonts w:ascii="Times New Roman" w:hAnsi="Times New Roman" w:cs="Times New Roman"/>
                <w:color w:val="010205"/>
                <w:sz w:val="24"/>
                <w:szCs w:val="24"/>
              </w:rPr>
            </w:pPr>
            <w:r w:rsidRPr="00FC5A6B">
              <w:rPr>
                <w:rFonts w:ascii="Times New Roman" w:hAnsi="Times New Roman" w:cs="Times New Roman"/>
                <w:color w:val="010205"/>
                <w:sz w:val="24"/>
                <w:szCs w:val="24"/>
              </w:rPr>
              <w:t>131</w:t>
            </w:r>
          </w:p>
        </w:tc>
        <w:tc>
          <w:tcPr>
            <w:tcW w:w="1258" w:type="dxa"/>
            <w:tcBorders>
              <w:top w:val="single" w:sz="8" w:space="0" w:color="152935"/>
            </w:tcBorders>
            <w:shd w:val="clear" w:color="auto" w:fill="FFFFFF"/>
          </w:tcPr>
          <w:p w:rsidR="00B959EB" w:rsidRPr="00FC5A6B" w:rsidRDefault="00B959EB" w:rsidP="001022E5">
            <w:pPr>
              <w:widowControl w:val="0"/>
              <w:autoSpaceDE w:val="0"/>
              <w:autoSpaceDN w:val="0"/>
              <w:adjustRightInd w:val="0"/>
              <w:spacing w:before="240" w:line="240" w:lineRule="auto"/>
              <w:ind w:left="60" w:right="60"/>
              <w:jc w:val="center"/>
              <w:rPr>
                <w:rFonts w:ascii="Times New Roman" w:hAnsi="Times New Roman" w:cs="Times New Roman"/>
                <w:color w:val="010205"/>
                <w:sz w:val="24"/>
                <w:szCs w:val="24"/>
              </w:rPr>
            </w:pPr>
            <w:r w:rsidRPr="00FC5A6B">
              <w:rPr>
                <w:rFonts w:ascii="Times New Roman" w:hAnsi="Times New Roman" w:cs="Times New Roman"/>
                <w:color w:val="010205"/>
                <w:sz w:val="24"/>
                <w:szCs w:val="24"/>
              </w:rPr>
              <w:t>12.3</w:t>
            </w:r>
          </w:p>
        </w:tc>
        <w:tc>
          <w:tcPr>
            <w:tcW w:w="1118" w:type="dxa"/>
            <w:tcBorders>
              <w:top w:val="single" w:sz="8" w:space="0" w:color="152935"/>
            </w:tcBorders>
            <w:shd w:val="clear" w:color="auto" w:fill="FFFFFF"/>
          </w:tcPr>
          <w:p w:rsidR="00B959EB" w:rsidRPr="00FC5A6B" w:rsidRDefault="00B959EB" w:rsidP="001022E5">
            <w:pPr>
              <w:widowControl w:val="0"/>
              <w:autoSpaceDE w:val="0"/>
              <w:autoSpaceDN w:val="0"/>
              <w:adjustRightInd w:val="0"/>
              <w:spacing w:before="240" w:line="240" w:lineRule="auto"/>
              <w:ind w:left="60" w:right="60"/>
              <w:jc w:val="center"/>
              <w:rPr>
                <w:rFonts w:ascii="Times New Roman" w:hAnsi="Times New Roman" w:cs="Times New Roman"/>
                <w:color w:val="010205"/>
                <w:sz w:val="24"/>
                <w:szCs w:val="24"/>
              </w:rPr>
            </w:pPr>
            <w:r w:rsidRPr="00FC5A6B">
              <w:rPr>
                <w:rFonts w:ascii="Times New Roman" w:hAnsi="Times New Roman" w:cs="Times New Roman"/>
                <w:color w:val="010205"/>
                <w:sz w:val="24"/>
                <w:szCs w:val="24"/>
              </w:rPr>
              <w:t>100.0</w:t>
            </w:r>
          </w:p>
        </w:tc>
        <w:tc>
          <w:tcPr>
            <w:tcW w:w="1375" w:type="dxa"/>
            <w:tcBorders>
              <w:top w:val="single" w:sz="8" w:space="0" w:color="152935"/>
            </w:tcBorders>
            <w:shd w:val="clear" w:color="auto" w:fill="FFFFFF"/>
            <w:vAlign w:val="center"/>
          </w:tcPr>
          <w:p w:rsidR="00B959EB" w:rsidRPr="00FC5A6B" w:rsidRDefault="00B959EB" w:rsidP="001022E5">
            <w:pPr>
              <w:widowControl w:val="0"/>
              <w:autoSpaceDE w:val="0"/>
              <w:autoSpaceDN w:val="0"/>
              <w:adjustRightInd w:val="0"/>
              <w:spacing w:before="240" w:line="240" w:lineRule="auto"/>
              <w:jc w:val="center"/>
              <w:rPr>
                <w:rFonts w:ascii="Times New Roman" w:hAnsi="Times New Roman" w:cs="Times New Roman"/>
                <w:sz w:val="24"/>
                <w:szCs w:val="24"/>
              </w:rPr>
            </w:pPr>
          </w:p>
        </w:tc>
      </w:tr>
    </w:tbl>
    <w:p w:rsidR="00B959EB" w:rsidRDefault="00B959EB" w:rsidP="001022E5">
      <w:pPr>
        <w:rPr>
          <w:rFonts w:ascii="Times New Roman" w:hAnsi="Times New Roman" w:cs="Times New Roman"/>
          <w:b/>
          <w:sz w:val="24"/>
          <w:szCs w:val="24"/>
        </w:rPr>
      </w:pPr>
    </w:p>
    <w:p w:rsidR="00B959EB" w:rsidRDefault="00B959EB">
      <w:pPr>
        <w:rPr>
          <w:rFonts w:ascii="Times New Roman" w:hAnsi="Times New Roman" w:cs="Times New Roman"/>
          <w:b/>
          <w:sz w:val="24"/>
          <w:szCs w:val="24"/>
        </w:rPr>
        <w:sectPr w:rsidR="00B959EB" w:rsidSect="001022E5">
          <w:headerReference w:type="default" r:id="rId10"/>
          <w:headerReference w:type="first" r:id="rId11"/>
          <w:pgSz w:w="12240" w:h="15840"/>
          <w:pgMar w:top="1440" w:right="1440" w:bottom="1440" w:left="1440" w:header="720" w:footer="720" w:gutter="0"/>
          <w:cols w:space="720"/>
          <w:docGrid w:linePitch="360"/>
        </w:sectPr>
      </w:pPr>
    </w:p>
    <w:p w:rsidR="00B959EB" w:rsidRDefault="00B959EB" w:rsidP="001022E5">
      <w:pPr>
        <w:keepNext/>
        <w:keepLines/>
        <w:widowControl w:val="0"/>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Table 2.</w:t>
      </w:r>
      <w:proofErr w:type="gramEnd"/>
      <w:r>
        <w:rPr>
          <w:rFonts w:ascii="Times New Roman" w:hAnsi="Times New Roman" w:cs="Times New Roman"/>
          <w:sz w:val="24"/>
          <w:szCs w:val="24"/>
        </w:rPr>
        <w:t xml:space="preserve"> </w:t>
      </w:r>
    </w:p>
    <w:p w:rsidR="00B959EB" w:rsidRDefault="00B959EB" w:rsidP="001022E5">
      <w:pPr>
        <w:keepNext/>
        <w:keepLines/>
        <w:widowControl w:val="0"/>
        <w:spacing w:after="0" w:line="480" w:lineRule="auto"/>
        <w:rPr>
          <w:rFonts w:ascii="Times New Roman" w:hAnsi="Times New Roman" w:cs="Times New Roman"/>
          <w:i/>
          <w:sz w:val="24"/>
          <w:szCs w:val="24"/>
        </w:rPr>
      </w:pPr>
      <w:r>
        <w:rPr>
          <w:rFonts w:ascii="Times New Roman" w:hAnsi="Times New Roman" w:cs="Times New Roman"/>
          <w:i/>
          <w:sz w:val="24"/>
          <w:szCs w:val="24"/>
        </w:rPr>
        <w:t>Hierarchical r</w:t>
      </w:r>
      <w:r w:rsidRPr="0030329E">
        <w:rPr>
          <w:rFonts w:ascii="Times New Roman" w:hAnsi="Times New Roman" w:cs="Times New Roman"/>
          <w:i/>
          <w:sz w:val="24"/>
          <w:szCs w:val="24"/>
        </w:rPr>
        <w:t>egression analys</w:t>
      </w:r>
      <w:r>
        <w:rPr>
          <w:rFonts w:ascii="Times New Roman" w:hAnsi="Times New Roman" w:cs="Times New Roman"/>
          <w:i/>
          <w:sz w:val="24"/>
          <w:szCs w:val="24"/>
        </w:rPr>
        <w:t>i</w:t>
      </w:r>
      <w:r w:rsidRPr="0030329E">
        <w:rPr>
          <w:rFonts w:ascii="Times New Roman" w:hAnsi="Times New Roman" w:cs="Times New Roman"/>
          <w:i/>
          <w:sz w:val="24"/>
          <w:szCs w:val="24"/>
        </w:rPr>
        <w:t xml:space="preserve">s </w:t>
      </w:r>
      <w:r>
        <w:rPr>
          <w:rFonts w:ascii="Times New Roman" w:hAnsi="Times New Roman" w:cs="Times New Roman"/>
          <w:i/>
          <w:sz w:val="24"/>
          <w:szCs w:val="24"/>
        </w:rPr>
        <w:t xml:space="preserve">of stressors </w:t>
      </w:r>
      <w:r w:rsidRPr="0030329E">
        <w:rPr>
          <w:rFonts w:ascii="Times New Roman" w:hAnsi="Times New Roman" w:cs="Times New Roman"/>
          <w:i/>
          <w:sz w:val="24"/>
          <w:szCs w:val="24"/>
        </w:rPr>
        <w:t xml:space="preserve">predicting </w:t>
      </w:r>
      <w:r>
        <w:rPr>
          <w:rFonts w:ascii="Times New Roman" w:hAnsi="Times New Roman" w:cs="Times New Roman"/>
          <w:i/>
          <w:sz w:val="24"/>
          <w:szCs w:val="24"/>
        </w:rPr>
        <w:t>depression</w:t>
      </w:r>
    </w:p>
    <w:tbl>
      <w:tblPr>
        <w:tblStyle w:val="TableGrid"/>
        <w:tblW w:w="0" w:type="auto"/>
        <w:tblLook w:val="04A0" w:firstRow="1" w:lastRow="0" w:firstColumn="1" w:lastColumn="0" w:noHBand="0" w:noVBand="1"/>
      </w:tblPr>
      <w:tblGrid>
        <w:gridCol w:w="2802"/>
        <w:gridCol w:w="992"/>
        <w:gridCol w:w="1134"/>
        <w:gridCol w:w="1224"/>
        <w:gridCol w:w="1064"/>
        <w:gridCol w:w="1116"/>
        <w:gridCol w:w="1296"/>
        <w:gridCol w:w="1296"/>
      </w:tblGrid>
      <w:tr w:rsidR="00B959EB" w:rsidRPr="00043B58" w:rsidTr="001022E5">
        <w:tc>
          <w:tcPr>
            <w:tcW w:w="2802" w:type="dxa"/>
            <w:tcBorders>
              <w:left w:val="nil"/>
              <w:bottom w:val="single" w:sz="4" w:space="0" w:color="auto"/>
              <w:right w:val="nil"/>
            </w:tcBorders>
          </w:tcPr>
          <w:p w:rsidR="00B959EB" w:rsidRPr="00043B58" w:rsidRDefault="00B959EB" w:rsidP="001022E5">
            <w:pPr>
              <w:spacing w:before="240"/>
              <w:rPr>
                <w:rFonts w:ascii="Times New Roman" w:hAnsi="Times New Roman" w:cs="Times New Roman"/>
              </w:rPr>
            </w:pPr>
          </w:p>
        </w:tc>
        <w:tc>
          <w:tcPr>
            <w:tcW w:w="992" w:type="dxa"/>
            <w:tcBorders>
              <w:left w:val="nil"/>
              <w:bottom w:val="single" w:sz="4" w:space="0" w:color="auto"/>
              <w:right w:val="nil"/>
            </w:tcBorders>
          </w:tcPr>
          <w:p w:rsidR="00B959EB" w:rsidRDefault="00B959EB" w:rsidP="001022E5">
            <w:pPr>
              <w:spacing w:before="240"/>
              <w:jc w:val="right"/>
              <w:rPr>
                <w:rFonts w:ascii="Times New Roman" w:hAnsi="Times New Roman" w:cs="Times New Roman"/>
              </w:rPr>
            </w:pPr>
            <w:r w:rsidRPr="00043B58">
              <w:rPr>
                <w:rFonts w:ascii="Times New Roman" w:hAnsi="Times New Roman" w:cs="Times New Roman"/>
              </w:rPr>
              <w:t>Block 1</w:t>
            </w:r>
          </w:p>
          <w:p w:rsidR="00B959EB" w:rsidRPr="005A3530" w:rsidRDefault="00B959EB" w:rsidP="001022E5">
            <w:pPr>
              <w:spacing w:before="240"/>
              <w:jc w:val="right"/>
              <w:rPr>
                <w:rFonts w:ascii="Times New Roman" w:hAnsi="Times New Roman" w:cs="Times New Roman"/>
                <w:sz w:val="4"/>
                <w:szCs w:val="4"/>
              </w:rPr>
            </w:pPr>
          </w:p>
        </w:tc>
        <w:tc>
          <w:tcPr>
            <w:tcW w:w="1134" w:type="dxa"/>
            <w:tcBorders>
              <w:left w:val="nil"/>
              <w:bottom w:val="single" w:sz="4" w:space="0" w:color="auto"/>
              <w:right w:val="nil"/>
            </w:tcBorders>
          </w:tcPr>
          <w:p w:rsidR="00B959EB" w:rsidRPr="00043B58" w:rsidRDefault="00B959EB" w:rsidP="001022E5">
            <w:pPr>
              <w:spacing w:before="240"/>
              <w:jc w:val="right"/>
              <w:rPr>
                <w:rFonts w:ascii="Times New Roman" w:hAnsi="Times New Roman" w:cs="Times New Roman"/>
              </w:rPr>
            </w:pPr>
            <w:r w:rsidRPr="00043B58">
              <w:rPr>
                <w:rFonts w:ascii="Times New Roman" w:hAnsi="Times New Roman" w:cs="Times New Roman"/>
              </w:rPr>
              <w:t>Block 2</w:t>
            </w:r>
          </w:p>
        </w:tc>
        <w:tc>
          <w:tcPr>
            <w:tcW w:w="1224" w:type="dxa"/>
            <w:tcBorders>
              <w:left w:val="nil"/>
              <w:bottom w:val="single" w:sz="4" w:space="0" w:color="auto"/>
              <w:right w:val="nil"/>
            </w:tcBorders>
          </w:tcPr>
          <w:p w:rsidR="00B959EB" w:rsidRPr="00043B58" w:rsidRDefault="00B959EB" w:rsidP="001022E5">
            <w:pPr>
              <w:spacing w:before="240"/>
              <w:jc w:val="right"/>
              <w:rPr>
                <w:rFonts w:ascii="Times New Roman" w:hAnsi="Times New Roman" w:cs="Times New Roman"/>
              </w:rPr>
            </w:pPr>
            <w:r w:rsidRPr="00043B58">
              <w:rPr>
                <w:rFonts w:ascii="Times New Roman" w:hAnsi="Times New Roman" w:cs="Times New Roman"/>
              </w:rPr>
              <w:t>Block 3</w:t>
            </w:r>
          </w:p>
        </w:tc>
        <w:tc>
          <w:tcPr>
            <w:tcW w:w="1064" w:type="dxa"/>
            <w:tcBorders>
              <w:left w:val="nil"/>
              <w:bottom w:val="single" w:sz="4" w:space="0" w:color="auto"/>
              <w:right w:val="nil"/>
            </w:tcBorders>
          </w:tcPr>
          <w:p w:rsidR="00B959EB" w:rsidRPr="005D0673" w:rsidRDefault="00B959EB" w:rsidP="001022E5">
            <w:pPr>
              <w:spacing w:before="240"/>
              <w:jc w:val="right"/>
              <w:rPr>
                <w:rFonts w:ascii="Times New Roman" w:hAnsi="Times New Roman" w:cs="Times New Roman"/>
              </w:rPr>
            </w:pPr>
            <w:r w:rsidRPr="005D0673">
              <w:rPr>
                <w:rFonts w:ascii="Times New Roman" w:hAnsi="Times New Roman" w:cs="Times New Roman"/>
              </w:rPr>
              <w:t>Block 4</w:t>
            </w:r>
          </w:p>
        </w:tc>
        <w:tc>
          <w:tcPr>
            <w:tcW w:w="1116" w:type="dxa"/>
            <w:tcBorders>
              <w:left w:val="nil"/>
              <w:bottom w:val="single" w:sz="4" w:space="0" w:color="auto"/>
              <w:right w:val="nil"/>
            </w:tcBorders>
          </w:tcPr>
          <w:p w:rsidR="00B959EB" w:rsidRPr="00043B58" w:rsidRDefault="00B959EB" w:rsidP="001022E5">
            <w:pPr>
              <w:spacing w:before="240"/>
              <w:jc w:val="right"/>
              <w:rPr>
                <w:rFonts w:ascii="Times New Roman" w:hAnsi="Times New Roman" w:cs="Times New Roman"/>
              </w:rPr>
            </w:pPr>
            <w:r>
              <w:rPr>
                <w:rFonts w:ascii="Times New Roman" w:hAnsi="Times New Roman" w:cs="Times New Roman"/>
              </w:rPr>
              <w:t>Block 5</w:t>
            </w:r>
          </w:p>
        </w:tc>
        <w:tc>
          <w:tcPr>
            <w:tcW w:w="1296" w:type="dxa"/>
            <w:tcBorders>
              <w:left w:val="nil"/>
              <w:bottom w:val="single" w:sz="4" w:space="0" w:color="auto"/>
              <w:right w:val="nil"/>
            </w:tcBorders>
          </w:tcPr>
          <w:p w:rsidR="00B959EB" w:rsidRDefault="00B959EB" w:rsidP="001022E5">
            <w:pPr>
              <w:spacing w:before="240"/>
              <w:jc w:val="right"/>
              <w:rPr>
                <w:rFonts w:ascii="Times New Roman" w:hAnsi="Times New Roman" w:cs="Times New Roman"/>
              </w:rPr>
            </w:pPr>
            <w:r>
              <w:rPr>
                <w:rFonts w:ascii="Times New Roman" w:hAnsi="Times New Roman" w:cs="Times New Roman"/>
              </w:rPr>
              <w:t>Block 6</w:t>
            </w:r>
          </w:p>
        </w:tc>
        <w:tc>
          <w:tcPr>
            <w:tcW w:w="1296" w:type="dxa"/>
            <w:tcBorders>
              <w:left w:val="nil"/>
              <w:bottom w:val="single" w:sz="4" w:space="0" w:color="auto"/>
              <w:right w:val="nil"/>
            </w:tcBorders>
          </w:tcPr>
          <w:p w:rsidR="00B959EB" w:rsidRPr="00043B58" w:rsidRDefault="00B959EB" w:rsidP="001022E5">
            <w:pPr>
              <w:spacing w:before="240"/>
              <w:jc w:val="right"/>
              <w:rPr>
                <w:rFonts w:ascii="Times New Roman" w:hAnsi="Times New Roman" w:cs="Times New Roman"/>
              </w:rPr>
            </w:pPr>
            <w:r>
              <w:rPr>
                <w:rFonts w:ascii="Times New Roman" w:hAnsi="Times New Roman" w:cs="Times New Roman"/>
              </w:rPr>
              <w:t>Block 7</w:t>
            </w:r>
          </w:p>
        </w:tc>
      </w:tr>
      <w:tr w:rsidR="00B959EB" w:rsidRPr="00043B58" w:rsidTr="001022E5">
        <w:tc>
          <w:tcPr>
            <w:tcW w:w="2802" w:type="dxa"/>
            <w:tcBorders>
              <w:left w:val="nil"/>
              <w:bottom w:val="nil"/>
              <w:right w:val="nil"/>
            </w:tcBorders>
          </w:tcPr>
          <w:p w:rsidR="00B959EB" w:rsidRPr="00043B58" w:rsidRDefault="00DB4763" w:rsidP="001022E5">
            <w:pPr>
              <w:spacing w:before="240"/>
              <w:rPr>
                <w:rFonts w:ascii="Times New Roman" w:hAnsi="Times New Roman" w:cs="Times New Roman"/>
              </w:rPr>
            </w:pPr>
            <w:r>
              <w:rPr>
                <w:rFonts w:ascii="Times New Roman" w:hAnsi="Times New Roman" w:cs="Times New Roman"/>
              </w:rPr>
              <w:t>Gender (F)</w:t>
            </w:r>
          </w:p>
        </w:tc>
        <w:tc>
          <w:tcPr>
            <w:tcW w:w="992" w:type="dxa"/>
            <w:tcBorders>
              <w:left w:val="nil"/>
              <w:bottom w:val="nil"/>
              <w:right w:val="nil"/>
            </w:tcBorders>
          </w:tcPr>
          <w:p w:rsidR="00B959EB" w:rsidRPr="00043B58" w:rsidRDefault="00B959EB" w:rsidP="001022E5">
            <w:pPr>
              <w:spacing w:before="240"/>
              <w:jc w:val="right"/>
              <w:rPr>
                <w:rFonts w:ascii="Times New Roman" w:hAnsi="Times New Roman" w:cs="Times New Roman"/>
              </w:rPr>
            </w:pPr>
            <w:r>
              <w:rPr>
                <w:rFonts w:ascii="Times New Roman" w:hAnsi="Times New Roman" w:cs="Times New Roman"/>
              </w:rPr>
              <w:t>.09*</w:t>
            </w:r>
          </w:p>
        </w:tc>
        <w:tc>
          <w:tcPr>
            <w:tcW w:w="1134" w:type="dxa"/>
            <w:tcBorders>
              <w:left w:val="nil"/>
              <w:bottom w:val="nil"/>
              <w:right w:val="nil"/>
            </w:tcBorders>
          </w:tcPr>
          <w:p w:rsidR="00B959EB" w:rsidRPr="00043B58" w:rsidRDefault="00B959EB" w:rsidP="001022E5">
            <w:pPr>
              <w:spacing w:before="240"/>
              <w:jc w:val="right"/>
              <w:rPr>
                <w:rFonts w:ascii="Times New Roman" w:hAnsi="Times New Roman" w:cs="Times New Roman"/>
              </w:rPr>
            </w:pPr>
            <w:r>
              <w:rPr>
                <w:rFonts w:ascii="Times New Roman" w:hAnsi="Times New Roman" w:cs="Times New Roman"/>
              </w:rPr>
              <w:t>.07</w:t>
            </w:r>
          </w:p>
        </w:tc>
        <w:tc>
          <w:tcPr>
            <w:tcW w:w="1224" w:type="dxa"/>
            <w:tcBorders>
              <w:left w:val="nil"/>
              <w:bottom w:val="nil"/>
              <w:right w:val="nil"/>
            </w:tcBorders>
          </w:tcPr>
          <w:p w:rsidR="00B959EB" w:rsidRPr="00043B58" w:rsidRDefault="00B959EB" w:rsidP="001022E5">
            <w:pPr>
              <w:spacing w:before="240"/>
              <w:jc w:val="right"/>
              <w:rPr>
                <w:rFonts w:ascii="Times New Roman" w:hAnsi="Times New Roman" w:cs="Times New Roman"/>
              </w:rPr>
            </w:pPr>
            <w:r>
              <w:rPr>
                <w:rFonts w:ascii="Times New Roman" w:hAnsi="Times New Roman" w:cs="Times New Roman"/>
              </w:rPr>
              <w:t>.03</w:t>
            </w:r>
          </w:p>
        </w:tc>
        <w:tc>
          <w:tcPr>
            <w:tcW w:w="1064" w:type="dxa"/>
            <w:tcBorders>
              <w:left w:val="nil"/>
              <w:bottom w:val="nil"/>
              <w:right w:val="nil"/>
            </w:tcBorders>
          </w:tcPr>
          <w:p w:rsidR="00B959EB" w:rsidRDefault="00B959EB" w:rsidP="001022E5">
            <w:pPr>
              <w:spacing w:before="240"/>
              <w:jc w:val="right"/>
              <w:rPr>
                <w:rFonts w:ascii="Times New Roman" w:hAnsi="Times New Roman" w:cs="Times New Roman"/>
              </w:rPr>
            </w:pPr>
            <w:r>
              <w:rPr>
                <w:rFonts w:ascii="Times New Roman" w:hAnsi="Times New Roman" w:cs="Times New Roman"/>
              </w:rPr>
              <w:t>.03</w:t>
            </w:r>
          </w:p>
        </w:tc>
        <w:tc>
          <w:tcPr>
            <w:tcW w:w="1116" w:type="dxa"/>
            <w:tcBorders>
              <w:left w:val="nil"/>
              <w:bottom w:val="nil"/>
              <w:right w:val="nil"/>
            </w:tcBorders>
          </w:tcPr>
          <w:p w:rsidR="00B959EB" w:rsidRDefault="00B959EB" w:rsidP="001022E5">
            <w:pPr>
              <w:spacing w:before="240"/>
              <w:jc w:val="right"/>
              <w:rPr>
                <w:rFonts w:ascii="Times New Roman" w:hAnsi="Times New Roman" w:cs="Times New Roman"/>
              </w:rPr>
            </w:pPr>
            <w:r>
              <w:rPr>
                <w:rFonts w:ascii="Times New Roman" w:hAnsi="Times New Roman" w:cs="Times New Roman"/>
              </w:rPr>
              <w:t>.05</w:t>
            </w:r>
          </w:p>
        </w:tc>
        <w:tc>
          <w:tcPr>
            <w:tcW w:w="1296" w:type="dxa"/>
            <w:tcBorders>
              <w:left w:val="nil"/>
              <w:bottom w:val="nil"/>
              <w:right w:val="nil"/>
            </w:tcBorders>
          </w:tcPr>
          <w:p w:rsidR="00B959EB" w:rsidRDefault="00B959EB" w:rsidP="001022E5">
            <w:pPr>
              <w:spacing w:before="240"/>
              <w:jc w:val="right"/>
              <w:rPr>
                <w:rFonts w:ascii="Times New Roman" w:hAnsi="Times New Roman" w:cs="Times New Roman"/>
              </w:rPr>
            </w:pPr>
            <w:r>
              <w:rPr>
                <w:rFonts w:ascii="Times New Roman" w:hAnsi="Times New Roman" w:cs="Times New Roman"/>
              </w:rPr>
              <w:t>.07*</w:t>
            </w:r>
          </w:p>
        </w:tc>
        <w:tc>
          <w:tcPr>
            <w:tcW w:w="1296" w:type="dxa"/>
            <w:tcBorders>
              <w:left w:val="nil"/>
              <w:bottom w:val="nil"/>
              <w:right w:val="nil"/>
            </w:tcBorders>
          </w:tcPr>
          <w:p w:rsidR="00B959EB" w:rsidRPr="00043B58" w:rsidRDefault="00B959EB" w:rsidP="001022E5">
            <w:pPr>
              <w:spacing w:before="240"/>
              <w:jc w:val="right"/>
              <w:rPr>
                <w:rFonts w:ascii="Times New Roman" w:hAnsi="Times New Roman" w:cs="Times New Roman"/>
              </w:rPr>
            </w:pPr>
            <w:r>
              <w:rPr>
                <w:rFonts w:ascii="Times New Roman" w:hAnsi="Times New Roman" w:cs="Times New Roman"/>
              </w:rPr>
              <w:t>.04</w:t>
            </w:r>
          </w:p>
        </w:tc>
      </w:tr>
      <w:tr w:rsidR="00B959EB" w:rsidRPr="00043B58" w:rsidTr="001022E5">
        <w:tc>
          <w:tcPr>
            <w:tcW w:w="2802" w:type="dxa"/>
            <w:tcBorders>
              <w:top w:val="nil"/>
              <w:left w:val="nil"/>
              <w:bottom w:val="nil"/>
              <w:right w:val="nil"/>
            </w:tcBorders>
          </w:tcPr>
          <w:p w:rsidR="00B959EB" w:rsidRPr="00043B58" w:rsidRDefault="00B959EB" w:rsidP="001022E5">
            <w:pPr>
              <w:rPr>
                <w:rFonts w:ascii="Times New Roman" w:hAnsi="Times New Roman" w:cs="Times New Roman"/>
              </w:rPr>
            </w:pPr>
            <w:r>
              <w:rPr>
                <w:rFonts w:ascii="Times New Roman" w:hAnsi="Times New Roman" w:cs="Times New Roman"/>
              </w:rPr>
              <w:t>Age</w:t>
            </w:r>
          </w:p>
        </w:tc>
        <w:tc>
          <w:tcPr>
            <w:tcW w:w="992"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-.05</w:t>
            </w:r>
          </w:p>
        </w:tc>
        <w:tc>
          <w:tcPr>
            <w:tcW w:w="1134"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-.09*</w:t>
            </w:r>
          </w:p>
        </w:tc>
        <w:tc>
          <w:tcPr>
            <w:tcW w:w="1224"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-.09*</w:t>
            </w:r>
          </w:p>
        </w:tc>
        <w:tc>
          <w:tcPr>
            <w:tcW w:w="1064"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-.08*</w:t>
            </w:r>
          </w:p>
        </w:tc>
        <w:tc>
          <w:tcPr>
            <w:tcW w:w="111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-.10**</w:t>
            </w:r>
          </w:p>
        </w:tc>
        <w:tc>
          <w:tcPr>
            <w:tcW w:w="129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-.06*</w:t>
            </w:r>
          </w:p>
        </w:tc>
        <w:tc>
          <w:tcPr>
            <w:tcW w:w="1296"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-.05</w:t>
            </w:r>
          </w:p>
        </w:tc>
      </w:tr>
      <w:tr w:rsidR="00B959EB" w:rsidRPr="00043B58" w:rsidTr="001022E5">
        <w:tc>
          <w:tcPr>
            <w:tcW w:w="2802" w:type="dxa"/>
            <w:tcBorders>
              <w:top w:val="nil"/>
              <w:left w:val="nil"/>
              <w:bottom w:val="nil"/>
              <w:right w:val="nil"/>
            </w:tcBorders>
          </w:tcPr>
          <w:p w:rsidR="00B959EB" w:rsidRPr="00043B58" w:rsidRDefault="00B959EB" w:rsidP="001022E5">
            <w:pPr>
              <w:rPr>
                <w:rFonts w:ascii="Times New Roman" w:hAnsi="Times New Roman" w:cs="Times New Roman"/>
              </w:rPr>
            </w:pPr>
            <w:r>
              <w:rPr>
                <w:rFonts w:ascii="Times New Roman" w:hAnsi="Times New Roman" w:cs="Times New Roman"/>
              </w:rPr>
              <w:t>Ethnicity</w:t>
            </w:r>
            <w:r w:rsidR="00DB4763">
              <w:rPr>
                <w:rFonts w:ascii="Times New Roman" w:hAnsi="Times New Roman" w:cs="Times New Roman"/>
              </w:rPr>
              <w:t xml:space="preserve"> (BME)</w:t>
            </w:r>
          </w:p>
        </w:tc>
        <w:tc>
          <w:tcPr>
            <w:tcW w:w="992"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-.07</w:t>
            </w:r>
          </w:p>
        </w:tc>
        <w:tc>
          <w:tcPr>
            <w:tcW w:w="1134"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-.05</w:t>
            </w:r>
          </w:p>
        </w:tc>
        <w:tc>
          <w:tcPr>
            <w:tcW w:w="1224"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-.01</w:t>
            </w:r>
          </w:p>
        </w:tc>
        <w:tc>
          <w:tcPr>
            <w:tcW w:w="1064"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-.02</w:t>
            </w:r>
          </w:p>
        </w:tc>
        <w:tc>
          <w:tcPr>
            <w:tcW w:w="111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-.01</w:t>
            </w:r>
          </w:p>
        </w:tc>
        <w:tc>
          <w:tcPr>
            <w:tcW w:w="129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.01</w:t>
            </w:r>
          </w:p>
        </w:tc>
        <w:tc>
          <w:tcPr>
            <w:tcW w:w="1296"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.01</w:t>
            </w:r>
          </w:p>
        </w:tc>
      </w:tr>
      <w:tr w:rsidR="00B959EB" w:rsidRPr="00043B58" w:rsidTr="001022E5">
        <w:tc>
          <w:tcPr>
            <w:tcW w:w="2802" w:type="dxa"/>
            <w:tcBorders>
              <w:top w:val="nil"/>
              <w:left w:val="nil"/>
              <w:bottom w:val="nil"/>
              <w:right w:val="nil"/>
            </w:tcBorders>
          </w:tcPr>
          <w:p w:rsidR="00B959EB" w:rsidRPr="00043B58" w:rsidRDefault="00B959EB" w:rsidP="001022E5">
            <w:pPr>
              <w:rPr>
                <w:rFonts w:ascii="Times New Roman" w:hAnsi="Times New Roman" w:cs="Times New Roman"/>
              </w:rPr>
            </w:pPr>
            <w:r>
              <w:rPr>
                <w:rFonts w:ascii="Times New Roman" w:hAnsi="Times New Roman" w:cs="Times New Roman"/>
              </w:rPr>
              <w:t>Childhood trauma</w:t>
            </w:r>
          </w:p>
        </w:tc>
        <w:tc>
          <w:tcPr>
            <w:tcW w:w="992"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134"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.27***</w:t>
            </w:r>
          </w:p>
        </w:tc>
        <w:tc>
          <w:tcPr>
            <w:tcW w:w="1224"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.23***</w:t>
            </w:r>
          </w:p>
        </w:tc>
        <w:tc>
          <w:tcPr>
            <w:tcW w:w="1064"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.21***</w:t>
            </w:r>
          </w:p>
        </w:tc>
        <w:tc>
          <w:tcPr>
            <w:tcW w:w="111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.21***</w:t>
            </w:r>
          </w:p>
        </w:tc>
        <w:tc>
          <w:tcPr>
            <w:tcW w:w="129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.18***</w:t>
            </w:r>
          </w:p>
        </w:tc>
        <w:tc>
          <w:tcPr>
            <w:tcW w:w="1296"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.18***</w:t>
            </w:r>
          </w:p>
        </w:tc>
      </w:tr>
      <w:tr w:rsidR="00B959EB" w:rsidRPr="00043B58" w:rsidTr="001022E5">
        <w:tc>
          <w:tcPr>
            <w:tcW w:w="2802" w:type="dxa"/>
            <w:tcBorders>
              <w:top w:val="nil"/>
              <w:left w:val="nil"/>
              <w:bottom w:val="nil"/>
              <w:right w:val="nil"/>
            </w:tcBorders>
          </w:tcPr>
          <w:p w:rsidR="00B959EB" w:rsidRPr="00043B58" w:rsidRDefault="00B959EB" w:rsidP="001022E5">
            <w:pPr>
              <w:rPr>
                <w:rFonts w:ascii="Times New Roman" w:hAnsi="Times New Roman" w:cs="Times New Roman"/>
              </w:rPr>
            </w:pPr>
            <w:r>
              <w:rPr>
                <w:rFonts w:ascii="Times New Roman" w:hAnsi="Times New Roman" w:cs="Times New Roman"/>
              </w:rPr>
              <w:t>Childhood deprivation</w:t>
            </w:r>
          </w:p>
        </w:tc>
        <w:tc>
          <w:tcPr>
            <w:tcW w:w="992"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134"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-.03</w:t>
            </w:r>
          </w:p>
        </w:tc>
        <w:tc>
          <w:tcPr>
            <w:tcW w:w="1224"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.00</w:t>
            </w:r>
          </w:p>
        </w:tc>
        <w:tc>
          <w:tcPr>
            <w:tcW w:w="1064"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.02</w:t>
            </w:r>
          </w:p>
        </w:tc>
        <w:tc>
          <w:tcPr>
            <w:tcW w:w="111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.08*</w:t>
            </w:r>
          </w:p>
        </w:tc>
        <w:tc>
          <w:tcPr>
            <w:tcW w:w="129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.11**</w:t>
            </w:r>
          </w:p>
        </w:tc>
        <w:tc>
          <w:tcPr>
            <w:tcW w:w="1296"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.10**</w:t>
            </w:r>
          </w:p>
        </w:tc>
      </w:tr>
      <w:tr w:rsidR="00B959EB" w:rsidRPr="00043B58" w:rsidTr="001022E5">
        <w:tc>
          <w:tcPr>
            <w:tcW w:w="2802" w:type="dxa"/>
            <w:tcBorders>
              <w:top w:val="nil"/>
              <w:left w:val="nil"/>
              <w:bottom w:val="nil"/>
              <w:right w:val="nil"/>
            </w:tcBorders>
          </w:tcPr>
          <w:p w:rsidR="00B959EB" w:rsidRPr="00043B58" w:rsidRDefault="00B959EB" w:rsidP="001022E5">
            <w:pPr>
              <w:rPr>
                <w:rFonts w:ascii="Times New Roman" w:hAnsi="Times New Roman" w:cs="Times New Roman"/>
              </w:rPr>
            </w:pPr>
            <w:r>
              <w:rPr>
                <w:rFonts w:ascii="Times New Roman" w:hAnsi="Times New Roman" w:cs="Times New Roman"/>
              </w:rPr>
              <w:t>Living conditions</w:t>
            </w:r>
          </w:p>
        </w:tc>
        <w:tc>
          <w:tcPr>
            <w:tcW w:w="992"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134"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224"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-.09*</w:t>
            </w:r>
          </w:p>
        </w:tc>
        <w:tc>
          <w:tcPr>
            <w:tcW w:w="1064"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-.08*</w:t>
            </w:r>
          </w:p>
        </w:tc>
        <w:tc>
          <w:tcPr>
            <w:tcW w:w="111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-.07*</w:t>
            </w:r>
          </w:p>
        </w:tc>
        <w:tc>
          <w:tcPr>
            <w:tcW w:w="129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-.03</w:t>
            </w:r>
          </w:p>
        </w:tc>
        <w:tc>
          <w:tcPr>
            <w:tcW w:w="1296"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-.02</w:t>
            </w:r>
          </w:p>
        </w:tc>
      </w:tr>
      <w:tr w:rsidR="00B959EB" w:rsidRPr="00043B58" w:rsidTr="001022E5">
        <w:tc>
          <w:tcPr>
            <w:tcW w:w="2802" w:type="dxa"/>
            <w:tcBorders>
              <w:top w:val="nil"/>
              <w:left w:val="nil"/>
              <w:bottom w:val="nil"/>
              <w:right w:val="nil"/>
            </w:tcBorders>
          </w:tcPr>
          <w:p w:rsidR="00B959EB" w:rsidRPr="00043B58" w:rsidRDefault="00B959EB" w:rsidP="001022E5">
            <w:pPr>
              <w:rPr>
                <w:rFonts w:ascii="Times New Roman" w:hAnsi="Times New Roman" w:cs="Times New Roman"/>
              </w:rPr>
            </w:pPr>
            <w:r>
              <w:rPr>
                <w:rFonts w:ascii="Times New Roman" w:hAnsi="Times New Roman" w:cs="Times New Roman"/>
              </w:rPr>
              <w:t>Financial stress</w:t>
            </w:r>
          </w:p>
        </w:tc>
        <w:tc>
          <w:tcPr>
            <w:tcW w:w="992"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134"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224"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.25***</w:t>
            </w:r>
          </w:p>
        </w:tc>
        <w:tc>
          <w:tcPr>
            <w:tcW w:w="1064"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.23***</w:t>
            </w:r>
          </w:p>
        </w:tc>
        <w:tc>
          <w:tcPr>
            <w:tcW w:w="111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.22***</w:t>
            </w:r>
          </w:p>
        </w:tc>
        <w:tc>
          <w:tcPr>
            <w:tcW w:w="129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.16***</w:t>
            </w:r>
          </w:p>
        </w:tc>
        <w:tc>
          <w:tcPr>
            <w:tcW w:w="1296"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.10**</w:t>
            </w:r>
          </w:p>
        </w:tc>
      </w:tr>
      <w:tr w:rsidR="00B959EB" w:rsidRPr="00043B58" w:rsidTr="001022E5">
        <w:tc>
          <w:tcPr>
            <w:tcW w:w="2802" w:type="dxa"/>
            <w:tcBorders>
              <w:top w:val="nil"/>
              <w:left w:val="nil"/>
              <w:bottom w:val="nil"/>
              <w:right w:val="nil"/>
            </w:tcBorders>
          </w:tcPr>
          <w:p w:rsidR="00B959EB" w:rsidRPr="00043B58" w:rsidRDefault="00B959EB" w:rsidP="001022E5">
            <w:pPr>
              <w:rPr>
                <w:rFonts w:ascii="Times New Roman" w:hAnsi="Times New Roman" w:cs="Times New Roman"/>
              </w:rPr>
            </w:pPr>
            <w:r>
              <w:rPr>
                <w:rFonts w:ascii="Times New Roman" w:hAnsi="Times New Roman" w:cs="Times New Roman"/>
              </w:rPr>
              <w:t>Ethnicity discrimination</w:t>
            </w:r>
          </w:p>
        </w:tc>
        <w:tc>
          <w:tcPr>
            <w:tcW w:w="992"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134"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224"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064"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.00</w:t>
            </w:r>
          </w:p>
        </w:tc>
        <w:tc>
          <w:tcPr>
            <w:tcW w:w="111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-.04</w:t>
            </w:r>
          </w:p>
        </w:tc>
        <w:tc>
          <w:tcPr>
            <w:tcW w:w="129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-.04</w:t>
            </w:r>
          </w:p>
        </w:tc>
        <w:tc>
          <w:tcPr>
            <w:tcW w:w="1296"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-.05</w:t>
            </w:r>
          </w:p>
        </w:tc>
      </w:tr>
      <w:tr w:rsidR="00B959EB" w:rsidRPr="00043B58" w:rsidTr="001022E5">
        <w:tc>
          <w:tcPr>
            <w:tcW w:w="2802" w:type="dxa"/>
            <w:tcBorders>
              <w:top w:val="nil"/>
              <w:left w:val="nil"/>
              <w:bottom w:val="nil"/>
              <w:right w:val="nil"/>
            </w:tcBorders>
          </w:tcPr>
          <w:p w:rsidR="00B959EB" w:rsidRPr="00043B58" w:rsidRDefault="00B959EB" w:rsidP="001022E5">
            <w:pPr>
              <w:rPr>
                <w:rFonts w:ascii="Times New Roman" w:hAnsi="Times New Roman" w:cs="Times New Roman"/>
              </w:rPr>
            </w:pPr>
            <w:r>
              <w:rPr>
                <w:rFonts w:ascii="Times New Roman" w:hAnsi="Times New Roman" w:cs="Times New Roman"/>
              </w:rPr>
              <w:t xml:space="preserve">Gender discrimination </w:t>
            </w:r>
          </w:p>
        </w:tc>
        <w:tc>
          <w:tcPr>
            <w:tcW w:w="992"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134"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224"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064"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-.00</w:t>
            </w:r>
          </w:p>
        </w:tc>
        <w:tc>
          <w:tcPr>
            <w:tcW w:w="111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.01</w:t>
            </w:r>
          </w:p>
        </w:tc>
        <w:tc>
          <w:tcPr>
            <w:tcW w:w="129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.00</w:t>
            </w:r>
          </w:p>
        </w:tc>
        <w:tc>
          <w:tcPr>
            <w:tcW w:w="1296"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-.00</w:t>
            </w:r>
          </w:p>
        </w:tc>
      </w:tr>
      <w:tr w:rsidR="00B959EB" w:rsidRPr="00043B58" w:rsidTr="001022E5">
        <w:tc>
          <w:tcPr>
            <w:tcW w:w="2802" w:type="dxa"/>
            <w:tcBorders>
              <w:top w:val="nil"/>
              <w:left w:val="nil"/>
              <w:bottom w:val="nil"/>
              <w:right w:val="nil"/>
            </w:tcBorders>
          </w:tcPr>
          <w:p w:rsidR="00B959EB" w:rsidRPr="00043B58" w:rsidRDefault="00B959EB" w:rsidP="001022E5">
            <w:pPr>
              <w:rPr>
                <w:rFonts w:ascii="Times New Roman" w:hAnsi="Times New Roman" w:cs="Times New Roman"/>
              </w:rPr>
            </w:pPr>
            <w:r>
              <w:rPr>
                <w:rFonts w:ascii="Times New Roman" w:hAnsi="Times New Roman" w:cs="Times New Roman"/>
              </w:rPr>
              <w:t>Sexuality discrimination</w:t>
            </w:r>
          </w:p>
        </w:tc>
        <w:tc>
          <w:tcPr>
            <w:tcW w:w="992"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134"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224"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064"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.14***</w:t>
            </w:r>
          </w:p>
        </w:tc>
        <w:tc>
          <w:tcPr>
            <w:tcW w:w="111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.12**</w:t>
            </w:r>
          </w:p>
        </w:tc>
        <w:tc>
          <w:tcPr>
            <w:tcW w:w="129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.09**</w:t>
            </w:r>
          </w:p>
        </w:tc>
        <w:tc>
          <w:tcPr>
            <w:tcW w:w="1296"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.10**</w:t>
            </w:r>
          </w:p>
        </w:tc>
      </w:tr>
      <w:tr w:rsidR="00B959EB" w:rsidRPr="00043B58" w:rsidTr="001022E5">
        <w:tc>
          <w:tcPr>
            <w:tcW w:w="2802" w:type="dxa"/>
            <w:tcBorders>
              <w:top w:val="nil"/>
              <w:left w:val="nil"/>
              <w:bottom w:val="nil"/>
              <w:right w:val="nil"/>
            </w:tcBorders>
          </w:tcPr>
          <w:p w:rsidR="00B959EB" w:rsidRDefault="00B959EB" w:rsidP="001022E5">
            <w:pPr>
              <w:rPr>
                <w:rFonts w:ascii="Times New Roman" w:hAnsi="Times New Roman" w:cs="Times New Roman"/>
              </w:rPr>
            </w:pPr>
            <w:r>
              <w:rPr>
                <w:rFonts w:ascii="Times New Roman" w:hAnsi="Times New Roman" w:cs="Times New Roman"/>
              </w:rPr>
              <w:t>Religion discrimination</w:t>
            </w:r>
          </w:p>
          <w:p w:rsidR="00B959EB" w:rsidRPr="00043B58" w:rsidRDefault="00B959EB" w:rsidP="001022E5">
            <w:pPr>
              <w:rPr>
                <w:rFonts w:ascii="Times New Roman" w:hAnsi="Times New Roman" w:cs="Times New Roman"/>
              </w:rPr>
            </w:pPr>
            <w:r>
              <w:rPr>
                <w:rFonts w:ascii="Times New Roman" w:hAnsi="Times New Roman" w:cs="Times New Roman"/>
              </w:rPr>
              <w:t>Disability discrimination</w:t>
            </w:r>
          </w:p>
        </w:tc>
        <w:tc>
          <w:tcPr>
            <w:tcW w:w="992"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134"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224"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064"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-.05</w:t>
            </w:r>
          </w:p>
          <w:p w:rsidR="00B959EB" w:rsidRDefault="00B959EB" w:rsidP="001022E5">
            <w:pPr>
              <w:jc w:val="right"/>
              <w:rPr>
                <w:rFonts w:ascii="Times New Roman" w:hAnsi="Times New Roman" w:cs="Times New Roman"/>
              </w:rPr>
            </w:pPr>
            <w:r>
              <w:rPr>
                <w:rFonts w:ascii="Times New Roman" w:hAnsi="Times New Roman" w:cs="Times New Roman"/>
              </w:rPr>
              <w:t>.10*</w:t>
            </w:r>
          </w:p>
        </w:tc>
        <w:tc>
          <w:tcPr>
            <w:tcW w:w="111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-.06</w:t>
            </w:r>
          </w:p>
          <w:p w:rsidR="00B959EB" w:rsidRDefault="00B959EB" w:rsidP="001022E5">
            <w:pPr>
              <w:jc w:val="right"/>
              <w:rPr>
                <w:rFonts w:ascii="Times New Roman" w:hAnsi="Times New Roman" w:cs="Times New Roman"/>
              </w:rPr>
            </w:pPr>
            <w:r>
              <w:rPr>
                <w:rFonts w:ascii="Times New Roman" w:hAnsi="Times New Roman" w:cs="Times New Roman"/>
              </w:rPr>
              <w:t>.11**</w:t>
            </w:r>
          </w:p>
        </w:tc>
        <w:tc>
          <w:tcPr>
            <w:tcW w:w="129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-.06</w:t>
            </w:r>
          </w:p>
          <w:p w:rsidR="00B959EB" w:rsidRDefault="00B959EB" w:rsidP="001022E5">
            <w:pPr>
              <w:jc w:val="right"/>
              <w:rPr>
                <w:rFonts w:ascii="Times New Roman" w:hAnsi="Times New Roman" w:cs="Times New Roman"/>
              </w:rPr>
            </w:pPr>
            <w:r>
              <w:rPr>
                <w:rFonts w:ascii="Times New Roman" w:hAnsi="Times New Roman" w:cs="Times New Roman"/>
              </w:rPr>
              <w:t>.07*</w:t>
            </w:r>
          </w:p>
        </w:tc>
        <w:tc>
          <w:tcPr>
            <w:tcW w:w="129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-.06</w:t>
            </w:r>
          </w:p>
          <w:p w:rsidR="00B959EB" w:rsidRPr="00043B58" w:rsidRDefault="00B959EB" w:rsidP="001022E5">
            <w:pPr>
              <w:jc w:val="right"/>
              <w:rPr>
                <w:rFonts w:ascii="Times New Roman" w:hAnsi="Times New Roman" w:cs="Times New Roman"/>
              </w:rPr>
            </w:pPr>
            <w:r>
              <w:rPr>
                <w:rFonts w:ascii="Times New Roman" w:hAnsi="Times New Roman" w:cs="Times New Roman"/>
              </w:rPr>
              <w:t>.05</w:t>
            </w:r>
          </w:p>
        </w:tc>
      </w:tr>
      <w:tr w:rsidR="00B959EB" w:rsidRPr="00043B58" w:rsidTr="001022E5">
        <w:tc>
          <w:tcPr>
            <w:tcW w:w="2802" w:type="dxa"/>
            <w:tcBorders>
              <w:top w:val="nil"/>
              <w:left w:val="nil"/>
              <w:bottom w:val="nil"/>
              <w:right w:val="nil"/>
            </w:tcBorders>
          </w:tcPr>
          <w:p w:rsidR="00B959EB" w:rsidRDefault="00B959EB" w:rsidP="001022E5">
            <w:pPr>
              <w:rPr>
                <w:rFonts w:ascii="Times New Roman" w:hAnsi="Times New Roman" w:cs="Times New Roman"/>
              </w:rPr>
            </w:pPr>
            <w:r>
              <w:rPr>
                <w:rFonts w:ascii="Times New Roman" w:hAnsi="Times New Roman" w:cs="Times New Roman"/>
              </w:rPr>
              <w:t>Cyberbullying</w:t>
            </w:r>
          </w:p>
        </w:tc>
        <w:tc>
          <w:tcPr>
            <w:tcW w:w="992"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134"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224"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064"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.09*</w:t>
            </w:r>
          </w:p>
        </w:tc>
        <w:tc>
          <w:tcPr>
            <w:tcW w:w="111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.08*</w:t>
            </w:r>
          </w:p>
        </w:tc>
        <w:tc>
          <w:tcPr>
            <w:tcW w:w="129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.06*</w:t>
            </w:r>
          </w:p>
        </w:tc>
        <w:tc>
          <w:tcPr>
            <w:tcW w:w="1296"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.05</w:t>
            </w:r>
          </w:p>
        </w:tc>
      </w:tr>
      <w:tr w:rsidR="00B959EB" w:rsidRPr="00043B58" w:rsidTr="001022E5">
        <w:tc>
          <w:tcPr>
            <w:tcW w:w="2802" w:type="dxa"/>
            <w:tcBorders>
              <w:top w:val="nil"/>
              <w:left w:val="nil"/>
              <w:bottom w:val="nil"/>
              <w:right w:val="nil"/>
            </w:tcBorders>
          </w:tcPr>
          <w:p w:rsidR="00B959EB" w:rsidRDefault="00B959EB" w:rsidP="001022E5">
            <w:pPr>
              <w:rPr>
                <w:rFonts w:ascii="Times New Roman" w:hAnsi="Times New Roman" w:cs="Times New Roman"/>
              </w:rPr>
            </w:pPr>
            <w:r>
              <w:rPr>
                <w:rFonts w:ascii="Times New Roman" w:hAnsi="Times New Roman" w:cs="Times New Roman"/>
              </w:rPr>
              <w:t xml:space="preserve">University identity </w:t>
            </w:r>
          </w:p>
          <w:p w:rsidR="00B959EB" w:rsidRDefault="00B959EB" w:rsidP="001022E5">
            <w:pPr>
              <w:rPr>
                <w:rFonts w:ascii="Times New Roman" w:hAnsi="Times New Roman" w:cs="Times New Roman"/>
              </w:rPr>
            </w:pPr>
            <w:r>
              <w:rPr>
                <w:rFonts w:ascii="Times New Roman" w:hAnsi="Times New Roman" w:cs="Times New Roman"/>
              </w:rPr>
              <w:t xml:space="preserve">Country identity </w:t>
            </w:r>
          </w:p>
          <w:p w:rsidR="00B959EB" w:rsidRDefault="00B959EB" w:rsidP="001022E5">
            <w:pPr>
              <w:rPr>
                <w:rFonts w:ascii="Times New Roman" w:hAnsi="Times New Roman" w:cs="Times New Roman"/>
              </w:rPr>
            </w:pPr>
            <w:r>
              <w:rPr>
                <w:rFonts w:ascii="Times New Roman" w:hAnsi="Times New Roman" w:cs="Times New Roman"/>
              </w:rPr>
              <w:t>Online identity</w:t>
            </w:r>
          </w:p>
          <w:p w:rsidR="00B959EB" w:rsidRDefault="00B959EB" w:rsidP="001022E5">
            <w:pPr>
              <w:rPr>
                <w:rFonts w:ascii="Times New Roman" w:hAnsi="Times New Roman" w:cs="Times New Roman"/>
              </w:rPr>
            </w:pPr>
            <w:r>
              <w:rPr>
                <w:rFonts w:ascii="Times New Roman" w:hAnsi="Times New Roman" w:cs="Times New Roman"/>
              </w:rPr>
              <w:t>Liverpool identity</w:t>
            </w:r>
          </w:p>
          <w:p w:rsidR="00B959EB" w:rsidRDefault="00B959EB" w:rsidP="001022E5">
            <w:pPr>
              <w:rPr>
                <w:rFonts w:ascii="Times New Roman" w:hAnsi="Times New Roman" w:cs="Times New Roman"/>
              </w:rPr>
            </w:pPr>
            <w:r>
              <w:rPr>
                <w:rFonts w:ascii="Times New Roman" w:hAnsi="Times New Roman" w:cs="Times New Roman"/>
              </w:rPr>
              <w:t>English identity</w:t>
            </w:r>
          </w:p>
          <w:p w:rsidR="00B959EB" w:rsidRDefault="00B959EB" w:rsidP="001022E5">
            <w:pPr>
              <w:rPr>
                <w:rFonts w:ascii="Times New Roman" w:hAnsi="Times New Roman" w:cs="Times New Roman"/>
              </w:rPr>
            </w:pPr>
            <w:r>
              <w:rPr>
                <w:rFonts w:ascii="Times New Roman" w:hAnsi="Times New Roman" w:cs="Times New Roman"/>
              </w:rPr>
              <w:t>University friends identity</w:t>
            </w:r>
          </w:p>
          <w:p w:rsidR="00B959EB" w:rsidRDefault="00817691" w:rsidP="001022E5">
            <w:pPr>
              <w:rPr>
                <w:rFonts w:ascii="Times New Roman" w:hAnsi="Times New Roman" w:cs="Times New Roman"/>
              </w:rPr>
            </w:pPr>
            <w:r>
              <w:rPr>
                <w:rFonts w:ascii="Times New Roman" w:hAnsi="Times New Roman" w:cs="Times New Roman"/>
              </w:rPr>
              <w:t>Loneliness</w:t>
            </w:r>
          </w:p>
          <w:p w:rsidR="00B959EB" w:rsidRDefault="00B959EB" w:rsidP="001022E5">
            <w:pPr>
              <w:rPr>
                <w:rFonts w:ascii="Times New Roman" w:hAnsi="Times New Roman" w:cs="Times New Roman"/>
              </w:rPr>
            </w:pPr>
            <w:r>
              <w:rPr>
                <w:rFonts w:ascii="Times New Roman" w:hAnsi="Times New Roman" w:cs="Times New Roman"/>
              </w:rPr>
              <w:t>Academic expectations</w:t>
            </w:r>
          </w:p>
          <w:p w:rsidR="00B959EB" w:rsidRDefault="00F508B5" w:rsidP="001022E5">
            <w:pPr>
              <w:rPr>
                <w:rFonts w:ascii="Times New Roman" w:hAnsi="Times New Roman" w:cs="Times New Roman"/>
              </w:rPr>
            </w:pPr>
            <w:r>
              <w:rPr>
                <w:rFonts w:ascii="Times New Roman" w:hAnsi="Times New Roman" w:cs="Times New Roman"/>
              </w:rPr>
              <w:t>Relative performance</w:t>
            </w:r>
          </w:p>
          <w:p w:rsidR="00B959EB" w:rsidRDefault="00B959EB" w:rsidP="001022E5">
            <w:pPr>
              <w:rPr>
                <w:rFonts w:ascii="Times New Roman" w:hAnsi="Times New Roman" w:cs="Times New Roman"/>
              </w:rPr>
            </w:pPr>
            <w:r>
              <w:rPr>
                <w:rFonts w:ascii="Times New Roman" w:hAnsi="Times New Roman" w:cs="Times New Roman"/>
              </w:rPr>
              <w:t>Assessment stress</w:t>
            </w:r>
          </w:p>
          <w:p w:rsidR="00B959EB" w:rsidRDefault="00B959EB" w:rsidP="001022E5">
            <w:pPr>
              <w:rPr>
                <w:rFonts w:ascii="Times New Roman" w:hAnsi="Times New Roman" w:cs="Times New Roman"/>
              </w:rPr>
            </w:pPr>
            <w:r>
              <w:rPr>
                <w:rFonts w:ascii="Times New Roman" w:hAnsi="Times New Roman" w:cs="Times New Roman"/>
              </w:rPr>
              <w:t>Teaching-related stress</w:t>
            </w:r>
          </w:p>
          <w:p w:rsidR="00B959EB" w:rsidRDefault="00B959EB" w:rsidP="001022E5">
            <w:pPr>
              <w:rPr>
                <w:rFonts w:ascii="Times New Roman" w:hAnsi="Times New Roman" w:cs="Times New Roman"/>
              </w:rPr>
            </w:pPr>
            <w:r>
              <w:rPr>
                <w:rFonts w:ascii="Times New Roman" w:hAnsi="Times New Roman" w:cs="Times New Roman"/>
              </w:rPr>
              <w:t>Facilities stress</w:t>
            </w:r>
          </w:p>
        </w:tc>
        <w:tc>
          <w:tcPr>
            <w:tcW w:w="992" w:type="dxa"/>
            <w:tcBorders>
              <w:top w:val="nil"/>
              <w:left w:val="nil"/>
              <w:bottom w:val="nil"/>
              <w:right w:val="nil"/>
            </w:tcBorders>
          </w:tcPr>
          <w:p w:rsidR="00B959EB" w:rsidRDefault="00B959EB" w:rsidP="001022E5">
            <w:pPr>
              <w:jc w:val="right"/>
              <w:rPr>
                <w:rFonts w:ascii="Times New Roman" w:hAnsi="Times New Roman" w:cs="Times New Roman"/>
              </w:rPr>
            </w:pPr>
          </w:p>
          <w:p w:rsidR="00B959EB" w:rsidRPr="00E2247E" w:rsidRDefault="00B959EB" w:rsidP="001022E5">
            <w:pPr>
              <w:jc w:val="right"/>
              <w:rPr>
                <w:rFonts w:ascii="Times New Roman" w:hAnsi="Times New Roman" w:cs="Times New Roman"/>
              </w:rPr>
            </w:pPr>
          </w:p>
        </w:tc>
        <w:tc>
          <w:tcPr>
            <w:tcW w:w="1134"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224"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064" w:type="dxa"/>
            <w:tcBorders>
              <w:top w:val="nil"/>
              <w:left w:val="nil"/>
              <w:bottom w:val="nil"/>
              <w:right w:val="nil"/>
            </w:tcBorders>
          </w:tcPr>
          <w:p w:rsidR="00B959EB" w:rsidRDefault="00B959EB" w:rsidP="001022E5">
            <w:pPr>
              <w:jc w:val="right"/>
              <w:rPr>
                <w:rFonts w:ascii="Times New Roman" w:hAnsi="Times New Roman" w:cs="Times New Roman"/>
              </w:rPr>
            </w:pPr>
          </w:p>
        </w:tc>
        <w:tc>
          <w:tcPr>
            <w:tcW w:w="111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-.04</w:t>
            </w:r>
          </w:p>
          <w:p w:rsidR="00B959EB" w:rsidRDefault="00B959EB" w:rsidP="001022E5">
            <w:pPr>
              <w:jc w:val="right"/>
              <w:rPr>
                <w:rFonts w:ascii="Times New Roman" w:hAnsi="Times New Roman" w:cs="Times New Roman"/>
              </w:rPr>
            </w:pPr>
            <w:r>
              <w:rPr>
                <w:rFonts w:ascii="Times New Roman" w:hAnsi="Times New Roman" w:cs="Times New Roman"/>
              </w:rPr>
              <w:t>.01</w:t>
            </w:r>
          </w:p>
          <w:p w:rsidR="00B959EB" w:rsidRDefault="00B959EB" w:rsidP="001022E5">
            <w:pPr>
              <w:jc w:val="right"/>
              <w:rPr>
                <w:rFonts w:ascii="Times New Roman" w:hAnsi="Times New Roman" w:cs="Times New Roman"/>
              </w:rPr>
            </w:pPr>
            <w:r>
              <w:rPr>
                <w:rFonts w:ascii="Times New Roman" w:hAnsi="Times New Roman" w:cs="Times New Roman"/>
              </w:rPr>
              <w:t>.00</w:t>
            </w:r>
          </w:p>
          <w:p w:rsidR="00B959EB" w:rsidRDefault="00B959EB" w:rsidP="001022E5">
            <w:pPr>
              <w:jc w:val="right"/>
              <w:rPr>
                <w:rFonts w:ascii="Times New Roman" w:hAnsi="Times New Roman" w:cs="Times New Roman"/>
              </w:rPr>
            </w:pPr>
            <w:r>
              <w:rPr>
                <w:rFonts w:ascii="Times New Roman" w:hAnsi="Times New Roman" w:cs="Times New Roman"/>
              </w:rPr>
              <w:t>.02</w:t>
            </w:r>
          </w:p>
          <w:p w:rsidR="00B959EB" w:rsidRDefault="00B959EB" w:rsidP="001022E5">
            <w:pPr>
              <w:jc w:val="right"/>
              <w:rPr>
                <w:rFonts w:ascii="Times New Roman" w:hAnsi="Times New Roman" w:cs="Times New Roman"/>
              </w:rPr>
            </w:pPr>
            <w:r>
              <w:rPr>
                <w:rFonts w:ascii="Times New Roman" w:hAnsi="Times New Roman" w:cs="Times New Roman"/>
              </w:rPr>
              <w:t>-.05</w:t>
            </w:r>
          </w:p>
          <w:p w:rsidR="00B959EB" w:rsidRDefault="00B959EB" w:rsidP="001022E5">
            <w:pPr>
              <w:jc w:val="right"/>
              <w:rPr>
                <w:rFonts w:ascii="Times New Roman" w:hAnsi="Times New Roman" w:cs="Times New Roman"/>
              </w:rPr>
            </w:pPr>
            <w:r>
              <w:rPr>
                <w:rFonts w:ascii="Times New Roman" w:hAnsi="Times New Roman" w:cs="Times New Roman"/>
              </w:rPr>
              <w:t>-.26***</w:t>
            </w:r>
          </w:p>
          <w:p w:rsidR="00B959EB" w:rsidRDefault="00B959EB" w:rsidP="001022E5">
            <w:pPr>
              <w:jc w:val="right"/>
              <w:rPr>
                <w:rFonts w:ascii="Times New Roman" w:hAnsi="Times New Roman" w:cs="Times New Roman"/>
              </w:rPr>
            </w:pPr>
          </w:p>
        </w:tc>
        <w:tc>
          <w:tcPr>
            <w:tcW w:w="129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-.05</w:t>
            </w:r>
          </w:p>
          <w:p w:rsidR="00B959EB" w:rsidRDefault="00B959EB" w:rsidP="001022E5">
            <w:pPr>
              <w:jc w:val="right"/>
              <w:rPr>
                <w:rFonts w:ascii="Times New Roman" w:hAnsi="Times New Roman" w:cs="Times New Roman"/>
              </w:rPr>
            </w:pPr>
            <w:r>
              <w:rPr>
                <w:rFonts w:ascii="Times New Roman" w:hAnsi="Times New Roman" w:cs="Times New Roman"/>
              </w:rPr>
              <w:t>.00</w:t>
            </w:r>
          </w:p>
          <w:p w:rsidR="00B959EB" w:rsidRDefault="00B959EB" w:rsidP="001022E5">
            <w:pPr>
              <w:jc w:val="right"/>
              <w:rPr>
                <w:rFonts w:ascii="Times New Roman" w:hAnsi="Times New Roman" w:cs="Times New Roman"/>
              </w:rPr>
            </w:pPr>
            <w:r>
              <w:rPr>
                <w:rFonts w:ascii="Times New Roman" w:hAnsi="Times New Roman" w:cs="Times New Roman"/>
              </w:rPr>
              <w:t>.02</w:t>
            </w:r>
          </w:p>
          <w:p w:rsidR="00B959EB" w:rsidRDefault="00B959EB" w:rsidP="001022E5">
            <w:pPr>
              <w:jc w:val="right"/>
              <w:rPr>
                <w:rFonts w:ascii="Times New Roman" w:hAnsi="Times New Roman" w:cs="Times New Roman"/>
              </w:rPr>
            </w:pPr>
            <w:r>
              <w:rPr>
                <w:rFonts w:ascii="Times New Roman" w:hAnsi="Times New Roman" w:cs="Times New Roman"/>
              </w:rPr>
              <w:t>.04</w:t>
            </w:r>
          </w:p>
          <w:p w:rsidR="00B959EB" w:rsidRDefault="00B959EB" w:rsidP="001022E5">
            <w:pPr>
              <w:jc w:val="right"/>
              <w:rPr>
                <w:rFonts w:ascii="Times New Roman" w:hAnsi="Times New Roman" w:cs="Times New Roman"/>
              </w:rPr>
            </w:pPr>
            <w:r>
              <w:rPr>
                <w:rFonts w:ascii="Times New Roman" w:hAnsi="Times New Roman" w:cs="Times New Roman"/>
              </w:rPr>
              <w:t>-.04</w:t>
            </w:r>
          </w:p>
          <w:p w:rsidR="00B959EB" w:rsidRDefault="00B959EB" w:rsidP="001022E5">
            <w:pPr>
              <w:jc w:val="right"/>
              <w:rPr>
                <w:rFonts w:ascii="Times New Roman" w:hAnsi="Times New Roman" w:cs="Times New Roman"/>
              </w:rPr>
            </w:pPr>
            <w:r>
              <w:rPr>
                <w:rFonts w:ascii="Times New Roman" w:hAnsi="Times New Roman" w:cs="Times New Roman"/>
              </w:rPr>
              <w:t>.00</w:t>
            </w:r>
          </w:p>
          <w:p w:rsidR="00B959EB" w:rsidRDefault="00B959EB" w:rsidP="001022E5">
            <w:pPr>
              <w:jc w:val="right"/>
              <w:rPr>
                <w:rFonts w:ascii="Times New Roman" w:hAnsi="Times New Roman" w:cs="Times New Roman"/>
              </w:rPr>
            </w:pPr>
            <w:r>
              <w:rPr>
                <w:rFonts w:ascii="Times New Roman" w:hAnsi="Times New Roman" w:cs="Times New Roman"/>
              </w:rPr>
              <w:t>.52***</w:t>
            </w:r>
          </w:p>
        </w:tc>
        <w:tc>
          <w:tcPr>
            <w:tcW w:w="129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-.01</w:t>
            </w:r>
          </w:p>
          <w:p w:rsidR="00B959EB" w:rsidRDefault="00B959EB" w:rsidP="001022E5">
            <w:pPr>
              <w:jc w:val="right"/>
              <w:rPr>
                <w:rFonts w:ascii="Times New Roman" w:hAnsi="Times New Roman" w:cs="Times New Roman"/>
              </w:rPr>
            </w:pPr>
            <w:r>
              <w:rPr>
                <w:rFonts w:ascii="Times New Roman" w:hAnsi="Times New Roman" w:cs="Times New Roman"/>
              </w:rPr>
              <w:t>.02</w:t>
            </w:r>
          </w:p>
          <w:p w:rsidR="00B959EB" w:rsidRDefault="00B959EB" w:rsidP="001022E5">
            <w:pPr>
              <w:jc w:val="right"/>
              <w:rPr>
                <w:rFonts w:ascii="Times New Roman" w:hAnsi="Times New Roman" w:cs="Times New Roman"/>
              </w:rPr>
            </w:pPr>
            <w:r>
              <w:rPr>
                <w:rFonts w:ascii="Times New Roman" w:hAnsi="Times New Roman" w:cs="Times New Roman"/>
              </w:rPr>
              <w:t>.02</w:t>
            </w:r>
          </w:p>
          <w:p w:rsidR="00B959EB" w:rsidRDefault="00B959EB" w:rsidP="001022E5">
            <w:pPr>
              <w:jc w:val="right"/>
              <w:rPr>
                <w:rFonts w:ascii="Times New Roman" w:hAnsi="Times New Roman" w:cs="Times New Roman"/>
              </w:rPr>
            </w:pPr>
            <w:r>
              <w:rPr>
                <w:rFonts w:ascii="Times New Roman" w:hAnsi="Times New Roman" w:cs="Times New Roman"/>
              </w:rPr>
              <w:t>.00</w:t>
            </w:r>
          </w:p>
          <w:p w:rsidR="00B959EB" w:rsidRDefault="00B959EB" w:rsidP="001022E5">
            <w:pPr>
              <w:jc w:val="right"/>
              <w:rPr>
                <w:rFonts w:ascii="Times New Roman" w:hAnsi="Times New Roman" w:cs="Times New Roman"/>
              </w:rPr>
            </w:pPr>
            <w:r>
              <w:rPr>
                <w:rFonts w:ascii="Times New Roman" w:hAnsi="Times New Roman" w:cs="Times New Roman"/>
              </w:rPr>
              <w:t>-.05</w:t>
            </w:r>
          </w:p>
          <w:p w:rsidR="00B959EB" w:rsidRDefault="00B959EB" w:rsidP="001022E5">
            <w:pPr>
              <w:jc w:val="right"/>
              <w:rPr>
                <w:rFonts w:ascii="Times New Roman" w:hAnsi="Times New Roman" w:cs="Times New Roman"/>
              </w:rPr>
            </w:pPr>
            <w:r>
              <w:rPr>
                <w:rFonts w:ascii="Times New Roman" w:hAnsi="Times New Roman" w:cs="Times New Roman"/>
              </w:rPr>
              <w:t>.00</w:t>
            </w:r>
          </w:p>
          <w:p w:rsidR="00B959EB" w:rsidRDefault="00B959EB" w:rsidP="001022E5">
            <w:pPr>
              <w:jc w:val="right"/>
              <w:rPr>
                <w:rFonts w:ascii="Times New Roman" w:hAnsi="Times New Roman" w:cs="Times New Roman"/>
              </w:rPr>
            </w:pPr>
            <w:r>
              <w:rPr>
                <w:rFonts w:ascii="Times New Roman" w:hAnsi="Times New Roman" w:cs="Times New Roman"/>
              </w:rPr>
              <w:t>.42***</w:t>
            </w:r>
          </w:p>
          <w:p w:rsidR="00B959EB" w:rsidRDefault="00B959EB" w:rsidP="001022E5">
            <w:pPr>
              <w:jc w:val="right"/>
              <w:rPr>
                <w:rFonts w:ascii="Times New Roman" w:hAnsi="Times New Roman" w:cs="Times New Roman"/>
              </w:rPr>
            </w:pPr>
            <w:r>
              <w:rPr>
                <w:rFonts w:ascii="Times New Roman" w:hAnsi="Times New Roman" w:cs="Times New Roman"/>
              </w:rPr>
              <w:t>.01</w:t>
            </w:r>
          </w:p>
          <w:p w:rsidR="00B959EB" w:rsidRDefault="00B959EB" w:rsidP="001022E5">
            <w:pPr>
              <w:jc w:val="right"/>
              <w:rPr>
                <w:rFonts w:ascii="Times New Roman" w:hAnsi="Times New Roman" w:cs="Times New Roman"/>
              </w:rPr>
            </w:pPr>
            <w:r>
              <w:rPr>
                <w:rFonts w:ascii="Times New Roman" w:hAnsi="Times New Roman" w:cs="Times New Roman"/>
              </w:rPr>
              <w:t>.14***</w:t>
            </w:r>
          </w:p>
          <w:p w:rsidR="00B959EB" w:rsidRDefault="00B959EB" w:rsidP="001022E5">
            <w:pPr>
              <w:jc w:val="right"/>
              <w:rPr>
                <w:rFonts w:ascii="Times New Roman" w:hAnsi="Times New Roman" w:cs="Times New Roman"/>
              </w:rPr>
            </w:pPr>
            <w:r>
              <w:rPr>
                <w:rFonts w:ascii="Times New Roman" w:hAnsi="Times New Roman" w:cs="Times New Roman"/>
              </w:rPr>
              <w:t>.17***</w:t>
            </w:r>
          </w:p>
          <w:p w:rsidR="00B959EB" w:rsidRDefault="00B959EB" w:rsidP="001022E5">
            <w:pPr>
              <w:jc w:val="right"/>
              <w:rPr>
                <w:rFonts w:ascii="Times New Roman" w:hAnsi="Times New Roman" w:cs="Times New Roman"/>
              </w:rPr>
            </w:pPr>
            <w:r>
              <w:rPr>
                <w:rFonts w:ascii="Times New Roman" w:hAnsi="Times New Roman" w:cs="Times New Roman"/>
              </w:rPr>
              <w:t>.04</w:t>
            </w:r>
          </w:p>
          <w:p w:rsidR="00B959EB" w:rsidRPr="00043B58" w:rsidRDefault="00B959EB" w:rsidP="001022E5">
            <w:pPr>
              <w:jc w:val="right"/>
              <w:rPr>
                <w:rFonts w:ascii="Times New Roman" w:hAnsi="Times New Roman" w:cs="Times New Roman"/>
              </w:rPr>
            </w:pPr>
            <w:r>
              <w:rPr>
                <w:rFonts w:ascii="Times New Roman" w:hAnsi="Times New Roman" w:cs="Times New Roman"/>
              </w:rPr>
              <w:t>.01</w:t>
            </w:r>
          </w:p>
        </w:tc>
      </w:tr>
      <w:tr w:rsidR="00B959EB" w:rsidRPr="00043B58" w:rsidTr="001022E5">
        <w:tc>
          <w:tcPr>
            <w:tcW w:w="2802" w:type="dxa"/>
            <w:tcBorders>
              <w:top w:val="nil"/>
              <w:left w:val="nil"/>
              <w:bottom w:val="nil"/>
              <w:right w:val="nil"/>
            </w:tcBorders>
          </w:tcPr>
          <w:p w:rsidR="00B959EB" w:rsidRDefault="00B959EB" w:rsidP="001022E5">
            <w:pPr>
              <w:rPr>
                <w:rFonts w:ascii="Times New Roman" w:hAnsi="Times New Roman" w:cs="Times New Roman"/>
              </w:rPr>
            </w:pPr>
            <w:proofErr w:type="spellStart"/>
            <w:r w:rsidRPr="00473BC7">
              <w:rPr>
                <w:rFonts w:ascii="Times New Roman" w:hAnsi="Times New Roman" w:cs="Times New Roman"/>
                <w:i/>
              </w:rPr>
              <w:t>F</w:t>
            </w:r>
            <w:r w:rsidRPr="008C57C1">
              <w:rPr>
                <w:rFonts w:ascii="Times New Roman" w:hAnsi="Times New Roman" w:cs="Times New Roman"/>
                <w:vertAlign w:val="subscript"/>
              </w:rPr>
              <w:t>change</w:t>
            </w:r>
            <w:proofErr w:type="spellEnd"/>
            <w:r>
              <w:rPr>
                <w:rFonts w:ascii="Times New Roman" w:hAnsi="Times New Roman" w:cs="Times New Roman"/>
                <w:vertAlign w:val="subscript"/>
              </w:rPr>
              <w:tab/>
            </w:r>
          </w:p>
        </w:tc>
        <w:tc>
          <w:tcPr>
            <w:tcW w:w="992" w:type="dxa"/>
            <w:tcBorders>
              <w:top w:val="nil"/>
              <w:left w:val="nil"/>
              <w:bottom w:val="nil"/>
              <w:right w:val="nil"/>
            </w:tcBorders>
          </w:tcPr>
          <w:p w:rsidR="00B959EB" w:rsidRPr="005D0673" w:rsidRDefault="00B959EB" w:rsidP="001022E5">
            <w:pPr>
              <w:jc w:val="right"/>
              <w:rPr>
                <w:rFonts w:ascii="Times New Roman" w:hAnsi="Times New Roman" w:cs="Times New Roman"/>
              </w:rPr>
            </w:pPr>
            <w:r w:rsidRPr="005D0673">
              <w:rPr>
                <w:rFonts w:ascii="Times New Roman" w:hAnsi="Times New Roman" w:cs="Times New Roman"/>
              </w:rPr>
              <w:t>4.02**</w:t>
            </w:r>
          </w:p>
        </w:tc>
        <w:tc>
          <w:tcPr>
            <w:tcW w:w="1134"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30.29***</w:t>
            </w:r>
          </w:p>
        </w:tc>
        <w:tc>
          <w:tcPr>
            <w:tcW w:w="1224"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29.40***</w:t>
            </w:r>
          </w:p>
        </w:tc>
        <w:tc>
          <w:tcPr>
            <w:tcW w:w="1064"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6.44***</w:t>
            </w:r>
          </w:p>
        </w:tc>
        <w:tc>
          <w:tcPr>
            <w:tcW w:w="111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12.46***</w:t>
            </w:r>
          </w:p>
        </w:tc>
        <w:tc>
          <w:tcPr>
            <w:tcW w:w="129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199.68***</w:t>
            </w:r>
          </w:p>
        </w:tc>
        <w:tc>
          <w:tcPr>
            <w:tcW w:w="1296"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14.14***</w:t>
            </w:r>
          </w:p>
        </w:tc>
      </w:tr>
      <w:tr w:rsidR="00B959EB" w:rsidRPr="00043B58" w:rsidTr="001022E5">
        <w:tc>
          <w:tcPr>
            <w:tcW w:w="2802" w:type="dxa"/>
            <w:tcBorders>
              <w:top w:val="nil"/>
              <w:left w:val="nil"/>
              <w:bottom w:val="nil"/>
              <w:right w:val="nil"/>
            </w:tcBorders>
          </w:tcPr>
          <w:p w:rsidR="00B959EB" w:rsidRDefault="00B959EB" w:rsidP="001022E5">
            <w:pPr>
              <w:rPr>
                <w:rFonts w:ascii="Times New Roman" w:hAnsi="Times New Roman" w:cs="Times New Roman"/>
              </w:rPr>
            </w:pPr>
            <w:r w:rsidRPr="00473BC7">
              <w:rPr>
                <w:rFonts w:ascii="Times New Roman" w:hAnsi="Times New Roman" w:cs="Times New Roman"/>
                <w:i/>
              </w:rPr>
              <w:lastRenderedPageBreak/>
              <w:t>R</w:t>
            </w:r>
            <w:r w:rsidRPr="00473BC7">
              <w:rPr>
                <w:rFonts w:ascii="Times New Roman" w:hAnsi="Times New Roman" w:cs="Times New Roman"/>
                <w:vertAlign w:val="superscript"/>
              </w:rPr>
              <w:t>2</w:t>
            </w:r>
            <w:r>
              <w:rPr>
                <w:rFonts w:ascii="Times New Roman" w:hAnsi="Times New Roman" w:cs="Times New Roman"/>
                <w:vertAlign w:val="subscript"/>
              </w:rPr>
              <w:t>change</w:t>
            </w:r>
          </w:p>
        </w:tc>
        <w:tc>
          <w:tcPr>
            <w:tcW w:w="992"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.02</w:t>
            </w:r>
          </w:p>
        </w:tc>
        <w:tc>
          <w:tcPr>
            <w:tcW w:w="1134"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.08</w:t>
            </w:r>
          </w:p>
        </w:tc>
        <w:tc>
          <w:tcPr>
            <w:tcW w:w="1224"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.07</w:t>
            </w:r>
          </w:p>
        </w:tc>
        <w:tc>
          <w:tcPr>
            <w:tcW w:w="1064"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.04</w:t>
            </w:r>
          </w:p>
        </w:tc>
        <w:tc>
          <w:tcPr>
            <w:tcW w:w="111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.08</w:t>
            </w:r>
          </w:p>
        </w:tc>
        <w:tc>
          <w:tcPr>
            <w:tcW w:w="129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.16</w:t>
            </w:r>
          </w:p>
        </w:tc>
        <w:tc>
          <w:tcPr>
            <w:tcW w:w="1296"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.05</w:t>
            </w:r>
          </w:p>
        </w:tc>
      </w:tr>
      <w:tr w:rsidR="00B959EB" w:rsidRPr="00043B58" w:rsidTr="001022E5">
        <w:trPr>
          <w:trHeight w:val="522"/>
        </w:trPr>
        <w:tc>
          <w:tcPr>
            <w:tcW w:w="2802" w:type="dxa"/>
            <w:tcBorders>
              <w:top w:val="nil"/>
              <w:left w:val="nil"/>
              <w:right w:val="nil"/>
            </w:tcBorders>
          </w:tcPr>
          <w:p w:rsidR="00B959EB" w:rsidRDefault="00B959EB" w:rsidP="001022E5">
            <w:pPr>
              <w:rPr>
                <w:rFonts w:ascii="Times New Roman" w:hAnsi="Times New Roman" w:cs="Times New Roman"/>
              </w:rPr>
            </w:pPr>
            <w:r w:rsidRPr="00473BC7">
              <w:rPr>
                <w:rFonts w:ascii="Times New Roman" w:hAnsi="Times New Roman" w:cs="Times New Roman"/>
                <w:i/>
              </w:rPr>
              <w:t>R</w:t>
            </w:r>
            <w:r w:rsidRPr="00473BC7">
              <w:rPr>
                <w:rFonts w:ascii="Times New Roman" w:hAnsi="Times New Roman" w:cs="Times New Roman"/>
                <w:vertAlign w:val="superscript"/>
              </w:rPr>
              <w:t>2</w:t>
            </w:r>
            <w:r>
              <w:rPr>
                <w:rFonts w:ascii="Times New Roman" w:hAnsi="Times New Roman" w:cs="Times New Roman"/>
                <w:vertAlign w:val="subscript"/>
              </w:rPr>
              <w:t>adjusted</w:t>
            </w:r>
          </w:p>
        </w:tc>
        <w:tc>
          <w:tcPr>
            <w:tcW w:w="992" w:type="dxa"/>
            <w:tcBorders>
              <w:top w:val="nil"/>
              <w:left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.01</w:t>
            </w:r>
          </w:p>
        </w:tc>
        <w:tc>
          <w:tcPr>
            <w:tcW w:w="1134" w:type="dxa"/>
            <w:tcBorders>
              <w:top w:val="nil"/>
              <w:left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.09</w:t>
            </w:r>
          </w:p>
        </w:tc>
        <w:tc>
          <w:tcPr>
            <w:tcW w:w="1224" w:type="dxa"/>
            <w:tcBorders>
              <w:top w:val="nil"/>
              <w:left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.16</w:t>
            </w:r>
          </w:p>
        </w:tc>
        <w:tc>
          <w:tcPr>
            <w:tcW w:w="1064" w:type="dxa"/>
            <w:tcBorders>
              <w:top w:val="nil"/>
              <w:left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.20</w:t>
            </w:r>
          </w:p>
        </w:tc>
        <w:tc>
          <w:tcPr>
            <w:tcW w:w="1116" w:type="dxa"/>
            <w:tcBorders>
              <w:top w:val="nil"/>
              <w:left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.27</w:t>
            </w:r>
          </w:p>
        </w:tc>
        <w:tc>
          <w:tcPr>
            <w:tcW w:w="1296" w:type="dxa"/>
            <w:tcBorders>
              <w:top w:val="nil"/>
              <w:left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.43</w:t>
            </w:r>
          </w:p>
        </w:tc>
        <w:tc>
          <w:tcPr>
            <w:tcW w:w="1296" w:type="dxa"/>
            <w:tcBorders>
              <w:top w:val="nil"/>
              <w:left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.48</w:t>
            </w:r>
          </w:p>
        </w:tc>
      </w:tr>
    </w:tbl>
    <w:p w:rsidR="00B959EB" w:rsidRDefault="00B959EB" w:rsidP="001022E5">
      <w:pPr>
        <w:keepNext/>
        <w:keepLines/>
        <w:widowControl w:val="0"/>
        <w:spacing w:before="240" w:after="0" w:line="480" w:lineRule="auto"/>
        <w:rPr>
          <w:rFonts w:ascii="Times New Roman" w:hAnsi="Times New Roman" w:cs="Times New Roman"/>
          <w:sz w:val="24"/>
          <w:szCs w:val="24"/>
        </w:rPr>
      </w:pPr>
      <w:r w:rsidRPr="00683F15">
        <w:rPr>
          <w:rFonts w:ascii="Times New Roman" w:hAnsi="Times New Roman" w:cs="Times New Roman"/>
          <w:sz w:val="24"/>
          <w:szCs w:val="24"/>
        </w:rPr>
        <w:t xml:space="preserve">* </w:t>
      </w:r>
      <w:proofErr w:type="gramStart"/>
      <w:r w:rsidRPr="00683F15">
        <w:rPr>
          <w:rFonts w:ascii="Times New Roman" w:hAnsi="Times New Roman" w:cs="Times New Roman"/>
          <w:i/>
          <w:sz w:val="24"/>
          <w:szCs w:val="24"/>
        </w:rPr>
        <w:t>p</w:t>
      </w:r>
      <w:proofErr w:type="gramEnd"/>
      <w:r w:rsidRPr="00683F15">
        <w:rPr>
          <w:rFonts w:ascii="Times New Roman" w:hAnsi="Times New Roman" w:cs="Times New Roman"/>
          <w:i/>
          <w:sz w:val="24"/>
          <w:szCs w:val="24"/>
        </w:rPr>
        <w:t xml:space="preserve"> </w:t>
      </w:r>
      <w:r>
        <w:rPr>
          <w:rFonts w:ascii="Times New Roman" w:hAnsi="Times New Roman" w:cs="Times New Roman"/>
          <w:sz w:val="24"/>
          <w:szCs w:val="24"/>
        </w:rPr>
        <w:t xml:space="preserve">&lt; .05; ** </w:t>
      </w:r>
      <w:r w:rsidRPr="00473BC7">
        <w:rPr>
          <w:rFonts w:ascii="Times New Roman" w:hAnsi="Times New Roman" w:cs="Times New Roman"/>
          <w:i/>
          <w:sz w:val="24"/>
          <w:szCs w:val="24"/>
        </w:rPr>
        <w:t xml:space="preserve">p </w:t>
      </w:r>
      <w:r>
        <w:rPr>
          <w:rFonts w:ascii="Times New Roman" w:hAnsi="Times New Roman" w:cs="Times New Roman"/>
          <w:sz w:val="24"/>
          <w:szCs w:val="24"/>
        </w:rPr>
        <w:t xml:space="preserve">&lt; .01; *** </w:t>
      </w:r>
      <w:r w:rsidRPr="009E0D4F">
        <w:rPr>
          <w:rFonts w:ascii="Times New Roman" w:hAnsi="Times New Roman" w:cs="Times New Roman"/>
          <w:i/>
          <w:sz w:val="24"/>
          <w:szCs w:val="24"/>
        </w:rPr>
        <w:t>p</w:t>
      </w:r>
      <w:r>
        <w:rPr>
          <w:rFonts w:ascii="Times New Roman" w:hAnsi="Times New Roman" w:cs="Times New Roman"/>
          <w:sz w:val="24"/>
          <w:szCs w:val="24"/>
        </w:rPr>
        <w:t xml:space="preserve"> &lt; .001</w:t>
      </w:r>
    </w:p>
    <w:p w:rsidR="00B959EB" w:rsidRDefault="00B959EB">
      <w:pPr>
        <w:rPr>
          <w:rFonts w:ascii="Times New Roman" w:hAnsi="Times New Roman" w:cs="Times New Roman"/>
          <w:sz w:val="24"/>
          <w:szCs w:val="24"/>
        </w:rPr>
      </w:pPr>
      <w:r>
        <w:rPr>
          <w:rFonts w:ascii="Times New Roman" w:hAnsi="Times New Roman" w:cs="Times New Roman"/>
          <w:sz w:val="24"/>
          <w:szCs w:val="24"/>
        </w:rPr>
        <w:br w:type="page"/>
      </w:r>
    </w:p>
    <w:p w:rsidR="00B959EB" w:rsidRDefault="00B959EB" w:rsidP="001022E5">
      <w:pPr>
        <w:keepNext/>
        <w:keepLines/>
        <w:widowControl w:val="0"/>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Table 3.</w:t>
      </w:r>
      <w:proofErr w:type="gramEnd"/>
      <w:r>
        <w:rPr>
          <w:rFonts w:ascii="Times New Roman" w:hAnsi="Times New Roman" w:cs="Times New Roman"/>
          <w:sz w:val="24"/>
          <w:szCs w:val="24"/>
        </w:rPr>
        <w:t xml:space="preserve"> </w:t>
      </w:r>
    </w:p>
    <w:p w:rsidR="00B959EB" w:rsidRDefault="00B959EB" w:rsidP="001022E5">
      <w:pPr>
        <w:keepNext/>
        <w:keepLines/>
        <w:widowControl w:val="0"/>
        <w:spacing w:after="0" w:line="480" w:lineRule="auto"/>
        <w:rPr>
          <w:rFonts w:ascii="Times New Roman" w:hAnsi="Times New Roman" w:cs="Times New Roman"/>
          <w:i/>
          <w:sz w:val="24"/>
          <w:szCs w:val="24"/>
        </w:rPr>
      </w:pPr>
      <w:r>
        <w:rPr>
          <w:rFonts w:ascii="Times New Roman" w:hAnsi="Times New Roman" w:cs="Times New Roman"/>
          <w:i/>
          <w:sz w:val="24"/>
          <w:szCs w:val="24"/>
        </w:rPr>
        <w:t>Hierarchical r</w:t>
      </w:r>
      <w:r w:rsidRPr="0030329E">
        <w:rPr>
          <w:rFonts w:ascii="Times New Roman" w:hAnsi="Times New Roman" w:cs="Times New Roman"/>
          <w:i/>
          <w:sz w:val="24"/>
          <w:szCs w:val="24"/>
        </w:rPr>
        <w:t>egression analys</w:t>
      </w:r>
      <w:r>
        <w:rPr>
          <w:rFonts w:ascii="Times New Roman" w:hAnsi="Times New Roman" w:cs="Times New Roman"/>
          <w:i/>
          <w:sz w:val="24"/>
          <w:szCs w:val="24"/>
        </w:rPr>
        <w:t>i</w:t>
      </w:r>
      <w:r w:rsidRPr="0030329E">
        <w:rPr>
          <w:rFonts w:ascii="Times New Roman" w:hAnsi="Times New Roman" w:cs="Times New Roman"/>
          <w:i/>
          <w:sz w:val="24"/>
          <w:szCs w:val="24"/>
        </w:rPr>
        <w:t xml:space="preserve">s </w:t>
      </w:r>
      <w:r>
        <w:rPr>
          <w:rFonts w:ascii="Times New Roman" w:hAnsi="Times New Roman" w:cs="Times New Roman"/>
          <w:i/>
          <w:sz w:val="24"/>
          <w:szCs w:val="24"/>
        </w:rPr>
        <w:t xml:space="preserve">of stressors </w:t>
      </w:r>
      <w:r w:rsidRPr="0030329E">
        <w:rPr>
          <w:rFonts w:ascii="Times New Roman" w:hAnsi="Times New Roman" w:cs="Times New Roman"/>
          <w:i/>
          <w:sz w:val="24"/>
          <w:szCs w:val="24"/>
        </w:rPr>
        <w:t xml:space="preserve">predicting </w:t>
      </w:r>
      <w:r>
        <w:rPr>
          <w:rFonts w:ascii="Times New Roman" w:hAnsi="Times New Roman" w:cs="Times New Roman"/>
          <w:i/>
          <w:sz w:val="24"/>
          <w:szCs w:val="24"/>
        </w:rPr>
        <w:t>anxiety</w:t>
      </w:r>
    </w:p>
    <w:tbl>
      <w:tblPr>
        <w:tblStyle w:val="TableGrid"/>
        <w:tblW w:w="0" w:type="auto"/>
        <w:tblLook w:val="04A0" w:firstRow="1" w:lastRow="0" w:firstColumn="1" w:lastColumn="0" w:noHBand="0" w:noVBand="1"/>
      </w:tblPr>
      <w:tblGrid>
        <w:gridCol w:w="2802"/>
        <w:gridCol w:w="992"/>
        <w:gridCol w:w="1134"/>
        <w:gridCol w:w="1224"/>
        <w:gridCol w:w="1064"/>
        <w:gridCol w:w="1116"/>
        <w:gridCol w:w="1296"/>
        <w:gridCol w:w="1296"/>
      </w:tblGrid>
      <w:tr w:rsidR="00B959EB" w:rsidRPr="00FF0D31" w:rsidTr="001022E5">
        <w:tc>
          <w:tcPr>
            <w:tcW w:w="2802" w:type="dxa"/>
            <w:tcBorders>
              <w:left w:val="nil"/>
              <w:bottom w:val="single" w:sz="4" w:space="0" w:color="auto"/>
              <w:right w:val="nil"/>
            </w:tcBorders>
          </w:tcPr>
          <w:p w:rsidR="00B959EB" w:rsidRPr="00043B58" w:rsidRDefault="00B959EB" w:rsidP="001022E5">
            <w:pPr>
              <w:spacing w:before="240"/>
              <w:rPr>
                <w:rFonts w:ascii="Times New Roman" w:hAnsi="Times New Roman" w:cs="Times New Roman"/>
              </w:rPr>
            </w:pPr>
          </w:p>
        </w:tc>
        <w:tc>
          <w:tcPr>
            <w:tcW w:w="992" w:type="dxa"/>
            <w:tcBorders>
              <w:left w:val="nil"/>
              <w:bottom w:val="single" w:sz="4" w:space="0" w:color="auto"/>
              <w:right w:val="nil"/>
            </w:tcBorders>
          </w:tcPr>
          <w:p w:rsidR="00B959EB" w:rsidRDefault="00B959EB" w:rsidP="001022E5">
            <w:pPr>
              <w:spacing w:before="240"/>
              <w:jc w:val="right"/>
              <w:rPr>
                <w:rFonts w:ascii="Times New Roman" w:hAnsi="Times New Roman" w:cs="Times New Roman"/>
              </w:rPr>
            </w:pPr>
            <w:r w:rsidRPr="00043B58">
              <w:rPr>
                <w:rFonts w:ascii="Times New Roman" w:hAnsi="Times New Roman" w:cs="Times New Roman"/>
              </w:rPr>
              <w:t>Block 1</w:t>
            </w:r>
          </w:p>
          <w:p w:rsidR="00B959EB" w:rsidRPr="005A3530" w:rsidRDefault="00B959EB" w:rsidP="001022E5">
            <w:pPr>
              <w:spacing w:before="240"/>
              <w:jc w:val="right"/>
              <w:rPr>
                <w:rFonts w:ascii="Times New Roman" w:hAnsi="Times New Roman" w:cs="Times New Roman"/>
                <w:sz w:val="4"/>
                <w:szCs w:val="4"/>
              </w:rPr>
            </w:pPr>
          </w:p>
        </w:tc>
        <w:tc>
          <w:tcPr>
            <w:tcW w:w="1134" w:type="dxa"/>
            <w:tcBorders>
              <w:left w:val="nil"/>
              <w:bottom w:val="single" w:sz="4" w:space="0" w:color="auto"/>
              <w:right w:val="nil"/>
            </w:tcBorders>
          </w:tcPr>
          <w:p w:rsidR="00B959EB" w:rsidRPr="00043B58" w:rsidRDefault="00B959EB" w:rsidP="001022E5">
            <w:pPr>
              <w:spacing w:before="240"/>
              <w:jc w:val="right"/>
              <w:rPr>
                <w:rFonts w:ascii="Times New Roman" w:hAnsi="Times New Roman" w:cs="Times New Roman"/>
              </w:rPr>
            </w:pPr>
            <w:r w:rsidRPr="00043B58">
              <w:rPr>
                <w:rFonts w:ascii="Times New Roman" w:hAnsi="Times New Roman" w:cs="Times New Roman"/>
              </w:rPr>
              <w:t>Block 2</w:t>
            </w:r>
          </w:p>
        </w:tc>
        <w:tc>
          <w:tcPr>
            <w:tcW w:w="1224" w:type="dxa"/>
            <w:tcBorders>
              <w:left w:val="nil"/>
              <w:bottom w:val="single" w:sz="4" w:space="0" w:color="auto"/>
              <w:right w:val="nil"/>
            </w:tcBorders>
          </w:tcPr>
          <w:p w:rsidR="00B959EB" w:rsidRPr="00043B58" w:rsidRDefault="00B959EB" w:rsidP="001022E5">
            <w:pPr>
              <w:spacing w:before="240"/>
              <w:jc w:val="right"/>
              <w:rPr>
                <w:rFonts w:ascii="Times New Roman" w:hAnsi="Times New Roman" w:cs="Times New Roman"/>
              </w:rPr>
            </w:pPr>
            <w:r w:rsidRPr="00043B58">
              <w:rPr>
                <w:rFonts w:ascii="Times New Roman" w:hAnsi="Times New Roman" w:cs="Times New Roman"/>
              </w:rPr>
              <w:t>Block 3</w:t>
            </w:r>
          </w:p>
        </w:tc>
        <w:tc>
          <w:tcPr>
            <w:tcW w:w="1064" w:type="dxa"/>
            <w:tcBorders>
              <w:left w:val="nil"/>
              <w:bottom w:val="single" w:sz="4" w:space="0" w:color="auto"/>
              <w:right w:val="nil"/>
            </w:tcBorders>
          </w:tcPr>
          <w:p w:rsidR="00B959EB" w:rsidRPr="00043B58" w:rsidRDefault="00B959EB" w:rsidP="001022E5">
            <w:pPr>
              <w:spacing w:before="240"/>
              <w:jc w:val="right"/>
              <w:rPr>
                <w:rFonts w:ascii="Times New Roman" w:hAnsi="Times New Roman" w:cs="Times New Roman"/>
              </w:rPr>
            </w:pPr>
            <w:r>
              <w:rPr>
                <w:rFonts w:ascii="Times New Roman" w:hAnsi="Times New Roman" w:cs="Times New Roman"/>
              </w:rPr>
              <w:t>Block 4</w:t>
            </w:r>
          </w:p>
        </w:tc>
        <w:tc>
          <w:tcPr>
            <w:tcW w:w="1116" w:type="dxa"/>
            <w:tcBorders>
              <w:left w:val="nil"/>
              <w:bottom w:val="single" w:sz="4" w:space="0" w:color="auto"/>
              <w:right w:val="nil"/>
            </w:tcBorders>
          </w:tcPr>
          <w:p w:rsidR="00B959EB" w:rsidRPr="00043B58" w:rsidRDefault="00B959EB" w:rsidP="001022E5">
            <w:pPr>
              <w:spacing w:before="240"/>
              <w:jc w:val="right"/>
              <w:rPr>
                <w:rFonts w:ascii="Times New Roman" w:hAnsi="Times New Roman" w:cs="Times New Roman"/>
              </w:rPr>
            </w:pPr>
            <w:r>
              <w:rPr>
                <w:rFonts w:ascii="Times New Roman" w:hAnsi="Times New Roman" w:cs="Times New Roman"/>
              </w:rPr>
              <w:t>Block 5</w:t>
            </w:r>
          </w:p>
        </w:tc>
        <w:tc>
          <w:tcPr>
            <w:tcW w:w="1296" w:type="dxa"/>
            <w:tcBorders>
              <w:left w:val="nil"/>
              <w:bottom w:val="single" w:sz="4" w:space="0" w:color="auto"/>
              <w:right w:val="nil"/>
            </w:tcBorders>
          </w:tcPr>
          <w:p w:rsidR="00B959EB" w:rsidRPr="00FF0D31" w:rsidRDefault="00B959EB" w:rsidP="001022E5">
            <w:pPr>
              <w:spacing w:before="240"/>
              <w:jc w:val="right"/>
              <w:rPr>
                <w:rFonts w:ascii="Times New Roman" w:hAnsi="Times New Roman" w:cs="Times New Roman"/>
              </w:rPr>
            </w:pPr>
            <w:r>
              <w:rPr>
                <w:rFonts w:ascii="Times New Roman" w:hAnsi="Times New Roman" w:cs="Times New Roman"/>
              </w:rPr>
              <w:t>Block 6</w:t>
            </w:r>
          </w:p>
        </w:tc>
        <w:tc>
          <w:tcPr>
            <w:tcW w:w="1296" w:type="dxa"/>
            <w:tcBorders>
              <w:left w:val="nil"/>
              <w:bottom w:val="single" w:sz="4" w:space="0" w:color="auto"/>
              <w:right w:val="nil"/>
            </w:tcBorders>
          </w:tcPr>
          <w:p w:rsidR="00B959EB" w:rsidRPr="00FF0D31" w:rsidRDefault="00B959EB" w:rsidP="001022E5">
            <w:pPr>
              <w:spacing w:before="240"/>
              <w:jc w:val="right"/>
              <w:rPr>
                <w:rFonts w:ascii="Times New Roman" w:hAnsi="Times New Roman" w:cs="Times New Roman"/>
              </w:rPr>
            </w:pPr>
            <w:r w:rsidRPr="00FF0D31">
              <w:rPr>
                <w:rFonts w:ascii="Times New Roman" w:hAnsi="Times New Roman" w:cs="Times New Roman"/>
              </w:rPr>
              <w:t xml:space="preserve">Block </w:t>
            </w:r>
            <w:r>
              <w:rPr>
                <w:rFonts w:ascii="Times New Roman" w:hAnsi="Times New Roman" w:cs="Times New Roman"/>
              </w:rPr>
              <w:t>7</w:t>
            </w:r>
          </w:p>
        </w:tc>
      </w:tr>
      <w:tr w:rsidR="00B959EB" w:rsidRPr="00FF0D31" w:rsidTr="001022E5">
        <w:tc>
          <w:tcPr>
            <w:tcW w:w="2802" w:type="dxa"/>
            <w:tcBorders>
              <w:left w:val="nil"/>
              <w:bottom w:val="nil"/>
              <w:right w:val="nil"/>
            </w:tcBorders>
          </w:tcPr>
          <w:p w:rsidR="00B959EB" w:rsidRPr="00043B58" w:rsidRDefault="0002325E" w:rsidP="001022E5">
            <w:pPr>
              <w:spacing w:before="240"/>
              <w:rPr>
                <w:rFonts w:ascii="Times New Roman" w:hAnsi="Times New Roman" w:cs="Times New Roman"/>
              </w:rPr>
            </w:pPr>
            <w:r>
              <w:rPr>
                <w:rFonts w:ascii="Times New Roman" w:hAnsi="Times New Roman" w:cs="Times New Roman"/>
              </w:rPr>
              <w:t>Gender (F)</w:t>
            </w:r>
          </w:p>
        </w:tc>
        <w:tc>
          <w:tcPr>
            <w:tcW w:w="992" w:type="dxa"/>
            <w:tcBorders>
              <w:left w:val="nil"/>
              <w:bottom w:val="nil"/>
              <w:right w:val="nil"/>
            </w:tcBorders>
          </w:tcPr>
          <w:p w:rsidR="00B959EB" w:rsidRPr="00043B58" w:rsidRDefault="00B959EB" w:rsidP="001022E5">
            <w:pPr>
              <w:spacing w:before="240"/>
              <w:jc w:val="right"/>
              <w:rPr>
                <w:rFonts w:ascii="Times New Roman" w:hAnsi="Times New Roman" w:cs="Times New Roman"/>
              </w:rPr>
            </w:pPr>
            <w:r>
              <w:rPr>
                <w:rFonts w:ascii="Times New Roman" w:hAnsi="Times New Roman" w:cs="Times New Roman"/>
              </w:rPr>
              <w:t>.11**</w:t>
            </w:r>
          </w:p>
        </w:tc>
        <w:tc>
          <w:tcPr>
            <w:tcW w:w="1134" w:type="dxa"/>
            <w:tcBorders>
              <w:left w:val="nil"/>
              <w:bottom w:val="nil"/>
              <w:right w:val="nil"/>
            </w:tcBorders>
          </w:tcPr>
          <w:p w:rsidR="00B959EB" w:rsidRPr="00043B58" w:rsidRDefault="00B959EB" w:rsidP="001022E5">
            <w:pPr>
              <w:spacing w:before="240"/>
              <w:jc w:val="right"/>
              <w:rPr>
                <w:rFonts w:ascii="Times New Roman" w:hAnsi="Times New Roman" w:cs="Times New Roman"/>
              </w:rPr>
            </w:pPr>
            <w:r>
              <w:rPr>
                <w:rFonts w:ascii="Times New Roman" w:hAnsi="Times New Roman" w:cs="Times New Roman"/>
              </w:rPr>
              <w:t>.09*</w:t>
            </w:r>
          </w:p>
        </w:tc>
        <w:tc>
          <w:tcPr>
            <w:tcW w:w="1224" w:type="dxa"/>
            <w:tcBorders>
              <w:left w:val="nil"/>
              <w:bottom w:val="nil"/>
              <w:right w:val="nil"/>
            </w:tcBorders>
          </w:tcPr>
          <w:p w:rsidR="00B959EB" w:rsidRPr="00043B58" w:rsidRDefault="00B959EB" w:rsidP="001022E5">
            <w:pPr>
              <w:spacing w:before="240"/>
              <w:jc w:val="right"/>
              <w:rPr>
                <w:rFonts w:ascii="Times New Roman" w:hAnsi="Times New Roman" w:cs="Times New Roman"/>
              </w:rPr>
            </w:pPr>
            <w:r>
              <w:rPr>
                <w:rFonts w:ascii="Times New Roman" w:hAnsi="Times New Roman" w:cs="Times New Roman"/>
              </w:rPr>
              <w:t>.06</w:t>
            </w:r>
          </w:p>
        </w:tc>
        <w:tc>
          <w:tcPr>
            <w:tcW w:w="1064" w:type="dxa"/>
            <w:tcBorders>
              <w:left w:val="nil"/>
              <w:bottom w:val="nil"/>
              <w:right w:val="nil"/>
            </w:tcBorders>
          </w:tcPr>
          <w:p w:rsidR="00B959EB" w:rsidRDefault="00B959EB" w:rsidP="001022E5">
            <w:pPr>
              <w:spacing w:before="240"/>
              <w:jc w:val="right"/>
              <w:rPr>
                <w:rFonts w:ascii="Times New Roman" w:hAnsi="Times New Roman" w:cs="Times New Roman"/>
              </w:rPr>
            </w:pPr>
            <w:r>
              <w:rPr>
                <w:rFonts w:ascii="Times New Roman" w:hAnsi="Times New Roman" w:cs="Times New Roman"/>
              </w:rPr>
              <w:t>.04</w:t>
            </w:r>
          </w:p>
        </w:tc>
        <w:tc>
          <w:tcPr>
            <w:tcW w:w="1116" w:type="dxa"/>
            <w:tcBorders>
              <w:left w:val="nil"/>
              <w:bottom w:val="nil"/>
              <w:right w:val="nil"/>
            </w:tcBorders>
          </w:tcPr>
          <w:p w:rsidR="00B959EB" w:rsidRDefault="00B959EB" w:rsidP="001022E5">
            <w:pPr>
              <w:spacing w:before="240"/>
              <w:jc w:val="right"/>
              <w:rPr>
                <w:rFonts w:ascii="Times New Roman" w:hAnsi="Times New Roman" w:cs="Times New Roman"/>
              </w:rPr>
            </w:pPr>
            <w:r>
              <w:rPr>
                <w:rFonts w:ascii="Times New Roman" w:hAnsi="Times New Roman" w:cs="Times New Roman"/>
              </w:rPr>
              <w:t>.06</w:t>
            </w:r>
          </w:p>
        </w:tc>
        <w:tc>
          <w:tcPr>
            <w:tcW w:w="1296" w:type="dxa"/>
            <w:tcBorders>
              <w:left w:val="nil"/>
              <w:bottom w:val="nil"/>
              <w:right w:val="nil"/>
            </w:tcBorders>
          </w:tcPr>
          <w:p w:rsidR="00B959EB" w:rsidRPr="00FF0D31" w:rsidRDefault="00B959EB" w:rsidP="001022E5">
            <w:pPr>
              <w:spacing w:before="240"/>
              <w:jc w:val="right"/>
              <w:rPr>
                <w:rFonts w:ascii="Times New Roman" w:hAnsi="Times New Roman" w:cs="Times New Roman"/>
              </w:rPr>
            </w:pPr>
            <w:r>
              <w:rPr>
                <w:rFonts w:ascii="Times New Roman" w:hAnsi="Times New Roman" w:cs="Times New Roman"/>
              </w:rPr>
              <w:t>.08**</w:t>
            </w:r>
          </w:p>
        </w:tc>
        <w:tc>
          <w:tcPr>
            <w:tcW w:w="1296" w:type="dxa"/>
            <w:tcBorders>
              <w:left w:val="nil"/>
              <w:bottom w:val="nil"/>
              <w:right w:val="nil"/>
            </w:tcBorders>
          </w:tcPr>
          <w:p w:rsidR="00B959EB" w:rsidRPr="00FF0D31" w:rsidRDefault="00B959EB" w:rsidP="001022E5">
            <w:pPr>
              <w:spacing w:before="240"/>
              <w:jc w:val="right"/>
              <w:rPr>
                <w:rFonts w:ascii="Times New Roman" w:hAnsi="Times New Roman" w:cs="Times New Roman"/>
              </w:rPr>
            </w:pPr>
            <w:r w:rsidRPr="00FF0D31">
              <w:rPr>
                <w:rFonts w:ascii="Times New Roman" w:hAnsi="Times New Roman" w:cs="Times New Roman"/>
              </w:rPr>
              <w:t>.05</w:t>
            </w:r>
          </w:p>
        </w:tc>
      </w:tr>
      <w:tr w:rsidR="00B959EB" w:rsidRPr="00FF0D31" w:rsidTr="001022E5">
        <w:tc>
          <w:tcPr>
            <w:tcW w:w="2802" w:type="dxa"/>
            <w:tcBorders>
              <w:top w:val="nil"/>
              <w:left w:val="nil"/>
              <w:bottom w:val="nil"/>
              <w:right w:val="nil"/>
            </w:tcBorders>
          </w:tcPr>
          <w:p w:rsidR="00B959EB" w:rsidRPr="00043B58" w:rsidRDefault="00B959EB" w:rsidP="001022E5">
            <w:pPr>
              <w:rPr>
                <w:rFonts w:ascii="Times New Roman" w:hAnsi="Times New Roman" w:cs="Times New Roman"/>
              </w:rPr>
            </w:pPr>
            <w:r>
              <w:rPr>
                <w:rFonts w:ascii="Times New Roman" w:hAnsi="Times New Roman" w:cs="Times New Roman"/>
              </w:rPr>
              <w:t>Age</w:t>
            </w:r>
          </w:p>
        </w:tc>
        <w:tc>
          <w:tcPr>
            <w:tcW w:w="992"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-.01</w:t>
            </w:r>
          </w:p>
        </w:tc>
        <w:tc>
          <w:tcPr>
            <w:tcW w:w="1134"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-.05</w:t>
            </w:r>
          </w:p>
        </w:tc>
        <w:tc>
          <w:tcPr>
            <w:tcW w:w="1224"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-.05</w:t>
            </w:r>
          </w:p>
        </w:tc>
        <w:tc>
          <w:tcPr>
            <w:tcW w:w="1064"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-.04</w:t>
            </w:r>
          </w:p>
        </w:tc>
        <w:tc>
          <w:tcPr>
            <w:tcW w:w="111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-.06</w:t>
            </w:r>
          </w:p>
        </w:tc>
        <w:tc>
          <w:tcPr>
            <w:tcW w:w="1296" w:type="dxa"/>
            <w:tcBorders>
              <w:top w:val="nil"/>
              <w:left w:val="nil"/>
              <w:bottom w:val="nil"/>
              <w:right w:val="nil"/>
            </w:tcBorders>
          </w:tcPr>
          <w:p w:rsidR="00B959EB" w:rsidRPr="00FF0D31" w:rsidRDefault="00B959EB" w:rsidP="001022E5">
            <w:pPr>
              <w:jc w:val="right"/>
              <w:rPr>
                <w:rFonts w:ascii="Times New Roman" w:hAnsi="Times New Roman" w:cs="Times New Roman"/>
              </w:rPr>
            </w:pPr>
            <w:r>
              <w:rPr>
                <w:rFonts w:ascii="Times New Roman" w:hAnsi="Times New Roman" w:cs="Times New Roman"/>
              </w:rPr>
              <w:t>-.03</w:t>
            </w:r>
          </w:p>
        </w:tc>
        <w:tc>
          <w:tcPr>
            <w:tcW w:w="1296" w:type="dxa"/>
            <w:tcBorders>
              <w:top w:val="nil"/>
              <w:left w:val="nil"/>
              <w:bottom w:val="nil"/>
              <w:right w:val="nil"/>
            </w:tcBorders>
          </w:tcPr>
          <w:p w:rsidR="00B959EB" w:rsidRPr="00FF0D31" w:rsidRDefault="00B959EB" w:rsidP="001022E5">
            <w:pPr>
              <w:jc w:val="right"/>
              <w:rPr>
                <w:rFonts w:ascii="Times New Roman" w:hAnsi="Times New Roman" w:cs="Times New Roman"/>
              </w:rPr>
            </w:pPr>
            <w:r w:rsidRPr="00FF0D31">
              <w:rPr>
                <w:rFonts w:ascii="Times New Roman" w:hAnsi="Times New Roman" w:cs="Times New Roman"/>
              </w:rPr>
              <w:t>-.01</w:t>
            </w:r>
          </w:p>
        </w:tc>
      </w:tr>
      <w:tr w:rsidR="00B959EB" w:rsidRPr="00FF0D31" w:rsidTr="001022E5">
        <w:tc>
          <w:tcPr>
            <w:tcW w:w="2802" w:type="dxa"/>
            <w:tcBorders>
              <w:top w:val="nil"/>
              <w:left w:val="nil"/>
              <w:bottom w:val="nil"/>
              <w:right w:val="nil"/>
            </w:tcBorders>
          </w:tcPr>
          <w:p w:rsidR="00B959EB" w:rsidRPr="00043B58" w:rsidRDefault="00B959EB" w:rsidP="001022E5">
            <w:pPr>
              <w:rPr>
                <w:rFonts w:ascii="Times New Roman" w:hAnsi="Times New Roman" w:cs="Times New Roman"/>
              </w:rPr>
            </w:pPr>
            <w:r>
              <w:rPr>
                <w:rFonts w:ascii="Times New Roman" w:hAnsi="Times New Roman" w:cs="Times New Roman"/>
              </w:rPr>
              <w:t>Ethnicity</w:t>
            </w:r>
            <w:r w:rsidR="0002325E">
              <w:rPr>
                <w:rFonts w:ascii="Times New Roman" w:hAnsi="Times New Roman" w:cs="Times New Roman"/>
              </w:rPr>
              <w:t xml:space="preserve"> (BME)</w:t>
            </w:r>
          </w:p>
        </w:tc>
        <w:tc>
          <w:tcPr>
            <w:tcW w:w="992"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-.10**</w:t>
            </w:r>
          </w:p>
        </w:tc>
        <w:tc>
          <w:tcPr>
            <w:tcW w:w="1134"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-.08*</w:t>
            </w:r>
          </w:p>
        </w:tc>
        <w:tc>
          <w:tcPr>
            <w:tcW w:w="1224"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-.05</w:t>
            </w:r>
          </w:p>
        </w:tc>
        <w:tc>
          <w:tcPr>
            <w:tcW w:w="1064"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-.04</w:t>
            </w:r>
          </w:p>
        </w:tc>
        <w:tc>
          <w:tcPr>
            <w:tcW w:w="111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-.04</w:t>
            </w:r>
          </w:p>
        </w:tc>
        <w:tc>
          <w:tcPr>
            <w:tcW w:w="1296" w:type="dxa"/>
            <w:tcBorders>
              <w:top w:val="nil"/>
              <w:left w:val="nil"/>
              <w:bottom w:val="nil"/>
              <w:right w:val="nil"/>
            </w:tcBorders>
          </w:tcPr>
          <w:p w:rsidR="00B959EB" w:rsidRPr="00FF0D31" w:rsidRDefault="00B959EB" w:rsidP="001022E5">
            <w:pPr>
              <w:jc w:val="right"/>
              <w:rPr>
                <w:rFonts w:ascii="Times New Roman" w:hAnsi="Times New Roman" w:cs="Times New Roman"/>
              </w:rPr>
            </w:pPr>
            <w:r>
              <w:rPr>
                <w:rFonts w:ascii="Times New Roman" w:hAnsi="Times New Roman" w:cs="Times New Roman"/>
              </w:rPr>
              <w:t>-.01</w:t>
            </w:r>
          </w:p>
        </w:tc>
        <w:tc>
          <w:tcPr>
            <w:tcW w:w="1296" w:type="dxa"/>
            <w:tcBorders>
              <w:top w:val="nil"/>
              <w:left w:val="nil"/>
              <w:bottom w:val="nil"/>
              <w:right w:val="nil"/>
            </w:tcBorders>
          </w:tcPr>
          <w:p w:rsidR="00B959EB" w:rsidRPr="00FF0D31" w:rsidRDefault="00B959EB" w:rsidP="001022E5">
            <w:pPr>
              <w:jc w:val="right"/>
              <w:rPr>
                <w:rFonts w:ascii="Times New Roman" w:hAnsi="Times New Roman" w:cs="Times New Roman"/>
              </w:rPr>
            </w:pPr>
            <w:r w:rsidRPr="00FF0D31">
              <w:rPr>
                <w:rFonts w:ascii="Times New Roman" w:hAnsi="Times New Roman" w:cs="Times New Roman"/>
              </w:rPr>
              <w:t>-.01</w:t>
            </w:r>
          </w:p>
        </w:tc>
      </w:tr>
      <w:tr w:rsidR="00B959EB" w:rsidRPr="00FF0D31" w:rsidTr="001022E5">
        <w:tc>
          <w:tcPr>
            <w:tcW w:w="2802" w:type="dxa"/>
            <w:tcBorders>
              <w:top w:val="nil"/>
              <w:left w:val="nil"/>
              <w:bottom w:val="nil"/>
              <w:right w:val="nil"/>
            </w:tcBorders>
          </w:tcPr>
          <w:p w:rsidR="00B959EB" w:rsidRPr="00043B58" w:rsidRDefault="00B959EB" w:rsidP="001022E5">
            <w:pPr>
              <w:rPr>
                <w:rFonts w:ascii="Times New Roman" w:hAnsi="Times New Roman" w:cs="Times New Roman"/>
              </w:rPr>
            </w:pPr>
            <w:r>
              <w:rPr>
                <w:rFonts w:ascii="Times New Roman" w:hAnsi="Times New Roman" w:cs="Times New Roman"/>
              </w:rPr>
              <w:t>Childhood trauma</w:t>
            </w:r>
          </w:p>
        </w:tc>
        <w:tc>
          <w:tcPr>
            <w:tcW w:w="992"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134"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.27***</w:t>
            </w:r>
          </w:p>
        </w:tc>
        <w:tc>
          <w:tcPr>
            <w:tcW w:w="1224"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.23***</w:t>
            </w:r>
          </w:p>
        </w:tc>
        <w:tc>
          <w:tcPr>
            <w:tcW w:w="1064"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.20***</w:t>
            </w:r>
          </w:p>
        </w:tc>
        <w:tc>
          <w:tcPr>
            <w:tcW w:w="111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.20***</w:t>
            </w:r>
          </w:p>
        </w:tc>
        <w:tc>
          <w:tcPr>
            <w:tcW w:w="1296" w:type="dxa"/>
            <w:tcBorders>
              <w:top w:val="nil"/>
              <w:left w:val="nil"/>
              <w:bottom w:val="nil"/>
              <w:right w:val="nil"/>
            </w:tcBorders>
          </w:tcPr>
          <w:p w:rsidR="00B959EB" w:rsidRPr="00FF0D31" w:rsidRDefault="00B959EB" w:rsidP="001022E5">
            <w:pPr>
              <w:jc w:val="right"/>
              <w:rPr>
                <w:rFonts w:ascii="Times New Roman" w:hAnsi="Times New Roman" w:cs="Times New Roman"/>
              </w:rPr>
            </w:pPr>
            <w:r>
              <w:rPr>
                <w:rFonts w:ascii="Times New Roman" w:hAnsi="Times New Roman" w:cs="Times New Roman"/>
              </w:rPr>
              <w:t>.18***</w:t>
            </w:r>
          </w:p>
        </w:tc>
        <w:tc>
          <w:tcPr>
            <w:tcW w:w="1296" w:type="dxa"/>
            <w:tcBorders>
              <w:top w:val="nil"/>
              <w:left w:val="nil"/>
              <w:bottom w:val="nil"/>
              <w:right w:val="nil"/>
            </w:tcBorders>
          </w:tcPr>
          <w:p w:rsidR="00B959EB" w:rsidRPr="00FF0D31" w:rsidRDefault="00B959EB" w:rsidP="001022E5">
            <w:pPr>
              <w:jc w:val="right"/>
              <w:rPr>
                <w:rFonts w:ascii="Times New Roman" w:hAnsi="Times New Roman" w:cs="Times New Roman"/>
              </w:rPr>
            </w:pPr>
            <w:r w:rsidRPr="00FF0D31">
              <w:rPr>
                <w:rFonts w:ascii="Times New Roman" w:hAnsi="Times New Roman" w:cs="Times New Roman"/>
              </w:rPr>
              <w:t>.17***</w:t>
            </w:r>
          </w:p>
        </w:tc>
      </w:tr>
      <w:tr w:rsidR="00B959EB" w:rsidRPr="00FF0D31" w:rsidTr="001022E5">
        <w:tc>
          <w:tcPr>
            <w:tcW w:w="2802" w:type="dxa"/>
            <w:tcBorders>
              <w:top w:val="nil"/>
              <w:left w:val="nil"/>
              <w:bottom w:val="nil"/>
              <w:right w:val="nil"/>
            </w:tcBorders>
          </w:tcPr>
          <w:p w:rsidR="00B959EB" w:rsidRPr="00043B58" w:rsidRDefault="00B959EB" w:rsidP="001022E5">
            <w:pPr>
              <w:rPr>
                <w:rFonts w:ascii="Times New Roman" w:hAnsi="Times New Roman" w:cs="Times New Roman"/>
              </w:rPr>
            </w:pPr>
            <w:r>
              <w:rPr>
                <w:rFonts w:ascii="Times New Roman" w:hAnsi="Times New Roman" w:cs="Times New Roman"/>
              </w:rPr>
              <w:t>Childhood deprivation</w:t>
            </w:r>
          </w:p>
        </w:tc>
        <w:tc>
          <w:tcPr>
            <w:tcW w:w="992"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134"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-.02</w:t>
            </w:r>
          </w:p>
        </w:tc>
        <w:tc>
          <w:tcPr>
            <w:tcW w:w="1224"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.01</w:t>
            </w:r>
          </w:p>
        </w:tc>
        <w:tc>
          <w:tcPr>
            <w:tcW w:w="1064"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.03</w:t>
            </w:r>
          </w:p>
        </w:tc>
        <w:tc>
          <w:tcPr>
            <w:tcW w:w="111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.08*</w:t>
            </w:r>
          </w:p>
        </w:tc>
        <w:tc>
          <w:tcPr>
            <w:tcW w:w="1296" w:type="dxa"/>
            <w:tcBorders>
              <w:top w:val="nil"/>
              <w:left w:val="nil"/>
              <w:bottom w:val="nil"/>
              <w:right w:val="nil"/>
            </w:tcBorders>
          </w:tcPr>
          <w:p w:rsidR="00B959EB" w:rsidRPr="00FF0D31" w:rsidRDefault="00B959EB" w:rsidP="001022E5">
            <w:pPr>
              <w:jc w:val="right"/>
              <w:rPr>
                <w:rFonts w:ascii="Times New Roman" w:hAnsi="Times New Roman" w:cs="Times New Roman"/>
              </w:rPr>
            </w:pPr>
            <w:r>
              <w:rPr>
                <w:rFonts w:ascii="Times New Roman" w:hAnsi="Times New Roman" w:cs="Times New Roman"/>
              </w:rPr>
              <w:t>.11**</w:t>
            </w:r>
          </w:p>
        </w:tc>
        <w:tc>
          <w:tcPr>
            <w:tcW w:w="1296" w:type="dxa"/>
            <w:tcBorders>
              <w:top w:val="nil"/>
              <w:left w:val="nil"/>
              <w:bottom w:val="nil"/>
              <w:right w:val="nil"/>
            </w:tcBorders>
          </w:tcPr>
          <w:p w:rsidR="00B959EB" w:rsidRPr="00FF0D31" w:rsidRDefault="00B959EB" w:rsidP="001022E5">
            <w:pPr>
              <w:jc w:val="right"/>
              <w:rPr>
                <w:rFonts w:ascii="Times New Roman" w:hAnsi="Times New Roman" w:cs="Times New Roman"/>
              </w:rPr>
            </w:pPr>
            <w:r w:rsidRPr="00FF0D31">
              <w:rPr>
                <w:rFonts w:ascii="Times New Roman" w:hAnsi="Times New Roman" w:cs="Times New Roman"/>
              </w:rPr>
              <w:t>.09**</w:t>
            </w:r>
          </w:p>
        </w:tc>
      </w:tr>
      <w:tr w:rsidR="00B959EB" w:rsidRPr="00FF0D31" w:rsidTr="001022E5">
        <w:tc>
          <w:tcPr>
            <w:tcW w:w="2802" w:type="dxa"/>
            <w:tcBorders>
              <w:top w:val="nil"/>
              <w:left w:val="nil"/>
              <w:bottom w:val="nil"/>
              <w:right w:val="nil"/>
            </w:tcBorders>
          </w:tcPr>
          <w:p w:rsidR="00B959EB" w:rsidRPr="00043B58" w:rsidRDefault="00B959EB" w:rsidP="001022E5">
            <w:pPr>
              <w:rPr>
                <w:rFonts w:ascii="Times New Roman" w:hAnsi="Times New Roman" w:cs="Times New Roman"/>
              </w:rPr>
            </w:pPr>
            <w:r>
              <w:rPr>
                <w:rFonts w:ascii="Times New Roman" w:hAnsi="Times New Roman" w:cs="Times New Roman"/>
              </w:rPr>
              <w:t>Living conditions</w:t>
            </w:r>
          </w:p>
        </w:tc>
        <w:tc>
          <w:tcPr>
            <w:tcW w:w="992"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134"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224"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-.10**</w:t>
            </w:r>
          </w:p>
        </w:tc>
        <w:tc>
          <w:tcPr>
            <w:tcW w:w="1064"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-.09**</w:t>
            </w:r>
          </w:p>
        </w:tc>
        <w:tc>
          <w:tcPr>
            <w:tcW w:w="111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-.08*</w:t>
            </w:r>
          </w:p>
        </w:tc>
        <w:tc>
          <w:tcPr>
            <w:tcW w:w="1296" w:type="dxa"/>
            <w:tcBorders>
              <w:top w:val="nil"/>
              <w:left w:val="nil"/>
              <w:bottom w:val="nil"/>
              <w:right w:val="nil"/>
            </w:tcBorders>
          </w:tcPr>
          <w:p w:rsidR="00B959EB" w:rsidRPr="00FF0D31" w:rsidRDefault="00B959EB" w:rsidP="001022E5">
            <w:pPr>
              <w:jc w:val="right"/>
              <w:rPr>
                <w:rFonts w:ascii="Times New Roman" w:hAnsi="Times New Roman" w:cs="Times New Roman"/>
              </w:rPr>
            </w:pPr>
            <w:r>
              <w:rPr>
                <w:rFonts w:ascii="Times New Roman" w:hAnsi="Times New Roman" w:cs="Times New Roman"/>
              </w:rPr>
              <w:t>-.04</w:t>
            </w:r>
          </w:p>
        </w:tc>
        <w:tc>
          <w:tcPr>
            <w:tcW w:w="1296" w:type="dxa"/>
            <w:tcBorders>
              <w:top w:val="nil"/>
              <w:left w:val="nil"/>
              <w:bottom w:val="nil"/>
              <w:right w:val="nil"/>
            </w:tcBorders>
          </w:tcPr>
          <w:p w:rsidR="00B959EB" w:rsidRPr="00FF0D31" w:rsidRDefault="00B959EB" w:rsidP="001022E5">
            <w:pPr>
              <w:jc w:val="right"/>
              <w:rPr>
                <w:rFonts w:ascii="Times New Roman" w:hAnsi="Times New Roman" w:cs="Times New Roman"/>
              </w:rPr>
            </w:pPr>
            <w:r w:rsidRPr="00FF0D31">
              <w:rPr>
                <w:rFonts w:ascii="Times New Roman" w:hAnsi="Times New Roman" w:cs="Times New Roman"/>
              </w:rPr>
              <w:t>-.04</w:t>
            </w:r>
          </w:p>
        </w:tc>
      </w:tr>
      <w:tr w:rsidR="00B959EB" w:rsidRPr="00FF0D31" w:rsidTr="001022E5">
        <w:tc>
          <w:tcPr>
            <w:tcW w:w="2802" w:type="dxa"/>
            <w:tcBorders>
              <w:top w:val="nil"/>
              <w:left w:val="nil"/>
              <w:bottom w:val="nil"/>
              <w:right w:val="nil"/>
            </w:tcBorders>
          </w:tcPr>
          <w:p w:rsidR="00B959EB" w:rsidRPr="00043B58" w:rsidRDefault="00B959EB" w:rsidP="001022E5">
            <w:pPr>
              <w:rPr>
                <w:rFonts w:ascii="Times New Roman" w:hAnsi="Times New Roman" w:cs="Times New Roman"/>
              </w:rPr>
            </w:pPr>
            <w:r>
              <w:rPr>
                <w:rFonts w:ascii="Times New Roman" w:hAnsi="Times New Roman" w:cs="Times New Roman"/>
              </w:rPr>
              <w:t>Financial stress</w:t>
            </w:r>
          </w:p>
        </w:tc>
        <w:tc>
          <w:tcPr>
            <w:tcW w:w="992"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134"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224"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.25***</w:t>
            </w:r>
          </w:p>
        </w:tc>
        <w:tc>
          <w:tcPr>
            <w:tcW w:w="1064"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.24***</w:t>
            </w:r>
          </w:p>
        </w:tc>
        <w:tc>
          <w:tcPr>
            <w:tcW w:w="111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.23***</w:t>
            </w:r>
          </w:p>
        </w:tc>
        <w:tc>
          <w:tcPr>
            <w:tcW w:w="1296" w:type="dxa"/>
            <w:tcBorders>
              <w:top w:val="nil"/>
              <w:left w:val="nil"/>
              <w:bottom w:val="nil"/>
              <w:right w:val="nil"/>
            </w:tcBorders>
          </w:tcPr>
          <w:p w:rsidR="00B959EB" w:rsidRPr="00FF0D31" w:rsidRDefault="00B959EB" w:rsidP="001022E5">
            <w:pPr>
              <w:jc w:val="right"/>
              <w:rPr>
                <w:rFonts w:ascii="Times New Roman" w:hAnsi="Times New Roman" w:cs="Times New Roman"/>
              </w:rPr>
            </w:pPr>
            <w:r>
              <w:rPr>
                <w:rFonts w:ascii="Times New Roman" w:hAnsi="Times New Roman" w:cs="Times New Roman"/>
              </w:rPr>
              <w:t>.17***</w:t>
            </w:r>
          </w:p>
        </w:tc>
        <w:tc>
          <w:tcPr>
            <w:tcW w:w="1296" w:type="dxa"/>
            <w:tcBorders>
              <w:top w:val="nil"/>
              <w:left w:val="nil"/>
              <w:bottom w:val="nil"/>
              <w:right w:val="nil"/>
            </w:tcBorders>
          </w:tcPr>
          <w:p w:rsidR="00B959EB" w:rsidRPr="00FF0D31" w:rsidRDefault="00B959EB" w:rsidP="001022E5">
            <w:pPr>
              <w:jc w:val="right"/>
              <w:rPr>
                <w:rFonts w:ascii="Times New Roman" w:hAnsi="Times New Roman" w:cs="Times New Roman"/>
              </w:rPr>
            </w:pPr>
            <w:r w:rsidRPr="00FF0D31">
              <w:rPr>
                <w:rFonts w:ascii="Times New Roman" w:hAnsi="Times New Roman" w:cs="Times New Roman"/>
              </w:rPr>
              <w:t>.10**</w:t>
            </w:r>
          </w:p>
        </w:tc>
      </w:tr>
      <w:tr w:rsidR="00B959EB" w:rsidRPr="00FF0D31" w:rsidTr="001022E5">
        <w:tc>
          <w:tcPr>
            <w:tcW w:w="2802" w:type="dxa"/>
            <w:tcBorders>
              <w:top w:val="nil"/>
              <w:left w:val="nil"/>
              <w:bottom w:val="nil"/>
              <w:right w:val="nil"/>
            </w:tcBorders>
          </w:tcPr>
          <w:p w:rsidR="00B959EB" w:rsidRPr="00043B58" w:rsidRDefault="00B959EB" w:rsidP="001022E5">
            <w:pPr>
              <w:rPr>
                <w:rFonts w:ascii="Times New Roman" w:hAnsi="Times New Roman" w:cs="Times New Roman"/>
              </w:rPr>
            </w:pPr>
            <w:r>
              <w:rPr>
                <w:rFonts w:ascii="Times New Roman" w:hAnsi="Times New Roman" w:cs="Times New Roman"/>
              </w:rPr>
              <w:t>Ethnicity discrimination</w:t>
            </w:r>
          </w:p>
        </w:tc>
        <w:tc>
          <w:tcPr>
            <w:tcW w:w="992"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134"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224"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064"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-.00</w:t>
            </w:r>
          </w:p>
        </w:tc>
        <w:tc>
          <w:tcPr>
            <w:tcW w:w="111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-.03</w:t>
            </w:r>
          </w:p>
        </w:tc>
        <w:tc>
          <w:tcPr>
            <w:tcW w:w="1296" w:type="dxa"/>
            <w:tcBorders>
              <w:top w:val="nil"/>
              <w:left w:val="nil"/>
              <w:bottom w:val="nil"/>
              <w:right w:val="nil"/>
            </w:tcBorders>
          </w:tcPr>
          <w:p w:rsidR="00B959EB" w:rsidRPr="00FF0D31" w:rsidRDefault="00B959EB" w:rsidP="001022E5">
            <w:pPr>
              <w:jc w:val="right"/>
              <w:rPr>
                <w:rFonts w:ascii="Times New Roman" w:hAnsi="Times New Roman" w:cs="Times New Roman"/>
              </w:rPr>
            </w:pPr>
            <w:r>
              <w:rPr>
                <w:rFonts w:ascii="Times New Roman" w:hAnsi="Times New Roman" w:cs="Times New Roman"/>
              </w:rPr>
              <w:t>-.03</w:t>
            </w:r>
          </w:p>
        </w:tc>
        <w:tc>
          <w:tcPr>
            <w:tcW w:w="1296" w:type="dxa"/>
            <w:tcBorders>
              <w:top w:val="nil"/>
              <w:left w:val="nil"/>
              <w:bottom w:val="nil"/>
              <w:right w:val="nil"/>
            </w:tcBorders>
          </w:tcPr>
          <w:p w:rsidR="00B959EB" w:rsidRPr="00FF0D31" w:rsidRDefault="00B959EB" w:rsidP="001022E5">
            <w:pPr>
              <w:jc w:val="right"/>
              <w:rPr>
                <w:rFonts w:ascii="Times New Roman" w:hAnsi="Times New Roman" w:cs="Times New Roman"/>
              </w:rPr>
            </w:pPr>
            <w:r w:rsidRPr="00FF0D31">
              <w:rPr>
                <w:rFonts w:ascii="Times New Roman" w:hAnsi="Times New Roman" w:cs="Times New Roman"/>
              </w:rPr>
              <w:t>-.05</w:t>
            </w:r>
          </w:p>
        </w:tc>
      </w:tr>
      <w:tr w:rsidR="00B959EB" w:rsidRPr="00FF0D31" w:rsidTr="001022E5">
        <w:tc>
          <w:tcPr>
            <w:tcW w:w="2802" w:type="dxa"/>
            <w:tcBorders>
              <w:top w:val="nil"/>
              <w:left w:val="nil"/>
              <w:bottom w:val="nil"/>
              <w:right w:val="nil"/>
            </w:tcBorders>
          </w:tcPr>
          <w:p w:rsidR="00B959EB" w:rsidRPr="00043B58" w:rsidRDefault="00B959EB" w:rsidP="001022E5">
            <w:pPr>
              <w:rPr>
                <w:rFonts w:ascii="Times New Roman" w:hAnsi="Times New Roman" w:cs="Times New Roman"/>
              </w:rPr>
            </w:pPr>
            <w:r>
              <w:rPr>
                <w:rFonts w:ascii="Times New Roman" w:hAnsi="Times New Roman" w:cs="Times New Roman"/>
              </w:rPr>
              <w:t xml:space="preserve">Gender discrimination </w:t>
            </w:r>
          </w:p>
        </w:tc>
        <w:tc>
          <w:tcPr>
            <w:tcW w:w="992"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134"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224"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064"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.03</w:t>
            </w:r>
          </w:p>
        </w:tc>
        <w:tc>
          <w:tcPr>
            <w:tcW w:w="111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.03</w:t>
            </w:r>
          </w:p>
        </w:tc>
        <w:tc>
          <w:tcPr>
            <w:tcW w:w="1296" w:type="dxa"/>
            <w:tcBorders>
              <w:top w:val="nil"/>
              <w:left w:val="nil"/>
              <w:bottom w:val="nil"/>
              <w:right w:val="nil"/>
            </w:tcBorders>
          </w:tcPr>
          <w:p w:rsidR="00B959EB" w:rsidRPr="00FF0D31" w:rsidRDefault="00B959EB" w:rsidP="001022E5">
            <w:pPr>
              <w:jc w:val="right"/>
              <w:rPr>
                <w:rFonts w:ascii="Times New Roman" w:hAnsi="Times New Roman" w:cs="Times New Roman"/>
              </w:rPr>
            </w:pPr>
            <w:r>
              <w:rPr>
                <w:rFonts w:ascii="Times New Roman" w:hAnsi="Times New Roman" w:cs="Times New Roman"/>
              </w:rPr>
              <w:t>.02</w:t>
            </w:r>
          </w:p>
        </w:tc>
        <w:tc>
          <w:tcPr>
            <w:tcW w:w="1296" w:type="dxa"/>
            <w:tcBorders>
              <w:top w:val="nil"/>
              <w:left w:val="nil"/>
              <w:bottom w:val="nil"/>
              <w:right w:val="nil"/>
            </w:tcBorders>
          </w:tcPr>
          <w:p w:rsidR="00B959EB" w:rsidRPr="00FF0D31" w:rsidRDefault="00B959EB" w:rsidP="001022E5">
            <w:pPr>
              <w:jc w:val="right"/>
              <w:rPr>
                <w:rFonts w:ascii="Times New Roman" w:hAnsi="Times New Roman" w:cs="Times New Roman"/>
              </w:rPr>
            </w:pPr>
            <w:r w:rsidRPr="00FF0D31">
              <w:rPr>
                <w:rFonts w:ascii="Times New Roman" w:hAnsi="Times New Roman" w:cs="Times New Roman"/>
              </w:rPr>
              <w:t>.01</w:t>
            </w:r>
          </w:p>
        </w:tc>
      </w:tr>
      <w:tr w:rsidR="00B959EB" w:rsidRPr="00FF0D31" w:rsidTr="001022E5">
        <w:tc>
          <w:tcPr>
            <w:tcW w:w="2802" w:type="dxa"/>
            <w:tcBorders>
              <w:top w:val="nil"/>
              <w:left w:val="nil"/>
              <w:bottom w:val="nil"/>
              <w:right w:val="nil"/>
            </w:tcBorders>
          </w:tcPr>
          <w:p w:rsidR="00B959EB" w:rsidRPr="00043B58" w:rsidRDefault="00B959EB" w:rsidP="001022E5">
            <w:pPr>
              <w:rPr>
                <w:rFonts w:ascii="Times New Roman" w:hAnsi="Times New Roman" w:cs="Times New Roman"/>
              </w:rPr>
            </w:pPr>
            <w:r>
              <w:rPr>
                <w:rFonts w:ascii="Times New Roman" w:hAnsi="Times New Roman" w:cs="Times New Roman"/>
              </w:rPr>
              <w:t>Sexuality discrimination</w:t>
            </w:r>
          </w:p>
        </w:tc>
        <w:tc>
          <w:tcPr>
            <w:tcW w:w="992"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134"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224"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064"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.06</w:t>
            </w:r>
          </w:p>
        </w:tc>
        <w:tc>
          <w:tcPr>
            <w:tcW w:w="111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.04</w:t>
            </w:r>
          </w:p>
        </w:tc>
        <w:tc>
          <w:tcPr>
            <w:tcW w:w="1296" w:type="dxa"/>
            <w:tcBorders>
              <w:top w:val="nil"/>
              <w:left w:val="nil"/>
              <w:bottom w:val="nil"/>
              <w:right w:val="nil"/>
            </w:tcBorders>
          </w:tcPr>
          <w:p w:rsidR="00B959EB" w:rsidRPr="00FF0D31" w:rsidRDefault="00B959EB" w:rsidP="001022E5">
            <w:pPr>
              <w:jc w:val="right"/>
              <w:rPr>
                <w:rFonts w:ascii="Times New Roman" w:hAnsi="Times New Roman" w:cs="Times New Roman"/>
              </w:rPr>
            </w:pPr>
            <w:r>
              <w:rPr>
                <w:rFonts w:ascii="Times New Roman" w:hAnsi="Times New Roman" w:cs="Times New Roman"/>
              </w:rPr>
              <w:t>.00</w:t>
            </w:r>
          </w:p>
        </w:tc>
        <w:tc>
          <w:tcPr>
            <w:tcW w:w="1296" w:type="dxa"/>
            <w:tcBorders>
              <w:top w:val="nil"/>
              <w:left w:val="nil"/>
              <w:bottom w:val="nil"/>
              <w:right w:val="nil"/>
            </w:tcBorders>
          </w:tcPr>
          <w:p w:rsidR="00B959EB" w:rsidRPr="00FF0D31" w:rsidRDefault="00B959EB" w:rsidP="001022E5">
            <w:pPr>
              <w:jc w:val="right"/>
              <w:rPr>
                <w:rFonts w:ascii="Times New Roman" w:hAnsi="Times New Roman" w:cs="Times New Roman"/>
              </w:rPr>
            </w:pPr>
            <w:r w:rsidRPr="00FF0D31">
              <w:rPr>
                <w:rFonts w:ascii="Times New Roman" w:hAnsi="Times New Roman" w:cs="Times New Roman"/>
              </w:rPr>
              <w:t>.03</w:t>
            </w:r>
          </w:p>
        </w:tc>
      </w:tr>
      <w:tr w:rsidR="00B959EB" w:rsidRPr="00FF0D31" w:rsidTr="001022E5">
        <w:tc>
          <w:tcPr>
            <w:tcW w:w="2802" w:type="dxa"/>
            <w:tcBorders>
              <w:top w:val="nil"/>
              <w:left w:val="nil"/>
              <w:bottom w:val="nil"/>
              <w:right w:val="nil"/>
            </w:tcBorders>
          </w:tcPr>
          <w:p w:rsidR="00B959EB" w:rsidRDefault="00B959EB" w:rsidP="001022E5">
            <w:pPr>
              <w:rPr>
                <w:rFonts w:ascii="Times New Roman" w:hAnsi="Times New Roman" w:cs="Times New Roman"/>
              </w:rPr>
            </w:pPr>
            <w:r>
              <w:rPr>
                <w:rFonts w:ascii="Times New Roman" w:hAnsi="Times New Roman" w:cs="Times New Roman"/>
              </w:rPr>
              <w:t>Religion discrimination</w:t>
            </w:r>
          </w:p>
          <w:p w:rsidR="00B959EB" w:rsidRPr="00043B58" w:rsidRDefault="00B959EB" w:rsidP="001022E5">
            <w:pPr>
              <w:rPr>
                <w:rFonts w:ascii="Times New Roman" w:hAnsi="Times New Roman" w:cs="Times New Roman"/>
              </w:rPr>
            </w:pPr>
            <w:r>
              <w:rPr>
                <w:rFonts w:ascii="Times New Roman" w:hAnsi="Times New Roman" w:cs="Times New Roman"/>
              </w:rPr>
              <w:t>Disability discrimination</w:t>
            </w:r>
          </w:p>
        </w:tc>
        <w:tc>
          <w:tcPr>
            <w:tcW w:w="992"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134"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224"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064"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-.06</w:t>
            </w:r>
          </w:p>
          <w:p w:rsidR="00B959EB" w:rsidRDefault="00B959EB" w:rsidP="001022E5">
            <w:pPr>
              <w:jc w:val="right"/>
              <w:rPr>
                <w:rFonts w:ascii="Times New Roman" w:hAnsi="Times New Roman" w:cs="Times New Roman"/>
              </w:rPr>
            </w:pPr>
            <w:r>
              <w:rPr>
                <w:rFonts w:ascii="Times New Roman" w:hAnsi="Times New Roman" w:cs="Times New Roman"/>
              </w:rPr>
              <w:t>.11**</w:t>
            </w:r>
          </w:p>
        </w:tc>
        <w:tc>
          <w:tcPr>
            <w:tcW w:w="111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-.07</w:t>
            </w:r>
          </w:p>
          <w:p w:rsidR="00B959EB" w:rsidRDefault="00B959EB" w:rsidP="001022E5">
            <w:pPr>
              <w:jc w:val="right"/>
              <w:rPr>
                <w:rFonts w:ascii="Times New Roman" w:hAnsi="Times New Roman" w:cs="Times New Roman"/>
              </w:rPr>
            </w:pPr>
            <w:r>
              <w:rPr>
                <w:rFonts w:ascii="Times New Roman" w:hAnsi="Times New Roman" w:cs="Times New Roman"/>
              </w:rPr>
              <w:t>.11**</w:t>
            </w:r>
          </w:p>
        </w:tc>
        <w:tc>
          <w:tcPr>
            <w:tcW w:w="129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-.08*</w:t>
            </w:r>
          </w:p>
          <w:p w:rsidR="00B959EB" w:rsidRPr="00FF0D31" w:rsidRDefault="00B959EB" w:rsidP="001022E5">
            <w:pPr>
              <w:jc w:val="right"/>
              <w:rPr>
                <w:rFonts w:ascii="Times New Roman" w:hAnsi="Times New Roman" w:cs="Times New Roman"/>
              </w:rPr>
            </w:pPr>
            <w:r>
              <w:rPr>
                <w:rFonts w:ascii="Times New Roman" w:hAnsi="Times New Roman" w:cs="Times New Roman"/>
              </w:rPr>
              <w:t>.08*</w:t>
            </w:r>
          </w:p>
        </w:tc>
        <w:tc>
          <w:tcPr>
            <w:tcW w:w="1296" w:type="dxa"/>
            <w:tcBorders>
              <w:top w:val="nil"/>
              <w:left w:val="nil"/>
              <w:bottom w:val="nil"/>
              <w:right w:val="nil"/>
            </w:tcBorders>
          </w:tcPr>
          <w:p w:rsidR="00B959EB" w:rsidRPr="00FF0D31" w:rsidRDefault="00B959EB" w:rsidP="001022E5">
            <w:pPr>
              <w:jc w:val="right"/>
              <w:rPr>
                <w:rFonts w:ascii="Times New Roman" w:hAnsi="Times New Roman" w:cs="Times New Roman"/>
              </w:rPr>
            </w:pPr>
            <w:r w:rsidRPr="00FF0D31">
              <w:rPr>
                <w:rFonts w:ascii="Times New Roman" w:hAnsi="Times New Roman" w:cs="Times New Roman"/>
              </w:rPr>
              <w:t>-.07*</w:t>
            </w:r>
          </w:p>
          <w:p w:rsidR="00B959EB" w:rsidRPr="00FF0D31" w:rsidRDefault="00B959EB" w:rsidP="001022E5">
            <w:pPr>
              <w:jc w:val="right"/>
              <w:rPr>
                <w:rFonts w:ascii="Times New Roman" w:hAnsi="Times New Roman" w:cs="Times New Roman"/>
              </w:rPr>
            </w:pPr>
            <w:r w:rsidRPr="00FF0D31">
              <w:rPr>
                <w:rFonts w:ascii="Times New Roman" w:hAnsi="Times New Roman" w:cs="Times New Roman"/>
              </w:rPr>
              <w:t>.06</w:t>
            </w:r>
          </w:p>
        </w:tc>
      </w:tr>
      <w:tr w:rsidR="00B959EB" w:rsidRPr="00FF0D31" w:rsidTr="001022E5">
        <w:tc>
          <w:tcPr>
            <w:tcW w:w="2802" w:type="dxa"/>
            <w:tcBorders>
              <w:top w:val="nil"/>
              <w:left w:val="nil"/>
              <w:bottom w:val="nil"/>
              <w:right w:val="nil"/>
            </w:tcBorders>
          </w:tcPr>
          <w:p w:rsidR="00B959EB" w:rsidRDefault="00B959EB" w:rsidP="001022E5">
            <w:pPr>
              <w:rPr>
                <w:rFonts w:ascii="Times New Roman" w:hAnsi="Times New Roman" w:cs="Times New Roman"/>
              </w:rPr>
            </w:pPr>
            <w:r>
              <w:rPr>
                <w:rFonts w:ascii="Times New Roman" w:hAnsi="Times New Roman" w:cs="Times New Roman"/>
              </w:rPr>
              <w:t>Cyberbullying</w:t>
            </w:r>
          </w:p>
        </w:tc>
        <w:tc>
          <w:tcPr>
            <w:tcW w:w="992"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134"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224"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064"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.11**</w:t>
            </w:r>
          </w:p>
        </w:tc>
        <w:tc>
          <w:tcPr>
            <w:tcW w:w="111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.10**</w:t>
            </w:r>
          </w:p>
        </w:tc>
        <w:tc>
          <w:tcPr>
            <w:tcW w:w="1296" w:type="dxa"/>
            <w:tcBorders>
              <w:top w:val="nil"/>
              <w:left w:val="nil"/>
              <w:bottom w:val="nil"/>
              <w:right w:val="nil"/>
            </w:tcBorders>
          </w:tcPr>
          <w:p w:rsidR="00B959EB" w:rsidRPr="00FF0D31" w:rsidRDefault="00B959EB" w:rsidP="001022E5">
            <w:pPr>
              <w:jc w:val="right"/>
              <w:rPr>
                <w:rFonts w:ascii="Times New Roman" w:hAnsi="Times New Roman" w:cs="Times New Roman"/>
              </w:rPr>
            </w:pPr>
            <w:r>
              <w:rPr>
                <w:rFonts w:ascii="Times New Roman" w:hAnsi="Times New Roman" w:cs="Times New Roman"/>
              </w:rPr>
              <w:t>.07*</w:t>
            </w:r>
          </w:p>
        </w:tc>
        <w:tc>
          <w:tcPr>
            <w:tcW w:w="1296" w:type="dxa"/>
            <w:tcBorders>
              <w:top w:val="nil"/>
              <w:left w:val="nil"/>
              <w:bottom w:val="nil"/>
              <w:right w:val="nil"/>
            </w:tcBorders>
          </w:tcPr>
          <w:p w:rsidR="00B959EB" w:rsidRPr="00FF0D31" w:rsidRDefault="00B959EB" w:rsidP="001022E5">
            <w:pPr>
              <w:jc w:val="right"/>
              <w:rPr>
                <w:rFonts w:ascii="Times New Roman" w:hAnsi="Times New Roman" w:cs="Times New Roman"/>
              </w:rPr>
            </w:pPr>
            <w:r w:rsidRPr="00FF0D31">
              <w:rPr>
                <w:rFonts w:ascii="Times New Roman" w:hAnsi="Times New Roman" w:cs="Times New Roman"/>
              </w:rPr>
              <w:t>.05</w:t>
            </w:r>
          </w:p>
        </w:tc>
      </w:tr>
      <w:tr w:rsidR="00B959EB" w:rsidRPr="00FF0D31" w:rsidTr="001022E5">
        <w:tc>
          <w:tcPr>
            <w:tcW w:w="2802" w:type="dxa"/>
            <w:tcBorders>
              <w:top w:val="nil"/>
              <w:left w:val="nil"/>
              <w:bottom w:val="nil"/>
              <w:right w:val="nil"/>
            </w:tcBorders>
          </w:tcPr>
          <w:p w:rsidR="00B959EB" w:rsidRDefault="00B959EB" w:rsidP="001022E5">
            <w:pPr>
              <w:rPr>
                <w:rFonts w:ascii="Times New Roman" w:hAnsi="Times New Roman" w:cs="Times New Roman"/>
              </w:rPr>
            </w:pPr>
            <w:r>
              <w:rPr>
                <w:rFonts w:ascii="Times New Roman" w:hAnsi="Times New Roman" w:cs="Times New Roman"/>
              </w:rPr>
              <w:t xml:space="preserve">University identity </w:t>
            </w:r>
          </w:p>
          <w:p w:rsidR="00B959EB" w:rsidRDefault="00B959EB" w:rsidP="001022E5">
            <w:pPr>
              <w:rPr>
                <w:rFonts w:ascii="Times New Roman" w:hAnsi="Times New Roman" w:cs="Times New Roman"/>
              </w:rPr>
            </w:pPr>
            <w:r>
              <w:rPr>
                <w:rFonts w:ascii="Times New Roman" w:hAnsi="Times New Roman" w:cs="Times New Roman"/>
              </w:rPr>
              <w:t xml:space="preserve">Country identity </w:t>
            </w:r>
          </w:p>
          <w:p w:rsidR="00B959EB" w:rsidRDefault="00B959EB" w:rsidP="001022E5">
            <w:pPr>
              <w:rPr>
                <w:rFonts w:ascii="Times New Roman" w:hAnsi="Times New Roman" w:cs="Times New Roman"/>
              </w:rPr>
            </w:pPr>
            <w:r>
              <w:rPr>
                <w:rFonts w:ascii="Times New Roman" w:hAnsi="Times New Roman" w:cs="Times New Roman"/>
              </w:rPr>
              <w:t>Online identity</w:t>
            </w:r>
          </w:p>
          <w:p w:rsidR="00B959EB" w:rsidRDefault="00B959EB" w:rsidP="001022E5">
            <w:pPr>
              <w:rPr>
                <w:rFonts w:ascii="Times New Roman" w:hAnsi="Times New Roman" w:cs="Times New Roman"/>
              </w:rPr>
            </w:pPr>
            <w:r>
              <w:rPr>
                <w:rFonts w:ascii="Times New Roman" w:hAnsi="Times New Roman" w:cs="Times New Roman"/>
              </w:rPr>
              <w:t>Liverpool identity</w:t>
            </w:r>
          </w:p>
          <w:p w:rsidR="00B959EB" w:rsidRDefault="00B959EB" w:rsidP="001022E5">
            <w:pPr>
              <w:rPr>
                <w:rFonts w:ascii="Times New Roman" w:hAnsi="Times New Roman" w:cs="Times New Roman"/>
              </w:rPr>
            </w:pPr>
            <w:r>
              <w:rPr>
                <w:rFonts w:ascii="Times New Roman" w:hAnsi="Times New Roman" w:cs="Times New Roman"/>
              </w:rPr>
              <w:t>English identity</w:t>
            </w:r>
          </w:p>
          <w:p w:rsidR="00B959EB" w:rsidRDefault="00B959EB" w:rsidP="001022E5">
            <w:pPr>
              <w:rPr>
                <w:rFonts w:ascii="Times New Roman" w:hAnsi="Times New Roman" w:cs="Times New Roman"/>
              </w:rPr>
            </w:pPr>
            <w:r>
              <w:rPr>
                <w:rFonts w:ascii="Times New Roman" w:hAnsi="Times New Roman" w:cs="Times New Roman"/>
              </w:rPr>
              <w:t>University friends identity</w:t>
            </w:r>
          </w:p>
          <w:p w:rsidR="00B959EB" w:rsidRDefault="00817691" w:rsidP="001022E5">
            <w:pPr>
              <w:rPr>
                <w:rFonts w:ascii="Times New Roman" w:hAnsi="Times New Roman" w:cs="Times New Roman"/>
              </w:rPr>
            </w:pPr>
            <w:r>
              <w:rPr>
                <w:rFonts w:ascii="Times New Roman" w:hAnsi="Times New Roman" w:cs="Times New Roman"/>
              </w:rPr>
              <w:t>Loneliness</w:t>
            </w:r>
          </w:p>
          <w:p w:rsidR="00B959EB" w:rsidRDefault="00B959EB" w:rsidP="001022E5">
            <w:pPr>
              <w:rPr>
                <w:rFonts w:ascii="Times New Roman" w:hAnsi="Times New Roman" w:cs="Times New Roman"/>
              </w:rPr>
            </w:pPr>
            <w:r>
              <w:rPr>
                <w:rFonts w:ascii="Times New Roman" w:hAnsi="Times New Roman" w:cs="Times New Roman"/>
              </w:rPr>
              <w:t>Academic expectations</w:t>
            </w:r>
          </w:p>
          <w:p w:rsidR="00F508B5" w:rsidRDefault="00F508B5" w:rsidP="00F508B5">
            <w:pPr>
              <w:rPr>
                <w:rFonts w:ascii="Times New Roman" w:hAnsi="Times New Roman" w:cs="Times New Roman"/>
              </w:rPr>
            </w:pPr>
            <w:r>
              <w:rPr>
                <w:rFonts w:ascii="Times New Roman" w:hAnsi="Times New Roman" w:cs="Times New Roman"/>
              </w:rPr>
              <w:t>Relative performance</w:t>
            </w:r>
          </w:p>
          <w:p w:rsidR="00B959EB" w:rsidRDefault="00B959EB" w:rsidP="001022E5">
            <w:pPr>
              <w:rPr>
                <w:rFonts w:ascii="Times New Roman" w:hAnsi="Times New Roman" w:cs="Times New Roman"/>
              </w:rPr>
            </w:pPr>
            <w:r>
              <w:rPr>
                <w:rFonts w:ascii="Times New Roman" w:hAnsi="Times New Roman" w:cs="Times New Roman"/>
              </w:rPr>
              <w:t>Assessment stress</w:t>
            </w:r>
          </w:p>
          <w:p w:rsidR="00B959EB" w:rsidRDefault="00B959EB" w:rsidP="001022E5">
            <w:pPr>
              <w:rPr>
                <w:rFonts w:ascii="Times New Roman" w:hAnsi="Times New Roman" w:cs="Times New Roman"/>
              </w:rPr>
            </w:pPr>
            <w:r>
              <w:rPr>
                <w:rFonts w:ascii="Times New Roman" w:hAnsi="Times New Roman" w:cs="Times New Roman"/>
              </w:rPr>
              <w:t>Teaching-related stress</w:t>
            </w:r>
          </w:p>
          <w:p w:rsidR="00B959EB" w:rsidRDefault="00B959EB" w:rsidP="001022E5">
            <w:pPr>
              <w:rPr>
                <w:rFonts w:ascii="Times New Roman" w:hAnsi="Times New Roman" w:cs="Times New Roman"/>
              </w:rPr>
            </w:pPr>
            <w:r>
              <w:rPr>
                <w:rFonts w:ascii="Times New Roman" w:hAnsi="Times New Roman" w:cs="Times New Roman"/>
              </w:rPr>
              <w:t>Facilities stress</w:t>
            </w:r>
          </w:p>
        </w:tc>
        <w:tc>
          <w:tcPr>
            <w:tcW w:w="992" w:type="dxa"/>
            <w:tcBorders>
              <w:top w:val="nil"/>
              <w:left w:val="nil"/>
              <w:bottom w:val="nil"/>
              <w:right w:val="nil"/>
            </w:tcBorders>
          </w:tcPr>
          <w:p w:rsidR="00B959EB" w:rsidRDefault="00B959EB" w:rsidP="001022E5">
            <w:pPr>
              <w:jc w:val="right"/>
              <w:rPr>
                <w:rFonts w:ascii="Times New Roman" w:hAnsi="Times New Roman" w:cs="Times New Roman"/>
              </w:rPr>
            </w:pPr>
          </w:p>
          <w:p w:rsidR="00B959EB" w:rsidRPr="00E2247E" w:rsidRDefault="00B959EB" w:rsidP="001022E5">
            <w:pPr>
              <w:jc w:val="right"/>
              <w:rPr>
                <w:rFonts w:ascii="Times New Roman" w:hAnsi="Times New Roman" w:cs="Times New Roman"/>
              </w:rPr>
            </w:pPr>
          </w:p>
        </w:tc>
        <w:tc>
          <w:tcPr>
            <w:tcW w:w="1134"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224"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064" w:type="dxa"/>
            <w:tcBorders>
              <w:top w:val="nil"/>
              <w:left w:val="nil"/>
              <w:bottom w:val="nil"/>
              <w:right w:val="nil"/>
            </w:tcBorders>
          </w:tcPr>
          <w:p w:rsidR="00B959EB" w:rsidRDefault="00B959EB" w:rsidP="001022E5">
            <w:pPr>
              <w:jc w:val="right"/>
              <w:rPr>
                <w:rFonts w:ascii="Times New Roman" w:hAnsi="Times New Roman" w:cs="Times New Roman"/>
              </w:rPr>
            </w:pPr>
          </w:p>
        </w:tc>
        <w:tc>
          <w:tcPr>
            <w:tcW w:w="111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-.02</w:t>
            </w:r>
          </w:p>
          <w:p w:rsidR="00B959EB" w:rsidRDefault="00B959EB" w:rsidP="001022E5">
            <w:pPr>
              <w:jc w:val="right"/>
              <w:rPr>
                <w:rFonts w:ascii="Times New Roman" w:hAnsi="Times New Roman" w:cs="Times New Roman"/>
              </w:rPr>
            </w:pPr>
            <w:r>
              <w:rPr>
                <w:rFonts w:ascii="Times New Roman" w:hAnsi="Times New Roman" w:cs="Times New Roman"/>
              </w:rPr>
              <w:t>-.03</w:t>
            </w:r>
          </w:p>
          <w:p w:rsidR="00B959EB" w:rsidRDefault="00B959EB" w:rsidP="001022E5">
            <w:pPr>
              <w:jc w:val="right"/>
              <w:rPr>
                <w:rFonts w:ascii="Times New Roman" w:hAnsi="Times New Roman" w:cs="Times New Roman"/>
              </w:rPr>
            </w:pPr>
            <w:r>
              <w:rPr>
                <w:rFonts w:ascii="Times New Roman" w:hAnsi="Times New Roman" w:cs="Times New Roman"/>
              </w:rPr>
              <w:t>.03</w:t>
            </w:r>
          </w:p>
          <w:p w:rsidR="00B959EB" w:rsidRDefault="00B959EB" w:rsidP="001022E5">
            <w:pPr>
              <w:jc w:val="right"/>
              <w:rPr>
                <w:rFonts w:ascii="Times New Roman" w:hAnsi="Times New Roman" w:cs="Times New Roman"/>
              </w:rPr>
            </w:pPr>
            <w:r>
              <w:rPr>
                <w:rFonts w:ascii="Times New Roman" w:hAnsi="Times New Roman" w:cs="Times New Roman"/>
              </w:rPr>
              <w:t>.05</w:t>
            </w:r>
          </w:p>
          <w:p w:rsidR="00B959EB" w:rsidRDefault="00B959EB" w:rsidP="001022E5">
            <w:pPr>
              <w:jc w:val="right"/>
              <w:rPr>
                <w:rFonts w:ascii="Times New Roman" w:hAnsi="Times New Roman" w:cs="Times New Roman"/>
              </w:rPr>
            </w:pPr>
            <w:r>
              <w:rPr>
                <w:rFonts w:ascii="Times New Roman" w:hAnsi="Times New Roman" w:cs="Times New Roman"/>
              </w:rPr>
              <w:t>-.10*</w:t>
            </w:r>
          </w:p>
          <w:p w:rsidR="00B959EB" w:rsidRDefault="00B959EB" w:rsidP="001022E5">
            <w:pPr>
              <w:jc w:val="right"/>
              <w:rPr>
                <w:rFonts w:ascii="Times New Roman" w:hAnsi="Times New Roman" w:cs="Times New Roman"/>
              </w:rPr>
            </w:pPr>
            <w:r>
              <w:rPr>
                <w:rFonts w:ascii="Times New Roman" w:hAnsi="Times New Roman" w:cs="Times New Roman"/>
              </w:rPr>
              <w:t>-.25***</w:t>
            </w:r>
          </w:p>
          <w:p w:rsidR="00B959EB" w:rsidRDefault="00B959EB" w:rsidP="001022E5">
            <w:pPr>
              <w:jc w:val="right"/>
              <w:rPr>
                <w:rFonts w:ascii="Times New Roman" w:hAnsi="Times New Roman" w:cs="Times New Roman"/>
              </w:rPr>
            </w:pPr>
          </w:p>
        </w:tc>
        <w:tc>
          <w:tcPr>
            <w:tcW w:w="129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-.02</w:t>
            </w:r>
          </w:p>
          <w:p w:rsidR="00B959EB" w:rsidRDefault="00B959EB" w:rsidP="001022E5">
            <w:pPr>
              <w:jc w:val="right"/>
              <w:rPr>
                <w:rFonts w:ascii="Times New Roman" w:hAnsi="Times New Roman" w:cs="Times New Roman"/>
              </w:rPr>
            </w:pPr>
            <w:r>
              <w:rPr>
                <w:rFonts w:ascii="Times New Roman" w:hAnsi="Times New Roman" w:cs="Times New Roman"/>
              </w:rPr>
              <w:t>-.03</w:t>
            </w:r>
          </w:p>
          <w:p w:rsidR="00B959EB" w:rsidRDefault="00B959EB" w:rsidP="001022E5">
            <w:pPr>
              <w:jc w:val="right"/>
              <w:rPr>
                <w:rFonts w:ascii="Times New Roman" w:hAnsi="Times New Roman" w:cs="Times New Roman"/>
              </w:rPr>
            </w:pPr>
            <w:r>
              <w:rPr>
                <w:rFonts w:ascii="Times New Roman" w:hAnsi="Times New Roman" w:cs="Times New Roman"/>
              </w:rPr>
              <w:t>.05</w:t>
            </w:r>
          </w:p>
          <w:p w:rsidR="00B959EB" w:rsidRDefault="00B959EB" w:rsidP="001022E5">
            <w:pPr>
              <w:jc w:val="right"/>
              <w:rPr>
                <w:rFonts w:ascii="Times New Roman" w:hAnsi="Times New Roman" w:cs="Times New Roman"/>
              </w:rPr>
            </w:pPr>
            <w:r>
              <w:rPr>
                <w:rFonts w:ascii="Times New Roman" w:hAnsi="Times New Roman" w:cs="Times New Roman"/>
              </w:rPr>
              <w:t>.07</w:t>
            </w:r>
          </w:p>
          <w:p w:rsidR="00B959EB" w:rsidRDefault="00B959EB" w:rsidP="001022E5">
            <w:pPr>
              <w:jc w:val="right"/>
              <w:rPr>
                <w:rFonts w:ascii="Times New Roman" w:hAnsi="Times New Roman" w:cs="Times New Roman"/>
              </w:rPr>
            </w:pPr>
            <w:r>
              <w:rPr>
                <w:rFonts w:ascii="Times New Roman" w:hAnsi="Times New Roman" w:cs="Times New Roman"/>
              </w:rPr>
              <w:t>-.09*</w:t>
            </w:r>
          </w:p>
          <w:p w:rsidR="00B959EB" w:rsidRDefault="00B959EB" w:rsidP="001022E5">
            <w:pPr>
              <w:jc w:val="right"/>
              <w:rPr>
                <w:rFonts w:ascii="Times New Roman" w:hAnsi="Times New Roman" w:cs="Times New Roman"/>
              </w:rPr>
            </w:pPr>
            <w:r>
              <w:rPr>
                <w:rFonts w:ascii="Times New Roman" w:hAnsi="Times New Roman" w:cs="Times New Roman"/>
              </w:rPr>
              <w:t>.01</w:t>
            </w:r>
          </w:p>
          <w:p w:rsidR="00B959EB" w:rsidRPr="00FF0D31" w:rsidRDefault="00B959EB" w:rsidP="001022E5">
            <w:pPr>
              <w:jc w:val="right"/>
              <w:rPr>
                <w:rFonts w:ascii="Times New Roman" w:hAnsi="Times New Roman" w:cs="Times New Roman"/>
              </w:rPr>
            </w:pPr>
            <w:r>
              <w:rPr>
                <w:rFonts w:ascii="Times New Roman" w:hAnsi="Times New Roman" w:cs="Times New Roman"/>
              </w:rPr>
              <w:t>.50***</w:t>
            </w:r>
          </w:p>
        </w:tc>
        <w:tc>
          <w:tcPr>
            <w:tcW w:w="1296" w:type="dxa"/>
            <w:tcBorders>
              <w:top w:val="nil"/>
              <w:left w:val="nil"/>
              <w:bottom w:val="nil"/>
              <w:right w:val="nil"/>
            </w:tcBorders>
          </w:tcPr>
          <w:p w:rsidR="00B959EB" w:rsidRPr="00FF0D31" w:rsidRDefault="00B959EB" w:rsidP="001022E5">
            <w:pPr>
              <w:jc w:val="right"/>
              <w:rPr>
                <w:rFonts w:ascii="Times New Roman" w:hAnsi="Times New Roman" w:cs="Times New Roman"/>
              </w:rPr>
            </w:pPr>
            <w:r w:rsidRPr="00FF0D31">
              <w:rPr>
                <w:rFonts w:ascii="Times New Roman" w:hAnsi="Times New Roman" w:cs="Times New Roman"/>
              </w:rPr>
              <w:t>.01</w:t>
            </w:r>
          </w:p>
          <w:p w:rsidR="00B959EB" w:rsidRPr="00FF0D31" w:rsidRDefault="00B959EB" w:rsidP="001022E5">
            <w:pPr>
              <w:jc w:val="right"/>
              <w:rPr>
                <w:rFonts w:ascii="Times New Roman" w:hAnsi="Times New Roman" w:cs="Times New Roman"/>
              </w:rPr>
            </w:pPr>
            <w:r w:rsidRPr="00FF0D31">
              <w:rPr>
                <w:rFonts w:ascii="Times New Roman" w:hAnsi="Times New Roman" w:cs="Times New Roman"/>
              </w:rPr>
              <w:t>-.02</w:t>
            </w:r>
          </w:p>
          <w:p w:rsidR="00B959EB" w:rsidRPr="00FF0D31" w:rsidRDefault="00B959EB" w:rsidP="001022E5">
            <w:pPr>
              <w:jc w:val="right"/>
              <w:rPr>
                <w:rFonts w:ascii="Times New Roman" w:hAnsi="Times New Roman" w:cs="Times New Roman"/>
              </w:rPr>
            </w:pPr>
            <w:r w:rsidRPr="00FF0D31">
              <w:rPr>
                <w:rFonts w:ascii="Times New Roman" w:hAnsi="Times New Roman" w:cs="Times New Roman"/>
              </w:rPr>
              <w:t>.03</w:t>
            </w:r>
          </w:p>
          <w:p w:rsidR="00B959EB" w:rsidRPr="00FF0D31" w:rsidRDefault="00B959EB" w:rsidP="001022E5">
            <w:pPr>
              <w:jc w:val="right"/>
              <w:rPr>
                <w:rFonts w:ascii="Times New Roman" w:hAnsi="Times New Roman" w:cs="Times New Roman"/>
              </w:rPr>
            </w:pPr>
            <w:r w:rsidRPr="00FF0D31">
              <w:rPr>
                <w:rFonts w:ascii="Times New Roman" w:hAnsi="Times New Roman" w:cs="Times New Roman"/>
              </w:rPr>
              <w:t>.04</w:t>
            </w:r>
          </w:p>
          <w:p w:rsidR="00B959EB" w:rsidRPr="00FF0D31" w:rsidRDefault="00B959EB" w:rsidP="001022E5">
            <w:pPr>
              <w:jc w:val="right"/>
              <w:rPr>
                <w:rFonts w:ascii="Times New Roman" w:hAnsi="Times New Roman" w:cs="Times New Roman"/>
              </w:rPr>
            </w:pPr>
            <w:r w:rsidRPr="00FF0D31">
              <w:rPr>
                <w:rFonts w:ascii="Times New Roman" w:hAnsi="Times New Roman" w:cs="Times New Roman"/>
              </w:rPr>
              <w:t>-.09*</w:t>
            </w:r>
          </w:p>
          <w:p w:rsidR="00B959EB" w:rsidRDefault="00B959EB" w:rsidP="001022E5">
            <w:pPr>
              <w:jc w:val="right"/>
              <w:rPr>
                <w:rFonts w:ascii="Times New Roman" w:hAnsi="Times New Roman" w:cs="Times New Roman"/>
              </w:rPr>
            </w:pPr>
            <w:r w:rsidRPr="00FF0D31">
              <w:rPr>
                <w:rFonts w:ascii="Times New Roman" w:hAnsi="Times New Roman" w:cs="Times New Roman"/>
              </w:rPr>
              <w:t>-.01</w:t>
            </w:r>
          </w:p>
          <w:p w:rsidR="00B959EB" w:rsidRPr="00FF0D31" w:rsidRDefault="00B959EB" w:rsidP="001022E5">
            <w:pPr>
              <w:jc w:val="right"/>
              <w:rPr>
                <w:rFonts w:ascii="Times New Roman" w:hAnsi="Times New Roman" w:cs="Times New Roman"/>
              </w:rPr>
            </w:pPr>
            <w:r>
              <w:rPr>
                <w:rFonts w:ascii="Times New Roman" w:hAnsi="Times New Roman" w:cs="Times New Roman"/>
              </w:rPr>
              <w:t>.39***</w:t>
            </w:r>
          </w:p>
          <w:p w:rsidR="00B959EB" w:rsidRPr="00FF0D31" w:rsidRDefault="00B959EB" w:rsidP="001022E5">
            <w:pPr>
              <w:jc w:val="right"/>
              <w:rPr>
                <w:rFonts w:ascii="Times New Roman" w:hAnsi="Times New Roman" w:cs="Times New Roman"/>
              </w:rPr>
            </w:pPr>
            <w:r w:rsidRPr="00FF0D31">
              <w:rPr>
                <w:rFonts w:ascii="Times New Roman" w:hAnsi="Times New Roman" w:cs="Times New Roman"/>
              </w:rPr>
              <w:t>.03</w:t>
            </w:r>
          </w:p>
          <w:p w:rsidR="00B959EB" w:rsidRPr="00FF0D31" w:rsidRDefault="00B959EB" w:rsidP="001022E5">
            <w:pPr>
              <w:jc w:val="right"/>
              <w:rPr>
                <w:rFonts w:ascii="Times New Roman" w:hAnsi="Times New Roman" w:cs="Times New Roman"/>
              </w:rPr>
            </w:pPr>
            <w:r w:rsidRPr="00FF0D31">
              <w:rPr>
                <w:rFonts w:ascii="Times New Roman" w:hAnsi="Times New Roman" w:cs="Times New Roman"/>
              </w:rPr>
              <w:t>.03</w:t>
            </w:r>
          </w:p>
          <w:p w:rsidR="00B959EB" w:rsidRPr="00FF0D31" w:rsidRDefault="00B959EB" w:rsidP="001022E5">
            <w:pPr>
              <w:jc w:val="right"/>
              <w:rPr>
                <w:rFonts w:ascii="Times New Roman" w:hAnsi="Times New Roman" w:cs="Times New Roman"/>
              </w:rPr>
            </w:pPr>
            <w:r w:rsidRPr="00FF0D31">
              <w:rPr>
                <w:rFonts w:ascii="Times New Roman" w:hAnsi="Times New Roman" w:cs="Times New Roman"/>
              </w:rPr>
              <w:t>.23***</w:t>
            </w:r>
          </w:p>
          <w:p w:rsidR="00B959EB" w:rsidRPr="00FF0D31" w:rsidRDefault="00B959EB" w:rsidP="001022E5">
            <w:pPr>
              <w:jc w:val="right"/>
              <w:rPr>
                <w:rFonts w:ascii="Times New Roman" w:hAnsi="Times New Roman" w:cs="Times New Roman"/>
              </w:rPr>
            </w:pPr>
            <w:r w:rsidRPr="00FF0D31">
              <w:rPr>
                <w:rFonts w:ascii="Times New Roman" w:hAnsi="Times New Roman" w:cs="Times New Roman"/>
              </w:rPr>
              <w:t>.08</w:t>
            </w:r>
          </w:p>
          <w:p w:rsidR="00B959EB" w:rsidRPr="00FF0D31" w:rsidRDefault="00B959EB" w:rsidP="001022E5">
            <w:pPr>
              <w:jc w:val="right"/>
              <w:rPr>
                <w:rFonts w:ascii="Times New Roman" w:hAnsi="Times New Roman" w:cs="Times New Roman"/>
              </w:rPr>
            </w:pPr>
            <w:r w:rsidRPr="00FF0D31">
              <w:rPr>
                <w:rFonts w:ascii="Times New Roman" w:hAnsi="Times New Roman" w:cs="Times New Roman"/>
              </w:rPr>
              <w:t>.04</w:t>
            </w:r>
          </w:p>
        </w:tc>
      </w:tr>
      <w:tr w:rsidR="00B959EB" w:rsidRPr="00FF0D31" w:rsidTr="001022E5">
        <w:tc>
          <w:tcPr>
            <w:tcW w:w="2802" w:type="dxa"/>
            <w:tcBorders>
              <w:top w:val="nil"/>
              <w:left w:val="nil"/>
              <w:bottom w:val="nil"/>
              <w:right w:val="nil"/>
            </w:tcBorders>
          </w:tcPr>
          <w:p w:rsidR="00B959EB" w:rsidRPr="006B2B41" w:rsidRDefault="00B959EB" w:rsidP="001022E5">
            <w:pPr>
              <w:rPr>
                <w:rFonts w:ascii="Times New Roman" w:hAnsi="Times New Roman" w:cs="Times New Roman"/>
              </w:rPr>
            </w:pPr>
            <w:proofErr w:type="spellStart"/>
            <w:r w:rsidRPr="006B2B41">
              <w:rPr>
                <w:rFonts w:ascii="Times New Roman" w:hAnsi="Times New Roman" w:cs="Times New Roman"/>
                <w:i/>
              </w:rPr>
              <w:t>F</w:t>
            </w:r>
            <w:r w:rsidRPr="006B2B41">
              <w:rPr>
                <w:rFonts w:ascii="Times New Roman" w:hAnsi="Times New Roman" w:cs="Times New Roman"/>
                <w:vertAlign w:val="subscript"/>
              </w:rPr>
              <w:t>change</w:t>
            </w:r>
            <w:proofErr w:type="spellEnd"/>
            <w:r w:rsidRPr="006B2B41">
              <w:rPr>
                <w:rFonts w:ascii="Times New Roman" w:hAnsi="Times New Roman" w:cs="Times New Roman"/>
                <w:vertAlign w:val="subscript"/>
              </w:rPr>
              <w:tab/>
            </w:r>
          </w:p>
        </w:tc>
        <w:tc>
          <w:tcPr>
            <w:tcW w:w="992" w:type="dxa"/>
            <w:tcBorders>
              <w:top w:val="nil"/>
              <w:left w:val="nil"/>
              <w:bottom w:val="nil"/>
              <w:right w:val="nil"/>
            </w:tcBorders>
          </w:tcPr>
          <w:p w:rsidR="00B959EB" w:rsidRPr="006B2B41" w:rsidRDefault="00B959EB" w:rsidP="001022E5">
            <w:pPr>
              <w:jc w:val="right"/>
              <w:rPr>
                <w:rFonts w:ascii="Times New Roman" w:hAnsi="Times New Roman" w:cs="Times New Roman"/>
              </w:rPr>
            </w:pPr>
            <w:r w:rsidRPr="006B2B41">
              <w:rPr>
                <w:rFonts w:ascii="Times New Roman" w:hAnsi="Times New Roman" w:cs="Times New Roman"/>
              </w:rPr>
              <w:t>5.66**</w:t>
            </w:r>
          </w:p>
        </w:tc>
        <w:tc>
          <w:tcPr>
            <w:tcW w:w="1134" w:type="dxa"/>
            <w:tcBorders>
              <w:top w:val="nil"/>
              <w:left w:val="nil"/>
              <w:bottom w:val="nil"/>
              <w:right w:val="nil"/>
            </w:tcBorders>
          </w:tcPr>
          <w:p w:rsidR="00B959EB" w:rsidRPr="006B2B41" w:rsidRDefault="00B959EB" w:rsidP="001022E5">
            <w:pPr>
              <w:jc w:val="right"/>
              <w:rPr>
                <w:rFonts w:ascii="Times New Roman" w:hAnsi="Times New Roman" w:cs="Times New Roman"/>
              </w:rPr>
            </w:pPr>
            <w:r w:rsidRPr="006B2B41">
              <w:rPr>
                <w:rFonts w:ascii="Times New Roman" w:hAnsi="Times New Roman" w:cs="Times New Roman"/>
              </w:rPr>
              <w:t>28.52***</w:t>
            </w:r>
          </w:p>
        </w:tc>
        <w:tc>
          <w:tcPr>
            <w:tcW w:w="1224" w:type="dxa"/>
            <w:tcBorders>
              <w:top w:val="nil"/>
              <w:left w:val="nil"/>
              <w:bottom w:val="nil"/>
              <w:right w:val="nil"/>
            </w:tcBorders>
          </w:tcPr>
          <w:p w:rsidR="00B959EB" w:rsidRPr="006B2B41" w:rsidRDefault="00B959EB" w:rsidP="001022E5">
            <w:pPr>
              <w:jc w:val="right"/>
              <w:rPr>
                <w:rFonts w:ascii="Times New Roman" w:hAnsi="Times New Roman" w:cs="Times New Roman"/>
              </w:rPr>
            </w:pPr>
            <w:r w:rsidRPr="006B2B41">
              <w:rPr>
                <w:rFonts w:ascii="Times New Roman" w:hAnsi="Times New Roman" w:cs="Times New Roman"/>
              </w:rPr>
              <w:t>32.50***</w:t>
            </w:r>
          </w:p>
        </w:tc>
        <w:tc>
          <w:tcPr>
            <w:tcW w:w="1064" w:type="dxa"/>
            <w:tcBorders>
              <w:top w:val="nil"/>
              <w:left w:val="nil"/>
              <w:bottom w:val="nil"/>
              <w:right w:val="nil"/>
            </w:tcBorders>
          </w:tcPr>
          <w:p w:rsidR="00B959EB" w:rsidRPr="006B2B41" w:rsidRDefault="00B959EB" w:rsidP="001022E5">
            <w:pPr>
              <w:jc w:val="right"/>
              <w:rPr>
                <w:rFonts w:ascii="Times New Roman" w:hAnsi="Times New Roman" w:cs="Times New Roman"/>
              </w:rPr>
            </w:pPr>
            <w:r w:rsidRPr="006B2B41">
              <w:rPr>
                <w:rFonts w:ascii="Times New Roman" w:hAnsi="Times New Roman" w:cs="Times New Roman"/>
              </w:rPr>
              <w:t>4.82***</w:t>
            </w:r>
          </w:p>
        </w:tc>
        <w:tc>
          <w:tcPr>
            <w:tcW w:w="1116" w:type="dxa"/>
            <w:tcBorders>
              <w:top w:val="nil"/>
              <w:left w:val="nil"/>
              <w:bottom w:val="nil"/>
              <w:right w:val="nil"/>
            </w:tcBorders>
          </w:tcPr>
          <w:p w:rsidR="00B959EB" w:rsidRPr="006B2B41" w:rsidRDefault="00B959EB" w:rsidP="001022E5">
            <w:pPr>
              <w:jc w:val="right"/>
              <w:rPr>
                <w:rFonts w:ascii="Times New Roman" w:hAnsi="Times New Roman" w:cs="Times New Roman"/>
              </w:rPr>
            </w:pPr>
            <w:r w:rsidRPr="006B2B41">
              <w:rPr>
                <w:rFonts w:ascii="Times New Roman" w:hAnsi="Times New Roman" w:cs="Times New Roman"/>
              </w:rPr>
              <w:t>11.91***</w:t>
            </w:r>
          </w:p>
        </w:tc>
        <w:tc>
          <w:tcPr>
            <w:tcW w:w="1296" w:type="dxa"/>
            <w:tcBorders>
              <w:top w:val="nil"/>
              <w:left w:val="nil"/>
              <w:bottom w:val="nil"/>
              <w:right w:val="nil"/>
            </w:tcBorders>
          </w:tcPr>
          <w:p w:rsidR="00B959EB" w:rsidRPr="006B2B41" w:rsidRDefault="00B959EB" w:rsidP="001022E5">
            <w:pPr>
              <w:jc w:val="right"/>
              <w:rPr>
                <w:rFonts w:ascii="Times New Roman" w:hAnsi="Times New Roman" w:cs="Times New Roman"/>
              </w:rPr>
            </w:pPr>
            <w:r w:rsidRPr="006B2B41">
              <w:rPr>
                <w:rFonts w:ascii="Times New Roman" w:hAnsi="Times New Roman" w:cs="Times New Roman"/>
              </w:rPr>
              <w:t>185.91***</w:t>
            </w:r>
          </w:p>
        </w:tc>
        <w:tc>
          <w:tcPr>
            <w:tcW w:w="1296" w:type="dxa"/>
            <w:tcBorders>
              <w:top w:val="nil"/>
              <w:left w:val="nil"/>
              <w:bottom w:val="nil"/>
              <w:right w:val="nil"/>
            </w:tcBorders>
          </w:tcPr>
          <w:p w:rsidR="00B959EB" w:rsidRPr="006B2B41" w:rsidRDefault="00B959EB" w:rsidP="001022E5">
            <w:pPr>
              <w:jc w:val="right"/>
              <w:rPr>
                <w:rFonts w:ascii="Times New Roman" w:hAnsi="Times New Roman" w:cs="Times New Roman"/>
              </w:rPr>
            </w:pPr>
            <w:r w:rsidRPr="006B2B41">
              <w:rPr>
                <w:rFonts w:ascii="Times New Roman" w:hAnsi="Times New Roman" w:cs="Times New Roman"/>
              </w:rPr>
              <w:t>20.53***</w:t>
            </w:r>
          </w:p>
        </w:tc>
      </w:tr>
      <w:tr w:rsidR="00B959EB" w:rsidRPr="00FF0D31" w:rsidTr="001022E5">
        <w:tc>
          <w:tcPr>
            <w:tcW w:w="2802" w:type="dxa"/>
            <w:tcBorders>
              <w:top w:val="nil"/>
              <w:left w:val="nil"/>
              <w:bottom w:val="nil"/>
              <w:right w:val="nil"/>
            </w:tcBorders>
          </w:tcPr>
          <w:p w:rsidR="00B959EB" w:rsidRPr="006B2B41" w:rsidRDefault="00B959EB" w:rsidP="001022E5">
            <w:pPr>
              <w:rPr>
                <w:rFonts w:ascii="Times New Roman" w:hAnsi="Times New Roman" w:cs="Times New Roman"/>
              </w:rPr>
            </w:pPr>
            <w:r w:rsidRPr="006B2B41">
              <w:rPr>
                <w:rFonts w:ascii="Times New Roman" w:hAnsi="Times New Roman" w:cs="Times New Roman"/>
                <w:i/>
              </w:rPr>
              <w:lastRenderedPageBreak/>
              <w:t>R</w:t>
            </w:r>
            <w:r w:rsidRPr="006B2B41">
              <w:rPr>
                <w:rFonts w:ascii="Times New Roman" w:hAnsi="Times New Roman" w:cs="Times New Roman"/>
                <w:vertAlign w:val="superscript"/>
              </w:rPr>
              <w:t>2</w:t>
            </w:r>
            <w:r w:rsidRPr="006B2B41">
              <w:rPr>
                <w:rFonts w:ascii="Times New Roman" w:hAnsi="Times New Roman" w:cs="Times New Roman"/>
                <w:vertAlign w:val="subscript"/>
              </w:rPr>
              <w:t>change</w:t>
            </w:r>
          </w:p>
        </w:tc>
        <w:tc>
          <w:tcPr>
            <w:tcW w:w="992" w:type="dxa"/>
            <w:tcBorders>
              <w:top w:val="nil"/>
              <w:left w:val="nil"/>
              <w:bottom w:val="nil"/>
              <w:right w:val="nil"/>
            </w:tcBorders>
          </w:tcPr>
          <w:p w:rsidR="00B959EB" w:rsidRPr="006B2B41" w:rsidRDefault="00B959EB" w:rsidP="001022E5">
            <w:pPr>
              <w:jc w:val="right"/>
              <w:rPr>
                <w:rFonts w:ascii="Times New Roman" w:hAnsi="Times New Roman" w:cs="Times New Roman"/>
              </w:rPr>
            </w:pPr>
            <w:r w:rsidRPr="006B2B41">
              <w:rPr>
                <w:rFonts w:ascii="Times New Roman" w:hAnsi="Times New Roman" w:cs="Times New Roman"/>
              </w:rPr>
              <w:t>.02</w:t>
            </w:r>
          </w:p>
        </w:tc>
        <w:tc>
          <w:tcPr>
            <w:tcW w:w="1134" w:type="dxa"/>
            <w:tcBorders>
              <w:top w:val="nil"/>
              <w:left w:val="nil"/>
              <w:bottom w:val="nil"/>
              <w:right w:val="nil"/>
            </w:tcBorders>
          </w:tcPr>
          <w:p w:rsidR="00B959EB" w:rsidRPr="006B2B41" w:rsidRDefault="00B959EB" w:rsidP="001022E5">
            <w:pPr>
              <w:jc w:val="right"/>
              <w:rPr>
                <w:rFonts w:ascii="Times New Roman" w:hAnsi="Times New Roman" w:cs="Times New Roman"/>
              </w:rPr>
            </w:pPr>
            <w:r w:rsidRPr="006B2B41">
              <w:rPr>
                <w:rFonts w:ascii="Times New Roman" w:hAnsi="Times New Roman" w:cs="Times New Roman"/>
              </w:rPr>
              <w:t>.07</w:t>
            </w:r>
          </w:p>
        </w:tc>
        <w:tc>
          <w:tcPr>
            <w:tcW w:w="1224" w:type="dxa"/>
            <w:tcBorders>
              <w:top w:val="nil"/>
              <w:left w:val="nil"/>
              <w:bottom w:val="nil"/>
              <w:right w:val="nil"/>
            </w:tcBorders>
          </w:tcPr>
          <w:p w:rsidR="00B959EB" w:rsidRPr="006B2B41" w:rsidRDefault="00B959EB" w:rsidP="001022E5">
            <w:pPr>
              <w:jc w:val="right"/>
              <w:rPr>
                <w:rFonts w:ascii="Times New Roman" w:hAnsi="Times New Roman" w:cs="Times New Roman"/>
              </w:rPr>
            </w:pPr>
            <w:r w:rsidRPr="006B2B41">
              <w:rPr>
                <w:rFonts w:ascii="Times New Roman" w:hAnsi="Times New Roman" w:cs="Times New Roman"/>
              </w:rPr>
              <w:t>.08</w:t>
            </w:r>
          </w:p>
        </w:tc>
        <w:tc>
          <w:tcPr>
            <w:tcW w:w="1064" w:type="dxa"/>
            <w:tcBorders>
              <w:top w:val="nil"/>
              <w:left w:val="nil"/>
              <w:bottom w:val="nil"/>
              <w:right w:val="nil"/>
            </w:tcBorders>
          </w:tcPr>
          <w:p w:rsidR="00B959EB" w:rsidRPr="006B2B41" w:rsidRDefault="00B959EB" w:rsidP="001022E5">
            <w:pPr>
              <w:jc w:val="right"/>
              <w:rPr>
                <w:rFonts w:ascii="Times New Roman" w:hAnsi="Times New Roman" w:cs="Times New Roman"/>
              </w:rPr>
            </w:pPr>
            <w:r w:rsidRPr="006B2B41">
              <w:rPr>
                <w:rFonts w:ascii="Times New Roman" w:hAnsi="Times New Roman" w:cs="Times New Roman"/>
              </w:rPr>
              <w:t>.03</w:t>
            </w:r>
          </w:p>
        </w:tc>
        <w:tc>
          <w:tcPr>
            <w:tcW w:w="1116" w:type="dxa"/>
            <w:tcBorders>
              <w:top w:val="nil"/>
              <w:left w:val="nil"/>
              <w:bottom w:val="nil"/>
              <w:right w:val="nil"/>
            </w:tcBorders>
          </w:tcPr>
          <w:p w:rsidR="00B959EB" w:rsidRPr="006B2B41" w:rsidRDefault="00B959EB" w:rsidP="001022E5">
            <w:pPr>
              <w:jc w:val="right"/>
              <w:rPr>
                <w:rFonts w:ascii="Times New Roman" w:hAnsi="Times New Roman" w:cs="Times New Roman"/>
              </w:rPr>
            </w:pPr>
            <w:r w:rsidRPr="006B2B41">
              <w:rPr>
                <w:rFonts w:ascii="Times New Roman" w:hAnsi="Times New Roman" w:cs="Times New Roman"/>
              </w:rPr>
              <w:t>.08</w:t>
            </w:r>
          </w:p>
        </w:tc>
        <w:tc>
          <w:tcPr>
            <w:tcW w:w="1296" w:type="dxa"/>
            <w:tcBorders>
              <w:top w:val="nil"/>
              <w:left w:val="nil"/>
              <w:bottom w:val="nil"/>
              <w:right w:val="nil"/>
            </w:tcBorders>
          </w:tcPr>
          <w:p w:rsidR="00B959EB" w:rsidRPr="006B2B41" w:rsidRDefault="00B959EB" w:rsidP="001022E5">
            <w:pPr>
              <w:jc w:val="right"/>
              <w:rPr>
                <w:rFonts w:ascii="Times New Roman" w:hAnsi="Times New Roman" w:cs="Times New Roman"/>
              </w:rPr>
            </w:pPr>
            <w:r w:rsidRPr="006B2B41">
              <w:rPr>
                <w:rFonts w:ascii="Times New Roman" w:hAnsi="Times New Roman" w:cs="Times New Roman"/>
              </w:rPr>
              <w:t>.15</w:t>
            </w:r>
          </w:p>
        </w:tc>
        <w:tc>
          <w:tcPr>
            <w:tcW w:w="1296" w:type="dxa"/>
            <w:tcBorders>
              <w:top w:val="nil"/>
              <w:left w:val="nil"/>
              <w:bottom w:val="nil"/>
              <w:right w:val="nil"/>
            </w:tcBorders>
          </w:tcPr>
          <w:p w:rsidR="00B959EB" w:rsidRPr="006B2B41" w:rsidRDefault="00B959EB" w:rsidP="001022E5">
            <w:pPr>
              <w:jc w:val="right"/>
              <w:rPr>
                <w:rFonts w:ascii="Times New Roman" w:hAnsi="Times New Roman" w:cs="Times New Roman"/>
              </w:rPr>
            </w:pPr>
            <w:r w:rsidRPr="006B2B41">
              <w:rPr>
                <w:rFonts w:ascii="Times New Roman" w:hAnsi="Times New Roman" w:cs="Times New Roman"/>
              </w:rPr>
              <w:t>.07</w:t>
            </w:r>
          </w:p>
        </w:tc>
      </w:tr>
      <w:tr w:rsidR="00B959EB" w:rsidRPr="00FF0D31" w:rsidTr="001022E5">
        <w:trPr>
          <w:trHeight w:val="522"/>
        </w:trPr>
        <w:tc>
          <w:tcPr>
            <w:tcW w:w="2802" w:type="dxa"/>
            <w:tcBorders>
              <w:top w:val="nil"/>
              <w:left w:val="nil"/>
              <w:right w:val="nil"/>
            </w:tcBorders>
          </w:tcPr>
          <w:p w:rsidR="00B959EB" w:rsidRPr="006B2B41" w:rsidRDefault="00B959EB" w:rsidP="001022E5">
            <w:pPr>
              <w:rPr>
                <w:rFonts w:ascii="Times New Roman" w:hAnsi="Times New Roman" w:cs="Times New Roman"/>
              </w:rPr>
            </w:pPr>
            <w:r w:rsidRPr="006B2B41">
              <w:rPr>
                <w:rFonts w:ascii="Times New Roman" w:hAnsi="Times New Roman" w:cs="Times New Roman"/>
                <w:i/>
              </w:rPr>
              <w:t>R</w:t>
            </w:r>
            <w:r w:rsidRPr="006B2B41">
              <w:rPr>
                <w:rFonts w:ascii="Times New Roman" w:hAnsi="Times New Roman" w:cs="Times New Roman"/>
                <w:vertAlign w:val="superscript"/>
              </w:rPr>
              <w:t>2</w:t>
            </w:r>
            <w:r w:rsidRPr="006B2B41">
              <w:rPr>
                <w:rFonts w:ascii="Times New Roman" w:hAnsi="Times New Roman" w:cs="Times New Roman"/>
                <w:vertAlign w:val="subscript"/>
              </w:rPr>
              <w:t>adjusted</w:t>
            </w:r>
          </w:p>
        </w:tc>
        <w:tc>
          <w:tcPr>
            <w:tcW w:w="992" w:type="dxa"/>
            <w:tcBorders>
              <w:top w:val="nil"/>
              <w:left w:val="nil"/>
              <w:right w:val="nil"/>
            </w:tcBorders>
          </w:tcPr>
          <w:p w:rsidR="00B959EB" w:rsidRPr="006B2B41" w:rsidRDefault="00B959EB" w:rsidP="001022E5">
            <w:pPr>
              <w:jc w:val="right"/>
              <w:rPr>
                <w:rFonts w:ascii="Times New Roman" w:hAnsi="Times New Roman" w:cs="Times New Roman"/>
              </w:rPr>
            </w:pPr>
            <w:r w:rsidRPr="006B2B41">
              <w:rPr>
                <w:rFonts w:ascii="Times New Roman" w:hAnsi="Times New Roman" w:cs="Times New Roman"/>
              </w:rPr>
              <w:t>.02</w:t>
            </w:r>
          </w:p>
        </w:tc>
        <w:tc>
          <w:tcPr>
            <w:tcW w:w="1134" w:type="dxa"/>
            <w:tcBorders>
              <w:top w:val="nil"/>
              <w:left w:val="nil"/>
              <w:right w:val="nil"/>
            </w:tcBorders>
          </w:tcPr>
          <w:p w:rsidR="00B959EB" w:rsidRPr="006B2B41" w:rsidRDefault="00B959EB" w:rsidP="001022E5">
            <w:pPr>
              <w:jc w:val="right"/>
              <w:rPr>
                <w:rFonts w:ascii="Times New Roman" w:hAnsi="Times New Roman" w:cs="Times New Roman"/>
              </w:rPr>
            </w:pPr>
            <w:r w:rsidRPr="006B2B41">
              <w:rPr>
                <w:rFonts w:ascii="Times New Roman" w:hAnsi="Times New Roman" w:cs="Times New Roman"/>
              </w:rPr>
              <w:t>.09</w:t>
            </w:r>
          </w:p>
        </w:tc>
        <w:tc>
          <w:tcPr>
            <w:tcW w:w="1224" w:type="dxa"/>
            <w:tcBorders>
              <w:top w:val="nil"/>
              <w:left w:val="nil"/>
              <w:right w:val="nil"/>
            </w:tcBorders>
          </w:tcPr>
          <w:p w:rsidR="00B959EB" w:rsidRPr="006B2B41" w:rsidRDefault="00B959EB" w:rsidP="001022E5">
            <w:pPr>
              <w:jc w:val="right"/>
              <w:rPr>
                <w:rFonts w:ascii="Times New Roman" w:hAnsi="Times New Roman" w:cs="Times New Roman"/>
              </w:rPr>
            </w:pPr>
            <w:r w:rsidRPr="006B2B41">
              <w:rPr>
                <w:rFonts w:ascii="Times New Roman" w:hAnsi="Times New Roman" w:cs="Times New Roman"/>
              </w:rPr>
              <w:t>.17</w:t>
            </w:r>
          </w:p>
        </w:tc>
        <w:tc>
          <w:tcPr>
            <w:tcW w:w="1064" w:type="dxa"/>
            <w:tcBorders>
              <w:top w:val="nil"/>
              <w:left w:val="nil"/>
              <w:right w:val="nil"/>
            </w:tcBorders>
          </w:tcPr>
          <w:p w:rsidR="00B959EB" w:rsidRPr="006B2B41" w:rsidRDefault="00B959EB" w:rsidP="001022E5">
            <w:pPr>
              <w:jc w:val="right"/>
              <w:rPr>
                <w:rFonts w:ascii="Times New Roman" w:hAnsi="Times New Roman" w:cs="Times New Roman"/>
              </w:rPr>
            </w:pPr>
            <w:r w:rsidRPr="006B2B41">
              <w:rPr>
                <w:rFonts w:ascii="Times New Roman" w:hAnsi="Times New Roman" w:cs="Times New Roman"/>
              </w:rPr>
              <w:t>.19</w:t>
            </w:r>
          </w:p>
        </w:tc>
        <w:tc>
          <w:tcPr>
            <w:tcW w:w="1116" w:type="dxa"/>
            <w:tcBorders>
              <w:top w:val="nil"/>
              <w:left w:val="nil"/>
              <w:right w:val="nil"/>
            </w:tcBorders>
          </w:tcPr>
          <w:p w:rsidR="00B959EB" w:rsidRPr="006B2B41" w:rsidRDefault="00B959EB" w:rsidP="001022E5">
            <w:pPr>
              <w:jc w:val="right"/>
              <w:rPr>
                <w:rFonts w:ascii="Times New Roman" w:hAnsi="Times New Roman" w:cs="Times New Roman"/>
              </w:rPr>
            </w:pPr>
            <w:r w:rsidRPr="006B2B41">
              <w:rPr>
                <w:rFonts w:ascii="Times New Roman" w:hAnsi="Times New Roman" w:cs="Times New Roman"/>
              </w:rPr>
              <w:t>.26</w:t>
            </w:r>
          </w:p>
        </w:tc>
        <w:tc>
          <w:tcPr>
            <w:tcW w:w="1296" w:type="dxa"/>
            <w:tcBorders>
              <w:top w:val="nil"/>
              <w:left w:val="nil"/>
              <w:right w:val="nil"/>
            </w:tcBorders>
          </w:tcPr>
          <w:p w:rsidR="00B959EB" w:rsidRPr="006B2B41" w:rsidRDefault="00B959EB" w:rsidP="001022E5">
            <w:pPr>
              <w:jc w:val="right"/>
              <w:rPr>
                <w:rFonts w:ascii="Times New Roman" w:hAnsi="Times New Roman" w:cs="Times New Roman"/>
              </w:rPr>
            </w:pPr>
            <w:r w:rsidRPr="006B2B41">
              <w:rPr>
                <w:rFonts w:ascii="Times New Roman" w:hAnsi="Times New Roman" w:cs="Times New Roman"/>
              </w:rPr>
              <w:t>.42</w:t>
            </w:r>
          </w:p>
        </w:tc>
        <w:tc>
          <w:tcPr>
            <w:tcW w:w="1296" w:type="dxa"/>
            <w:tcBorders>
              <w:top w:val="nil"/>
              <w:left w:val="nil"/>
              <w:right w:val="nil"/>
            </w:tcBorders>
          </w:tcPr>
          <w:p w:rsidR="00B959EB" w:rsidRPr="006B2B41" w:rsidRDefault="00B959EB" w:rsidP="001022E5">
            <w:pPr>
              <w:jc w:val="right"/>
              <w:rPr>
                <w:rFonts w:ascii="Times New Roman" w:hAnsi="Times New Roman" w:cs="Times New Roman"/>
              </w:rPr>
            </w:pPr>
            <w:r w:rsidRPr="006B2B41">
              <w:rPr>
                <w:rFonts w:ascii="Times New Roman" w:hAnsi="Times New Roman" w:cs="Times New Roman"/>
              </w:rPr>
              <w:t>.49</w:t>
            </w:r>
          </w:p>
        </w:tc>
      </w:tr>
    </w:tbl>
    <w:p w:rsidR="00B959EB" w:rsidRDefault="00B959EB" w:rsidP="001022E5">
      <w:pPr>
        <w:spacing w:before="240"/>
        <w:rPr>
          <w:rFonts w:ascii="Times New Roman" w:hAnsi="Times New Roman" w:cs="Times New Roman"/>
          <w:sz w:val="24"/>
          <w:szCs w:val="24"/>
        </w:rPr>
      </w:pPr>
      <w:r>
        <w:rPr>
          <w:rFonts w:ascii="Times New Roman" w:hAnsi="Times New Roman" w:cs="Times New Roman"/>
          <w:i/>
          <w:sz w:val="24"/>
          <w:szCs w:val="24"/>
        </w:rPr>
        <w:t xml:space="preserve">* </w:t>
      </w:r>
      <w:proofErr w:type="gramStart"/>
      <w:r w:rsidRPr="00473BC7">
        <w:rPr>
          <w:rFonts w:ascii="Times New Roman" w:hAnsi="Times New Roman" w:cs="Times New Roman"/>
          <w:i/>
          <w:sz w:val="24"/>
          <w:szCs w:val="24"/>
        </w:rPr>
        <w:t>p</w:t>
      </w:r>
      <w:proofErr w:type="gramEnd"/>
      <w:r>
        <w:rPr>
          <w:rFonts w:ascii="Times New Roman" w:hAnsi="Times New Roman" w:cs="Times New Roman"/>
          <w:sz w:val="24"/>
          <w:szCs w:val="24"/>
        </w:rPr>
        <w:t xml:space="preserve"> &lt; .05; ** </w:t>
      </w:r>
      <w:r w:rsidRPr="00473BC7">
        <w:rPr>
          <w:rFonts w:ascii="Times New Roman" w:hAnsi="Times New Roman" w:cs="Times New Roman"/>
          <w:i/>
          <w:sz w:val="24"/>
          <w:szCs w:val="24"/>
        </w:rPr>
        <w:t xml:space="preserve">p </w:t>
      </w:r>
      <w:r>
        <w:rPr>
          <w:rFonts w:ascii="Times New Roman" w:hAnsi="Times New Roman" w:cs="Times New Roman"/>
          <w:sz w:val="24"/>
          <w:szCs w:val="24"/>
        </w:rPr>
        <w:t xml:space="preserve">&lt; .01; *** </w:t>
      </w:r>
      <w:r w:rsidRPr="009E0D4F">
        <w:rPr>
          <w:rFonts w:ascii="Times New Roman" w:hAnsi="Times New Roman" w:cs="Times New Roman"/>
          <w:i/>
          <w:sz w:val="24"/>
          <w:szCs w:val="24"/>
        </w:rPr>
        <w:t>p</w:t>
      </w:r>
      <w:r>
        <w:rPr>
          <w:rFonts w:ascii="Times New Roman" w:hAnsi="Times New Roman" w:cs="Times New Roman"/>
          <w:sz w:val="24"/>
          <w:szCs w:val="24"/>
        </w:rPr>
        <w:t xml:space="preserve"> &lt; .001</w:t>
      </w:r>
      <w:r>
        <w:rPr>
          <w:rFonts w:ascii="Times New Roman" w:hAnsi="Times New Roman" w:cs="Times New Roman"/>
          <w:sz w:val="24"/>
          <w:szCs w:val="24"/>
        </w:rPr>
        <w:tab/>
      </w:r>
    </w:p>
    <w:p w:rsidR="00B959EB" w:rsidRDefault="00B959EB">
      <w:pPr>
        <w:rPr>
          <w:rFonts w:ascii="Times New Roman" w:hAnsi="Times New Roman" w:cs="Times New Roman"/>
          <w:sz w:val="24"/>
          <w:szCs w:val="24"/>
        </w:rPr>
      </w:pPr>
      <w:r>
        <w:rPr>
          <w:rFonts w:ascii="Times New Roman" w:hAnsi="Times New Roman" w:cs="Times New Roman"/>
          <w:sz w:val="24"/>
          <w:szCs w:val="24"/>
        </w:rPr>
        <w:br w:type="page"/>
      </w:r>
    </w:p>
    <w:p w:rsidR="00B959EB" w:rsidRDefault="00B959EB" w:rsidP="001022E5">
      <w:pPr>
        <w:keepNext/>
        <w:keepLines/>
        <w:widowControl w:val="0"/>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Table 4.</w:t>
      </w:r>
      <w:proofErr w:type="gramEnd"/>
      <w:r>
        <w:rPr>
          <w:rFonts w:ascii="Times New Roman" w:hAnsi="Times New Roman" w:cs="Times New Roman"/>
          <w:sz w:val="24"/>
          <w:szCs w:val="24"/>
        </w:rPr>
        <w:t xml:space="preserve"> </w:t>
      </w:r>
    </w:p>
    <w:p w:rsidR="00B959EB" w:rsidRDefault="00B959EB" w:rsidP="001022E5">
      <w:pPr>
        <w:keepNext/>
        <w:keepLines/>
        <w:widowControl w:val="0"/>
        <w:spacing w:after="0" w:line="480" w:lineRule="auto"/>
        <w:rPr>
          <w:rFonts w:ascii="Times New Roman" w:hAnsi="Times New Roman" w:cs="Times New Roman"/>
          <w:i/>
          <w:sz w:val="24"/>
          <w:szCs w:val="24"/>
        </w:rPr>
      </w:pPr>
      <w:r>
        <w:rPr>
          <w:rFonts w:ascii="Times New Roman" w:hAnsi="Times New Roman" w:cs="Times New Roman"/>
          <w:i/>
          <w:sz w:val="24"/>
          <w:szCs w:val="24"/>
        </w:rPr>
        <w:t>Hierarchical r</w:t>
      </w:r>
      <w:r w:rsidRPr="0030329E">
        <w:rPr>
          <w:rFonts w:ascii="Times New Roman" w:hAnsi="Times New Roman" w:cs="Times New Roman"/>
          <w:i/>
          <w:sz w:val="24"/>
          <w:szCs w:val="24"/>
        </w:rPr>
        <w:t>egression analys</w:t>
      </w:r>
      <w:r>
        <w:rPr>
          <w:rFonts w:ascii="Times New Roman" w:hAnsi="Times New Roman" w:cs="Times New Roman"/>
          <w:i/>
          <w:sz w:val="24"/>
          <w:szCs w:val="24"/>
        </w:rPr>
        <w:t>i</w:t>
      </w:r>
      <w:r w:rsidRPr="0030329E">
        <w:rPr>
          <w:rFonts w:ascii="Times New Roman" w:hAnsi="Times New Roman" w:cs="Times New Roman"/>
          <w:i/>
          <w:sz w:val="24"/>
          <w:szCs w:val="24"/>
        </w:rPr>
        <w:t xml:space="preserve">s </w:t>
      </w:r>
      <w:r>
        <w:rPr>
          <w:rFonts w:ascii="Times New Roman" w:hAnsi="Times New Roman" w:cs="Times New Roman"/>
          <w:i/>
          <w:sz w:val="24"/>
          <w:szCs w:val="24"/>
        </w:rPr>
        <w:t xml:space="preserve">of stressors </w:t>
      </w:r>
      <w:r w:rsidRPr="0030329E">
        <w:rPr>
          <w:rFonts w:ascii="Times New Roman" w:hAnsi="Times New Roman" w:cs="Times New Roman"/>
          <w:i/>
          <w:sz w:val="24"/>
          <w:szCs w:val="24"/>
        </w:rPr>
        <w:t xml:space="preserve">predicting </w:t>
      </w:r>
      <w:r>
        <w:rPr>
          <w:rFonts w:ascii="Times New Roman" w:hAnsi="Times New Roman" w:cs="Times New Roman"/>
          <w:i/>
          <w:sz w:val="24"/>
          <w:szCs w:val="24"/>
        </w:rPr>
        <w:t>paranoia</w:t>
      </w:r>
    </w:p>
    <w:tbl>
      <w:tblPr>
        <w:tblStyle w:val="TableGrid"/>
        <w:tblW w:w="0" w:type="auto"/>
        <w:tblLook w:val="04A0" w:firstRow="1" w:lastRow="0" w:firstColumn="1" w:lastColumn="0" w:noHBand="0" w:noVBand="1"/>
      </w:tblPr>
      <w:tblGrid>
        <w:gridCol w:w="2660"/>
        <w:gridCol w:w="142"/>
        <w:gridCol w:w="912"/>
        <w:gridCol w:w="1133"/>
        <w:gridCol w:w="1218"/>
        <w:gridCol w:w="1116"/>
        <w:gridCol w:w="1116"/>
        <w:gridCol w:w="1279"/>
        <w:gridCol w:w="1279"/>
      </w:tblGrid>
      <w:tr w:rsidR="00B959EB" w:rsidRPr="00043B58" w:rsidTr="001022E5">
        <w:tc>
          <w:tcPr>
            <w:tcW w:w="2660" w:type="dxa"/>
            <w:tcBorders>
              <w:left w:val="nil"/>
              <w:bottom w:val="single" w:sz="4" w:space="0" w:color="auto"/>
              <w:right w:val="nil"/>
            </w:tcBorders>
          </w:tcPr>
          <w:p w:rsidR="00B959EB" w:rsidRPr="00043B58" w:rsidRDefault="00B959EB" w:rsidP="001022E5">
            <w:pPr>
              <w:spacing w:before="240"/>
              <w:rPr>
                <w:rFonts w:ascii="Times New Roman" w:hAnsi="Times New Roman" w:cs="Times New Roman"/>
              </w:rPr>
            </w:pPr>
          </w:p>
        </w:tc>
        <w:tc>
          <w:tcPr>
            <w:tcW w:w="1054" w:type="dxa"/>
            <w:gridSpan w:val="2"/>
            <w:tcBorders>
              <w:left w:val="nil"/>
              <w:bottom w:val="single" w:sz="4" w:space="0" w:color="auto"/>
              <w:right w:val="nil"/>
            </w:tcBorders>
          </w:tcPr>
          <w:p w:rsidR="00B959EB" w:rsidRDefault="00B959EB" w:rsidP="001022E5">
            <w:pPr>
              <w:spacing w:before="240"/>
              <w:jc w:val="right"/>
              <w:rPr>
                <w:rFonts w:ascii="Times New Roman" w:hAnsi="Times New Roman" w:cs="Times New Roman"/>
              </w:rPr>
            </w:pPr>
            <w:r w:rsidRPr="00043B58">
              <w:rPr>
                <w:rFonts w:ascii="Times New Roman" w:hAnsi="Times New Roman" w:cs="Times New Roman"/>
              </w:rPr>
              <w:t>Block 1</w:t>
            </w:r>
          </w:p>
          <w:p w:rsidR="00B959EB" w:rsidRPr="005A3530" w:rsidRDefault="00B959EB" w:rsidP="001022E5">
            <w:pPr>
              <w:spacing w:before="240"/>
              <w:jc w:val="right"/>
              <w:rPr>
                <w:rFonts w:ascii="Times New Roman" w:hAnsi="Times New Roman" w:cs="Times New Roman"/>
                <w:sz w:val="4"/>
                <w:szCs w:val="4"/>
              </w:rPr>
            </w:pPr>
          </w:p>
        </w:tc>
        <w:tc>
          <w:tcPr>
            <w:tcW w:w="1133" w:type="dxa"/>
            <w:tcBorders>
              <w:left w:val="nil"/>
              <w:bottom w:val="single" w:sz="4" w:space="0" w:color="auto"/>
              <w:right w:val="nil"/>
            </w:tcBorders>
          </w:tcPr>
          <w:p w:rsidR="00B959EB" w:rsidRPr="00043B58" w:rsidRDefault="00B959EB" w:rsidP="001022E5">
            <w:pPr>
              <w:spacing w:before="240"/>
              <w:jc w:val="right"/>
              <w:rPr>
                <w:rFonts w:ascii="Times New Roman" w:hAnsi="Times New Roman" w:cs="Times New Roman"/>
              </w:rPr>
            </w:pPr>
            <w:r w:rsidRPr="00043B58">
              <w:rPr>
                <w:rFonts w:ascii="Times New Roman" w:hAnsi="Times New Roman" w:cs="Times New Roman"/>
              </w:rPr>
              <w:t>Block 2</w:t>
            </w:r>
          </w:p>
        </w:tc>
        <w:tc>
          <w:tcPr>
            <w:tcW w:w="1218" w:type="dxa"/>
            <w:tcBorders>
              <w:left w:val="nil"/>
              <w:bottom w:val="single" w:sz="4" w:space="0" w:color="auto"/>
              <w:right w:val="nil"/>
            </w:tcBorders>
          </w:tcPr>
          <w:p w:rsidR="00B959EB" w:rsidRPr="00043B58" w:rsidRDefault="00B959EB" w:rsidP="001022E5">
            <w:pPr>
              <w:spacing w:before="240"/>
              <w:jc w:val="right"/>
              <w:rPr>
                <w:rFonts w:ascii="Times New Roman" w:hAnsi="Times New Roman" w:cs="Times New Roman"/>
              </w:rPr>
            </w:pPr>
            <w:r w:rsidRPr="00043B58">
              <w:rPr>
                <w:rFonts w:ascii="Times New Roman" w:hAnsi="Times New Roman" w:cs="Times New Roman"/>
              </w:rPr>
              <w:t>Block 3</w:t>
            </w:r>
          </w:p>
        </w:tc>
        <w:tc>
          <w:tcPr>
            <w:tcW w:w="1116" w:type="dxa"/>
            <w:tcBorders>
              <w:left w:val="nil"/>
              <w:bottom w:val="single" w:sz="4" w:space="0" w:color="auto"/>
              <w:right w:val="nil"/>
            </w:tcBorders>
          </w:tcPr>
          <w:p w:rsidR="00B959EB" w:rsidRPr="00043B58" w:rsidRDefault="00B959EB" w:rsidP="001022E5">
            <w:pPr>
              <w:spacing w:before="240"/>
              <w:jc w:val="right"/>
              <w:rPr>
                <w:rFonts w:ascii="Times New Roman" w:hAnsi="Times New Roman" w:cs="Times New Roman"/>
              </w:rPr>
            </w:pPr>
            <w:r>
              <w:rPr>
                <w:rFonts w:ascii="Times New Roman" w:hAnsi="Times New Roman" w:cs="Times New Roman"/>
              </w:rPr>
              <w:t>Block 4</w:t>
            </w:r>
          </w:p>
        </w:tc>
        <w:tc>
          <w:tcPr>
            <w:tcW w:w="1116" w:type="dxa"/>
            <w:tcBorders>
              <w:left w:val="nil"/>
              <w:bottom w:val="single" w:sz="4" w:space="0" w:color="auto"/>
              <w:right w:val="nil"/>
            </w:tcBorders>
          </w:tcPr>
          <w:p w:rsidR="00B959EB" w:rsidRPr="00043B58" w:rsidRDefault="00B959EB" w:rsidP="001022E5">
            <w:pPr>
              <w:spacing w:before="240"/>
              <w:jc w:val="right"/>
              <w:rPr>
                <w:rFonts w:ascii="Times New Roman" w:hAnsi="Times New Roman" w:cs="Times New Roman"/>
              </w:rPr>
            </w:pPr>
            <w:r>
              <w:rPr>
                <w:rFonts w:ascii="Times New Roman" w:hAnsi="Times New Roman" w:cs="Times New Roman"/>
              </w:rPr>
              <w:t>Block 5</w:t>
            </w:r>
          </w:p>
        </w:tc>
        <w:tc>
          <w:tcPr>
            <w:tcW w:w="1279" w:type="dxa"/>
            <w:tcBorders>
              <w:left w:val="nil"/>
              <w:bottom w:val="single" w:sz="4" w:space="0" w:color="auto"/>
              <w:right w:val="nil"/>
            </w:tcBorders>
          </w:tcPr>
          <w:p w:rsidR="00B959EB" w:rsidRDefault="00B959EB" w:rsidP="001022E5">
            <w:pPr>
              <w:spacing w:before="240"/>
              <w:jc w:val="right"/>
              <w:rPr>
                <w:rFonts w:ascii="Times New Roman" w:hAnsi="Times New Roman" w:cs="Times New Roman"/>
              </w:rPr>
            </w:pPr>
            <w:r>
              <w:rPr>
                <w:rFonts w:ascii="Times New Roman" w:hAnsi="Times New Roman" w:cs="Times New Roman"/>
              </w:rPr>
              <w:t>Block 6</w:t>
            </w:r>
          </w:p>
        </w:tc>
        <w:tc>
          <w:tcPr>
            <w:tcW w:w="1279" w:type="dxa"/>
            <w:tcBorders>
              <w:left w:val="nil"/>
              <w:bottom w:val="single" w:sz="4" w:space="0" w:color="auto"/>
              <w:right w:val="nil"/>
            </w:tcBorders>
          </w:tcPr>
          <w:p w:rsidR="00B959EB" w:rsidRPr="00043B58" w:rsidRDefault="00B959EB" w:rsidP="001022E5">
            <w:pPr>
              <w:spacing w:before="240"/>
              <w:jc w:val="right"/>
              <w:rPr>
                <w:rFonts w:ascii="Times New Roman" w:hAnsi="Times New Roman" w:cs="Times New Roman"/>
              </w:rPr>
            </w:pPr>
            <w:r>
              <w:rPr>
                <w:rFonts w:ascii="Times New Roman" w:hAnsi="Times New Roman" w:cs="Times New Roman"/>
              </w:rPr>
              <w:t>Block 7</w:t>
            </w:r>
          </w:p>
        </w:tc>
      </w:tr>
      <w:tr w:rsidR="00B959EB" w:rsidRPr="00043B58" w:rsidTr="001022E5">
        <w:tc>
          <w:tcPr>
            <w:tcW w:w="2802" w:type="dxa"/>
            <w:gridSpan w:val="2"/>
            <w:tcBorders>
              <w:left w:val="nil"/>
              <w:bottom w:val="nil"/>
              <w:right w:val="nil"/>
            </w:tcBorders>
          </w:tcPr>
          <w:p w:rsidR="00B959EB" w:rsidRPr="00043B58" w:rsidRDefault="0002325E" w:rsidP="001022E5">
            <w:pPr>
              <w:spacing w:before="240"/>
              <w:rPr>
                <w:rFonts w:ascii="Times New Roman" w:hAnsi="Times New Roman" w:cs="Times New Roman"/>
              </w:rPr>
            </w:pPr>
            <w:r>
              <w:rPr>
                <w:rFonts w:ascii="Times New Roman" w:hAnsi="Times New Roman" w:cs="Times New Roman"/>
              </w:rPr>
              <w:t>Gender (F)</w:t>
            </w:r>
          </w:p>
        </w:tc>
        <w:tc>
          <w:tcPr>
            <w:tcW w:w="912" w:type="dxa"/>
            <w:tcBorders>
              <w:left w:val="nil"/>
              <w:bottom w:val="nil"/>
              <w:right w:val="nil"/>
            </w:tcBorders>
          </w:tcPr>
          <w:p w:rsidR="00B959EB" w:rsidRPr="00043B58" w:rsidRDefault="00B959EB" w:rsidP="001022E5">
            <w:pPr>
              <w:spacing w:before="240"/>
              <w:jc w:val="right"/>
              <w:rPr>
                <w:rFonts w:ascii="Times New Roman" w:hAnsi="Times New Roman" w:cs="Times New Roman"/>
              </w:rPr>
            </w:pPr>
            <w:r>
              <w:rPr>
                <w:rFonts w:ascii="Times New Roman" w:hAnsi="Times New Roman" w:cs="Times New Roman"/>
              </w:rPr>
              <w:t>.07</w:t>
            </w:r>
          </w:p>
        </w:tc>
        <w:tc>
          <w:tcPr>
            <w:tcW w:w="1133" w:type="dxa"/>
            <w:tcBorders>
              <w:left w:val="nil"/>
              <w:bottom w:val="nil"/>
              <w:right w:val="nil"/>
            </w:tcBorders>
          </w:tcPr>
          <w:p w:rsidR="00B959EB" w:rsidRPr="00043B58" w:rsidRDefault="00B959EB" w:rsidP="001022E5">
            <w:pPr>
              <w:spacing w:before="240"/>
              <w:jc w:val="right"/>
              <w:rPr>
                <w:rFonts w:ascii="Times New Roman" w:hAnsi="Times New Roman" w:cs="Times New Roman"/>
              </w:rPr>
            </w:pPr>
            <w:r>
              <w:rPr>
                <w:rFonts w:ascii="Times New Roman" w:hAnsi="Times New Roman" w:cs="Times New Roman"/>
              </w:rPr>
              <w:t>.04</w:t>
            </w:r>
          </w:p>
        </w:tc>
        <w:tc>
          <w:tcPr>
            <w:tcW w:w="1218" w:type="dxa"/>
            <w:tcBorders>
              <w:left w:val="nil"/>
              <w:bottom w:val="nil"/>
              <w:right w:val="nil"/>
            </w:tcBorders>
          </w:tcPr>
          <w:p w:rsidR="00B959EB" w:rsidRPr="00043B58" w:rsidRDefault="00B959EB" w:rsidP="001022E5">
            <w:pPr>
              <w:spacing w:before="240"/>
              <w:jc w:val="right"/>
              <w:rPr>
                <w:rFonts w:ascii="Times New Roman" w:hAnsi="Times New Roman" w:cs="Times New Roman"/>
              </w:rPr>
            </w:pPr>
            <w:r>
              <w:rPr>
                <w:rFonts w:ascii="Times New Roman" w:hAnsi="Times New Roman" w:cs="Times New Roman"/>
              </w:rPr>
              <w:t>.02</w:t>
            </w:r>
          </w:p>
        </w:tc>
        <w:tc>
          <w:tcPr>
            <w:tcW w:w="1116" w:type="dxa"/>
            <w:tcBorders>
              <w:left w:val="nil"/>
              <w:bottom w:val="nil"/>
              <w:right w:val="nil"/>
            </w:tcBorders>
          </w:tcPr>
          <w:p w:rsidR="00B959EB" w:rsidRDefault="00B959EB" w:rsidP="001022E5">
            <w:pPr>
              <w:spacing w:before="240"/>
              <w:jc w:val="right"/>
              <w:rPr>
                <w:rFonts w:ascii="Times New Roman" w:hAnsi="Times New Roman" w:cs="Times New Roman"/>
              </w:rPr>
            </w:pPr>
            <w:r>
              <w:rPr>
                <w:rFonts w:ascii="Times New Roman" w:hAnsi="Times New Roman" w:cs="Times New Roman"/>
              </w:rPr>
              <w:t>-.01</w:t>
            </w:r>
          </w:p>
        </w:tc>
        <w:tc>
          <w:tcPr>
            <w:tcW w:w="1116" w:type="dxa"/>
            <w:tcBorders>
              <w:left w:val="nil"/>
              <w:bottom w:val="nil"/>
              <w:right w:val="nil"/>
            </w:tcBorders>
          </w:tcPr>
          <w:p w:rsidR="00B959EB" w:rsidRDefault="00B959EB" w:rsidP="001022E5">
            <w:pPr>
              <w:spacing w:before="240"/>
              <w:jc w:val="right"/>
              <w:rPr>
                <w:rFonts w:ascii="Times New Roman" w:hAnsi="Times New Roman" w:cs="Times New Roman"/>
              </w:rPr>
            </w:pPr>
            <w:r>
              <w:rPr>
                <w:rFonts w:ascii="Times New Roman" w:hAnsi="Times New Roman" w:cs="Times New Roman"/>
              </w:rPr>
              <w:t>.00</w:t>
            </w:r>
          </w:p>
        </w:tc>
        <w:tc>
          <w:tcPr>
            <w:tcW w:w="1279" w:type="dxa"/>
            <w:tcBorders>
              <w:left w:val="nil"/>
              <w:bottom w:val="nil"/>
              <w:right w:val="nil"/>
            </w:tcBorders>
          </w:tcPr>
          <w:p w:rsidR="00B959EB" w:rsidRDefault="00B959EB" w:rsidP="001022E5">
            <w:pPr>
              <w:spacing w:before="240"/>
              <w:jc w:val="right"/>
              <w:rPr>
                <w:rFonts w:ascii="Times New Roman" w:hAnsi="Times New Roman" w:cs="Times New Roman"/>
              </w:rPr>
            </w:pPr>
            <w:r>
              <w:rPr>
                <w:rFonts w:ascii="Times New Roman" w:hAnsi="Times New Roman" w:cs="Times New Roman"/>
              </w:rPr>
              <w:t>.02</w:t>
            </w:r>
          </w:p>
        </w:tc>
        <w:tc>
          <w:tcPr>
            <w:tcW w:w="1279" w:type="dxa"/>
            <w:tcBorders>
              <w:left w:val="nil"/>
              <w:bottom w:val="nil"/>
              <w:right w:val="nil"/>
            </w:tcBorders>
          </w:tcPr>
          <w:p w:rsidR="00B959EB" w:rsidRPr="00043B58" w:rsidRDefault="00B959EB" w:rsidP="001022E5">
            <w:pPr>
              <w:spacing w:before="240"/>
              <w:jc w:val="right"/>
              <w:rPr>
                <w:rFonts w:ascii="Times New Roman" w:hAnsi="Times New Roman" w:cs="Times New Roman"/>
              </w:rPr>
            </w:pPr>
            <w:r>
              <w:rPr>
                <w:rFonts w:ascii="Times New Roman" w:hAnsi="Times New Roman" w:cs="Times New Roman"/>
              </w:rPr>
              <w:t>.00</w:t>
            </w:r>
          </w:p>
        </w:tc>
      </w:tr>
      <w:tr w:rsidR="00B959EB" w:rsidRPr="00043B58" w:rsidTr="001022E5">
        <w:tc>
          <w:tcPr>
            <w:tcW w:w="2802" w:type="dxa"/>
            <w:gridSpan w:val="2"/>
            <w:tcBorders>
              <w:top w:val="nil"/>
              <w:left w:val="nil"/>
              <w:bottom w:val="nil"/>
              <w:right w:val="nil"/>
            </w:tcBorders>
          </w:tcPr>
          <w:p w:rsidR="00B959EB" w:rsidRPr="00043B58" w:rsidRDefault="00B959EB" w:rsidP="001022E5">
            <w:pPr>
              <w:rPr>
                <w:rFonts w:ascii="Times New Roman" w:hAnsi="Times New Roman" w:cs="Times New Roman"/>
              </w:rPr>
            </w:pPr>
            <w:r>
              <w:rPr>
                <w:rFonts w:ascii="Times New Roman" w:hAnsi="Times New Roman" w:cs="Times New Roman"/>
              </w:rPr>
              <w:t>Age</w:t>
            </w:r>
          </w:p>
        </w:tc>
        <w:tc>
          <w:tcPr>
            <w:tcW w:w="912"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-.07</w:t>
            </w:r>
          </w:p>
        </w:tc>
        <w:tc>
          <w:tcPr>
            <w:tcW w:w="1133"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-.11**</w:t>
            </w:r>
          </w:p>
        </w:tc>
        <w:tc>
          <w:tcPr>
            <w:tcW w:w="1218"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-.12**</w:t>
            </w:r>
          </w:p>
        </w:tc>
        <w:tc>
          <w:tcPr>
            <w:tcW w:w="111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-.09*</w:t>
            </w:r>
          </w:p>
        </w:tc>
        <w:tc>
          <w:tcPr>
            <w:tcW w:w="111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-.11**</w:t>
            </w:r>
          </w:p>
        </w:tc>
        <w:tc>
          <w:tcPr>
            <w:tcW w:w="1279"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-.07*</w:t>
            </w:r>
          </w:p>
        </w:tc>
        <w:tc>
          <w:tcPr>
            <w:tcW w:w="1279"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-.06</w:t>
            </w:r>
          </w:p>
        </w:tc>
      </w:tr>
      <w:tr w:rsidR="00B959EB" w:rsidRPr="00043B58" w:rsidTr="001022E5">
        <w:tc>
          <w:tcPr>
            <w:tcW w:w="2802" w:type="dxa"/>
            <w:gridSpan w:val="2"/>
            <w:tcBorders>
              <w:top w:val="nil"/>
              <w:left w:val="nil"/>
              <w:bottom w:val="nil"/>
              <w:right w:val="nil"/>
            </w:tcBorders>
          </w:tcPr>
          <w:p w:rsidR="00B959EB" w:rsidRPr="00043B58" w:rsidRDefault="00B959EB" w:rsidP="001022E5">
            <w:pPr>
              <w:rPr>
                <w:rFonts w:ascii="Times New Roman" w:hAnsi="Times New Roman" w:cs="Times New Roman"/>
              </w:rPr>
            </w:pPr>
            <w:r>
              <w:rPr>
                <w:rFonts w:ascii="Times New Roman" w:hAnsi="Times New Roman" w:cs="Times New Roman"/>
              </w:rPr>
              <w:t>Ethnicity</w:t>
            </w:r>
            <w:r w:rsidR="0002325E">
              <w:rPr>
                <w:rFonts w:ascii="Times New Roman" w:hAnsi="Times New Roman" w:cs="Times New Roman"/>
              </w:rPr>
              <w:t xml:space="preserve"> (BME)</w:t>
            </w:r>
          </w:p>
        </w:tc>
        <w:tc>
          <w:tcPr>
            <w:tcW w:w="912"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-.03</w:t>
            </w:r>
          </w:p>
        </w:tc>
        <w:tc>
          <w:tcPr>
            <w:tcW w:w="1133"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-.01</w:t>
            </w:r>
          </w:p>
        </w:tc>
        <w:tc>
          <w:tcPr>
            <w:tcW w:w="1218"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.01</w:t>
            </w:r>
          </w:p>
        </w:tc>
        <w:tc>
          <w:tcPr>
            <w:tcW w:w="111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-.03</w:t>
            </w:r>
          </w:p>
        </w:tc>
        <w:tc>
          <w:tcPr>
            <w:tcW w:w="111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-.02</w:t>
            </w:r>
          </w:p>
        </w:tc>
        <w:tc>
          <w:tcPr>
            <w:tcW w:w="1279"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-.00</w:t>
            </w:r>
          </w:p>
        </w:tc>
        <w:tc>
          <w:tcPr>
            <w:tcW w:w="1279"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-.00</w:t>
            </w:r>
          </w:p>
        </w:tc>
      </w:tr>
      <w:tr w:rsidR="00B959EB" w:rsidRPr="00043B58" w:rsidTr="001022E5">
        <w:tc>
          <w:tcPr>
            <w:tcW w:w="2802" w:type="dxa"/>
            <w:gridSpan w:val="2"/>
            <w:tcBorders>
              <w:top w:val="nil"/>
              <w:left w:val="nil"/>
              <w:bottom w:val="nil"/>
              <w:right w:val="nil"/>
            </w:tcBorders>
          </w:tcPr>
          <w:p w:rsidR="00B959EB" w:rsidRPr="00043B58" w:rsidRDefault="00B959EB" w:rsidP="001022E5">
            <w:pPr>
              <w:rPr>
                <w:rFonts w:ascii="Times New Roman" w:hAnsi="Times New Roman" w:cs="Times New Roman"/>
              </w:rPr>
            </w:pPr>
            <w:r>
              <w:rPr>
                <w:rFonts w:ascii="Times New Roman" w:hAnsi="Times New Roman" w:cs="Times New Roman"/>
              </w:rPr>
              <w:t>Childhood trauma</w:t>
            </w:r>
          </w:p>
        </w:tc>
        <w:tc>
          <w:tcPr>
            <w:tcW w:w="912"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133"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.28***</w:t>
            </w:r>
          </w:p>
        </w:tc>
        <w:tc>
          <w:tcPr>
            <w:tcW w:w="1218"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.25***</w:t>
            </w:r>
          </w:p>
        </w:tc>
        <w:tc>
          <w:tcPr>
            <w:tcW w:w="111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.20***</w:t>
            </w:r>
          </w:p>
        </w:tc>
        <w:tc>
          <w:tcPr>
            <w:tcW w:w="111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.20***</w:t>
            </w:r>
          </w:p>
        </w:tc>
        <w:tc>
          <w:tcPr>
            <w:tcW w:w="1279"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.18***</w:t>
            </w:r>
          </w:p>
        </w:tc>
        <w:tc>
          <w:tcPr>
            <w:tcW w:w="1279"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.18***</w:t>
            </w:r>
          </w:p>
        </w:tc>
      </w:tr>
      <w:tr w:rsidR="00B959EB" w:rsidRPr="00043B58" w:rsidTr="001022E5">
        <w:tc>
          <w:tcPr>
            <w:tcW w:w="2802" w:type="dxa"/>
            <w:gridSpan w:val="2"/>
            <w:tcBorders>
              <w:top w:val="nil"/>
              <w:left w:val="nil"/>
              <w:bottom w:val="nil"/>
              <w:right w:val="nil"/>
            </w:tcBorders>
          </w:tcPr>
          <w:p w:rsidR="00B959EB" w:rsidRPr="00043B58" w:rsidRDefault="00B959EB" w:rsidP="001022E5">
            <w:pPr>
              <w:rPr>
                <w:rFonts w:ascii="Times New Roman" w:hAnsi="Times New Roman" w:cs="Times New Roman"/>
              </w:rPr>
            </w:pPr>
            <w:r>
              <w:rPr>
                <w:rFonts w:ascii="Times New Roman" w:hAnsi="Times New Roman" w:cs="Times New Roman"/>
              </w:rPr>
              <w:t>Childhood deprivation</w:t>
            </w:r>
          </w:p>
        </w:tc>
        <w:tc>
          <w:tcPr>
            <w:tcW w:w="912"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133"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-.05</w:t>
            </w:r>
          </w:p>
        </w:tc>
        <w:tc>
          <w:tcPr>
            <w:tcW w:w="1218"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-.03</w:t>
            </w:r>
          </w:p>
        </w:tc>
        <w:tc>
          <w:tcPr>
            <w:tcW w:w="111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-.02</w:t>
            </w:r>
          </w:p>
        </w:tc>
        <w:tc>
          <w:tcPr>
            <w:tcW w:w="111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.01</w:t>
            </w:r>
          </w:p>
        </w:tc>
        <w:tc>
          <w:tcPr>
            <w:tcW w:w="1279"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.04</w:t>
            </w:r>
          </w:p>
        </w:tc>
        <w:tc>
          <w:tcPr>
            <w:tcW w:w="1279"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.03</w:t>
            </w:r>
          </w:p>
        </w:tc>
      </w:tr>
      <w:tr w:rsidR="00B959EB" w:rsidRPr="00043B58" w:rsidTr="001022E5">
        <w:tc>
          <w:tcPr>
            <w:tcW w:w="2802" w:type="dxa"/>
            <w:gridSpan w:val="2"/>
            <w:tcBorders>
              <w:top w:val="nil"/>
              <w:left w:val="nil"/>
              <w:bottom w:val="nil"/>
              <w:right w:val="nil"/>
            </w:tcBorders>
          </w:tcPr>
          <w:p w:rsidR="00B959EB" w:rsidRPr="00043B58" w:rsidRDefault="00B959EB" w:rsidP="001022E5">
            <w:pPr>
              <w:rPr>
                <w:rFonts w:ascii="Times New Roman" w:hAnsi="Times New Roman" w:cs="Times New Roman"/>
              </w:rPr>
            </w:pPr>
            <w:r>
              <w:rPr>
                <w:rFonts w:ascii="Times New Roman" w:hAnsi="Times New Roman" w:cs="Times New Roman"/>
              </w:rPr>
              <w:t>Living conditions</w:t>
            </w:r>
          </w:p>
        </w:tc>
        <w:tc>
          <w:tcPr>
            <w:tcW w:w="912"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133"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218"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-.09*</w:t>
            </w:r>
          </w:p>
        </w:tc>
        <w:tc>
          <w:tcPr>
            <w:tcW w:w="111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-.08*</w:t>
            </w:r>
          </w:p>
        </w:tc>
        <w:tc>
          <w:tcPr>
            <w:tcW w:w="111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-.07*</w:t>
            </w:r>
          </w:p>
        </w:tc>
        <w:tc>
          <w:tcPr>
            <w:tcW w:w="1279"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-.04</w:t>
            </w:r>
          </w:p>
        </w:tc>
        <w:tc>
          <w:tcPr>
            <w:tcW w:w="1279"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-.03</w:t>
            </w:r>
          </w:p>
        </w:tc>
      </w:tr>
      <w:tr w:rsidR="00B959EB" w:rsidRPr="00043B58" w:rsidTr="001022E5">
        <w:tc>
          <w:tcPr>
            <w:tcW w:w="2802" w:type="dxa"/>
            <w:gridSpan w:val="2"/>
            <w:tcBorders>
              <w:top w:val="nil"/>
              <w:left w:val="nil"/>
              <w:bottom w:val="nil"/>
              <w:right w:val="nil"/>
            </w:tcBorders>
          </w:tcPr>
          <w:p w:rsidR="00B959EB" w:rsidRPr="00043B58" w:rsidRDefault="00B959EB" w:rsidP="001022E5">
            <w:pPr>
              <w:rPr>
                <w:rFonts w:ascii="Times New Roman" w:hAnsi="Times New Roman" w:cs="Times New Roman"/>
              </w:rPr>
            </w:pPr>
            <w:r>
              <w:rPr>
                <w:rFonts w:ascii="Times New Roman" w:hAnsi="Times New Roman" w:cs="Times New Roman"/>
              </w:rPr>
              <w:t>Financial stress</w:t>
            </w:r>
          </w:p>
        </w:tc>
        <w:tc>
          <w:tcPr>
            <w:tcW w:w="912"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133"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218"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.16***</w:t>
            </w:r>
          </w:p>
        </w:tc>
        <w:tc>
          <w:tcPr>
            <w:tcW w:w="111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.13***</w:t>
            </w:r>
          </w:p>
        </w:tc>
        <w:tc>
          <w:tcPr>
            <w:tcW w:w="111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.12**</w:t>
            </w:r>
          </w:p>
        </w:tc>
        <w:tc>
          <w:tcPr>
            <w:tcW w:w="1279"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.07*</w:t>
            </w:r>
          </w:p>
        </w:tc>
        <w:tc>
          <w:tcPr>
            <w:tcW w:w="1279"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.03</w:t>
            </w:r>
          </w:p>
        </w:tc>
      </w:tr>
      <w:tr w:rsidR="00B959EB" w:rsidRPr="00043B58" w:rsidTr="001022E5">
        <w:tc>
          <w:tcPr>
            <w:tcW w:w="2802" w:type="dxa"/>
            <w:gridSpan w:val="2"/>
            <w:tcBorders>
              <w:top w:val="nil"/>
              <w:left w:val="nil"/>
              <w:bottom w:val="nil"/>
              <w:right w:val="nil"/>
            </w:tcBorders>
          </w:tcPr>
          <w:p w:rsidR="00B959EB" w:rsidRPr="00043B58" w:rsidRDefault="00B959EB" w:rsidP="001022E5">
            <w:pPr>
              <w:rPr>
                <w:rFonts w:ascii="Times New Roman" w:hAnsi="Times New Roman" w:cs="Times New Roman"/>
              </w:rPr>
            </w:pPr>
            <w:r>
              <w:rPr>
                <w:rFonts w:ascii="Times New Roman" w:hAnsi="Times New Roman" w:cs="Times New Roman"/>
              </w:rPr>
              <w:t>Ethnicity discrimination</w:t>
            </w:r>
          </w:p>
        </w:tc>
        <w:tc>
          <w:tcPr>
            <w:tcW w:w="912"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133"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218"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11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.06</w:t>
            </w:r>
          </w:p>
        </w:tc>
        <w:tc>
          <w:tcPr>
            <w:tcW w:w="111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.04</w:t>
            </w:r>
          </w:p>
        </w:tc>
        <w:tc>
          <w:tcPr>
            <w:tcW w:w="1279"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.04</w:t>
            </w:r>
          </w:p>
        </w:tc>
        <w:tc>
          <w:tcPr>
            <w:tcW w:w="1279"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.02</w:t>
            </w:r>
          </w:p>
        </w:tc>
      </w:tr>
      <w:tr w:rsidR="00B959EB" w:rsidRPr="00043B58" w:rsidTr="001022E5">
        <w:tc>
          <w:tcPr>
            <w:tcW w:w="2802" w:type="dxa"/>
            <w:gridSpan w:val="2"/>
            <w:tcBorders>
              <w:top w:val="nil"/>
              <w:left w:val="nil"/>
              <w:bottom w:val="nil"/>
              <w:right w:val="nil"/>
            </w:tcBorders>
          </w:tcPr>
          <w:p w:rsidR="00B959EB" w:rsidRPr="00043B58" w:rsidRDefault="00B959EB" w:rsidP="001022E5">
            <w:pPr>
              <w:rPr>
                <w:rFonts w:ascii="Times New Roman" w:hAnsi="Times New Roman" w:cs="Times New Roman"/>
              </w:rPr>
            </w:pPr>
            <w:r>
              <w:rPr>
                <w:rFonts w:ascii="Times New Roman" w:hAnsi="Times New Roman" w:cs="Times New Roman"/>
              </w:rPr>
              <w:t xml:space="preserve">Gender discrimination </w:t>
            </w:r>
          </w:p>
        </w:tc>
        <w:tc>
          <w:tcPr>
            <w:tcW w:w="912"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133"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218"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11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.03</w:t>
            </w:r>
          </w:p>
        </w:tc>
        <w:tc>
          <w:tcPr>
            <w:tcW w:w="111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.05</w:t>
            </w:r>
          </w:p>
        </w:tc>
        <w:tc>
          <w:tcPr>
            <w:tcW w:w="1279"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.04</w:t>
            </w:r>
          </w:p>
        </w:tc>
        <w:tc>
          <w:tcPr>
            <w:tcW w:w="1279"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.03</w:t>
            </w:r>
          </w:p>
        </w:tc>
      </w:tr>
      <w:tr w:rsidR="00B959EB" w:rsidRPr="00043B58" w:rsidTr="001022E5">
        <w:tc>
          <w:tcPr>
            <w:tcW w:w="2802" w:type="dxa"/>
            <w:gridSpan w:val="2"/>
            <w:tcBorders>
              <w:top w:val="nil"/>
              <w:left w:val="nil"/>
              <w:bottom w:val="nil"/>
              <w:right w:val="nil"/>
            </w:tcBorders>
          </w:tcPr>
          <w:p w:rsidR="00B959EB" w:rsidRPr="00043B58" w:rsidRDefault="00B959EB" w:rsidP="001022E5">
            <w:pPr>
              <w:rPr>
                <w:rFonts w:ascii="Times New Roman" w:hAnsi="Times New Roman" w:cs="Times New Roman"/>
              </w:rPr>
            </w:pPr>
            <w:r>
              <w:rPr>
                <w:rFonts w:ascii="Times New Roman" w:hAnsi="Times New Roman" w:cs="Times New Roman"/>
              </w:rPr>
              <w:t>Sexuality discrimination</w:t>
            </w:r>
          </w:p>
        </w:tc>
        <w:tc>
          <w:tcPr>
            <w:tcW w:w="912"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133"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218"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11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.11**</w:t>
            </w:r>
          </w:p>
        </w:tc>
        <w:tc>
          <w:tcPr>
            <w:tcW w:w="111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.10**</w:t>
            </w:r>
          </w:p>
        </w:tc>
        <w:tc>
          <w:tcPr>
            <w:tcW w:w="1279"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.07*</w:t>
            </w:r>
          </w:p>
        </w:tc>
        <w:tc>
          <w:tcPr>
            <w:tcW w:w="1279"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.08*</w:t>
            </w:r>
          </w:p>
        </w:tc>
      </w:tr>
      <w:tr w:rsidR="00B959EB" w:rsidRPr="00043B58" w:rsidTr="001022E5">
        <w:tc>
          <w:tcPr>
            <w:tcW w:w="2802" w:type="dxa"/>
            <w:gridSpan w:val="2"/>
            <w:tcBorders>
              <w:top w:val="nil"/>
              <w:left w:val="nil"/>
              <w:bottom w:val="nil"/>
              <w:right w:val="nil"/>
            </w:tcBorders>
          </w:tcPr>
          <w:p w:rsidR="00B959EB" w:rsidRDefault="00B959EB" w:rsidP="001022E5">
            <w:pPr>
              <w:rPr>
                <w:rFonts w:ascii="Times New Roman" w:hAnsi="Times New Roman" w:cs="Times New Roman"/>
              </w:rPr>
            </w:pPr>
            <w:r>
              <w:rPr>
                <w:rFonts w:ascii="Times New Roman" w:hAnsi="Times New Roman" w:cs="Times New Roman"/>
              </w:rPr>
              <w:t>Religion discrimination</w:t>
            </w:r>
          </w:p>
          <w:p w:rsidR="00B959EB" w:rsidRPr="00043B58" w:rsidRDefault="00B959EB" w:rsidP="001022E5">
            <w:pPr>
              <w:rPr>
                <w:rFonts w:ascii="Times New Roman" w:hAnsi="Times New Roman" w:cs="Times New Roman"/>
              </w:rPr>
            </w:pPr>
            <w:r>
              <w:rPr>
                <w:rFonts w:ascii="Times New Roman" w:hAnsi="Times New Roman" w:cs="Times New Roman"/>
              </w:rPr>
              <w:t>Disability discrimination</w:t>
            </w:r>
          </w:p>
        </w:tc>
        <w:tc>
          <w:tcPr>
            <w:tcW w:w="912"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133"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218"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11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.01</w:t>
            </w:r>
          </w:p>
          <w:p w:rsidR="00B959EB" w:rsidRDefault="00B959EB" w:rsidP="001022E5">
            <w:pPr>
              <w:jc w:val="right"/>
              <w:rPr>
                <w:rFonts w:ascii="Times New Roman" w:hAnsi="Times New Roman" w:cs="Times New Roman"/>
              </w:rPr>
            </w:pPr>
            <w:r>
              <w:rPr>
                <w:rFonts w:ascii="Times New Roman" w:hAnsi="Times New Roman" w:cs="Times New Roman"/>
              </w:rPr>
              <w:t>-.01</w:t>
            </w:r>
          </w:p>
        </w:tc>
        <w:tc>
          <w:tcPr>
            <w:tcW w:w="111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-.00</w:t>
            </w:r>
          </w:p>
          <w:p w:rsidR="00B959EB" w:rsidRDefault="00B959EB" w:rsidP="001022E5">
            <w:pPr>
              <w:jc w:val="right"/>
              <w:rPr>
                <w:rFonts w:ascii="Times New Roman" w:hAnsi="Times New Roman" w:cs="Times New Roman"/>
              </w:rPr>
            </w:pPr>
            <w:r>
              <w:rPr>
                <w:rFonts w:ascii="Times New Roman" w:hAnsi="Times New Roman" w:cs="Times New Roman"/>
              </w:rPr>
              <w:t>-.01</w:t>
            </w:r>
          </w:p>
        </w:tc>
        <w:tc>
          <w:tcPr>
            <w:tcW w:w="1279"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-.01</w:t>
            </w:r>
          </w:p>
          <w:p w:rsidR="00B959EB" w:rsidRDefault="00B959EB" w:rsidP="001022E5">
            <w:pPr>
              <w:jc w:val="right"/>
              <w:rPr>
                <w:rFonts w:ascii="Times New Roman" w:hAnsi="Times New Roman" w:cs="Times New Roman"/>
              </w:rPr>
            </w:pPr>
            <w:r>
              <w:rPr>
                <w:rFonts w:ascii="Times New Roman" w:hAnsi="Times New Roman" w:cs="Times New Roman"/>
              </w:rPr>
              <w:t>-.04</w:t>
            </w:r>
          </w:p>
        </w:tc>
        <w:tc>
          <w:tcPr>
            <w:tcW w:w="1279"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-.01</w:t>
            </w:r>
          </w:p>
          <w:p w:rsidR="00B959EB" w:rsidRPr="00043B58" w:rsidRDefault="00B959EB" w:rsidP="001022E5">
            <w:pPr>
              <w:jc w:val="right"/>
              <w:rPr>
                <w:rFonts w:ascii="Times New Roman" w:hAnsi="Times New Roman" w:cs="Times New Roman"/>
              </w:rPr>
            </w:pPr>
            <w:r>
              <w:rPr>
                <w:rFonts w:ascii="Times New Roman" w:hAnsi="Times New Roman" w:cs="Times New Roman"/>
              </w:rPr>
              <w:t>-.06</w:t>
            </w:r>
          </w:p>
        </w:tc>
      </w:tr>
      <w:tr w:rsidR="00B959EB" w:rsidRPr="00043B58" w:rsidTr="001022E5">
        <w:tc>
          <w:tcPr>
            <w:tcW w:w="2802" w:type="dxa"/>
            <w:gridSpan w:val="2"/>
            <w:tcBorders>
              <w:top w:val="nil"/>
              <w:left w:val="nil"/>
              <w:bottom w:val="nil"/>
              <w:right w:val="nil"/>
            </w:tcBorders>
          </w:tcPr>
          <w:p w:rsidR="00B959EB" w:rsidRDefault="00B959EB" w:rsidP="001022E5">
            <w:pPr>
              <w:rPr>
                <w:rFonts w:ascii="Times New Roman" w:hAnsi="Times New Roman" w:cs="Times New Roman"/>
              </w:rPr>
            </w:pPr>
            <w:r>
              <w:rPr>
                <w:rFonts w:ascii="Times New Roman" w:hAnsi="Times New Roman" w:cs="Times New Roman"/>
              </w:rPr>
              <w:t>Cyberbullying</w:t>
            </w:r>
          </w:p>
        </w:tc>
        <w:tc>
          <w:tcPr>
            <w:tcW w:w="912"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133"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218"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11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.22***</w:t>
            </w:r>
          </w:p>
        </w:tc>
        <w:tc>
          <w:tcPr>
            <w:tcW w:w="111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.22***</w:t>
            </w:r>
          </w:p>
        </w:tc>
        <w:tc>
          <w:tcPr>
            <w:tcW w:w="1279"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.20***</w:t>
            </w:r>
          </w:p>
        </w:tc>
        <w:tc>
          <w:tcPr>
            <w:tcW w:w="1279"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.18***</w:t>
            </w:r>
          </w:p>
        </w:tc>
      </w:tr>
      <w:tr w:rsidR="00B959EB" w:rsidRPr="00043B58" w:rsidTr="001022E5">
        <w:tc>
          <w:tcPr>
            <w:tcW w:w="2802" w:type="dxa"/>
            <w:gridSpan w:val="2"/>
            <w:tcBorders>
              <w:top w:val="nil"/>
              <w:left w:val="nil"/>
              <w:bottom w:val="nil"/>
              <w:right w:val="nil"/>
            </w:tcBorders>
          </w:tcPr>
          <w:p w:rsidR="00B959EB" w:rsidRDefault="00B959EB" w:rsidP="001022E5">
            <w:pPr>
              <w:rPr>
                <w:rFonts w:ascii="Times New Roman" w:hAnsi="Times New Roman" w:cs="Times New Roman"/>
              </w:rPr>
            </w:pPr>
            <w:r>
              <w:rPr>
                <w:rFonts w:ascii="Times New Roman" w:hAnsi="Times New Roman" w:cs="Times New Roman"/>
              </w:rPr>
              <w:t xml:space="preserve">University identity </w:t>
            </w:r>
          </w:p>
          <w:p w:rsidR="00B959EB" w:rsidRDefault="00B959EB" w:rsidP="001022E5">
            <w:pPr>
              <w:rPr>
                <w:rFonts w:ascii="Times New Roman" w:hAnsi="Times New Roman" w:cs="Times New Roman"/>
              </w:rPr>
            </w:pPr>
            <w:r>
              <w:rPr>
                <w:rFonts w:ascii="Times New Roman" w:hAnsi="Times New Roman" w:cs="Times New Roman"/>
              </w:rPr>
              <w:t xml:space="preserve">Country identity </w:t>
            </w:r>
          </w:p>
          <w:p w:rsidR="00B959EB" w:rsidRDefault="00B959EB" w:rsidP="001022E5">
            <w:pPr>
              <w:rPr>
                <w:rFonts w:ascii="Times New Roman" w:hAnsi="Times New Roman" w:cs="Times New Roman"/>
              </w:rPr>
            </w:pPr>
            <w:r>
              <w:rPr>
                <w:rFonts w:ascii="Times New Roman" w:hAnsi="Times New Roman" w:cs="Times New Roman"/>
              </w:rPr>
              <w:t>Online identity</w:t>
            </w:r>
          </w:p>
          <w:p w:rsidR="00B959EB" w:rsidRDefault="00B959EB" w:rsidP="001022E5">
            <w:pPr>
              <w:rPr>
                <w:rFonts w:ascii="Times New Roman" w:hAnsi="Times New Roman" w:cs="Times New Roman"/>
              </w:rPr>
            </w:pPr>
            <w:r>
              <w:rPr>
                <w:rFonts w:ascii="Times New Roman" w:hAnsi="Times New Roman" w:cs="Times New Roman"/>
              </w:rPr>
              <w:t>Liverpool identity</w:t>
            </w:r>
          </w:p>
          <w:p w:rsidR="00B959EB" w:rsidRDefault="00B959EB" w:rsidP="001022E5">
            <w:pPr>
              <w:rPr>
                <w:rFonts w:ascii="Times New Roman" w:hAnsi="Times New Roman" w:cs="Times New Roman"/>
              </w:rPr>
            </w:pPr>
            <w:r>
              <w:rPr>
                <w:rFonts w:ascii="Times New Roman" w:hAnsi="Times New Roman" w:cs="Times New Roman"/>
              </w:rPr>
              <w:t>English identity</w:t>
            </w:r>
          </w:p>
          <w:p w:rsidR="00B959EB" w:rsidRDefault="00B959EB" w:rsidP="001022E5">
            <w:pPr>
              <w:rPr>
                <w:rFonts w:ascii="Times New Roman" w:hAnsi="Times New Roman" w:cs="Times New Roman"/>
              </w:rPr>
            </w:pPr>
            <w:r>
              <w:rPr>
                <w:rFonts w:ascii="Times New Roman" w:hAnsi="Times New Roman" w:cs="Times New Roman"/>
              </w:rPr>
              <w:t>University friends identity</w:t>
            </w:r>
          </w:p>
          <w:p w:rsidR="00B959EB" w:rsidRDefault="00817691" w:rsidP="001022E5">
            <w:pPr>
              <w:rPr>
                <w:rFonts w:ascii="Times New Roman" w:hAnsi="Times New Roman" w:cs="Times New Roman"/>
              </w:rPr>
            </w:pPr>
            <w:r>
              <w:rPr>
                <w:rFonts w:ascii="Times New Roman" w:hAnsi="Times New Roman" w:cs="Times New Roman"/>
              </w:rPr>
              <w:t>Loneliness</w:t>
            </w:r>
          </w:p>
          <w:p w:rsidR="00B959EB" w:rsidRDefault="00B959EB" w:rsidP="001022E5">
            <w:pPr>
              <w:rPr>
                <w:rFonts w:ascii="Times New Roman" w:hAnsi="Times New Roman" w:cs="Times New Roman"/>
              </w:rPr>
            </w:pPr>
            <w:r>
              <w:rPr>
                <w:rFonts w:ascii="Times New Roman" w:hAnsi="Times New Roman" w:cs="Times New Roman"/>
              </w:rPr>
              <w:t>Academic expectations</w:t>
            </w:r>
          </w:p>
          <w:p w:rsidR="00F508B5" w:rsidRDefault="00F508B5" w:rsidP="00F508B5">
            <w:pPr>
              <w:rPr>
                <w:rFonts w:ascii="Times New Roman" w:hAnsi="Times New Roman" w:cs="Times New Roman"/>
              </w:rPr>
            </w:pPr>
            <w:r>
              <w:rPr>
                <w:rFonts w:ascii="Times New Roman" w:hAnsi="Times New Roman" w:cs="Times New Roman"/>
              </w:rPr>
              <w:t>Relative performance</w:t>
            </w:r>
          </w:p>
          <w:p w:rsidR="00B959EB" w:rsidRDefault="00B959EB" w:rsidP="001022E5">
            <w:pPr>
              <w:rPr>
                <w:rFonts w:ascii="Times New Roman" w:hAnsi="Times New Roman" w:cs="Times New Roman"/>
              </w:rPr>
            </w:pPr>
            <w:r>
              <w:rPr>
                <w:rFonts w:ascii="Times New Roman" w:hAnsi="Times New Roman" w:cs="Times New Roman"/>
              </w:rPr>
              <w:t>Assessment stress</w:t>
            </w:r>
          </w:p>
          <w:p w:rsidR="00B959EB" w:rsidRDefault="00B959EB" w:rsidP="001022E5">
            <w:pPr>
              <w:rPr>
                <w:rFonts w:ascii="Times New Roman" w:hAnsi="Times New Roman" w:cs="Times New Roman"/>
              </w:rPr>
            </w:pPr>
            <w:r>
              <w:rPr>
                <w:rFonts w:ascii="Times New Roman" w:hAnsi="Times New Roman" w:cs="Times New Roman"/>
              </w:rPr>
              <w:t>Teaching-related stress</w:t>
            </w:r>
          </w:p>
          <w:p w:rsidR="00B959EB" w:rsidRDefault="00B959EB" w:rsidP="001022E5">
            <w:pPr>
              <w:rPr>
                <w:rFonts w:ascii="Times New Roman" w:hAnsi="Times New Roman" w:cs="Times New Roman"/>
              </w:rPr>
            </w:pPr>
            <w:r>
              <w:rPr>
                <w:rFonts w:ascii="Times New Roman" w:hAnsi="Times New Roman" w:cs="Times New Roman"/>
              </w:rPr>
              <w:t>Facilities stress</w:t>
            </w:r>
          </w:p>
        </w:tc>
        <w:tc>
          <w:tcPr>
            <w:tcW w:w="912" w:type="dxa"/>
            <w:tcBorders>
              <w:top w:val="nil"/>
              <w:left w:val="nil"/>
              <w:bottom w:val="nil"/>
              <w:right w:val="nil"/>
            </w:tcBorders>
          </w:tcPr>
          <w:p w:rsidR="00B959EB" w:rsidRDefault="00B959EB" w:rsidP="001022E5">
            <w:pPr>
              <w:jc w:val="right"/>
              <w:rPr>
                <w:rFonts w:ascii="Times New Roman" w:hAnsi="Times New Roman" w:cs="Times New Roman"/>
              </w:rPr>
            </w:pPr>
          </w:p>
          <w:p w:rsidR="00B959EB" w:rsidRPr="00E2247E" w:rsidRDefault="00B959EB" w:rsidP="001022E5">
            <w:pPr>
              <w:jc w:val="right"/>
              <w:rPr>
                <w:rFonts w:ascii="Times New Roman" w:hAnsi="Times New Roman" w:cs="Times New Roman"/>
              </w:rPr>
            </w:pPr>
          </w:p>
        </w:tc>
        <w:tc>
          <w:tcPr>
            <w:tcW w:w="1133"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218" w:type="dxa"/>
            <w:tcBorders>
              <w:top w:val="nil"/>
              <w:left w:val="nil"/>
              <w:bottom w:val="nil"/>
              <w:right w:val="nil"/>
            </w:tcBorders>
          </w:tcPr>
          <w:p w:rsidR="00B959EB" w:rsidRPr="00043B58" w:rsidRDefault="00B959EB" w:rsidP="001022E5">
            <w:pPr>
              <w:jc w:val="right"/>
              <w:rPr>
                <w:rFonts w:ascii="Times New Roman" w:hAnsi="Times New Roman" w:cs="Times New Roman"/>
              </w:rPr>
            </w:pPr>
          </w:p>
        </w:tc>
        <w:tc>
          <w:tcPr>
            <w:tcW w:w="1116" w:type="dxa"/>
            <w:tcBorders>
              <w:top w:val="nil"/>
              <w:left w:val="nil"/>
              <w:bottom w:val="nil"/>
              <w:right w:val="nil"/>
            </w:tcBorders>
          </w:tcPr>
          <w:p w:rsidR="00B959EB" w:rsidRDefault="00B959EB" w:rsidP="001022E5">
            <w:pPr>
              <w:jc w:val="right"/>
              <w:rPr>
                <w:rFonts w:ascii="Times New Roman" w:hAnsi="Times New Roman" w:cs="Times New Roman"/>
              </w:rPr>
            </w:pPr>
          </w:p>
        </w:tc>
        <w:tc>
          <w:tcPr>
            <w:tcW w:w="111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-.05</w:t>
            </w:r>
          </w:p>
          <w:p w:rsidR="00B959EB" w:rsidRDefault="00B959EB" w:rsidP="001022E5">
            <w:pPr>
              <w:jc w:val="right"/>
              <w:rPr>
                <w:rFonts w:ascii="Times New Roman" w:hAnsi="Times New Roman" w:cs="Times New Roman"/>
              </w:rPr>
            </w:pPr>
            <w:r>
              <w:rPr>
                <w:rFonts w:ascii="Times New Roman" w:hAnsi="Times New Roman" w:cs="Times New Roman"/>
              </w:rPr>
              <w:t>.02</w:t>
            </w:r>
          </w:p>
          <w:p w:rsidR="00B959EB" w:rsidRDefault="00B959EB" w:rsidP="001022E5">
            <w:pPr>
              <w:jc w:val="right"/>
              <w:rPr>
                <w:rFonts w:ascii="Times New Roman" w:hAnsi="Times New Roman" w:cs="Times New Roman"/>
              </w:rPr>
            </w:pPr>
            <w:r>
              <w:rPr>
                <w:rFonts w:ascii="Times New Roman" w:hAnsi="Times New Roman" w:cs="Times New Roman"/>
              </w:rPr>
              <w:t>-.02</w:t>
            </w:r>
          </w:p>
          <w:p w:rsidR="00B959EB" w:rsidRDefault="00B959EB" w:rsidP="001022E5">
            <w:pPr>
              <w:jc w:val="right"/>
              <w:rPr>
                <w:rFonts w:ascii="Times New Roman" w:hAnsi="Times New Roman" w:cs="Times New Roman"/>
              </w:rPr>
            </w:pPr>
            <w:r>
              <w:rPr>
                <w:rFonts w:ascii="Times New Roman" w:hAnsi="Times New Roman" w:cs="Times New Roman"/>
              </w:rPr>
              <w:t>.08</w:t>
            </w:r>
          </w:p>
          <w:p w:rsidR="00B959EB" w:rsidRDefault="00B959EB" w:rsidP="001022E5">
            <w:pPr>
              <w:jc w:val="right"/>
              <w:rPr>
                <w:rFonts w:ascii="Times New Roman" w:hAnsi="Times New Roman" w:cs="Times New Roman"/>
              </w:rPr>
            </w:pPr>
            <w:r>
              <w:rPr>
                <w:rFonts w:ascii="Times New Roman" w:hAnsi="Times New Roman" w:cs="Times New Roman"/>
              </w:rPr>
              <w:t>-.02</w:t>
            </w:r>
          </w:p>
          <w:p w:rsidR="00B959EB" w:rsidRDefault="00B959EB" w:rsidP="001022E5">
            <w:pPr>
              <w:jc w:val="right"/>
              <w:rPr>
                <w:rFonts w:ascii="Times New Roman" w:hAnsi="Times New Roman" w:cs="Times New Roman"/>
              </w:rPr>
            </w:pPr>
            <w:r>
              <w:rPr>
                <w:rFonts w:ascii="Times New Roman" w:hAnsi="Times New Roman" w:cs="Times New Roman"/>
              </w:rPr>
              <w:t>-.21***</w:t>
            </w:r>
          </w:p>
        </w:tc>
        <w:tc>
          <w:tcPr>
            <w:tcW w:w="1279"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-.06</w:t>
            </w:r>
          </w:p>
          <w:p w:rsidR="00B959EB" w:rsidRDefault="00B959EB" w:rsidP="001022E5">
            <w:pPr>
              <w:jc w:val="right"/>
              <w:rPr>
                <w:rFonts w:ascii="Times New Roman" w:hAnsi="Times New Roman" w:cs="Times New Roman"/>
              </w:rPr>
            </w:pPr>
            <w:r>
              <w:rPr>
                <w:rFonts w:ascii="Times New Roman" w:hAnsi="Times New Roman" w:cs="Times New Roman"/>
              </w:rPr>
              <w:t>.01</w:t>
            </w:r>
          </w:p>
          <w:p w:rsidR="00B959EB" w:rsidRDefault="00B959EB" w:rsidP="001022E5">
            <w:pPr>
              <w:jc w:val="right"/>
              <w:rPr>
                <w:rFonts w:ascii="Times New Roman" w:hAnsi="Times New Roman" w:cs="Times New Roman"/>
              </w:rPr>
            </w:pPr>
            <w:r>
              <w:rPr>
                <w:rFonts w:ascii="Times New Roman" w:hAnsi="Times New Roman" w:cs="Times New Roman"/>
              </w:rPr>
              <w:t>.00</w:t>
            </w:r>
          </w:p>
          <w:p w:rsidR="00B959EB" w:rsidRDefault="00B959EB" w:rsidP="001022E5">
            <w:pPr>
              <w:jc w:val="right"/>
              <w:rPr>
                <w:rFonts w:ascii="Times New Roman" w:hAnsi="Times New Roman" w:cs="Times New Roman"/>
              </w:rPr>
            </w:pPr>
            <w:r>
              <w:rPr>
                <w:rFonts w:ascii="Times New Roman" w:hAnsi="Times New Roman" w:cs="Times New Roman"/>
              </w:rPr>
              <w:t>.10*</w:t>
            </w:r>
          </w:p>
          <w:p w:rsidR="00B959EB" w:rsidRDefault="00B959EB" w:rsidP="001022E5">
            <w:pPr>
              <w:jc w:val="right"/>
              <w:rPr>
                <w:rFonts w:ascii="Times New Roman" w:hAnsi="Times New Roman" w:cs="Times New Roman"/>
              </w:rPr>
            </w:pPr>
            <w:r>
              <w:rPr>
                <w:rFonts w:ascii="Times New Roman" w:hAnsi="Times New Roman" w:cs="Times New Roman"/>
              </w:rPr>
              <w:t>-.02</w:t>
            </w:r>
          </w:p>
          <w:p w:rsidR="00B959EB" w:rsidRDefault="00B959EB" w:rsidP="001022E5">
            <w:pPr>
              <w:jc w:val="right"/>
              <w:rPr>
                <w:rFonts w:ascii="Times New Roman" w:hAnsi="Times New Roman" w:cs="Times New Roman"/>
              </w:rPr>
            </w:pPr>
            <w:r>
              <w:rPr>
                <w:rFonts w:ascii="Times New Roman" w:hAnsi="Times New Roman" w:cs="Times New Roman"/>
              </w:rPr>
              <w:t>.03</w:t>
            </w:r>
          </w:p>
          <w:p w:rsidR="00B959EB" w:rsidRDefault="00B959EB" w:rsidP="001022E5">
            <w:pPr>
              <w:jc w:val="right"/>
              <w:rPr>
                <w:rFonts w:ascii="Times New Roman" w:hAnsi="Times New Roman" w:cs="Times New Roman"/>
              </w:rPr>
            </w:pPr>
            <w:r>
              <w:rPr>
                <w:rFonts w:ascii="Times New Roman" w:hAnsi="Times New Roman" w:cs="Times New Roman"/>
              </w:rPr>
              <w:t>.46***</w:t>
            </w:r>
          </w:p>
        </w:tc>
        <w:tc>
          <w:tcPr>
            <w:tcW w:w="1279"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-.04</w:t>
            </w:r>
          </w:p>
          <w:p w:rsidR="00B959EB" w:rsidRDefault="00B959EB" w:rsidP="001022E5">
            <w:pPr>
              <w:jc w:val="right"/>
              <w:rPr>
                <w:rFonts w:ascii="Times New Roman" w:hAnsi="Times New Roman" w:cs="Times New Roman"/>
              </w:rPr>
            </w:pPr>
            <w:r>
              <w:rPr>
                <w:rFonts w:ascii="Times New Roman" w:hAnsi="Times New Roman" w:cs="Times New Roman"/>
              </w:rPr>
              <w:t>.01</w:t>
            </w:r>
          </w:p>
          <w:p w:rsidR="00B959EB" w:rsidRDefault="00B959EB" w:rsidP="001022E5">
            <w:pPr>
              <w:jc w:val="right"/>
              <w:rPr>
                <w:rFonts w:ascii="Times New Roman" w:hAnsi="Times New Roman" w:cs="Times New Roman"/>
              </w:rPr>
            </w:pPr>
            <w:r>
              <w:rPr>
                <w:rFonts w:ascii="Times New Roman" w:hAnsi="Times New Roman" w:cs="Times New Roman"/>
              </w:rPr>
              <w:t>-.01</w:t>
            </w:r>
          </w:p>
          <w:p w:rsidR="00B959EB" w:rsidRDefault="00B959EB" w:rsidP="001022E5">
            <w:pPr>
              <w:jc w:val="right"/>
              <w:rPr>
                <w:rFonts w:ascii="Times New Roman" w:hAnsi="Times New Roman" w:cs="Times New Roman"/>
              </w:rPr>
            </w:pPr>
            <w:r>
              <w:rPr>
                <w:rFonts w:ascii="Times New Roman" w:hAnsi="Times New Roman" w:cs="Times New Roman"/>
              </w:rPr>
              <w:t>.08*</w:t>
            </w:r>
          </w:p>
          <w:p w:rsidR="00B959EB" w:rsidRDefault="00B959EB" w:rsidP="001022E5">
            <w:pPr>
              <w:jc w:val="right"/>
              <w:rPr>
                <w:rFonts w:ascii="Times New Roman" w:hAnsi="Times New Roman" w:cs="Times New Roman"/>
              </w:rPr>
            </w:pPr>
            <w:r>
              <w:rPr>
                <w:rFonts w:ascii="Times New Roman" w:hAnsi="Times New Roman" w:cs="Times New Roman"/>
              </w:rPr>
              <w:t>-.01</w:t>
            </w:r>
          </w:p>
          <w:p w:rsidR="00B959EB" w:rsidRDefault="00B959EB" w:rsidP="001022E5">
            <w:pPr>
              <w:jc w:val="right"/>
              <w:rPr>
                <w:rFonts w:ascii="Times New Roman" w:hAnsi="Times New Roman" w:cs="Times New Roman"/>
              </w:rPr>
            </w:pPr>
            <w:r>
              <w:rPr>
                <w:rFonts w:ascii="Times New Roman" w:hAnsi="Times New Roman" w:cs="Times New Roman"/>
              </w:rPr>
              <w:t>.02</w:t>
            </w:r>
          </w:p>
          <w:p w:rsidR="00B959EB" w:rsidRDefault="00B959EB" w:rsidP="001022E5">
            <w:pPr>
              <w:jc w:val="right"/>
              <w:rPr>
                <w:rFonts w:ascii="Times New Roman" w:hAnsi="Times New Roman" w:cs="Times New Roman"/>
              </w:rPr>
            </w:pPr>
            <w:r>
              <w:rPr>
                <w:rFonts w:ascii="Times New Roman" w:hAnsi="Times New Roman" w:cs="Times New Roman"/>
              </w:rPr>
              <w:t>.40***</w:t>
            </w:r>
          </w:p>
          <w:p w:rsidR="00B959EB" w:rsidRDefault="00B959EB" w:rsidP="001022E5">
            <w:pPr>
              <w:jc w:val="right"/>
              <w:rPr>
                <w:rFonts w:ascii="Times New Roman" w:hAnsi="Times New Roman" w:cs="Times New Roman"/>
              </w:rPr>
            </w:pPr>
            <w:r>
              <w:rPr>
                <w:rFonts w:ascii="Times New Roman" w:hAnsi="Times New Roman" w:cs="Times New Roman"/>
              </w:rPr>
              <w:t>.05</w:t>
            </w:r>
          </w:p>
          <w:p w:rsidR="00B959EB" w:rsidRDefault="00B959EB" w:rsidP="001022E5">
            <w:pPr>
              <w:jc w:val="right"/>
              <w:rPr>
                <w:rFonts w:ascii="Times New Roman" w:hAnsi="Times New Roman" w:cs="Times New Roman"/>
              </w:rPr>
            </w:pPr>
            <w:r>
              <w:rPr>
                <w:rFonts w:ascii="Times New Roman" w:hAnsi="Times New Roman" w:cs="Times New Roman"/>
              </w:rPr>
              <w:t>.01</w:t>
            </w:r>
          </w:p>
          <w:p w:rsidR="00B959EB" w:rsidRDefault="00B959EB" w:rsidP="001022E5">
            <w:pPr>
              <w:jc w:val="right"/>
              <w:rPr>
                <w:rFonts w:ascii="Times New Roman" w:hAnsi="Times New Roman" w:cs="Times New Roman"/>
              </w:rPr>
            </w:pPr>
            <w:r>
              <w:rPr>
                <w:rFonts w:ascii="Times New Roman" w:hAnsi="Times New Roman" w:cs="Times New Roman"/>
              </w:rPr>
              <w:t>.06</w:t>
            </w:r>
          </w:p>
          <w:p w:rsidR="00B959EB" w:rsidRDefault="00B959EB" w:rsidP="001022E5">
            <w:pPr>
              <w:jc w:val="right"/>
              <w:rPr>
                <w:rFonts w:ascii="Times New Roman" w:hAnsi="Times New Roman" w:cs="Times New Roman"/>
              </w:rPr>
            </w:pPr>
            <w:r>
              <w:rPr>
                <w:rFonts w:ascii="Times New Roman" w:hAnsi="Times New Roman" w:cs="Times New Roman"/>
              </w:rPr>
              <w:t>.08</w:t>
            </w:r>
          </w:p>
          <w:p w:rsidR="00B959EB" w:rsidRPr="00043B58" w:rsidRDefault="00B959EB" w:rsidP="001022E5">
            <w:pPr>
              <w:jc w:val="right"/>
              <w:rPr>
                <w:rFonts w:ascii="Times New Roman" w:hAnsi="Times New Roman" w:cs="Times New Roman"/>
              </w:rPr>
            </w:pPr>
            <w:r>
              <w:rPr>
                <w:rFonts w:ascii="Times New Roman" w:hAnsi="Times New Roman" w:cs="Times New Roman"/>
              </w:rPr>
              <w:t>.04</w:t>
            </w:r>
          </w:p>
        </w:tc>
      </w:tr>
      <w:tr w:rsidR="00B959EB" w:rsidRPr="00043B58" w:rsidTr="001022E5">
        <w:tc>
          <w:tcPr>
            <w:tcW w:w="2802" w:type="dxa"/>
            <w:gridSpan w:val="2"/>
            <w:tcBorders>
              <w:top w:val="nil"/>
              <w:left w:val="nil"/>
              <w:bottom w:val="nil"/>
              <w:right w:val="nil"/>
            </w:tcBorders>
          </w:tcPr>
          <w:p w:rsidR="00B959EB" w:rsidRDefault="00B959EB" w:rsidP="001022E5">
            <w:pPr>
              <w:rPr>
                <w:rFonts w:ascii="Times New Roman" w:hAnsi="Times New Roman" w:cs="Times New Roman"/>
              </w:rPr>
            </w:pPr>
            <w:proofErr w:type="spellStart"/>
            <w:r w:rsidRPr="00473BC7">
              <w:rPr>
                <w:rFonts w:ascii="Times New Roman" w:hAnsi="Times New Roman" w:cs="Times New Roman"/>
                <w:i/>
              </w:rPr>
              <w:t>F</w:t>
            </w:r>
            <w:r w:rsidRPr="008C57C1">
              <w:rPr>
                <w:rFonts w:ascii="Times New Roman" w:hAnsi="Times New Roman" w:cs="Times New Roman"/>
                <w:vertAlign w:val="subscript"/>
              </w:rPr>
              <w:t>change</w:t>
            </w:r>
            <w:proofErr w:type="spellEnd"/>
            <w:r>
              <w:rPr>
                <w:rFonts w:ascii="Times New Roman" w:hAnsi="Times New Roman" w:cs="Times New Roman"/>
                <w:vertAlign w:val="subscript"/>
              </w:rPr>
              <w:tab/>
            </w:r>
          </w:p>
        </w:tc>
        <w:tc>
          <w:tcPr>
            <w:tcW w:w="912"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2.73*</w:t>
            </w:r>
          </w:p>
        </w:tc>
        <w:tc>
          <w:tcPr>
            <w:tcW w:w="1133"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34.18***</w:t>
            </w:r>
          </w:p>
        </w:tc>
        <w:tc>
          <w:tcPr>
            <w:tcW w:w="1218"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13.77***</w:t>
            </w:r>
          </w:p>
        </w:tc>
        <w:tc>
          <w:tcPr>
            <w:tcW w:w="111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10.98***</w:t>
            </w:r>
          </w:p>
        </w:tc>
        <w:tc>
          <w:tcPr>
            <w:tcW w:w="111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6.45***</w:t>
            </w:r>
          </w:p>
        </w:tc>
        <w:tc>
          <w:tcPr>
            <w:tcW w:w="1279"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145.15***</w:t>
            </w:r>
          </w:p>
        </w:tc>
        <w:tc>
          <w:tcPr>
            <w:tcW w:w="1279"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5.19***</w:t>
            </w:r>
          </w:p>
        </w:tc>
      </w:tr>
      <w:tr w:rsidR="00B959EB" w:rsidRPr="00043B58" w:rsidTr="001022E5">
        <w:tc>
          <w:tcPr>
            <w:tcW w:w="2802" w:type="dxa"/>
            <w:gridSpan w:val="2"/>
            <w:tcBorders>
              <w:top w:val="nil"/>
              <w:left w:val="nil"/>
              <w:bottom w:val="nil"/>
              <w:right w:val="nil"/>
            </w:tcBorders>
          </w:tcPr>
          <w:p w:rsidR="00B959EB" w:rsidRDefault="00B959EB" w:rsidP="001022E5">
            <w:pPr>
              <w:rPr>
                <w:rFonts w:ascii="Times New Roman" w:hAnsi="Times New Roman" w:cs="Times New Roman"/>
              </w:rPr>
            </w:pPr>
            <w:r w:rsidRPr="00473BC7">
              <w:rPr>
                <w:rFonts w:ascii="Times New Roman" w:hAnsi="Times New Roman" w:cs="Times New Roman"/>
                <w:i/>
              </w:rPr>
              <w:lastRenderedPageBreak/>
              <w:t>R</w:t>
            </w:r>
            <w:r w:rsidRPr="00473BC7">
              <w:rPr>
                <w:rFonts w:ascii="Times New Roman" w:hAnsi="Times New Roman" w:cs="Times New Roman"/>
                <w:vertAlign w:val="superscript"/>
              </w:rPr>
              <w:t>2</w:t>
            </w:r>
            <w:r>
              <w:rPr>
                <w:rFonts w:ascii="Times New Roman" w:hAnsi="Times New Roman" w:cs="Times New Roman"/>
                <w:vertAlign w:val="subscript"/>
              </w:rPr>
              <w:t>change</w:t>
            </w:r>
          </w:p>
        </w:tc>
        <w:tc>
          <w:tcPr>
            <w:tcW w:w="912"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.01</w:t>
            </w:r>
          </w:p>
        </w:tc>
        <w:tc>
          <w:tcPr>
            <w:tcW w:w="1133"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.09</w:t>
            </w:r>
          </w:p>
        </w:tc>
        <w:tc>
          <w:tcPr>
            <w:tcW w:w="1218"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.03</w:t>
            </w:r>
          </w:p>
        </w:tc>
        <w:tc>
          <w:tcPr>
            <w:tcW w:w="111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.08</w:t>
            </w:r>
          </w:p>
        </w:tc>
        <w:tc>
          <w:tcPr>
            <w:tcW w:w="1116"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.04</w:t>
            </w:r>
          </w:p>
        </w:tc>
        <w:tc>
          <w:tcPr>
            <w:tcW w:w="1279" w:type="dxa"/>
            <w:tcBorders>
              <w:top w:val="nil"/>
              <w:left w:val="nil"/>
              <w:bottom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.13</w:t>
            </w:r>
          </w:p>
        </w:tc>
        <w:tc>
          <w:tcPr>
            <w:tcW w:w="1279" w:type="dxa"/>
            <w:tcBorders>
              <w:top w:val="nil"/>
              <w:left w:val="nil"/>
              <w:bottom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.02</w:t>
            </w:r>
          </w:p>
        </w:tc>
      </w:tr>
      <w:tr w:rsidR="00B959EB" w:rsidRPr="00043B58" w:rsidTr="001022E5">
        <w:trPr>
          <w:trHeight w:val="522"/>
        </w:trPr>
        <w:tc>
          <w:tcPr>
            <w:tcW w:w="2802" w:type="dxa"/>
            <w:gridSpan w:val="2"/>
            <w:tcBorders>
              <w:top w:val="nil"/>
              <w:left w:val="nil"/>
              <w:right w:val="nil"/>
            </w:tcBorders>
          </w:tcPr>
          <w:p w:rsidR="00B959EB" w:rsidRDefault="00B959EB" w:rsidP="001022E5">
            <w:pPr>
              <w:rPr>
                <w:rFonts w:ascii="Times New Roman" w:hAnsi="Times New Roman" w:cs="Times New Roman"/>
              </w:rPr>
            </w:pPr>
            <w:r w:rsidRPr="00473BC7">
              <w:rPr>
                <w:rFonts w:ascii="Times New Roman" w:hAnsi="Times New Roman" w:cs="Times New Roman"/>
                <w:i/>
              </w:rPr>
              <w:t>R</w:t>
            </w:r>
            <w:r w:rsidRPr="00473BC7">
              <w:rPr>
                <w:rFonts w:ascii="Times New Roman" w:hAnsi="Times New Roman" w:cs="Times New Roman"/>
                <w:vertAlign w:val="superscript"/>
              </w:rPr>
              <w:t>2</w:t>
            </w:r>
            <w:r>
              <w:rPr>
                <w:rFonts w:ascii="Times New Roman" w:hAnsi="Times New Roman" w:cs="Times New Roman"/>
                <w:vertAlign w:val="subscript"/>
              </w:rPr>
              <w:t>adjusted</w:t>
            </w:r>
          </w:p>
        </w:tc>
        <w:tc>
          <w:tcPr>
            <w:tcW w:w="912" w:type="dxa"/>
            <w:tcBorders>
              <w:top w:val="nil"/>
              <w:left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.01</w:t>
            </w:r>
          </w:p>
        </w:tc>
        <w:tc>
          <w:tcPr>
            <w:tcW w:w="1133" w:type="dxa"/>
            <w:tcBorders>
              <w:top w:val="nil"/>
              <w:left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.09</w:t>
            </w:r>
          </w:p>
        </w:tc>
        <w:tc>
          <w:tcPr>
            <w:tcW w:w="1218" w:type="dxa"/>
            <w:tcBorders>
              <w:top w:val="nil"/>
              <w:left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.13</w:t>
            </w:r>
          </w:p>
        </w:tc>
        <w:tc>
          <w:tcPr>
            <w:tcW w:w="1116" w:type="dxa"/>
            <w:tcBorders>
              <w:top w:val="nil"/>
              <w:left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.19</w:t>
            </w:r>
          </w:p>
        </w:tc>
        <w:tc>
          <w:tcPr>
            <w:tcW w:w="1116" w:type="dxa"/>
            <w:tcBorders>
              <w:top w:val="nil"/>
              <w:left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.23</w:t>
            </w:r>
          </w:p>
        </w:tc>
        <w:tc>
          <w:tcPr>
            <w:tcW w:w="1279" w:type="dxa"/>
            <w:tcBorders>
              <w:top w:val="nil"/>
              <w:left w:val="nil"/>
              <w:right w:val="nil"/>
            </w:tcBorders>
          </w:tcPr>
          <w:p w:rsidR="00B959EB" w:rsidRDefault="00B959EB" w:rsidP="001022E5">
            <w:pPr>
              <w:jc w:val="right"/>
              <w:rPr>
                <w:rFonts w:ascii="Times New Roman" w:hAnsi="Times New Roman" w:cs="Times New Roman"/>
              </w:rPr>
            </w:pPr>
            <w:r>
              <w:rPr>
                <w:rFonts w:ascii="Times New Roman" w:hAnsi="Times New Roman" w:cs="Times New Roman"/>
              </w:rPr>
              <w:t>.36</w:t>
            </w:r>
          </w:p>
        </w:tc>
        <w:tc>
          <w:tcPr>
            <w:tcW w:w="1279" w:type="dxa"/>
            <w:tcBorders>
              <w:top w:val="nil"/>
              <w:left w:val="nil"/>
              <w:right w:val="nil"/>
            </w:tcBorders>
          </w:tcPr>
          <w:p w:rsidR="00B959EB" w:rsidRPr="00043B58" w:rsidRDefault="00B959EB" w:rsidP="001022E5">
            <w:pPr>
              <w:jc w:val="right"/>
              <w:rPr>
                <w:rFonts w:ascii="Times New Roman" w:hAnsi="Times New Roman" w:cs="Times New Roman"/>
              </w:rPr>
            </w:pPr>
            <w:r>
              <w:rPr>
                <w:rFonts w:ascii="Times New Roman" w:hAnsi="Times New Roman" w:cs="Times New Roman"/>
              </w:rPr>
              <w:t>.38</w:t>
            </w:r>
          </w:p>
        </w:tc>
      </w:tr>
    </w:tbl>
    <w:p w:rsidR="00B959EB" w:rsidRDefault="00B959EB" w:rsidP="001022E5">
      <w:pPr>
        <w:keepNext/>
        <w:keepLines/>
        <w:widowControl w:val="0"/>
        <w:spacing w:before="240" w:after="0" w:line="480" w:lineRule="auto"/>
        <w:rPr>
          <w:rFonts w:ascii="Times New Roman" w:hAnsi="Times New Roman" w:cs="Times New Roman"/>
          <w:sz w:val="24"/>
          <w:szCs w:val="24"/>
        </w:rPr>
      </w:pPr>
      <w:r>
        <w:rPr>
          <w:rFonts w:ascii="Times New Roman" w:hAnsi="Times New Roman" w:cs="Times New Roman"/>
          <w:i/>
          <w:sz w:val="24"/>
          <w:szCs w:val="24"/>
        </w:rPr>
        <w:t xml:space="preserve">* </w:t>
      </w:r>
      <w:proofErr w:type="gramStart"/>
      <w:r w:rsidRPr="00473BC7">
        <w:rPr>
          <w:rFonts w:ascii="Times New Roman" w:hAnsi="Times New Roman" w:cs="Times New Roman"/>
          <w:i/>
          <w:sz w:val="24"/>
          <w:szCs w:val="24"/>
        </w:rPr>
        <w:t>p</w:t>
      </w:r>
      <w:proofErr w:type="gramEnd"/>
      <w:r>
        <w:rPr>
          <w:rFonts w:ascii="Times New Roman" w:hAnsi="Times New Roman" w:cs="Times New Roman"/>
          <w:sz w:val="24"/>
          <w:szCs w:val="24"/>
        </w:rPr>
        <w:t xml:space="preserve"> &lt; .05; ** </w:t>
      </w:r>
      <w:r w:rsidRPr="00473BC7">
        <w:rPr>
          <w:rFonts w:ascii="Times New Roman" w:hAnsi="Times New Roman" w:cs="Times New Roman"/>
          <w:i/>
          <w:sz w:val="24"/>
          <w:szCs w:val="24"/>
        </w:rPr>
        <w:t xml:space="preserve">p </w:t>
      </w:r>
      <w:r>
        <w:rPr>
          <w:rFonts w:ascii="Times New Roman" w:hAnsi="Times New Roman" w:cs="Times New Roman"/>
          <w:sz w:val="24"/>
          <w:szCs w:val="24"/>
        </w:rPr>
        <w:t xml:space="preserve">&lt; .01; *** </w:t>
      </w:r>
      <w:r w:rsidRPr="009E0D4F">
        <w:rPr>
          <w:rFonts w:ascii="Times New Roman" w:hAnsi="Times New Roman" w:cs="Times New Roman"/>
          <w:i/>
          <w:sz w:val="24"/>
          <w:szCs w:val="24"/>
        </w:rPr>
        <w:t>p</w:t>
      </w:r>
      <w:r>
        <w:rPr>
          <w:rFonts w:ascii="Times New Roman" w:hAnsi="Times New Roman" w:cs="Times New Roman"/>
          <w:sz w:val="24"/>
          <w:szCs w:val="24"/>
        </w:rPr>
        <w:t xml:space="preserve"> &lt; .001</w:t>
      </w:r>
      <w:r>
        <w:rPr>
          <w:rFonts w:ascii="Times New Roman" w:hAnsi="Times New Roman" w:cs="Times New Roman"/>
          <w:sz w:val="24"/>
          <w:szCs w:val="24"/>
        </w:rPr>
        <w:tab/>
      </w:r>
      <w:r>
        <w:rPr>
          <w:rFonts w:ascii="Times New Roman" w:hAnsi="Times New Roman" w:cs="Times New Roman"/>
          <w:sz w:val="24"/>
          <w:szCs w:val="24"/>
        </w:rPr>
        <w:tab/>
      </w:r>
    </w:p>
    <w:p w:rsidR="00B959EB" w:rsidRDefault="00B959EB" w:rsidP="001022E5">
      <w:pPr>
        <w:keepNext/>
        <w:keepLines/>
        <w:widowControl w:val="0"/>
        <w:spacing w:before="240" w:after="0" w:line="480" w:lineRule="auto"/>
        <w:rPr>
          <w:rFonts w:ascii="Times New Roman" w:hAnsi="Times New Roman" w:cs="Times New Roman"/>
          <w:sz w:val="24"/>
          <w:szCs w:val="24"/>
        </w:rPr>
      </w:pPr>
    </w:p>
    <w:p w:rsidR="00B959EB" w:rsidRDefault="00B959EB">
      <w:pPr>
        <w:rPr>
          <w:rFonts w:ascii="Times New Roman" w:hAnsi="Times New Roman" w:cs="Times New Roman"/>
          <w:b/>
          <w:sz w:val="24"/>
          <w:szCs w:val="24"/>
        </w:rPr>
        <w:sectPr w:rsidR="00B959EB" w:rsidSect="001022E5">
          <w:type w:val="evenPage"/>
          <w:pgSz w:w="15840" w:h="12240" w:orient="landscape" w:code="1"/>
          <w:pgMar w:top="1440" w:right="1440" w:bottom="1440" w:left="1440" w:header="720" w:footer="720" w:gutter="0"/>
          <w:cols w:space="720"/>
          <w:docGrid w:linePitch="360"/>
        </w:sectPr>
      </w:pPr>
    </w:p>
    <w:p w:rsidR="00B959EB" w:rsidRPr="00E13110" w:rsidRDefault="00B959EB" w:rsidP="001022E5">
      <w:pPr>
        <w:spacing w:after="0" w:line="480"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lastRenderedPageBreak/>
        <w:t>Table 5</w:t>
      </w:r>
      <w:r w:rsidRPr="00E13110">
        <w:rPr>
          <w:rFonts w:ascii="Times New Roman" w:eastAsia="Calibri" w:hAnsi="Times New Roman" w:cs="Times New Roman"/>
          <w:sz w:val="24"/>
          <w:szCs w:val="24"/>
        </w:rPr>
        <w:t>.</w:t>
      </w:r>
      <w:proofErr w:type="gramEnd"/>
      <w:r w:rsidRPr="00E13110">
        <w:rPr>
          <w:rFonts w:ascii="Times New Roman" w:eastAsia="Calibri" w:hAnsi="Times New Roman" w:cs="Times New Roman"/>
          <w:sz w:val="24"/>
          <w:szCs w:val="24"/>
        </w:rPr>
        <w:t xml:space="preserve"> </w:t>
      </w:r>
    </w:p>
    <w:p w:rsidR="00B959EB" w:rsidRPr="00E13110" w:rsidRDefault="00B959EB" w:rsidP="001022E5">
      <w:pPr>
        <w:spacing w:after="0" w:line="480" w:lineRule="auto"/>
        <w:rPr>
          <w:rFonts w:ascii="Times New Roman" w:eastAsia="Calibri" w:hAnsi="Times New Roman" w:cs="Times New Roman"/>
          <w:sz w:val="24"/>
          <w:szCs w:val="24"/>
        </w:rPr>
      </w:pPr>
      <w:proofErr w:type="gramStart"/>
      <w:r>
        <w:rPr>
          <w:rFonts w:ascii="Times New Roman" w:eastAsia="Calibri" w:hAnsi="Times New Roman" w:cs="Times New Roman"/>
          <w:i/>
          <w:sz w:val="24"/>
          <w:szCs w:val="24"/>
        </w:rPr>
        <w:t>B</w:t>
      </w:r>
      <w:r w:rsidRPr="00E13110">
        <w:rPr>
          <w:rFonts w:ascii="Times New Roman" w:eastAsia="Calibri" w:hAnsi="Times New Roman" w:cs="Times New Roman"/>
          <w:i/>
          <w:sz w:val="24"/>
          <w:szCs w:val="24"/>
        </w:rPr>
        <w:t xml:space="preserve">ivariate correlations between </w:t>
      </w:r>
      <w:r>
        <w:rPr>
          <w:rFonts w:ascii="Times New Roman" w:eastAsia="Calibri" w:hAnsi="Times New Roman" w:cs="Times New Roman"/>
          <w:i/>
          <w:sz w:val="24"/>
          <w:szCs w:val="24"/>
        </w:rPr>
        <w:t>social identity and mental health variables.</w:t>
      </w:r>
      <w:proofErr w:type="gramEnd"/>
    </w:p>
    <w:tbl>
      <w:tblPr>
        <w:tblStyle w:val="TableGrid1"/>
        <w:tblW w:w="93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992"/>
        <w:gridCol w:w="709"/>
        <w:gridCol w:w="1702"/>
        <w:gridCol w:w="1559"/>
        <w:gridCol w:w="1843"/>
      </w:tblGrid>
      <w:tr w:rsidR="00B959EB" w:rsidRPr="00E13110" w:rsidTr="001022E5">
        <w:tc>
          <w:tcPr>
            <w:tcW w:w="2552" w:type="dxa"/>
            <w:tcBorders>
              <w:top w:val="single" w:sz="4" w:space="0" w:color="auto"/>
              <w:bottom w:val="single" w:sz="4" w:space="0" w:color="auto"/>
            </w:tcBorders>
            <w:vAlign w:val="center"/>
          </w:tcPr>
          <w:p w:rsidR="00B959EB" w:rsidRPr="00E13110" w:rsidRDefault="00B959EB" w:rsidP="001022E5">
            <w:pPr>
              <w:keepNext/>
              <w:keepLines/>
              <w:widowControl w:val="0"/>
              <w:spacing w:before="240" w:line="480" w:lineRule="auto"/>
              <w:rPr>
                <w:rFonts w:ascii="Times New Roman" w:eastAsia="Calibri" w:hAnsi="Times New Roman" w:cs="Times New Roman"/>
                <w:sz w:val="24"/>
                <w:szCs w:val="24"/>
              </w:rPr>
            </w:pPr>
            <w:r w:rsidRPr="00E13110">
              <w:rPr>
                <w:rFonts w:ascii="Times New Roman" w:eastAsia="Calibri" w:hAnsi="Times New Roman" w:cs="Times New Roman"/>
                <w:sz w:val="24"/>
                <w:szCs w:val="24"/>
              </w:rPr>
              <w:t>Variable</w:t>
            </w:r>
          </w:p>
        </w:tc>
        <w:tc>
          <w:tcPr>
            <w:tcW w:w="992" w:type="dxa"/>
            <w:tcBorders>
              <w:top w:val="single" w:sz="4" w:space="0" w:color="auto"/>
              <w:bottom w:val="single" w:sz="4" w:space="0" w:color="auto"/>
            </w:tcBorders>
            <w:vAlign w:val="center"/>
          </w:tcPr>
          <w:p w:rsidR="00B959EB" w:rsidRPr="00E13110" w:rsidRDefault="00B959EB" w:rsidP="001022E5">
            <w:pPr>
              <w:keepNext/>
              <w:keepLines/>
              <w:widowControl w:val="0"/>
              <w:spacing w:before="240" w:line="480" w:lineRule="auto"/>
              <w:jc w:val="center"/>
              <w:rPr>
                <w:rFonts w:ascii="Times New Roman" w:eastAsia="Calibri" w:hAnsi="Times New Roman" w:cs="Times New Roman"/>
                <w:i/>
                <w:sz w:val="24"/>
                <w:szCs w:val="24"/>
              </w:rPr>
            </w:pPr>
            <w:r w:rsidRPr="00E13110">
              <w:rPr>
                <w:rFonts w:ascii="Times New Roman" w:eastAsia="Calibri" w:hAnsi="Times New Roman" w:cs="Times New Roman"/>
                <w:i/>
                <w:sz w:val="24"/>
                <w:szCs w:val="24"/>
              </w:rPr>
              <w:t>M</w:t>
            </w:r>
          </w:p>
        </w:tc>
        <w:tc>
          <w:tcPr>
            <w:tcW w:w="709" w:type="dxa"/>
            <w:tcBorders>
              <w:top w:val="single" w:sz="4" w:space="0" w:color="auto"/>
              <w:bottom w:val="single" w:sz="4" w:space="0" w:color="auto"/>
            </w:tcBorders>
            <w:vAlign w:val="center"/>
          </w:tcPr>
          <w:p w:rsidR="00B959EB" w:rsidRPr="00E13110" w:rsidRDefault="00B959EB" w:rsidP="001022E5">
            <w:pPr>
              <w:keepNext/>
              <w:keepLines/>
              <w:widowControl w:val="0"/>
              <w:spacing w:before="240" w:line="480" w:lineRule="auto"/>
              <w:jc w:val="center"/>
              <w:rPr>
                <w:rFonts w:ascii="Times New Roman" w:eastAsia="Calibri" w:hAnsi="Times New Roman" w:cs="Times New Roman"/>
                <w:i/>
                <w:sz w:val="24"/>
                <w:szCs w:val="24"/>
              </w:rPr>
            </w:pPr>
            <w:r w:rsidRPr="00E13110">
              <w:rPr>
                <w:rFonts w:ascii="Times New Roman" w:eastAsia="Calibri" w:hAnsi="Times New Roman" w:cs="Times New Roman"/>
                <w:i/>
                <w:sz w:val="24"/>
                <w:szCs w:val="24"/>
              </w:rPr>
              <w:t>SD</w:t>
            </w:r>
          </w:p>
        </w:tc>
        <w:tc>
          <w:tcPr>
            <w:tcW w:w="1702" w:type="dxa"/>
            <w:tcBorders>
              <w:top w:val="single" w:sz="4" w:space="0" w:color="auto"/>
              <w:bottom w:val="single" w:sz="4" w:space="0" w:color="auto"/>
            </w:tcBorders>
            <w:vAlign w:val="center"/>
          </w:tcPr>
          <w:p w:rsidR="00B959EB" w:rsidRDefault="00B959EB" w:rsidP="001022E5">
            <w:pPr>
              <w:keepNext/>
              <w:keepLines/>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Depression</w:t>
            </w:r>
          </w:p>
          <w:p w:rsidR="00B959EB" w:rsidRPr="00E13110" w:rsidRDefault="00B959EB" w:rsidP="001022E5">
            <w:pPr>
              <w:keepNext/>
              <w:keepLines/>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(PHQ-9)</w:t>
            </w:r>
          </w:p>
        </w:tc>
        <w:tc>
          <w:tcPr>
            <w:tcW w:w="1559" w:type="dxa"/>
            <w:tcBorders>
              <w:top w:val="single" w:sz="4" w:space="0" w:color="auto"/>
              <w:bottom w:val="single" w:sz="4" w:space="0" w:color="auto"/>
            </w:tcBorders>
            <w:vAlign w:val="center"/>
          </w:tcPr>
          <w:p w:rsidR="00B959EB" w:rsidRPr="00E13110" w:rsidRDefault="00B959EB" w:rsidP="001022E5">
            <w:pPr>
              <w:keepNext/>
              <w:keepLines/>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Anxiety (GAD-7)</w:t>
            </w:r>
          </w:p>
        </w:tc>
        <w:tc>
          <w:tcPr>
            <w:tcW w:w="1843" w:type="dxa"/>
            <w:tcBorders>
              <w:top w:val="single" w:sz="4" w:space="0" w:color="auto"/>
              <w:bottom w:val="single" w:sz="4" w:space="0" w:color="auto"/>
            </w:tcBorders>
            <w:vAlign w:val="center"/>
          </w:tcPr>
          <w:p w:rsidR="00B959EB" w:rsidRDefault="00B959EB" w:rsidP="001022E5">
            <w:pPr>
              <w:keepNext/>
              <w:keepLines/>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Paranoia</w:t>
            </w:r>
          </w:p>
          <w:p w:rsidR="00B959EB" w:rsidRPr="00E13110" w:rsidRDefault="00B959EB" w:rsidP="001022E5">
            <w:pPr>
              <w:keepNext/>
              <w:keepLines/>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(PaDS-5)</w:t>
            </w:r>
          </w:p>
        </w:tc>
      </w:tr>
      <w:tr w:rsidR="00B959EB" w:rsidRPr="00E13110" w:rsidTr="001022E5">
        <w:tc>
          <w:tcPr>
            <w:tcW w:w="2552" w:type="dxa"/>
            <w:tcBorders>
              <w:top w:val="single" w:sz="4" w:space="0" w:color="auto"/>
            </w:tcBorders>
          </w:tcPr>
          <w:p w:rsidR="00B959EB" w:rsidRDefault="00B959EB" w:rsidP="001022E5">
            <w:pPr>
              <w:keepNext/>
              <w:keepLines/>
              <w:widowControl w:val="0"/>
              <w:spacing w:before="240"/>
              <w:ind w:left="318"/>
              <w:contextualSpacing/>
              <w:rPr>
                <w:rFonts w:ascii="Times New Roman" w:eastAsia="Calibri" w:hAnsi="Times New Roman" w:cs="Times New Roman"/>
                <w:sz w:val="24"/>
                <w:szCs w:val="24"/>
              </w:rPr>
            </w:pPr>
          </w:p>
          <w:p w:rsidR="00B959EB" w:rsidRPr="00E13110" w:rsidRDefault="00B959EB" w:rsidP="001022E5">
            <w:pPr>
              <w:keepNext/>
              <w:keepLines/>
              <w:widowControl w:val="0"/>
              <w:spacing w:before="240"/>
              <w:contextualSpacing/>
              <w:rPr>
                <w:rFonts w:ascii="Times New Roman" w:eastAsia="Calibri" w:hAnsi="Times New Roman" w:cs="Times New Roman"/>
                <w:sz w:val="24"/>
                <w:szCs w:val="24"/>
              </w:rPr>
            </w:pPr>
            <w:r>
              <w:rPr>
                <w:rFonts w:ascii="Times New Roman" w:eastAsia="Calibri" w:hAnsi="Times New Roman" w:cs="Times New Roman"/>
                <w:sz w:val="24"/>
                <w:szCs w:val="24"/>
              </w:rPr>
              <w:t>Country of birth ID</w:t>
            </w:r>
          </w:p>
        </w:tc>
        <w:tc>
          <w:tcPr>
            <w:tcW w:w="992" w:type="dxa"/>
            <w:tcBorders>
              <w:top w:val="single" w:sz="4" w:space="0" w:color="auto"/>
            </w:tcBorders>
            <w:vAlign w:val="center"/>
          </w:tcPr>
          <w:p w:rsidR="00B959EB" w:rsidRPr="00E13110" w:rsidRDefault="00B959EB" w:rsidP="001022E5">
            <w:pPr>
              <w:keepNext/>
              <w:keepLines/>
              <w:widowControl w:val="0"/>
              <w:spacing w:before="240"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r w:rsidRPr="00E13110">
              <w:rPr>
                <w:rFonts w:ascii="Times New Roman" w:eastAsia="Calibri" w:hAnsi="Times New Roman" w:cs="Times New Roman"/>
                <w:sz w:val="24"/>
                <w:szCs w:val="24"/>
              </w:rPr>
              <w:t>.88</w:t>
            </w:r>
          </w:p>
        </w:tc>
        <w:tc>
          <w:tcPr>
            <w:tcW w:w="709" w:type="dxa"/>
            <w:tcBorders>
              <w:top w:val="single" w:sz="4" w:space="0" w:color="auto"/>
            </w:tcBorders>
            <w:vAlign w:val="center"/>
          </w:tcPr>
          <w:p w:rsidR="00B959EB" w:rsidRPr="00E13110" w:rsidRDefault="00B959EB" w:rsidP="001022E5">
            <w:pPr>
              <w:keepNext/>
              <w:keepLines/>
              <w:widowControl w:val="0"/>
              <w:spacing w:before="240"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4.18</w:t>
            </w:r>
          </w:p>
        </w:tc>
        <w:tc>
          <w:tcPr>
            <w:tcW w:w="1702" w:type="dxa"/>
            <w:tcBorders>
              <w:top w:val="single" w:sz="4" w:space="0" w:color="auto"/>
            </w:tcBorders>
            <w:vAlign w:val="center"/>
          </w:tcPr>
          <w:p w:rsidR="00B959EB" w:rsidRPr="00E13110" w:rsidRDefault="00B959EB" w:rsidP="001022E5">
            <w:pPr>
              <w:keepNext/>
              <w:keepLines/>
              <w:widowControl w:val="0"/>
              <w:spacing w:before="240"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1559" w:type="dxa"/>
            <w:tcBorders>
              <w:top w:val="single" w:sz="4" w:space="0" w:color="auto"/>
            </w:tcBorders>
            <w:vAlign w:val="center"/>
          </w:tcPr>
          <w:p w:rsidR="00B959EB" w:rsidRPr="00E13110" w:rsidRDefault="00B959EB" w:rsidP="001022E5">
            <w:pPr>
              <w:keepNext/>
              <w:keepLines/>
              <w:widowControl w:val="0"/>
              <w:spacing w:before="240"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1843" w:type="dxa"/>
            <w:tcBorders>
              <w:top w:val="single" w:sz="4" w:space="0" w:color="auto"/>
            </w:tcBorders>
            <w:vAlign w:val="center"/>
          </w:tcPr>
          <w:p w:rsidR="00B959EB" w:rsidRPr="00E13110" w:rsidRDefault="00B959EB" w:rsidP="001022E5">
            <w:pPr>
              <w:keepNext/>
              <w:keepLines/>
              <w:widowControl w:val="0"/>
              <w:spacing w:before="240"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r>
      <w:tr w:rsidR="00B959EB" w:rsidRPr="00E13110" w:rsidTr="001022E5">
        <w:tc>
          <w:tcPr>
            <w:tcW w:w="2552" w:type="dxa"/>
          </w:tcPr>
          <w:p w:rsidR="00B959EB" w:rsidRPr="00E13110" w:rsidRDefault="00B959EB" w:rsidP="001022E5">
            <w:pPr>
              <w:keepNext/>
              <w:keepLines/>
              <w:widowControl w:val="0"/>
              <w:ind w:left="318" w:hanging="284"/>
              <w:rPr>
                <w:rFonts w:ascii="Times New Roman" w:eastAsia="Calibri" w:hAnsi="Times New Roman" w:cs="Times New Roman"/>
                <w:sz w:val="24"/>
                <w:szCs w:val="24"/>
              </w:rPr>
            </w:pPr>
            <w:r>
              <w:rPr>
                <w:rFonts w:ascii="Times New Roman" w:eastAsia="Calibri" w:hAnsi="Times New Roman" w:cs="Times New Roman"/>
                <w:sz w:val="24"/>
                <w:szCs w:val="24"/>
              </w:rPr>
              <w:t>English ID</w:t>
            </w:r>
          </w:p>
        </w:tc>
        <w:tc>
          <w:tcPr>
            <w:tcW w:w="992" w:type="dxa"/>
            <w:vAlign w:val="center"/>
          </w:tcPr>
          <w:p w:rsidR="00B959EB" w:rsidRPr="00E13110" w:rsidRDefault="00B959EB" w:rsidP="001022E5">
            <w:pPr>
              <w:keepNext/>
              <w:keepLines/>
              <w:widowControl w:val="0"/>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14.48</w:t>
            </w:r>
          </w:p>
        </w:tc>
        <w:tc>
          <w:tcPr>
            <w:tcW w:w="709" w:type="dxa"/>
            <w:vAlign w:val="center"/>
          </w:tcPr>
          <w:p w:rsidR="00B959EB" w:rsidRPr="00E13110" w:rsidRDefault="00B959EB" w:rsidP="001022E5">
            <w:pPr>
              <w:keepNext/>
              <w:keepLines/>
              <w:widowControl w:val="0"/>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4.43</w:t>
            </w:r>
          </w:p>
        </w:tc>
        <w:tc>
          <w:tcPr>
            <w:tcW w:w="1702" w:type="dxa"/>
            <w:vAlign w:val="center"/>
          </w:tcPr>
          <w:p w:rsidR="00B959EB" w:rsidRPr="00E13110" w:rsidRDefault="00B959EB" w:rsidP="001022E5">
            <w:pPr>
              <w:keepNext/>
              <w:keepLines/>
              <w:widowControl w:val="0"/>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1559" w:type="dxa"/>
            <w:vAlign w:val="center"/>
          </w:tcPr>
          <w:p w:rsidR="00B959EB" w:rsidRPr="00E13110" w:rsidRDefault="00B959EB" w:rsidP="001022E5">
            <w:pPr>
              <w:keepNext/>
              <w:keepLines/>
              <w:widowControl w:val="0"/>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1843" w:type="dxa"/>
            <w:vAlign w:val="center"/>
          </w:tcPr>
          <w:p w:rsidR="00B959EB" w:rsidRPr="00E13110" w:rsidRDefault="00B959EB" w:rsidP="001022E5">
            <w:pPr>
              <w:keepNext/>
              <w:keepLines/>
              <w:widowControl w:val="0"/>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r>
      <w:tr w:rsidR="00B959EB" w:rsidRPr="00E13110" w:rsidTr="001022E5">
        <w:tc>
          <w:tcPr>
            <w:tcW w:w="2552" w:type="dxa"/>
          </w:tcPr>
          <w:p w:rsidR="00B959EB" w:rsidRPr="00E13110" w:rsidRDefault="00B959EB" w:rsidP="001022E5">
            <w:pPr>
              <w:keepNext/>
              <w:keepLines/>
              <w:widowControl w:val="0"/>
              <w:rPr>
                <w:rFonts w:ascii="Times New Roman" w:eastAsia="Calibri" w:hAnsi="Times New Roman" w:cs="Times New Roman"/>
                <w:sz w:val="24"/>
                <w:szCs w:val="24"/>
              </w:rPr>
            </w:pPr>
            <w:r>
              <w:rPr>
                <w:rFonts w:ascii="Times New Roman" w:eastAsia="Calibri" w:hAnsi="Times New Roman" w:cs="Times New Roman"/>
                <w:sz w:val="24"/>
                <w:szCs w:val="24"/>
              </w:rPr>
              <w:t>University city ID</w:t>
            </w:r>
          </w:p>
        </w:tc>
        <w:tc>
          <w:tcPr>
            <w:tcW w:w="992" w:type="dxa"/>
            <w:vAlign w:val="center"/>
          </w:tcPr>
          <w:p w:rsidR="00B959EB" w:rsidRPr="00E13110" w:rsidRDefault="00B959EB" w:rsidP="001022E5">
            <w:pPr>
              <w:keepNext/>
              <w:keepLines/>
              <w:widowControl w:val="0"/>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15.11</w:t>
            </w:r>
          </w:p>
        </w:tc>
        <w:tc>
          <w:tcPr>
            <w:tcW w:w="709" w:type="dxa"/>
            <w:vAlign w:val="center"/>
          </w:tcPr>
          <w:p w:rsidR="00B959EB" w:rsidRPr="00E13110" w:rsidRDefault="00B959EB" w:rsidP="001022E5">
            <w:pPr>
              <w:keepNext/>
              <w:keepLines/>
              <w:widowControl w:val="0"/>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3.86</w:t>
            </w:r>
          </w:p>
        </w:tc>
        <w:tc>
          <w:tcPr>
            <w:tcW w:w="1702" w:type="dxa"/>
            <w:vAlign w:val="center"/>
          </w:tcPr>
          <w:p w:rsidR="00B959EB" w:rsidRPr="00E13110" w:rsidRDefault="00B959EB" w:rsidP="001022E5">
            <w:pPr>
              <w:keepNext/>
              <w:keepLines/>
              <w:widowControl w:val="0"/>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1559" w:type="dxa"/>
            <w:vAlign w:val="center"/>
          </w:tcPr>
          <w:p w:rsidR="00B959EB" w:rsidRPr="00E13110" w:rsidRDefault="00B959EB" w:rsidP="001022E5">
            <w:pPr>
              <w:keepNext/>
              <w:keepLines/>
              <w:widowControl w:val="0"/>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-.09**</w:t>
            </w:r>
          </w:p>
        </w:tc>
        <w:tc>
          <w:tcPr>
            <w:tcW w:w="1843" w:type="dxa"/>
            <w:vAlign w:val="center"/>
          </w:tcPr>
          <w:p w:rsidR="00B959EB" w:rsidRPr="00E13110" w:rsidRDefault="00B959EB" w:rsidP="001022E5">
            <w:pPr>
              <w:keepNext/>
              <w:keepLines/>
              <w:widowControl w:val="0"/>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r>
      <w:tr w:rsidR="00B959EB" w:rsidRPr="00E13110" w:rsidTr="001022E5">
        <w:tc>
          <w:tcPr>
            <w:tcW w:w="2552" w:type="dxa"/>
          </w:tcPr>
          <w:p w:rsidR="00B959EB" w:rsidRPr="00E13110" w:rsidRDefault="00B959EB" w:rsidP="001022E5">
            <w:pPr>
              <w:keepNext/>
              <w:keepLines/>
              <w:widowControl w:val="0"/>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University ID</w:t>
            </w:r>
          </w:p>
        </w:tc>
        <w:tc>
          <w:tcPr>
            <w:tcW w:w="992" w:type="dxa"/>
            <w:vAlign w:val="center"/>
          </w:tcPr>
          <w:p w:rsidR="00B959EB" w:rsidRPr="00E13110" w:rsidRDefault="00B959EB" w:rsidP="001022E5">
            <w:pPr>
              <w:keepNext/>
              <w:keepLines/>
              <w:widowControl w:val="0"/>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15.10</w:t>
            </w:r>
          </w:p>
        </w:tc>
        <w:tc>
          <w:tcPr>
            <w:tcW w:w="709" w:type="dxa"/>
            <w:vAlign w:val="center"/>
          </w:tcPr>
          <w:p w:rsidR="00B959EB" w:rsidRPr="00E13110" w:rsidRDefault="00B959EB" w:rsidP="001022E5">
            <w:pPr>
              <w:keepNext/>
              <w:keepLines/>
              <w:widowControl w:val="0"/>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3.86</w:t>
            </w:r>
          </w:p>
        </w:tc>
        <w:tc>
          <w:tcPr>
            <w:tcW w:w="1702" w:type="dxa"/>
            <w:vAlign w:val="center"/>
          </w:tcPr>
          <w:p w:rsidR="00B959EB" w:rsidRPr="00E13110" w:rsidRDefault="00B959EB" w:rsidP="001022E5">
            <w:pPr>
              <w:keepNext/>
              <w:keepLines/>
              <w:widowControl w:val="0"/>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1559" w:type="dxa"/>
            <w:vAlign w:val="center"/>
          </w:tcPr>
          <w:p w:rsidR="00B959EB" w:rsidRPr="00E13110" w:rsidRDefault="00B959EB" w:rsidP="001022E5">
            <w:pPr>
              <w:keepNext/>
              <w:keepLines/>
              <w:widowControl w:val="0"/>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1843" w:type="dxa"/>
            <w:vAlign w:val="center"/>
          </w:tcPr>
          <w:p w:rsidR="00B959EB" w:rsidRPr="00E13110" w:rsidRDefault="00B959EB" w:rsidP="001022E5">
            <w:pPr>
              <w:keepNext/>
              <w:keepLines/>
              <w:widowControl w:val="0"/>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B959EB" w:rsidRPr="00E13110" w:rsidTr="001022E5">
        <w:tc>
          <w:tcPr>
            <w:tcW w:w="2552" w:type="dxa"/>
          </w:tcPr>
          <w:p w:rsidR="00B959EB" w:rsidRPr="00E13110" w:rsidRDefault="00B959EB" w:rsidP="001022E5">
            <w:pPr>
              <w:keepNext/>
              <w:keepLines/>
              <w:widowControl w:val="0"/>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University friends ID</w:t>
            </w:r>
          </w:p>
        </w:tc>
        <w:tc>
          <w:tcPr>
            <w:tcW w:w="992" w:type="dxa"/>
            <w:vAlign w:val="center"/>
          </w:tcPr>
          <w:p w:rsidR="00B959EB" w:rsidRPr="00E13110" w:rsidRDefault="00B959EB" w:rsidP="001022E5">
            <w:pPr>
              <w:keepNext/>
              <w:keepLines/>
              <w:widowControl w:val="0"/>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15.37</w:t>
            </w:r>
          </w:p>
        </w:tc>
        <w:tc>
          <w:tcPr>
            <w:tcW w:w="709" w:type="dxa"/>
            <w:vAlign w:val="center"/>
          </w:tcPr>
          <w:p w:rsidR="00B959EB" w:rsidRPr="00E13110" w:rsidRDefault="00B959EB" w:rsidP="001022E5">
            <w:pPr>
              <w:keepNext/>
              <w:keepLines/>
              <w:widowControl w:val="0"/>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4.17</w:t>
            </w:r>
          </w:p>
        </w:tc>
        <w:tc>
          <w:tcPr>
            <w:tcW w:w="1702" w:type="dxa"/>
            <w:vAlign w:val="center"/>
          </w:tcPr>
          <w:p w:rsidR="00B959EB" w:rsidRPr="00E13110" w:rsidRDefault="00B959EB" w:rsidP="001022E5">
            <w:pPr>
              <w:keepNext/>
              <w:keepLines/>
              <w:widowControl w:val="0"/>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-.31***</w:t>
            </w:r>
          </w:p>
        </w:tc>
        <w:tc>
          <w:tcPr>
            <w:tcW w:w="1559" w:type="dxa"/>
            <w:vAlign w:val="center"/>
          </w:tcPr>
          <w:p w:rsidR="00B959EB" w:rsidRPr="00E13110" w:rsidRDefault="00B959EB" w:rsidP="001022E5">
            <w:pPr>
              <w:keepNext/>
              <w:keepLines/>
              <w:widowControl w:val="0"/>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1843" w:type="dxa"/>
            <w:vAlign w:val="center"/>
          </w:tcPr>
          <w:p w:rsidR="00B959EB" w:rsidRPr="00E13110" w:rsidRDefault="00B959EB" w:rsidP="001022E5">
            <w:pPr>
              <w:keepNext/>
              <w:keepLines/>
              <w:widowControl w:val="0"/>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B959EB" w:rsidRPr="00E13110" w:rsidTr="001022E5">
        <w:tc>
          <w:tcPr>
            <w:tcW w:w="2552" w:type="dxa"/>
          </w:tcPr>
          <w:p w:rsidR="00B959EB" w:rsidRPr="00E13110" w:rsidRDefault="00B959EB" w:rsidP="001022E5">
            <w:pPr>
              <w:keepNext/>
              <w:keepLines/>
              <w:widowControl w:val="0"/>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Online ID</w:t>
            </w:r>
          </w:p>
        </w:tc>
        <w:tc>
          <w:tcPr>
            <w:tcW w:w="992" w:type="dxa"/>
            <w:vAlign w:val="center"/>
          </w:tcPr>
          <w:p w:rsidR="00B959EB" w:rsidRPr="00E13110" w:rsidRDefault="00B959EB" w:rsidP="001022E5">
            <w:pPr>
              <w:keepNext/>
              <w:keepLines/>
              <w:widowControl w:val="0"/>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16.02</w:t>
            </w:r>
          </w:p>
        </w:tc>
        <w:tc>
          <w:tcPr>
            <w:tcW w:w="709" w:type="dxa"/>
            <w:vAlign w:val="center"/>
          </w:tcPr>
          <w:p w:rsidR="00B959EB" w:rsidRPr="00E13110" w:rsidRDefault="00B959EB" w:rsidP="001022E5">
            <w:pPr>
              <w:keepNext/>
              <w:keepLines/>
              <w:widowControl w:val="0"/>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4.08</w:t>
            </w:r>
          </w:p>
        </w:tc>
        <w:tc>
          <w:tcPr>
            <w:tcW w:w="1702" w:type="dxa"/>
            <w:vAlign w:val="center"/>
          </w:tcPr>
          <w:p w:rsidR="00B959EB" w:rsidRPr="00E13110" w:rsidRDefault="00B959EB" w:rsidP="001022E5">
            <w:pPr>
              <w:keepNext/>
              <w:keepLines/>
              <w:widowControl w:val="0"/>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-.09**</w:t>
            </w:r>
          </w:p>
        </w:tc>
        <w:tc>
          <w:tcPr>
            <w:tcW w:w="1559" w:type="dxa"/>
            <w:vAlign w:val="center"/>
          </w:tcPr>
          <w:p w:rsidR="00B959EB" w:rsidRPr="00E13110" w:rsidRDefault="00B959EB" w:rsidP="001022E5">
            <w:pPr>
              <w:keepNext/>
              <w:keepLines/>
              <w:widowControl w:val="0"/>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-.06*</w:t>
            </w:r>
          </w:p>
        </w:tc>
        <w:tc>
          <w:tcPr>
            <w:tcW w:w="1843" w:type="dxa"/>
            <w:vAlign w:val="center"/>
          </w:tcPr>
          <w:p w:rsidR="00B959EB" w:rsidRPr="00E13110" w:rsidRDefault="00B959EB" w:rsidP="001022E5">
            <w:pPr>
              <w:keepNext/>
              <w:keepLines/>
              <w:widowControl w:val="0"/>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-.08**</w:t>
            </w:r>
          </w:p>
        </w:tc>
      </w:tr>
      <w:tr w:rsidR="00B959EB" w:rsidRPr="00E13110" w:rsidTr="001022E5">
        <w:tc>
          <w:tcPr>
            <w:tcW w:w="2552" w:type="dxa"/>
            <w:tcBorders>
              <w:bottom w:val="single" w:sz="4" w:space="0" w:color="auto"/>
            </w:tcBorders>
          </w:tcPr>
          <w:p w:rsidR="00B959EB" w:rsidRPr="00E13110" w:rsidRDefault="00D67673" w:rsidP="001022E5">
            <w:pPr>
              <w:keepNext/>
              <w:keepLines/>
              <w:widowControl w:val="0"/>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Loneliness</w:t>
            </w:r>
          </w:p>
        </w:tc>
        <w:tc>
          <w:tcPr>
            <w:tcW w:w="992" w:type="dxa"/>
            <w:tcBorders>
              <w:bottom w:val="single" w:sz="4" w:space="0" w:color="auto"/>
            </w:tcBorders>
            <w:vAlign w:val="center"/>
          </w:tcPr>
          <w:p w:rsidR="00B959EB" w:rsidRPr="00E13110" w:rsidRDefault="00B959EB" w:rsidP="001022E5">
            <w:pPr>
              <w:keepNext/>
              <w:keepLines/>
              <w:widowControl w:val="0"/>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19.49</w:t>
            </w:r>
          </w:p>
        </w:tc>
        <w:tc>
          <w:tcPr>
            <w:tcW w:w="709" w:type="dxa"/>
            <w:tcBorders>
              <w:bottom w:val="single" w:sz="4" w:space="0" w:color="auto"/>
            </w:tcBorders>
            <w:vAlign w:val="center"/>
          </w:tcPr>
          <w:p w:rsidR="00B959EB" w:rsidRPr="00E13110" w:rsidRDefault="00B959EB" w:rsidP="001022E5">
            <w:pPr>
              <w:keepNext/>
              <w:keepLines/>
              <w:widowControl w:val="0"/>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5.25</w:t>
            </w:r>
          </w:p>
        </w:tc>
        <w:tc>
          <w:tcPr>
            <w:tcW w:w="1702" w:type="dxa"/>
            <w:tcBorders>
              <w:bottom w:val="single" w:sz="4" w:space="0" w:color="auto"/>
            </w:tcBorders>
            <w:vAlign w:val="center"/>
          </w:tcPr>
          <w:p w:rsidR="00B959EB" w:rsidRPr="00E13110" w:rsidRDefault="00B959EB" w:rsidP="001022E5">
            <w:pPr>
              <w:keepNext/>
              <w:keepLines/>
              <w:widowControl w:val="0"/>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.58***</w:t>
            </w:r>
          </w:p>
        </w:tc>
        <w:tc>
          <w:tcPr>
            <w:tcW w:w="1559" w:type="dxa"/>
            <w:tcBorders>
              <w:bottom w:val="single" w:sz="4" w:space="0" w:color="auto"/>
            </w:tcBorders>
            <w:vAlign w:val="center"/>
          </w:tcPr>
          <w:p w:rsidR="00B959EB" w:rsidRPr="00E13110" w:rsidRDefault="00B959EB" w:rsidP="001022E5">
            <w:pPr>
              <w:keepNext/>
              <w:keepLines/>
              <w:widowControl w:val="0"/>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.54***</w:t>
            </w:r>
          </w:p>
        </w:tc>
        <w:tc>
          <w:tcPr>
            <w:tcW w:w="1843" w:type="dxa"/>
            <w:tcBorders>
              <w:bottom w:val="single" w:sz="4" w:space="0" w:color="auto"/>
            </w:tcBorders>
            <w:vAlign w:val="center"/>
          </w:tcPr>
          <w:p w:rsidR="00B959EB" w:rsidRPr="00E13110" w:rsidRDefault="00B959EB" w:rsidP="001022E5">
            <w:pPr>
              <w:keepNext/>
              <w:keepLines/>
              <w:widowControl w:val="0"/>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.53***</w:t>
            </w:r>
          </w:p>
        </w:tc>
      </w:tr>
    </w:tbl>
    <w:p w:rsidR="00B959EB" w:rsidRPr="00E13110" w:rsidRDefault="00B959EB" w:rsidP="001022E5">
      <w:pPr>
        <w:spacing w:before="240" w:line="480" w:lineRule="auto"/>
        <w:rPr>
          <w:rFonts w:ascii="Times New Roman" w:eastAsia="Calibri" w:hAnsi="Times New Roman" w:cs="Times New Roman"/>
          <w:sz w:val="24"/>
          <w:szCs w:val="24"/>
        </w:rPr>
      </w:pPr>
      <w:r w:rsidRPr="00E13110">
        <w:rPr>
          <w:rFonts w:ascii="Times New Roman" w:eastAsia="Calibri" w:hAnsi="Times New Roman" w:cs="Times New Roman"/>
          <w:sz w:val="24"/>
          <w:szCs w:val="24"/>
        </w:rPr>
        <w:t xml:space="preserve">* </w:t>
      </w:r>
      <w:proofErr w:type="gramStart"/>
      <w:r w:rsidRPr="00E13110">
        <w:rPr>
          <w:rFonts w:ascii="Times New Roman" w:eastAsia="Calibri" w:hAnsi="Times New Roman" w:cs="Times New Roman"/>
          <w:i/>
          <w:sz w:val="24"/>
          <w:szCs w:val="24"/>
        </w:rPr>
        <w:t>p</w:t>
      </w:r>
      <w:proofErr w:type="gramEnd"/>
      <w:r w:rsidRPr="00E13110">
        <w:rPr>
          <w:rFonts w:ascii="Times New Roman" w:eastAsia="Calibri" w:hAnsi="Times New Roman" w:cs="Times New Roman"/>
          <w:sz w:val="24"/>
          <w:szCs w:val="24"/>
        </w:rPr>
        <w:t xml:space="preserve"> &lt; .05, ** </w:t>
      </w:r>
      <w:r w:rsidRPr="00E13110">
        <w:rPr>
          <w:rFonts w:ascii="Times New Roman" w:eastAsia="Calibri" w:hAnsi="Times New Roman" w:cs="Times New Roman"/>
          <w:i/>
          <w:sz w:val="24"/>
          <w:szCs w:val="24"/>
        </w:rPr>
        <w:t>p</w:t>
      </w:r>
      <w:r w:rsidRPr="00E13110">
        <w:rPr>
          <w:rFonts w:ascii="Times New Roman" w:eastAsia="Calibri" w:hAnsi="Times New Roman" w:cs="Times New Roman"/>
          <w:sz w:val="24"/>
          <w:szCs w:val="24"/>
        </w:rPr>
        <w:t xml:space="preserve"> &lt; .01, *** </w:t>
      </w:r>
      <w:r w:rsidRPr="00E13110">
        <w:rPr>
          <w:rFonts w:ascii="Times New Roman" w:eastAsia="Calibri" w:hAnsi="Times New Roman" w:cs="Times New Roman"/>
          <w:i/>
          <w:sz w:val="24"/>
          <w:szCs w:val="24"/>
        </w:rPr>
        <w:t>p</w:t>
      </w:r>
      <w:r w:rsidRPr="00E13110">
        <w:rPr>
          <w:rFonts w:ascii="Times New Roman" w:eastAsia="Calibri" w:hAnsi="Times New Roman" w:cs="Times New Roman"/>
          <w:sz w:val="24"/>
          <w:szCs w:val="24"/>
        </w:rPr>
        <w:t xml:space="preserve"> &lt; .001</w:t>
      </w:r>
    </w:p>
    <w:p w:rsidR="00EC7E6A" w:rsidRPr="009B2A8E" w:rsidRDefault="00EC7E6A">
      <w:pPr>
        <w:rPr>
          <w:rFonts w:ascii="Times New Roman" w:hAnsi="Times New Roman" w:cs="Times New Roman"/>
          <w:b/>
          <w:sz w:val="24"/>
          <w:szCs w:val="24"/>
        </w:rPr>
      </w:pPr>
    </w:p>
    <w:sectPr w:rsidR="00EC7E6A" w:rsidRPr="009B2A8E" w:rsidSect="001022E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15F" w:rsidRDefault="003D215F">
      <w:pPr>
        <w:spacing w:after="0" w:line="240" w:lineRule="auto"/>
      </w:pPr>
      <w:r>
        <w:separator/>
      </w:r>
    </w:p>
  </w:endnote>
  <w:endnote w:type="continuationSeparator" w:id="0">
    <w:p w:rsidR="003D215F" w:rsidRDefault="003D2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15F" w:rsidRDefault="003D215F">
      <w:pPr>
        <w:spacing w:after="0" w:line="240" w:lineRule="auto"/>
      </w:pPr>
      <w:r>
        <w:separator/>
      </w:r>
    </w:p>
  </w:footnote>
  <w:footnote w:type="continuationSeparator" w:id="0">
    <w:p w:rsidR="003D215F" w:rsidRDefault="003D21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679307585"/>
      <w:docPartObj>
        <w:docPartGallery w:val="Page Numbers (Top of Page)"/>
        <w:docPartUnique/>
      </w:docPartObj>
    </w:sdtPr>
    <w:sdtEndPr>
      <w:rPr>
        <w:noProof/>
      </w:rPr>
    </w:sdtEndPr>
    <w:sdtContent>
      <w:p w:rsidR="003C15C5" w:rsidRPr="000870B2" w:rsidRDefault="003C15C5" w:rsidP="001022E5">
        <w:pPr>
          <w:pStyle w:val="Header"/>
          <w:rPr>
            <w:rFonts w:ascii="Times New Roman" w:hAnsi="Times New Roman" w:cs="Times New Roman"/>
            <w:sz w:val="24"/>
            <w:szCs w:val="24"/>
          </w:rPr>
        </w:pPr>
        <w:r>
          <w:rPr>
            <w:rFonts w:ascii="Times New Roman" w:hAnsi="Times New Roman" w:cs="Times New Roman"/>
            <w:sz w:val="24"/>
            <w:szCs w:val="24"/>
          </w:rPr>
          <w:t>SOCIAL DETERMINANTS OF STUDENT MENTAL HEALTH</w:t>
        </w:r>
        <w:r w:rsidRPr="000870B2">
          <w:rPr>
            <w:rFonts w:ascii="Times New Roman" w:hAnsi="Times New Roman" w:cs="Times New Roman"/>
            <w:sz w:val="24"/>
            <w:szCs w:val="24"/>
          </w:rPr>
          <w:t xml:space="preserve"> </w:t>
        </w:r>
        <w:r w:rsidRPr="000870B2">
          <w:rPr>
            <w:rFonts w:ascii="Times New Roman" w:hAnsi="Times New Roman" w:cs="Times New Roman"/>
            <w:sz w:val="24"/>
            <w:szCs w:val="24"/>
          </w:rPr>
          <w:tab/>
        </w:r>
        <w:r w:rsidRPr="000870B2">
          <w:rPr>
            <w:rFonts w:ascii="Times New Roman" w:hAnsi="Times New Roman" w:cs="Times New Roman"/>
            <w:sz w:val="24"/>
            <w:szCs w:val="24"/>
          </w:rPr>
          <w:tab/>
        </w:r>
        <w:r w:rsidRPr="000870B2">
          <w:rPr>
            <w:rFonts w:ascii="Times New Roman" w:hAnsi="Times New Roman" w:cs="Times New Roman"/>
            <w:sz w:val="24"/>
            <w:szCs w:val="24"/>
          </w:rPr>
          <w:fldChar w:fldCharType="begin"/>
        </w:r>
        <w:r w:rsidRPr="000870B2">
          <w:rPr>
            <w:rFonts w:ascii="Times New Roman" w:hAnsi="Times New Roman" w:cs="Times New Roman"/>
            <w:sz w:val="24"/>
            <w:szCs w:val="24"/>
          </w:rPr>
          <w:instrText xml:space="preserve"> PAGE   \* MERGEFORMAT </w:instrText>
        </w:r>
        <w:r w:rsidRPr="000870B2">
          <w:rPr>
            <w:rFonts w:ascii="Times New Roman" w:hAnsi="Times New Roman" w:cs="Times New Roman"/>
            <w:sz w:val="24"/>
            <w:szCs w:val="24"/>
          </w:rPr>
          <w:fldChar w:fldCharType="separate"/>
        </w:r>
        <w:r w:rsidR="00F00418">
          <w:rPr>
            <w:rFonts w:ascii="Times New Roman" w:hAnsi="Times New Roman" w:cs="Times New Roman"/>
            <w:noProof/>
            <w:sz w:val="24"/>
            <w:szCs w:val="24"/>
          </w:rPr>
          <w:t>2</w:t>
        </w:r>
        <w:r w:rsidRPr="000870B2">
          <w:rPr>
            <w:rFonts w:ascii="Times New Roman" w:hAnsi="Times New Roman" w:cs="Times New Roman"/>
            <w:noProof/>
            <w:sz w:val="24"/>
            <w:szCs w:val="24"/>
          </w:rPr>
          <w:fldChar w:fldCharType="end"/>
        </w:r>
      </w:p>
    </w:sdtContent>
  </w:sdt>
  <w:p w:rsidR="003C15C5" w:rsidRPr="000870B2" w:rsidRDefault="003C15C5">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5C5" w:rsidRPr="000870B2" w:rsidRDefault="003C15C5">
    <w:pPr>
      <w:pStyle w:val="Header"/>
      <w:rPr>
        <w:rFonts w:ascii="Times New Roman" w:hAnsi="Times New Roman" w:cs="Times New Roman"/>
        <w:sz w:val="24"/>
        <w:szCs w:val="24"/>
      </w:rPr>
    </w:pPr>
    <w:r w:rsidRPr="000870B2">
      <w:rPr>
        <w:rFonts w:ascii="Times New Roman" w:hAnsi="Times New Roman" w:cs="Times New Roman"/>
        <w:sz w:val="24"/>
        <w:szCs w:val="24"/>
      </w:rPr>
      <w:t>SOCIAL IDENTITY AND PSYCHOSIS</w:t>
    </w:r>
  </w:p>
  <w:p w:rsidR="003C15C5" w:rsidRDefault="003C15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E4C"/>
    <w:multiLevelType w:val="hybridMultilevel"/>
    <w:tmpl w:val="EE4EC5C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2DA6BFA"/>
    <w:multiLevelType w:val="hybridMultilevel"/>
    <w:tmpl w:val="F23ED0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67924DD"/>
    <w:multiLevelType w:val="hybridMultilevel"/>
    <w:tmpl w:val="1E96E9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64A43C4B"/>
    <w:multiLevelType w:val="hybridMultilevel"/>
    <w:tmpl w:val="98849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B959EB"/>
    <w:rsid w:val="00007F51"/>
    <w:rsid w:val="0002325E"/>
    <w:rsid w:val="00073D21"/>
    <w:rsid w:val="00087D96"/>
    <w:rsid w:val="000B21CC"/>
    <w:rsid w:val="001022E5"/>
    <w:rsid w:val="002126A8"/>
    <w:rsid w:val="00261207"/>
    <w:rsid w:val="003C15C5"/>
    <w:rsid w:val="003D215F"/>
    <w:rsid w:val="00494B0A"/>
    <w:rsid w:val="005615D1"/>
    <w:rsid w:val="00572E27"/>
    <w:rsid w:val="00640A0D"/>
    <w:rsid w:val="00672E18"/>
    <w:rsid w:val="006D4E74"/>
    <w:rsid w:val="00817691"/>
    <w:rsid w:val="00877A6E"/>
    <w:rsid w:val="00990616"/>
    <w:rsid w:val="009B2A8E"/>
    <w:rsid w:val="009B37F9"/>
    <w:rsid w:val="00A3211D"/>
    <w:rsid w:val="00B51306"/>
    <w:rsid w:val="00B959EB"/>
    <w:rsid w:val="00BC5101"/>
    <w:rsid w:val="00D67673"/>
    <w:rsid w:val="00DB4763"/>
    <w:rsid w:val="00DF2362"/>
    <w:rsid w:val="00EC7E6A"/>
    <w:rsid w:val="00F00418"/>
    <w:rsid w:val="00F508B5"/>
    <w:rsid w:val="00FD370B"/>
    <w:rsid w:val="00FF7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9EB"/>
    <w:pPr>
      <w:ind w:left="720"/>
      <w:contextualSpacing/>
    </w:pPr>
  </w:style>
  <w:style w:type="character" w:styleId="CommentReference">
    <w:name w:val="annotation reference"/>
    <w:basedOn w:val="DefaultParagraphFont"/>
    <w:uiPriority w:val="99"/>
    <w:semiHidden/>
    <w:unhideWhenUsed/>
    <w:rsid w:val="00B959EB"/>
    <w:rPr>
      <w:sz w:val="16"/>
      <w:szCs w:val="16"/>
    </w:rPr>
  </w:style>
  <w:style w:type="paragraph" w:styleId="CommentText">
    <w:name w:val="annotation text"/>
    <w:basedOn w:val="Normal"/>
    <w:link w:val="CommentTextChar"/>
    <w:uiPriority w:val="99"/>
    <w:unhideWhenUsed/>
    <w:rsid w:val="00B959EB"/>
    <w:pPr>
      <w:spacing w:line="240" w:lineRule="auto"/>
    </w:pPr>
    <w:rPr>
      <w:sz w:val="20"/>
      <w:szCs w:val="20"/>
    </w:rPr>
  </w:style>
  <w:style w:type="character" w:customStyle="1" w:styleId="CommentTextChar">
    <w:name w:val="Comment Text Char"/>
    <w:basedOn w:val="DefaultParagraphFont"/>
    <w:link w:val="CommentText"/>
    <w:uiPriority w:val="99"/>
    <w:rsid w:val="00B959EB"/>
    <w:rPr>
      <w:sz w:val="20"/>
      <w:szCs w:val="20"/>
    </w:rPr>
  </w:style>
  <w:style w:type="paragraph" w:styleId="CommentSubject">
    <w:name w:val="annotation subject"/>
    <w:basedOn w:val="CommentText"/>
    <w:next w:val="CommentText"/>
    <w:link w:val="CommentSubjectChar"/>
    <w:uiPriority w:val="99"/>
    <w:semiHidden/>
    <w:unhideWhenUsed/>
    <w:rsid w:val="00B959EB"/>
    <w:rPr>
      <w:b/>
      <w:bCs/>
    </w:rPr>
  </w:style>
  <w:style w:type="character" w:customStyle="1" w:styleId="CommentSubjectChar">
    <w:name w:val="Comment Subject Char"/>
    <w:basedOn w:val="CommentTextChar"/>
    <w:link w:val="CommentSubject"/>
    <w:uiPriority w:val="99"/>
    <w:semiHidden/>
    <w:rsid w:val="00B959EB"/>
    <w:rPr>
      <w:b/>
      <w:bCs/>
      <w:sz w:val="20"/>
      <w:szCs w:val="20"/>
    </w:rPr>
  </w:style>
  <w:style w:type="paragraph" w:styleId="BalloonText">
    <w:name w:val="Balloon Text"/>
    <w:basedOn w:val="Normal"/>
    <w:link w:val="BalloonTextChar"/>
    <w:uiPriority w:val="99"/>
    <w:semiHidden/>
    <w:unhideWhenUsed/>
    <w:rsid w:val="00B95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9EB"/>
    <w:rPr>
      <w:rFonts w:ascii="Tahoma" w:hAnsi="Tahoma" w:cs="Tahoma"/>
      <w:sz w:val="16"/>
      <w:szCs w:val="16"/>
    </w:rPr>
  </w:style>
  <w:style w:type="character" w:customStyle="1" w:styleId="apple-converted-space">
    <w:name w:val="apple-converted-space"/>
    <w:basedOn w:val="DefaultParagraphFont"/>
    <w:rsid w:val="00B959EB"/>
  </w:style>
  <w:style w:type="paragraph" w:customStyle="1" w:styleId="EndNoteBibliographyTitle">
    <w:name w:val="EndNote Bibliography Title"/>
    <w:basedOn w:val="Normal"/>
    <w:link w:val="EndNoteBibliographyTitleChar"/>
    <w:rsid w:val="00B959EB"/>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B959EB"/>
    <w:rPr>
      <w:rFonts w:ascii="Calibri" w:hAnsi="Calibri" w:cs="Calibri"/>
      <w:noProof/>
    </w:rPr>
  </w:style>
  <w:style w:type="paragraph" w:customStyle="1" w:styleId="EndNoteBibliography">
    <w:name w:val="EndNote Bibliography"/>
    <w:basedOn w:val="Normal"/>
    <w:link w:val="EndNoteBibliographyChar"/>
    <w:rsid w:val="00B959EB"/>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B959EB"/>
    <w:rPr>
      <w:rFonts w:ascii="Calibri" w:hAnsi="Calibri" w:cs="Calibri"/>
      <w:noProof/>
    </w:rPr>
  </w:style>
  <w:style w:type="character" w:styleId="Hyperlink">
    <w:name w:val="Hyperlink"/>
    <w:basedOn w:val="DefaultParagraphFont"/>
    <w:uiPriority w:val="99"/>
    <w:unhideWhenUsed/>
    <w:rsid w:val="00B959EB"/>
    <w:rPr>
      <w:color w:val="0000FF" w:themeColor="hyperlink"/>
      <w:u w:val="single"/>
    </w:rPr>
  </w:style>
  <w:style w:type="paragraph" w:styleId="Header">
    <w:name w:val="header"/>
    <w:basedOn w:val="Normal"/>
    <w:link w:val="HeaderChar"/>
    <w:uiPriority w:val="99"/>
    <w:unhideWhenUsed/>
    <w:rsid w:val="00B959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9EB"/>
  </w:style>
  <w:style w:type="paragraph" w:styleId="Footer">
    <w:name w:val="footer"/>
    <w:basedOn w:val="Normal"/>
    <w:link w:val="FooterChar"/>
    <w:uiPriority w:val="99"/>
    <w:unhideWhenUsed/>
    <w:rsid w:val="00B959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9EB"/>
  </w:style>
  <w:style w:type="paragraph" w:customStyle="1" w:styleId="AbstractText">
    <w:name w:val="Abstract Text"/>
    <w:basedOn w:val="BodyText"/>
    <w:rsid w:val="00B959EB"/>
    <w:pPr>
      <w:keepNext/>
      <w:tabs>
        <w:tab w:val="right" w:pos="8640"/>
      </w:tabs>
      <w:spacing w:after="0" w:line="480" w:lineRule="auto"/>
    </w:pPr>
    <w:rPr>
      <w:rFonts w:ascii="Times New Roman" w:eastAsia="Times New Roman" w:hAnsi="Times New Roman" w:cs="Times New Roman"/>
      <w:sz w:val="24"/>
    </w:rPr>
  </w:style>
  <w:style w:type="paragraph" w:styleId="BodyText">
    <w:name w:val="Body Text"/>
    <w:basedOn w:val="Normal"/>
    <w:link w:val="BodyTextChar"/>
    <w:uiPriority w:val="99"/>
    <w:semiHidden/>
    <w:unhideWhenUsed/>
    <w:rsid w:val="00B959EB"/>
    <w:pPr>
      <w:spacing w:after="120"/>
    </w:pPr>
  </w:style>
  <w:style w:type="character" w:customStyle="1" w:styleId="BodyTextChar">
    <w:name w:val="Body Text Char"/>
    <w:basedOn w:val="DefaultParagraphFont"/>
    <w:link w:val="BodyText"/>
    <w:uiPriority w:val="99"/>
    <w:semiHidden/>
    <w:rsid w:val="00B959EB"/>
  </w:style>
  <w:style w:type="table" w:styleId="TableGrid">
    <w:name w:val="Table Grid"/>
    <w:basedOn w:val="TableNormal"/>
    <w:uiPriority w:val="59"/>
    <w:rsid w:val="00B959EB"/>
    <w:pPr>
      <w:spacing w:after="0" w:line="240" w:lineRule="auto"/>
    </w:pPr>
    <w:rPr>
      <w:rFonts w:eastAsiaTheme="minorEastAsia"/>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959E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59EB"/>
    <w:rPr>
      <w:i/>
      <w:iCs/>
    </w:rPr>
  </w:style>
  <w:style w:type="paragraph" w:customStyle="1" w:styleId="Footer1">
    <w:name w:val="Footer1"/>
    <w:basedOn w:val="Normal"/>
    <w:next w:val="Footer"/>
    <w:uiPriority w:val="99"/>
    <w:unhideWhenUsed/>
    <w:rsid w:val="00B959EB"/>
    <w:pPr>
      <w:tabs>
        <w:tab w:val="center" w:pos="4680"/>
        <w:tab w:val="right" w:pos="9360"/>
      </w:tabs>
      <w:spacing w:after="0" w:line="240" w:lineRule="auto"/>
    </w:pPr>
    <w:rPr>
      <w:lang w:val="en-GB"/>
    </w:rPr>
  </w:style>
  <w:style w:type="paragraph" w:styleId="Revision">
    <w:name w:val="Revision"/>
    <w:hidden/>
    <w:uiPriority w:val="99"/>
    <w:semiHidden/>
    <w:rsid w:val="00B959EB"/>
    <w:pPr>
      <w:spacing w:after="0" w:line="240" w:lineRule="auto"/>
    </w:pPr>
  </w:style>
  <w:style w:type="table" w:customStyle="1" w:styleId="TableGrid1">
    <w:name w:val="Table Grid1"/>
    <w:basedOn w:val="TableNormal"/>
    <w:next w:val="TableGrid"/>
    <w:uiPriority w:val="59"/>
    <w:rsid w:val="00B95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9EB"/>
    <w:pPr>
      <w:ind w:left="720"/>
      <w:contextualSpacing/>
    </w:pPr>
  </w:style>
  <w:style w:type="character" w:styleId="CommentReference">
    <w:name w:val="annotation reference"/>
    <w:basedOn w:val="DefaultParagraphFont"/>
    <w:uiPriority w:val="99"/>
    <w:semiHidden/>
    <w:unhideWhenUsed/>
    <w:rsid w:val="00B959EB"/>
    <w:rPr>
      <w:sz w:val="16"/>
      <w:szCs w:val="16"/>
    </w:rPr>
  </w:style>
  <w:style w:type="paragraph" w:styleId="CommentText">
    <w:name w:val="annotation text"/>
    <w:basedOn w:val="Normal"/>
    <w:link w:val="CommentTextChar"/>
    <w:uiPriority w:val="99"/>
    <w:unhideWhenUsed/>
    <w:rsid w:val="00B959EB"/>
    <w:pPr>
      <w:spacing w:line="240" w:lineRule="auto"/>
    </w:pPr>
    <w:rPr>
      <w:sz w:val="20"/>
      <w:szCs w:val="20"/>
    </w:rPr>
  </w:style>
  <w:style w:type="character" w:customStyle="1" w:styleId="CommentTextChar">
    <w:name w:val="Comment Text Char"/>
    <w:basedOn w:val="DefaultParagraphFont"/>
    <w:link w:val="CommentText"/>
    <w:uiPriority w:val="99"/>
    <w:rsid w:val="00B959EB"/>
    <w:rPr>
      <w:sz w:val="20"/>
      <w:szCs w:val="20"/>
    </w:rPr>
  </w:style>
  <w:style w:type="paragraph" w:styleId="CommentSubject">
    <w:name w:val="annotation subject"/>
    <w:basedOn w:val="CommentText"/>
    <w:next w:val="CommentText"/>
    <w:link w:val="CommentSubjectChar"/>
    <w:uiPriority w:val="99"/>
    <w:semiHidden/>
    <w:unhideWhenUsed/>
    <w:rsid w:val="00B959EB"/>
    <w:rPr>
      <w:b/>
      <w:bCs/>
    </w:rPr>
  </w:style>
  <w:style w:type="character" w:customStyle="1" w:styleId="CommentSubjectChar">
    <w:name w:val="Comment Subject Char"/>
    <w:basedOn w:val="CommentTextChar"/>
    <w:link w:val="CommentSubject"/>
    <w:uiPriority w:val="99"/>
    <w:semiHidden/>
    <w:rsid w:val="00B959EB"/>
    <w:rPr>
      <w:b/>
      <w:bCs/>
      <w:sz w:val="20"/>
      <w:szCs w:val="20"/>
    </w:rPr>
  </w:style>
  <w:style w:type="paragraph" w:styleId="BalloonText">
    <w:name w:val="Balloon Text"/>
    <w:basedOn w:val="Normal"/>
    <w:link w:val="BalloonTextChar"/>
    <w:uiPriority w:val="99"/>
    <w:semiHidden/>
    <w:unhideWhenUsed/>
    <w:rsid w:val="00B95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9EB"/>
    <w:rPr>
      <w:rFonts w:ascii="Tahoma" w:hAnsi="Tahoma" w:cs="Tahoma"/>
      <w:sz w:val="16"/>
      <w:szCs w:val="16"/>
    </w:rPr>
  </w:style>
  <w:style w:type="character" w:customStyle="1" w:styleId="apple-converted-space">
    <w:name w:val="apple-converted-space"/>
    <w:basedOn w:val="DefaultParagraphFont"/>
    <w:rsid w:val="00B959EB"/>
  </w:style>
  <w:style w:type="paragraph" w:customStyle="1" w:styleId="EndNoteBibliographyTitle">
    <w:name w:val="EndNote Bibliography Title"/>
    <w:basedOn w:val="Normal"/>
    <w:link w:val="EndNoteBibliographyTitleChar"/>
    <w:rsid w:val="00B959EB"/>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B959EB"/>
    <w:rPr>
      <w:rFonts w:ascii="Calibri" w:hAnsi="Calibri" w:cs="Calibri"/>
      <w:noProof/>
    </w:rPr>
  </w:style>
  <w:style w:type="paragraph" w:customStyle="1" w:styleId="EndNoteBibliography">
    <w:name w:val="EndNote Bibliography"/>
    <w:basedOn w:val="Normal"/>
    <w:link w:val="EndNoteBibliographyChar"/>
    <w:rsid w:val="00B959EB"/>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B959EB"/>
    <w:rPr>
      <w:rFonts w:ascii="Calibri" w:hAnsi="Calibri" w:cs="Calibri"/>
      <w:noProof/>
    </w:rPr>
  </w:style>
  <w:style w:type="character" w:styleId="Hyperlink">
    <w:name w:val="Hyperlink"/>
    <w:basedOn w:val="DefaultParagraphFont"/>
    <w:uiPriority w:val="99"/>
    <w:unhideWhenUsed/>
    <w:rsid w:val="00B959EB"/>
    <w:rPr>
      <w:color w:val="0000FF" w:themeColor="hyperlink"/>
      <w:u w:val="single"/>
    </w:rPr>
  </w:style>
  <w:style w:type="paragraph" w:styleId="Header">
    <w:name w:val="header"/>
    <w:basedOn w:val="Normal"/>
    <w:link w:val="HeaderChar"/>
    <w:uiPriority w:val="99"/>
    <w:unhideWhenUsed/>
    <w:rsid w:val="00B959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9EB"/>
  </w:style>
  <w:style w:type="paragraph" w:styleId="Footer">
    <w:name w:val="footer"/>
    <w:basedOn w:val="Normal"/>
    <w:link w:val="FooterChar"/>
    <w:uiPriority w:val="99"/>
    <w:unhideWhenUsed/>
    <w:rsid w:val="00B959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9EB"/>
  </w:style>
  <w:style w:type="paragraph" w:customStyle="1" w:styleId="AbstractText">
    <w:name w:val="Abstract Text"/>
    <w:basedOn w:val="BodyText"/>
    <w:rsid w:val="00B959EB"/>
    <w:pPr>
      <w:keepNext/>
      <w:tabs>
        <w:tab w:val="right" w:pos="8640"/>
      </w:tabs>
      <w:spacing w:after="0" w:line="480" w:lineRule="auto"/>
    </w:pPr>
    <w:rPr>
      <w:rFonts w:ascii="Times New Roman" w:eastAsia="Times New Roman" w:hAnsi="Times New Roman" w:cs="Times New Roman"/>
      <w:sz w:val="24"/>
    </w:rPr>
  </w:style>
  <w:style w:type="paragraph" w:styleId="BodyText">
    <w:name w:val="Body Text"/>
    <w:basedOn w:val="Normal"/>
    <w:link w:val="BodyTextChar"/>
    <w:uiPriority w:val="99"/>
    <w:semiHidden/>
    <w:unhideWhenUsed/>
    <w:rsid w:val="00B959EB"/>
    <w:pPr>
      <w:spacing w:after="120"/>
    </w:pPr>
  </w:style>
  <w:style w:type="character" w:customStyle="1" w:styleId="BodyTextChar">
    <w:name w:val="Body Text Char"/>
    <w:basedOn w:val="DefaultParagraphFont"/>
    <w:link w:val="BodyText"/>
    <w:uiPriority w:val="99"/>
    <w:semiHidden/>
    <w:rsid w:val="00B959EB"/>
  </w:style>
  <w:style w:type="table" w:styleId="TableGrid">
    <w:name w:val="Table Grid"/>
    <w:basedOn w:val="TableNormal"/>
    <w:uiPriority w:val="59"/>
    <w:rsid w:val="00B959EB"/>
    <w:pPr>
      <w:spacing w:after="0" w:line="240" w:lineRule="auto"/>
    </w:pPr>
    <w:rPr>
      <w:rFonts w:eastAsiaTheme="minorEastAsia"/>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959E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59EB"/>
    <w:rPr>
      <w:i/>
      <w:iCs/>
    </w:rPr>
  </w:style>
  <w:style w:type="paragraph" w:customStyle="1" w:styleId="Footer1">
    <w:name w:val="Footer1"/>
    <w:basedOn w:val="Normal"/>
    <w:next w:val="Footer"/>
    <w:uiPriority w:val="99"/>
    <w:unhideWhenUsed/>
    <w:rsid w:val="00B959EB"/>
    <w:pPr>
      <w:tabs>
        <w:tab w:val="center" w:pos="4680"/>
        <w:tab w:val="right" w:pos="9360"/>
      </w:tabs>
      <w:spacing w:after="0" w:line="240" w:lineRule="auto"/>
    </w:pPr>
    <w:rPr>
      <w:lang w:val="en-GB"/>
    </w:rPr>
  </w:style>
  <w:style w:type="paragraph" w:styleId="Revision">
    <w:name w:val="Revision"/>
    <w:hidden/>
    <w:uiPriority w:val="99"/>
    <w:semiHidden/>
    <w:rsid w:val="00B959EB"/>
    <w:pPr>
      <w:spacing w:after="0" w:line="240" w:lineRule="auto"/>
    </w:pPr>
  </w:style>
  <w:style w:type="table" w:customStyle="1" w:styleId="TableGrid1">
    <w:name w:val="Table Grid1"/>
    <w:basedOn w:val="TableNormal"/>
    <w:next w:val="TableGrid"/>
    <w:uiPriority w:val="59"/>
    <w:rsid w:val="00B95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66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cintyre@liverpool.ac.u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'[Chart in Microsoft Word]Sheet1'!$B$1</c:f>
              <c:strCache>
                <c:ptCount val="1"/>
                <c:pt idx="0">
                  <c:v>Anxiety</c:v>
                </c:pt>
              </c:strCache>
            </c:strRef>
          </c:tx>
          <c:spPr>
            <a:pattFill prst="dkDnDiag">
              <a:fgClr>
                <a:schemeClr val="tx1">
                  <a:lumMod val="75000"/>
                  <a:lumOff val="25000"/>
                </a:schemeClr>
              </a:fgClr>
              <a:bgClr>
                <a:schemeClr val="bg1"/>
              </a:bgClr>
            </a:pattFill>
          </c:spPr>
          <c:invertIfNegative val="0"/>
          <c:cat>
            <c:strRef>
              <c:f>'[Chart in Microsoft Word]Sheet1'!$A$2:$A$3</c:f>
              <c:strCache>
                <c:ptCount val="2"/>
                <c:pt idx="0">
                  <c:v>Moderate symptoms</c:v>
                </c:pt>
                <c:pt idx="1">
                  <c:v>Severe symptoms</c:v>
                </c:pt>
              </c:strCache>
            </c:strRef>
          </c:cat>
          <c:val>
            <c:numRef>
              <c:f>'[Chart in Microsoft Word]Sheet1'!$B$2:$B$3</c:f>
              <c:numCache>
                <c:formatCode>General</c:formatCode>
                <c:ptCount val="2"/>
                <c:pt idx="0">
                  <c:v>42</c:v>
                </c:pt>
                <c:pt idx="1">
                  <c:v>21</c:v>
                </c:pt>
              </c:numCache>
            </c:numRef>
          </c:val>
        </c:ser>
        <c:ser>
          <c:idx val="1"/>
          <c:order val="1"/>
          <c:tx>
            <c:strRef>
              <c:f>'[Chart in Microsoft Word]Sheet1'!$C$1</c:f>
              <c:strCache>
                <c:ptCount val="1"/>
                <c:pt idx="0">
                  <c:v>Depression</c:v>
                </c:pt>
              </c:strCache>
            </c:strRef>
          </c:tx>
          <c:spPr>
            <a:solidFill>
              <a:schemeClr val="tx1">
                <a:lumMod val="85000"/>
                <a:lumOff val="15000"/>
              </a:schemeClr>
            </a:solidFill>
          </c:spPr>
          <c:invertIfNegative val="0"/>
          <c:cat>
            <c:strRef>
              <c:f>'[Chart in Microsoft Word]Sheet1'!$A$2:$A$3</c:f>
              <c:strCache>
                <c:ptCount val="2"/>
                <c:pt idx="0">
                  <c:v>Moderate symptoms</c:v>
                </c:pt>
                <c:pt idx="1">
                  <c:v>Severe symptoms</c:v>
                </c:pt>
              </c:strCache>
            </c:strRef>
          </c:cat>
          <c:val>
            <c:numRef>
              <c:f>'[Chart in Microsoft Word]Sheet1'!$C$2:$C$3</c:f>
              <c:numCache>
                <c:formatCode>General</c:formatCode>
                <c:ptCount val="2"/>
                <c:pt idx="0">
                  <c:v>25</c:v>
                </c:pt>
                <c:pt idx="1">
                  <c:v>11</c:v>
                </c:pt>
              </c:numCache>
            </c:numRef>
          </c:val>
        </c:ser>
        <c:ser>
          <c:idx val="2"/>
          <c:order val="2"/>
          <c:tx>
            <c:strRef>
              <c:f>'[Chart in Microsoft Word]Sheet1'!$D$1</c:f>
              <c:strCache>
                <c:ptCount val="1"/>
                <c:pt idx="0">
                  <c:v>Both</c:v>
                </c:pt>
              </c:strCache>
            </c:strRef>
          </c:tx>
          <c:spPr>
            <a:solidFill>
              <a:schemeClr val="tx1">
                <a:lumMod val="50000"/>
                <a:lumOff val="50000"/>
              </a:schemeClr>
            </a:solidFill>
          </c:spPr>
          <c:invertIfNegative val="0"/>
          <c:cat>
            <c:strRef>
              <c:f>'[Chart in Microsoft Word]Sheet1'!$A$2:$A$3</c:f>
              <c:strCache>
                <c:ptCount val="2"/>
                <c:pt idx="0">
                  <c:v>Moderate symptoms</c:v>
                </c:pt>
                <c:pt idx="1">
                  <c:v>Severe symptoms</c:v>
                </c:pt>
              </c:strCache>
            </c:strRef>
          </c:cat>
          <c:val>
            <c:numRef>
              <c:f>'[Chart in Microsoft Word]Sheet1'!$D$2:$D$3</c:f>
              <c:numCache>
                <c:formatCode>General</c:formatCode>
                <c:ptCount val="2"/>
                <c:pt idx="0">
                  <c:v>22</c:v>
                </c:pt>
                <c:pt idx="1">
                  <c:v>9</c:v>
                </c:pt>
              </c:numCache>
            </c:numRef>
          </c:val>
        </c:ser>
        <c:dLbls>
          <c:showLegendKey val="0"/>
          <c:showVal val="0"/>
          <c:showCatName val="0"/>
          <c:showSerName val="0"/>
          <c:showPercent val="0"/>
          <c:showBubbleSize val="0"/>
        </c:dLbls>
        <c:gapWidth val="150"/>
        <c:axId val="223591040"/>
        <c:axId val="210727680"/>
      </c:barChart>
      <c:catAx>
        <c:axId val="223591040"/>
        <c:scaling>
          <c:orientation val="minMax"/>
        </c:scaling>
        <c:delete val="0"/>
        <c:axPos val="b"/>
        <c:numFmt formatCode="General" sourceLinked="0"/>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210727680"/>
        <c:crosses val="autoZero"/>
        <c:auto val="1"/>
        <c:lblAlgn val="ctr"/>
        <c:lblOffset val="100"/>
        <c:noMultiLvlLbl val="0"/>
      </c:catAx>
      <c:valAx>
        <c:axId val="210727680"/>
        <c:scaling>
          <c:orientation val="minMax"/>
          <c:max val="100"/>
        </c:scaling>
        <c:delete val="0"/>
        <c:axPos val="l"/>
        <c:majorGridlines>
          <c:spPr>
            <a:ln>
              <a:noFill/>
            </a:ln>
          </c:spPr>
        </c:majorGridlines>
        <c:title>
          <c:tx>
            <c:rich>
              <a:bodyPr rot="-5400000" vert="horz"/>
              <a:lstStyle/>
              <a:p>
                <a:pPr>
                  <a:defRPr/>
                </a:pPr>
                <a:r>
                  <a:rPr lang="en-US" sz="1200">
                    <a:latin typeface="Times New Roman" panose="02020603050405020304" pitchFamily="18" charset="0"/>
                    <a:cs typeface="Times New Roman" panose="02020603050405020304" pitchFamily="18" charset="0"/>
                  </a:rPr>
                  <a:t>% of students meeting threshold</a:t>
                </a:r>
              </a:p>
            </c:rich>
          </c:tx>
          <c:layout>
            <c:manualLayout>
              <c:xMode val="edge"/>
              <c:yMode val="edge"/>
              <c:x val="1.6460905349794198E-2"/>
              <c:y val="0.145719696969697"/>
            </c:manualLayout>
          </c:layout>
          <c:overlay val="0"/>
        </c:title>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223591040"/>
        <c:crosses val="autoZero"/>
        <c:crossBetween val="between"/>
      </c:valAx>
    </c:plotArea>
    <c:legend>
      <c:legendPos val="r"/>
      <c:layout>
        <c:manualLayout>
          <c:xMode val="edge"/>
          <c:yMode val="edge"/>
          <c:x val="0.55803357913594098"/>
          <c:y val="0.18660731329038399"/>
          <c:w val="0.174732742474699"/>
          <c:h val="0.21769416607014999"/>
        </c:manualLayout>
      </c:layout>
      <c:overlay val="0"/>
      <c:txPr>
        <a:bodyPr/>
        <a:lstStyle/>
        <a:p>
          <a:pPr>
            <a:defRPr sz="12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7673</Words>
  <Characters>43739</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51310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jaso1318</dc:creator>
  <cp:lastModifiedBy>jaso1318</cp:lastModifiedBy>
  <cp:revision>2</cp:revision>
  <dcterms:created xsi:type="dcterms:W3CDTF">2017-12-21T10:17:00Z</dcterms:created>
  <dcterms:modified xsi:type="dcterms:W3CDTF">2017-12-21T10:17:00Z</dcterms:modified>
</cp:coreProperties>
</file>