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2BF26" w14:textId="77777777" w:rsidR="006A5931" w:rsidRPr="00506B0C" w:rsidRDefault="00832879" w:rsidP="00832879">
      <w:pPr>
        <w:pStyle w:val="NoSpacing"/>
        <w:rPr>
          <w:b/>
          <w:sz w:val="48"/>
          <w:szCs w:val="48"/>
        </w:rPr>
      </w:pPr>
      <w:r w:rsidRPr="00506B0C">
        <w:rPr>
          <w:b/>
          <w:sz w:val="48"/>
          <w:szCs w:val="48"/>
        </w:rPr>
        <w:t>Progress in defining the genetic contribution to type 2 diabetes susceptibility</w:t>
      </w:r>
    </w:p>
    <w:p w14:paraId="17FBDB64" w14:textId="75B273C8" w:rsidR="00832879" w:rsidRDefault="00832879" w:rsidP="00832879">
      <w:pPr>
        <w:pStyle w:val="NoSpacing"/>
        <w:rPr>
          <w:sz w:val="24"/>
          <w:szCs w:val="24"/>
        </w:rPr>
      </w:pPr>
    </w:p>
    <w:p w14:paraId="5A10BCC9" w14:textId="77777777" w:rsidR="00506B0C" w:rsidRDefault="00506B0C" w:rsidP="00832879">
      <w:pPr>
        <w:pStyle w:val="NoSpacing"/>
        <w:rPr>
          <w:sz w:val="24"/>
          <w:szCs w:val="24"/>
        </w:rPr>
      </w:pPr>
    </w:p>
    <w:p w14:paraId="1E363D6A" w14:textId="7132497A" w:rsidR="000C3E26" w:rsidRPr="00506B0C" w:rsidRDefault="000C3E26" w:rsidP="00832879">
      <w:pPr>
        <w:pStyle w:val="NoSpacing"/>
        <w:rPr>
          <w:sz w:val="32"/>
          <w:szCs w:val="32"/>
        </w:rPr>
      </w:pPr>
      <w:r w:rsidRPr="00506B0C">
        <w:rPr>
          <w:sz w:val="32"/>
          <w:szCs w:val="32"/>
        </w:rPr>
        <w:t>Andrew P Morris</w:t>
      </w:r>
    </w:p>
    <w:p w14:paraId="3139D2B2" w14:textId="4CB5FF91" w:rsidR="000C3E26" w:rsidRPr="00506B0C" w:rsidRDefault="000C3E26" w:rsidP="00832879">
      <w:pPr>
        <w:pStyle w:val="NoSpacing"/>
        <w:rPr>
          <w:sz w:val="32"/>
          <w:szCs w:val="32"/>
        </w:rPr>
      </w:pPr>
      <w:r w:rsidRPr="00506B0C">
        <w:rPr>
          <w:sz w:val="32"/>
          <w:szCs w:val="32"/>
        </w:rPr>
        <w:t>Department of Biostatistics, University of Liverpool, Liverpool, UK</w:t>
      </w:r>
    </w:p>
    <w:p w14:paraId="7D1A37D0" w14:textId="442C1B40" w:rsidR="000C3E26" w:rsidRDefault="000C3E26" w:rsidP="00832879">
      <w:pPr>
        <w:pStyle w:val="NoSpacing"/>
        <w:rPr>
          <w:sz w:val="24"/>
          <w:szCs w:val="24"/>
        </w:rPr>
      </w:pPr>
    </w:p>
    <w:p w14:paraId="6B1E4435" w14:textId="032B9CEB" w:rsidR="00506B0C" w:rsidRDefault="00506B0C" w:rsidP="00832879">
      <w:pPr>
        <w:pStyle w:val="NoSpacing"/>
        <w:rPr>
          <w:sz w:val="24"/>
          <w:szCs w:val="24"/>
        </w:rPr>
      </w:pPr>
    </w:p>
    <w:p w14:paraId="3B2F99FF" w14:textId="77777777" w:rsidR="00506B0C" w:rsidRDefault="00506B0C" w:rsidP="00832879">
      <w:pPr>
        <w:pStyle w:val="NoSpacing"/>
        <w:rPr>
          <w:sz w:val="24"/>
          <w:szCs w:val="24"/>
        </w:rPr>
      </w:pPr>
    </w:p>
    <w:p w14:paraId="6FC0C614" w14:textId="19D5EE71" w:rsidR="000C3E26" w:rsidRPr="00506B0C" w:rsidRDefault="000C3E26" w:rsidP="00832879">
      <w:pPr>
        <w:pStyle w:val="NoSpacing"/>
        <w:rPr>
          <w:i/>
          <w:sz w:val="24"/>
          <w:szCs w:val="24"/>
        </w:rPr>
      </w:pPr>
      <w:r w:rsidRPr="00506B0C">
        <w:rPr>
          <w:i/>
          <w:sz w:val="24"/>
          <w:szCs w:val="24"/>
        </w:rPr>
        <w:t>Co</w:t>
      </w:r>
      <w:r w:rsidR="00506B0C" w:rsidRPr="00506B0C">
        <w:rPr>
          <w:i/>
          <w:sz w:val="24"/>
          <w:szCs w:val="24"/>
        </w:rPr>
        <w:t>ntact information</w:t>
      </w:r>
    </w:p>
    <w:p w14:paraId="0D29C7DE" w14:textId="6C7B84A0" w:rsidR="000C3E26" w:rsidRDefault="000C3E26" w:rsidP="00832879">
      <w:pPr>
        <w:pStyle w:val="NoSpacing"/>
        <w:rPr>
          <w:sz w:val="24"/>
          <w:szCs w:val="24"/>
        </w:rPr>
      </w:pPr>
      <w:r>
        <w:rPr>
          <w:sz w:val="24"/>
          <w:szCs w:val="24"/>
        </w:rPr>
        <w:t>Prof. Andrew Morris</w:t>
      </w:r>
    </w:p>
    <w:p w14:paraId="599BCFE8" w14:textId="655278F2" w:rsidR="000C3E26" w:rsidRDefault="000C3E26" w:rsidP="00832879">
      <w:pPr>
        <w:pStyle w:val="NoSpacing"/>
        <w:rPr>
          <w:sz w:val="24"/>
          <w:szCs w:val="24"/>
        </w:rPr>
      </w:pPr>
      <w:r>
        <w:rPr>
          <w:sz w:val="24"/>
          <w:szCs w:val="24"/>
        </w:rPr>
        <w:t>Department of Biostatistics, University of Liverpool</w:t>
      </w:r>
    </w:p>
    <w:p w14:paraId="27F6B7EE" w14:textId="79FA1B89" w:rsidR="000C3E26" w:rsidRDefault="000C3E26" w:rsidP="00832879">
      <w:pPr>
        <w:pStyle w:val="NoSpacing"/>
        <w:rPr>
          <w:sz w:val="24"/>
          <w:szCs w:val="24"/>
        </w:rPr>
      </w:pPr>
      <w:r>
        <w:rPr>
          <w:sz w:val="24"/>
          <w:szCs w:val="24"/>
        </w:rPr>
        <w:t>Block F, Waterhouse Building</w:t>
      </w:r>
    </w:p>
    <w:p w14:paraId="0AFF563A" w14:textId="360CBB20" w:rsidR="000C3E26" w:rsidRDefault="000C3E26" w:rsidP="00832879">
      <w:pPr>
        <w:pStyle w:val="NoSpacing"/>
        <w:rPr>
          <w:sz w:val="24"/>
          <w:szCs w:val="24"/>
        </w:rPr>
      </w:pPr>
      <w:r>
        <w:rPr>
          <w:sz w:val="24"/>
          <w:szCs w:val="24"/>
        </w:rPr>
        <w:t>1-5 Brownlow Street</w:t>
      </w:r>
    </w:p>
    <w:p w14:paraId="21738B1A" w14:textId="588CBE82" w:rsidR="000C3E26" w:rsidRDefault="000C3E26" w:rsidP="00832879">
      <w:pPr>
        <w:pStyle w:val="NoSpacing"/>
        <w:rPr>
          <w:sz w:val="24"/>
          <w:szCs w:val="24"/>
        </w:rPr>
      </w:pPr>
      <w:r>
        <w:rPr>
          <w:sz w:val="24"/>
          <w:szCs w:val="24"/>
        </w:rPr>
        <w:t>Liverpool L69 3GL</w:t>
      </w:r>
    </w:p>
    <w:p w14:paraId="2A75585F" w14:textId="597A8EC1" w:rsidR="000C3E26" w:rsidRDefault="000C3E26" w:rsidP="00832879">
      <w:pPr>
        <w:pStyle w:val="NoSpacing"/>
        <w:rPr>
          <w:sz w:val="24"/>
          <w:szCs w:val="24"/>
        </w:rPr>
      </w:pPr>
      <w:r>
        <w:rPr>
          <w:sz w:val="24"/>
          <w:szCs w:val="24"/>
        </w:rPr>
        <w:t>United Kingdom</w:t>
      </w:r>
    </w:p>
    <w:p w14:paraId="4DC3701C" w14:textId="10FF978F" w:rsidR="000C3E26" w:rsidRDefault="000C3E26" w:rsidP="00832879">
      <w:pPr>
        <w:pStyle w:val="NoSpacing"/>
        <w:rPr>
          <w:sz w:val="24"/>
          <w:szCs w:val="24"/>
        </w:rPr>
      </w:pPr>
      <w:r>
        <w:rPr>
          <w:sz w:val="24"/>
          <w:szCs w:val="24"/>
        </w:rPr>
        <w:t xml:space="preserve">E-mail: </w:t>
      </w:r>
      <w:hyperlink r:id="rId5" w:history="1">
        <w:r w:rsidRPr="00684F67">
          <w:rPr>
            <w:rStyle w:val="Hyperlink"/>
            <w:sz w:val="24"/>
            <w:szCs w:val="24"/>
          </w:rPr>
          <w:t>apmorris@liverpool.ac.uk</w:t>
        </w:r>
      </w:hyperlink>
    </w:p>
    <w:p w14:paraId="1A7F36DE" w14:textId="146CD0B7" w:rsidR="000C3E26" w:rsidRDefault="000C3E26" w:rsidP="00832879">
      <w:pPr>
        <w:pStyle w:val="NoSpacing"/>
        <w:rPr>
          <w:sz w:val="24"/>
          <w:szCs w:val="24"/>
        </w:rPr>
      </w:pPr>
    </w:p>
    <w:p w14:paraId="2D8FA5C4" w14:textId="77777777" w:rsidR="00506B0C" w:rsidRDefault="00506B0C" w:rsidP="00832879">
      <w:pPr>
        <w:pStyle w:val="NoSpacing"/>
        <w:rPr>
          <w:sz w:val="24"/>
          <w:szCs w:val="24"/>
        </w:rPr>
      </w:pPr>
    </w:p>
    <w:p w14:paraId="5104A8AA" w14:textId="3AC756A7" w:rsidR="00506B0C" w:rsidRDefault="00506B0C" w:rsidP="00832879">
      <w:pPr>
        <w:pStyle w:val="NoSpacing"/>
        <w:rPr>
          <w:sz w:val="24"/>
          <w:szCs w:val="24"/>
        </w:rPr>
      </w:pPr>
    </w:p>
    <w:p w14:paraId="0C5416CB" w14:textId="4E24D82E" w:rsidR="00506B0C" w:rsidRDefault="00506B0C" w:rsidP="00832879">
      <w:pPr>
        <w:pStyle w:val="NoSpacing"/>
        <w:rPr>
          <w:sz w:val="24"/>
          <w:szCs w:val="24"/>
        </w:rPr>
      </w:pPr>
      <w:r w:rsidRPr="0072579A">
        <w:rPr>
          <w:b/>
          <w:sz w:val="24"/>
          <w:szCs w:val="24"/>
        </w:rPr>
        <w:t>Abstract</w:t>
      </w:r>
      <w:r w:rsidR="00B72152" w:rsidRPr="0072579A">
        <w:rPr>
          <w:b/>
          <w:sz w:val="24"/>
          <w:szCs w:val="24"/>
        </w:rPr>
        <w:t>.</w:t>
      </w:r>
      <w:r w:rsidR="0072579A">
        <w:rPr>
          <w:sz w:val="24"/>
          <w:szCs w:val="24"/>
        </w:rPr>
        <w:t xml:space="preserve">  C</w:t>
      </w:r>
      <w:r w:rsidR="0072579A" w:rsidRPr="0072579A">
        <w:rPr>
          <w:sz w:val="24"/>
          <w:szCs w:val="24"/>
        </w:rPr>
        <w:t>andidate gene, genome-</w:t>
      </w:r>
      <w:r w:rsidR="0072579A">
        <w:rPr>
          <w:sz w:val="24"/>
          <w:szCs w:val="24"/>
        </w:rPr>
        <w:t>wide association, exome array and</w:t>
      </w:r>
      <w:r w:rsidR="0072579A" w:rsidRPr="0072579A">
        <w:rPr>
          <w:sz w:val="24"/>
          <w:szCs w:val="24"/>
        </w:rPr>
        <w:t xml:space="preserve"> sequencing studies</w:t>
      </w:r>
      <w:r w:rsidR="0072579A">
        <w:rPr>
          <w:sz w:val="24"/>
          <w:szCs w:val="24"/>
        </w:rPr>
        <w:t xml:space="preserve"> have identified more than 140 loci associated with type 2 diabetes (T2D) susceptibility.  In this review, progress in understanding the genetic architecture of T2D susceptibility across diverse populations and in localising potential causal variants for the disease through fine-mapping studies</w:t>
      </w:r>
      <w:r w:rsidR="00203C71">
        <w:rPr>
          <w:sz w:val="24"/>
          <w:szCs w:val="24"/>
        </w:rPr>
        <w:t xml:space="preserve"> is discussed</w:t>
      </w:r>
      <w:r w:rsidR="0072579A">
        <w:rPr>
          <w:sz w:val="24"/>
          <w:szCs w:val="24"/>
        </w:rPr>
        <w:t xml:space="preserve">.  </w:t>
      </w:r>
      <w:r w:rsidR="00203C71">
        <w:rPr>
          <w:sz w:val="24"/>
          <w:szCs w:val="24"/>
        </w:rPr>
        <w:t>T</w:t>
      </w:r>
      <w:r w:rsidR="0072579A">
        <w:rPr>
          <w:sz w:val="24"/>
          <w:szCs w:val="24"/>
        </w:rPr>
        <w:t xml:space="preserve">he additional insights gained from these </w:t>
      </w:r>
      <w:r w:rsidR="0072579A" w:rsidRPr="0072579A">
        <w:rPr>
          <w:sz w:val="24"/>
          <w:szCs w:val="24"/>
        </w:rPr>
        <w:t>genetic studies into novel molecular mechanisms and pathophysiology underlying T2D susceptibility</w:t>
      </w:r>
      <w:r w:rsidR="00203C71">
        <w:rPr>
          <w:sz w:val="24"/>
          <w:szCs w:val="24"/>
        </w:rPr>
        <w:t xml:space="preserve"> are described, and </w:t>
      </w:r>
      <w:r w:rsidR="0072579A">
        <w:rPr>
          <w:sz w:val="24"/>
          <w:szCs w:val="24"/>
        </w:rPr>
        <w:t>the prospects for future genomic investigations of the disease</w:t>
      </w:r>
      <w:r w:rsidR="00203C71">
        <w:rPr>
          <w:sz w:val="24"/>
          <w:szCs w:val="24"/>
        </w:rPr>
        <w:t xml:space="preserve"> are considered</w:t>
      </w:r>
      <w:bookmarkStart w:id="0" w:name="_GoBack"/>
      <w:bookmarkEnd w:id="0"/>
      <w:r w:rsidR="0072579A">
        <w:rPr>
          <w:sz w:val="24"/>
          <w:szCs w:val="24"/>
        </w:rPr>
        <w:t>.</w:t>
      </w:r>
    </w:p>
    <w:p w14:paraId="22C08A79" w14:textId="0EFCF35D" w:rsidR="00C231AC" w:rsidRDefault="00C231AC" w:rsidP="00832879">
      <w:pPr>
        <w:pStyle w:val="NoSpacing"/>
        <w:rPr>
          <w:sz w:val="24"/>
          <w:szCs w:val="24"/>
        </w:rPr>
      </w:pPr>
    </w:p>
    <w:p w14:paraId="1910FF3E" w14:textId="7B5BDB90" w:rsidR="00C231AC" w:rsidRDefault="00C231AC" w:rsidP="00832879">
      <w:pPr>
        <w:pStyle w:val="NoSpacing"/>
        <w:rPr>
          <w:sz w:val="24"/>
          <w:szCs w:val="24"/>
        </w:rPr>
      </w:pPr>
      <w:r>
        <w:rPr>
          <w:sz w:val="24"/>
          <w:szCs w:val="24"/>
        </w:rPr>
        <w:t>Short title: The genetic contribution to type 2 diabetes susceptibility.</w:t>
      </w:r>
    </w:p>
    <w:p w14:paraId="0FD3EFEF" w14:textId="6E44BEFF" w:rsidR="00B72152" w:rsidRDefault="00B72152" w:rsidP="00832879">
      <w:pPr>
        <w:pStyle w:val="NoSpacing"/>
        <w:rPr>
          <w:sz w:val="24"/>
          <w:szCs w:val="24"/>
        </w:rPr>
      </w:pPr>
    </w:p>
    <w:p w14:paraId="5E602A1B" w14:textId="67239C06" w:rsidR="00B72152" w:rsidRDefault="005A039C" w:rsidP="00832879">
      <w:pPr>
        <w:pStyle w:val="NoSpacing"/>
        <w:rPr>
          <w:sz w:val="24"/>
          <w:szCs w:val="24"/>
        </w:rPr>
      </w:pPr>
      <w:r>
        <w:rPr>
          <w:sz w:val="24"/>
          <w:szCs w:val="24"/>
        </w:rPr>
        <w:t>Number of words: 3,016</w:t>
      </w:r>
      <w:r w:rsidR="00B72152">
        <w:rPr>
          <w:sz w:val="24"/>
          <w:szCs w:val="24"/>
        </w:rPr>
        <w:t>.</w:t>
      </w:r>
    </w:p>
    <w:p w14:paraId="09A06487" w14:textId="693D4A75" w:rsidR="00506B0C" w:rsidRDefault="00506B0C" w:rsidP="00832879">
      <w:pPr>
        <w:pStyle w:val="NoSpacing"/>
        <w:rPr>
          <w:sz w:val="24"/>
          <w:szCs w:val="24"/>
        </w:rPr>
      </w:pPr>
    </w:p>
    <w:p w14:paraId="6F5E6C47" w14:textId="77777777" w:rsidR="00506B0C" w:rsidRDefault="00506B0C" w:rsidP="00832879">
      <w:pPr>
        <w:pStyle w:val="NoSpacing"/>
        <w:rPr>
          <w:sz w:val="24"/>
          <w:szCs w:val="24"/>
        </w:rPr>
      </w:pPr>
    </w:p>
    <w:p w14:paraId="0C25C3B5" w14:textId="77777777" w:rsidR="000C3E26" w:rsidRDefault="000C3E26" w:rsidP="00832879">
      <w:pPr>
        <w:pStyle w:val="NoSpacing"/>
        <w:rPr>
          <w:sz w:val="24"/>
          <w:szCs w:val="24"/>
        </w:rPr>
      </w:pPr>
    </w:p>
    <w:p w14:paraId="33C8E03E" w14:textId="77777777" w:rsidR="000C3E26" w:rsidRDefault="000C3E26">
      <w:pPr>
        <w:rPr>
          <w:sz w:val="24"/>
          <w:szCs w:val="24"/>
        </w:rPr>
      </w:pPr>
      <w:r>
        <w:rPr>
          <w:sz w:val="24"/>
          <w:szCs w:val="24"/>
        </w:rPr>
        <w:br w:type="page"/>
      </w:r>
    </w:p>
    <w:p w14:paraId="341C42DA" w14:textId="6DF434A0" w:rsidR="00832879" w:rsidRDefault="00DF7318" w:rsidP="005D4471">
      <w:pPr>
        <w:pStyle w:val="NoSpacing"/>
        <w:rPr>
          <w:sz w:val="24"/>
          <w:szCs w:val="24"/>
        </w:rPr>
      </w:pPr>
      <w:r w:rsidRPr="00DF7318">
        <w:rPr>
          <w:b/>
          <w:sz w:val="24"/>
          <w:szCs w:val="24"/>
        </w:rPr>
        <w:lastRenderedPageBreak/>
        <w:t xml:space="preserve">Introduction.  </w:t>
      </w:r>
      <w:r w:rsidR="00832879">
        <w:rPr>
          <w:sz w:val="24"/>
          <w:szCs w:val="24"/>
        </w:rPr>
        <w:t>Type 2 diabetes (T2D) mellitus is a common complex disease that currently affects more than 400 million people across the globe.  The disease is characterised by insulin resistance and beta cell dysfunction</w:t>
      </w:r>
      <w:r w:rsidR="00647217">
        <w:rPr>
          <w:sz w:val="24"/>
          <w:szCs w:val="24"/>
        </w:rPr>
        <w:t xml:space="preserve"> [</w:t>
      </w:r>
      <w:r w:rsidR="001F0920">
        <w:rPr>
          <w:sz w:val="24"/>
          <w:szCs w:val="24"/>
        </w:rPr>
        <w:t>1</w:t>
      </w:r>
      <w:r w:rsidR="00647217">
        <w:rPr>
          <w:sz w:val="24"/>
          <w:szCs w:val="24"/>
        </w:rPr>
        <w:t>]</w:t>
      </w:r>
      <w:r w:rsidR="00832879">
        <w:rPr>
          <w:sz w:val="24"/>
          <w:szCs w:val="24"/>
        </w:rPr>
        <w:t>, a</w:t>
      </w:r>
      <w:r w:rsidR="00647217">
        <w:rPr>
          <w:sz w:val="24"/>
          <w:szCs w:val="24"/>
        </w:rPr>
        <w:t>nd can lead to a range of microvascular and macro</w:t>
      </w:r>
      <w:r w:rsidR="00832879">
        <w:rPr>
          <w:sz w:val="24"/>
          <w:szCs w:val="24"/>
        </w:rPr>
        <w:t>vascular complications</w:t>
      </w:r>
      <w:r w:rsidR="00647217">
        <w:rPr>
          <w:sz w:val="24"/>
          <w:szCs w:val="24"/>
        </w:rPr>
        <w:t xml:space="preserve"> [</w:t>
      </w:r>
      <w:r w:rsidR="001F0920">
        <w:rPr>
          <w:sz w:val="24"/>
          <w:szCs w:val="24"/>
        </w:rPr>
        <w:t>2</w:t>
      </w:r>
      <w:r w:rsidR="00647217">
        <w:rPr>
          <w:sz w:val="24"/>
          <w:szCs w:val="24"/>
        </w:rPr>
        <w:t xml:space="preserve">], </w:t>
      </w:r>
      <w:r w:rsidR="00832879">
        <w:rPr>
          <w:sz w:val="24"/>
          <w:szCs w:val="24"/>
        </w:rPr>
        <w:t xml:space="preserve">increased risk of cardiovascular disease </w:t>
      </w:r>
      <w:r w:rsidR="00647217">
        <w:rPr>
          <w:sz w:val="24"/>
          <w:szCs w:val="24"/>
        </w:rPr>
        <w:t>[</w:t>
      </w:r>
      <w:r w:rsidR="001F0920">
        <w:rPr>
          <w:sz w:val="24"/>
          <w:szCs w:val="24"/>
        </w:rPr>
        <w:t>3</w:t>
      </w:r>
      <w:r w:rsidR="00647217">
        <w:rPr>
          <w:sz w:val="24"/>
          <w:szCs w:val="24"/>
        </w:rPr>
        <w:t xml:space="preserve">] </w:t>
      </w:r>
      <w:r w:rsidR="00832879">
        <w:rPr>
          <w:sz w:val="24"/>
          <w:szCs w:val="24"/>
        </w:rPr>
        <w:t xml:space="preserve">and </w:t>
      </w:r>
      <w:r w:rsidR="00647217">
        <w:rPr>
          <w:sz w:val="24"/>
          <w:szCs w:val="24"/>
        </w:rPr>
        <w:t>reduced life-expectancy [</w:t>
      </w:r>
      <w:r w:rsidR="001F0920">
        <w:rPr>
          <w:sz w:val="24"/>
          <w:szCs w:val="24"/>
        </w:rPr>
        <w:t>4</w:t>
      </w:r>
      <w:r w:rsidR="00647217">
        <w:rPr>
          <w:sz w:val="24"/>
          <w:szCs w:val="24"/>
        </w:rPr>
        <w:t>]</w:t>
      </w:r>
      <w:r w:rsidR="00832879">
        <w:rPr>
          <w:sz w:val="24"/>
          <w:szCs w:val="24"/>
        </w:rPr>
        <w:t>.</w:t>
      </w:r>
      <w:r w:rsidR="00584924">
        <w:rPr>
          <w:sz w:val="24"/>
          <w:szCs w:val="24"/>
        </w:rPr>
        <w:t xml:space="preserve">  Whilst T</w:t>
      </w:r>
      <w:r w:rsidR="005D4471">
        <w:rPr>
          <w:sz w:val="24"/>
          <w:szCs w:val="24"/>
        </w:rPr>
        <w:t>2D most often occurs as a downstream consequence</w:t>
      </w:r>
      <w:r w:rsidR="00584924">
        <w:rPr>
          <w:sz w:val="24"/>
          <w:szCs w:val="24"/>
        </w:rPr>
        <w:t xml:space="preserve"> of obesity, the disease is observed to run in families, wit</w:t>
      </w:r>
      <w:r w:rsidR="009D068E">
        <w:rPr>
          <w:sz w:val="24"/>
          <w:szCs w:val="24"/>
        </w:rPr>
        <w:t>h a sibling relative risk of ~2.8</w:t>
      </w:r>
      <w:r w:rsidR="00584924">
        <w:rPr>
          <w:sz w:val="24"/>
          <w:szCs w:val="24"/>
        </w:rPr>
        <w:t xml:space="preserve"> [</w:t>
      </w:r>
      <w:r>
        <w:rPr>
          <w:sz w:val="24"/>
          <w:szCs w:val="24"/>
        </w:rPr>
        <w:t>5</w:t>
      </w:r>
      <w:r w:rsidR="00584924">
        <w:rPr>
          <w:sz w:val="24"/>
          <w:szCs w:val="24"/>
        </w:rPr>
        <w:t>] and estimated heritability of 30-70% [</w:t>
      </w:r>
      <w:r>
        <w:rPr>
          <w:sz w:val="24"/>
          <w:szCs w:val="24"/>
        </w:rPr>
        <w:t>6</w:t>
      </w:r>
      <w:r w:rsidR="00584924">
        <w:rPr>
          <w:sz w:val="24"/>
          <w:szCs w:val="24"/>
        </w:rPr>
        <w:t>]</w:t>
      </w:r>
      <w:r w:rsidR="009D068E">
        <w:rPr>
          <w:sz w:val="24"/>
          <w:szCs w:val="24"/>
        </w:rPr>
        <w:t>.</w:t>
      </w:r>
      <w:r w:rsidR="005D4471">
        <w:rPr>
          <w:sz w:val="24"/>
          <w:szCs w:val="24"/>
        </w:rPr>
        <w:t xml:space="preserve">  Improved awareness</w:t>
      </w:r>
      <w:r w:rsidR="00240C35">
        <w:rPr>
          <w:sz w:val="24"/>
          <w:szCs w:val="24"/>
        </w:rPr>
        <w:t xml:space="preserve"> of the genetic contribution to T2D susceptibi</w:t>
      </w:r>
      <w:r w:rsidR="0033164C">
        <w:rPr>
          <w:sz w:val="24"/>
          <w:szCs w:val="24"/>
        </w:rPr>
        <w:t xml:space="preserve">lity has thus been considered </w:t>
      </w:r>
      <w:r w:rsidR="00240C35">
        <w:rPr>
          <w:sz w:val="24"/>
          <w:szCs w:val="24"/>
        </w:rPr>
        <w:t>an</w:t>
      </w:r>
      <w:r w:rsidR="005D4471">
        <w:rPr>
          <w:sz w:val="24"/>
          <w:szCs w:val="24"/>
        </w:rPr>
        <w:t xml:space="preserve"> important avenue to understanding</w:t>
      </w:r>
      <w:r w:rsidR="00240C35">
        <w:rPr>
          <w:sz w:val="24"/>
          <w:szCs w:val="24"/>
        </w:rPr>
        <w:t xml:space="preserve"> the </w:t>
      </w:r>
      <w:r w:rsidR="005D4471">
        <w:rPr>
          <w:sz w:val="24"/>
          <w:szCs w:val="24"/>
        </w:rPr>
        <w:t xml:space="preserve">underlying </w:t>
      </w:r>
      <w:r w:rsidR="00240C35">
        <w:rPr>
          <w:sz w:val="24"/>
          <w:szCs w:val="24"/>
        </w:rPr>
        <w:t>pathophysiology of the disease</w:t>
      </w:r>
      <w:r w:rsidR="005D4471">
        <w:rPr>
          <w:sz w:val="24"/>
          <w:szCs w:val="24"/>
        </w:rPr>
        <w:t xml:space="preserve"> that will </w:t>
      </w:r>
      <w:r w:rsidR="000A7AAB">
        <w:rPr>
          <w:sz w:val="24"/>
          <w:szCs w:val="24"/>
        </w:rPr>
        <w:t xml:space="preserve">help to </w:t>
      </w:r>
      <w:r w:rsidR="005D4471">
        <w:rPr>
          <w:sz w:val="24"/>
          <w:szCs w:val="24"/>
        </w:rPr>
        <w:t xml:space="preserve">address the </w:t>
      </w:r>
      <w:r w:rsidR="005D4471" w:rsidRPr="005D4471">
        <w:rPr>
          <w:sz w:val="24"/>
          <w:szCs w:val="24"/>
        </w:rPr>
        <w:t>limitations of currently availab</w:t>
      </w:r>
      <w:r w:rsidR="005D4471">
        <w:rPr>
          <w:sz w:val="24"/>
          <w:szCs w:val="24"/>
        </w:rPr>
        <w:t xml:space="preserve">le preventive and therapeutic </w:t>
      </w:r>
      <w:r w:rsidR="005D4471" w:rsidRPr="005D4471">
        <w:rPr>
          <w:sz w:val="24"/>
          <w:szCs w:val="24"/>
        </w:rPr>
        <w:t>options</w:t>
      </w:r>
      <w:r w:rsidR="005D4471">
        <w:rPr>
          <w:sz w:val="24"/>
          <w:szCs w:val="24"/>
        </w:rPr>
        <w:t>.</w:t>
      </w:r>
      <w:r w:rsidR="00832879">
        <w:rPr>
          <w:sz w:val="24"/>
          <w:szCs w:val="24"/>
        </w:rPr>
        <w:t xml:space="preserve"> </w:t>
      </w:r>
    </w:p>
    <w:p w14:paraId="307D6598" w14:textId="1FC61FA0" w:rsidR="00336291" w:rsidRDefault="00456F0B" w:rsidP="000E0D12">
      <w:pPr>
        <w:pStyle w:val="NoSpacing"/>
        <w:ind w:firstLine="720"/>
        <w:rPr>
          <w:sz w:val="24"/>
          <w:szCs w:val="24"/>
        </w:rPr>
      </w:pPr>
      <w:r>
        <w:rPr>
          <w:sz w:val="24"/>
          <w:szCs w:val="24"/>
        </w:rPr>
        <w:t xml:space="preserve">The earliest genetic investigations of T2D susceptibility focussed on </w:t>
      </w:r>
      <w:r w:rsidR="00267A37">
        <w:rPr>
          <w:sz w:val="24"/>
          <w:szCs w:val="24"/>
        </w:rPr>
        <w:t xml:space="preserve">small-scale studies of </w:t>
      </w:r>
      <w:r>
        <w:rPr>
          <w:sz w:val="24"/>
          <w:szCs w:val="24"/>
        </w:rPr>
        <w:t>candidate genes, often identified through family-based linkage analyses or relevant biological insight from monogenic forms of the</w:t>
      </w:r>
      <w:r w:rsidR="00267A37">
        <w:rPr>
          <w:sz w:val="24"/>
          <w:szCs w:val="24"/>
        </w:rPr>
        <w:t xml:space="preserve"> disease.  The results of these studies were often difficult to validate,</w:t>
      </w:r>
      <w:r>
        <w:rPr>
          <w:sz w:val="24"/>
          <w:szCs w:val="24"/>
        </w:rPr>
        <w:t xml:space="preserve"> and success was limited to the </w:t>
      </w:r>
      <w:r w:rsidR="00F71E13">
        <w:rPr>
          <w:sz w:val="24"/>
          <w:szCs w:val="24"/>
        </w:rPr>
        <w:t xml:space="preserve">identification of </w:t>
      </w:r>
      <w:r w:rsidR="00267A37">
        <w:rPr>
          <w:sz w:val="24"/>
          <w:szCs w:val="24"/>
        </w:rPr>
        <w:t xml:space="preserve">variants in </w:t>
      </w:r>
      <w:r w:rsidR="00F71E13">
        <w:rPr>
          <w:sz w:val="24"/>
          <w:szCs w:val="24"/>
        </w:rPr>
        <w:t xml:space="preserve">a handful of loci including </w:t>
      </w:r>
      <w:r w:rsidR="00F71E13" w:rsidRPr="00267A37">
        <w:rPr>
          <w:i/>
          <w:sz w:val="24"/>
          <w:szCs w:val="24"/>
        </w:rPr>
        <w:t>PPARG</w:t>
      </w:r>
      <w:r w:rsidR="00F71E13">
        <w:rPr>
          <w:sz w:val="24"/>
          <w:szCs w:val="24"/>
        </w:rPr>
        <w:t xml:space="preserve"> [</w:t>
      </w:r>
      <w:r w:rsidR="00DF7318">
        <w:rPr>
          <w:sz w:val="24"/>
          <w:szCs w:val="24"/>
        </w:rPr>
        <w:t>7</w:t>
      </w:r>
      <w:r w:rsidR="00F71E13">
        <w:rPr>
          <w:sz w:val="24"/>
          <w:szCs w:val="24"/>
        </w:rPr>
        <w:t xml:space="preserve">], </w:t>
      </w:r>
      <w:r w:rsidR="00F71E13" w:rsidRPr="00267A37">
        <w:rPr>
          <w:i/>
          <w:sz w:val="24"/>
          <w:szCs w:val="24"/>
        </w:rPr>
        <w:t>KCNJ11</w:t>
      </w:r>
      <w:r w:rsidR="00F71E13">
        <w:rPr>
          <w:sz w:val="24"/>
          <w:szCs w:val="24"/>
        </w:rPr>
        <w:t xml:space="preserve"> [</w:t>
      </w:r>
      <w:r w:rsidR="00DF7318">
        <w:rPr>
          <w:sz w:val="24"/>
          <w:szCs w:val="24"/>
        </w:rPr>
        <w:t>8</w:t>
      </w:r>
      <w:r w:rsidR="00F71E13">
        <w:rPr>
          <w:sz w:val="24"/>
          <w:szCs w:val="24"/>
        </w:rPr>
        <w:t xml:space="preserve">] and </w:t>
      </w:r>
      <w:r w:rsidR="00F71E13" w:rsidRPr="00267A37">
        <w:rPr>
          <w:i/>
          <w:sz w:val="24"/>
          <w:szCs w:val="24"/>
        </w:rPr>
        <w:t>TCF7L2</w:t>
      </w:r>
      <w:r w:rsidR="00F71E13">
        <w:rPr>
          <w:sz w:val="24"/>
          <w:szCs w:val="24"/>
        </w:rPr>
        <w:t xml:space="preserve"> [</w:t>
      </w:r>
      <w:r w:rsidR="00DF7318">
        <w:rPr>
          <w:sz w:val="24"/>
          <w:szCs w:val="24"/>
        </w:rPr>
        <w:t>9</w:t>
      </w:r>
      <w:r w:rsidR="00F71E13">
        <w:rPr>
          <w:sz w:val="24"/>
          <w:szCs w:val="24"/>
        </w:rPr>
        <w:t>].</w:t>
      </w:r>
      <w:r w:rsidR="00500A55">
        <w:rPr>
          <w:sz w:val="24"/>
          <w:szCs w:val="24"/>
        </w:rPr>
        <w:t xml:space="preserve">  In contrast, the first well-designed genome-wide association studies (GWAS) of T2D susceptibility ma</w:t>
      </w:r>
      <w:r w:rsidR="00B40219">
        <w:rPr>
          <w:sz w:val="24"/>
          <w:szCs w:val="24"/>
        </w:rPr>
        <w:t>de</w:t>
      </w:r>
      <w:r w:rsidR="00500A55">
        <w:rPr>
          <w:sz w:val="24"/>
          <w:szCs w:val="24"/>
        </w:rPr>
        <w:t xml:space="preserve"> use of </w:t>
      </w:r>
      <w:r w:rsidR="009D707B">
        <w:rPr>
          <w:sz w:val="24"/>
          <w:szCs w:val="24"/>
        </w:rPr>
        <w:t xml:space="preserve">a “hypothesis-free” approach that interrogates </w:t>
      </w:r>
      <w:r w:rsidR="005974A7">
        <w:rPr>
          <w:sz w:val="24"/>
          <w:szCs w:val="24"/>
        </w:rPr>
        <w:t xml:space="preserve">(many) </w:t>
      </w:r>
      <w:r w:rsidR="009D707B">
        <w:rPr>
          <w:sz w:val="24"/>
          <w:szCs w:val="24"/>
        </w:rPr>
        <w:t xml:space="preserve">hundreds </w:t>
      </w:r>
      <w:r w:rsidR="00500A55">
        <w:rPr>
          <w:sz w:val="24"/>
          <w:szCs w:val="24"/>
        </w:rPr>
        <w:t xml:space="preserve">of thousands of </w:t>
      </w:r>
      <w:r w:rsidR="00B40219">
        <w:rPr>
          <w:sz w:val="24"/>
          <w:szCs w:val="24"/>
        </w:rPr>
        <w:t xml:space="preserve">common </w:t>
      </w:r>
      <w:r w:rsidR="00500A55">
        <w:rPr>
          <w:sz w:val="24"/>
          <w:szCs w:val="24"/>
        </w:rPr>
        <w:t xml:space="preserve">single nucleotide polymorphisms (SNPs) across the genome, </w:t>
      </w:r>
      <w:r w:rsidR="00B40219">
        <w:rPr>
          <w:sz w:val="24"/>
          <w:szCs w:val="24"/>
        </w:rPr>
        <w:t xml:space="preserve">typically defined to have minor allele frequency of at least 5%.  These GWAS </w:t>
      </w:r>
      <w:r w:rsidR="00500A55">
        <w:rPr>
          <w:sz w:val="24"/>
          <w:szCs w:val="24"/>
        </w:rPr>
        <w:t>substantially increased the number of confirmed disease loci</w:t>
      </w:r>
      <w:r w:rsidR="0033164C">
        <w:rPr>
          <w:sz w:val="24"/>
          <w:szCs w:val="24"/>
        </w:rPr>
        <w:t>,</w:t>
      </w:r>
      <w:r w:rsidR="00E62BE1">
        <w:rPr>
          <w:sz w:val="24"/>
          <w:szCs w:val="24"/>
        </w:rPr>
        <w:t xml:space="preserve"> including </w:t>
      </w:r>
      <w:r w:rsidR="00E62BE1" w:rsidRPr="00E62BE1">
        <w:rPr>
          <w:i/>
          <w:sz w:val="24"/>
          <w:szCs w:val="24"/>
        </w:rPr>
        <w:t>CDKAL1</w:t>
      </w:r>
      <w:r w:rsidR="00E62BE1">
        <w:rPr>
          <w:sz w:val="24"/>
          <w:szCs w:val="24"/>
        </w:rPr>
        <w:t xml:space="preserve">, </w:t>
      </w:r>
      <w:r w:rsidR="00E62BE1" w:rsidRPr="00E62BE1">
        <w:rPr>
          <w:i/>
          <w:sz w:val="24"/>
          <w:szCs w:val="24"/>
        </w:rPr>
        <w:t>CDKN2A-B</w:t>
      </w:r>
      <w:r w:rsidR="00E62BE1">
        <w:rPr>
          <w:sz w:val="24"/>
          <w:szCs w:val="24"/>
        </w:rPr>
        <w:t xml:space="preserve">, </w:t>
      </w:r>
      <w:r w:rsidR="00E62BE1" w:rsidRPr="00E62BE1">
        <w:rPr>
          <w:i/>
          <w:sz w:val="24"/>
          <w:szCs w:val="24"/>
        </w:rPr>
        <w:t>HHEX-IDE</w:t>
      </w:r>
      <w:r w:rsidR="00E62BE1">
        <w:rPr>
          <w:sz w:val="24"/>
          <w:szCs w:val="24"/>
        </w:rPr>
        <w:t xml:space="preserve">, </w:t>
      </w:r>
      <w:r w:rsidR="00E62BE1" w:rsidRPr="00E62BE1">
        <w:rPr>
          <w:i/>
          <w:sz w:val="24"/>
          <w:szCs w:val="24"/>
        </w:rPr>
        <w:t>IGF2BP2</w:t>
      </w:r>
      <w:r w:rsidR="00E62BE1">
        <w:rPr>
          <w:sz w:val="24"/>
          <w:szCs w:val="24"/>
        </w:rPr>
        <w:t xml:space="preserve">, </w:t>
      </w:r>
      <w:r w:rsidR="00E62BE1" w:rsidRPr="00E62BE1">
        <w:rPr>
          <w:i/>
          <w:sz w:val="24"/>
          <w:szCs w:val="24"/>
        </w:rPr>
        <w:t>SLC30A8</w:t>
      </w:r>
      <w:r w:rsidR="000A7AAB">
        <w:rPr>
          <w:sz w:val="24"/>
          <w:szCs w:val="24"/>
        </w:rPr>
        <w:t xml:space="preserve">, </w:t>
      </w:r>
      <w:r w:rsidR="000A7AAB" w:rsidRPr="005A039C">
        <w:rPr>
          <w:i/>
          <w:sz w:val="24"/>
          <w:szCs w:val="24"/>
        </w:rPr>
        <w:t>WFS1</w:t>
      </w:r>
      <w:r w:rsidR="000A7AAB">
        <w:rPr>
          <w:sz w:val="24"/>
          <w:szCs w:val="24"/>
        </w:rPr>
        <w:t xml:space="preserve">, </w:t>
      </w:r>
      <w:r w:rsidR="00E62BE1">
        <w:rPr>
          <w:sz w:val="24"/>
          <w:szCs w:val="24"/>
        </w:rPr>
        <w:t xml:space="preserve">and </w:t>
      </w:r>
      <w:r w:rsidR="00E62BE1" w:rsidRPr="00E62BE1">
        <w:rPr>
          <w:i/>
          <w:sz w:val="24"/>
          <w:szCs w:val="24"/>
        </w:rPr>
        <w:t>FTO</w:t>
      </w:r>
      <w:r w:rsidR="00E62BE1">
        <w:rPr>
          <w:sz w:val="24"/>
          <w:szCs w:val="24"/>
        </w:rPr>
        <w:t xml:space="preserve"> (primary effect on risk via obesity)</w:t>
      </w:r>
      <w:r w:rsidR="00500A55">
        <w:rPr>
          <w:sz w:val="24"/>
          <w:szCs w:val="24"/>
        </w:rPr>
        <w:t xml:space="preserve"> [</w:t>
      </w:r>
      <w:r w:rsidR="00DF7318">
        <w:rPr>
          <w:sz w:val="24"/>
          <w:szCs w:val="24"/>
        </w:rPr>
        <w:t>10-1</w:t>
      </w:r>
      <w:r w:rsidR="000A7AAB">
        <w:rPr>
          <w:sz w:val="24"/>
          <w:szCs w:val="24"/>
        </w:rPr>
        <w:t>6</w:t>
      </w:r>
      <w:r w:rsidR="005974A7">
        <w:rPr>
          <w:sz w:val="24"/>
          <w:szCs w:val="24"/>
        </w:rPr>
        <w:t xml:space="preserve">].  </w:t>
      </w:r>
      <w:r w:rsidR="00B40219">
        <w:rPr>
          <w:sz w:val="24"/>
          <w:szCs w:val="24"/>
        </w:rPr>
        <w:t>However, i</w:t>
      </w:r>
      <w:r w:rsidR="00336291">
        <w:rPr>
          <w:sz w:val="24"/>
          <w:szCs w:val="24"/>
        </w:rPr>
        <w:t xml:space="preserve">t is important to note that GWAS loci have historically been named by the gene that maps closest to the lead SNP (i.e. that with strongest association signal), but that this does not imply causality.  </w:t>
      </w:r>
    </w:p>
    <w:p w14:paraId="3EEC48B6" w14:textId="43A797A1" w:rsidR="009D707B" w:rsidRDefault="00336291" w:rsidP="000E0D12">
      <w:pPr>
        <w:pStyle w:val="NoSpacing"/>
        <w:ind w:firstLine="720"/>
        <w:rPr>
          <w:sz w:val="24"/>
          <w:szCs w:val="24"/>
        </w:rPr>
      </w:pPr>
      <w:r>
        <w:rPr>
          <w:sz w:val="24"/>
          <w:szCs w:val="24"/>
        </w:rPr>
        <w:t>E</w:t>
      </w:r>
      <w:r w:rsidR="00E822A3">
        <w:rPr>
          <w:sz w:val="24"/>
          <w:szCs w:val="24"/>
        </w:rPr>
        <w:t xml:space="preserve">arly endeavours </w:t>
      </w:r>
      <w:r w:rsidR="0002655B">
        <w:rPr>
          <w:sz w:val="24"/>
          <w:szCs w:val="24"/>
        </w:rPr>
        <w:t xml:space="preserve">to understand the genetic contribution to T2D susceptibility </w:t>
      </w:r>
      <w:r w:rsidR="00E822A3">
        <w:rPr>
          <w:sz w:val="24"/>
          <w:szCs w:val="24"/>
        </w:rPr>
        <w:t>were</w:t>
      </w:r>
      <w:r w:rsidR="00EC298C">
        <w:rPr>
          <w:sz w:val="24"/>
          <w:szCs w:val="24"/>
        </w:rPr>
        <w:t xml:space="preserve"> enhanced through </w:t>
      </w:r>
      <w:r w:rsidR="00E822A3">
        <w:rPr>
          <w:sz w:val="24"/>
          <w:szCs w:val="24"/>
        </w:rPr>
        <w:t>international collaborative efforts</w:t>
      </w:r>
      <w:r w:rsidR="00BE45F4">
        <w:rPr>
          <w:sz w:val="24"/>
          <w:szCs w:val="24"/>
        </w:rPr>
        <w:t xml:space="preserve"> that increased power to detect disease loci </w:t>
      </w:r>
      <w:r w:rsidR="00E822A3">
        <w:rPr>
          <w:sz w:val="24"/>
          <w:szCs w:val="24"/>
        </w:rPr>
        <w:t xml:space="preserve">through meta-analysis of GWAS for </w:t>
      </w:r>
      <w:r w:rsidR="0002655B">
        <w:rPr>
          <w:sz w:val="24"/>
          <w:szCs w:val="24"/>
        </w:rPr>
        <w:t>the disease</w:t>
      </w:r>
      <w:r w:rsidR="00E822A3">
        <w:rPr>
          <w:sz w:val="24"/>
          <w:szCs w:val="24"/>
        </w:rPr>
        <w:t xml:space="preserve"> and related glycemic traits by the DIAGRAM Consortium and MAGIC Investigators [</w:t>
      </w:r>
      <w:r w:rsidR="00DF7318">
        <w:rPr>
          <w:sz w:val="24"/>
          <w:szCs w:val="24"/>
        </w:rPr>
        <w:t>1</w:t>
      </w:r>
      <w:r w:rsidR="000A7AAB">
        <w:rPr>
          <w:sz w:val="24"/>
          <w:szCs w:val="24"/>
        </w:rPr>
        <w:t>7</w:t>
      </w:r>
      <w:r w:rsidR="00DF7318">
        <w:rPr>
          <w:sz w:val="24"/>
          <w:szCs w:val="24"/>
        </w:rPr>
        <w:t>-1</w:t>
      </w:r>
      <w:r w:rsidR="000A7AAB">
        <w:rPr>
          <w:sz w:val="24"/>
          <w:szCs w:val="24"/>
        </w:rPr>
        <w:t>9</w:t>
      </w:r>
      <w:r w:rsidR="00E822A3">
        <w:rPr>
          <w:sz w:val="24"/>
          <w:szCs w:val="24"/>
        </w:rPr>
        <w:t>]</w:t>
      </w:r>
      <w:r w:rsidR="0002655B">
        <w:rPr>
          <w:sz w:val="24"/>
          <w:szCs w:val="24"/>
        </w:rPr>
        <w:t xml:space="preserve"> in European ancestry populations</w:t>
      </w:r>
      <w:r w:rsidR="00E822A3">
        <w:rPr>
          <w:sz w:val="24"/>
          <w:szCs w:val="24"/>
        </w:rPr>
        <w:t>.</w:t>
      </w:r>
      <w:r w:rsidR="0033164C">
        <w:rPr>
          <w:sz w:val="24"/>
          <w:szCs w:val="24"/>
        </w:rPr>
        <w:t xml:space="preserve">  </w:t>
      </w:r>
      <w:r w:rsidR="008067FC">
        <w:rPr>
          <w:sz w:val="24"/>
          <w:szCs w:val="24"/>
        </w:rPr>
        <w:t>Such</w:t>
      </w:r>
      <w:r w:rsidR="0033164C">
        <w:rPr>
          <w:sz w:val="24"/>
          <w:szCs w:val="24"/>
        </w:rPr>
        <w:t xml:space="preserve"> m</w:t>
      </w:r>
      <w:r w:rsidR="00E62BE1">
        <w:rPr>
          <w:sz w:val="24"/>
          <w:szCs w:val="24"/>
        </w:rPr>
        <w:t xml:space="preserve">eta-analyses </w:t>
      </w:r>
      <w:r w:rsidR="008067FC">
        <w:rPr>
          <w:sz w:val="24"/>
          <w:szCs w:val="24"/>
        </w:rPr>
        <w:t xml:space="preserve">typically involve the provision of association summary statistics for each SNP (such as allelic odds-ratios and confidence intervals, </w:t>
      </w:r>
      <w:r w:rsidR="008067FC" w:rsidRPr="005A039C">
        <w:rPr>
          <w:i/>
          <w:sz w:val="24"/>
          <w:szCs w:val="24"/>
        </w:rPr>
        <w:t>p</w:t>
      </w:r>
      <w:r w:rsidR="008067FC">
        <w:rPr>
          <w:sz w:val="24"/>
          <w:szCs w:val="24"/>
        </w:rPr>
        <w:t xml:space="preserve">-values, and allele frequencies) to a </w:t>
      </w:r>
      <w:r>
        <w:rPr>
          <w:sz w:val="24"/>
          <w:szCs w:val="24"/>
        </w:rPr>
        <w:t>“</w:t>
      </w:r>
      <w:r w:rsidR="008067FC">
        <w:rPr>
          <w:sz w:val="24"/>
          <w:szCs w:val="24"/>
        </w:rPr>
        <w:t>central analysis team</w:t>
      </w:r>
      <w:r>
        <w:rPr>
          <w:sz w:val="24"/>
          <w:szCs w:val="24"/>
        </w:rPr>
        <w:t>”</w:t>
      </w:r>
      <w:r w:rsidR="008067FC">
        <w:rPr>
          <w:sz w:val="24"/>
          <w:szCs w:val="24"/>
        </w:rPr>
        <w:t xml:space="preserve"> across GWAS contributing to the consortium, without the need to exchange individual-level genotype and phenotype data.  These efforts </w:t>
      </w:r>
      <w:r w:rsidR="00E62BE1">
        <w:rPr>
          <w:sz w:val="24"/>
          <w:szCs w:val="24"/>
        </w:rPr>
        <w:t>expanded the genetic landscape of T2D susceptibility</w:t>
      </w:r>
      <w:r w:rsidR="0033164C">
        <w:rPr>
          <w:sz w:val="24"/>
          <w:szCs w:val="24"/>
        </w:rPr>
        <w:t xml:space="preserve"> </w:t>
      </w:r>
      <w:r w:rsidR="000E0D12">
        <w:rPr>
          <w:sz w:val="24"/>
          <w:szCs w:val="24"/>
        </w:rPr>
        <w:t>to more than 40</w:t>
      </w:r>
      <w:r w:rsidR="00E62BE1">
        <w:rPr>
          <w:sz w:val="24"/>
          <w:szCs w:val="24"/>
        </w:rPr>
        <w:t xml:space="preserve"> </w:t>
      </w:r>
      <w:r w:rsidR="0033164C">
        <w:rPr>
          <w:sz w:val="24"/>
          <w:szCs w:val="24"/>
        </w:rPr>
        <w:t>loci</w:t>
      </w:r>
      <w:r w:rsidR="00EA4B37">
        <w:rPr>
          <w:sz w:val="24"/>
          <w:szCs w:val="24"/>
        </w:rPr>
        <w:t xml:space="preserve"> at genome-wide significance (</w:t>
      </w:r>
      <w:r w:rsidR="00EA4B37" w:rsidRPr="00EA4B37">
        <w:rPr>
          <w:i/>
          <w:sz w:val="24"/>
          <w:szCs w:val="24"/>
        </w:rPr>
        <w:t>p</w:t>
      </w:r>
      <w:r w:rsidR="00EA4B37">
        <w:rPr>
          <w:sz w:val="24"/>
          <w:szCs w:val="24"/>
        </w:rPr>
        <w:t>&lt;5x10</w:t>
      </w:r>
      <w:r w:rsidR="00EA4B37" w:rsidRPr="00EA4B37">
        <w:rPr>
          <w:sz w:val="24"/>
          <w:szCs w:val="24"/>
          <w:vertAlign w:val="superscript"/>
        </w:rPr>
        <w:t>-8</w:t>
      </w:r>
      <w:r w:rsidR="00EA4B37">
        <w:rPr>
          <w:sz w:val="24"/>
          <w:szCs w:val="24"/>
        </w:rPr>
        <w:t>)</w:t>
      </w:r>
      <w:r w:rsidR="0033164C">
        <w:rPr>
          <w:sz w:val="24"/>
          <w:szCs w:val="24"/>
        </w:rPr>
        <w:t>, but also revealed important nove</w:t>
      </w:r>
      <w:r w:rsidR="000E0D12">
        <w:rPr>
          <w:sz w:val="24"/>
          <w:szCs w:val="24"/>
        </w:rPr>
        <w:t xml:space="preserve">l biology, with effects of associated SNPs on both </w:t>
      </w:r>
      <w:r w:rsidR="000E0D12" w:rsidRPr="000E0D12">
        <w:rPr>
          <w:sz w:val="24"/>
          <w:szCs w:val="24"/>
        </w:rPr>
        <w:t>beta-cell function and insulin action</w:t>
      </w:r>
      <w:r w:rsidR="000E0D12">
        <w:rPr>
          <w:sz w:val="24"/>
          <w:szCs w:val="24"/>
        </w:rPr>
        <w:t xml:space="preserve">, and </w:t>
      </w:r>
      <w:r w:rsidR="000E0D12" w:rsidRPr="000E0D12">
        <w:rPr>
          <w:sz w:val="24"/>
          <w:szCs w:val="24"/>
        </w:rPr>
        <w:t xml:space="preserve">enrichment </w:t>
      </w:r>
      <w:r w:rsidR="000E0D12">
        <w:rPr>
          <w:sz w:val="24"/>
          <w:szCs w:val="24"/>
        </w:rPr>
        <w:t xml:space="preserve">for </w:t>
      </w:r>
      <w:r w:rsidR="0002655B">
        <w:rPr>
          <w:sz w:val="24"/>
          <w:szCs w:val="24"/>
        </w:rPr>
        <w:t xml:space="preserve">association signals in/near </w:t>
      </w:r>
      <w:r w:rsidR="000E0D12">
        <w:rPr>
          <w:sz w:val="24"/>
          <w:szCs w:val="24"/>
        </w:rPr>
        <w:t xml:space="preserve">genes involved in </w:t>
      </w:r>
      <w:r w:rsidR="000E0D12" w:rsidRPr="000E0D12">
        <w:rPr>
          <w:sz w:val="24"/>
          <w:szCs w:val="24"/>
        </w:rPr>
        <w:t>cell cycle regulation</w:t>
      </w:r>
      <w:r w:rsidR="0033164C">
        <w:rPr>
          <w:sz w:val="24"/>
          <w:szCs w:val="24"/>
        </w:rPr>
        <w:t xml:space="preserve">. </w:t>
      </w:r>
    </w:p>
    <w:p w14:paraId="7F55E4CD" w14:textId="0F70DCF9" w:rsidR="00EF3888" w:rsidRPr="00BA76E0" w:rsidRDefault="001067F7" w:rsidP="00BA76E0">
      <w:pPr>
        <w:pStyle w:val="NoSpacing"/>
        <w:ind w:firstLine="720"/>
        <w:rPr>
          <w:sz w:val="24"/>
          <w:szCs w:val="24"/>
          <w:highlight w:val="green"/>
        </w:rPr>
      </w:pPr>
      <w:r>
        <w:rPr>
          <w:sz w:val="24"/>
          <w:szCs w:val="24"/>
        </w:rPr>
        <w:t xml:space="preserve">Despite the success of early GWAS meta-analyses in identifying novel loci contributing to T2D susceptibility, </w:t>
      </w:r>
      <w:r w:rsidR="00676969">
        <w:rPr>
          <w:sz w:val="24"/>
          <w:szCs w:val="24"/>
        </w:rPr>
        <w:t xml:space="preserve">challenges remain </w:t>
      </w:r>
      <w:r w:rsidR="00CD794D">
        <w:rPr>
          <w:sz w:val="24"/>
          <w:szCs w:val="24"/>
        </w:rPr>
        <w:t>in the utility</w:t>
      </w:r>
      <w:r w:rsidR="00676969">
        <w:rPr>
          <w:sz w:val="24"/>
          <w:szCs w:val="24"/>
        </w:rPr>
        <w:t xml:space="preserve"> of the findings of these studies </w:t>
      </w:r>
      <w:r w:rsidR="001970B2">
        <w:rPr>
          <w:sz w:val="24"/>
          <w:szCs w:val="24"/>
        </w:rPr>
        <w:t>for clinical tra</w:t>
      </w:r>
      <w:r w:rsidR="004F5002">
        <w:rPr>
          <w:sz w:val="24"/>
          <w:szCs w:val="24"/>
        </w:rPr>
        <w:t>nslation through informing</w:t>
      </w:r>
      <w:r w:rsidR="00676969">
        <w:rPr>
          <w:sz w:val="24"/>
          <w:szCs w:val="24"/>
        </w:rPr>
        <w:t xml:space="preserve"> </w:t>
      </w:r>
      <w:r w:rsidR="001970B2">
        <w:rPr>
          <w:sz w:val="24"/>
          <w:szCs w:val="24"/>
        </w:rPr>
        <w:t xml:space="preserve">development </w:t>
      </w:r>
      <w:r w:rsidR="00676969">
        <w:rPr>
          <w:sz w:val="24"/>
          <w:szCs w:val="24"/>
        </w:rPr>
        <w:t xml:space="preserve">of novel therapeutics for the disease </w:t>
      </w:r>
      <w:r w:rsidR="001970B2">
        <w:rPr>
          <w:sz w:val="24"/>
          <w:szCs w:val="24"/>
        </w:rPr>
        <w:t xml:space="preserve">and </w:t>
      </w:r>
      <w:r w:rsidR="004F5002">
        <w:rPr>
          <w:sz w:val="24"/>
          <w:szCs w:val="24"/>
        </w:rPr>
        <w:t xml:space="preserve">enabling implementation of </w:t>
      </w:r>
      <w:r w:rsidR="001970B2">
        <w:rPr>
          <w:sz w:val="24"/>
          <w:szCs w:val="24"/>
        </w:rPr>
        <w:t>personalised medicine</w:t>
      </w:r>
      <w:r w:rsidR="004F5002">
        <w:rPr>
          <w:sz w:val="24"/>
          <w:szCs w:val="24"/>
        </w:rPr>
        <w:t xml:space="preserve"> strategies</w:t>
      </w:r>
      <w:r w:rsidR="00676969">
        <w:rPr>
          <w:sz w:val="24"/>
          <w:szCs w:val="24"/>
        </w:rPr>
        <w:t xml:space="preserve"> [</w:t>
      </w:r>
      <w:r w:rsidR="000A7AAB">
        <w:rPr>
          <w:sz w:val="24"/>
          <w:szCs w:val="24"/>
        </w:rPr>
        <w:t>20</w:t>
      </w:r>
      <w:r w:rsidR="00676969">
        <w:rPr>
          <w:sz w:val="24"/>
          <w:szCs w:val="24"/>
        </w:rPr>
        <w:t>]</w:t>
      </w:r>
      <w:r w:rsidR="001970B2">
        <w:rPr>
          <w:sz w:val="24"/>
          <w:szCs w:val="24"/>
        </w:rPr>
        <w:t>.</w:t>
      </w:r>
      <w:r w:rsidR="00450DA8">
        <w:rPr>
          <w:sz w:val="24"/>
          <w:szCs w:val="24"/>
        </w:rPr>
        <w:t xml:space="preserve">  </w:t>
      </w:r>
      <w:bookmarkStart w:id="1" w:name="_Hlk498689275"/>
      <w:r w:rsidR="00450DA8" w:rsidRPr="00BA76E0">
        <w:rPr>
          <w:sz w:val="24"/>
          <w:szCs w:val="24"/>
        </w:rPr>
        <w:t xml:space="preserve">First, association signals at GWAS loci </w:t>
      </w:r>
      <w:r w:rsidR="00BA76E0" w:rsidRPr="00BA76E0">
        <w:rPr>
          <w:sz w:val="24"/>
          <w:szCs w:val="24"/>
        </w:rPr>
        <w:t xml:space="preserve">explained relatively little (~10%) of the heritability of T2D susceptibility, inhibiting personalised risk prediction.  Second, </w:t>
      </w:r>
      <w:bookmarkEnd w:id="1"/>
      <w:r w:rsidR="00450DA8" w:rsidRPr="00BA76E0">
        <w:rPr>
          <w:sz w:val="24"/>
          <w:szCs w:val="24"/>
        </w:rPr>
        <w:t>association signals typically extended over large genomic intervals because of linkage disequ</w:t>
      </w:r>
      <w:r w:rsidR="00FC2CF2" w:rsidRPr="00BA76E0">
        <w:rPr>
          <w:sz w:val="24"/>
          <w:szCs w:val="24"/>
        </w:rPr>
        <w:t>ilibrium between common SNPs</w:t>
      </w:r>
      <w:r w:rsidR="0002655B">
        <w:rPr>
          <w:sz w:val="24"/>
          <w:szCs w:val="24"/>
        </w:rPr>
        <w:t xml:space="preserve"> in European ancestry populations</w:t>
      </w:r>
      <w:r w:rsidR="00450DA8" w:rsidRPr="00BA76E0">
        <w:rPr>
          <w:sz w:val="24"/>
          <w:szCs w:val="24"/>
        </w:rPr>
        <w:t xml:space="preserve">, </w:t>
      </w:r>
      <w:r w:rsidR="00FC2CF2" w:rsidRPr="00BA76E0">
        <w:rPr>
          <w:sz w:val="24"/>
          <w:szCs w:val="24"/>
        </w:rPr>
        <w:t>limiting the resolution of fine-mapping efforts to localise the causal variant(s) at each locus, and identify the effector transcript(s) through which their effects are mediated.</w:t>
      </w:r>
      <w:r w:rsidR="00FC2CF2">
        <w:rPr>
          <w:sz w:val="24"/>
          <w:szCs w:val="24"/>
        </w:rPr>
        <w:t xml:space="preserve">  In this article, progress in addressing the</w:t>
      </w:r>
      <w:r w:rsidR="003E7491">
        <w:rPr>
          <w:sz w:val="24"/>
          <w:szCs w:val="24"/>
        </w:rPr>
        <w:t>se</w:t>
      </w:r>
      <w:r w:rsidR="00506B0C">
        <w:rPr>
          <w:sz w:val="24"/>
          <w:szCs w:val="24"/>
        </w:rPr>
        <w:t xml:space="preserve"> challenges </w:t>
      </w:r>
      <w:r w:rsidR="00FC2CF2">
        <w:rPr>
          <w:sz w:val="24"/>
          <w:szCs w:val="24"/>
        </w:rPr>
        <w:t xml:space="preserve">will be reviewed, focussing on larger GWAS meta-analyses </w:t>
      </w:r>
      <w:r w:rsidR="003E7491">
        <w:rPr>
          <w:sz w:val="24"/>
          <w:szCs w:val="24"/>
        </w:rPr>
        <w:t xml:space="preserve">of common SNPs </w:t>
      </w:r>
      <w:r w:rsidR="00FC2CF2">
        <w:rPr>
          <w:sz w:val="24"/>
          <w:szCs w:val="24"/>
        </w:rPr>
        <w:t xml:space="preserve">across diverse </w:t>
      </w:r>
      <w:r w:rsidR="00FC2CF2">
        <w:rPr>
          <w:sz w:val="24"/>
          <w:szCs w:val="24"/>
        </w:rPr>
        <w:lastRenderedPageBreak/>
        <w:t>populations,</w:t>
      </w:r>
      <w:r w:rsidR="003E7491">
        <w:rPr>
          <w:sz w:val="24"/>
          <w:szCs w:val="24"/>
        </w:rPr>
        <w:t xml:space="preserve"> </w:t>
      </w:r>
      <w:r w:rsidR="00BA76E0">
        <w:rPr>
          <w:sz w:val="24"/>
          <w:szCs w:val="24"/>
        </w:rPr>
        <w:t xml:space="preserve">and </w:t>
      </w:r>
      <w:r w:rsidR="003E7491">
        <w:rPr>
          <w:sz w:val="24"/>
          <w:szCs w:val="24"/>
        </w:rPr>
        <w:t>whole-genome and whole-exome sequencing efforts to access lower frequ</w:t>
      </w:r>
      <w:r w:rsidR="00BA76E0">
        <w:rPr>
          <w:sz w:val="24"/>
          <w:szCs w:val="24"/>
        </w:rPr>
        <w:t>ency genetic variants</w:t>
      </w:r>
      <w:r w:rsidR="00EF3888">
        <w:rPr>
          <w:sz w:val="24"/>
          <w:szCs w:val="24"/>
        </w:rPr>
        <w:t>.</w:t>
      </w:r>
    </w:p>
    <w:p w14:paraId="1D377EAA" w14:textId="77777777" w:rsidR="00EF3888" w:rsidRDefault="00EF3888" w:rsidP="009D707B">
      <w:pPr>
        <w:pStyle w:val="NoSpacing"/>
        <w:rPr>
          <w:sz w:val="24"/>
          <w:szCs w:val="24"/>
        </w:rPr>
      </w:pPr>
    </w:p>
    <w:p w14:paraId="42F6ED1B" w14:textId="00C66359" w:rsidR="009749A9" w:rsidRDefault="000C3E26" w:rsidP="009D707B">
      <w:pPr>
        <w:pStyle w:val="NoSpacing"/>
        <w:rPr>
          <w:sz w:val="24"/>
          <w:szCs w:val="24"/>
        </w:rPr>
      </w:pPr>
      <w:r w:rsidRPr="008C3910">
        <w:rPr>
          <w:b/>
          <w:sz w:val="24"/>
          <w:szCs w:val="24"/>
        </w:rPr>
        <w:t>Additional T2D susceptibility loci identified through GWAS</w:t>
      </w:r>
      <w:r w:rsidR="00935989" w:rsidRPr="008C3910">
        <w:rPr>
          <w:b/>
          <w:sz w:val="24"/>
          <w:szCs w:val="24"/>
        </w:rPr>
        <w:t>.</w:t>
      </w:r>
      <w:r w:rsidR="00935989">
        <w:rPr>
          <w:sz w:val="24"/>
          <w:szCs w:val="24"/>
        </w:rPr>
        <w:t xml:space="preserve">  Since 2010, the most widespread approach to the discovery of additional loci contributing to T2D susceptibility has </w:t>
      </w:r>
      <w:r w:rsidR="008C3910">
        <w:rPr>
          <w:sz w:val="24"/>
          <w:szCs w:val="24"/>
        </w:rPr>
        <w:t>been through GWAS.  These efforts have been bolstered by improved efficiency of GWAS genotyping technology, enabling interrogation of larger numbers of SNPs that better cover common genetic variation across populations in increased sample sizes</w:t>
      </w:r>
      <w:r w:rsidR="00C2360A">
        <w:rPr>
          <w:sz w:val="24"/>
          <w:szCs w:val="24"/>
        </w:rPr>
        <w:t>.  Furthermore,</w:t>
      </w:r>
      <w:r w:rsidR="008C3910">
        <w:rPr>
          <w:sz w:val="24"/>
          <w:szCs w:val="24"/>
        </w:rPr>
        <w:t xml:space="preserve"> methodological innovations, such as imputation [</w:t>
      </w:r>
      <w:r w:rsidR="00DF7318">
        <w:rPr>
          <w:sz w:val="24"/>
          <w:szCs w:val="24"/>
        </w:rPr>
        <w:t>2</w:t>
      </w:r>
      <w:r w:rsidR="000A7AAB">
        <w:rPr>
          <w:sz w:val="24"/>
          <w:szCs w:val="24"/>
        </w:rPr>
        <w:t>1</w:t>
      </w:r>
      <w:r w:rsidR="008C3910">
        <w:rPr>
          <w:sz w:val="24"/>
          <w:szCs w:val="24"/>
        </w:rPr>
        <w:t xml:space="preserve">], </w:t>
      </w:r>
      <w:r w:rsidR="00C2360A">
        <w:rPr>
          <w:sz w:val="24"/>
          <w:szCs w:val="24"/>
        </w:rPr>
        <w:t>which enables prediction of genotypes at SNPs not typed on GWAS arrays, but which are present in</w:t>
      </w:r>
      <w:r w:rsidR="008C3910">
        <w:rPr>
          <w:sz w:val="24"/>
          <w:szCs w:val="24"/>
        </w:rPr>
        <w:t xml:space="preserve"> high-density reference panels </w:t>
      </w:r>
      <w:r w:rsidR="00C2360A">
        <w:rPr>
          <w:sz w:val="24"/>
          <w:szCs w:val="24"/>
        </w:rPr>
        <w:t xml:space="preserve">of whole-genome sequence data, such as those </w:t>
      </w:r>
      <w:r w:rsidR="008C3910">
        <w:rPr>
          <w:sz w:val="24"/>
          <w:szCs w:val="24"/>
        </w:rPr>
        <w:t>from the 1000 Genomes Project [</w:t>
      </w:r>
      <w:r w:rsidR="00DF7318">
        <w:rPr>
          <w:sz w:val="24"/>
          <w:szCs w:val="24"/>
        </w:rPr>
        <w:t>2</w:t>
      </w:r>
      <w:r w:rsidR="000A7AAB">
        <w:rPr>
          <w:sz w:val="24"/>
          <w:szCs w:val="24"/>
        </w:rPr>
        <w:t>2</w:t>
      </w:r>
      <w:r w:rsidR="008C3910">
        <w:rPr>
          <w:sz w:val="24"/>
          <w:szCs w:val="24"/>
        </w:rPr>
        <w:t>] and Haplotype Reference Consortium [</w:t>
      </w:r>
      <w:r w:rsidR="00DF7318">
        <w:rPr>
          <w:sz w:val="24"/>
          <w:szCs w:val="24"/>
        </w:rPr>
        <w:t>2</w:t>
      </w:r>
      <w:r w:rsidR="000A7AAB">
        <w:rPr>
          <w:sz w:val="24"/>
          <w:szCs w:val="24"/>
        </w:rPr>
        <w:t>3</w:t>
      </w:r>
      <w:r w:rsidR="008C3910">
        <w:rPr>
          <w:sz w:val="24"/>
          <w:szCs w:val="24"/>
        </w:rPr>
        <w:t>], allow association testing at millions of variants across the genome</w:t>
      </w:r>
      <w:r w:rsidR="00B72152">
        <w:rPr>
          <w:sz w:val="24"/>
          <w:szCs w:val="24"/>
        </w:rPr>
        <w:t xml:space="preserve"> (</w:t>
      </w:r>
      <w:r w:rsidR="00B72152" w:rsidRPr="00B72152">
        <w:rPr>
          <w:b/>
          <w:sz w:val="24"/>
          <w:szCs w:val="24"/>
        </w:rPr>
        <w:t>Table 1</w:t>
      </w:r>
      <w:r w:rsidR="00B72152">
        <w:rPr>
          <w:sz w:val="24"/>
          <w:szCs w:val="24"/>
        </w:rPr>
        <w:t>)</w:t>
      </w:r>
      <w:r w:rsidR="008C3910">
        <w:rPr>
          <w:sz w:val="24"/>
          <w:szCs w:val="24"/>
        </w:rPr>
        <w:t>.</w:t>
      </w:r>
    </w:p>
    <w:p w14:paraId="3B6B0D6F" w14:textId="07BCBDC7" w:rsidR="00E14F65" w:rsidRDefault="0002655B" w:rsidP="00674ADA">
      <w:pPr>
        <w:pStyle w:val="NoSpacing"/>
        <w:ind w:firstLine="720"/>
        <w:rPr>
          <w:sz w:val="24"/>
          <w:szCs w:val="24"/>
        </w:rPr>
      </w:pPr>
      <w:r>
        <w:rPr>
          <w:sz w:val="24"/>
          <w:szCs w:val="24"/>
        </w:rPr>
        <w:t>As described above, t</w:t>
      </w:r>
      <w:r w:rsidR="009749A9">
        <w:rPr>
          <w:sz w:val="24"/>
          <w:szCs w:val="24"/>
        </w:rPr>
        <w:t xml:space="preserve">he largest </w:t>
      </w:r>
      <w:r w:rsidR="00AC7709">
        <w:rPr>
          <w:sz w:val="24"/>
          <w:szCs w:val="24"/>
        </w:rPr>
        <w:t xml:space="preserve">GWAS </w:t>
      </w:r>
      <w:r w:rsidR="009749A9">
        <w:rPr>
          <w:sz w:val="24"/>
          <w:szCs w:val="24"/>
        </w:rPr>
        <w:t>meta-analyses for T2D susceptibility, to date, have been undertaken by the DIAGRAM Consortium in populations of European ancestry [</w:t>
      </w:r>
      <w:r w:rsidR="00DF7318">
        <w:rPr>
          <w:sz w:val="24"/>
          <w:szCs w:val="24"/>
        </w:rPr>
        <w:t>2</w:t>
      </w:r>
      <w:r w:rsidR="000A7AAB">
        <w:rPr>
          <w:sz w:val="24"/>
          <w:szCs w:val="24"/>
        </w:rPr>
        <w:t>4</w:t>
      </w:r>
      <w:r w:rsidR="00DF7318">
        <w:rPr>
          <w:sz w:val="24"/>
          <w:szCs w:val="24"/>
        </w:rPr>
        <w:t>,2</w:t>
      </w:r>
      <w:r w:rsidR="000A7AAB">
        <w:rPr>
          <w:sz w:val="24"/>
          <w:szCs w:val="24"/>
        </w:rPr>
        <w:t>5</w:t>
      </w:r>
      <w:r w:rsidR="00DF7318">
        <w:rPr>
          <w:sz w:val="24"/>
          <w:szCs w:val="24"/>
        </w:rPr>
        <w:t>*</w:t>
      </w:r>
      <w:r w:rsidR="009749A9">
        <w:rPr>
          <w:sz w:val="24"/>
          <w:szCs w:val="24"/>
        </w:rPr>
        <w:t xml:space="preserve">], </w:t>
      </w:r>
      <w:r w:rsidR="00892D58" w:rsidRPr="00892D58">
        <w:rPr>
          <w:sz w:val="24"/>
          <w:szCs w:val="24"/>
        </w:rPr>
        <w:t>predominantly because of existing infrastructure, sample availability, and relatively poor cov</w:t>
      </w:r>
      <w:r w:rsidR="00892D58">
        <w:rPr>
          <w:sz w:val="24"/>
          <w:szCs w:val="24"/>
        </w:rPr>
        <w:t xml:space="preserve">erage </w:t>
      </w:r>
      <w:r w:rsidR="00892D58" w:rsidRPr="00892D58">
        <w:rPr>
          <w:sz w:val="24"/>
          <w:szCs w:val="24"/>
        </w:rPr>
        <w:t>of common genetic variation in other major ethnic groups</w:t>
      </w:r>
      <w:r w:rsidR="00892D58">
        <w:rPr>
          <w:sz w:val="24"/>
          <w:szCs w:val="24"/>
        </w:rPr>
        <w:t xml:space="preserve"> by early genotyping arrays [</w:t>
      </w:r>
      <w:r w:rsidR="00DF7318">
        <w:rPr>
          <w:sz w:val="24"/>
          <w:szCs w:val="24"/>
        </w:rPr>
        <w:t>2</w:t>
      </w:r>
      <w:r w:rsidR="000A7AAB">
        <w:rPr>
          <w:sz w:val="24"/>
          <w:szCs w:val="24"/>
        </w:rPr>
        <w:t>6</w:t>
      </w:r>
      <w:r w:rsidR="00892D58">
        <w:rPr>
          <w:sz w:val="24"/>
          <w:szCs w:val="24"/>
        </w:rPr>
        <w:t>]</w:t>
      </w:r>
      <w:r w:rsidR="00740BE4">
        <w:rPr>
          <w:sz w:val="24"/>
          <w:szCs w:val="24"/>
        </w:rPr>
        <w:t xml:space="preserve">.  </w:t>
      </w:r>
      <w:r w:rsidR="00424F3A" w:rsidRPr="00424F3A">
        <w:rPr>
          <w:sz w:val="24"/>
          <w:szCs w:val="24"/>
        </w:rPr>
        <w:t>However, Europea</w:t>
      </w:r>
      <w:r w:rsidR="00C95611">
        <w:rPr>
          <w:sz w:val="24"/>
          <w:szCs w:val="24"/>
        </w:rPr>
        <w:t>n ancestry populations do not</w:t>
      </w:r>
      <w:r w:rsidR="00424F3A" w:rsidRPr="00424F3A">
        <w:rPr>
          <w:sz w:val="24"/>
          <w:szCs w:val="24"/>
        </w:rPr>
        <w:t xml:space="preserve"> fully characterise T2D risk variants in other ethnic groups</w:t>
      </w:r>
      <w:r w:rsidR="001D7758">
        <w:rPr>
          <w:sz w:val="24"/>
          <w:szCs w:val="24"/>
        </w:rPr>
        <w:t xml:space="preserve">, and </w:t>
      </w:r>
      <w:r w:rsidR="00C95611">
        <w:rPr>
          <w:sz w:val="24"/>
          <w:szCs w:val="24"/>
        </w:rPr>
        <w:t xml:space="preserve">GWAS meta-analyses have </w:t>
      </w:r>
      <w:r w:rsidR="001D7758">
        <w:rPr>
          <w:sz w:val="24"/>
          <w:szCs w:val="24"/>
        </w:rPr>
        <w:t xml:space="preserve">also </w:t>
      </w:r>
      <w:r w:rsidR="00C95611">
        <w:rPr>
          <w:sz w:val="24"/>
          <w:szCs w:val="24"/>
        </w:rPr>
        <w:t>been undertaken in East Asians [</w:t>
      </w:r>
      <w:r w:rsidR="00DF7318">
        <w:rPr>
          <w:sz w:val="24"/>
          <w:szCs w:val="24"/>
        </w:rPr>
        <w:t>2</w:t>
      </w:r>
      <w:r w:rsidR="000A7AAB">
        <w:rPr>
          <w:sz w:val="24"/>
          <w:szCs w:val="24"/>
        </w:rPr>
        <w:t>7</w:t>
      </w:r>
      <w:r w:rsidR="00DF7318">
        <w:rPr>
          <w:sz w:val="24"/>
          <w:szCs w:val="24"/>
        </w:rPr>
        <w:t>,2</w:t>
      </w:r>
      <w:r w:rsidR="000A7AAB">
        <w:rPr>
          <w:sz w:val="24"/>
          <w:szCs w:val="24"/>
        </w:rPr>
        <w:t>8</w:t>
      </w:r>
      <w:r w:rsidR="00C95611">
        <w:rPr>
          <w:sz w:val="24"/>
          <w:szCs w:val="24"/>
        </w:rPr>
        <w:t>]</w:t>
      </w:r>
      <w:r w:rsidR="00AC7709">
        <w:rPr>
          <w:sz w:val="24"/>
          <w:szCs w:val="24"/>
        </w:rPr>
        <w:t>, South Asians [</w:t>
      </w:r>
      <w:r w:rsidR="00DF7318">
        <w:rPr>
          <w:sz w:val="24"/>
          <w:szCs w:val="24"/>
        </w:rPr>
        <w:t>2</w:t>
      </w:r>
      <w:r w:rsidR="000A7AAB">
        <w:rPr>
          <w:sz w:val="24"/>
          <w:szCs w:val="24"/>
        </w:rPr>
        <w:t>9</w:t>
      </w:r>
      <w:r w:rsidR="00AC7709">
        <w:rPr>
          <w:sz w:val="24"/>
          <w:szCs w:val="24"/>
        </w:rPr>
        <w:t>]</w:t>
      </w:r>
      <w:r w:rsidR="00424F3A" w:rsidRPr="00424F3A">
        <w:rPr>
          <w:sz w:val="24"/>
          <w:szCs w:val="24"/>
        </w:rPr>
        <w:t xml:space="preserve">, </w:t>
      </w:r>
      <w:r w:rsidR="00AC7709">
        <w:rPr>
          <w:sz w:val="24"/>
          <w:szCs w:val="24"/>
        </w:rPr>
        <w:t>Hispanics/Latinos [</w:t>
      </w:r>
      <w:r w:rsidR="000A7AAB">
        <w:rPr>
          <w:sz w:val="24"/>
          <w:szCs w:val="24"/>
        </w:rPr>
        <w:t>30</w:t>
      </w:r>
      <w:r w:rsidR="00DF7318">
        <w:rPr>
          <w:sz w:val="24"/>
          <w:szCs w:val="24"/>
        </w:rPr>
        <w:t>,3</w:t>
      </w:r>
      <w:r w:rsidR="000A7AAB">
        <w:rPr>
          <w:sz w:val="24"/>
          <w:szCs w:val="24"/>
        </w:rPr>
        <w:t>1</w:t>
      </w:r>
      <w:r w:rsidR="00AC7709">
        <w:rPr>
          <w:sz w:val="24"/>
          <w:szCs w:val="24"/>
        </w:rPr>
        <w:t>], and African Americans [</w:t>
      </w:r>
      <w:r w:rsidR="00DF7318">
        <w:rPr>
          <w:sz w:val="24"/>
          <w:szCs w:val="24"/>
        </w:rPr>
        <w:t>3</w:t>
      </w:r>
      <w:r w:rsidR="002350BD">
        <w:rPr>
          <w:sz w:val="24"/>
          <w:szCs w:val="24"/>
        </w:rPr>
        <w:t>2</w:t>
      </w:r>
      <w:r w:rsidR="00AC7709">
        <w:rPr>
          <w:sz w:val="24"/>
          <w:szCs w:val="24"/>
        </w:rPr>
        <w:t>].</w:t>
      </w:r>
      <w:r w:rsidR="00D268D5">
        <w:rPr>
          <w:sz w:val="24"/>
          <w:szCs w:val="24"/>
        </w:rPr>
        <w:t xml:space="preserve">  </w:t>
      </w:r>
      <w:r w:rsidR="00D268D5" w:rsidRPr="00D268D5">
        <w:rPr>
          <w:sz w:val="24"/>
          <w:szCs w:val="24"/>
        </w:rPr>
        <w:t>These studies h</w:t>
      </w:r>
      <w:r w:rsidR="00D268D5">
        <w:rPr>
          <w:sz w:val="24"/>
          <w:szCs w:val="24"/>
        </w:rPr>
        <w:t>ave highlighted</w:t>
      </w:r>
      <w:r w:rsidR="00D268D5" w:rsidRPr="00D268D5">
        <w:rPr>
          <w:sz w:val="24"/>
          <w:szCs w:val="24"/>
        </w:rPr>
        <w:t xml:space="preserve"> overlap in T2D suscept</w:t>
      </w:r>
      <w:r w:rsidR="00D268D5">
        <w:rPr>
          <w:sz w:val="24"/>
          <w:szCs w:val="24"/>
        </w:rPr>
        <w:t>ibility loci between</w:t>
      </w:r>
      <w:r w:rsidR="00743193">
        <w:rPr>
          <w:sz w:val="24"/>
          <w:szCs w:val="24"/>
        </w:rPr>
        <w:t xml:space="preserve"> ethnicities</w:t>
      </w:r>
      <w:r w:rsidR="00D268D5" w:rsidRPr="00D268D5">
        <w:rPr>
          <w:sz w:val="24"/>
          <w:szCs w:val="24"/>
        </w:rPr>
        <w:t xml:space="preserve"> </w:t>
      </w:r>
      <w:r w:rsidR="00743193">
        <w:rPr>
          <w:sz w:val="24"/>
          <w:szCs w:val="24"/>
        </w:rPr>
        <w:t>and provided evidence that</w:t>
      </w:r>
      <w:r w:rsidR="00D268D5">
        <w:rPr>
          <w:sz w:val="24"/>
          <w:szCs w:val="24"/>
        </w:rPr>
        <w:t xml:space="preserve"> genetic risk scores derived from European ancestry GWAS are </w:t>
      </w:r>
      <w:r w:rsidR="00743193">
        <w:rPr>
          <w:sz w:val="24"/>
          <w:szCs w:val="24"/>
        </w:rPr>
        <w:t>transferrable to other population groups [</w:t>
      </w:r>
      <w:r w:rsidR="00DF7318">
        <w:rPr>
          <w:sz w:val="24"/>
          <w:szCs w:val="24"/>
        </w:rPr>
        <w:t>3</w:t>
      </w:r>
      <w:r w:rsidR="002350BD">
        <w:rPr>
          <w:sz w:val="24"/>
          <w:szCs w:val="24"/>
        </w:rPr>
        <w:t>3</w:t>
      </w:r>
      <w:r w:rsidR="00743193">
        <w:rPr>
          <w:sz w:val="24"/>
          <w:szCs w:val="24"/>
        </w:rPr>
        <w:t xml:space="preserve">].  </w:t>
      </w:r>
      <w:r w:rsidR="007E56D0">
        <w:rPr>
          <w:sz w:val="24"/>
          <w:szCs w:val="24"/>
        </w:rPr>
        <w:t>Investigations across ethnic groups have revealed minimal evidence of heterogeneity in allelic odds-ratios on T2D susceptibility at lead SNPs, despite substantial differences in allele frequencies [</w:t>
      </w:r>
      <w:r w:rsidR="00DF7318">
        <w:rPr>
          <w:sz w:val="24"/>
          <w:szCs w:val="24"/>
        </w:rPr>
        <w:t>3</w:t>
      </w:r>
      <w:r w:rsidR="002350BD">
        <w:rPr>
          <w:sz w:val="24"/>
          <w:szCs w:val="24"/>
        </w:rPr>
        <w:t>4</w:t>
      </w:r>
      <w:r w:rsidR="00DF7318">
        <w:rPr>
          <w:sz w:val="24"/>
          <w:szCs w:val="24"/>
        </w:rPr>
        <w:t>,3</w:t>
      </w:r>
      <w:r w:rsidR="002350BD">
        <w:rPr>
          <w:sz w:val="24"/>
          <w:szCs w:val="24"/>
        </w:rPr>
        <w:t>5</w:t>
      </w:r>
      <w:r w:rsidR="00DF7318">
        <w:rPr>
          <w:sz w:val="24"/>
          <w:szCs w:val="24"/>
        </w:rPr>
        <w:t>*</w:t>
      </w:r>
      <w:r w:rsidR="007E56D0">
        <w:rPr>
          <w:sz w:val="24"/>
          <w:szCs w:val="24"/>
        </w:rPr>
        <w:t xml:space="preserve">].  </w:t>
      </w:r>
      <w:r w:rsidR="00743193">
        <w:rPr>
          <w:sz w:val="24"/>
          <w:szCs w:val="24"/>
        </w:rPr>
        <w:t>T2D risk alleles across the genome also demonstrate consistent directions of effect across diverse populations</w:t>
      </w:r>
      <w:r w:rsidR="007E56D0">
        <w:rPr>
          <w:sz w:val="24"/>
          <w:szCs w:val="24"/>
        </w:rPr>
        <w:t xml:space="preserve"> </w:t>
      </w:r>
      <w:r w:rsidR="00743193">
        <w:rPr>
          <w:sz w:val="24"/>
          <w:szCs w:val="24"/>
        </w:rPr>
        <w:t>at loci with only nominal association with disease susceptibility [</w:t>
      </w:r>
      <w:r w:rsidR="00DF7318">
        <w:rPr>
          <w:sz w:val="24"/>
          <w:szCs w:val="24"/>
        </w:rPr>
        <w:t>3</w:t>
      </w:r>
      <w:r w:rsidR="002350BD">
        <w:rPr>
          <w:sz w:val="24"/>
          <w:szCs w:val="24"/>
        </w:rPr>
        <w:t>4</w:t>
      </w:r>
      <w:r w:rsidR="00743193">
        <w:rPr>
          <w:sz w:val="24"/>
          <w:szCs w:val="24"/>
        </w:rPr>
        <w:t>]</w:t>
      </w:r>
      <w:r w:rsidR="001D7758">
        <w:rPr>
          <w:sz w:val="24"/>
          <w:szCs w:val="24"/>
        </w:rPr>
        <w:t xml:space="preserve">.  </w:t>
      </w:r>
      <w:r w:rsidR="00D268D5" w:rsidRPr="00D268D5">
        <w:rPr>
          <w:sz w:val="24"/>
          <w:szCs w:val="24"/>
        </w:rPr>
        <w:t xml:space="preserve">These </w:t>
      </w:r>
      <w:r w:rsidR="001D7758">
        <w:rPr>
          <w:sz w:val="24"/>
          <w:szCs w:val="24"/>
        </w:rPr>
        <w:t>observations imply that</w:t>
      </w:r>
      <w:r w:rsidR="00D268D5" w:rsidRPr="00D268D5">
        <w:rPr>
          <w:sz w:val="24"/>
          <w:szCs w:val="24"/>
        </w:rPr>
        <w:t xml:space="preserve"> </w:t>
      </w:r>
      <w:r w:rsidR="005905C4">
        <w:rPr>
          <w:sz w:val="24"/>
          <w:szCs w:val="24"/>
        </w:rPr>
        <w:t xml:space="preserve">common </w:t>
      </w:r>
      <w:r w:rsidR="001D7758">
        <w:rPr>
          <w:sz w:val="24"/>
          <w:szCs w:val="24"/>
        </w:rPr>
        <w:t>causal variants at many T2D susceptibility</w:t>
      </w:r>
      <w:r w:rsidR="00D268D5" w:rsidRPr="00D268D5">
        <w:rPr>
          <w:sz w:val="24"/>
          <w:szCs w:val="24"/>
        </w:rPr>
        <w:t xml:space="preserve"> loci are shared across ancestry grou</w:t>
      </w:r>
      <w:r w:rsidR="001D7758">
        <w:rPr>
          <w:sz w:val="24"/>
          <w:szCs w:val="24"/>
        </w:rPr>
        <w:t xml:space="preserve">ps, and </w:t>
      </w:r>
      <w:r w:rsidR="00D268D5" w:rsidRPr="00D268D5">
        <w:rPr>
          <w:sz w:val="24"/>
          <w:szCs w:val="24"/>
        </w:rPr>
        <w:t>arose prior to human pop</w:t>
      </w:r>
      <w:r w:rsidR="001D7758">
        <w:rPr>
          <w:sz w:val="24"/>
          <w:szCs w:val="24"/>
        </w:rPr>
        <w:t>ulation migration out of Africa, prompting trans-ethnic GWAS meta-analyses to maximise sample size and power for additional discoveries [</w:t>
      </w:r>
      <w:r w:rsidR="00DF7318">
        <w:rPr>
          <w:sz w:val="24"/>
          <w:szCs w:val="24"/>
        </w:rPr>
        <w:t>3</w:t>
      </w:r>
      <w:r w:rsidR="002350BD">
        <w:rPr>
          <w:sz w:val="24"/>
          <w:szCs w:val="24"/>
        </w:rPr>
        <w:t>4</w:t>
      </w:r>
      <w:r w:rsidR="00DF7318">
        <w:rPr>
          <w:sz w:val="24"/>
          <w:szCs w:val="24"/>
        </w:rPr>
        <w:t>,3</w:t>
      </w:r>
      <w:r w:rsidR="002350BD">
        <w:rPr>
          <w:sz w:val="24"/>
          <w:szCs w:val="24"/>
        </w:rPr>
        <w:t>6</w:t>
      </w:r>
      <w:r w:rsidR="00DF7318">
        <w:rPr>
          <w:sz w:val="24"/>
          <w:szCs w:val="24"/>
        </w:rPr>
        <w:t>*</w:t>
      </w:r>
      <w:r w:rsidR="00674ADA">
        <w:rPr>
          <w:sz w:val="24"/>
          <w:szCs w:val="24"/>
        </w:rPr>
        <w:t>].</w:t>
      </w:r>
      <w:r w:rsidR="005905C4">
        <w:rPr>
          <w:sz w:val="24"/>
          <w:szCs w:val="24"/>
        </w:rPr>
        <w:t xml:space="preserve">  On the other hand, lower-frequency variation is more likely to be ethnic- or even population-specific, highlighting the important of underta</w:t>
      </w:r>
      <w:r w:rsidR="00124055">
        <w:rPr>
          <w:sz w:val="24"/>
          <w:szCs w:val="24"/>
        </w:rPr>
        <w:t>king genetic investigations of T</w:t>
      </w:r>
      <w:r w:rsidR="005905C4">
        <w:rPr>
          <w:sz w:val="24"/>
          <w:szCs w:val="24"/>
        </w:rPr>
        <w:t xml:space="preserve">2D susceptibility across diverse populations.  For example, </w:t>
      </w:r>
      <w:r w:rsidR="00124055">
        <w:rPr>
          <w:sz w:val="24"/>
          <w:szCs w:val="24"/>
        </w:rPr>
        <w:t xml:space="preserve">GWAS undertaken in the isolated Greenlandic population highlighted a missense variant in </w:t>
      </w:r>
      <w:r w:rsidR="00124055" w:rsidRPr="005A039C">
        <w:rPr>
          <w:i/>
          <w:sz w:val="24"/>
          <w:szCs w:val="24"/>
        </w:rPr>
        <w:t>TBC1D4</w:t>
      </w:r>
      <w:r w:rsidR="00124055">
        <w:rPr>
          <w:sz w:val="24"/>
          <w:szCs w:val="24"/>
        </w:rPr>
        <w:t xml:space="preserve"> that </w:t>
      </w:r>
      <w:r w:rsidR="00124055" w:rsidRPr="00124055">
        <w:rPr>
          <w:sz w:val="24"/>
          <w:szCs w:val="24"/>
        </w:rPr>
        <w:t>confers muscle insuli</w:t>
      </w:r>
      <w:r w:rsidR="00124055">
        <w:rPr>
          <w:sz w:val="24"/>
          <w:szCs w:val="24"/>
        </w:rPr>
        <w:t>n resistance and T2D risk, which is rare or monomorphic in other ancestry groups [37]</w:t>
      </w:r>
      <w:r w:rsidR="00124055" w:rsidRPr="00124055">
        <w:rPr>
          <w:sz w:val="24"/>
          <w:szCs w:val="24"/>
        </w:rPr>
        <w:t>.</w:t>
      </w:r>
      <w:r w:rsidR="00124055">
        <w:rPr>
          <w:sz w:val="24"/>
          <w:szCs w:val="24"/>
        </w:rPr>
        <w:t xml:space="preserve">  Furthermore, differences in LD structure between common variants across ethnicities is beneficial for localising causal variants underlying association signals, as described below.  </w:t>
      </w:r>
    </w:p>
    <w:p w14:paraId="1449B978" w14:textId="77777777" w:rsidR="001D7758" w:rsidRDefault="001D7758" w:rsidP="001D7758">
      <w:pPr>
        <w:pStyle w:val="NoSpacing"/>
        <w:rPr>
          <w:sz w:val="24"/>
          <w:szCs w:val="24"/>
        </w:rPr>
      </w:pPr>
    </w:p>
    <w:p w14:paraId="09906BCB" w14:textId="0941CB77" w:rsidR="002A43B0" w:rsidRDefault="001D7758" w:rsidP="001D7758">
      <w:pPr>
        <w:pStyle w:val="NoSpacing"/>
        <w:rPr>
          <w:sz w:val="24"/>
          <w:szCs w:val="24"/>
        </w:rPr>
      </w:pPr>
      <w:r w:rsidRPr="002A43B0">
        <w:rPr>
          <w:b/>
          <w:sz w:val="24"/>
          <w:szCs w:val="24"/>
        </w:rPr>
        <w:t>The genetic architecture of type 2 diabetes susceptibility.</w:t>
      </w:r>
      <w:r w:rsidR="002A43B0">
        <w:rPr>
          <w:sz w:val="24"/>
          <w:szCs w:val="24"/>
        </w:rPr>
        <w:t xml:space="preserve">  </w:t>
      </w:r>
      <w:r w:rsidR="00AD6193">
        <w:rPr>
          <w:sz w:val="24"/>
          <w:szCs w:val="24"/>
        </w:rPr>
        <w:t>GWAS have continued to be extremely successful in identifying loci contributing to T2D susceptibility.  Association signals at the majority of these loci are</w:t>
      </w:r>
      <w:r w:rsidR="00AD6193" w:rsidRPr="00AD6193">
        <w:rPr>
          <w:sz w:val="24"/>
          <w:szCs w:val="24"/>
        </w:rPr>
        <w:t xml:space="preserve"> defined by common lead SNPs with mode</w:t>
      </w:r>
      <w:r w:rsidR="0089339A">
        <w:rPr>
          <w:sz w:val="24"/>
          <w:szCs w:val="24"/>
        </w:rPr>
        <w:t>st effects on the disease (allelic odds-ratios less than 1.5).  As a consequence, these loci jointly explain no more than ~20% of the heritability of the disease, and thus have</w:t>
      </w:r>
      <w:r w:rsidR="00AD6193" w:rsidRPr="00AD6193">
        <w:rPr>
          <w:sz w:val="24"/>
          <w:szCs w:val="24"/>
        </w:rPr>
        <w:t xml:space="preserve"> limited predictive power for future disease in unaffected individuals when compared with traditional clin</w:t>
      </w:r>
      <w:r w:rsidR="0089339A">
        <w:rPr>
          <w:sz w:val="24"/>
          <w:szCs w:val="24"/>
        </w:rPr>
        <w:t xml:space="preserve">ical and lifestyle risk factors </w:t>
      </w:r>
      <w:r w:rsidR="00116172">
        <w:rPr>
          <w:sz w:val="24"/>
          <w:szCs w:val="24"/>
        </w:rPr>
        <w:t>[</w:t>
      </w:r>
      <w:r w:rsidR="00DF7318">
        <w:rPr>
          <w:sz w:val="24"/>
          <w:szCs w:val="24"/>
        </w:rPr>
        <w:t>3</w:t>
      </w:r>
      <w:r w:rsidR="005A4CF1">
        <w:rPr>
          <w:sz w:val="24"/>
          <w:szCs w:val="24"/>
        </w:rPr>
        <w:t>8</w:t>
      </w:r>
      <w:r w:rsidR="00116172">
        <w:rPr>
          <w:sz w:val="24"/>
          <w:szCs w:val="24"/>
        </w:rPr>
        <w:t>].</w:t>
      </w:r>
      <w:r w:rsidR="002A43B0">
        <w:rPr>
          <w:sz w:val="24"/>
          <w:szCs w:val="24"/>
        </w:rPr>
        <w:t xml:space="preserve">  </w:t>
      </w:r>
      <w:r w:rsidR="00D7112B">
        <w:rPr>
          <w:sz w:val="24"/>
          <w:szCs w:val="24"/>
        </w:rPr>
        <w:t>However, genetic risk scores that are derived from</w:t>
      </w:r>
      <w:r w:rsidR="00116172">
        <w:rPr>
          <w:sz w:val="24"/>
          <w:szCs w:val="24"/>
        </w:rPr>
        <w:t xml:space="preserve"> SNPs</w:t>
      </w:r>
      <w:r w:rsidR="00D7112B">
        <w:rPr>
          <w:sz w:val="24"/>
          <w:szCs w:val="24"/>
        </w:rPr>
        <w:t>, including those</w:t>
      </w:r>
      <w:r w:rsidR="00116172">
        <w:rPr>
          <w:sz w:val="24"/>
          <w:szCs w:val="24"/>
        </w:rPr>
        <w:t xml:space="preserve"> with nominal associations with T</w:t>
      </w:r>
      <w:r w:rsidR="00D7112B">
        <w:rPr>
          <w:sz w:val="24"/>
          <w:szCs w:val="24"/>
        </w:rPr>
        <w:t>2D susceptibility that map</w:t>
      </w:r>
      <w:r w:rsidR="00116172">
        <w:rPr>
          <w:sz w:val="24"/>
          <w:szCs w:val="24"/>
        </w:rPr>
        <w:t xml:space="preserve"> outside of loci attaining </w:t>
      </w:r>
      <w:r w:rsidR="00116172">
        <w:rPr>
          <w:sz w:val="24"/>
          <w:szCs w:val="24"/>
        </w:rPr>
        <w:lastRenderedPageBreak/>
        <w:t>genome-wide significance,</w:t>
      </w:r>
      <w:r w:rsidR="00D7112B">
        <w:rPr>
          <w:sz w:val="24"/>
          <w:szCs w:val="24"/>
        </w:rPr>
        <w:t xml:space="preserve"> do show pr</w:t>
      </w:r>
      <w:r w:rsidR="009E4F60">
        <w:rPr>
          <w:sz w:val="24"/>
          <w:szCs w:val="24"/>
        </w:rPr>
        <w:t>omise for disease prediction, after accounting for body-mass index, age and sex [</w:t>
      </w:r>
      <w:r w:rsidR="00DF7318">
        <w:rPr>
          <w:sz w:val="24"/>
          <w:szCs w:val="24"/>
        </w:rPr>
        <w:t>3</w:t>
      </w:r>
      <w:r w:rsidR="005A4CF1">
        <w:rPr>
          <w:sz w:val="24"/>
          <w:szCs w:val="24"/>
        </w:rPr>
        <w:t>9</w:t>
      </w:r>
      <w:r w:rsidR="009E4F60">
        <w:rPr>
          <w:sz w:val="24"/>
          <w:szCs w:val="24"/>
        </w:rPr>
        <w:t>].</w:t>
      </w:r>
    </w:p>
    <w:p w14:paraId="1CABD9A9" w14:textId="123E3B19" w:rsidR="00116172" w:rsidRDefault="002A43B0" w:rsidP="00BA76E0">
      <w:pPr>
        <w:pStyle w:val="NoSpacing"/>
        <w:ind w:firstLine="720"/>
        <w:rPr>
          <w:sz w:val="24"/>
          <w:szCs w:val="24"/>
        </w:rPr>
      </w:pPr>
      <w:r>
        <w:rPr>
          <w:sz w:val="24"/>
          <w:szCs w:val="24"/>
        </w:rPr>
        <w:t>GWAS are not designed to capture rare genetic variation (typically defined to have minor allele frequency less than 0.5%), even after supplementation with imputation.  There has therefore been considerable support for the notion that much of the “missing heritability” of complex human traits, including T2D susceptibility, could be explained by lower frequency variation, which can best be assayed through sequencing.  To investigate this hypothesis, the GoT2D/T2D-GENES Consortium undertook the largest sequencing study (whole-genome and whole-exome) of T2D susceptibility, to date, in more than 15,000 individuals of diverse ancestry [</w:t>
      </w:r>
      <w:r w:rsidR="005A4CF1">
        <w:rPr>
          <w:sz w:val="24"/>
          <w:szCs w:val="24"/>
        </w:rPr>
        <w:t>40</w:t>
      </w:r>
      <w:r w:rsidR="00DF7318">
        <w:rPr>
          <w:sz w:val="24"/>
          <w:szCs w:val="24"/>
        </w:rPr>
        <w:t>**</w:t>
      </w:r>
      <w:r>
        <w:rPr>
          <w:sz w:val="24"/>
          <w:szCs w:val="24"/>
        </w:rPr>
        <w:t xml:space="preserve">]. </w:t>
      </w:r>
      <w:r w:rsidR="006D0B0D">
        <w:rPr>
          <w:sz w:val="24"/>
          <w:szCs w:val="24"/>
        </w:rPr>
        <w:t xml:space="preserve"> A coding variant (</w:t>
      </w:r>
      <w:r w:rsidR="006D0B0D" w:rsidRPr="006D0B0D">
        <w:rPr>
          <w:i/>
          <w:sz w:val="24"/>
          <w:szCs w:val="24"/>
        </w:rPr>
        <w:t>PAX4</w:t>
      </w:r>
      <w:r w:rsidR="006D0B0D">
        <w:rPr>
          <w:sz w:val="24"/>
          <w:szCs w:val="24"/>
        </w:rPr>
        <w:t xml:space="preserve"> p.</w:t>
      </w:r>
      <w:r w:rsidR="006D0B0D" w:rsidRPr="006D0B0D">
        <w:rPr>
          <w:sz w:val="24"/>
          <w:szCs w:val="24"/>
        </w:rPr>
        <w:t>Arg192His</w:t>
      </w:r>
      <w:r w:rsidR="006D0B0D">
        <w:rPr>
          <w:sz w:val="24"/>
          <w:szCs w:val="24"/>
        </w:rPr>
        <w:t xml:space="preserve">) attained genome-wide significance at the </w:t>
      </w:r>
      <w:r w:rsidR="006D0B0D" w:rsidRPr="006D0B0D">
        <w:rPr>
          <w:i/>
          <w:sz w:val="24"/>
          <w:szCs w:val="24"/>
        </w:rPr>
        <w:t>GCC1</w:t>
      </w:r>
      <w:r w:rsidR="006D0B0D">
        <w:rPr>
          <w:sz w:val="24"/>
          <w:szCs w:val="24"/>
        </w:rPr>
        <w:t xml:space="preserve"> locus that was common in East Asian ancestry populations (minor allele frequency ~10%), but virtually absent from other ethnic groups.  </w:t>
      </w:r>
      <w:r w:rsidR="0018636F">
        <w:rPr>
          <w:sz w:val="24"/>
          <w:szCs w:val="24"/>
        </w:rPr>
        <w:t>These data provided no evidence to support the “synthetic association” hypothesis [</w:t>
      </w:r>
      <w:r w:rsidR="002350BD">
        <w:rPr>
          <w:sz w:val="24"/>
          <w:szCs w:val="24"/>
        </w:rPr>
        <w:t>4</w:t>
      </w:r>
      <w:r w:rsidR="00016DF8">
        <w:rPr>
          <w:sz w:val="24"/>
          <w:szCs w:val="24"/>
        </w:rPr>
        <w:t>1</w:t>
      </w:r>
      <w:r w:rsidR="0018636F">
        <w:rPr>
          <w:sz w:val="24"/>
          <w:szCs w:val="24"/>
        </w:rPr>
        <w:t xml:space="preserve">], under which common GWAS SNP signals can be explained by rare variants that are not interrogated through genotyping and imputation.  Modelling of disease architecture </w:t>
      </w:r>
      <w:r w:rsidR="00BA76E0">
        <w:rPr>
          <w:sz w:val="24"/>
          <w:szCs w:val="24"/>
        </w:rPr>
        <w:t>demonstrated that: (i) the whole-genome association data w</w:t>
      </w:r>
      <w:r w:rsidR="00701908">
        <w:rPr>
          <w:sz w:val="24"/>
          <w:szCs w:val="24"/>
        </w:rPr>
        <w:t>ere</w:t>
      </w:r>
      <w:r w:rsidR="00BA76E0">
        <w:rPr>
          <w:sz w:val="24"/>
          <w:szCs w:val="24"/>
        </w:rPr>
        <w:t xml:space="preserve"> consistent with a </w:t>
      </w:r>
      <w:r w:rsidR="00701908">
        <w:rPr>
          <w:sz w:val="24"/>
          <w:szCs w:val="24"/>
        </w:rPr>
        <w:t>“common polygenic”</w:t>
      </w:r>
      <w:r w:rsidR="00BA76E0">
        <w:rPr>
          <w:sz w:val="24"/>
          <w:szCs w:val="24"/>
        </w:rPr>
        <w:t xml:space="preserve"> model in which </w:t>
      </w:r>
      <w:r w:rsidR="00701908">
        <w:rPr>
          <w:sz w:val="24"/>
          <w:szCs w:val="24"/>
        </w:rPr>
        <w:t xml:space="preserve">large numbers of </w:t>
      </w:r>
      <w:r w:rsidR="00BA76E0">
        <w:rPr>
          <w:sz w:val="24"/>
          <w:szCs w:val="24"/>
        </w:rPr>
        <w:t xml:space="preserve">common variants </w:t>
      </w:r>
      <w:r w:rsidR="00701908">
        <w:rPr>
          <w:sz w:val="24"/>
          <w:szCs w:val="24"/>
        </w:rPr>
        <w:t xml:space="preserve">of modest effect </w:t>
      </w:r>
      <w:r w:rsidR="0018636F" w:rsidRPr="0018636F">
        <w:rPr>
          <w:sz w:val="24"/>
          <w:szCs w:val="24"/>
        </w:rPr>
        <w:t>explai</w:t>
      </w:r>
      <w:r w:rsidR="00BA76E0">
        <w:rPr>
          <w:sz w:val="24"/>
          <w:szCs w:val="24"/>
        </w:rPr>
        <w:t xml:space="preserve">n about 75% of T2D heritability; and (ii) </w:t>
      </w:r>
      <w:r w:rsidR="00701908">
        <w:rPr>
          <w:sz w:val="24"/>
          <w:szCs w:val="24"/>
        </w:rPr>
        <w:t xml:space="preserve">across the exome, </w:t>
      </w:r>
      <w:r w:rsidR="00BA76E0" w:rsidRPr="00BA76E0">
        <w:rPr>
          <w:sz w:val="24"/>
          <w:szCs w:val="24"/>
        </w:rPr>
        <w:t xml:space="preserve">the </w:t>
      </w:r>
      <w:r w:rsidR="00701908">
        <w:rPr>
          <w:sz w:val="24"/>
          <w:szCs w:val="24"/>
        </w:rPr>
        <w:t xml:space="preserve">overall contribution of rare and low-frequency coding variants (minor allele frequency in the range of 0.1% to 5%) to T2D risk </w:t>
      </w:r>
      <w:r w:rsidR="00BA76E0">
        <w:rPr>
          <w:sz w:val="24"/>
          <w:szCs w:val="24"/>
        </w:rPr>
        <w:t xml:space="preserve">was </w:t>
      </w:r>
      <w:r w:rsidR="00701908">
        <w:rPr>
          <w:sz w:val="24"/>
          <w:szCs w:val="24"/>
        </w:rPr>
        <w:t xml:space="preserve">just </w:t>
      </w:r>
      <w:r w:rsidR="00BA76E0">
        <w:rPr>
          <w:sz w:val="24"/>
          <w:szCs w:val="24"/>
        </w:rPr>
        <w:t xml:space="preserve">2.9%, compared to 6.3% for </w:t>
      </w:r>
      <w:r w:rsidR="00701908">
        <w:rPr>
          <w:sz w:val="24"/>
          <w:szCs w:val="24"/>
        </w:rPr>
        <w:t>common coding variants</w:t>
      </w:r>
      <w:r w:rsidR="00BA76E0" w:rsidRPr="00BA76E0">
        <w:rPr>
          <w:sz w:val="24"/>
          <w:szCs w:val="24"/>
        </w:rPr>
        <w:t>.</w:t>
      </w:r>
    </w:p>
    <w:p w14:paraId="3423BD1D" w14:textId="77777777" w:rsidR="001D7758" w:rsidRDefault="001D7758" w:rsidP="001D7758">
      <w:pPr>
        <w:pStyle w:val="NoSpacing"/>
        <w:rPr>
          <w:sz w:val="24"/>
          <w:szCs w:val="24"/>
        </w:rPr>
      </w:pPr>
    </w:p>
    <w:p w14:paraId="0A0CDE9C" w14:textId="4341D898" w:rsidR="00687EEF" w:rsidRDefault="001D7758" w:rsidP="00A436A3">
      <w:pPr>
        <w:pStyle w:val="NoSpacing"/>
        <w:rPr>
          <w:sz w:val="24"/>
          <w:szCs w:val="24"/>
        </w:rPr>
      </w:pPr>
      <w:r w:rsidRPr="00747B45">
        <w:rPr>
          <w:b/>
          <w:sz w:val="24"/>
          <w:szCs w:val="24"/>
        </w:rPr>
        <w:t>Fine-mapping type 2 diabetes susceptibility loci.</w:t>
      </w:r>
      <w:r w:rsidR="00747B45">
        <w:rPr>
          <w:sz w:val="24"/>
          <w:szCs w:val="24"/>
        </w:rPr>
        <w:t xml:space="preserve">  GWAS </w:t>
      </w:r>
      <w:r w:rsidR="00747B45" w:rsidRPr="00747B45">
        <w:rPr>
          <w:sz w:val="24"/>
          <w:szCs w:val="24"/>
        </w:rPr>
        <w:t>loci are ty</w:t>
      </w:r>
      <w:r w:rsidR="00747B45">
        <w:rPr>
          <w:sz w:val="24"/>
          <w:szCs w:val="24"/>
        </w:rPr>
        <w:t xml:space="preserve">pically defined by a single lead SNP, a </w:t>
      </w:r>
      <w:r w:rsidR="00A436A3" w:rsidRPr="00A436A3">
        <w:rPr>
          <w:sz w:val="24"/>
          <w:szCs w:val="24"/>
        </w:rPr>
        <w:t xml:space="preserve">representation </w:t>
      </w:r>
      <w:r w:rsidR="00747B45">
        <w:rPr>
          <w:sz w:val="24"/>
          <w:szCs w:val="24"/>
        </w:rPr>
        <w:t xml:space="preserve">that </w:t>
      </w:r>
      <w:r w:rsidR="00A436A3" w:rsidRPr="00A436A3">
        <w:rPr>
          <w:sz w:val="24"/>
          <w:szCs w:val="24"/>
        </w:rPr>
        <w:t xml:space="preserve">does not take account of the possibility </w:t>
      </w:r>
      <w:r w:rsidR="00747B45">
        <w:rPr>
          <w:sz w:val="24"/>
          <w:szCs w:val="24"/>
        </w:rPr>
        <w:t>that the T2D association derives</w:t>
      </w:r>
      <w:r w:rsidR="00A436A3" w:rsidRPr="00A436A3">
        <w:rPr>
          <w:sz w:val="24"/>
          <w:szCs w:val="24"/>
        </w:rPr>
        <w:t xml:space="preserve"> from </w:t>
      </w:r>
      <w:r w:rsidR="00747B45">
        <w:rPr>
          <w:sz w:val="24"/>
          <w:szCs w:val="24"/>
        </w:rPr>
        <w:t xml:space="preserve">multiple causal </w:t>
      </w:r>
      <w:r w:rsidR="00A436A3" w:rsidRPr="00A436A3">
        <w:rPr>
          <w:sz w:val="24"/>
          <w:szCs w:val="24"/>
        </w:rPr>
        <w:t xml:space="preserve">variants acting independently of </w:t>
      </w:r>
      <w:r w:rsidR="00747B45">
        <w:rPr>
          <w:sz w:val="24"/>
          <w:szCs w:val="24"/>
        </w:rPr>
        <w:t>each other or through haplotype effects</w:t>
      </w:r>
      <w:r w:rsidR="00A436A3" w:rsidRPr="00A436A3">
        <w:rPr>
          <w:sz w:val="24"/>
          <w:szCs w:val="24"/>
        </w:rPr>
        <w:t>.</w:t>
      </w:r>
      <w:r w:rsidR="00747B45">
        <w:rPr>
          <w:sz w:val="24"/>
          <w:szCs w:val="24"/>
        </w:rPr>
        <w:t xml:space="preserve">  Moreover, the association often </w:t>
      </w:r>
      <w:r w:rsidR="00A436A3" w:rsidRPr="00A436A3">
        <w:rPr>
          <w:sz w:val="24"/>
          <w:szCs w:val="24"/>
        </w:rPr>
        <w:t>extend</w:t>
      </w:r>
      <w:r w:rsidR="00747B45">
        <w:rPr>
          <w:sz w:val="24"/>
          <w:szCs w:val="24"/>
        </w:rPr>
        <w:t>s over hundreds of kilobases, including</w:t>
      </w:r>
      <w:r w:rsidR="00A436A3" w:rsidRPr="00A436A3">
        <w:rPr>
          <w:sz w:val="24"/>
          <w:szCs w:val="24"/>
        </w:rPr>
        <w:t xml:space="preserve"> multiple genes through which the effect on T2D susceptibility may be mediated. </w:t>
      </w:r>
      <w:r w:rsidR="00297373">
        <w:rPr>
          <w:sz w:val="24"/>
          <w:szCs w:val="24"/>
        </w:rPr>
        <w:t xml:space="preserve"> </w:t>
      </w:r>
      <w:r w:rsidR="00A436A3" w:rsidRPr="00A436A3">
        <w:rPr>
          <w:sz w:val="24"/>
          <w:szCs w:val="24"/>
        </w:rPr>
        <w:t>It has become c</w:t>
      </w:r>
      <w:r w:rsidR="00297373">
        <w:rPr>
          <w:sz w:val="24"/>
          <w:szCs w:val="24"/>
        </w:rPr>
        <w:t xml:space="preserve">ommon, therefore, to name </w:t>
      </w:r>
      <w:r w:rsidR="00A436A3" w:rsidRPr="00A436A3">
        <w:rPr>
          <w:sz w:val="24"/>
          <w:szCs w:val="24"/>
        </w:rPr>
        <w:t xml:space="preserve">loci according to the gene mapping closest to the lead SNP, unless there is a more compelling </w:t>
      </w:r>
      <w:r w:rsidR="006376C2">
        <w:rPr>
          <w:sz w:val="24"/>
          <w:szCs w:val="24"/>
        </w:rPr>
        <w:t xml:space="preserve">biological </w:t>
      </w:r>
      <w:r w:rsidR="00A436A3" w:rsidRPr="00A436A3">
        <w:rPr>
          <w:sz w:val="24"/>
          <w:szCs w:val="24"/>
        </w:rPr>
        <w:t>candidate nearby.</w:t>
      </w:r>
      <w:r w:rsidR="006376C2">
        <w:rPr>
          <w:sz w:val="24"/>
          <w:szCs w:val="24"/>
        </w:rPr>
        <w:t xml:space="preserve">  However, with the exception of loci such as </w:t>
      </w:r>
      <w:r w:rsidR="006376C2" w:rsidRPr="006376C2">
        <w:rPr>
          <w:i/>
          <w:sz w:val="24"/>
          <w:szCs w:val="24"/>
        </w:rPr>
        <w:t>SLC30A8</w:t>
      </w:r>
      <w:r w:rsidR="006376C2">
        <w:rPr>
          <w:sz w:val="24"/>
          <w:szCs w:val="24"/>
        </w:rPr>
        <w:t xml:space="preserve"> </w:t>
      </w:r>
      <w:r w:rsidR="00B044A4">
        <w:rPr>
          <w:sz w:val="24"/>
          <w:szCs w:val="24"/>
        </w:rPr>
        <w:t xml:space="preserve">and </w:t>
      </w:r>
      <w:r w:rsidR="006376C2" w:rsidRPr="006376C2">
        <w:rPr>
          <w:i/>
          <w:sz w:val="24"/>
          <w:szCs w:val="24"/>
        </w:rPr>
        <w:t>GCKR</w:t>
      </w:r>
      <w:r w:rsidR="006376C2">
        <w:rPr>
          <w:sz w:val="24"/>
          <w:szCs w:val="24"/>
        </w:rPr>
        <w:t xml:space="preserve">, where the lead SNP is a coding variant, and </w:t>
      </w:r>
      <w:r w:rsidR="00B044A4">
        <w:rPr>
          <w:sz w:val="24"/>
          <w:szCs w:val="24"/>
        </w:rPr>
        <w:t xml:space="preserve">functional studies </w:t>
      </w:r>
      <w:r w:rsidR="006376C2">
        <w:rPr>
          <w:sz w:val="24"/>
          <w:szCs w:val="24"/>
        </w:rPr>
        <w:t xml:space="preserve">have supported T2D association signals, </w:t>
      </w:r>
      <w:r w:rsidR="006376C2" w:rsidRPr="006376C2">
        <w:rPr>
          <w:sz w:val="24"/>
          <w:szCs w:val="24"/>
        </w:rPr>
        <w:t xml:space="preserve">these labels are effectively arbitrary and </w:t>
      </w:r>
      <w:r w:rsidR="006376C2">
        <w:rPr>
          <w:sz w:val="24"/>
          <w:szCs w:val="24"/>
        </w:rPr>
        <w:t>offer no insight into relevant disease biology</w:t>
      </w:r>
      <w:r w:rsidR="00B044A4">
        <w:rPr>
          <w:sz w:val="24"/>
          <w:szCs w:val="24"/>
        </w:rPr>
        <w:t xml:space="preserve"> [</w:t>
      </w:r>
      <w:r w:rsidR="00DF7318">
        <w:rPr>
          <w:sz w:val="24"/>
          <w:szCs w:val="24"/>
        </w:rPr>
        <w:t>4</w:t>
      </w:r>
      <w:r w:rsidR="00016DF8">
        <w:rPr>
          <w:sz w:val="24"/>
          <w:szCs w:val="24"/>
        </w:rPr>
        <w:t>2</w:t>
      </w:r>
      <w:r w:rsidR="00B044A4">
        <w:rPr>
          <w:sz w:val="24"/>
          <w:szCs w:val="24"/>
        </w:rPr>
        <w:t>]</w:t>
      </w:r>
      <w:r w:rsidR="006376C2">
        <w:rPr>
          <w:sz w:val="24"/>
          <w:szCs w:val="24"/>
        </w:rPr>
        <w:t>.</w:t>
      </w:r>
      <w:r w:rsidR="00B044A4">
        <w:rPr>
          <w:sz w:val="24"/>
          <w:szCs w:val="24"/>
        </w:rPr>
        <w:t xml:space="preserve">  Comprehensive fine-mapping studies require an exhaustive catalogue of g</w:t>
      </w:r>
      <w:r w:rsidR="004F49AE">
        <w:rPr>
          <w:sz w:val="24"/>
          <w:szCs w:val="24"/>
        </w:rPr>
        <w:t>enetic variation across a locus, which can best be achieved through sequencing, although this remains prohibitively expensive in the large sample sizes needed for complex human traits.</w:t>
      </w:r>
      <w:r w:rsidR="00B044A4">
        <w:rPr>
          <w:sz w:val="24"/>
          <w:szCs w:val="24"/>
        </w:rPr>
        <w:t xml:space="preserve"> </w:t>
      </w:r>
      <w:r w:rsidR="004F49AE">
        <w:rPr>
          <w:sz w:val="24"/>
          <w:szCs w:val="24"/>
        </w:rPr>
        <w:t xml:space="preserve"> On the other hand, imputation into existing GWAS can also provide near complete coverage of common and low-frequency var</w:t>
      </w:r>
      <w:r w:rsidR="002A43B0">
        <w:rPr>
          <w:sz w:val="24"/>
          <w:szCs w:val="24"/>
        </w:rPr>
        <w:t>iation (</w:t>
      </w:r>
      <w:r w:rsidR="00B40219">
        <w:rPr>
          <w:sz w:val="24"/>
          <w:szCs w:val="24"/>
        </w:rPr>
        <w:t xml:space="preserve">with </w:t>
      </w:r>
      <w:r w:rsidR="002A43B0">
        <w:rPr>
          <w:sz w:val="24"/>
          <w:szCs w:val="24"/>
        </w:rPr>
        <w:t xml:space="preserve">minor allele frequency </w:t>
      </w:r>
      <w:r w:rsidR="00B40219">
        <w:rPr>
          <w:sz w:val="24"/>
          <w:szCs w:val="24"/>
        </w:rPr>
        <w:t>as low as</w:t>
      </w:r>
      <w:r w:rsidR="002A43B0">
        <w:rPr>
          <w:sz w:val="24"/>
          <w:szCs w:val="24"/>
        </w:rPr>
        <w:t xml:space="preserve"> </w:t>
      </w:r>
      <w:r w:rsidR="004F49AE">
        <w:rPr>
          <w:sz w:val="24"/>
          <w:szCs w:val="24"/>
        </w:rPr>
        <w:t>0.</w:t>
      </w:r>
      <w:r w:rsidR="00B40219">
        <w:rPr>
          <w:sz w:val="24"/>
          <w:szCs w:val="24"/>
        </w:rPr>
        <w:t>1</w:t>
      </w:r>
      <w:r w:rsidR="004F49AE">
        <w:rPr>
          <w:sz w:val="24"/>
          <w:szCs w:val="24"/>
        </w:rPr>
        <w:t xml:space="preserve">%) across a locus, </w:t>
      </w:r>
      <w:r w:rsidR="00B044A4" w:rsidRPr="00B044A4">
        <w:rPr>
          <w:sz w:val="24"/>
          <w:szCs w:val="24"/>
        </w:rPr>
        <w:t>but is limited to variants that are present in the reference panel.</w:t>
      </w:r>
    </w:p>
    <w:p w14:paraId="0E436547" w14:textId="08DB13AE" w:rsidR="009E520D" w:rsidRDefault="00FA3EEE" w:rsidP="00687EEF">
      <w:pPr>
        <w:pStyle w:val="NoSpacing"/>
        <w:ind w:firstLine="720"/>
        <w:rPr>
          <w:sz w:val="24"/>
          <w:szCs w:val="24"/>
        </w:rPr>
      </w:pPr>
      <w:r w:rsidRPr="00FA3EEE">
        <w:rPr>
          <w:sz w:val="24"/>
          <w:szCs w:val="24"/>
        </w:rPr>
        <w:t xml:space="preserve">The first step in fine-mapping GWAS loci is to </w:t>
      </w:r>
      <w:r w:rsidR="002C5170">
        <w:rPr>
          <w:sz w:val="24"/>
          <w:szCs w:val="24"/>
        </w:rPr>
        <w:t>undertake conditional analyses to “</w:t>
      </w:r>
      <w:r w:rsidRPr="00FA3EEE">
        <w:rPr>
          <w:sz w:val="24"/>
          <w:szCs w:val="24"/>
        </w:rPr>
        <w:t>delineate</w:t>
      </w:r>
      <w:r w:rsidR="002C5170">
        <w:rPr>
          <w:sz w:val="24"/>
          <w:szCs w:val="24"/>
        </w:rPr>
        <w:t>”</w:t>
      </w:r>
      <w:r w:rsidRPr="00FA3EEE">
        <w:rPr>
          <w:sz w:val="24"/>
          <w:szCs w:val="24"/>
        </w:rPr>
        <w:t xml:space="preserve"> distinct association signals </w:t>
      </w:r>
      <w:r w:rsidR="002C5170">
        <w:rPr>
          <w:sz w:val="24"/>
          <w:szCs w:val="24"/>
        </w:rPr>
        <w:t xml:space="preserve">(i.e. statistically independent) </w:t>
      </w:r>
      <w:r w:rsidRPr="00FA3EEE">
        <w:rPr>
          <w:sz w:val="24"/>
          <w:szCs w:val="24"/>
        </w:rPr>
        <w:t>arising from multiple causal variants in the sam</w:t>
      </w:r>
      <w:r w:rsidR="00EA4B37">
        <w:rPr>
          <w:sz w:val="24"/>
          <w:szCs w:val="24"/>
        </w:rPr>
        <w:t xml:space="preserve">e region.  Across T2D susceptibility loci, such </w:t>
      </w:r>
      <w:r w:rsidR="002C5170">
        <w:rPr>
          <w:sz w:val="24"/>
          <w:szCs w:val="24"/>
        </w:rPr>
        <w:t>analyses have</w:t>
      </w:r>
      <w:r w:rsidR="00EA4B37">
        <w:rPr>
          <w:sz w:val="24"/>
          <w:szCs w:val="24"/>
        </w:rPr>
        <w:t xml:space="preserve"> revealed that distinct association signals are widespread, with the most dramatic delineation </w:t>
      </w:r>
      <w:r w:rsidR="00EA4B37" w:rsidRPr="00EA4B37">
        <w:rPr>
          <w:sz w:val="24"/>
          <w:szCs w:val="24"/>
        </w:rPr>
        <w:t>observed for the region flanki</w:t>
      </w:r>
      <w:r w:rsidR="00EA4B37">
        <w:rPr>
          <w:sz w:val="24"/>
          <w:szCs w:val="24"/>
        </w:rPr>
        <w:t xml:space="preserve">ng </w:t>
      </w:r>
      <w:r w:rsidR="00EA4B37" w:rsidRPr="00EA4B37">
        <w:rPr>
          <w:i/>
          <w:sz w:val="24"/>
          <w:szCs w:val="24"/>
        </w:rPr>
        <w:t>KCNQ1</w:t>
      </w:r>
      <w:r w:rsidR="00B72152">
        <w:rPr>
          <w:sz w:val="24"/>
          <w:szCs w:val="24"/>
        </w:rPr>
        <w:t xml:space="preserve"> (</w:t>
      </w:r>
      <w:r w:rsidR="00B72152" w:rsidRPr="00B72152">
        <w:rPr>
          <w:b/>
          <w:sz w:val="24"/>
          <w:szCs w:val="24"/>
        </w:rPr>
        <w:t>Figure 1</w:t>
      </w:r>
      <w:r w:rsidR="00B72152">
        <w:rPr>
          <w:sz w:val="24"/>
          <w:szCs w:val="24"/>
        </w:rPr>
        <w:t>)</w:t>
      </w:r>
      <w:r w:rsidR="00EA4B37">
        <w:rPr>
          <w:sz w:val="24"/>
          <w:szCs w:val="24"/>
        </w:rPr>
        <w:t xml:space="preserve">, where </w:t>
      </w:r>
      <w:r w:rsidR="007E56D0">
        <w:rPr>
          <w:sz w:val="24"/>
          <w:szCs w:val="24"/>
        </w:rPr>
        <w:t xml:space="preserve">up to </w:t>
      </w:r>
      <w:r w:rsidR="00652318">
        <w:rPr>
          <w:sz w:val="24"/>
          <w:szCs w:val="24"/>
        </w:rPr>
        <w:t>six</w:t>
      </w:r>
      <w:r w:rsidR="00EA4B37">
        <w:rPr>
          <w:sz w:val="24"/>
          <w:szCs w:val="24"/>
        </w:rPr>
        <w:t xml:space="preserve"> index variants have been reported at</w:t>
      </w:r>
      <w:r w:rsidR="00EA4B37" w:rsidRPr="00EA4B37">
        <w:rPr>
          <w:sz w:val="24"/>
          <w:szCs w:val="24"/>
        </w:rPr>
        <w:t xml:space="preserve"> locus-wide significance</w:t>
      </w:r>
      <w:r w:rsidR="00EA4B37">
        <w:rPr>
          <w:sz w:val="24"/>
          <w:szCs w:val="24"/>
        </w:rPr>
        <w:t xml:space="preserve"> (</w:t>
      </w:r>
      <w:r w:rsidR="00EA4B37" w:rsidRPr="00EA4B37">
        <w:rPr>
          <w:i/>
          <w:sz w:val="24"/>
          <w:szCs w:val="24"/>
        </w:rPr>
        <w:t>p</w:t>
      </w:r>
      <w:r w:rsidR="00EA4B37">
        <w:rPr>
          <w:sz w:val="24"/>
          <w:szCs w:val="24"/>
        </w:rPr>
        <w:t>&lt;10</w:t>
      </w:r>
      <w:r w:rsidR="00EA4B37" w:rsidRPr="00EA4B37">
        <w:rPr>
          <w:sz w:val="24"/>
          <w:szCs w:val="24"/>
          <w:vertAlign w:val="superscript"/>
        </w:rPr>
        <w:t>-5</w:t>
      </w:r>
      <w:r w:rsidR="00EA4B37">
        <w:rPr>
          <w:sz w:val="24"/>
          <w:szCs w:val="24"/>
        </w:rPr>
        <w:t>) in European ancestry and trans-ethnic meta-analyses</w:t>
      </w:r>
      <w:r w:rsidR="00F42753">
        <w:rPr>
          <w:sz w:val="24"/>
          <w:szCs w:val="24"/>
        </w:rPr>
        <w:t>, three of which map to a less than 50kb intronic region of the gene</w:t>
      </w:r>
      <w:r w:rsidR="007E56D0">
        <w:rPr>
          <w:sz w:val="24"/>
          <w:szCs w:val="24"/>
        </w:rPr>
        <w:t>, and all showing homogenous allelic odds-ratios across diverse populations</w:t>
      </w:r>
      <w:r w:rsidR="00EA4B37">
        <w:rPr>
          <w:sz w:val="24"/>
          <w:szCs w:val="24"/>
        </w:rPr>
        <w:t xml:space="preserve"> [</w:t>
      </w:r>
      <w:r w:rsidR="00D10CBE">
        <w:rPr>
          <w:sz w:val="24"/>
          <w:szCs w:val="24"/>
        </w:rPr>
        <w:t>2</w:t>
      </w:r>
      <w:r w:rsidR="002350BD">
        <w:rPr>
          <w:sz w:val="24"/>
          <w:szCs w:val="24"/>
        </w:rPr>
        <w:t>5</w:t>
      </w:r>
      <w:r w:rsidR="00D10CBE">
        <w:rPr>
          <w:sz w:val="24"/>
          <w:szCs w:val="24"/>
        </w:rPr>
        <w:t>*,3</w:t>
      </w:r>
      <w:r w:rsidR="002350BD">
        <w:rPr>
          <w:sz w:val="24"/>
          <w:szCs w:val="24"/>
        </w:rPr>
        <w:t>5</w:t>
      </w:r>
      <w:r w:rsidR="00D10CBE">
        <w:rPr>
          <w:sz w:val="24"/>
          <w:szCs w:val="24"/>
        </w:rPr>
        <w:t>*,</w:t>
      </w:r>
      <w:r w:rsidR="00DF7318">
        <w:rPr>
          <w:sz w:val="24"/>
          <w:szCs w:val="24"/>
        </w:rPr>
        <w:t>4</w:t>
      </w:r>
      <w:r w:rsidR="00016DF8">
        <w:rPr>
          <w:sz w:val="24"/>
          <w:szCs w:val="24"/>
        </w:rPr>
        <w:t>3</w:t>
      </w:r>
      <w:r w:rsidR="00DF7318">
        <w:rPr>
          <w:sz w:val="24"/>
          <w:szCs w:val="24"/>
        </w:rPr>
        <w:t>**</w:t>
      </w:r>
      <w:r w:rsidR="00EA4B37">
        <w:rPr>
          <w:sz w:val="24"/>
          <w:szCs w:val="24"/>
        </w:rPr>
        <w:t>].</w:t>
      </w:r>
      <w:r w:rsidR="00652318">
        <w:rPr>
          <w:sz w:val="24"/>
          <w:szCs w:val="24"/>
        </w:rPr>
        <w:t xml:space="preserve">  These meta-analyses also reported multiple distinct signals of T2D association at</w:t>
      </w:r>
      <w:r w:rsidRPr="00FA3EEE">
        <w:rPr>
          <w:sz w:val="24"/>
          <w:szCs w:val="24"/>
        </w:rPr>
        <w:t xml:space="preserve"> </w:t>
      </w:r>
      <w:r w:rsidR="00652318">
        <w:rPr>
          <w:sz w:val="24"/>
          <w:szCs w:val="24"/>
        </w:rPr>
        <w:t xml:space="preserve">loci mapping to/near </w:t>
      </w:r>
      <w:r w:rsidR="00652318" w:rsidRPr="00652318">
        <w:rPr>
          <w:i/>
          <w:sz w:val="24"/>
          <w:szCs w:val="24"/>
        </w:rPr>
        <w:t>CCND2</w:t>
      </w:r>
      <w:r w:rsidR="00652318">
        <w:rPr>
          <w:sz w:val="24"/>
          <w:szCs w:val="24"/>
        </w:rPr>
        <w:t xml:space="preserve">, </w:t>
      </w:r>
      <w:r w:rsidR="00652318" w:rsidRPr="00652318">
        <w:rPr>
          <w:i/>
          <w:sz w:val="24"/>
          <w:szCs w:val="24"/>
        </w:rPr>
        <w:t>DGKB</w:t>
      </w:r>
      <w:r w:rsidR="00652318">
        <w:rPr>
          <w:sz w:val="24"/>
          <w:szCs w:val="24"/>
        </w:rPr>
        <w:t xml:space="preserve">, </w:t>
      </w:r>
      <w:r w:rsidR="00652318" w:rsidRPr="00652318">
        <w:rPr>
          <w:i/>
          <w:sz w:val="24"/>
          <w:szCs w:val="24"/>
        </w:rPr>
        <w:t>GIPR</w:t>
      </w:r>
      <w:r w:rsidR="00652318">
        <w:rPr>
          <w:sz w:val="24"/>
          <w:szCs w:val="24"/>
        </w:rPr>
        <w:t xml:space="preserve">, </w:t>
      </w:r>
      <w:r w:rsidR="00652318" w:rsidRPr="00652318">
        <w:rPr>
          <w:i/>
          <w:sz w:val="24"/>
          <w:szCs w:val="24"/>
        </w:rPr>
        <w:t>HNF1A</w:t>
      </w:r>
      <w:r w:rsidR="00652318">
        <w:rPr>
          <w:sz w:val="24"/>
          <w:szCs w:val="24"/>
        </w:rPr>
        <w:t xml:space="preserve">, </w:t>
      </w:r>
      <w:r w:rsidR="00652318" w:rsidRPr="00652318">
        <w:rPr>
          <w:i/>
          <w:sz w:val="24"/>
          <w:szCs w:val="24"/>
        </w:rPr>
        <w:t>HNF4A</w:t>
      </w:r>
      <w:r w:rsidR="00652318">
        <w:rPr>
          <w:sz w:val="24"/>
          <w:szCs w:val="24"/>
        </w:rPr>
        <w:t xml:space="preserve"> and </w:t>
      </w:r>
      <w:r w:rsidR="00652318" w:rsidRPr="00652318">
        <w:rPr>
          <w:i/>
          <w:sz w:val="24"/>
          <w:szCs w:val="24"/>
        </w:rPr>
        <w:t>MC4R</w:t>
      </w:r>
      <w:r w:rsidR="00652318">
        <w:rPr>
          <w:sz w:val="24"/>
          <w:szCs w:val="24"/>
        </w:rPr>
        <w:t xml:space="preserve">, and also </w:t>
      </w:r>
      <w:r w:rsidR="00652318">
        <w:rPr>
          <w:sz w:val="24"/>
          <w:szCs w:val="24"/>
        </w:rPr>
        <w:lastRenderedPageBreak/>
        <w:t xml:space="preserve">at </w:t>
      </w:r>
      <w:r w:rsidR="00652318" w:rsidRPr="00652318">
        <w:rPr>
          <w:i/>
          <w:sz w:val="24"/>
          <w:szCs w:val="24"/>
        </w:rPr>
        <w:t>CDKN2A-B</w:t>
      </w:r>
      <w:r w:rsidR="00687EEF">
        <w:rPr>
          <w:sz w:val="24"/>
          <w:szCs w:val="24"/>
        </w:rPr>
        <w:t xml:space="preserve">, </w:t>
      </w:r>
      <w:r w:rsidR="00652318">
        <w:rPr>
          <w:sz w:val="24"/>
          <w:szCs w:val="24"/>
        </w:rPr>
        <w:t xml:space="preserve">where </w:t>
      </w:r>
      <w:r w:rsidR="00601417">
        <w:rPr>
          <w:sz w:val="24"/>
          <w:szCs w:val="24"/>
        </w:rPr>
        <w:t xml:space="preserve">the </w:t>
      </w:r>
      <w:r w:rsidR="00652318">
        <w:rPr>
          <w:sz w:val="24"/>
          <w:szCs w:val="24"/>
        </w:rPr>
        <w:t xml:space="preserve">index variants </w:t>
      </w:r>
      <w:r w:rsidR="009E520D">
        <w:rPr>
          <w:sz w:val="24"/>
          <w:szCs w:val="24"/>
        </w:rPr>
        <w:t xml:space="preserve">are located </w:t>
      </w:r>
      <w:r w:rsidR="00652318">
        <w:rPr>
          <w:sz w:val="24"/>
          <w:szCs w:val="24"/>
        </w:rPr>
        <w:t xml:space="preserve">in a </w:t>
      </w:r>
      <w:r w:rsidR="00652318" w:rsidRPr="00652318">
        <w:rPr>
          <w:sz w:val="24"/>
          <w:szCs w:val="24"/>
        </w:rPr>
        <w:t xml:space="preserve">12kb inter-genic recombination interval </w:t>
      </w:r>
      <w:r w:rsidR="009E520D">
        <w:rPr>
          <w:sz w:val="24"/>
          <w:szCs w:val="24"/>
        </w:rPr>
        <w:t xml:space="preserve">and </w:t>
      </w:r>
      <w:r w:rsidR="00652318">
        <w:rPr>
          <w:sz w:val="24"/>
          <w:szCs w:val="24"/>
        </w:rPr>
        <w:t>represent an established haplot</w:t>
      </w:r>
      <w:r w:rsidR="00687EEF">
        <w:rPr>
          <w:sz w:val="24"/>
          <w:szCs w:val="24"/>
        </w:rPr>
        <w:t>ype effect on disease risk [</w:t>
      </w:r>
      <w:r w:rsidR="00D10CBE">
        <w:rPr>
          <w:sz w:val="24"/>
          <w:szCs w:val="24"/>
        </w:rPr>
        <w:t>11,4</w:t>
      </w:r>
      <w:r w:rsidR="00016DF8">
        <w:rPr>
          <w:sz w:val="24"/>
          <w:szCs w:val="24"/>
        </w:rPr>
        <w:t>4</w:t>
      </w:r>
      <w:r w:rsidR="00D10CBE">
        <w:rPr>
          <w:sz w:val="24"/>
          <w:szCs w:val="24"/>
        </w:rPr>
        <w:t>,4</w:t>
      </w:r>
      <w:r w:rsidR="00016DF8">
        <w:rPr>
          <w:sz w:val="24"/>
          <w:szCs w:val="24"/>
        </w:rPr>
        <w:t>5</w:t>
      </w:r>
      <w:r w:rsidR="00652318">
        <w:rPr>
          <w:sz w:val="24"/>
          <w:szCs w:val="24"/>
        </w:rPr>
        <w:t>].</w:t>
      </w:r>
    </w:p>
    <w:p w14:paraId="5F9381D5" w14:textId="17764CF1" w:rsidR="00DD523F" w:rsidRDefault="009E520D" w:rsidP="00DD523F">
      <w:pPr>
        <w:pStyle w:val="NoSpacing"/>
        <w:ind w:firstLine="720"/>
        <w:rPr>
          <w:sz w:val="24"/>
          <w:szCs w:val="24"/>
        </w:rPr>
      </w:pPr>
      <w:r>
        <w:rPr>
          <w:sz w:val="24"/>
          <w:szCs w:val="24"/>
        </w:rPr>
        <w:t>The second step in fine-mapping is then to localise likely causal variants underlying each distinct T2D association signal.  The most widely used approach to localisation is to construct 99% (or 95%) credible sets of variants for each signal that are the smallest set that together account for 99% (or 95%) of the posterior probability of driving the association [</w:t>
      </w:r>
      <w:r w:rsidR="00D10CBE">
        <w:rPr>
          <w:sz w:val="24"/>
          <w:szCs w:val="24"/>
        </w:rPr>
        <w:t>4</w:t>
      </w:r>
      <w:r w:rsidR="00016DF8">
        <w:rPr>
          <w:sz w:val="24"/>
          <w:szCs w:val="24"/>
        </w:rPr>
        <w:t>5</w:t>
      </w:r>
      <w:r>
        <w:rPr>
          <w:sz w:val="24"/>
          <w:szCs w:val="24"/>
        </w:rPr>
        <w:t>].  To date, the most comprehensive fine-mapping study focussed on localising causal variants driving 49 distinct association signals</w:t>
      </w:r>
      <w:r w:rsidR="000745B6">
        <w:rPr>
          <w:sz w:val="24"/>
          <w:szCs w:val="24"/>
        </w:rPr>
        <w:t xml:space="preserve"> across 37 T2D susceptibility loci in GWAS of European ancestry genotyped with the Metabochip, and supplemented with imputation up to reference panels from the 1000 Genomes Project [</w:t>
      </w:r>
      <w:r w:rsidR="00D10CBE">
        <w:rPr>
          <w:sz w:val="24"/>
          <w:szCs w:val="24"/>
        </w:rPr>
        <w:t>4</w:t>
      </w:r>
      <w:r w:rsidR="00016DF8">
        <w:rPr>
          <w:sz w:val="24"/>
          <w:szCs w:val="24"/>
        </w:rPr>
        <w:t>3</w:t>
      </w:r>
      <w:r w:rsidR="00D10CBE">
        <w:rPr>
          <w:sz w:val="24"/>
          <w:szCs w:val="24"/>
        </w:rPr>
        <w:t>**</w:t>
      </w:r>
      <w:r w:rsidR="000745B6">
        <w:rPr>
          <w:sz w:val="24"/>
          <w:szCs w:val="24"/>
        </w:rPr>
        <w:t>].</w:t>
      </w:r>
      <w:r w:rsidR="00D772E8">
        <w:rPr>
          <w:sz w:val="24"/>
          <w:szCs w:val="24"/>
        </w:rPr>
        <w:t xml:space="preserve">  From these analyses, the 99% credible set included no more than ten variants for ten distinct association signals, mapping to nine loci.</w:t>
      </w:r>
      <w:r w:rsidR="00FA3EEE" w:rsidRPr="00FA3EEE">
        <w:rPr>
          <w:sz w:val="24"/>
          <w:szCs w:val="24"/>
        </w:rPr>
        <w:t xml:space="preserve"> </w:t>
      </w:r>
      <w:r w:rsidR="00D772E8">
        <w:rPr>
          <w:sz w:val="24"/>
          <w:szCs w:val="24"/>
        </w:rPr>
        <w:t xml:space="preserve"> The most precise localisation</w:t>
      </w:r>
      <w:r w:rsidR="00DA38A3">
        <w:rPr>
          <w:sz w:val="24"/>
          <w:szCs w:val="24"/>
        </w:rPr>
        <w:t xml:space="preserve"> </w:t>
      </w:r>
      <w:r w:rsidR="00D772E8" w:rsidRPr="00D772E8">
        <w:rPr>
          <w:sz w:val="24"/>
          <w:szCs w:val="24"/>
        </w:rPr>
        <w:t xml:space="preserve">was observed at the </w:t>
      </w:r>
      <w:r w:rsidR="00D772E8" w:rsidRPr="00DA38A3">
        <w:rPr>
          <w:i/>
          <w:sz w:val="24"/>
          <w:szCs w:val="24"/>
        </w:rPr>
        <w:t>MTNR1B</w:t>
      </w:r>
      <w:r w:rsidR="00D772E8" w:rsidRPr="00D772E8">
        <w:rPr>
          <w:sz w:val="24"/>
          <w:szCs w:val="24"/>
        </w:rPr>
        <w:t xml:space="preserve"> locus, where the credible set included only the index variant, rs10830963,</w:t>
      </w:r>
      <w:r w:rsidR="00DA38A3">
        <w:rPr>
          <w:sz w:val="24"/>
          <w:szCs w:val="24"/>
        </w:rPr>
        <w:t xml:space="preserve"> which accounted for </w:t>
      </w:r>
      <w:r w:rsidR="00D772E8" w:rsidRPr="00D772E8">
        <w:rPr>
          <w:sz w:val="24"/>
          <w:szCs w:val="24"/>
        </w:rPr>
        <w:t xml:space="preserve">more than 99.8% of the posterior probability of driving the </w:t>
      </w:r>
      <w:r w:rsidR="00DA38A3">
        <w:rPr>
          <w:sz w:val="24"/>
          <w:szCs w:val="24"/>
        </w:rPr>
        <w:t>T2D association signal</w:t>
      </w:r>
      <w:r w:rsidR="00D772E8" w:rsidRPr="00D772E8">
        <w:rPr>
          <w:sz w:val="24"/>
          <w:szCs w:val="24"/>
        </w:rPr>
        <w:t xml:space="preserve">.  Small </w:t>
      </w:r>
      <w:r w:rsidR="00D547AC">
        <w:rPr>
          <w:sz w:val="24"/>
          <w:szCs w:val="24"/>
        </w:rPr>
        <w:t xml:space="preserve">99% </w:t>
      </w:r>
      <w:r w:rsidR="00D772E8" w:rsidRPr="00D772E8">
        <w:rPr>
          <w:sz w:val="24"/>
          <w:szCs w:val="24"/>
        </w:rPr>
        <w:t>credible sets</w:t>
      </w:r>
      <w:r w:rsidR="00D547AC">
        <w:rPr>
          <w:sz w:val="24"/>
          <w:szCs w:val="24"/>
        </w:rPr>
        <w:t>, consisting of just three variants,</w:t>
      </w:r>
      <w:r w:rsidR="00D772E8" w:rsidRPr="00D772E8">
        <w:rPr>
          <w:sz w:val="24"/>
          <w:szCs w:val="24"/>
        </w:rPr>
        <w:t xml:space="preserve"> were also observed for t</w:t>
      </w:r>
      <w:r w:rsidR="00D547AC">
        <w:rPr>
          <w:sz w:val="24"/>
          <w:szCs w:val="24"/>
        </w:rPr>
        <w:t xml:space="preserve">he association at </w:t>
      </w:r>
      <w:r w:rsidR="003F280E">
        <w:rPr>
          <w:sz w:val="24"/>
          <w:szCs w:val="24"/>
        </w:rPr>
        <w:t xml:space="preserve">the </w:t>
      </w:r>
      <w:r w:rsidR="00D547AC" w:rsidRPr="003F280E">
        <w:rPr>
          <w:i/>
          <w:sz w:val="24"/>
          <w:szCs w:val="24"/>
        </w:rPr>
        <w:t>TCF7L2</w:t>
      </w:r>
      <w:r w:rsidR="00D547AC">
        <w:rPr>
          <w:sz w:val="24"/>
          <w:szCs w:val="24"/>
        </w:rPr>
        <w:t xml:space="preserve"> </w:t>
      </w:r>
      <w:r w:rsidR="003F280E">
        <w:rPr>
          <w:sz w:val="24"/>
          <w:szCs w:val="24"/>
        </w:rPr>
        <w:t xml:space="preserve">locus </w:t>
      </w:r>
      <w:r w:rsidR="00D547AC">
        <w:rPr>
          <w:sz w:val="24"/>
          <w:szCs w:val="24"/>
        </w:rPr>
        <w:t>(</w:t>
      </w:r>
      <w:r w:rsidR="00D772E8" w:rsidRPr="00D772E8">
        <w:rPr>
          <w:sz w:val="24"/>
          <w:szCs w:val="24"/>
        </w:rPr>
        <w:t xml:space="preserve">mapping to 4.3kb), and one </w:t>
      </w:r>
      <w:r w:rsidR="00D547AC">
        <w:rPr>
          <w:sz w:val="24"/>
          <w:szCs w:val="24"/>
        </w:rPr>
        <w:t xml:space="preserve">of the </w:t>
      </w:r>
      <w:r w:rsidR="00D772E8" w:rsidRPr="00D772E8">
        <w:rPr>
          <w:sz w:val="24"/>
          <w:szCs w:val="24"/>
        </w:rPr>
        <w:t>signal</w:t>
      </w:r>
      <w:r w:rsidR="00D547AC">
        <w:rPr>
          <w:sz w:val="24"/>
          <w:szCs w:val="24"/>
        </w:rPr>
        <w:t>s</w:t>
      </w:r>
      <w:r w:rsidR="00D772E8" w:rsidRPr="00D772E8">
        <w:rPr>
          <w:sz w:val="24"/>
          <w:szCs w:val="24"/>
        </w:rPr>
        <w:t xml:space="preserve"> at </w:t>
      </w:r>
      <w:r w:rsidR="003F280E">
        <w:rPr>
          <w:sz w:val="24"/>
          <w:szCs w:val="24"/>
        </w:rPr>
        <w:t xml:space="preserve">the </w:t>
      </w:r>
      <w:r w:rsidR="00D772E8" w:rsidRPr="003F280E">
        <w:rPr>
          <w:i/>
          <w:sz w:val="24"/>
          <w:szCs w:val="24"/>
        </w:rPr>
        <w:t>KCNQ1</w:t>
      </w:r>
      <w:r w:rsidR="00D772E8" w:rsidRPr="00D772E8">
        <w:rPr>
          <w:sz w:val="24"/>
          <w:szCs w:val="24"/>
        </w:rPr>
        <w:t xml:space="preserve"> </w:t>
      </w:r>
      <w:r w:rsidR="003F280E">
        <w:rPr>
          <w:sz w:val="24"/>
          <w:szCs w:val="24"/>
        </w:rPr>
        <w:t>locus (</w:t>
      </w:r>
      <w:r w:rsidR="00D772E8" w:rsidRPr="00D772E8">
        <w:rPr>
          <w:sz w:val="24"/>
          <w:szCs w:val="24"/>
        </w:rPr>
        <w:t xml:space="preserve">mapping to just 200bp). </w:t>
      </w:r>
    </w:p>
    <w:p w14:paraId="3FDC6336" w14:textId="5123943A" w:rsidR="00DD523F" w:rsidRDefault="00DA38A3" w:rsidP="00DD523F">
      <w:pPr>
        <w:pStyle w:val="NoSpacing"/>
        <w:ind w:firstLine="720"/>
        <w:rPr>
          <w:sz w:val="24"/>
          <w:szCs w:val="24"/>
        </w:rPr>
      </w:pPr>
      <w:r>
        <w:rPr>
          <w:sz w:val="24"/>
          <w:szCs w:val="24"/>
        </w:rPr>
        <w:t xml:space="preserve">Fine-mapping efforts </w:t>
      </w:r>
      <w:r w:rsidR="003F280E">
        <w:rPr>
          <w:sz w:val="24"/>
          <w:szCs w:val="24"/>
        </w:rPr>
        <w:t xml:space="preserve">have been greatly enhanced through </w:t>
      </w:r>
      <w:r>
        <w:rPr>
          <w:sz w:val="24"/>
          <w:szCs w:val="24"/>
        </w:rPr>
        <w:t xml:space="preserve">trans-ethnic </w:t>
      </w:r>
      <w:r w:rsidR="003F280E">
        <w:rPr>
          <w:sz w:val="24"/>
          <w:szCs w:val="24"/>
        </w:rPr>
        <w:t>meta-analysis of GWAS by taking advantage of</w:t>
      </w:r>
      <w:r>
        <w:rPr>
          <w:sz w:val="24"/>
          <w:szCs w:val="24"/>
        </w:rPr>
        <w:t xml:space="preserve"> differences </w:t>
      </w:r>
      <w:r w:rsidR="003F280E">
        <w:rPr>
          <w:sz w:val="24"/>
          <w:szCs w:val="24"/>
        </w:rPr>
        <w:t xml:space="preserve">in </w:t>
      </w:r>
      <w:r w:rsidR="00354DFF">
        <w:rPr>
          <w:sz w:val="24"/>
          <w:szCs w:val="24"/>
        </w:rPr>
        <w:t>LD</w:t>
      </w:r>
      <w:r w:rsidR="003F280E">
        <w:rPr>
          <w:sz w:val="24"/>
          <w:szCs w:val="24"/>
        </w:rPr>
        <w:t xml:space="preserve"> structure </w:t>
      </w:r>
      <w:r>
        <w:rPr>
          <w:sz w:val="24"/>
          <w:szCs w:val="24"/>
        </w:rPr>
        <w:t>between div</w:t>
      </w:r>
      <w:r w:rsidR="003F280E">
        <w:rPr>
          <w:sz w:val="24"/>
          <w:szCs w:val="24"/>
        </w:rPr>
        <w:t>erse populations [</w:t>
      </w:r>
      <w:r w:rsidR="00D10CBE">
        <w:rPr>
          <w:sz w:val="24"/>
          <w:szCs w:val="24"/>
        </w:rPr>
        <w:t>2</w:t>
      </w:r>
      <w:r w:rsidR="002350BD">
        <w:rPr>
          <w:sz w:val="24"/>
          <w:szCs w:val="24"/>
        </w:rPr>
        <w:t>6</w:t>
      </w:r>
      <w:r w:rsidR="00D10CBE">
        <w:rPr>
          <w:sz w:val="24"/>
          <w:szCs w:val="24"/>
        </w:rPr>
        <w:t>,4</w:t>
      </w:r>
      <w:r w:rsidR="00016DF8">
        <w:rPr>
          <w:sz w:val="24"/>
          <w:szCs w:val="24"/>
        </w:rPr>
        <w:t>6</w:t>
      </w:r>
      <w:r w:rsidR="00D10CBE">
        <w:rPr>
          <w:sz w:val="24"/>
          <w:szCs w:val="24"/>
        </w:rPr>
        <w:t>,4</w:t>
      </w:r>
      <w:r w:rsidR="00016DF8">
        <w:rPr>
          <w:sz w:val="24"/>
          <w:szCs w:val="24"/>
        </w:rPr>
        <w:t>7</w:t>
      </w:r>
      <w:r>
        <w:rPr>
          <w:sz w:val="24"/>
          <w:szCs w:val="24"/>
        </w:rPr>
        <w:t>].</w:t>
      </w:r>
      <w:r w:rsidR="00DD523F">
        <w:rPr>
          <w:sz w:val="24"/>
          <w:szCs w:val="24"/>
        </w:rPr>
        <w:t xml:space="preserve">  This was demonstrated in an investigation of four T2D susceptibility loci (</w:t>
      </w:r>
      <w:r w:rsidR="00DD523F" w:rsidRPr="00DD523F">
        <w:rPr>
          <w:i/>
          <w:sz w:val="24"/>
          <w:szCs w:val="24"/>
        </w:rPr>
        <w:t>CDKAL1</w:t>
      </w:r>
      <w:r w:rsidR="00DD523F">
        <w:rPr>
          <w:sz w:val="24"/>
          <w:szCs w:val="24"/>
        </w:rPr>
        <w:t xml:space="preserve">, </w:t>
      </w:r>
      <w:r w:rsidR="00DD523F" w:rsidRPr="00DD523F">
        <w:rPr>
          <w:i/>
          <w:sz w:val="24"/>
          <w:szCs w:val="24"/>
        </w:rPr>
        <w:t>CDKN2A-B</w:t>
      </w:r>
      <w:r w:rsidR="00DD523F">
        <w:rPr>
          <w:sz w:val="24"/>
          <w:szCs w:val="24"/>
        </w:rPr>
        <w:t xml:space="preserve">, </w:t>
      </w:r>
      <w:r w:rsidR="00DD523F" w:rsidRPr="00DD523F">
        <w:rPr>
          <w:i/>
          <w:sz w:val="24"/>
          <w:szCs w:val="24"/>
        </w:rPr>
        <w:t>IGF2BP2</w:t>
      </w:r>
      <w:r w:rsidR="00DD523F">
        <w:rPr>
          <w:sz w:val="24"/>
          <w:szCs w:val="24"/>
        </w:rPr>
        <w:t xml:space="preserve"> and </w:t>
      </w:r>
      <w:r w:rsidR="00DD523F" w:rsidRPr="00DD523F">
        <w:rPr>
          <w:i/>
          <w:sz w:val="24"/>
          <w:szCs w:val="24"/>
        </w:rPr>
        <w:t>KCNQ1</w:t>
      </w:r>
      <w:r w:rsidR="00DD523F">
        <w:rPr>
          <w:sz w:val="24"/>
          <w:szCs w:val="24"/>
        </w:rPr>
        <w:t xml:space="preserve">), interrogated via GWAS in populations of European, Asian, African American and Hispanic/Latino ancestry, </w:t>
      </w:r>
      <w:r w:rsidR="00DD523F" w:rsidRPr="00DD523F">
        <w:rPr>
          <w:sz w:val="24"/>
          <w:szCs w:val="24"/>
        </w:rPr>
        <w:t xml:space="preserve">fine-mapping resolution </w:t>
      </w:r>
      <w:r w:rsidR="00DD523F">
        <w:rPr>
          <w:sz w:val="24"/>
          <w:szCs w:val="24"/>
        </w:rPr>
        <w:t xml:space="preserve">at distinct association signals </w:t>
      </w:r>
      <w:r w:rsidR="00DD523F" w:rsidRPr="00DD523F">
        <w:rPr>
          <w:sz w:val="24"/>
          <w:szCs w:val="24"/>
        </w:rPr>
        <w:t>w</w:t>
      </w:r>
      <w:r w:rsidR="00DD523F">
        <w:rPr>
          <w:sz w:val="24"/>
          <w:szCs w:val="24"/>
        </w:rPr>
        <w:t>as improved after trans-ethnic</w:t>
      </w:r>
      <w:r w:rsidR="00DD523F" w:rsidRPr="00DD523F">
        <w:rPr>
          <w:sz w:val="24"/>
          <w:szCs w:val="24"/>
        </w:rPr>
        <w:t xml:space="preserve"> meta-analysis when comp</w:t>
      </w:r>
      <w:r w:rsidR="00DD523F">
        <w:rPr>
          <w:sz w:val="24"/>
          <w:szCs w:val="24"/>
        </w:rPr>
        <w:t>ared with ethnic-specific analyses</w:t>
      </w:r>
      <w:r w:rsidR="00B72152">
        <w:rPr>
          <w:sz w:val="24"/>
          <w:szCs w:val="24"/>
        </w:rPr>
        <w:t xml:space="preserve"> (</w:t>
      </w:r>
      <w:r w:rsidR="00B72152" w:rsidRPr="00B72152">
        <w:rPr>
          <w:b/>
          <w:sz w:val="24"/>
          <w:szCs w:val="24"/>
        </w:rPr>
        <w:t>Figure 2</w:t>
      </w:r>
      <w:r w:rsidR="00B72152">
        <w:rPr>
          <w:sz w:val="24"/>
          <w:szCs w:val="24"/>
        </w:rPr>
        <w:t>)</w:t>
      </w:r>
      <w:r w:rsidR="00DD523F" w:rsidRPr="00DD523F">
        <w:rPr>
          <w:sz w:val="24"/>
          <w:szCs w:val="24"/>
        </w:rPr>
        <w:t xml:space="preserve">, in terms of the number of SNPs reported in the credible set and/or the </w:t>
      </w:r>
      <w:r w:rsidR="00DD523F">
        <w:rPr>
          <w:sz w:val="24"/>
          <w:szCs w:val="24"/>
        </w:rPr>
        <w:t>genomic interval covered [</w:t>
      </w:r>
      <w:r w:rsidR="00D10CBE">
        <w:rPr>
          <w:sz w:val="24"/>
          <w:szCs w:val="24"/>
        </w:rPr>
        <w:t>3</w:t>
      </w:r>
      <w:r w:rsidR="002350BD">
        <w:rPr>
          <w:sz w:val="24"/>
          <w:szCs w:val="24"/>
        </w:rPr>
        <w:t>5</w:t>
      </w:r>
      <w:r w:rsidR="00D10CBE">
        <w:rPr>
          <w:sz w:val="24"/>
          <w:szCs w:val="24"/>
        </w:rPr>
        <w:t>*</w:t>
      </w:r>
      <w:r w:rsidR="00DD523F">
        <w:rPr>
          <w:sz w:val="24"/>
          <w:szCs w:val="24"/>
        </w:rPr>
        <w:t>].</w:t>
      </w:r>
    </w:p>
    <w:p w14:paraId="3EEEF2C9" w14:textId="6FE4D0CC" w:rsidR="00DD523F" w:rsidRDefault="00DD523F" w:rsidP="00DD523F">
      <w:pPr>
        <w:pStyle w:val="NoSpacing"/>
        <w:rPr>
          <w:sz w:val="24"/>
          <w:szCs w:val="24"/>
        </w:rPr>
      </w:pPr>
    </w:p>
    <w:p w14:paraId="0A2610B1" w14:textId="7D291F88" w:rsidR="00F06256" w:rsidRPr="00D515D6" w:rsidRDefault="00DD523F" w:rsidP="00DD523F">
      <w:pPr>
        <w:pStyle w:val="NoSpacing"/>
        <w:rPr>
          <w:b/>
          <w:sz w:val="24"/>
          <w:szCs w:val="24"/>
        </w:rPr>
      </w:pPr>
      <w:r w:rsidRPr="00D515D6">
        <w:rPr>
          <w:b/>
          <w:sz w:val="24"/>
          <w:szCs w:val="24"/>
        </w:rPr>
        <w:t>Insight from genetic studies into novel molecular mechanisms and pathophysiology</w:t>
      </w:r>
      <w:r w:rsidR="00D515D6">
        <w:rPr>
          <w:b/>
          <w:sz w:val="24"/>
          <w:szCs w:val="24"/>
        </w:rPr>
        <w:t xml:space="preserve"> underlying T2D susceptibility.  </w:t>
      </w:r>
      <w:r>
        <w:rPr>
          <w:sz w:val="24"/>
          <w:szCs w:val="24"/>
        </w:rPr>
        <w:t>Improved fine-mapping of T2D susceptibility loci offers exciting opportunities to improve understanding of disease biology, both in terms of causal molecular mechanisms</w:t>
      </w:r>
      <w:r w:rsidR="00E14F65">
        <w:rPr>
          <w:sz w:val="24"/>
          <w:szCs w:val="24"/>
        </w:rPr>
        <w:t xml:space="preserve"> and effector genes through which the effects of association signals are mediated, which might point to novel targets (genes and pathways) for drug development.  The most direct route to biological inference occurs when a T2D association signal is localised to a coding variant</w:t>
      </w:r>
      <w:r w:rsidR="00C360AC">
        <w:rPr>
          <w:sz w:val="24"/>
          <w:szCs w:val="24"/>
        </w:rPr>
        <w:t xml:space="preserve">.  For example, </w:t>
      </w:r>
      <w:r w:rsidR="00C360AC" w:rsidRPr="00C360AC">
        <w:rPr>
          <w:i/>
          <w:sz w:val="24"/>
          <w:szCs w:val="24"/>
        </w:rPr>
        <w:t>GCKR</w:t>
      </w:r>
      <w:r w:rsidR="00C360AC">
        <w:rPr>
          <w:sz w:val="24"/>
          <w:szCs w:val="24"/>
        </w:rPr>
        <w:t xml:space="preserve"> p.Pro446Leu is the lead SNP at the </w:t>
      </w:r>
      <w:r w:rsidR="00C360AC" w:rsidRPr="00C360AC">
        <w:rPr>
          <w:i/>
          <w:sz w:val="24"/>
          <w:szCs w:val="24"/>
        </w:rPr>
        <w:t>GCKR</w:t>
      </w:r>
      <w:r w:rsidR="00C360AC">
        <w:rPr>
          <w:sz w:val="24"/>
          <w:szCs w:val="24"/>
        </w:rPr>
        <w:t xml:space="preserve"> locus, and accounts for a substantial proportion of the posterior probability of driving the T2D association signal.  Th</w:t>
      </w:r>
      <w:r w:rsidR="003E51C5">
        <w:rPr>
          <w:sz w:val="24"/>
          <w:szCs w:val="24"/>
        </w:rPr>
        <w:t xml:space="preserve">e T2D risk allele at this variant </w:t>
      </w:r>
      <w:r w:rsidR="00C360AC">
        <w:rPr>
          <w:sz w:val="24"/>
          <w:szCs w:val="24"/>
        </w:rPr>
        <w:t>has also b</w:t>
      </w:r>
      <w:r w:rsidR="003E51C5">
        <w:rPr>
          <w:sz w:val="24"/>
          <w:szCs w:val="24"/>
        </w:rPr>
        <w:t xml:space="preserve">een reproducibly associated with increased </w:t>
      </w:r>
      <w:r w:rsidR="00C360AC">
        <w:rPr>
          <w:sz w:val="24"/>
          <w:szCs w:val="24"/>
        </w:rPr>
        <w:t xml:space="preserve">fasting glucose and </w:t>
      </w:r>
      <w:r w:rsidR="003E51C5">
        <w:rPr>
          <w:sz w:val="24"/>
          <w:szCs w:val="24"/>
        </w:rPr>
        <w:t xml:space="preserve">decreased </w:t>
      </w:r>
      <w:r w:rsidR="00C360AC">
        <w:rPr>
          <w:sz w:val="24"/>
          <w:szCs w:val="24"/>
        </w:rPr>
        <w:t>trigly</w:t>
      </w:r>
      <w:r w:rsidR="003E51C5">
        <w:rPr>
          <w:sz w:val="24"/>
          <w:szCs w:val="24"/>
        </w:rPr>
        <w:t>ceride</w:t>
      </w:r>
      <w:r w:rsidR="00824A04">
        <w:rPr>
          <w:sz w:val="24"/>
          <w:szCs w:val="24"/>
        </w:rPr>
        <w:t>s [</w:t>
      </w:r>
      <w:r w:rsidR="00D10CBE">
        <w:rPr>
          <w:sz w:val="24"/>
          <w:szCs w:val="24"/>
        </w:rPr>
        <w:t>1</w:t>
      </w:r>
      <w:r w:rsidR="002350BD">
        <w:rPr>
          <w:sz w:val="24"/>
          <w:szCs w:val="24"/>
        </w:rPr>
        <w:t>8</w:t>
      </w:r>
      <w:r w:rsidR="00D10CBE">
        <w:rPr>
          <w:sz w:val="24"/>
          <w:szCs w:val="24"/>
        </w:rPr>
        <w:t>,4</w:t>
      </w:r>
      <w:r w:rsidR="00016DF8">
        <w:rPr>
          <w:sz w:val="24"/>
          <w:szCs w:val="24"/>
        </w:rPr>
        <w:t>8</w:t>
      </w:r>
      <w:r w:rsidR="003E51C5">
        <w:rPr>
          <w:sz w:val="24"/>
          <w:szCs w:val="24"/>
        </w:rPr>
        <w:t>].  F</w:t>
      </w:r>
      <w:r w:rsidR="00824A04">
        <w:rPr>
          <w:sz w:val="24"/>
          <w:szCs w:val="24"/>
        </w:rPr>
        <w:t>unctional stud</w:t>
      </w:r>
      <w:r w:rsidR="003E51C5">
        <w:rPr>
          <w:sz w:val="24"/>
          <w:szCs w:val="24"/>
        </w:rPr>
        <w:t>ies have demonstrated that the variant influences hepatic glucose metabolism, offering a plausible mechanism to explain the observed associations with T2D and related metabolic traits [</w:t>
      </w:r>
      <w:r w:rsidR="00D10CBE">
        <w:rPr>
          <w:sz w:val="24"/>
          <w:szCs w:val="24"/>
        </w:rPr>
        <w:t>4</w:t>
      </w:r>
      <w:r w:rsidR="00016DF8">
        <w:rPr>
          <w:sz w:val="24"/>
          <w:szCs w:val="24"/>
        </w:rPr>
        <w:t>9</w:t>
      </w:r>
      <w:r w:rsidR="00D10CBE">
        <w:rPr>
          <w:sz w:val="24"/>
          <w:szCs w:val="24"/>
        </w:rPr>
        <w:t>,</w:t>
      </w:r>
      <w:r w:rsidR="00016DF8">
        <w:rPr>
          <w:sz w:val="24"/>
          <w:szCs w:val="24"/>
        </w:rPr>
        <w:t>50</w:t>
      </w:r>
      <w:r w:rsidR="003E51C5">
        <w:rPr>
          <w:sz w:val="24"/>
          <w:szCs w:val="24"/>
        </w:rPr>
        <w:t>].</w:t>
      </w:r>
      <w:r w:rsidR="000F584A">
        <w:rPr>
          <w:sz w:val="24"/>
          <w:szCs w:val="24"/>
        </w:rPr>
        <w:t xml:space="preserve">  Coding i</w:t>
      </w:r>
      <w:r w:rsidR="000F584A" w:rsidRPr="000F584A">
        <w:rPr>
          <w:sz w:val="24"/>
          <w:szCs w:val="24"/>
        </w:rPr>
        <w:t xml:space="preserve">ndex variants for </w:t>
      </w:r>
      <w:r w:rsidR="000F584A">
        <w:rPr>
          <w:sz w:val="24"/>
          <w:szCs w:val="24"/>
        </w:rPr>
        <w:t>distinct signals at</w:t>
      </w:r>
      <w:r w:rsidR="000F584A" w:rsidRPr="000F584A">
        <w:rPr>
          <w:sz w:val="24"/>
          <w:szCs w:val="24"/>
        </w:rPr>
        <w:t xml:space="preserve"> </w:t>
      </w:r>
      <w:r w:rsidR="000F584A" w:rsidRPr="00274FD5">
        <w:rPr>
          <w:i/>
          <w:sz w:val="24"/>
          <w:szCs w:val="24"/>
        </w:rPr>
        <w:t>HNF4A</w:t>
      </w:r>
      <w:r w:rsidR="000F584A">
        <w:rPr>
          <w:sz w:val="24"/>
          <w:szCs w:val="24"/>
        </w:rPr>
        <w:t xml:space="preserve"> (p.T</w:t>
      </w:r>
      <w:r w:rsidR="00274FD5">
        <w:rPr>
          <w:sz w:val="24"/>
          <w:szCs w:val="24"/>
        </w:rPr>
        <w:t>hr</w:t>
      </w:r>
      <w:r w:rsidR="000F584A">
        <w:rPr>
          <w:sz w:val="24"/>
          <w:szCs w:val="24"/>
        </w:rPr>
        <w:t>139I</w:t>
      </w:r>
      <w:r w:rsidR="00274FD5">
        <w:rPr>
          <w:sz w:val="24"/>
          <w:szCs w:val="24"/>
        </w:rPr>
        <w:t>le</w:t>
      </w:r>
      <w:r w:rsidR="000F584A" w:rsidRPr="000F584A">
        <w:rPr>
          <w:sz w:val="24"/>
          <w:szCs w:val="24"/>
        </w:rPr>
        <w:t xml:space="preserve">) and </w:t>
      </w:r>
      <w:r w:rsidR="000F584A" w:rsidRPr="00274FD5">
        <w:rPr>
          <w:i/>
          <w:sz w:val="24"/>
          <w:szCs w:val="24"/>
        </w:rPr>
        <w:t>HNF1A</w:t>
      </w:r>
      <w:r w:rsidR="000F584A">
        <w:rPr>
          <w:sz w:val="24"/>
          <w:szCs w:val="24"/>
        </w:rPr>
        <w:t xml:space="preserve"> (p.I</w:t>
      </w:r>
      <w:r w:rsidR="00274FD5">
        <w:rPr>
          <w:sz w:val="24"/>
          <w:szCs w:val="24"/>
        </w:rPr>
        <w:t>le</w:t>
      </w:r>
      <w:r w:rsidR="000F584A">
        <w:rPr>
          <w:sz w:val="24"/>
          <w:szCs w:val="24"/>
        </w:rPr>
        <w:t>27L</w:t>
      </w:r>
      <w:r w:rsidR="00274FD5">
        <w:rPr>
          <w:sz w:val="24"/>
          <w:szCs w:val="24"/>
        </w:rPr>
        <w:t>eu</w:t>
      </w:r>
      <w:r w:rsidR="000F584A">
        <w:rPr>
          <w:sz w:val="24"/>
          <w:szCs w:val="24"/>
        </w:rPr>
        <w:t xml:space="preserve"> and p.A</w:t>
      </w:r>
      <w:r w:rsidR="00274FD5">
        <w:rPr>
          <w:sz w:val="24"/>
          <w:szCs w:val="24"/>
        </w:rPr>
        <w:t>la</w:t>
      </w:r>
      <w:r w:rsidR="000F584A">
        <w:rPr>
          <w:sz w:val="24"/>
          <w:szCs w:val="24"/>
        </w:rPr>
        <w:t>98V</w:t>
      </w:r>
      <w:r w:rsidR="00274FD5">
        <w:rPr>
          <w:sz w:val="24"/>
          <w:szCs w:val="24"/>
        </w:rPr>
        <w:t>al</w:t>
      </w:r>
      <w:r w:rsidR="000F584A" w:rsidRPr="000F584A">
        <w:rPr>
          <w:sz w:val="24"/>
          <w:szCs w:val="24"/>
        </w:rPr>
        <w:t>)</w:t>
      </w:r>
      <w:r w:rsidR="000F584A">
        <w:rPr>
          <w:sz w:val="24"/>
          <w:szCs w:val="24"/>
        </w:rPr>
        <w:t xml:space="preserve"> are also highly likely to be driving T2D associations, pointing to likely effector transcripts at these loci, which is also </w:t>
      </w:r>
      <w:r w:rsidR="000F584A" w:rsidRPr="000F584A">
        <w:rPr>
          <w:sz w:val="24"/>
          <w:szCs w:val="24"/>
        </w:rPr>
        <w:t>supported by the known impact of rare, loss of function mutations in these genes on maturi</w:t>
      </w:r>
      <w:r w:rsidR="000F584A">
        <w:rPr>
          <w:sz w:val="24"/>
          <w:szCs w:val="24"/>
        </w:rPr>
        <w:t>ty onset diabetes of the young [</w:t>
      </w:r>
      <w:r w:rsidR="00016DF8">
        <w:rPr>
          <w:sz w:val="24"/>
          <w:szCs w:val="24"/>
        </w:rPr>
        <w:t>51</w:t>
      </w:r>
      <w:r w:rsidR="00D10CBE">
        <w:rPr>
          <w:sz w:val="24"/>
          <w:szCs w:val="24"/>
        </w:rPr>
        <w:t>,5</w:t>
      </w:r>
      <w:r w:rsidR="00016DF8">
        <w:rPr>
          <w:sz w:val="24"/>
          <w:szCs w:val="24"/>
        </w:rPr>
        <w:t>2</w:t>
      </w:r>
      <w:r w:rsidR="000F584A">
        <w:rPr>
          <w:sz w:val="24"/>
          <w:szCs w:val="24"/>
        </w:rPr>
        <w:t>].</w:t>
      </w:r>
      <w:r w:rsidR="00C55C11">
        <w:rPr>
          <w:sz w:val="24"/>
          <w:szCs w:val="24"/>
        </w:rPr>
        <w:t xml:space="preserve">  Early GWAS </w:t>
      </w:r>
      <w:r w:rsidR="00873FD4">
        <w:rPr>
          <w:sz w:val="24"/>
          <w:szCs w:val="24"/>
        </w:rPr>
        <w:t xml:space="preserve">[13] </w:t>
      </w:r>
      <w:r w:rsidR="00C55C11">
        <w:rPr>
          <w:sz w:val="24"/>
          <w:szCs w:val="24"/>
        </w:rPr>
        <w:t>also identified a common missense variant</w:t>
      </w:r>
      <w:r w:rsidR="00873FD4">
        <w:rPr>
          <w:sz w:val="24"/>
          <w:szCs w:val="24"/>
        </w:rPr>
        <w:t xml:space="preserve"> driving the T2D association signal at </w:t>
      </w:r>
      <w:r w:rsidR="00873FD4" w:rsidRPr="005A039C">
        <w:rPr>
          <w:i/>
          <w:sz w:val="24"/>
          <w:szCs w:val="24"/>
        </w:rPr>
        <w:t>SLC30A8</w:t>
      </w:r>
      <w:r w:rsidR="00873FD4">
        <w:rPr>
          <w:sz w:val="24"/>
          <w:szCs w:val="24"/>
        </w:rPr>
        <w:t xml:space="preserve"> (p.Trp325Arg), which is also associated with fasting glucose and fasting proinsulin [18,</w:t>
      </w:r>
      <w:r w:rsidR="00D1487F">
        <w:rPr>
          <w:sz w:val="24"/>
          <w:szCs w:val="24"/>
        </w:rPr>
        <w:t>53</w:t>
      </w:r>
      <w:r w:rsidR="00873FD4">
        <w:rPr>
          <w:sz w:val="24"/>
          <w:szCs w:val="24"/>
        </w:rPr>
        <w:t xml:space="preserve">].  The evidence supporting </w:t>
      </w:r>
      <w:r w:rsidR="00873FD4" w:rsidRPr="005A039C">
        <w:rPr>
          <w:i/>
          <w:sz w:val="24"/>
          <w:szCs w:val="24"/>
        </w:rPr>
        <w:t>SLC30A8</w:t>
      </w:r>
      <w:r w:rsidR="00873FD4">
        <w:rPr>
          <w:sz w:val="24"/>
          <w:szCs w:val="24"/>
        </w:rPr>
        <w:t xml:space="preserve"> as the effector transcript at this locus has been further bolstered by the observation of significantly reduced T2D risk amongst carriers of low-fre</w:t>
      </w:r>
      <w:r w:rsidR="00D1487F">
        <w:rPr>
          <w:sz w:val="24"/>
          <w:szCs w:val="24"/>
        </w:rPr>
        <w:t>quency loss-of-function mutations in the gene [54</w:t>
      </w:r>
      <w:r w:rsidR="00873FD4">
        <w:rPr>
          <w:sz w:val="24"/>
          <w:szCs w:val="24"/>
        </w:rPr>
        <w:t>].</w:t>
      </w:r>
      <w:r w:rsidR="00C44E6D">
        <w:rPr>
          <w:sz w:val="24"/>
          <w:szCs w:val="24"/>
        </w:rPr>
        <w:t xml:space="preserve">  </w:t>
      </w:r>
    </w:p>
    <w:p w14:paraId="4E35E9E0" w14:textId="5331463C" w:rsidR="00F06256" w:rsidRDefault="00C44E6D" w:rsidP="00F06256">
      <w:pPr>
        <w:pStyle w:val="NoSpacing"/>
        <w:ind w:firstLine="720"/>
        <w:rPr>
          <w:sz w:val="24"/>
          <w:szCs w:val="24"/>
        </w:rPr>
      </w:pPr>
      <w:r>
        <w:rPr>
          <w:sz w:val="24"/>
          <w:szCs w:val="24"/>
        </w:rPr>
        <w:lastRenderedPageBreak/>
        <w:t>It is important to remember, however, that not all coding variant associations will be causal, but might instead reside on haplotypes that incorporate many non-coding alleles because of LD between common SNPs, and thus might lead to incorrect inference of the relevant effector transcript</w:t>
      </w:r>
      <w:r w:rsidR="00F06256">
        <w:rPr>
          <w:sz w:val="24"/>
          <w:szCs w:val="24"/>
        </w:rPr>
        <w:t xml:space="preserve"> at the locus</w:t>
      </w:r>
      <w:r>
        <w:rPr>
          <w:sz w:val="24"/>
          <w:szCs w:val="24"/>
        </w:rPr>
        <w:t>.  It is ther</w:t>
      </w:r>
      <w:r w:rsidR="00F06256">
        <w:rPr>
          <w:sz w:val="24"/>
          <w:szCs w:val="24"/>
        </w:rPr>
        <w:t xml:space="preserve">efore essential to consider the association of </w:t>
      </w:r>
      <w:r>
        <w:rPr>
          <w:sz w:val="24"/>
          <w:szCs w:val="24"/>
        </w:rPr>
        <w:t>coding variant</w:t>
      </w:r>
      <w:r w:rsidR="00F06256">
        <w:rPr>
          <w:sz w:val="24"/>
          <w:szCs w:val="24"/>
        </w:rPr>
        <w:t>s identified through exome-sequencing or exome-array genotyping in their regional context through fine-mapping of the locus with available GWAS data [</w:t>
      </w:r>
      <w:r w:rsidR="00D10CBE">
        <w:rPr>
          <w:sz w:val="24"/>
          <w:szCs w:val="24"/>
        </w:rPr>
        <w:t>5</w:t>
      </w:r>
      <w:r w:rsidR="00D1487F">
        <w:rPr>
          <w:sz w:val="24"/>
          <w:szCs w:val="24"/>
        </w:rPr>
        <w:t>5</w:t>
      </w:r>
      <w:r w:rsidR="00D10CBE">
        <w:rPr>
          <w:sz w:val="24"/>
          <w:szCs w:val="24"/>
        </w:rPr>
        <w:t>**]</w:t>
      </w:r>
      <w:r w:rsidR="00F06256">
        <w:rPr>
          <w:sz w:val="24"/>
          <w:szCs w:val="24"/>
        </w:rPr>
        <w:t>.  Indeed, comprehensive fine-mapping studies of T2D susceptibility loci have highlighted that association signals map predominantly to non-coding sequence, and are most likely to be mediated by effects on gene regulation [</w:t>
      </w:r>
      <w:r w:rsidR="00D10CBE">
        <w:rPr>
          <w:sz w:val="24"/>
          <w:szCs w:val="24"/>
        </w:rPr>
        <w:t>2</w:t>
      </w:r>
      <w:r w:rsidR="002350BD">
        <w:rPr>
          <w:sz w:val="24"/>
          <w:szCs w:val="24"/>
        </w:rPr>
        <w:t>5</w:t>
      </w:r>
      <w:r w:rsidR="00D10CBE">
        <w:rPr>
          <w:sz w:val="24"/>
          <w:szCs w:val="24"/>
        </w:rPr>
        <w:t>*,3</w:t>
      </w:r>
      <w:r w:rsidR="002350BD">
        <w:rPr>
          <w:sz w:val="24"/>
          <w:szCs w:val="24"/>
        </w:rPr>
        <w:t>5</w:t>
      </w:r>
      <w:r w:rsidR="00D10CBE">
        <w:rPr>
          <w:sz w:val="24"/>
          <w:szCs w:val="24"/>
        </w:rPr>
        <w:t>*,4</w:t>
      </w:r>
      <w:r w:rsidR="00016DF8">
        <w:rPr>
          <w:sz w:val="24"/>
          <w:szCs w:val="24"/>
        </w:rPr>
        <w:t>3</w:t>
      </w:r>
      <w:r w:rsidR="00D10CBE">
        <w:rPr>
          <w:sz w:val="24"/>
          <w:szCs w:val="24"/>
        </w:rPr>
        <w:t>**</w:t>
      </w:r>
      <w:r w:rsidR="00F06256">
        <w:rPr>
          <w:sz w:val="24"/>
          <w:szCs w:val="24"/>
        </w:rPr>
        <w:t>].</w:t>
      </w:r>
    </w:p>
    <w:p w14:paraId="768635EE" w14:textId="58495E59" w:rsidR="00EF4A60" w:rsidRDefault="00FF5F69" w:rsidP="00EF4A60">
      <w:pPr>
        <w:pStyle w:val="NoSpacing"/>
        <w:ind w:firstLine="720"/>
        <w:rPr>
          <w:sz w:val="24"/>
          <w:szCs w:val="24"/>
        </w:rPr>
      </w:pPr>
      <w:r>
        <w:rPr>
          <w:sz w:val="24"/>
          <w:szCs w:val="24"/>
        </w:rPr>
        <w:t xml:space="preserve">One approach to understand </w:t>
      </w:r>
      <w:r w:rsidRPr="00FF5F69">
        <w:rPr>
          <w:sz w:val="24"/>
          <w:szCs w:val="24"/>
        </w:rPr>
        <w:t xml:space="preserve">the regulatory mechanisms through which </w:t>
      </w:r>
      <w:r>
        <w:rPr>
          <w:sz w:val="24"/>
          <w:szCs w:val="24"/>
        </w:rPr>
        <w:t xml:space="preserve">T2D association signals impact on disease is through integration of credible set variants with data from molecular profiling </w:t>
      </w:r>
      <w:r w:rsidR="000B5C6D">
        <w:rPr>
          <w:sz w:val="24"/>
          <w:szCs w:val="24"/>
        </w:rPr>
        <w:t xml:space="preserve">studies of diverse cell types, including international collaborative efforts such as </w:t>
      </w:r>
      <w:r w:rsidR="000B5C6D" w:rsidRPr="000B5C6D">
        <w:rPr>
          <w:sz w:val="24"/>
          <w:szCs w:val="24"/>
        </w:rPr>
        <w:t>Epigenome Roadmap Project</w:t>
      </w:r>
      <w:r w:rsidR="000B5C6D">
        <w:rPr>
          <w:sz w:val="24"/>
          <w:szCs w:val="24"/>
        </w:rPr>
        <w:t xml:space="preserve"> and the ENCODE Project [</w:t>
      </w:r>
      <w:r w:rsidR="00D10CBE">
        <w:rPr>
          <w:sz w:val="24"/>
          <w:szCs w:val="24"/>
        </w:rPr>
        <w:t>5</w:t>
      </w:r>
      <w:r w:rsidR="00D1487F">
        <w:rPr>
          <w:sz w:val="24"/>
          <w:szCs w:val="24"/>
        </w:rPr>
        <w:t>6</w:t>
      </w:r>
      <w:r w:rsidR="00D10CBE">
        <w:rPr>
          <w:sz w:val="24"/>
          <w:szCs w:val="24"/>
        </w:rPr>
        <w:t>,5</w:t>
      </w:r>
      <w:r w:rsidR="00D1487F">
        <w:rPr>
          <w:sz w:val="24"/>
          <w:szCs w:val="24"/>
        </w:rPr>
        <w:t>7</w:t>
      </w:r>
      <w:r w:rsidR="000B5C6D">
        <w:rPr>
          <w:sz w:val="24"/>
          <w:szCs w:val="24"/>
        </w:rPr>
        <w:t xml:space="preserve">], and investigations focussed on more relevant disease-related tissues, including pancreatic islets </w:t>
      </w:r>
      <w:r w:rsidR="0092728C">
        <w:rPr>
          <w:sz w:val="24"/>
          <w:szCs w:val="24"/>
        </w:rPr>
        <w:t xml:space="preserve">and liver </w:t>
      </w:r>
      <w:r w:rsidR="000B5C6D">
        <w:rPr>
          <w:sz w:val="24"/>
          <w:szCs w:val="24"/>
        </w:rPr>
        <w:t>[</w:t>
      </w:r>
      <w:r w:rsidR="00D10CBE">
        <w:rPr>
          <w:sz w:val="24"/>
          <w:szCs w:val="24"/>
        </w:rPr>
        <w:t>5</w:t>
      </w:r>
      <w:r w:rsidR="00D1487F">
        <w:rPr>
          <w:sz w:val="24"/>
          <w:szCs w:val="24"/>
        </w:rPr>
        <w:t>8</w:t>
      </w:r>
      <w:r w:rsidR="00D10CBE">
        <w:rPr>
          <w:sz w:val="24"/>
          <w:szCs w:val="24"/>
        </w:rPr>
        <w:t>,5</w:t>
      </w:r>
      <w:r w:rsidR="00D1487F">
        <w:rPr>
          <w:sz w:val="24"/>
          <w:szCs w:val="24"/>
        </w:rPr>
        <w:t>9</w:t>
      </w:r>
      <w:r w:rsidR="00F8451F">
        <w:rPr>
          <w:sz w:val="24"/>
          <w:szCs w:val="24"/>
        </w:rPr>
        <w:t>].</w:t>
      </w:r>
      <w:r w:rsidR="0092728C">
        <w:rPr>
          <w:sz w:val="24"/>
          <w:szCs w:val="24"/>
        </w:rPr>
        <w:t xml:space="preserve">  After fine-mapping</w:t>
      </w:r>
      <w:r w:rsidR="00EF4A60">
        <w:rPr>
          <w:sz w:val="24"/>
          <w:szCs w:val="24"/>
        </w:rPr>
        <w:t>,</w:t>
      </w:r>
      <w:r w:rsidR="0092728C">
        <w:rPr>
          <w:sz w:val="24"/>
          <w:szCs w:val="24"/>
        </w:rPr>
        <w:t xml:space="preserve"> T2D association signals have been demonstrated to be enriched in </w:t>
      </w:r>
      <w:r w:rsidR="00EF4A60" w:rsidRPr="00EF4A60">
        <w:rPr>
          <w:sz w:val="24"/>
          <w:szCs w:val="24"/>
        </w:rPr>
        <w:t>pancreatic islet acti</w:t>
      </w:r>
      <w:r w:rsidR="00EF4A60">
        <w:rPr>
          <w:sz w:val="24"/>
          <w:szCs w:val="24"/>
        </w:rPr>
        <w:t xml:space="preserve">ve enhancers and/or promoters, and binding sites for </w:t>
      </w:r>
      <w:r w:rsidR="00EF4A60" w:rsidRPr="00EF4A60">
        <w:rPr>
          <w:sz w:val="24"/>
          <w:szCs w:val="24"/>
        </w:rPr>
        <w:t>FOXA2</w:t>
      </w:r>
      <w:r w:rsidR="00EF4A60">
        <w:rPr>
          <w:sz w:val="24"/>
          <w:szCs w:val="24"/>
        </w:rPr>
        <w:t>,</w:t>
      </w:r>
      <w:r w:rsidR="00EF4A60" w:rsidRPr="00EF4A60">
        <w:rPr>
          <w:sz w:val="24"/>
          <w:szCs w:val="24"/>
        </w:rPr>
        <w:t xml:space="preserve"> EZH2</w:t>
      </w:r>
      <w:r w:rsidR="00EF4A60">
        <w:rPr>
          <w:sz w:val="24"/>
          <w:szCs w:val="24"/>
        </w:rPr>
        <w:t>,</w:t>
      </w:r>
      <w:r w:rsidR="00EF4A60" w:rsidRPr="00EF4A60">
        <w:rPr>
          <w:sz w:val="24"/>
          <w:szCs w:val="24"/>
        </w:rPr>
        <w:t xml:space="preserve"> NK</w:t>
      </w:r>
      <w:r w:rsidR="00EF4A60">
        <w:rPr>
          <w:sz w:val="24"/>
          <w:szCs w:val="24"/>
        </w:rPr>
        <w:t>X2.2 and PDX1 in pancreatic islets and across tissues [</w:t>
      </w:r>
      <w:r w:rsidR="00D10CBE">
        <w:rPr>
          <w:sz w:val="24"/>
          <w:szCs w:val="24"/>
        </w:rPr>
        <w:t>2</w:t>
      </w:r>
      <w:r w:rsidR="002350BD">
        <w:rPr>
          <w:sz w:val="24"/>
          <w:szCs w:val="24"/>
        </w:rPr>
        <w:t>5</w:t>
      </w:r>
      <w:r w:rsidR="00D10CBE">
        <w:rPr>
          <w:sz w:val="24"/>
          <w:szCs w:val="24"/>
        </w:rPr>
        <w:t>*,4</w:t>
      </w:r>
      <w:r w:rsidR="00016DF8">
        <w:rPr>
          <w:sz w:val="24"/>
          <w:szCs w:val="24"/>
        </w:rPr>
        <w:t>3</w:t>
      </w:r>
      <w:r w:rsidR="00D10CBE">
        <w:rPr>
          <w:sz w:val="24"/>
          <w:szCs w:val="24"/>
        </w:rPr>
        <w:t>**</w:t>
      </w:r>
      <w:r w:rsidR="00EF4A60">
        <w:rPr>
          <w:sz w:val="24"/>
          <w:szCs w:val="24"/>
        </w:rPr>
        <w:t>].</w:t>
      </w:r>
    </w:p>
    <w:p w14:paraId="11F16028" w14:textId="30F80D1E" w:rsidR="009D707B" w:rsidRDefault="00AB0C1A" w:rsidP="00BE3D17">
      <w:pPr>
        <w:pStyle w:val="NoSpacing"/>
        <w:ind w:firstLine="720"/>
        <w:rPr>
          <w:sz w:val="24"/>
          <w:szCs w:val="24"/>
        </w:rPr>
      </w:pPr>
      <w:r>
        <w:rPr>
          <w:sz w:val="24"/>
          <w:szCs w:val="24"/>
        </w:rPr>
        <w:t xml:space="preserve">At the </w:t>
      </w:r>
      <w:r w:rsidRPr="00AB0C1A">
        <w:rPr>
          <w:i/>
          <w:sz w:val="24"/>
          <w:szCs w:val="24"/>
        </w:rPr>
        <w:t>MTNR1B</w:t>
      </w:r>
      <w:r>
        <w:rPr>
          <w:sz w:val="24"/>
          <w:szCs w:val="24"/>
        </w:rPr>
        <w:t xml:space="preserve"> locus, the lead non-coding SNP, </w:t>
      </w:r>
      <w:r w:rsidRPr="00AB0C1A">
        <w:rPr>
          <w:sz w:val="24"/>
          <w:szCs w:val="24"/>
        </w:rPr>
        <w:t>rs10830963</w:t>
      </w:r>
      <w:r>
        <w:rPr>
          <w:sz w:val="24"/>
          <w:szCs w:val="24"/>
        </w:rPr>
        <w:t xml:space="preserve">, accounts for more than 99% of the posterior probability of driving the T2D association.  The SNP overlaps a FOXA2 binding site and maps to an </w:t>
      </w:r>
      <w:r w:rsidRPr="00AB0C1A">
        <w:rPr>
          <w:sz w:val="24"/>
          <w:szCs w:val="24"/>
        </w:rPr>
        <w:t>enhancer element</w:t>
      </w:r>
      <w:r>
        <w:rPr>
          <w:sz w:val="24"/>
          <w:szCs w:val="24"/>
        </w:rPr>
        <w:t xml:space="preserve"> in islets and</w:t>
      </w:r>
      <w:r w:rsidRPr="00AB0C1A">
        <w:rPr>
          <w:sz w:val="24"/>
          <w:szCs w:val="24"/>
        </w:rPr>
        <w:t xml:space="preserve"> </w:t>
      </w:r>
      <w:r>
        <w:rPr>
          <w:sz w:val="24"/>
          <w:szCs w:val="24"/>
        </w:rPr>
        <w:t>liver</w:t>
      </w:r>
      <w:r w:rsidR="006833C2">
        <w:rPr>
          <w:sz w:val="24"/>
          <w:szCs w:val="24"/>
        </w:rPr>
        <w:t>-derived</w:t>
      </w:r>
      <w:r>
        <w:rPr>
          <w:sz w:val="24"/>
          <w:szCs w:val="24"/>
        </w:rPr>
        <w:t xml:space="preserve"> cells, indicating that it is located in a</w:t>
      </w:r>
      <w:r w:rsidRPr="00AB0C1A">
        <w:rPr>
          <w:sz w:val="24"/>
          <w:szCs w:val="24"/>
        </w:rPr>
        <w:t xml:space="preserve"> </w:t>
      </w:r>
      <w:r>
        <w:rPr>
          <w:sz w:val="24"/>
          <w:szCs w:val="24"/>
        </w:rPr>
        <w:t xml:space="preserve">transcriptionally active region, and the risk allele </w:t>
      </w:r>
      <w:r w:rsidRPr="00AB0C1A">
        <w:rPr>
          <w:sz w:val="24"/>
          <w:szCs w:val="24"/>
        </w:rPr>
        <w:t>is predicted to create a recognition motif that matches the consensus sequence of NEUROD1</w:t>
      </w:r>
      <w:r>
        <w:rPr>
          <w:sz w:val="24"/>
          <w:szCs w:val="24"/>
        </w:rPr>
        <w:t>.</w:t>
      </w:r>
      <w:r w:rsidR="006833C2">
        <w:rPr>
          <w:sz w:val="24"/>
          <w:szCs w:val="24"/>
        </w:rPr>
        <w:t xml:space="preserve">  Functional experimentation demonstrated that the risk allele </w:t>
      </w:r>
      <w:r w:rsidR="00905D58" w:rsidRPr="00905D58">
        <w:rPr>
          <w:sz w:val="24"/>
          <w:szCs w:val="24"/>
        </w:rPr>
        <w:t>preferentially binds NEUROD1 in islet-derived cells</w:t>
      </w:r>
      <w:r w:rsidR="006833C2">
        <w:rPr>
          <w:sz w:val="24"/>
          <w:szCs w:val="24"/>
        </w:rPr>
        <w:t>,</w:t>
      </w:r>
      <w:r w:rsidR="00905D58" w:rsidRPr="00905D58">
        <w:rPr>
          <w:sz w:val="24"/>
          <w:szCs w:val="24"/>
        </w:rPr>
        <w:t xml:space="preserve"> </w:t>
      </w:r>
      <w:r w:rsidR="00905D58" w:rsidRPr="006833C2">
        <w:rPr>
          <w:i/>
          <w:sz w:val="24"/>
          <w:szCs w:val="24"/>
        </w:rPr>
        <w:t>in vitro</w:t>
      </w:r>
      <w:r w:rsidR="00905D58" w:rsidRPr="00905D58">
        <w:rPr>
          <w:sz w:val="24"/>
          <w:szCs w:val="24"/>
        </w:rPr>
        <w:t>, and increases FOXA2-bound enhancer activity in hu</w:t>
      </w:r>
      <w:r w:rsidR="006833C2">
        <w:rPr>
          <w:sz w:val="24"/>
          <w:szCs w:val="24"/>
        </w:rPr>
        <w:t>man islets [</w:t>
      </w:r>
      <w:r w:rsidR="00D10CBE">
        <w:rPr>
          <w:sz w:val="24"/>
          <w:szCs w:val="24"/>
        </w:rPr>
        <w:t>4</w:t>
      </w:r>
      <w:r w:rsidR="002350BD">
        <w:rPr>
          <w:sz w:val="24"/>
          <w:szCs w:val="24"/>
        </w:rPr>
        <w:t>2</w:t>
      </w:r>
      <w:r w:rsidR="00D10CBE">
        <w:rPr>
          <w:sz w:val="24"/>
          <w:szCs w:val="24"/>
        </w:rPr>
        <w:t>**</w:t>
      </w:r>
      <w:r w:rsidR="006833C2">
        <w:rPr>
          <w:sz w:val="24"/>
          <w:szCs w:val="24"/>
        </w:rPr>
        <w:t>].  These results</w:t>
      </w:r>
      <w:r w:rsidR="00905D58" w:rsidRPr="00905D58">
        <w:rPr>
          <w:sz w:val="24"/>
          <w:szCs w:val="24"/>
        </w:rPr>
        <w:t xml:space="preserve"> </w:t>
      </w:r>
      <w:r w:rsidR="006833C2" w:rsidRPr="006833C2">
        <w:rPr>
          <w:sz w:val="24"/>
          <w:szCs w:val="24"/>
        </w:rPr>
        <w:t xml:space="preserve">suggest altered NEUROD1 binding in islets contributes to T2D susceptibility at this locus </w:t>
      </w:r>
      <w:r w:rsidR="006833C2">
        <w:rPr>
          <w:sz w:val="24"/>
          <w:szCs w:val="24"/>
        </w:rPr>
        <w:t xml:space="preserve">and </w:t>
      </w:r>
      <w:r w:rsidR="00905D58" w:rsidRPr="00905D58">
        <w:rPr>
          <w:sz w:val="24"/>
          <w:szCs w:val="24"/>
        </w:rPr>
        <w:t xml:space="preserve">are consistent with previous reports correlating the risk allele with higher </w:t>
      </w:r>
      <w:r w:rsidR="00905D58" w:rsidRPr="006833C2">
        <w:rPr>
          <w:i/>
          <w:sz w:val="24"/>
          <w:szCs w:val="24"/>
        </w:rPr>
        <w:t>M</w:t>
      </w:r>
      <w:r w:rsidR="006833C2" w:rsidRPr="006833C2">
        <w:rPr>
          <w:i/>
          <w:sz w:val="24"/>
          <w:szCs w:val="24"/>
        </w:rPr>
        <w:t>TNR1B</w:t>
      </w:r>
      <w:r w:rsidR="006833C2">
        <w:rPr>
          <w:sz w:val="24"/>
          <w:szCs w:val="24"/>
        </w:rPr>
        <w:t xml:space="preserve"> expression [</w:t>
      </w:r>
      <w:r w:rsidR="00D1487F">
        <w:rPr>
          <w:sz w:val="24"/>
          <w:szCs w:val="24"/>
        </w:rPr>
        <w:t>60</w:t>
      </w:r>
      <w:r w:rsidR="00D10CBE">
        <w:rPr>
          <w:sz w:val="24"/>
          <w:szCs w:val="24"/>
        </w:rPr>
        <w:t>,</w:t>
      </w:r>
      <w:r w:rsidR="00D1487F">
        <w:rPr>
          <w:sz w:val="24"/>
          <w:szCs w:val="24"/>
        </w:rPr>
        <w:t>61</w:t>
      </w:r>
      <w:r w:rsidR="00BE3D17">
        <w:rPr>
          <w:sz w:val="24"/>
          <w:szCs w:val="24"/>
        </w:rPr>
        <w:t>]</w:t>
      </w:r>
      <w:r w:rsidR="00905D58" w:rsidRPr="00905D58">
        <w:rPr>
          <w:sz w:val="24"/>
          <w:szCs w:val="24"/>
        </w:rPr>
        <w:t>.</w:t>
      </w:r>
    </w:p>
    <w:p w14:paraId="03D50B0C" w14:textId="371BFAA9" w:rsidR="00D515D6" w:rsidRDefault="004C3FC4" w:rsidP="00E51B80">
      <w:pPr>
        <w:pStyle w:val="NoSpacing"/>
        <w:ind w:firstLine="720"/>
        <w:rPr>
          <w:sz w:val="24"/>
          <w:szCs w:val="24"/>
        </w:rPr>
      </w:pPr>
      <w:r>
        <w:rPr>
          <w:sz w:val="24"/>
          <w:szCs w:val="24"/>
        </w:rPr>
        <w:t>Investigation of the impact of lead SNPs at T2D susceptibility loci on diabetes-related quantitative phenotypes, such as fasting glycemic traits, anthropometric measures and lipid profiles, can provide insight into relevant biology underlying the disease.  For example, hierarchical clustering</w:t>
      </w:r>
      <w:r w:rsidR="00731B6D">
        <w:rPr>
          <w:sz w:val="24"/>
          <w:szCs w:val="24"/>
        </w:rPr>
        <w:t xml:space="preserve"> of metabolic trait association </w:t>
      </w:r>
      <w:r w:rsidR="00731B6D" w:rsidRPr="00111888">
        <w:rPr>
          <w:i/>
          <w:sz w:val="24"/>
          <w:szCs w:val="24"/>
        </w:rPr>
        <w:t>Z</w:t>
      </w:r>
      <w:r w:rsidR="00731B6D">
        <w:rPr>
          <w:sz w:val="24"/>
          <w:szCs w:val="24"/>
        </w:rPr>
        <w:t>-scores, aligned to the T2D risk alleles at lead SNPs, highlighted three</w:t>
      </w:r>
      <w:r w:rsidR="00111888">
        <w:rPr>
          <w:sz w:val="24"/>
          <w:szCs w:val="24"/>
        </w:rPr>
        <w:t xml:space="preserve"> major clades of loci with primary impact on: (i) insulin secretion and processing (including </w:t>
      </w:r>
      <w:r w:rsidR="00111888" w:rsidRPr="007A2FDA">
        <w:rPr>
          <w:i/>
          <w:sz w:val="24"/>
          <w:szCs w:val="24"/>
        </w:rPr>
        <w:t>TCF7L2</w:t>
      </w:r>
      <w:r w:rsidR="00111888">
        <w:rPr>
          <w:sz w:val="24"/>
          <w:szCs w:val="24"/>
        </w:rPr>
        <w:t xml:space="preserve">, </w:t>
      </w:r>
      <w:r w:rsidR="00111888" w:rsidRPr="007A2FDA">
        <w:rPr>
          <w:i/>
          <w:sz w:val="24"/>
          <w:szCs w:val="24"/>
        </w:rPr>
        <w:t>CDKAL1</w:t>
      </w:r>
      <w:r w:rsidR="00111888">
        <w:rPr>
          <w:sz w:val="24"/>
          <w:szCs w:val="24"/>
        </w:rPr>
        <w:t xml:space="preserve"> and </w:t>
      </w:r>
      <w:r w:rsidR="00111888" w:rsidRPr="007A2FDA">
        <w:rPr>
          <w:i/>
          <w:sz w:val="24"/>
          <w:szCs w:val="24"/>
        </w:rPr>
        <w:t>IGF2BP2</w:t>
      </w:r>
      <w:r w:rsidR="00111888">
        <w:rPr>
          <w:sz w:val="24"/>
          <w:szCs w:val="24"/>
        </w:rPr>
        <w:t xml:space="preserve">); (ii) insulin action (including </w:t>
      </w:r>
      <w:r w:rsidR="00111888" w:rsidRPr="007A2FDA">
        <w:rPr>
          <w:i/>
          <w:sz w:val="24"/>
          <w:szCs w:val="24"/>
        </w:rPr>
        <w:t>PPARG</w:t>
      </w:r>
      <w:r w:rsidR="00111888">
        <w:rPr>
          <w:sz w:val="24"/>
          <w:szCs w:val="24"/>
        </w:rPr>
        <w:t xml:space="preserve"> and </w:t>
      </w:r>
      <w:r w:rsidR="00111888" w:rsidRPr="007A2FDA">
        <w:rPr>
          <w:i/>
          <w:sz w:val="24"/>
          <w:szCs w:val="24"/>
        </w:rPr>
        <w:t>IRS1</w:t>
      </w:r>
      <w:r w:rsidR="00111888">
        <w:rPr>
          <w:sz w:val="24"/>
          <w:szCs w:val="24"/>
        </w:rPr>
        <w:t xml:space="preserve">); and (iii) body-mass index and lipid levels (including </w:t>
      </w:r>
      <w:r w:rsidR="00111888" w:rsidRPr="007A2FDA">
        <w:rPr>
          <w:i/>
          <w:sz w:val="24"/>
          <w:szCs w:val="24"/>
        </w:rPr>
        <w:t>MC4R</w:t>
      </w:r>
      <w:r w:rsidR="00111888">
        <w:rPr>
          <w:sz w:val="24"/>
          <w:szCs w:val="24"/>
        </w:rPr>
        <w:t xml:space="preserve"> but not </w:t>
      </w:r>
      <w:r w:rsidR="00111888" w:rsidRPr="007A2FDA">
        <w:rPr>
          <w:i/>
          <w:sz w:val="24"/>
          <w:szCs w:val="24"/>
        </w:rPr>
        <w:t>FTO</w:t>
      </w:r>
      <w:r w:rsidR="00111888">
        <w:rPr>
          <w:sz w:val="24"/>
          <w:szCs w:val="24"/>
        </w:rPr>
        <w:t>) [</w:t>
      </w:r>
      <w:r w:rsidR="00D10CBE">
        <w:rPr>
          <w:sz w:val="24"/>
          <w:szCs w:val="24"/>
        </w:rPr>
        <w:t>2</w:t>
      </w:r>
      <w:r w:rsidR="002350BD">
        <w:rPr>
          <w:sz w:val="24"/>
          <w:szCs w:val="24"/>
        </w:rPr>
        <w:t>5</w:t>
      </w:r>
      <w:r w:rsidR="00D10CBE">
        <w:rPr>
          <w:sz w:val="24"/>
          <w:szCs w:val="24"/>
        </w:rPr>
        <w:t>*</w:t>
      </w:r>
      <w:r w:rsidR="00111888">
        <w:rPr>
          <w:sz w:val="24"/>
          <w:szCs w:val="24"/>
        </w:rPr>
        <w:t xml:space="preserve">].  The clusters also demonstrated tissue-specific enrichments in regulatory elements that were consistent with the observed metabolic trait associations. </w:t>
      </w:r>
    </w:p>
    <w:p w14:paraId="151A5BA7" w14:textId="77777777" w:rsidR="00D515D6" w:rsidRDefault="00D515D6" w:rsidP="004C3FC4">
      <w:pPr>
        <w:pStyle w:val="NoSpacing"/>
        <w:rPr>
          <w:sz w:val="24"/>
          <w:szCs w:val="24"/>
        </w:rPr>
      </w:pPr>
    </w:p>
    <w:p w14:paraId="2F8B5FE7" w14:textId="476BF92A" w:rsidR="00937F6E" w:rsidRDefault="00D10CBE" w:rsidP="007A2FDA">
      <w:pPr>
        <w:pStyle w:val="NoSpacing"/>
        <w:rPr>
          <w:sz w:val="24"/>
          <w:szCs w:val="24"/>
        </w:rPr>
      </w:pPr>
      <w:r>
        <w:rPr>
          <w:b/>
          <w:sz w:val="24"/>
          <w:szCs w:val="24"/>
        </w:rPr>
        <w:t>Concluding remarks: p</w:t>
      </w:r>
      <w:r w:rsidR="007A2FDA" w:rsidRPr="007A2FDA">
        <w:rPr>
          <w:b/>
          <w:sz w:val="24"/>
          <w:szCs w:val="24"/>
        </w:rPr>
        <w:t>rospects for genetic studies of T2D susceptibility.</w:t>
      </w:r>
      <w:r w:rsidR="007A2FDA">
        <w:rPr>
          <w:sz w:val="24"/>
          <w:szCs w:val="24"/>
        </w:rPr>
        <w:t xml:space="preserve">  Looking ahead, GWAS of T2D susceptibility will undoubtedly continue to expand the catalogue of loci contributing to the disease.</w:t>
      </w:r>
      <w:r w:rsidR="00566D21">
        <w:rPr>
          <w:sz w:val="24"/>
          <w:szCs w:val="24"/>
        </w:rPr>
        <w:t xml:space="preserve">  The increasing availability of population biobanks, such as the UK Biobank and Million Veteran Program, with high-density genotype data (from GWAS and sequencing), demographic and lifestyle information, and linkage to electronic medical records, will enhance discovery efforts, particularly through application of multi-phenotype methods that model the correlation between T2D and diabetes-related metabolic traits.  Assessment of the contribution of lower frequency variation to T2D susceptibility will be </w:t>
      </w:r>
      <w:r w:rsidR="00937F6E">
        <w:rPr>
          <w:sz w:val="24"/>
          <w:szCs w:val="24"/>
        </w:rPr>
        <w:t xml:space="preserve">augmented through larger-scale whole-genome and whole-exome sequencing, and the availability of improved statistical methods to aggregate rare variants to evaluate their joint </w:t>
      </w:r>
      <w:r w:rsidR="00937F6E">
        <w:rPr>
          <w:sz w:val="24"/>
          <w:szCs w:val="24"/>
        </w:rPr>
        <w:lastRenderedPageBreak/>
        <w:t>effects on the disease.  The opportunities</w:t>
      </w:r>
      <w:r w:rsidR="007A2FDA">
        <w:rPr>
          <w:sz w:val="24"/>
          <w:szCs w:val="24"/>
        </w:rPr>
        <w:t xml:space="preserve"> for fine-mapping will continue to</w:t>
      </w:r>
      <w:r w:rsidR="00937F6E">
        <w:rPr>
          <w:sz w:val="24"/>
          <w:szCs w:val="24"/>
        </w:rPr>
        <w:t xml:space="preserve"> be enhanced</w:t>
      </w:r>
      <w:r w:rsidR="007A2FDA">
        <w:rPr>
          <w:sz w:val="24"/>
          <w:szCs w:val="24"/>
        </w:rPr>
        <w:t xml:space="preserve"> with the increasing availability of GWAS in d</w:t>
      </w:r>
      <w:r w:rsidR="00937F6E">
        <w:rPr>
          <w:sz w:val="24"/>
          <w:szCs w:val="24"/>
        </w:rPr>
        <w:t>iverse populations, and larger and more dense</w:t>
      </w:r>
      <w:r w:rsidR="007A2FDA">
        <w:rPr>
          <w:sz w:val="24"/>
          <w:szCs w:val="24"/>
        </w:rPr>
        <w:t xml:space="preserve"> reference panels for imput</w:t>
      </w:r>
      <w:r w:rsidR="00937F6E">
        <w:rPr>
          <w:sz w:val="24"/>
          <w:szCs w:val="24"/>
        </w:rPr>
        <w:t>ation</w:t>
      </w:r>
      <w:r w:rsidR="007A2FDA">
        <w:rPr>
          <w:sz w:val="24"/>
          <w:szCs w:val="24"/>
        </w:rPr>
        <w:t xml:space="preserve">. </w:t>
      </w:r>
      <w:r w:rsidR="00937F6E">
        <w:rPr>
          <w:sz w:val="24"/>
          <w:szCs w:val="24"/>
        </w:rPr>
        <w:t xml:space="preserve"> Improved genomic annotation, particularly in non-coding regions, and expression data from densely genotyped samples in diabetes-relevant tissues will offer increased understanding of the biological mechanisms underlying T2D association signals, and will be ameliorated through methodological development to allow integration of these diverse data resources.  Finally, it will be essential to develop high-throughput, tractable animal models and </w:t>
      </w:r>
      <w:r w:rsidR="00937F6E" w:rsidRPr="00E51B80">
        <w:rPr>
          <w:i/>
          <w:sz w:val="24"/>
          <w:szCs w:val="24"/>
        </w:rPr>
        <w:t>in vitro</w:t>
      </w:r>
      <w:r w:rsidR="00937F6E">
        <w:rPr>
          <w:sz w:val="24"/>
          <w:szCs w:val="24"/>
        </w:rPr>
        <w:t xml:space="preserve"> </w:t>
      </w:r>
      <w:r w:rsidR="00E51B80">
        <w:rPr>
          <w:sz w:val="24"/>
          <w:szCs w:val="24"/>
        </w:rPr>
        <w:t xml:space="preserve">assays to enable exhaustive assessment of the functional impact of potential causal genes identified through genetic studies of T2D susceptibility.  </w:t>
      </w:r>
      <w:r w:rsidR="00225412">
        <w:rPr>
          <w:sz w:val="24"/>
          <w:szCs w:val="24"/>
        </w:rPr>
        <w:t>T</w:t>
      </w:r>
      <w:r w:rsidR="00E46614">
        <w:rPr>
          <w:sz w:val="24"/>
          <w:szCs w:val="24"/>
        </w:rPr>
        <w:t>ogether, t</w:t>
      </w:r>
      <w:r w:rsidR="00225412">
        <w:rPr>
          <w:sz w:val="24"/>
          <w:szCs w:val="24"/>
        </w:rPr>
        <w:t xml:space="preserve">hese efforts </w:t>
      </w:r>
      <w:r w:rsidR="00651E6B">
        <w:rPr>
          <w:sz w:val="24"/>
          <w:szCs w:val="24"/>
        </w:rPr>
        <w:t xml:space="preserve">offer promising avenues for </w:t>
      </w:r>
      <w:r w:rsidR="00D7732B">
        <w:rPr>
          <w:sz w:val="24"/>
          <w:szCs w:val="24"/>
        </w:rPr>
        <w:t xml:space="preserve">the “holy grail” of </w:t>
      </w:r>
      <w:r w:rsidR="00651E6B">
        <w:rPr>
          <w:sz w:val="24"/>
          <w:szCs w:val="24"/>
        </w:rPr>
        <w:t>clinical translation of genetic</w:t>
      </w:r>
      <w:r w:rsidR="00D7732B">
        <w:rPr>
          <w:sz w:val="24"/>
          <w:szCs w:val="24"/>
        </w:rPr>
        <w:t xml:space="preserve"> discoveries from GWAS and sequencing, through identification</w:t>
      </w:r>
      <w:r w:rsidR="00651E6B">
        <w:rPr>
          <w:sz w:val="24"/>
          <w:szCs w:val="24"/>
        </w:rPr>
        <w:t xml:space="preserve"> of “allelic series” of common and rare variants, such as the missense and loss-of-function variants </w:t>
      </w:r>
      <w:r w:rsidR="00225412">
        <w:rPr>
          <w:sz w:val="24"/>
          <w:szCs w:val="24"/>
        </w:rPr>
        <w:t xml:space="preserve">mutations reported in </w:t>
      </w:r>
      <w:r w:rsidR="00225412" w:rsidRPr="005A039C">
        <w:rPr>
          <w:i/>
          <w:sz w:val="24"/>
          <w:szCs w:val="24"/>
        </w:rPr>
        <w:t>SLC30A8</w:t>
      </w:r>
      <w:r w:rsidR="00651E6B">
        <w:rPr>
          <w:sz w:val="24"/>
          <w:szCs w:val="24"/>
        </w:rPr>
        <w:t xml:space="preserve"> [54],</w:t>
      </w:r>
      <w:r w:rsidR="00225412">
        <w:rPr>
          <w:sz w:val="24"/>
          <w:szCs w:val="24"/>
        </w:rPr>
        <w:t xml:space="preserve"> </w:t>
      </w:r>
      <w:r w:rsidR="00651E6B">
        <w:rPr>
          <w:sz w:val="24"/>
          <w:szCs w:val="24"/>
        </w:rPr>
        <w:t>to</w:t>
      </w:r>
      <w:r w:rsidR="00225412">
        <w:rPr>
          <w:sz w:val="24"/>
          <w:szCs w:val="24"/>
        </w:rPr>
        <w:t xml:space="preserve"> the assessment of their effect</w:t>
      </w:r>
      <w:r w:rsidR="00D7732B">
        <w:rPr>
          <w:sz w:val="24"/>
          <w:szCs w:val="24"/>
        </w:rPr>
        <w:t>s</w:t>
      </w:r>
      <w:r w:rsidR="00225412">
        <w:rPr>
          <w:sz w:val="24"/>
          <w:szCs w:val="24"/>
        </w:rPr>
        <w:t xml:space="preserve"> on gene function or expression in diabetes-relevant tissues</w:t>
      </w:r>
      <w:r w:rsidR="00D7732B">
        <w:rPr>
          <w:sz w:val="24"/>
          <w:szCs w:val="24"/>
        </w:rPr>
        <w:t>, which will support the</w:t>
      </w:r>
      <w:r w:rsidR="00651E6B">
        <w:rPr>
          <w:sz w:val="24"/>
          <w:szCs w:val="24"/>
        </w:rPr>
        <w:t xml:space="preserve"> targeted development or repurposing of therapeutics</w:t>
      </w:r>
      <w:r w:rsidR="00E46614">
        <w:rPr>
          <w:sz w:val="24"/>
          <w:szCs w:val="24"/>
        </w:rPr>
        <w:t>.</w:t>
      </w:r>
      <w:r w:rsidR="00225412">
        <w:rPr>
          <w:sz w:val="24"/>
          <w:szCs w:val="24"/>
        </w:rPr>
        <w:t xml:space="preserve"> </w:t>
      </w:r>
      <w:r w:rsidR="00E46614">
        <w:rPr>
          <w:sz w:val="24"/>
          <w:szCs w:val="24"/>
        </w:rPr>
        <w:t xml:space="preserve"> </w:t>
      </w:r>
      <w:r w:rsidR="00E51B80">
        <w:rPr>
          <w:sz w:val="24"/>
          <w:szCs w:val="24"/>
        </w:rPr>
        <w:t xml:space="preserve">Through co-ordinated collaboration between researchers across a wide range of disciplines, including human genetics, functional genomics and computational biology, </w:t>
      </w:r>
      <w:r w:rsidR="009671FD">
        <w:rPr>
          <w:sz w:val="24"/>
          <w:szCs w:val="24"/>
        </w:rPr>
        <w:t>the community</w:t>
      </w:r>
      <w:r w:rsidR="00E51B80">
        <w:rPr>
          <w:sz w:val="24"/>
          <w:szCs w:val="24"/>
        </w:rPr>
        <w:t xml:space="preserve"> should be optimistic that genetic studies of T2D susceptibility will offer exciting and realistic prospects for the prevention and treatment of the disease. </w:t>
      </w:r>
    </w:p>
    <w:p w14:paraId="5F7B111B" w14:textId="0E031E7F" w:rsidR="00D10CBE" w:rsidRDefault="00D10CBE" w:rsidP="007A2FDA">
      <w:pPr>
        <w:pStyle w:val="NoSpacing"/>
        <w:rPr>
          <w:b/>
          <w:sz w:val="24"/>
          <w:szCs w:val="24"/>
        </w:rPr>
      </w:pPr>
    </w:p>
    <w:p w14:paraId="28B5B94B" w14:textId="2A960BBE" w:rsidR="00C231AC" w:rsidRDefault="00C231AC" w:rsidP="007A2FDA">
      <w:pPr>
        <w:pStyle w:val="NoSpacing"/>
        <w:rPr>
          <w:b/>
          <w:sz w:val="24"/>
          <w:szCs w:val="24"/>
        </w:rPr>
      </w:pPr>
    </w:p>
    <w:p w14:paraId="594D437A" w14:textId="7653F84F" w:rsidR="00C231AC" w:rsidRDefault="00C231AC" w:rsidP="007A2FDA">
      <w:pPr>
        <w:pStyle w:val="NoSpacing"/>
        <w:rPr>
          <w:b/>
          <w:sz w:val="24"/>
          <w:szCs w:val="24"/>
        </w:rPr>
      </w:pPr>
      <w:r>
        <w:rPr>
          <w:b/>
          <w:sz w:val="24"/>
          <w:szCs w:val="24"/>
        </w:rPr>
        <w:t>Conflict of interest.</w:t>
      </w:r>
      <w:r w:rsidR="000670B7">
        <w:rPr>
          <w:sz w:val="24"/>
          <w:szCs w:val="24"/>
        </w:rPr>
        <w:t xml:space="preserve">  The author</w:t>
      </w:r>
      <w:r>
        <w:rPr>
          <w:sz w:val="24"/>
          <w:szCs w:val="24"/>
        </w:rPr>
        <w:t xml:space="preserve"> declare</w:t>
      </w:r>
      <w:r w:rsidR="000670B7">
        <w:rPr>
          <w:sz w:val="24"/>
          <w:szCs w:val="24"/>
        </w:rPr>
        <w:t>s</w:t>
      </w:r>
      <w:r>
        <w:rPr>
          <w:sz w:val="24"/>
          <w:szCs w:val="24"/>
        </w:rPr>
        <w:t xml:space="preserve"> no conflict of interest.</w:t>
      </w:r>
    </w:p>
    <w:p w14:paraId="6191C6F9" w14:textId="77777777" w:rsidR="00F331B2" w:rsidRDefault="00F331B2">
      <w:pPr>
        <w:rPr>
          <w:b/>
          <w:sz w:val="24"/>
          <w:szCs w:val="24"/>
        </w:rPr>
      </w:pPr>
      <w:r>
        <w:rPr>
          <w:b/>
          <w:sz w:val="24"/>
          <w:szCs w:val="24"/>
        </w:rPr>
        <w:br w:type="page"/>
      </w:r>
    </w:p>
    <w:p w14:paraId="466B9208" w14:textId="40CBB2A9" w:rsidR="00531131" w:rsidRPr="00531131" w:rsidRDefault="00531131" w:rsidP="007A2FDA">
      <w:pPr>
        <w:pStyle w:val="NoSpacing"/>
        <w:rPr>
          <w:b/>
          <w:sz w:val="24"/>
          <w:szCs w:val="24"/>
        </w:rPr>
      </w:pPr>
      <w:r w:rsidRPr="00531131">
        <w:rPr>
          <w:b/>
          <w:sz w:val="24"/>
          <w:szCs w:val="24"/>
        </w:rPr>
        <w:lastRenderedPageBreak/>
        <w:t>References</w:t>
      </w:r>
    </w:p>
    <w:p w14:paraId="74028D35" w14:textId="77777777" w:rsidR="00647217" w:rsidRDefault="00647217" w:rsidP="00832879">
      <w:pPr>
        <w:pStyle w:val="NoSpacing"/>
        <w:rPr>
          <w:sz w:val="24"/>
          <w:szCs w:val="24"/>
        </w:rPr>
      </w:pPr>
    </w:p>
    <w:p w14:paraId="20F030AD" w14:textId="77777777" w:rsidR="00647217" w:rsidRDefault="00647217" w:rsidP="00584924">
      <w:pPr>
        <w:pStyle w:val="NoSpacing"/>
        <w:numPr>
          <w:ilvl w:val="0"/>
          <w:numId w:val="1"/>
        </w:numPr>
        <w:rPr>
          <w:sz w:val="24"/>
          <w:szCs w:val="24"/>
        </w:rPr>
      </w:pPr>
      <w:r>
        <w:rPr>
          <w:sz w:val="24"/>
          <w:szCs w:val="24"/>
        </w:rPr>
        <w:t xml:space="preserve">Kahn SE </w:t>
      </w:r>
      <w:r w:rsidRPr="00584924">
        <w:rPr>
          <w:i/>
          <w:sz w:val="24"/>
          <w:szCs w:val="24"/>
        </w:rPr>
        <w:t>et al.</w:t>
      </w:r>
      <w:r>
        <w:rPr>
          <w:sz w:val="24"/>
          <w:szCs w:val="24"/>
        </w:rPr>
        <w:t xml:space="preserve"> (2014).  Pathophysiology and treatment of type 2 diabetes: perspectives on the past, present, and future.  </w:t>
      </w:r>
      <w:r w:rsidRPr="00584924">
        <w:rPr>
          <w:i/>
          <w:sz w:val="24"/>
          <w:szCs w:val="24"/>
        </w:rPr>
        <w:t xml:space="preserve">Lancet </w:t>
      </w:r>
      <w:r>
        <w:rPr>
          <w:sz w:val="24"/>
          <w:szCs w:val="24"/>
        </w:rPr>
        <w:t>383: 1068-83.</w:t>
      </w:r>
    </w:p>
    <w:p w14:paraId="39883198" w14:textId="77777777" w:rsidR="00647217" w:rsidRDefault="00647217" w:rsidP="00584924">
      <w:pPr>
        <w:pStyle w:val="NoSpacing"/>
        <w:numPr>
          <w:ilvl w:val="0"/>
          <w:numId w:val="1"/>
        </w:numPr>
        <w:rPr>
          <w:sz w:val="24"/>
          <w:szCs w:val="24"/>
        </w:rPr>
      </w:pPr>
      <w:r>
        <w:rPr>
          <w:sz w:val="24"/>
          <w:szCs w:val="24"/>
        </w:rPr>
        <w:t xml:space="preserve">Fowler MJ, </w:t>
      </w:r>
      <w:r w:rsidRPr="00584924">
        <w:rPr>
          <w:i/>
          <w:sz w:val="24"/>
          <w:szCs w:val="24"/>
        </w:rPr>
        <w:t>et al.</w:t>
      </w:r>
      <w:r>
        <w:rPr>
          <w:sz w:val="24"/>
          <w:szCs w:val="24"/>
        </w:rPr>
        <w:t xml:space="preserve"> (2008).  Microvascular and macrovascular complications </w:t>
      </w:r>
      <w:r w:rsidR="00584924">
        <w:rPr>
          <w:sz w:val="24"/>
          <w:szCs w:val="24"/>
        </w:rPr>
        <w:t xml:space="preserve">of diabetes.  </w:t>
      </w:r>
      <w:r w:rsidR="00584924" w:rsidRPr="00584924">
        <w:rPr>
          <w:i/>
          <w:sz w:val="24"/>
          <w:szCs w:val="24"/>
        </w:rPr>
        <w:t>Clin Diabetes</w:t>
      </w:r>
      <w:r w:rsidR="00584924">
        <w:rPr>
          <w:sz w:val="24"/>
          <w:szCs w:val="24"/>
        </w:rPr>
        <w:t xml:space="preserve"> 26: 77-82.</w:t>
      </w:r>
    </w:p>
    <w:p w14:paraId="38E35867" w14:textId="77777777" w:rsidR="00584924" w:rsidRDefault="00584924" w:rsidP="00584924">
      <w:pPr>
        <w:pStyle w:val="NoSpacing"/>
        <w:numPr>
          <w:ilvl w:val="0"/>
          <w:numId w:val="1"/>
        </w:numPr>
        <w:rPr>
          <w:sz w:val="24"/>
          <w:szCs w:val="24"/>
        </w:rPr>
      </w:pPr>
      <w:r w:rsidRPr="00584924">
        <w:rPr>
          <w:sz w:val="24"/>
          <w:szCs w:val="24"/>
        </w:rPr>
        <w:t>Rao Kondapally Seshasai</w:t>
      </w:r>
      <w:r>
        <w:rPr>
          <w:sz w:val="24"/>
          <w:szCs w:val="24"/>
        </w:rPr>
        <w:t xml:space="preserve"> S, </w:t>
      </w:r>
      <w:r w:rsidRPr="00584924">
        <w:rPr>
          <w:i/>
          <w:sz w:val="24"/>
          <w:szCs w:val="24"/>
        </w:rPr>
        <w:t>et al.</w:t>
      </w:r>
      <w:r>
        <w:rPr>
          <w:sz w:val="24"/>
          <w:szCs w:val="24"/>
        </w:rPr>
        <w:t xml:space="preserve"> (2011).  Diabetes mellitus, fasting glucose, and risk of cause-specific death.  </w:t>
      </w:r>
      <w:r w:rsidRPr="00584924">
        <w:rPr>
          <w:i/>
          <w:sz w:val="24"/>
          <w:szCs w:val="24"/>
        </w:rPr>
        <w:t>N Engl J Med</w:t>
      </w:r>
      <w:r>
        <w:rPr>
          <w:sz w:val="24"/>
          <w:szCs w:val="24"/>
        </w:rPr>
        <w:t xml:space="preserve"> 364: 829-41.</w:t>
      </w:r>
    </w:p>
    <w:p w14:paraId="04C34C80" w14:textId="77777777" w:rsidR="00584924" w:rsidRDefault="00584924" w:rsidP="00584924">
      <w:pPr>
        <w:pStyle w:val="NoSpacing"/>
        <w:numPr>
          <w:ilvl w:val="0"/>
          <w:numId w:val="1"/>
        </w:numPr>
        <w:rPr>
          <w:sz w:val="24"/>
          <w:szCs w:val="24"/>
        </w:rPr>
      </w:pPr>
      <w:r>
        <w:rPr>
          <w:sz w:val="24"/>
          <w:szCs w:val="24"/>
        </w:rPr>
        <w:t xml:space="preserve">Tancredi M, </w:t>
      </w:r>
      <w:r w:rsidRPr="00584924">
        <w:rPr>
          <w:i/>
          <w:sz w:val="24"/>
          <w:szCs w:val="24"/>
        </w:rPr>
        <w:t>et al.</w:t>
      </w:r>
      <w:r>
        <w:rPr>
          <w:sz w:val="24"/>
          <w:szCs w:val="24"/>
        </w:rPr>
        <w:t xml:space="preserve"> (2015).  Excess mortality among persons with type 2 diabetes.  </w:t>
      </w:r>
      <w:r w:rsidRPr="00584924">
        <w:rPr>
          <w:i/>
          <w:sz w:val="24"/>
          <w:szCs w:val="24"/>
        </w:rPr>
        <w:t>N Engl J Med</w:t>
      </w:r>
      <w:r>
        <w:rPr>
          <w:sz w:val="24"/>
          <w:szCs w:val="24"/>
        </w:rPr>
        <w:t xml:space="preserve"> 373: 1720-32.</w:t>
      </w:r>
    </w:p>
    <w:p w14:paraId="535A7F40" w14:textId="77777777" w:rsidR="009D068E" w:rsidRDefault="009D068E" w:rsidP="00584924">
      <w:pPr>
        <w:pStyle w:val="NoSpacing"/>
        <w:numPr>
          <w:ilvl w:val="0"/>
          <w:numId w:val="1"/>
        </w:numPr>
        <w:rPr>
          <w:sz w:val="24"/>
          <w:szCs w:val="24"/>
        </w:rPr>
      </w:pPr>
      <w:r>
        <w:rPr>
          <w:sz w:val="24"/>
          <w:szCs w:val="24"/>
        </w:rPr>
        <w:t xml:space="preserve">Hemminki K, </w:t>
      </w:r>
      <w:r w:rsidRPr="009D068E">
        <w:rPr>
          <w:i/>
          <w:sz w:val="24"/>
          <w:szCs w:val="24"/>
        </w:rPr>
        <w:t>et al.</w:t>
      </w:r>
      <w:r>
        <w:rPr>
          <w:sz w:val="24"/>
          <w:szCs w:val="24"/>
        </w:rPr>
        <w:t xml:space="preserve"> (2010).  Familial risks for type 2 diabetes in Sweden.  </w:t>
      </w:r>
      <w:r w:rsidRPr="009D068E">
        <w:rPr>
          <w:i/>
          <w:sz w:val="24"/>
          <w:szCs w:val="24"/>
        </w:rPr>
        <w:t>Diabetes Care</w:t>
      </w:r>
      <w:r>
        <w:rPr>
          <w:sz w:val="24"/>
          <w:szCs w:val="24"/>
        </w:rPr>
        <w:t xml:space="preserve"> 33: 293-7.</w:t>
      </w:r>
    </w:p>
    <w:p w14:paraId="51D08F4B" w14:textId="77777777" w:rsidR="009D068E" w:rsidRDefault="009D068E" w:rsidP="00584924">
      <w:pPr>
        <w:pStyle w:val="NoSpacing"/>
        <w:numPr>
          <w:ilvl w:val="0"/>
          <w:numId w:val="1"/>
        </w:numPr>
        <w:rPr>
          <w:sz w:val="24"/>
          <w:szCs w:val="24"/>
        </w:rPr>
      </w:pPr>
      <w:r>
        <w:rPr>
          <w:sz w:val="24"/>
          <w:szCs w:val="24"/>
        </w:rPr>
        <w:t xml:space="preserve">Almgren P, </w:t>
      </w:r>
      <w:r w:rsidRPr="009D068E">
        <w:rPr>
          <w:i/>
          <w:sz w:val="24"/>
          <w:szCs w:val="24"/>
        </w:rPr>
        <w:t>et al.</w:t>
      </w:r>
      <w:r>
        <w:rPr>
          <w:sz w:val="24"/>
          <w:szCs w:val="24"/>
        </w:rPr>
        <w:t xml:space="preserve"> (2011).  Heritability and familiarity of type 2 diabetes and related quantitative traits in the Botnia Study.  </w:t>
      </w:r>
      <w:r w:rsidRPr="009D068E">
        <w:rPr>
          <w:i/>
          <w:sz w:val="24"/>
          <w:szCs w:val="24"/>
        </w:rPr>
        <w:t xml:space="preserve">Diabetologia </w:t>
      </w:r>
      <w:r>
        <w:rPr>
          <w:sz w:val="24"/>
          <w:szCs w:val="24"/>
        </w:rPr>
        <w:t>54: 2811-9.</w:t>
      </w:r>
    </w:p>
    <w:p w14:paraId="4916104E" w14:textId="77777777" w:rsidR="00267A37" w:rsidRDefault="00267A37" w:rsidP="00584924">
      <w:pPr>
        <w:pStyle w:val="NoSpacing"/>
        <w:numPr>
          <w:ilvl w:val="0"/>
          <w:numId w:val="1"/>
        </w:numPr>
        <w:rPr>
          <w:sz w:val="24"/>
          <w:szCs w:val="24"/>
        </w:rPr>
      </w:pPr>
      <w:r>
        <w:rPr>
          <w:sz w:val="24"/>
          <w:szCs w:val="24"/>
        </w:rPr>
        <w:t xml:space="preserve">Altshuler D, </w:t>
      </w:r>
      <w:r w:rsidRPr="00500A55">
        <w:rPr>
          <w:i/>
          <w:sz w:val="24"/>
          <w:szCs w:val="24"/>
        </w:rPr>
        <w:t>et al.</w:t>
      </w:r>
      <w:r>
        <w:rPr>
          <w:sz w:val="24"/>
          <w:szCs w:val="24"/>
        </w:rPr>
        <w:t xml:space="preserve"> (2000).  The common </w:t>
      </w:r>
      <w:r w:rsidRPr="009E520D">
        <w:rPr>
          <w:i/>
          <w:sz w:val="24"/>
          <w:szCs w:val="24"/>
        </w:rPr>
        <w:t>PPAR</w:t>
      </w:r>
      <w:r w:rsidRPr="009E520D">
        <w:rPr>
          <w:rFonts w:cstheme="minorHAnsi"/>
          <w:i/>
          <w:sz w:val="24"/>
          <w:szCs w:val="24"/>
        </w:rPr>
        <w:t>γ</w:t>
      </w:r>
      <w:r>
        <w:rPr>
          <w:sz w:val="24"/>
          <w:szCs w:val="24"/>
        </w:rPr>
        <w:t xml:space="preserve"> Pro12Ala polymorphism is associated with decreased risk of type 2 diabetes.  </w:t>
      </w:r>
      <w:r w:rsidRPr="00500A55">
        <w:rPr>
          <w:i/>
          <w:sz w:val="24"/>
          <w:szCs w:val="24"/>
        </w:rPr>
        <w:t>Nat Genet</w:t>
      </w:r>
      <w:r>
        <w:rPr>
          <w:sz w:val="24"/>
          <w:szCs w:val="24"/>
        </w:rPr>
        <w:t xml:space="preserve"> 26: 76-80.</w:t>
      </w:r>
    </w:p>
    <w:p w14:paraId="6E7C54ED" w14:textId="77777777" w:rsidR="00267A37" w:rsidRDefault="00267A37" w:rsidP="00584924">
      <w:pPr>
        <w:pStyle w:val="NoSpacing"/>
        <w:numPr>
          <w:ilvl w:val="0"/>
          <w:numId w:val="1"/>
        </w:numPr>
        <w:rPr>
          <w:sz w:val="24"/>
          <w:szCs w:val="24"/>
        </w:rPr>
      </w:pPr>
      <w:r>
        <w:rPr>
          <w:sz w:val="24"/>
          <w:szCs w:val="24"/>
        </w:rPr>
        <w:t xml:space="preserve">Gloyn AL, </w:t>
      </w:r>
      <w:r w:rsidRPr="00500A55">
        <w:rPr>
          <w:i/>
          <w:sz w:val="24"/>
          <w:szCs w:val="24"/>
        </w:rPr>
        <w:t>et al.</w:t>
      </w:r>
      <w:r>
        <w:rPr>
          <w:sz w:val="24"/>
          <w:szCs w:val="24"/>
        </w:rPr>
        <w:t xml:space="preserve"> (2003).  Large-scale association studies of variants in genes encoding the pancreatic </w:t>
      </w:r>
      <w:r>
        <w:rPr>
          <w:rFonts w:cstheme="minorHAnsi"/>
          <w:sz w:val="24"/>
          <w:szCs w:val="24"/>
        </w:rPr>
        <w:t>β</w:t>
      </w:r>
      <w:r>
        <w:rPr>
          <w:sz w:val="24"/>
          <w:szCs w:val="24"/>
        </w:rPr>
        <w:t>-cell KATP channel subunits Kir6.2 (</w:t>
      </w:r>
      <w:r w:rsidRPr="00500A55">
        <w:rPr>
          <w:i/>
          <w:sz w:val="24"/>
          <w:szCs w:val="24"/>
        </w:rPr>
        <w:t>KCNJ11</w:t>
      </w:r>
      <w:r>
        <w:rPr>
          <w:sz w:val="24"/>
          <w:szCs w:val="24"/>
        </w:rPr>
        <w:t>) and SUR1 (</w:t>
      </w:r>
      <w:r w:rsidRPr="00500A55">
        <w:rPr>
          <w:i/>
          <w:sz w:val="24"/>
          <w:szCs w:val="24"/>
        </w:rPr>
        <w:t>ABCC8</w:t>
      </w:r>
      <w:r>
        <w:rPr>
          <w:sz w:val="24"/>
          <w:szCs w:val="24"/>
        </w:rPr>
        <w:t xml:space="preserve">) confirms that the </w:t>
      </w:r>
      <w:r w:rsidRPr="00500A55">
        <w:rPr>
          <w:i/>
          <w:sz w:val="24"/>
          <w:szCs w:val="24"/>
        </w:rPr>
        <w:t>KCNJ11</w:t>
      </w:r>
      <w:r>
        <w:rPr>
          <w:sz w:val="24"/>
          <w:szCs w:val="24"/>
        </w:rPr>
        <w:t xml:space="preserve"> E23K variant is associated with type 2 diabetes.  </w:t>
      </w:r>
      <w:r w:rsidRPr="00500A55">
        <w:rPr>
          <w:i/>
          <w:sz w:val="24"/>
          <w:szCs w:val="24"/>
        </w:rPr>
        <w:t xml:space="preserve">Diabetes </w:t>
      </w:r>
      <w:r>
        <w:rPr>
          <w:sz w:val="24"/>
          <w:szCs w:val="24"/>
        </w:rPr>
        <w:t>52: 568-72.</w:t>
      </w:r>
    </w:p>
    <w:p w14:paraId="32D30B13" w14:textId="77777777" w:rsidR="00267A37" w:rsidRDefault="00267A37" w:rsidP="00584924">
      <w:pPr>
        <w:pStyle w:val="NoSpacing"/>
        <w:numPr>
          <w:ilvl w:val="0"/>
          <w:numId w:val="1"/>
        </w:numPr>
        <w:rPr>
          <w:sz w:val="24"/>
          <w:szCs w:val="24"/>
        </w:rPr>
      </w:pPr>
      <w:r>
        <w:rPr>
          <w:sz w:val="24"/>
          <w:szCs w:val="24"/>
        </w:rPr>
        <w:t xml:space="preserve">Grant SF, </w:t>
      </w:r>
      <w:r w:rsidRPr="00500A55">
        <w:rPr>
          <w:i/>
          <w:sz w:val="24"/>
          <w:szCs w:val="24"/>
        </w:rPr>
        <w:t>et al.</w:t>
      </w:r>
      <w:r>
        <w:rPr>
          <w:sz w:val="24"/>
          <w:szCs w:val="24"/>
        </w:rPr>
        <w:t xml:space="preserve"> (2006).  Variant of transcription factor 7-like 2 (</w:t>
      </w:r>
      <w:r w:rsidRPr="00500A55">
        <w:rPr>
          <w:i/>
          <w:sz w:val="24"/>
          <w:szCs w:val="24"/>
        </w:rPr>
        <w:t>TCF7L2</w:t>
      </w:r>
      <w:r>
        <w:rPr>
          <w:sz w:val="24"/>
          <w:szCs w:val="24"/>
        </w:rPr>
        <w:t xml:space="preserve">) gene confers risk of type 2 diabetes.  </w:t>
      </w:r>
      <w:r w:rsidRPr="00500A55">
        <w:rPr>
          <w:i/>
          <w:sz w:val="24"/>
          <w:szCs w:val="24"/>
        </w:rPr>
        <w:t>Nat Genet</w:t>
      </w:r>
      <w:r>
        <w:rPr>
          <w:sz w:val="24"/>
          <w:szCs w:val="24"/>
        </w:rPr>
        <w:t xml:space="preserve"> 38: 320-3.</w:t>
      </w:r>
    </w:p>
    <w:p w14:paraId="655C9EDC" w14:textId="77777777" w:rsidR="00BE45F4" w:rsidRDefault="00BE45F4" w:rsidP="00584924">
      <w:pPr>
        <w:pStyle w:val="NoSpacing"/>
        <w:numPr>
          <w:ilvl w:val="0"/>
          <w:numId w:val="1"/>
        </w:numPr>
        <w:rPr>
          <w:sz w:val="24"/>
          <w:szCs w:val="24"/>
        </w:rPr>
      </w:pPr>
      <w:r>
        <w:rPr>
          <w:sz w:val="24"/>
          <w:szCs w:val="24"/>
        </w:rPr>
        <w:t xml:space="preserve">Diabetes Genetics Initiative (2007).  Genome-wide association analysis identifies loci for type 2 diabetes and triglyceride levels.  </w:t>
      </w:r>
      <w:r w:rsidRPr="005C2BDF">
        <w:rPr>
          <w:i/>
          <w:sz w:val="24"/>
          <w:szCs w:val="24"/>
        </w:rPr>
        <w:t xml:space="preserve">Science </w:t>
      </w:r>
      <w:r>
        <w:rPr>
          <w:sz w:val="24"/>
          <w:szCs w:val="24"/>
        </w:rPr>
        <w:t>316: 1331-6.</w:t>
      </w:r>
    </w:p>
    <w:p w14:paraId="2D473849" w14:textId="77777777" w:rsidR="005C2BDF" w:rsidRPr="005C2BDF" w:rsidRDefault="005C2BDF" w:rsidP="005C2BDF">
      <w:pPr>
        <w:pStyle w:val="NoSpacing"/>
        <w:numPr>
          <w:ilvl w:val="0"/>
          <w:numId w:val="1"/>
        </w:numPr>
        <w:rPr>
          <w:sz w:val="24"/>
          <w:szCs w:val="24"/>
        </w:rPr>
      </w:pPr>
      <w:r>
        <w:rPr>
          <w:sz w:val="24"/>
          <w:szCs w:val="24"/>
        </w:rPr>
        <w:t xml:space="preserve">Zeggini E, </w:t>
      </w:r>
      <w:r w:rsidRPr="005C2BDF">
        <w:rPr>
          <w:i/>
          <w:sz w:val="24"/>
          <w:szCs w:val="24"/>
        </w:rPr>
        <w:t>et al.</w:t>
      </w:r>
      <w:r>
        <w:rPr>
          <w:sz w:val="24"/>
          <w:szCs w:val="24"/>
        </w:rPr>
        <w:t xml:space="preserve"> (2007).  Replication of genome-wide association signals in UK samples reveals risk loci for type 2 diabetes.  </w:t>
      </w:r>
      <w:r w:rsidRPr="005C2BDF">
        <w:rPr>
          <w:i/>
          <w:sz w:val="24"/>
          <w:szCs w:val="24"/>
        </w:rPr>
        <w:t xml:space="preserve">Science </w:t>
      </w:r>
      <w:r>
        <w:rPr>
          <w:sz w:val="24"/>
          <w:szCs w:val="24"/>
        </w:rPr>
        <w:t>316: 1336-41.</w:t>
      </w:r>
    </w:p>
    <w:p w14:paraId="2047249C" w14:textId="77777777" w:rsidR="00BE45F4" w:rsidRDefault="005C2BDF" w:rsidP="00584924">
      <w:pPr>
        <w:pStyle w:val="NoSpacing"/>
        <w:numPr>
          <w:ilvl w:val="0"/>
          <w:numId w:val="1"/>
        </w:numPr>
        <w:rPr>
          <w:sz w:val="24"/>
          <w:szCs w:val="24"/>
        </w:rPr>
      </w:pPr>
      <w:r>
        <w:rPr>
          <w:sz w:val="24"/>
          <w:szCs w:val="24"/>
        </w:rPr>
        <w:t xml:space="preserve">Scott LJ, </w:t>
      </w:r>
      <w:r w:rsidRPr="005C2BDF">
        <w:rPr>
          <w:i/>
          <w:sz w:val="24"/>
          <w:szCs w:val="24"/>
        </w:rPr>
        <w:t>et al.</w:t>
      </w:r>
      <w:r>
        <w:rPr>
          <w:sz w:val="24"/>
          <w:szCs w:val="24"/>
        </w:rPr>
        <w:t xml:space="preserve"> (2007).  A genome-wide association study of type 2 diabetes in Finns detects multiple susceptibility variants.  </w:t>
      </w:r>
      <w:r w:rsidRPr="005C2BDF">
        <w:rPr>
          <w:i/>
          <w:sz w:val="24"/>
          <w:szCs w:val="24"/>
        </w:rPr>
        <w:t xml:space="preserve">Science </w:t>
      </w:r>
      <w:r>
        <w:rPr>
          <w:sz w:val="24"/>
          <w:szCs w:val="24"/>
        </w:rPr>
        <w:t>316: 1341-5.</w:t>
      </w:r>
    </w:p>
    <w:p w14:paraId="64543136" w14:textId="77777777" w:rsidR="005C2BDF" w:rsidRDefault="005C2BDF" w:rsidP="00584924">
      <w:pPr>
        <w:pStyle w:val="NoSpacing"/>
        <w:numPr>
          <w:ilvl w:val="0"/>
          <w:numId w:val="1"/>
        </w:numPr>
        <w:rPr>
          <w:sz w:val="24"/>
          <w:szCs w:val="24"/>
        </w:rPr>
      </w:pPr>
      <w:r>
        <w:rPr>
          <w:sz w:val="24"/>
          <w:szCs w:val="24"/>
        </w:rPr>
        <w:t xml:space="preserve">Sladek R, </w:t>
      </w:r>
      <w:r w:rsidRPr="005C2BDF">
        <w:rPr>
          <w:i/>
          <w:sz w:val="24"/>
          <w:szCs w:val="24"/>
        </w:rPr>
        <w:t>et al.</w:t>
      </w:r>
      <w:r>
        <w:rPr>
          <w:sz w:val="24"/>
          <w:szCs w:val="24"/>
        </w:rPr>
        <w:t xml:space="preserve"> (2007).  A genome-wide association study identifies novel risk loci for type 2 diabetes.  </w:t>
      </w:r>
      <w:r w:rsidRPr="005C2BDF">
        <w:rPr>
          <w:i/>
          <w:sz w:val="24"/>
          <w:szCs w:val="24"/>
        </w:rPr>
        <w:t xml:space="preserve">Nature </w:t>
      </w:r>
      <w:r>
        <w:rPr>
          <w:sz w:val="24"/>
          <w:szCs w:val="24"/>
        </w:rPr>
        <w:t>445: 881-5.</w:t>
      </w:r>
    </w:p>
    <w:p w14:paraId="0CF0DBD5" w14:textId="1112F407" w:rsidR="005C2BDF" w:rsidRDefault="005C2BDF" w:rsidP="00584924">
      <w:pPr>
        <w:pStyle w:val="NoSpacing"/>
        <w:numPr>
          <w:ilvl w:val="0"/>
          <w:numId w:val="1"/>
        </w:numPr>
        <w:rPr>
          <w:sz w:val="24"/>
          <w:szCs w:val="24"/>
        </w:rPr>
      </w:pPr>
      <w:r>
        <w:rPr>
          <w:sz w:val="24"/>
          <w:szCs w:val="24"/>
        </w:rPr>
        <w:t xml:space="preserve">Steinthorsdottir V, </w:t>
      </w:r>
      <w:r w:rsidRPr="005C2BDF">
        <w:rPr>
          <w:i/>
          <w:sz w:val="24"/>
          <w:szCs w:val="24"/>
        </w:rPr>
        <w:t>et al.</w:t>
      </w:r>
      <w:r>
        <w:rPr>
          <w:sz w:val="24"/>
          <w:szCs w:val="24"/>
        </w:rPr>
        <w:t xml:space="preserve"> (2007).  A variant in </w:t>
      </w:r>
      <w:r w:rsidRPr="005C2BDF">
        <w:rPr>
          <w:i/>
          <w:sz w:val="24"/>
          <w:szCs w:val="24"/>
        </w:rPr>
        <w:t>CDKAL1</w:t>
      </w:r>
      <w:r>
        <w:rPr>
          <w:sz w:val="24"/>
          <w:szCs w:val="24"/>
        </w:rPr>
        <w:t xml:space="preserve"> influences insulin response and risk of type 2 diabetes.  </w:t>
      </w:r>
      <w:r w:rsidRPr="005C2BDF">
        <w:rPr>
          <w:i/>
          <w:sz w:val="24"/>
          <w:szCs w:val="24"/>
        </w:rPr>
        <w:t>Nat Genet</w:t>
      </w:r>
      <w:r>
        <w:rPr>
          <w:sz w:val="24"/>
          <w:szCs w:val="24"/>
        </w:rPr>
        <w:t xml:space="preserve"> 39: 770-5.</w:t>
      </w:r>
    </w:p>
    <w:p w14:paraId="1F28606D" w14:textId="4317BE7B" w:rsidR="00E62BE1" w:rsidRDefault="00E62BE1" w:rsidP="00584924">
      <w:pPr>
        <w:pStyle w:val="NoSpacing"/>
        <w:numPr>
          <w:ilvl w:val="0"/>
          <w:numId w:val="1"/>
        </w:numPr>
        <w:rPr>
          <w:sz w:val="24"/>
          <w:szCs w:val="24"/>
        </w:rPr>
      </w:pPr>
      <w:r>
        <w:rPr>
          <w:sz w:val="24"/>
          <w:szCs w:val="24"/>
        </w:rPr>
        <w:t xml:space="preserve">Frayling TM, </w:t>
      </w:r>
      <w:r w:rsidRPr="000E0D12">
        <w:rPr>
          <w:i/>
          <w:sz w:val="24"/>
          <w:szCs w:val="24"/>
        </w:rPr>
        <w:t>et al.</w:t>
      </w:r>
      <w:r>
        <w:rPr>
          <w:sz w:val="24"/>
          <w:szCs w:val="24"/>
        </w:rPr>
        <w:t xml:space="preserve"> (2007).  </w:t>
      </w:r>
      <w:r w:rsidR="000E0D12">
        <w:rPr>
          <w:sz w:val="24"/>
          <w:szCs w:val="24"/>
        </w:rPr>
        <w:t xml:space="preserve">A common variant in the </w:t>
      </w:r>
      <w:r w:rsidR="000E0D12" w:rsidRPr="000E0D12">
        <w:rPr>
          <w:i/>
          <w:sz w:val="24"/>
          <w:szCs w:val="24"/>
        </w:rPr>
        <w:t>FTO</w:t>
      </w:r>
      <w:r w:rsidR="000E0D12">
        <w:rPr>
          <w:sz w:val="24"/>
          <w:szCs w:val="24"/>
        </w:rPr>
        <w:t xml:space="preserve"> gene is associated with body-mass index and predisposes to childhood and adult obesity.  </w:t>
      </w:r>
      <w:r w:rsidR="000E0D12" w:rsidRPr="000E0D12">
        <w:rPr>
          <w:i/>
          <w:sz w:val="24"/>
          <w:szCs w:val="24"/>
        </w:rPr>
        <w:t xml:space="preserve">Science </w:t>
      </w:r>
      <w:r w:rsidR="000E0D12">
        <w:rPr>
          <w:sz w:val="24"/>
          <w:szCs w:val="24"/>
        </w:rPr>
        <w:t>316: 889-94.</w:t>
      </w:r>
    </w:p>
    <w:p w14:paraId="00F3580B" w14:textId="0E18C77A" w:rsidR="000A7AAB" w:rsidRDefault="000A7AAB" w:rsidP="00584924">
      <w:pPr>
        <w:pStyle w:val="NoSpacing"/>
        <w:numPr>
          <w:ilvl w:val="0"/>
          <w:numId w:val="1"/>
        </w:numPr>
        <w:rPr>
          <w:sz w:val="24"/>
          <w:szCs w:val="24"/>
        </w:rPr>
      </w:pPr>
      <w:r>
        <w:rPr>
          <w:sz w:val="24"/>
          <w:szCs w:val="24"/>
        </w:rPr>
        <w:t xml:space="preserve">Sandhu MS, </w:t>
      </w:r>
      <w:r w:rsidRPr="005A039C">
        <w:rPr>
          <w:i/>
          <w:sz w:val="24"/>
          <w:szCs w:val="24"/>
        </w:rPr>
        <w:t>et al</w:t>
      </w:r>
      <w:r>
        <w:rPr>
          <w:sz w:val="24"/>
          <w:szCs w:val="24"/>
        </w:rPr>
        <w:t xml:space="preserve">. (2007).  Common variants in WFS1 confer risk of type 2 diabetes.  </w:t>
      </w:r>
      <w:r w:rsidRPr="005A039C">
        <w:rPr>
          <w:i/>
          <w:sz w:val="24"/>
          <w:szCs w:val="24"/>
        </w:rPr>
        <w:t>Nat Genet</w:t>
      </w:r>
      <w:r>
        <w:rPr>
          <w:sz w:val="24"/>
          <w:szCs w:val="24"/>
        </w:rPr>
        <w:t xml:space="preserve"> 39: 951-3.</w:t>
      </w:r>
    </w:p>
    <w:p w14:paraId="0F2E2D7C" w14:textId="77777777" w:rsidR="00BE45F4" w:rsidRDefault="00BE45F4" w:rsidP="00584924">
      <w:pPr>
        <w:pStyle w:val="NoSpacing"/>
        <w:numPr>
          <w:ilvl w:val="0"/>
          <w:numId w:val="1"/>
        </w:numPr>
        <w:rPr>
          <w:sz w:val="24"/>
          <w:szCs w:val="24"/>
        </w:rPr>
      </w:pPr>
      <w:r>
        <w:rPr>
          <w:sz w:val="24"/>
          <w:szCs w:val="24"/>
        </w:rPr>
        <w:t xml:space="preserve">Zeggini E, </w:t>
      </w:r>
      <w:r w:rsidRPr="005C2BDF">
        <w:rPr>
          <w:i/>
          <w:sz w:val="24"/>
          <w:szCs w:val="24"/>
        </w:rPr>
        <w:t>et al.</w:t>
      </w:r>
      <w:r>
        <w:rPr>
          <w:sz w:val="24"/>
          <w:szCs w:val="24"/>
        </w:rPr>
        <w:t xml:space="preserve"> (2008).  Meta-analysis of genome-wide association data and large-scale replication identifies additional susceptibility </w:t>
      </w:r>
      <w:r w:rsidR="005C2BDF">
        <w:rPr>
          <w:sz w:val="24"/>
          <w:szCs w:val="24"/>
        </w:rPr>
        <w:t xml:space="preserve">loci for type 2 diabetes.  </w:t>
      </w:r>
      <w:r w:rsidR="005C2BDF" w:rsidRPr="005C2BDF">
        <w:rPr>
          <w:i/>
          <w:sz w:val="24"/>
          <w:szCs w:val="24"/>
        </w:rPr>
        <w:t>Nat G</w:t>
      </w:r>
      <w:r w:rsidRPr="005C2BDF">
        <w:rPr>
          <w:i/>
          <w:sz w:val="24"/>
          <w:szCs w:val="24"/>
        </w:rPr>
        <w:t>enet</w:t>
      </w:r>
      <w:r>
        <w:rPr>
          <w:sz w:val="24"/>
          <w:szCs w:val="24"/>
        </w:rPr>
        <w:t xml:space="preserve"> 40: 638-45.</w:t>
      </w:r>
    </w:p>
    <w:p w14:paraId="79939CE0" w14:textId="77777777" w:rsidR="005C2BDF" w:rsidRDefault="005C2BDF" w:rsidP="005C2BDF">
      <w:pPr>
        <w:pStyle w:val="NoSpacing"/>
        <w:numPr>
          <w:ilvl w:val="0"/>
          <w:numId w:val="1"/>
        </w:numPr>
        <w:rPr>
          <w:sz w:val="24"/>
          <w:szCs w:val="24"/>
        </w:rPr>
      </w:pPr>
      <w:r>
        <w:rPr>
          <w:sz w:val="24"/>
          <w:szCs w:val="24"/>
        </w:rPr>
        <w:t xml:space="preserve">Dupuis J, </w:t>
      </w:r>
      <w:r w:rsidRPr="005C2BDF">
        <w:rPr>
          <w:i/>
          <w:sz w:val="24"/>
          <w:szCs w:val="24"/>
        </w:rPr>
        <w:t>et al.</w:t>
      </w:r>
      <w:r w:rsidRPr="005C2BDF">
        <w:rPr>
          <w:sz w:val="24"/>
          <w:szCs w:val="24"/>
        </w:rPr>
        <w:t xml:space="preserve"> </w:t>
      </w:r>
      <w:r>
        <w:rPr>
          <w:sz w:val="24"/>
          <w:szCs w:val="24"/>
        </w:rPr>
        <w:t xml:space="preserve">(2010).  </w:t>
      </w:r>
      <w:r w:rsidRPr="005C2BDF">
        <w:rPr>
          <w:sz w:val="24"/>
          <w:szCs w:val="24"/>
        </w:rPr>
        <w:t>New genetic loci implicated in fasting glucose homeostasis and</w:t>
      </w:r>
      <w:r>
        <w:rPr>
          <w:sz w:val="24"/>
          <w:szCs w:val="24"/>
        </w:rPr>
        <w:t xml:space="preserve"> </w:t>
      </w:r>
      <w:r w:rsidRPr="005C2BDF">
        <w:rPr>
          <w:sz w:val="24"/>
          <w:szCs w:val="24"/>
        </w:rPr>
        <w:t>their impa</w:t>
      </w:r>
      <w:r>
        <w:rPr>
          <w:sz w:val="24"/>
          <w:szCs w:val="24"/>
        </w:rPr>
        <w:t xml:space="preserve">ct on type 2 diabetes risk. </w:t>
      </w:r>
      <w:r w:rsidRPr="005C2BDF">
        <w:rPr>
          <w:i/>
          <w:sz w:val="24"/>
          <w:szCs w:val="24"/>
        </w:rPr>
        <w:t>Nat Genet</w:t>
      </w:r>
      <w:r>
        <w:rPr>
          <w:sz w:val="24"/>
          <w:szCs w:val="24"/>
        </w:rPr>
        <w:t xml:space="preserve"> 42: 105-16.</w:t>
      </w:r>
    </w:p>
    <w:p w14:paraId="2EF62B5F" w14:textId="77777777" w:rsidR="005C2BDF" w:rsidRDefault="005C2BDF" w:rsidP="005C2BDF">
      <w:pPr>
        <w:pStyle w:val="NoSpacing"/>
        <w:numPr>
          <w:ilvl w:val="0"/>
          <w:numId w:val="1"/>
        </w:numPr>
        <w:rPr>
          <w:sz w:val="24"/>
          <w:szCs w:val="24"/>
        </w:rPr>
      </w:pPr>
      <w:r>
        <w:rPr>
          <w:sz w:val="24"/>
          <w:szCs w:val="24"/>
        </w:rPr>
        <w:t xml:space="preserve">Voight BF, </w:t>
      </w:r>
      <w:r w:rsidRPr="001067F7">
        <w:rPr>
          <w:i/>
          <w:sz w:val="24"/>
          <w:szCs w:val="24"/>
        </w:rPr>
        <w:t>et al.</w:t>
      </w:r>
      <w:r>
        <w:rPr>
          <w:sz w:val="24"/>
          <w:szCs w:val="24"/>
        </w:rPr>
        <w:t xml:space="preserve"> (2010).  Twelve type 2 diabetes </w:t>
      </w:r>
      <w:r w:rsidR="001067F7">
        <w:rPr>
          <w:sz w:val="24"/>
          <w:szCs w:val="24"/>
        </w:rPr>
        <w:t xml:space="preserve">susceptibility loci identified through large-scale association analysis.  </w:t>
      </w:r>
      <w:r w:rsidR="001067F7" w:rsidRPr="001067F7">
        <w:rPr>
          <w:i/>
          <w:sz w:val="24"/>
          <w:szCs w:val="24"/>
        </w:rPr>
        <w:t xml:space="preserve">Nat Genet </w:t>
      </w:r>
      <w:r w:rsidR="001067F7">
        <w:rPr>
          <w:sz w:val="24"/>
          <w:szCs w:val="24"/>
        </w:rPr>
        <w:t>42: 579-89.</w:t>
      </w:r>
    </w:p>
    <w:p w14:paraId="34EAA7DD" w14:textId="27BD63CF" w:rsidR="00676969" w:rsidRDefault="00676969" w:rsidP="00676969">
      <w:pPr>
        <w:pStyle w:val="NoSpacing"/>
        <w:numPr>
          <w:ilvl w:val="0"/>
          <w:numId w:val="1"/>
        </w:numPr>
        <w:rPr>
          <w:sz w:val="24"/>
          <w:szCs w:val="24"/>
        </w:rPr>
      </w:pPr>
      <w:r>
        <w:rPr>
          <w:sz w:val="24"/>
          <w:szCs w:val="24"/>
        </w:rPr>
        <w:t xml:space="preserve">McCarthy MI, </w:t>
      </w:r>
      <w:r w:rsidRPr="00676969">
        <w:rPr>
          <w:i/>
          <w:sz w:val="24"/>
          <w:szCs w:val="24"/>
        </w:rPr>
        <w:t>et al.</w:t>
      </w:r>
      <w:r>
        <w:rPr>
          <w:sz w:val="24"/>
          <w:szCs w:val="24"/>
        </w:rPr>
        <w:t xml:space="preserve"> (2008).  </w:t>
      </w:r>
      <w:r w:rsidRPr="00676969">
        <w:rPr>
          <w:sz w:val="24"/>
          <w:szCs w:val="24"/>
        </w:rPr>
        <w:t>Genome-wide association studies for complex traits: consensus, uncertainty and challenges</w:t>
      </w:r>
      <w:r>
        <w:rPr>
          <w:sz w:val="24"/>
          <w:szCs w:val="24"/>
        </w:rPr>
        <w:t xml:space="preserve">.  </w:t>
      </w:r>
      <w:r w:rsidRPr="00676969">
        <w:rPr>
          <w:i/>
          <w:sz w:val="24"/>
          <w:szCs w:val="24"/>
        </w:rPr>
        <w:t>Nat Rev Genet</w:t>
      </w:r>
      <w:r>
        <w:rPr>
          <w:sz w:val="24"/>
          <w:szCs w:val="24"/>
        </w:rPr>
        <w:t xml:space="preserve"> 9: 356-69.</w:t>
      </w:r>
    </w:p>
    <w:p w14:paraId="27AAD4D7" w14:textId="408F17FD" w:rsidR="00BF0D4C" w:rsidRDefault="00BF0D4C" w:rsidP="00676969">
      <w:pPr>
        <w:pStyle w:val="NoSpacing"/>
        <w:numPr>
          <w:ilvl w:val="0"/>
          <w:numId w:val="1"/>
        </w:numPr>
        <w:rPr>
          <w:sz w:val="24"/>
          <w:szCs w:val="24"/>
        </w:rPr>
      </w:pPr>
      <w:r>
        <w:rPr>
          <w:sz w:val="24"/>
          <w:szCs w:val="24"/>
        </w:rPr>
        <w:lastRenderedPageBreak/>
        <w:t xml:space="preserve">Marchini J, Howie B (2010).  Genotype imputation for genome-wide association studies.  </w:t>
      </w:r>
      <w:r w:rsidRPr="00BF0D4C">
        <w:rPr>
          <w:i/>
          <w:sz w:val="24"/>
          <w:szCs w:val="24"/>
        </w:rPr>
        <w:t>Nat Rev Genet</w:t>
      </w:r>
      <w:r>
        <w:rPr>
          <w:sz w:val="24"/>
          <w:szCs w:val="24"/>
        </w:rPr>
        <w:t xml:space="preserve"> 11: 499-511.</w:t>
      </w:r>
    </w:p>
    <w:p w14:paraId="78E46B5F" w14:textId="77777777" w:rsidR="00BF0D4C" w:rsidRPr="00BF0D4C" w:rsidRDefault="00BF0D4C" w:rsidP="00BF0D4C">
      <w:pPr>
        <w:pStyle w:val="NoSpacing"/>
        <w:numPr>
          <w:ilvl w:val="0"/>
          <w:numId w:val="1"/>
        </w:numPr>
        <w:rPr>
          <w:sz w:val="24"/>
          <w:szCs w:val="24"/>
        </w:rPr>
      </w:pPr>
      <w:r w:rsidRPr="00BF0D4C">
        <w:rPr>
          <w:sz w:val="24"/>
          <w:szCs w:val="24"/>
        </w:rPr>
        <w:t xml:space="preserve">The 1000 Genomes Project Consortium (2015).  A global reference for human genetic variation.  </w:t>
      </w:r>
      <w:r w:rsidRPr="00BF0D4C">
        <w:rPr>
          <w:i/>
          <w:sz w:val="24"/>
          <w:szCs w:val="24"/>
        </w:rPr>
        <w:t xml:space="preserve">Nature </w:t>
      </w:r>
      <w:r w:rsidRPr="00BF0D4C">
        <w:rPr>
          <w:sz w:val="24"/>
          <w:szCs w:val="24"/>
        </w:rPr>
        <w:t>526: 68-74.</w:t>
      </w:r>
    </w:p>
    <w:p w14:paraId="2C3388C9" w14:textId="436D0127" w:rsidR="00BF0D4C" w:rsidRDefault="00BF0D4C" w:rsidP="00BF0D4C">
      <w:pPr>
        <w:pStyle w:val="NoSpacing"/>
        <w:numPr>
          <w:ilvl w:val="0"/>
          <w:numId w:val="1"/>
        </w:numPr>
        <w:rPr>
          <w:sz w:val="24"/>
          <w:szCs w:val="24"/>
        </w:rPr>
      </w:pPr>
      <w:r w:rsidRPr="00BF0D4C">
        <w:rPr>
          <w:sz w:val="24"/>
          <w:szCs w:val="24"/>
        </w:rPr>
        <w:t xml:space="preserve">McCarthy S, </w:t>
      </w:r>
      <w:r w:rsidRPr="00BF0D4C">
        <w:rPr>
          <w:i/>
          <w:sz w:val="24"/>
          <w:szCs w:val="24"/>
        </w:rPr>
        <w:t>et al.</w:t>
      </w:r>
      <w:r w:rsidRPr="00BF0D4C">
        <w:rPr>
          <w:sz w:val="24"/>
          <w:szCs w:val="24"/>
        </w:rPr>
        <w:t xml:space="preserve"> (2016).  A reference panel of 64,976 haplotypes for genotype imputation.  </w:t>
      </w:r>
      <w:r w:rsidRPr="00BF0D4C">
        <w:rPr>
          <w:i/>
          <w:sz w:val="24"/>
          <w:szCs w:val="24"/>
        </w:rPr>
        <w:t>Nat Genet</w:t>
      </w:r>
      <w:r w:rsidRPr="00BF0D4C">
        <w:rPr>
          <w:sz w:val="24"/>
          <w:szCs w:val="24"/>
        </w:rPr>
        <w:t xml:space="preserve"> 48: 1279-83.</w:t>
      </w:r>
    </w:p>
    <w:p w14:paraId="47D202CB" w14:textId="4D5683FC" w:rsidR="002F386C" w:rsidRDefault="002F386C" w:rsidP="00424F3A">
      <w:pPr>
        <w:pStyle w:val="NoSpacing"/>
        <w:numPr>
          <w:ilvl w:val="0"/>
          <w:numId w:val="1"/>
        </w:numPr>
        <w:rPr>
          <w:sz w:val="24"/>
          <w:szCs w:val="24"/>
        </w:rPr>
      </w:pPr>
      <w:r w:rsidRPr="00892D58">
        <w:rPr>
          <w:sz w:val="24"/>
          <w:szCs w:val="24"/>
        </w:rPr>
        <w:t xml:space="preserve">Morris AP, </w:t>
      </w:r>
      <w:r w:rsidRPr="00424F3A">
        <w:rPr>
          <w:i/>
          <w:sz w:val="24"/>
          <w:szCs w:val="24"/>
        </w:rPr>
        <w:t>et al.</w:t>
      </w:r>
      <w:r w:rsidRPr="00892D58">
        <w:rPr>
          <w:sz w:val="24"/>
          <w:szCs w:val="24"/>
        </w:rPr>
        <w:t xml:space="preserve"> (2012).</w:t>
      </w:r>
      <w:r w:rsidR="00424F3A">
        <w:rPr>
          <w:sz w:val="24"/>
          <w:szCs w:val="24"/>
        </w:rPr>
        <w:t xml:space="preserve">  </w:t>
      </w:r>
      <w:r w:rsidR="00424F3A" w:rsidRPr="00424F3A">
        <w:rPr>
          <w:sz w:val="24"/>
          <w:szCs w:val="24"/>
        </w:rPr>
        <w:t>Large-scale association analysis provides insights into the genetic architecture and pathophysiology of type 2 diabetes</w:t>
      </w:r>
      <w:r w:rsidR="00424F3A">
        <w:rPr>
          <w:sz w:val="24"/>
          <w:szCs w:val="24"/>
        </w:rPr>
        <w:t xml:space="preserve">.  </w:t>
      </w:r>
      <w:r w:rsidR="00424F3A" w:rsidRPr="00424F3A">
        <w:rPr>
          <w:i/>
          <w:sz w:val="24"/>
          <w:szCs w:val="24"/>
        </w:rPr>
        <w:t>Nat Genet</w:t>
      </w:r>
      <w:r w:rsidR="00424F3A">
        <w:rPr>
          <w:sz w:val="24"/>
          <w:szCs w:val="24"/>
        </w:rPr>
        <w:t xml:space="preserve"> 44: 981-90.</w:t>
      </w:r>
    </w:p>
    <w:p w14:paraId="0B123477" w14:textId="3285F2BF" w:rsidR="00424F3A" w:rsidRPr="0073530D" w:rsidRDefault="00424F3A" w:rsidP="003E17DC">
      <w:pPr>
        <w:pStyle w:val="NoSpacing"/>
        <w:numPr>
          <w:ilvl w:val="0"/>
          <w:numId w:val="1"/>
        </w:numPr>
        <w:rPr>
          <w:b/>
          <w:sz w:val="24"/>
          <w:szCs w:val="24"/>
        </w:rPr>
      </w:pPr>
      <w:r w:rsidRPr="0073530D">
        <w:rPr>
          <w:b/>
          <w:sz w:val="24"/>
          <w:szCs w:val="24"/>
        </w:rPr>
        <w:t>Scot</w:t>
      </w:r>
      <w:r w:rsidR="002221A8" w:rsidRPr="0073530D">
        <w:rPr>
          <w:b/>
          <w:sz w:val="24"/>
          <w:szCs w:val="24"/>
        </w:rPr>
        <w:t xml:space="preserve">t RA, </w:t>
      </w:r>
      <w:r w:rsidR="002221A8" w:rsidRPr="0073530D">
        <w:rPr>
          <w:b/>
          <w:i/>
          <w:sz w:val="24"/>
          <w:szCs w:val="24"/>
        </w:rPr>
        <w:t>et al.</w:t>
      </w:r>
      <w:r w:rsidR="002221A8" w:rsidRPr="0073530D">
        <w:rPr>
          <w:b/>
          <w:sz w:val="24"/>
          <w:szCs w:val="24"/>
        </w:rPr>
        <w:t xml:space="preserve"> (2017).  An expanded genome-wide association study of type 2 diabetes in Europeans.  </w:t>
      </w:r>
      <w:r w:rsidR="002221A8" w:rsidRPr="0073530D">
        <w:rPr>
          <w:b/>
          <w:i/>
          <w:sz w:val="24"/>
          <w:szCs w:val="24"/>
        </w:rPr>
        <w:t xml:space="preserve">Diabetes </w:t>
      </w:r>
      <w:r w:rsidR="002221A8" w:rsidRPr="0073530D">
        <w:rPr>
          <w:b/>
          <w:sz w:val="24"/>
          <w:szCs w:val="24"/>
        </w:rPr>
        <w:t>66: 2888-902.</w:t>
      </w:r>
      <w:r w:rsidR="00531131">
        <w:rPr>
          <w:b/>
          <w:sz w:val="24"/>
          <w:szCs w:val="24"/>
        </w:rPr>
        <w:t xml:space="preserve"> </w:t>
      </w:r>
      <w:r w:rsidR="0073530D" w:rsidRPr="0073530D">
        <w:rPr>
          <w:b/>
          <w:sz w:val="24"/>
          <w:szCs w:val="24"/>
        </w:rPr>
        <w:t>*Largest and most comprehensive GWAS of T2D susceptibility in European ancestry populations</w:t>
      </w:r>
      <w:r w:rsidR="003E17DC">
        <w:rPr>
          <w:b/>
          <w:sz w:val="24"/>
          <w:szCs w:val="24"/>
        </w:rPr>
        <w:t xml:space="preserve"> that identified 13 novel loci and </w:t>
      </w:r>
      <w:r w:rsidR="003E17DC" w:rsidRPr="003E17DC">
        <w:rPr>
          <w:b/>
          <w:sz w:val="24"/>
          <w:szCs w:val="24"/>
        </w:rPr>
        <w:t>revealed tissue-specific enrichment of regulatory annotations</w:t>
      </w:r>
      <w:r w:rsidR="0073530D" w:rsidRPr="0073530D">
        <w:rPr>
          <w:b/>
          <w:sz w:val="24"/>
          <w:szCs w:val="24"/>
        </w:rPr>
        <w:t>.</w:t>
      </w:r>
    </w:p>
    <w:p w14:paraId="18AC4E19" w14:textId="1B10E38D" w:rsidR="00892D58" w:rsidRPr="00AC7709" w:rsidRDefault="00892D58" w:rsidP="00AC7709">
      <w:pPr>
        <w:pStyle w:val="NoSpacing"/>
        <w:numPr>
          <w:ilvl w:val="0"/>
          <w:numId w:val="1"/>
        </w:numPr>
        <w:rPr>
          <w:sz w:val="24"/>
          <w:szCs w:val="24"/>
        </w:rPr>
      </w:pPr>
      <w:r w:rsidRPr="00AC7709">
        <w:rPr>
          <w:sz w:val="24"/>
          <w:szCs w:val="24"/>
        </w:rPr>
        <w:t xml:space="preserve">Rosenberg NA, </w:t>
      </w:r>
      <w:r w:rsidRPr="00AC7709">
        <w:rPr>
          <w:i/>
          <w:sz w:val="24"/>
          <w:szCs w:val="24"/>
        </w:rPr>
        <w:t xml:space="preserve">et al. </w:t>
      </w:r>
      <w:r w:rsidRPr="00AC7709">
        <w:rPr>
          <w:sz w:val="24"/>
          <w:szCs w:val="24"/>
        </w:rPr>
        <w:t xml:space="preserve">(2010).  Genome-wide association studies in diverse populations.  </w:t>
      </w:r>
      <w:r w:rsidRPr="00AC7709">
        <w:rPr>
          <w:i/>
          <w:sz w:val="24"/>
          <w:szCs w:val="24"/>
        </w:rPr>
        <w:t>Nat Rev Genet</w:t>
      </w:r>
      <w:r w:rsidRPr="00AC7709">
        <w:rPr>
          <w:sz w:val="24"/>
          <w:szCs w:val="24"/>
        </w:rPr>
        <w:t xml:space="preserve"> 11: 356-66.</w:t>
      </w:r>
    </w:p>
    <w:p w14:paraId="668E6565" w14:textId="77777777" w:rsidR="00C95611" w:rsidRPr="00AC7709" w:rsidRDefault="00C95611" w:rsidP="00AC7709">
      <w:pPr>
        <w:pStyle w:val="NoSpacing"/>
        <w:numPr>
          <w:ilvl w:val="0"/>
          <w:numId w:val="1"/>
        </w:numPr>
        <w:rPr>
          <w:sz w:val="24"/>
          <w:szCs w:val="24"/>
        </w:rPr>
      </w:pPr>
      <w:r w:rsidRPr="00AC7709">
        <w:rPr>
          <w:sz w:val="24"/>
          <w:szCs w:val="24"/>
        </w:rPr>
        <w:t xml:space="preserve">Cho YS, </w:t>
      </w:r>
      <w:r w:rsidRPr="00AC7709">
        <w:rPr>
          <w:i/>
          <w:sz w:val="24"/>
          <w:szCs w:val="24"/>
        </w:rPr>
        <w:t>et al.</w:t>
      </w:r>
      <w:r w:rsidRPr="00AC7709">
        <w:rPr>
          <w:sz w:val="24"/>
          <w:szCs w:val="24"/>
        </w:rPr>
        <w:t xml:space="preserve"> (2012).  Meta-analysis of genome-wide association studies identifies eight new loci for type 2 diabetes in East Asians.  </w:t>
      </w:r>
      <w:r w:rsidRPr="00AC7709">
        <w:rPr>
          <w:i/>
          <w:sz w:val="24"/>
          <w:szCs w:val="24"/>
        </w:rPr>
        <w:t>Nat Genet</w:t>
      </w:r>
      <w:r w:rsidRPr="00AC7709">
        <w:rPr>
          <w:sz w:val="24"/>
          <w:szCs w:val="24"/>
        </w:rPr>
        <w:t xml:space="preserve"> 44: 67-72.</w:t>
      </w:r>
    </w:p>
    <w:p w14:paraId="71F64A59" w14:textId="2A992FBD" w:rsidR="00C95611" w:rsidRPr="00AC7709" w:rsidRDefault="00C95611" w:rsidP="00AC7709">
      <w:pPr>
        <w:pStyle w:val="NoSpacing"/>
        <w:numPr>
          <w:ilvl w:val="0"/>
          <w:numId w:val="1"/>
        </w:numPr>
        <w:rPr>
          <w:sz w:val="24"/>
          <w:szCs w:val="24"/>
        </w:rPr>
      </w:pPr>
      <w:r w:rsidRPr="00AC7709">
        <w:rPr>
          <w:sz w:val="24"/>
          <w:szCs w:val="24"/>
        </w:rPr>
        <w:t xml:space="preserve">Imamura M, </w:t>
      </w:r>
      <w:r w:rsidRPr="00AC7709">
        <w:rPr>
          <w:i/>
          <w:sz w:val="24"/>
          <w:szCs w:val="24"/>
        </w:rPr>
        <w:t>et al.</w:t>
      </w:r>
      <w:r w:rsidRPr="00AC7709">
        <w:rPr>
          <w:sz w:val="24"/>
          <w:szCs w:val="24"/>
        </w:rPr>
        <w:t xml:space="preserve"> (2016).  Genome-wide association studies in the Japanese population identify seven novel loci for type 2 diabetes.</w:t>
      </w:r>
      <w:r w:rsidR="00AC7709" w:rsidRPr="00AC7709">
        <w:rPr>
          <w:sz w:val="24"/>
          <w:szCs w:val="24"/>
        </w:rPr>
        <w:t xml:space="preserve">  </w:t>
      </w:r>
      <w:r w:rsidR="00AC7709" w:rsidRPr="00AC7709">
        <w:rPr>
          <w:i/>
          <w:sz w:val="24"/>
          <w:szCs w:val="24"/>
        </w:rPr>
        <w:t>Nat Commun</w:t>
      </w:r>
      <w:r w:rsidR="00AC7709" w:rsidRPr="00AC7709">
        <w:rPr>
          <w:sz w:val="24"/>
          <w:szCs w:val="24"/>
        </w:rPr>
        <w:t xml:space="preserve"> 7: 10531.</w:t>
      </w:r>
    </w:p>
    <w:p w14:paraId="46505AEF" w14:textId="221A48A7" w:rsidR="00C95611" w:rsidRPr="00AC7709" w:rsidRDefault="00C95611" w:rsidP="00AC7709">
      <w:pPr>
        <w:pStyle w:val="NoSpacing"/>
        <w:numPr>
          <w:ilvl w:val="0"/>
          <w:numId w:val="1"/>
        </w:numPr>
        <w:rPr>
          <w:sz w:val="24"/>
          <w:szCs w:val="24"/>
        </w:rPr>
      </w:pPr>
      <w:r w:rsidRPr="00AC7709">
        <w:rPr>
          <w:sz w:val="24"/>
          <w:szCs w:val="24"/>
        </w:rPr>
        <w:t xml:space="preserve">Kooner JS, </w:t>
      </w:r>
      <w:r w:rsidRPr="00AC7709">
        <w:rPr>
          <w:i/>
          <w:sz w:val="24"/>
          <w:szCs w:val="24"/>
        </w:rPr>
        <w:t>et al.</w:t>
      </w:r>
      <w:r w:rsidRPr="00AC7709">
        <w:rPr>
          <w:sz w:val="24"/>
          <w:szCs w:val="24"/>
        </w:rPr>
        <w:t xml:space="preserve"> (2011).  Genome-wide association study in individuals of South Asian ancestry identifies six new type 2 diabetes susceptibility loci.  </w:t>
      </w:r>
      <w:r w:rsidRPr="00AC7709">
        <w:rPr>
          <w:i/>
          <w:sz w:val="24"/>
          <w:szCs w:val="24"/>
        </w:rPr>
        <w:t>Nat Genet</w:t>
      </w:r>
      <w:r w:rsidRPr="00AC7709">
        <w:rPr>
          <w:sz w:val="24"/>
          <w:szCs w:val="24"/>
        </w:rPr>
        <w:t xml:space="preserve"> 43: 984-9.</w:t>
      </w:r>
    </w:p>
    <w:p w14:paraId="5491A3AE" w14:textId="77777777" w:rsidR="00C95611" w:rsidRPr="00AC7709" w:rsidRDefault="00C95611" w:rsidP="00AC7709">
      <w:pPr>
        <w:pStyle w:val="NoSpacing"/>
        <w:numPr>
          <w:ilvl w:val="0"/>
          <w:numId w:val="1"/>
        </w:numPr>
        <w:rPr>
          <w:sz w:val="24"/>
          <w:szCs w:val="24"/>
        </w:rPr>
      </w:pPr>
      <w:r w:rsidRPr="00AC7709">
        <w:rPr>
          <w:sz w:val="24"/>
          <w:szCs w:val="24"/>
        </w:rPr>
        <w:t xml:space="preserve">Parra EJ, </w:t>
      </w:r>
      <w:r w:rsidRPr="00AC7709">
        <w:rPr>
          <w:i/>
          <w:sz w:val="24"/>
          <w:szCs w:val="24"/>
        </w:rPr>
        <w:t xml:space="preserve">et al. </w:t>
      </w:r>
      <w:r w:rsidRPr="00AC7709">
        <w:rPr>
          <w:sz w:val="24"/>
          <w:szCs w:val="24"/>
        </w:rPr>
        <w:t xml:space="preserve">(2011).  Genome-wide association study of type 2 diabetes in a sample from Mexico City and a meta-analysis of a Mexican-American samples from Starr County, Texas.  </w:t>
      </w:r>
      <w:r w:rsidRPr="00AC7709">
        <w:rPr>
          <w:i/>
          <w:sz w:val="24"/>
          <w:szCs w:val="24"/>
        </w:rPr>
        <w:t xml:space="preserve">Diabetologia </w:t>
      </w:r>
      <w:r w:rsidRPr="00AC7709">
        <w:rPr>
          <w:sz w:val="24"/>
          <w:szCs w:val="24"/>
        </w:rPr>
        <w:t>54: 2038-46.</w:t>
      </w:r>
    </w:p>
    <w:p w14:paraId="6561F0C1" w14:textId="51C927AC" w:rsidR="00C95611" w:rsidRPr="00AC7709" w:rsidRDefault="00AC7709" w:rsidP="00AC7709">
      <w:pPr>
        <w:pStyle w:val="NoSpacing"/>
        <w:numPr>
          <w:ilvl w:val="0"/>
          <w:numId w:val="1"/>
        </w:numPr>
        <w:rPr>
          <w:sz w:val="24"/>
          <w:szCs w:val="24"/>
        </w:rPr>
      </w:pPr>
      <w:r w:rsidRPr="00AC7709">
        <w:rPr>
          <w:sz w:val="24"/>
          <w:szCs w:val="24"/>
        </w:rPr>
        <w:t xml:space="preserve">SIGMA Type 2 Diabetes Consortium (2014).  Sequence variants in </w:t>
      </w:r>
      <w:r w:rsidRPr="003F280E">
        <w:rPr>
          <w:i/>
          <w:sz w:val="24"/>
          <w:szCs w:val="24"/>
        </w:rPr>
        <w:t>SLC16A11</w:t>
      </w:r>
      <w:r w:rsidRPr="00AC7709">
        <w:rPr>
          <w:sz w:val="24"/>
          <w:szCs w:val="24"/>
        </w:rPr>
        <w:t xml:space="preserve"> are a common risk factor for type 2 diabetes in Mexico.  </w:t>
      </w:r>
      <w:r w:rsidRPr="00AC7709">
        <w:rPr>
          <w:i/>
          <w:sz w:val="24"/>
          <w:szCs w:val="24"/>
        </w:rPr>
        <w:t>Nature</w:t>
      </w:r>
      <w:r w:rsidRPr="00AC7709">
        <w:rPr>
          <w:sz w:val="24"/>
          <w:szCs w:val="24"/>
        </w:rPr>
        <w:t xml:space="preserve"> 506: 97-101.</w:t>
      </w:r>
    </w:p>
    <w:p w14:paraId="2D03CC4D" w14:textId="55672E9C" w:rsidR="00AC7709" w:rsidRPr="00A436A3" w:rsidRDefault="00AC7709" w:rsidP="00A436A3">
      <w:pPr>
        <w:pStyle w:val="NoSpacing"/>
        <w:numPr>
          <w:ilvl w:val="0"/>
          <w:numId w:val="1"/>
        </w:numPr>
        <w:rPr>
          <w:sz w:val="24"/>
          <w:szCs w:val="24"/>
        </w:rPr>
      </w:pPr>
      <w:r w:rsidRPr="00A436A3">
        <w:rPr>
          <w:sz w:val="24"/>
          <w:szCs w:val="24"/>
        </w:rPr>
        <w:t xml:space="preserve">Ng MC, </w:t>
      </w:r>
      <w:r w:rsidRPr="00A436A3">
        <w:rPr>
          <w:i/>
          <w:sz w:val="24"/>
          <w:szCs w:val="24"/>
        </w:rPr>
        <w:t>et al.</w:t>
      </w:r>
      <w:r w:rsidRPr="00A436A3">
        <w:rPr>
          <w:sz w:val="24"/>
          <w:szCs w:val="24"/>
        </w:rPr>
        <w:t xml:space="preserve"> (2014).  Meta-analysis of genome-wide association studies in African Americans provides insights into the genetic architecture of type 2 diabetes.  </w:t>
      </w:r>
      <w:r w:rsidRPr="00A436A3">
        <w:rPr>
          <w:i/>
          <w:sz w:val="24"/>
          <w:szCs w:val="24"/>
        </w:rPr>
        <w:t>PLoS Genet</w:t>
      </w:r>
      <w:r w:rsidRPr="00A436A3">
        <w:rPr>
          <w:sz w:val="24"/>
          <w:szCs w:val="24"/>
        </w:rPr>
        <w:t xml:space="preserve"> 20: e1004517. </w:t>
      </w:r>
    </w:p>
    <w:p w14:paraId="54433CD0" w14:textId="77777777" w:rsidR="00743193" w:rsidRPr="00A436A3" w:rsidRDefault="00743193" w:rsidP="00A436A3">
      <w:pPr>
        <w:pStyle w:val="NoSpacing"/>
        <w:numPr>
          <w:ilvl w:val="0"/>
          <w:numId w:val="1"/>
        </w:numPr>
        <w:rPr>
          <w:sz w:val="24"/>
          <w:szCs w:val="24"/>
        </w:rPr>
      </w:pPr>
      <w:r w:rsidRPr="00A436A3">
        <w:rPr>
          <w:sz w:val="24"/>
          <w:szCs w:val="24"/>
        </w:rPr>
        <w:t xml:space="preserve">Waters KM, </w:t>
      </w:r>
      <w:r w:rsidRPr="00A436A3">
        <w:rPr>
          <w:i/>
          <w:sz w:val="24"/>
          <w:szCs w:val="24"/>
        </w:rPr>
        <w:t>et al.</w:t>
      </w:r>
      <w:r w:rsidRPr="00A436A3">
        <w:rPr>
          <w:sz w:val="24"/>
          <w:szCs w:val="24"/>
        </w:rPr>
        <w:t xml:space="preserve"> (2010).  Consistent association of type 2 diabetes risk variants found in Europeans in diverse racial and ethnic groups.  </w:t>
      </w:r>
      <w:r w:rsidRPr="00A436A3">
        <w:rPr>
          <w:i/>
          <w:sz w:val="24"/>
          <w:szCs w:val="24"/>
        </w:rPr>
        <w:t>PLoS Genet</w:t>
      </w:r>
      <w:r w:rsidRPr="00A436A3">
        <w:rPr>
          <w:sz w:val="24"/>
          <w:szCs w:val="24"/>
        </w:rPr>
        <w:t xml:space="preserve"> 6: e1001078.</w:t>
      </w:r>
    </w:p>
    <w:p w14:paraId="72740C02" w14:textId="6453992E" w:rsidR="00743193" w:rsidRDefault="00743193" w:rsidP="00A436A3">
      <w:pPr>
        <w:pStyle w:val="NoSpacing"/>
        <w:numPr>
          <w:ilvl w:val="0"/>
          <w:numId w:val="1"/>
        </w:numPr>
        <w:rPr>
          <w:sz w:val="24"/>
          <w:szCs w:val="24"/>
        </w:rPr>
      </w:pPr>
      <w:r w:rsidRPr="00A436A3">
        <w:rPr>
          <w:sz w:val="24"/>
          <w:szCs w:val="24"/>
        </w:rPr>
        <w:t xml:space="preserve">Mahajan A, </w:t>
      </w:r>
      <w:r w:rsidRPr="00A436A3">
        <w:rPr>
          <w:i/>
          <w:sz w:val="24"/>
          <w:szCs w:val="24"/>
        </w:rPr>
        <w:t>et al.</w:t>
      </w:r>
      <w:r w:rsidRPr="00A436A3">
        <w:rPr>
          <w:sz w:val="24"/>
          <w:szCs w:val="24"/>
        </w:rPr>
        <w:t xml:space="preserve"> (2014).  Genome-wide trans-ancestry meta-analysis provides insight into the genetic architecture of type 2 diabetes susceptibility.  </w:t>
      </w:r>
      <w:r w:rsidRPr="00A436A3">
        <w:rPr>
          <w:i/>
          <w:sz w:val="24"/>
          <w:szCs w:val="24"/>
        </w:rPr>
        <w:t>Nat Genet</w:t>
      </w:r>
      <w:r w:rsidRPr="00A436A3">
        <w:rPr>
          <w:sz w:val="24"/>
          <w:szCs w:val="24"/>
        </w:rPr>
        <w:t xml:space="preserve"> 46: 234-44.</w:t>
      </w:r>
    </w:p>
    <w:p w14:paraId="7628744A" w14:textId="1AB2F239" w:rsidR="007E56D0" w:rsidRPr="00531131" w:rsidRDefault="007E56D0" w:rsidP="007E56D0">
      <w:pPr>
        <w:pStyle w:val="NoSpacing"/>
        <w:numPr>
          <w:ilvl w:val="0"/>
          <w:numId w:val="1"/>
        </w:numPr>
        <w:rPr>
          <w:b/>
          <w:sz w:val="24"/>
          <w:szCs w:val="24"/>
        </w:rPr>
      </w:pPr>
      <w:r w:rsidRPr="00531131">
        <w:rPr>
          <w:b/>
          <w:sz w:val="24"/>
          <w:szCs w:val="24"/>
        </w:rPr>
        <w:t xml:space="preserve">Horikoshi M, </w:t>
      </w:r>
      <w:r w:rsidRPr="00531131">
        <w:rPr>
          <w:b/>
          <w:i/>
          <w:sz w:val="24"/>
          <w:szCs w:val="24"/>
        </w:rPr>
        <w:t>et al.</w:t>
      </w:r>
      <w:r w:rsidRPr="00531131">
        <w:rPr>
          <w:b/>
          <w:sz w:val="24"/>
          <w:szCs w:val="24"/>
        </w:rPr>
        <w:t xml:space="preserve"> (2016).  Transancestral fine-mapping of four type 2 diabetes susceptibility loci highlights potential causal regulatory mechanisms.  </w:t>
      </w:r>
      <w:r w:rsidRPr="00531131">
        <w:rPr>
          <w:b/>
          <w:i/>
          <w:sz w:val="24"/>
          <w:szCs w:val="24"/>
        </w:rPr>
        <w:t>Hum Mol Genet</w:t>
      </w:r>
      <w:r w:rsidRPr="00531131">
        <w:rPr>
          <w:b/>
          <w:sz w:val="24"/>
          <w:szCs w:val="24"/>
        </w:rPr>
        <w:t xml:space="preserve"> 25: 2070-81.</w:t>
      </w:r>
      <w:r w:rsidR="00531131" w:rsidRPr="00531131">
        <w:rPr>
          <w:b/>
          <w:sz w:val="24"/>
          <w:szCs w:val="24"/>
        </w:rPr>
        <w:t xml:space="preserve">  *Fine-mapping study of four T2D susceptibility loci that demonstrated the importance of GWAS meta-analysis in diverse populations</w:t>
      </w:r>
      <w:r w:rsidR="003E17DC">
        <w:rPr>
          <w:b/>
          <w:sz w:val="24"/>
          <w:szCs w:val="24"/>
        </w:rPr>
        <w:t xml:space="preserve"> for localising causal variants underlying association signals</w:t>
      </w:r>
      <w:r w:rsidR="00531131" w:rsidRPr="00531131">
        <w:rPr>
          <w:b/>
          <w:sz w:val="24"/>
          <w:szCs w:val="24"/>
        </w:rPr>
        <w:t>.</w:t>
      </w:r>
    </w:p>
    <w:p w14:paraId="7438880E" w14:textId="7B0ECCAB" w:rsidR="00BA76E0" w:rsidRPr="00531131" w:rsidRDefault="00743193" w:rsidP="006376C2">
      <w:pPr>
        <w:pStyle w:val="NoSpacing"/>
        <w:numPr>
          <w:ilvl w:val="0"/>
          <w:numId w:val="1"/>
        </w:numPr>
        <w:rPr>
          <w:b/>
          <w:sz w:val="24"/>
          <w:szCs w:val="24"/>
        </w:rPr>
      </w:pPr>
      <w:r w:rsidRPr="00531131">
        <w:rPr>
          <w:b/>
          <w:sz w:val="24"/>
          <w:szCs w:val="24"/>
        </w:rPr>
        <w:t xml:space="preserve">Zhao W, </w:t>
      </w:r>
      <w:r w:rsidRPr="00531131">
        <w:rPr>
          <w:b/>
          <w:i/>
          <w:sz w:val="24"/>
          <w:szCs w:val="24"/>
        </w:rPr>
        <w:t>et al.</w:t>
      </w:r>
      <w:r w:rsidRPr="00531131">
        <w:rPr>
          <w:b/>
          <w:sz w:val="24"/>
          <w:szCs w:val="24"/>
        </w:rPr>
        <w:t xml:space="preserve"> (2017).  Identification of new susceptibility loci for type 2 diabetes and shared etiological pathways with coronary heart disease.  </w:t>
      </w:r>
      <w:r w:rsidRPr="00531131">
        <w:rPr>
          <w:b/>
          <w:i/>
          <w:sz w:val="24"/>
          <w:szCs w:val="24"/>
        </w:rPr>
        <w:t>Nat Genet</w:t>
      </w:r>
      <w:r w:rsidRPr="00531131">
        <w:rPr>
          <w:b/>
          <w:sz w:val="24"/>
          <w:szCs w:val="24"/>
        </w:rPr>
        <w:t xml:space="preserve"> 49: 1450-7.</w:t>
      </w:r>
      <w:r w:rsidR="00531131" w:rsidRPr="00531131">
        <w:rPr>
          <w:b/>
          <w:sz w:val="24"/>
          <w:szCs w:val="24"/>
        </w:rPr>
        <w:t xml:space="preserve">  *Largest trans-ethnic GWAS meta-analysis for T2D susceptibility</w:t>
      </w:r>
      <w:r w:rsidR="00084C32">
        <w:rPr>
          <w:b/>
          <w:sz w:val="24"/>
          <w:szCs w:val="24"/>
        </w:rPr>
        <w:t xml:space="preserve"> </w:t>
      </w:r>
      <w:r w:rsidR="00EB1FD4">
        <w:rPr>
          <w:b/>
          <w:sz w:val="24"/>
          <w:szCs w:val="24"/>
        </w:rPr>
        <w:t>that identified 16 novel loci and co-localisation with association signals for coronary heart disease</w:t>
      </w:r>
      <w:r w:rsidR="00531131" w:rsidRPr="00531131">
        <w:rPr>
          <w:b/>
          <w:sz w:val="24"/>
          <w:szCs w:val="24"/>
        </w:rPr>
        <w:t>.</w:t>
      </w:r>
    </w:p>
    <w:p w14:paraId="175383EF" w14:textId="77777777" w:rsidR="00016DF8" w:rsidRPr="005450BD" w:rsidRDefault="00016DF8" w:rsidP="00016DF8">
      <w:pPr>
        <w:pStyle w:val="NoSpacing"/>
        <w:numPr>
          <w:ilvl w:val="0"/>
          <w:numId w:val="1"/>
        </w:numPr>
        <w:rPr>
          <w:sz w:val="24"/>
          <w:szCs w:val="24"/>
        </w:rPr>
      </w:pPr>
      <w:r w:rsidRPr="005450BD">
        <w:rPr>
          <w:sz w:val="24"/>
          <w:szCs w:val="24"/>
        </w:rPr>
        <w:t xml:space="preserve">Moltke I, </w:t>
      </w:r>
      <w:r w:rsidRPr="005450BD">
        <w:rPr>
          <w:i/>
          <w:sz w:val="24"/>
          <w:szCs w:val="24"/>
        </w:rPr>
        <w:t>et al.</w:t>
      </w:r>
      <w:r w:rsidRPr="005450BD">
        <w:rPr>
          <w:sz w:val="24"/>
          <w:szCs w:val="24"/>
        </w:rPr>
        <w:t xml:space="preserve"> (2014).  A common Greenlandic </w:t>
      </w:r>
      <w:r w:rsidRPr="005450BD">
        <w:rPr>
          <w:i/>
          <w:sz w:val="24"/>
          <w:szCs w:val="24"/>
        </w:rPr>
        <w:t>TBC1D4</w:t>
      </w:r>
      <w:r w:rsidRPr="005450BD">
        <w:rPr>
          <w:sz w:val="24"/>
          <w:szCs w:val="24"/>
        </w:rPr>
        <w:t xml:space="preserve"> variant confers muscle insulin resistance and type 2 diabetes.  </w:t>
      </w:r>
      <w:r w:rsidRPr="005450BD">
        <w:rPr>
          <w:i/>
          <w:sz w:val="24"/>
          <w:szCs w:val="24"/>
        </w:rPr>
        <w:t>Nature</w:t>
      </w:r>
      <w:r w:rsidRPr="005450BD">
        <w:rPr>
          <w:sz w:val="24"/>
          <w:szCs w:val="24"/>
        </w:rPr>
        <w:t xml:space="preserve"> 512: 190-3.</w:t>
      </w:r>
    </w:p>
    <w:p w14:paraId="4CCA27F5" w14:textId="77777777" w:rsidR="00BA76E0" w:rsidRDefault="00116172" w:rsidP="006376C2">
      <w:pPr>
        <w:pStyle w:val="NoSpacing"/>
        <w:numPr>
          <w:ilvl w:val="0"/>
          <w:numId w:val="1"/>
        </w:numPr>
        <w:rPr>
          <w:sz w:val="24"/>
          <w:szCs w:val="24"/>
        </w:rPr>
      </w:pPr>
      <w:r w:rsidRPr="00BA76E0">
        <w:rPr>
          <w:sz w:val="24"/>
          <w:szCs w:val="24"/>
        </w:rPr>
        <w:lastRenderedPageBreak/>
        <w:t xml:space="preserve">Wang X, </w:t>
      </w:r>
      <w:r w:rsidRPr="00BA76E0">
        <w:rPr>
          <w:i/>
          <w:sz w:val="24"/>
          <w:szCs w:val="24"/>
        </w:rPr>
        <w:t>et al.</w:t>
      </w:r>
      <w:r w:rsidRPr="00BA76E0">
        <w:rPr>
          <w:sz w:val="24"/>
          <w:szCs w:val="24"/>
        </w:rPr>
        <w:t xml:space="preserve"> (2016).  Genetic markers of type 2 diabetes: progress in genome-wide association studies and clinical application for risk prediction.  </w:t>
      </w:r>
      <w:r w:rsidRPr="00BA76E0">
        <w:rPr>
          <w:i/>
          <w:sz w:val="24"/>
          <w:szCs w:val="24"/>
        </w:rPr>
        <w:t>J Diabet</w:t>
      </w:r>
      <w:r w:rsidRPr="00BA76E0">
        <w:rPr>
          <w:sz w:val="24"/>
          <w:szCs w:val="24"/>
        </w:rPr>
        <w:t xml:space="preserve"> 8: 24-35.</w:t>
      </w:r>
    </w:p>
    <w:p w14:paraId="3801365C" w14:textId="77777777" w:rsidR="00BA76E0" w:rsidRDefault="009E4F60" w:rsidP="006376C2">
      <w:pPr>
        <w:pStyle w:val="NoSpacing"/>
        <w:numPr>
          <w:ilvl w:val="0"/>
          <w:numId w:val="1"/>
        </w:numPr>
        <w:rPr>
          <w:sz w:val="24"/>
          <w:szCs w:val="24"/>
        </w:rPr>
      </w:pPr>
      <w:r w:rsidRPr="00BA76E0">
        <w:rPr>
          <w:sz w:val="24"/>
          <w:szCs w:val="24"/>
        </w:rPr>
        <w:t>L</w:t>
      </w:r>
      <w:r w:rsidRPr="00BA76E0">
        <w:rPr>
          <w:rFonts w:cstheme="minorHAnsi"/>
          <w:sz w:val="24"/>
          <w:szCs w:val="24"/>
        </w:rPr>
        <w:t>ä</w:t>
      </w:r>
      <w:r w:rsidRPr="00BA76E0">
        <w:rPr>
          <w:sz w:val="24"/>
          <w:szCs w:val="24"/>
        </w:rPr>
        <w:t xml:space="preserve">ll K, </w:t>
      </w:r>
      <w:r w:rsidRPr="00BA76E0">
        <w:rPr>
          <w:i/>
          <w:sz w:val="24"/>
          <w:szCs w:val="24"/>
        </w:rPr>
        <w:t>et al.</w:t>
      </w:r>
      <w:r w:rsidRPr="00BA76E0">
        <w:rPr>
          <w:sz w:val="24"/>
          <w:szCs w:val="24"/>
        </w:rPr>
        <w:t xml:space="preserve"> (2017).  Personalized risk prediction for type 2 diabetes: the potential of genetic risk scores.  </w:t>
      </w:r>
      <w:r w:rsidRPr="00BA76E0">
        <w:rPr>
          <w:i/>
          <w:sz w:val="24"/>
          <w:szCs w:val="24"/>
        </w:rPr>
        <w:t>Genet Med</w:t>
      </w:r>
      <w:r w:rsidR="002A43B0" w:rsidRPr="00BA76E0">
        <w:rPr>
          <w:sz w:val="24"/>
          <w:szCs w:val="24"/>
        </w:rPr>
        <w:t xml:space="preserve"> 19: 322-9.</w:t>
      </w:r>
    </w:p>
    <w:p w14:paraId="7D8EFA84" w14:textId="340B21A1" w:rsidR="00BA76E0" w:rsidRPr="00531131" w:rsidRDefault="006D0B0D" w:rsidP="0018636F">
      <w:pPr>
        <w:pStyle w:val="NoSpacing"/>
        <w:numPr>
          <w:ilvl w:val="0"/>
          <w:numId w:val="1"/>
        </w:numPr>
        <w:rPr>
          <w:b/>
          <w:sz w:val="24"/>
          <w:szCs w:val="24"/>
        </w:rPr>
      </w:pPr>
      <w:r w:rsidRPr="00531131">
        <w:rPr>
          <w:b/>
          <w:sz w:val="24"/>
          <w:szCs w:val="24"/>
        </w:rPr>
        <w:t xml:space="preserve">Fuchsberger C, </w:t>
      </w:r>
      <w:r w:rsidRPr="00531131">
        <w:rPr>
          <w:b/>
          <w:i/>
          <w:sz w:val="24"/>
          <w:szCs w:val="24"/>
        </w:rPr>
        <w:t>et al.</w:t>
      </w:r>
      <w:r w:rsidRPr="00531131">
        <w:rPr>
          <w:b/>
          <w:sz w:val="24"/>
          <w:szCs w:val="24"/>
        </w:rPr>
        <w:t xml:space="preserve"> (2016).  The genetic architecture of type 2 diabetes.  </w:t>
      </w:r>
      <w:r w:rsidRPr="00531131">
        <w:rPr>
          <w:b/>
          <w:i/>
          <w:sz w:val="24"/>
          <w:szCs w:val="24"/>
        </w:rPr>
        <w:t xml:space="preserve">Nature </w:t>
      </w:r>
      <w:r w:rsidRPr="00531131">
        <w:rPr>
          <w:b/>
          <w:sz w:val="24"/>
          <w:szCs w:val="24"/>
        </w:rPr>
        <w:t>536: 41-7.</w:t>
      </w:r>
      <w:r w:rsidR="00531131">
        <w:rPr>
          <w:b/>
          <w:sz w:val="24"/>
          <w:szCs w:val="24"/>
        </w:rPr>
        <w:t xml:space="preserve">  **Largest sequencing study of T2D susceptibility in diverse populations</w:t>
      </w:r>
      <w:r w:rsidR="00EB1FD4">
        <w:rPr>
          <w:b/>
          <w:sz w:val="24"/>
          <w:szCs w:val="24"/>
        </w:rPr>
        <w:t xml:space="preserve"> which enabled first large-scale investigation of the contribution of lower frequency variation to the disease</w:t>
      </w:r>
      <w:r w:rsidR="00531131">
        <w:rPr>
          <w:b/>
          <w:sz w:val="24"/>
          <w:szCs w:val="24"/>
        </w:rPr>
        <w:t>.</w:t>
      </w:r>
    </w:p>
    <w:p w14:paraId="20ED5884" w14:textId="279DB90B" w:rsidR="00687EEF" w:rsidRPr="00BA76E0" w:rsidRDefault="0018636F" w:rsidP="006376C2">
      <w:pPr>
        <w:pStyle w:val="NoSpacing"/>
        <w:numPr>
          <w:ilvl w:val="0"/>
          <w:numId w:val="1"/>
        </w:numPr>
        <w:rPr>
          <w:sz w:val="24"/>
          <w:szCs w:val="24"/>
        </w:rPr>
      </w:pPr>
      <w:r w:rsidRPr="00BA76E0">
        <w:rPr>
          <w:sz w:val="24"/>
          <w:szCs w:val="24"/>
        </w:rPr>
        <w:t xml:space="preserve">Dickson SP, </w:t>
      </w:r>
      <w:r w:rsidRPr="00BA76E0">
        <w:rPr>
          <w:i/>
          <w:sz w:val="24"/>
          <w:szCs w:val="24"/>
        </w:rPr>
        <w:t>et al.</w:t>
      </w:r>
      <w:r w:rsidRPr="00BA76E0">
        <w:rPr>
          <w:sz w:val="24"/>
          <w:szCs w:val="24"/>
        </w:rPr>
        <w:t xml:space="preserve"> (2010).  Rare variants create synthetic genome-wide associations. </w:t>
      </w:r>
      <w:r w:rsidRPr="00BA76E0">
        <w:rPr>
          <w:i/>
          <w:sz w:val="24"/>
          <w:szCs w:val="24"/>
        </w:rPr>
        <w:t>PLoS Biol</w:t>
      </w:r>
      <w:r w:rsidRPr="00BA76E0">
        <w:rPr>
          <w:sz w:val="24"/>
          <w:szCs w:val="24"/>
        </w:rPr>
        <w:t xml:space="preserve"> 8: e1000294.</w:t>
      </w:r>
    </w:p>
    <w:p w14:paraId="4032996A" w14:textId="505F6326" w:rsidR="0027162C" w:rsidRDefault="00B044A4" w:rsidP="00687EEF">
      <w:pPr>
        <w:pStyle w:val="NoSpacing"/>
        <w:numPr>
          <w:ilvl w:val="0"/>
          <w:numId w:val="1"/>
        </w:numPr>
        <w:rPr>
          <w:sz w:val="24"/>
          <w:szCs w:val="24"/>
        </w:rPr>
      </w:pPr>
      <w:r>
        <w:rPr>
          <w:sz w:val="24"/>
          <w:szCs w:val="24"/>
        </w:rPr>
        <w:t xml:space="preserve">Ng HJ, Gloyn AL (2013).  Bridging the gap between genetic associations and molecular mechanisms for type 2 diabetes.  </w:t>
      </w:r>
      <w:r w:rsidRPr="00B044A4">
        <w:rPr>
          <w:i/>
          <w:sz w:val="24"/>
          <w:szCs w:val="24"/>
        </w:rPr>
        <w:t>Curr Diab Rep</w:t>
      </w:r>
      <w:r>
        <w:rPr>
          <w:sz w:val="24"/>
          <w:szCs w:val="24"/>
        </w:rPr>
        <w:t xml:space="preserve"> 13: 778.</w:t>
      </w:r>
    </w:p>
    <w:p w14:paraId="70312D4A" w14:textId="2BFA9296" w:rsidR="00EA4B37" w:rsidRPr="00531131" w:rsidRDefault="00EA4B37" w:rsidP="00687EEF">
      <w:pPr>
        <w:pStyle w:val="NoSpacing"/>
        <w:numPr>
          <w:ilvl w:val="0"/>
          <w:numId w:val="1"/>
        </w:numPr>
        <w:rPr>
          <w:b/>
          <w:sz w:val="24"/>
          <w:szCs w:val="24"/>
        </w:rPr>
      </w:pPr>
      <w:r w:rsidRPr="00531131">
        <w:rPr>
          <w:b/>
          <w:sz w:val="24"/>
          <w:szCs w:val="24"/>
        </w:rPr>
        <w:t xml:space="preserve">Gaulton KJ, </w:t>
      </w:r>
      <w:r w:rsidRPr="00531131">
        <w:rPr>
          <w:b/>
          <w:i/>
          <w:sz w:val="24"/>
          <w:szCs w:val="24"/>
        </w:rPr>
        <w:t>et al.</w:t>
      </w:r>
      <w:r w:rsidRPr="00531131">
        <w:rPr>
          <w:b/>
          <w:sz w:val="24"/>
          <w:szCs w:val="24"/>
        </w:rPr>
        <w:t xml:space="preserve"> (2015).  Genetic fine mapping and genomic annotation defines causal mechanisms at type 2 diabetes susceptibility loci.  </w:t>
      </w:r>
      <w:r w:rsidRPr="00531131">
        <w:rPr>
          <w:b/>
          <w:i/>
          <w:sz w:val="24"/>
          <w:szCs w:val="24"/>
        </w:rPr>
        <w:t>Nat Genet</w:t>
      </w:r>
      <w:r w:rsidRPr="00531131">
        <w:rPr>
          <w:b/>
          <w:sz w:val="24"/>
          <w:szCs w:val="24"/>
        </w:rPr>
        <w:t xml:space="preserve"> 47: 1415-25.</w:t>
      </w:r>
      <w:r w:rsidR="00531131" w:rsidRPr="00531131">
        <w:rPr>
          <w:b/>
          <w:sz w:val="24"/>
          <w:szCs w:val="24"/>
        </w:rPr>
        <w:t xml:space="preserve">  *</w:t>
      </w:r>
      <w:r w:rsidR="00DF7318">
        <w:rPr>
          <w:b/>
          <w:sz w:val="24"/>
          <w:szCs w:val="24"/>
        </w:rPr>
        <w:t>*</w:t>
      </w:r>
      <w:r w:rsidR="00531131" w:rsidRPr="00531131">
        <w:rPr>
          <w:b/>
          <w:sz w:val="24"/>
          <w:szCs w:val="24"/>
        </w:rPr>
        <w:t xml:space="preserve">Comprehensive fine-mapping study across 39 T2D susceptibility loci, which revealed potential causal regulatory mechanism at the </w:t>
      </w:r>
      <w:r w:rsidR="00531131" w:rsidRPr="00531131">
        <w:rPr>
          <w:b/>
          <w:i/>
          <w:sz w:val="24"/>
          <w:szCs w:val="24"/>
        </w:rPr>
        <w:t>MTNR1B</w:t>
      </w:r>
      <w:r w:rsidR="00531131" w:rsidRPr="00531131">
        <w:rPr>
          <w:b/>
          <w:sz w:val="24"/>
          <w:szCs w:val="24"/>
        </w:rPr>
        <w:t xml:space="preserve"> locus.</w:t>
      </w:r>
    </w:p>
    <w:p w14:paraId="6BA1B437" w14:textId="70CB4BF6" w:rsidR="00652318" w:rsidRPr="00652318" w:rsidRDefault="00687EEF" w:rsidP="00687EEF">
      <w:pPr>
        <w:pStyle w:val="NoSpacing"/>
        <w:numPr>
          <w:ilvl w:val="0"/>
          <w:numId w:val="1"/>
        </w:numPr>
        <w:rPr>
          <w:sz w:val="24"/>
          <w:szCs w:val="24"/>
        </w:rPr>
      </w:pPr>
      <w:r>
        <w:rPr>
          <w:sz w:val="24"/>
          <w:szCs w:val="24"/>
        </w:rPr>
        <w:t>Shea J,</w:t>
      </w:r>
      <w:r w:rsidR="00652318" w:rsidRPr="00652318">
        <w:rPr>
          <w:sz w:val="24"/>
          <w:szCs w:val="24"/>
        </w:rPr>
        <w:t xml:space="preserve"> </w:t>
      </w:r>
      <w:r w:rsidR="00652318" w:rsidRPr="00687EEF">
        <w:rPr>
          <w:i/>
          <w:sz w:val="24"/>
          <w:szCs w:val="24"/>
        </w:rPr>
        <w:t>et al.</w:t>
      </w:r>
      <w:r w:rsidR="00652318" w:rsidRPr="00652318">
        <w:rPr>
          <w:sz w:val="24"/>
          <w:szCs w:val="24"/>
        </w:rPr>
        <w:t xml:space="preserve"> </w:t>
      </w:r>
      <w:r>
        <w:rPr>
          <w:sz w:val="24"/>
          <w:szCs w:val="24"/>
        </w:rPr>
        <w:t>(2011).</w:t>
      </w:r>
      <w:r w:rsidR="00652318" w:rsidRPr="00652318">
        <w:rPr>
          <w:sz w:val="24"/>
          <w:szCs w:val="24"/>
        </w:rPr>
        <w:t xml:space="preserve"> </w:t>
      </w:r>
      <w:r>
        <w:rPr>
          <w:sz w:val="24"/>
          <w:szCs w:val="24"/>
        </w:rPr>
        <w:t xml:space="preserve"> </w:t>
      </w:r>
      <w:r w:rsidR="00652318" w:rsidRPr="00652318">
        <w:rPr>
          <w:sz w:val="24"/>
          <w:szCs w:val="24"/>
        </w:rPr>
        <w:t>Comparing strategies to fine-map the association of common SNPs at chromosome 9p21 with type 2 diabetes and myocardial infarction.</w:t>
      </w:r>
      <w:r>
        <w:rPr>
          <w:sz w:val="24"/>
          <w:szCs w:val="24"/>
        </w:rPr>
        <w:t xml:space="preserve">  </w:t>
      </w:r>
      <w:r w:rsidRPr="00687EEF">
        <w:rPr>
          <w:i/>
          <w:sz w:val="24"/>
          <w:szCs w:val="24"/>
        </w:rPr>
        <w:t>Nat Genet</w:t>
      </w:r>
      <w:r>
        <w:rPr>
          <w:sz w:val="24"/>
          <w:szCs w:val="24"/>
        </w:rPr>
        <w:t xml:space="preserve"> 43: 801-5</w:t>
      </w:r>
      <w:r w:rsidR="00652318" w:rsidRPr="00652318">
        <w:rPr>
          <w:sz w:val="24"/>
          <w:szCs w:val="24"/>
        </w:rPr>
        <w:t>.</w:t>
      </w:r>
    </w:p>
    <w:p w14:paraId="2AD12D39" w14:textId="49B8BF04" w:rsidR="00652318" w:rsidRPr="003F280E" w:rsidRDefault="00687EEF" w:rsidP="003F280E">
      <w:pPr>
        <w:pStyle w:val="NoSpacing"/>
        <w:numPr>
          <w:ilvl w:val="0"/>
          <w:numId w:val="1"/>
        </w:numPr>
        <w:rPr>
          <w:sz w:val="24"/>
          <w:szCs w:val="24"/>
        </w:rPr>
      </w:pPr>
      <w:r w:rsidRPr="003F280E">
        <w:rPr>
          <w:sz w:val="24"/>
          <w:szCs w:val="24"/>
        </w:rPr>
        <w:t>Maller JB,</w:t>
      </w:r>
      <w:r w:rsidR="00652318" w:rsidRPr="003F280E">
        <w:rPr>
          <w:sz w:val="24"/>
          <w:szCs w:val="24"/>
        </w:rPr>
        <w:t xml:space="preserve"> </w:t>
      </w:r>
      <w:r w:rsidR="00652318" w:rsidRPr="003F280E">
        <w:rPr>
          <w:i/>
          <w:sz w:val="24"/>
          <w:szCs w:val="24"/>
        </w:rPr>
        <w:t>et al.</w:t>
      </w:r>
      <w:r w:rsidR="00652318" w:rsidRPr="003F280E">
        <w:rPr>
          <w:sz w:val="24"/>
          <w:szCs w:val="24"/>
        </w:rPr>
        <w:t xml:space="preserve"> </w:t>
      </w:r>
      <w:r w:rsidRPr="003F280E">
        <w:rPr>
          <w:sz w:val="24"/>
          <w:szCs w:val="24"/>
        </w:rPr>
        <w:t>(2012).</w:t>
      </w:r>
      <w:r w:rsidR="00652318" w:rsidRPr="003F280E">
        <w:rPr>
          <w:sz w:val="24"/>
          <w:szCs w:val="24"/>
        </w:rPr>
        <w:t xml:space="preserve"> </w:t>
      </w:r>
      <w:r w:rsidRPr="003F280E">
        <w:rPr>
          <w:sz w:val="24"/>
          <w:szCs w:val="24"/>
        </w:rPr>
        <w:t xml:space="preserve"> </w:t>
      </w:r>
      <w:r w:rsidR="00652318" w:rsidRPr="003F280E">
        <w:rPr>
          <w:sz w:val="24"/>
          <w:szCs w:val="24"/>
        </w:rPr>
        <w:t xml:space="preserve">Bayesian refinement of association signals for 14 </w:t>
      </w:r>
      <w:r w:rsidRPr="003F280E">
        <w:rPr>
          <w:sz w:val="24"/>
          <w:szCs w:val="24"/>
        </w:rPr>
        <w:t xml:space="preserve">loci in 3 common diseases.  </w:t>
      </w:r>
      <w:r w:rsidRPr="003F280E">
        <w:rPr>
          <w:i/>
          <w:sz w:val="24"/>
          <w:szCs w:val="24"/>
        </w:rPr>
        <w:t>Nat Genet</w:t>
      </w:r>
      <w:r w:rsidRPr="003F280E">
        <w:rPr>
          <w:sz w:val="24"/>
          <w:szCs w:val="24"/>
        </w:rPr>
        <w:t xml:space="preserve"> 44: 1294-1301</w:t>
      </w:r>
      <w:r w:rsidR="00652318" w:rsidRPr="003F280E">
        <w:rPr>
          <w:sz w:val="24"/>
          <w:szCs w:val="24"/>
        </w:rPr>
        <w:t>.</w:t>
      </w:r>
    </w:p>
    <w:p w14:paraId="5F3C2B2A" w14:textId="77777777" w:rsidR="003F280E" w:rsidRPr="003F280E" w:rsidRDefault="003F280E" w:rsidP="003F280E">
      <w:pPr>
        <w:pStyle w:val="NoSpacing"/>
        <w:numPr>
          <w:ilvl w:val="0"/>
          <w:numId w:val="1"/>
        </w:numPr>
        <w:rPr>
          <w:sz w:val="24"/>
          <w:szCs w:val="24"/>
        </w:rPr>
      </w:pPr>
      <w:r w:rsidRPr="003F280E">
        <w:rPr>
          <w:sz w:val="24"/>
          <w:szCs w:val="24"/>
        </w:rPr>
        <w:t xml:space="preserve">Morris AP (2011).  Transethnic meta-analysis of genomewide association studies. </w:t>
      </w:r>
      <w:r w:rsidRPr="00824A04">
        <w:rPr>
          <w:i/>
          <w:sz w:val="24"/>
          <w:szCs w:val="24"/>
        </w:rPr>
        <w:t>Genet Epidemiol</w:t>
      </w:r>
      <w:r w:rsidRPr="003F280E">
        <w:rPr>
          <w:sz w:val="24"/>
          <w:szCs w:val="24"/>
        </w:rPr>
        <w:t xml:space="preserve"> 35: 809-22.</w:t>
      </w:r>
    </w:p>
    <w:p w14:paraId="4F84D2B2" w14:textId="41E430BF" w:rsidR="003F280E" w:rsidRDefault="003F280E" w:rsidP="003F280E">
      <w:pPr>
        <w:pStyle w:val="NoSpacing"/>
        <w:numPr>
          <w:ilvl w:val="0"/>
          <w:numId w:val="1"/>
        </w:numPr>
        <w:rPr>
          <w:sz w:val="24"/>
          <w:szCs w:val="24"/>
        </w:rPr>
      </w:pPr>
      <w:r w:rsidRPr="003F280E">
        <w:rPr>
          <w:sz w:val="24"/>
          <w:szCs w:val="24"/>
        </w:rPr>
        <w:t xml:space="preserve">Mägi R, </w:t>
      </w:r>
      <w:r w:rsidRPr="00824A04">
        <w:rPr>
          <w:i/>
          <w:sz w:val="24"/>
          <w:szCs w:val="24"/>
        </w:rPr>
        <w:t>et al.</w:t>
      </w:r>
      <w:r w:rsidRPr="003F280E">
        <w:rPr>
          <w:sz w:val="24"/>
          <w:szCs w:val="24"/>
        </w:rPr>
        <w:t xml:space="preserve"> (2017).  Trans-ethnic meta-regression of genome-wide association studies accounting for ancestry increases power for discovery and improves fine-mapping resolution.  </w:t>
      </w:r>
      <w:r w:rsidRPr="00824A04">
        <w:rPr>
          <w:i/>
          <w:sz w:val="24"/>
          <w:szCs w:val="24"/>
        </w:rPr>
        <w:t>Hum Mol Genet</w:t>
      </w:r>
      <w:r w:rsidRPr="003F280E">
        <w:rPr>
          <w:sz w:val="24"/>
          <w:szCs w:val="24"/>
        </w:rPr>
        <w:t xml:space="preserve"> 26: 3639-50.</w:t>
      </w:r>
    </w:p>
    <w:p w14:paraId="06EE7422" w14:textId="77777777" w:rsidR="003E51C5" w:rsidRDefault="00824A04" w:rsidP="003E51C5">
      <w:pPr>
        <w:pStyle w:val="NoSpacing"/>
        <w:numPr>
          <w:ilvl w:val="0"/>
          <w:numId w:val="1"/>
        </w:numPr>
        <w:rPr>
          <w:sz w:val="24"/>
          <w:szCs w:val="24"/>
        </w:rPr>
      </w:pPr>
      <w:r w:rsidRPr="00824A04">
        <w:rPr>
          <w:sz w:val="24"/>
          <w:szCs w:val="24"/>
        </w:rPr>
        <w:t>Orho-Mela</w:t>
      </w:r>
      <w:r>
        <w:rPr>
          <w:sz w:val="24"/>
          <w:szCs w:val="24"/>
        </w:rPr>
        <w:t xml:space="preserve">nder M, </w:t>
      </w:r>
      <w:r w:rsidRPr="00824A04">
        <w:rPr>
          <w:i/>
          <w:sz w:val="24"/>
          <w:szCs w:val="24"/>
        </w:rPr>
        <w:t>et al.</w:t>
      </w:r>
      <w:r w:rsidRPr="00824A04">
        <w:rPr>
          <w:sz w:val="24"/>
          <w:szCs w:val="24"/>
        </w:rPr>
        <w:t xml:space="preserve"> </w:t>
      </w:r>
      <w:r>
        <w:rPr>
          <w:sz w:val="24"/>
          <w:szCs w:val="24"/>
        </w:rPr>
        <w:t xml:space="preserve">(2008).  </w:t>
      </w:r>
      <w:r w:rsidRPr="00824A04">
        <w:rPr>
          <w:sz w:val="24"/>
          <w:szCs w:val="24"/>
        </w:rPr>
        <w:t>Common missense variant in the glucokinase regulatory protein gene is associated with increased plasma triglyceride and C-reactive protein but lower fasting glucose</w:t>
      </w:r>
      <w:r>
        <w:rPr>
          <w:sz w:val="24"/>
          <w:szCs w:val="24"/>
        </w:rPr>
        <w:t xml:space="preserve"> concentrations. </w:t>
      </w:r>
      <w:r w:rsidR="003E51C5">
        <w:rPr>
          <w:sz w:val="24"/>
          <w:szCs w:val="24"/>
        </w:rPr>
        <w:t xml:space="preserve"> </w:t>
      </w:r>
      <w:r w:rsidRPr="00824A04">
        <w:rPr>
          <w:i/>
          <w:sz w:val="24"/>
          <w:szCs w:val="24"/>
        </w:rPr>
        <w:t>Diabetes</w:t>
      </w:r>
      <w:r>
        <w:rPr>
          <w:sz w:val="24"/>
          <w:szCs w:val="24"/>
        </w:rPr>
        <w:t xml:space="preserve"> </w:t>
      </w:r>
      <w:r w:rsidRPr="00824A04">
        <w:rPr>
          <w:sz w:val="24"/>
          <w:szCs w:val="24"/>
        </w:rPr>
        <w:t>57:</w:t>
      </w:r>
      <w:r>
        <w:rPr>
          <w:sz w:val="24"/>
          <w:szCs w:val="24"/>
        </w:rPr>
        <w:t xml:space="preserve"> 3112-21</w:t>
      </w:r>
      <w:r w:rsidRPr="00824A04">
        <w:rPr>
          <w:sz w:val="24"/>
          <w:szCs w:val="24"/>
        </w:rPr>
        <w:t>.</w:t>
      </w:r>
    </w:p>
    <w:p w14:paraId="10B42196" w14:textId="77777777" w:rsidR="003E51C5" w:rsidRDefault="003E51C5" w:rsidP="003E51C5">
      <w:pPr>
        <w:pStyle w:val="NoSpacing"/>
        <w:numPr>
          <w:ilvl w:val="0"/>
          <w:numId w:val="1"/>
        </w:numPr>
        <w:rPr>
          <w:sz w:val="24"/>
          <w:szCs w:val="24"/>
        </w:rPr>
      </w:pPr>
      <w:r w:rsidRPr="003E51C5">
        <w:rPr>
          <w:sz w:val="24"/>
          <w:szCs w:val="24"/>
        </w:rPr>
        <w:t xml:space="preserve">Beer NL, </w:t>
      </w:r>
      <w:r w:rsidRPr="003E51C5">
        <w:rPr>
          <w:i/>
          <w:sz w:val="24"/>
          <w:szCs w:val="24"/>
        </w:rPr>
        <w:t>et al.</w:t>
      </w:r>
      <w:r w:rsidRPr="003E51C5">
        <w:rPr>
          <w:sz w:val="24"/>
          <w:szCs w:val="24"/>
        </w:rPr>
        <w:t xml:space="preserve"> (2009).  The P446L variant in </w:t>
      </w:r>
      <w:r w:rsidRPr="000F584A">
        <w:rPr>
          <w:i/>
          <w:sz w:val="24"/>
          <w:szCs w:val="24"/>
        </w:rPr>
        <w:t>GCKR</w:t>
      </w:r>
      <w:r w:rsidRPr="003E51C5">
        <w:rPr>
          <w:sz w:val="24"/>
          <w:szCs w:val="24"/>
        </w:rPr>
        <w:t xml:space="preserve"> associated with fasting plasma glucose and triglyceride levels exerts its effect through increased glucokinase activity in liver.  </w:t>
      </w:r>
      <w:r w:rsidRPr="003E51C5">
        <w:rPr>
          <w:i/>
          <w:sz w:val="24"/>
          <w:szCs w:val="24"/>
        </w:rPr>
        <w:t>Hum Mol Genet</w:t>
      </w:r>
      <w:r w:rsidRPr="003E51C5">
        <w:rPr>
          <w:sz w:val="24"/>
          <w:szCs w:val="24"/>
        </w:rPr>
        <w:t xml:space="preserve"> 18: 4081-8.</w:t>
      </w:r>
    </w:p>
    <w:p w14:paraId="301DBAEE" w14:textId="77777777" w:rsidR="000F584A" w:rsidRDefault="003E51C5" w:rsidP="003E51C5">
      <w:pPr>
        <w:pStyle w:val="NoSpacing"/>
        <w:numPr>
          <w:ilvl w:val="0"/>
          <w:numId w:val="1"/>
        </w:numPr>
        <w:rPr>
          <w:sz w:val="24"/>
          <w:szCs w:val="24"/>
        </w:rPr>
      </w:pPr>
      <w:r w:rsidRPr="003E51C5">
        <w:rPr>
          <w:sz w:val="24"/>
          <w:szCs w:val="24"/>
        </w:rPr>
        <w:t xml:space="preserve">Rees MG, </w:t>
      </w:r>
      <w:r w:rsidRPr="003E51C5">
        <w:rPr>
          <w:i/>
          <w:sz w:val="24"/>
          <w:szCs w:val="24"/>
        </w:rPr>
        <w:t xml:space="preserve">et al. </w:t>
      </w:r>
      <w:r w:rsidRPr="003E51C5">
        <w:rPr>
          <w:sz w:val="24"/>
          <w:szCs w:val="24"/>
        </w:rPr>
        <w:t xml:space="preserve">(2012).  Cellular characterisation of the </w:t>
      </w:r>
      <w:r w:rsidRPr="000F584A">
        <w:rPr>
          <w:i/>
          <w:sz w:val="24"/>
          <w:szCs w:val="24"/>
        </w:rPr>
        <w:t>GCKR</w:t>
      </w:r>
      <w:r w:rsidRPr="003E51C5">
        <w:rPr>
          <w:sz w:val="24"/>
          <w:szCs w:val="24"/>
        </w:rPr>
        <w:t xml:space="preserve"> P446L variant associated with type 2 diabetes risk.  </w:t>
      </w:r>
      <w:r w:rsidRPr="003E51C5">
        <w:rPr>
          <w:i/>
          <w:sz w:val="24"/>
          <w:szCs w:val="24"/>
        </w:rPr>
        <w:t xml:space="preserve">Diabetologia </w:t>
      </w:r>
      <w:r w:rsidRPr="003E51C5">
        <w:rPr>
          <w:sz w:val="24"/>
          <w:szCs w:val="24"/>
        </w:rPr>
        <w:t>55: 114-22.</w:t>
      </w:r>
    </w:p>
    <w:p w14:paraId="47508476" w14:textId="4D18BE33" w:rsidR="000F584A" w:rsidRPr="000F584A" w:rsidRDefault="00F06256" w:rsidP="000F584A">
      <w:pPr>
        <w:pStyle w:val="NoSpacing"/>
        <w:numPr>
          <w:ilvl w:val="0"/>
          <w:numId w:val="1"/>
        </w:numPr>
        <w:rPr>
          <w:sz w:val="24"/>
          <w:szCs w:val="24"/>
        </w:rPr>
      </w:pPr>
      <w:r>
        <w:rPr>
          <w:sz w:val="24"/>
          <w:szCs w:val="24"/>
        </w:rPr>
        <w:t>Yamagata K,</w:t>
      </w:r>
      <w:r w:rsidR="000F584A" w:rsidRPr="000F584A">
        <w:rPr>
          <w:sz w:val="24"/>
          <w:szCs w:val="24"/>
        </w:rPr>
        <w:t xml:space="preserve"> </w:t>
      </w:r>
      <w:r w:rsidR="000F584A" w:rsidRPr="00F06256">
        <w:rPr>
          <w:i/>
          <w:sz w:val="24"/>
          <w:szCs w:val="24"/>
        </w:rPr>
        <w:t>et al.</w:t>
      </w:r>
      <w:r w:rsidR="000F584A" w:rsidRPr="000F584A">
        <w:rPr>
          <w:sz w:val="24"/>
          <w:szCs w:val="24"/>
        </w:rPr>
        <w:t xml:space="preserve"> </w:t>
      </w:r>
      <w:r w:rsidR="000F584A">
        <w:rPr>
          <w:sz w:val="24"/>
          <w:szCs w:val="24"/>
        </w:rPr>
        <w:t>(1996).</w:t>
      </w:r>
      <w:r w:rsidR="000F584A" w:rsidRPr="000F584A">
        <w:rPr>
          <w:sz w:val="24"/>
          <w:szCs w:val="24"/>
        </w:rPr>
        <w:t xml:space="preserve"> </w:t>
      </w:r>
      <w:r w:rsidR="000F584A">
        <w:rPr>
          <w:sz w:val="24"/>
          <w:szCs w:val="24"/>
        </w:rPr>
        <w:t xml:space="preserve"> </w:t>
      </w:r>
      <w:r w:rsidR="000F584A" w:rsidRPr="000F584A">
        <w:rPr>
          <w:sz w:val="24"/>
          <w:szCs w:val="24"/>
        </w:rPr>
        <w:t>Mutations in the hepatocyte nuclear factor-1 alpha gene in maturity-onset diabetes of</w:t>
      </w:r>
      <w:r w:rsidR="000F584A">
        <w:rPr>
          <w:sz w:val="24"/>
          <w:szCs w:val="24"/>
        </w:rPr>
        <w:t xml:space="preserve"> the young (MODY3).  </w:t>
      </w:r>
      <w:r w:rsidR="000F584A" w:rsidRPr="00F06256">
        <w:rPr>
          <w:i/>
          <w:sz w:val="24"/>
          <w:szCs w:val="24"/>
        </w:rPr>
        <w:t xml:space="preserve">Nature </w:t>
      </w:r>
      <w:r w:rsidR="000F584A">
        <w:rPr>
          <w:sz w:val="24"/>
          <w:szCs w:val="24"/>
        </w:rPr>
        <w:t>384: 455-8</w:t>
      </w:r>
      <w:r w:rsidR="000F584A" w:rsidRPr="000F584A">
        <w:rPr>
          <w:sz w:val="24"/>
          <w:szCs w:val="24"/>
        </w:rPr>
        <w:t>.</w:t>
      </w:r>
    </w:p>
    <w:p w14:paraId="76F68253" w14:textId="54C151AA" w:rsidR="000F584A" w:rsidRDefault="00F06256" w:rsidP="000F584A">
      <w:pPr>
        <w:pStyle w:val="NoSpacing"/>
        <w:numPr>
          <w:ilvl w:val="0"/>
          <w:numId w:val="1"/>
        </w:numPr>
        <w:rPr>
          <w:sz w:val="24"/>
          <w:szCs w:val="24"/>
        </w:rPr>
      </w:pPr>
      <w:r>
        <w:rPr>
          <w:sz w:val="24"/>
          <w:szCs w:val="24"/>
        </w:rPr>
        <w:t>Yamagata K,</w:t>
      </w:r>
      <w:r w:rsidR="000F584A" w:rsidRPr="000F584A">
        <w:rPr>
          <w:sz w:val="24"/>
          <w:szCs w:val="24"/>
        </w:rPr>
        <w:t xml:space="preserve"> </w:t>
      </w:r>
      <w:r w:rsidR="000F584A" w:rsidRPr="00F06256">
        <w:rPr>
          <w:i/>
          <w:sz w:val="24"/>
          <w:szCs w:val="24"/>
        </w:rPr>
        <w:t>et al.</w:t>
      </w:r>
      <w:r w:rsidR="000F584A" w:rsidRPr="000F584A">
        <w:rPr>
          <w:sz w:val="24"/>
          <w:szCs w:val="24"/>
        </w:rPr>
        <w:t xml:space="preserve"> </w:t>
      </w:r>
      <w:r w:rsidR="000F584A">
        <w:rPr>
          <w:sz w:val="24"/>
          <w:szCs w:val="24"/>
        </w:rPr>
        <w:t xml:space="preserve">(1996). </w:t>
      </w:r>
      <w:r w:rsidR="000F584A" w:rsidRPr="000F584A">
        <w:rPr>
          <w:sz w:val="24"/>
          <w:szCs w:val="24"/>
        </w:rPr>
        <w:t xml:space="preserve"> Mutations in the hepatocyte nuclear factor-4 alpha gene in maturity-onset diabetes of</w:t>
      </w:r>
      <w:r w:rsidR="000F584A">
        <w:rPr>
          <w:sz w:val="24"/>
          <w:szCs w:val="24"/>
        </w:rPr>
        <w:t xml:space="preserve"> the young (MODY1).  </w:t>
      </w:r>
      <w:r w:rsidR="000F584A" w:rsidRPr="00F06256">
        <w:rPr>
          <w:i/>
          <w:sz w:val="24"/>
          <w:szCs w:val="24"/>
        </w:rPr>
        <w:t xml:space="preserve">Nature </w:t>
      </w:r>
      <w:r w:rsidR="000F584A">
        <w:rPr>
          <w:sz w:val="24"/>
          <w:szCs w:val="24"/>
        </w:rPr>
        <w:t>384: 458-60</w:t>
      </w:r>
      <w:r w:rsidR="000F584A" w:rsidRPr="000F584A">
        <w:rPr>
          <w:sz w:val="24"/>
          <w:szCs w:val="24"/>
        </w:rPr>
        <w:t>.</w:t>
      </w:r>
    </w:p>
    <w:p w14:paraId="1766D8E0" w14:textId="6BA2EBCE" w:rsidR="00D1487F" w:rsidRDefault="00D1487F" w:rsidP="000F584A">
      <w:pPr>
        <w:pStyle w:val="NoSpacing"/>
        <w:numPr>
          <w:ilvl w:val="0"/>
          <w:numId w:val="1"/>
        </w:numPr>
        <w:rPr>
          <w:sz w:val="24"/>
          <w:szCs w:val="24"/>
        </w:rPr>
      </w:pPr>
      <w:r>
        <w:rPr>
          <w:sz w:val="24"/>
          <w:szCs w:val="24"/>
        </w:rPr>
        <w:t xml:space="preserve">Strawbridge RJ, </w:t>
      </w:r>
      <w:r w:rsidRPr="005A039C">
        <w:rPr>
          <w:i/>
          <w:sz w:val="24"/>
          <w:szCs w:val="24"/>
        </w:rPr>
        <w:t>et al.</w:t>
      </w:r>
      <w:r>
        <w:rPr>
          <w:sz w:val="24"/>
          <w:szCs w:val="24"/>
        </w:rPr>
        <w:t xml:space="preserve"> (2011).  Genome-wide association identifies nine common variants associated with fasting proinsulin levels and provides new insights into the pathophysiology of type 2 diabetes.  </w:t>
      </w:r>
      <w:r w:rsidRPr="005A039C">
        <w:rPr>
          <w:i/>
          <w:sz w:val="24"/>
          <w:szCs w:val="24"/>
        </w:rPr>
        <w:t>Diabetes</w:t>
      </w:r>
      <w:r>
        <w:rPr>
          <w:sz w:val="24"/>
          <w:szCs w:val="24"/>
        </w:rPr>
        <w:t xml:space="preserve"> 60: 2624-34.</w:t>
      </w:r>
    </w:p>
    <w:p w14:paraId="643D26E2" w14:textId="2DFD0EEF" w:rsidR="00D1487F" w:rsidRPr="000F584A" w:rsidRDefault="00D1487F" w:rsidP="000F584A">
      <w:pPr>
        <w:pStyle w:val="NoSpacing"/>
        <w:numPr>
          <w:ilvl w:val="0"/>
          <w:numId w:val="1"/>
        </w:numPr>
        <w:rPr>
          <w:sz w:val="24"/>
          <w:szCs w:val="24"/>
        </w:rPr>
      </w:pPr>
      <w:r>
        <w:rPr>
          <w:sz w:val="24"/>
          <w:szCs w:val="24"/>
        </w:rPr>
        <w:t xml:space="preserve">Flannick J, </w:t>
      </w:r>
      <w:r w:rsidRPr="005A039C">
        <w:rPr>
          <w:i/>
          <w:sz w:val="24"/>
          <w:szCs w:val="24"/>
        </w:rPr>
        <w:t>et al.</w:t>
      </w:r>
      <w:r>
        <w:rPr>
          <w:sz w:val="24"/>
          <w:szCs w:val="24"/>
        </w:rPr>
        <w:t xml:space="preserve"> (2014).  Loss-of-function mutations in SLC30A8 protect against type 2 diabetes.  </w:t>
      </w:r>
      <w:r w:rsidRPr="005A039C">
        <w:rPr>
          <w:i/>
          <w:sz w:val="24"/>
          <w:szCs w:val="24"/>
        </w:rPr>
        <w:t>Nat Genet</w:t>
      </w:r>
      <w:r>
        <w:rPr>
          <w:sz w:val="24"/>
          <w:szCs w:val="24"/>
        </w:rPr>
        <w:t xml:space="preserve"> 46: 357-63.</w:t>
      </w:r>
    </w:p>
    <w:p w14:paraId="29FFF98C" w14:textId="37A6EF67" w:rsidR="000B5C6D" w:rsidRPr="00531131" w:rsidRDefault="00F06256" w:rsidP="00C231AC">
      <w:pPr>
        <w:pStyle w:val="NoSpacing"/>
        <w:numPr>
          <w:ilvl w:val="0"/>
          <w:numId w:val="1"/>
        </w:numPr>
        <w:rPr>
          <w:b/>
          <w:sz w:val="24"/>
          <w:szCs w:val="24"/>
        </w:rPr>
      </w:pPr>
      <w:r w:rsidRPr="00531131">
        <w:rPr>
          <w:b/>
          <w:sz w:val="24"/>
          <w:szCs w:val="24"/>
        </w:rPr>
        <w:t xml:space="preserve">Mahajan A, </w:t>
      </w:r>
      <w:r w:rsidRPr="00531131">
        <w:rPr>
          <w:b/>
          <w:i/>
          <w:sz w:val="24"/>
          <w:szCs w:val="24"/>
        </w:rPr>
        <w:t>et al.</w:t>
      </w:r>
      <w:r w:rsidRPr="00531131">
        <w:rPr>
          <w:b/>
          <w:sz w:val="24"/>
          <w:szCs w:val="24"/>
        </w:rPr>
        <w:t xml:space="preserve"> (2017).  Refining the accuracy of validated target identification through coding variant fine-mapping in type 2 diabetes.  </w:t>
      </w:r>
      <w:r w:rsidRPr="00531131">
        <w:rPr>
          <w:b/>
          <w:i/>
          <w:sz w:val="24"/>
          <w:szCs w:val="24"/>
        </w:rPr>
        <w:t>Nat Genet</w:t>
      </w:r>
      <w:r w:rsidR="00C231AC">
        <w:rPr>
          <w:b/>
          <w:sz w:val="24"/>
          <w:szCs w:val="24"/>
        </w:rPr>
        <w:t xml:space="preserve"> (under review</w:t>
      </w:r>
      <w:r w:rsidRPr="00531131">
        <w:rPr>
          <w:b/>
          <w:sz w:val="24"/>
          <w:szCs w:val="24"/>
        </w:rPr>
        <w:t>)</w:t>
      </w:r>
      <w:r w:rsidR="00C231AC">
        <w:rPr>
          <w:b/>
          <w:sz w:val="24"/>
          <w:szCs w:val="24"/>
        </w:rPr>
        <w:t xml:space="preserve">, </w:t>
      </w:r>
      <w:r w:rsidR="00C231AC" w:rsidRPr="00C231AC">
        <w:rPr>
          <w:b/>
          <w:sz w:val="24"/>
          <w:szCs w:val="24"/>
        </w:rPr>
        <w:t>https://www.biorxiv.org/content/early/2017/05/31/144410.1</w:t>
      </w:r>
      <w:r w:rsidRPr="00531131">
        <w:rPr>
          <w:b/>
          <w:sz w:val="24"/>
          <w:szCs w:val="24"/>
        </w:rPr>
        <w:t>.</w:t>
      </w:r>
      <w:r w:rsidR="00531131" w:rsidRPr="00531131">
        <w:rPr>
          <w:b/>
          <w:sz w:val="24"/>
          <w:szCs w:val="24"/>
        </w:rPr>
        <w:t xml:space="preserve">  **Largest study of the contribution of coding variation to T2D susceptibility in diverse populations</w:t>
      </w:r>
      <w:r w:rsidR="00EB1FD4">
        <w:rPr>
          <w:b/>
          <w:sz w:val="24"/>
          <w:szCs w:val="24"/>
        </w:rPr>
        <w:t xml:space="preserve">, </w:t>
      </w:r>
      <w:r w:rsidR="00EB1FD4">
        <w:rPr>
          <w:b/>
          <w:sz w:val="24"/>
          <w:szCs w:val="24"/>
        </w:rPr>
        <w:lastRenderedPageBreak/>
        <w:t>highlighting the importance of fine-mapping in determining causal variants and effector genes</w:t>
      </w:r>
      <w:r w:rsidR="00531131" w:rsidRPr="00531131">
        <w:rPr>
          <w:b/>
          <w:sz w:val="24"/>
          <w:szCs w:val="24"/>
        </w:rPr>
        <w:t>.</w:t>
      </w:r>
    </w:p>
    <w:p w14:paraId="22B77CCC" w14:textId="6D6E06F2" w:rsidR="000B5C6D" w:rsidRPr="000B5C6D" w:rsidRDefault="000B5C6D" w:rsidP="000B5C6D">
      <w:pPr>
        <w:pStyle w:val="NoSpacing"/>
        <w:numPr>
          <w:ilvl w:val="0"/>
          <w:numId w:val="1"/>
        </w:numPr>
        <w:rPr>
          <w:sz w:val="24"/>
          <w:szCs w:val="24"/>
        </w:rPr>
      </w:pPr>
      <w:r>
        <w:rPr>
          <w:sz w:val="24"/>
          <w:szCs w:val="24"/>
        </w:rPr>
        <w:t>Bernstein BE</w:t>
      </w:r>
      <w:r w:rsidRPr="000B5C6D">
        <w:rPr>
          <w:sz w:val="24"/>
          <w:szCs w:val="24"/>
        </w:rPr>
        <w:t xml:space="preserve">, </w:t>
      </w:r>
      <w:r w:rsidRPr="000B5C6D">
        <w:rPr>
          <w:i/>
          <w:sz w:val="24"/>
          <w:szCs w:val="24"/>
        </w:rPr>
        <w:t>et al.</w:t>
      </w:r>
      <w:r w:rsidRPr="000B5C6D">
        <w:rPr>
          <w:sz w:val="24"/>
          <w:szCs w:val="24"/>
        </w:rPr>
        <w:t xml:space="preserve"> (2010).  The NIH Roadmap Epigenomics Ma</w:t>
      </w:r>
      <w:r>
        <w:rPr>
          <w:sz w:val="24"/>
          <w:szCs w:val="24"/>
        </w:rPr>
        <w:t>pping Consortium.  Nat Biotech 28: 1045-</w:t>
      </w:r>
      <w:r w:rsidRPr="000B5C6D">
        <w:rPr>
          <w:sz w:val="24"/>
          <w:szCs w:val="24"/>
        </w:rPr>
        <w:t>8.</w:t>
      </w:r>
    </w:p>
    <w:p w14:paraId="743B7300" w14:textId="7D1865D1" w:rsidR="000B5C6D" w:rsidRDefault="000B5C6D" w:rsidP="000B5C6D">
      <w:pPr>
        <w:pStyle w:val="NoSpacing"/>
        <w:numPr>
          <w:ilvl w:val="0"/>
          <w:numId w:val="1"/>
        </w:numPr>
        <w:rPr>
          <w:sz w:val="24"/>
          <w:szCs w:val="24"/>
        </w:rPr>
      </w:pPr>
      <w:r w:rsidRPr="000B5C6D">
        <w:rPr>
          <w:sz w:val="24"/>
          <w:szCs w:val="24"/>
        </w:rPr>
        <w:t>The ENCODE Project Consortium (2012).  An integrated encyclopedia of DNA elements in the hum</w:t>
      </w:r>
      <w:r>
        <w:rPr>
          <w:sz w:val="24"/>
          <w:szCs w:val="24"/>
        </w:rPr>
        <w:t xml:space="preserve">an genome.  </w:t>
      </w:r>
      <w:r w:rsidRPr="000B5C6D">
        <w:rPr>
          <w:i/>
          <w:sz w:val="24"/>
          <w:szCs w:val="24"/>
        </w:rPr>
        <w:t xml:space="preserve">Nature </w:t>
      </w:r>
      <w:r>
        <w:rPr>
          <w:sz w:val="24"/>
          <w:szCs w:val="24"/>
        </w:rPr>
        <w:t>489:</w:t>
      </w:r>
      <w:r w:rsidRPr="000B5C6D">
        <w:rPr>
          <w:sz w:val="24"/>
          <w:szCs w:val="24"/>
        </w:rPr>
        <w:t xml:space="preserve"> 57-74.</w:t>
      </w:r>
    </w:p>
    <w:p w14:paraId="2C070AC6" w14:textId="040F988C" w:rsidR="0092728C" w:rsidRPr="0092728C" w:rsidRDefault="0092728C" w:rsidP="0092728C">
      <w:pPr>
        <w:pStyle w:val="NoSpacing"/>
        <w:numPr>
          <w:ilvl w:val="0"/>
          <w:numId w:val="1"/>
        </w:numPr>
        <w:rPr>
          <w:sz w:val="24"/>
          <w:szCs w:val="24"/>
        </w:rPr>
      </w:pPr>
      <w:r>
        <w:rPr>
          <w:sz w:val="24"/>
          <w:szCs w:val="24"/>
        </w:rPr>
        <w:t>Soccio RE</w:t>
      </w:r>
      <w:r w:rsidRPr="0092728C">
        <w:rPr>
          <w:sz w:val="24"/>
          <w:szCs w:val="24"/>
        </w:rPr>
        <w:t xml:space="preserve">, </w:t>
      </w:r>
      <w:r w:rsidRPr="0092728C">
        <w:rPr>
          <w:i/>
          <w:sz w:val="24"/>
          <w:szCs w:val="24"/>
        </w:rPr>
        <w:t>et al.</w:t>
      </w:r>
      <w:r>
        <w:rPr>
          <w:sz w:val="24"/>
          <w:szCs w:val="24"/>
        </w:rPr>
        <w:t xml:space="preserve"> (2011).  </w:t>
      </w:r>
      <w:r w:rsidRPr="0092728C">
        <w:rPr>
          <w:sz w:val="24"/>
          <w:szCs w:val="24"/>
        </w:rPr>
        <w:t>Species-specific strategies underlying conserved functions of metabo</w:t>
      </w:r>
      <w:r>
        <w:rPr>
          <w:sz w:val="24"/>
          <w:szCs w:val="24"/>
        </w:rPr>
        <w:t>lic transcription factors.  Mol Endocrinol 25: 694-706</w:t>
      </w:r>
      <w:r w:rsidRPr="0092728C">
        <w:rPr>
          <w:sz w:val="24"/>
          <w:szCs w:val="24"/>
        </w:rPr>
        <w:t>.</w:t>
      </w:r>
    </w:p>
    <w:p w14:paraId="6DCC6D1F" w14:textId="26AE971F" w:rsidR="000B5C6D" w:rsidRDefault="000B5C6D" w:rsidP="0092728C">
      <w:pPr>
        <w:pStyle w:val="NoSpacing"/>
        <w:numPr>
          <w:ilvl w:val="0"/>
          <w:numId w:val="1"/>
        </w:numPr>
        <w:rPr>
          <w:sz w:val="24"/>
          <w:szCs w:val="24"/>
        </w:rPr>
      </w:pPr>
      <w:r w:rsidRPr="0092728C">
        <w:rPr>
          <w:sz w:val="24"/>
          <w:szCs w:val="24"/>
        </w:rPr>
        <w:t xml:space="preserve">Pasquali L, </w:t>
      </w:r>
      <w:r w:rsidRPr="0092728C">
        <w:rPr>
          <w:i/>
          <w:sz w:val="24"/>
          <w:szCs w:val="24"/>
        </w:rPr>
        <w:t>et al.</w:t>
      </w:r>
      <w:r w:rsidRPr="0092728C">
        <w:rPr>
          <w:sz w:val="24"/>
          <w:szCs w:val="24"/>
        </w:rPr>
        <w:t xml:space="preserve"> (2014).  Pancreatic islet enhancer clusters enriched in type 2 diabetes</w:t>
      </w:r>
      <w:r w:rsidR="00F8451F" w:rsidRPr="0092728C">
        <w:rPr>
          <w:sz w:val="24"/>
          <w:szCs w:val="24"/>
        </w:rPr>
        <w:t xml:space="preserve"> risk-associated variants.  </w:t>
      </w:r>
      <w:r w:rsidR="00F8451F" w:rsidRPr="0092728C">
        <w:rPr>
          <w:i/>
          <w:sz w:val="24"/>
          <w:szCs w:val="24"/>
        </w:rPr>
        <w:t>Nat Genet</w:t>
      </w:r>
      <w:r w:rsidR="00F8451F" w:rsidRPr="0092728C">
        <w:rPr>
          <w:sz w:val="24"/>
          <w:szCs w:val="24"/>
        </w:rPr>
        <w:t xml:space="preserve"> 46: 136-</w:t>
      </w:r>
      <w:r w:rsidRPr="0092728C">
        <w:rPr>
          <w:sz w:val="24"/>
          <w:szCs w:val="24"/>
        </w:rPr>
        <w:t>43.</w:t>
      </w:r>
    </w:p>
    <w:p w14:paraId="2BA75EE1" w14:textId="5F0C6F77" w:rsidR="006833C2" w:rsidRDefault="006833C2" w:rsidP="006833C2">
      <w:pPr>
        <w:pStyle w:val="NoSpacing"/>
        <w:numPr>
          <w:ilvl w:val="0"/>
          <w:numId w:val="1"/>
        </w:numPr>
        <w:rPr>
          <w:sz w:val="24"/>
          <w:szCs w:val="24"/>
        </w:rPr>
      </w:pPr>
      <w:r w:rsidRPr="006833C2">
        <w:rPr>
          <w:sz w:val="24"/>
          <w:szCs w:val="24"/>
        </w:rPr>
        <w:t xml:space="preserve">Fadista J, </w:t>
      </w:r>
      <w:r w:rsidRPr="006833C2">
        <w:rPr>
          <w:i/>
          <w:sz w:val="24"/>
          <w:szCs w:val="24"/>
        </w:rPr>
        <w:t>et al.</w:t>
      </w:r>
      <w:r w:rsidRPr="006833C2">
        <w:rPr>
          <w:sz w:val="24"/>
          <w:szCs w:val="24"/>
        </w:rPr>
        <w:t xml:space="preserve"> (2014).  Global genomic and transcriptomic analysis of human pancreatic islets reveals novel genes influencing glucose metabolism.  </w:t>
      </w:r>
      <w:r w:rsidRPr="006833C2">
        <w:rPr>
          <w:i/>
          <w:sz w:val="24"/>
          <w:szCs w:val="24"/>
        </w:rPr>
        <w:t>Proc Natl Acad Sci USA</w:t>
      </w:r>
      <w:r w:rsidRPr="006833C2">
        <w:rPr>
          <w:sz w:val="24"/>
          <w:szCs w:val="24"/>
        </w:rPr>
        <w:t xml:space="preserve"> 111: 13924-9 (2014).</w:t>
      </w:r>
    </w:p>
    <w:p w14:paraId="7B1D1014" w14:textId="5EE3C397" w:rsidR="00BE3D17" w:rsidRPr="005450BD" w:rsidRDefault="00BE3D17" w:rsidP="005450BD">
      <w:pPr>
        <w:pStyle w:val="NoSpacing"/>
        <w:numPr>
          <w:ilvl w:val="0"/>
          <w:numId w:val="1"/>
        </w:numPr>
        <w:rPr>
          <w:sz w:val="24"/>
          <w:szCs w:val="24"/>
        </w:rPr>
      </w:pPr>
      <w:r w:rsidRPr="005450BD">
        <w:rPr>
          <w:sz w:val="24"/>
          <w:szCs w:val="24"/>
        </w:rPr>
        <w:t xml:space="preserve">van de Bunt M, </w:t>
      </w:r>
      <w:r w:rsidRPr="005450BD">
        <w:rPr>
          <w:i/>
          <w:sz w:val="24"/>
          <w:szCs w:val="24"/>
        </w:rPr>
        <w:t>et al.</w:t>
      </w:r>
      <w:r w:rsidRPr="005450BD">
        <w:rPr>
          <w:sz w:val="24"/>
          <w:szCs w:val="24"/>
        </w:rPr>
        <w:t xml:space="preserve"> (2015).  Transcript expression data from human islets links regulatory signals from genome-wide association studies for type 2 diabetes and glycemic traits to their downstream effectors.  </w:t>
      </w:r>
      <w:r w:rsidRPr="005450BD">
        <w:rPr>
          <w:i/>
          <w:sz w:val="24"/>
          <w:szCs w:val="24"/>
        </w:rPr>
        <w:t>PLoS Genet</w:t>
      </w:r>
      <w:r w:rsidRPr="005450BD">
        <w:rPr>
          <w:sz w:val="24"/>
          <w:szCs w:val="24"/>
        </w:rPr>
        <w:t xml:space="preserve"> 11: e1005694.</w:t>
      </w:r>
    </w:p>
    <w:p w14:paraId="62D3634D" w14:textId="253625E5" w:rsidR="00647CEB" w:rsidRPr="005450BD" w:rsidRDefault="00647CEB" w:rsidP="005450BD">
      <w:pPr>
        <w:pStyle w:val="NoSpacing"/>
        <w:numPr>
          <w:ilvl w:val="0"/>
          <w:numId w:val="1"/>
        </w:numPr>
        <w:rPr>
          <w:sz w:val="24"/>
          <w:szCs w:val="24"/>
        </w:rPr>
      </w:pPr>
      <w:r w:rsidRPr="005450BD">
        <w:rPr>
          <w:sz w:val="24"/>
          <w:szCs w:val="24"/>
        </w:rPr>
        <w:t>Albrechtsen</w:t>
      </w:r>
      <w:r w:rsidR="005450BD" w:rsidRPr="005450BD">
        <w:rPr>
          <w:sz w:val="24"/>
          <w:szCs w:val="24"/>
        </w:rPr>
        <w:t xml:space="preserve"> A, </w:t>
      </w:r>
      <w:r w:rsidR="005450BD" w:rsidRPr="005450BD">
        <w:rPr>
          <w:i/>
          <w:sz w:val="24"/>
          <w:szCs w:val="24"/>
        </w:rPr>
        <w:t>et al.</w:t>
      </w:r>
      <w:r w:rsidR="005450BD" w:rsidRPr="005450BD">
        <w:rPr>
          <w:sz w:val="24"/>
          <w:szCs w:val="24"/>
        </w:rPr>
        <w:t xml:space="preserve"> (2013).  Exome sequencing-driven discovery of coding polymorphisms associated with common metabolic phenotypes.  </w:t>
      </w:r>
      <w:r w:rsidR="005450BD" w:rsidRPr="005450BD">
        <w:rPr>
          <w:i/>
          <w:sz w:val="24"/>
          <w:szCs w:val="24"/>
        </w:rPr>
        <w:t>Diabetologia</w:t>
      </w:r>
      <w:r w:rsidR="005450BD" w:rsidRPr="005450BD">
        <w:rPr>
          <w:sz w:val="24"/>
          <w:szCs w:val="24"/>
        </w:rPr>
        <w:t xml:space="preserve"> 56: 298-310.</w:t>
      </w:r>
    </w:p>
    <w:p w14:paraId="524DC6AB" w14:textId="422F5CDE" w:rsidR="00647CEB" w:rsidRPr="005450BD" w:rsidRDefault="005F657D" w:rsidP="005450BD">
      <w:pPr>
        <w:pStyle w:val="NoSpacing"/>
        <w:numPr>
          <w:ilvl w:val="0"/>
          <w:numId w:val="1"/>
        </w:numPr>
        <w:rPr>
          <w:sz w:val="24"/>
          <w:szCs w:val="24"/>
        </w:rPr>
      </w:pPr>
      <w:r w:rsidRPr="005450BD">
        <w:rPr>
          <w:sz w:val="24"/>
          <w:szCs w:val="24"/>
        </w:rPr>
        <w:t xml:space="preserve">Tabassum R, </w:t>
      </w:r>
      <w:r w:rsidRPr="005450BD">
        <w:rPr>
          <w:i/>
          <w:sz w:val="24"/>
          <w:szCs w:val="24"/>
        </w:rPr>
        <w:t>et al.</w:t>
      </w:r>
      <w:r w:rsidRPr="005450BD">
        <w:rPr>
          <w:sz w:val="24"/>
          <w:szCs w:val="24"/>
        </w:rPr>
        <w:t xml:space="preserve"> (2013).  Genome-wide association study for type 2 diabetes in Indians identifies a new susceptibility locus at 2q21.  </w:t>
      </w:r>
      <w:r w:rsidRPr="005450BD">
        <w:rPr>
          <w:i/>
          <w:sz w:val="24"/>
          <w:szCs w:val="24"/>
        </w:rPr>
        <w:t xml:space="preserve">Diabetes </w:t>
      </w:r>
      <w:r w:rsidRPr="005450BD">
        <w:rPr>
          <w:sz w:val="24"/>
          <w:szCs w:val="24"/>
        </w:rPr>
        <w:t>62: 977-86.</w:t>
      </w:r>
    </w:p>
    <w:p w14:paraId="0E1125F1" w14:textId="4BDC4896" w:rsidR="005F657D" w:rsidRPr="005450BD" w:rsidRDefault="002623CC" w:rsidP="005450BD">
      <w:pPr>
        <w:pStyle w:val="NoSpacing"/>
        <w:numPr>
          <w:ilvl w:val="0"/>
          <w:numId w:val="1"/>
        </w:numPr>
        <w:rPr>
          <w:sz w:val="24"/>
          <w:szCs w:val="24"/>
        </w:rPr>
      </w:pPr>
      <w:r w:rsidRPr="005450BD">
        <w:rPr>
          <w:sz w:val="24"/>
          <w:szCs w:val="24"/>
        </w:rPr>
        <w:t xml:space="preserve">Palmer ND, </w:t>
      </w:r>
      <w:r w:rsidRPr="005450BD">
        <w:rPr>
          <w:i/>
          <w:sz w:val="24"/>
          <w:szCs w:val="24"/>
        </w:rPr>
        <w:t>et al.</w:t>
      </w:r>
      <w:r w:rsidRPr="005450BD">
        <w:rPr>
          <w:sz w:val="24"/>
          <w:szCs w:val="24"/>
        </w:rPr>
        <w:t xml:space="preserve"> (2012).  A genome-wide association search for type 2 diabetes genes in African Americans.  </w:t>
      </w:r>
      <w:r w:rsidRPr="005450BD">
        <w:rPr>
          <w:i/>
          <w:sz w:val="24"/>
          <w:szCs w:val="24"/>
        </w:rPr>
        <w:t>PLoS One</w:t>
      </w:r>
      <w:r w:rsidRPr="005450BD">
        <w:rPr>
          <w:sz w:val="24"/>
          <w:szCs w:val="24"/>
        </w:rPr>
        <w:t xml:space="preserve"> 7:</w:t>
      </w:r>
      <w:r w:rsidR="005450BD">
        <w:rPr>
          <w:sz w:val="24"/>
          <w:szCs w:val="24"/>
        </w:rPr>
        <w:t xml:space="preserve"> </w:t>
      </w:r>
      <w:r w:rsidRPr="005450BD">
        <w:rPr>
          <w:sz w:val="24"/>
          <w:szCs w:val="24"/>
        </w:rPr>
        <w:t>e29202.</w:t>
      </w:r>
    </w:p>
    <w:p w14:paraId="51BB283D" w14:textId="42282A88" w:rsidR="005F657D" w:rsidRPr="005450BD" w:rsidRDefault="005F657D" w:rsidP="005450BD">
      <w:pPr>
        <w:pStyle w:val="NoSpacing"/>
        <w:numPr>
          <w:ilvl w:val="0"/>
          <w:numId w:val="1"/>
        </w:numPr>
        <w:rPr>
          <w:sz w:val="24"/>
          <w:szCs w:val="24"/>
        </w:rPr>
      </w:pPr>
      <w:r w:rsidRPr="005450BD">
        <w:rPr>
          <w:sz w:val="24"/>
          <w:szCs w:val="24"/>
        </w:rPr>
        <w:t xml:space="preserve">Qi L, </w:t>
      </w:r>
      <w:r w:rsidRPr="005450BD">
        <w:rPr>
          <w:i/>
          <w:sz w:val="24"/>
          <w:szCs w:val="24"/>
        </w:rPr>
        <w:t>et al.</w:t>
      </w:r>
      <w:r w:rsidRPr="005450BD">
        <w:rPr>
          <w:sz w:val="24"/>
          <w:szCs w:val="24"/>
        </w:rPr>
        <w:t xml:space="preserve"> (2010).  Genetic variants at 2q24 are associated with susceptibility to type 2 diabetes.  </w:t>
      </w:r>
      <w:r w:rsidRPr="005450BD">
        <w:rPr>
          <w:i/>
          <w:sz w:val="24"/>
          <w:szCs w:val="24"/>
        </w:rPr>
        <w:t>Hum Mol Genet</w:t>
      </w:r>
      <w:r w:rsidRPr="005450BD">
        <w:rPr>
          <w:sz w:val="24"/>
          <w:szCs w:val="24"/>
        </w:rPr>
        <w:t xml:space="preserve"> 19: 2706-15.</w:t>
      </w:r>
    </w:p>
    <w:p w14:paraId="661FB61E" w14:textId="334A0781" w:rsidR="005F657D" w:rsidRPr="005450BD" w:rsidRDefault="005F657D" w:rsidP="005450BD">
      <w:pPr>
        <w:pStyle w:val="NoSpacing"/>
        <w:numPr>
          <w:ilvl w:val="0"/>
          <w:numId w:val="1"/>
        </w:numPr>
        <w:rPr>
          <w:sz w:val="24"/>
          <w:szCs w:val="24"/>
        </w:rPr>
      </w:pPr>
      <w:r w:rsidRPr="005450BD">
        <w:rPr>
          <w:sz w:val="24"/>
          <w:szCs w:val="24"/>
        </w:rPr>
        <w:t xml:space="preserve">Yamauchi T, </w:t>
      </w:r>
      <w:r w:rsidRPr="005450BD">
        <w:rPr>
          <w:i/>
          <w:sz w:val="24"/>
          <w:szCs w:val="24"/>
        </w:rPr>
        <w:t>et al.</w:t>
      </w:r>
      <w:r w:rsidRPr="005450BD">
        <w:rPr>
          <w:sz w:val="24"/>
          <w:szCs w:val="24"/>
        </w:rPr>
        <w:t xml:space="preserve"> (2010).  A genome-wide association study in the Japanese population identifies susceptibility loci for type 2 diabetes at </w:t>
      </w:r>
      <w:r w:rsidRPr="005450BD">
        <w:rPr>
          <w:i/>
          <w:sz w:val="24"/>
          <w:szCs w:val="24"/>
        </w:rPr>
        <w:t xml:space="preserve">UBE2E2 </w:t>
      </w:r>
      <w:r w:rsidRPr="005450BD">
        <w:rPr>
          <w:sz w:val="24"/>
          <w:szCs w:val="24"/>
        </w:rPr>
        <w:t xml:space="preserve">and </w:t>
      </w:r>
      <w:r w:rsidRPr="005450BD">
        <w:rPr>
          <w:i/>
          <w:sz w:val="24"/>
          <w:szCs w:val="24"/>
        </w:rPr>
        <w:t>C2CD4A-C2CD4B</w:t>
      </w:r>
      <w:r w:rsidRPr="005450BD">
        <w:rPr>
          <w:sz w:val="24"/>
          <w:szCs w:val="24"/>
        </w:rPr>
        <w:t>.  Nat Genet 42: 864-8.</w:t>
      </w:r>
    </w:p>
    <w:p w14:paraId="67F0E5E6" w14:textId="767934DA" w:rsidR="005F657D" w:rsidRPr="005450BD" w:rsidRDefault="005F657D" w:rsidP="005450BD">
      <w:pPr>
        <w:pStyle w:val="NoSpacing"/>
        <w:numPr>
          <w:ilvl w:val="0"/>
          <w:numId w:val="1"/>
        </w:numPr>
        <w:rPr>
          <w:sz w:val="24"/>
          <w:szCs w:val="24"/>
        </w:rPr>
      </w:pPr>
      <w:r w:rsidRPr="005450BD">
        <w:rPr>
          <w:sz w:val="24"/>
          <w:szCs w:val="24"/>
        </w:rPr>
        <w:t>Steinthorsdottir</w:t>
      </w:r>
      <w:r w:rsidR="005450BD" w:rsidRPr="005450BD">
        <w:rPr>
          <w:sz w:val="24"/>
          <w:szCs w:val="24"/>
        </w:rPr>
        <w:t xml:space="preserve"> V, </w:t>
      </w:r>
      <w:r w:rsidR="005450BD" w:rsidRPr="005450BD">
        <w:rPr>
          <w:i/>
          <w:sz w:val="24"/>
          <w:szCs w:val="24"/>
        </w:rPr>
        <w:t>et al.</w:t>
      </w:r>
      <w:r w:rsidR="005450BD" w:rsidRPr="005450BD">
        <w:rPr>
          <w:sz w:val="24"/>
          <w:szCs w:val="24"/>
        </w:rPr>
        <w:t xml:space="preserve"> (2014).  Identification of low-frequency and rare sequence variants associated with elevated or reduced risk of type 2 diabetes.  </w:t>
      </w:r>
      <w:r w:rsidR="005450BD" w:rsidRPr="005450BD">
        <w:rPr>
          <w:i/>
          <w:sz w:val="24"/>
          <w:szCs w:val="24"/>
        </w:rPr>
        <w:t xml:space="preserve">Nat Genet </w:t>
      </w:r>
      <w:r w:rsidR="005450BD" w:rsidRPr="005450BD">
        <w:rPr>
          <w:sz w:val="24"/>
          <w:szCs w:val="24"/>
        </w:rPr>
        <w:t>46: 294-8.</w:t>
      </w:r>
    </w:p>
    <w:p w14:paraId="7105A0DA" w14:textId="1058F9B3" w:rsidR="005F657D" w:rsidRPr="005450BD" w:rsidRDefault="005F657D" w:rsidP="005450BD">
      <w:pPr>
        <w:pStyle w:val="NoSpacing"/>
        <w:numPr>
          <w:ilvl w:val="0"/>
          <w:numId w:val="1"/>
        </w:numPr>
        <w:rPr>
          <w:sz w:val="24"/>
          <w:szCs w:val="24"/>
        </w:rPr>
      </w:pPr>
      <w:r w:rsidRPr="005450BD">
        <w:rPr>
          <w:sz w:val="24"/>
          <w:szCs w:val="24"/>
        </w:rPr>
        <w:t>Hara</w:t>
      </w:r>
      <w:r w:rsidR="005450BD" w:rsidRPr="005450BD">
        <w:rPr>
          <w:sz w:val="24"/>
          <w:szCs w:val="24"/>
        </w:rPr>
        <w:t xml:space="preserve"> K, </w:t>
      </w:r>
      <w:r w:rsidR="005450BD" w:rsidRPr="005450BD">
        <w:rPr>
          <w:i/>
          <w:sz w:val="24"/>
          <w:szCs w:val="24"/>
        </w:rPr>
        <w:t>et al.</w:t>
      </w:r>
      <w:r w:rsidR="005450BD" w:rsidRPr="005450BD">
        <w:rPr>
          <w:sz w:val="24"/>
          <w:szCs w:val="24"/>
        </w:rPr>
        <w:t xml:space="preserve"> (2014).  Genome-wide association study identifies three novel loci for type 2 diabetes.  </w:t>
      </w:r>
      <w:r w:rsidR="005450BD" w:rsidRPr="005450BD">
        <w:rPr>
          <w:i/>
          <w:sz w:val="24"/>
          <w:szCs w:val="24"/>
        </w:rPr>
        <w:t xml:space="preserve">Hum Mol Genet </w:t>
      </w:r>
      <w:r w:rsidR="005450BD" w:rsidRPr="005450BD">
        <w:rPr>
          <w:sz w:val="24"/>
          <w:szCs w:val="24"/>
        </w:rPr>
        <w:t>23: 239-46.</w:t>
      </w:r>
    </w:p>
    <w:p w14:paraId="15FF85D3" w14:textId="4C624F87" w:rsidR="005F657D" w:rsidRPr="005450BD" w:rsidRDefault="005F657D" w:rsidP="005450BD">
      <w:pPr>
        <w:pStyle w:val="NoSpacing"/>
        <w:numPr>
          <w:ilvl w:val="0"/>
          <w:numId w:val="1"/>
        </w:numPr>
        <w:rPr>
          <w:sz w:val="24"/>
          <w:szCs w:val="24"/>
        </w:rPr>
      </w:pPr>
      <w:r w:rsidRPr="005450BD">
        <w:rPr>
          <w:sz w:val="24"/>
          <w:szCs w:val="24"/>
        </w:rPr>
        <w:t xml:space="preserve">Tsai F-J, </w:t>
      </w:r>
      <w:r w:rsidRPr="005450BD">
        <w:rPr>
          <w:i/>
          <w:sz w:val="24"/>
          <w:szCs w:val="24"/>
        </w:rPr>
        <w:t>et al.</w:t>
      </w:r>
      <w:r w:rsidRPr="005450BD">
        <w:rPr>
          <w:sz w:val="24"/>
          <w:szCs w:val="24"/>
        </w:rPr>
        <w:t xml:space="preserve"> (2010).  A genome-wide association study identifies susceptibility variants for type 2 diabetes in Han Chinese.  </w:t>
      </w:r>
      <w:r w:rsidRPr="005450BD">
        <w:rPr>
          <w:i/>
          <w:sz w:val="24"/>
          <w:szCs w:val="24"/>
        </w:rPr>
        <w:t>PLoS Genet</w:t>
      </w:r>
      <w:r w:rsidRPr="005450BD">
        <w:rPr>
          <w:sz w:val="24"/>
          <w:szCs w:val="24"/>
        </w:rPr>
        <w:t xml:space="preserve"> 6: e1000847.</w:t>
      </w:r>
    </w:p>
    <w:p w14:paraId="2A8D5093" w14:textId="49E4D65C" w:rsidR="005F657D" w:rsidRPr="005450BD" w:rsidRDefault="005F657D" w:rsidP="005450BD">
      <w:pPr>
        <w:pStyle w:val="NoSpacing"/>
        <w:numPr>
          <w:ilvl w:val="0"/>
          <w:numId w:val="1"/>
        </w:numPr>
        <w:rPr>
          <w:sz w:val="24"/>
          <w:szCs w:val="24"/>
        </w:rPr>
      </w:pPr>
      <w:r w:rsidRPr="005450BD">
        <w:rPr>
          <w:sz w:val="24"/>
          <w:szCs w:val="24"/>
        </w:rPr>
        <w:t xml:space="preserve">Li H, </w:t>
      </w:r>
      <w:r w:rsidRPr="005450BD">
        <w:rPr>
          <w:i/>
          <w:sz w:val="24"/>
          <w:szCs w:val="24"/>
        </w:rPr>
        <w:t>et al.</w:t>
      </w:r>
      <w:r w:rsidRPr="005450BD">
        <w:rPr>
          <w:sz w:val="24"/>
          <w:szCs w:val="24"/>
        </w:rPr>
        <w:t xml:space="preserve"> (2013).  A genome-wide association study identifies </w:t>
      </w:r>
      <w:r w:rsidRPr="005450BD">
        <w:rPr>
          <w:i/>
          <w:sz w:val="24"/>
          <w:szCs w:val="24"/>
        </w:rPr>
        <w:t xml:space="preserve">GRK5 </w:t>
      </w:r>
      <w:r w:rsidRPr="005450BD">
        <w:rPr>
          <w:sz w:val="24"/>
          <w:szCs w:val="24"/>
        </w:rPr>
        <w:t xml:space="preserve">and </w:t>
      </w:r>
      <w:r w:rsidRPr="005450BD">
        <w:rPr>
          <w:i/>
          <w:sz w:val="24"/>
          <w:szCs w:val="24"/>
        </w:rPr>
        <w:t xml:space="preserve">RASGRP1 </w:t>
      </w:r>
      <w:r w:rsidRPr="005450BD">
        <w:rPr>
          <w:sz w:val="24"/>
          <w:szCs w:val="24"/>
        </w:rPr>
        <w:t xml:space="preserve">as type 2 diabetes loci in Chinese Hans.  </w:t>
      </w:r>
      <w:r w:rsidRPr="005450BD">
        <w:rPr>
          <w:i/>
          <w:sz w:val="24"/>
          <w:szCs w:val="24"/>
        </w:rPr>
        <w:t xml:space="preserve">Diabetes </w:t>
      </w:r>
      <w:r w:rsidRPr="005450BD">
        <w:rPr>
          <w:sz w:val="24"/>
          <w:szCs w:val="24"/>
        </w:rPr>
        <w:t>62: 91-8.</w:t>
      </w:r>
    </w:p>
    <w:p w14:paraId="6BDE2AA6" w14:textId="499E8FA0" w:rsidR="005F657D" w:rsidRPr="005450BD" w:rsidRDefault="002623CC" w:rsidP="005450BD">
      <w:pPr>
        <w:pStyle w:val="NoSpacing"/>
        <w:numPr>
          <w:ilvl w:val="0"/>
          <w:numId w:val="1"/>
        </w:numPr>
        <w:rPr>
          <w:sz w:val="24"/>
          <w:szCs w:val="24"/>
        </w:rPr>
      </w:pPr>
      <w:r w:rsidRPr="005450BD">
        <w:rPr>
          <w:sz w:val="24"/>
          <w:szCs w:val="24"/>
        </w:rPr>
        <w:t xml:space="preserve">Kong A, </w:t>
      </w:r>
      <w:r w:rsidRPr="005450BD">
        <w:rPr>
          <w:i/>
          <w:sz w:val="24"/>
          <w:szCs w:val="24"/>
        </w:rPr>
        <w:t>et al.</w:t>
      </w:r>
      <w:r w:rsidRPr="005450BD">
        <w:rPr>
          <w:sz w:val="24"/>
          <w:szCs w:val="24"/>
        </w:rPr>
        <w:t xml:space="preserve"> (2009).  Parental origin of sequence variants associated with complex diseases.  </w:t>
      </w:r>
      <w:r w:rsidRPr="005450BD">
        <w:rPr>
          <w:i/>
          <w:sz w:val="24"/>
          <w:szCs w:val="24"/>
        </w:rPr>
        <w:t xml:space="preserve">Nature </w:t>
      </w:r>
      <w:r w:rsidRPr="005450BD">
        <w:rPr>
          <w:sz w:val="24"/>
          <w:szCs w:val="24"/>
        </w:rPr>
        <w:t>462: 868-74.</w:t>
      </w:r>
    </w:p>
    <w:p w14:paraId="592724D6" w14:textId="115AB3EB" w:rsidR="005F657D" w:rsidRPr="005450BD" w:rsidRDefault="005F657D" w:rsidP="005450BD">
      <w:pPr>
        <w:pStyle w:val="NoSpacing"/>
        <w:numPr>
          <w:ilvl w:val="0"/>
          <w:numId w:val="1"/>
        </w:numPr>
        <w:rPr>
          <w:sz w:val="24"/>
          <w:szCs w:val="24"/>
        </w:rPr>
      </w:pPr>
      <w:r w:rsidRPr="005450BD">
        <w:rPr>
          <w:sz w:val="24"/>
          <w:szCs w:val="24"/>
        </w:rPr>
        <w:t>Saxena</w:t>
      </w:r>
      <w:r w:rsidR="002623CC" w:rsidRPr="005450BD">
        <w:rPr>
          <w:sz w:val="24"/>
          <w:szCs w:val="24"/>
        </w:rPr>
        <w:t xml:space="preserve"> R, </w:t>
      </w:r>
      <w:r w:rsidR="002623CC" w:rsidRPr="005450BD">
        <w:rPr>
          <w:i/>
          <w:sz w:val="24"/>
          <w:szCs w:val="24"/>
        </w:rPr>
        <w:t>et al.</w:t>
      </w:r>
      <w:r w:rsidR="002623CC" w:rsidRPr="005450BD">
        <w:rPr>
          <w:sz w:val="24"/>
          <w:szCs w:val="24"/>
        </w:rPr>
        <w:t xml:space="preserve"> (2013).  Genome-wide association study identifies a novel locus contributing to type 2 diabetes susceptibility in Sikhs of Punjabi origin from India.  </w:t>
      </w:r>
      <w:r w:rsidR="002623CC" w:rsidRPr="005450BD">
        <w:rPr>
          <w:i/>
          <w:sz w:val="24"/>
          <w:szCs w:val="24"/>
        </w:rPr>
        <w:t xml:space="preserve">Diabetes </w:t>
      </w:r>
      <w:r w:rsidR="002623CC" w:rsidRPr="005450BD">
        <w:rPr>
          <w:sz w:val="24"/>
          <w:szCs w:val="24"/>
        </w:rPr>
        <w:t>62: 1746-55.</w:t>
      </w:r>
    </w:p>
    <w:p w14:paraId="6A8643F0" w14:textId="06C9E9A7" w:rsidR="005F657D" w:rsidRPr="005450BD" w:rsidRDefault="005F657D" w:rsidP="005450BD">
      <w:pPr>
        <w:pStyle w:val="NoSpacing"/>
        <w:numPr>
          <w:ilvl w:val="0"/>
          <w:numId w:val="1"/>
        </w:numPr>
        <w:rPr>
          <w:sz w:val="24"/>
          <w:szCs w:val="24"/>
        </w:rPr>
      </w:pPr>
      <w:r w:rsidRPr="005450BD">
        <w:rPr>
          <w:sz w:val="24"/>
          <w:szCs w:val="24"/>
        </w:rPr>
        <w:t xml:space="preserve">Shu XO, </w:t>
      </w:r>
      <w:r w:rsidRPr="005450BD">
        <w:rPr>
          <w:i/>
          <w:sz w:val="24"/>
          <w:szCs w:val="24"/>
        </w:rPr>
        <w:t xml:space="preserve">et al. </w:t>
      </w:r>
      <w:r w:rsidRPr="005450BD">
        <w:rPr>
          <w:sz w:val="24"/>
          <w:szCs w:val="24"/>
        </w:rPr>
        <w:t xml:space="preserve">(2010).  Identification of new genetic risk variants for type 2 diabetes.  </w:t>
      </w:r>
      <w:r w:rsidRPr="005450BD">
        <w:rPr>
          <w:i/>
          <w:sz w:val="24"/>
          <w:szCs w:val="24"/>
        </w:rPr>
        <w:t>PLoS Genet</w:t>
      </w:r>
      <w:r w:rsidRPr="005450BD">
        <w:rPr>
          <w:sz w:val="24"/>
          <w:szCs w:val="24"/>
        </w:rPr>
        <w:t xml:space="preserve"> 6: e1001127.</w:t>
      </w:r>
    </w:p>
    <w:p w14:paraId="17DE65FE" w14:textId="4A861D30" w:rsidR="005F657D" w:rsidRPr="005450BD" w:rsidRDefault="005F657D" w:rsidP="005450BD">
      <w:pPr>
        <w:pStyle w:val="NoSpacing"/>
        <w:numPr>
          <w:ilvl w:val="0"/>
          <w:numId w:val="1"/>
        </w:numPr>
        <w:rPr>
          <w:sz w:val="24"/>
          <w:szCs w:val="24"/>
        </w:rPr>
      </w:pPr>
      <w:r w:rsidRPr="005450BD">
        <w:rPr>
          <w:sz w:val="24"/>
          <w:szCs w:val="24"/>
        </w:rPr>
        <w:t>Perry</w:t>
      </w:r>
      <w:r w:rsidR="002623CC" w:rsidRPr="005450BD">
        <w:rPr>
          <w:sz w:val="24"/>
          <w:szCs w:val="24"/>
        </w:rPr>
        <w:t xml:space="preserve"> JRB, </w:t>
      </w:r>
      <w:r w:rsidR="002623CC" w:rsidRPr="005450BD">
        <w:rPr>
          <w:i/>
          <w:sz w:val="24"/>
          <w:szCs w:val="24"/>
        </w:rPr>
        <w:t>et al.</w:t>
      </w:r>
      <w:r w:rsidR="002623CC" w:rsidRPr="005450BD">
        <w:rPr>
          <w:sz w:val="24"/>
          <w:szCs w:val="24"/>
        </w:rPr>
        <w:t xml:space="preserve"> (2012).  Stratifying type 2 diabetes cases by BMI identifies genetic risk variants in </w:t>
      </w:r>
      <w:r w:rsidR="002623CC" w:rsidRPr="005450BD">
        <w:rPr>
          <w:i/>
          <w:sz w:val="24"/>
          <w:szCs w:val="24"/>
        </w:rPr>
        <w:t>LAMA1</w:t>
      </w:r>
      <w:r w:rsidR="002623CC" w:rsidRPr="005450BD">
        <w:rPr>
          <w:sz w:val="24"/>
          <w:szCs w:val="24"/>
        </w:rPr>
        <w:t xml:space="preserve"> and enrichment for risk variants in lean compared to obese cases.  </w:t>
      </w:r>
      <w:r w:rsidR="002623CC" w:rsidRPr="005450BD">
        <w:rPr>
          <w:i/>
          <w:sz w:val="24"/>
          <w:szCs w:val="24"/>
        </w:rPr>
        <w:t xml:space="preserve">PLoS Genet </w:t>
      </w:r>
      <w:r w:rsidR="002623CC" w:rsidRPr="005450BD">
        <w:rPr>
          <w:sz w:val="24"/>
          <w:szCs w:val="24"/>
        </w:rPr>
        <w:t>8: e1002741.</w:t>
      </w:r>
    </w:p>
    <w:p w14:paraId="106A8365" w14:textId="59B8C7DE" w:rsidR="005F657D" w:rsidRPr="005450BD" w:rsidRDefault="005F657D" w:rsidP="005450BD">
      <w:pPr>
        <w:pStyle w:val="NoSpacing"/>
        <w:numPr>
          <w:ilvl w:val="0"/>
          <w:numId w:val="1"/>
        </w:numPr>
        <w:rPr>
          <w:sz w:val="24"/>
          <w:szCs w:val="24"/>
        </w:rPr>
      </w:pPr>
      <w:r w:rsidRPr="005450BD">
        <w:rPr>
          <w:sz w:val="24"/>
          <w:szCs w:val="24"/>
        </w:rPr>
        <w:lastRenderedPageBreak/>
        <w:t xml:space="preserve">Cook JP, Morris AP (2016).  Multi-ethnic genome-wide association study identifies novel locus for type 2 diabetes susceptibility.  </w:t>
      </w:r>
      <w:r w:rsidRPr="005450BD">
        <w:rPr>
          <w:i/>
          <w:sz w:val="24"/>
          <w:szCs w:val="24"/>
        </w:rPr>
        <w:t>Eur J Hum Genet</w:t>
      </w:r>
      <w:r w:rsidRPr="005450BD">
        <w:rPr>
          <w:sz w:val="24"/>
          <w:szCs w:val="24"/>
        </w:rPr>
        <w:t xml:space="preserve"> 24: 1175-80.</w:t>
      </w:r>
    </w:p>
    <w:p w14:paraId="12E83BFC" w14:textId="18F153C6" w:rsidR="00F331B2" w:rsidRPr="005450BD" w:rsidRDefault="00F331B2" w:rsidP="005450BD">
      <w:pPr>
        <w:pStyle w:val="NoSpacing"/>
        <w:numPr>
          <w:ilvl w:val="0"/>
          <w:numId w:val="1"/>
        </w:numPr>
        <w:rPr>
          <w:sz w:val="24"/>
          <w:szCs w:val="24"/>
        </w:rPr>
      </w:pPr>
      <w:r w:rsidRPr="005450BD">
        <w:rPr>
          <w:sz w:val="24"/>
          <w:szCs w:val="24"/>
        </w:rPr>
        <w:br w:type="page"/>
      </w:r>
    </w:p>
    <w:p w14:paraId="7D279B9B" w14:textId="3CD59964" w:rsidR="006833C2" w:rsidRPr="00442D77" w:rsidRDefault="00F83E12" w:rsidP="006833C2">
      <w:pPr>
        <w:pStyle w:val="NoSpacing"/>
        <w:rPr>
          <w:b/>
          <w:sz w:val="24"/>
          <w:szCs w:val="24"/>
        </w:rPr>
      </w:pPr>
      <w:r w:rsidRPr="00442D77">
        <w:rPr>
          <w:b/>
          <w:sz w:val="24"/>
          <w:szCs w:val="24"/>
        </w:rPr>
        <w:lastRenderedPageBreak/>
        <w:t>Figure legends</w:t>
      </w:r>
    </w:p>
    <w:p w14:paraId="696A6219" w14:textId="389B72E5" w:rsidR="00F83E12" w:rsidRDefault="00F83E12" w:rsidP="006833C2">
      <w:pPr>
        <w:pStyle w:val="NoSpacing"/>
        <w:rPr>
          <w:sz w:val="24"/>
          <w:szCs w:val="24"/>
        </w:rPr>
      </w:pPr>
    </w:p>
    <w:p w14:paraId="3E939EEC" w14:textId="67443E3C" w:rsidR="00442D77" w:rsidRDefault="00E355EF" w:rsidP="006833C2">
      <w:pPr>
        <w:pStyle w:val="NoSpacing"/>
        <w:rPr>
          <w:sz w:val="24"/>
          <w:szCs w:val="24"/>
        </w:rPr>
      </w:pPr>
      <w:r w:rsidRPr="00E355EF">
        <w:rPr>
          <w:b/>
          <w:sz w:val="24"/>
          <w:szCs w:val="24"/>
        </w:rPr>
        <w:t xml:space="preserve">Figure 1.  Five distinct T2D association signals attaining </w:t>
      </w:r>
      <w:r w:rsidR="00442D77" w:rsidRPr="00E355EF">
        <w:rPr>
          <w:b/>
          <w:sz w:val="24"/>
          <w:szCs w:val="24"/>
        </w:rPr>
        <w:t xml:space="preserve">locus-wide significance at the </w:t>
      </w:r>
      <w:r w:rsidRPr="00E355EF">
        <w:rPr>
          <w:b/>
          <w:i/>
          <w:sz w:val="24"/>
          <w:szCs w:val="24"/>
        </w:rPr>
        <w:t xml:space="preserve">KCNQ1 </w:t>
      </w:r>
      <w:r w:rsidRPr="00E355EF">
        <w:rPr>
          <w:b/>
          <w:sz w:val="24"/>
          <w:szCs w:val="24"/>
        </w:rPr>
        <w:t xml:space="preserve">locus </w:t>
      </w:r>
      <w:r w:rsidR="00442D77" w:rsidRPr="00E355EF">
        <w:rPr>
          <w:b/>
          <w:sz w:val="24"/>
          <w:szCs w:val="24"/>
        </w:rPr>
        <w:t>in 27,206 cases and 57,57</w:t>
      </w:r>
      <w:r w:rsidRPr="00E355EF">
        <w:rPr>
          <w:b/>
          <w:sz w:val="24"/>
          <w:szCs w:val="24"/>
        </w:rPr>
        <w:t>4 controls of European ancestry.</w:t>
      </w:r>
      <w:r>
        <w:rPr>
          <w:sz w:val="24"/>
          <w:szCs w:val="24"/>
        </w:rPr>
        <w:t xml:space="preserve">  Association summary statistics are presented from conditional analyses</w:t>
      </w:r>
      <w:r w:rsidR="00442D77" w:rsidRPr="00442D77">
        <w:rPr>
          <w:sz w:val="24"/>
          <w:szCs w:val="24"/>
        </w:rPr>
        <w:t xml:space="preserve"> after adjust</w:t>
      </w:r>
      <w:r>
        <w:rPr>
          <w:sz w:val="24"/>
          <w:szCs w:val="24"/>
        </w:rPr>
        <w:t>ing for all other index SNPs</w:t>
      </w:r>
      <w:r w:rsidR="00442D77" w:rsidRPr="00442D77">
        <w:rPr>
          <w:sz w:val="24"/>
          <w:szCs w:val="24"/>
        </w:rPr>
        <w:t xml:space="preserve"> at the locus.  Each point represent</w:t>
      </w:r>
      <w:r>
        <w:rPr>
          <w:sz w:val="24"/>
          <w:szCs w:val="24"/>
        </w:rPr>
        <w:t>s a SNP</w:t>
      </w:r>
      <w:r w:rsidR="00442D77" w:rsidRPr="00442D77">
        <w:rPr>
          <w:sz w:val="24"/>
          <w:szCs w:val="24"/>
        </w:rPr>
        <w:t xml:space="preserve">, plotted with their conditional </w:t>
      </w:r>
      <w:r w:rsidR="00442D77" w:rsidRPr="00E355EF">
        <w:rPr>
          <w:i/>
          <w:sz w:val="24"/>
          <w:szCs w:val="24"/>
        </w:rPr>
        <w:t>p</w:t>
      </w:r>
      <w:r w:rsidR="00442D77" w:rsidRPr="00442D77">
        <w:rPr>
          <w:sz w:val="24"/>
          <w:szCs w:val="24"/>
        </w:rPr>
        <w:t>-value (on a -log</w:t>
      </w:r>
      <w:r w:rsidR="00442D77" w:rsidRPr="00E355EF">
        <w:rPr>
          <w:sz w:val="24"/>
          <w:szCs w:val="24"/>
          <w:vertAlign w:val="subscript"/>
        </w:rPr>
        <w:t>10</w:t>
      </w:r>
      <w:r w:rsidR="00442D77" w:rsidRPr="00442D77">
        <w:rPr>
          <w:sz w:val="24"/>
          <w:szCs w:val="24"/>
        </w:rPr>
        <w:t xml:space="preserve"> scale) as a function of genomic position (NCBI build 37). </w:t>
      </w:r>
      <w:r>
        <w:rPr>
          <w:sz w:val="24"/>
          <w:szCs w:val="24"/>
        </w:rPr>
        <w:t xml:space="preserve"> In each plot, the index SNP</w:t>
      </w:r>
      <w:r w:rsidR="00442D77" w:rsidRPr="00442D77">
        <w:rPr>
          <w:sz w:val="24"/>
          <w:szCs w:val="24"/>
        </w:rPr>
        <w:t xml:space="preserve"> is represented by the purple symbol.  The</w:t>
      </w:r>
      <w:r>
        <w:rPr>
          <w:sz w:val="24"/>
          <w:szCs w:val="24"/>
        </w:rPr>
        <w:t xml:space="preserve"> colour coding of all other variants</w:t>
      </w:r>
      <w:r w:rsidR="00442D77" w:rsidRPr="00442D77">
        <w:rPr>
          <w:sz w:val="24"/>
          <w:szCs w:val="24"/>
        </w:rPr>
        <w:t xml:space="preserve"> indicates LD with the index variant in European ancestry haplotypes from the 1000 Genomes Project reference panel: red </w:t>
      </w:r>
      <w:r w:rsidR="00442D77" w:rsidRPr="00E355EF">
        <w:rPr>
          <w:i/>
          <w:sz w:val="24"/>
          <w:szCs w:val="24"/>
        </w:rPr>
        <w:t>r</w:t>
      </w:r>
      <w:r w:rsidR="00442D77" w:rsidRPr="00E355EF">
        <w:rPr>
          <w:sz w:val="24"/>
          <w:szCs w:val="24"/>
          <w:vertAlign w:val="superscript"/>
        </w:rPr>
        <w:t>2</w:t>
      </w:r>
      <w:r w:rsidR="00442D77" w:rsidRPr="00442D77">
        <w:rPr>
          <w:sz w:val="24"/>
          <w:szCs w:val="24"/>
        </w:rPr>
        <w:t>≥0.8; gold 0.6≤</w:t>
      </w:r>
      <w:r w:rsidR="00442D77" w:rsidRPr="00E355EF">
        <w:rPr>
          <w:i/>
          <w:sz w:val="24"/>
          <w:szCs w:val="24"/>
        </w:rPr>
        <w:t>r</w:t>
      </w:r>
      <w:r w:rsidR="00442D77" w:rsidRPr="00E355EF">
        <w:rPr>
          <w:sz w:val="24"/>
          <w:szCs w:val="24"/>
          <w:vertAlign w:val="superscript"/>
        </w:rPr>
        <w:t>2</w:t>
      </w:r>
      <w:r w:rsidR="00442D77" w:rsidRPr="00442D77">
        <w:rPr>
          <w:sz w:val="24"/>
          <w:szCs w:val="24"/>
        </w:rPr>
        <w:t>&lt;0.8; green 0.4≤</w:t>
      </w:r>
      <w:r w:rsidR="00442D77" w:rsidRPr="00E355EF">
        <w:rPr>
          <w:i/>
          <w:sz w:val="24"/>
          <w:szCs w:val="24"/>
        </w:rPr>
        <w:t>r</w:t>
      </w:r>
      <w:r w:rsidR="00442D77" w:rsidRPr="00E355EF">
        <w:rPr>
          <w:sz w:val="24"/>
          <w:szCs w:val="24"/>
          <w:vertAlign w:val="superscript"/>
        </w:rPr>
        <w:t>2</w:t>
      </w:r>
      <w:r w:rsidR="00442D77" w:rsidRPr="00442D77">
        <w:rPr>
          <w:sz w:val="24"/>
          <w:szCs w:val="24"/>
        </w:rPr>
        <w:t>&lt;0.6; cyan 0.2≤</w:t>
      </w:r>
      <w:r w:rsidR="00442D77" w:rsidRPr="00E355EF">
        <w:rPr>
          <w:i/>
          <w:sz w:val="24"/>
          <w:szCs w:val="24"/>
        </w:rPr>
        <w:t>r</w:t>
      </w:r>
      <w:r w:rsidR="00442D77" w:rsidRPr="00E355EF">
        <w:rPr>
          <w:sz w:val="24"/>
          <w:szCs w:val="24"/>
          <w:vertAlign w:val="superscript"/>
        </w:rPr>
        <w:t>2</w:t>
      </w:r>
      <w:r w:rsidR="00442D77" w:rsidRPr="00442D77">
        <w:rPr>
          <w:sz w:val="24"/>
          <w:szCs w:val="24"/>
        </w:rPr>
        <w:t xml:space="preserve">&lt;0.4; blue </w:t>
      </w:r>
      <w:r w:rsidR="00442D77" w:rsidRPr="00E355EF">
        <w:rPr>
          <w:i/>
          <w:sz w:val="24"/>
          <w:szCs w:val="24"/>
        </w:rPr>
        <w:t>r</w:t>
      </w:r>
      <w:r w:rsidR="00442D77" w:rsidRPr="00E355EF">
        <w:rPr>
          <w:sz w:val="24"/>
          <w:szCs w:val="24"/>
          <w:vertAlign w:val="superscript"/>
        </w:rPr>
        <w:t>2</w:t>
      </w:r>
      <w:r w:rsidR="00442D77" w:rsidRPr="00442D77">
        <w:rPr>
          <w:sz w:val="24"/>
          <w:szCs w:val="24"/>
        </w:rPr>
        <w:t xml:space="preserve">&lt;0.2; grey </w:t>
      </w:r>
      <w:r w:rsidR="00442D77" w:rsidRPr="00E355EF">
        <w:rPr>
          <w:i/>
          <w:sz w:val="24"/>
          <w:szCs w:val="24"/>
        </w:rPr>
        <w:t>r</w:t>
      </w:r>
      <w:r w:rsidR="00442D77" w:rsidRPr="00E355EF">
        <w:rPr>
          <w:sz w:val="24"/>
          <w:szCs w:val="24"/>
          <w:vertAlign w:val="superscript"/>
        </w:rPr>
        <w:t>2</w:t>
      </w:r>
      <w:r w:rsidR="00442D77" w:rsidRPr="00442D77">
        <w:rPr>
          <w:sz w:val="24"/>
          <w:szCs w:val="24"/>
        </w:rPr>
        <w:t xml:space="preserve"> unknown.  The shape of the symbol corresponds to the annotation of the variant: upward triangle for frame</w:t>
      </w:r>
      <w:r w:rsidR="00690522">
        <w:rPr>
          <w:sz w:val="24"/>
          <w:szCs w:val="24"/>
        </w:rPr>
        <w:t xml:space="preserve">shift, </w:t>
      </w:r>
      <w:r w:rsidR="00442D77" w:rsidRPr="00442D77">
        <w:rPr>
          <w:sz w:val="24"/>
          <w:szCs w:val="24"/>
        </w:rPr>
        <w:t>stop or splice; downward triangle for non-synonymous; square for synonymous or UTR; and circle for intronic or non-coding.  Recombination rates are estimated from Phase II HapMap and gene annotation</w:t>
      </w:r>
      <w:r>
        <w:rPr>
          <w:sz w:val="24"/>
          <w:szCs w:val="24"/>
        </w:rPr>
        <w:t>s are taken from the UCSC</w:t>
      </w:r>
      <w:r w:rsidR="00442D77" w:rsidRPr="00442D77">
        <w:rPr>
          <w:sz w:val="24"/>
          <w:szCs w:val="24"/>
        </w:rPr>
        <w:t xml:space="preserve"> genome browser.</w:t>
      </w:r>
    </w:p>
    <w:p w14:paraId="115E4967" w14:textId="77777777" w:rsidR="00442D77" w:rsidRDefault="00442D77" w:rsidP="006833C2">
      <w:pPr>
        <w:pStyle w:val="NoSpacing"/>
        <w:rPr>
          <w:sz w:val="24"/>
          <w:szCs w:val="24"/>
        </w:rPr>
      </w:pPr>
    </w:p>
    <w:p w14:paraId="25792023" w14:textId="19E264AB" w:rsidR="00F83E12" w:rsidRPr="006833C2" w:rsidRDefault="00442D77" w:rsidP="006833C2">
      <w:pPr>
        <w:pStyle w:val="NoSpacing"/>
        <w:rPr>
          <w:sz w:val="24"/>
          <w:szCs w:val="24"/>
        </w:rPr>
      </w:pPr>
      <w:r>
        <w:rPr>
          <w:b/>
          <w:sz w:val="24"/>
          <w:szCs w:val="24"/>
        </w:rPr>
        <w:t>Figure 2.  Trans-ethnic f</w:t>
      </w:r>
      <w:r w:rsidR="00F83E12" w:rsidRPr="00442D77">
        <w:rPr>
          <w:b/>
          <w:sz w:val="24"/>
          <w:szCs w:val="24"/>
        </w:rPr>
        <w:t xml:space="preserve">ine-mapping of the T2D association signal at the </w:t>
      </w:r>
      <w:r w:rsidR="00F83E12" w:rsidRPr="00442D77">
        <w:rPr>
          <w:b/>
          <w:i/>
          <w:sz w:val="24"/>
          <w:szCs w:val="24"/>
        </w:rPr>
        <w:t>CDKAL1</w:t>
      </w:r>
      <w:r w:rsidR="00F83E12" w:rsidRPr="00442D77">
        <w:rPr>
          <w:b/>
          <w:sz w:val="24"/>
          <w:szCs w:val="24"/>
        </w:rPr>
        <w:t xml:space="preserve"> locus</w:t>
      </w:r>
      <w:r>
        <w:rPr>
          <w:b/>
          <w:sz w:val="24"/>
          <w:szCs w:val="24"/>
        </w:rPr>
        <w:t xml:space="preserve"> in </w:t>
      </w:r>
      <w:r w:rsidRPr="00442D77">
        <w:rPr>
          <w:b/>
          <w:sz w:val="24"/>
          <w:szCs w:val="24"/>
        </w:rPr>
        <w:t>22,086 cases and 42,539 controls</w:t>
      </w:r>
      <w:r>
        <w:rPr>
          <w:b/>
          <w:sz w:val="24"/>
          <w:szCs w:val="24"/>
        </w:rPr>
        <w:t xml:space="preserve"> from diverse populations</w:t>
      </w:r>
      <w:r w:rsidRPr="00442D77">
        <w:rPr>
          <w:b/>
          <w:sz w:val="24"/>
          <w:szCs w:val="24"/>
        </w:rPr>
        <w:t xml:space="preserve">.  </w:t>
      </w:r>
      <w:r>
        <w:rPr>
          <w:sz w:val="24"/>
          <w:szCs w:val="24"/>
        </w:rPr>
        <w:t>Association summary statistics are presented</w:t>
      </w:r>
      <w:r w:rsidR="00F83E12" w:rsidRPr="00F83E12">
        <w:rPr>
          <w:sz w:val="24"/>
          <w:szCs w:val="24"/>
        </w:rPr>
        <w:t xml:space="preserve"> on the basis of</w:t>
      </w:r>
      <w:r w:rsidR="00F83E12">
        <w:rPr>
          <w:sz w:val="24"/>
          <w:szCs w:val="24"/>
        </w:rPr>
        <w:t>:</w:t>
      </w:r>
      <w:r w:rsidR="00F83E12" w:rsidRPr="00F83E12">
        <w:rPr>
          <w:sz w:val="24"/>
          <w:szCs w:val="24"/>
        </w:rPr>
        <w:t xml:space="preserve"> </w:t>
      </w:r>
      <w:r w:rsidR="00F83E12">
        <w:rPr>
          <w:sz w:val="24"/>
          <w:szCs w:val="24"/>
        </w:rPr>
        <w:t>GWAS in East Asian ancestry populations and European, Hispanic and South Asian ancestry populations (top); and trans-ethnic</w:t>
      </w:r>
      <w:r w:rsidR="00F83E12" w:rsidRPr="00F83E12">
        <w:rPr>
          <w:sz w:val="24"/>
          <w:szCs w:val="24"/>
        </w:rPr>
        <w:t xml:space="preserve"> meta-analysis of GW</w:t>
      </w:r>
      <w:r w:rsidR="00F83E12">
        <w:rPr>
          <w:sz w:val="24"/>
          <w:szCs w:val="24"/>
        </w:rPr>
        <w:t>AS from all ancestry groups (bottom).  Each point represents a variant</w:t>
      </w:r>
      <w:r w:rsidR="00F83E12" w:rsidRPr="00F83E12">
        <w:rPr>
          <w:sz w:val="24"/>
          <w:szCs w:val="24"/>
        </w:rPr>
        <w:t>, plotted with their log</w:t>
      </w:r>
      <w:r w:rsidR="00F83E12" w:rsidRPr="00F83E12">
        <w:rPr>
          <w:sz w:val="24"/>
          <w:szCs w:val="24"/>
          <w:vertAlign w:val="subscript"/>
        </w:rPr>
        <w:t>10</w:t>
      </w:r>
      <w:r w:rsidR="00F83E12">
        <w:rPr>
          <w:sz w:val="24"/>
          <w:szCs w:val="24"/>
        </w:rPr>
        <w:t xml:space="preserve"> Bayes’ factor (</w:t>
      </w:r>
      <w:r w:rsidR="00F83E12" w:rsidRPr="00F83E12">
        <w:rPr>
          <w:sz w:val="24"/>
          <w:szCs w:val="24"/>
        </w:rPr>
        <w:t>BF</w:t>
      </w:r>
      <w:r w:rsidR="00F83E12">
        <w:rPr>
          <w:sz w:val="24"/>
          <w:szCs w:val="24"/>
        </w:rPr>
        <w:t>)</w:t>
      </w:r>
      <w:r w:rsidR="00F83E12" w:rsidRPr="00F83E12">
        <w:rPr>
          <w:sz w:val="24"/>
          <w:szCs w:val="24"/>
        </w:rPr>
        <w:t xml:space="preserve"> as a function of genomic position (NCBI Build 37). </w:t>
      </w:r>
      <w:r w:rsidR="00F83E12">
        <w:rPr>
          <w:sz w:val="24"/>
          <w:szCs w:val="24"/>
        </w:rPr>
        <w:t xml:space="preserve"> In each plot, the index SNP from the trans-ethnic meta-analysis</w:t>
      </w:r>
      <w:r w:rsidR="00F83E12" w:rsidRPr="00F83E12">
        <w:rPr>
          <w:sz w:val="24"/>
          <w:szCs w:val="24"/>
        </w:rPr>
        <w:t xml:space="preserve"> is represented by the purple symbol.  The colour c</w:t>
      </w:r>
      <w:r w:rsidR="00F83E12">
        <w:rPr>
          <w:sz w:val="24"/>
          <w:szCs w:val="24"/>
        </w:rPr>
        <w:t>oding of all other variants</w:t>
      </w:r>
      <w:r w:rsidR="00F83E12" w:rsidRPr="00F83E12">
        <w:rPr>
          <w:sz w:val="24"/>
          <w:szCs w:val="24"/>
        </w:rPr>
        <w:t xml:space="preserve"> indicates LD with the index SNP (estimated from 1000 Genomes Project reference haplotypes by EUR </w:t>
      </w:r>
      <w:r w:rsidR="00F83E12" w:rsidRPr="00F83E12">
        <w:rPr>
          <w:i/>
          <w:sz w:val="24"/>
          <w:szCs w:val="24"/>
        </w:rPr>
        <w:t>r</w:t>
      </w:r>
      <w:r w:rsidR="00F83E12" w:rsidRPr="00F83E12">
        <w:rPr>
          <w:sz w:val="24"/>
          <w:szCs w:val="24"/>
          <w:vertAlign w:val="superscript"/>
        </w:rPr>
        <w:t>2</w:t>
      </w:r>
      <w:r w:rsidR="00F83E12">
        <w:rPr>
          <w:sz w:val="24"/>
          <w:szCs w:val="24"/>
        </w:rPr>
        <w:t xml:space="preserve"> for the trans-ethnic</w:t>
      </w:r>
      <w:r w:rsidR="00F83E12" w:rsidRPr="00F83E12">
        <w:rPr>
          <w:sz w:val="24"/>
          <w:szCs w:val="24"/>
        </w:rPr>
        <w:t xml:space="preserve"> meta-</w:t>
      </w:r>
      <w:r w:rsidR="00F83E12">
        <w:rPr>
          <w:sz w:val="24"/>
          <w:szCs w:val="24"/>
        </w:rPr>
        <w:t>analysis and European, Hispanic and South Asian ancestry GWAS</w:t>
      </w:r>
      <w:r w:rsidR="00F83E12" w:rsidRPr="00F83E12">
        <w:rPr>
          <w:sz w:val="24"/>
          <w:szCs w:val="24"/>
        </w:rPr>
        <w:t xml:space="preserve">, and by ASN </w:t>
      </w:r>
      <w:r w:rsidR="00F83E12" w:rsidRPr="00F83E12">
        <w:rPr>
          <w:i/>
          <w:sz w:val="24"/>
          <w:szCs w:val="24"/>
        </w:rPr>
        <w:t>r</w:t>
      </w:r>
      <w:r w:rsidR="00F83E12" w:rsidRPr="00F83E12">
        <w:rPr>
          <w:sz w:val="24"/>
          <w:szCs w:val="24"/>
          <w:vertAlign w:val="superscript"/>
        </w:rPr>
        <w:t>2</w:t>
      </w:r>
      <w:r w:rsidR="00F83E12">
        <w:rPr>
          <w:sz w:val="24"/>
          <w:szCs w:val="24"/>
        </w:rPr>
        <w:t xml:space="preserve"> for the East Asian ancestry GWAS</w:t>
      </w:r>
      <w:r w:rsidR="00F83E12" w:rsidRPr="00F83E12">
        <w:rPr>
          <w:sz w:val="24"/>
          <w:szCs w:val="24"/>
        </w:rPr>
        <w:t xml:space="preserve">): red </w:t>
      </w:r>
      <w:r w:rsidR="00F83E12" w:rsidRPr="00F83E12">
        <w:rPr>
          <w:i/>
          <w:sz w:val="24"/>
          <w:szCs w:val="24"/>
        </w:rPr>
        <w:t>r</w:t>
      </w:r>
      <w:r w:rsidR="00F83E12" w:rsidRPr="00F83E12">
        <w:rPr>
          <w:sz w:val="24"/>
          <w:szCs w:val="24"/>
          <w:vertAlign w:val="superscript"/>
        </w:rPr>
        <w:t>2</w:t>
      </w:r>
      <w:r w:rsidR="00F83E12" w:rsidRPr="00F83E12">
        <w:rPr>
          <w:sz w:val="24"/>
          <w:szCs w:val="24"/>
        </w:rPr>
        <w:t>≥0.8; gold 0.6≤</w:t>
      </w:r>
      <w:r w:rsidR="00F83E12" w:rsidRPr="00F83E12">
        <w:rPr>
          <w:i/>
          <w:sz w:val="24"/>
          <w:szCs w:val="24"/>
        </w:rPr>
        <w:t>r</w:t>
      </w:r>
      <w:r w:rsidR="00F83E12" w:rsidRPr="00F83E12">
        <w:rPr>
          <w:sz w:val="24"/>
          <w:szCs w:val="24"/>
          <w:vertAlign w:val="superscript"/>
        </w:rPr>
        <w:t>2</w:t>
      </w:r>
      <w:r w:rsidR="00F83E12" w:rsidRPr="00F83E12">
        <w:rPr>
          <w:sz w:val="24"/>
          <w:szCs w:val="24"/>
        </w:rPr>
        <w:t>&lt;0.8; green 0.4≤</w:t>
      </w:r>
      <w:r w:rsidR="00F83E12" w:rsidRPr="00F83E12">
        <w:rPr>
          <w:i/>
          <w:sz w:val="24"/>
          <w:szCs w:val="24"/>
        </w:rPr>
        <w:t>r</w:t>
      </w:r>
      <w:r w:rsidR="00F83E12" w:rsidRPr="00F83E12">
        <w:rPr>
          <w:sz w:val="24"/>
          <w:szCs w:val="24"/>
          <w:vertAlign w:val="superscript"/>
        </w:rPr>
        <w:t>2</w:t>
      </w:r>
      <w:r w:rsidR="00F83E12" w:rsidRPr="00F83E12">
        <w:rPr>
          <w:sz w:val="24"/>
          <w:szCs w:val="24"/>
        </w:rPr>
        <w:t>&lt;0.6; cyan 0.2≤</w:t>
      </w:r>
      <w:r w:rsidR="00F83E12" w:rsidRPr="00F83E12">
        <w:rPr>
          <w:i/>
          <w:sz w:val="24"/>
          <w:szCs w:val="24"/>
        </w:rPr>
        <w:t>r</w:t>
      </w:r>
      <w:r w:rsidR="00F83E12" w:rsidRPr="00F83E12">
        <w:rPr>
          <w:sz w:val="24"/>
          <w:szCs w:val="24"/>
          <w:vertAlign w:val="superscript"/>
        </w:rPr>
        <w:t>2</w:t>
      </w:r>
      <w:r w:rsidR="00F83E12" w:rsidRPr="00F83E12">
        <w:rPr>
          <w:sz w:val="24"/>
          <w:szCs w:val="24"/>
        </w:rPr>
        <w:t xml:space="preserve">&lt;0.4; blue </w:t>
      </w:r>
      <w:r w:rsidR="00F83E12" w:rsidRPr="00442D77">
        <w:rPr>
          <w:i/>
          <w:sz w:val="24"/>
          <w:szCs w:val="24"/>
        </w:rPr>
        <w:t>r</w:t>
      </w:r>
      <w:r w:rsidR="00F83E12" w:rsidRPr="00F83E12">
        <w:rPr>
          <w:sz w:val="24"/>
          <w:szCs w:val="24"/>
          <w:vertAlign w:val="superscript"/>
        </w:rPr>
        <w:t>2</w:t>
      </w:r>
      <w:r w:rsidR="00F83E12" w:rsidRPr="00F83E12">
        <w:rPr>
          <w:sz w:val="24"/>
          <w:szCs w:val="24"/>
        </w:rPr>
        <w:t xml:space="preserve">&lt;0.2; grey </w:t>
      </w:r>
      <w:r w:rsidR="00F83E12" w:rsidRPr="00442D77">
        <w:rPr>
          <w:i/>
          <w:sz w:val="24"/>
          <w:szCs w:val="24"/>
        </w:rPr>
        <w:t>r</w:t>
      </w:r>
      <w:r w:rsidR="00F83E12" w:rsidRPr="00442D77">
        <w:rPr>
          <w:sz w:val="24"/>
          <w:szCs w:val="24"/>
          <w:vertAlign w:val="superscript"/>
        </w:rPr>
        <w:t>2</w:t>
      </w:r>
      <w:r w:rsidR="00F83E12" w:rsidRPr="00F83E12">
        <w:rPr>
          <w:sz w:val="24"/>
          <w:szCs w:val="24"/>
        </w:rPr>
        <w:t xml:space="preserve"> unknown. </w:t>
      </w:r>
      <w:r>
        <w:rPr>
          <w:sz w:val="24"/>
          <w:szCs w:val="24"/>
        </w:rPr>
        <w:t xml:space="preserve"> </w:t>
      </w:r>
      <w:r w:rsidR="00F83E12" w:rsidRPr="00F83E12">
        <w:rPr>
          <w:sz w:val="24"/>
          <w:szCs w:val="24"/>
        </w:rPr>
        <w:t>The shape of the plotting symbol correspo</w:t>
      </w:r>
      <w:r w:rsidR="00F83E12">
        <w:rPr>
          <w:sz w:val="24"/>
          <w:szCs w:val="24"/>
        </w:rPr>
        <w:t>nds to the annotation of the variant</w:t>
      </w:r>
      <w:r w:rsidR="00F83E12" w:rsidRPr="00F83E12">
        <w:rPr>
          <w:sz w:val="24"/>
          <w:szCs w:val="24"/>
        </w:rPr>
        <w:t>: upward triangle for frame</w:t>
      </w:r>
      <w:r w:rsidR="00690522">
        <w:rPr>
          <w:sz w:val="24"/>
          <w:szCs w:val="24"/>
        </w:rPr>
        <w:t xml:space="preserve">shift, </w:t>
      </w:r>
      <w:r w:rsidR="00F83E12" w:rsidRPr="00F83E12">
        <w:rPr>
          <w:sz w:val="24"/>
          <w:szCs w:val="24"/>
        </w:rPr>
        <w:t>stop or splice; downward triangle for non-synonymous; square for synonymous or UTR; and circle for intronic or non-coding.  Recombination rates are estimated from Phase II HapMap and gene annotations are taken from the UCSC genome browser.  The genomic interval covered by the 99% credible set of variants for the associ</w:t>
      </w:r>
      <w:r>
        <w:rPr>
          <w:sz w:val="24"/>
          <w:szCs w:val="24"/>
        </w:rPr>
        <w:t>ation signal from the trans-ethnic and ethnic</w:t>
      </w:r>
      <w:r w:rsidR="00F83E12" w:rsidRPr="00F83E12">
        <w:rPr>
          <w:sz w:val="24"/>
          <w:szCs w:val="24"/>
        </w:rPr>
        <w:t>-specific meta-analyse</w:t>
      </w:r>
      <w:r>
        <w:rPr>
          <w:sz w:val="24"/>
          <w:szCs w:val="24"/>
        </w:rPr>
        <w:t>s are highlighted by the red region</w:t>
      </w:r>
      <w:r w:rsidR="00F83E12" w:rsidRPr="00F83E12">
        <w:rPr>
          <w:sz w:val="24"/>
          <w:szCs w:val="24"/>
        </w:rPr>
        <w:t>.</w:t>
      </w:r>
    </w:p>
    <w:p w14:paraId="409110EB" w14:textId="377B05B7" w:rsidR="003E51C5" w:rsidRPr="006833C2" w:rsidRDefault="003E51C5" w:rsidP="006833C2">
      <w:pPr>
        <w:pStyle w:val="NoSpacing"/>
        <w:rPr>
          <w:sz w:val="24"/>
          <w:szCs w:val="24"/>
        </w:rPr>
      </w:pPr>
    </w:p>
    <w:sectPr w:rsidR="003E51C5" w:rsidRPr="006833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6269C0"/>
    <w:multiLevelType w:val="hybridMultilevel"/>
    <w:tmpl w:val="5D5CE8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879"/>
    <w:rsid w:val="00016DF8"/>
    <w:rsid w:val="0002655B"/>
    <w:rsid w:val="000670B7"/>
    <w:rsid w:val="000745B6"/>
    <w:rsid w:val="00077D32"/>
    <w:rsid w:val="00084C32"/>
    <w:rsid w:val="000A7AAB"/>
    <w:rsid w:val="000B5C6D"/>
    <w:rsid w:val="000C3E26"/>
    <w:rsid w:val="000E0D12"/>
    <w:rsid w:val="000F584A"/>
    <w:rsid w:val="001067F7"/>
    <w:rsid w:val="00111888"/>
    <w:rsid w:val="00116172"/>
    <w:rsid w:val="00124055"/>
    <w:rsid w:val="0018636F"/>
    <w:rsid w:val="001970B2"/>
    <w:rsid w:val="001D7758"/>
    <w:rsid w:val="001F0920"/>
    <w:rsid w:val="001F1109"/>
    <w:rsid w:val="00203C71"/>
    <w:rsid w:val="002221A8"/>
    <w:rsid w:val="00225412"/>
    <w:rsid w:val="002350BD"/>
    <w:rsid w:val="00240C35"/>
    <w:rsid w:val="002623CC"/>
    <w:rsid w:val="00267A37"/>
    <w:rsid w:val="0027162C"/>
    <w:rsid w:val="00274FD5"/>
    <w:rsid w:val="00297373"/>
    <w:rsid w:val="002A43B0"/>
    <w:rsid w:val="002A7CC0"/>
    <w:rsid w:val="002C5170"/>
    <w:rsid w:val="002F386C"/>
    <w:rsid w:val="0033164C"/>
    <w:rsid w:val="00336291"/>
    <w:rsid w:val="00354DFF"/>
    <w:rsid w:val="00372BC2"/>
    <w:rsid w:val="003E17DC"/>
    <w:rsid w:val="003E51C5"/>
    <w:rsid w:val="003E7491"/>
    <w:rsid w:val="003F280E"/>
    <w:rsid w:val="00424F3A"/>
    <w:rsid w:val="00442D77"/>
    <w:rsid w:val="00450DA8"/>
    <w:rsid w:val="00456F0B"/>
    <w:rsid w:val="004C3FC4"/>
    <w:rsid w:val="004F49AE"/>
    <w:rsid w:val="004F5002"/>
    <w:rsid w:val="00500A55"/>
    <w:rsid w:val="00506B0C"/>
    <w:rsid w:val="00531131"/>
    <w:rsid w:val="005450BD"/>
    <w:rsid w:val="00566D21"/>
    <w:rsid w:val="00584924"/>
    <w:rsid w:val="005905C4"/>
    <w:rsid w:val="005974A7"/>
    <w:rsid w:val="005A039C"/>
    <w:rsid w:val="005A4CF1"/>
    <w:rsid w:val="005C2BDF"/>
    <w:rsid w:val="005D4471"/>
    <w:rsid w:val="005F657D"/>
    <w:rsid w:val="00601417"/>
    <w:rsid w:val="006376C2"/>
    <w:rsid w:val="00647217"/>
    <w:rsid w:val="00647CEB"/>
    <w:rsid w:val="00651E6B"/>
    <w:rsid w:val="00652318"/>
    <w:rsid w:val="00674ADA"/>
    <w:rsid w:val="00676969"/>
    <w:rsid w:val="006833C2"/>
    <w:rsid w:val="00687EEF"/>
    <w:rsid w:val="00690522"/>
    <w:rsid w:val="006A5931"/>
    <w:rsid w:val="006D0B0D"/>
    <w:rsid w:val="00701908"/>
    <w:rsid w:val="0072579A"/>
    <w:rsid w:val="00731B6D"/>
    <w:rsid w:val="007328B1"/>
    <w:rsid w:val="0073530D"/>
    <w:rsid w:val="00740BE4"/>
    <w:rsid w:val="00743193"/>
    <w:rsid w:val="00747B45"/>
    <w:rsid w:val="007A2FDA"/>
    <w:rsid w:val="007E56D0"/>
    <w:rsid w:val="008067FC"/>
    <w:rsid w:val="00824A04"/>
    <w:rsid w:val="00832879"/>
    <w:rsid w:val="008335B1"/>
    <w:rsid w:val="00873FD4"/>
    <w:rsid w:val="00892D58"/>
    <w:rsid w:val="0089339A"/>
    <w:rsid w:val="008C3910"/>
    <w:rsid w:val="00905D58"/>
    <w:rsid w:val="0092728C"/>
    <w:rsid w:val="00935989"/>
    <w:rsid w:val="00937F6E"/>
    <w:rsid w:val="009671FD"/>
    <w:rsid w:val="009749A9"/>
    <w:rsid w:val="00996151"/>
    <w:rsid w:val="009A4C82"/>
    <w:rsid w:val="009D068E"/>
    <w:rsid w:val="009D707B"/>
    <w:rsid w:val="009E4F60"/>
    <w:rsid w:val="009E520D"/>
    <w:rsid w:val="00A436A3"/>
    <w:rsid w:val="00AB0C1A"/>
    <w:rsid w:val="00AC7709"/>
    <w:rsid w:val="00AD6193"/>
    <w:rsid w:val="00AF3730"/>
    <w:rsid w:val="00B044A4"/>
    <w:rsid w:val="00B40219"/>
    <w:rsid w:val="00B72152"/>
    <w:rsid w:val="00BA76E0"/>
    <w:rsid w:val="00BE3D17"/>
    <w:rsid w:val="00BE45F4"/>
    <w:rsid w:val="00BE46DA"/>
    <w:rsid w:val="00BF0D4C"/>
    <w:rsid w:val="00C231AC"/>
    <w:rsid w:val="00C2360A"/>
    <w:rsid w:val="00C360AC"/>
    <w:rsid w:val="00C44E6D"/>
    <w:rsid w:val="00C55C11"/>
    <w:rsid w:val="00C95611"/>
    <w:rsid w:val="00CD794D"/>
    <w:rsid w:val="00D10CBE"/>
    <w:rsid w:val="00D1487F"/>
    <w:rsid w:val="00D24B59"/>
    <w:rsid w:val="00D268D5"/>
    <w:rsid w:val="00D515D6"/>
    <w:rsid w:val="00D547AC"/>
    <w:rsid w:val="00D6437D"/>
    <w:rsid w:val="00D7112B"/>
    <w:rsid w:val="00D772E8"/>
    <w:rsid w:val="00D7732B"/>
    <w:rsid w:val="00DA38A3"/>
    <w:rsid w:val="00DD523F"/>
    <w:rsid w:val="00DF7318"/>
    <w:rsid w:val="00E14F65"/>
    <w:rsid w:val="00E355EF"/>
    <w:rsid w:val="00E46614"/>
    <w:rsid w:val="00E51B80"/>
    <w:rsid w:val="00E62BE1"/>
    <w:rsid w:val="00E822A3"/>
    <w:rsid w:val="00EA4B37"/>
    <w:rsid w:val="00EB1FD4"/>
    <w:rsid w:val="00EC298C"/>
    <w:rsid w:val="00EF3888"/>
    <w:rsid w:val="00EF4A60"/>
    <w:rsid w:val="00F06256"/>
    <w:rsid w:val="00F331B2"/>
    <w:rsid w:val="00F42753"/>
    <w:rsid w:val="00F71E13"/>
    <w:rsid w:val="00F83E12"/>
    <w:rsid w:val="00F8451F"/>
    <w:rsid w:val="00F9573F"/>
    <w:rsid w:val="00FA3EEE"/>
    <w:rsid w:val="00FC2CF2"/>
    <w:rsid w:val="00FF5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2ACC"/>
  <w15:chartTrackingRefBased/>
  <w15:docId w15:val="{06A7C690-17C4-4F44-BC72-F15D8CE6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32879"/>
    <w:pPr>
      <w:spacing w:after="0" w:line="240" w:lineRule="auto"/>
    </w:pPr>
  </w:style>
  <w:style w:type="character" w:styleId="Hyperlink">
    <w:name w:val="Hyperlink"/>
    <w:basedOn w:val="DefaultParagraphFont"/>
    <w:uiPriority w:val="99"/>
    <w:unhideWhenUsed/>
    <w:rsid w:val="000C3E26"/>
    <w:rPr>
      <w:color w:val="0563C1" w:themeColor="hyperlink"/>
      <w:u w:val="single"/>
    </w:rPr>
  </w:style>
  <w:style w:type="character" w:styleId="UnresolvedMention">
    <w:name w:val="Unresolved Mention"/>
    <w:basedOn w:val="DefaultParagraphFont"/>
    <w:uiPriority w:val="99"/>
    <w:semiHidden/>
    <w:unhideWhenUsed/>
    <w:rsid w:val="000C3E26"/>
    <w:rPr>
      <w:color w:val="808080"/>
      <w:shd w:val="clear" w:color="auto" w:fill="E6E6E6"/>
    </w:rPr>
  </w:style>
  <w:style w:type="paragraph" w:styleId="ListParagraph">
    <w:name w:val="List Paragraph"/>
    <w:basedOn w:val="Normal"/>
    <w:uiPriority w:val="34"/>
    <w:qFormat/>
    <w:rsid w:val="00892D58"/>
    <w:pPr>
      <w:ind w:left="720"/>
      <w:contextualSpacing/>
    </w:pPr>
  </w:style>
  <w:style w:type="paragraph" w:styleId="BalloonText">
    <w:name w:val="Balloon Text"/>
    <w:basedOn w:val="Normal"/>
    <w:link w:val="BalloonTextChar"/>
    <w:uiPriority w:val="99"/>
    <w:semiHidden/>
    <w:unhideWhenUsed/>
    <w:rsid w:val="000A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morris@liverpool.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5647</Words>
  <Characters>32189</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Morris</dc:creator>
  <cp:keywords/>
  <dc:description/>
  <cp:lastModifiedBy>Andrew Morris</cp:lastModifiedBy>
  <cp:revision>4</cp:revision>
  <dcterms:created xsi:type="dcterms:W3CDTF">2018-01-30T15:28:00Z</dcterms:created>
  <dcterms:modified xsi:type="dcterms:W3CDTF">2018-01-30T15:37:00Z</dcterms:modified>
</cp:coreProperties>
</file>