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D866B" w14:textId="5948E4BE" w:rsidR="005A24D1" w:rsidRPr="00D558AB" w:rsidRDefault="005A24D1" w:rsidP="005A24D1">
      <w:pPr>
        <w:spacing w:line="360" w:lineRule="auto"/>
        <w:jc w:val="center"/>
        <w:rPr>
          <w:rFonts w:ascii="Times New Roman" w:eastAsia="Calibri" w:hAnsi="Times New Roman" w:cs="Times New Roman"/>
          <w:b/>
          <w:bCs/>
          <w:color w:val="000000" w:themeColor="text1"/>
          <w:sz w:val="28"/>
          <w:szCs w:val="28"/>
          <w:lang w:val="en-US" w:eastAsia="en-US"/>
        </w:rPr>
      </w:pPr>
      <w:r w:rsidRPr="00D558AB">
        <w:rPr>
          <w:rFonts w:ascii="Times New Roman" w:eastAsia="MS Mincho" w:hAnsi="Times New Roman" w:cs="Times New Roman"/>
          <w:b/>
          <w:color w:val="000000" w:themeColor="text1"/>
          <w:sz w:val="28"/>
          <w:szCs w:val="28"/>
          <w:lang w:val="en-US" w:eastAsia="en-US"/>
        </w:rPr>
        <w:t>Benefit-based consumer segmentation and performance evaluation of clustering approaches: An evidence of data-driven decision-making</w:t>
      </w:r>
    </w:p>
    <w:p w14:paraId="19DAA8C4" w14:textId="77777777" w:rsidR="005A24D1" w:rsidRPr="00D558AB" w:rsidRDefault="005A24D1" w:rsidP="005A24D1">
      <w:pPr>
        <w:spacing w:line="360" w:lineRule="auto"/>
        <w:jc w:val="center"/>
        <w:rPr>
          <w:rFonts w:ascii="Times New Roman" w:eastAsia="Calibri" w:hAnsi="Times New Roman" w:cs="Times New Roman"/>
          <w:i/>
          <w:color w:val="000000" w:themeColor="text1"/>
          <w:sz w:val="24"/>
          <w:szCs w:val="24"/>
          <w:lang w:val="es-ES_tradnl" w:eastAsia="en-US"/>
        </w:rPr>
      </w:pPr>
      <w:r w:rsidRPr="00D558AB">
        <w:rPr>
          <w:rFonts w:ascii="Times New Roman" w:eastAsia="Calibri" w:hAnsi="Times New Roman" w:cs="Times New Roman"/>
          <w:i/>
          <w:color w:val="000000" w:themeColor="text1"/>
          <w:sz w:val="24"/>
          <w:szCs w:val="24"/>
          <w:lang w:eastAsia="en-US"/>
        </w:rPr>
        <w:t xml:space="preserve">Deepak Arunachalam </w:t>
      </w:r>
      <w:r w:rsidRPr="00D558AB">
        <w:rPr>
          <w:rFonts w:ascii="Times New Roman" w:eastAsia="Calibri" w:hAnsi="Times New Roman" w:cs="Times New Roman"/>
          <w:i/>
          <w:color w:val="000000" w:themeColor="text1"/>
          <w:sz w:val="24"/>
          <w:szCs w:val="24"/>
          <w:vertAlign w:val="superscript"/>
          <w:lang w:val="es-ES_tradnl" w:eastAsia="en-US"/>
        </w:rPr>
        <w:t>1</w:t>
      </w:r>
      <w:r w:rsidRPr="00D558AB">
        <w:rPr>
          <w:rFonts w:ascii="Times New Roman" w:eastAsia="Calibri" w:hAnsi="Times New Roman" w:cs="Times New Roman"/>
          <w:i/>
          <w:color w:val="000000" w:themeColor="text1"/>
          <w:sz w:val="24"/>
          <w:szCs w:val="24"/>
          <w:lang w:val="es-ES_tradnl" w:eastAsia="en-US"/>
        </w:rPr>
        <w:t xml:space="preserve"> and Niraj Kumar </w:t>
      </w:r>
      <w:r w:rsidRPr="00D558AB">
        <w:rPr>
          <w:rFonts w:ascii="Times New Roman" w:eastAsia="Calibri" w:hAnsi="Times New Roman" w:cs="Times New Roman"/>
          <w:i/>
          <w:color w:val="000000" w:themeColor="text1"/>
          <w:sz w:val="24"/>
          <w:szCs w:val="24"/>
          <w:vertAlign w:val="superscript"/>
          <w:lang w:val="es-ES_tradnl" w:eastAsia="en-US"/>
        </w:rPr>
        <w:t>2*</w:t>
      </w:r>
    </w:p>
    <w:p w14:paraId="74891E46" w14:textId="77777777" w:rsidR="005A24D1" w:rsidRPr="00D558AB" w:rsidRDefault="005A24D1" w:rsidP="005A24D1">
      <w:pPr>
        <w:spacing w:line="360" w:lineRule="auto"/>
        <w:jc w:val="center"/>
        <w:rPr>
          <w:rFonts w:ascii="Times New Roman" w:eastAsia="Calibri" w:hAnsi="Times New Roman" w:cs="Times New Roman"/>
          <w:i/>
          <w:color w:val="000000" w:themeColor="text1"/>
          <w:sz w:val="24"/>
          <w:szCs w:val="24"/>
          <w:lang w:val="es-ES_tradnl" w:eastAsia="en-US"/>
        </w:rPr>
      </w:pPr>
    </w:p>
    <w:p w14:paraId="4B5B50AD" w14:textId="5C7C249D" w:rsidR="005A24D1" w:rsidRPr="00D558AB" w:rsidRDefault="005A24D1" w:rsidP="005A24D1">
      <w:pPr>
        <w:jc w:val="center"/>
        <w:rPr>
          <w:rFonts w:ascii="Times New Roman" w:eastAsia="Calibri" w:hAnsi="Times New Roman" w:cs="Times New Roman"/>
          <w:i/>
          <w:color w:val="000000" w:themeColor="text1"/>
          <w:sz w:val="24"/>
          <w:szCs w:val="24"/>
          <w:lang w:eastAsia="en-US"/>
        </w:rPr>
      </w:pPr>
      <w:r w:rsidRPr="00D558AB">
        <w:rPr>
          <w:rFonts w:ascii="Times New Roman" w:eastAsia="Calibri" w:hAnsi="Times New Roman" w:cs="Times New Roman"/>
          <w:i/>
          <w:color w:val="000000" w:themeColor="text1"/>
          <w:sz w:val="24"/>
          <w:szCs w:val="24"/>
          <w:vertAlign w:val="superscript"/>
          <w:lang w:eastAsia="en-US"/>
        </w:rPr>
        <w:t xml:space="preserve">1 </w:t>
      </w:r>
      <w:r w:rsidRPr="00D558AB">
        <w:rPr>
          <w:rFonts w:ascii="Times New Roman" w:eastAsia="Calibri" w:hAnsi="Times New Roman" w:cs="Times New Roman"/>
          <w:i/>
          <w:color w:val="000000" w:themeColor="text1"/>
          <w:sz w:val="24"/>
          <w:szCs w:val="24"/>
          <w:lang w:eastAsia="en-US"/>
        </w:rPr>
        <w:t>Sheffield University Management School, University of Sheffield, Conduit Road, Sheffield,</w:t>
      </w:r>
      <w:r w:rsidRPr="00D558AB">
        <w:rPr>
          <w:rFonts w:ascii="Calibri" w:eastAsia="Calibri" w:hAnsi="Calibri" w:cs="Arial"/>
          <w:i/>
          <w:color w:val="000000" w:themeColor="text1"/>
          <w:sz w:val="24"/>
          <w:szCs w:val="24"/>
          <w:lang w:eastAsia="en-US"/>
        </w:rPr>
        <w:t xml:space="preserve"> </w:t>
      </w:r>
      <w:r w:rsidRPr="00D558AB">
        <w:rPr>
          <w:rFonts w:ascii="Times New Roman" w:eastAsia="Calibri" w:hAnsi="Times New Roman" w:cs="Times New Roman"/>
          <w:i/>
          <w:color w:val="000000" w:themeColor="text1"/>
          <w:sz w:val="24"/>
          <w:szCs w:val="24"/>
          <w:lang w:eastAsia="en-US"/>
        </w:rPr>
        <w:t>S10 1FL, United Kingdom.</w:t>
      </w:r>
    </w:p>
    <w:p w14:paraId="0932D065" w14:textId="77777777" w:rsidR="005A24D1" w:rsidRPr="00D558AB" w:rsidRDefault="005A24D1" w:rsidP="005A24D1">
      <w:pPr>
        <w:jc w:val="center"/>
        <w:rPr>
          <w:rFonts w:ascii="Times New Roman" w:eastAsia="Calibri" w:hAnsi="Times New Roman" w:cs="Times New Roman"/>
          <w:i/>
          <w:color w:val="000000" w:themeColor="text1"/>
          <w:sz w:val="24"/>
          <w:szCs w:val="24"/>
          <w:lang w:eastAsia="en-US"/>
        </w:rPr>
      </w:pPr>
      <w:r w:rsidRPr="00D558AB">
        <w:rPr>
          <w:rFonts w:ascii="Times New Roman" w:eastAsia="Calibri" w:hAnsi="Times New Roman" w:cs="Times New Roman"/>
          <w:i/>
          <w:color w:val="000000" w:themeColor="text1"/>
          <w:sz w:val="24"/>
          <w:szCs w:val="24"/>
          <w:lang w:eastAsia="en-US"/>
        </w:rPr>
        <w:t>E-mail:</w:t>
      </w:r>
      <w:r w:rsidRPr="00D558AB">
        <w:rPr>
          <w:rFonts w:ascii="Calibri" w:eastAsia="Calibri" w:hAnsi="Calibri" w:cs="Arial"/>
          <w:i/>
          <w:color w:val="000000" w:themeColor="text1"/>
          <w:sz w:val="24"/>
          <w:szCs w:val="24"/>
          <w:lang w:eastAsia="en-US"/>
        </w:rPr>
        <w:t xml:space="preserve"> </w:t>
      </w:r>
      <w:hyperlink r:id="rId8" w:history="1">
        <w:r w:rsidRPr="00D558AB">
          <w:rPr>
            <w:rFonts w:ascii="Cambria" w:eastAsia="MS Mincho" w:hAnsi="Cambria" w:cs="Times New Roman"/>
            <w:i/>
            <w:color w:val="000000" w:themeColor="text1"/>
            <w:sz w:val="24"/>
            <w:szCs w:val="24"/>
            <w:u w:val="single"/>
            <w:lang w:eastAsia="en-US"/>
          </w:rPr>
          <w:t>darunachalam1@sheffield.ac.uk</w:t>
        </w:r>
      </w:hyperlink>
    </w:p>
    <w:p w14:paraId="7D717A78" w14:textId="77777777" w:rsidR="005A24D1" w:rsidRPr="00D558AB" w:rsidRDefault="005A24D1" w:rsidP="005A24D1">
      <w:pPr>
        <w:spacing w:line="360" w:lineRule="auto"/>
        <w:jc w:val="center"/>
        <w:rPr>
          <w:rFonts w:ascii="Times New Roman" w:eastAsia="Calibri" w:hAnsi="Times New Roman" w:cs="Times New Roman"/>
          <w:i/>
          <w:color w:val="000000" w:themeColor="text1"/>
          <w:sz w:val="24"/>
          <w:szCs w:val="24"/>
          <w:lang w:val="es-ES_tradnl" w:eastAsia="en-US"/>
        </w:rPr>
      </w:pPr>
    </w:p>
    <w:p w14:paraId="05744E40" w14:textId="77777777" w:rsidR="005A24D1" w:rsidRPr="00D558AB" w:rsidRDefault="005A24D1" w:rsidP="005A24D1">
      <w:pPr>
        <w:spacing w:line="240" w:lineRule="auto"/>
        <w:jc w:val="center"/>
        <w:rPr>
          <w:rFonts w:ascii="Times New Roman" w:eastAsia="Calibri" w:hAnsi="Times New Roman" w:cs="Times New Roman"/>
          <w:i/>
          <w:color w:val="000000" w:themeColor="text1"/>
          <w:sz w:val="24"/>
          <w:szCs w:val="24"/>
          <w:lang w:eastAsia="en-US"/>
        </w:rPr>
      </w:pPr>
      <w:r w:rsidRPr="00D558AB">
        <w:rPr>
          <w:rFonts w:ascii="Times New Roman" w:eastAsia="Calibri" w:hAnsi="Times New Roman" w:cs="Times New Roman"/>
          <w:i/>
          <w:color w:val="000000" w:themeColor="text1"/>
          <w:sz w:val="24"/>
          <w:szCs w:val="24"/>
          <w:vertAlign w:val="superscript"/>
          <w:lang w:eastAsia="en-US"/>
        </w:rPr>
        <w:t xml:space="preserve">2 </w:t>
      </w:r>
      <w:r w:rsidRPr="00D558AB">
        <w:rPr>
          <w:rFonts w:ascii="Times New Roman" w:eastAsia="Calibri" w:hAnsi="Times New Roman" w:cs="Times New Roman"/>
          <w:i/>
          <w:color w:val="000000" w:themeColor="text1"/>
          <w:sz w:val="24"/>
          <w:szCs w:val="24"/>
          <w:lang w:eastAsia="en-US"/>
        </w:rPr>
        <w:t>University of Liverpool Management School, Chatham Street, Liverpool L69 7ZH, United Kingdom</w:t>
      </w:r>
    </w:p>
    <w:p w14:paraId="59EA9C14" w14:textId="511D6E37" w:rsidR="005A24D1" w:rsidRPr="00D558AB" w:rsidRDefault="005A24D1" w:rsidP="005A24D1">
      <w:pPr>
        <w:spacing w:line="240" w:lineRule="auto"/>
        <w:jc w:val="center"/>
        <w:rPr>
          <w:rFonts w:ascii="Times New Roman" w:eastAsia="Calibri" w:hAnsi="Times New Roman" w:cs="Times New Roman"/>
          <w:i/>
          <w:color w:val="000000" w:themeColor="text1"/>
          <w:sz w:val="24"/>
          <w:szCs w:val="24"/>
          <w:u w:val="single"/>
          <w:lang w:eastAsia="en-US"/>
        </w:rPr>
      </w:pPr>
      <w:r w:rsidRPr="00D558AB">
        <w:rPr>
          <w:rFonts w:ascii="Times New Roman" w:eastAsia="Calibri" w:hAnsi="Times New Roman" w:cs="Times New Roman"/>
          <w:i/>
          <w:color w:val="000000" w:themeColor="text1"/>
          <w:sz w:val="24"/>
          <w:szCs w:val="24"/>
          <w:lang w:eastAsia="en-US"/>
        </w:rPr>
        <w:t xml:space="preserve">E-mail: </w:t>
      </w:r>
      <w:hyperlink r:id="rId9" w:history="1">
        <w:r w:rsidRPr="00D558AB">
          <w:rPr>
            <w:rFonts w:ascii="Times New Roman" w:eastAsia="Calibri" w:hAnsi="Times New Roman" w:cs="Times New Roman"/>
            <w:i/>
            <w:color w:val="000000" w:themeColor="text1"/>
            <w:sz w:val="24"/>
            <w:szCs w:val="24"/>
            <w:u w:val="single"/>
            <w:lang w:eastAsia="en-US"/>
          </w:rPr>
          <w:t>niraj.kumar.dr@gmail.com</w:t>
        </w:r>
      </w:hyperlink>
    </w:p>
    <w:p w14:paraId="711A1622" w14:textId="77777777" w:rsidR="005A24D1" w:rsidRPr="00D558AB" w:rsidRDefault="005A24D1" w:rsidP="005A24D1">
      <w:pPr>
        <w:spacing w:line="240" w:lineRule="auto"/>
        <w:jc w:val="center"/>
        <w:rPr>
          <w:rFonts w:ascii="Times New Roman" w:eastAsia="Calibri" w:hAnsi="Times New Roman" w:cs="Times New Roman"/>
          <w:i/>
          <w:color w:val="000000" w:themeColor="text1"/>
          <w:sz w:val="24"/>
          <w:szCs w:val="24"/>
          <w:lang w:eastAsia="en-US"/>
        </w:rPr>
      </w:pPr>
    </w:p>
    <w:p w14:paraId="18729943" w14:textId="77777777" w:rsidR="005A24D1" w:rsidRPr="00D558AB" w:rsidRDefault="005A24D1" w:rsidP="005A24D1">
      <w:pPr>
        <w:spacing w:line="240" w:lineRule="auto"/>
        <w:jc w:val="center"/>
        <w:rPr>
          <w:rFonts w:ascii="Times New Roman" w:eastAsia="Calibri" w:hAnsi="Times New Roman" w:cs="Times New Roman"/>
          <w:i/>
          <w:color w:val="000000" w:themeColor="text1"/>
          <w:sz w:val="24"/>
          <w:szCs w:val="24"/>
          <w:lang w:eastAsia="en-US"/>
        </w:rPr>
      </w:pPr>
      <w:r w:rsidRPr="00D558AB">
        <w:rPr>
          <w:rFonts w:ascii="Times New Roman" w:eastAsia="Calibri" w:hAnsi="Times New Roman" w:cs="Times New Roman"/>
          <w:i/>
          <w:color w:val="000000" w:themeColor="text1"/>
          <w:sz w:val="24"/>
          <w:szCs w:val="24"/>
          <w:lang w:eastAsia="en-US"/>
        </w:rPr>
        <w:t>*Corresponding Author</w:t>
      </w:r>
    </w:p>
    <w:p w14:paraId="7F6E6BB0" w14:textId="77777777" w:rsidR="005A24D1" w:rsidRPr="00D558AB" w:rsidRDefault="005A24D1" w:rsidP="005A24D1">
      <w:pPr>
        <w:jc w:val="center"/>
        <w:rPr>
          <w:rFonts w:ascii="Times New Roman" w:eastAsia="Calibri" w:hAnsi="Times New Roman" w:cs="Times New Roman"/>
          <w:i/>
          <w:color w:val="000000" w:themeColor="text1"/>
          <w:sz w:val="24"/>
          <w:szCs w:val="24"/>
          <w:lang w:eastAsia="en-US"/>
        </w:rPr>
      </w:pPr>
    </w:p>
    <w:p w14:paraId="57237A25" w14:textId="77777777" w:rsidR="00BA57CB" w:rsidRDefault="00BA57CB" w:rsidP="00BA57CB">
      <w:pPr>
        <w:spacing w:after="160" w:line="259" w:lineRule="auto"/>
        <w:jc w:val="center"/>
        <w:rPr>
          <w:rFonts w:ascii="Times New Roman" w:hAnsi="Times New Roman" w:cs="Times New Roman"/>
          <w:i/>
          <w:color w:val="000000" w:themeColor="text1"/>
          <w:sz w:val="24"/>
          <w:szCs w:val="24"/>
        </w:rPr>
      </w:pPr>
    </w:p>
    <w:p w14:paraId="0711CA2B" w14:textId="77777777" w:rsidR="00BA57CB" w:rsidRDefault="00BA57CB" w:rsidP="00BA57CB">
      <w:pPr>
        <w:spacing w:after="160" w:line="259" w:lineRule="auto"/>
        <w:jc w:val="center"/>
        <w:rPr>
          <w:rFonts w:ascii="Times New Roman" w:hAnsi="Times New Roman" w:cs="Times New Roman"/>
          <w:i/>
          <w:color w:val="000000" w:themeColor="text1"/>
          <w:sz w:val="24"/>
          <w:szCs w:val="24"/>
        </w:rPr>
      </w:pPr>
    </w:p>
    <w:p w14:paraId="5085763D" w14:textId="77777777" w:rsidR="00BA57CB" w:rsidRDefault="00BA57CB" w:rsidP="00BA57CB">
      <w:pPr>
        <w:spacing w:after="160" w:line="259" w:lineRule="auto"/>
        <w:jc w:val="center"/>
        <w:rPr>
          <w:rFonts w:ascii="Times New Roman" w:hAnsi="Times New Roman" w:cs="Times New Roman"/>
          <w:i/>
          <w:color w:val="000000" w:themeColor="text1"/>
          <w:sz w:val="24"/>
          <w:szCs w:val="24"/>
        </w:rPr>
      </w:pPr>
    </w:p>
    <w:p w14:paraId="2B15D8DB" w14:textId="77777777" w:rsidR="00BA57CB" w:rsidRDefault="00BA57CB" w:rsidP="00BA57CB">
      <w:pPr>
        <w:spacing w:after="160" w:line="259" w:lineRule="auto"/>
        <w:jc w:val="center"/>
        <w:rPr>
          <w:rFonts w:ascii="Times New Roman" w:hAnsi="Times New Roman" w:cs="Times New Roman"/>
          <w:i/>
          <w:color w:val="000000" w:themeColor="text1"/>
          <w:sz w:val="24"/>
          <w:szCs w:val="24"/>
        </w:rPr>
      </w:pPr>
    </w:p>
    <w:p w14:paraId="0AF55F17" w14:textId="77777777" w:rsidR="00BA57CB" w:rsidRDefault="00BA57CB" w:rsidP="00BA57CB">
      <w:pPr>
        <w:spacing w:after="160"/>
        <w:jc w:val="center"/>
        <w:rPr>
          <w:rFonts w:ascii="Times New Roman" w:hAnsi="Times New Roman" w:cs="Times New Roman"/>
          <w:i/>
          <w:color w:val="000000" w:themeColor="text1"/>
          <w:sz w:val="24"/>
          <w:szCs w:val="24"/>
        </w:rPr>
      </w:pPr>
    </w:p>
    <w:p w14:paraId="024DA397" w14:textId="77777777" w:rsidR="00BA57CB" w:rsidRDefault="00BA57CB" w:rsidP="00BA57CB">
      <w:pPr>
        <w:spacing w:after="160"/>
        <w:jc w:val="center"/>
        <w:rPr>
          <w:rFonts w:ascii="Times New Roman" w:hAnsi="Times New Roman" w:cs="Times New Roman"/>
          <w:i/>
          <w:color w:val="000000" w:themeColor="text1"/>
          <w:sz w:val="24"/>
          <w:szCs w:val="24"/>
        </w:rPr>
      </w:pPr>
    </w:p>
    <w:p w14:paraId="66B00938" w14:textId="002D031C" w:rsidR="00BA57CB" w:rsidRPr="00BA57CB" w:rsidRDefault="00BA57CB" w:rsidP="00BA57CB">
      <w:pPr>
        <w:spacing w:after="160" w:line="360" w:lineRule="auto"/>
        <w:jc w:val="center"/>
        <w:rPr>
          <w:rFonts w:ascii="Times New Roman" w:hAnsi="Times New Roman" w:cs="Times New Roman"/>
          <w:i/>
          <w:color w:val="000000" w:themeColor="text1"/>
          <w:sz w:val="24"/>
          <w:szCs w:val="24"/>
        </w:rPr>
      </w:pPr>
      <w:r w:rsidRPr="00BA57CB">
        <w:rPr>
          <w:rFonts w:ascii="Times New Roman" w:hAnsi="Times New Roman" w:cs="Times New Roman"/>
          <w:i/>
          <w:color w:val="000000" w:themeColor="text1"/>
          <w:sz w:val="24"/>
          <w:szCs w:val="24"/>
        </w:rPr>
        <w:t>Accepted for Publication in</w:t>
      </w:r>
    </w:p>
    <w:p w14:paraId="67348FBC" w14:textId="59DCE977" w:rsidR="00BA57CB" w:rsidRPr="00BA57CB" w:rsidRDefault="00BA57CB" w:rsidP="00BA57CB">
      <w:pPr>
        <w:spacing w:after="160" w:line="360" w:lineRule="auto"/>
        <w:jc w:val="center"/>
        <w:rPr>
          <w:rFonts w:ascii="Times New Roman" w:hAnsi="Times New Roman" w:cs="Times New Roman"/>
          <w:b/>
          <w:i/>
          <w:color w:val="000000" w:themeColor="text1"/>
          <w:sz w:val="24"/>
          <w:szCs w:val="24"/>
        </w:rPr>
      </w:pPr>
      <w:r w:rsidRPr="00BA57CB">
        <w:rPr>
          <w:rFonts w:ascii="Times New Roman" w:hAnsi="Times New Roman" w:cs="Times New Roman"/>
          <w:b/>
          <w:i/>
          <w:color w:val="000000" w:themeColor="text1"/>
          <w:sz w:val="24"/>
          <w:szCs w:val="24"/>
        </w:rPr>
        <w:t>“</w:t>
      </w:r>
      <w:r w:rsidRPr="00BA57CB">
        <w:rPr>
          <w:rFonts w:ascii="Times New Roman" w:hAnsi="Times New Roman" w:cs="Times New Roman"/>
          <w:b/>
          <w:i/>
          <w:color w:val="000000" w:themeColor="text1"/>
          <w:sz w:val="24"/>
          <w:szCs w:val="24"/>
        </w:rPr>
        <w:t xml:space="preserve">Expert Systems </w:t>
      </w:r>
      <w:proofErr w:type="gramStart"/>
      <w:r w:rsidRPr="00BA57CB">
        <w:rPr>
          <w:rFonts w:ascii="Times New Roman" w:hAnsi="Times New Roman" w:cs="Times New Roman"/>
          <w:b/>
          <w:i/>
          <w:color w:val="000000" w:themeColor="text1"/>
          <w:sz w:val="24"/>
          <w:szCs w:val="24"/>
        </w:rPr>
        <w:t>With</w:t>
      </w:r>
      <w:proofErr w:type="gramEnd"/>
      <w:r w:rsidRPr="00BA57CB">
        <w:rPr>
          <w:rFonts w:ascii="Times New Roman" w:hAnsi="Times New Roman" w:cs="Times New Roman"/>
          <w:b/>
          <w:i/>
          <w:color w:val="000000" w:themeColor="text1"/>
          <w:sz w:val="24"/>
          <w:szCs w:val="24"/>
        </w:rPr>
        <w:t xml:space="preserve"> Applications</w:t>
      </w:r>
      <w:r w:rsidRPr="00BA57CB">
        <w:rPr>
          <w:rFonts w:ascii="Times New Roman" w:hAnsi="Times New Roman" w:cs="Times New Roman"/>
          <w:b/>
          <w:i/>
          <w:color w:val="000000" w:themeColor="text1"/>
          <w:sz w:val="24"/>
          <w:szCs w:val="24"/>
        </w:rPr>
        <w:t>”</w:t>
      </w:r>
    </w:p>
    <w:p w14:paraId="24268388" w14:textId="78CE0FBE" w:rsidR="005A24D1" w:rsidRPr="00BA57CB" w:rsidRDefault="00BA57CB" w:rsidP="00BA57CB">
      <w:pPr>
        <w:spacing w:after="160" w:line="36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6</w:t>
      </w:r>
      <w:r w:rsidRPr="00BA57CB">
        <w:rPr>
          <w:rFonts w:ascii="Times New Roman" w:hAnsi="Times New Roman" w:cs="Times New Roman"/>
          <w:i/>
          <w:color w:val="000000" w:themeColor="text1"/>
          <w:sz w:val="24"/>
          <w:szCs w:val="24"/>
        </w:rPr>
        <w:t xml:space="preserve">th </w:t>
      </w:r>
      <w:r>
        <w:rPr>
          <w:rFonts w:ascii="Times New Roman" w:hAnsi="Times New Roman" w:cs="Times New Roman"/>
          <w:i/>
          <w:color w:val="000000" w:themeColor="text1"/>
          <w:sz w:val="24"/>
          <w:szCs w:val="24"/>
        </w:rPr>
        <w:t>March 2018</w:t>
      </w:r>
      <w:bookmarkStart w:id="0" w:name="_GoBack"/>
      <w:bookmarkEnd w:id="0"/>
    </w:p>
    <w:p w14:paraId="38D833D3" w14:textId="77777777" w:rsidR="005A24D1" w:rsidRPr="00D558AB" w:rsidRDefault="005A24D1">
      <w:pPr>
        <w:spacing w:after="160" w:line="259" w:lineRule="auto"/>
        <w:rPr>
          <w:rFonts w:ascii="Times New Roman" w:hAnsi="Times New Roman" w:cs="Times New Roman"/>
          <w:b/>
          <w:color w:val="000000" w:themeColor="text1"/>
          <w:sz w:val="28"/>
          <w:szCs w:val="28"/>
        </w:rPr>
      </w:pPr>
      <w:r w:rsidRPr="00D558AB">
        <w:rPr>
          <w:rFonts w:ascii="Times New Roman" w:hAnsi="Times New Roman" w:cs="Times New Roman"/>
          <w:b/>
          <w:color w:val="000000" w:themeColor="text1"/>
          <w:sz w:val="28"/>
          <w:szCs w:val="28"/>
        </w:rPr>
        <w:br w:type="page"/>
      </w:r>
    </w:p>
    <w:p w14:paraId="53E7D890" w14:textId="4A2642A9" w:rsidR="008D59F3" w:rsidRPr="00D558AB" w:rsidRDefault="000C10C4" w:rsidP="003B34A1">
      <w:pPr>
        <w:jc w:val="center"/>
        <w:rPr>
          <w:rFonts w:ascii="Times New Roman" w:hAnsi="Times New Roman" w:cs="Times New Roman"/>
          <w:b/>
          <w:color w:val="000000" w:themeColor="text1"/>
          <w:sz w:val="28"/>
          <w:szCs w:val="28"/>
        </w:rPr>
      </w:pPr>
      <w:r w:rsidRPr="00D558AB">
        <w:rPr>
          <w:rFonts w:ascii="Times New Roman" w:hAnsi="Times New Roman" w:cs="Times New Roman"/>
          <w:b/>
          <w:color w:val="000000" w:themeColor="text1"/>
          <w:sz w:val="28"/>
          <w:szCs w:val="28"/>
        </w:rPr>
        <w:lastRenderedPageBreak/>
        <w:t>Benefit-based consumer segmentation and p</w:t>
      </w:r>
      <w:r w:rsidR="003B34A1" w:rsidRPr="00D558AB">
        <w:rPr>
          <w:rFonts w:ascii="Times New Roman" w:hAnsi="Times New Roman" w:cs="Times New Roman"/>
          <w:b/>
          <w:color w:val="000000" w:themeColor="text1"/>
          <w:sz w:val="28"/>
          <w:szCs w:val="28"/>
        </w:rPr>
        <w:t>erformance eval</w:t>
      </w:r>
      <w:r w:rsidRPr="00D558AB">
        <w:rPr>
          <w:rFonts w:ascii="Times New Roman" w:hAnsi="Times New Roman" w:cs="Times New Roman"/>
          <w:b/>
          <w:color w:val="000000" w:themeColor="text1"/>
          <w:sz w:val="28"/>
          <w:szCs w:val="28"/>
        </w:rPr>
        <w:t xml:space="preserve">uation of clustering </w:t>
      </w:r>
      <w:r w:rsidR="004A63A3" w:rsidRPr="00D558AB">
        <w:rPr>
          <w:rFonts w:ascii="Times New Roman" w:hAnsi="Times New Roman" w:cs="Times New Roman"/>
          <w:b/>
          <w:color w:val="000000" w:themeColor="text1"/>
          <w:sz w:val="28"/>
          <w:szCs w:val="28"/>
        </w:rPr>
        <w:t>approaches</w:t>
      </w:r>
      <w:r w:rsidR="002F3DB3" w:rsidRPr="00D558AB">
        <w:rPr>
          <w:rFonts w:ascii="Times New Roman" w:hAnsi="Times New Roman" w:cs="Times New Roman"/>
          <w:b/>
          <w:color w:val="000000" w:themeColor="text1"/>
          <w:sz w:val="28"/>
          <w:szCs w:val="28"/>
        </w:rPr>
        <w:t>: A</w:t>
      </w:r>
      <w:r w:rsidR="00CE76E9" w:rsidRPr="00D558AB">
        <w:rPr>
          <w:rFonts w:ascii="Times New Roman" w:hAnsi="Times New Roman" w:cs="Times New Roman"/>
          <w:b/>
          <w:color w:val="000000" w:themeColor="text1"/>
          <w:sz w:val="28"/>
          <w:szCs w:val="28"/>
        </w:rPr>
        <w:t>n evidence of</w:t>
      </w:r>
      <w:r w:rsidR="003B34A1" w:rsidRPr="00D558AB">
        <w:rPr>
          <w:rFonts w:ascii="Times New Roman" w:hAnsi="Times New Roman" w:cs="Times New Roman"/>
          <w:b/>
          <w:color w:val="000000" w:themeColor="text1"/>
          <w:sz w:val="28"/>
          <w:szCs w:val="28"/>
        </w:rPr>
        <w:t xml:space="preserve"> </w:t>
      </w:r>
      <w:r w:rsidR="00C9540B" w:rsidRPr="00D558AB">
        <w:rPr>
          <w:rFonts w:ascii="Times New Roman" w:hAnsi="Times New Roman" w:cs="Times New Roman"/>
          <w:b/>
          <w:color w:val="000000" w:themeColor="text1"/>
          <w:sz w:val="28"/>
          <w:szCs w:val="28"/>
        </w:rPr>
        <w:t>data-driven decision-making</w:t>
      </w:r>
      <w:r w:rsidR="00A41156" w:rsidRPr="00D558AB">
        <w:rPr>
          <w:rFonts w:ascii="Times New Roman" w:hAnsi="Times New Roman" w:cs="Times New Roman"/>
          <w:b/>
          <w:color w:val="000000" w:themeColor="text1"/>
          <w:sz w:val="28"/>
          <w:szCs w:val="28"/>
        </w:rPr>
        <w:t xml:space="preserve"> </w:t>
      </w:r>
    </w:p>
    <w:p w14:paraId="48A81DF9" w14:textId="77777777" w:rsidR="007948D7" w:rsidRPr="00D558AB" w:rsidRDefault="007948D7">
      <w:pPr>
        <w:spacing w:after="160" w:line="259" w:lineRule="auto"/>
        <w:rPr>
          <w:rFonts w:ascii="Times New Roman" w:eastAsiaTheme="majorEastAsia" w:hAnsi="Times New Roman" w:cs="Times New Roman"/>
          <w:b/>
          <w:bCs/>
          <w:color w:val="000000" w:themeColor="text1"/>
          <w:sz w:val="24"/>
          <w:szCs w:val="24"/>
        </w:rPr>
      </w:pPr>
    </w:p>
    <w:p w14:paraId="7492C6A0" w14:textId="77777777" w:rsidR="007948D7" w:rsidRPr="00D558AB" w:rsidRDefault="007948D7">
      <w:pPr>
        <w:spacing w:after="160" w:line="259" w:lineRule="auto"/>
        <w:rPr>
          <w:rFonts w:ascii="Times New Roman" w:hAnsi="Times New Roman" w:cs="Times New Roman"/>
          <w:b/>
          <w:i/>
          <w:color w:val="000000" w:themeColor="text1"/>
          <w:sz w:val="24"/>
          <w:szCs w:val="24"/>
        </w:rPr>
      </w:pPr>
      <w:r w:rsidRPr="00D558AB">
        <w:rPr>
          <w:rFonts w:ascii="Times New Roman" w:hAnsi="Times New Roman" w:cs="Times New Roman"/>
          <w:b/>
          <w:i/>
          <w:color w:val="000000" w:themeColor="text1"/>
          <w:sz w:val="24"/>
          <w:szCs w:val="24"/>
        </w:rPr>
        <w:t>Abstract</w:t>
      </w:r>
    </w:p>
    <w:p w14:paraId="3DDAE661" w14:textId="528E4138" w:rsidR="009D69A3" w:rsidRPr="00D558AB" w:rsidRDefault="004A63A3" w:rsidP="009D69A3">
      <w:pPr>
        <w:tabs>
          <w:tab w:val="center" w:pos="4465"/>
        </w:tabs>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T</w:t>
      </w:r>
      <w:r w:rsidR="009D69A3" w:rsidRPr="00D558AB">
        <w:rPr>
          <w:rFonts w:ascii="Times New Roman" w:hAnsi="Times New Roman" w:cs="Times New Roman"/>
          <w:color w:val="000000" w:themeColor="text1"/>
          <w:sz w:val="24"/>
          <w:szCs w:val="24"/>
        </w:rPr>
        <w:t xml:space="preserve">his study </w:t>
      </w:r>
      <w:r w:rsidR="00E00284" w:rsidRPr="00D558AB">
        <w:rPr>
          <w:rFonts w:ascii="Times New Roman" w:hAnsi="Times New Roman" w:cs="Times New Roman"/>
          <w:color w:val="000000" w:themeColor="text1"/>
          <w:sz w:val="24"/>
          <w:szCs w:val="24"/>
        </w:rPr>
        <w:t>evaluate</w:t>
      </w:r>
      <w:r w:rsidRPr="00D558AB">
        <w:rPr>
          <w:rFonts w:ascii="Times New Roman" w:hAnsi="Times New Roman" w:cs="Times New Roman"/>
          <w:color w:val="000000" w:themeColor="text1"/>
          <w:sz w:val="24"/>
          <w:szCs w:val="24"/>
        </w:rPr>
        <w:t>s</w:t>
      </w:r>
      <w:r w:rsidR="00E00284" w:rsidRPr="00D558AB">
        <w:rPr>
          <w:rFonts w:ascii="Times New Roman" w:hAnsi="Times New Roman" w:cs="Times New Roman"/>
          <w:color w:val="000000" w:themeColor="text1"/>
          <w:sz w:val="24"/>
          <w:szCs w:val="24"/>
        </w:rPr>
        <w:t xml:space="preserve"> the performance of different data clustering </w:t>
      </w:r>
      <w:r w:rsidR="002214ED" w:rsidRPr="00D558AB">
        <w:rPr>
          <w:rFonts w:ascii="Times New Roman" w:hAnsi="Times New Roman" w:cs="Times New Roman"/>
          <w:color w:val="000000" w:themeColor="text1"/>
          <w:sz w:val="24"/>
          <w:szCs w:val="24"/>
        </w:rPr>
        <w:t xml:space="preserve">approaches </w:t>
      </w:r>
      <w:r w:rsidR="008610F7" w:rsidRPr="00D558AB">
        <w:rPr>
          <w:rFonts w:ascii="Times New Roman" w:hAnsi="Times New Roman" w:cs="Times New Roman"/>
          <w:color w:val="000000" w:themeColor="text1"/>
          <w:sz w:val="24"/>
          <w:szCs w:val="24"/>
        </w:rPr>
        <w:t xml:space="preserve">for </w:t>
      </w:r>
      <w:r w:rsidR="00104AB7" w:rsidRPr="00D558AB">
        <w:rPr>
          <w:rFonts w:ascii="Times New Roman" w:hAnsi="Times New Roman" w:cs="Times New Roman"/>
          <w:color w:val="000000" w:themeColor="text1"/>
          <w:sz w:val="24"/>
          <w:szCs w:val="24"/>
        </w:rPr>
        <w:t xml:space="preserve">searching </w:t>
      </w:r>
      <w:r w:rsidR="008610F7" w:rsidRPr="00D558AB">
        <w:rPr>
          <w:rFonts w:ascii="Times New Roman" w:hAnsi="Times New Roman" w:cs="Times New Roman"/>
          <w:color w:val="000000" w:themeColor="text1"/>
          <w:sz w:val="24"/>
          <w:szCs w:val="24"/>
        </w:rPr>
        <w:t xml:space="preserve">the </w:t>
      </w:r>
      <w:r w:rsidR="00C24DB3" w:rsidRPr="00D558AB">
        <w:rPr>
          <w:rFonts w:ascii="Times New Roman" w:hAnsi="Times New Roman" w:cs="Times New Roman"/>
          <w:color w:val="000000" w:themeColor="text1"/>
          <w:sz w:val="24"/>
          <w:szCs w:val="24"/>
        </w:rPr>
        <w:t xml:space="preserve">profitable </w:t>
      </w:r>
      <w:r w:rsidR="00532157" w:rsidRPr="00D558AB">
        <w:rPr>
          <w:rFonts w:ascii="Times New Roman" w:hAnsi="Times New Roman" w:cs="Times New Roman"/>
          <w:color w:val="000000" w:themeColor="text1"/>
          <w:sz w:val="24"/>
          <w:szCs w:val="24"/>
        </w:rPr>
        <w:t xml:space="preserve">consumer segments in </w:t>
      </w:r>
      <w:r w:rsidR="00850AC4" w:rsidRPr="00D558AB">
        <w:rPr>
          <w:rFonts w:ascii="Times New Roman" w:hAnsi="Times New Roman" w:cs="Times New Roman"/>
          <w:color w:val="000000" w:themeColor="text1"/>
          <w:sz w:val="24"/>
          <w:szCs w:val="24"/>
        </w:rPr>
        <w:t xml:space="preserve">the </w:t>
      </w:r>
      <w:r w:rsidR="00DD5031" w:rsidRPr="00D558AB">
        <w:rPr>
          <w:rFonts w:ascii="Times New Roman" w:hAnsi="Times New Roman" w:cs="Times New Roman"/>
          <w:color w:val="000000" w:themeColor="text1"/>
          <w:sz w:val="24"/>
          <w:szCs w:val="24"/>
        </w:rPr>
        <w:t>UK</w:t>
      </w:r>
      <w:r w:rsidR="00850AC4" w:rsidRPr="00D558AB">
        <w:rPr>
          <w:rFonts w:ascii="Times New Roman" w:hAnsi="Times New Roman" w:cs="Times New Roman"/>
          <w:color w:val="000000" w:themeColor="text1"/>
          <w:sz w:val="24"/>
          <w:szCs w:val="24"/>
        </w:rPr>
        <w:t xml:space="preserve"> h</w:t>
      </w:r>
      <w:r w:rsidR="00DC4387" w:rsidRPr="00D558AB">
        <w:rPr>
          <w:rFonts w:ascii="Times New Roman" w:hAnsi="Times New Roman" w:cs="Times New Roman"/>
          <w:color w:val="000000" w:themeColor="text1"/>
          <w:sz w:val="24"/>
          <w:szCs w:val="24"/>
        </w:rPr>
        <w:t xml:space="preserve">ospitality industry. </w:t>
      </w:r>
      <w:r w:rsidR="00104AB7" w:rsidRPr="00D558AB">
        <w:rPr>
          <w:rFonts w:ascii="Times New Roman" w:hAnsi="Times New Roman" w:cs="Times New Roman"/>
          <w:color w:val="000000" w:themeColor="text1"/>
          <w:sz w:val="24"/>
          <w:szCs w:val="24"/>
        </w:rPr>
        <w:t>The paper focuses on</w:t>
      </w:r>
      <w:r w:rsidR="003B0E36" w:rsidRPr="00D558AB">
        <w:rPr>
          <w:rFonts w:ascii="Times New Roman" w:hAnsi="Times New Roman" w:cs="Times New Roman"/>
          <w:color w:val="000000" w:themeColor="text1"/>
          <w:sz w:val="24"/>
          <w:szCs w:val="24"/>
        </w:rPr>
        <w:t xml:space="preserve"> t</w:t>
      </w:r>
      <w:r w:rsidR="002729AB" w:rsidRPr="00D558AB">
        <w:rPr>
          <w:rFonts w:ascii="Times New Roman" w:hAnsi="Times New Roman" w:cs="Times New Roman"/>
          <w:color w:val="000000" w:themeColor="text1"/>
          <w:sz w:val="24"/>
          <w:szCs w:val="24"/>
        </w:rPr>
        <w:t>hree</w:t>
      </w:r>
      <w:r w:rsidR="009D69A3" w:rsidRPr="00D558AB">
        <w:rPr>
          <w:rFonts w:ascii="Times New Roman" w:hAnsi="Times New Roman" w:cs="Times New Roman"/>
          <w:color w:val="000000" w:themeColor="text1"/>
          <w:sz w:val="24"/>
          <w:szCs w:val="24"/>
        </w:rPr>
        <w:t xml:space="preserve"> </w:t>
      </w:r>
      <w:r w:rsidR="002729AB" w:rsidRPr="00D558AB">
        <w:rPr>
          <w:rFonts w:ascii="Times New Roman" w:hAnsi="Times New Roman" w:cs="Times New Roman"/>
          <w:color w:val="000000" w:themeColor="text1"/>
          <w:sz w:val="24"/>
          <w:szCs w:val="24"/>
        </w:rPr>
        <w:t>aspects</w:t>
      </w:r>
      <w:r w:rsidR="008955CE" w:rsidRPr="00D558AB">
        <w:rPr>
          <w:rFonts w:ascii="Times New Roman" w:hAnsi="Times New Roman" w:cs="Times New Roman"/>
          <w:color w:val="000000" w:themeColor="text1"/>
          <w:sz w:val="24"/>
          <w:szCs w:val="24"/>
        </w:rPr>
        <w:t xml:space="preserve"> of datasets </w:t>
      </w:r>
      <w:r w:rsidR="003B0E36" w:rsidRPr="00D558AB">
        <w:rPr>
          <w:rFonts w:ascii="Times New Roman" w:hAnsi="Times New Roman" w:cs="Times New Roman"/>
          <w:color w:val="000000" w:themeColor="text1"/>
          <w:sz w:val="24"/>
          <w:szCs w:val="24"/>
        </w:rPr>
        <w:t>including the</w:t>
      </w:r>
      <w:r w:rsidR="00FB524F" w:rsidRPr="00D558AB">
        <w:rPr>
          <w:rFonts w:ascii="Times New Roman" w:hAnsi="Times New Roman" w:cs="Times New Roman"/>
          <w:color w:val="000000" w:themeColor="text1"/>
          <w:sz w:val="24"/>
          <w:szCs w:val="24"/>
        </w:rPr>
        <w:t xml:space="preserve"> </w:t>
      </w:r>
      <w:r w:rsidR="002729AB" w:rsidRPr="00D558AB">
        <w:rPr>
          <w:rFonts w:ascii="Times New Roman" w:hAnsi="Times New Roman" w:cs="Times New Roman"/>
          <w:color w:val="000000" w:themeColor="text1"/>
          <w:sz w:val="24"/>
          <w:szCs w:val="24"/>
        </w:rPr>
        <w:t>ordinal nature of data, high dimensionality and outliers</w:t>
      </w:r>
      <w:r w:rsidR="00B376C1" w:rsidRPr="00D558AB">
        <w:rPr>
          <w:rFonts w:ascii="Times New Roman" w:hAnsi="Times New Roman" w:cs="Times New Roman"/>
          <w:color w:val="000000" w:themeColor="text1"/>
          <w:sz w:val="24"/>
          <w:szCs w:val="24"/>
        </w:rPr>
        <w:t xml:space="preserve">. </w:t>
      </w:r>
      <w:r w:rsidR="009D69A3" w:rsidRPr="00D558AB">
        <w:rPr>
          <w:rFonts w:ascii="Times New Roman" w:hAnsi="Times New Roman" w:cs="Times New Roman"/>
          <w:color w:val="000000" w:themeColor="text1"/>
          <w:sz w:val="24"/>
          <w:szCs w:val="24"/>
        </w:rPr>
        <w:t xml:space="preserve">Data collected </w:t>
      </w:r>
      <w:r w:rsidR="00C71AA0" w:rsidRPr="00D558AB">
        <w:rPr>
          <w:rFonts w:ascii="Times New Roman" w:hAnsi="Times New Roman" w:cs="Times New Roman"/>
          <w:color w:val="000000" w:themeColor="text1"/>
          <w:sz w:val="24"/>
          <w:szCs w:val="24"/>
        </w:rPr>
        <w:t xml:space="preserve">from 513 </w:t>
      </w:r>
      <w:r w:rsidR="00E00284" w:rsidRPr="00D558AB">
        <w:rPr>
          <w:rFonts w:ascii="Times New Roman" w:hAnsi="Times New Roman" w:cs="Times New Roman"/>
          <w:color w:val="000000" w:themeColor="text1"/>
          <w:sz w:val="24"/>
          <w:szCs w:val="24"/>
        </w:rPr>
        <w:t>sample points are</w:t>
      </w:r>
      <w:r w:rsidR="009D69A3" w:rsidRPr="00D558AB">
        <w:rPr>
          <w:rFonts w:ascii="Times New Roman" w:hAnsi="Times New Roman" w:cs="Times New Roman"/>
          <w:color w:val="000000" w:themeColor="text1"/>
          <w:sz w:val="24"/>
          <w:szCs w:val="24"/>
        </w:rPr>
        <w:t xml:space="preserve"> </w:t>
      </w:r>
      <w:r w:rsidR="00C71AA0" w:rsidRPr="00D558AB">
        <w:rPr>
          <w:rFonts w:ascii="Times New Roman" w:hAnsi="Times New Roman" w:cs="Times New Roman"/>
          <w:color w:val="000000" w:themeColor="text1"/>
          <w:sz w:val="24"/>
          <w:szCs w:val="24"/>
        </w:rPr>
        <w:t>analysed</w:t>
      </w:r>
      <w:r w:rsidR="009D69A3" w:rsidRPr="00D558AB">
        <w:rPr>
          <w:rFonts w:ascii="Times New Roman" w:hAnsi="Times New Roman" w:cs="Times New Roman"/>
          <w:color w:val="000000" w:themeColor="text1"/>
          <w:sz w:val="24"/>
          <w:szCs w:val="24"/>
        </w:rPr>
        <w:t xml:space="preserve"> </w:t>
      </w:r>
      <w:r w:rsidR="00B376C1" w:rsidRPr="00D558AB">
        <w:rPr>
          <w:rFonts w:ascii="Times New Roman" w:hAnsi="Times New Roman" w:cs="Times New Roman"/>
          <w:color w:val="000000" w:themeColor="text1"/>
          <w:sz w:val="24"/>
          <w:szCs w:val="24"/>
        </w:rPr>
        <w:t xml:space="preserve">in this paper </w:t>
      </w:r>
      <w:r w:rsidR="009D69A3" w:rsidRPr="00D558AB">
        <w:rPr>
          <w:rFonts w:ascii="Times New Roman" w:hAnsi="Times New Roman" w:cs="Times New Roman"/>
          <w:color w:val="000000" w:themeColor="text1"/>
          <w:sz w:val="24"/>
          <w:szCs w:val="24"/>
        </w:rPr>
        <w:t xml:space="preserve">using </w:t>
      </w:r>
      <w:r w:rsidR="00C71AA0" w:rsidRPr="00D558AB">
        <w:rPr>
          <w:rFonts w:ascii="Times New Roman" w:hAnsi="Times New Roman" w:cs="Times New Roman"/>
          <w:color w:val="000000" w:themeColor="text1"/>
          <w:sz w:val="24"/>
          <w:szCs w:val="24"/>
        </w:rPr>
        <w:t xml:space="preserve">four clustering </w:t>
      </w:r>
      <w:r w:rsidR="00F72E78" w:rsidRPr="00D558AB">
        <w:rPr>
          <w:rFonts w:ascii="Times New Roman" w:hAnsi="Times New Roman" w:cs="Times New Roman"/>
          <w:color w:val="000000" w:themeColor="text1"/>
          <w:sz w:val="24"/>
          <w:szCs w:val="24"/>
        </w:rPr>
        <w:t>approaches</w:t>
      </w:r>
      <w:r w:rsidR="00B376C1" w:rsidRPr="00D558AB">
        <w:rPr>
          <w:rFonts w:ascii="Times New Roman" w:hAnsi="Times New Roman" w:cs="Times New Roman"/>
          <w:color w:val="000000" w:themeColor="text1"/>
          <w:sz w:val="24"/>
          <w:szCs w:val="24"/>
        </w:rPr>
        <w:t>:</w:t>
      </w:r>
      <w:r w:rsidR="00F72E78" w:rsidRPr="00D558AB">
        <w:rPr>
          <w:rFonts w:ascii="Times New Roman" w:hAnsi="Times New Roman" w:cs="Times New Roman"/>
          <w:color w:val="000000" w:themeColor="text1"/>
          <w:sz w:val="24"/>
          <w:szCs w:val="24"/>
        </w:rPr>
        <w:t xml:space="preserve"> </w:t>
      </w:r>
      <w:r w:rsidR="00B376C1" w:rsidRPr="00D558AB">
        <w:rPr>
          <w:rFonts w:ascii="Times New Roman" w:hAnsi="Times New Roman" w:cs="Times New Roman"/>
          <w:color w:val="000000" w:themeColor="text1"/>
          <w:sz w:val="24"/>
          <w:szCs w:val="24"/>
        </w:rPr>
        <w:t>H</w:t>
      </w:r>
      <w:r w:rsidR="00B4241D" w:rsidRPr="00D558AB">
        <w:rPr>
          <w:rFonts w:ascii="Times New Roman" w:hAnsi="Times New Roman" w:cs="Times New Roman"/>
          <w:color w:val="000000" w:themeColor="text1"/>
          <w:sz w:val="24"/>
          <w:szCs w:val="24"/>
        </w:rPr>
        <w:t>ierarchical clustering, K-Medoids</w:t>
      </w:r>
      <w:r w:rsidR="009D69A3" w:rsidRPr="00D558AB">
        <w:rPr>
          <w:rFonts w:ascii="Times New Roman" w:hAnsi="Times New Roman" w:cs="Times New Roman"/>
          <w:color w:val="000000" w:themeColor="text1"/>
          <w:sz w:val="24"/>
          <w:szCs w:val="24"/>
        </w:rPr>
        <w:t>, Fuzzy Clustering, and Self-Organising Maps (SOM).</w:t>
      </w:r>
      <w:r w:rsidR="002729AB" w:rsidRPr="00D558AB">
        <w:rPr>
          <w:rFonts w:ascii="Times New Roman" w:hAnsi="Times New Roman" w:cs="Times New Roman"/>
          <w:color w:val="000000" w:themeColor="text1"/>
          <w:sz w:val="24"/>
          <w:szCs w:val="24"/>
        </w:rPr>
        <w:t xml:space="preserve"> The findings suggest that Fuzzy and</w:t>
      </w:r>
      <w:r w:rsidR="009D69A3" w:rsidRPr="00D558AB">
        <w:rPr>
          <w:rFonts w:ascii="Times New Roman" w:hAnsi="Times New Roman" w:cs="Times New Roman"/>
          <w:color w:val="000000" w:themeColor="text1"/>
          <w:sz w:val="24"/>
          <w:szCs w:val="24"/>
        </w:rPr>
        <w:t xml:space="preserve"> SOM based clustering techniques </w:t>
      </w:r>
      <w:r w:rsidR="002729AB" w:rsidRPr="00D558AB">
        <w:rPr>
          <w:rFonts w:ascii="Times New Roman" w:hAnsi="Times New Roman" w:cs="Times New Roman"/>
          <w:color w:val="000000" w:themeColor="text1"/>
          <w:sz w:val="24"/>
          <w:szCs w:val="24"/>
        </w:rPr>
        <w:t>are</w:t>
      </w:r>
      <w:r w:rsidR="00B4241D" w:rsidRPr="00D558AB">
        <w:rPr>
          <w:rFonts w:ascii="Times New Roman" w:hAnsi="Times New Roman" w:cs="Times New Roman"/>
          <w:color w:val="000000" w:themeColor="text1"/>
          <w:sz w:val="24"/>
          <w:szCs w:val="24"/>
        </w:rPr>
        <w:t xml:space="preserve"> </w:t>
      </w:r>
      <w:r w:rsidR="00F72E78" w:rsidRPr="00D558AB">
        <w:rPr>
          <w:rFonts w:ascii="Times New Roman" w:hAnsi="Times New Roman" w:cs="Times New Roman"/>
          <w:color w:val="000000" w:themeColor="text1"/>
          <w:sz w:val="24"/>
          <w:szCs w:val="24"/>
        </w:rPr>
        <w:t xml:space="preserve">comparatively more </w:t>
      </w:r>
      <w:r w:rsidR="00C71AA0" w:rsidRPr="00D558AB">
        <w:rPr>
          <w:rFonts w:ascii="Times New Roman" w:hAnsi="Times New Roman" w:cs="Times New Roman"/>
          <w:color w:val="000000" w:themeColor="text1"/>
          <w:sz w:val="24"/>
          <w:szCs w:val="24"/>
        </w:rPr>
        <w:t>efficient</w:t>
      </w:r>
      <w:r w:rsidR="00F72E78" w:rsidRPr="00D558AB">
        <w:rPr>
          <w:rFonts w:ascii="Times New Roman" w:hAnsi="Times New Roman" w:cs="Times New Roman"/>
          <w:color w:val="000000" w:themeColor="text1"/>
          <w:sz w:val="24"/>
          <w:szCs w:val="24"/>
        </w:rPr>
        <w:t xml:space="preserve"> </w:t>
      </w:r>
      <w:r w:rsidR="000319FD" w:rsidRPr="00D558AB">
        <w:rPr>
          <w:rFonts w:ascii="Times New Roman" w:hAnsi="Times New Roman" w:cs="Times New Roman"/>
          <w:color w:val="000000" w:themeColor="text1"/>
          <w:sz w:val="24"/>
          <w:szCs w:val="24"/>
        </w:rPr>
        <w:t xml:space="preserve">than traditional approaches in </w:t>
      </w:r>
      <w:r w:rsidR="006921E3" w:rsidRPr="00D558AB">
        <w:rPr>
          <w:rFonts w:ascii="Times New Roman" w:hAnsi="Times New Roman" w:cs="Times New Roman"/>
          <w:color w:val="000000" w:themeColor="text1"/>
          <w:sz w:val="24"/>
          <w:szCs w:val="24"/>
        </w:rPr>
        <w:t>revealing the hidden structure in the data set</w:t>
      </w:r>
      <w:r w:rsidR="009D69A3" w:rsidRPr="00D558AB">
        <w:rPr>
          <w:rFonts w:ascii="Times New Roman" w:hAnsi="Times New Roman" w:cs="Times New Roman"/>
          <w:color w:val="000000" w:themeColor="text1"/>
          <w:sz w:val="24"/>
          <w:szCs w:val="24"/>
        </w:rPr>
        <w:t xml:space="preserve">. </w:t>
      </w:r>
      <w:r w:rsidR="000319FD" w:rsidRPr="00D558AB">
        <w:rPr>
          <w:rFonts w:ascii="Times New Roman" w:hAnsi="Times New Roman" w:cs="Times New Roman"/>
          <w:color w:val="000000" w:themeColor="text1"/>
          <w:sz w:val="24"/>
          <w:szCs w:val="24"/>
        </w:rPr>
        <w:t xml:space="preserve">The </w:t>
      </w:r>
      <w:r w:rsidR="009D69A3" w:rsidRPr="00D558AB">
        <w:rPr>
          <w:rFonts w:ascii="Times New Roman" w:hAnsi="Times New Roman" w:cs="Times New Roman"/>
          <w:color w:val="000000" w:themeColor="text1"/>
          <w:sz w:val="24"/>
          <w:szCs w:val="24"/>
        </w:rPr>
        <w:t xml:space="preserve">segments derived from SOM has </w:t>
      </w:r>
      <w:r w:rsidR="000319FD" w:rsidRPr="00D558AB">
        <w:rPr>
          <w:rFonts w:ascii="Times New Roman" w:hAnsi="Times New Roman" w:cs="Times New Roman"/>
          <w:color w:val="000000" w:themeColor="text1"/>
          <w:sz w:val="24"/>
          <w:szCs w:val="24"/>
        </w:rPr>
        <w:t xml:space="preserve">more capability to provide </w:t>
      </w:r>
      <w:r w:rsidR="009D69A3" w:rsidRPr="00D558AB">
        <w:rPr>
          <w:rFonts w:ascii="Times New Roman" w:hAnsi="Times New Roman" w:cs="Times New Roman"/>
          <w:color w:val="000000" w:themeColor="text1"/>
          <w:sz w:val="24"/>
          <w:szCs w:val="24"/>
        </w:rPr>
        <w:t xml:space="preserve">interesting </w:t>
      </w:r>
      <w:r w:rsidR="00E525AA" w:rsidRPr="00D558AB">
        <w:rPr>
          <w:rFonts w:ascii="Times New Roman" w:hAnsi="Times New Roman" w:cs="Times New Roman"/>
          <w:color w:val="000000" w:themeColor="text1"/>
          <w:sz w:val="24"/>
          <w:szCs w:val="24"/>
        </w:rPr>
        <w:t xml:space="preserve">insights </w:t>
      </w:r>
      <w:r w:rsidR="00E52DFB" w:rsidRPr="00D558AB">
        <w:rPr>
          <w:rFonts w:ascii="Times New Roman" w:hAnsi="Times New Roman" w:cs="Times New Roman"/>
          <w:color w:val="000000" w:themeColor="text1"/>
          <w:sz w:val="24"/>
          <w:szCs w:val="24"/>
        </w:rPr>
        <w:t xml:space="preserve">for </w:t>
      </w:r>
      <w:r w:rsidR="008610F7" w:rsidRPr="00D558AB">
        <w:rPr>
          <w:rFonts w:ascii="Times New Roman" w:hAnsi="Times New Roman" w:cs="Times New Roman"/>
          <w:color w:val="000000" w:themeColor="text1"/>
          <w:sz w:val="24"/>
          <w:szCs w:val="24"/>
        </w:rPr>
        <w:t>data-</w:t>
      </w:r>
      <w:r w:rsidR="00E525AA" w:rsidRPr="00D558AB">
        <w:rPr>
          <w:rFonts w:ascii="Times New Roman" w:hAnsi="Times New Roman" w:cs="Times New Roman"/>
          <w:color w:val="000000" w:themeColor="text1"/>
          <w:sz w:val="24"/>
          <w:szCs w:val="24"/>
        </w:rPr>
        <w:t>driven decision making</w:t>
      </w:r>
      <w:r w:rsidR="00E52DFB" w:rsidRPr="00D558AB">
        <w:rPr>
          <w:rFonts w:ascii="Times New Roman" w:hAnsi="Times New Roman" w:cs="Times New Roman"/>
          <w:color w:val="000000" w:themeColor="text1"/>
          <w:sz w:val="24"/>
          <w:szCs w:val="24"/>
        </w:rPr>
        <w:t xml:space="preserve"> in practice. </w:t>
      </w:r>
      <w:r w:rsidR="00200C8E" w:rsidRPr="00D558AB">
        <w:rPr>
          <w:rFonts w:ascii="Times New Roman" w:hAnsi="Times New Roman" w:cs="Times New Roman"/>
          <w:color w:val="000000" w:themeColor="text1"/>
          <w:sz w:val="24"/>
          <w:szCs w:val="24"/>
        </w:rPr>
        <w:t>T</w:t>
      </w:r>
      <w:r w:rsidR="00392DA5" w:rsidRPr="00D558AB">
        <w:rPr>
          <w:rFonts w:ascii="Times New Roman" w:hAnsi="Times New Roman" w:cs="Times New Roman"/>
          <w:color w:val="000000" w:themeColor="text1"/>
          <w:sz w:val="24"/>
          <w:szCs w:val="24"/>
        </w:rPr>
        <w:t>h</w:t>
      </w:r>
      <w:r w:rsidR="00B23326" w:rsidRPr="00D558AB">
        <w:rPr>
          <w:rFonts w:ascii="Times New Roman" w:hAnsi="Times New Roman" w:cs="Times New Roman"/>
          <w:color w:val="000000" w:themeColor="text1"/>
          <w:sz w:val="24"/>
          <w:szCs w:val="24"/>
        </w:rPr>
        <w:t>is</w:t>
      </w:r>
      <w:r w:rsidR="00392DA5" w:rsidRPr="00D558AB">
        <w:rPr>
          <w:rFonts w:ascii="Times New Roman" w:hAnsi="Times New Roman" w:cs="Times New Roman"/>
          <w:color w:val="000000" w:themeColor="text1"/>
          <w:sz w:val="24"/>
          <w:szCs w:val="24"/>
        </w:rPr>
        <w:t xml:space="preserve"> </w:t>
      </w:r>
      <w:r w:rsidR="00B23326" w:rsidRPr="00D558AB">
        <w:rPr>
          <w:rFonts w:ascii="Times New Roman" w:hAnsi="Times New Roman" w:cs="Times New Roman"/>
          <w:color w:val="000000" w:themeColor="text1"/>
          <w:sz w:val="24"/>
          <w:szCs w:val="24"/>
        </w:rPr>
        <w:t>study</w:t>
      </w:r>
      <w:r w:rsidR="00392DA5" w:rsidRPr="00D558AB">
        <w:rPr>
          <w:rFonts w:ascii="Times New Roman" w:hAnsi="Times New Roman" w:cs="Times New Roman"/>
          <w:color w:val="000000" w:themeColor="text1"/>
          <w:sz w:val="24"/>
          <w:szCs w:val="24"/>
        </w:rPr>
        <w:t xml:space="preserve"> makes</w:t>
      </w:r>
      <w:r w:rsidR="002034BD" w:rsidRPr="00D558AB">
        <w:rPr>
          <w:rFonts w:ascii="Times New Roman" w:hAnsi="Times New Roman" w:cs="Times New Roman"/>
          <w:color w:val="000000" w:themeColor="text1"/>
          <w:sz w:val="24"/>
          <w:szCs w:val="24"/>
        </w:rPr>
        <w:t xml:space="preserve"> a</w:t>
      </w:r>
      <w:r w:rsidR="001710F4" w:rsidRPr="00D558AB">
        <w:rPr>
          <w:rFonts w:ascii="Times New Roman" w:hAnsi="Times New Roman" w:cs="Times New Roman"/>
          <w:color w:val="000000" w:themeColor="text1"/>
          <w:sz w:val="24"/>
          <w:szCs w:val="24"/>
        </w:rPr>
        <w:t xml:space="preserve"> significant contribution </w:t>
      </w:r>
      <w:r w:rsidR="000319FD" w:rsidRPr="00D558AB">
        <w:rPr>
          <w:rFonts w:ascii="Times New Roman" w:hAnsi="Times New Roman" w:cs="Times New Roman"/>
          <w:color w:val="000000" w:themeColor="text1"/>
          <w:sz w:val="24"/>
          <w:szCs w:val="24"/>
        </w:rPr>
        <w:t xml:space="preserve">to literature </w:t>
      </w:r>
      <w:r w:rsidR="00A21D87" w:rsidRPr="00D558AB">
        <w:rPr>
          <w:rFonts w:ascii="Times New Roman" w:hAnsi="Times New Roman" w:cs="Times New Roman"/>
          <w:color w:val="000000" w:themeColor="text1"/>
          <w:sz w:val="24"/>
          <w:szCs w:val="24"/>
        </w:rPr>
        <w:t xml:space="preserve">by comparing </w:t>
      </w:r>
      <w:r w:rsidR="000319FD" w:rsidRPr="00D558AB">
        <w:rPr>
          <w:rFonts w:ascii="Times New Roman" w:hAnsi="Times New Roman" w:cs="Times New Roman"/>
          <w:color w:val="000000" w:themeColor="text1"/>
          <w:sz w:val="24"/>
          <w:szCs w:val="24"/>
        </w:rPr>
        <w:t xml:space="preserve">different </w:t>
      </w:r>
      <w:r w:rsidR="00A21D87" w:rsidRPr="00D558AB">
        <w:rPr>
          <w:rFonts w:ascii="Times New Roman" w:hAnsi="Times New Roman" w:cs="Times New Roman"/>
          <w:color w:val="000000" w:themeColor="text1"/>
          <w:sz w:val="24"/>
          <w:szCs w:val="24"/>
        </w:rPr>
        <w:t xml:space="preserve">clustering </w:t>
      </w:r>
      <w:r w:rsidR="00B23326" w:rsidRPr="00D558AB">
        <w:rPr>
          <w:rFonts w:ascii="Times New Roman" w:hAnsi="Times New Roman" w:cs="Times New Roman"/>
          <w:color w:val="000000" w:themeColor="text1"/>
          <w:sz w:val="24"/>
          <w:szCs w:val="24"/>
        </w:rPr>
        <w:t>approaches and addressing</w:t>
      </w:r>
      <w:r w:rsidR="00A21D87" w:rsidRPr="00D558AB">
        <w:rPr>
          <w:rFonts w:ascii="Times New Roman" w:hAnsi="Times New Roman" w:cs="Times New Roman"/>
          <w:color w:val="000000" w:themeColor="text1"/>
          <w:sz w:val="24"/>
          <w:szCs w:val="24"/>
        </w:rPr>
        <w:t xml:space="preserve"> </w:t>
      </w:r>
      <w:r w:rsidR="00BE6B77" w:rsidRPr="00D558AB">
        <w:rPr>
          <w:rFonts w:ascii="Times New Roman" w:hAnsi="Times New Roman" w:cs="Times New Roman"/>
          <w:color w:val="000000" w:themeColor="text1"/>
          <w:sz w:val="24"/>
          <w:szCs w:val="24"/>
        </w:rPr>
        <w:t xml:space="preserve">misconceptions of </w:t>
      </w:r>
      <w:r w:rsidR="00A21D87" w:rsidRPr="00D558AB">
        <w:rPr>
          <w:rFonts w:ascii="Times New Roman" w:hAnsi="Times New Roman" w:cs="Times New Roman"/>
          <w:color w:val="000000" w:themeColor="text1"/>
          <w:sz w:val="24"/>
          <w:szCs w:val="24"/>
        </w:rPr>
        <w:t xml:space="preserve">using </w:t>
      </w:r>
      <w:r w:rsidR="000319FD" w:rsidRPr="00D558AB">
        <w:rPr>
          <w:rFonts w:ascii="Times New Roman" w:hAnsi="Times New Roman" w:cs="Times New Roman"/>
          <w:color w:val="000000" w:themeColor="text1"/>
          <w:sz w:val="24"/>
          <w:szCs w:val="24"/>
        </w:rPr>
        <w:t xml:space="preserve">these </w:t>
      </w:r>
      <w:r w:rsidR="00A21D87" w:rsidRPr="00D558AB">
        <w:rPr>
          <w:rFonts w:ascii="Times New Roman" w:hAnsi="Times New Roman" w:cs="Times New Roman"/>
          <w:color w:val="000000" w:themeColor="text1"/>
          <w:sz w:val="24"/>
          <w:szCs w:val="24"/>
        </w:rPr>
        <w:t xml:space="preserve">for </w:t>
      </w:r>
      <w:r w:rsidR="00BE6B77" w:rsidRPr="00D558AB">
        <w:rPr>
          <w:rFonts w:ascii="Times New Roman" w:hAnsi="Times New Roman" w:cs="Times New Roman"/>
          <w:color w:val="000000" w:themeColor="text1"/>
          <w:sz w:val="24"/>
          <w:szCs w:val="24"/>
        </w:rPr>
        <w:t>market segmentation</w:t>
      </w:r>
      <w:r w:rsidR="000319FD" w:rsidRPr="00D558AB">
        <w:rPr>
          <w:rFonts w:ascii="Times New Roman" w:hAnsi="Times New Roman" w:cs="Times New Roman"/>
          <w:color w:val="000000" w:themeColor="text1"/>
          <w:sz w:val="24"/>
          <w:szCs w:val="24"/>
        </w:rPr>
        <w:t xml:space="preserve"> to support </w:t>
      </w:r>
      <w:r w:rsidR="00392DA5" w:rsidRPr="00D558AB">
        <w:rPr>
          <w:rFonts w:ascii="Times New Roman" w:hAnsi="Times New Roman" w:cs="Times New Roman"/>
          <w:color w:val="000000" w:themeColor="text1"/>
          <w:sz w:val="24"/>
          <w:szCs w:val="24"/>
        </w:rPr>
        <w:t>data</w:t>
      </w:r>
      <w:r w:rsidR="00B23326" w:rsidRPr="00D558AB">
        <w:rPr>
          <w:rFonts w:ascii="Times New Roman" w:hAnsi="Times New Roman" w:cs="Times New Roman"/>
          <w:color w:val="000000" w:themeColor="text1"/>
          <w:sz w:val="24"/>
          <w:szCs w:val="24"/>
        </w:rPr>
        <w:t>-</w:t>
      </w:r>
      <w:r w:rsidR="00392DA5" w:rsidRPr="00D558AB">
        <w:rPr>
          <w:rFonts w:ascii="Times New Roman" w:hAnsi="Times New Roman" w:cs="Times New Roman"/>
          <w:color w:val="000000" w:themeColor="text1"/>
          <w:sz w:val="24"/>
          <w:szCs w:val="24"/>
        </w:rPr>
        <w:t xml:space="preserve">driven decision making in business </w:t>
      </w:r>
      <w:r w:rsidR="009D69A3" w:rsidRPr="00D558AB">
        <w:rPr>
          <w:rFonts w:ascii="Times New Roman" w:hAnsi="Times New Roman" w:cs="Times New Roman"/>
          <w:color w:val="000000" w:themeColor="text1"/>
          <w:sz w:val="24"/>
          <w:szCs w:val="24"/>
        </w:rPr>
        <w:t>practice</w:t>
      </w:r>
      <w:r w:rsidR="000A2ABC" w:rsidRPr="00D558AB">
        <w:rPr>
          <w:rFonts w:ascii="Times New Roman" w:hAnsi="Times New Roman" w:cs="Times New Roman"/>
          <w:color w:val="000000" w:themeColor="text1"/>
          <w:sz w:val="24"/>
          <w:szCs w:val="24"/>
        </w:rPr>
        <w:t>s</w:t>
      </w:r>
      <w:r w:rsidR="00392DA5" w:rsidRPr="00D558AB">
        <w:rPr>
          <w:rFonts w:ascii="Times New Roman" w:hAnsi="Times New Roman" w:cs="Times New Roman"/>
          <w:color w:val="000000" w:themeColor="text1"/>
          <w:sz w:val="24"/>
          <w:szCs w:val="24"/>
        </w:rPr>
        <w:t>.</w:t>
      </w:r>
    </w:p>
    <w:p w14:paraId="11C4F3A1" w14:textId="60CBE517" w:rsidR="009D69A3" w:rsidRPr="00D558AB" w:rsidRDefault="003A0821" w:rsidP="009D69A3">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b/>
          <w:color w:val="000000" w:themeColor="text1"/>
          <w:sz w:val="24"/>
          <w:szCs w:val="24"/>
        </w:rPr>
        <w:t>Keywords</w:t>
      </w:r>
      <w:r w:rsidRPr="00D558AB">
        <w:rPr>
          <w:rFonts w:ascii="Times New Roman" w:hAnsi="Times New Roman" w:cs="Times New Roman"/>
          <w:color w:val="000000" w:themeColor="text1"/>
          <w:sz w:val="24"/>
          <w:szCs w:val="24"/>
        </w:rPr>
        <w:t xml:space="preserve">: </w:t>
      </w:r>
      <w:r w:rsidR="008E08F0" w:rsidRPr="00D558AB">
        <w:rPr>
          <w:rFonts w:ascii="Times New Roman" w:hAnsi="Times New Roman" w:cs="Times New Roman"/>
          <w:color w:val="000000" w:themeColor="text1"/>
          <w:sz w:val="24"/>
          <w:szCs w:val="24"/>
        </w:rPr>
        <w:t>Big data analytics, Data visualisation, Consumer</w:t>
      </w:r>
      <w:r w:rsidRPr="00D558AB">
        <w:rPr>
          <w:rFonts w:ascii="Times New Roman" w:hAnsi="Times New Roman" w:cs="Times New Roman"/>
          <w:color w:val="000000" w:themeColor="text1"/>
          <w:sz w:val="24"/>
          <w:szCs w:val="24"/>
        </w:rPr>
        <w:t xml:space="preserve"> segmentation, </w:t>
      </w:r>
      <w:r w:rsidR="00DD5031" w:rsidRPr="00D558AB">
        <w:rPr>
          <w:rFonts w:ascii="Times New Roman" w:hAnsi="Times New Roman" w:cs="Times New Roman"/>
          <w:color w:val="000000" w:themeColor="text1"/>
          <w:sz w:val="24"/>
          <w:szCs w:val="24"/>
        </w:rPr>
        <w:t>C</w:t>
      </w:r>
      <w:r w:rsidRPr="00D558AB">
        <w:rPr>
          <w:rFonts w:ascii="Times New Roman" w:hAnsi="Times New Roman" w:cs="Times New Roman"/>
          <w:color w:val="000000" w:themeColor="text1"/>
          <w:sz w:val="24"/>
          <w:szCs w:val="24"/>
        </w:rPr>
        <w:t xml:space="preserve">luster analysis, </w:t>
      </w:r>
      <w:r w:rsidR="008E08F0" w:rsidRPr="00D558AB">
        <w:rPr>
          <w:rFonts w:ascii="Times New Roman" w:hAnsi="Times New Roman" w:cs="Times New Roman"/>
          <w:color w:val="000000" w:themeColor="text1"/>
          <w:sz w:val="24"/>
          <w:szCs w:val="24"/>
        </w:rPr>
        <w:t>Business intelligence, Data-driven d</w:t>
      </w:r>
      <w:r w:rsidRPr="00D558AB">
        <w:rPr>
          <w:rFonts w:ascii="Times New Roman" w:hAnsi="Times New Roman" w:cs="Times New Roman"/>
          <w:color w:val="000000" w:themeColor="text1"/>
          <w:sz w:val="24"/>
          <w:szCs w:val="24"/>
        </w:rPr>
        <w:t>ecision</w:t>
      </w:r>
      <w:r w:rsidR="008E08F0" w:rsidRPr="00D558AB">
        <w:rPr>
          <w:rFonts w:ascii="Times New Roman" w:hAnsi="Times New Roman" w:cs="Times New Roman"/>
          <w:color w:val="000000" w:themeColor="text1"/>
          <w:sz w:val="24"/>
          <w:szCs w:val="24"/>
        </w:rPr>
        <w:t>s</w:t>
      </w:r>
      <w:r w:rsidRPr="00D558AB">
        <w:rPr>
          <w:rFonts w:ascii="Times New Roman" w:hAnsi="Times New Roman" w:cs="Times New Roman"/>
          <w:color w:val="000000" w:themeColor="text1"/>
          <w:sz w:val="24"/>
          <w:szCs w:val="24"/>
        </w:rPr>
        <w:t>.</w:t>
      </w:r>
    </w:p>
    <w:p w14:paraId="4BC3198A" w14:textId="77777777" w:rsidR="007948D7" w:rsidRPr="00D558AB" w:rsidRDefault="007948D7">
      <w:pPr>
        <w:spacing w:after="160" w:line="259" w:lineRule="auto"/>
        <w:rPr>
          <w:rFonts w:ascii="Times New Roman" w:eastAsiaTheme="majorEastAsia" w:hAnsi="Times New Roman" w:cs="Times New Roman"/>
          <w:b/>
          <w:bCs/>
          <w:color w:val="000000" w:themeColor="text1"/>
          <w:sz w:val="24"/>
          <w:szCs w:val="24"/>
        </w:rPr>
      </w:pPr>
      <w:r w:rsidRPr="00D558AB">
        <w:rPr>
          <w:rFonts w:ascii="Times New Roman" w:hAnsi="Times New Roman" w:cs="Times New Roman"/>
          <w:color w:val="000000" w:themeColor="text1"/>
          <w:sz w:val="24"/>
          <w:szCs w:val="24"/>
        </w:rPr>
        <w:br w:type="page"/>
      </w:r>
    </w:p>
    <w:p w14:paraId="16B7A9DD" w14:textId="77777777" w:rsidR="00716700" w:rsidRPr="00D558AB" w:rsidRDefault="0077652F" w:rsidP="00716700">
      <w:pPr>
        <w:pStyle w:val="Heading1"/>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lastRenderedPageBreak/>
        <w:t xml:space="preserve">1. </w:t>
      </w:r>
      <w:r w:rsidR="00716700" w:rsidRPr="00D558AB">
        <w:rPr>
          <w:rFonts w:ascii="Times New Roman" w:hAnsi="Times New Roman" w:cs="Times New Roman"/>
          <w:color w:val="000000" w:themeColor="text1"/>
          <w:sz w:val="24"/>
          <w:szCs w:val="24"/>
        </w:rPr>
        <w:t>Introduction</w:t>
      </w:r>
    </w:p>
    <w:p w14:paraId="1EFC37E3" w14:textId="781428EA" w:rsidR="00B4241D" w:rsidRPr="00D558AB" w:rsidRDefault="00DD1FB6" w:rsidP="00FC0DBD">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In the era of Big Data, data-driven decision making is prevailing irrespective of firm sizes and industry background. Use of data-driven insights would enable decision makers to solve complex business problems. </w:t>
      </w:r>
      <w:r w:rsidR="006B7905" w:rsidRPr="00D558AB">
        <w:rPr>
          <w:rFonts w:ascii="Times New Roman" w:hAnsi="Times New Roman" w:cs="Times New Roman"/>
          <w:color w:val="000000" w:themeColor="text1"/>
          <w:sz w:val="24"/>
          <w:szCs w:val="24"/>
        </w:rPr>
        <w:t xml:space="preserve">In a competitive </w:t>
      </w:r>
      <w:r w:rsidR="007157E1" w:rsidRPr="00D558AB">
        <w:rPr>
          <w:rFonts w:ascii="Times New Roman" w:hAnsi="Times New Roman" w:cs="Times New Roman"/>
          <w:color w:val="000000" w:themeColor="text1"/>
          <w:sz w:val="24"/>
          <w:szCs w:val="24"/>
        </w:rPr>
        <w:t xml:space="preserve">business </w:t>
      </w:r>
      <w:r w:rsidR="006B7905" w:rsidRPr="00D558AB">
        <w:rPr>
          <w:rFonts w:ascii="Times New Roman" w:hAnsi="Times New Roman" w:cs="Times New Roman"/>
          <w:color w:val="000000" w:themeColor="text1"/>
          <w:sz w:val="24"/>
          <w:szCs w:val="24"/>
        </w:rPr>
        <w:t xml:space="preserve">environment, </w:t>
      </w:r>
      <w:r w:rsidR="002919C2" w:rsidRPr="00D558AB">
        <w:rPr>
          <w:rFonts w:ascii="Times New Roman" w:hAnsi="Times New Roman" w:cs="Times New Roman"/>
          <w:color w:val="000000" w:themeColor="text1"/>
          <w:sz w:val="24"/>
          <w:szCs w:val="24"/>
        </w:rPr>
        <w:t>Small and Medium businesses (SMEs</w:t>
      </w:r>
      <w:r w:rsidR="006B7905" w:rsidRPr="00D558AB">
        <w:rPr>
          <w:rFonts w:ascii="Times New Roman" w:hAnsi="Times New Roman" w:cs="Times New Roman"/>
          <w:color w:val="000000" w:themeColor="text1"/>
          <w:sz w:val="24"/>
          <w:szCs w:val="24"/>
        </w:rPr>
        <w:t>)</w:t>
      </w:r>
      <w:r w:rsidR="002919C2" w:rsidRPr="00D558AB">
        <w:rPr>
          <w:rFonts w:ascii="Times New Roman" w:hAnsi="Times New Roman" w:cs="Times New Roman"/>
          <w:color w:val="000000" w:themeColor="text1"/>
          <w:sz w:val="24"/>
          <w:szCs w:val="24"/>
        </w:rPr>
        <w:t xml:space="preserve"> are often considered to be deprived of advanced technologies </w:t>
      </w:r>
      <w:r w:rsidR="004F1FAC" w:rsidRPr="00D558AB">
        <w:rPr>
          <w:rFonts w:ascii="Times New Roman" w:hAnsi="Times New Roman" w:cs="Times New Roman"/>
          <w:color w:val="000000" w:themeColor="text1"/>
          <w:sz w:val="24"/>
          <w:szCs w:val="24"/>
        </w:rPr>
        <w:t>that are essential</w:t>
      </w:r>
      <w:r w:rsidR="002919C2" w:rsidRPr="00D558AB">
        <w:rPr>
          <w:rFonts w:ascii="Times New Roman" w:hAnsi="Times New Roman" w:cs="Times New Roman"/>
          <w:color w:val="000000" w:themeColor="text1"/>
          <w:sz w:val="24"/>
          <w:szCs w:val="24"/>
        </w:rPr>
        <w:t xml:space="preserve"> to compete against its larger counterparts. </w:t>
      </w:r>
      <w:r w:rsidR="00EF3558" w:rsidRPr="00D558AB">
        <w:rPr>
          <w:rFonts w:ascii="Times New Roman" w:hAnsi="Times New Roman" w:cs="Times New Roman"/>
          <w:color w:val="000000" w:themeColor="text1"/>
          <w:sz w:val="24"/>
          <w:szCs w:val="24"/>
        </w:rPr>
        <w:t>Arguably</w:t>
      </w:r>
      <w:r w:rsidR="004F1FAC" w:rsidRPr="00D558AB">
        <w:rPr>
          <w:rFonts w:ascii="Times New Roman" w:hAnsi="Times New Roman" w:cs="Times New Roman"/>
          <w:color w:val="000000" w:themeColor="text1"/>
          <w:sz w:val="24"/>
          <w:szCs w:val="24"/>
        </w:rPr>
        <w:t xml:space="preserve">, </w:t>
      </w:r>
      <w:r w:rsidR="00670930" w:rsidRPr="00D558AB">
        <w:rPr>
          <w:rFonts w:ascii="Times New Roman" w:hAnsi="Times New Roman" w:cs="Times New Roman"/>
          <w:color w:val="000000" w:themeColor="text1"/>
          <w:sz w:val="24"/>
          <w:szCs w:val="24"/>
        </w:rPr>
        <w:t xml:space="preserve">SMEs are data and information poor </w:t>
      </w:r>
      <w:r w:rsidR="0012247D" w:rsidRPr="00D558AB">
        <w:rPr>
          <w:rFonts w:ascii="Times New Roman" w:hAnsi="Times New Roman" w:cs="Times New Roman"/>
          <w:color w:val="000000" w:themeColor="text1"/>
          <w:sz w:val="24"/>
          <w:szCs w:val="24"/>
        </w:rPr>
        <w:t>whereas</w:t>
      </w:r>
      <w:r w:rsidR="00670930" w:rsidRPr="00D558AB">
        <w:rPr>
          <w:rFonts w:ascii="Times New Roman" w:hAnsi="Times New Roman" w:cs="Times New Roman"/>
          <w:color w:val="000000" w:themeColor="text1"/>
          <w:sz w:val="24"/>
          <w:szCs w:val="24"/>
        </w:rPr>
        <w:t xml:space="preserve"> large organisations are inundated with Big Data</w:t>
      </w:r>
      <w:r w:rsidR="00EF3558" w:rsidRPr="00D558AB">
        <w:rPr>
          <w:rFonts w:ascii="Times New Roman" w:hAnsi="Times New Roman" w:cs="Times New Roman"/>
          <w:color w:val="000000" w:themeColor="text1"/>
          <w:sz w:val="24"/>
          <w:szCs w:val="24"/>
        </w:rPr>
        <w:t xml:space="preserve"> </w:t>
      </w:r>
      <w:r w:rsidR="00B5526A" w:rsidRPr="00D558AB">
        <w:rPr>
          <w:rFonts w:ascii="Times New Roman" w:hAnsi="Times New Roman" w:cs="Times New Roman"/>
          <w:color w:val="000000" w:themeColor="text1"/>
          <w:sz w:val="24"/>
          <w:szCs w:val="24"/>
        </w:rPr>
        <w:fldChar w:fldCharType="begin" w:fldLock="1"/>
      </w:r>
      <w:r w:rsidR="00EF3558" w:rsidRPr="00D558AB">
        <w:rPr>
          <w:rFonts w:ascii="Times New Roman" w:hAnsi="Times New Roman" w:cs="Times New Roman"/>
          <w:color w:val="000000" w:themeColor="text1"/>
          <w:sz w:val="24"/>
          <w:szCs w:val="24"/>
        </w:rPr>
        <w:instrText>ADDIN CSL_CITATION { "citationItems" : [ { "id" : "ITEM-1", "itemData" : { "author" : [ { "dropping-particle" : "", "family" : "SAS", "given" : "", "non-dropping-particle" : "", "parse-names" : false, "suffix" : "" } ], "id" : "ITEM-1", "issued" : { "date-parts" : [ [ "2013" ] ] }, "publisher-place" : "London", "title" : "Big Data Analytics Adoption and Employment Trends, 2012-2017", "type" : "report" }, "uris" : [ "http://www.mendeley.com/documents/?uuid=b4dfd1ea-dab0-4120-9de0-a98c7947c849" ] } ], "mendeley" : { "formattedCitation" : "(SAS, 2013)", "plainTextFormattedCitation" : "(SAS, 2013)", "previouslyFormattedCitation" : "(SAS, 2013)"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EF3558" w:rsidRPr="00D558AB">
        <w:rPr>
          <w:rFonts w:ascii="Times New Roman" w:hAnsi="Times New Roman" w:cs="Times New Roman"/>
          <w:noProof/>
          <w:color w:val="000000" w:themeColor="text1"/>
          <w:sz w:val="24"/>
          <w:szCs w:val="24"/>
        </w:rPr>
        <w:t>(SAS, 2013)</w:t>
      </w:r>
      <w:r w:rsidR="00B5526A" w:rsidRPr="00D558AB">
        <w:rPr>
          <w:rFonts w:ascii="Times New Roman" w:hAnsi="Times New Roman" w:cs="Times New Roman"/>
          <w:color w:val="000000" w:themeColor="text1"/>
          <w:sz w:val="24"/>
          <w:szCs w:val="24"/>
        </w:rPr>
        <w:fldChar w:fldCharType="end"/>
      </w:r>
      <w:r w:rsidR="007157E1" w:rsidRPr="00D558AB">
        <w:rPr>
          <w:rFonts w:ascii="Times New Roman" w:hAnsi="Times New Roman" w:cs="Times New Roman"/>
          <w:color w:val="000000" w:themeColor="text1"/>
          <w:sz w:val="24"/>
          <w:szCs w:val="24"/>
        </w:rPr>
        <w:t>, a valuable source for decision-making</w:t>
      </w:r>
      <w:r w:rsidR="00670930" w:rsidRPr="00D558AB">
        <w:rPr>
          <w:rFonts w:ascii="Times New Roman" w:hAnsi="Times New Roman" w:cs="Times New Roman"/>
          <w:color w:val="000000" w:themeColor="text1"/>
          <w:sz w:val="24"/>
          <w:szCs w:val="24"/>
        </w:rPr>
        <w:t xml:space="preserve">. </w:t>
      </w:r>
      <w:r w:rsidR="007157E1" w:rsidRPr="00D558AB">
        <w:rPr>
          <w:rFonts w:ascii="Times New Roman" w:hAnsi="Times New Roman" w:cs="Times New Roman"/>
          <w:color w:val="000000" w:themeColor="text1"/>
          <w:sz w:val="24"/>
          <w:szCs w:val="24"/>
        </w:rPr>
        <w:t>Nevertheless, with the availability of open source analytics tools and t</w:t>
      </w:r>
      <w:r w:rsidR="006E4251" w:rsidRPr="00D558AB">
        <w:rPr>
          <w:rFonts w:ascii="Times New Roman" w:hAnsi="Times New Roman" w:cs="Times New Roman"/>
          <w:color w:val="000000" w:themeColor="text1"/>
          <w:sz w:val="24"/>
          <w:szCs w:val="24"/>
        </w:rPr>
        <w:t>echniques, data-driven decision-</w:t>
      </w:r>
      <w:r w:rsidR="007157E1" w:rsidRPr="00D558AB">
        <w:rPr>
          <w:rFonts w:ascii="Times New Roman" w:hAnsi="Times New Roman" w:cs="Times New Roman"/>
          <w:color w:val="000000" w:themeColor="text1"/>
          <w:sz w:val="24"/>
          <w:szCs w:val="24"/>
        </w:rPr>
        <w:t>mak</w:t>
      </w:r>
      <w:r w:rsidR="006E4251" w:rsidRPr="00D558AB">
        <w:rPr>
          <w:rFonts w:ascii="Times New Roman" w:hAnsi="Times New Roman" w:cs="Times New Roman"/>
          <w:color w:val="000000" w:themeColor="text1"/>
          <w:sz w:val="24"/>
          <w:szCs w:val="24"/>
        </w:rPr>
        <w:t>ing is not far from reach to tho</w:t>
      </w:r>
      <w:r w:rsidR="007157E1" w:rsidRPr="00D558AB">
        <w:rPr>
          <w:rFonts w:ascii="Times New Roman" w:hAnsi="Times New Roman" w:cs="Times New Roman"/>
          <w:color w:val="000000" w:themeColor="text1"/>
          <w:sz w:val="24"/>
          <w:szCs w:val="24"/>
        </w:rPr>
        <w:t>se organisations</w:t>
      </w:r>
      <w:r w:rsidR="006E4251" w:rsidRPr="00D558AB">
        <w:rPr>
          <w:rFonts w:ascii="Times New Roman" w:hAnsi="Times New Roman" w:cs="Times New Roman"/>
          <w:color w:val="000000" w:themeColor="text1"/>
          <w:sz w:val="24"/>
          <w:szCs w:val="24"/>
        </w:rPr>
        <w:t xml:space="preserve"> in need</w:t>
      </w:r>
      <w:r w:rsidR="007157E1" w:rsidRPr="00D558AB">
        <w:rPr>
          <w:rFonts w:ascii="Times New Roman" w:hAnsi="Times New Roman" w:cs="Times New Roman"/>
          <w:color w:val="000000" w:themeColor="text1"/>
          <w:sz w:val="24"/>
          <w:szCs w:val="24"/>
        </w:rPr>
        <w:t xml:space="preserve">. This paper </w:t>
      </w:r>
      <w:r w:rsidR="00F90DB0" w:rsidRPr="00D558AB">
        <w:rPr>
          <w:rFonts w:ascii="Times New Roman" w:hAnsi="Times New Roman" w:cs="Times New Roman"/>
          <w:color w:val="000000" w:themeColor="text1"/>
          <w:sz w:val="24"/>
          <w:szCs w:val="24"/>
        </w:rPr>
        <w:t>presents</w:t>
      </w:r>
      <w:r w:rsidR="007157E1" w:rsidRPr="00D558AB">
        <w:rPr>
          <w:rFonts w:ascii="Times New Roman" w:hAnsi="Times New Roman" w:cs="Times New Roman"/>
          <w:color w:val="000000" w:themeColor="text1"/>
          <w:sz w:val="24"/>
          <w:szCs w:val="24"/>
        </w:rPr>
        <w:t xml:space="preserve"> a case study of an enterprise, which utilise</w:t>
      </w:r>
      <w:r w:rsidR="00466FAC" w:rsidRPr="00D558AB">
        <w:rPr>
          <w:rFonts w:ascii="Times New Roman" w:hAnsi="Times New Roman" w:cs="Times New Roman"/>
          <w:color w:val="000000" w:themeColor="text1"/>
          <w:sz w:val="24"/>
          <w:szCs w:val="24"/>
        </w:rPr>
        <w:t>s</w:t>
      </w:r>
      <w:r w:rsidR="007157E1" w:rsidRPr="00D558AB">
        <w:rPr>
          <w:rFonts w:ascii="Times New Roman" w:hAnsi="Times New Roman" w:cs="Times New Roman"/>
          <w:color w:val="000000" w:themeColor="text1"/>
          <w:sz w:val="24"/>
          <w:szCs w:val="24"/>
        </w:rPr>
        <w:t xml:space="preserve"> d</w:t>
      </w:r>
      <w:r w:rsidR="00716700" w:rsidRPr="00D558AB">
        <w:rPr>
          <w:rFonts w:ascii="Times New Roman" w:hAnsi="Times New Roman" w:cs="Times New Roman"/>
          <w:color w:val="000000" w:themeColor="text1"/>
          <w:sz w:val="24"/>
          <w:szCs w:val="24"/>
        </w:rPr>
        <w:t xml:space="preserve">ata </w:t>
      </w:r>
      <w:r w:rsidR="007157E1" w:rsidRPr="00D558AB">
        <w:rPr>
          <w:rFonts w:ascii="Times New Roman" w:hAnsi="Times New Roman" w:cs="Times New Roman"/>
          <w:color w:val="000000" w:themeColor="text1"/>
          <w:sz w:val="24"/>
          <w:szCs w:val="24"/>
        </w:rPr>
        <w:t>clustering,</w:t>
      </w:r>
      <w:r w:rsidR="00716700" w:rsidRPr="00D558AB">
        <w:rPr>
          <w:rFonts w:ascii="Times New Roman" w:hAnsi="Times New Roman" w:cs="Times New Roman"/>
          <w:color w:val="000000" w:themeColor="text1"/>
          <w:sz w:val="24"/>
          <w:szCs w:val="24"/>
        </w:rPr>
        <w:t xml:space="preserve"> one of the prominent data mining techniques used in Big Data Analytics (BDA)</w:t>
      </w:r>
      <w:r w:rsidR="007157E1" w:rsidRPr="00D558AB">
        <w:rPr>
          <w:rFonts w:ascii="Times New Roman" w:hAnsi="Times New Roman" w:cs="Times New Roman"/>
          <w:color w:val="000000" w:themeColor="text1"/>
          <w:sz w:val="24"/>
          <w:szCs w:val="24"/>
        </w:rPr>
        <w:t xml:space="preserve"> to </w:t>
      </w:r>
      <w:r w:rsidR="006E4251" w:rsidRPr="00D558AB">
        <w:rPr>
          <w:rFonts w:ascii="Times New Roman" w:hAnsi="Times New Roman" w:cs="Times New Roman"/>
          <w:color w:val="000000" w:themeColor="text1"/>
          <w:sz w:val="24"/>
          <w:szCs w:val="24"/>
        </w:rPr>
        <w:t xml:space="preserve">identify consumer segments </w:t>
      </w:r>
      <w:r w:rsidR="00E4544A" w:rsidRPr="00D558AB">
        <w:rPr>
          <w:rFonts w:ascii="Times New Roman" w:hAnsi="Times New Roman" w:cs="Times New Roman"/>
          <w:color w:val="000000" w:themeColor="text1"/>
          <w:sz w:val="24"/>
          <w:szCs w:val="24"/>
        </w:rPr>
        <w:t xml:space="preserve">and </w:t>
      </w:r>
      <w:r w:rsidR="007157E1" w:rsidRPr="00D558AB">
        <w:rPr>
          <w:rFonts w:ascii="Times New Roman" w:hAnsi="Times New Roman" w:cs="Times New Roman"/>
          <w:color w:val="000000" w:themeColor="text1"/>
          <w:sz w:val="24"/>
          <w:szCs w:val="24"/>
        </w:rPr>
        <w:t>make business decision</w:t>
      </w:r>
      <w:r w:rsidR="00E27593" w:rsidRPr="00D558AB">
        <w:rPr>
          <w:rFonts w:ascii="Times New Roman" w:hAnsi="Times New Roman" w:cs="Times New Roman"/>
          <w:color w:val="000000" w:themeColor="text1"/>
          <w:sz w:val="24"/>
          <w:szCs w:val="24"/>
        </w:rPr>
        <w:t>s</w:t>
      </w:r>
      <w:r w:rsidR="00716700" w:rsidRPr="00D558AB">
        <w:rPr>
          <w:rFonts w:ascii="Times New Roman" w:hAnsi="Times New Roman" w:cs="Times New Roman"/>
          <w:color w:val="000000" w:themeColor="text1"/>
          <w:sz w:val="24"/>
          <w:szCs w:val="24"/>
        </w:rPr>
        <w:t xml:space="preserve">. </w:t>
      </w:r>
      <w:r w:rsidR="006E4251" w:rsidRPr="00D558AB">
        <w:rPr>
          <w:rFonts w:ascii="Times New Roman" w:hAnsi="Times New Roman" w:cs="Times New Roman"/>
          <w:color w:val="000000" w:themeColor="text1"/>
          <w:sz w:val="24"/>
          <w:szCs w:val="24"/>
        </w:rPr>
        <w:t>Further</w:t>
      </w:r>
      <w:r w:rsidR="007157E1" w:rsidRPr="00D558AB">
        <w:rPr>
          <w:rFonts w:ascii="Times New Roman" w:hAnsi="Times New Roman" w:cs="Times New Roman"/>
          <w:color w:val="000000" w:themeColor="text1"/>
          <w:sz w:val="24"/>
          <w:szCs w:val="24"/>
        </w:rPr>
        <w:t xml:space="preserve">, </w:t>
      </w:r>
      <w:r w:rsidR="006E4251" w:rsidRPr="00D558AB">
        <w:rPr>
          <w:rFonts w:ascii="Times New Roman" w:hAnsi="Times New Roman" w:cs="Times New Roman"/>
          <w:color w:val="000000" w:themeColor="text1"/>
          <w:sz w:val="24"/>
          <w:szCs w:val="24"/>
        </w:rPr>
        <w:t>the</w:t>
      </w:r>
      <w:r w:rsidR="00E27593" w:rsidRPr="00D558AB">
        <w:rPr>
          <w:rFonts w:ascii="Times New Roman" w:hAnsi="Times New Roman" w:cs="Times New Roman"/>
          <w:color w:val="000000" w:themeColor="text1"/>
          <w:sz w:val="24"/>
          <w:szCs w:val="24"/>
        </w:rPr>
        <w:t xml:space="preserve"> </w:t>
      </w:r>
      <w:r w:rsidR="006E4251" w:rsidRPr="00D558AB">
        <w:rPr>
          <w:rFonts w:ascii="Times New Roman" w:hAnsi="Times New Roman" w:cs="Times New Roman"/>
          <w:color w:val="000000" w:themeColor="text1"/>
          <w:sz w:val="24"/>
          <w:szCs w:val="24"/>
        </w:rPr>
        <w:t>main focus of this paper is</w:t>
      </w:r>
      <w:r w:rsidR="00C964E4" w:rsidRPr="00D558AB">
        <w:rPr>
          <w:rFonts w:ascii="Times New Roman" w:hAnsi="Times New Roman" w:cs="Times New Roman"/>
          <w:color w:val="000000" w:themeColor="text1"/>
          <w:sz w:val="24"/>
          <w:szCs w:val="24"/>
        </w:rPr>
        <w:t xml:space="preserve"> on the implementation and performance evaluation of various </w:t>
      </w:r>
      <w:r w:rsidR="00B4241D" w:rsidRPr="00D558AB">
        <w:rPr>
          <w:rFonts w:ascii="Times New Roman" w:hAnsi="Times New Roman" w:cs="Times New Roman"/>
          <w:color w:val="000000" w:themeColor="text1"/>
          <w:sz w:val="24"/>
          <w:szCs w:val="24"/>
        </w:rPr>
        <w:t xml:space="preserve">data </w:t>
      </w:r>
      <w:r w:rsidR="00C964E4" w:rsidRPr="00D558AB">
        <w:rPr>
          <w:rFonts w:ascii="Times New Roman" w:hAnsi="Times New Roman" w:cs="Times New Roman"/>
          <w:color w:val="000000" w:themeColor="text1"/>
          <w:sz w:val="24"/>
          <w:szCs w:val="24"/>
        </w:rPr>
        <w:t xml:space="preserve">clustering </w:t>
      </w:r>
      <w:r w:rsidR="006114AD" w:rsidRPr="00D558AB">
        <w:rPr>
          <w:rFonts w:ascii="Times New Roman" w:hAnsi="Times New Roman" w:cs="Times New Roman"/>
          <w:color w:val="000000" w:themeColor="text1"/>
          <w:sz w:val="24"/>
          <w:szCs w:val="24"/>
        </w:rPr>
        <w:t xml:space="preserve">approaches </w:t>
      </w:r>
      <w:r w:rsidR="00C964E4" w:rsidRPr="00D558AB">
        <w:rPr>
          <w:rFonts w:ascii="Times New Roman" w:hAnsi="Times New Roman" w:cs="Times New Roman"/>
          <w:color w:val="000000" w:themeColor="text1"/>
          <w:sz w:val="24"/>
          <w:szCs w:val="24"/>
        </w:rPr>
        <w:t xml:space="preserve">in the context of </w:t>
      </w:r>
      <w:r w:rsidR="00EA5D0B" w:rsidRPr="00D558AB">
        <w:rPr>
          <w:rFonts w:ascii="Times New Roman" w:hAnsi="Times New Roman" w:cs="Times New Roman"/>
          <w:color w:val="000000" w:themeColor="text1"/>
          <w:sz w:val="24"/>
          <w:szCs w:val="24"/>
        </w:rPr>
        <w:t xml:space="preserve">a </w:t>
      </w:r>
      <w:r w:rsidR="00C964E4" w:rsidRPr="00D558AB">
        <w:rPr>
          <w:rFonts w:ascii="Times New Roman" w:hAnsi="Times New Roman" w:cs="Times New Roman"/>
          <w:color w:val="000000" w:themeColor="text1"/>
          <w:sz w:val="24"/>
          <w:szCs w:val="24"/>
        </w:rPr>
        <w:t>case study</w:t>
      </w:r>
      <w:r w:rsidR="00DC4387" w:rsidRPr="00D558AB">
        <w:rPr>
          <w:rFonts w:ascii="Times New Roman" w:hAnsi="Times New Roman" w:cs="Times New Roman"/>
          <w:color w:val="000000" w:themeColor="text1"/>
          <w:sz w:val="24"/>
          <w:szCs w:val="24"/>
        </w:rPr>
        <w:t xml:space="preserve"> in UK hospitality industry</w:t>
      </w:r>
      <w:r w:rsidR="00C964E4" w:rsidRPr="00D558AB">
        <w:rPr>
          <w:rFonts w:ascii="Times New Roman" w:hAnsi="Times New Roman" w:cs="Times New Roman"/>
          <w:color w:val="000000" w:themeColor="text1"/>
          <w:sz w:val="24"/>
          <w:szCs w:val="24"/>
        </w:rPr>
        <w:t xml:space="preserve">. </w:t>
      </w:r>
    </w:p>
    <w:p w14:paraId="485270EA" w14:textId="77777777" w:rsidR="00F037B3" w:rsidRPr="00D558AB" w:rsidRDefault="00716700" w:rsidP="00FC0DBD">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Data clustering is an exploratory as well as a descriptive analysis technique, gained significant attention to study multivariate datasets containing different types of data. Ordinal data</w:t>
      </w:r>
      <w:r w:rsidR="00381B11" w:rsidRPr="00D558AB">
        <w:rPr>
          <w:rFonts w:ascii="Times New Roman" w:hAnsi="Times New Roman" w:cs="Times New Roman"/>
          <w:color w:val="000000" w:themeColor="text1"/>
          <w:sz w:val="24"/>
          <w:szCs w:val="24"/>
        </w:rPr>
        <w:t>, one of the complex data</w:t>
      </w:r>
      <w:r w:rsidRPr="00D558AB">
        <w:rPr>
          <w:rFonts w:ascii="Times New Roman" w:hAnsi="Times New Roman" w:cs="Times New Roman"/>
          <w:color w:val="000000" w:themeColor="text1"/>
          <w:sz w:val="24"/>
          <w:szCs w:val="24"/>
        </w:rPr>
        <w:t xml:space="preserve"> types</w:t>
      </w:r>
      <w:r w:rsidR="00381B11" w:rsidRPr="00D558AB">
        <w:rPr>
          <w:rFonts w:ascii="Times New Roman" w:hAnsi="Times New Roman" w:cs="Times New Roman"/>
          <w:color w:val="000000" w:themeColor="text1"/>
          <w:sz w:val="24"/>
          <w:szCs w:val="24"/>
        </w:rPr>
        <w:t>,</w:t>
      </w:r>
      <w:r w:rsidRPr="00D558AB">
        <w:rPr>
          <w:rFonts w:ascii="Times New Roman" w:hAnsi="Times New Roman" w:cs="Times New Roman"/>
          <w:color w:val="000000" w:themeColor="text1"/>
          <w:sz w:val="24"/>
          <w:szCs w:val="24"/>
        </w:rPr>
        <w:t xml:space="preserve"> are frequently used in marketing and social science practice</w:t>
      </w:r>
      <w:r w:rsidR="00381B11" w:rsidRPr="00D558AB">
        <w:rPr>
          <w:rFonts w:ascii="Times New Roman" w:hAnsi="Times New Roman" w:cs="Times New Roman"/>
          <w:color w:val="000000" w:themeColor="text1"/>
          <w:sz w:val="24"/>
          <w:szCs w:val="24"/>
        </w:rPr>
        <w:t xml:space="preserve">s. </w:t>
      </w:r>
      <w:r w:rsidR="00B760DE" w:rsidRPr="00D558AB">
        <w:rPr>
          <w:rFonts w:ascii="Times New Roman" w:hAnsi="Times New Roman" w:cs="Times New Roman"/>
          <w:color w:val="000000" w:themeColor="text1"/>
          <w:sz w:val="24"/>
          <w:szCs w:val="24"/>
        </w:rPr>
        <w:t>In</w:t>
      </w:r>
      <w:r w:rsidRPr="00D558AB">
        <w:rPr>
          <w:rFonts w:ascii="Times New Roman" w:hAnsi="Times New Roman" w:cs="Times New Roman"/>
          <w:color w:val="000000" w:themeColor="text1"/>
          <w:sz w:val="24"/>
          <w:szCs w:val="24"/>
        </w:rPr>
        <w:t xml:space="preserve"> marketing</w:t>
      </w:r>
      <w:r w:rsidR="00B760DE" w:rsidRPr="00D558AB">
        <w:rPr>
          <w:rFonts w:ascii="Times New Roman" w:hAnsi="Times New Roman" w:cs="Times New Roman"/>
          <w:color w:val="000000" w:themeColor="text1"/>
          <w:sz w:val="24"/>
          <w:szCs w:val="24"/>
        </w:rPr>
        <w:t xml:space="preserve"> practice</w:t>
      </w:r>
      <w:r w:rsidR="00381B11" w:rsidRPr="00D558AB">
        <w:rPr>
          <w:rFonts w:ascii="Times New Roman" w:hAnsi="Times New Roman" w:cs="Times New Roman"/>
          <w:color w:val="000000" w:themeColor="text1"/>
          <w:sz w:val="24"/>
          <w:szCs w:val="24"/>
        </w:rPr>
        <w:t>,</w:t>
      </w:r>
      <w:r w:rsidRPr="00D558AB">
        <w:rPr>
          <w:rFonts w:ascii="Times New Roman" w:hAnsi="Times New Roman" w:cs="Times New Roman"/>
          <w:color w:val="000000" w:themeColor="text1"/>
          <w:sz w:val="24"/>
          <w:szCs w:val="24"/>
        </w:rPr>
        <w:t xml:space="preserve"> </w:t>
      </w:r>
      <w:r w:rsidR="00381B11" w:rsidRPr="00D558AB">
        <w:rPr>
          <w:rFonts w:ascii="Times New Roman" w:hAnsi="Times New Roman" w:cs="Times New Roman"/>
          <w:color w:val="000000" w:themeColor="text1"/>
          <w:sz w:val="24"/>
          <w:szCs w:val="24"/>
        </w:rPr>
        <w:t>these types of data are collected using, for instance, questionnaire survey</w:t>
      </w:r>
      <w:r w:rsidRPr="00D558AB">
        <w:rPr>
          <w:rFonts w:ascii="Times New Roman" w:hAnsi="Times New Roman" w:cs="Times New Roman"/>
          <w:color w:val="000000" w:themeColor="text1"/>
          <w:sz w:val="24"/>
          <w:szCs w:val="24"/>
        </w:rPr>
        <w:t xml:space="preserve"> </w:t>
      </w:r>
      <w:r w:rsidR="00381B11" w:rsidRPr="00D558AB">
        <w:rPr>
          <w:rFonts w:ascii="Times New Roman" w:hAnsi="Times New Roman" w:cs="Times New Roman"/>
          <w:color w:val="000000" w:themeColor="text1"/>
          <w:sz w:val="24"/>
          <w:szCs w:val="24"/>
        </w:rPr>
        <w:t xml:space="preserve">in order </w:t>
      </w:r>
      <w:r w:rsidRPr="00D558AB">
        <w:rPr>
          <w:rFonts w:ascii="Times New Roman" w:hAnsi="Times New Roman" w:cs="Times New Roman"/>
          <w:color w:val="000000" w:themeColor="text1"/>
          <w:sz w:val="24"/>
          <w:szCs w:val="24"/>
        </w:rPr>
        <w:t>to get people’s opinion of products or services. However, in practice</w:t>
      </w:r>
      <w:r w:rsidR="00B4241D" w:rsidRPr="00D558AB">
        <w:rPr>
          <w:rFonts w:ascii="Times New Roman" w:hAnsi="Times New Roman" w:cs="Times New Roman"/>
          <w:color w:val="000000" w:themeColor="text1"/>
          <w:sz w:val="24"/>
          <w:szCs w:val="24"/>
        </w:rPr>
        <w:t>,</w:t>
      </w:r>
      <w:r w:rsidRPr="00D558AB">
        <w:rPr>
          <w:rFonts w:ascii="Times New Roman" w:hAnsi="Times New Roman" w:cs="Times New Roman"/>
          <w:color w:val="000000" w:themeColor="text1"/>
          <w:sz w:val="24"/>
          <w:szCs w:val="24"/>
        </w:rPr>
        <w:t xml:space="preserve"> these data are commonly transformed into nominal or quantitative data</w:t>
      </w:r>
      <w:r w:rsidR="003E7066" w:rsidRPr="00D558AB">
        <w:rPr>
          <w:rFonts w:ascii="Times New Roman" w:hAnsi="Times New Roman" w:cs="Times New Roman"/>
          <w:color w:val="000000" w:themeColor="text1"/>
          <w:sz w:val="24"/>
          <w:szCs w:val="24"/>
        </w:rPr>
        <w:t xml:space="preserve">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"10.1007/s11222-015-9585-2", "ISSN" : "15731375", "author" : [ { "dropping-particle" : "", "family" : "Biernacki", "given" : "Christophe", "non-dropping-particle" : "", "parse-names" : false, "suffix" : "" }, { "dropping-particle" : "", "family" : "Jacques", "given" : "Julien", "non-dropping-particle" : "", "parse-names" : false, "suffix" : "" } ], "container-title" : "Statistics and Computing", "id" : "ITEM-1", "issue" : "5", "issued" : { "date-parts" : [ [ "2016" ] ] }, "page" : "929-943", "publisher" : "Springer US", "title" : "Model-based clustering of multivariate ordinal data relying on a stochastic binary search algorithm", "type" : "article-journal", "volume" : "26" }, "uris" : [ "http://www.mendeley.com/documents/?uuid=1a00a35b-d759-4be4-8947-81bd52cbe283" ] } ], "mendeley" : { "formattedCitation" : "(Biernacki &amp; Jacques, 2016)", "manualFormatting" : "(Biernacki and Jacques, 2016)", "plainTextFormattedCitation" : "(Biernacki &amp; Jacques, 2016)", "previouslyFormattedCitation" : "(Biernacki &amp; Jacques, 2016)"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3E7066" w:rsidRPr="00D558AB">
        <w:rPr>
          <w:rFonts w:ascii="Times New Roman" w:hAnsi="Times New Roman" w:cs="Times New Roman"/>
          <w:noProof/>
          <w:color w:val="000000" w:themeColor="text1"/>
          <w:sz w:val="24"/>
          <w:szCs w:val="24"/>
        </w:rPr>
        <w:t xml:space="preserve">(Biernacki </w:t>
      </w:r>
      <w:r w:rsidR="00111AF1" w:rsidRPr="00D558AB">
        <w:rPr>
          <w:rFonts w:ascii="Times New Roman" w:hAnsi="Times New Roman" w:cs="Times New Roman"/>
          <w:noProof/>
          <w:color w:val="000000" w:themeColor="text1"/>
          <w:sz w:val="24"/>
          <w:szCs w:val="24"/>
        </w:rPr>
        <w:t>and</w:t>
      </w:r>
      <w:r w:rsidR="003E7066" w:rsidRPr="00D558AB">
        <w:rPr>
          <w:rFonts w:ascii="Times New Roman" w:hAnsi="Times New Roman" w:cs="Times New Roman"/>
          <w:noProof/>
          <w:color w:val="000000" w:themeColor="text1"/>
          <w:sz w:val="24"/>
          <w:szCs w:val="24"/>
        </w:rPr>
        <w:t xml:space="preserve"> Jacques, 2016)</w:t>
      </w:r>
      <w:r w:rsidR="00B5526A"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 xml:space="preserve">. </w:t>
      </w:r>
      <w:r w:rsidR="009D0E22" w:rsidRPr="00D558AB">
        <w:rPr>
          <w:rFonts w:ascii="Times New Roman" w:hAnsi="Times New Roman" w:cs="Times New Roman"/>
          <w:color w:val="000000" w:themeColor="text1"/>
          <w:sz w:val="24"/>
          <w:szCs w:val="24"/>
        </w:rPr>
        <w:t xml:space="preserve">To deal with such complex data, various types of clustering algorithms have </w:t>
      </w:r>
      <w:r w:rsidR="00B4241D" w:rsidRPr="00D558AB">
        <w:rPr>
          <w:rFonts w:ascii="Times New Roman" w:hAnsi="Times New Roman" w:cs="Times New Roman"/>
          <w:color w:val="000000" w:themeColor="text1"/>
          <w:sz w:val="24"/>
          <w:szCs w:val="24"/>
        </w:rPr>
        <w:t xml:space="preserve">also </w:t>
      </w:r>
      <w:r w:rsidR="009D0E22" w:rsidRPr="00D558AB">
        <w:rPr>
          <w:rFonts w:ascii="Times New Roman" w:hAnsi="Times New Roman" w:cs="Times New Roman"/>
          <w:color w:val="000000" w:themeColor="text1"/>
          <w:sz w:val="24"/>
          <w:szCs w:val="24"/>
        </w:rPr>
        <w:t xml:space="preserve">evolved. Implementation and performance evaluation of such </w:t>
      </w:r>
      <w:r w:rsidR="00B4241D" w:rsidRPr="00D558AB">
        <w:rPr>
          <w:rFonts w:ascii="Times New Roman" w:hAnsi="Times New Roman" w:cs="Times New Roman"/>
          <w:color w:val="000000" w:themeColor="text1"/>
          <w:sz w:val="24"/>
          <w:szCs w:val="24"/>
        </w:rPr>
        <w:t xml:space="preserve">clustering </w:t>
      </w:r>
      <w:r w:rsidR="009D0E22" w:rsidRPr="00D558AB">
        <w:rPr>
          <w:rFonts w:ascii="Times New Roman" w:hAnsi="Times New Roman" w:cs="Times New Roman"/>
          <w:color w:val="000000" w:themeColor="text1"/>
          <w:sz w:val="24"/>
          <w:szCs w:val="24"/>
        </w:rPr>
        <w:t>algorithms in the real-world application</w:t>
      </w:r>
      <w:r w:rsidR="00D74B0B" w:rsidRPr="00D558AB">
        <w:rPr>
          <w:rFonts w:ascii="Times New Roman" w:hAnsi="Times New Roman" w:cs="Times New Roman"/>
          <w:color w:val="000000" w:themeColor="text1"/>
          <w:sz w:val="24"/>
          <w:szCs w:val="24"/>
        </w:rPr>
        <w:t>, especially in the context of SMEs,</w:t>
      </w:r>
      <w:r w:rsidR="009D0E22" w:rsidRPr="00D558AB">
        <w:rPr>
          <w:rFonts w:ascii="Times New Roman" w:hAnsi="Times New Roman" w:cs="Times New Roman"/>
          <w:color w:val="000000" w:themeColor="text1"/>
          <w:sz w:val="24"/>
          <w:szCs w:val="24"/>
        </w:rPr>
        <w:t xml:space="preserve"> is </w:t>
      </w:r>
      <w:r w:rsidR="001F281B" w:rsidRPr="00D558AB">
        <w:rPr>
          <w:rFonts w:ascii="Times New Roman" w:hAnsi="Times New Roman" w:cs="Times New Roman"/>
          <w:color w:val="000000" w:themeColor="text1"/>
          <w:sz w:val="24"/>
          <w:szCs w:val="24"/>
        </w:rPr>
        <w:t>scarce</w:t>
      </w:r>
      <w:r w:rsidR="009D0E22" w:rsidRPr="00D558AB">
        <w:rPr>
          <w:rFonts w:ascii="Times New Roman" w:hAnsi="Times New Roman" w:cs="Times New Roman"/>
          <w:color w:val="000000" w:themeColor="text1"/>
          <w:sz w:val="24"/>
          <w:szCs w:val="24"/>
        </w:rPr>
        <w:t>.</w:t>
      </w:r>
      <w:r w:rsidR="00B4241D" w:rsidRPr="00D558AB">
        <w:rPr>
          <w:rFonts w:ascii="Times New Roman" w:hAnsi="Times New Roman" w:cs="Times New Roman"/>
          <w:color w:val="000000" w:themeColor="text1"/>
          <w:sz w:val="24"/>
          <w:szCs w:val="24"/>
        </w:rPr>
        <w:t xml:space="preserve"> </w:t>
      </w:r>
      <w:r w:rsidR="003B6B7C" w:rsidRPr="00D558AB">
        <w:rPr>
          <w:rFonts w:ascii="Times New Roman" w:hAnsi="Times New Roman" w:cs="Times New Roman"/>
          <w:color w:val="000000" w:themeColor="text1"/>
          <w:sz w:val="24"/>
          <w:szCs w:val="24"/>
        </w:rPr>
        <w:t xml:space="preserve">A few </w:t>
      </w:r>
      <w:r w:rsidR="00944181" w:rsidRPr="00D558AB">
        <w:rPr>
          <w:rFonts w:ascii="Times New Roman" w:hAnsi="Times New Roman" w:cs="Times New Roman"/>
          <w:color w:val="000000" w:themeColor="text1"/>
          <w:sz w:val="24"/>
          <w:szCs w:val="24"/>
        </w:rPr>
        <w:t xml:space="preserve">studies </w:t>
      </w:r>
      <w:r w:rsidR="00111AF1" w:rsidRPr="00D558AB">
        <w:rPr>
          <w:rFonts w:ascii="Times New Roman" w:hAnsi="Times New Roman" w:cs="Times New Roman"/>
          <w:color w:val="000000" w:themeColor="text1"/>
          <w:sz w:val="24"/>
          <w:szCs w:val="24"/>
        </w:rPr>
        <w:t xml:space="preserve">such as </w:t>
      </w:r>
      <w:r w:rsidRPr="00D558AB">
        <w:rPr>
          <w:rFonts w:ascii="Times New Roman" w:hAnsi="Times New Roman" w:cs="Times New Roman"/>
          <w:noProof/>
          <w:color w:val="000000" w:themeColor="text1"/>
          <w:sz w:val="24"/>
          <w:szCs w:val="24"/>
          <w:lang w:val="en-US"/>
        </w:rPr>
        <w:t xml:space="preserve">Mangiameli et al. </w:t>
      </w:r>
      <w:r w:rsidR="00944181" w:rsidRPr="00D558AB">
        <w:rPr>
          <w:rFonts w:ascii="Times New Roman" w:hAnsi="Times New Roman" w:cs="Times New Roman"/>
          <w:noProof/>
          <w:color w:val="000000" w:themeColor="text1"/>
          <w:sz w:val="24"/>
          <w:szCs w:val="24"/>
          <w:lang w:val="en-US"/>
        </w:rPr>
        <w:t>(</w:t>
      </w:r>
      <w:r w:rsidRPr="00D558AB">
        <w:rPr>
          <w:rFonts w:ascii="Times New Roman" w:hAnsi="Times New Roman" w:cs="Times New Roman"/>
          <w:noProof/>
          <w:color w:val="000000" w:themeColor="text1"/>
          <w:sz w:val="24"/>
          <w:szCs w:val="24"/>
          <w:lang w:val="en-US"/>
        </w:rPr>
        <w:t>1996</w:t>
      </w:r>
      <w:r w:rsidR="00944181" w:rsidRPr="00D558AB">
        <w:rPr>
          <w:rFonts w:ascii="Times New Roman" w:hAnsi="Times New Roman" w:cs="Times New Roman"/>
          <w:noProof/>
          <w:color w:val="000000" w:themeColor="text1"/>
          <w:sz w:val="24"/>
          <w:szCs w:val="24"/>
          <w:lang w:val="en-US"/>
        </w:rPr>
        <w:t>)</w:t>
      </w:r>
      <w:r w:rsidR="003B6B7C" w:rsidRPr="00D558AB">
        <w:rPr>
          <w:rFonts w:ascii="Times New Roman" w:hAnsi="Times New Roman" w:cs="Times New Roman"/>
          <w:noProof/>
          <w:color w:val="000000" w:themeColor="text1"/>
          <w:sz w:val="24"/>
          <w:szCs w:val="24"/>
          <w:lang w:val="en-US"/>
        </w:rPr>
        <w:t xml:space="preserve">, </w:t>
      </w:r>
      <w:r w:rsidRPr="00D558AB">
        <w:rPr>
          <w:rFonts w:ascii="Times New Roman" w:hAnsi="Times New Roman" w:cs="Times New Roman"/>
          <w:noProof/>
          <w:color w:val="000000" w:themeColor="text1"/>
          <w:sz w:val="24"/>
          <w:szCs w:val="24"/>
          <w:lang w:val="en-US"/>
        </w:rPr>
        <w:t xml:space="preserve">Mingoti and Lima </w:t>
      </w:r>
      <w:r w:rsidR="00944181" w:rsidRPr="00D558AB">
        <w:rPr>
          <w:rFonts w:ascii="Times New Roman" w:hAnsi="Times New Roman" w:cs="Times New Roman"/>
          <w:noProof/>
          <w:color w:val="000000" w:themeColor="text1"/>
          <w:sz w:val="24"/>
          <w:szCs w:val="24"/>
          <w:lang w:val="en-US"/>
        </w:rPr>
        <w:t>(</w:t>
      </w:r>
      <w:r w:rsidRPr="00D558AB">
        <w:rPr>
          <w:rFonts w:ascii="Times New Roman" w:hAnsi="Times New Roman" w:cs="Times New Roman"/>
          <w:noProof/>
          <w:color w:val="000000" w:themeColor="text1"/>
          <w:sz w:val="24"/>
          <w:szCs w:val="24"/>
          <w:lang w:val="en-US"/>
        </w:rPr>
        <w:t>2006)</w:t>
      </w:r>
      <w:r w:rsidR="003B6B7C" w:rsidRPr="00D558AB">
        <w:rPr>
          <w:rFonts w:ascii="Times New Roman" w:hAnsi="Times New Roman" w:cs="Times New Roman"/>
          <w:noProof/>
          <w:color w:val="000000" w:themeColor="text1"/>
          <w:sz w:val="24"/>
          <w:szCs w:val="24"/>
          <w:lang w:val="en-US"/>
        </w:rPr>
        <w:t xml:space="preserve">, Kuo et al. (2006) and Hung and Tsai (2008), </w:t>
      </w:r>
      <w:r w:rsidRPr="00D558AB">
        <w:rPr>
          <w:rFonts w:ascii="Times New Roman" w:hAnsi="Times New Roman" w:cs="Times New Roman"/>
          <w:color w:val="000000" w:themeColor="text1"/>
          <w:sz w:val="24"/>
          <w:szCs w:val="24"/>
        </w:rPr>
        <w:t>have compared the performance of clustering algorithms using both simulated and real-world data. But, the results of these studies are often contrary to one another and subject to various limitations</w:t>
      </w:r>
      <w:r w:rsidR="003B6B7C" w:rsidRPr="00D558AB">
        <w:rPr>
          <w:rFonts w:ascii="Times New Roman" w:hAnsi="Times New Roman" w:cs="Times New Roman"/>
          <w:color w:val="000000" w:themeColor="text1"/>
          <w:sz w:val="24"/>
          <w:szCs w:val="24"/>
        </w:rPr>
        <w:t xml:space="preserve">. </w:t>
      </w:r>
    </w:p>
    <w:p w14:paraId="7EE6B756" w14:textId="2440FE8D" w:rsidR="00E07829" w:rsidRPr="00D558AB" w:rsidRDefault="00716700" w:rsidP="002D16BA">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In case of real datasets, there are unforeseen challenges that may occur</w:t>
      </w:r>
      <w:r w:rsidR="00E217C8" w:rsidRPr="00D558AB">
        <w:rPr>
          <w:rFonts w:ascii="Times New Roman" w:hAnsi="Times New Roman" w:cs="Times New Roman"/>
          <w:color w:val="000000" w:themeColor="text1"/>
          <w:sz w:val="24"/>
          <w:szCs w:val="24"/>
        </w:rPr>
        <w:t>.</w:t>
      </w:r>
      <w:r w:rsidRPr="00D558AB">
        <w:rPr>
          <w:rFonts w:ascii="Times New Roman" w:hAnsi="Times New Roman" w:cs="Times New Roman"/>
          <w:color w:val="000000" w:themeColor="text1"/>
          <w:sz w:val="24"/>
          <w:szCs w:val="24"/>
        </w:rPr>
        <w:t xml:space="preserve"> </w:t>
      </w:r>
      <w:r w:rsidR="00417DBA" w:rsidRPr="00D558AB">
        <w:rPr>
          <w:rFonts w:ascii="Times New Roman" w:hAnsi="Times New Roman" w:cs="Times New Roman"/>
          <w:color w:val="000000" w:themeColor="text1"/>
          <w:sz w:val="24"/>
          <w:szCs w:val="24"/>
        </w:rPr>
        <w:t>Clusters often overlap and i</w:t>
      </w:r>
      <w:r w:rsidRPr="00D558AB">
        <w:rPr>
          <w:rFonts w:ascii="Times New Roman" w:hAnsi="Times New Roman" w:cs="Times New Roman"/>
          <w:color w:val="000000" w:themeColor="text1"/>
          <w:sz w:val="24"/>
          <w:szCs w:val="24"/>
        </w:rPr>
        <w:t xml:space="preserve">t is rare to see </w:t>
      </w:r>
      <w:r w:rsidR="00A53762" w:rsidRPr="00D558AB">
        <w:rPr>
          <w:rFonts w:ascii="Times New Roman" w:hAnsi="Times New Roman" w:cs="Times New Roman"/>
          <w:color w:val="000000" w:themeColor="text1"/>
          <w:sz w:val="24"/>
          <w:szCs w:val="24"/>
        </w:rPr>
        <w:t>a well separated compact cluster</w:t>
      </w:r>
      <w:r w:rsidR="00417DBA" w:rsidRPr="00D558AB">
        <w:rPr>
          <w:rFonts w:ascii="Times New Roman" w:hAnsi="Times New Roman" w:cs="Times New Roman"/>
          <w:color w:val="000000" w:themeColor="text1"/>
          <w:sz w:val="24"/>
          <w:szCs w:val="24"/>
        </w:rPr>
        <w:t>.</w:t>
      </w:r>
      <w:r w:rsidRPr="00D558AB">
        <w:rPr>
          <w:rFonts w:ascii="Times New Roman" w:hAnsi="Times New Roman" w:cs="Times New Roman"/>
          <w:color w:val="000000" w:themeColor="text1"/>
          <w:sz w:val="24"/>
          <w:szCs w:val="24"/>
        </w:rPr>
        <w:t xml:space="preserve"> </w:t>
      </w:r>
      <w:r w:rsidR="00417DBA" w:rsidRPr="00D558AB">
        <w:rPr>
          <w:rFonts w:ascii="Times New Roman" w:hAnsi="Times New Roman" w:cs="Times New Roman"/>
          <w:color w:val="000000" w:themeColor="text1"/>
          <w:sz w:val="24"/>
          <w:szCs w:val="24"/>
        </w:rPr>
        <w:t>O</w:t>
      </w:r>
      <w:r w:rsidRPr="00D558AB">
        <w:rPr>
          <w:rFonts w:ascii="Times New Roman" w:hAnsi="Times New Roman" w:cs="Times New Roman"/>
          <w:color w:val="000000" w:themeColor="text1"/>
          <w:sz w:val="24"/>
          <w:szCs w:val="24"/>
        </w:rPr>
        <w:t>ccurrence of outliers and the noise in the data would make it obscure to recognise gabs between the clusters</w:t>
      </w:r>
      <w:r w:rsidR="00870742" w:rsidRPr="00D558AB">
        <w:rPr>
          <w:rFonts w:ascii="Times New Roman" w:hAnsi="Times New Roman" w:cs="Times New Roman"/>
          <w:noProof/>
          <w:color w:val="000000" w:themeColor="text1"/>
          <w:sz w:val="24"/>
          <w:szCs w:val="24"/>
          <w:lang w:val="en-US"/>
        </w:rPr>
        <w:t xml:space="preserve"> </w:t>
      </w:r>
      <w:r w:rsidR="00B5526A" w:rsidRPr="00D558AB">
        <w:rPr>
          <w:rFonts w:ascii="Times New Roman" w:hAnsi="Times New Roman" w:cs="Times New Roman"/>
          <w:noProof/>
          <w:color w:val="000000" w:themeColor="text1"/>
          <w:sz w:val="24"/>
          <w:szCs w:val="24"/>
          <w:lang w:val="en-US"/>
        </w:rPr>
        <w:fldChar w:fldCharType="begin" w:fldLock="1"/>
      </w:r>
      <w:r w:rsidR="00794863" w:rsidRPr="00D558AB">
        <w:rPr>
          <w:rFonts w:ascii="Times New Roman" w:hAnsi="Times New Roman" w:cs="Times New Roman"/>
          <w:noProof/>
          <w:color w:val="000000" w:themeColor="text1"/>
          <w:sz w:val="24"/>
          <w:szCs w:val="24"/>
          <w:lang w:val="en-US"/>
        </w:rPr>
        <w:instrText>ADDIN CSL_CITATION { "citationItems" : [ { "id" : "ITEM-1", "itemData" : { "DOI" : "10.1109/72.846731", "ISBN" : "1045-9227 (Print)\\n1045-9227 (Linking)", "ISSN" : "10459227", "PMID" : "18249787", "author" : [ { "dropping-particle" : "", "family" : "Vesanto", "given" : "Juha", "non-dropping-particle" : "", "parse-names" : false, "suffix" : "" }, { "dropping-particle" : "", "family" : "Alhoniemi", "given" : "Esa", "non-dropping-particle" : "", "parse-names" : false, "suffix" : "" } ], "container-title" : "IEEE TRANSACTIONS ON NEURAL NETWORKS", "id" : "ITEM-1", "issue" : "3", "issued" : { "date-parts" : [ [ "2000" ] ] }, "page" : "586-600", "title" : "Clustering of the Self-Organizing Map", "type" : "article-journal", "volume" : "11" }, "uris" : [ "http://www.mendeley.com/documents/?uuid=4ac45922-eb07-4f9a-becb-4176d69cab81" ] } ], "mendeley" : { "formattedCitation" : "(Vesanto &amp; Alhoniemi, 2000)", "plainTextFormattedCitation" : "(Vesanto &amp; Alhoniemi, 2000)", "previouslyFormattedCitation" : "(Vesanto &amp; Alhoniemi, 2000)" }, "properties" : { "noteIndex" : 0 }, "schema" : "https://github.com/citation-style-language/schema/raw/master/csl-citation.json" }</w:instrText>
      </w:r>
      <w:r w:rsidR="00B5526A" w:rsidRPr="00D558AB">
        <w:rPr>
          <w:rFonts w:ascii="Times New Roman" w:hAnsi="Times New Roman" w:cs="Times New Roman"/>
          <w:noProof/>
          <w:color w:val="000000" w:themeColor="text1"/>
          <w:sz w:val="24"/>
          <w:szCs w:val="24"/>
          <w:lang w:val="en-US"/>
        </w:rPr>
        <w:fldChar w:fldCharType="separate"/>
      </w:r>
      <w:r w:rsidR="00870742" w:rsidRPr="00D558AB">
        <w:rPr>
          <w:rFonts w:ascii="Times New Roman" w:hAnsi="Times New Roman" w:cs="Times New Roman"/>
          <w:noProof/>
          <w:color w:val="000000" w:themeColor="text1"/>
          <w:sz w:val="24"/>
          <w:szCs w:val="24"/>
          <w:lang w:val="en-US"/>
        </w:rPr>
        <w:t xml:space="preserve">(Vesanto </w:t>
      </w:r>
      <w:r w:rsidR="00AB2302" w:rsidRPr="00D558AB">
        <w:rPr>
          <w:rFonts w:ascii="Times New Roman" w:hAnsi="Times New Roman" w:cs="Times New Roman"/>
          <w:noProof/>
          <w:color w:val="000000" w:themeColor="text1"/>
          <w:sz w:val="24"/>
          <w:szCs w:val="24"/>
          <w:lang w:val="en-US"/>
        </w:rPr>
        <w:t>and</w:t>
      </w:r>
      <w:r w:rsidR="00870742" w:rsidRPr="00D558AB">
        <w:rPr>
          <w:rFonts w:ascii="Times New Roman" w:hAnsi="Times New Roman" w:cs="Times New Roman"/>
          <w:noProof/>
          <w:color w:val="000000" w:themeColor="text1"/>
          <w:sz w:val="24"/>
          <w:szCs w:val="24"/>
          <w:lang w:val="en-US"/>
        </w:rPr>
        <w:t xml:space="preserve"> Alhoniemi, 2000)</w:t>
      </w:r>
      <w:r w:rsidR="00B5526A" w:rsidRPr="00D558AB">
        <w:rPr>
          <w:rFonts w:ascii="Times New Roman" w:hAnsi="Times New Roman" w:cs="Times New Roman"/>
          <w:noProof/>
          <w:color w:val="000000" w:themeColor="text1"/>
          <w:sz w:val="24"/>
          <w:szCs w:val="24"/>
          <w:lang w:val="en-US"/>
        </w:rPr>
        <w:fldChar w:fldCharType="end"/>
      </w:r>
      <w:r w:rsidR="00870742" w:rsidRPr="00D558AB">
        <w:rPr>
          <w:rFonts w:ascii="Times New Roman" w:hAnsi="Times New Roman" w:cs="Times New Roman"/>
          <w:noProof/>
          <w:color w:val="000000" w:themeColor="text1"/>
          <w:sz w:val="24"/>
          <w:szCs w:val="24"/>
          <w:lang w:val="en-US"/>
        </w:rPr>
        <w:t xml:space="preserve">. </w:t>
      </w:r>
      <w:r w:rsidRPr="00D558AB">
        <w:rPr>
          <w:rFonts w:ascii="Times New Roman" w:hAnsi="Times New Roman" w:cs="Times New Roman"/>
          <w:color w:val="000000" w:themeColor="text1"/>
          <w:sz w:val="24"/>
          <w:szCs w:val="24"/>
        </w:rPr>
        <w:t xml:space="preserve"> </w:t>
      </w:r>
      <w:r w:rsidR="00E07829" w:rsidRPr="00D558AB">
        <w:rPr>
          <w:rFonts w:ascii="Times New Roman" w:hAnsi="Times New Roman" w:cs="Times New Roman"/>
          <w:color w:val="000000" w:themeColor="text1"/>
          <w:sz w:val="24"/>
          <w:szCs w:val="24"/>
        </w:rPr>
        <w:t xml:space="preserve">A dataset can be argued to be messy if the diffusion </w:t>
      </w:r>
      <w:r w:rsidR="00E07829" w:rsidRPr="00D558AB">
        <w:rPr>
          <w:rFonts w:ascii="Times New Roman" w:hAnsi="Times New Roman" w:cs="Times New Roman"/>
          <w:color w:val="000000" w:themeColor="text1"/>
          <w:sz w:val="24"/>
          <w:szCs w:val="24"/>
        </w:rPr>
        <w:lastRenderedPageBreak/>
        <w:t xml:space="preserve">of data can cause cluster overlap and hindered by the presence of outliers </w:t>
      </w:r>
      <w:r w:rsidR="00E07829" w:rsidRPr="00D558AB">
        <w:rPr>
          <w:rFonts w:ascii="Times New Roman" w:hAnsi="Times New Roman" w:cs="Times New Roman"/>
          <w:noProof/>
          <w:color w:val="000000" w:themeColor="text1"/>
          <w:sz w:val="24"/>
          <w:szCs w:val="24"/>
          <w:lang w:val="en-US"/>
        </w:rPr>
        <w:t>(Mangiameli et al. 1996)</w:t>
      </w:r>
      <w:r w:rsidR="00E07829" w:rsidRPr="00D558AB">
        <w:rPr>
          <w:rFonts w:ascii="Times New Roman" w:hAnsi="Times New Roman" w:cs="Times New Roman"/>
          <w:color w:val="000000" w:themeColor="text1"/>
          <w:sz w:val="24"/>
          <w:szCs w:val="24"/>
        </w:rPr>
        <w:t xml:space="preserve">. This research </w:t>
      </w:r>
      <w:r w:rsidR="00F037B3" w:rsidRPr="00D558AB">
        <w:rPr>
          <w:rFonts w:ascii="Times New Roman" w:hAnsi="Times New Roman" w:cs="Times New Roman"/>
          <w:color w:val="000000" w:themeColor="text1"/>
          <w:sz w:val="24"/>
          <w:szCs w:val="24"/>
        </w:rPr>
        <w:t>is</w:t>
      </w:r>
      <w:r w:rsidR="00E07829" w:rsidRPr="00D558AB">
        <w:rPr>
          <w:rFonts w:ascii="Times New Roman" w:hAnsi="Times New Roman" w:cs="Times New Roman"/>
          <w:color w:val="000000" w:themeColor="text1"/>
          <w:sz w:val="24"/>
          <w:szCs w:val="24"/>
        </w:rPr>
        <w:t xml:space="preserve"> focused on </w:t>
      </w:r>
      <w:r w:rsidR="009B316A" w:rsidRPr="00D558AB">
        <w:rPr>
          <w:rFonts w:ascii="Times New Roman" w:hAnsi="Times New Roman" w:cs="Times New Roman"/>
          <w:color w:val="000000" w:themeColor="text1"/>
          <w:sz w:val="24"/>
          <w:szCs w:val="24"/>
        </w:rPr>
        <w:t>such complex</w:t>
      </w:r>
      <w:r w:rsidR="00E07829" w:rsidRPr="00D558AB">
        <w:rPr>
          <w:rFonts w:ascii="Times New Roman" w:hAnsi="Times New Roman" w:cs="Times New Roman"/>
          <w:color w:val="000000" w:themeColor="text1"/>
          <w:sz w:val="24"/>
          <w:szCs w:val="24"/>
        </w:rPr>
        <w:t xml:space="preserve"> </w:t>
      </w:r>
      <w:r w:rsidR="004A7126" w:rsidRPr="00D558AB">
        <w:rPr>
          <w:rFonts w:ascii="Times New Roman" w:hAnsi="Times New Roman" w:cs="Times New Roman"/>
          <w:color w:val="000000" w:themeColor="text1"/>
          <w:sz w:val="24"/>
          <w:szCs w:val="24"/>
        </w:rPr>
        <w:t>characteristic</w:t>
      </w:r>
      <w:r w:rsidR="00E07829" w:rsidRPr="00D558AB">
        <w:rPr>
          <w:rFonts w:ascii="Times New Roman" w:hAnsi="Times New Roman" w:cs="Times New Roman"/>
          <w:color w:val="000000" w:themeColor="text1"/>
          <w:sz w:val="24"/>
          <w:szCs w:val="24"/>
        </w:rPr>
        <w:t xml:space="preserve"> </w:t>
      </w:r>
      <w:r w:rsidR="00F90DB0" w:rsidRPr="00D558AB">
        <w:rPr>
          <w:rFonts w:ascii="Times New Roman" w:hAnsi="Times New Roman" w:cs="Times New Roman"/>
          <w:color w:val="000000" w:themeColor="text1"/>
          <w:sz w:val="24"/>
          <w:szCs w:val="24"/>
        </w:rPr>
        <w:t>of a</w:t>
      </w:r>
      <w:r w:rsidR="00E07829" w:rsidRPr="00D558AB">
        <w:rPr>
          <w:rFonts w:ascii="Times New Roman" w:hAnsi="Times New Roman" w:cs="Times New Roman"/>
          <w:color w:val="000000" w:themeColor="text1"/>
          <w:sz w:val="24"/>
          <w:szCs w:val="24"/>
        </w:rPr>
        <w:t xml:space="preserve"> dataset, which is high dimensional, messy, and ordinal in nature. </w:t>
      </w:r>
      <w:r w:rsidR="00227BFB" w:rsidRPr="00D558AB">
        <w:rPr>
          <w:rFonts w:ascii="Times New Roman" w:hAnsi="Times New Roman" w:cs="Times New Roman"/>
          <w:color w:val="000000" w:themeColor="text1"/>
          <w:sz w:val="24"/>
          <w:szCs w:val="24"/>
        </w:rPr>
        <w:t>Moreover, the format of questionnaire</w:t>
      </w:r>
      <w:r w:rsidR="00F90DB0" w:rsidRPr="00D558AB">
        <w:rPr>
          <w:rFonts w:ascii="Times New Roman" w:hAnsi="Times New Roman" w:cs="Times New Roman"/>
          <w:color w:val="000000" w:themeColor="text1"/>
          <w:sz w:val="24"/>
          <w:szCs w:val="24"/>
        </w:rPr>
        <w:t xml:space="preserve"> used</w:t>
      </w:r>
      <w:r w:rsidR="00227BFB" w:rsidRPr="00D558AB">
        <w:rPr>
          <w:rFonts w:ascii="Times New Roman" w:hAnsi="Times New Roman" w:cs="Times New Roman"/>
          <w:color w:val="000000" w:themeColor="text1"/>
          <w:sz w:val="24"/>
          <w:szCs w:val="24"/>
        </w:rPr>
        <w:t xml:space="preserve"> in </w:t>
      </w:r>
      <w:r w:rsidR="009B316A" w:rsidRPr="00D558AB">
        <w:rPr>
          <w:rFonts w:ascii="Times New Roman" w:hAnsi="Times New Roman" w:cs="Times New Roman"/>
          <w:color w:val="000000" w:themeColor="text1"/>
          <w:sz w:val="24"/>
          <w:szCs w:val="24"/>
        </w:rPr>
        <w:t>this</w:t>
      </w:r>
      <w:r w:rsidR="00227BFB" w:rsidRPr="00D558AB">
        <w:rPr>
          <w:rFonts w:ascii="Times New Roman" w:hAnsi="Times New Roman" w:cs="Times New Roman"/>
          <w:color w:val="000000" w:themeColor="text1"/>
          <w:sz w:val="24"/>
          <w:szCs w:val="24"/>
        </w:rPr>
        <w:t xml:space="preserve"> research </w:t>
      </w:r>
      <w:r w:rsidR="009B316A" w:rsidRPr="00D558AB">
        <w:rPr>
          <w:rFonts w:ascii="Times New Roman" w:hAnsi="Times New Roman" w:cs="Times New Roman"/>
          <w:color w:val="000000" w:themeColor="text1"/>
          <w:sz w:val="24"/>
          <w:szCs w:val="24"/>
        </w:rPr>
        <w:t xml:space="preserve">to collect data </w:t>
      </w:r>
      <w:r w:rsidR="00227BFB" w:rsidRPr="00D558AB">
        <w:rPr>
          <w:rFonts w:ascii="Times New Roman" w:hAnsi="Times New Roman" w:cs="Times New Roman"/>
          <w:color w:val="000000" w:themeColor="text1"/>
          <w:sz w:val="24"/>
          <w:szCs w:val="24"/>
        </w:rPr>
        <w:t xml:space="preserve">is closed ended (Likert-scale type), it limits the respondents to answer within small number of options </w:t>
      </w:r>
      <w:r w:rsidR="00227BFB" w:rsidRPr="00D558AB">
        <w:rPr>
          <w:rFonts w:ascii="Times New Roman" w:hAnsi="Times New Roman" w:cs="Times New Roman"/>
          <w:noProof/>
          <w:color w:val="000000" w:themeColor="text1"/>
          <w:sz w:val="24"/>
          <w:szCs w:val="24"/>
          <w:lang w:val="en-US"/>
        </w:rPr>
        <w:fldChar w:fldCharType="begin" w:fldLock="1"/>
      </w:r>
      <w:r w:rsidR="006E5D38" w:rsidRPr="00D558AB">
        <w:rPr>
          <w:rFonts w:ascii="Times New Roman" w:hAnsi="Times New Roman" w:cs="Times New Roman"/>
          <w:noProof/>
          <w:color w:val="000000" w:themeColor="text1"/>
          <w:sz w:val="24"/>
          <w:szCs w:val="24"/>
          <w:lang w:val="en-US"/>
        </w:rPr>
        <w:instrText>ADDIN CSL_CITATION { "citationItems" : [ { "id" : "ITEM-1", "itemData" : { "PMID" : "2048509", "abstract" : "The application of statistical methods to data analysis requires that the data set concerned should follow some particular assumptions. For example, AVOVA assumes that the response variable is normally distributed within groups, and the variances in the different groups are identical. However such assumptions are generally not observed by data collected through Likert Scales. This paper presents a computation procedure for transforming Likert-scale data into numerical scores that better follow the assumption of normality, based on the scaling procedure proposed by E. J. Snell. We have also conducted an empirical study to investigate the effects of the proposed transformation on data analysis. Finally this paper addresses the decision on whether or not that Likertscale data should be transformed to scores that are more compliant to statistical assumptions.", "author" : [ { "dropping-particle" : "", "family" : "Wu", "given" : "Chien-Ho", "non-dropping-particle" : "", "parse-names" : false, "suffix" : "" } ], "container-title" : "Applied Mathematical Sciences", "id" : "ITEM-1", "issue" : "58", "issued" : { "date-parts" : [ [ "2007" ] ] }, "page" : "2851-2862", "title" : "An empirical study on the transformation of Likert-scale data to numerical scores", "type" : "article-journal", "volume" : "1" }, "uris" : [ "http://www.mendeley.com/documents/?uuid=26ebd297-0b5a-4e30-b9b3-e31e72d4d9f2" ] } ], "mendeley" : { "formattedCitation" : "(C.-H. Wu, 2007)", "manualFormatting" : "(Wu, 2007)", "plainTextFormattedCitation" : "(C.-H. Wu, 2007)", "previouslyFormattedCitation" : "(C.-H. Wu, 2007)" }, "properties" : { "noteIndex" : 0 }, "schema" : "https://github.com/citation-style-language/schema/raw/master/csl-citation.json" }</w:instrText>
      </w:r>
      <w:r w:rsidR="00227BFB" w:rsidRPr="00D558AB">
        <w:rPr>
          <w:rFonts w:ascii="Times New Roman" w:hAnsi="Times New Roman" w:cs="Times New Roman"/>
          <w:noProof/>
          <w:color w:val="000000" w:themeColor="text1"/>
          <w:sz w:val="24"/>
          <w:szCs w:val="24"/>
          <w:lang w:val="en-US"/>
        </w:rPr>
        <w:fldChar w:fldCharType="separate"/>
      </w:r>
      <w:r w:rsidR="00BE4105" w:rsidRPr="00D558AB">
        <w:rPr>
          <w:rFonts w:ascii="Times New Roman" w:hAnsi="Times New Roman" w:cs="Times New Roman"/>
          <w:noProof/>
          <w:color w:val="000000" w:themeColor="text1"/>
          <w:sz w:val="24"/>
          <w:szCs w:val="24"/>
          <w:lang w:val="en-US"/>
        </w:rPr>
        <w:t>(</w:t>
      </w:r>
      <w:r w:rsidR="00227BFB" w:rsidRPr="00D558AB">
        <w:rPr>
          <w:rFonts w:ascii="Times New Roman" w:hAnsi="Times New Roman" w:cs="Times New Roman"/>
          <w:noProof/>
          <w:color w:val="000000" w:themeColor="text1"/>
          <w:sz w:val="24"/>
          <w:szCs w:val="24"/>
          <w:lang w:val="en-US"/>
        </w:rPr>
        <w:t>Wu, 2007)</w:t>
      </w:r>
      <w:r w:rsidR="00227BFB" w:rsidRPr="00D558AB">
        <w:rPr>
          <w:rFonts w:ascii="Times New Roman" w:hAnsi="Times New Roman" w:cs="Times New Roman"/>
          <w:noProof/>
          <w:color w:val="000000" w:themeColor="text1"/>
          <w:sz w:val="24"/>
          <w:szCs w:val="24"/>
          <w:lang w:val="en-US"/>
        </w:rPr>
        <w:fldChar w:fldCharType="end"/>
      </w:r>
      <w:r w:rsidR="00227BFB" w:rsidRPr="00D558AB">
        <w:rPr>
          <w:rFonts w:ascii="Times New Roman" w:hAnsi="Times New Roman" w:cs="Times New Roman"/>
          <w:color w:val="000000" w:themeColor="text1"/>
          <w:sz w:val="24"/>
          <w:szCs w:val="24"/>
        </w:rPr>
        <w:t xml:space="preserve">. </w:t>
      </w:r>
      <w:r w:rsidR="00227BFB" w:rsidRPr="00D558AB">
        <w:rPr>
          <w:rFonts w:ascii="Times New Roman" w:hAnsi="Times New Roman" w:cs="Times New Roman"/>
          <w:color w:val="000000" w:themeColor="text1"/>
          <w:sz w:val="24"/>
          <w:szCs w:val="24"/>
        </w:rPr>
        <w:fldChar w:fldCharType="begin" w:fldLock="1"/>
      </w:r>
      <w:r w:rsidR="00227BFB" w:rsidRPr="00D558AB">
        <w:rPr>
          <w:rFonts w:ascii="Times New Roman" w:hAnsi="Times New Roman" w:cs="Times New Roman"/>
          <w:color w:val="000000" w:themeColor="text1"/>
          <w:sz w:val="24"/>
          <w:szCs w:val="24"/>
        </w:rPr>
        <w:instrText>ADDIN CSL_CITATION { "citationItems" : [ { "id" : "ITEM-1", "itemData" : { "DOI" : "10.1109/TFUZZ.2014.2307895", "ISBN" : "1063-6706", "ISSN" : "1063-6706", "abstract" : "The fuzzy rating method has been introduced in psychometric studies as a tool, which allows the capture of and accurate reflection of the diversity, subjectivity, and imprecision inherent in human responses to many questionnaires. The lack of statistical techniques for in-depth analysis of these responses has been, for years, the appearance of an important barrier. At present, this barrier is being overcome thanks to new statistical techniques. In this way, the information from fuzzy rating method-based responses can be suitably explored and exploited. This paper aims to formally endorse some of the main statistical benefits of using free-response format fuzzy rating scale-based questionnaires instead of using the closed-response format involving fuzzy linguistic representations.", "author" : [ { "dropping-particle" : "de", "family" : "S\u00e1a", "given" : "Sara de la Rosa", "non-dropping-particle" : "", "parse-names" : false, "suffix" : "" }, { "dropping-particle" : "", "family" : "Gil", "given" : "Mar\u00eda \u00c1ngeles", "non-dropping-particle" : "", "parse-names" : false, "suffix" : "" }, { "dropping-particle" : "", "family" : "Gonz\u00e1lez-Rodr\u00edguez", "given" : "Gil", "non-dropping-particle" : "", "parse-names" : false, "suffix" : "" }, { "dropping-particle" : "", "family" : "L\u00f3pez", "given" : "Mar\u00eda Teresa", "non-dropping-particle" : "", "parse-names" : false, "suffix" : "" }, { "dropping-particle" : "", "family" : "Lubiano", "given" : "Mar\u00eda Asunci\u00f3n", "non-dropping-particle" : "", "parse-names" : false, "suffix" : "" } ], "container-title" : "IEEE Transactions on Fuzzy Systems", "id" : "ITEM-1", "issue" : "1", "issued" : { "date-parts" : [ [ "2015" ] ] }, "page" : "1-14", "title" : "Fuzzy rating scale-based questionnaires and their statistical analysis", "type" : "article-journal", "volume" : "23" }, "uris" : [ "http://www.mendeley.com/documents/?uuid=828454fe-dac1-4f61-8e49-8c028a9785d0" ] } ], "mendeley" : { "formattedCitation" : "(S\u00e1a, Gil, Gonz\u00e1lez-Rodr\u00edguez, L\u00f3pez, &amp; Lubiano, 2015)", "manualFormatting" : "S\u00e1a et al.(2015) ", "plainTextFormattedCitation" : "(S\u00e1a, Gil, Gonz\u00e1lez-Rodr\u00edguez, L\u00f3pez, &amp; Lubiano, 2015)", "previouslyFormattedCitation" : "(S\u00e1a, Gil, Gonz\u00e1lez-Rodr\u00edguez, L\u00f3pez, &amp; Lubiano, 2015)" }, "properties" : { "noteIndex" : 0 }, "schema" : "https://github.com/citation-style-language/schema/raw/master/csl-citation.json" }</w:instrText>
      </w:r>
      <w:r w:rsidR="00227BFB" w:rsidRPr="00D558AB">
        <w:rPr>
          <w:rFonts w:ascii="Times New Roman" w:hAnsi="Times New Roman" w:cs="Times New Roman"/>
          <w:color w:val="000000" w:themeColor="text1"/>
          <w:sz w:val="24"/>
          <w:szCs w:val="24"/>
        </w:rPr>
        <w:fldChar w:fldCharType="separate"/>
      </w:r>
      <w:r w:rsidR="00227BFB" w:rsidRPr="00D558AB">
        <w:rPr>
          <w:rFonts w:ascii="Times New Roman" w:hAnsi="Times New Roman" w:cs="Times New Roman"/>
          <w:noProof/>
          <w:color w:val="000000" w:themeColor="text1"/>
          <w:sz w:val="24"/>
          <w:szCs w:val="24"/>
        </w:rPr>
        <w:t xml:space="preserve">Sáa et al.(2015) </w:t>
      </w:r>
      <w:r w:rsidR="00227BFB" w:rsidRPr="00D558AB">
        <w:rPr>
          <w:rFonts w:ascii="Times New Roman" w:hAnsi="Times New Roman" w:cs="Times New Roman"/>
          <w:color w:val="000000" w:themeColor="text1"/>
          <w:sz w:val="24"/>
          <w:szCs w:val="24"/>
        </w:rPr>
        <w:fldChar w:fldCharType="end"/>
      </w:r>
      <w:r w:rsidR="00227BFB" w:rsidRPr="00D558AB">
        <w:rPr>
          <w:rFonts w:ascii="Times New Roman" w:hAnsi="Times New Roman" w:cs="Times New Roman"/>
          <w:noProof/>
          <w:color w:val="000000" w:themeColor="text1"/>
          <w:sz w:val="24"/>
          <w:szCs w:val="24"/>
          <w:lang w:val="en-US"/>
        </w:rPr>
        <w:t>argues</w:t>
      </w:r>
      <w:r w:rsidR="00227BFB" w:rsidRPr="00D558AB">
        <w:rPr>
          <w:rFonts w:ascii="Times New Roman" w:hAnsi="Times New Roman" w:cs="Times New Roman"/>
          <w:color w:val="000000" w:themeColor="text1"/>
          <w:sz w:val="24"/>
          <w:szCs w:val="24"/>
        </w:rPr>
        <w:t xml:space="preserve"> that there are some concerns while analysing the responses</w:t>
      </w:r>
      <w:r w:rsidR="00BE4105" w:rsidRPr="00D558AB">
        <w:rPr>
          <w:rFonts w:ascii="Times New Roman" w:hAnsi="Times New Roman" w:cs="Times New Roman"/>
          <w:color w:val="000000" w:themeColor="text1"/>
          <w:sz w:val="24"/>
          <w:szCs w:val="24"/>
        </w:rPr>
        <w:t xml:space="preserve"> of Likert-scale questionnaires, which generates linguistic data. Linguistic data are a representation of human language or natural language, which are often vague and uncertain</w:t>
      </w:r>
      <w:r w:rsidR="00815150" w:rsidRPr="00D558AB">
        <w:rPr>
          <w:rFonts w:ascii="Times New Roman" w:hAnsi="Times New Roman" w:cs="Times New Roman"/>
          <w:color w:val="000000" w:themeColor="text1"/>
          <w:sz w:val="24"/>
          <w:szCs w:val="24"/>
        </w:rPr>
        <w:t xml:space="preserve"> </w:t>
      </w:r>
      <w:r w:rsidR="00BE4105" w:rsidRPr="00D558AB">
        <w:rPr>
          <w:rFonts w:ascii="Times New Roman" w:hAnsi="Times New Roman" w:cs="Times New Roman"/>
          <w:color w:val="000000" w:themeColor="text1"/>
          <w:sz w:val="24"/>
          <w:szCs w:val="24"/>
        </w:rPr>
        <w:t>(</w:t>
      </w:r>
      <w:r w:rsidR="00BE4105"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"author" : [ { "dropping-particle" : "", "family" : "Bandemer", "given" : "H", "non-dropping-particle" : "", "parse-names" : false, "suffix" : "" }, { "dropping-particle" : "", "family" : "N\u00e4ther", "given" : "W.", "non-dropping-particle" : "", "parse-names" : false, "suffix" : "" } ], "id" : "ITEM-1", "issued" : { "date-parts" : [ [ "2012" ] ] }, "publisher" : "Springer Science &amp; Business Media", "title" : "Fuzzy data analysis", "type" : "book" }, "uris" : [ "http://www.mendeley.com/documents/?uuid=5ba2bbc2-39b1-456f-a62f-67fda417f3b8" ] } ], "mendeley" : { "formattedCitation" : "(Bandemer &amp; N\u00e4ther, 2012)", "manualFormatting" : "Bandemer &amp; N\u00e4ther, 2012)", "plainTextFormattedCitation" : "(Bandemer &amp; N\u00e4ther, 2012)", "previouslyFormattedCitation" : "(Bandemer &amp; N\u00e4ther, 2012)" }, "properties" : { "noteIndex" : 0 }, "schema" : "https://github.com/citation-style-language/schema/raw/master/csl-citation.json" }</w:instrText>
      </w:r>
      <w:r w:rsidR="00BE4105" w:rsidRPr="00D558AB">
        <w:rPr>
          <w:rFonts w:ascii="Times New Roman" w:hAnsi="Times New Roman" w:cs="Times New Roman"/>
          <w:color w:val="000000" w:themeColor="text1"/>
          <w:sz w:val="24"/>
          <w:szCs w:val="24"/>
        </w:rPr>
        <w:fldChar w:fldCharType="separate"/>
      </w:r>
      <w:r w:rsidR="00BE4105" w:rsidRPr="00D558AB">
        <w:rPr>
          <w:rFonts w:ascii="Times New Roman" w:hAnsi="Times New Roman" w:cs="Times New Roman"/>
          <w:noProof/>
          <w:color w:val="000000" w:themeColor="text1"/>
          <w:sz w:val="24"/>
          <w:szCs w:val="24"/>
        </w:rPr>
        <w:t xml:space="preserve">Bandemer </w:t>
      </w:r>
      <w:r w:rsidR="00AB2302" w:rsidRPr="00D558AB">
        <w:rPr>
          <w:rFonts w:ascii="Times New Roman" w:hAnsi="Times New Roman" w:cs="Times New Roman"/>
          <w:noProof/>
          <w:color w:val="000000" w:themeColor="text1"/>
          <w:sz w:val="24"/>
          <w:szCs w:val="24"/>
        </w:rPr>
        <w:t>and</w:t>
      </w:r>
      <w:r w:rsidR="00BE4105" w:rsidRPr="00D558AB">
        <w:rPr>
          <w:rFonts w:ascii="Times New Roman" w:hAnsi="Times New Roman" w:cs="Times New Roman"/>
          <w:noProof/>
          <w:color w:val="000000" w:themeColor="text1"/>
          <w:sz w:val="24"/>
          <w:szCs w:val="24"/>
        </w:rPr>
        <w:t xml:space="preserve"> Näther,</w:t>
      </w:r>
      <w:r w:rsidR="00815150" w:rsidRPr="00D558AB">
        <w:rPr>
          <w:rFonts w:ascii="Times New Roman" w:hAnsi="Times New Roman" w:cs="Times New Roman"/>
          <w:noProof/>
          <w:color w:val="000000" w:themeColor="text1"/>
          <w:sz w:val="24"/>
          <w:szCs w:val="24"/>
        </w:rPr>
        <w:t xml:space="preserve"> </w:t>
      </w:r>
      <w:r w:rsidR="00BE4105" w:rsidRPr="00D558AB">
        <w:rPr>
          <w:rFonts w:ascii="Times New Roman" w:hAnsi="Times New Roman" w:cs="Times New Roman"/>
          <w:noProof/>
          <w:color w:val="000000" w:themeColor="text1"/>
          <w:sz w:val="24"/>
          <w:szCs w:val="24"/>
        </w:rPr>
        <w:t>2012)</w:t>
      </w:r>
      <w:r w:rsidR="00BE4105" w:rsidRPr="00D558AB">
        <w:rPr>
          <w:rFonts w:ascii="Times New Roman" w:hAnsi="Times New Roman" w:cs="Times New Roman"/>
          <w:color w:val="000000" w:themeColor="text1"/>
          <w:sz w:val="24"/>
          <w:szCs w:val="24"/>
        </w:rPr>
        <w:fldChar w:fldCharType="end"/>
      </w:r>
      <w:r w:rsidR="0012247D" w:rsidRPr="00D558AB">
        <w:rPr>
          <w:rFonts w:ascii="Times New Roman" w:hAnsi="Times New Roman" w:cs="Times New Roman"/>
          <w:color w:val="000000" w:themeColor="text1"/>
          <w:sz w:val="24"/>
          <w:szCs w:val="24"/>
        </w:rPr>
        <w:t>.</w:t>
      </w:r>
      <w:r w:rsidR="00227BFB" w:rsidRPr="00D558AB">
        <w:rPr>
          <w:rFonts w:ascii="Times New Roman" w:hAnsi="Times New Roman" w:cs="Times New Roman"/>
          <w:color w:val="000000" w:themeColor="text1"/>
          <w:sz w:val="24"/>
          <w:szCs w:val="24"/>
        </w:rPr>
        <w:t xml:space="preserve"> </w:t>
      </w:r>
      <w:r w:rsidR="009B316A" w:rsidRPr="00D558AB">
        <w:rPr>
          <w:rFonts w:ascii="Times New Roman" w:hAnsi="Times New Roman" w:cs="Times New Roman"/>
          <w:color w:val="000000" w:themeColor="text1"/>
          <w:sz w:val="24"/>
          <w:szCs w:val="24"/>
        </w:rPr>
        <w:t>Often, t</w:t>
      </w:r>
      <w:r w:rsidR="00227BFB" w:rsidRPr="00D558AB">
        <w:rPr>
          <w:rFonts w:ascii="Times New Roman" w:hAnsi="Times New Roman" w:cs="Times New Roman"/>
          <w:color w:val="000000" w:themeColor="text1"/>
          <w:sz w:val="24"/>
          <w:szCs w:val="24"/>
        </w:rPr>
        <w:t>he response labels are encoded and considered as ordered, the difference between the consecutive values are assumed to be constant, but it does not reflect the intensity of perception between the two values.</w:t>
      </w:r>
      <w:r w:rsidR="00BE4105" w:rsidRPr="00D558AB">
        <w:rPr>
          <w:rFonts w:ascii="Times New Roman" w:hAnsi="Times New Roman" w:cs="Times New Roman"/>
          <w:color w:val="000000" w:themeColor="text1"/>
          <w:sz w:val="24"/>
          <w:szCs w:val="24"/>
        </w:rPr>
        <w:t xml:space="preserve"> T</w:t>
      </w:r>
      <w:r w:rsidR="00227BFB" w:rsidRPr="00D558AB">
        <w:rPr>
          <w:rFonts w:ascii="Times New Roman" w:hAnsi="Times New Roman" w:cs="Times New Roman"/>
          <w:color w:val="000000" w:themeColor="text1"/>
          <w:sz w:val="24"/>
          <w:szCs w:val="24"/>
        </w:rPr>
        <w:t xml:space="preserve">hese encoded values are limited in revealing useful insights when inferential and descriptive statistics are applied to it. The data generated by Likert scale cannot be used to perform parametric analysis as the mean value calculated is meaningless. Some practitioners consider Likert scale data as interval data for the </w:t>
      </w:r>
      <w:r w:rsidR="0012247D" w:rsidRPr="00D558AB">
        <w:rPr>
          <w:rFonts w:ascii="Times New Roman" w:hAnsi="Times New Roman" w:cs="Times New Roman"/>
          <w:color w:val="000000" w:themeColor="text1"/>
          <w:sz w:val="24"/>
          <w:szCs w:val="24"/>
        </w:rPr>
        <w:t xml:space="preserve">practical </w:t>
      </w:r>
      <w:r w:rsidR="00227BFB" w:rsidRPr="00D558AB">
        <w:rPr>
          <w:rFonts w:ascii="Times New Roman" w:hAnsi="Times New Roman" w:cs="Times New Roman"/>
          <w:color w:val="000000" w:themeColor="text1"/>
          <w:sz w:val="24"/>
          <w:szCs w:val="24"/>
        </w:rPr>
        <w:t>convenience of performing parametric analysis, which could alter the information from the analysis. This research is intended to address this issue of fuzziness in data and the ability of clustering algorithms</w:t>
      </w:r>
      <w:r w:rsidR="006A5E07" w:rsidRPr="00D558AB">
        <w:rPr>
          <w:rFonts w:ascii="Times New Roman" w:hAnsi="Times New Roman" w:cs="Times New Roman"/>
          <w:color w:val="000000" w:themeColor="text1"/>
          <w:sz w:val="24"/>
          <w:szCs w:val="24"/>
        </w:rPr>
        <w:t xml:space="preserve">. In this paper, clustering algorithm is used to segment consumers of </w:t>
      </w:r>
      <w:r w:rsidR="00DC4387" w:rsidRPr="00D558AB">
        <w:rPr>
          <w:rFonts w:ascii="Times New Roman" w:hAnsi="Times New Roman" w:cs="Times New Roman"/>
          <w:color w:val="000000" w:themeColor="text1"/>
          <w:sz w:val="24"/>
          <w:szCs w:val="24"/>
        </w:rPr>
        <w:t xml:space="preserve">a business in </w:t>
      </w:r>
      <w:r w:rsidR="00757AA0" w:rsidRPr="00D558AB">
        <w:rPr>
          <w:rFonts w:ascii="Times New Roman" w:hAnsi="Times New Roman" w:cs="Times New Roman"/>
          <w:color w:val="000000" w:themeColor="text1"/>
          <w:sz w:val="24"/>
          <w:szCs w:val="24"/>
        </w:rPr>
        <w:t>UK</w:t>
      </w:r>
      <w:r w:rsidR="00DC4387" w:rsidRPr="00D558AB">
        <w:rPr>
          <w:rFonts w:ascii="Times New Roman" w:hAnsi="Times New Roman" w:cs="Times New Roman"/>
          <w:color w:val="000000" w:themeColor="text1"/>
          <w:sz w:val="24"/>
          <w:szCs w:val="24"/>
        </w:rPr>
        <w:t xml:space="preserve"> hospitality industry </w:t>
      </w:r>
      <w:r w:rsidR="006A5E07" w:rsidRPr="00D558AB">
        <w:rPr>
          <w:rFonts w:ascii="Times New Roman" w:hAnsi="Times New Roman" w:cs="Times New Roman"/>
          <w:color w:val="000000" w:themeColor="text1"/>
          <w:sz w:val="24"/>
          <w:szCs w:val="24"/>
        </w:rPr>
        <w:t>based on the benefits sought using primary data.</w:t>
      </w:r>
    </w:p>
    <w:p w14:paraId="74145873" w14:textId="1B8E12C0" w:rsidR="00716700" w:rsidRPr="00D558AB" w:rsidRDefault="00B4241D" w:rsidP="00FC0DBD">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T</w:t>
      </w:r>
      <w:r w:rsidR="00892728" w:rsidRPr="00D558AB">
        <w:rPr>
          <w:rFonts w:ascii="Times New Roman" w:hAnsi="Times New Roman" w:cs="Times New Roman"/>
          <w:color w:val="000000" w:themeColor="text1"/>
          <w:sz w:val="24"/>
          <w:szCs w:val="24"/>
        </w:rPr>
        <w:t>he</w:t>
      </w:r>
      <w:r w:rsidR="00716700" w:rsidRPr="00D558AB">
        <w:rPr>
          <w:rFonts w:ascii="Times New Roman" w:hAnsi="Times New Roman" w:cs="Times New Roman"/>
          <w:color w:val="000000" w:themeColor="text1"/>
          <w:sz w:val="24"/>
          <w:szCs w:val="24"/>
        </w:rPr>
        <w:t xml:space="preserve"> </w:t>
      </w:r>
      <w:r w:rsidR="00892728" w:rsidRPr="00D558AB">
        <w:rPr>
          <w:rFonts w:ascii="Times New Roman" w:hAnsi="Times New Roman" w:cs="Times New Roman"/>
          <w:color w:val="000000" w:themeColor="text1"/>
          <w:sz w:val="24"/>
          <w:szCs w:val="24"/>
        </w:rPr>
        <w:t>efficiency</w:t>
      </w:r>
      <w:r w:rsidR="00716700" w:rsidRPr="00D558AB">
        <w:rPr>
          <w:rFonts w:ascii="Times New Roman" w:hAnsi="Times New Roman" w:cs="Times New Roman"/>
          <w:color w:val="000000" w:themeColor="text1"/>
          <w:sz w:val="24"/>
          <w:szCs w:val="24"/>
        </w:rPr>
        <w:t xml:space="preserve"> of </w:t>
      </w:r>
      <w:r w:rsidR="00892728" w:rsidRPr="00D558AB">
        <w:rPr>
          <w:rFonts w:ascii="Times New Roman" w:hAnsi="Times New Roman" w:cs="Times New Roman"/>
          <w:color w:val="000000" w:themeColor="text1"/>
          <w:sz w:val="24"/>
          <w:szCs w:val="24"/>
        </w:rPr>
        <w:t>traditional</w:t>
      </w:r>
      <w:r w:rsidR="00716700" w:rsidRPr="00D558AB">
        <w:rPr>
          <w:rFonts w:ascii="Times New Roman" w:hAnsi="Times New Roman" w:cs="Times New Roman"/>
          <w:color w:val="000000" w:themeColor="text1"/>
          <w:sz w:val="24"/>
          <w:szCs w:val="24"/>
        </w:rPr>
        <w:t xml:space="preserve"> clustering algorithms</w:t>
      </w:r>
      <w:r w:rsidR="00892728" w:rsidRPr="00D558AB">
        <w:rPr>
          <w:rFonts w:ascii="Times New Roman" w:hAnsi="Times New Roman" w:cs="Times New Roman"/>
          <w:color w:val="000000" w:themeColor="text1"/>
          <w:sz w:val="24"/>
          <w:szCs w:val="24"/>
        </w:rPr>
        <w:t xml:space="preserve"> (</w:t>
      </w:r>
      <w:r w:rsidR="00734B43" w:rsidRPr="00D558AB">
        <w:rPr>
          <w:rFonts w:ascii="Times New Roman" w:hAnsi="Times New Roman" w:cs="Times New Roman"/>
          <w:color w:val="000000" w:themeColor="text1"/>
          <w:sz w:val="24"/>
          <w:szCs w:val="24"/>
        </w:rPr>
        <w:t>H</w:t>
      </w:r>
      <w:r w:rsidR="00892728" w:rsidRPr="00D558AB">
        <w:rPr>
          <w:rFonts w:ascii="Times New Roman" w:hAnsi="Times New Roman" w:cs="Times New Roman"/>
          <w:color w:val="000000" w:themeColor="text1"/>
          <w:sz w:val="24"/>
          <w:szCs w:val="24"/>
        </w:rPr>
        <w:t>ierarchical clustering</w:t>
      </w:r>
      <w:r w:rsidR="00734B43" w:rsidRPr="00D558AB">
        <w:rPr>
          <w:rFonts w:ascii="Times New Roman" w:hAnsi="Times New Roman" w:cs="Times New Roman"/>
          <w:color w:val="000000" w:themeColor="text1"/>
          <w:sz w:val="24"/>
          <w:szCs w:val="24"/>
        </w:rPr>
        <w:t xml:space="preserve"> and K-Medoids</w:t>
      </w:r>
      <w:r w:rsidR="00892728" w:rsidRPr="00D558AB">
        <w:rPr>
          <w:rFonts w:ascii="Times New Roman" w:hAnsi="Times New Roman" w:cs="Times New Roman"/>
          <w:color w:val="000000" w:themeColor="text1"/>
          <w:sz w:val="24"/>
          <w:szCs w:val="24"/>
        </w:rPr>
        <w:t>)</w:t>
      </w:r>
      <w:r w:rsidR="00716700" w:rsidRPr="00D558AB">
        <w:rPr>
          <w:rFonts w:ascii="Times New Roman" w:hAnsi="Times New Roman" w:cs="Times New Roman"/>
          <w:color w:val="000000" w:themeColor="text1"/>
          <w:sz w:val="24"/>
          <w:szCs w:val="24"/>
        </w:rPr>
        <w:t xml:space="preserve">, </w:t>
      </w:r>
      <w:r w:rsidR="00734B43" w:rsidRPr="00D558AB">
        <w:rPr>
          <w:rFonts w:ascii="Times New Roman" w:hAnsi="Times New Roman" w:cs="Times New Roman"/>
          <w:color w:val="000000" w:themeColor="text1"/>
          <w:sz w:val="24"/>
          <w:szCs w:val="24"/>
        </w:rPr>
        <w:t>Self-organising Maps (SOM)</w:t>
      </w:r>
      <w:r w:rsidR="00716700" w:rsidRPr="00D558AB">
        <w:rPr>
          <w:rFonts w:ascii="Times New Roman" w:hAnsi="Times New Roman" w:cs="Times New Roman"/>
          <w:color w:val="000000" w:themeColor="text1"/>
          <w:sz w:val="24"/>
          <w:szCs w:val="24"/>
        </w:rPr>
        <w:t xml:space="preserve"> and </w:t>
      </w:r>
      <w:r w:rsidR="00BE0C59" w:rsidRPr="00D558AB">
        <w:rPr>
          <w:rFonts w:ascii="Times New Roman" w:hAnsi="Times New Roman" w:cs="Times New Roman"/>
          <w:color w:val="000000" w:themeColor="text1"/>
          <w:sz w:val="24"/>
          <w:szCs w:val="24"/>
        </w:rPr>
        <w:t>Fuzzy clustering</w:t>
      </w:r>
      <w:r w:rsidR="00734B43" w:rsidRPr="00D558AB">
        <w:rPr>
          <w:rFonts w:ascii="Times New Roman" w:hAnsi="Times New Roman" w:cs="Times New Roman"/>
          <w:color w:val="000000" w:themeColor="text1"/>
          <w:sz w:val="24"/>
          <w:szCs w:val="24"/>
        </w:rPr>
        <w:t xml:space="preserve"> to handle complex, high-dimensional data that are fuzzy in nature is observed. </w:t>
      </w:r>
      <w:r w:rsidR="00716700" w:rsidRPr="00D558AB">
        <w:rPr>
          <w:rFonts w:ascii="Times New Roman" w:hAnsi="Times New Roman" w:cs="Times New Roman"/>
          <w:color w:val="000000" w:themeColor="text1"/>
          <w:sz w:val="24"/>
          <w:szCs w:val="24"/>
        </w:rPr>
        <w:t xml:space="preserve"> In recent times, Self-Organising Maps (SOM)</w:t>
      </w:r>
      <w:r w:rsidR="00526117"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and Fuzzy clustering has become an important tool to extract hidden patterns from complex high-dimensional data. Yet it is not widely practiced in real world, and testing and validating of clustering solutions is conveniently ignored in marketing practice. This study contribute</w:t>
      </w:r>
      <w:r w:rsidR="00734B43" w:rsidRPr="00D558AB">
        <w:rPr>
          <w:rFonts w:ascii="Times New Roman" w:hAnsi="Times New Roman" w:cs="Times New Roman"/>
          <w:color w:val="000000" w:themeColor="text1"/>
          <w:sz w:val="24"/>
          <w:szCs w:val="24"/>
        </w:rPr>
        <w:t>s</w:t>
      </w:r>
      <w:r w:rsidR="00716700" w:rsidRPr="00D558AB">
        <w:rPr>
          <w:rFonts w:ascii="Times New Roman" w:hAnsi="Times New Roman" w:cs="Times New Roman"/>
          <w:color w:val="000000" w:themeColor="text1"/>
          <w:sz w:val="24"/>
          <w:szCs w:val="24"/>
        </w:rPr>
        <w:t xml:space="preserve"> to the literature in the field of data mining and social science research. This interdisciplinary research is based on the existing knowledge of marketing theory and data mining techniques. From an academic perspective, this research also extends the debate of using statistical techniques versus artificial intelligence in real-</w:t>
      </w:r>
      <w:r w:rsidR="00381B11" w:rsidRPr="00D558AB">
        <w:rPr>
          <w:rFonts w:ascii="Times New Roman" w:hAnsi="Times New Roman" w:cs="Times New Roman"/>
          <w:color w:val="000000" w:themeColor="text1"/>
          <w:sz w:val="24"/>
          <w:szCs w:val="24"/>
        </w:rPr>
        <w:t xml:space="preserve">world </w:t>
      </w:r>
      <w:r w:rsidR="00716700" w:rsidRPr="00D558AB">
        <w:rPr>
          <w:rFonts w:ascii="Times New Roman" w:hAnsi="Times New Roman" w:cs="Times New Roman"/>
          <w:color w:val="000000" w:themeColor="text1"/>
          <w:sz w:val="24"/>
          <w:szCs w:val="24"/>
        </w:rPr>
        <w:t xml:space="preserve">business situation. Finally, </w:t>
      </w:r>
      <w:r w:rsidR="00E07829" w:rsidRPr="00D558AB">
        <w:rPr>
          <w:rFonts w:ascii="Times New Roman" w:hAnsi="Times New Roman" w:cs="Times New Roman"/>
          <w:color w:val="000000" w:themeColor="text1"/>
          <w:sz w:val="24"/>
          <w:szCs w:val="24"/>
        </w:rPr>
        <w:t>implications for best practice of BDA and market segmentation are</w:t>
      </w:r>
      <w:r w:rsidR="009B316A" w:rsidRPr="00D558AB">
        <w:rPr>
          <w:rFonts w:ascii="Times New Roman" w:hAnsi="Times New Roman" w:cs="Times New Roman"/>
          <w:color w:val="000000" w:themeColor="text1"/>
          <w:sz w:val="24"/>
          <w:szCs w:val="24"/>
        </w:rPr>
        <w:t xml:space="preserve"> provided based on the experiment</w:t>
      </w:r>
      <w:r w:rsidR="00B16B27" w:rsidRPr="00D558AB">
        <w:rPr>
          <w:rFonts w:ascii="Times New Roman" w:hAnsi="Times New Roman" w:cs="Times New Roman"/>
          <w:color w:val="000000" w:themeColor="text1"/>
          <w:sz w:val="24"/>
          <w:szCs w:val="24"/>
        </w:rPr>
        <w:t>s</w:t>
      </w:r>
      <w:r w:rsidR="009B316A" w:rsidRPr="00D558AB">
        <w:rPr>
          <w:rFonts w:ascii="Times New Roman" w:hAnsi="Times New Roman" w:cs="Times New Roman"/>
          <w:color w:val="000000" w:themeColor="text1"/>
          <w:sz w:val="24"/>
          <w:szCs w:val="24"/>
        </w:rPr>
        <w:t>.</w:t>
      </w:r>
    </w:p>
    <w:p w14:paraId="3E9CA713" w14:textId="6C723A51" w:rsidR="00BE7D1B" w:rsidRPr="00D558AB" w:rsidRDefault="001F092A" w:rsidP="00C338A7">
      <w:pPr>
        <w:pStyle w:val="Heading1"/>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lastRenderedPageBreak/>
        <w:t xml:space="preserve">2. </w:t>
      </w:r>
      <w:r w:rsidR="00C338A7" w:rsidRPr="00D558AB">
        <w:rPr>
          <w:rFonts w:ascii="Times New Roman" w:hAnsi="Times New Roman" w:cs="Times New Roman"/>
          <w:color w:val="000000" w:themeColor="text1"/>
          <w:sz w:val="24"/>
          <w:szCs w:val="24"/>
        </w:rPr>
        <w:t>Background research</w:t>
      </w:r>
    </w:p>
    <w:p w14:paraId="1AC25D5F" w14:textId="592FE455" w:rsidR="00DE0409" w:rsidRPr="00D558AB" w:rsidRDefault="00B5526A" w:rsidP="00787000">
      <w:pPr>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fldChar w:fldCharType="begin" w:fldLock="1"/>
      </w:r>
      <w:r w:rsidR="00787000" w:rsidRPr="00D558AB">
        <w:rPr>
          <w:rFonts w:ascii="Times New Roman" w:hAnsi="Times New Roman" w:cs="Times New Roman"/>
          <w:color w:val="000000" w:themeColor="text1"/>
          <w:sz w:val="24"/>
          <w:szCs w:val="24"/>
        </w:rPr>
        <w:instrText>ADDIN CSL_CITATION { "citationItems" : [ { "id" : "ITEM-1", "itemData" : { "DOI" : "10.1108/eb010765", "ISBN" : "0000000004695", "ISSN" : "02652323", "abstract" : "Access to this document was granted through an Emerald subscription provided by emerald-srm:495793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A once vaguely distasteful subject to bankers, marketing has advanced in quantum leaps to become possibly the most important tool in to-day's competitive world of financial services. Attendant skills such as network design, marketing planning and cross-selling are ever being honed into deft instruments of precision. Segmentation, similarly, is being employed with favourable results. This article will focus on the process of segmentation, how it is implemented currently and the ways in which it can be exploited to its maximum capacity. Because an undifferentiated approach to a mass market seldom yields success, managers are realising that segmentation is a powerful discriminating method of grouping customers categorically so that their needs may be properly addressed. Each individual is, of course, a seg-ment. To manage each as a unique target would be logistically impossi-ble. Marketers, however, are generally faced with a myriad of potential customers whose sheer numbers rule out the feasibility of highly customised marketing. The solution is segmentation. By grouping customers on the basis of their common needs, the marketer is able to target key audiences and develop the most suitable marketing mix. While there are several routes by which segmentation may be achieved, it must always be borne in mind that customers buy benefits, not pro-ducts; customers buy an answer, a solution, to their specific set of ex-isting needs and demands. Therefore, when identifying these needs and buying factors, it is important that we use information that comes from the end user. This is not the time for us to speculate on the possible uses of our product, but a time to consider the users themselves. The Westpac Banking Corporation display\u2026", "author" : [ { "dropping-particle" : "", "family" : "Wills", "given" : "Gordon", "non-dropping-particle" : "", "parse-names" : false, "suffix" : "" } ], "container-title" : "International Journal of Bank Marketing", "id" : "ITEM-1", "issue" : "7", "issued" : { "date-parts" : [ [ "1985" ] ] }, "page" : "36-46", "title" : "International Journal of Bank Marketing Dividing and Conquering: Strategies for Segmentation", "type" : "article-journal", "volume" : "3" }, "uris" : [ "http://www.mendeley.com/documents/?uuid=9f651b1c-12d8-47e4-a558-45f6f35d0f80" ] } ], "mendeley" : { "formattedCitation" : "(Wills, 1985)", "manualFormatting" : "Wills (1985)", "plainTextFormattedCitation" : "(Wills, 1985)", "previouslyFormattedCitation" : "(Wills, 1985)" }, "properties" : { "noteIndex" : 0 }, "schema" : "https://github.com/citation-style-language/schema/raw/master/csl-citation.json" }</w:instrText>
      </w:r>
      <w:r w:rsidRPr="00D558AB">
        <w:rPr>
          <w:rFonts w:ascii="Times New Roman" w:hAnsi="Times New Roman" w:cs="Times New Roman"/>
          <w:color w:val="000000" w:themeColor="text1"/>
          <w:sz w:val="24"/>
          <w:szCs w:val="24"/>
        </w:rPr>
        <w:fldChar w:fldCharType="separate"/>
      </w:r>
      <w:r w:rsidR="00787000" w:rsidRPr="00D558AB">
        <w:rPr>
          <w:rFonts w:ascii="Times New Roman" w:hAnsi="Times New Roman" w:cs="Times New Roman"/>
          <w:noProof/>
          <w:color w:val="000000" w:themeColor="text1"/>
          <w:sz w:val="24"/>
          <w:szCs w:val="24"/>
        </w:rPr>
        <w:t>Wills (1985)</w:t>
      </w:r>
      <w:r w:rsidRPr="00D558AB">
        <w:rPr>
          <w:rFonts w:ascii="Times New Roman" w:hAnsi="Times New Roman" w:cs="Times New Roman"/>
          <w:color w:val="000000" w:themeColor="text1"/>
          <w:sz w:val="24"/>
          <w:szCs w:val="24"/>
        </w:rPr>
        <w:fldChar w:fldCharType="end"/>
      </w:r>
      <w:r w:rsidR="00787000" w:rsidRPr="00D558AB">
        <w:rPr>
          <w:rFonts w:ascii="Times New Roman" w:hAnsi="Times New Roman" w:cs="Times New Roman"/>
          <w:color w:val="000000" w:themeColor="text1"/>
          <w:sz w:val="24"/>
          <w:szCs w:val="24"/>
        </w:rPr>
        <w:t xml:space="preserve"> </w:t>
      </w:r>
      <w:r w:rsidR="00BE7D1B" w:rsidRPr="00D558AB">
        <w:rPr>
          <w:rFonts w:ascii="Times New Roman" w:hAnsi="Times New Roman" w:cs="Times New Roman"/>
          <w:color w:val="000000" w:themeColor="text1"/>
          <w:sz w:val="24"/>
          <w:szCs w:val="24"/>
        </w:rPr>
        <w:t>perceives segmentation as a typical marketing strategy of dividing and conquering the market, and</w:t>
      </w:r>
      <w:r w:rsidR="00787000"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fldChar w:fldCharType="begin" w:fldLock="1"/>
      </w:r>
      <w:r w:rsidR="00476D01" w:rsidRPr="00D558AB">
        <w:rPr>
          <w:rFonts w:ascii="Times New Roman" w:hAnsi="Times New Roman" w:cs="Times New Roman"/>
          <w:color w:val="000000" w:themeColor="text1"/>
          <w:sz w:val="24"/>
          <w:szCs w:val="24"/>
        </w:rPr>
        <w:instrText>ADDIN CSL_CITATION { "citationItems" : [ { "id" : "ITEM-1", "itemData" : { "DOI" : "10.2307/3150580", "ISBN" : "0022-2437", "ISSN" : "0022-2437", "PMID" : "5004188", "abstract" : "The author reviews the current status and recent advances in segmentation research, covering segmentation problem definition, research design considerations, data collection approaches, data analysis procedures, and data interpretation and implementation. Areas for future research are identified.", "author" : [ { "dropping-particle" : "", "family" : "Wind", "given" : "Yoram", "non-dropping-particle" : "", "parse-names" : false, "suffix" : "" } ], "container-title" : "Journal of Marketing Research", "id" : "ITEM-1", "issue" : "3", "issued" : { "date-parts" : [ [ "1978" ] ] }, "page" : "317-337", "title" : "Issues and Advances in Segmentation Research", "type" : "article-journal", "volume" : "15" }, "uris" : [ "http://www.mendeley.com/documents/?uuid=4a6847fd-6e5d-46a7-8230-7ee3605daae4" ] } ], "mendeley" : { "formattedCitation" : "(Wind, 1978)", "manualFormatting" : "Wind", "plainTextFormattedCitation" : "(Wind, 1978)", "previouslyFormattedCitation" : "(Wind, 1978)" }, "properties" : { "noteIndex" : 0 }, "schema" : "https://github.com/citation-style-language/schema/raw/master/csl-citation.json" }</w:instrText>
      </w:r>
      <w:r w:rsidRPr="00D558AB">
        <w:rPr>
          <w:rFonts w:ascii="Times New Roman" w:hAnsi="Times New Roman" w:cs="Times New Roman"/>
          <w:color w:val="000000" w:themeColor="text1"/>
          <w:sz w:val="24"/>
          <w:szCs w:val="24"/>
        </w:rPr>
        <w:fldChar w:fldCharType="separate"/>
      </w:r>
      <w:r w:rsidR="00476D01" w:rsidRPr="00D558AB">
        <w:rPr>
          <w:rFonts w:ascii="Times New Roman" w:hAnsi="Times New Roman" w:cs="Times New Roman"/>
          <w:noProof/>
          <w:color w:val="000000" w:themeColor="text1"/>
          <w:sz w:val="24"/>
          <w:szCs w:val="24"/>
        </w:rPr>
        <w:t>Wind</w:t>
      </w:r>
      <w:r w:rsidRPr="00D558AB">
        <w:rPr>
          <w:rFonts w:ascii="Times New Roman" w:hAnsi="Times New Roman" w:cs="Times New Roman"/>
          <w:color w:val="000000" w:themeColor="text1"/>
          <w:sz w:val="24"/>
          <w:szCs w:val="24"/>
        </w:rPr>
        <w:fldChar w:fldCharType="end"/>
      </w:r>
      <w:r w:rsidR="00BE7D1B" w:rsidRPr="00D558AB">
        <w:rPr>
          <w:rFonts w:ascii="Times New Roman" w:hAnsi="Times New Roman" w:cs="Times New Roman"/>
          <w:color w:val="000000" w:themeColor="text1"/>
          <w:sz w:val="24"/>
          <w:szCs w:val="24"/>
        </w:rPr>
        <w:t xml:space="preserve"> (1978, p. 317) considered it as “one of the most fundamental concepts of modern marketing". McDonald and Dunbar (1998) defines market segmentation “as the process of splitting customers, or potential customers, within a market into different groups, or segments, within which customers have the same, or similar requirements satisfied by a distinct marketing mix”.</w:t>
      </w:r>
      <w:r w:rsidR="00C61CA3" w:rsidRPr="00D558AB">
        <w:rPr>
          <w:rFonts w:ascii="Times New Roman" w:hAnsi="Times New Roman" w:cs="Times New Roman"/>
          <w:color w:val="000000" w:themeColor="text1"/>
          <w:sz w:val="24"/>
          <w:szCs w:val="24"/>
        </w:rPr>
        <w:t xml:space="preserve"> </w:t>
      </w:r>
      <w:r w:rsidR="00BE7D1B" w:rsidRPr="00D558AB">
        <w:rPr>
          <w:rFonts w:ascii="Times New Roman" w:hAnsi="Times New Roman" w:cs="Times New Roman"/>
          <w:color w:val="000000" w:themeColor="text1"/>
          <w:sz w:val="24"/>
          <w:szCs w:val="24"/>
        </w:rPr>
        <w:t>Basically, market segmentation depends on the concept that “the company should segment or divide the market in such a way as to achieve sets of buyers" (</w:t>
      </w:r>
      <w:r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"10.1080/0267257X.1987.9964020", "ISSN" : "0267-257X", "PMID" : "20810307", "author" : [ { "dropping-particle" : "", "family" : "Tynan", "given" : "A. Caroline", "non-dropping-particle" : "", "parse-names" : false, "suffix" : "" }, { "dropping-particle" : "", "family" : "Drayton", "given" : "Jennifer", "non-dropping-particle" : "", "parse-names" : false, "suffix" : "" } ], "container-title" : "Journal of Marketing Management", "id" : "ITEM-1", "issue" : "3", "issued" : { "date-parts" : [ [ "1987" ] ] }, "page" : "301-335", "title" : "Market segmentation", "type" : "article-journal", "volume" : "2" }, "uris" : [ "http://www.mendeley.com/documents/?uuid=7d917666-0ba4-48a3-b6d8-9c84bd9929ae" ] } ], "mendeley" : { "formattedCitation" : "(Tynan &amp; Drayton, 1987)", "manualFormatting" : "Tynan and Drayton, 1987", "plainTextFormattedCitation" : "(Tynan &amp; Drayton, 1987)", "previouslyFormattedCitation" : "(Tynan &amp; Drayton, 1987)" }, "properties" : { "noteIndex" : 0 }, "schema" : "https://github.com/citation-style-language/schema/raw/master/csl-citation.json" }</w:instrText>
      </w:r>
      <w:r w:rsidRPr="00D558AB">
        <w:rPr>
          <w:rFonts w:ascii="Times New Roman" w:hAnsi="Times New Roman" w:cs="Times New Roman"/>
          <w:color w:val="000000" w:themeColor="text1"/>
          <w:sz w:val="24"/>
          <w:szCs w:val="24"/>
        </w:rPr>
        <w:fldChar w:fldCharType="separate"/>
      </w:r>
      <w:r w:rsidR="00193045" w:rsidRPr="00D558AB">
        <w:rPr>
          <w:rFonts w:ascii="Times New Roman" w:hAnsi="Times New Roman" w:cs="Times New Roman"/>
          <w:noProof/>
          <w:color w:val="000000" w:themeColor="text1"/>
          <w:sz w:val="24"/>
          <w:szCs w:val="24"/>
        </w:rPr>
        <w:t xml:space="preserve">Tynan </w:t>
      </w:r>
      <w:r w:rsidR="00455218" w:rsidRPr="00D558AB">
        <w:rPr>
          <w:rFonts w:ascii="Times New Roman" w:hAnsi="Times New Roman" w:cs="Times New Roman"/>
          <w:noProof/>
          <w:color w:val="000000" w:themeColor="text1"/>
          <w:sz w:val="24"/>
          <w:szCs w:val="24"/>
        </w:rPr>
        <w:t>and</w:t>
      </w:r>
      <w:r w:rsidR="00193045" w:rsidRPr="00D558AB">
        <w:rPr>
          <w:rFonts w:ascii="Times New Roman" w:hAnsi="Times New Roman" w:cs="Times New Roman"/>
          <w:noProof/>
          <w:color w:val="000000" w:themeColor="text1"/>
          <w:sz w:val="24"/>
          <w:szCs w:val="24"/>
        </w:rPr>
        <w:t xml:space="preserve"> Drayton, 1987</w:t>
      </w:r>
      <w:r w:rsidRPr="00D558AB">
        <w:rPr>
          <w:rFonts w:ascii="Times New Roman" w:hAnsi="Times New Roman" w:cs="Times New Roman"/>
          <w:color w:val="000000" w:themeColor="text1"/>
          <w:sz w:val="24"/>
          <w:szCs w:val="24"/>
        </w:rPr>
        <w:fldChar w:fldCharType="end"/>
      </w:r>
      <w:r w:rsidR="00BE7D1B" w:rsidRPr="00D558AB">
        <w:rPr>
          <w:rFonts w:ascii="Times New Roman" w:hAnsi="Times New Roman" w:cs="Times New Roman"/>
          <w:color w:val="000000" w:themeColor="text1"/>
          <w:sz w:val="24"/>
          <w:szCs w:val="24"/>
        </w:rPr>
        <w:t xml:space="preserve">). Those buyers or the identified segments of the market </w:t>
      </w:r>
      <w:r w:rsidR="00057322" w:rsidRPr="00D558AB">
        <w:rPr>
          <w:rFonts w:ascii="Times New Roman" w:hAnsi="Times New Roman" w:cs="Times New Roman"/>
          <w:color w:val="000000" w:themeColor="text1"/>
          <w:sz w:val="24"/>
          <w:szCs w:val="24"/>
        </w:rPr>
        <w:t xml:space="preserve">then </w:t>
      </w:r>
      <w:r w:rsidR="00BE7D1B" w:rsidRPr="00D558AB">
        <w:rPr>
          <w:rFonts w:ascii="Times New Roman" w:hAnsi="Times New Roman" w:cs="Times New Roman"/>
          <w:color w:val="000000" w:themeColor="text1"/>
          <w:sz w:val="24"/>
          <w:szCs w:val="24"/>
        </w:rPr>
        <w:t xml:space="preserve">become a target for organisations marketing activities. </w:t>
      </w:r>
      <w:r w:rsidR="00BE7D1B" w:rsidRPr="00D558AB">
        <w:rPr>
          <w:rFonts w:ascii="Times New Roman" w:hAnsi="Times New Roman" w:cs="Times New Roman"/>
          <w:color w:val="000000" w:themeColor="text1"/>
          <w:sz w:val="24"/>
          <w:szCs w:val="24"/>
          <w:lang w:eastAsia="en-US" w:bidi="en-US"/>
        </w:rPr>
        <w:t xml:space="preserve">Dibb and Simkin (1991) argue that </w:t>
      </w:r>
      <w:r w:rsidR="00BE7D1B" w:rsidRPr="00D558AB">
        <w:rPr>
          <w:rFonts w:ascii="Times New Roman" w:hAnsi="Times New Roman" w:cs="Times New Roman"/>
          <w:color w:val="000000" w:themeColor="text1"/>
          <w:sz w:val="24"/>
          <w:szCs w:val="24"/>
        </w:rPr>
        <w:t>t</w:t>
      </w:r>
      <w:r w:rsidR="00BE7D1B" w:rsidRPr="00D558AB">
        <w:rPr>
          <w:rFonts w:ascii="Times New Roman" w:hAnsi="Times New Roman" w:cs="Times New Roman"/>
          <w:color w:val="000000" w:themeColor="text1"/>
          <w:sz w:val="24"/>
          <w:szCs w:val="24"/>
          <w:lang w:eastAsia="en-US" w:bidi="en-US"/>
        </w:rPr>
        <w:t>he main purpose of segme</w:t>
      </w:r>
      <w:r w:rsidR="00057322" w:rsidRPr="00D558AB">
        <w:rPr>
          <w:rFonts w:ascii="Times New Roman" w:hAnsi="Times New Roman" w:cs="Times New Roman"/>
          <w:color w:val="000000" w:themeColor="text1"/>
          <w:sz w:val="24"/>
          <w:szCs w:val="24"/>
          <w:lang w:eastAsia="en-US" w:bidi="en-US"/>
        </w:rPr>
        <w:t>nting the market is to tailor</w:t>
      </w:r>
      <w:r w:rsidR="00BE7D1B" w:rsidRPr="00D558AB">
        <w:rPr>
          <w:rFonts w:ascii="Times New Roman" w:hAnsi="Times New Roman" w:cs="Times New Roman"/>
          <w:color w:val="000000" w:themeColor="text1"/>
          <w:sz w:val="24"/>
          <w:szCs w:val="24"/>
          <w:lang w:eastAsia="en-US" w:bidi="en-US"/>
        </w:rPr>
        <w:t xml:space="preserve"> marketing efforts specific </w:t>
      </w:r>
      <w:r w:rsidR="00BE7D1B" w:rsidRPr="00D558AB">
        <w:rPr>
          <w:rFonts w:ascii="Times New Roman" w:hAnsi="Times New Roman" w:cs="Times New Roman"/>
          <w:color w:val="000000" w:themeColor="text1"/>
          <w:sz w:val="24"/>
          <w:szCs w:val="24"/>
        </w:rPr>
        <w:t xml:space="preserve">to each market segment. </w:t>
      </w:r>
    </w:p>
    <w:p w14:paraId="2D84B458" w14:textId="1F1C6F4F" w:rsidR="00DE0409" w:rsidRPr="00D558AB" w:rsidRDefault="0044739E" w:rsidP="00FC0DBD">
      <w:pPr>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Segmentation can be classified into three broad categories based on segmentation variables such as behavioural segmentation, psychographic segmentation and profile segmentation</w:t>
      </w:r>
      <w:r w:rsidR="00455218" w:rsidRPr="00D558AB">
        <w:rPr>
          <w:rFonts w:ascii="Times New Roman" w:hAnsi="Times New Roman" w:cs="Times New Roman"/>
          <w:color w:val="000000" w:themeColor="text1"/>
          <w:sz w:val="24"/>
          <w:szCs w:val="24"/>
        </w:rPr>
        <w:t xml:space="preserve"> </w:t>
      </w:r>
      <w:r w:rsidR="00B5526A" w:rsidRPr="00D558AB">
        <w:rPr>
          <w:rFonts w:ascii="Times New Roman" w:hAnsi="Times New Roman" w:cs="Times New Roman"/>
          <w:color w:val="000000" w:themeColor="text1"/>
          <w:sz w:val="24"/>
          <w:szCs w:val="24"/>
        </w:rPr>
        <w:fldChar w:fldCharType="begin" w:fldLock="1"/>
      </w:r>
      <w:r w:rsidRPr="00D558AB">
        <w:rPr>
          <w:rFonts w:ascii="Times New Roman" w:hAnsi="Times New Roman" w:cs="Times New Roman"/>
          <w:color w:val="000000" w:themeColor="text1"/>
          <w:sz w:val="24"/>
          <w:szCs w:val="24"/>
        </w:rPr>
        <w:instrText>ADDIN CSL_CITATION { "citationItems" : [ { "id" : "ITEM-1", "itemData" : { "author" : [ { "dropping-particle" : "", "family" : "Jobber", "given" : "David", "non-dropping-particle" : "", "parse-names" : false, "suffix" : "" } ], "edition" : "6th", "id" : "ITEM-1", "issued" : { "date-parts" : [ [ "2010" ] ] }, "publisher" : "McGraw-Hill Education", "publisher-place" : "London", "title" : "Principles and practice of marketing", "type" : "book" }, "uris" : [ "http://www.mendeley.com/documents/?uuid=2271444d-4afc-419d-81c9-a1d73b8cc316" ] } ], "mendeley" : { "formattedCitation" : "(Jobber, 2010)", "plainTextFormattedCitation" : "(Jobber, 2010)", "previouslyFormattedCitation" : "(Jobber, 2010)"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Pr="00D558AB">
        <w:rPr>
          <w:rFonts w:ascii="Times New Roman" w:hAnsi="Times New Roman" w:cs="Times New Roman"/>
          <w:noProof/>
          <w:color w:val="000000" w:themeColor="text1"/>
          <w:sz w:val="24"/>
          <w:szCs w:val="24"/>
        </w:rPr>
        <w:t>(Jobber, 2010)</w:t>
      </w:r>
      <w:r w:rsidR="00B5526A"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w:t>
      </w:r>
      <w:r w:rsidR="00DE0409" w:rsidRPr="00D558AB">
        <w:rPr>
          <w:rFonts w:ascii="Times New Roman" w:hAnsi="Times New Roman" w:cs="Times New Roman"/>
          <w:color w:val="000000" w:themeColor="text1"/>
          <w:sz w:val="24"/>
          <w:szCs w:val="24"/>
        </w:rPr>
        <w:t xml:space="preserve">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"author" : [ { "dropping-particle" : "", "family" : "Grover", "given" : "Rajiv", "non-dropping-particle" : "", "parse-names" : false, "suffix" : "" }, { "dropping-particle" : "", "family" : "Srinivasan", "given" : "V.", "non-dropping-particle" : "", "parse-names" : false, "suffix" : "" } ], "container-title" : "Journal of Marketing Research", "id" : "ITEM-1", "issue" : "2", "issued" : { "date-parts" : [ [ "1987" ] ] }, "page" : "139-153", "title" : "A Simultaneous Approach to Market Segmentation and Marketing Structuring", "type" : "article-journal", "volume" : "24" }, "uris" : [ "http://www.mendeley.com/documents/?uuid=0fa9d12c-f34b-4d6f-be1c-c107e66b715d" ] } ], "mendeley" : { "formattedCitation" : "(Grover &amp; Srinivasan, 1987)", "manualFormatting" : "Grover and Srinivasan (1987)", "plainTextFormattedCitation" : "(Grover &amp; Srinivasan, 1987)", "previouslyFormattedCitation" : "(Grover &amp; Srinivasan, 1987)"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301D29" w:rsidRPr="00D558AB">
        <w:rPr>
          <w:rFonts w:ascii="Times New Roman" w:hAnsi="Times New Roman" w:cs="Times New Roman"/>
          <w:noProof/>
          <w:color w:val="000000" w:themeColor="text1"/>
          <w:sz w:val="24"/>
          <w:szCs w:val="24"/>
        </w:rPr>
        <w:t xml:space="preserve">Grover </w:t>
      </w:r>
      <w:r w:rsidR="00455218" w:rsidRPr="00D558AB">
        <w:rPr>
          <w:rFonts w:ascii="Times New Roman" w:hAnsi="Times New Roman" w:cs="Times New Roman"/>
          <w:noProof/>
          <w:color w:val="000000" w:themeColor="text1"/>
          <w:sz w:val="24"/>
          <w:szCs w:val="24"/>
        </w:rPr>
        <w:t>and</w:t>
      </w:r>
      <w:r w:rsidR="00301D29" w:rsidRPr="00D558AB">
        <w:rPr>
          <w:rFonts w:ascii="Times New Roman" w:hAnsi="Times New Roman" w:cs="Times New Roman"/>
          <w:noProof/>
          <w:color w:val="000000" w:themeColor="text1"/>
          <w:sz w:val="24"/>
          <w:szCs w:val="24"/>
        </w:rPr>
        <w:t xml:space="preserve"> Srinivasan </w:t>
      </w:r>
      <w:r w:rsidR="00DE0409" w:rsidRPr="00D558AB">
        <w:rPr>
          <w:rFonts w:ascii="Times New Roman" w:hAnsi="Times New Roman" w:cs="Times New Roman"/>
          <w:noProof/>
          <w:color w:val="000000" w:themeColor="text1"/>
          <w:sz w:val="24"/>
          <w:szCs w:val="24"/>
        </w:rPr>
        <w:t>(1987)</w:t>
      </w:r>
      <w:r w:rsidR="00B5526A" w:rsidRPr="00D558AB">
        <w:rPr>
          <w:rFonts w:ascii="Times New Roman" w:hAnsi="Times New Roman" w:cs="Times New Roman"/>
          <w:color w:val="000000" w:themeColor="text1"/>
          <w:sz w:val="24"/>
          <w:szCs w:val="24"/>
        </w:rPr>
        <w:fldChar w:fldCharType="end"/>
      </w:r>
      <w:r w:rsidR="00DE0409" w:rsidRPr="00D558AB">
        <w:rPr>
          <w:rFonts w:ascii="Times New Roman" w:hAnsi="Times New Roman" w:cs="Times New Roman"/>
          <w:color w:val="000000" w:themeColor="text1"/>
          <w:sz w:val="24"/>
          <w:szCs w:val="24"/>
        </w:rPr>
        <w:t xml:space="preserve"> argue that the difficulty in choosing the appropriate bases of segmentation is mainly because of the reason that each segmentation approach has its own advantages and drawbacks. </w:t>
      </w:r>
      <w:r w:rsidR="00B5526A" w:rsidRPr="00D558AB">
        <w:rPr>
          <w:rFonts w:ascii="Times New Roman" w:hAnsi="Times New Roman" w:cs="Times New Roman"/>
          <w:color w:val="000000" w:themeColor="text1"/>
          <w:sz w:val="24"/>
          <w:szCs w:val="24"/>
        </w:rPr>
        <w:fldChar w:fldCharType="begin" w:fldLock="1"/>
      </w:r>
      <w:r w:rsidR="00DE0409" w:rsidRPr="00D558AB">
        <w:rPr>
          <w:rFonts w:ascii="Times New Roman" w:hAnsi="Times New Roman" w:cs="Times New Roman"/>
          <w:color w:val="000000" w:themeColor="text1"/>
          <w:sz w:val="24"/>
          <w:szCs w:val="24"/>
        </w:rPr>
        <w:instrText>ADDIN CSL_CITATION { "citationItems" : [ { "id" : "ITEM-1", "itemData" : { "DOI" : "10.2307/1249759", "ISSN" : "00222429", "author" : [ { "dropping-particle" : "", "family" : "Haley", "given" : "Russell I", "non-dropping-particle" : "", "parse-names" : false, "suffix" : "" } ], "container-title" : "Journal of Marketing", "id" : "ITEM-1", "issue" : "3", "issued" : { "date-parts" : [ [ "1968" ] ] }, "page" : "30-35", "title" : "Benefit Segmentation : A Decsion-oriented Research Tool", "type" : "article-journal", "volume" : "32" }, "uris" : [ "http://www.mendeley.com/documents/?uuid=9fb7f5d4-4bf9-4456-859e-11e58697b8ed" ] } ], "mendeley" : { "formattedCitation" : "(Haley, 1968)", "manualFormatting" : "Haley (1968)", "plainTextFormattedCitation" : "(Haley, 1968)", "previouslyFormattedCitation" : "(Haley, 1968)"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DE0409" w:rsidRPr="00D558AB">
        <w:rPr>
          <w:rFonts w:ascii="Times New Roman" w:hAnsi="Times New Roman" w:cs="Times New Roman"/>
          <w:noProof/>
          <w:color w:val="000000" w:themeColor="text1"/>
          <w:sz w:val="24"/>
          <w:szCs w:val="24"/>
        </w:rPr>
        <w:t>Haley (1968)</w:t>
      </w:r>
      <w:r w:rsidR="00B5526A" w:rsidRPr="00D558AB">
        <w:rPr>
          <w:rFonts w:ascii="Times New Roman" w:hAnsi="Times New Roman" w:cs="Times New Roman"/>
          <w:color w:val="000000" w:themeColor="text1"/>
          <w:sz w:val="24"/>
          <w:szCs w:val="24"/>
        </w:rPr>
        <w:fldChar w:fldCharType="end"/>
      </w:r>
      <w:r w:rsidR="00DE0409" w:rsidRPr="00D558AB">
        <w:rPr>
          <w:rFonts w:ascii="Times New Roman" w:hAnsi="Times New Roman" w:cs="Times New Roman"/>
          <w:color w:val="000000" w:themeColor="text1"/>
          <w:sz w:val="24"/>
          <w:szCs w:val="24"/>
        </w:rPr>
        <w:t xml:space="preserve"> argue</w:t>
      </w:r>
      <w:r w:rsidR="00455218" w:rsidRPr="00D558AB">
        <w:rPr>
          <w:rFonts w:ascii="Times New Roman" w:hAnsi="Times New Roman" w:cs="Times New Roman"/>
          <w:color w:val="000000" w:themeColor="text1"/>
          <w:sz w:val="24"/>
          <w:szCs w:val="24"/>
        </w:rPr>
        <w:t>s</w:t>
      </w:r>
      <w:r w:rsidR="00DE0409" w:rsidRPr="00D558AB">
        <w:rPr>
          <w:rFonts w:ascii="Times New Roman" w:hAnsi="Times New Roman" w:cs="Times New Roman"/>
          <w:color w:val="000000" w:themeColor="text1"/>
          <w:sz w:val="24"/>
          <w:szCs w:val="24"/>
        </w:rPr>
        <w:t xml:space="preserve"> that segmentation approaches like ‘geographic’, ‘demographic’ and ‘psychographic’ are based on ex-post facto analysis, </w:t>
      </w:r>
      <w:r w:rsidR="005F72B0" w:rsidRPr="00D558AB">
        <w:rPr>
          <w:rFonts w:ascii="Times New Roman" w:hAnsi="Times New Roman" w:cs="Times New Roman"/>
          <w:color w:val="000000" w:themeColor="text1"/>
          <w:sz w:val="24"/>
          <w:szCs w:val="24"/>
        </w:rPr>
        <w:t>and</w:t>
      </w:r>
      <w:r w:rsidR="00DE0409" w:rsidRPr="00D558AB">
        <w:rPr>
          <w:rFonts w:ascii="Times New Roman" w:hAnsi="Times New Roman" w:cs="Times New Roman"/>
          <w:color w:val="000000" w:themeColor="text1"/>
          <w:sz w:val="24"/>
          <w:szCs w:val="24"/>
        </w:rPr>
        <w:t xml:space="preserve"> rely on descriptive factors, which are their inherent nature. Hence, these bases are not considered as an effective predictor of future buying behaviour which is of central interest to marketers. </w:t>
      </w:r>
    </w:p>
    <w:p w14:paraId="57075B99" w14:textId="5CF32F3C" w:rsidR="00301D29" w:rsidRPr="00D558AB" w:rsidRDefault="00301D29" w:rsidP="00FC0DBD">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D558AB">
        <w:rPr>
          <w:rFonts w:ascii="Times New Roman" w:hAnsi="Times New Roman" w:cs="Times New Roman"/>
          <w:bCs/>
          <w:color w:val="000000" w:themeColor="text1"/>
          <w:sz w:val="24"/>
          <w:szCs w:val="24"/>
        </w:rPr>
        <w:t xml:space="preserve">Benefit segmentation is a technique which segments market based on the benefits sought. </w:t>
      </w:r>
      <w:r w:rsidR="009A2D23" w:rsidRPr="00D558AB">
        <w:rPr>
          <w:rFonts w:ascii="Times New Roman" w:hAnsi="Times New Roman" w:cs="Times New Roman"/>
          <w:color w:val="000000" w:themeColor="text1"/>
          <w:sz w:val="24"/>
          <w:szCs w:val="24"/>
          <w:shd w:val="clear" w:color="auto" w:fill="FFFFFF"/>
        </w:rPr>
        <w:t>T</w:t>
      </w:r>
      <w:r w:rsidRPr="00D558AB">
        <w:rPr>
          <w:rFonts w:ascii="Times New Roman" w:hAnsi="Times New Roman" w:cs="Times New Roman"/>
          <w:color w:val="000000" w:themeColor="text1"/>
          <w:sz w:val="24"/>
          <w:szCs w:val="24"/>
          <w:shd w:val="clear" w:color="auto" w:fill="FFFFFF"/>
        </w:rPr>
        <w:t>he primary reason for having segments in the market is because of the differential benefits that people seek while consuming a product or services</w:t>
      </w:r>
      <w:r w:rsidR="009A2D23" w:rsidRPr="00D558AB">
        <w:rPr>
          <w:rFonts w:ascii="Times New Roman" w:hAnsi="Times New Roman" w:cs="Times New Roman"/>
          <w:color w:val="000000" w:themeColor="text1"/>
          <w:sz w:val="24"/>
          <w:szCs w:val="24"/>
          <w:shd w:val="clear" w:color="auto" w:fill="FFFFFF"/>
        </w:rPr>
        <w:t xml:space="preserve">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"10.2307/1249759", "ISSN" : "00222429", "author" : [ { "dropping-particle" : "", "family" : "Haley", "given" : "Russell I", "non-dropping-particle" : "", "parse-names" : false, "suffix" : "" } ], "container-title" : "Journal of Marketing", "id" : "ITEM-1", "issue" : "3", "issued" : { "date-parts" : [ [ "1968" ] ] }, "page" : "30-35", "title" : "Benefit Segmentation : A Decsion-oriented Research Tool", "type" : "article-journal", "volume" : "32" }, "uris" : [ "http://www.mendeley.com/documents/?uuid=9fb7f5d4-4bf9-4456-859e-11e58697b8ed" ] } ], "mendeley" : { "formattedCitation" : "(Haley, 1968)", "manualFormatting" : "Haley, 1968)", "plainTextFormattedCitation" : "(Haley, 1968)", "previouslyFormattedCitation" : "(Haley, 1968)"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9A2D23" w:rsidRPr="00D558AB">
        <w:rPr>
          <w:rFonts w:ascii="Times New Roman" w:hAnsi="Times New Roman" w:cs="Times New Roman"/>
          <w:noProof/>
          <w:color w:val="000000" w:themeColor="text1"/>
          <w:sz w:val="24"/>
          <w:szCs w:val="24"/>
        </w:rPr>
        <w:t>Haley, 1968)</w:t>
      </w:r>
      <w:r w:rsidR="00B5526A"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shd w:val="clear" w:color="auto" w:fill="FFFFFF"/>
        </w:rPr>
        <w:t xml:space="preserve">. </w:t>
      </w:r>
      <w:r w:rsidRPr="00D558AB">
        <w:rPr>
          <w:rFonts w:ascii="Times New Roman" w:hAnsi="Times New Roman" w:cs="Times New Roman"/>
          <w:color w:val="000000" w:themeColor="text1"/>
          <w:sz w:val="24"/>
          <w:szCs w:val="24"/>
        </w:rPr>
        <w:t xml:space="preserve">Any product or service in the market </w:t>
      </w:r>
      <w:r w:rsidR="00B760DE" w:rsidRPr="00D558AB">
        <w:rPr>
          <w:rFonts w:ascii="Times New Roman" w:hAnsi="Times New Roman" w:cs="Times New Roman"/>
          <w:color w:val="000000" w:themeColor="text1"/>
          <w:sz w:val="24"/>
          <w:szCs w:val="24"/>
        </w:rPr>
        <w:t>must</w:t>
      </w:r>
      <w:r w:rsidRPr="00D558AB">
        <w:rPr>
          <w:rFonts w:ascii="Times New Roman" w:hAnsi="Times New Roman" w:cs="Times New Roman"/>
          <w:color w:val="000000" w:themeColor="text1"/>
          <w:sz w:val="24"/>
          <w:szCs w:val="24"/>
        </w:rPr>
        <w:t xml:space="preserve"> </w:t>
      </w:r>
      <w:r w:rsidR="00B16B27" w:rsidRPr="00D558AB">
        <w:rPr>
          <w:rFonts w:ascii="Times New Roman" w:hAnsi="Times New Roman" w:cs="Times New Roman"/>
          <w:color w:val="000000" w:themeColor="text1"/>
          <w:sz w:val="24"/>
          <w:szCs w:val="24"/>
        </w:rPr>
        <w:t>contain some key</w:t>
      </w:r>
      <w:r w:rsidRPr="00D558AB">
        <w:rPr>
          <w:rFonts w:ascii="Times New Roman" w:hAnsi="Times New Roman" w:cs="Times New Roman"/>
          <w:color w:val="000000" w:themeColor="text1"/>
          <w:sz w:val="24"/>
          <w:szCs w:val="24"/>
        </w:rPr>
        <w:t xml:space="preserve"> benefits which </w:t>
      </w:r>
      <w:r w:rsidR="00B16B27" w:rsidRPr="00D558AB">
        <w:rPr>
          <w:rFonts w:ascii="Times New Roman" w:hAnsi="Times New Roman" w:cs="Times New Roman"/>
          <w:color w:val="000000" w:themeColor="text1"/>
          <w:sz w:val="24"/>
          <w:szCs w:val="24"/>
        </w:rPr>
        <w:t xml:space="preserve">are </w:t>
      </w:r>
      <w:r w:rsidR="00B760DE" w:rsidRPr="00D558AB">
        <w:rPr>
          <w:rFonts w:ascii="Times New Roman" w:hAnsi="Times New Roman" w:cs="Times New Roman"/>
          <w:color w:val="000000" w:themeColor="text1"/>
          <w:sz w:val="24"/>
          <w:szCs w:val="24"/>
        </w:rPr>
        <w:t>intended</w:t>
      </w:r>
      <w:r w:rsidRPr="00D558AB">
        <w:rPr>
          <w:rFonts w:ascii="Times New Roman" w:hAnsi="Times New Roman" w:cs="Times New Roman"/>
          <w:color w:val="000000" w:themeColor="text1"/>
          <w:sz w:val="24"/>
          <w:szCs w:val="24"/>
        </w:rPr>
        <w:t xml:space="preserve"> to satisfy consumer needs and wants. Understanding the benefits sought by the consumer is significant </w:t>
      </w:r>
      <w:r w:rsidR="00B760DE" w:rsidRPr="00D558AB">
        <w:rPr>
          <w:rFonts w:ascii="Times New Roman" w:hAnsi="Times New Roman" w:cs="Times New Roman"/>
          <w:color w:val="000000" w:themeColor="text1"/>
          <w:sz w:val="24"/>
          <w:szCs w:val="24"/>
        </w:rPr>
        <w:t>to</w:t>
      </w:r>
      <w:r w:rsidRPr="00D558AB">
        <w:rPr>
          <w:rFonts w:ascii="Times New Roman" w:hAnsi="Times New Roman" w:cs="Times New Roman"/>
          <w:color w:val="000000" w:themeColor="text1"/>
          <w:sz w:val="24"/>
          <w:szCs w:val="24"/>
        </w:rPr>
        <w:t xml:space="preserve"> alter or develop new products or services that could satisfy consumer expectation. </w:t>
      </w:r>
      <w:r w:rsidRPr="00D558AB">
        <w:rPr>
          <w:rFonts w:ascii="Times New Roman" w:hAnsi="Times New Roman" w:cs="Times New Roman"/>
          <w:bCs/>
          <w:color w:val="000000" w:themeColor="text1"/>
          <w:sz w:val="24"/>
          <w:szCs w:val="24"/>
        </w:rPr>
        <w:t xml:space="preserve">The segmenting market </w:t>
      </w:r>
      <w:r w:rsidR="00B760DE" w:rsidRPr="00D558AB">
        <w:rPr>
          <w:rFonts w:ascii="Times New Roman" w:hAnsi="Times New Roman" w:cs="Times New Roman"/>
          <w:bCs/>
          <w:color w:val="000000" w:themeColor="text1"/>
          <w:sz w:val="24"/>
          <w:szCs w:val="24"/>
        </w:rPr>
        <w:t>based on</w:t>
      </w:r>
      <w:r w:rsidRPr="00D558AB">
        <w:rPr>
          <w:rFonts w:ascii="Times New Roman" w:hAnsi="Times New Roman" w:cs="Times New Roman"/>
          <w:bCs/>
          <w:color w:val="000000" w:themeColor="text1"/>
          <w:sz w:val="24"/>
          <w:szCs w:val="24"/>
        </w:rPr>
        <w:t xml:space="preserve"> benefits sought is categorised under behavioural segmentation, which also includes bases such as usage occasions, perceptions and beliefs. </w:t>
      </w:r>
    </w:p>
    <w:p w14:paraId="5051EF4C" w14:textId="57E552B7" w:rsidR="00301D29" w:rsidRPr="00D558AB" w:rsidRDefault="00B5526A" w:rsidP="007F4468">
      <w:pPr>
        <w:spacing w:after="0" w:line="360" w:lineRule="auto"/>
        <w:jc w:val="both"/>
        <w:rPr>
          <w:rFonts w:ascii="Times New Roman" w:hAnsi="Times New Roman" w:cs="Times New Roman"/>
          <w:bCs/>
          <w:color w:val="000000" w:themeColor="text1"/>
          <w:sz w:val="24"/>
          <w:szCs w:val="24"/>
        </w:rPr>
      </w:pPr>
      <w:r w:rsidRPr="00D558AB">
        <w:rPr>
          <w:rFonts w:ascii="Times New Roman" w:hAnsi="Times New Roman" w:cs="Times New Roman"/>
          <w:color w:val="000000" w:themeColor="text1"/>
          <w:sz w:val="24"/>
          <w:szCs w:val="24"/>
        </w:rPr>
        <w:fldChar w:fldCharType="begin" w:fldLock="1"/>
      </w:r>
      <w:r w:rsidR="00301D29" w:rsidRPr="00D558AB">
        <w:rPr>
          <w:rFonts w:ascii="Times New Roman" w:hAnsi="Times New Roman" w:cs="Times New Roman"/>
          <w:color w:val="000000" w:themeColor="text1"/>
          <w:sz w:val="24"/>
          <w:szCs w:val="24"/>
        </w:rPr>
        <w:instrText>ADDIN CSL_CITATION { "citationItems" : [ { "id" : "ITEM-1", "itemData" : { "DOI" : "10.2307/1249759", "ISSN" : "00222429", "author" : [ { "dropping-particle" : "", "family" : "Haley", "given" : "Russell I", "non-dropping-particle" : "", "parse-names" : false, "suffix" : "" } ], "container-title" : "Journal of Marketing", "id" : "ITEM-1", "issue" : "3", "issued" : { "date-parts" : [ [ "1968" ] ] }, "page" : "30-35", "title" : "Benefit Segmentation : A Decsion-oriented Research Tool", "type" : "article-journal", "volume" : "32" }, "uris" : [ "http://www.mendeley.com/documents/?uuid=9fb7f5d4-4bf9-4456-859e-11e58697b8ed" ] } ], "mendeley" : { "formattedCitation" : "(Haley, 1968)", "manualFormatting" : "Haley (1968)", "plainTextFormattedCitation" : "(Haley, 1968)", "previouslyFormattedCitation" : "(Haley, 1968)" }, "properties" : { "noteIndex" : 0 }, "schema" : "https://github.com/citation-style-language/schema/raw/master/csl-citation.json" }</w:instrText>
      </w:r>
      <w:r w:rsidRPr="00D558AB">
        <w:rPr>
          <w:rFonts w:ascii="Times New Roman" w:hAnsi="Times New Roman" w:cs="Times New Roman"/>
          <w:color w:val="000000" w:themeColor="text1"/>
          <w:sz w:val="24"/>
          <w:szCs w:val="24"/>
        </w:rPr>
        <w:fldChar w:fldCharType="separate"/>
      </w:r>
      <w:r w:rsidR="00301D29" w:rsidRPr="00D558AB">
        <w:rPr>
          <w:rFonts w:ascii="Times New Roman" w:hAnsi="Times New Roman" w:cs="Times New Roman"/>
          <w:noProof/>
          <w:color w:val="000000" w:themeColor="text1"/>
          <w:sz w:val="24"/>
          <w:szCs w:val="24"/>
        </w:rPr>
        <w:t>Haley (1968)</w:t>
      </w:r>
      <w:r w:rsidRPr="00D558AB">
        <w:rPr>
          <w:rFonts w:ascii="Times New Roman" w:hAnsi="Times New Roman" w:cs="Times New Roman"/>
          <w:color w:val="000000" w:themeColor="text1"/>
          <w:sz w:val="24"/>
          <w:szCs w:val="24"/>
        </w:rPr>
        <w:fldChar w:fldCharType="end"/>
      </w:r>
      <w:r w:rsidR="00301D29" w:rsidRPr="00D558AB">
        <w:rPr>
          <w:rFonts w:ascii="Times New Roman" w:hAnsi="Times New Roman" w:cs="Times New Roman"/>
          <w:color w:val="000000" w:themeColor="text1"/>
          <w:sz w:val="24"/>
          <w:szCs w:val="24"/>
        </w:rPr>
        <w:t xml:space="preserve"> has </w:t>
      </w:r>
      <w:r w:rsidR="00301D29" w:rsidRPr="00D558AB">
        <w:rPr>
          <w:rFonts w:ascii="Times New Roman" w:hAnsi="Times New Roman" w:cs="Times New Roman"/>
          <w:bCs/>
          <w:color w:val="000000" w:themeColor="text1"/>
          <w:sz w:val="24"/>
          <w:szCs w:val="24"/>
        </w:rPr>
        <w:t xml:space="preserve">defined the benefit segmentation as “an approach to market segmentation whereby it is possible to identify market segments by causal factors rather than descriptive factors”. </w:t>
      </w:r>
      <w:r w:rsidR="00301D29"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fldChar w:fldCharType="begin" w:fldLock="1"/>
      </w:r>
      <w:r w:rsidR="00F75719" w:rsidRPr="00D558AB">
        <w:rPr>
          <w:rFonts w:ascii="Times New Roman" w:hAnsi="Times New Roman" w:cs="Times New Roman"/>
          <w:color w:val="000000" w:themeColor="text1"/>
          <w:sz w:val="24"/>
          <w:szCs w:val="24"/>
        </w:rPr>
        <w:instrText>ADDIN CSL_CITATION { "citationItems" : [ { "id" : "ITEM-1", "itemData" : { "DOI" : "10.1108/13555850110764847", "ISSN" : "1355-5855", "abstract" : "This research used benefit needs to segment the online marketing market. Focus groups and a random sampling survey were used to search for consumer benefit needs. The online marketing market was then segmented using the benefits sought by consumers. The results showed that the different segments have significant differences in the benefits sought, lifestyles and demographics. Thus, the benefits sought is an effective segmentation variable for the online marketing market. Based on the benefit segmentation results, marketing managers can focus on one or a few segments that show salient consumer preferences for the benefits provided by their products or services. Satisfying the consumers' needs produces company success.", "author" : [ { "dropping-particle" : "", "family" : "Wu", "given" : "Shwu-Ing", "non-dropping-particle" : "", "parse-names" : false, "suffix" : "" } ], "container-title" : "Asia Pacific Journal of Marketing and Logistics", "id" : "ITEM-1", "issue" : "4", "issued" : { "date-parts" : [ [ "2001" ] ] }, "page" : "3-18", "title" : "Benefit segmentation: an empirical study for on-line marketing", "type" : "article-journal", "volume" : "13" }, "uris" : [ "http://www.mendeley.com/documents/?uuid=1dc01f4b-924d-413a-bc77-58293f5126d9" ] } ], "mendeley" : { "formattedCitation" : "(S.-I. Wu, 2001)", "manualFormatting" : "Wu (2001)", "plainTextFormattedCitation" : "(S.-I. Wu, 2001)", "previouslyFormattedCitation" : "(S.-I. Wu, 2001)" }, "properties" : { "noteIndex" : 0 }, "schema" : "https://github.com/citation-style-language/schema/raw/master/csl-citation.json" }</w:instrText>
      </w:r>
      <w:r w:rsidRPr="00D558AB">
        <w:rPr>
          <w:rFonts w:ascii="Times New Roman" w:hAnsi="Times New Roman" w:cs="Times New Roman"/>
          <w:color w:val="000000" w:themeColor="text1"/>
          <w:sz w:val="24"/>
          <w:szCs w:val="24"/>
        </w:rPr>
        <w:fldChar w:fldCharType="separate"/>
      </w:r>
      <w:r w:rsidR="00301D29" w:rsidRPr="00D558AB">
        <w:rPr>
          <w:rFonts w:ascii="Times New Roman" w:hAnsi="Times New Roman" w:cs="Times New Roman"/>
          <w:noProof/>
          <w:color w:val="000000" w:themeColor="text1"/>
          <w:sz w:val="24"/>
          <w:szCs w:val="24"/>
        </w:rPr>
        <w:t>Wu (2001)</w:t>
      </w:r>
      <w:r w:rsidRPr="00D558AB">
        <w:rPr>
          <w:rFonts w:ascii="Times New Roman" w:hAnsi="Times New Roman" w:cs="Times New Roman"/>
          <w:color w:val="000000" w:themeColor="text1"/>
          <w:sz w:val="24"/>
          <w:szCs w:val="24"/>
        </w:rPr>
        <w:fldChar w:fldCharType="end"/>
      </w:r>
      <w:r w:rsidR="00301D29" w:rsidRPr="00D558AB">
        <w:rPr>
          <w:rFonts w:ascii="Times New Roman" w:hAnsi="Times New Roman" w:cs="Times New Roman"/>
          <w:bCs/>
          <w:color w:val="000000" w:themeColor="text1"/>
          <w:sz w:val="24"/>
          <w:szCs w:val="24"/>
        </w:rPr>
        <w:t xml:space="preserve"> argues that the benefit segmentation is the one the best ways to segment markets and a </w:t>
      </w:r>
      <w:r w:rsidR="003B6C1E" w:rsidRPr="00D558AB">
        <w:rPr>
          <w:rFonts w:ascii="Times New Roman" w:hAnsi="Times New Roman" w:cs="Times New Roman"/>
          <w:bCs/>
          <w:color w:val="000000" w:themeColor="text1"/>
          <w:sz w:val="24"/>
          <w:szCs w:val="24"/>
        </w:rPr>
        <w:t>widely-accepted</w:t>
      </w:r>
      <w:r w:rsidR="00301D29" w:rsidRPr="00D558AB">
        <w:rPr>
          <w:rFonts w:ascii="Times New Roman" w:hAnsi="Times New Roman" w:cs="Times New Roman"/>
          <w:bCs/>
          <w:color w:val="000000" w:themeColor="text1"/>
          <w:sz w:val="24"/>
          <w:szCs w:val="24"/>
        </w:rPr>
        <w:t xml:space="preserve"> approach by marketers </w:t>
      </w:r>
      <w:r w:rsidR="00301D29" w:rsidRPr="00D558AB">
        <w:rPr>
          <w:rFonts w:ascii="Times New Roman" w:hAnsi="Times New Roman" w:cs="Times New Roman"/>
          <w:bCs/>
          <w:color w:val="000000" w:themeColor="text1"/>
          <w:sz w:val="24"/>
          <w:szCs w:val="24"/>
        </w:rPr>
        <w:lastRenderedPageBreak/>
        <w:t>and researchers, and that it can be used in conjunction with other segmentation bases like ‘demographic’, ‘geographic’ etc.</w:t>
      </w:r>
      <w:r w:rsidR="00301D29" w:rsidRPr="00D558AB">
        <w:rPr>
          <w:rFonts w:ascii="Times New Roman" w:hAnsi="Times New Roman" w:cs="Times New Roman"/>
          <w:color w:val="000000" w:themeColor="text1"/>
          <w:sz w:val="24"/>
          <w:szCs w:val="24"/>
          <w:lang w:eastAsia="en-US" w:bidi="en-US"/>
        </w:rPr>
        <w:t xml:space="preserve"> Further, benefit segmentation concerns about the ‘target consumers interest’ and it is considered as a perfect measure for market segmentation than the descriptive variables like demographic and lifestyle characteristics </w:t>
      </w:r>
      <w:r w:rsidRPr="00D558AB">
        <w:rPr>
          <w:rFonts w:ascii="Times New Roman" w:hAnsi="Times New Roman" w:cs="Times New Roman"/>
          <w:color w:val="000000" w:themeColor="text1"/>
          <w:sz w:val="24"/>
          <w:szCs w:val="24"/>
          <w:lang w:eastAsia="en-US" w:bidi="en-US"/>
        </w:rPr>
        <w:fldChar w:fldCharType="begin" w:fldLock="1"/>
      </w:r>
      <w:r w:rsidR="006E5D38" w:rsidRPr="00D558AB">
        <w:rPr>
          <w:rFonts w:ascii="Times New Roman" w:hAnsi="Times New Roman" w:cs="Times New Roman"/>
          <w:color w:val="000000" w:themeColor="text1"/>
          <w:sz w:val="24"/>
          <w:szCs w:val="24"/>
          <w:lang w:eastAsia="en-US" w:bidi="en-US"/>
        </w:rPr>
        <w:instrText>ADDIN CSL_CITATION { "citationItems" : [ { "id" : "ITEM-1", "itemData" : { "DOI" : "10.1108/09590551111104459", "ISBN" : "0959055111110", "ISSN" : "0959-0552", "abstract" : "Purpose \u2013 The purpose of this study is to identify shopper segments based on benefits sought from TV home shopping and profiled the identified segments in consumer characteristics and market behaviors. Design/methodology/approach \u2013 A sample of 887 consumers who had watched a TV home shopping channel was used. The analyses involved running a factor analysis based on benefits sought, a cluster analysis based on the identified factors, and x 2test and ANOVA for profiling the segments. Findings \u2013 Four benefit segments of TV home shoppers were identified: convenience seekers, product-oriented shoppers, uniqueness seekers, and apathetic shoppers. Each consumer segment exhibited significant differences in demographic characteristics (i.e. gender, age, education level), consumer characteristics (i.e. time-consciousness, price-consciousness), and behavioral outcomes (i.e. satisfaction with TV shopping, repurchase intention). Research limitations/implications \u2013 This study confirms that benefit segmentation can be a useful tool for targeting TV home shoppers. However, the findings of the current study should be interpreted with caution due to non-random sampling method and limited number of scale items for benefits sought and variables used in describing segments. Practical implications \u2013 The results provide marketing suggestions for each of the benefit segments of TV shoppers. Originality/value \u2013 Considering that virtually no benefit segmentation research has been conducted on TV shoppers, this study provides a new perspective to the segmentation of TV home shoppers.", "author" : [ { "dropping-particle" : "", "family" : "Park", "given" : "Hyejune", "non-dropping-particle" : "", "parse-names" : false, "suffix" : "" }, { "dropping-particle" : "", "family" : "Lim", "given" : "Chae-Mi", "non-dropping-particle" : "", "parse-names" : false, "suffix" : "" }, { "dropping-particle" : "", "family" : "Bhardwaj", "given" : "Vertica", "non-dropping-particle" : "", "parse-names" : false, "suffix" : "" }, { "dropping-particle" : "", "family" : "Kim", "given" : "Youn-Kyung", "non-dropping-particle" : "", "parse-names" : false, "suffix" : "" } ], "container-title" : "International Journal of Retail &amp; Distribution Management", "id" : "ITEM-1", "issue" : "1", "issued" : { "date-parts" : [ [ "2011" ] ] }, "page" : "7-24", "title" : "Benefit segmentation of TV home shoppers", "type" : "article-journal", "volume" : "39" }, "uris" : [ "http://www.mendeley.com/documents/?uuid=3ef7ad62-4978-45fa-ba56-fa1c37ae87f0" ] } ], "mendeley" : { "formattedCitation" : "(Park, Lim, Bhardwaj, &amp; Kim, 2011)", "manualFormatting" : "(Park et al. 2011)", "plainTextFormattedCitation" : "(Park, Lim, Bhardwaj, &amp; Kim, 2011)", "previouslyFormattedCitation" : "(Park, Lim, Bhardwaj, &amp; Kim, 2011)" }, "properties" : { "noteIndex" : 0 }, "schema" : "https://github.com/citation-style-language/schema/raw/master/csl-citation.json" }</w:instrText>
      </w:r>
      <w:r w:rsidRPr="00D558AB">
        <w:rPr>
          <w:rFonts w:ascii="Times New Roman" w:hAnsi="Times New Roman" w:cs="Times New Roman"/>
          <w:color w:val="000000" w:themeColor="text1"/>
          <w:sz w:val="24"/>
          <w:szCs w:val="24"/>
          <w:lang w:eastAsia="en-US" w:bidi="en-US"/>
        </w:rPr>
        <w:fldChar w:fldCharType="separate"/>
      </w:r>
      <w:r w:rsidR="00301D29" w:rsidRPr="00D558AB">
        <w:rPr>
          <w:rFonts w:ascii="Times New Roman" w:hAnsi="Times New Roman" w:cs="Times New Roman"/>
          <w:noProof/>
          <w:color w:val="000000" w:themeColor="text1"/>
          <w:sz w:val="24"/>
          <w:szCs w:val="24"/>
          <w:lang w:eastAsia="en-US" w:bidi="en-US"/>
        </w:rPr>
        <w:t>(Park</w:t>
      </w:r>
      <w:r w:rsidR="00455218" w:rsidRPr="00D558AB">
        <w:rPr>
          <w:rFonts w:ascii="Times New Roman" w:hAnsi="Times New Roman" w:cs="Times New Roman"/>
          <w:noProof/>
          <w:color w:val="000000" w:themeColor="text1"/>
          <w:sz w:val="24"/>
          <w:szCs w:val="24"/>
          <w:lang w:eastAsia="en-US" w:bidi="en-US"/>
        </w:rPr>
        <w:t xml:space="preserve"> et al. </w:t>
      </w:r>
      <w:r w:rsidR="00301D29" w:rsidRPr="00D558AB">
        <w:rPr>
          <w:rFonts w:ascii="Times New Roman" w:hAnsi="Times New Roman" w:cs="Times New Roman"/>
          <w:noProof/>
          <w:color w:val="000000" w:themeColor="text1"/>
          <w:sz w:val="24"/>
          <w:szCs w:val="24"/>
          <w:lang w:eastAsia="en-US" w:bidi="en-US"/>
        </w:rPr>
        <w:t>2011)</w:t>
      </w:r>
      <w:r w:rsidRPr="00D558AB">
        <w:rPr>
          <w:rFonts w:ascii="Times New Roman" w:hAnsi="Times New Roman" w:cs="Times New Roman"/>
          <w:color w:val="000000" w:themeColor="text1"/>
          <w:sz w:val="24"/>
          <w:szCs w:val="24"/>
          <w:lang w:eastAsia="en-US" w:bidi="en-US"/>
        </w:rPr>
        <w:fldChar w:fldCharType="end"/>
      </w:r>
      <w:r w:rsidR="00301D29" w:rsidRPr="00D558AB">
        <w:rPr>
          <w:rFonts w:ascii="Times New Roman" w:hAnsi="Times New Roman" w:cs="Times New Roman"/>
          <w:color w:val="000000" w:themeColor="text1"/>
          <w:sz w:val="24"/>
          <w:szCs w:val="24"/>
          <w:lang w:eastAsia="en-US" w:bidi="en-US"/>
        </w:rPr>
        <w:t>.</w:t>
      </w:r>
    </w:p>
    <w:p w14:paraId="725613F8" w14:textId="0BF78C29" w:rsidR="00622502" w:rsidRPr="00D558AB" w:rsidRDefault="0076132E" w:rsidP="00FC0DBD">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D558AB">
        <w:rPr>
          <w:rFonts w:ascii="Times New Roman" w:hAnsi="Times New Roman" w:cs="Times New Roman"/>
          <w:bCs/>
          <w:color w:val="000000" w:themeColor="text1"/>
          <w:sz w:val="24"/>
          <w:szCs w:val="24"/>
        </w:rPr>
        <w:t xml:space="preserve">In literature, several researchers have used benefit segmentation such as </w:t>
      </w:r>
      <w:r w:rsidR="00301D29" w:rsidRPr="00D558AB">
        <w:rPr>
          <w:rFonts w:ascii="Times New Roman" w:hAnsi="Times New Roman" w:cs="Times New Roman"/>
          <w:color w:val="000000" w:themeColor="text1"/>
          <w:sz w:val="24"/>
          <w:szCs w:val="24"/>
        </w:rPr>
        <w:t xml:space="preserve"> </w:t>
      </w:r>
      <w:r w:rsidR="00455218"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"10.1108/02652329110140194", "ISSN" : "02652323", "author" : [ { "dropping-particle" : "", "family" : "Soutar", "given" : "G N", "non-dropping-particle" : "", "parse-names" : false, "suffix" : "" }, { "dropping-particle" : "", "family" : "McNeil", "given" : "M M", "non-dropping-particle" : "", "parse-names" : false, "suffix" : "" } ], "container-title" : "International Journal of Bank \u2026", "id" : "ITEM-1", "issued" : { "date-parts" : [ [ "1991" ] ] }, "title" : "A Benefit Segmentation of the Financial Planning Market", "type" : "article-journal" }, "uris" : [ "http://www.mendeley.com/documents/?uuid=7a0f2a6b-5d9e-428e-96be-1ebd4f05a6b2" ] } ], "mendeley" : { "formattedCitation" : "(Soutar &amp; McNeil, 1991)", "manualFormatting" : "Soutar and McNeil (1991)", "plainTextFormattedCitation" : "(Soutar &amp; McNeil, 1991)", "previouslyFormattedCitation" : "(Soutar &amp; McNeil, 1991)" }, "properties" : { "noteIndex" : 0 }, "schema" : "https://github.com/citation-style-language/schema/raw/master/csl-citation.json" }</w:instrText>
      </w:r>
      <w:r w:rsidR="00455218" w:rsidRPr="00D558AB">
        <w:rPr>
          <w:rFonts w:ascii="Times New Roman" w:hAnsi="Times New Roman" w:cs="Times New Roman"/>
          <w:color w:val="000000" w:themeColor="text1"/>
          <w:sz w:val="24"/>
          <w:szCs w:val="24"/>
        </w:rPr>
        <w:fldChar w:fldCharType="separate"/>
      </w:r>
      <w:r w:rsidR="00455218" w:rsidRPr="00D558AB">
        <w:rPr>
          <w:rFonts w:ascii="Times New Roman" w:hAnsi="Times New Roman" w:cs="Times New Roman"/>
          <w:noProof/>
          <w:color w:val="000000" w:themeColor="text1"/>
          <w:sz w:val="24"/>
          <w:szCs w:val="24"/>
        </w:rPr>
        <w:t>Soutar and McNeil (1991)</w:t>
      </w:r>
      <w:r w:rsidR="00455218" w:rsidRPr="00D558AB">
        <w:rPr>
          <w:rFonts w:ascii="Times New Roman" w:hAnsi="Times New Roman" w:cs="Times New Roman"/>
          <w:color w:val="000000" w:themeColor="text1"/>
          <w:sz w:val="24"/>
          <w:szCs w:val="24"/>
        </w:rPr>
        <w:fldChar w:fldCharType="end"/>
      </w:r>
      <w:r w:rsidR="00455218" w:rsidRPr="00D558AB">
        <w:rPr>
          <w:rFonts w:ascii="Times New Roman" w:hAnsi="Times New Roman" w:cs="Times New Roman"/>
          <w:color w:val="000000" w:themeColor="text1"/>
          <w:sz w:val="24"/>
          <w:szCs w:val="24"/>
        </w:rPr>
        <w:t xml:space="preserve">,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"10.1108/02652329610113126", "ISBN" : "0265232961011", "ISSN" : "02652323", "abstract" : "This research was undertaken to investigate and correct one of the great shortcomings in market segmentation as practised by banks and building societies: they typically use geographic, demographic, socio-economic and psychographic characteristics to segment their target markets, but these variables have been found to be poor predictors of future buying behaviour, particularly in marketing financial services.", "author" : [ { "dropping-particle" : "", "family" : "Minhas", "given" : "S R", "non-dropping-particle" : "", "parse-names" : false, "suffix" : "" }, { "dropping-particle" : "", "family" : "Jacobs", "given" : "M E", "non-dropping-particle" : "", "parse-names" : false, "suffix" : "" } ], "container-title" : "International Journal of Bank Marketing", "id" : "ITEM-1", "issue" : "3", "issued" : { "date-parts" : [ [ "1996" ] ] }, "page" : "3-13", "title" : "Benefit segmentation by factor analysis: an improved method of targeting customers for finacial services", "type" : "article-journal", "volume" : "14" }, "uris" : [ "http://www.mendeley.com/documents/?uuid=cdee6aca-7460-414a-8c69-f8faa1f4a600" ] } ], "mendeley" : { "formattedCitation" : "(Minhas &amp; Jacobs, 1996)", "manualFormatting" : "Minhas and Jacobs (1996)", "plainTextFormattedCitation" : "(Minhas &amp; Jacobs, 1996)", "previouslyFormattedCitation" : "(Minhas &amp; Jacobs, 1996)"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301D29" w:rsidRPr="00D558AB">
        <w:rPr>
          <w:rFonts w:ascii="Times New Roman" w:hAnsi="Times New Roman" w:cs="Times New Roman"/>
          <w:noProof/>
          <w:color w:val="000000" w:themeColor="text1"/>
          <w:sz w:val="24"/>
          <w:szCs w:val="24"/>
        </w:rPr>
        <w:t xml:space="preserve">Minhas </w:t>
      </w:r>
      <w:r w:rsidR="00455218" w:rsidRPr="00D558AB">
        <w:rPr>
          <w:rFonts w:ascii="Times New Roman" w:hAnsi="Times New Roman" w:cs="Times New Roman"/>
          <w:noProof/>
          <w:color w:val="000000" w:themeColor="text1"/>
          <w:sz w:val="24"/>
          <w:szCs w:val="24"/>
        </w:rPr>
        <w:t>and</w:t>
      </w:r>
      <w:r w:rsidR="00301D29" w:rsidRPr="00D558AB">
        <w:rPr>
          <w:rFonts w:ascii="Times New Roman" w:hAnsi="Times New Roman" w:cs="Times New Roman"/>
          <w:noProof/>
          <w:color w:val="000000" w:themeColor="text1"/>
          <w:sz w:val="24"/>
          <w:szCs w:val="24"/>
        </w:rPr>
        <w:t xml:space="preserve"> Jacobs (1996)</w:t>
      </w:r>
      <w:r w:rsidR="00B5526A"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bCs/>
          <w:color w:val="000000" w:themeColor="text1"/>
          <w:sz w:val="24"/>
          <w:szCs w:val="24"/>
        </w:rPr>
        <w:t xml:space="preserve">, </w:t>
      </w:r>
      <w:r w:rsidR="00B5526A" w:rsidRPr="00D558AB">
        <w:rPr>
          <w:rFonts w:ascii="Times New Roman" w:hAnsi="Times New Roman" w:cs="Times New Roman"/>
          <w:bCs/>
          <w:color w:val="000000" w:themeColor="text1"/>
          <w:sz w:val="24"/>
          <w:szCs w:val="24"/>
        </w:rPr>
        <w:fldChar w:fldCharType="begin" w:fldLock="1"/>
      </w:r>
      <w:r w:rsidR="006E5D38" w:rsidRPr="00D558AB">
        <w:rPr>
          <w:rFonts w:ascii="Times New Roman" w:hAnsi="Times New Roman" w:cs="Times New Roman"/>
          <w:bCs/>
          <w:color w:val="000000" w:themeColor="text1"/>
          <w:sz w:val="24"/>
          <w:szCs w:val="24"/>
        </w:rPr>
        <w:instrText>ADDIN CSL_CITATION { "citationItems" : [ { "id" : "ITEM-1", "itemData" : { "DOI" : "10.1108/00070701111116437", "ISBN" : "0007-070X", "ISSN" : "0007-070X", "abstract" : "Purpose - The main objectives of this study are to develop a comprehensive questionnaire and to analyze the nature of wine market segments. Past research has focused on involvement, lifestyle or motives as segmentation criteria. The present study seeks to combine all three perspectives. Design/methodology/approach - A postal paper-and-pencil survey was sent out randomly using addresses from the telephone book in the German-speaking part of Switzerland, resulting in a final sample size of n = 929. Findings - A principal component analysis identified 17 factors with satisfactory reliability coefficients. Using factor scores, a hierarchical cluster analysis was run, resulting in six wine consumer segments. These segments were further analyzed and described as: the price-conscious wine consumer; the involved, knowledgeable wine consumer; the image-oriented wine consumer, the indifferent wine consumer; the basic wine consumer; and the enjoyment-oriented, social wine consumer. Research limitations/implications - The methodology used to identify the wine consumer segments was exploratory. It is recommended that future work should continue to develop and validate such a methodology for the wine industry. Practical implications - Wine producers and marketers should appreciate that there are different segments of wine consumers. The information provided by this research is useful for marketers who seek to gain a competitive advantage through differentiation. Originality/value - This paper contributes to the academic literature by presenting a useful extension to the available segmentation literature. Combining different approaches for segmenting a market proved to be a fruitful method in identifying wine consumer segments.", "author" : [ { "dropping-particle" : "", "family" : "Brunner", "given" : "Thomas A", "non-dropping-particle" : "", "parse-names" : false, "suffix" : "" }, { "dropping-particle" : "", "family" : "Siegrist", "given" : "Michael", "non-dropping-particle" : "", "parse-names" : false, "suffix" : "" } ], "container-title" : "British Food Journal", "id" : "ITEM-1", "issue" : "3", "issued" : { "date-parts" : [ [ "2011" ] ] }, "page" : "353-373", "title" : "A consumer-oriented segmentation study in the Swiss wine market", "type" : "article-journal", "volume" : "113" }, "uris" : [ "http://www.mendeley.com/documents/?uuid=01dcdbd6-eb31-4167-99fd-6e056fa41e49" ] } ], "mendeley" : { "formattedCitation" : "(Brunner &amp; Siegrist, 2011)", "manualFormatting" : "Brunner and Siegrist (2011)", "plainTextFormattedCitation" : "(Brunner &amp; Siegrist, 2011)", "previouslyFormattedCitation" : "(Brunner &amp; Siegrist, 2011)"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301D29" w:rsidRPr="00D558AB">
        <w:rPr>
          <w:rFonts w:ascii="Times New Roman" w:hAnsi="Times New Roman" w:cs="Times New Roman"/>
          <w:bCs/>
          <w:noProof/>
          <w:color w:val="000000" w:themeColor="text1"/>
          <w:sz w:val="24"/>
          <w:szCs w:val="24"/>
        </w:rPr>
        <w:t xml:space="preserve">Brunner </w:t>
      </w:r>
      <w:r w:rsidR="00455218" w:rsidRPr="00D558AB">
        <w:rPr>
          <w:rFonts w:ascii="Times New Roman" w:hAnsi="Times New Roman" w:cs="Times New Roman"/>
          <w:bCs/>
          <w:noProof/>
          <w:color w:val="000000" w:themeColor="text1"/>
          <w:sz w:val="24"/>
          <w:szCs w:val="24"/>
        </w:rPr>
        <w:t>and</w:t>
      </w:r>
      <w:r w:rsidR="00301D29" w:rsidRPr="00D558AB">
        <w:rPr>
          <w:rFonts w:ascii="Times New Roman" w:hAnsi="Times New Roman" w:cs="Times New Roman"/>
          <w:bCs/>
          <w:noProof/>
          <w:color w:val="000000" w:themeColor="text1"/>
          <w:sz w:val="24"/>
          <w:szCs w:val="24"/>
        </w:rPr>
        <w:t xml:space="preserve"> Siegrist </w:t>
      </w:r>
      <w:r w:rsidR="00455218" w:rsidRPr="00D558AB">
        <w:rPr>
          <w:rFonts w:ascii="Times New Roman" w:hAnsi="Times New Roman" w:cs="Times New Roman"/>
          <w:bCs/>
          <w:noProof/>
          <w:color w:val="000000" w:themeColor="text1"/>
          <w:sz w:val="24"/>
          <w:szCs w:val="24"/>
        </w:rPr>
        <w:t>(</w:t>
      </w:r>
      <w:r w:rsidR="00301D29" w:rsidRPr="00D558AB">
        <w:rPr>
          <w:rFonts w:ascii="Times New Roman" w:hAnsi="Times New Roman" w:cs="Times New Roman"/>
          <w:bCs/>
          <w:noProof/>
          <w:color w:val="000000" w:themeColor="text1"/>
          <w:sz w:val="24"/>
          <w:szCs w:val="24"/>
        </w:rPr>
        <w:t>2011)</w:t>
      </w:r>
      <w:r w:rsidR="00B5526A" w:rsidRPr="00D558AB">
        <w:rPr>
          <w:rFonts w:ascii="Times New Roman" w:hAnsi="Times New Roman" w:cs="Times New Roman"/>
          <w:bCs/>
          <w:color w:val="000000" w:themeColor="text1"/>
          <w:sz w:val="24"/>
          <w:szCs w:val="24"/>
        </w:rPr>
        <w:fldChar w:fldCharType="end"/>
      </w:r>
      <w:r w:rsidRPr="00D558AB">
        <w:rPr>
          <w:rFonts w:ascii="Times New Roman" w:hAnsi="Times New Roman" w:cs="Times New Roman"/>
          <w:color w:val="000000" w:themeColor="text1"/>
          <w:sz w:val="24"/>
          <w:szCs w:val="24"/>
        </w:rPr>
        <w:t xml:space="preserve"> and </w:t>
      </w:r>
      <w:r w:rsidR="00B5526A" w:rsidRPr="00D558AB">
        <w:rPr>
          <w:rFonts w:ascii="Times New Roman" w:hAnsi="Times New Roman" w:cs="Times New Roman"/>
          <w:bCs/>
          <w:color w:val="000000" w:themeColor="text1"/>
          <w:sz w:val="24"/>
          <w:szCs w:val="24"/>
        </w:rPr>
        <w:fldChar w:fldCharType="begin" w:fldLock="1"/>
      </w:r>
      <w:r w:rsidR="00301D29" w:rsidRPr="00D558AB">
        <w:rPr>
          <w:rFonts w:ascii="Times New Roman" w:hAnsi="Times New Roman" w:cs="Times New Roman"/>
          <w:bCs/>
          <w:color w:val="000000" w:themeColor="text1"/>
          <w:sz w:val="24"/>
          <w:szCs w:val="24"/>
        </w:rPr>
        <w:instrText>ADDIN CSL_CITATION { "citationItems" : [ { "id" : "ITEM-1", "itemData" : { "DOI" : "10.1108/09590551111104459", "ISBN" : "0959055111110", "ISSN" : "0959-0552", "abstract" : "Purpose \u2013 The purpose of this study is to identify shopper segments based on benefits sought from TV home shopping and profiled the identified segments in consumer characteristics and market behaviors. Design/methodology/approach \u2013 A sample of 887 consumers who had watched a TV home shopping channel was used. The analyses involved running a factor analysis based on benefits sought, a cluster analysis based on the identified factors, and x 2test and ANOVA for profiling the segments. Findings \u2013 Four benefit segments of TV home shoppers were identified: convenience seekers, product-oriented shoppers, uniqueness seekers, and apathetic shoppers. Each consumer segment exhibited significant differences in demographic characteristics (i.e. gender, age, education level), consumer characteristics (i.e. time-consciousness, price-consciousness), and behavioral outcomes (i.e. satisfaction with TV shopping, repurchase intention). Research limitations/implications \u2013 This study confirms that benefit segmentation can be a useful tool for targeting TV home shoppers. However, the findings of the current study should be interpreted with caution due to non-random sampling method and limited number of scale items for benefits sought and variables used in describing segments. Practical implications \u2013 The results provide marketing suggestions for each of the benefit segments of TV shoppers. Originality/value \u2013 Considering that virtually no benefit segmentation research has been conducted on TV shoppers, this study provides a new perspective to the segmentation of TV home shoppers.", "author" : [ { "dropping-particle" : "", "family" : "Park", "given" : "Hyejune", "non-dropping-particle" : "", "parse-names" : false, "suffix" : "" }, { "dropping-particle" : "", "family" : "Lim", "given" : "Chae-Mi", "non-dropping-particle" : "", "parse-names" : false, "suffix" : "" }, { "dropping-particle" : "", "family" : "Bhardwaj", "given" : "Vertica", "non-dropping-particle" : "", "parse-names" : false, "suffix" : "" }, { "dropping-particle" : "", "family" : "Kim", "given" : "Youn-Kyung", "non-dropping-particle" : "", "parse-names" : false, "suffix" : "" } ], "container-title" : "International Journal of Retail &amp; Distribution Management", "id" : "ITEM-1", "issue" : "1", "issued" : { "date-parts" : [ [ "2011" ] ] }, "page" : "7-24", "title" : "Benefit segmentation of TV home shoppers", "type" : "article-journal", "volume" : "39" }, "uris" : [ "http://www.mendeley.com/documents/?uuid=3ef7ad62-4978-45fa-ba56-fa1c37ae87f0" ] } ], "mendeley" : { "formattedCitation" : "(Park et al., 2011)", "manualFormatting" : "Park et al. (2011)", "plainTextFormattedCitation" : "(Park et al., 2011)", "previouslyFormattedCitation" : "(Park et al., 2011)"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301D29" w:rsidRPr="00D558AB">
        <w:rPr>
          <w:rFonts w:ascii="Times New Roman" w:hAnsi="Times New Roman" w:cs="Times New Roman"/>
          <w:bCs/>
          <w:noProof/>
          <w:color w:val="000000" w:themeColor="text1"/>
          <w:sz w:val="24"/>
          <w:szCs w:val="24"/>
        </w:rPr>
        <w:t>Park et al. (2011)</w:t>
      </w:r>
      <w:r w:rsidR="00B5526A" w:rsidRPr="00D558AB">
        <w:rPr>
          <w:rFonts w:ascii="Times New Roman" w:hAnsi="Times New Roman" w:cs="Times New Roman"/>
          <w:bCs/>
          <w:color w:val="000000" w:themeColor="text1"/>
          <w:sz w:val="24"/>
          <w:szCs w:val="24"/>
        </w:rPr>
        <w:fldChar w:fldCharType="end"/>
      </w:r>
      <w:r w:rsidRPr="00D558AB">
        <w:rPr>
          <w:rFonts w:ascii="Times New Roman" w:hAnsi="Times New Roman" w:cs="Times New Roman"/>
          <w:bCs/>
          <w:color w:val="000000" w:themeColor="text1"/>
          <w:sz w:val="24"/>
          <w:szCs w:val="24"/>
        </w:rPr>
        <w:t xml:space="preserve">. </w:t>
      </w:r>
      <w:r w:rsidR="00301D29" w:rsidRPr="00D558AB">
        <w:rPr>
          <w:rFonts w:ascii="Times New Roman" w:hAnsi="Times New Roman" w:cs="Times New Roman"/>
          <w:bCs/>
          <w:color w:val="000000" w:themeColor="text1"/>
          <w:sz w:val="24"/>
          <w:szCs w:val="24"/>
        </w:rPr>
        <w:t xml:space="preserve">Their </w:t>
      </w:r>
      <w:r w:rsidR="00455218" w:rsidRPr="00D558AB">
        <w:rPr>
          <w:rFonts w:ascii="Times New Roman" w:hAnsi="Times New Roman" w:cs="Times New Roman"/>
          <w:bCs/>
          <w:color w:val="000000" w:themeColor="text1"/>
          <w:sz w:val="24"/>
          <w:szCs w:val="24"/>
        </w:rPr>
        <w:t xml:space="preserve">studies </w:t>
      </w:r>
      <w:r w:rsidR="00301D29" w:rsidRPr="00D558AB">
        <w:rPr>
          <w:rFonts w:ascii="Times New Roman" w:hAnsi="Times New Roman" w:cs="Times New Roman"/>
          <w:bCs/>
          <w:color w:val="000000" w:themeColor="text1"/>
          <w:sz w:val="24"/>
          <w:szCs w:val="24"/>
        </w:rPr>
        <w:t>also involved the usage of factor and cluster analysis to identify and classify consumer segments.</w:t>
      </w:r>
      <w:r w:rsidRPr="00D558AB">
        <w:rPr>
          <w:rFonts w:ascii="Times New Roman" w:hAnsi="Times New Roman" w:cs="Times New Roman"/>
          <w:bCs/>
          <w:color w:val="000000" w:themeColor="text1"/>
          <w:sz w:val="24"/>
          <w:szCs w:val="24"/>
        </w:rPr>
        <w:t xml:space="preserve"> </w:t>
      </w:r>
      <w:r w:rsidR="0001060E" w:rsidRPr="00D558AB">
        <w:rPr>
          <w:rFonts w:ascii="Times New Roman" w:hAnsi="Times New Roman" w:cs="Times New Roman"/>
          <w:bCs/>
          <w:color w:val="000000" w:themeColor="text1"/>
          <w:sz w:val="24"/>
          <w:szCs w:val="24"/>
        </w:rPr>
        <w:t>Literature on benefit segmentation research has revealed that l</w:t>
      </w:r>
      <w:r w:rsidR="004B6AE2" w:rsidRPr="00D558AB">
        <w:rPr>
          <w:rFonts w:ascii="Times New Roman" w:hAnsi="Times New Roman" w:cs="Times New Roman"/>
          <w:bCs/>
          <w:color w:val="000000" w:themeColor="text1"/>
          <w:sz w:val="24"/>
          <w:szCs w:val="24"/>
        </w:rPr>
        <w:t xml:space="preserve">ikert scales are predominantly used to measure benefits sought. For instance, </w:t>
      </w:r>
      <w:r w:rsidR="00B5526A" w:rsidRPr="00D558AB">
        <w:rPr>
          <w:rFonts w:ascii="Times New Roman" w:hAnsi="Times New Roman" w:cs="Times New Roman"/>
          <w:bCs/>
          <w:color w:val="000000" w:themeColor="text1"/>
          <w:sz w:val="24"/>
          <w:szCs w:val="24"/>
        </w:rPr>
        <w:fldChar w:fldCharType="begin" w:fldLock="1"/>
      </w:r>
      <w:r w:rsidR="006E5D38" w:rsidRPr="00D558AB">
        <w:rPr>
          <w:rFonts w:ascii="Times New Roman" w:hAnsi="Times New Roman" w:cs="Times New Roman"/>
          <w:bCs/>
          <w:color w:val="000000" w:themeColor="text1"/>
          <w:sz w:val="24"/>
          <w:szCs w:val="24"/>
        </w:rPr>
        <w:instrText>ADDIN CSL_CITATION { "citationItems" : [ { "id" : "ITEM-1", "itemData" : { "DOI" : "10.1108/13555850110764847", "ISSN" : "1355-5855", "abstract" : "This research used benefit needs to segment the online marketing market. Focus groups and a random sampling survey were used to search for consumer benefit needs. The online marketing market was then segmented using the benefits sought by consumers. The results showed that the different segments have significant differences in the benefits sought, lifestyles and demographics. Thus, the benefits sought is an effective segmentation variable for the online marketing market. Based on the benefit segmentation results, marketing managers can focus on one or a few segments that show salient consumer preferences for the benefits provided by their products or services. Satisfying the consumers' needs produces company success.", "author" : [ { "dropping-particle" : "", "family" : "Wu", "given" : "Shwu-Ing", "non-dropping-particle" : "", "parse-names" : false, "suffix" : "" } ], "container-title" : "Asia Pacific Journal of Marketing and Logistics", "id" : "ITEM-1", "issue" : "4", "issued" : { "date-parts" : [ [ "2001" ] ] }, "page" : "3-18", "title" : "Benefit segmentation: an empirical study for on-line marketing", "type" : "article-journal", "volume" : "13" }, "uris" : [ "http://www.mendeley.com/documents/?uuid=1dc01f4b-924d-413a-bc77-58293f5126d9" ] } ], "mendeley" : { "formattedCitation" : "(S.-I. Wu, 2001)", "manualFormatting" : "Wu (2001)", "plainTextFormattedCitation" : "(S.-I. Wu, 2001)", "previouslyFormattedCitation" : "(S.-I. Wu, 2001)"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FE6D9F" w:rsidRPr="00D558AB">
        <w:rPr>
          <w:rFonts w:ascii="Times New Roman" w:hAnsi="Times New Roman" w:cs="Times New Roman"/>
          <w:bCs/>
          <w:noProof/>
          <w:color w:val="000000" w:themeColor="text1"/>
          <w:sz w:val="24"/>
          <w:szCs w:val="24"/>
        </w:rPr>
        <w:t xml:space="preserve">Wu </w:t>
      </w:r>
      <w:r w:rsidRPr="00D558AB">
        <w:rPr>
          <w:rFonts w:ascii="Times New Roman" w:hAnsi="Times New Roman" w:cs="Times New Roman"/>
          <w:bCs/>
          <w:noProof/>
          <w:color w:val="000000" w:themeColor="text1"/>
          <w:sz w:val="24"/>
          <w:szCs w:val="24"/>
        </w:rPr>
        <w:t>(</w:t>
      </w:r>
      <w:r w:rsidR="00FE6D9F" w:rsidRPr="00D558AB">
        <w:rPr>
          <w:rFonts w:ascii="Times New Roman" w:hAnsi="Times New Roman" w:cs="Times New Roman"/>
          <w:bCs/>
          <w:noProof/>
          <w:color w:val="000000" w:themeColor="text1"/>
          <w:sz w:val="24"/>
          <w:szCs w:val="24"/>
        </w:rPr>
        <w:t>2001)</w:t>
      </w:r>
      <w:r w:rsidR="00B5526A" w:rsidRPr="00D558AB">
        <w:rPr>
          <w:rFonts w:ascii="Times New Roman" w:hAnsi="Times New Roman" w:cs="Times New Roman"/>
          <w:bCs/>
          <w:color w:val="000000" w:themeColor="text1"/>
          <w:sz w:val="24"/>
          <w:szCs w:val="24"/>
        </w:rPr>
        <w:fldChar w:fldCharType="end"/>
      </w:r>
      <w:r w:rsidR="00FE6D9F" w:rsidRPr="00D558AB">
        <w:rPr>
          <w:rFonts w:ascii="Times New Roman" w:hAnsi="Times New Roman" w:cs="Times New Roman"/>
          <w:bCs/>
          <w:color w:val="000000" w:themeColor="text1"/>
          <w:sz w:val="24"/>
          <w:szCs w:val="24"/>
        </w:rPr>
        <w:t xml:space="preserve"> </w:t>
      </w:r>
      <w:r w:rsidRPr="00D558AB">
        <w:rPr>
          <w:rFonts w:ascii="Times New Roman" w:hAnsi="Times New Roman" w:cs="Times New Roman"/>
          <w:bCs/>
          <w:color w:val="000000" w:themeColor="text1"/>
          <w:sz w:val="24"/>
          <w:szCs w:val="24"/>
        </w:rPr>
        <w:t xml:space="preserve">has </w:t>
      </w:r>
      <w:r w:rsidR="00FE6D9F" w:rsidRPr="00D558AB">
        <w:rPr>
          <w:rFonts w:ascii="Times New Roman" w:hAnsi="Times New Roman" w:cs="Times New Roman"/>
          <w:bCs/>
          <w:color w:val="000000" w:themeColor="text1"/>
          <w:sz w:val="24"/>
          <w:szCs w:val="24"/>
        </w:rPr>
        <w:t xml:space="preserve">applied K-means algorithm on benefit sought variables measured using five-point </w:t>
      </w:r>
      <w:r w:rsidR="00855512" w:rsidRPr="00D558AB">
        <w:rPr>
          <w:rFonts w:ascii="Times New Roman" w:hAnsi="Times New Roman" w:cs="Times New Roman"/>
          <w:bCs/>
          <w:color w:val="000000" w:themeColor="text1"/>
          <w:sz w:val="24"/>
          <w:szCs w:val="24"/>
        </w:rPr>
        <w:t>Likert</w:t>
      </w:r>
      <w:r w:rsidR="00FE6D9F" w:rsidRPr="00D558AB">
        <w:rPr>
          <w:rFonts w:ascii="Times New Roman" w:hAnsi="Times New Roman" w:cs="Times New Roman"/>
          <w:bCs/>
          <w:color w:val="000000" w:themeColor="text1"/>
          <w:sz w:val="24"/>
          <w:szCs w:val="24"/>
        </w:rPr>
        <w:t xml:space="preserve"> scales to study online-marketing</w:t>
      </w:r>
      <w:r w:rsidR="00855512" w:rsidRPr="00D558AB">
        <w:rPr>
          <w:rFonts w:ascii="Times New Roman" w:hAnsi="Times New Roman" w:cs="Times New Roman"/>
          <w:bCs/>
          <w:color w:val="000000" w:themeColor="text1"/>
          <w:sz w:val="24"/>
          <w:szCs w:val="24"/>
        </w:rPr>
        <w:t xml:space="preserve">. </w:t>
      </w:r>
      <w:r w:rsidR="00B5526A" w:rsidRPr="00D558AB">
        <w:rPr>
          <w:rFonts w:ascii="Times New Roman" w:hAnsi="Times New Roman" w:cs="Times New Roman"/>
          <w:bCs/>
          <w:color w:val="000000" w:themeColor="text1"/>
          <w:sz w:val="24"/>
          <w:szCs w:val="24"/>
        </w:rPr>
        <w:fldChar w:fldCharType="begin" w:fldLock="1"/>
      </w:r>
      <w:r w:rsidR="006E5D38" w:rsidRPr="00D558AB">
        <w:rPr>
          <w:rFonts w:ascii="Times New Roman" w:hAnsi="Times New Roman" w:cs="Times New Roman"/>
          <w:bCs/>
          <w:color w:val="000000" w:themeColor="text1"/>
          <w:sz w:val="24"/>
          <w:szCs w:val="24"/>
        </w:rPr>
        <w:instrText>ADDIN CSL_CITATION { "citationItems" : [ { "id" : "ITEM-1", "itemData" : { "DOI" : "10.1108/03090560910947034", "ISBN" : "0309056091094", "ISSN" : "0309-0566", "PMID" : "42843244", "abstract" : "The purpose of this paper is to explore the use of ambivalence in benefit-based segmentation of convenience food in Norway. Building on the attitude-ambivalence literature and research about food convenience, a hierarchic cluster analysis is performed based on a nation-wide representative survey of 1,154 Norwegian consumers. The study's effort to use attitudinal ambivalence as a basis for benefit or attitude segmentation proved to be useful in finding segments with different profiles in the area of convenience food. The results reveal three consumer segments based on evaluation of quality, value, ambivalence and perceived morals towards convenience food: the Convenient, the Ambivalent, and the Dissatisfied consumer. While the Convenient have positive feelings and the Dissatisfied negative feelings toward convenience food, the Ambivalent have mixed feelings and feel guilt when eating ready meals. The ambivalent consumers share beliefs, attitudes, values and behaviour at a position somewhere between the Convenient and the Dissatisfied on most variables. However, in some areas they are close to the Dissatisfied, e.g. on variables such as perceived nutritional value, serving/buying ready meals, time used for making dinner or planning their meals. In a few areas they are closer to the Convenient, e.g. appeal to children, consuming, soups and pasta, and age above 60. Future research on benefit or attitudinal segmentation should consider including a measure of perceived ambivalence associated with the investigated products or services. The practical implications are addressing a potential for the convenience food industry and subsequently suggesting a positioning strategy to adopt ambivalent consumers. The paper presents new insights into consumer benefit segmentation and in empirical research on convenience food with a particular focus on ambivalence and moral attitudes.", "author" : [ { "dropping-particle" : "", "family" : "Olsen", "given" : "Svein Ottar", "non-dropping-particle" : "", "parse-names" : false, "suffix" : "" }, { "dropping-particle" : "", "family" : "Prebensen", "given" : "Nina", "non-dropping-particle" : "", "parse-names" : false, "suffix" : "" }, { "dropping-particle" : "", "family" : "Larsen", "given" : "Thomas a.", "non-dropping-particle" : "", "parse-names" : false, "suffix" : "" } ], "container-title" : "European Journal of Marketing", "id" : "ITEM-1", "issue" : "5/6", "issued" : { "date-parts" : [ [ "2009" ] ] }, "page" : "762-783", "title" : "Including ambivalence as a basis for benefit segmentation: A study of convenience food in Norway", "type" : "article-journal", "volume" : "43" }, "uris" : [ "http://www.mendeley.com/documents/?uuid=8551884d-0840-45bf-be18-e528adb9fb56" ] } ], "mendeley" : { "formattedCitation" : "(Olsen, Prebensen, &amp; Larsen, 2009)", "manualFormatting" : "Olsen et al. (2009)", "plainTextFormattedCitation" : "(Olsen, Prebensen, &amp; Larsen, 2009)", "previouslyFormattedCitation" : "(Olsen, Prebensen, &amp; Larsen, 2009)"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Pr="00D558AB">
        <w:rPr>
          <w:rFonts w:ascii="Times New Roman" w:hAnsi="Times New Roman" w:cs="Times New Roman"/>
          <w:bCs/>
          <w:noProof/>
          <w:color w:val="000000" w:themeColor="text1"/>
          <w:sz w:val="24"/>
          <w:szCs w:val="24"/>
        </w:rPr>
        <w:t>Olsen</w:t>
      </w:r>
      <w:r w:rsidR="00455218" w:rsidRPr="00D558AB">
        <w:rPr>
          <w:rFonts w:ascii="Times New Roman" w:hAnsi="Times New Roman" w:cs="Times New Roman"/>
          <w:bCs/>
          <w:noProof/>
          <w:color w:val="000000" w:themeColor="text1"/>
          <w:sz w:val="24"/>
          <w:szCs w:val="24"/>
        </w:rPr>
        <w:t xml:space="preserve"> et al. </w:t>
      </w:r>
      <w:r w:rsidRPr="00D558AB">
        <w:rPr>
          <w:rFonts w:ascii="Times New Roman" w:hAnsi="Times New Roman" w:cs="Times New Roman"/>
          <w:bCs/>
          <w:noProof/>
          <w:color w:val="000000" w:themeColor="text1"/>
          <w:sz w:val="24"/>
          <w:szCs w:val="24"/>
        </w:rPr>
        <w:t>(</w:t>
      </w:r>
      <w:r w:rsidR="00855512" w:rsidRPr="00D558AB">
        <w:rPr>
          <w:rFonts w:ascii="Times New Roman" w:hAnsi="Times New Roman" w:cs="Times New Roman"/>
          <w:bCs/>
          <w:noProof/>
          <w:color w:val="000000" w:themeColor="text1"/>
          <w:sz w:val="24"/>
          <w:szCs w:val="24"/>
        </w:rPr>
        <w:t>2009)</w:t>
      </w:r>
      <w:r w:rsidR="00B5526A" w:rsidRPr="00D558AB">
        <w:rPr>
          <w:rFonts w:ascii="Times New Roman" w:hAnsi="Times New Roman" w:cs="Times New Roman"/>
          <w:bCs/>
          <w:color w:val="000000" w:themeColor="text1"/>
          <w:sz w:val="24"/>
          <w:szCs w:val="24"/>
        </w:rPr>
        <w:fldChar w:fldCharType="end"/>
      </w:r>
      <w:r w:rsidR="00855512" w:rsidRPr="00D558AB">
        <w:rPr>
          <w:rFonts w:ascii="Times New Roman" w:hAnsi="Times New Roman" w:cs="Times New Roman"/>
          <w:bCs/>
          <w:color w:val="000000" w:themeColor="text1"/>
          <w:sz w:val="24"/>
          <w:szCs w:val="24"/>
        </w:rPr>
        <w:t xml:space="preserve"> </w:t>
      </w:r>
      <w:r w:rsidRPr="00D558AB">
        <w:rPr>
          <w:rFonts w:ascii="Times New Roman" w:hAnsi="Times New Roman" w:cs="Times New Roman"/>
          <w:bCs/>
          <w:color w:val="000000" w:themeColor="text1"/>
          <w:sz w:val="24"/>
          <w:szCs w:val="24"/>
        </w:rPr>
        <w:t xml:space="preserve">have </w:t>
      </w:r>
      <w:r w:rsidR="00855512" w:rsidRPr="00D558AB">
        <w:rPr>
          <w:rFonts w:ascii="Times New Roman" w:hAnsi="Times New Roman" w:cs="Times New Roman"/>
          <w:bCs/>
          <w:color w:val="000000" w:themeColor="text1"/>
          <w:sz w:val="24"/>
          <w:szCs w:val="24"/>
        </w:rPr>
        <w:t xml:space="preserve">used </w:t>
      </w:r>
      <w:r w:rsidR="007157C2" w:rsidRPr="00D558AB">
        <w:rPr>
          <w:rFonts w:ascii="Times New Roman" w:hAnsi="Times New Roman" w:cs="Times New Roman"/>
          <w:bCs/>
          <w:color w:val="000000" w:themeColor="text1"/>
          <w:sz w:val="24"/>
          <w:szCs w:val="24"/>
        </w:rPr>
        <w:t>the</w:t>
      </w:r>
      <w:r w:rsidR="00855512" w:rsidRPr="00D558AB">
        <w:rPr>
          <w:rFonts w:ascii="Times New Roman" w:hAnsi="Times New Roman" w:cs="Times New Roman"/>
          <w:bCs/>
          <w:color w:val="000000" w:themeColor="text1"/>
          <w:sz w:val="24"/>
          <w:szCs w:val="24"/>
        </w:rPr>
        <w:t xml:space="preserve"> approach of integrating hierarchical and K-means algorithms on Likert scale data.</w:t>
      </w:r>
      <w:r w:rsidR="00370008" w:rsidRPr="00D558AB">
        <w:rPr>
          <w:rFonts w:ascii="Times New Roman" w:hAnsi="Times New Roman" w:cs="Times New Roman"/>
          <w:bCs/>
          <w:color w:val="000000" w:themeColor="text1"/>
          <w:sz w:val="24"/>
          <w:szCs w:val="24"/>
        </w:rPr>
        <w:t xml:space="preserve"> </w:t>
      </w:r>
      <w:r w:rsidR="007157C2" w:rsidRPr="00D558AB">
        <w:rPr>
          <w:rFonts w:ascii="Times New Roman" w:hAnsi="Times New Roman" w:cs="Times New Roman"/>
          <w:bCs/>
          <w:color w:val="000000" w:themeColor="text1"/>
          <w:sz w:val="24"/>
          <w:szCs w:val="24"/>
        </w:rPr>
        <w:t xml:space="preserve">Similarly, clustering of Likert scale data using integrated hierarchical and K-means method was performed by several researchers </w:t>
      </w:r>
      <w:r w:rsidR="00B5526A" w:rsidRPr="00D558AB">
        <w:rPr>
          <w:rFonts w:ascii="Times New Roman" w:hAnsi="Times New Roman" w:cs="Times New Roman"/>
          <w:bCs/>
          <w:color w:val="000000" w:themeColor="text1"/>
          <w:sz w:val="24"/>
          <w:szCs w:val="24"/>
        </w:rPr>
        <w:fldChar w:fldCharType="begin" w:fldLock="1"/>
      </w:r>
      <w:r w:rsidR="006E5D38" w:rsidRPr="00D558AB">
        <w:rPr>
          <w:rFonts w:ascii="Times New Roman" w:hAnsi="Times New Roman" w:cs="Times New Roman"/>
          <w:bCs/>
          <w:color w:val="000000" w:themeColor="text1"/>
          <w:sz w:val="24"/>
          <w:szCs w:val="24"/>
        </w:rPr>
        <w:instrText>ADDIN CSL_CITATION { "citationItems" : [ { "id" : "ITEM-1", "itemData" : { "DOI" : "10.1177/0887302X0202000404", "author" : [ { "dropping-particle" : "", "family" : "Hong", "given" : "Heesook", "non-dropping-particle" : "", "parse-names" : false, "suffix" : "" }, { "dropping-particle" : "", "family" : "Koh", "given" : "Aeran", "non-dropping-particle" : "", "parse-names" : false, "suffix" : "" } ], "container-title" : "Clothing and Textiles Research Journal", "id" : "ITEM-1", "issue" : "4", "issued" : { "date-parts" : [ [ "2002" ] ] }, "page" : "205-214", "title" : "Benefit Segmentation of the Korean Female Apparel Market : Importance of Store Attributes", "type" : "article-journal", "volume" : "20" }, "uris" : [ "http://www.mendeley.com/documents/?uuid=ecb13c0e-54c8-49a8-81e2-75e3b9bcc845" ] }, { "id" : "ITEM-2", "itemData" : { "DOI" : "10.1108/09590551111104459", "ISBN" : "0959055111110", "ISSN" : "0959-0552", "abstract" : "Purpose \u2013 The purpose of this study is to identify shopper segments based on benefits sought from TV home shopping and profiled the identified segments in consumer characteristics and market behaviors. Design/methodology/approach \u2013 A sample of 887 consumers who had watched a TV home shopping channel was used. The analyses involved running a factor analysis based on benefits sought, a cluster analysis based on the identified factors, and x 2test and ANOVA for profiling the segments. Findings \u2013 Four benefit segments of TV home shoppers were identified: convenience seekers, product-oriented shoppers, uniqueness seekers, and apathetic shoppers. Each consumer segment exhibited significant differences in demographic characteristics (i.e. gender, age, education level), consumer characteristics (i.e. time-consciousness, price-consciousness), and behavioral outcomes (i.e. satisfaction with TV shopping, repurchase intention). Research limitations/implications \u2013 This study confirms that benefit segmentation can be a useful tool for targeting TV home shoppers. However, the findings of the current study should be interpreted with caution due to non-random sampling method and limited number of scale items for benefits sought and variables used in describing segments. Practical implications \u2013 The results provide marketing suggestions for each of the benefit segments of TV shoppers. Originality/value \u2013 Considering that virtually no benefit segmentation research has been conducted on TV shoppers, this study provides a new perspective to the segmentation of TV home shoppers.", "author" : [ { "dropping-particle" : "", "family" : "Park", "given" : "Hyejune", "non-dropping-particle" : "", "parse-names" : false, "suffix" : "" }, { "dropping-particle" : "", "family" : "Lim", "given" : "Chae-Mi", "non-dropping-particle" : "", "parse-names" : false, "suffix" : "" }, { "dropping-particle" : "", "family" : "Bhardwaj", "given" : "Vertica", "non-dropping-particle" : "", "parse-names" : false, "suffix" : "" }, { "dropping-particle" : "", "family" : "Kim", "given" : "Youn-Kyung", "non-dropping-particle" : "", "parse-names" : false, "suffix" : "" } ], "container-title" : "International Journal of Retail &amp; Distribution Management", "id" : "ITEM-2", "issue" : "1", "issued" : { "date-parts" : [ [ "2011" ] ] }, "page" : "7-24", "title" : "Benefit segmentation of TV home shoppers", "type" : "article-journal", "volume" : "39" }, "uris" : [ "http://www.mendeley.com/documents/?uuid=3ef7ad62-4978-45fa-ba56-fa1c37ae87f0" ] } ], "mendeley" : { "formattedCitation" : "(Hong &amp; Koh, 2002; Park et al., 2011)", "manualFormatting" : "(Hong and Koh, 2002; Park et al., 2011)", "plainTextFormattedCitation" : "(Hong &amp; Koh, 2002; Park et al., 2011)", "previouslyFormattedCitation" : "(Hong &amp; Koh, 2002; Park et al., 2011)"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7157C2" w:rsidRPr="00D558AB">
        <w:rPr>
          <w:rFonts w:ascii="Times New Roman" w:hAnsi="Times New Roman" w:cs="Times New Roman"/>
          <w:bCs/>
          <w:noProof/>
          <w:color w:val="000000" w:themeColor="text1"/>
          <w:sz w:val="24"/>
          <w:szCs w:val="24"/>
        </w:rPr>
        <w:t xml:space="preserve">(Hong </w:t>
      </w:r>
      <w:r w:rsidR="00455218" w:rsidRPr="00D558AB">
        <w:rPr>
          <w:rFonts w:ascii="Times New Roman" w:hAnsi="Times New Roman" w:cs="Times New Roman"/>
          <w:bCs/>
          <w:noProof/>
          <w:color w:val="000000" w:themeColor="text1"/>
          <w:sz w:val="24"/>
          <w:szCs w:val="24"/>
        </w:rPr>
        <w:t>and</w:t>
      </w:r>
      <w:r w:rsidR="007157C2" w:rsidRPr="00D558AB">
        <w:rPr>
          <w:rFonts w:ascii="Times New Roman" w:hAnsi="Times New Roman" w:cs="Times New Roman"/>
          <w:bCs/>
          <w:noProof/>
          <w:color w:val="000000" w:themeColor="text1"/>
          <w:sz w:val="24"/>
          <w:szCs w:val="24"/>
        </w:rPr>
        <w:t xml:space="preserve"> Koh, 2002; Park et al., 2011)</w:t>
      </w:r>
      <w:r w:rsidR="00B5526A" w:rsidRPr="00D558AB">
        <w:rPr>
          <w:rFonts w:ascii="Times New Roman" w:hAnsi="Times New Roman" w:cs="Times New Roman"/>
          <w:bCs/>
          <w:color w:val="000000" w:themeColor="text1"/>
          <w:sz w:val="24"/>
          <w:szCs w:val="24"/>
        </w:rPr>
        <w:fldChar w:fldCharType="end"/>
      </w:r>
      <w:r w:rsidR="007157C2" w:rsidRPr="00D558AB">
        <w:rPr>
          <w:rFonts w:ascii="Times New Roman" w:hAnsi="Times New Roman" w:cs="Times New Roman"/>
          <w:bCs/>
          <w:color w:val="000000" w:themeColor="text1"/>
          <w:sz w:val="24"/>
          <w:szCs w:val="24"/>
        </w:rPr>
        <w:t xml:space="preserve">. </w:t>
      </w:r>
      <w:r w:rsidR="00F11F8C" w:rsidRPr="00D558AB">
        <w:rPr>
          <w:rFonts w:ascii="Times New Roman" w:hAnsi="Times New Roman" w:cs="Times New Roman"/>
          <w:bCs/>
          <w:color w:val="000000" w:themeColor="text1"/>
          <w:sz w:val="24"/>
          <w:szCs w:val="24"/>
        </w:rPr>
        <w:t>Certainly, most of the authors have used either hierarchical or/and K-means algorithm for benefit segmentation.</w:t>
      </w:r>
      <w:r w:rsidR="005A681F" w:rsidRPr="00D558AB">
        <w:rPr>
          <w:rFonts w:ascii="Times New Roman" w:hAnsi="Times New Roman" w:cs="Times New Roman"/>
          <w:bCs/>
          <w:color w:val="000000" w:themeColor="text1"/>
          <w:sz w:val="24"/>
          <w:szCs w:val="24"/>
        </w:rPr>
        <w:t xml:space="preserve"> </w:t>
      </w:r>
      <w:r w:rsidR="00622502" w:rsidRPr="00D558AB">
        <w:rPr>
          <w:rFonts w:ascii="Times New Roman" w:hAnsi="Times New Roman" w:cs="Times New Roman"/>
          <w:noProof/>
          <w:color w:val="000000" w:themeColor="text1"/>
          <w:sz w:val="24"/>
          <w:szCs w:val="24"/>
          <w:lang w:val="en-US"/>
        </w:rPr>
        <w:t xml:space="preserve">Data clustering seems to be a prominent technique used for benefit segmentation. </w:t>
      </w:r>
      <w:r w:rsidR="00622502" w:rsidRPr="00D558AB">
        <w:rPr>
          <w:rFonts w:ascii="Times New Roman" w:hAnsi="Times New Roman" w:cs="Times New Roman"/>
          <w:bCs/>
          <w:color w:val="000000" w:themeColor="text1"/>
          <w:sz w:val="24"/>
          <w:szCs w:val="24"/>
        </w:rPr>
        <w:t xml:space="preserve">Regarding the context of benefit segmentation studies, it is applied in various fields such as tourism </w:t>
      </w:r>
      <w:r w:rsidR="00B5526A" w:rsidRPr="00D558AB">
        <w:rPr>
          <w:rFonts w:ascii="Times New Roman" w:hAnsi="Times New Roman" w:cs="Times New Roman"/>
          <w:bCs/>
          <w:color w:val="000000" w:themeColor="text1"/>
          <w:sz w:val="24"/>
          <w:szCs w:val="24"/>
        </w:rPr>
        <w:fldChar w:fldCharType="begin" w:fldLock="1"/>
      </w:r>
      <w:r w:rsidR="006E5D38" w:rsidRPr="00D558AB">
        <w:rPr>
          <w:rFonts w:ascii="Times New Roman" w:hAnsi="Times New Roman" w:cs="Times New Roman"/>
          <w:bCs/>
          <w:color w:val="000000" w:themeColor="text1"/>
          <w:sz w:val="24"/>
          <w:szCs w:val="24"/>
        </w:rPr>
        <w:instrText>ADDIN CSL_CITATION { "citationItems" : [ { "id" : "ITEM-1", "itemData" : { "DOI" : "10.1016/S0261-5177(01)00096-6", "ISBN" : "0261-5177", "ISSN" : "02615177", "abstract" : "Many previous research studies have offered alternative approaches to segmenting travel markets, but few have provided any decision rules for selecting target markets. This study used factor-cluster analysis to define three benefit-based segments of the Japanese outbound travel market (novelty/nature seekers, escape/relaxation seekers, and family/outdoor activity seekers). The demographic and trip-related characteristics of these markets were compared. Four criteria were then used (profitability, risk, risk-adjusted profitability index, and relative segment size) to reach a decision on the choice of the optimum target market. ?? 2002 Elsevier Science Ltd. All rights reserved.", "author" : [ { "dropping-particle" : "", "family" : "Jang", "given" : "Soo Cheong", "non-dropping-particle" : "", "parse-names" : false, "suffix" : "" }, { "dropping-particle" : "", "family" : "Morrison", "given" : "Alastair M.", "non-dropping-particle" : "", "parse-names" : false, "suffix" : "" }, { "dropping-particle" : "", "family" : "O'Leary", "given" : "Joseph T.", "non-dropping-particle" : "", "parse-names" : false, "suffix" : "" } ], "container-title" : "Tourism Management", "id" : "ITEM-1", "issue" : "4", "issued" : { "date-parts" : [ [ "2002" ] ] }, "page" : "367-378", "title" : "Benefit segmentation of Japanese pleasure travelers to the USA and Canada: Selecting target markets based on the profitability and risk of individual market segments", "type" : "article-journal", "volume" : "23" }, "uris" : [ "http://www.mendeley.com/documents/?uuid=e2940a16-928b-41cc-8284-4630e2102b71" ] }, { "id" : "ITEM-2", "itemData" : { "DOI" : "10.1016/j.tourman.2003.11.016", "ISBN" : "0261-5177", "ISSN" : "02615177", "abstract" : "Rural tourism has been the object of intensive research for several years, since its importance for the sustainability of rural communities has been long recognised. Although the characteristics and impacts of this sector have been studied in depth, there has been relatively little consideration of the rural tourists themselves. The present study, exploratory by nature, aims at providing a deeper insight into the profiles of rural tourists in two Scottish locations. The survey identifies that the sample studied can be divided into four clusters according to their benefits sought. The results then demonstrate that each of these segments has different profiles in terms of the activities they engage into and in terms of their behavioural and socio-economic characteristics. The results, however, show little evidence of the importance of the rural theme across the segments, most of the visitors being in fact fairly informal in their holiday behaviour and showing a limited interest towards rural lifestyle. ?? 2004 Elsevier Ltd. All rights reserved.", "author" : [ { "dropping-particle" : "", "family" : "Frochot", "given" : "Isabelle", "non-dropping-particle" : "", "parse-names" : false, "suffix" : "" } ], "container-title" : "Tourism Management", "id" : "ITEM-2", "issue" : "3", "issued" : { "date-parts" : [ [ "2005" ] ] }, "page" : "335-346", "title" : "A benefit segmentation of tourists in rural areas: A Scottish perspective", "type" : "article-journal", "volume" : "26" }, "uris" : [ "http://www.mendeley.com/documents/?uuid=17532ca4-b1a7-477b-936f-25d4e9c9ff09" ] }, { "id" : "ITEM-3", "itemData" : { "DOI" : "10.1080/14766825.2015.1117093", "ISSN" : "17477654 14766825", "abstract" : "The senior market has gained increasing interest from the tourism industry, mainly because of its considerable size and time flexibility. However, seniors are also a group facing many constraints to participating in tourism, which has led some countries to promote social tourism programmes for this market. However, little is known about the success of these programmes, while research showing the benefits derived by participants would be useful to continuously improve these initiatives. This paper presents a segmentation analysis of senior participants in a Portuguese social tourism programme, based on benefits derived. A questionnaire-based survey was undertaken, yielding a total of 848 valid responses, which were subjected to a hierarchical cluster analysis. Three clusters emerged: the least benefitted, the most benefitted and active and the highly benefitted and locally socializing seniors. The clusters were compared regarding socio-demographic profile, travel behaviour, satisfaction and loyalty. Several statistically significant differences among the clusters were observable, providing relevant inputs for managing social tourism programmes for this market. \u00a9 2015 Taylor &amp; Francis", "author" : [ { "dropping-particle" : "", "family" : "Eus\u00e9bio", "given" : "C", "non-dropping-particle" : "", "parse-names" : false, "suffix" : "" }, { "dropping-particle" : "", "family" : "Jo\u00e3o Carneiro", "given" : "M", "non-dropping-particle" : "", "parse-names" : false, "suffix" : "" }, { "dropping-particle" : "", "family" : "Kastenholz", "given" : "E", "non-dropping-particle" : "", "parse-names" : false, "suffix" : "" }, { "dropping-particle" : "", "family" : "Alvelos", "given" : "H", "non-dropping-particle" : "", "parse-names" : false, "suffix" : "" } ], "container-title" : "Journal of Tourism and Cultural Change", "id" : "ITEM-3", "issue" : "April", "issued" : { "date-parts" : [ [ "2015" ] ] }, "page" : "1-21", "publisher" : "Taylor &amp; Francis", "title" : "Social tourism programmes for the senior market: a benefit segmentation analysis", "type" : "article-journal", "volume" : "Online" }, "uris" : [ "http://www.mendeley.com/documents/?uuid=bf46f557-39b0-4184-aeb6-7f1aff799220" ] }, { "id" : "ITEM-4", "itemData" : { "DOI" : "10.1016/j.eswa.2012.01.208", "ISBN" : "0957-4174", "ISSN" : "09574174", "abstract" : "This study intends to apply particle swarm optimization algorithm to cluster analysis for investigating market segmentation of Taiwanese tourists based on their motivation to visit Indonesia. In addition, Taiwanese tourists' preference of several types of tourism destinations offered in Indonesia will also be studied. According to the cluster analysis results, we will propose marketing strategy based on market segmentation and tourists' preferences revealed. The computational results reveal that there were four clusters formed. Moreover, by using perceptual map, it was also known that most of respondents tend to visit heritage, culture, and nature-based tourism destinations offered in Indonesia. \u00a9 2012 Elsevier Ltd. All rights reserved.", "author" : [ { "dropping-particle" : "", "family" : "Kuo", "given" : "R. J.", "non-dropping-particle" : "", "parse-names" : false, "suffix" : "" }, { "dropping-particle" : "", "family" : "Akbaria", "given" : "Kartika", "non-dropping-particle" : "", "parse-names" : false, "suffix" : "" }, { "dropping-particle" : "", "family" : "Subroto", "given" : "Budiarto", "non-dropping-particle" : "", "parse-names" : false, "suffix" : "" } ], "container-title" : "Expert Systems with Applications", "id" : "ITEM-4", "issue" : "10", "issued" : { "date-parts" : [ [ "2012" ] ] }, "page" : "8726-8735", "publisher" : "Elsevier Ltd", "title" : "Application of particle swarm optimization and perceptual map to tourist market segmentation", "type" : "article-journal", "volume" : "39" }, "uris" : [ "http://www.mendeley.com/documents/?uuid=26da8e29-f8f9-4e09-802d-a78d8d818677" ] } ], "mendeley" : { "formattedCitation" : "(Eus\u00e9bio, Jo\u00e3o Carneiro, Kastenholz, &amp; Alvelos, 2015; Frochot, 2005; Jang, Morrison, &amp; O\u2019Leary, 2002; Kuo, Akbaria, &amp; Subroto, 2012)", "manualFormatting" : "(Jang et al. 2002; Frochot 2005; Kuo et al. 2012; Eus\u00e9bio et al. 2015;)", "plainTextFormattedCitation" : "(Eus\u00e9bio, Jo\u00e3o Carneiro, Kastenholz, &amp; Alvelos, 2015; Frochot, 2005; Jang, Morrison, &amp; O\u2019Leary, 2002; Kuo, Akbaria, &amp; Subroto, 2012)", "previouslyFormattedCitation" : "(Eus\u00e9bio, Jo\u00e3o Carneiro, Kastenholz, &amp; Alvelos, 2015; Frochot, 2005; Jang, Morrison, &amp; O\u2019Leary, 2002; Kuo, Akbaria, &amp; Subroto, 2012)"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622502" w:rsidRPr="00D558AB">
        <w:rPr>
          <w:rFonts w:ascii="Times New Roman" w:hAnsi="Times New Roman" w:cs="Times New Roman"/>
          <w:bCs/>
          <w:noProof/>
          <w:color w:val="000000" w:themeColor="text1"/>
          <w:sz w:val="24"/>
          <w:szCs w:val="24"/>
        </w:rPr>
        <w:t>(Jang</w:t>
      </w:r>
      <w:r w:rsidR="00455218" w:rsidRPr="00D558AB">
        <w:rPr>
          <w:rFonts w:ascii="Times New Roman" w:hAnsi="Times New Roman" w:cs="Times New Roman"/>
          <w:bCs/>
          <w:noProof/>
          <w:color w:val="000000" w:themeColor="text1"/>
          <w:sz w:val="24"/>
          <w:szCs w:val="24"/>
        </w:rPr>
        <w:t xml:space="preserve"> et al. </w:t>
      </w:r>
      <w:r w:rsidR="00622502" w:rsidRPr="00D558AB">
        <w:rPr>
          <w:rFonts w:ascii="Times New Roman" w:hAnsi="Times New Roman" w:cs="Times New Roman"/>
          <w:bCs/>
          <w:noProof/>
          <w:color w:val="000000" w:themeColor="text1"/>
          <w:sz w:val="24"/>
          <w:szCs w:val="24"/>
        </w:rPr>
        <w:t xml:space="preserve">2002; </w:t>
      </w:r>
      <w:r w:rsidR="00455218" w:rsidRPr="00D558AB">
        <w:rPr>
          <w:rFonts w:ascii="Times New Roman" w:hAnsi="Times New Roman" w:cs="Times New Roman"/>
          <w:bCs/>
          <w:noProof/>
          <w:color w:val="000000" w:themeColor="text1"/>
          <w:sz w:val="24"/>
          <w:szCs w:val="24"/>
        </w:rPr>
        <w:t xml:space="preserve">Frochot 2005; </w:t>
      </w:r>
      <w:r w:rsidR="00622502" w:rsidRPr="00D558AB">
        <w:rPr>
          <w:rFonts w:ascii="Times New Roman" w:hAnsi="Times New Roman" w:cs="Times New Roman"/>
          <w:bCs/>
          <w:noProof/>
          <w:color w:val="000000" w:themeColor="text1"/>
          <w:sz w:val="24"/>
          <w:szCs w:val="24"/>
        </w:rPr>
        <w:t>Kuo</w:t>
      </w:r>
      <w:r w:rsidR="00455218" w:rsidRPr="00D558AB">
        <w:rPr>
          <w:rFonts w:ascii="Times New Roman" w:hAnsi="Times New Roman" w:cs="Times New Roman"/>
          <w:bCs/>
          <w:noProof/>
          <w:color w:val="000000" w:themeColor="text1"/>
          <w:sz w:val="24"/>
          <w:szCs w:val="24"/>
        </w:rPr>
        <w:t xml:space="preserve"> et al. </w:t>
      </w:r>
      <w:r w:rsidR="00622502" w:rsidRPr="00D558AB">
        <w:rPr>
          <w:rFonts w:ascii="Times New Roman" w:hAnsi="Times New Roman" w:cs="Times New Roman"/>
          <w:bCs/>
          <w:noProof/>
          <w:color w:val="000000" w:themeColor="text1"/>
          <w:sz w:val="24"/>
          <w:szCs w:val="24"/>
        </w:rPr>
        <w:t>2012</w:t>
      </w:r>
      <w:r w:rsidR="00455218" w:rsidRPr="00D558AB">
        <w:rPr>
          <w:rFonts w:ascii="Times New Roman" w:hAnsi="Times New Roman" w:cs="Times New Roman"/>
          <w:bCs/>
          <w:noProof/>
          <w:color w:val="000000" w:themeColor="text1"/>
          <w:sz w:val="24"/>
          <w:szCs w:val="24"/>
        </w:rPr>
        <w:t>; Eusébio et al. 2015;</w:t>
      </w:r>
      <w:r w:rsidR="00622502" w:rsidRPr="00D558AB">
        <w:rPr>
          <w:rFonts w:ascii="Times New Roman" w:hAnsi="Times New Roman" w:cs="Times New Roman"/>
          <w:bCs/>
          <w:noProof/>
          <w:color w:val="000000" w:themeColor="text1"/>
          <w:sz w:val="24"/>
          <w:szCs w:val="24"/>
        </w:rPr>
        <w:t>)</w:t>
      </w:r>
      <w:r w:rsidR="00B5526A" w:rsidRPr="00D558AB">
        <w:rPr>
          <w:rFonts w:ascii="Times New Roman" w:hAnsi="Times New Roman" w:cs="Times New Roman"/>
          <w:bCs/>
          <w:color w:val="000000" w:themeColor="text1"/>
          <w:sz w:val="24"/>
          <w:szCs w:val="24"/>
        </w:rPr>
        <w:fldChar w:fldCharType="end"/>
      </w:r>
      <w:r w:rsidR="00622502" w:rsidRPr="00D558AB">
        <w:rPr>
          <w:rFonts w:ascii="Times New Roman" w:hAnsi="Times New Roman" w:cs="Times New Roman"/>
          <w:bCs/>
          <w:color w:val="000000" w:themeColor="text1"/>
          <w:sz w:val="24"/>
          <w:szCs w:val="24"/>
        </w:rPr>
        <w:t xml:space="preserve">, banking and financial sectors </w:t>
      </w:r>
      <w:r w:rsidR="00B5526A" w:rsidRPr="00D558AB">
        <w:rPr>
          <w:rFonts w:ascii="Times New Roman" w:hAnsi="Times New Roman" w:cs="Times New Roman"/>
          <w:bCs/>
          <w:color w:val="000000" w:themeColor="text1"/>
          <w:sz w:val="24"/>
          <w:szCs w:val="24"/>
        </w:rPr>
        <w:fldChar w:fldCharType="begin" w:fldLock="1"/>
      </w:r>
      <w:r w:rsidR="006E5D38" w:rsidRPr="00D558AB">
        <w:rPr>
          <w:rFonts w:ascii="Times New Roman" w:hAnsi="Times New Roman" w:cs="Times New Roman"/>
          <w:bCs/>
          <w:color w:val="000000" w:themeColor="text1"/>
          <w:sz w:val="24"/>
          <w:szCs w:val="24"/>
        </w:rPr>
        <w:instrText>ADDIN CSL_CITATION { "citationItems" : [ { "id" : "ITEM-1", "itemData" : { "DOI" : "10.1108/02652329610113126", "ISBN" : "0265232961011", "ISSN" : "02652323", "abstract" : "This research was undertaken to investigate and correct one of the great shortcomings in market segmentation as practised by banks and building societies: they typically use geographic, demographic, socio-economic and psychographic characteristics to segment their target markets, but these variables have been found to be poor predictors of future buying behaviour, particularly in marketing financial services.", "author" : [ { "dropping-particle" : "", "family" : "Minhas", "given" : "S R", "non-dropping-particle" : "", "parse-names" : false, "suffix" : "" }, { "dropping-particle" : "", "family" : "Jacobs", "given" : "M E", "non-dropping-particle" : "", "parse-names" : false, "suffix" : "" } ], "container-title" : "International Journal of Bank Marketing", "id" : "ITEM-1", "issue" : "3", "issued" : { "date-parts" : [ [ "1996" ] ] }, "page" : "3-13", "title" : "Benefit segmentation by factor analysis: an improved method of targeting customers for finacial services", "type" : "article-journal", "volume" : "14" }, "uris" : [ "http://www.mendeley.com/documents/?uuid=cdee6aca-7460-414a-8c69-f8faa1f4a600" ] }, { "id" : "ITEM-2", "itemData" : { "DOI" : "10.1108/02652320110366472", "ISBN" : "0265232961011", "ISSN" : "0265-2323", "abstract" : "Segmentation by demographic factors is widely used in bank marketing despite the fact that the correlation of such factors with the needs of customers is often weak. Segmentation by expected benefits and attitudes could enhance a bank\u2019s ability to address the conflict between individual service and cost\u2010saving standardisation. Using cluster analysis segments were formed based on combinations of customer ratings for different attitudinal dimensions and benefits of bank service. The clusters generated in this way were superior in their homogeneity and profile to customer segments gained by referring to demographic differences. Additionally, four characteristic groups of customers were identified showing special preferences for and against information services and technology.", "author" : [ { "dropping-particle" : "", "family" : "Machauer", "given" : "Achim", "non-dropping-particle" : "", "parse-names" : false, "suffix" : "" }, { "dropping-particle" : "", "family" : "Morgner", "given" : "Sebastian", "non-dropping-particle" : "", "parse-names" : false, "suffix" : "" } ], "container-title" : "International Journal of Bank Marketing", "id" : "ITEM-2", "issue" : "1", "issued" : { "date-parts" : [ [ "2001" ] ] }, "page" : "6-18", "title" : "Segmentation of bank customers by expected benefits and attitudes", "type" : "article-journal", "volume" : "19" }, "uris" : [ "http://www.mendeley.com/documents/?uuid=56e08886-103e-464f-9b88-92cf8d31b7aa" ] }, { "id" : "ITEM-3", "itemData" : { "DOI" : "10.1108/02652329110140194", "ISSN" : "02652323", "author" : [ { "dropping-particle" : "", "family" : "Soutar", "given" : "G N", "non-dropping-particle" : "", "parse-names" : false, "suffix" : "" }, { "dropping-particle" : "", "family" : "McNeil", "given" : "M M", "non-dropping-particle" : "", "parse-names" : false, "suffix" : "" } ], "container-title" : "International Journal of Bank \u2026", "id" : "ITEM-3", "issued" : { "date-parts" : [ [ "1991" ] ] }, "title" : "A Benefit Segmentation of the Financial Planning Market", "type" : "article-journal" }, "uris" : [ "http://www.mendeley.com/documents/?uuid=7a0f2a6b-5d9e-428e-96be-1ebd4f05a6b2" ] } ], "mendeley" : { "formattedCitation" : "(Machauer &amp; Morgner, 2001; Minhas &amp; Jacobs, 1996; Soutar &amp; McNeil, 1991)", "manualFormatting" : "(Machauer and Morgner, 2001; Minhas and Jacobs, 1996; Soutar and McNeil, 1991)", "plainTextFormattedCitation" : "(Machauer &amp; Morgner, 2001; Minhas &amp; Jacobs, 1996; Soutar &amp; McNeil, 1991)", "previouslyFormattedCitation" : "(Machauer &amp; Morgner, 2001; Minhas &amp; Jacobs, 1996; Soutar &amp; McNeil, 1991)"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622502" w:rsidRPr="00D558AB">
        <w:rPr>
          <w:rFonts w:ascii="Times New Roman" w:hAnsi="Times New Roman" w:cs="Times New Roman"/>
          <w:bCs/>
          <w:noProof/>
          <w:color w:val="000000" w:themeColor="text1"/>
          <w:sz w:val="24"/>
          <w:szCs w:val="24"/>
        </w:rPr>
        <w:t xml:space="preserve">(Machauer </w:t>
      </w:r>
      <w:r w:rsidR="00455218" w:rsidRPr="00D558AB">
        <w:rPr>
          <w:rFonts w:ascii="Times New Roman" w:hAnsi="Times New Roman" w:cs="Times New Roman"/>
          <w:bCs/>
          <w:noProof/>
          <w:color w:val="000000" w:themeColor="text1"/>
          <w:sz w:val="24"/>
          <w:szCs w:val="24"/>
        </w:rPr>
        <w:t>and</w:t>
      </w:r>
      <w:r w:rsidR="00622502" w:rsidRPr="00D558AB">
        <w:rPr>
          <w:rFonts w:ascii="Times New Roman" w:hAnsi="Times New Roman" w:cs="Times New Roman"/>
          <w:bCs/>
          <w:noProof/>
          <w:color w:val="000000" w:themeColor="text1"/>
          <w:sz w:val="24"/>
          <w:szCs w:val="24"/>
        </w:rPr>
        <w:t xml:space="preserve"> Morgner, 2001; Minhas </w:t>
      </w:r>
      <w:r w:rsidR="00455218" w:rsidRPr="00D558AB">
        <w:rPr>
          <w:rFonts w:ascii="Times New Roman" w:hAnsi="Times New Roman" w:cs="Times New Roman"/>
          <w:bCs/>
          <w:noProof/>
          <w:color w:val="000000" w:themeColor="text1"/>
          <w:sz w:val="24"/>
          <w:szCs w:val="24"/>
        </w:rPr>
        <w:t>and</w:t>
      </w:r>
      <w:r w:rsidR="00622502" w:rsidRPr="00D558AB">
        <w:rPr>
          <w:rFonts w:ascii="Times New Roman" w:hAnsi="Times New Roman" w:cs="Times New Roman"/>
          <w:bCs/>
          <w:noProof/>
          <w:color w:val="000000" w:themeColor="text1"/>
          <w:sz w:val="24"/>
          <w:szCs w:val="24"/>
        </w:rPr>
        <w:t xml:space="preserve"> Jacobs, 1996; Soutar </w:t>
      </w:r>
      <w:r w:rsidR="00455218" w:rsidRPr="00D558AB">
        <w:rPr>
          <w:rFonts w:ascii="Times New Roman" w:hAnsi="Times New Roman" w:cs="Times New Roman"/>
          <w:bCs/>
          <w:noProof/>
          <w:color w:val="000000" w:themeColor="text1"/>
          <w:sz w:val="24"/>
          <w:szCs w:val="24"/>
        </w:rPr>
        <w:t>and</w:t>
      </w:r>
      <w:r w:rsidR="00622502" w:rsidRPr="00D558AB">
        <w:rPr>
          <w:rFonts w:ascii="Times New Roman" w:hAnsi="Times New Roman" w:cs="Times New Roman"/>
          <w:bCs/>
          <w:noProof/>
          <w:color w:val="000000" w:themeColor="text1"/>
          <w:sz w:val="24"/>
          <w:szCs w:val="24"/>
        </w:rPr>
        <w:t xml:space="preserve"> McNeil, 1991)</w:t>
      </w:r>
      <w:r w:rsidR="00B5526A" w:rsidRPr="00D558AB">
        <w:rPr>
          <w:rFonts w:ascii="Times New Roman" w:hAnsi="Times New Roman" w:cs="Times New Roman"/>
          <w:bCs/>
          <w:color w:val="000000" w:themeColor="text1"/>
          <w:sz w:val="24"/>
          <w:szCs w:val="24"/>
        </w:rPr>
        <w:fldChar w:fldCharType="end"/>
      </w:r>
      <w:r w:rsidR="00622502" w:rsidRPr="00D558AB">
        <w:rPr>
          <w:rFonts w:ascii="Times New Roman" w:hAnsi="Times New Roman" w:cs="Times New Roman"/>
          <w:bCs/>
          <w:color w:val="000000" w:themeColor="text1"/>
          <w:sz w:val="24"/>
          <w:szCs w:val="24"/>
        </w:rPr>
        <w:t xml:space="preserve">, retailing </w:t>
      </w:r>
      <w:r w:rsidR="00B5526A" w:rsidRPr="00D558AB">
        <w:rPr>
          <w:rFonts w:ascii="Times New Roman" w:hAnsi="Times New Roman" w:cs="Times New Roman"/>
          <w:bCs/>
          <w:color w:val="000000" w:themeColor="text1"/>
          <w:sz w:val="24"/>
          <w:szCs w:val="24"/>
        </w:rPr>
        <w:fldChar w:fldCharType="begin" w:fldLock="1"/>
      </w:r>
      <w:r w:rsidR="00622502" w:rsidRPr="00D558AB">
        <w:rPr>
          <w:rFonts w:ascii="Times New Roman" w:hAnsi="Times New Roman" w:cs="Times New Roman"/>
          <w:bCs/>
          <w:color w:val="000000" w:themeColor="text1"/>
          <w:sz w:val="24"/>
          <w:szCs w:val="24"/>
        </w:rPr>
        <w:instrText>ADDIN CSL_CITATION { "citationItems" : [ { "id" : "ITEM-1", "itemData" : { "DOI" : "10.1108/09590551111104459", "ISBN" : "0959055111110", "ISSN" : "0959-0552", "abstract" : "Purpose \u2013 The purpose of this study is to identify shopper segments based on benefits sought from TV home shopping and profiled the identified segments in consumer characteristics and market behaviors. Design/methodology/approach \u2013 A sample of 887 consumers who had watched a TV home shopping channel was used. The analyses involved running a factor analysis based on benefits sought, a cluster analysis based on the identified factors, and x 2test and ANOVA for profiling the segments. Findings \u2013 Four benefit segments of TV home shoppers were identified: convenience seekers, product-oriented shoppers, uniqueness seekers, and apathetic shoppers. Each consumer segment exhibited significant differences in demographic characteristics (i.e. gender, age, education level), consumer characteristics (i.e. time-consciousness, price-consciousness), and behavioral outcomes (i.e. satisfaction with TV shopping, repurchase intention). Research limitations/implications \u2013 This study confirms that benefit segmentation can be a useful tool for targeting TV home shoppers. However, the findings of the current study should be interpreted with caution due to non-random sampling method and limited number of scale items for benefits sought and variables used in describing segments. Practical implications \u2013 The results provide marketing suggestions for each of the benefit segments of TV shoppers. Originality/value \u2013 Considering that virtually no benefit segmentation research has been conducted on TV shoppers, this study provides a new perspective to the segmentation of TV home shoppers.", "author" : [ { "dropping-particle" : "", "family" : "Park", "given" : "Hyejune", "non-dropping-particle" : "", "parse-names" : false, "suffix" : "" }, { "dropping-particle" : "", "family" : "Lim", "given" : "Chae-Mi", "non-dropping-particle" : "", "parse-names" : false, "suffix" : "" }, { "dropping-particle" : "", "family" : "Bhardwaj", "given" : "Vertica", "non-dropping-particle" : "", "parse-names" : false, "suffix" : "" }, { "dropping-particle" : "", "family" : "Kim", "given" : "Youn-Kyung", "non-dropping-particle" : "", "parse-names" : false, "suffix" : "" } ], "container-title" : "International Journal of Retail &amp; Distribution Management", "id" : "ITEM-1", "issue" : "1", "issued" : { "date-parts" : [ [ "2011" ] ] }, "page" : "7-24", "title" : "Benefit segmentation of TV home shoppers", "type" : "article-journal", "volume" : "39" }, "uris" : [ "http://www.mendeley.com/documents/?uuid=3ef7ad62-4978-45fa-ba56-fa1c37ae87f0" ] } ], "mendeley" : { "formattedCitation" : "(Park et al., 2011)", "plainTextFormattedCitation" : "(Park et al., 2011)", "previouslyFormattedCitation" : "(Park et al., 2011)"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622502" w:rsidRPr="00D558AB">
        <w:rPr>
          <w:rFonts w:ascii="Times New Roman" w:hAnsi="Times New Roman" w:cs="Times New Roman"/>
          <w:bCs/>
          <w:noProof/>
          <w:color w:val="000000" w:themeColor="text1"/>
          <w:sz w:val="24"/>
          <w:szCs w:val="24"/>
        </w:rPr>
        <w:t>(Park et al., 2011)</w:t>
      </w:r>
      <w:r w:rsidR="00B5526A" w:rsidRPr="00D558AB">
        <w:rPr>
          <w:rFonts w:ascii="Times New Roman" w:hAnsi="Times New Roman" w:cs="Times New Roman"/>
          <w:bCs/>
          <w:color w:val="000000" w:themeColor="text1"/>
          <w:sz w:val="24"/>
          <w:szCs w:val="24"/>
        </w:rPr>
        <w:fldChar w:fldCharType="end"/>
      </w:r>
      <w:r w:rsidR="00622502" w:rsidRPr="00D558AB">
        <w:rPr>
          <w:rFonts w:ascii="Times New Roman" w:hAnsi="Times New Roman" w:cs="Times New Roman"/>
          <w:bCs/>
          <w:color w:val="000000" w:themeColor="text1"/>
          <w:sz w:val="24"/>
          <w:szCs w:val="24"/>
        </w:rPr>
        <w:t xml:space="preserve">, freight transport market </w:t>
      </w:r>
      <w:r w:rsidR="00B5526A" w:rsidRPr="00D558AB">
        <w:rPr>
          <w:rFonts w:ascii="Times New Roman" w:hAnsi="Times New Roman" w:cs="Times New Roman"/>
          <w:bCs/>
          <w:color w:val="000000" w:themeColor="text1"/>
          <w:sz w:val="24"/>
          <w:szCs w:val="24"/>
        </w:rPr>
        <w:fldChar w:fldCharType="begin" w:fldLock="1"/>
      </w:r>
      <w:r w:rsidR="006E5D38" w:rsidRPr="00D558AB">
        <w:rPr>
          <w:rFonts w:ascii="Times New Roman" w:hAnsi="Times New Roman" w:cs="Times New Roman"/>
          <w:bCs/>
          <w:color w:val="000000" w:themeColor="text1"/>
          <w:sz w:val="24"/>
          <w:szCs w:val="24"/>
        </w:rPr>
        <w:instrText>ADDIN CSL_CITATION { "citationItems" : [ { "id" : "ITEM-1", "itemData" : { "DOI" : "10.1108/03090569510102522", "ISBN" : "0309-0566", "ISSN" : "0309-0566", "abstract" : "The concept of market segmentation, first introduced by Smith[1], has attracted much marketing attention. Market segmentation is overt recognition that customers within the market for a given product are not homogeneous. The concept is based on three basic premisses[2]: (1) Customers are different. (2) Differences in customers relate to differences in demand. (3) Segments of customers can be isolated within the overall market. Numerous and diverse factors produce heterogeneity in any market. Segmentation allows recognition of the existence of multiple demand curves which result from a heterogeneous demand where previously only one demand curve was recognized. This heterogeneity of demand is viewed as an opportunity by the market-oriented company[3]. A pragmatic view of segmentation then is that it is the construction of groups of customers (segments) who will respond in more or less the same way to the marketing activities of the firm.", "author" : [ { "dropping-particle" : "", "family" : "Matear", "given" : "Sheelagh", "non-dropping-particle" : "", "parse-names" : false, "suffix" : "" }, { "dropping-particle" : "", "family" : "Gray", "given" : "Richard", "non-dropping-particle" : "", "parse-names" : false, "suffix" : "" } ], "container-title" : "European Journal of Marketing", "id" : "ITEM-1", "issue" : "12", "issued" : { "date-parts" : [ [ "1995" ] ] }, "page" : "43-58", "title" : "Benefit segments in a freight transport market", "type" : "article-journal", "volume" : "29" }, "uris" : [ "http://www.mendeley.com/documents/?uuid=8b45a783-58b7-40dc-9662-4aa99864ce63" ] } ], "mendeley" : { "formattedCitation" : "(Matear &amp; Gray, 1995)", "manualFormatting" : "(Matear and Gray, 1995)", "plainTextFormattedCitation" : "(Matear &amp; Gray, 1995)", "previouslyFormattedCitation" : "(Matear &amp; Gray, 1995)"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622502" w:rsidRPr="00D558AB">
        <w:rPr>
          <w:rFonts w:ascii="Times New Roman" w:hAnsi="Times New Roman" w:cs="Times New Roman"/>
          <w:bCs/>
          <w:noProof/>
          <w:color w:val="000000" w:themeColor="text1"/>
          <w:sz w:val="24"/>
          <w:szCs w:val="24"/>
        </w:rPr>
        <w:t xml:space="preserve">(Matear </w:t>
      </w:r>
      <w:r w:rsidR="00B00BB2" w:rsidRPr="00D558AB">
        <w:rPr>
          <w:rFonts w:ascii="Times New Roman" w:hAnsi="Times New Roman" w:cs="Times New Roman"/>
          <w:bCs/>
          <w:noProof/>
          <w:color w:val="000000" w:themeColor="text1"/>
          <w:sz w:val="24"/>
          <w:szCs w:val="24"/>
        </w:rPr>
        <w:t>and</w:t>
      </w:r>
      <w:r w:rsidR="00622502" w:rsidRPr="00D558AB">
        <w:rPr>
          <w:rFonts w:ascii="Times New Roman" w:hAnsi="Times New Roman" w:cs="Times New Roman"/>
          <w:bCs/>
          <w:noProof/>
          <w:color w:val="000000" w:themeColor="text1"/>
          <w:sz w:val="24"/>
          <w:szCs w:val="24"/>
        </w:rPr>
        <w:t xml:space="preserve"> Gray, 1995)</w:t>
      </w:r>
      <w:r w:rsidR="00B5526A" w:rsidRPr="00D558AB">
        <w:rPr>
          <w:rFonts w:ascii="Times New Roman" w:hAnsi="Times New Roman" w:cs="Times New Roman"/>
          <w:bCs/>
          <w:color w:val="000000" w:themeColor="text1"/>
          <w:sz w:val="24"/>
          <w:szCs w:val="24"/>
        </w:rPr>
        <w:fldChar w:fldCharType="end"/>
      </w:r>
      <w:r w:rsidR="00622502" w:rsidRPr="00D558AB">
        <w:rPr>
          <w:rFonts w:ascii="Times New Roman" w:hAnsi="Times New Roman" w:cs="Times New Roman"/>
          <w:bCs/>
          <w:color w:val="000000" w:themeColor="text1"/>
          <w:sz w:val="24"/>
          <w:szCs w:val="24"/>
        </w:rPr>
        <w:t xml:space="preserve">, food industry </w:t>
      </w:r>
      <w:r w:rsidR="00B5526A" w:rsidRPr="00D558AB">
        <w:rPr>
          <w:rFonts w:ascii="Times New Roman" w:hAnsi="Times New Roman" w:cs="Times New Roman"/>
          <w:bCs/>
          <w:color w:val="000000" w:themeColor="text1"/>
          <w:sz w:val="24"/>
          <w:szCs w:val="24"/>
        </w:rPr>
        <w:fldChar w:fldCharType="begin" w:fldLock="1"/>
      </w:r>
      <w:r w:rsidR="00622502" w:rsidRPr="00D558AB">
        <w:rPr>
          <w:rFonts w:ascii="Times New Roman" w:hAnsi="Times New Roman" w:cs="Times New Roman"/>
          <w:bCs/>
          <w:color w:val="000000" w:themeColor="text1"/>
          <w:sz w:val="24"/>
          <w:szCs w:val="24"/>
        </w:rPr>
        <w:instrText>ADDIN CSL_CITATION { "citationItems" : [ { "id" : "ITEM-1", "itemData" : { "DOI" : "10.1108/03090560910947034", "ISBN" : "0309056091094", "ISSN" : "0309-0566", "PMID" : "42843244", "abstract" : "The purpose of this paper is to explore the use of ambivalence in benefit-based segmentation of convenience food in Norway. Building on the attitude-ambivalence literature and research about food convenience, a hierarchic cluster analysis is performed based on a nation-wide representative survey of 1,154 Norwegian consumers. The study's effort to use attitudinal ambivalence as a basis for benefit or attitude segmentation proved to be useful in finding segments with different profiles in the area of convenience food. The results reveal three consumer segments based on evaluation of quality, value, ambivalence and perceived morals towards convenience food: the Convenient, the Ambivalent, and the Dissatisfied consumer. While the Convenient have positive feelings and the Dissatisfied negative feelings toward convenience food, the Ambivalent have mixed feelings and feel guilt when eating ready meals. The ambivalent consumers share beliefs, attitudes, values and behaviour at a position somewhere between the Convenient and the Dissatisfied on most variables. However, in some areas they are close to the Dissatisfied, e.g. on variables such as perceived nutritional value, serving/buying ready meals, time used for making dinner or planning their meals. In a few areas they are closer to the Convenient, e.g. appeal to children, consuming, soups and pasta, and age above 60. Future research on benefit or attitudinal segmentation should consider including a measure of perceived ambivalence associated with the investigated products or services. The practical implications are addressing a potential for the convenience food industry and subsequently suggesting a positioning strategy to adopt ambivalent consumers. The paper presents new insights into consumer benefit segmentation and in empirical research on convenience food with a particular focus on ambivalence and moral attitudes.", "author" : [ { "dropping-particle" : "", "family" : "Olsen", "given" : "Svein Ottar", "non-dropping-particle" : "", "parse-names" : false, "suffix" : "" }, { "dropping-particle" : "", "family" : "Prebensen", "given" : "Nina", "non-dropping-particle" : "", "parse-names" : false, "suffix" : "" }, { "dropping-particle" : "", "family" : "Larsen", "given" : "Thomas a.", "non-dropping-particle" : "", "parse-names" : false, "suffix" : "" } ], "container-title" : "European Journal of Marketing", "id" : "ITEM-1", "issue" : "5/6", "issued" : { "date-parts" : [ [ "2009" ] ] }, "page" : "762-783", "title" : "Including ambivalence as a basis for benefit segmentation: A study of convenience food in Norway", "type" : "article-journal", "volume" : "43" }, "uris" : [ "http://www.mendeley.com/documents/?uuid=8551884d-0840-45bf-be18-e528adb9fb56" ] } ], "mendeley" : { "formattedCitation" : "(Olsen et al., 2009)", "plainTextFormattedCitation" : "(Olsen et al., 2009)", "previouslyFormattedCitation" : "(Olsen et al., 2009)"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622502" w:rsidRPr="00D558AB">
        <w:rPr>
          <w:rFonts w:ascii="Times New Roman" w:hAnsi="Times New Roman" w:cs="Times New Roman"/>
          <w:bCs/>
          <w:noProof/>
          <w:color w:val="000000" w:themeColor="text1"/>
          <w:sz w:val="24"/>
          <w:szCs w:val="24"/>
        </w:rPr>
        <w:t>(Olsen et al., 2009)</w:t>
      </w:r>
      <w:r w:rsidR="00B5526A" w:rsidRPr="00D558AB">
        <w:rPr>
          <w:rFonts w:ascii="Times New Roman" w:hAnsi="Times New Roman" w:cs="Times New Roman"/>
          <w:bCs/>
          <w:color w:val="000000" w:themeColor="text1"/>
          <w:sz w:val="24"/>
          <w:szCs w:val="24"/>
        </w:rPr>
        <w:fldChar w:fldCharType="end"/>
      </w:r>
      <w:r w:rsidR="00622502" w:rsidRPr="00D558AB">
        <w:rPr>
          <w:rFonts w:ascii="Times New Roman" w:hAnsi="Times New Roman" w:cs="Times New Roman"/>
          <w:bCs/>
          <w:color w:val="000000" w:themeColor="text1"/>
          <w:sz w:val="24"/>
          <w:szCs w:val="24"/>
        </w:rPr>
        <w:t xml:space="preserve">, clothing and apparel </w:t>
      </w:r>
      <w:r w:rsidR="00B5526A" w:rsidRPr="00D558AB">
        <w:rPr>
          <w:rFonts w:ascii="Times New Roman" w:hAnsi="Times New Roman" w:cs="Times New Roman"/>
          <w:bCs/>
          <w:color w:val="000000" w:themeColor="text1"/>
          <w:sz w:val="24"/>
          <w:szCs w:val="24"/>
        </w:rPr>
        <w:fldChar w:fldCharType="begin" w:fldLock="1"/>
      </w:r>
      <w:r w:rsidR="006E5D38" w:rsidRPr="00D558AB">
        <w:rPr>
          <w:rFonts w:ascii="Times New Roman" w:hAnsi="Times New Roman" w:cs="Times New Roman"/>
          <w:bCs/>
          <w:color w:val="000000" w:themeColor="text1"/>
          <w:sz w:val="24"/>
          <w:szCs w:val="24"/>
        </w:rPr>
        <w:instrText>ADDIN CSL_CITATION { "citationItems" : [ { "id" : "ITEM-1", "itemData" : { "DOI" : "10.1177/0887302X0202000404", "author" : [ { "dropping-particle" : "", "family" : "Hong", "given" : "Heesook", "non-dropping-particle" : "", "parse-names" : false, "suffix" : "" }, { "dropping-particle" : "", "family" : "Koh", "given" : "Aeran", "non-dropping-particle" : "", "parse-names" : false, "suffix" : "" } ], "container-title" : "Clothing and Textiles Research Journal", "id" : "ITEM-1", "issue" : "4", "issued" : { "date-parts" : [ [ "2002" ] ] }, "page" : "205-214", "title" : "Benefit Segmentation of the Korean Female Apparel Market : Importance of Store Attributes", "type" : "article-journal", "volume" : "20" }, "uris" : [ "http://www.mendeley.com/documents/?uuid=ecb13c0e-54c8-49a8-81e2-75e3b9bcc845" ] }, { "id" : "ITEM-2", "itemData" : { "author" : [ { "dropping-particle" : "", "family" : "Strother", "given" : "Mcdonough", "non-dropping-particle" : "", "parse-names" : false, "suffix" : "" }, { "dropping-particle" : "", "family" : "Crouch", "given" : "Cynthia", "non-dropping-particle" : "", "parse-names" : false, "suffix" : "" }, { "dropping-particle" : "", "family" : "Blouin", "given" : "David", "non-dropping-particle" : "", "parse-names" : false, "suffix" : "" } ], "id" : "ITEM-2", "issued" : { "date-parts" : [ [ "1981" ] ] }, "title" : "Application of Benefit Segmentation to a Generic Product Study in Clothing and Textiles", "type" : "article-journal" }, "uris" : [ "http://www.mendeley.com/documents/?uuid=a290738f-aed0-4466-b420-dcf421fe633d" ] } ], "mendeley" : { "formattedCitation" : "(Hong &amp; Koh, 2002; Strother, Crouch, &amp; Blouin, 1981)", "manualFormatting" : "(Hong and Koh, 2002; Strother et al., 1981)", "plainTextFormattedCitation" : "(Hong &amp; Koh, 2002; Strother, Crouch, &amp; Blouin, 1981)", "previouslyFormattedCitation" : "(Hong &amp; Koh, 2002; Strother, Crouch, &amp; Blouin, 1981)" }, "properties" : { "noteIndex" : 0 }, "schema" : "https://github.com/citation-style-language/schema/raw/master/csl-citation.json" }</w:instrText>
      </w:r>
      <w:r w:rsidR="00B5526A" w:rsidRPr="00D558AB">
        <w:rPr>
          <w:rFonts w:ascii="Times New Roman" w:hAnsi="Times New Roman" w:cs="Times New Roman"/>
          <w:bCs/>
          <w:color w:val="000000" w:themeColor="text1"/>
          <w:sz w:val="24"/>
          <w:szCs w:val="24"/>
        </w:rPr>
        <w:fldChar w:fldCharType="separate"/>
      </w:r>
      <w:r w:rsidR="00622502" w:rsidRPr="00D558AB">
        <w:rPr>
          <w:rFonts w:ascii="Times New Roman" w:hAnsi="Times New Roman" w:cs="Times New Roman"/>
          <w:bCs/>
          <w:noProof/>
          <w:color w:val="000000" w:themeColor="text1"/>
          <w:sz w:val="24"/>
          <w:szCs w:val="24"/>
        </w:rPr>
        <w:t xml:space="preserve">(Hong </w:t>
      </w:r>
      <w:r w:rsidR="00B00BB2" w:rsidRPr="00D558AB">
        <w:rPr>
          <w:rFonts w:ascii="Times New Roman" w:hAnsi="Times New Roman" w:cs="Times New Roman"/>
          <w:bCs/>
          <w:noProof/>
          <w:color w:val="000000" w:themeColor="text1"/>
          <w:sz w:val="24"/>
          <w:szCs w:val="24"/>
        </w:rPr>
        <w:t>and</w:t>
      </w:r>
      <w:r w:rsidR="00622502" w:rsidRPr="00D558AB">
        <w:rPr>
          <w:rFonts w:ascii="Times New Roman" w:hAnsi="Times New Roman" w:cs="Times New Roman"/>
          <w:bCs/>
          <w:noProof/>
          <w:color w:val="000000" w:themeColor="text1"/>
          <w:sz w:val="24"/>
          <w:szCs w:val="24"/>
        </w:rPr>
        <w:t xml:space="preserve"> Koh, 2002; Strother</w:t>
      </w:r>
      <w:r w:rsidR="00B00BB2" w:rsidRPr="00D558AB">
        <w:rPr>
          <w:rFonts w:ascii="Times New Roman" w:hAnsi="Times New Roman" w:cs="Times New Roman"/>
          <w:bCs/>
          <w:noProof/>
          <w:color w:val="000000" w:themeColor="text1"/>
          <w:sz w:val="24"/>
          <w:szCs w:val="24"/>
        </w:rPr>
        <w:t xml:space="preserve"> et al., </w:t>
      </w:r>
      <w:r w:rsidR="00622502" w:rsidRPr="00D558AB">
        <w:rPr>
          <w:rFonts w:ascii="Times New Roman" w:hAnsi="Times New Roman" w:cs="Times New Roman"/>
          <w:bCs/>
          <w:noProof/>
          <w:color w:val="000000" w:themeColor="text1"/>
          <w:sz w:val="24"/>
          <w:szCs w:val="24"/>
        </w:rPr>
        <w:t>1981)</w:t>
      </w:r>
      <w:r w:rsidR="00B5526A" w:rsidRPr="00D558AB">
        <w:rPr>
          <w:rFonts w:ascii="Times New Roman" w:hAnsi="Times New Roman" w:cs="Times New Roman"/>
          <w:bCs/>
          <w:color w:val="000000" w:themeColor="text1"/>
          <w:sz w:val="24"/>
          <w:szCs w:val="24"/>
        </w:rPr>
        <w:fldChar w:fldCharType="end"/>
      </w:r>
      <w:r w:rsidR="00622502" w:rsidRPr="00D558AB">
        <w:rPr>
          <w:rFonts w:ascii="Times New Roman" w:hAnsi="Times New Roman" w:cs="Times New Roman"/>
          <w:bCs/>
          <w:color w:val="000000" w:themeColor="text1"/>
          <w:sz w:val="24"/>
          <w:szCs w:val="24"/>
        </w:rPr>
        <w:t xml:space="preserve">. </w:t>
      </w:r>
    </w:p>
    <w:p w14:paraId="6B48F75E" w14:textId="41065E77" w:rsidR="00716700" w:rsidRPr="00D558AB" w:rsidRDefault="00850AC4" w:rsidP="00FC0DBD">
      <w:pPr>
        <w:spacing w:after="0" w:line="360" w:lineRule="auto"/>
        <w:jc w:val="both"/>
        <w:rPr>
          <w:rFonts w:ascii="Times New Roman" w:hAnsi="Times New Roman" w:cs="Times New Roman"/>
          <w:color w:val="000000" w:themeColor="text1"/>
          <w:sz w:val="24"/>
          <w:szCs w:val="24"/>
          <w:shd w:val="clear" w:color="auto" w:fill="FFFFFF"/>
        </w:rPr>
      </w:pPr>
      <w:r w:rsidRPr="00D558AB">
        <w:rPr>
          <w:rFonts w:ascii="Times New Roman" w:hAnsi="Times New Roman" w:cs="Times New Roman"/>
          <w:bCs/>
          <w:color w:val="000000" w:themeColor="text1"/>
          <w:sz w:val="24"/>
          <w:szCs w:val="24"/>
        </w:rPr>
        <w:t xml:space="preserve">Similarly, </w:t>
      </w:r>
      <w:r w:rsidR="00762AB8" w:rsidRPr="00D558AB">
        <w:rPr>
          <w:rFonts w:ascii="Times New Roman" w:hAnsi="Times New Roman" w:cs="Times New Roman"/>
          <w:bCs/>
          <w:color w:val="000000" w:themeColor="text1"/>
          <w:sz w:val="24"/>
          <w:szCs w:val="24"/>
        </w:rPr>
        <w:t xml:space="preserve">some studies </w:t>
      </w:r>
      <w:r w:rsidR="00622502" w:rsidRPr="00D558AB">
        <w:rPr>
          <w:rFonts w:ascii="Times New Roman" w:hAnsi="Times New Roman" w:cs="Times New Roman"/>
          <w:color w:val="000000" w:themeColor="text1"/>
          <w:sz w:val="24"/>
          <w:szCs w:val="24"/>
        </w:rPr>
        <w:t xml:space="preserve">have compared the performance of SOM and K-Means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"10.1016/j.ejor.2005.03.039", "ISBN" : "0377-2217", "ISSN" : "03772217", "abstract" : "In this paper we present a comparison among some nonhierarchical and hierarchical clustering algorithms including SOM (Self-Organization Map) neural network and Fuzzy c-means methods. Data were simulated considering correlated and uncorrelated variables, nonoverlapping and overlapping clusters with and without outliers. A total of 2530 data sets were simulated. The results showed that Fuzzy c-means had a very good performance in all cases being very stable even in the presence of outliers and overlapping. All other clustering algorithms were very affected by the amount of overlapping and outliers. SOM neural network did not perform well in almost all cases being very affected by the number of variables and clusters. The traditional hierarchical clustering and K-means methods presented similar performance. ?? 2005 Elsevier B.V. All rights reserved.", "author" : [ { "dropping-particle" : "", "family" : "Mingoti", "given" : "Sueli A.", "non-dropping-particle" : "", "parse-names" : false, "suffix" : "" }, { "dropping-particle" : "", "family" : "Lima", "given" : "Joab O.", "non-dropping-particle" : "", "parse-names" : false, "suffix" : "" } ], "container-title" : "European Journal of Operational Research", "id" : "ITEM-1", "issue" : "3", "issued" : { "date-parts" : [ [ "2006" ] ] }, "page" : "1742-1759", "title" : "Comparing SOM neural network with Fuzzy c-means, K-means and traditional hierarchical clustering algorithms", "type" : "article-journal", "volume" : "174" }, "uris" : [ "http://www.mendeley.com/documents/?uuid=a0c569dd-8679-48fc-8029-e03c33326bd2" ] }, { "id" : "ITEM-2", "itemData" : { "DOI" : "10.1016/j.eswa.2005.07.036", "ISBN" : "0957-4174", "ISSN" : "09574174", "abstract" : "This study is dedicated to proposing a novel two-stage method, which first uses Self-Organizing Feature Maps (SOM) neural network to determine the number of clusters and the starting point, and then uses genetic K-means algorithm to find the final solution. The results of simulated data via a Monte Carlo study show that the proposed method outperforms two other methods, K-means and SOM followed by K-means (Kuo, Ho &amp; Hu, 2002a), based on both within-cluster variations (SSW) and the number of misclassification. In order to further demonstrate the proposed approach's capability, a real-world problem of the fright transport industry market segmentation is employed. A questionnaire is designed and surveyed, after which factor analysis extracts the factors from the questionnaire items as the basis of market segmentation. Then the proposed method is used to cluster the customers. The results also indicate that the proposed method is better than the other two methods ?? 2005 Elsevier Ltd. All rights reserved.", "author" : [ { "dropping-particle" : "", "family" : "Kuo", "given" : "R. J.", "non-dropping-particle" : "", "parse-names" : false, "suffix" : "" }, { "dropping-particle" : "", "family" : "An", "given" : "Y. L.", "non-dropping-particle" : "", "parse-names" : false, "suffix" : "" }, { "dropping-particle" : "", "family" : "Wang", "given" : "H. S.", "non-dropping-particle" : "", "parse-names" : false, "suffix" : "" }, { "dropping-particle" : "", "family" : "Chung", "given" : "W. J.", "non-dropping-particle" : "", "parse-names" : false, "suffix" : "" } ], "container-title" : "Expert Systems with Applications", "id" : "ITEM-2", "issue" : "2", "issued" : { "date-parts" : [ [ "2006" ] ] }, "page" : "313-324", "title" : "Integration of self-organizing feature maps neural network and genetic K-means algorithm for market segmentation", "type" : "article-journal", "volume" : "30" }, "uris" : [ "http://www.mendeley.com/documents/?uuid=2da90482-358a-4890-8608-09b49d07208e" ] }, { "id" : "ITEM-3", "itemData" : { "DOI" : "10.1016/j.eswa.2009.04.022", "ISBN" : "0957-4174", "ISSN" : "09574174", "abstract" : "Strategic group analysis comprises of clustering of firms within an industry according to their similarities with respect to a set of strategic dimensions and investigating the performance implications of strategic group membership. One of the challenges of strategic group analysis is the selection of the clustering method. In this study, the results of the strategic group analysis of Turkish contractors are presented to compare the performances of traditional cluster analysis techniques, self-organizing maps (SOM) and fuzzy C-means method (FCM) for strategic grouping. Findings reveal that traditional cluster analysis methods cannot disclose the overlapping strategic group structure and position of companies within the same strategic group. It is concluded that SOM and FCM can reveal the typology of the strategic groups better than traditional cluster analysis and they are more likely to provide useful information about the real strategic group structure. \u00a9 2009 Elsevier Ltd. All rights reserved.", "author" : [ { "dropping-particle" : "", "family" : "Budayan", "given" : "Cenk", "non-dropping-particle" : "", "parse-names" : false, "suffix" : "" }, { "dropping-particle" : "", "family" : "Dikmen", "given" : "Irem", "non-dropping-particle" : "", "parse-names" : false, "suffix" : "" }, { "dropping-particle" : "", "family" : "Birgonul", "given" : "M. Talat", "non-dropping-particle" : "", "parse-names" : false, "suffix" : "" } ], "container-title" : "Expert Systems with Applications", "id" : "ITEM-3", "issue" : "9", "issued" : { "date-parts" : [ [ "2009" ] ] }, "page" : "11772-11781", "publisher" : "Elsevier Ltd", "title" : "Comparing the performance of traditional cluster analysis, self-organizing maps and fuzzy C-means method for strategic grouping", "type" : "article-journal", "volume" : "36" }, "uris" : [ "http://www.mendeley.com/documents/?uuid=67179dfe-9b64-44c6-b85f-162101d82c98" ] }, { "id" : "ITEM-4", "itemData" : { "DOI" : "10.1016/0377-2217(96)00038-0", "ISBN" : "0377-2217", "ISSN" : "03772217", "abstract" : "Cluster analysis, the determination of natural subgroups in a data set, is an important statistical methodology that is used in many contexts. A major problem with hierarchical clustering methods used today is the tendency for classification errors to occur when the empirical data departs from the ideal conditions of compact isolated clusters. Many empirical data sets have structural imperfections that confound the identification of clusters. We use a Self Organizing Map (SOM) neural network clustering methodology and demonstrate that it is superior to the hierarchical clustering methods. The performance of the neural network and seven hierarchical clustering methods is tested on 252 data sets with various levels of imperfections that include data dispersion, outliers, irrelevant variables, and nonuniform cluster densities. The superior accuracy and robustness of the neural network can improve the effectiveness of decisions and research based on clustering messy empirical data.", "author" : [ { "dropping-particle" : "", "family" : "Mangiameli", "given" : "Paul", "non-dropping-particle" : "", "parse-names" : false, "suffix" : "" }, { "dropping-particle" : "", "family" : "Chen", "given" : "Shaw K.", "non-dropping-particle" : "", "parse-names" : false, "suffix" : "" }, { "dropping-particle" : "", "family" : "West", "given" : "David", "non-dropping-particle" : "", "parse-names" : false, "suffix" : "" } ], "container-title" : "European Journal of Operational Research", "id" : "ITEM-4", "issue" : "2", "issued" : { "date-parts" : [ [ "1996" ] ] }, "page" : "402-417", "title" : "A comparison of SOM neural network and hierarchical clustering methods", "type" : "article-journal", "volume" : "93" }, "uris" : [ "http://www.mendeley.com/documents/?uuid=846b72d8-9569-46ce-a6a7-e10961c5d720" ] } ], "mendeley" : { "formattedCitation" : "(Budayan, Dikmen, &amp; Birgonul, 2009; Kuo, An, Wang, &amp; Chung, 2006; Mangiameli, Chen, &amp; West, 1996; Mingoti &amp; Lima, 2006)", "manualFormatting" : "(Mangiameli et al., 1996; Kuo et al. 2006; Mingoti and Lima, 2006; Budayan et al. 2009)", "plainTextFormattedCitation" : "(Budayan, Dikmen, &amp; Birgonul, 2009; Kuo, An, Wang, &amp; Chung, 2006; Mangiameli, Chen, &amp; West, 1996; Mingoti &amp; Lima, 2006)", "previouslyFormattedCitation" : "(Budayan, Dikmen, &amp; Birgonul, 2009; Kuo, An, Wang, &amp; Chung, 2006; Mangiameli, Chen, &amp; West, 1996; Mingoti &amp; Lima, 2006)"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622502" w:rsidRPr="00D558AB">
        <w:rPr>
          <w:rFonts w:ascii="Times New Roman" w:hAnsi="Times New Roman" w:cs="Times New Roman"/>
          <w:noProof/>
          <w:color w:val="000000" w:themeColor="text1"/>
          <w:sz w:val="24"/>
          <w:szCs w:val="24"/>
        </w:rPr>
        <w:t>(Mangiameli</w:t>
      </w:r>
      <w:r w:rsidR="00762AB8" w:rsidRPr="00D558AB">
        <w:rPr>
          <w:rFonts w:ascii="Times New Roman" w:hAnsi="Times New Roman" w:cs="Times New Roman"/>
          <w:noProof/>
          <w:color w:val="000000" w:themeColor="text1"/>
          <w:sz w:val="24"/>
          <w:szCs w:val="24"/>
        </w:rPr>
        <w:t xml:space="preserve"> et al.</w:t>
      </w:r>
      <w:r w:rsidR="00622502" w:rsidRPr="00D558AB">
        <w:rPr>
          <w:rFonts w:ascii="Times New Roman" w:hAnsi="Times New Roman" w:cs="Times New Roman"/>
          <w:noProof/>
          <w:color w:val="000000" w:themeColor="text1"/>
          <w:sz w:val="24"/>
          <w:szCs w:val="24"/>
        </w:rPr>
        <w:t xml:space="preserve">, 1996; </w:t>
      </w:r>
      <w:r w:rsidR="00762AB8" w:rsidRPr="00D558AB">
        <w:rPr>
          <w:rFonts w:ascii="Times New Roman" w:hAnsi="Times New Roman" w:cs="Times New Roman"/>
          <w:noProof/>
          <w:color w:val="000000" w:themeColor="text1"/>
          <w:sz w:val="24"/>
          <w:szCs w:val="24"/>
        </w:rPr>
        <w:t xml:space="preserve">Kuo et al. 2006; </w:t>
      </w:r>
      <w:r w:rsidR="00622502" w:rsidRPr="00D558AB">
        <w:rPr>
          <w:rFonts w:ascii="Times New Roman" w:hAnsi="Times New Roman" w:cs="Times New Roman"/>
          <w:noProof/>
          <w:color w:val="000000" w:themeColor="text1"/>
          <w:sz w:val="24"/>
          <w:szCs w:val="24"/>
        </w:rPr>
        <w:t xml:space="preserve">Mingoti </w:t>
      </w:r>
      <w:r w:rsidR="00762AB8" w:rsidRPr="00D558AB">
        <w:rPr>
          <w:rFonts w:ascii="Times New Roman" w:hAnsi="Times New Roman" w:cs="Times New Roman"/>
          <w:noProof/>
          <w:color w:val="000000" w:themeColor="text1"/>
          <w:sz w:val="24"/>
          <w:szCs w:val="24"/>
        </w:rPr>
        <w:t xml:space="preserve">and </w:t>
      </w:r>
      <w:r w:rsidR="00622502" w:rsidRPr="00D558AB">
        <w:rPr>
          <w:rFonts w:ascii="Times New Roman" w:hAnsi="Times New Roman" w:cs="Times New Roman"/>
          <w:noProof/>
          <w:color w:val="000000" w:themeColor="text1"/>
          <w:sz w:val="24"/>
          <w:szCs w:val="24"/>
        </w:rPr>
        <w:t>Lima, 2006</w:t>
      </w:r>
      <w:r w:rsidR="00762AB8" w:rsidRPr="00D558AB">
        <w:rPr>
          <w:rFonts w:ascii="Times New Roman" w:hAnsi="Times New Roman" w:cs="Times New Roman"/>
          <w:noProof/>
          <w:color w:val="000000" w:themeColor="text1"/>
          <w:sz w:val="24"/>
          <w:szCs w:val="24"/>
        </w:rPr>
        <w:t>; Budayan et al. 2009</w:t>
      </w:r>
      <w:r w:rsidR="00622502" w:rsidRPr="00D558AB">
        <w:rPr>
          <w:rFonts w:ascii="Times New Roman" w:hAnsi="Times New Roman" w:cs="Times New Roman"/>
          <w:noProof/>
          <w:color w:val="000000" w:themeColor="text1"/>
          <w:sz w:val="24"/>
          <w:szCs w:val="24"/>
        </w:rPr>
        <w:t>)</w:t>
      </w:r>
      <w:r w:rsidR="00B5526A" w:rsidRPr="00D558AB">
        <w:rPr>
          <w:rFonts w:ascii="Times New Roman" w:hAnsi="Times New Roman" w:cs="Times New Roman"/>
          <w:color w:val="000000" w:themeColor="text1"/>
          <w:sz w:val="24"/>
          <w:szCs w:val="24"/>
        </w:rPr>
        <w:fldChar w:fldCharType="end"/>
      </w:r>
      <w:r w:rsidR="00622502" w:rsidRPr="00D558AB">
        <w:rPr>
          <w:rFonts w:ascii="Times New Roman" w:hAnsi="Times New Roman" w:cs="Times New Roman"/>
          <w:color w:val="000000" w:themeColor="text1"/>
          <w:sz w:val="24"/>
          <w:szCs w:val="24"/>
        </w:rPr>
        <w:t xml:space="preserve">. </w:t>
      </w:r>
      <w:r w:rsidR="00762AB8" w:rsidRPr="00D558AB">
        <w:rPr>
          <w:rFonts w:ascii="Times New Roman" w:hAnsi="Times New Roman" w:cs="Times New Roman"/>
          <w:color w:val="000000" w:themeColor="text1"/>
          <w:sz w:val="24"/>
          <w:szCs w:val="24"/>
        </w:rPr>
        <w:t xml:space="preserve">Findings of </w:t>
      </w:r>
      <w:r w:rsidR="00622502" w:rsidRPr="00D558AB">
        <w:rPr>
          <w:rFonts w:ascii="Times New Roman" w:hAnsi="Times New Roman" w:cs="Times New Roman"/>
          <w:color w:val="000000" w:themeColor="text1"/>
          <w:sz w:val="24"/>
          <w:szCs w:val="24"/>
        </w:rPr>
        <w:t xml:space="preserve">these studies seem to be differential and ambivalent with constraints in arriving at definite results. Moreover, </w:t>
      </w:r>
      <w:r w:rsidR="002056DD" w:rsidRPr="00D558AB">
        <w:rPr>
          <w:rFonts w:ascii="Times New Roman" w:hAnsi="Times New Roman" w:cs="Times New Roman"/>
          <w:color w:val="000000" w:themeColor="text1"/>
          <w:sz w:val="24"/>
          <w:szCs w:val="24"/>
        </w:rPr>
        <w:t>some literature</w:t>
      </w:r>
      <w:r w:rsidR="00622502" w:rsidRPr="00D558AB">
        <w:rPr>
          <w:rFonts w:ascii="Times New Roman" w:hAnsi="Times New Roman" w:cs="Times New Roman"/>
          <w:color w:val="000000" w:themeColor="text1"/>
          <w:sz w:val="24"/>
          <w:szCs w:val="24"/>
          <w:shd w:val="clear" w:color="auto" w:fill="FFFFFF"/>
        </w:rPr>
        <w:t xml:space="preserve"> such as </w:t>
      </w:r>
      <w:r w:rsidR="002056DD" w:rsidRPr="00D558AB">
        <w:rPr>
          <w:rFonts w:ascii="Times New Roman" w:hAnsi="Times New Roman" w:cs="Times New Roman"/>
          <w:noProof/>
          <w:color w:val="000000" w:themeColor="text1"/>
          <w:sz w:val="24"/>
          <w:szCs w:val="24"/>
          <w:shd w:val="clear" w:color="auto" w:fill="FFFFFF"/>
          <w:lang w:val="en-US"/>
        </w:rPr>
        <w:t xml:space="preserve">Mangiameli et al. (1996), </w:t>
      </w:r>
      <w:r w:rsidR="002056DD" w:rsidRPr="00D558AB">
        <w:rPr>
          <w:rFonts w:ascii="Times New Roman" w:hAnsi="Times New Roman" w:cs="Times New Roman"/>
          <w:noProof/>
          <w:color w:val="000000" w:themeColor="text1"/>
          <w:sz w:val="24"/>
          <w:szCs w:val="24"/>
          <w:shd w:val="clear" w:color="auto" w:fill="FFFFFF"/>
          <w:lang w:val="en-US"/>
        </w:rPr>
        <w:fldChar w:fldCharType="begin" w:fldLock="1"/>
      </w:r>
      <w:r w:rsidR="006E5D38" w:rsidRPr="00D558AB">
        <w:rPr>
          <w:rFonts w:ascii="Times New Roman" w:hAnsi="Times New Roman" w:cs="Times New Roman"/>
          <w:noProof/>
          <w:color w:val="000000" w:themeColor="text1"/>
          <w:sz w:val="24"/>
          <w:szCs w:val="24"/>
          <w:shd w:val="clear" w:color="auto" w:fill="FFFFFF"/>
          <w:lang w:val="en-US"/>
        </w:rPr>
        <w:instrText>ADDIN CSL_CITATION { "citationItems" : [ { "id" : "ITEM-1", "itemData" : { "DOI" : "10.1109/TPAMI.2002.1114856", "ISBN" : "0162-8828 VO  - 24", "ISSN" : "01628828", "abstract" : " In this article, we evaluate the performance of three clustering algorithms, hard K-Means, single linkage, and a simulated annealing (SA) based technique, in conjunction with four cluster validity indices, namely Davies-Bouldin index, Dunn's index, Calinski-Harabasz index, and a recently developed index I. Based on a relation between the index I and the Dunn's index, a lower bound of the value of the former is theoretically estimated in order to get unique hard K-partition when the data set has distinct substructures. The effectiveness of the different validity indices and clustering methods in automatically evolving the appropriate number of clusters is demonstrated experimentally for both artificial and real-life data sets with the number of clusters varying from two to ten. Once the appropriate number of clusters is determined, the SA-based clustering technique is used for proper partitioning of the data into the said number of clusters.", "author" : [ { "dropping-particle" : "", "family" : "Maulik", "given" : "Ujjwal", "non-dropping-particle" : "", "parse-names" : false, "suffix" : "" }, { "dropping-particle" : "", "family" : "Bandyopadhyay", "given" : "Sanghamitra", "non-dropping-particle" : "", "parse-names" : false, "suffix" : "" } ], "container-title" : "IEEE Transactions on Pattern Analysis and Machine Intelligence", "id" : "ITEM-1", "issue" : "12", "issued" : { "date-parts" : [ [ "2002" ] ] }, "page" : "1650-1654", "title" : "Performance evaluation of some clustering algorithms and validity indices", "type" : "article-journal", "volume" : "24" }, "uris" : [ "http://www.mendeley.com/documents/?uuid=3f611736-e10d-47a2-9f28-2bb9023e8812" ] } ], "mendeley" : { "formattedCitation" : "(Maulik &amp; Bandyopadhyay, 2002)", "manualFormatting" : "Maulik and Bandyopadhyay (2002)", "plainTextFormattedCitation" : "(Maulik &amp; Bandyopadhyay, 2002)", "previouslyFormattedCitation" : "(Maulik &amp; Bandyopadhyay, 2002)" }, "properties" : { "noteIndex" : 0 }, "schema" : "https://github.com/citation-style-language/schema/raw/master/csl-citation.json" }</w:instrText>
      </w:r>
      <w:r w:rsidR="002056DD" w:rsidRPr="00D558AB">
        <w:rPr>
          <w:rFonts w:ascii="Times New Roman" w:hAnsi="Times New Roman" w:cs="Times New Roman"/>
          <w:noProof/>
          <w:color w:val="000000" w:themeColor="text1"/>
          <w:sz w:val="24"/>
          <w:szCs w:val="24"/>
          <w:shd w:val="clear" w:color="auto" w:fill="FFFFFF"/>
          <w:lang w:val="en-US"/>
        </w:rPr>
        <w:fldChar w:fldCharType="separate"/>
      </w:r>
      <w:r w:rsidR="002056DD" w:rsidRPr="00D558AB">
        <w:rPr>
          <w:rFonts w:ascii="Times New Roman" w:hAnsi="Times New Roman" w:cs="Times New Roman"/>
          <w:noProof/>
          <w:color w:val="000000" w:themeColor="text1"/>
          <w:sz w:val="24"/>
          <w:szCs w:val="24"/>
          <w:shd w:val="clear" w:color="auto" w:fill="FFFFFF"/>
          <w:lang w:val="en-US"/>
        </w:rPr>
        <w:t>Maulik and Bandyopadhyay (2002)</w:t>
      </w:r>
      <w:r w:rsidR="002056DD" w:rsidRPr="00D558AB">
        <w:rPr>
          <w:rFonts w:ascii="Times New Roman" w:hAnsi="Times New Roman" w:cs="Times New Roman"/>
          <w:noProof/>
          <w:color w:val="000000" w:themeColor="text1"/>
          <w:sz w:val="24"/>
          <w:szCs w:val="24"/>
          <w:shd w:val="clear" w:color="auto" w:fill="FFFFFF"/>
          <w:lang w:val="en-US"/>
        </w:rPr>
        <w:fldChar w:fldCharType="end"/>
      </w:r>
      <w:r w:rsidR="002056DD" w:rsidRPr="00D558AB">
        <w:rPr>
          <w:rFonts w:ascii="Times New Roman" w:hAnsi="Times New Roman" w:cs="Times New Roman"/>
          <w:noProof/>
          <w:color w:val="000000" w:themeColor="text1"/>
          <w:sz w:val="24"/>
          <w:szCs w:val="24"/>
          <w:shd w:val="clear" w:color="auto" w:fill="FFFFFF"/>
          <w:lang w:val="en-US"/>
        </w:rPr>
        <w:fldChar w:fldCharType="begin" w:fldLock="1"/>
      </w:r>
      <w:r w:rsidR="006E5D38" w:rsidRPr="00D558AB">
        <w:rPr>
          <w:rFonts w:ascii="Times New Roman" w:hAnsi="Times New Roman" w:cs="Times New Roman"/>
          <w:noProof/>
          <w:color w:val="000000" w:themeColor="text1"/>
          <w:sz w:val="24"/>
          <w:szCs w:val="24"/>
          <w:shd w:val="clear" w:color="auto" w:fill="FFFFFF"/>
          <w:lang w:val="en-US"/>
        </w:rPr>
        <w:instrText>ADDIN CSL_CITATION { "citationItems" : [ { "id" : "ITEM-1", "itemData" : { "DOI" : "10.1016/0377-2217(96)00038-0", "ISBN" : "0377-2217", "ISSN" : "03772217", "abstract" : "Cluster analysis, the determination of natural subgroups in a data set, is an important statistical methodology that is used in many contexts. A major problem with hierarchical clustering methods used today is the tendency for classification errors to occur when the empirical data departs from the ideal conditions of compact isolated clusters. Many empirical data sets have structural imperfections that confound the identification of clusters. We use a Self Organizing Map (SOM) neural network clustering methodology and demonstrate that it is superior to the hierarchical clustering methods. The performance of the neural network and seven hierarchical clustering methods is tested on 252 data sets with various levels of imperfections that include data dispersion, outliers, irrelevant variables, and nonuniform cluster densities. The superior accuracy and robustness of the neural network can improve the effectiveness of decisions and research based on clustering messy empirical data.", "author" : [ { "dropping-particle" : "", "family" : "Mangiameli", "given" : "Paul", "non-dropping-particle" : "", "parse-names" : false, "suffix" : "" }, { "dropping-particle" : "", "family" : "Chen", "given" : "Shaw K.", "non-dropping-particle" : "", "parse-names" : false, "suffix" : "" }, { "dropping-particle" : "", "family" : "West", "given" : "David", "non-dropping-particle" : "", "parse-names" : false, "suffix" : "" } ], "container-title" : "European Journal of Operational Research", "id" : "ITEM-1", "issue" : "2", "issued" : { "date-parts" : [ [ "1996" ] ] }, "page" : "402-417", "title" : "A comparison of SOM neural network and hierarchical clustering methods", "type" : "article-journal", "volume" : "93" }, "uris" : [ "http://www.mendeley.com/documents/?uuid=846b72d8-9569-46ce-a6a7-e10961c5d720" ] } ], "mendeley" : { "formattedCitation" : "(Mangiameli et al., 1996)", "manualFormatting" : ", ", "plainTextFormattedCitation" : "(Mangiameli et al., 1996)", "previouslyFormattedCitation" : "(Mangiameli et al., 1996)" }, "properties" : { "noteIndex" : 0 }, "schema" : "https://github.com/citation-style-language/schema/raw/master/csl-citation.json" }</w:instrText>
      </w:r>
      <w:r w:rsidR="002056DD" w:rsidRPr="00D558AB">
        <w:rPr>
          <w:rFonts w:ascii="Times New Roman" w:hAnsi="Times New Roman" w:cs="Times New Roman"/>
          <w:noProof/>
          <w:color w:val="000000" w:themeColor="text1"/>
          <w:sz w:val="24"/>
          <w:szCs w:val="24"/>
          <w:shd w:val="clear" w:color="auto" w:fill="FFFFFF"/>
          <w:lang w:val="en-US"/>
        </w:rPr>
        <w:fldChar w:fldCharType="separate"/>
      </w:r>
      <w:r w:rsidR="002056DD" w:rsidRPr="00D558AB">
        <w:rPr>
          <w:rFonts w:ascii="Times New Roman" w:hAnsi="Times New Roman" w:cs="Times New Roman"/>
          <w:noProof/>
          <w:color w:val="000000" w:themeColor="text1"/>
          <w:sz w:val="24"/>
          <w:szCs w:val="24"/>
          <w:shd w:val="clear" w:color="auto" w:fill="FFFFFF"/>
          <w:lang w:val="en-US"/>
        </w:rPr>
        <w:t xml:space="preserve">, </w:t>
      </w:r>
      <w:r w:rsidR="002056DD" w:rsidRPr="00D558AB">
        <w:rPr>
          <w:rFonts w:ascii="Times New Roman" w:hAnsi="Times New Roman" w:cs="Times New Roman"/>
          <w:noProof/>
          <w:color w:val="000000" w:themeColor="text1"/>
          <w:sz w:val="24"/>
          <w:szCs w:val="24"/>
          <w:shd w:val="clear" w:color="auto" w:fill="FFFFFF"/>
          <w:lang w:val="en-US"/>
        </w:rPr>
        <w:fldChar w:fldCharType="end"/>
      </w:r>
      <w:r w:rsidR="00622502" w:rsidRPr="00D558AB">
        <w:rPr>
          <w:rFonts w:ascii="Times New Roman" w:hAnsi="Times New Roman" w:cs="Times New Roman"/>
          <w:noProof/>
          <w:color w:val="000000" w:themeColor="text1"/>
          <w:sz w:val="24"/>
          <w:szCs w:val="24"/>
          <w:shd w:val="clear" w:color="auto" w:fill="FFFFFF"/>
          <w:lang w:val="en-US"/>
        </w:rPr>
        <w:t xml:space="preserve">Mingoti </w:t>
      </w:r>
      <w:r w:rsidR="002056DD" w:rsidRPr="00D558AB">
        <w:rPr>
          <w:rFonts w:ascii="Times New Roman" w:hAnsi="Times New Roman" w:cs="Times New Roman"/>
          <w:noProof/>
          <w:color w:val="000000" w:themeColor="text1"/>
          <w:sz w:val="24"/>
          <w:szCs w:val="24"/>
          <w:shd w:val="clear" w:color="auto" w:fill="FFFFFF"/>
          <w:lang w:val="en-US"/>
        </w:rPr>
        <w:t>and</w:t>
      </w:r>
      <w:r w:rsidR="00622502" w:rsidRPr="00D558AB">
        <w:rPr>
          <w:rFonts w:ascii="Times New Roman" w:hAnsi="Times New Roman" w:cs="Times New Roman"/>
          <w:noProof/>
          <w:color w:val="000000" w:themeColor="text1"/>
          <w:sz w:val="24"/>
          <w:szCs w:val="24"/>
          <w:shd w:val="clear" w:color="auto" w:fill="FFFFFF"/>
          <w:lang w:val="en-US"/>
        </w:rPr>
        <w:t xml:space="preserve"> Lima (2006)</w:t>
      </w:r>
      <w:r w:rsidR="002056DD" w:rsidRPr="00D558AB">
        <w:rPr>
          <w:rFonts w:ascii="Times New Roman" w:hAnsi="Times New Roman" w:cs="Times New Roman"/>
          <w:noProof/>
          <w:color w:val="000000" w:themeColor="text1"/>
          <w:sz w:val="24"/>
          <w:szCs w:val="24"/>
          <w:shd w:val="clear" w:color="auto" w:fill="FFFFFF"/>
          <w:lang w:val="en-US"/>
        </w:rPr>
        <w:t xml:space="preserve"> and</w:t>
      </w:r>
      <w:r w:rsidR="00622502" w:rsidRPr="00D558AB">
        <w:rPr>
          <w:rFonts w:ascii="Times New Roman" w:hAnsi="Times New Roman" w:cs="Times New Roman"/>
          <w:color w:val="000000" w:themeColor="text1"/>
          <w:sz w:val="24"/>
          <w:szCs w:val="24"/>
          <w:shd w:val="clear" w:color="auto" w:fill="FFFFFF"/>
        </w:rPr>
        <w:t xml:space="preserve"> </w:t>
      </w:r>
      <w:r w:rsidR="00622502" w:rsidRPr="00D558AB">
        <w:rPr>
          <w:rFonts w:ascii="Times New Roman" w:hAnsi="Times New Roman" w:cs="Times New Roman"/>
          <w:noProof/>
          <w:color w:val="000000" w:themeColor="text1"/>
          <w:sz w:val="24"/>
          <w:szCs w:val="24"/>
          <w:shd w:val="clear" w:color="auto" w:fill="FFFFFF"/>
          <w:lang w:val="en-US"/>
        </w:rPr>
        <w:t xml:space="preserve">Kuo et al. (2006), </w:t>
      </w:r>
      <w:r w:rsidR="00622502" w:rsidRPr="00D558AB">
        <w:rPr>
          <w:rFonts w:ascii="Times New Roman" w:hAnsi="Times New Roman" w:cs="Times New Roman"/>
          <w:color w:val="000000" w:themeColor="text1"/>
          <w:sz w:val="24"/>
          <w:szCs w:val="24"/>
          <w:shd w:val="clear" w:color="auto" w:fill="FFFFFF"/>
        </w:rPr>
        <w:t xml:space="preserve">have compared the performance of some of the clustering algorithms </w:t>
      </w:r>
      <w:r w:rsidR="007B7E4A" w:rsidRPr="00D558AB">
        <w:rPr>
          <w:rFonts w:ascii="Times New Roman" w:hAnsi="Times New Roman" w:cs="Times New Roman"/>
          <w:color w:val="000000" w:themeColor="text1"/>
          <w:sz w:val="24"/>
          <w:szCs w:val="24"/>
          <w:shd w:val="clear" w:color="auto" w:fill="FFFFFF"/>
        </w:rPr>
        <w:t>experimented in this study</w:t>
      </w:r>
      <w:r w:rsidR="00622502" w:rsidRPr="00D558AB">
        <w:rPr>
          <w:rFonts w:ascii="Times New Roman" w:hAnsi="Times New Roman" w:cs="Times New Roman"/>
          <w:color w:val="000000" w:themeColor="text1"/>
          <w:sz w:val="24"/>
          <w:szCs w:val="24"/>
          <w:shd w:val="clear" w:color="auto" w:fill="FFFFFF"/>
        </w:rPr>
        <w:t xml:space="preserve">, yet they significantly relied on artificial data and only </w:t>
      </w:r>
      <w:r w:rsidR="002056DD" w:rsidRPr="00D558AB">
        <w:rPr>
          <w:rFonts w:ascii="Times New Roman" w:hAnsi="Times New Roman" w:cs="Times New Roman"/>
          <w:color w:val="000000" w:themeColor="text1"/>
          <w:sz w:val="24"/>
          <w:szCs w:val="24"/>
          <w:shd w:val="clear" w:color="auto" w:fill="FFFFFF"/>
        </w:rPr>
        <w:t xml:space="preserve">a few studies </w:t>
      </w:r>
      <w:r w:rsidR="00622502" w:rsidRPr="00D558AB">
        <w:rPr>
          <w:rFonts w:ascii="Times New Roman" w:hAnsi="Times New Roman" w:cs="Times New Roman"/>
          <w:color w:val="000000" w:themeColor="text1"/>
          <w:sz w:val="24"/>
          <w:szCs w:val="24"/>
          <w:shd w:val="clear" w:color="auto" w:fill="FFFFFF"/>
        </w:rPr>
        <w:t xml:space="preserve">have used ordinal data set that have overlapping </w:t>
      </w:r>
      <w:r w:rsidR="002056DD" w:rsidRPr="00D558AB">
        <w:rPr>
          <w:rFonts w:ascii="Times New Roman" w:hAnsi="Times New Roman" w:cs="Times New Roman"/>
          <w:color w:val="000000" w:themeColor="text1"/>
          <w:sz w:val="24"/>
          <w:szCs w:val="24"/>
          <w:shd w:val="clear" w:color="auto" w:fill="FFFFFF"/>
        </w:rPr>
        <w:t xml:space="preserve">and </w:t>
      </w:r>
      <w:r w:rsidR="00622502" w:rsidRPr="00D558AB">
        <w:rPr>
          <w:rFonts w:ascii="Times New Roman" w:hAnsi="Times New Roman" w:cs="Times New Roman"/>
          <w:color w:val="000000" w:themeColor="text1"/>
          <w:sz w:val="24"/>
          <w:szCs w:val="24"/>
          <w:shd w:val="clear" w:color="auto" w:fill="FFFFFF"/>
        </w:rPr>
        <w:t>non-linearly separable</w:t>
      </w:r>
      <w:r w:rsidR="002056DD" w:rsidRPr="00D558AB">
        <w:rPr>
          <w:rFonts w:ascii="Times New Roman" w:hAnsi="Times New Roman" w:cs="Times New Roman"/>
          <w:color w:val="000000" w:themeColor="text1"/>
          <w:sz w:val="24"/>
          <w:szCs w:val="24"/>
          <w:shd w:val="clear" w:color="auto" w:fill="FFFFFF"/>
        </w:rPr>
        <w:t xml:space="preserve"> clusters</w:t>
      </w:r>
      <w:r w:rsidR="00622502" w:rsidRPr="00D558AB">
        <w:rPr>
          <w:rFonts w:ascii="Times New Roman" w:hAnsi="Times New Roman" w:cs="Times New Roman"/>
          <w:color w:val="000000" w:themeColor="text1"/>
          <w:sz w:val="24"/>
          <w:szCs w:val="24"/>
          <w:shd w:val="clear" w:color="auto" w:fill="FFFFFF"/>
        </w:rPr>
        <w:t xml:space="preserve">. </w:t>
      </w:r>
      <w:r w:rsidR="00B16B27" w:rsidRPr="00D558AB">
        <w:rPr>
          <w:rFonts w:ascii="Times New Roman" w:hAnsi="Times New Roman" w:cs="Times New Roman"/>
          <w:color w:val="000000" w:themeColor="text1"/>
          <w:sz w:val="24"/>
          <w:szCs w:val="24"/>
        </w:rPr>
        <w:t>A small number of</w:t>
      </w:r>
      <w:r w:rsidR="00580A7A" w:rsidRPr="00D558AB">
        <w:rPr>
          <w:rFonts w:ascii="Times New Roman" w:hAnsi="Times New Roman" w:cs="Times New Roman"/>
          <w:color w:val="000000" w:themeColor="text1"/>
          <w:sz w:val="24"/>
          <w:szCs w:val="24"/>
        </w:rPr>
        <w:t xml:space="preserve"> studies have used fuzzy clustering approach </w:t>
      </w:r>
      <w:r w:rsidR="002056DD" w:rsidRPr="00D558AB">
        <w:rPr>
          <w:rFonts w:ascii="Times New Roman" w:hAnsi="Times New Roman" w:cs="Times New Roman"/>
          <w:noProof/>
          <w:color w:val="000000" w:themeColor="text1"/>
          <w:sz w:val="24"/>
          <w:szCs w:val="24"/>
          <w:lang w:val="en-US"/>
        </w:rPr>
        <w:t>(Casabayó et al. (2014)</w:t>
      </w:r>
      <w:r w:rsidR="00580A7A" w:rsidRPr="00D558AB">
        <w:rPr>
          <w:rFonts w:ascii="Times New Roman" w:hAnsi="Times New Roman" w:cs="Times New Roman"/>
          <w:color w:val="000000" w:themeColor="text1"/>
          <w:sz w:val="24"/>
          <w:szCs w:val="24"/>
        </w:rPr>
        <w:t xml:space="preserve"> and SOM </w:t>
      </w:r>
      <w:r w:rsidR="00580A7A" w:rsidRPr="00D558AB">
        <w:rPr>
          <w:rFonts w:ascii="Times New Roman" w:hAnsi="Times New Roman" w:cs="Times New Roman"/>
          <w:noProof/>
          <w:color w:val="000000" w:themeColor="text1"/>
          <w:sz w:val="24"/>
          <w:szCs w:val="24"/>
          <w:lang w:val="en-US"/>
        </w:rPr>
        <w:t>(Kuo et al. 2006;</w:t>
      </w:r>
      <w:r w:rsidR="002056DD" w:rsidRPr="00D558AB">
        <w:rPr>
          <w:rFonts w:ascii="Times New Roman" w:hAnsi="Times New Roman" w:cs="Times New Roman"/>
          <w:noProof/>
          <w:color w:val="000000" w:themeColor="text1"/>
          <w:sz w:val="24"/>
          <w:szCs w:val="24"/>
          <w:lang w:val="en-US"/>
        </w:rPr>
        <w:t xml:space="preserve"> Kiang et al. 2006)</w:t>
      </w:r>
      <w:r w:rsidR="00580A7A" w:rsidRPr="00D558AB">
        <w:rPr>
          <w:rFonts w:ascii="Times New Roman" w:hAnsi="Times New Roman" w:cs="Times New Roman"/>
          <w:color w:val="000000" w:themeColor="text1"/>
          <w:sz w:val="24"/>
          <w:szCs w:val="24"/>
        </w:rPr>
        <w:t xml:space="preserve"> for market segmentation. However, l</w:t>
      </w:r>
      <w:r w:rsidR="005A681F" w:rsidRPr="00D558AB">
        <w:rPr>
          <w:rFonts w:ascii="Times New Roman" w:hAnsi="Times New Roman" w:cs="Times New Roman"/>
          <w:bCs/>
          <w:color w:val="000000" w:themeColor="text1"/>
          <w:sz w:val="24"/>
          <w:szCs w:val="24"/>
        </w:rPr>
        <w:t>iterature on i</w:t>
      </w:r>
      <w:r w:rsidR="000E3728" w:rsidRPr="00D558AB">
        <w:rPr>
          <w:rFonts w:ascii="Times New Roman" w:hAnsi="Times New Roman" w:cs="Times New Roman"/>
          <w:bCs/>
          <w:color w:val="000000" w:themeColor="text1"/>
          <w:sz w:val="24"/>
          <w:szCs w:val="24"/>
        </w:rPr>
        <w:t xml:space="preserve">mplementation and performance evaluation of clustering </w:t>
      </w:r>
      <w:r w:rsidR="000E3728" w:rsidRPr="00D558AB">
        <w:rPr>
          <w:rFonts w:ascii="Times New Roman" w:hAnsi="Times New Roman" w:cs="Times New Roman"/>
          <w:bCs/>
          <w:color w:val="000000" w:themeColor="text1"/>
          <w:sz w:val="24"/>
          <w:szCs w:val="24"/>
        </w:rPr>
        <w:lastRenderedPageBreak/>
        <w:t xml:space="preserve">algorithms </w:t>
      </w:r>
      <w:r w:rsidR="00BE0C59" w:rsidRPr="00D558AB">
        <w:rPr>
          <w:rFonts w:ascii="Times New Roman" w:hAnsi="Times New Roman" w:cs="Times New Roman"/>
          <w:bCs/>
          <w:color w:val="000000" w:themeColor="text1"/>
          <w:sz w:val="24"/>
          <w:szCs w:val="24"/>
        </w:rPr>
        <w:t>such as SOM and Fuzzy clustering</w:t>
      </w:r>
      <w:r w:rsidR="005A681F" w:rsidRPr="00D558AB">
        <w:rPr>
          <w:rFonts w:ascii="Times New Roman" w:hAnsi="Times New Roman" w:cs="Times New Roman"/>
          <w:bCs/>
          <w:color w:val="000000" w:themeColor="text1"/>
          <w:sz w:val="24"/>
          <w:szCs w:val="24"/>
        </w:rPr>
        <w:t xml:space="preserve"> </w:t>
      </w:r>
      <w:r w:rsidR="000E3728" w:rsidRPr="00D558AB">
        <w:rPr>
          <w:rFonts w:ascii="Times New Roman" w:hAnsi="Times New Roman" w:cs="Times New Roman"/>
          <w:bCs/>
          <w:color w:val="000000" w:themeColor="text1"/>
          <w:sz w:val="24"/>
          <w:szCs w:val="24"/>
        </w:rPr>
        <w:t xml:space="preserve">for benefit segmentation is limited. </w:t>
      </w:r>
      <w:r w:rsidR="00B5526A" w:rsidRPr="00D558AB">
        <w:rPr>
          <w:rFonts w:ascii="Times New Roman" w:hAnsi="Times New Roman" w:cs="Times New Roman"/>
          <w:noProof/>
          <w:color w:val="000000" w:themeColor="text1"/>
          <w:sz w:val="24"/>
          <w:szCs w:val="24"/>
          <w:lang w:val="en-US"/>
        </w:rPr>
        <w:fldChar w:fldCharType="begin" w:fldLock="1"/>
      </w:r>
      <w:r w:rsidR="006E5D38" w:rsidRPr="00D558AB">
        <w:rPr>
          <w:rFonts w:ascii="Times New Roman" w:hAnsi="Times New Roman" w:cs="Times New Roman"/>
          <w:noProof/>
          <w:color w:val="000000" w:themeColor="text1"/>
          <w:sz w:val="24"/>
          <w:szCs w:val="24"/>
          <w:lang w:val="en-US"/>
        </w:rPr>
        <w:instrText>ADDIN CSL_CITATION { "citationItems" : [ { "id" : "ITEM-1", "itemData" : { "author" : [ { "dropping-particle" : "", "family" : "Arabie", "given" : "Phipps", "non-dropping-particle" : "", "parse-names" : false, "suffix" : "" }, { "dropping-particle" : "", "family" : "Hubert", "given" : "Lawrence J.", "non-dropping-particle" : "", "parse-names" : false, "suffix" : "" }, { "dropping-particle" : "De", "family" : "Soete", "given" : "Geert", "non-dropping-particle" : "", "parse-names" : false, "suffix" : "" } ], "id" : "ITEM-1", "issued" : { "date-parts" : [ [ "1996" ] ] }, "publisher" : "World Scientific", "title" : "Clustering and classification", "type" : "book" }, "uris" : [ "http://www.mendeley.com/documents/?uuid=cc320366-37ec-4594-9bb6-b5615494b26a" ] } ], "mendeley" : { "formattedCitation" : "(Arabie, Hubert, &amp; Soete, 1996)", "manualFormatting" : "Arabie et al. (1996)", "plainTextFormattedCitation" : "(Arabie, Hubert, &amp; Soete, 1996)", "previouslyFormattedCitation" : "(Arabie, Hubert, &amp; Soete, 1996)" }, "properties" : { "noteIndex" : 0 }, "schema" : "https://github.com/citation-style-language/schema/raw/master/csl-citation.json" }</w:instrText>
      </w:r>
      <w:r w:rsidR="00B5526A" w:rsidRPr="00D558AB">
        <w:rPr>
          <w:rFonts w:ascii="Times New Roman" w:hAnsi="Times New Roman" w:cs="Times New Roman"/>
          <w:noProof/>
          <w:color w:val="000000" w:themeColor="text1"/>
          <w:sz w:val="24"/>
          <w:szCs w:val="24"/>
          <w:lang w:val="en-US"/>
        </w:rPr>
        <w:fldChar w:fldCharType="separate"/>
      </w:r>
      <w:r w:rsidR="007F4468" w:rsidRPr="00D558AB">
        <w:rPr>
          <w:rFonts w:ascii="Times New Roman" w:hAnsi="Times New Roman" w:cs="Times New Roman"/>
          <w:noProof/>
          <w:color w:val="000000" w:themeColor="text1"/>
          <w:sz w:val="24"/>
          <w:szCs w:val="24"/>
          <w:lang w:val="en-US"/>
        </w:rPr>
        <w:t>Arabie</w:t>
      </w:r>
      <w:r w:rsidR="00E61429" w:rsidRPr="00D558AB">
        <w:rPr>
          <w:rFonts w:ascii="Times New Roman" w:hAnsi="Times New Roman" w:cs="Times New Roman"/>
          <w:noProof/>
          <w:color w:val="000000" w:themeColor="text1"/>
          <w:sz w:val="24"/>
          <w:szCs w:val="24"/>
          <w:lang w:val="en-US"/>
        </w:rPr>
        <w:t xml:space="preserve"> et al. </w:t>
      </w:r>
      <w:r w:rsidR="007F4468" w:rsidRPr="00D558AB">
        <w:rPr>
          <w:rFonts w:ascii="Times New Roman" w:hAnsi="Times New Roman" w:cs="Times New Roman"/>
          <w:noProof/>
          <w:color w:val="000000" w:themeColor="text1"/>
          <w:sz w:val="24"/>
          <w:szCs w:val="24"/>
          <w:lang w:val="en-US"/>
        </w:rPr>
        <w:t>(</w:t>
      </w:r>
      <w:r w:rsidR="00D52084" w:rsidRPr="00D558AB">
        <w:rPr>
          <w:rFonts w:ascii="Times New Roman" w:hAnsi="Times New Roman" w:cs="Times New Roman"/>
          <w:noProof/>
          <w:color w:val="000000" w:themeColor="text1"/>
          <w:sz w:val="24"/>
          <w:szCs w:val="24"/>
          <w:lang w:val="en-US"/>
        </w:rPr>
        <w:t>1996)</w:t>
      </w:r>
      <w:r w:rsidR="00B5526A" w:rsidRPr="00D558AB">
        <w:rPr>
          <w:rFonts w:ascii="Times New Roman" w:hAnsi="Times New Roman" w:cs="Times New Roman"/>
          <w:noProof/>
          <w:color w:val="000000" w:themeColor="text1"/>
          <w:sz w:val="24"/>
          <w:szCs w:val="24"/>
          <w:lang w:val="en-US"/>
        </w:rPr>
        <w:fldChar w:fldCharType="end"/>
      </w:r>
      <w:r w:rsidR="00716700" w:rsidRPr="00D558AB">
        <w:rPr>
          <w:rFonts w:ascii="Times New Roman" w:hAnsi="Times New Roman" w:cs="Times New Roman"/>
          <w:color w:val="000000" w:themeColor="text1"/>
          <w:sz w:val="24"/>
          <w:szCs w:val="24"/>
        </w:rPr>
        <w:t xml:space="preserve"> argued that no one clustering technique is better over others, but through experimenting </w:t>
      </w:r>
      <w:r w:rsidR="00D850F8" w:rsidRPr="00D558AB">
        <w:rPr>
          <w:rFonts w:ascii="Times New Roman" w:hAnsi="Times New Roman" w:cs="Times New Roman"/>
          <w:color w:val="000000" w:themeColor="text1"/>
          <w:sz w:val="24"/>
          <w:szCs w:val="24"/>
        </w:rPr>
        <w:t xml:space="preserve">the </w:t>
      </w:r>
      <w:r w:rsidR="00716700" w:rsidRPr="00D558AB">
        <w:rPr>
          <w:rFonts w:ascii="Times New Roman" w:hAnsi="Times New Roman" w:cs="Times New Roman"/>
          <w:color w:val="000000" w:themeColor="text1"/>
          <w:sz w:val="24"/>
          <w:szCs w:val="24"/>
        </w:rPr>
        <w:t>ways of improving the capabilities of algorithms</w:t>
      </w:r>
      <w:r w:rsidR="00D850F8" w:rsidRPr="00D558AB">
        <w:rPr>
          <w:rFonts w:ascii="Times New Roman" w:hAnsi="Times New Roman" w:cs="Times New Roman"/>
          <w:color w:val="000000" w:themeColor="text1"/>
          <w:sz w:val="24"/>
          <w:szCs w:val="24"/>
        </w:rPr>
        <w:t xml:space="preserve"> can be identified</w:t>
      </w:r>
      <w:r w:rsidR="00716700" w:rsidRPr="00D558AB">
        <w:rPr>
          <w:rFonts w:ascii="Times New Roman" w:hAnsi="Times New Roman" w:cs="Times New Roman"/>
          <w:color w:val="000000" w:themeColor="text1"/>
          <w:sz w:val="24"/>
          <w:szCs w:val="24"/>
        </w:rPr>
        <w:t xml:space="preserve">, </w:t>
      </w:r>
      <w:r w:rsidR="00B60922" w:rsidRPr="00D558AB">
        <w:rPr>
          <w:rFonts w:ascii="Times New Roman" w:hAnsi="Times New Roman" w:cs="Times New Roman"/>
          <w:color w:val="000000" w:themeColor="text1"/>
          <w:sz w:val="24"/>
          <w:szCs w:val="24"/>
        </w:rPr>
        <w:t>demanding</w:t>
      </w:r>
      <w:r w:rsidR="00716700" w:rsidRPr="00D558AB">
        <w:rPr>
          <w:rFonts w:ascii="Times New Roman" w:hAnsi="Times New Roman" w:cs="Times New Roman"/>
          <w:color w:val="000000" w:themeColor="text1"/>
          <w:sz w:val="24"/>
          <w:szCs w:val="24"/>
        </w:rPr>
        <w:t xml:space="preserve"> further </w:t>
      </w:r>
      <w:r w:rsidR="00D850F8" w:rsidRPr="00D558AB">
        <w:rPr>
          <w:rFonts w:ascii="Times New Roman" w:hAnsi="Times New Roman" w:cs="Times New Roman"/>
          <w:color w:val="000000" w:themeColor="text1"/>
          <w:sz w:val="24"/>
          <w:szCs w:val="24"/>
        </w:rPr>
        <w:t xml:space="preserve">investigation </w:t>
      </w:r>
      <w:r w:rsidR="00B60922" w:rsidRPr="00D558AB">
        <w:rPr>
          <w:rFonts w:ascii="Times New Roman" w:hAnsi="Times New Roman" w:cs="Times New Roman"/>
          <w:color w:val="000000" w:themeColor="text1"/>
          <w:sz w:val="24"/>
          <w:szCs w:val="24"/>
        </w:rPr>
        <w:t xml:space="preserve">of performance of clustering algorithms </w:t>
      </w:r>
      <w:r w:rsidR="00716700" w:rsidRPr="00D558AB">
        <w:rPr>
          <w:rFonts w:ascii="Times New Roman" w:hAnsi="Times New Roman" w:cs="Times New Roman"/>
          <w:color w:val="000000" w:themeColor="text1"/>
          <w:sz w:val="24"/>
          <w:szCs w:val="24"/>
        </w:rPr>
        <w:t xml:space="preserve">to make new contributions to the academic world. </w:t>
      </w:r>
    </w:p>
    <w:p w14:paraId="6946CF1A" w14:textId="5957B12B" w:rsidR="009467B9" w:rsidRPr="00D558AB" w:rsidRDefault="007B7E4A" w:rsidP="00FC0DBD">
      <w:pPr>
        <w:spacing w:after="0" w:line="360" w:lineRule="auto"/>
        <w:jc w:val="both"/>
        <w:rPr>
          <w:rFonts w:ascii="Times New Roman" w:hAnsi="Times New Roman" w:cs="Times New Roman"/>
          <w:color w:val="000000" w:themeColor="text1"/>
          <w:sz w:val="24"/>
          <w:szCs w:val="24"/>
          <w:shd w:val="clear" w:color="auto" w:fill="FFFFFF"/>
        </w:rPr>
      </w:pPr>
      <w:r w:rsidRPr="00D558AB">
        <w:rPr>
          <w:rFonts w:ascii="Times New Roman" w:hAnsi="Times New Roman" w:cs="Times New Roman"/>
          <w:color w:val="000000" w:themeColor="text1"/>
          <w:sz w:val="24"/>
          <w:szCs w:val="24"/>
        </w:rPr>
        <w:t>Moreover, a</w:t>
      </w:r>
      <w:r w:rsidR="00716700" w:rsidRPr="00D558AB">
        <w:rPr>
          <w:rFonts w:ascii="Times New Roman" w:hAnsi="Times New Roman" w:cs="Times New Roman"/>
          <w:color w:val="000000" w:themeColor="text1"/>
          <w:sz w:val="24"/>
          <w:szCs w:val="24"/>
        </w:rPr>
        <w:t>s discussed by</w:t>
      </w:r>
      <w:r w:rsidR="00A6689F" w:rsidRPr="00D558AB">
        <w:rPr>
          <w:rFonts w:ascii="Times New Roman" w:hAnsi="Times New Roman" w:cs="Times New Roman"/>
          <w:noProof/>
          <w:color w:val="000000" w:themeColor="text1"/>
          <w:sz w:val="24"/>
          <w:szCs w:val="24"/>
          <w:lang w:val="en-US"/>
        </w:rPr>
        <w:t xml:space="preserve"> </w:t>
      </w:r>
      <w:r w:rsidR="00B5526A" w:rsidRPr="00D558AB">
        <w:rPr>
          <w:rFonts w:ascii="Times New Roman" w:hAnsi="Times New Roman" w:cs="Times New Roman"/>
          <w:noProof/>
          <w:color w:val="000000" w:themeColor="text1"/>
          <w:sz w:val="24"/>
          <w:szCs w:val="24"/>
          <w:lang w:val="en-US"/>
        </w:rPr>
        <w:fldChar w:fldCharType="begin" w:fldLock="1"/>
      </w:r>
      <w:r w:rsidR="006E5D38" w:rsidRPr="00D558AB">
        <w:rPr>
          <w:rFonts w:ascii="Times New Roman" w:hAnsi="Times New Roman" w:cs="Times New Roman"/>
          <w:noProof/>
          <w:color w:val="000000" w:themeColor="text1"/>
          <w:sz w:val="24"/>
          <w:szCs w:val="24"/>
          <w:lang w:val="en-US"/>
        </w:rPr>
        <w:instrText>ADDIN CSL_CITATION { "citationItems" : [ { "id" : "ITEM-1", "itemData" : { "DOI" : "10.1109/TNN.2005.845141", "ISBN" : "1045-9227", "ISSN" : "1045-9227", "PMID" : "15940994", "abstract" : "Many clustering schemes have been proposed for ad hoc networks. A systematic classification of these clustering schemes enables one to better understand and make improvements. In mobile ad hoc networks, the movement of the network nodes may quickly change the topology resulting in the increase of the overhead message in topology maintenance. Protocols try to keep the number of nodes in a cluster around a pre-defined threshold to facilitate the optimal operation of the medium access control protocol. The clusterhead election is invoked on-demand, and is aimed to reduce the computation and communication costs. A large variety of approaches for ad hoc clustering have been developed by researchers which focus on different performance metrics. This paper presents a survey of different clustering schemes.", "author" : [ { "dropping-particle" : "", "family" : "Xu", "given" : "Rui", "non-dropping-particle" : "", "parse-names" : false, "suffix" : "" }, { "dropping-particle" : "", "family" : "Wunsch", "given" : "D", "non-dropping-particle" : "", "parse-names" : false, "suffix" : "" } ], "container-title" : "IEEE Transactions on Neural Networks", "id" : "ITEM-1", "issue" : "3", "issued" : { "date-parts" : [ [ "2005" ] ] }, "page" : "645-678", "title" : "Survey of clustering algorithms", "type" : "article-journal", "volume" : "16" }, "uris" : [ "http://www.mendeley.com/documents/?uuid=6d790641-5d3a-4c21-b47f-87c16580fa8c" ] } ], "mendeley" : { "formattedCitation" : "(Xu &amp; Wunsch, 2005)", "manualFormatting" : "Xu and Wunsch (2005)", "plainTextFormattedCitation" : "(Xu &amp; Wunsch, 2005)", "previouslyFormattedCitation" : "(Xu &amp; Wunsch, 2005)" }, "properties" : { "noteIndex" : 0 }, "schema" : "https://github.com/citation-style-language/schema/raw/master/csl-citation.json" }</w:instrText>
      </w:r>
      <w:r w:rsidR="00B5526A" w:rsidRPr="00D558AB">
        <w:rPr>
          <w:rFonts w:ascii="Times New Roman" w:hAnsi="Times New Roman" w:cs="Times New Roman"/>
          <w:noProof/>
          <w:color w:val="000000" w:themeColor="text1"/>
          <w:sz w:val="24"/>
          <w:szCs w:val="24"/>
          <w:lang w:val="en-US"/>
        </w:rPr>
        <w:fldChar w:fldCharType="separate"/>
      </w:r>
      <w:r w:rsidR="00A6689F" w:rsidRPr="00D558AB">
        <w:rPr>
          <w:rFonts w:ascii="Times New Roman" w:hAnsi="Times New Roman" w:cs="Times New Roman"/>
          <w:noProof/>
          <w:color w:val="000000" w:themeColor="text1"/>
          <w:sz w:val="24"/>
          <w:szCs w:val="24"/>
          <w:lang w:val="en-US"/>
        </w:rPr>
        <w:t xml:space="preserve">Xu </w:t>
      </w:r>
      <w:r w:rsidR="00E61429" w:rsidRPr="00D558AB">
        <w:rPr>
          <w:rFonts w:ascii="Times New Roman" w:hAnsi="Times New Roman" w:cs="Times New Roman"/>
          <w:noProof/>
          <w:color w:val="000000" w:themeColor="text1"/>
          <w:sz w:val="24"/>
          <w:szCs w:val="24"/>
          <w:lang w:val="en-US"/>
        </w:rPr>
        <w:t xml:space="preserve">and </w:t>
      </w:r>
      <w:r w:rsidR="00A6689F" w:rsidRPr="00D558AB">
        <w:rPr>
          <w:rFonts w:ascii="Times New Roman" w:hAnsi="Times New Roman" w:cs="Times New Roman"/>
          <w:noProof/>
          <w:color w:val="000000" w:themeColor="text1"/>
          <w:sz w:val="24"/>
          <w:szCs w:val="24"/>
          <w:lang w:val="en-US"/>
        </w:rPr>
        <w:t xml:space="preserve">Wunsch </w:t>
      </w:r>
      <w:r w:rsidR="00E61429" w:rsidRPr="00D558AB">
        <w:rPr>
          <w:rFonts w:ascii="Times New Roman" w:hAnsi="Times New Roman" w:cs="Times New Roman"/>
          <w:noProof/>
          <w:color w:val="000000" w:themeColor="text1"/>
          <w:sz w:val="24"/>
          <w:szCs w:val="24"/>
          <w:lang w:val="en-US"/>
        </w:rPr>
        <w:t>(</w:t>
      </w:r>
      <w:r w:rsidR="00A6689F" w:rsidRPr="00D558AB">
        <w:rPr>
          <w:rFonts w:ascii="Times New Roman" w:hAnsi="Times New Roman" w:cs="Times New Roman"/>
          <w:noProof/>
          <w:color w:val="000000" w:themeColor="text1"/>
          <w:sz w:val="24"/>
          <w:szCs w:val="24"/>
          <w:lang w:val="en-US"/>
        </w:rPr>
        <w:t>2005)</w:t>
      </w:r>
      <w:r w:rsidR="00B5526A" w:rsidRPr="00D558AB">
        <w:rPr>
          <w:rFonts w:ascii="Times New Roman" w:hAnsi="Times New Roman" w:cs="Times New Roman"/>
          <w:noProof/>
          <w:color w:val="000000" w:themeColor="text1"/>
          <w:sz w:val="24"/>
          <w:szCs w:val="24"/>
          <w:lang w:val="en-US"/>
        </w:rPr>
        <w:fldChar w:fldCharType="end"/>
      </w:r>
      <w:r w:rsidR="00716700" w:rsidRPr="00D558AB">
        <w:rPr>
          <w:rFonts w:ascii="Times New Roman" w:hAnsi="Times New Roman" w:cs="Times New Roman"/>
          <w:noProof/>
          <w:color w:val="000000" w:themeColor="text1"/>
          <w:sz w:val="24"/>
          <w:szCs w:val="24"/>
          <w:lang w:val="en-US"/>
        </w:rPr>
        <w:t>,  performanc</w:t>
      </w:r>
      <w:r w:rsidR="00A6689F" w:rsidRPr="00D558AB">
        <w:rPr>
          <w:rFonts w:ascii="Times New Roman" w:hAnsi="Times New Roman" w:cs="Times New Roman"/>
          <w:noProof/>
          <w:color w:val="000000" w:themeColor="text1"/>
          <w:sz w:val="24"/>
          <w:szCs w:val="24"/>
          <w:lang w:val="en-US"/>
        </w:rPr>
        <w:t>e</w:t>
      </w:r>
      <w:r w:rsidR="00716700" w:rsidRPr="00D558AB">
        <w:rPr>
          <w:rFonts w:ascii="Times New Roman" w:hAnsi="Times New Roman" w:cs="Times New Roman"/>
          <w:noProof/>
          <w:color w:val="000000" w:themeColor="text1"/>
          <w:sz w:val="24"/>
          <w:szCs w:val="24"/>
          <w:lang w:val="en-US"/>
        </w:rPr>
        <w:t xml:space="preserve"> of clustering algorithm can be measured based on various factors. Considering the research problem and the nature of data set, the ability of custering algrithms to handle </w:t>
      </w:r>
      <w:r w:rsidR="00A05824" w:rsidRPr="00D558AB">
        <w:rPr>
          <w:rFonts w:ascii="Times New Roman" w:hAnsi="Times New Roman" w:cs="Times New Roman"/>
          <w:noProof/>
          <w:color w:val="000000" w:themeColor="text1"/>
          <w:sz w:val="24"/>
          <w:szCs w:val="24"/>
          <w:lang w:val="en-US"/>
        </w:rPr>
        <w:t>ordinal</w:t>
      </w:r>
      <w:r w:rsidR="00716700" w:rsidRPr="00D558AB">
        <w:rPr>
          <w:rFonts w:ascii="Times New Roman" w:hAnsi="Times New Roman" w:cs="Times New Roman"/>
          <w:noProof/>
          <w:color w:val="000000" w:themeColor="text1"/>
          <w:sz w:val="24"/>
          <w:szCs w:val="24"/>
          <w:lang w:val="en-US"/>
        </w:rPr>
        <w:t xml:space="preserve"> data type, outliers, and visualisation of high dimensional data </w:t>
      </w:r>
      <w:r w:rsidR="00A05824" w:rsidRPr="00D558AB">
        <w:rPr>
          <w:rFonts w:ascii="Times New Roman" w:hAnsi="Times New Roman" w:cs="Times New Roman"/>
          <w:noProof/>
          <w:color w:val="000000" w:themeColor="text1"/>
          <w:sz w:val="24"/>
          <w:szCs w:val="24"/>
          <w:lang w:val="en-US"/>
        </w:rPr>
        <w:t>are</w:t>
      </w:r>
      <w:r w:rsidR="00716700" w:rsidRPr="00D558AB">
        <w:rPr>
          <w:rFonts w:ascii="Times New Roman" w:hAnsi="Times New Roman" w:cs="Times New Roman"/>
          <w:noProof/>
          <w:color w:val="000000" w:themeColor="text1"/>
          <w:sz w:val="24"/>
          <w:szCs w:val="24"/>
          <w:lang w:val="en-US"/>
        </w:rPr>
        <w:t xml:space="preserve"> </w:t>
      </w:r>
      <w:r w:rsidRPr="00D558AB">
        <w:rPr>
          <w:rFonts w:ascii="Times New Roman" w:hAnsi="Times New Roman" w:cs="Times New Roman"/>
          <w:noProof/>
          <w:color w:val="000000" w:themeColor="text1"/>
          <w:sz w:val="24"/>
          <w:szCs w:val="24"/>
          <w:lang w:val="en-US"/>
        </w:rPr>
        <w:t>substantiates investigation</w:t>
      </w:r>
      <w:r w:rsidR="00716700" w:rsidRPr="00D558AB">
        <w:rPr>
          <w:rFonts w:ascii="Times New Roman" w:hAnsi="Times New Roman" w:cs="Times New Roman"/>
          <w:noProof/>
          <w:color w:val="000000" w:themeColor="text1"/>
          <w:sz w:val="24"/>
          <w:szCs w:val="24"/>
          <w:lang w:val="en-US"/>
        </w:rPr>
        <w:t xml:space="preserve">. </w:t>
      </w:r>
      <w:r w:rsidR="00716700" w:rsidRPr="00D558AB">
        <w:rPr>
          <w:rFonts w:ascii="Times New Roman" w:hAnsi="Times New Roman" w:cs="Times New Roman"/>
          <w:color w:val="000000" w:themeColor="text1"/>
          <w:sz w:val="24"/>
          <w:szCs w:val="24"/>
          <w:shd w:val="clear" w:color="auto" w:fill="FFFFFF"/>
        </w:rPr>
        <w:t>While there are several methods to identify outliers, clustering based approach is widely used for the purpose</w:t>
      </w:r>
      <w:r w:rsidR="00716700" w:rsidRPr="00D558AB">
        <w:rPr>
          <w:rFonts w:ascii="Times New Roman" w:hAnsi="Times New Roman" w:cs="Times New Roman"/>
          <w:noProof/>
          <w:color w:val="000000" w:themeColor="text1"/>
          <w:sz w:val="24"/>
          <w:szCs w:val="24"/>
          <w:shd w:val="clear" w:color="auto" w:fill="FFFFFF"/>
          <w:lang w:val="en-US"/>
        </w:rPr>
        <w:t xml:space="preserve"> </w:t>
      </w:r>
      <w:r w:rsidR="00B5526A" w:rsidRPr="00D558AB">
        <w:rPr>
          <w:rFonts w:ascii="Times New Roman" w:hAnsi="Times New Roman" w:cs="Times New Roman"/>
          <w:noProof/>
          <w:color w:val="000000" w:themeColor="text1"/>
          <w:sz w:val="24"/>
          <w:szCs w:val="24"/>
          <w:shd w:val="clear" w:color="auto" w:fill="FFFFFF"/>
          <w:lang w:val="en-US"/>
        </w:rPr>
        <w:fldChar w:fldCharType="begin" w:fldLock="1"/>
      </w:r>
      <w:r w:rsidR="006E5D38" w:rsidRPr="00D558AB">
        <w:rPr>
          <w:rFonts w:ascii="Times New Roman" w:hAnsi="Times New Roman" w:cs="Times New Roman"/>
          <w:noProof/>
          <w:color w:val="000000" w:themeColor="text1"/>
          <w:sz w:val="24"/>
          <w:szCs w:val="24"/>
          <w:shd w:val="clear" w:color="auto" w:fill="FFFFFF"/>
          <w:lang w:val="en-US"/>
        </w:rPr>
        <w:instrText>ADDIN CSL_CITATION { "citationItems" : [ { "id" : "ITEM-1", "itemData" : { "author" : [ { "dropping-particle" : "", "family" : "Kauffman, L., &amp; Rousseeuw", "given" : "P. J.", "non-dropping-particle" : "", "parse-names" : false, "suffix" : "" } ], "id" : "ITEM-1", "issued" : { "date-parts" : [ [ "1990" ] ] }, "publisher" : "John Willey &amp; Sons", "publisher-place" : "New York", "title" : "Finding groups in data. An introduction to cluster analysis", "type" : "book" }, "uris" : [ "http://www.mendeley.com/documents/?uuid=f138c3dc-82d9-45a1-9a84-071a6a93a5c3" ] } ], "mendeley" : { "formattedCitation" : "(Kauffman, L., &amp; Rousseeuw, 1990)", "manualFormatting" : "(Kauffman and Rousseeuw, 1990)", "plainTextFormattedCitation" : "(Kauffman, L., &amp; Rousseeuw, 1990)", "previouslyFormattedCitation" : "(Kauffman, L., &amp; Rousseeuw, 1990)" }, "properties" : { "noteIndex" : 0 }, "schema" : "https://github.com/citation-style-language/schema/raw/master/csl-citation.json" }</w:instrText>
      </w:r>
      <w:r w:rsidR="00B5526A" w:rsidRPr="00D558AB">
        <w:rPr>
          <w:rFonts w:ascii="Times New Roman" w:hAnsi="Times New Roman" w:cs="Times New Roman"/>
          <w:noProof/>
          <w:color w:val="000000" w:themeColor="text1"/>
          <w:sz w:val="24"/>
          <w:szCs w:val="24"/>
          <w:shd w:val="clear" w:color="auto" w:fill="FFFFFF"/>
          <w:lang w:val="en-US"/>
        </w:rPr>
        <w:fldChar w:fldCharType="separate"/>
      </w:r>
      <w:r w:rsidR="00A6689F" w:rsidRPr="00D558AB">
        <w:rPr>
          <w:rFonts w:ascii="Times New Roman" w:hAnsi="Times New Roman" w:cs="Times New Roman"/>
          <w:noProof/>
          <w:color w:val="000000" w:themeColor="text1"/>
          <w:sz w:val="24"/>
          <w:szCs w:val="24"/>
          <w:shd w:val="clear" w:color="auto" w:fill="FFFFFF"/>
          <w:lang w:val="en-US"/>
        </w:rPr>
        <w:t xml:space="preserve">(Kauffman </w:t>
      </w:r>
      <w:r w:rsidR="003C075A" w:rsidRPr="00D558AB">
        <w:rPr>
          <w:rFonts w:ascii="Times New Roman" w:hAnsi="Times New Roman" w:cs="Times New Roman"/>
          <w:noProof/>
          <w:color w:val="000000" w:themeColor="text1"/>
          <w:sz w:val="24"/>
          <w:szCs w:val="24"/>
          <w:shd w:val="clear" w:color="auto" w:fill="FFFFFF"/>
          <w:lang w:val="en-US"/>
        </w:rPr>
        <w:t xml:space="preserve">and </w:t>
      </w:r>
      <w:r w:rsidR="00A6689F" w:rsidRPr="00D558AB">
        <w:rPr>
          <w:rFonts w:ascii="Times New Roman" w:hAnsi="Times New Roman" w:cs="Times New Roman"/>
          <w:noProof/>
          <w:color w:val="000000" w:themeColor="text1"/>
          <w:sz w:val="24"/>
          <w:szCs w:val="24"/>
          <w:shd w:val="clear" w:color="auto" w:fill="FFFFFF"/>
          <w:lang w:val="en-US"/>
        </w:rPr>
        <w:t>Rousseeuw, 1990)</w:t>
      </w:r>
      <w:r w:rsidR="00B5526A" w:rsidRPr="00D558AB">
        <w:rPr>
          <w:rFonts w:ascii="Times New Roman" w:hAnsi="Times New Roman" w:cs="Times New Roman"/>
          <w:noProof/>
          <w:color w:val="000000" w:themeColor="text1"/>
          <w:sz w:val="24"/>
          <w:szCs w:val="24"/>
          <w:shd w:val="clear" w:color="auto" w:fill="FFFFFF"/>
          <w:lang w:val="en-US"/>
        </w:rPr>
        <w:fldChar w:fldCharType="end"/>
      </w:r>
      <w:r w:rsidR="00716700" w:rsidRPr="00D558AB">
        <w:rPr>
          <w:rFonts w:ascii="Times New Roman" w:hAnsi="Times New Roman" w:cs="Times New Roman"/>
          <w:color w:val="000000" w:themeColor="text1"/>
          <w:sz w:val="24"/>
          <w:szCs w:val="24"/>
          <w:shd w:val="clear" w:color="auto" w:fill="FFFFFF"/>
        </w:rPr>
        <w:t xml:space="preserve">. In particular, clustering methods considers small size clusters, even to the size of single observation, as an outlier. Identification of outlier has many applications such as fraud detection, intrusion detection, </w:t>
      </w:r>
      <w:r w:rsidR="00A6689F" w:rsidRPr="00D558AB">
        <w:rPr>
          <w:rFonts w:ascii="Times New Roman" w:hAnsi="Times New Roman" w:cs="Times New Roman"/>
          <w:color w:val="000000" w:themeColor="text1"/>
          <w:sz w:val="24"/>
          <w:szCs w:val="24"/>
          <w:shd w:val="clear" w:color="auto" w:fill="FFFFFF"/>
        </w:rPr>
        <w:t>etc.</w:t>
      </w:r>
      <w:r w:rsidR="00716700" w:rsidRPr="00D558AB">
        <w:rPr>
          <w:rFonts w:ascii="Times New Roman" w:hAnsi="Times New Roman" w:cs="Times New Roman"/>
          <w:color w:val="000000" w:themeColor="text1"/>
          <w:sz w:val="24"/>
          <w:szCs w:val="24"/>
          <w:shd w:val="clear" w:color="auto" w:fill="FFFFFF"/>
        </w:rPr>
        <w:t>,</w:t>
      </w:r>
      <w:r w:rsidR="003C075A" w:rsidRPr="00D558AB">
        <w:rPr>
          <w:rFonts w:ascii="Times New Roman" w:hAnsi="Times New Roman" w:cs="Times New Roman"/>
          <w:color w:val="000000" w:themeColor="text1"/>
          <w:sz w:val="24"/>
          <w:szCs w:val="24"/>
          <w:shd w:val="clear" w:color="auto" w:fill="FFFFFF"/>
        </w:rPr>
        <w:t xml:space="preserve"> </w:t>
      </w:r>
      <w:r w:rsidR="00B5526A" w:rsidRPr="00D558AB">
        <w:rPr>
          <w:rFonts w:ascii="Times New Roman" w:hAnsi="Times New Roman" w:cs="Times New Roman"/>
          <w:color w:val="000000" w:themeColor="text1"/>
          <w:sz w:val="24"/>
          <w:szCs w:val="24"/>
          <w:shd w:val="clear" w:color="auto" w:fill="FFFFFF"/>
        </w:rPr>
        <w:fldChar w:fldCharType="begin" w:fldLock="1"/>
      </w:r>
      <w:r w:rsidR="006E5D38" w:rsidRPr="00D558AB">
        <w:rPr>
          <w:rFonts w:ascii="Times New Roman" w:hAnsi="Times New Roman" w:cs="Times New Roman"/>
          <w:color w:val="000000" w:themeColor="text1"/>
          <w:sz w:val="24"/>
          <w:szCs w:val="24"/>
          <w:shd w:val="clear" w:color="auto" w:fill="FFFFFF"/>
        </w:rPr>
        <w:instrText>ADDIN CSL_CITATION { "citationItems" : [ { "id" : "ITEM-1", "itemData" : { "DOI" : "10.1145/376284.375668", "ISBN" : "1581133324", "ISSN" : "01635808", "abstract" : "The outlier detection problem has important applications in the field of fraud detection, network robustness analysis, and intrusion detection. Most such applications are high dimensional domains in which the data can contain hundreds of dimensions. Many recent algorithms use concepts of proximity in order to find outliers based on their relationship to the rest of the data. However, in high dimensional space, the data is sparse and the notion of proximity fails to retain its meaningfulness. In ...", "author" : [ { "dropping-particle" : "", "family" : "Aggarwal", "given" : "C C", "non-dropping-particle" : "", "parse-names" : false, "suffix" : "" }, { "dropping-particle" : "", "family" : "Yu", "given" : "P S", "non-dropping-particle" : "", "parse-names" : false, "suffix" : "" } ], "container-title" : "Proceedings of the 2001 ACM SIGMOD international conference on Management of data", "id" : "ITEM-1", "issued" : { "date-parts" : [ [ "2001" ] ] }, "page" : "46", "title" : "Outlier detection for high dimensional data", "type" : "article-journal" }, "uris" : [ "http://www.mendeley.com/documents/?uuid=8f835cd9-27d9-433c-ae05-233b4654be79" ] } ], "mendeley" : { "formattedCitation" : "(Aggarwal &amp; Yu, 2001)", "manualFormatting" : "(Aggarwal and Yu, 2001)", "plainTextFormattedCitation" : "(Aggarwal &amp; Yu, 2001)", "previouslyFormattedCitation" : "(Aggarwal &amp; Yu, 2001)"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shd w:val="clear" w:color="auto" w:fill="FFFFFF"/>
        </w:rPr>
        <w:fldChar w:fldCharType="separate"/>
      </w:r>
      <w:r w:rsidR="00A6689F" w:rsidRPr="00D558AB">
        <w:rPr>
          <w:rFonts w:ascii="Times New Roman" w:hAnsi="Times New Roman" w:cs="Times New Roman"/>
          <w:noProof/>
          <w:color w:val="000000" w:themeColor="text1"/>
          <w:sz w:val="24"/>
          <w:szCs w:val="24"/>
          <w:shd w:val="clear" w:color="auto" w:fill="FFFFFF"/>
        </w:rPr>
        <w:t xml:space="preserve">(Aggarwal </w:t>
      </w:r>
      <w:r w:rsidR="003C075A" w:rsidRPr="00D558AB">
        <w:rPr>
          <w:rFonts w:ascii="Times New Roman" w:hAnsi="Times New Roman" w:cs="Times New Roman"/>
          <w:noProof/>
          <w:color w:val="000000" w:themeColor="text1"/>
          <w:sz w:val="24"/>
          <w:szCs w:val="24"/>
          <w:shd w:val="clear" w:color="auto" w:fill="FFFFFF"/>
        </w:rPr>
        <w:t>and</w:t>
      </w:r>
      <w:r w:rsidR="00A6689F" w:rsidRPr="00D558AB">
        <w:rPr>
          <w:rFonts w:ascii="Times New Roman" w:hAnsi="Times New Roman" w:cs="Times New Roman"/>
          <w:noProof/>
          <w:color w:val="000000" w:themeColor="text1"/>
          <w:sz w:val="24"/>
          <w:szCs w:val="24"/>
          <w:shd w:val="clear" w:color="auto" w:fill="FFFFFF"/>
        </w:rPr>
        <w:t xml:space="preserve"> Yu, 2001)</w:t>
      </w:r>
      <w:r w:rsidR="00B5526A" w:rsidRPr="00D558AB">
        <w:rPr>
          <w:rFonts w:ascii="Times New Roman" w:hAnsi="Times New Roman" w:cs="Times New Roman"/>
          <w:color w:val="000000" w:themeColor="text1"/>
          <w:sz w:val="24"/>
          <w:szCs w:val="24"/>
          <w:shd w:val="clear" w:color="auto" w:fill="FFFFFF"/>
        </w:rPr>
        <w:fldChar w:fldCharType="end"/>
      </w:r>
      <w:r w:rsidR="00D850F8" w:rsidRPr="00D558AB">
        <w:rPr>
          <w:rFonts w:ascii="Times New Roman" w:hAnsi="Times New Roman" w:cs="Times New Roman"/>
          <w:color w:val="000000" w:themeColor="text1"/>
          <w:sz w:val="24"/>
          <w:szCs w:val="24"/>
          <w:shd w:val="clear" w:color="auto" w:fill="FFFFFF"/>
        </w:rPr>
        <w:t xml:space="preserve">. </w:t>
      </w:r>
      <w:r w:rsidR="00716700" w:rsidRPr="00D558AB">
        <w:rPr>
          <w:rFonts w:ascii="Times New Roman" w:hAnsi="Times New Roman" w:cs="Times New Roman"/>
          <w:color w:val="000000" w:themeColor="text1"/>
          <w:sz w:val="24"/>
          <w:szCs w:val="24"/>
        </w:rPr>
        <w:t xml:space="preserve">Majority of marketing practitioners still rely on conventional simple clustering algorithms like K-means and Hierarchical clustering to conduct market segmentation. </w:t>
      </w:r>
      <w:r w:rsidR="007C1430" w:rsidRPr="00D558AB">
        <w:rPr>
          <w:rFonts w:ascii="Times New Roman" w:hAnsi="Times New Roman" w:cs="Times New Roman"/>
          <w:color w:val="000000" w:themeColor="text1"/>
          <w:sz w:val="24"/>
          <w:szCs w:val="24"/>
        </w:rPr>
        <w:t>K-means</w:t>
      </w:r>
      <w:r w:rsidR="00716700" w:rsidRPr="00D558AB">
        <w:rPr>
          <w:rFonts w:ascii="Times New Roman" w:hAnsi="Times New Roman" w:cs="Times New Roman"/>
          <w:color w:val="000000" w:themeColor="text1"/>
          <w:sz w:val="24"/>
          <w:szCs w:val="24"/>
        </w:rPr>
        <w:t xml:space="preserve"> is still dominating the marketing industry lasting for more than 50 years from the time it was introduced. Clustering </w:t>
      </w:r>
      <w:r w:rsidR="00A05824" w:rsidRPr="00D558AB">
        <w:rPr>
          <w:rFonts w:ascii="Times New Roman" w:hAnsi="Times New Roman" w:cs="Times New Roman"/>
          <w:color w:val="000000" w:themeColor="text1"/>
          <w:sz w:val="24"/>
          <w:szCs w:val="24"/>
        </w:rPr>
        <w:t>algorithms</w:t>
      </w:r>
      <w:r w:rsidR="00716700" w:rsidRPr="00D558AB">
        <w:rPr>
          <w:rFonts w:ascii="Times New Roman" w:hAnsi="Times New Roman" w:cs="Times New Roman"/>
          <w:color w:val="000000" w:themeColor="text1"/>
          <w:sz w:val="24"/>
          <w:szCs w:val="24"/>
        </w:rPr>
        <w:t xml:space="preserve"> such as </w:t>
      </w:r>
      <w:r w:rsidRPr="00D558AB">
        <w:rPr>
          <w:rFonts w:ascii="Times New Roman" w:hAnsi="Times New Roman" w:cs="Times New Roman"/>
          <w:color w:val="000000" w:themeColor="text1"/>
          <w:sz w:val="24"/>
          <w:szCs w:val="24"/>
        </w:rPr>
        <w:t>K-medoids</w:t>
      </w:r>
      <w:r w:rsidR="00716700" w:rsidRPr="00D558AB">
        <w:rPr>
          <w:rFonts w:ascii="Times New Roman" w:hAnsi="Times New Roman" w:cs="Times New Roman"/>
          <w:color w:val="000000" w:themeColor="text1"/>
          <w:sz w:val="24"/>
          <w:szCs w:val="24"/>
        </w:rPr>
        <w:t xml:space="preserve">, </w:t>
      </w:r>
      <w:r w:rsidR="00BE0C59" w:rsidRPr="00D558AB">
        <w:rPr>
          <w:rFonts w:ascii="Times New Roman" w:hAnsi="Times New Roman" w:cs="Times New Roman"/>
          <w:color w:val="000000" w:themeColor="text1"/>
          <w:sz w:val="24"/>
          <w:szCs w:val="24"/>
        </w:rPr>
        <w:t xml:space="preserve">Fuzzy </w:t>
      </w:r>
      <w:r w:rsidR="00716700" w:rsidRPr="00D558AB">
        <w:rPr>
          <w:rFonts w:ascii="Times New Roman" w:hAnsi="Times New Roman" w:cs="Times New Roman"/>
          <w:color w:val="000000" w:themeColor="text1"/>
          <w:sz w:val="24"/>
          <w:szCs w:val="24"/>
        </w:rPr>
        <w:t xml:space="preserve">and SOM based clustering are rarely used in market research. So, from a marketing perspective, it is certainly optimistic to implement and evaluate the performance of these algorithms and provide practical </w:t>
      </w:r>
      <w:r w:rsidR="00D52084" w:rsidRPr="00D558AB">
        <w:rPr>
          <w:rFonts w:ascii="Times New Roman" w:hAnsi="Times New Roman" w:cs="Times New Roman"/>
          <w:color w:val="000000" w:themeColor="text1"/>
          <w:sz w:val="24"/>
          <w:szCs w:val="24"/>
        </w:rPr>
        <w:t>implications to</w:t>
      </w:r>
      <w:r w:rsidR="00716700" w:rsidRPr="00D558AB">
        <w:rPr>
          <w:rFonts w:ascii="Times New Roman" w:hAnsi="Times New Roman" w:cs="Times New Roman"/>
          <w:color w:val="000000" w:themeColor="text1"/>
          <w:sz w:val="24"/>
          <w:szCs w:val="24"/>
        </w:rPr>
        <w:t xml:space="preserve"> tackle clustering of ordinal data types that are </w:t>
      </w:r>
      <w:r w:rsidR="00A05824" w:rsidRPr="00D558AB">
        <w:rPr>
          <w:rFonts w:ascii="Times New Roman" w:hAnsi="Times New Roman" w:cs="Times New Roman"/>
          <w:color w:val="000000" w:themeColor="text1"/>
          <w:sz w:val="24"/>
          <w:szCs w:val="24"/>
        </w:rPr>
        <w:t xml:space="preserve">messy and </w:t>
      </w:r>
      <w:r w:rsidR="00716700" w:rsidRPr="00D558AB">
        <w:rPr>
          <w:rFonts w:ascii="Times New Roman" w:hAnsi="Times New Roman" w:cs="Times New Roman"/>
          <w:color w:val="000000" w:themeColor="text1"/>
          <w:sz w:val="24"/>
          <w:szCs w:val="24"/>
        </w:rPr>
        <w:t xml:space="preserve">high dimensional in nature.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"10.1016/j.eswa.2009.04.022", "ISBN" : "0957-4174", "ISSN" : "09574174", "abstract" : "Strategic group analysis comprises of clustering of firms within an industry according to their similarities with respect to a set of strategic dimensions and investigating the performance implications of strategic group membership. One of the challenges of strategic group analysis is the selection of the clustering method. In this study, the results of the strategic group analysis of Turkish contractors are presented to compare the performances of traditional cluster analysis techniques, self-organizing maps (SOM) and fuzzy C-means method (FCM) for strategic grouping. Findings reveal that traditional cluster analysis methods cannot disclose the overlapping strategic group structure and position of companies within the same strategic group. It is concluded that SOM and FCM can reveal the typology of the strategic groups better than traditional cluster analysis and they are more likely to provide useful information about the real strategic group structure. \u00a9 2009 Elsevier Ltd. All rights reserved.", "author" : [ { "dropping-particle" : "", "family" : "Budayan", "given" : "Cenk", "non-dropping-particle" : "", "parse-names" : false, "suffix" : "" }, { "dropping-particle" : "", "family" : "Dikmen", "given" : "Irem", "non-dropping-particle" : "", "parse-names" : false, "suffix" : "" }, { "dropping-particle" : "", "family" : "Birgonul", "given" : "M. Talat", "non-dropping-particle" : "", "parse-names" : false, "suffix" : "" } ], "container-title" : "Expert Systems with Applications", "id" : "ITEM-1", "issue" : "9", "issued" : { "date-parts" : [ [ "2009" ] ] }, "page" : "11772-11781", "publisher" : "Elsevier Ltd", "title" : "Comparing the performance of traditional cluster analysis, self-organizing maps and fuzzy C-means method for strategic grouping", "type" : "article-journal", "volume" : "36" }, "uris" : [ "http://www.mendeley.com/documents/?uuid=67179dfe-9b64-44c6-b85f-162101d82c98" ] } ], "mendeley" : { "formattedCitation" : "(Budayan et al., 2009)", "manualFormatting" : "Budayan et al. (2009)", "plainTextFormattedCitation" : "(Budayan et al., 2009)", "previouslyFormattedCitation" : "(Budayan et al., 2009)"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Pr="00D558AB">
        <w:rPr>
          <w:rFonts w:ascii="Times New Roman" w:hAnsi="Times New Roman" w:cs="Times New Roman"/>
          <w:noProof/>
          <w:color w:val="000000" w:themeColor="text1"/>
          <w:sz w:val="24"/>
          <w:szCs w:val="24"/>
        </w:rPr>
        <w:t>Budayan et al.</w:t>
      </w:r>
      <w:r w:rsidR="009C67E5"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noProof/>
          <w:color w:val="000000" w:themeColor="text1"/>
          <w:sz w:val="24"/>
          <w:szCs w:val="24"/>
        </w:rPr>
        <w:t>(</w:t>
      </w:r>
      <w:r w:rsidR="00ED0AFB" w:rsidRPr="00D558AB">
        <w:rPr>
          <w:rFonts w:ascii="Times New Roman" w:hAnsi="Times New Roman" w:cs="Times New Roman"/>
          <w:noProof/>
          <w:color w:val="000000" w:themeColor="text1"/>
          <w:sz w:val="24"/>
          <w:szCs w:val="24"/>
        </w:rPr>
        <w:t>2009)</w:t>
      </w:r>
      <w:r w:rsidR="00B5526A" w:rsidRPr="00D558AB">
        <w:rPr>
          <w:rFonts w:ascii="Times New Roman" w:hAnsi="Times New Roman" w:cs="Times New Roman"/>
          <w:color w:val="000000" w:themeColor="text1"/>
          <w:sz w:val="24"/>
          <w:szCs w:val="24"/>
        </w:rPr>
        <w:fldChar w:fldCharType="end"/>
      </w:r>
      <w:r w:rsidR="009C67E5" w:rsidRPr="00D558AB">
        <w:rPr>
          <w:rFonts w:ascii="Times New Roman" w:hAnsi="Times New Roman" w:cs="Times New Roman"/>
          <w:color w:val="000000" w:themeColor="text1"/>
          <w:sz w:val="24"/>
          <w:szCs w:val="24"/>
        </w:rPr>
        <w:t xml:space="preserve"> argue that </w:t>
      </w:r>
      <w:r w:rsidR="009467B9" w:rsidRPr="00D558AB">
        <w:rPr>
          <w:rFonts w:ascii="Times New Roman" w:hAnsi="Times New Roman" w:cs="Times New Roman"/>
          <w:color w:val="000000" w:themeColor="text1"/>
          <w:sz w:val="24"/>
          <w:szCs w:val="24"/>
        </w:rPr>
        <w:t xml:space="preserve">the suitability of clustering methods to a given problem changes with the structure of the data set and the purpose of the study. </w:t>
      </w:r>
      <w:r w:rsidR="00BA2609" w:rsidRPr="00D558AB">
        <w:rPr>
          <w:rFonts w:ascii="Times New Roman" w:hAnsi="Times New Roman" w:cs="Times New Roman"/>
          <w:color w:val="000000" w:themeColor="text1"/>
          <w:sz w:val="24"/>
          <w:szCs w:val="24"/>
        </w:rPr>
        <w:t xml:space="preserve"> In accordance with that, this study </w:t>
      </w:r>
      <w:r w:rsidR="009C67E5" w:rsidRPr="00D558AB">
        <w:rPr>
          <w:rFonts w:ascii="Times New Roman" w:hAnsi="Times New Roman" w:cs="Times New Roman"/>
          <w:color w:val="000000" w:themeColor="text1"/>
          <w:sz w:val="24"/>
          <w:szCs w:val="24"/>
        </w:rPr>
        <w:t xml:space="preserve">is </w:t>
      </w:r>
      <w:r w:rsidR="00BA2609" w:rsidRPr="00D558AB">
        <w:rPr>
          <w:rFonts w:ascii="Times New Roman" w:hAnsi="Times New Roman" w:cs="Times New Roman"/>
          <w:color w:val="000000" w:themeColor="text1"/>
          <w:sz w:val="24"/>
          <w:szCs w:val="24"/>
        </w:rPr>
        <w:t xml:space="preserve">conducted to find clustering method suitable for </w:t>
      </w:r>
      <w:r w:rsidR="00F01F12" w:rsidRPr="00D558AB">
        <w:rPr>
          <w:rFonts w:ascii="Times New Roman" w:hAnsi="Times New Roman" w:cs="Times New Roman"/>
          <w:color w:val="000000" w:themeColor="text1"/>
          <w:sz w:val="24"/>
          <w:szCs w:val="24"/>
        </w:rPr>
        <w:t>benefit-based</w:t>
      </w:r>
      <w:r w:rsidR="00BA2609" w:rsidRPr="00D558AB">
        <w:rPr>
          <w:rFonts w:ascii="Times New Roman" w:hAnsi="Times New Roman" w:cs="Times New Roman"/>
          <w:color w:val="000000" w:themeColor="text1"/>
          <w:sz w:val="24"/>
          <w:szCs w:val="24"/>
        </w:rPr>
        <w:t xml:space="preserve"> consumer segmentation involving messy, high dimensional, ordinal data set.  </w:t>
      </w:r>
    </w:p>
    <w:p w14:paraId="5C83FF52" w14:textId="77777777" w:rsidR="00716700" w:rsidRPr="00D558AB" w:rsidRDefault="0077652F" w:rsidP="009B7B52">
      <w:pPr>
        <w:pStyle w:val="Heading1"/>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3. </w:t>
      </w:r>
      <w:r w:rsidR="00716700" w:rsidRPr="00D558AB">
        <w:rPr>
          <w:rFonts w:ascii="Times New Roman" w:hAnsi="Times New Roman" w:cs="Times New Roman"/>
          <w:color w:val="000000" w:themeColor="text1"/>
          <w:sz w:val="24"/>
          <w:szCs w:val="24"/>
        </w:rPr>
        <w:t>Research Methodology</w:t>
      </w:r>
    </w:p>
    <w:p w14:paraId="3CBF74DE" w14:textId="19BBE6FB" w:rsidR="00AC5669" w:rsidRPr="00D558AB" w:rsidRDefault="00183210" w:rsidP="0058266F">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Past research</w:t>
      </w:r>
      <w:r w:rsidR="00C35E89" w:rsidRPr="00D558AB">
        <w:rPr>
          <w:rFonts w:ascii="Times New Roman" w:hAnsi="Times New Roman" w:cs="Times New Roman"/>
          <w:color w:val="000000" w:themeColor="text1"/>
          <w:sz w:val="24"/>
          <w:szCs w:val="24"/>
        </w:rPr>
        <w:t xml:space="preserve"> on benefit sought variables </w:t>
      </w:r>
      <w:r w:rsidR="003665C9" w:rsidRPr="00D558AB">
        <w:rPr>
          <w:rFonts w:ascii="Times New Roman" w:hAnsi="Times New Roman" w:cs="Times New Roman"/>
          <w:color w:val="000000" w:themeColor="text1"/>
          <w:sz w:val="24"/>
          <w:szCs w:val="24"/>
        </w:rPr>
        <w:t xml:space="preserve">in the context of hospitality sector is </w:t>
      </w:r>
      <w:r w:rsidR="00E72DE4" w:rsidRPr="00D558AB">
        <w:rPr>
          <w:rFonts w:ascii="Times New Roman" w:hAnsi="Times New Roman" w:cs="Times New Roman"/>
          <w:color w:val="000000" w:themeColor="text1"/>
          <w:sz w:val="24"/>
          <w:szCs w:val="24"/>
        </w:rPr>
        <w:t>scarce</w:t>
      </w:r>
      <w:r w:rsidR="003665C9" w:rsidRPr="00D558AB">
        <w:rPr>
          <w:rFonts w:ascii="Times New Roman" w:hAnsi="Times New Roman" w:cs="Times New Roman"/>
          <w:color w:val="000000" w:themeColor="text1"/>
          <w:sz w:val="24"/>
          <w:szCs w:val="24"/>
        </w:rPr>
        <w:t>,</w:t>
      </w:r>
      <w:r w:rsidR="00757DD7" w:rsidRPr="00D558AB">
        <w:rPr>
          <w:rFonts w:ascii="Times New Roman" w:hAnsi="Times New Roman" w:cs="Times New Roman"/>
          <w:color w:val="000000" w:themeColor="text1"/>
          <w:sz w:val="24"/>
          <w:szCs w:val="24"/>
        </w:rPr>
        <w:t xml:space="preserve"> and therefore</w:t>
      </w:r>
      <w:r w:rsidR="003665C9" w:rsidRPr="00D558AB">
        <w:rPr>
          <w:rFonts w:ascii="Times New Roman" w:hAnsi="Times New Roman" w:cs="Times New Roman"/>
          <w:color w:val="000000" w:themeColor="text1"/>
          <w:sz w:val="24"/>
          <w:szCs w:val="24"/>
        </w:rPr>
        <w:t xml:space="preserve"> a mixed methods strategy i</w:t>
      </w:r>
      <w:r w:rsidR="00AA0212" w:rsidRPr="00D558AB">
        <w:rPr>
          <w:rFonts w:ascii="Times New Roman" w:hAnsi="Times New Roman" w:cs="Times New Roman"/>
          <w:color w:val="000000" w:themeColor="text1"/>
          <w:sz w:val="24"/>
          <w:szCs w:val="24"/>
        </w:rPr>
        <w:t>s applied</w:t>
      </w:r>
      <w:r w:rsidR="005D4725" w:rsidRPr="00D558AB">
        <w:rPr>
          <w:rFonts w:ascii="Times New Roman" w:hAnsi="Times New Roman" w:cs="Times New Roman"/>
          <w:color w:val="000000" w:themeColor="text1"/>
          <w:sz w:val="24"/>
          <w:szCs w:val="24"/>
        </w:rPr>
        <w:t xml:space="preserve"> </w:t>
      </w:r>
      <w:r w:rsidR="005A1075" w:rsidRPr="00D558AB">
        <w:rPr>
          <w:rFonts w:ascii="Times New Roman" w:hAnsi="Times New Roman" w:cs="Times New Roman"/>
          <w:color w:val="000000" w:themeColor="text1"/>
          <w:sz w:val="24"/>
          <w:szCs w:val="24"/>
        </w:rPr>
        <w:t xml:space="preserve">in this </w:t>
      </w:r>
      <w:r w:rsidR="009A476E" w:rsidRPr="00D558AB">
        <w:rPr>
          <w:rFonts w:ascii="Times New Roman" w:hAnsi="Times New Roman" w:cs="Times New Roman"/>
          <w:color w:val="000000" w:themeColor="text1"/>
          <w:sz w:val="24"/>
          <w:szCs w:val="24"/>
        </w:rPr>
        <w:t xml:space="preserve">study </w:t>
      </w:r>
      <w:r w:rsidR="005D4725" w:rsidRPr="00D558AB">
        <w:rPr>
          <w:rFonts w:ascii="Times New Roman" w:hAnsi="Times New Roman" w:cs="Times New Roman"/>
          <w:color w:val="000000" w:themeColor="text1"/>
          <w:sz w:val="24"/>
          <w:szCs w:val="24"/>
        </w:rPr>
        <w:t xml:space="preserve">to identify </w:t>
      </w:r>
      <w:r w:rsidR="009A476E" w:rsidRPr="00D558AB">
        <w:rPr>
          <w:rFonts w:ascii="Times New Roman" w:hAnsi="Times New Roman" w:cs="Times New Roman"/>
          <w:color w:val="000000" w:themeColor="text1"/>
          <w:sz w:val="24"/>
          <w:szCs w:val="24"/>
        </w:rPr>
        <w:t xml:space="preserve">the </w:t>
      </w:r>
      <w:r w:rsidR="005D4725" w:rsidRPr="00D558AB">
        <w:rPr>
          <w:rFonts w:ascii="Times New Roman" w:hAnsi="Times New Roman" w:cs="Times New Roman"/>
          <w:color w:val="000000" w:themeColor="text1"/>
          <w:sz w:val="24"/>
          <w:szCs w:val="24"/>
        </w:rPr>
        <w:t>key benefit sought variables</w:t>
      </w:r>
      <w:r w:rsidR="003665C9" w:rsidRPr="00D558AB">
        <w:rPr>
          <w:rFonts w:ascii="Times New Roman" w:hAnsi="Times New Roman" w:cs="Times New Roman"/>
          <w:color w:val="000000" w:themeColor="text1"/>
          <w:sz w:val="24"/>
          <w:szCs w:val="24"/>
        </w:rPr>
        <w:t xml:space="preserve">. </w:t>
      </w:r>
      <w:r w:rsidR="00757DD7" w:rsidRPr="00D558AB">
        <w:rPr>
          <w:rFonts w:ascii="Times New Roman" w:hAnsi="Times New Roman" w:cs="Times New Roman"/>
          <w:color w:val="000000" w:themeColor="text1"/>
          <w:sz w:val="24"/>
          <w:szCs w:val="24"/>
        </w:rPr>
        <w:t xml:space="preserve">Different types of mixed methods research design based on </w:t>
      </w:r>
      <w:r w:rsidR="003665C9" w:rsidRPr="00D558AB">
        <w:rPr>
          <w:rFonts w:ascii="Times New Roman" w:hAnsi="Times New Roman" w:cs="Times New Roman"/>
          <w:color w:val="000000" w:themeColor="text1"/>
          <w:sz w:val="24"/>
          <w:szCs w:val="24"/>
        </w:rPr>
        <w:t xml:space="preserve"> sequential </w:t>
      </w:r>
      <w:r w:rsidR="00757DD7" w:rsidRPr="00D558AB">
        <w:rPr>
          <w:rFonts w:ascii="Times New Roman" w:hAnsi="Times New Roman" w:cs="Times New Roman"/>
          <w:color w:val="000000" w:themeColor="text1"/>
          <w:sz w:val="24"/>
          <w:szCs w:val="24"/>
        </w:rPr>
        <w:t xml:space="preserve">and </w:t>
      </w:r>
      <w:r w:rsidR="003665C9" w:rsidRPr="00D558AB">
        <w:rPr>
          <w:rFonts w:ascii="Times New Roman" w:hAnsi="Times New Roman" w:cs="Times New Roman"/>
          <w:color w:val="000000" w:themeColor="text1"/>
          <w:sz w:val="24"/>
          <w:szCs w:val="24"/>
        </w:rPr>
        <w:t>concurrent design</w:t>
      </w:r>
      <w:r w:rsidR="00757DD7" w:rsidRPr="00D558AB">
        <w:rPr>
          <w:rFonts w:ascii="Times New Roman" w:hAnsi="Times New Roman" w:cs="Times New Roman"/>
          <w:color w:val="000000" w:themeColor="text1"/>
          <w:sz w:val="24"/>
          <w:szCs w:val="24"/>
        </w:rPr>
        <w:t xml:space="preserve"> have been discussed in literature </w:t>
      </w:r>
      <w:r w:rsidR="003665C9" w:rsidRPr="00D558AB">
        <w:rPr>
          <w:rFonts w:ascii="Times New Roman" w:hAnsi="Times New Roman" w:cs="Times New Roman"/>
          <w:color w:val="000000" w:themeColor="text1"/>
          <w:sz w:val="24"/>
          <w:szCs w:val="24"/>
        </w:rPr>
        <w:fldChar w:fldCharType="begin" w:fldLock="1"/>
      </w:r>
      <w:r w:rsidR="003665C9" w:rsidRPr="00D558AB">
        <w:rPr>
          <w:rFonts w:ascii="Times New Roman" w:hAnsi="Times New Roman" w:cs="Times New Roman"/>
          <w:color w:val="000000" w:themeColor="text1"/>
          <w:sz w:val="24"/>
          <w:szCs w:val="24"/>
        </w:rPr>
        <w:instrText>ADDIN CSL_CITATION { "citationItems" : [ { "id" : "ITEM-1", "itemData" : { "DOI" : "10.3102/0013189X033007014", "ISBN" : "0013189X\\r1935102X", "abstract" : "The purposes of this article are to position mixed methods research (mixed research is a synonym) as the natural complement to traditional qualitative and quantitative research, to present pragmatism as offering an attractive philosophical partner for mixed methods research, and to provide a framework for designing and conducting mixed methods research. In doing this, we briefly review the paradigm 'wars' and incompatibility thesis, we show some commonalities between quantitative and qualitative research, we explain the tenets of pragmatism, we explain the fundamental principle of mixed research and how to apply it, we provide specific sets of designs for the two major types of mixed methods research (mixed-model designs and mixed-method designs), and, finally, we explain mixed methods research as following (recursively) an eight-step process. A key feature of mixed methods research is its methodological pluralism or eclecticism, which frequently results in superior research (compared to monomethod research). Mixed methods research will be successful as more investigators study and help advance its concepts and as they regularly practice it.", "author" : [ { "dropping-particle" : "", "family" : "Johnson", "given" : "R Burke", "non-dropping-particle" : "", "parse-names" : false, "suffix" : "" }, { "dropping-particle" : "", "family" : "Onwuegbuzie", "given" : "Anthony J", "non-dropping-particle" : "", "parse-names" : false, "suffix" : "" } ], "container-title" : "Educational Researcher", "id" : "ITEM-1", "issue" : "7", "issued" : { "date-parts" : [ [ "2004" ] ] }, "page" : "14-26", "title" : "Mixed Methods Research: A Research Paradigm Whose Time Has Come", "type" : "article-journal", "volume" : "33" }, "uris" : [ "http://www.mendeley.com/documents/?uuid=223aedb5-733e-4b85-93af-009c6a1e731e" ] } ], "mendeley" : { "formattedCitation" : "(Johnson &amp; Onwuegbuzie, 2004)", "plainTextFormattedCitation" : "(Johnson &amp; Onwuegbuzie, 2004)", "previouslyFormattedCitation" : "(Johnson &amp; Onwuegbuzie, 2004)" }, "properties" : { "noteIndex" : 0 }, "schema" : "https://github.com/citation-style-language/schema/raw/master/csl-citation.json" }</w:instrText>
      </w:r>
      <w:r w:rsidR="003665C9" w:rsidRPr="00D558AB">
        <w:rPr>
          <w:rFonts w:ascii="Times New Roman" w:hAnsi="Times New Roman" w:cs="Times New Roman"/>
          <w:color w:val="000000" w:themeColor="text1"/>
          <w:sz w:val="24"/>
          <w:szCs w:val="24"/>
        </w:rPr>
        <w:fldChar w:fldCharType="separate"/>
      </w:r>
      <w:r w:rsidR="003665C9" w:rsidRPr="00D558AB">
        <w:rPr>
          <w:rFonts w:ascii="Times New Roman" w:hAnsi="Times New Roman" w:cs="Times New Roman"/>
          <w:noProof/>
          <w:color w:val="000000" w:themeColor="text1"/>
          <w:sz w:val="24"/>
          <w:szCs w:val="24"/>
        </w:rPr>
        <w:t xml:space="preserve">(Johnson </w:t>
      </w:r>
      <w:r w:rsidR="00BF52F2" w:rsidRPr="00D558AB">
        <w:rPr>
          <w:rFonts w:ascii="Times New Roman" w:hAnsi="Times New Roman" w:cs="Times New Roman"/>
          <w:noProof/>
          <w:color w:val="000000" w:themeColor="text1"/>
          <w:sz w:val="24"/>
          <w:szCs w:val="24"/>
        </w:rPr>
        <w:t>and</w:t>
      </w:r>
      <w:r w:rsidR="003665C9" w:rsidRPr="00D558AB">
        <w:rPr>
          <w:rFonts w:ascii="Times New Roman" w:hAnsi="Times New Roman" w:cs="Times New Roman"/>
          <w:noProof/>
          <w:color w:val="000000" w:themeColor="text1"/>
          <w:sz w:val="24"/>
          <w:szCs w:val="24"/>
        </w:rPr>
        <w:t xml:space="preserve"> Onwuegbuzie 2004)</w:t>
      </w:r>
      <w:r w:rsidR="003665C9" w:rsidRPr="00D558AB">
        <w:rPr>
          <w:rFonts w:ascii="Times New Roman" w:hAnsi="Times New Roman" w:cs="Times New Roman"/>
          <w:color w:val="000000" w:themeColor="text1"/>
          <w:sz w:val="24"/>
          <w:szCs w:val="24"/>
        </w:rPr>
        <w:fldChar w:fldCharType="end"/>
      </w:r>
      <w:r w:rsidR="00757DD7" w:rsidRPr="00D558AB">
        <w:rPr>
          <w:rFonts w:ascii="Times New Roman" w:hAnsi="Times New Roman" w:cs="Times New Roman"/>
          <w:color w:val="000000" w:themeColor="text1"/>
          <w:sz w:val="24"/>
          <w:szCs w:val="24"/>
        </w:rPr>
        <w:t xml:space="preserve">. For the purpose of this study, </w:t>
      </w:r>
      <w:r w:rsidR="003665C9" w:rsidRPr="00D558AB">
        <w:rPr>
          <w:rFonts w:ascii="Times New Roman" w:hAnsi="Times New Roman" w:cs="Times New Roman"/>
          <w:color w:val="000000" w:themeColor="text1"/>
          <w:sz w:val="24"/>
          <w:szCs w:val="24"/>
        </w:rPr>
        <w:t xml:space="preserve">a sequential exploratory design </w:t>
      </w:r>
      <w:r w:rsidR="00DC352A" w:rsidRPr="00D558AB">
        <w:rPr>
          <w:rFonts w:ascii="Times New Roman" w:hAnsi="Times New Roman" w:cs="Times New Roman"/>
          <w:color w:val="000000" w:themeColor="text1"/>
          <w:sz w:val="24"/>
          <w:szCs w:val="24"/>
        </w:rPr>
        <w:t xml:space="preserve">combining both qualitative and quantitative </w:t>
      </w:r>
      <w:r w:rsidR="00AE59B4" w:rsidRPr="00D558AB">
        <w:rPr>
          <w:rFonts w:ascii="Times New Roman" w:hAnsi="Times New Roman" w:cs="Times New Roman"/>
          <w:color w:val="000000" w:themeColor="text1"/>
          <w:sz w:val="24"/>
          <w:szCs w:val="24"/>
        </w:rPr>
        <w:t xml:space="preserve">methodology </w:t>
      </w:r>
      <w:r w:rsidR="00D674C5" w:rsidRPr="00D558AB">
        <w:rPr>
          <w:rFonts w:ascii="Times New Roman" w:hAnsi="Times New Roman" w:cs="Times New Roman"/>
          <w:color w:val="000000" w:themeColor="text1"/>
          <w:sz w:val="24"/>
          <w:szCs w:val="24"/>
        </w:rPr>
        <w:t xml:space="preserve">is adopted </w:t>
      </w:r>
      <w:r w:rsidR="00DC352A" w:rsidRPr="00D558AB">
        <w:rPr>
          <w:rFonts w:ascii="Times New Roman" w:hAnsi="Times New Roman" w:cs="Times New Roman"/>
          <w:color w:val="000000" w:themeColor="text1"/>
          <w:sz w:val="24"/>
          <w:szCs w:val="24"/>
        </w:rPr>
        <w:t>(</w:t>
      </w:r>
      <w:r w:rsidR="003665C9" w:rsidRPr="00D558AB">
        <w:rPr>
          <w:rFonts w:ascii="Times New Roman" w:hAnsi="Times New Roman" w:cs="Times New Roman"/>
          <w:color w:val="000000" w:themeColor="text1"/>
          <w:sz w:val="24"/>
          <w:szCs w:val="24"/>
        </w:rPr>
        <w:fldChar w:fldCharType="begin" w:fldLock="1"/>
      </w:r>
      <w:r w:rsidR="003665C9" w:rsidRPr="00D558AB">
        <w:rPr>
          <w:rFonts w:ascii="Times New Roman" w:hAnsi="Times New Roman" w:cs="Times New Roman"/>
          <w:color w:val="000000" w:themeColor="text1"/>
          <w:sz w:val="24"/>
          <w:szCs w:val="24"/>
        </w:rPr>
        <w:instrText>ADDIN CSL_CITATION { "citationItems" : [ { "id" : "ITEM-1", "itemData" : { "DOI" : "Article", "ISBN" : "10855300", "ISSN" : "10855300", "PMID" : "22225170", "author" : [ { "dropping-particle" : "", "family" : "Teddlie", "given" : "Charles", "non-dropping-particle" : "", "parse-names" : false, "suffix" : "" }, { "dropping-particle" : "", "family" : "Tashakkori", "given" : "Abbas", "non-dropping-particle" : "", "parse-names" : false, "suffix" : "" } ], "container-title" : "Research in the Schools", "id" : "ITEM-1", "issue" : "1", "issued" : { "date-parts" : [ [ "2006" ] ] }, "page" : "12-28", "title" : "A general typology of research designs featuring mixed methods", "type" : "article-journal", "volume" : "13" }, "uris" : [ "http://www.mendeley.com/documents/?uuid=f3db83fb-adc0-4a9d-a6a3-f514625d9c63" ] } ], "mendeley" : { "formattedCitation" : "(Teddlie &amp; Tashakkori, 2006)", "plainTextFormattedCitation" : "(Teddlie &amp; Tashakkori, 2006)", "previouslyFormattedCitation" : "(Teddlie &amp; Tashakkori, 2006)" }, "properties" : { "noteIndex" : 0 }, "schema" : "https://github.com/citation-style-language/schema/raw/master/csl-citation.json" }</w:instrText>
      </w:r>
      <w:r w:rsidR="003665C9" w:rsidRPr="00D558AB">
        <w:rPr>
          <w:rFonts w:ascii="Times New Roman" w:hAnsi="Times New Roman" w:cs="Times New Roman"/>
          <w:color w:val="000000" w:themeColor="text1"/>
          <w:sz w:val="24"/>
          <w:szCs w:val="24"/>
        </w:rPr>
        <w:fldChar w:fldCharType="separate"/>
      </w:r>
      <w:r w:rsidR="003665C9" w:rsidRPr="00D558AB">
        <w:rPr>
          <w:rFonts w:ascii="Times New Roman" w:hAnsi="Times New Roman" w:cs="Times New Roman"/>
          <w:noProof/>
          <w:color w:val="000000" w:themeColor="text1"/>
          <w:sz w:val="24"/>
          <w:szCs w:val="24"/>
        </w:rPr>
        <w:t xml:space="preserve">Teddlie </w:t>
      </w:r>
      <w:r w:rsidR="00154BAB" w:rsidRPr="00D558AB">
        <w:rPr>
          <w:rFonts w:ascii="Times New Roman" w:hAnsi="Times New Roman" w:cs="Times New Roman"/>
          <w:noProof/>
          <w:color w:val="000000" w:themeColor="text1"/>
          <w:sz w:val="24"/>
          <w:szCs w:val="24"/>
        </w:rPr>
        <w:t>and</w:t>
      </w:r>
      <w:r w:rsidR="003665C9" w:rsidRPr="00D558AB">
        <w:rPr>
          <w:rFonts w:ascii="Times New Roman" w:hAnsi="Times New Roman" w:cs="Times New Roman"/>
          <w:noProof/>
          <w:color w:val="000000" w:themeColor="text1"/>
          <w:sz w:val="24"/>
          <w:szCs w:val="24"/>
        </w:rPr>
        <w:t xml:space="preserve"> </w:t>
      </w:r>
      <w:r w:rsidR="003665C9" w:rsidRPr="00D558AB">
        <w:rPr>
          <w:rFonts w:ascii="Times New Roman" w:hAnsi="Times New Roman" w:cs="Times New Roman"/>
          <w:noProof/>
          <w:color w:val="000000" w:themeColor="text1"/>
          <w:sz w:val="24"/>
          <w:szCs w:val="24"/>
        </w:rPr>
        <w:lastRenderedPageBreak/>
        <w:t>Tashakkori 2006)</w:t>
      </w:r>
      <w:r w:rsidR="003665C9" w:rsidRPr="00D558AB">
        <w:rPr>
          <w:rFonts w:ascii="Times New Roman" w:hAnsi="Times New Roman" w:cs="Times New Roman"/>
          <w:color w:val="000000" w:themeColor="text1"/>
          <w:sz w:val="24"/>
          <w:szCs w:val="24"/>
        </w:rPr>
        <w:fldChar w:fldCharType="end"/>
      </w:r>
      <w:r w:rsidR="003665C9" w:rsidRPr="00D558AB">
        <w:rPr>
          <w:rFonts w:ascii="Times New Roman" w:hAnsi="Times New Roman" w:cs="Times New Roman"/>
          <w:color w:val="000000" w:themeColor="text1"/>
          <w:sz w:val="24"/>
          <w:szCs w:val="24"/>
        </w:rPr>
        <w:t>.</w:t>
      </w:r>
      <w:r w:rsidR="00AA0212" w:rsidRPr="00D558AB">
        <w:rPr>
          <w:rFonts w:ascii="Times New Roman" w:hAnsi="Times New Roman" w:cs="Times New Roman"/>
          <w:color w:val="000000" w:themeColor="text1"/>
          <w:sz w:val="24"/>
          <w:szCs w:val="24"/>
        </w:rPr>
        <w:t xml:space="preserve"> </w:t>
      </w:r>
      <w:r w:rsidR="00AA0212" w:rsidRPr="00D558AB">
        <w:rPr>
          <w:rFonts w:ascii="Times New Roman" w:hAnsi="Times New Roman" w:cs="Times New Roman"/>
          <w:color w:val="000000" w:themeColor="text1"/>
          <w:sz w:val="24"/>
          <w:szCs w:val="24"/>
        </w:rPr>
        <w:fldChar w:fldCharType="begin" w:fldLock="1"/>
      </w:r>
      <w:r w:rsidR="00AA0212" w:rsidRPr="00D558AB">
        <w:rPr>
          <w:rFonts w:ascii="Times New Roman" w:hAnsi="Times New Roman" w:cs="Times New Roman"/>
          <w:color w:val="000000" w:themeColor="text1"/>
          <w:sz w:val="24"/>
          <w:szCs w:val="24"/>
        </w:rPr>
        <w:instrText>ADDIN CSL_CITATION { "citationItems" : [ { "id" : "ITEM-1", "itemData" : { "DOI" : "10.1017/CBO9781107415324.004", "ISBN" : "9788578110796", "ISSN" : "1098-6596", "PMID" : "25246403", "abstract" : "applicability for this approach.", "author" : [ { "dropping-particle" : "", "family" : "Creswell", "given" : "John W.", "non-dropping-particle" : "", "parse-names" : false, "suffix" : "" } ], "edition" : "4th", "id" : "ITEM-1", "issue" : "9", "issued" : { "date-parts" : [ [ "2014" ] ] }, "publisher" : "Sage Publications, Inc", "publisher-place" : "London, UK", "title" : "Research design : qualitative, quantitative, and mixed methods approaches", "type" : "book", "volume" : "53" }, "uris" : [ "http://www.mendeley.com/documents/?uuid=d3907ca2-e82f-4d2b-a469-003c5d214a67" ] } ], "mendeley" : { "formattedCitation" : "(Creswell, 2014)", "manualFormatting" : "Creswell (2014)", "plainTextFormattedCitation" : "(Creswell, 2014)", "previouslyFormattedCitation" : "(Creswell, 2014)" }, "properties" : { "noteIndex" : 0 }, "schema" : "https://github.com/citation-style-language/schema/raw/master/csl-citation.json" }</w:instrText>
      </w:r>
      <w:r w:rsidR="00AA0212" w:rsidRPr="00D558AB">
        <w:rPr>
          <w:rFonts w:ascii="Times New Roman" w:hAnsi="Times New Roman" w:cs="Times New Roman"/>
          <w:color w:val="000000" w:themeColor="text1"/>
          <w:sz w:val="24"/>
          <w:szCs w:val="24"/>
        </w:rPr>
        <w:fldChar w:fldCharType="separate"/>
      </w:r>
      <w:r w:rsidR="00AA0212" w:rsidRPr="00D558AB">
        <w:rPr>
          <w:rFonts w:ascii="Times New Roman" w:hAnsi="Times New Roman" w:cs="Times New Roman"/>
          <w:noProof/>
          <w:color w:val="000000" w:themeColor="text1"/>
          <w:sz w:val="24"/>
          <w:szCs w:val="24"/>
        </w:rPr>
        <w:t>Creswell (2014)</w:t>
      </w:r>
      <w:r w:rsidR="00AA0212" w:rsidRPr="00D558AB">
        <w:rPr>
          <w:rFonts w:ascii="Times New Roman" w:hAnsi="Times New Roman" w:cs="Times New Roman"/>
          <w:color w:val="000000" w:themeColor="text1"/>
          <w:sz w:val="24"/>
          <w:szCs w:val="24"/>
        </w:rPr>
        <w:fldChar w:fldCharType="end"/>
      </w:r>
      <w:r w:rsidR="00AA0212" w:rsidRPr="00D558AB">
        <w:rPr>
          <w:rFonts w:ascii="Times New Roman" w:hAnsi="Times New Roman" w:cs="Times New Roman"/>
          <w:color w:val="000000" w:themeColor="text1"/>
          <w:sz w:val="24"/>
          <w:szCs w:val="24"/>
        </w:rPr>
        <w:t xml:space="preserve"> argued that exploratory sequential research design would be an appropriate choice of method to explore the phenomenon under investigation qualitatively and develop measures for the constructs of the research model. </w:t>
      </w:r>
      <w:r w:rsidR="00AE59B4" w:rsidRPr="00D558AB">
        <w:rPr>
          <w:rFonts w:ascii="Times New Roman" w:hAnsi="Times New Roman" w:cs="Times New Roman"/>
          <w:color w:val="000000" w:themeColor="text1"/>
          <w:sz w:val="24"/>
          <w:szCs w:val="24"/>
        </w:rPr>
        <w:t xml:space="preserve">In the first phase of data collection, </w:t>
      </w:r>
      <w:r w:rsidR="00AA0212" w:rsidRPr="00D558AB">
        <w:rPr>
          <w:rFonts w:ascii="Times New Roman" w:hAnsi="Times New Roman" w:cs="Times New Roman"/>
          <w:color w:val="000000" w:themeColor="text1"/>
          <w:sz w:val="24"/>
          <w:szCs w:val="24"/>
        </w:rPr>
        <w:t>a</w:t>
      </w:r>
      <w:r w:rsidR="008D2F8D" w:rsidRPr="00D558AB">
        <w:rPr>
          <w:rFonts w:ascii="Times New Roman" w:hAnsi="Times New Roman" w:cs="Times New Roman"/>
          <w:color w:val="000000" w:themeColor="text1"/>
          <w:sz w:val="24"/>
          <w:szCs w:val="24"/>
        </w:rPr>
        <w:t xml:space="preserve"> focus group and </w:t>
      </w:r>
      <w:r w:rsidR="0058266F" w:rsidRPr="00D558AB">
        <w:rPr>
          <w:rFonts w:ascii="Times New Roman" w:hAnsi="Times New Roman" w:cs="Times New Roman"/>
          <w:color w:val="000000" w:themeColor="text1"/>
          <w:sz w:val="24"/>
          <w:szCs w:val="24"/>
        </w:rPr>
        <w:t xml:space="preserve">semi-structured </w:t>
      </w:r>
      <w:r w:rsidR="008D2F8D" w:rsidRPr="00D558AB">
        <w:rPr>
          <w:rFonts w:ascii="Times New Roman" w:hAnsi="Times New Roman" w:cs="Times New Roman"/>
          <w:color w:val="000000" w:themeColor="text1"/>
          <w:sz w:val="24"/>
          <w:szCs w:val="24"/>
        </w:rPr>
        <w:t xml:space="preserve">interviews with 10 potential customers of a </w:t>
      </w:r>
      <w:r w:rsidR="00E2002A" w:rsidRPr="00D558AB">
        <w:rPr>
          <w:rFonts w:ascii="Times New Roman" w:hAnsi="Times New Roman" w:cs="Times New Roman"/>
          <w:color w:val="000000" w:themeColor="text1"/>
          <w:sz w:val="24"/>
          <w:szCs w:val="24"/>
        </w:rPr>
        <w:t>p</w:t>
      </w:r>
      <w:r w:rsidR="008D2F8D" w:rsidRPr="00D558AB">
        <w:rPr>
          <w:rFonts w:ascii="Times New Roman" w:hAnsi="Times New Roman" w:cs="Times New Roman"/>
          <w:color w:val="000000" w:themeColor="text1"/>
          <w:sz w:val="24"/>
          <w:szCs w:val="24"/>
        </w:rPr>
        <w:t>ub is conducted to identify benefits sought variables.</w:t>
      </w:r>
      <w:r w:rsidR="00770BFA" w:rsidRPr="00D558AB">
        <w:rPr>
          <w:rFonts w:ascii="Times New Roman" w:hAnsi="Times New Roman" w:cs="Times New Roman"/>
          <w:color w:val="000000" w:themeColor="text1"/>
          <w:sz w:val="24"/>
          <w:szCs w:val="24"/>
        </w:rPr>
        <w:t xml:space="preserve"> </w:t>
      </w:r>
      <w:r w:rsidR="00DE238C" w:rsidRPr="00D558AB">
        <w:rPr>
          <w:rFonts w:ascii="Times New Roman" w:hAnsi="Times New Roman" w:cs="Times New Roman"/>
          <w:color w:val="000000" w:themeColor="text1"/>
          <w:sz w:val="24"/>
          <w:szCs w:val="24"/>
        </w:rPr>
        <w:t xml:space="preserve">The qualitative data collected </w:t>
      </w:r>
      <w:r w:rsidR="0082272A" w:rsidRPr="00D558AB">
        <w:rPr>
          <w:rFonts w:ascii="Times New Roman" w:hAnsi="Times New Roman" w:cs="Times New Roman"/>
          <w:color w:val="000000" w:themeColor="text1"/>
          <w:sz w:val="24"/>
          <w:szCs w:val="24"/>
        </w:rPr>
        <w:t>is</w:t>
      </w:r>
      <w:r w:rsidR="00E2002A" w:rsidRPr="00D558AB">
        <w:rPr>
          <w:rFonts w:ascii="Times New Roman" w:hAnsi="Times New Roman" w:cs="Times New Roman"/>
          <w:color w:val="000000" w:themeColor="text1"/>
          <w:sz w:val="24"/>
          <w:szCs w:val="24"/>
        </w:rPr>
        <w:t xml:space="preserve"> </w:t>
      </w:r>
      <w:r w:rsidR="00DE238C" w:rsidRPr="00D558AB">
        <w:rPr>
          <w:rFonts w:ascii="Times New Roman" w:hAnsi="Times New Roman" w:cs="Times New Roman"/>
          <w:color w:val="000000" w:themeColor="text1"/>
          <w:sz w:val="24"/>
          <w:szCs w:val="24"/>
        </w:rPr>
        <w:t xml:space="preserve">analysed thematically and 32 benefit sought variables </w:t>
      </w:r>
      <w:r w:rsidR="0082272A" w:rsidRPr="00D558AB">
        <w:rPr>
          <w:rFonts w:ascii="Times New Roman" w:hAnsi="Times New Roman" w:cs="Times New Roman"/>
          <w:color w:val="000000" w:themeColor="text1"/>
          <w:sz w:val="24"/>
          <w:szCs w:val="24"/>
        </w:rPr>
        <w:t xml:space="preserve">are </w:t>
      </w:r>
      <w:r w:rsidR="00DE238C" w:rsidRPr="00D558AB">
        <w:rPr>
          <w:rFonts w:ascii="Times New Roman" w:hAnsi="Times New Roman" w:cs="Times New Roman"/>
          <w:color w:val="000000" w:themeColor="text1"/>
          <w:sz w:val="24"/>
          <w:szCs w:val="24"/>
        </w:rPr>
        <w:t>identified</w:t>
      </w:r>
      <w:r w:rsidR="00E2002A" w:rsidRPr="00D558AB">
        <w:rPr>
          <w:rFonts w:ascii="Times New Roman" w:hAnsi="Times New Roman" w:cs="Times New Roman"/>
          <w:color w:val="000000" w:themeColor="text1"/>
          <w:sz w:val="24"/>
          <w:szCs w:val="24"/>
        </w:rPr>
        <w:t xml:space="preserve">, </w:t>
      </w:r>
      <w:r w:rsidR="00DE238C" w:rsidRPr="00D558AB">
        <w:rPr>
          <w:rFonts w:ascii="Times New Roman" w:hAnsi="Times New Roman" w:cs="Times New Roman"/>
          <w:color w:val="000000" w:themeColor="text1"/>
          <w:sz w:val="24"/>
          <w:szCs w:val="24"/>
        </w:rPr>
        <w:t xml:space="preserve">which </w:t>
      </w:r>
      <w:r w:rsidR="0082272A" w:rsidRPr="00D558AB">
        <w:rPr>
          <w:rFonts w:ascii="Times New Roman" w:hAnsi="Times New Roman" w:cs="Times New Roman"/>
          <w:color w:val="000000" w:themeColor="text1"/>
          <w:sz w:val="24"/>
          <w:szCs w:val="24"/>
        </w:rPr>
        <w:t xml:space="preserve">is </w:t>
      </w:r>
      <w:r w:rsidR="00DE238C" w:rsidRPr="00D558AB">
        <w:rPr>
          <w:rFonts w:ascii="Times New Roman" w:hAnsi="Times New Roman" w:cs="Times New Roman"/>
          <w:color w:val="000000" w:themeColor="text1"/>
          <w:sz w:val="24"/>
          <w:szCs w:val="24"/>
        </w:rPr>
        <w:t xml:space="preserve">further validated independently by academic experts. </w:t>
      </w:r>
      <w:r w:rsidR="0058266F" w:rsidRPr="00D558AB">
        <w:rPr>
          <w:rFonts w:ascii="Times New Roman" w:hAnsi="Times New Roman" w:cs="Times New Roman"/>
          <w:color w:val="000000" w:themeColor="text1"/>
          <w:sz w:val="24"/>
          <w:szCs w:val="24"/>
        </w:rPr>
        <w:t xml:space="preserve">The </w:t>
      </w:r>
      <w:r w:rsidR="00722758" w:rsidRPr="00D558AB">
        <w:rPr>
          <w:rFonts w:ascii="Times New Roman" w:hAnsi="Times New Roman" w:cs="Times New Roman"/>
          <w:color w:val="000000" w:themeColor="text1"/>
          <w:sz w:val="24"/>
          <w:szCs w:val="24"/>
        </w:rPr>
        <w:t xml:space="preserve">32 </w:t>
      </w:r>
      <w:r w:rsidR="0058266F" w:rsidRPr="00D558AB">
        <w:rPr>
          <w:rFonts w:ascii="Times New Roman" w:hAnsi="Times New Roman" w:cs="Times New Roman"/>
          <w:color w:val="000000" w:themeColor="text1"/>
          <w:sz w:val="24"/>
          <w:szCs w:val="24"/>
        </w:rPr>
        <w:t xml:space="preserve">benefit sought variables identified in this study are </w:t>
      </w:r>
      <w:r w:rsidR="0058266F" w:rsidRPr="00D558AB">
        <w:rPr>
          <w:rFonts w:ascii="Times New Roman" w:hAnsi="Times New Roman" w:cs="Times New Roman"/>
          <w:i/>
          <w:color w:val="000000" w:themeColor="text1"/>
          <w:sz w:val="24"/>
          <w:szCs w:val="24"/>
        </w:rPr>
        <w:t>Trendy atmosphere, Laid-back atmosphere, Traditional pub atmosphere, Unique décor, Comfortable seating, Value for money, Quality/taste, Food service, Menu Variety, Credit card facilities, Loyalty cards, Young crowd, Friendly staff, Speedy service, Uniform / Professional appearance of bar tenders, Opening hours of bar, Easy access, Garden facilities, Convenient location, Discount for group visit, Car park facilities, Quietness, Cleanliness, Appropriate lighting, Appropriate Background music, Friendly atmosphere, Indoor Sports (Pool/darts), Sports on large screen, Live music/comedy, Choice of music, Social events (Quiz, speed dating etc.), Free Wi-Fi/ internet.</w:t>
      </w:r>
    </w:p>
    <w:p w14:paraId="5E1F6E4C" w14:textId="39E59151" w:rsidR="00612806" w:rsidRPr="00D558AB" w:rsidRDefault="00E2002A" w:rsidP="002D16BA">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In the second phase of data collection, </w:t>
      </w:r>
      <w:r w:rsidR="0081664D" w:rsidRPr="00D558AB">
        <w:rPr>
          <w:rFonts w:ascii="Times New Roman" w:hAnsi="Times New Roman" w:cs="Times New Roman"/>
          <w:color w:val="000000" w:themeColor="text1"/>
          <w:sz w:val="24"/>
          <w:szCs w:val="24"/>
        </w:rPr>
        <w:t xml:space="preserve">a questionnaire </w:t>
      </w:r>
      <w:r w:rsidR="0082272A" w:rsidRPr="00D558AB">
        <w:rPr>
          <w:rFonts w:ascii="Times New Roman" w:hAnsi="Times New Roman" w:cs="Times New Roman"/>
          <w:color w:val="000000" w:themeColor="text1"/>
          <w:sz w:val="24"/>
          <w:szCs w:val="24"/>
        </w:rPr>
        <w:t xml:space="preserve">is </w:t>
      </w:r>
      <w:r w:rsidR="0081664D" w:rsidRPr="00D558AB">
        <w:rPr>
          <w:rFonts w:ascii="Times New Roman" w:hAnsi="Times New Roman" w:cs="Times New Roman"/>
          <w:color w:val="000000" w:themeColor="text1"/>
          <w:sz w:val="24"/>
          <w:szCs w:val="24"/>
        </w:rPr>
        <w:t>developed to measure consumers’ opinion on 32 benefits sought variables using 5-point Likert scale ranging from ‘Not important at all’ to ‘Very important’.  A</w:t>
      </w:r>
      <w:r w:rsidR="00716700" w:rsidRPr="00D558AB">
        <w:rPr>
          <w:rFonts w:ascii="Times New Roman" w:hAnsi="Times New Roman" w:cs="Times New Roman"/>
          <w:color w:val="000000" w:themeColor="text1"/>
          <w:sz w:val="24"/>
          <w:szCs w:val="24"/>
        </w:rPr>
        <w:t xml:space="preserve"> </w:t>
      </w:r>
      <w:r w:rsidR="00811CF3" w:rsidRPr="00D558AB">
        <w:rPr>
          <w:rFonts w:ascii="Times New Roman" w:hAnsi="Times New Roman" w:cs="Times New Roman"/>
          <w:color w:val="000000" w:themeColor="text1"/>
          <w:sz w:val="24"/>
          <w:szCs w:val="24"/>
        </w:rPr>
        <w:t xml:space="preserve">random sampling technique is used to </w:t>
      </w:r>
      <w:r w:rsidR="00174FF6" w:rsidRPr="00D558AB">
        <w:rPr>
          <w:rFonts w:ascii="Times New Roman" w:hAnsi="Times New Roman" w:cs="Times New Roman"/>
          <w:color w:val="000000" w:themeColor="text1"/>
          <w:sz w:val="24"/>
          <w:szCs w:val="24"/>
        </w:rPr>
        <w:t xml:space="preserve">collect </w:t>
      </w:r>
      <w:r w:rsidR="0082272A" w:rsidRPr="00D558AB">
        <w:rPr>
          <w:rFonts w:ascii="Times New Roman" w:hAnsi="Times New Roman" w:cs="Times New Roman"/>
          <w:color w:val="000000" w:themeColor="text1"/>
          <w:sz w:val="24"/>
          <w:szCs w:val="24"/>
        </w:rPr>
        <w:t xml:space="preserve">data from </w:t>
      </w:r>
      <w:r w:rsidR="00716700" w:rsidRPr="00D558AB">
        <w:rPr>
          <w:rFonts w:ascii="Times New Roman" w:hAnsi="Times New Roman" w:cs="Times New Roman"/>
          <w:color w:val="000000" w:themeColor="text1"/>
          <w:sz w:val="24"/>
          <w:szCs w:val="24"/>
        </w:rPr>
        <w:t xml:space="preserve">513 consumers living in </w:t>
      </w:r>
      <w:r w:rsidR="0082272A" w:rsidRPr="00D558AB">
        <w:rPr>
          <w:rFonts w:ascii="Times New Roman" w:hAnsi="Times New Roman" w:cs="Times New Roman"/>
          <w:color w:val="000000" w:themeColor="text1"/>
          <w:sz w:val="24"/>
          <w:szCs w:val="24"/>
        </w:rPr>
        <w:t xml:space="preserve">the </w:t>
      </w:r>
      <w:r w:rsidR="00716700" w:rsidRPr="00D558AB">
        <w:rPr>
          <w:rFonts w:ascii="Times New Roman" w:hAnsi="Times New Roman" w:cs="Times New Roman"/>
          <w:color w:val="000000" w:themeColor="text1"/>
          <w:sz w:val="24"/>
          <w:szCs w:val="24"/>
        </w:rPr>
        <w:t>UK</w:t>
      </w:r>
      <w:r w:rsidR="0082272A"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The dataset contains the information on demographic, socio-economic</w:t>
      </w:r>
      <w:r w:rsidR="00174FF6" w:rsidRPr="00D558AB">
        <w:rPr>
          <w:rFonts w:ascii="Times New Roman" w:hAnsi="Times New Roman" w:cs="Times New Roman"/>
          <w:color w:val="000000" w:themeColor="text1"/>
          <w:sz w:val="24"/>
          <w:szCs w:val="24"/>
        </w:rPr>
        <w:t xml:space="preserve"> characteristics </w:t>
      </w:r>
      <w:r w:rsidR="0082272A" w:rsidRPr="00D558AB">
        <w:rPr>
          <w:rFonts w:ascii="Times New Roman" w:hAnsi="Times New Roman" w:cs="Times New Roman"/>
          <w:color w:val="000000" w:themeColor="text1"/>
          <w:sz w:val="24"/>
          <w:szCs w:val="24"/>
        </w:rPr>
        <w:t xml:space="preserve">and </w:t>
      </w:r>
      <w:r w:rsidR="00716700" w:rsidRPr="00D558AB">
        <w:rPr>
          <w:rFonts w:ascii="Times New Roman" w:hAnsi="Times New Roman" w:cs="Times New Roman"/>
          <w:color w:val="000000" w:themeColor="text1"/>
          <w:sz w:val="24"/>
          <w:szCs w:val="24"/>
        </w:rPr>
        <w:t>be</w:t>
      </w:r>
      <w:r w:rsidR="0081664D" w:rsidRPr="00D558AB">
        <w:rPr>
          <w:rFonts w:ascii="Times New Roman" w:hAnsi="Times New Roman" w:cs="Times New Roman"/>
          <w:color w:val="000000" w:themeColor="text1"/>
          <w:sz w:val="24"/>
          <w:szCs w:val="24"/>
        </w:rPr>
        <w:t>nefit sought variables.</w:t>
      </w:r>
      <w:r w:rsidR="005E736C" w:rsidRPr="00D558AB">
        <w:rPr>
          <w:rFonts w:ascii="Times New Roman" w:hAnsi="Times New Roman" w:cs="Times New Roman"/>
          <w:color w:val="000000" w:themeColor="text1"/>
          <w:sz w:val="24"/>
          <w:szCs w:val="24"/>
        </w:rPr>
        <w:t xml:space="preserve"> </w:t>
      </w:r>
      <w:r w:rsidR="0082272A" w:rsidRPr="00D558AB">
        <w:rPr>
          <w:rFonts w:ascii="Times New Roman" w:hAnsi="Times New Roman" w:cs="Times New Roman"/>
          <w:color w:val="000000" w:themeColor="text1"/>
          <w:sz w:val="24"/>
          <w:szCs w:val="24"/>
        </w:rPr>
        <w:t xml:space="preserve">Further, </w:t>
      </w:r>
      <w:r w:rsidR="005D1EC9" w:rsidRPr="00D558AB">
        <w:rPr>
          <w:rFonts w:ascii="Times New Roman" w:hAnsi="Times New Roman" w:cs="Times New Roman"/>
          <w:color w:val="000000" w:themeColor="text1"/>
          <w:sz w:val="24"/>
          <w:szCs w:val="24"/>
        </w:rPr>
        <w:t xml:space="preserve">following the approach </w:t>
      </w:r>
      <w:r w:rsidR="004601DA" w:rsidRPr="00D558AB">
        <w:rPr>
          <w:rFonts w:ascii="Times New Roman" w:hAnsi="Times New Roman" w:cs="Times New Roman"/>
          <w:color w:val="000000" w:themeColor="text1"/>
          <w:sz w:val="24"/>
          <w:szCs w:val="24"/>
        </w:rPr>
        <w:t>of</w:t>
      </w:r>
      <w:r w:rsidR="005D1EC9" w:rsidRPr="00D558AB">
        <w:rPr>
          <w:rFonts w:ascii="Times New Roman" w:hAnsi="Times New Roman" w:cs="Times New Roman"/>
          <w:color w:val="000000" w:themeColor="text1"/>
          <w:sz w:val="24"/>
          <w:szCs w:val="24"/>
        </w:rPr>
        <w:t xml:space="preserve"> </w:t>
      </w:r>
      <w:r w:rsidR="005D1EC9" w:rsidRPr="00D558AB">
        <w:rPr>
          <w:rFonts w:ascii="Times New Roman" w:hAnsi="Times New Roman" w:cs="Times New Roman"/>
          <w:color w:val="000000" w:themeColor="text1"/>
          <w:sz w:val="24"/>
          <w:szCs w:val="24"/>
        </w:rPr>
        <w:fldChar w:fldCharType="begin" w:fldLock="1"/>
      </w:r>
      <w:r w:rsidR="004601DA" w:rsidRPr="00D558AB">
        <w:rPr>
          <w:rFonts w:ascii="Times New Roman" w:hAnsi="Times New Roman" w:cs="Times New Roman"/>
          <w:color w:val="000000" w:themeColor="text1"/>
          <w:sz w:val="24"/>
          <w:szCs w:val="24"/>
        </w:rPr>
        <w:instrText>ADDIN CSL_CITATION { "citationItems" : [ { "id" : "ITEM-1", "itemData" : { "DOI" : "10.1108/EJM-07-2010-0394", "ISSN" : "0309-0566", "abstract" : "Purpose -- This paper aims to investigate the influence of economic and cultural factors, separately and combined, on international country segments and to reveal the stability of factors and country segments over time. Design/methodology/approach -- Principal component analysis is used to develop three economic factors and two cultural factors borrowed from the World Value Survey. Cluster analysis is used to form country clusters based on the economic and cultural factors, separately, and then combined, to detect whether both economics and culture need to be included as bases for macro-country segmentation. Further, the authors look at these issues across time, the beginning of the decade (1990) and then at the end of the decade (1999). Findings -- Results support the hypotheses that economics and culture are both necessary for country-level segmentation but reject the hypothesis of cultural convergence as a consequence of technological development and industrialization. The authors confirm that cultural values and beliefs, although persistent, may change gradually under the influence of environmental forces such as economic development. The results support the instability of country segment membership when analyzed over one decade. Economic changes in some countries lead to their movement across segments. Practical implications -- Results suggest that managers concerned with international segmentation should include both economic and cultural variables and reevaluate country segment membership continuously rather than relying on results obtained in a single period. Originality/value -- Many international segmentation studies have used macro-level, secondary data to identify country clusters based on similarities in political, economic, geographic or cultural variables for a single period. This study extends existing international segmentation models by examining economic and cultural variables (separately, and then combined), and segment membership over time. [ABSTRACT FROM AUTHOR] ", "author" : [ { "dropping-particle" : "", "family" : "G. Budeva", "given" : "Desislava", "non-dropping-particle" : "", "parse-names" : false, "suffix" : "" }, { "dropping-particle" : "", "family" : "R. Mullen", "given" : "Michael", "non-dropping-particle" : "", "parse-names" : false, "suffix" : "" } ], "container-title" : "European Journal of Marketing", "id" : "ITEM-1", "issue" : "7/8", "issued" : { "date-parts" : [ [ "2014" ] ] }, "page" : "1209-1238", "title" : "International market segmentation", "type" : "article-journal", "volume" : "48" }, "uris" : [ "http://www.mendeley.com/documents/?uuid=8899b801-b97e-40d9-aa53-46b5287fe75e" ] }, { "id" : "ITEM-2", "itemData" : { "DOI" : "10.1016/j.jbusres.2011.02.041", "ISBN" : "0148-2963", "ISSN" : "01482963", "abstract" : "Despite the increasing attention Global Marketing Strategy (GMS) is receiving in the academic literature, researchers have paid relatively little attention to whether markets can be segmented cross-nationally. Drawing on GMS theory, this study predicts the existence of stable cross-market segments in the sportswear industry. Surveying a cross-national group of consumers from Austria, China, South Korea, and the United States regarding their lifestyle preferences, the study collected data on demographics, evaluative attributes, and purchase patterns, garnering a total of 1031 usable questionnaires from the four nations. Results of a factor analysis identify eight lifestyle factors that can be used to help segment sportswear consumers. A follow-up cluster analysis indicates four psychographic segments cut across cultural boundaries: Fashion Leaders, Conspicuous Fashion Consumers, Sensational Seekers, and Sociable Followers. The study also investigates whether the four segments can be targeted separately and finds that they do, indeed, present different characteristics. The findings support the existence of similarities across the world fashion markets that allow the sportswear industry to target market segments based on the theoretical framework. ?? 2010 Elsevier Inc.", "author" : [ { "dropping-particle" : "", "family" : "Ko", "given" : "Eunju", "non-dropping-particle" : "", "parse-names" : false, "suffix" : "" }, { "dropping-particle" : "", "family" : "Taylor", "given" : "Charles R.", "non-dropping-particle" : "", "parse-names" : false, "suffix" : "" }, { "dropping-particle" : "", "family" : "Sung", "given" : "Heewon", "non-dropping-particle" : "", "parse-names" : false, "suffix" : "" }, { "dropping-particle" : "", "family" : "Lee", "given" : "Jooyeon", "non-dropping-particle" : "", "parse-names" : false, "suffix" : "" }, { "dropping-particle" : "", "family" : "Wagner", "given" : "Udo", "non-dropping-particle" : "", "parse-names" : false, "suffix" : "" }, { "dropping-particle" : "", "family" : "Martin-Consuegra Navarro", "given" : "David", "non-dropping-particle" : "", "parse-names" : false, "suffix" : "" }, { "dropping-particle" : "", "family" : "Wang", "given" : "Fanghua", "non-dropping-particle" : "", "parse-names" : false, "suffix" : "" } ], "container-title" : "Journal of Business Research", "id" : "ITEM-2", "issue" : "11", "issued" : { "date-parts" : [ [ "2012" ] ] }, "page" : "1565-1575", "publisher" : "Elsevier Inc.", "title" : "Global marketing segmentation usefulness in the sportswear industry", "type" : "article-journal", "volume" : "65" }, "uris" : [ "http://www.mendeley.com/documents/?uuid=ea11c70e-e364-4bbf-b07c-1255a47dc01e" ] } ], "mendeley" : { "formattedCitation" : "(G. Budeva &amp; R. Mullen, 2014; Ko et al., 2012)", "manualFormatting" : "Budeva &amp; Mullen (2014) and Ko et al. (2012)", "plainTextFormattedCitation" : "(G. Budeva &amp; R. Mullen, 2014; Ko et al., 2012)", "previouslyFormattedCitation" : "(G. Budeva &amp; R. Mullen, 2014; Ko et al., 2012)" }, "properties" : { "noteIndex" : 0 }, "schema" : "https://github.com/citation-style-language/schema/raw/master/csl-citation.json" }</w:instrText>
      </w:r>
      <w:r w:rsidR="005D1EC9" w:rsidRPr="00D558AB">
        <w:rPr>
          <w:rFonts w:ascii="Times New Roman" w:hAnsi="Times New Roman" w:cs="Times New Roman"/>
          <w:color w:val="000000" w:themeColor="text1"/>
          <w:sz w:val="24"/>
          <w:szCs w:val="24"/>
        </w:rPr>
        <w:fldChar w:fldCharType="separate"/>
      </w:r>
      <w:r w:rsidR="00F11C00" w:rsidRPr="00D558AB">
        <w:rPr>
          <w:rFonts w:ascii="Times New Roman" w:hAnsi="Times New Roman" w:cs="Times New Roman"/>
          <w:noProof/>
          <w:color w:val="000000" w:themeColor="text1"/>
          <w:sz w:val="24"/>
          <w:szCs w:val="24"/>
        </w:rPr>
        <w:t xml:space="preserve">Budeva </w:t>
      </w:r>
      <w:r w:rsidR="00A018D6" w:rsidRPr="00D558AB">
        <w:rPr>
          <w:rFonts w:ascii="Times New Roman" w:hAnsi="Times New Roman" w:cs="Times New Roman"/>
          <w:noProof/>
          <w:color w:val="000000" w:themeColor="text1"/>
          <w:sz w:val="24"/>
          <w:szCs w:val="24"/>
        </w:rPr>
        <w:t>and</w:t>
      </w:r>
      <w:r w:rsidR="00F11C00" w:rsidRPr="00D558AB">
        <w:rPr>
          <w:rFonts w:ascii="Times New Roman" w:hAnsi="Times New Roman" w:cs="Times New Roman"/>
          <w:noProof/>
          <w:color w:val="000000" w:themeColor="text1"/>
          <w:sz w:val="24"/>
          <w:szCs w:val="24"/>
        </w:rPr>
        <w:t xml:space="preserve"> </w:t>
      </w:r>
      <w:r w:rsidR="004601DA" w:rsidRPr="00D558AB">
        <w:rPr>
          <w:rFonts w:ascii="Times New Roman" w:hAnsi="Times New Roman" w:cs="Times New Roman"/>
          <w:noProof/>
          <w:color w:val="000000" w:themeColor="text1"/>
          <w:sz w:val="24"/>
          <w:szCs w:val="24"/>
        </w:rPr>
        <w:t>Mullen (</w:t>
      </w:r>
      <w:r w:rsidR="00F11C00" w:rsidRPr="00D558AB">
        <w:rPr>
          <w:rFonts w:ascii="Times New Roman" w:hAnsi="Times New Roman" w:cs="Times New Roman"/>
          <w:noProof/>
          <w:color w:val="000000" w:themeColor="text1"/>
          <w:sz w:val="24"/>
          <w:szCs w:val="24"/>
        </w:rPr>
        <w:t>2014</w:t>
      </w:r>
      <w:r w:rsidR="004601DA" w:rsidRPr="00D558AB">
        <w:rPr>
          <w:rFonts w:ascii="Times New Roman" w:hAnsi="Times New Roman" w:cs="Times New Roman"/>
          <w:noProof/>
          <w:color w:val="000000" w:themeColor="text1"/>
          <w:sz w:val="24"/>
          <w:szCs w:val="24"/>
        </w:rPr>
        <w:t>) and</w:t>
      </w:r>
      <w:r w:rsidR="00F11C00" w:rsidRPr="00D558AB">
        <w:rPr>
          <w:rFonts w:ascii="Times New Roman" w:hAnsi="Times New Roman" w:cs="Times New Roman"/>
          <w:noProof/>
          <w:color w:val="000000" w:themeColor="text1"/>
          <w:sz w:val="24"/>
          <w:szCs w:val="24"/>
        </w:rPr>
        <w:t xml:space="preserve"> Ko et </w:t>
      </w:r>
      <w:r w:rsidR="004601DA" w:rsidRPr="00D558AB">
        <w:rPr>
          <w:rFonts w:ascii="Times New Roman" w:hAnsi="Times New Roman" w:cs="Times New Roman"/>
          <w:noProof/>
          <w:color w:val="000000" w:themeColor="text1"/>
          <w:sz w:val="24"/>
          <w:szCs w:val="24"/>
        </w:rPr>
        <w:t>al. (</w:t>
      </w:r>
      <w:r w:rsidR="00F11C00" w:rsidRPr="00D558AB">
        <w:rPr>
          <w:rFonts w:ascii="Times New Roman" w:hAnsi="Times New Roman" w:cs="Times New Roman"/>
          <w:noProof/>
          <w:color w:val="000000" w:themeColor="text1"/>
          <w:sz w:val="24"/>
          <w:szCs w:val="24"/>
        </w:rPr>
        <w:t>2012)</w:t>
      </w:r>
      <w:r w:rsidR="005D1EC9" w:rsidRPr="00D558AB">
        <w:rPr>
          <w:rFonts w:ascii="Times New Roman" w:hAnsi="Times New Roman" w:cs="Times New Roman"/>
          <w:color w:val="000000" w:themeColor="text1"/>
          <w:sz w:val="24"/>
          <w:szCs w:val="24"/>
        </w:rPr>
        <w:fldChar w:fldCharType="end"/>
      </w:r>
      <w:r w:rsidR="00F11C00" w:rsidRPr="00D558AB">
        <w:rPr>
          <w:rFonts w:ascii="Times New Roman" w:hAnsi="Times New Roman" w:cs="Times New Roman"/>
          <w:color w:val="000000" w:themeColor="text1"/>
          <w:sz w:val="24"/>
          <w:szCs w:val="24"/>
        </w:rPr>
        <w:t>,</w:t>
      </w:r>
      <w:r w:rsidR="0082272A" w:rsidRPr="00D558AB">
        <w:rPr>
          <w:rFonts w:ascii="Times New Roman" w:hAnsi="Times New Roman" w:cs="Times New Roman"/>
          <w:color w:val="000000" w:themeColor="text1"/>
          <w:sz w:val="24"/>
          <w:szCs w:val="24"/>
        </w:rPr>
        <w:t xml:space="preserve"> P</w:t>
      </w:r>
      <w:r w:rsidR="00F11C00" w:rsidRPr="00D558AB">
        <w:rPr>
          <w:rFonts w:ascii="Times New Roman" w:hAnsi="Times New Roman" w:cs="Times New Roman"/>
          <w:color w:val="000000" w:themeColor="text1"/>
          <w:sz w:val="24"/>
          <w:szCs w:val="24"/>
        </w:rPr>
        <w:t xml:space="preserve">rincipal component analysis </w:t>
      </w:r>
      <w:r w:rsidR="0082272A" w:rsidRPr="00D558AB">
        <w:rPr>
          <w:rFonts w:ascii="Times New Roman" w:hAnsi="Times New Roman" w:cs="Times New Roman"/>
          <w:color w:val="000000" w:themeColor="text1"/>
          <w:sz w:val="24"/>
          <w:szCs w:val="24"/>
        </w:rPr>
        <w:t xml:space="preserve">(PCA) </w:t>
      </w:r>
      <w:r w:rsidR="00F11C00" w:rsidRPr="00D558AB">
        <w:rPr>
          <w:rFonts w:ascii="Times New Roman" w:hAnsi="Times New Roman" w:cs="Times New Roman"/>
          <w:color w:val="000000" w:themeColor="text1"/>
          <w:sz w:val="24"/>
          <w:szCs w:val="24"/>
        </w:rPr>
        <w:t xml:space="preserve">with Varimax rotation is performed to identify </w:t>
      </w:r>
      <w:r w:rsidR="009F2AF9" w:rsidRPr="00D558AB">
        <w:rPr>
          <w:rFonts w:ascii="Times New Roman" w:hAnsi="Times New Roman" w:cs="Times New Roman"/>
          <w:color w:val="000000" w:themeColor="text1"/>
          <w:sz w:val="24"/>
          <w:szCs w:val="24"/>
        </w:rPr>
        <w:t xml:space="preserve">different categories/components </w:t>
      </w:r>
      <w:r w:rsidR="00F11C00" w:rsidRPr="00D558AB">
        <w:rPr>
          <w:rFonts w:ascii="Times New Roman" w:hAnsi="Times New Roman" w:cs="Times New Roman"/>
          <w:color w:val="000000" w:themeColor="text1"/>
          <w:sz w:val="24"/>
          <w:szCs w:val="24"/>
        </w:rPr>
        <w:t>within the benefit sought variable</w:t>
      </w:r>
      <w:r w:rsidR="004601DA" w:rsidRPr="00D558AB">
        <w:rPr>
          <w:rFonts w:ascii="Times New Roman" w:hAnsi="Times New Roman" w:cs="Times New Roman"/>
          <w:color w:val="000000" w:themeColor="text1"/>
          <w:sz w:val="24"/>
          <w:szCs w:val="24"/>
        </w:rPr>
        <w:t>s</w:t>
      </w:r>
      <w:r w:rsidR="00F11C00" w:rsidRPr="00D558AB">
        <w:rPr>
          <w:rFonts w:ascii="Times New Roman" w:hAnsi="Times New Roman" w:cs="Times New Roman"/>
          <w:color w:val="000000" w:themeColor="text1"/>
          <w:sz w:val="24"/>
          <w:szCs w:val="24"/>
        </w:rPr>
        <w:t>. In order to tests sampling adequacy</w:t>
      </w:r>
      <w:r w:rsidR="008056FE" w:rsidRPr="00D558AB">
        <w:rPr>
          <w:rFonts w:ascii="Times New Roman" w:hAnsi="Times New Roman" w:cs="Times New Roman"/>
          <w:color w:val="000000" w:themeColor="text1"/>
          <w:sz w:val="24"/>
          <w:szCs w:val="24"/>
        </w:rPr>
        <w:t xml:space="preserve">, KMO test is conducted </w:t>
      </w:r>
      <w:r w:rsidR="00975390" w:rsidRPr="00D558AB">
        <w:rPr>
          <w:rFonts w:ascii="Times New Roman" w:hAnsi="Times New Roman" w:cs="Times New Roman"/>
          <w:color w:val="000000" w:themeColor="text1"/>
          <w:sz w:val="24"/>
          <w:szCs w:val="24"/>
        </w:rPr>
        <w:t xml:space="preserve">providing the index of </w:t>
      </w:r>
      <w:r w:rsidR="008056FE" w:rsidRPr="00D558AB">
        <w:rPr>
          <w:rFonts w:ascii="Times New Roman" w:hAnsi="Times New Roman" w:cs="Times New Roman"/>
          <w:color w:val="000000" w:themeColor="text1"/>
          <w:sz w:val="24"/>
          <w:szCs w:val="24"/>
        </w:rPr>
        <w:t xml:space="preserve"> 0.928 which </w:t>
      </w:r>
      <w:r w:rsidR="004601DA" w:rsidRPr="00D558AB">
        <w:rPr>
          <w:rFonts w:ascii="Times New Roman" w:hAnsi="Times New Roman" w:cs="Times New Roman"/>
          <w:color w:val="000000" w:themeColor="text1"/>
          <w:sz w:val="24"/>
          <w:szCs w:val="24"/>
        </w:rPr>
        <w:t>is</w:t>
      </w:r>
      <w:r w:rsidR="008056FE" w:rsidRPr="00D558AB">
        <w:rPr>
          <w:rFonts w:ascii="Times New Roman" w:hAnsi="Times New Roman" w:cs="Times New Roman"/>
          <w:color w:val="000000" w:themeColor="text1"/>
          <w:sz w:val="24"/>
          <w:szCs w:val="24"/>
        </w:rPr>
        <w:t xml:space="preserve"> considered adequate </w:t>
      </w:r>
      <w:r w:rsidR="008056FE" w:rsidRPr="00D558AB">
        <w:rPr>
          <w:rFonts w:ascii="Times New Roman" w:hAnsi="Times New Roman" w:cs="Times New Roman"/>
          <w:color w:val="000000" w:themeColor="text1"/>
          <w:sz w:val="24"/>
          <w:szCs w:val="24"/>
        </w:rPr>
        <w:fldChar w:fldCharType="begin" w:fldLock="1"/>
      </w:r>
      <w:r w:rsidR="004601DA" w:rsidRPr="00D558AB">
        <w:rPr>
          <w:rFonts w:ascii="Times New Roman" w:hAnsi="Times New Roman" w:cs="Times New Roman"/>
          <w:color w:val="000000" w:themeColor="text1"/>
          <w:sz w:val="24"/>
          <w:szCs w:val="24"/>
        </w:rPr>
        <w:instrText>ADDIN CSL_CITATION { "citationItems" : [ { "id" : "ITEM-1", "itemData" : { "DOI" : "10.1177/001316447403400115", "ISSN" : "0013-1644", "author" : [ { "dropping-particle" : "", "family" : "Kaiser", "given" : "Henry F.", "non-dropping-particle" : "", "parse-names" : false, "suffix" : "" }, { "dropping-particle" : "", "family" : "Rice", "given" : "John", "non-dropping-particle" : "", "parse-names" : false, "suffix" : "" } ], "container-title" : "Educational and Psychological Measurement", "id" : "ITEM-1", "issue" : "1", "issued" : { "date-parts" : [ [ "1974" ] ] }, "page" : "111-117", "title" : "Little Jiffy, Mark IV", "type" : "article-journal", "volume" : "34" }, "uris" : [ "http://www.mendeley.com/documents/?uuid=c6108c8d-f975-4079-8d0e-90b8f7f9b0f1" ] } ], "mendeley" : { "formattedCitation" : "(Kaiser &amp; Rice, 1974)", "plainTextFormattedCitation" : "(Kaiser &amp; Rice, 1974)", "previouslyFormattedCitation" : "(Kaiser &amp; Rice, 1974)" }, "properties" : { "noteIndex" : 0 }, "schema" : "https://github.com/citation-style-language/schema/raw/master/csl-citation.json" }</w:instrText>
      </w:r>
      <w:r w:rsidR="008056FE" w:rsidRPr="00D558AB">
        <w:rPr>
          <w:rFonts w:ascii="Times New Roman" w:hAnsi="Times New Roman" w:cs="Times New Roman"/>
          <w:color w:val="000000" w:themeColor="text1"/>
          <w:sz w:val="24"/>
          <w:szCs w:val="24"/>
        </w:rPr>
        <w:fldChar w:fldCharType="separate"/>
      </w:r>
      <w:r w:rsidR="008056FE" w:rsidRPr="00D558AB">
        <w:rPr>
          <w:rFonts w:ascii="Times New Roman" w:hAnsi="Times New Roman" w:cs="Times New Roman"/>
          <w:noProof/>
          <w:color w:val="000000" w:themeColor="text1"/>
          <w:sz w:val="24"/>
          <w:szCs w:val="24"/>
        </w:rPr>
        <w:t xml:space="preserve">(Kaiser </w:t>
      </w:r>
      <w:r w:rsidR="00975390" w:rsidRPr="00D558AB">
        <w:rPr>
          <w:rFonts w:ascii="Times New Roman" w:hAnsi="Times New Roman" w:cs="Times New Roman"/>
          <w:noProof/>
          <w:color w:val="000000" w:themeColor="text1"/>
          <w:sz w:val="24"/>
          <w:szCs w:val="24"/>
        </w:rPr>
        <w:t>and</w:t>
      </w:r>
      <w:r w:rsidR="008056FE" w:rsidRPr="00D558AB">
        <w:rPr>
          <w:rFonts w:ascii="Times New Roman" w:hAnsi="Times New Roman" w:cs="Times New Roman"/>
          <w:noProof/>
          <w:color w:val="000000" w:themeColor="text1"/>
          <w:sz w:val="24"/>
          <w:szCs w:val="24"/>
        </w:rPr>
        <w:t xml:space="preserve"> Rice 1974)</w:t>
      </w:r>
      <w:r w:rsidR="008056FE" w:rsidRPr="00D558AB">
        <w:rPr>
          <w:rFonts w:ascii="Times New Roman" w:hAnsi="Times New Roman" w:cs="Times New Roman"/>
          <w:color w:val="000000" w:themeColor="text1"/>
          <w:sz w:val="24"/>
          <w:szCs w:val="24"/>
        </w:rPr>
        <w:fldChar w:fldCharType="end"/>
      </w:r>
      <w:r w:rsidR="008056FE" w:rsidRPr="00D558AB">
        <w:rPr>
          <w:rFonts w:ascii="Times New Roman" w:hAnsi="Times New Roman" w:cs="Times New Roman"/>
          <w:color w:val="000000" w:themeColor="text1"/>
          <w:sz w:val="24"/>
          <w:szCs w:val="24"/>
        </w:rPr>
        <w:t xml:space="preserve">. </w:t>
      </w:r>
      <w:r w:rsidR="00975390" w:rsidRPr="00D558AB">
        <w:rPr>
          <w:rFonts w:ascii="Times New Roman" w:hAnsi="Times New Roman" w:cs="Times New Roman"/>
          <w:color w:val="000000" w:themeColor="text1"/>
          <w:sz w:val="24"/>
          <w:szCs w:val="24"/>
        </w:rPr>
        <w:t xml:space="preserve">Moreover, </w:t>
      </w:r>
      <w:r w:rsidR="008056FE" w:rsidRPr="00D558AB">
        <w:rPr>
          <w:rFonts w:ascii="Times New Roman" w:hAnsi="Times New Roman" w:cs="Times New Roman"/>
          <w:color w:val="000000" w:themeColor="text1"/>
          <w:sz w:val="24"/>
          <w:szCs w:val="24"/>
        </w:rPr>
        <w:t>factor analysis</w:t>
      </w:r>
      <w:r w:rsidR="00975390" w:rsidRPr="00D558AB">
        <w:rPr>
          <w:rFonts w:ascii="Times New Roman" w:hAnsi="Times New Roman" w:cs="Times New Roman"/>
          <w:color w:val="000000" w:themeColor="text1"/>
          <w:sz w:val="24"/>
          <w:szCs w:val="24"/>
        </w:rPr>
        <w:t xml:space="preserve"> has</w:t>
      </w:r>
      <w:r w:rsidR="004601DA" w:rsidRPr="00D558AB">
        <w:rPr>
          <w:rFonts w:ascii="Times New Roman" w:hAnsi="Times New Roman" w:cs="Times New Roman"/>
          <w:color w:val="000000" w:themeColor="text1"/>
          <w:sz w:val="24"/>
          <w:szCs w:val="24"/>
        </w:rPr>
        <w:t xml:space="preserve"> </w:t>
      </w:r>
      <w:r w:rsidR="008056FE" w:rsidRPr="00D558AB">
        <w:rPr>
          <w:rFonts w:ascii="Times New Roman" w:hAnsi="Times New Roman" w:cs="Times New Roman"/>
          <w:color w:val="000000" w:themeColor="text1"/>
          <w:sz w:val="24"/>
          <w:szCs w:val="24"/>
        </w:rPr>
        <w:t xml:space="preserve">generated 7 factors </w:t>
      </w:r>
      <w:r w:rsidR="004601DA" w:rsidRPr="00D558AB">
        <w:rPr>
          <w:rFonts w:ascii="Times New Roman" w:hAnsi="Times New Roman" w:cs="Times New Roman"/>
          <w:color w:val="000000" w:themeColor="text1"/>
          <w:sz w:val="24"/>
          <w:szCs w:val="24"/>
        </w:rPr>
        <w:t>explaining</w:t>
      </w:r>
      <w:r w:rsidR="008056FE" w:rsidRPr="00D558AB">
        <w:rPr>
          <w:rFonts w:ascii="Times New Roman" w:hAnsi="Times New Roman" w:cs="Times New Roman"/>
          <w:color w:val="000000" w:themeColor="text1"/>
          <w:sz w:val="24"/>
          <w:szCs w:val="24"/>
        </w:rPr>
        <w:t xml:space="preserve"> 65.45 % of total variance. </w:t>
      </w:r>
      <w:r w:rsidR="005357F2" w:rsidRPr="00D558AB">
        <w:rPr>
          <w:rFonts w:ascii="Times New Roman" w:hAnsi="Times New Roman" w:cs="Times New Roman"/>
          <w:color w:val="000000" w:themeColor="text1"/>
          <w:sz w:val="24"/>
          <w:szCs w:val="24"/>
        </w:rPr>
        <w:fldChar w:fldCharType="begin" w:fldLock="1"/>
      </w:r>
      <w:r w:rsidR="00391657" w:rsidRPr="00D558AB">
        <w:rPr>
          <w:rFonts w:ascii="Times New Roman" w:hAnsi="Times New Roman" w:cs="Times New Roman"/>
          <w:color w:val="000000" w:themeColor="text1"/>
          <w:sz w:val="24"/>
          <w:szCs w:val="24"/>
        </w:rPr>
        <w:instrText>ADDIN CSL_CITATION { "citationItems" : [ { "id" : "ITEM-1", "itemData" : { "ISBN" : "9781446249178", "author" : [ { "dropping-particle" : "", "family" : "Field", "given" : "Andy", "non-dropping-particle" : "", "parse-names" : false, "suffix" : "" } ], "edition" : "4th", "id" : "ITEM-1", "issued" : { "date-parts" : [ [ "2013" ] ] }, "publisher" : "Sage Publications", "publisher-place" : "London, UK", "title" : "Discovering statistics using IBM SPSS statistics", "type" : "book" }, "uris" : [ "http://www.mendeley.com/documents/?uuid=9abd44ba-1225-416f-976d-2513c55c05ed" ] } ], "mendeley" : { "formattedCitation" : "(Field, 2013)", "manualFormatting" : "Field (2013)", "plainTextFormattedCitation" : "(Field, 2013)", "previouslyFormattedCitation" : "(Field, 2013)" }, "properties" : { "noteIndex" : 0 }, "schema" : "https://github.com/citation-style-language/schema/raw/master/csl-citation.json" }</w:instrText>
      </w:r>
      <w:r w:rsidR="005357F2" w:rsidRPr="00D558AB">
        <w:rPr>
          <w:rFonts w:ascii="Times New Roman" w:hAnsi="Times New Roman" w:cs="Times New Roman"/>
          <w:color w:val="000000" w:themeColor="text1"/>
          <w:sz w:val="24"/>
          <w:szCs w:val="24"/>
        </w:rPr>
        <w:fldChar w:fldCharType="separate"/>
      </w:r>
      <w:r w:rsidR="00391657" w:rsidRPr="00D558AB">
        <w:rPr>
          <w:rFonts w:ascii="Times New Roman" w:hAnsi="Times New Roman" w:cs="Times New Roman"/>
          <w:noProof/>
          <w:color w:val="000000" w:themeColor="text1"/>
          <w:sz w:val="24"/>
          <w:szCs w:val="24"/>
        </w:rPr>
        <w:t>Field (</w:t>
      </w:r>
      <w:r w:rsidR="005357F2" w:rsidRPr="00D558AB">
        <w:rPr>
          <w:rFonts w:ascii="Times New Roman" w:hAnsi="Times New Roman" w:cs="Times New Roman"/>
          <w:noProof/>
          <w:color w:val="000000" w:themeColor="text1"/>
          <w:sz w:val="24"/>
          <w:szCs w:val="24"/>
        </w:rPr>
        <w:t>2013)</w:t>
      </w:r>
      <w:r w:rsidR="005357F2" w:rsidRPr="00D558AB">
        <w:rPr>
          <w:rFonts w:ascii="Times New Roman" w:hAnsi="Times New Roman" w:cs="Times New Roman"/>
          <w:color w:val="000000" w:themeColor="text1"/>
          <w:sz w:val="24"/>
          <w:szCs w:val="24"/>
        </w:rPr>
        <w:fldChar w:fldCharType="end"/>
      </w:r>
      <w:r w:rsidR="00391657" w:rsidRPr="00D558AB">
        <w:rPr>
          <w:rFonts w:ascii="Times New Roman" w:hAnsi="Times New Roman" w:cs="Times New Roman"/>
          <w:color w:val="000000" w:themeColor="text1"/>
          <w:sz w:val="24"/>
          <w:szCs w:val="24"/>
        </w:rPr>
        <w:t xml:space="preserve"> and </w:t>
      </w:r>
      <w:r w:rsidR="00391657" w:rsidRPr="00D558AB">
        <w:rPr>
          <w:rFonts w:ascii="Times New Roman" w:hAnsi="Times New Roman" w:cs="Times New Roman"/>
          <w:color w:val="000000" w:themeColor="text1"/>
          <w:sz w:val="24"/>
          <w:szCs w:val="24"/>
        </w:rPr>
        <w:fldChar w:fldCharType="begin" w:fldLock="1"/>
      </w:r>
      <w:r w:rsidR="00EA0823" w:rsidRPr="00D558AB">
        <w:rPr>
          <w:rFonts w:ascii="Times New Roman" w:hAnsi="Times New Roman" w:cs="Times New Roman"/>
          <w:color w:val="000000" w:themeColor="text1"/>
          <w:sz w:val="24"/>
          <w:szCs w:val="24"/>
        </w:rPr>
        <w:instrText>ADDIN CSL_CITATION { "citationItems" : [ { "id" : "ITEM-1", "itemData" : { "DOI" : "10.1038/259433b0", "ISBN" : "9780138132637", "ISSN" : "18733476", "PMID" : "15536399", "abstract" : "We provide an overview of latent variable methods used in pharmaceutics and integrated with advanced characterization techniques such as vibrational spectroscopy. The basics of the most common latent variable methods, principal component analysis (PCA), principal component regression (PCR) and partial least-squares (PLS) regression, are presented. Multiple linear regression (MLR) and methods for improved interpretation, variable selection, classification and validation are also briefly discussed. Extensive use of the methods is demonstrated by compilation of the recent literature.", "author" : [ { "dropping-particle" : "", "family" : "Hair", "given" : "Joseph F.", "non-dropping-particle" : "", "parse-names" : false, "suffix" : "" }, { "dropping-particle" : "", "family" : "Black", "given" : "William C.", "non-dropping-particle" : "", "parse-names" : false, "suffix" : "" }, { "dropping-particle" : "", "family" : "Babin", "given" : "Barry J.", "non-dropping-particle" : "", "parse-names" : false, "suffix" : "" }, { "dropping-particle" : "", "family" : "Anderson", "given" : "Rolph E.", "non-dropping-particle" : "", "parse-names" : false, "suffix" : "" } ], "container-title" : "Prentice-Hall, Inc", "id" : "ITEM-1", "issue" : "6", "issued" : { "date-parts" : [ [ "1998" ] ] }, "number-of-pages" : "816", "title" : "Multivariate Data Analysis", "type" : "book", "volume" : "1" }, "uris" : [ "http://www.mendeley.com/documents/?uuid=d5032b58-b11b-4e1a-9d5f-6ce2b30f12f4" ] } ], "mendeley" : { "formattedCitation" : "(Hair, Black, Babin, &amp; Anderson, 1998)", "manualFormatting" : "Hair et al. (1998)", "plainTextFormattedCitation" : "(Hair, Black, Babin, &amp; Anderson, 1998)", "previouslyFormattedCitation" : "(Hair, Black, Babin, &amp; Anderson, 1998)" }, "properties" : { "noteIndex" : 0 }, "schema" : "https://github.com/citation-style-language/schema/raw/master/csl-citation.json" }</w:instrText>
      </w:r>
      <w:r w:rsidR="00391657" w:rsidRPr="00D558AB">
        <w:rPr>
          <w:rFonts w:ascii="Times New Roman" w:hAnsi="Times New Roman" w:cs="Times New Roman"/>
          <w:color w:val="000000" w:themeColor="text1"/>
          <w:sz w:val="24"/>
          <w:szCs w:val="24"/>
        </w:rPr>
        <w:fldChar w:fldCharType="separate"/>
      </w:r>
      <w:r w:rsidR="00391657" w:rsidRPr="00D558AB">
        <w:rPr>
          <w:rFonts w:ascii="Times New Roman" w:hAnsi="Times New Roman" w:cs="Times New Roman"/>
          <w:noProof/>
          <w:color w:val="000000" w:themeColor="text1"/>
          <w:sz w:val="24"/>
          <w:szCs w:val="24"/>
        </w:rPr>
        <w:t>Hair</w:t>
      </w:r>
      <w:r w:rsidR="00EA0823" w:rsidRPr="00D558AB">
        <w:rPr>
          <w:rFonts w:ascii="Times New Roman" w:hAnsi="Times New Roman" w:cs="Times New Roman"/>
          <w:noProof/>
          <w:color w:val="000000" w:themeColor="text1"/>
          <w:sz w:val="24"/>
          <w:szCs w:val="24"/>
        </w:rPr>
        <w:t xml:space="preserve"> et al. (</w:t>
      </w:r>
      <w:r w:rsidR="00391657" w:rsidRPr="00D558AB">
        <w:rPr>
          <w:rFonts w:ascii="Times New Roman" w:hAnsi="Times New Roman" w:cs="Times New Roman"/>
          <w:noProof/>
          <w:color w:val="000000" w:themeColor="text1"/>
          <w:sz w:val="24"/>
          <w:szCs w:val="24"/>
        </w:rPr>
        <w:t>1998)</w:t>
      </w:r>
      <w:r w:rsidR="00391657" w:rsidRPr="00D558AB">
        <w:rPr>
          <w:rFonts w:ascii="Times New Roman" w:hAnsi="Times New Roman" w:cs="Times New Roman"/>
          <w:color w:val="000000" w:themeColor="text1"/>
          <w:sz w:val="24"/>
          <w:szCs w:val="24"/>
        </w:rPr>
        <w:fldChar w:fldCharType="end"/>
      </w:r>
      <w:r w:rsidR="00391657" w:rsidRPr="00D558AB">
        <w:rPr>
          <w:rFonts w:ascii="Times New Roman" w:hAnsi="Times New Roman" w:cs="Times New Roman"/>
          <w:color w:val="000000" w:themeColor="text1"/>
          <w:sz w:val="24"/>
          <w:szCs w:val="24"/>
        </w:rPr>
        <w:t xml:space="preserve"> </w:t>
      </w:r>
      <w:r w:rsidR="00975390" w:rsidRPr="00D558AB">
        <w:rPr>
          <w:rFonts w:ascii="Times New Roman" w:hAnsi="Times New Roman" w:cs="Times New Roman"/>
          <w:color w:val="000000" w:themeColor="text1"/>
          <w:sz w:val="24"/>
          <w:szCs w:val="24"/>
        </w:rPr>
        <w:t xml:space="preserve">suggested </w:t>
      </w:r>
      <w:r w:rsidR="00391657" w:rsidRPr="00D558AB">
        <w:rPr>
          <w:rFonts w:ascii="Times New Roman" w:hAnsi="Times New Roman" w:cs="Times New Roman"/>
          <w:color w:val="000000" w:themeColor="text1"/>
          <w:sz w:val="24"/>
          <w:szCs w:val="24"/>
        </w:rPr>
        <w:t>that factor loadings above 0.6 should be considered reliable</w:t>
      </w:r>
      <w:r w:rsidR="00975390" w:rsidRPr="00D558AB">
        <w:rPr>
          <w:rFonts w:ascii="Times New Roman" w:hAnsi="Times New Roman" w:cs="Times New Roman"/>
          <w:color w:val="000000" w:themeColor="text1"/>
          <w:sz w:val="24"/>
          <w:szCs w:val="24"/>
        </w:rPr>
        <w:t xml:space="preserve">. The factor loading values for different variables in this study </w:t>
      </w:r>
      <w:r w:rsidR="00391657" w:rsidRPr="00D558AB">
        <w:rPr>
          <w:rFonts w:ascii="Times New Roman" w:hAnsi="Times New Roman" w:cs="Times New Roman"/>
          <w:color w:val="000000" w:themeColor="text1"/>
          <w:sz w:val="24"/>
          <w:szCs w:val="24"/>
        </w:rPr>
        <w:t>are found to be satisfactory</w:t>
      </w:r>
      <w:r w:rsidR="005357F2" w:rsidRPr="00D558AB">
        <w:rPr>
          <w:rFonts w:ascii="Times New Roman" w:hAnsi="Times New Roman" w:cs="Times New Roman"/>
          <w:color w:val="000000" w:themeColor="text1"/>
          <w:sz w:val="24"/>
          <w:szCs w:val="24"/>
        </w:rPr>
        <w:t xml:space="preserve">. </w:t>
      </w:r>
      <w:r w:rsidR="008056FE" w:rsidRPr="00D558AB">
        <w:rPr>
          <w:rFonts w:ascii="Times New Roman" w:hAnsi="Times New Roman" w:cs="Times New Roman"/>
          <w:color w:val="000000" w:themeColor="text1"/>
          <w:sz w:val="24"/>
          <w:szCs w:val="24"/>
        </w:rPr>
        <w:t xml:space="preserve">The output of Scree plot, </w:t>
      </w:r>
      <w:r w:rsidR="00975390" w:rsidRPr="00D558AB">
        <w:rPr>
          <w:rFonts w:ascii="Times New Roman" w:hAnsi="Times New Roman" w:cs="Times New Roman"/>
          <w:color w:val="000000" w:themeColor="text1"/>
          <w:sz w:val="24"/>
        </w:rPr>
        <w:t>e</w:t>
      </w:r>
      <w:r w:rsidR="008056FE" w:rsidRPr="00D558AB">
        <w:rPr>
          <w:rFonts w:ascii="Times New Roman" w:hAnsi="Times New Roman" w:cs="Times New Roman"/>
          <w:color w:val="000000" w:themeColor="text1"/>
          <w:sz w:val="24"/>
        </w:rPr>
        <w:t xml:space="preserve">igenvalues, total variance, and factor loadings are given in </w:t>
      </w:r>
      <w:r w:rsidR="0048706F" w:rsidRPr="00D558AB">
        <w:rPr>
          <w:rFonts w:ascii="Times New Roman" w:hAnsi="Times New Roman" w:cs="Times New Roman"/>
          <w:color w:val="000000" w:themeColor="text1"/>
          <w:sz w:val="24"/>
        </w:rPr>
        <w:t>Appendix B, C, and D</w:t>
      </w:r>
      <w:r w:rsidR="00391657" w:rsidRPr="00D558AB">
        <w:rPr>
          <w:rFonts w:ascii="Times New Roman" w:hAnsi="Times New Roman" w:cs="Times New Roman"/>
          <w:color w:val="000000" w:themeColor="text1"/>
          <w:sz w:val="24"/>
        </w:rPr>
        <w:t xml:space="preserve"> respectively</w:t>
      </w:r>
      <w:r w:rsidR="0048706F" w:rsidRPr="00D558AB">
        <w:rPr>
          <w:rFonts w:ascii="Times New Roman" w:hAnsi="Times New Roman" w:cs="Times New Roman"/>
          <w:color w:val="000000" w:themeColor="text1"/>
          <w:sz w:val="24"/>
        </w:rPr>
        <w:t xml:space="preserve">. </w:t>
      </w:r>
    </w:p>
    <w:p w14:paraId="4EBB9169" w14:textId="4528858A" w:rsidR="00C53E23" w:rsidRPr="00D558AB" w:rsidRDefault="002642E2" w:rsidP="002D16BA">
      <w:pPr>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In the next stage,</w:t>
      </w:r>
      <w:r w:rsidR="00716700" w:rsidRPr="00D558AB">
        <w:rPr>
          <w:rFonts w:ascii="Times New Roman" w:hAnsi="Times New Roman" w:cs="Times New Roman"/>
          <w:color w:val="000000" w:themeColor="text1"/>
          <w:sz w:val="24"/>
          <w:szCs w:val="24"/>
        </w:rPr>
        <w:t xml:space="preserve"> four clustering algorithms, Hierarchical, </w:t>
      </w:r>
      <w:r w:rsidR="0081020F" w:rsidRPr="00D558AB">
        <w:rPr>
          <w:rFonts w:ascii="Times New Roman" w:hAnsi="Times New Roman" w:cs="Times New Roman"/>
          <w:color w:val="000000" w:themeColor="text1"/>
          <w:sz w:val="24"/>
          <w:szCs w:val="24"/>
        </w:rPr>
        <w:t>K-medoids (</w:t>
      </w:r>
      <w:r w:rsidR="00716700" w:rsidRPr="00D558AB">
        <w:rPr>
          <w:rFonts w:ascii="Times New Roman" w:hAnsi="Times New Roman" w:cs="Times New Roman"/>
          <w:color w:val="000000" w:themeColor="text1"/>
          <w:sz w:val="24"/>
          <w:szCs w:val="24"/>
        </w:rPr>
        <w:t>PAM</w:t>
      </w:r>
      <w:r w:rsidR="0081020F" w:rsidRPr="00D558AB">
        <w:rPr>
          <w:rFonts w:ascii="Times New Roman" w:hAnsi="Times New Roman" w:cs="Times New Roman"/>
          <w:color w:val="000000" w:themeColor="text1"/>
          <w:sz w:val="24"/>
          <w:szCs w:val="24"/>
        </w:rPr>
        <w:t>)</w:t>
      </w:r>
      <w:r w:rsidR="00716700" w:rsidRPr="00D558AB">
        <w:rPr>
          <w:rFonts w:ascii="Times New Roman" w:hAnsi="Times New Roman" w:cs="Times New Roman"/>
          <w:color w:val="000000" w:themeColor="text1"/>
          <w:sz w:val="24"/>
          <w:szCs w:val="24"/>
        </w:rPr>
        <w:t xml:space="preserve">, Fuzzy clustering (Fanny), and SOM based clustering </w:t>
      </w:r>
      <w:r w:rsidR="00F90DB0" w:rsidRPr="00D558AB">
        <w:rPr>
          <w:rFonts w:ascii="Times New Roman" w:hAnsi="Times New Roman" w:cs="Times New Roman"/>
          <w:color w:val="000000" w:themeColor="text1"/>
          <w:sz w:val="24"/>
          <w:szCs w:val="24"/>
        </w:rPr>
        <w:t>are</w:t>
      </w:r>
      <w:r w:rsidR="00716700" w:rsidRPr="00D558AB">
        <w:rPr>
          <w:rFonts w:ascii="Times New Roman" w:hAnsi="Times New Roman" w:cs="Times New Roman"/>
          <w:color w:val="000000" w:themeColor="text1"/>
          <w:sz w:val="24"/>
          <w:szCs w:val="24"/>
        </w:rPr>
        <w:t xml:space="preserve"> implement</w:t>
      </w:r>
      <w:r w:rsidR="00F90DB0" w:rsidRPr="00D558AB">
        <w:rPr>
          <w:rFonts w:ascii="Times New Roman" w:hAnsi="Times New Roman" w:cs="Times New Roman"/>
          <w:color w:val="000000" w:themeColor="text1"/>
          <w:sz w:val="24"/>
          <w:szCs w:val="24"/>
        </w:rPr>
        <w:t>ed</w:t>
      </w:r>
      <w:r w:rsidR="00716700" w:rsidRPr="00D558AB">
        <w:rPr>
          <w:rFonts w:ascii="Times New Roman" w:hAnsi="Times New Roman" w:cs="Times New Roman"/>
          <w:color w:val="000000" w:themeColor="text1"/>
          <w:sz w:val="24"/>
          <w:szCs w:val="24"/>
        </w:rPr>
        <w:t xml:space="preserve"> in this research</w:t>
      </w:r>
      <w:r w:rsidR="000419C0" w:rsidRPr="00D558AB">
        <w:rPr>
          <w:rFonts w:ascii="Times New Roman" w:hAnsi="Times New Roman" w:cs="Times New Roman"/>
          <w:color w:val="000000" w:themeColor="text1"/>
          <w:sz w:val="24"/>
          <w:szCs w:val="24"/>
        </w:rPr>
        <w:t xml:space="preserve"> </w:t>
      </w:r>
      <w:r w:rsidR="000419C0" w:rsidRPr="00D558AB">
        <w:rPr>
          <w:rFonts w:ascii="Times New Roman" w:hAnsi="Times New Roman" w:cs="Times New Roman"/>
          <w:color w:val="000000" w:themeColor="text1"/>
          <w:sz w:val="24"/>
          <w:szCs w:val="24"/>
        </w:rPr>
        <w:lastRenderedPageBreak/>
        <w:t>(section 4)</w:t>
      </w:r>
      <w:r w:rsidR="00716700" w:rsidRPr="00D558AB">
        <w:rPr>
          <w:rFonts w:ascii="Times New Roman" w:hAnsi="Times New Roman" w:cs="Times New Roman"/>
          <w:color w:val="000000" w:themeColor="text1"/>
          <w:sz w:val="24"/>
          <w:szCs w:val="24"/>
        </w:rPr>
        <w:t>.</w:t>
      </w:r>
      <w:r w:rsidR="008D0A1D" w:rsidRPr="00D558AB">
        <w:rPr>
          <w:rFonts w:ascii="Times New Roman" w:hAnsi="Times New Roman" w:cs="Times New Roman"/>
          <w:color w:val="000000" w:themeColor="text1"/>
          <w:sz w:val="24"/>
          <w:szCs w:val="24"/>
        </w:rPr>
        <w:t xml:space="preserve"> </w:t>
      </w:r>
      <w:r w:rsidR="00F90DB0" w:rsidRPr="00D558AB">
        <w:rPr>
          <w:rFonts w:ascii="Times New Roman" w:hAnsi="Times New Roman" w:cs="Times New Roman"/>
          <w:color w:val="000000" w:themeColor="text1"/>
          <w:sz w:val="24"/>
          <w:szCs w:val="24"/>
        </w:rPr>
        <w:t>A</w:t>
      </w:r>
      <w:r w:rsidR="00716700" w:rsidRPr="00D558AB">
        <w:rPr>
          <w:rFonts w:ascii="Times New Roman" w:hAnsi="Times New Roman" w:cs="Times New Roman"/>
          <w:color w:val="000000" w:themeColor="text1"/>
          <w:sz w:val="24"/>
          <w:szCs w:val="24"/>
        </w:rPr>
        <w:t xml:space="preserve"> deductive and </w:t>
      </w:r>
      <w:r w:rsidR="00716700" w:rsidRPr="00D558AB">
        <w:rPr>
          <w:rFonts w:ascii="Times New Roman" w:hAnsi="Times New Roman" w:cs="Times New Roman"/>
          <w:bCs/>
          <w:color w:val="000000" w:themeColor="text1"/>
          <w:sz w:val="24"/>
          <w:szCs w:val="24"/>
        </w:rPr>
        <w:t>p</w:t>
      </w:r>
      <w:r w:rsidR="00716700" w:rsidRPr="00D558AB">
        <w:rPr>
          <w:rFonts w:ascii="Times New Roman" w:hAnsi="Times New Roman" w:cs="Times New Roman"/>
          <w:color w:val="000000" w:themeColor="text1"/>
          <w:sz w:val="24"/>
          <w:szCs w:val="24"/>
        </w:rPr>
        <w:t>ositivist research paradigm</w:t>
      </w:r>
      <w:r w:rsidR="0081020F" w:rsidRPr="00D558AB">
        <w:rPr>
          <w:rFonts w:ascii="Times New Roman" w:hAnsi="Times New Roman" w:cs="Times New Roman"/>
          <w:color w:val="000000" w:themeColor="text1"/>
          <w:sz w:val="24"/>
          <w:szCs w:val="24"/>
        </w:rPr>
        <w:t xml:space="preserve"> is adopted</w:t>
      </w:r>
      <w:r w:rsidR="00716700" w:rsidRPr="00D558AB">
        <w:rPr>
          <w:rFonts w:ascii="Times New Roman" w:hAnsi="Times New Roman" w:cs="Times New Roman"/>
          <w:color w:val="000000" w:themeColor="text1"/>
          <w:sz w:val="24"/>
          <w:szCs w:val="24"/>
        </w:rPr>
        <w:t xml:space="preserve">, which is based on observations and experiments for the development of knowledge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"ISBN" : "9781412960991", "author" : [ { "dropping-particle" : "", "family" : "Yin, R", "given" : "K", "non-dropping-particle" : "", "parse-names" : false, "suffix" : "" } ], "container-title" : "Sage Publications", "edition" : "4th", "id" : "ITEM-1", "issued" : { "date-parts" : [ [ "2008" ] ] }, "publisher" : "Sage Publications, Inc", "title" : "Case Study Research: Design and Methods", "type" : "book" }, "uris" : [ "http://www.mendeley.com/documents/?uuid=7d2637a2-a5e2-47fb-84f9-290b65b9b5e2" ] } ], "mendeley" : { "formattedCitation" : "(Yin, R, 2008)", "manualFormatting" : "(Yin 2008)", "plainTextFormattedCitation" : "(Yin, R, 2008)", "previouslyFormattedCitation" : "(Yin, R, 2008)"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2A2912" w:rsidRPr="00D558AB">
        <w:rPr>
          <w:rFonts w:ascii="Times New Roman" w:hAnsi="Times New Roman" w:cs="Times New Roman"/>
          <w:noProof/>
          <w:color w:val="000000" w:themeColor="text1"/>
          <w:sz w:val="24"/>
          <w:szCs w:val="24"/>
        </w:rPr>
        <w:t>(Yin 2008)</w:t>
      </w:r>
      <w:r w:rsidR="00B5526A" w:rsidRPr="00D558AB">
        <w:rPr>
          <w:rFonts w:ascii="Times New Roman" w:hAnsi="Times New Roman" w:cs="Times New Roman"/>
          <w:color w:val="000000" w:themeColor="text1"/>
          <w:sz w:val="24"/>
          <w:szCs w:val="24"/>
        </w:rPr>
        <w:fldChar w:fldCharType="end"/>
      </w:r>
      <w:r w:rsidR="00716700" w:rsidRPr="00D558AB">
        <w:rPr>
          <w:rFonts w:ascii="Times New Roman" w:hAnsi="Times New Roman" w:cs="Times New Roman"/>
          <w:color w:val="000000" w:themeColor="text1"/>
          <w:sz w:val="24"/>
          <w:szCs w:val="24"/>
        </w:rPr>
        <w:t xml:space="preserve">. </w:t>
      </w:r>
      <w:r w:rsidR="00C901FE" w:rsidRPr="00D558AB">
        <w:rPr>
          <w:rFonts w:ascii="Times New Roman" w:hAnsi="Times New Roman" w:cs="Times New Roman"/>
          <w:color w:val="000000" w:themeColor="text1"/>
          <w:sz w:val="24"/>
          <w:szCs w:val="24"/>
        </w:rPr>
        <w:t xml:space="preserve">Adopting </w:t>
      </w:r>
      <w:r w:rsidR="00716700" w:rsidRPr="00D558AB">
        <w:rPr>
          <w:rFonts w:ascii="Times New Roman" w:hAnsi="Times New Roman" w:cs="Times New Roman"/>
          <w:color w:val="000000" w:themeColor="text1"/>
          <w:sz w:val="24"/>
          <w:szCs w:val="24"/>
        </w:rPr>
        <w:t xml:space="preserve">this approach </w:t>
      </w:r>
      <w:r w:rsidR="0081020F" w:rsidRPr="00D558AB">
        <w:rPr>
          <w:rFonts w:ascii="Times New Roman" w:hAnsi="Times New Roman" w:cs="Times New Roman"/>
          <w:color w:val="000000" w:themeColor="text1"/>
          <w:sz w:val="24"/>
          <w:szCs w:val="24"/>
        </w:rPr>
        <w:t xml:space="preserve">enabled </w:t>
      </w:r>
      <w:r w:rsidR="00C901FE" w:rsidRPr="00D558AB">
        <w:rPr>
          <w:rFonts w:ascii="Times New Roman" w:hAnsi="Times New Roman" w:cs="Times New Roman"/>
          <w:color w:val="000000" w:themeColor="text1"/>
          <w:sz w:val="24"/>
          <w:szCs w:val="24"/>
        </w:rPr>
        <w:t>us</w:t>
      </w:r>
      <w:r w:rsidR="00716700" w:rsidRPr="00D558AB">
        <w:rPr>
          <w:rFonts w:ascii="Times New Roman" w:hAnsi="Times New Roman" w:cs="Times New Roman"/>
          <w:color w:val="000000" w:themeColor="text1"/>
          <w:sz w:val="24"/>
          <w:szCs w:val="24"/>
        </w:rPr>
        <w:t xml:space="preserve"> to conduct experiments by implementing different clustering algorithms, and observe the outcome to make significant contribution to the theory of benefit segmentation</w:t>
      </w:r>
      <w:r w:rsidR="00715D82" w:rsidRPr="00D558AB">
        <w:rPr>
          <w:rFonts w:ascii="Times New Roman" w:hAnsi="Times New Roman" w:cs="Times New Roman"/>
          <w:color w:val="000000" w:themeColor="text1"/>
          <w:sz w:val="24"/>
          <w:szCs w:val="24"/>
        </w:rPr>
        <w:t xml:space="preserve"> and</w:t>
      </w:r>
      <w:r w:rsidR="00716700" w:rsidRPr="00D558AB">
        <w:rPr>
          <w:rFonts w:ascii="Times New Roman" w:hAnsi="Times New Roman" w:cs="Times New Roman"/>
          <w:color w:val="000000" w:themeColor="text1"/>
          <w:sz w:val="24"/>
          <w:szCs w:val="24"/>
        </w:rPr>
        <w:t xml:space="preserve"> clustering </w:t>
      </w:r>
      <w:r w:rsidR="00715D82" w:rsidRPr="00D558AB">
        <w:rPr>
          <w:rFonts w:ascii="Times New Roman" w:hAnsi="Times New Roman" w:cs="Times New Roman"/>
          <w:color w:val="000000" w:themeColor="text1"/>
          <w:sz w:val="24"/>
          <w:szCs w:val="24"/>
        </w:rPr>
        <w:t xml:space="preserve">techniques. </w:t>
      </w:r>
      <w:r w:rsidR="00044486" w:rsidRPr="00D558AB">
        <w:rPr>
          <w:rFonts w:ascii="Times New Roman" w:hAnsi="Times New Roman" w:cs="Times New Roman"/>
          <w:color w:val="000000" w:themeColor="text1"/>
          <w:sz w:val="24"/>
          <w:szCs w:val="24"/>
        </w:rPr>
        <w:t xml:space="preserve">Figure 1 represents the research approach </w:t>
      </w:r>
      <w:r w:rsidR="00C901FE" w:rsidRPr="00D558AB">
        <w:rPr>
          <w:rFonts w:ascii="Times New Roman" w:hAnsi="Times New Roman" w:cs="Times New Roman"/>
          <w:color w:val="000000" w:themeColor="text1"/>
          <w:sz w:val="24"/>
          <w:szCs w:val="24"/>
        </w:rPr>
        <w:t xml:space="preserve">adopted in this study. </w:t>
      </w:r>
      <w:r w:rsidR="00716700" w:rsidRPr="00D558AB">
        <w:rPr>
          <w:rFonts w:ascii="Times New Roman" w:hAnsi="Times New Roman" w:cs="Times New Roman"/>
          <w:color w:val="000000" w:themeColor="text1"/>
          <w:sz w:val="24"/>
          <w:szCs w:val="24"/>
        </w:rPr>
        <w:t xml:space="preserve">The ordinal data set </w:t>
      </w:r>
      <w:r w:rsidR="00715D82" w:rsidRPr="00D558AB">
        <w:rPr>
          <w:rFonts w:ascii="Times New Roman" w:hAnsi="Times New Roman" w:cs="Times New Roman"/>
          <w:color w:val="000000" w:themeColor="text1"/>
          <w:sz w:val="24"/>
          <w:szCs w:val="24"/>
        </w:rPr>
        <w:t xml:space="preserve">is </w:t>
      </w:r>
      <w:r w:rsidR="00716700" w:rsidRPr="00D558AB">
        <w:rPr>
          <w:rFonts w:ascii="Times New Roman" w:hAnsi="Times New Roman" w:cs="Times New Roman"/>
          <w:color w:val="000000" w:themeColor="text1"/>
          <w:sz w:val="24"/>
          <w:szCs w:val="24"/>
        </w:rPr>
        <w:t xml:space="preserve">explored, pre-processed and visualised using advance visualisation techniques. The analytical tool used in this research </w:t>
      </w:r>
      <w:r w:rsidR="00715D82" w:rsidRPr="00D558AB">
        <w:rPr>
          <w:rFonts w:ascii="Times New Roman" w:hAnsi="Times New Roman" w:cs="Times New Roman"/>
          <w:color w:val="000000" w:themeColor="text1"/>
          <w:sz w:val="24"/>
          <w:szCs w:val="24"/>
        </w:rPr>
        <w:t xml:space="preserve">is </w:t>
      </w:r>
      <w:r w:rsidR="00716700" w:rsidRPr="00D558AB">
        <w:rPr>
          <w:rFonts w:ascii="Times New Roman" w:hAnsi="Times New Roman" w:cs="Times New Roman"/>
          <w:color w:val="000000" w:themeColor="text1"/>
          <w:sz w:val="24"/>
          <w:szCs w:val="24"/>
        </w:rPr>
        <w:t xml:space="preserve">predominantly </w:t>
      </w:r>
      <w:r w:rsidR="00715D82" w:rsidRPr="00D558AB">
        <w:rPr>
          <w:rFonts w:ascii="Times New Roman" w:hAnsi="Times New Roman" w:cs="Times New Roman"/>
          <w:color w:val="000000" w:themeColor="text1"/>
          <w:sz w:val="24"/>
          <w:szCs w:val="24"/>
        </w:rPr>
        <w:t>“</w:t>
      </w:r>
      <w:r w:rsidR="00716700" w:rsidRPr="00D558AB">
        <w:rPr>
          <w:rFonts w:ascii="Times New Roman" w:hAnsi="Times New Roman" w:cs="Times New Roman"/>
          <w:color w:val="000000" w:themeColor="text1"/>
          <w:sz w:val="24"/>
          <w:szCs w:val="24"/>
        </w:rPr>
        <w:t>R</w:t>
      </w:r>
      <w:r w:rsidR="00715D82" w:rsidRPr="00D558AB">
        <w:rPr>
          <w:rFonts w:ascii="Times New Roman" w:hAnsi="Times New Roman" w:cs="Times New Roman"/>
          <w:color w:val="000000" w:themeColor="text1"/>
          <w:sz w:val="24"/>
          <w:szCs w:val="24"/>
        </w:rPr>
        <w:t>”</w:t>
      </w:r>
      <w:r w:rsidR="002D6BA5"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 xml:space="preserve">The main reason for </w:t>
      </w:r>
      <w:r w:rsidR="00715D82" w:rsidRPr="00D558AB">
        <w:rPr>
          <w:rFonts w:ascii="Times New Roman" w:hAnsi="Times New Roman" w:cs="Times New Roman"/>
          <w:color w:val="000000" w:themeColor="text1"/>
          <w:sz w:val="24"/>
          <w:szCs w:val="24"/>
        </w:rPr>
        <w:t xml:space="preserve">selecting </w:t>
      </w:r>
      <w:r w:rsidR="00716700" w:rsidRPr="00D558AB">
        <w:rPr>
          <w:rFonts w:ascii="Times New Roman" w:hAnsi="Times New Roman" w:cs="Times New Roman"/>
          <w:color w:val="000000" w:themeColor="text1"/>
          <w:sz w:val="24"/>
          <w:szCs w:val="24"/>
        </w:rPr>
        <w:t xml:space="preserve">R for this research </w:t>
      </w:r>
      <w:r w:rsidR="00715D82" w:rsidRPr="00D558AB">
        <w:rPr>
          <w:rFonts w:ascii="Times New Roman" w:hAnsi="Times New Roman" w:cs="Times New Roman"/>
          <w:color w:val="000000" w:themeColor="text1"/>
          <w:sz w:val="24"/>
          <w:szCs w:val="24"/>
        </w:rPr>
        <w:t>is</w:t>
      </w:r>
      <w:r w:rsidR="00716700" w:rsidRPr="00D558AB">
        <w:rPr>
          <w:rFonts w:ascii="Times New Roman" w:hAnsi="Times New Roman" w:cs="Times New Roman"/>
          <w:color w:val="000000" w:themeColor="text1"/>
          <w:sz w:val="24"/>
          <w:szCs w:val="24"/>
        </w:rPr>
        <w:t xml:space="preserve"> </w:t>
      </w:r>
      <w:r w:rsidR="00715D82" w:rsidRPr="00D558AB">
        <w:rPr>
          <w:rFonts w:ascii="Times New Roman" w:hAnsi="Times New Roman" w:cs="Times New Roman"/>
          <w:color w:val="000000" w:themeColor="text1"/>
          <w:sz w:val="24"/>
          <w:szCs w:val="24"/>
        </w:rPr>
        <w:t xml:space="preserve">due to </w:t>
      </w:r>
      <w:r w:rsidR="002D6BA5" w:rsidRPr="00D558AB">
        <w:rPr>
          <w:rFonts w:ascii="Times New Roman" w:hAnsi="Times New Roman" w:cs="Times New Roman"/>
          <w:color w:val="000000" w:themeColor="text1"/>
          <w:sz w:val="24"/>
          <w:szCs w:val="24"/>
        </w:rPr>
        <w:t xml:space="preserve">its </w:t>
      </w:r>
      <w:r w:rsidR="00715D82" w:rsidRPr="00D558AB">
        <w:rPr>
          <w:rFonts w:ascii="Times New Roman" w:hAnsi="Times New Roman" w:cs="Times New Roman"/>
          <w:color w:val="000000" w:themeColor="text1"/>
          <w:sz w:val="24"/>
          <w:szCs w:val="24"/>
        </w:rPr>
        <w:t xml:space="preserve">ability to </w:t>
      </w:r>
      <w:r w:rsidR="00716700" w:rsidRPr="00D558AB">
        <w:rPr>
          <w:rFonts w:ascii="Times New Roman" w:hAnsi="Times New Roman" w:cs="Times New Roman"/>
          <w:color w:val="000000" w:themeColor="text1"/>
          <w:sz w:val="24"/>
          <w:szCs w:val="24"/>
        </w:rPr>
        <w:t>perform advanced data analytics</w:t>
      </w:r>
      <w:r w:rsidR="00715D82" w:rsidRPr="00D558AB">
        <w:rPr>
          <w:rFonts w:ascii="Times New Roman" w:hAnsi="Times New Roman" w:cs="Times New Roman"/>
          <w:color w:val="000000" w:themeColor="text1"/>
          <w:sz w:val="24"/>
          <w:szCs w:val="24"/>
        </w:rPr>
        <w:t xml:space="preserve"> for </w:t>
      </w:r>
      <w:r w:rsidR="00715D82" w:rsidRPr="00D558AB">
        <w:rPr>
          <w:rFonts w:ascii="Times New Roman" w:hAnsi="Times New Roman" w:cs="Times New Roman"/>
          <w:color w:val="000000" w:themeColor="text1"/>
          <w:sz w:val="24"/>
          <w:szCs w:val="24"/>
          <w:shd w:val="clear" w:color="auto" w:fill="FFFFFF"/>
        </w:rPr>
        <w:t>clusters</w:t>
      </w:r>
      <w:r w:rsidR="002D6BA5" w:rsidRPr="00D558AB">
        <w:rPr>
          <w:rFonts w:ascii="Times New Roman" w:hAnsi="Times New Roman" w:cs="Times New Roman"/>
          <w:color w:val="000000" w:themeColor="text1"/>
          <w:sz w:val="24"/>
          <w:szCs w:val="24"/>
        </w:rPr>
        <w:t xml:space="preserve"> with </w:t>
      </w:r>
      <w:r w:rsidR="00716700" w:rsidRPr="00D558AB">
        <w:rPr>
          <w:rFonts w:ascii="Times New Roman" w:hAnsi="Times New Roman" w:cs="Times New Roman"/>
          <w:color w:val="000000" w:themeColor="text1"/>
          <w:sz w:val="24"/>
          <w:szCs w:val="24"/>
        </w:rPr>
        <w:t xml:space="preserve">useful tools for visualising high dimensional datasets. </w:t>
      </w:r>
    </w:p>
    <w:p w14:paraId="5590584E" w14:textId="54859847" w:rsidR="00716700" w:rsidRPr="00D558AB" w:rsidRDefault="00C53E23" w:rsidP="002D16BA">
      <w:pPr>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0"/>
        </w:rPr>
        <w:t>Some of the significant internal cluster validity ind</w:t>
      </w:r>
      <w:r w:rsidR="00BF52F2" w:rsidRPr="00D558AB">
        <w:rPr>
          <w:rFonts w:ascii="Times New Roman" w:hAnsi="Times New Roman" w:cs="Times New Roman"/>
          <w:color w:val="000000" w:themeColor="text1"/>
          <w:sz w:val="24"/>
          <w:szCs w:val="20"/>
        </w:rPr>
        <w:t>ices</w:t>
      </w:r>
      <w:r w:rsidRPr="00D558AB">
        <w:rPr>
          <w:rFonts w:ascii="Times New Roman" w:hAnsi="Times New Roman" w:cs="Times New Roman"/>
          <w:color w:val="000000" w:themeColor="text1"/>
          <w:sz w:val="24"/>
          <w:szCs w:val="20"/>
        </w:rPr>
        <w:t xml:space="preserve"> widely used in the literature are Dunn index </w:t>
      </w:r>
      <w:r w:rsidR="00EF2AC0" w:rsidRPr="00D558AB">
        <w:rPr>
          <w:rFonts w:ascii="Times New Roman" w:hAnsi="Times New Roman" w:cs="Times New Roman"/>
          <w:color w:val="000000" w:themeColor="text1"/>
          <w:sz w:val="24"/>
          <w:szCs w:val="20"/>
        </w:rPr>
        <w:fldChar w:fldCharType="begin" w:fldLock="1"/>
      </w:r>
      <w:r w:rsidR="00EF2AC0" w:rsidRPr="00D558AB">
        <w:rPr>
          <w:rFonts w:ascii="Times New Roman" w:hAnsi="Times New Roman" w:cs="Times New Roman"/>
          <w:color w:val="000000" w:themeColor="text1"/>
          <w:sz w:val="24"/>
          <w:szCs w:val="20"/>
        </w:rPr>
        <w:instrText>ADDIN CSL_CITATION { "citationItems" : [ { "id" : "ITEM-1", "itemData" : { "DOI" : "10.1080/01969727308546046", "author" : [ { "dropping-particle" : "", "family" : "Dunn", "given" : "J C", "non-dropping-particle" : "", "parse-names" : false, "suffix" : "" } ], "container-title" : "Journal of Cybernetics", "id" : "ITEM-1", "issue" : "3", "issued" : { "date-parts" : [ [ "1973" ] ] }, "page" : "32-57", "title" : "A Fuzzy Relative of the ISODATA Process and Its Use in Detecting Compact Well-Separated Clusters", "type" : "article-journal", "volume" : "3" }, "uris" : [ "http://www.mendeley.com/documents/?uuid=543636e7-ec6d-4eb4-97ab-ad9ea8fc5a85" ] } ], "mendeley" : { "formattedCitation" : "(Dunn, 1973)", "plainTextFormattedCitation" : "(Dunn, 1973)", "previouslyFormattedCitation" : "(Dunn, 1973)" }, "properties" : { "noteIndex" : 0 }, "schema" : "https://github.com/citation-style-language/schema/raw/master/csl-citation.json" }</w:instrText>
      </w:r>
      <w:r w:rsidR="00EF2AC0" w:rsidRPr="00D558AB">
        <w:rPr>
          <w:rFonts w:ascii="Times New Roman" w:hAnsi="Times New Roman" w:cs="Times New Roman"/>
          <w:color w:val="000000" w:themeColor="text1"/>
          <w:sz w:val="24"/>
          <w:szCs w:val="20"/>
        </w:rPr>
        <w:fldChar w:fldCharType="separate"/>
      </w:r>
      <w:r w:rsidR="00EF2AC0" w:rsidRPr="00D558AB">
        <w:rPr>
          <w:rFonts w:ascii="Times New Roman" w:hAnsi="Times New Roman" w:cs="Times New Roman"/>
          <w:noProof/>
          <w:color w:val="000000" w:themeColor="text1"/>
          <w:sz w:val="24"/>
          <w:szCs w:val="20"/>
        </w:rPr>
        <w:t>(Dunn, 1973)</w:t>
      </w:r>
      <w:r w:rsidR="00EF2AC0" w:rsidRPr="00D558AB">
        <w:rPr>
          <w:rFonts w:ascii="Times New Roman" w:hAnsi="Times New Roman" w:cs="Times New Roman"/>
          <w:color w:val="000000" w:themeColor="text1"/>
          <w:sz w:val="24"/>
          <w:szCs w:val="20"/>
        </w:rPr>
        <w:fldChar w:fldCharType="end"/>
      </w:r>
      <w:r w:rsidRPr="00D558AB">
        <w:rPr>
          <w:rFonts w:ascii="Times New Roman" w:hAnsi="Times New Roman" w:cs="Times New Roman"/>
          <w:color w:val="000000" w:themeColor="text1"/>
          <w:sz w:val="24"/>
          <w:szCs w:val="20"/>
        </w:rPr>
        <w:t>, Davies-Bouldin Index (DB)</w:t>
      </w:r>
      <w:r w:rsidR="00EF2AC0" w:rsidRPr="00D558AB">
        <w:rPr>
          <w:rFonts w:ascii="Times New Roman" w:hAnsi="Times New Roman" w:cs="Times New Roman"/>
          <w:noProof/>
          <w:color w:val="000000" w:themeColor="text1"/>
          <w:sz w:val="24"/>
          <w:szCs w:val="20"/>
        </w:rPr>
        <w:t xml:space="preserve"> </w:t>
      </w:r>
      <w:r w:rsidR="00EF2AC0" w:rsidRPr="00D558AB">
        <w:rPr>
          <w:rFonts w:ascii="Times New Roman" w:hAnsi="Times New Roman" w:cs="Times New Roman"/>
          <w:noProof/>
          <w:color w:val="000000" w:themeColor="text1"/>
          <w:sz w:val="24"/>
          <w:szCs w:val="20"/>
        </w:rPr>
        <w:fldChar w:fldCharType="begin" w:fldLock="1"/>
      </w:r>
      <w:r w:rsidR="00EF2AC0" w:rsidRPr="00D558AB">
        <w:rPr>
          <w:rFonts w:ascii="Times New Roman" w:hAnsi="Times New Roman" w:cs="Times New Roman"/>
          <w:noProof/>
          <w:color w:val="000000" w:themeColor="text1"/>
          <w:sz w:val="24"/>
          <w:szCs w:val="20"/>
        </w:rPr>
        <w:instrText>ADDIN CSL_CITATION { "citationItems" : [ { "id" : "ITEM-1", "itemData" : { "DOI" : "10.1109/TPAMI.1979.4766909", "ISSN" : "0162-8828", "author" : [ { "dropping-particle" : "", "family" : "Davies", "given" : "David L", "non-dropping-particle" : "", "parse-names" : false, "suffix" : "" }, { "dropping-particle" : "", "family" : "Bouldin", "given" : "Donald W", "non-dropping-particle" : "", "parse-names" : false, "suffix" : "" } ], "container-title" : "IEEE Trans. Pattern Anal. Mach. Intell.", "id" : "ITEM-1", "issue" : "2", "issued" : { "date-parts" : [ [ "1979", "2" ] ] }, "page" : "224-227", "publisher" : "IEEE Computer Society", "publisher-place" : "Washington, DC, USA", "title" : "A Cluster Separation Measure", "type" : "article-journal", "volume" : "1" }, "uris" : [ "http://www.mendeley.com/documents/?uuid=991cea72-8152-4c38-a98b-967642c904c6" ] } ], "mendeley" : { "formattedCitation" : "(Davies &amp; Bouldin, 1979)", "plainTextFormattedCitation" : "(Davies &amp; Bouldin, 1979)", "previouslyFormattedCitation" : "(Davies &amp; Bouldin, 1979)" }, "properties" : { "noteIndex" : 0 }, "schema" : "https://github.com/citation-style-language/schema/raw/master/csl-citation.json" }</w:instrText>
      </w:r>
      <w:r w:rsidR="00EF2AC0" w:rsidRPr="00D558AB">
        <w:rPr>
          <w:rFonts w:ascii="Times New Roman" w:hAnsi="Times New Roman" w:cs="Times New Roman"/>
          <w:noProof/>
          <w:color w:val="000000" w:themeColor="text1"/>
          <w:sz w:val="24"/>
          <w:szCs w:val="20"/>
        </w:rPr>
        <w:fldChar w:fldCharType="separate"/>
      </w:r>
      <w:r w:rsidR="00EF2AC0" w:rsidRPr="00D558AB">
        <w:rPr>
          <w:rFonts w:ascii="Times New Roman" w:hAnsi="Times New Roman" w:cs="Times New Roman"/>
          <w:noProof/>
          <w:color w:val="000000" w:themeColor="text1"/>
          <w:sz w:val="24"/>
          <w:szCs w:val="20"/>
        </w:rPr>
        <w:t xml:space="preserve">(Davies </w:t>
      </w:r>
      <w:r w:rsidR="006E1AF7" w:rsidRPr="00D558AB">
        <w:rPr>
          <w:rFonts w:ascii="Times New Roman" w:hAnsi="Times New Roman" w:cs="Times New Roman"/>
          <w:noProof/>
          <w:color w:val="000000" w:themeColor="text1"/>
          <w:sz w:val="24"/>
          <w:szCs w:val="20"/>
        </w:rPr>
        <w:t>and</w:t>
      </w:r>
      <w:r w:rsidR="00EF2AC0" w:rsidRPr="00D558AB">
        <w:rPr>
          <w:rFonts w:ascii="Times New Roman" w:hAnsi="Times New Roman" w:cs="Times New Roman"/>
          <w:noProof/>
          <w:color w:val="000000" w:themeColor="text1"/>
          <w:sz w:val="24"/>
          <w:szCs w:val="20"/>
        </w:rPr>
        <w:t xml:space="preserve"> Bouldin, 1979)</w:t>
      </w:r>
      <w:r w:rsidR="00EF2AC0" w:rsidRPr="00D558AB">
        <w:rPr>
          <w:rFonts w:ascii="Times New Roman" w:hAnsi="Times New Roman" w:cs="Times New Roman"/>
          <w:noProof/>
          <w:color w:val="000000" w:themeColor="text1"/>
          <w:sz w:val="24"/>
          <w:szCs w:val="20"/>
        </w:rPr>
        <w:fldChar w:fldCharType="end"/>
      </w:r>
      <w:r w:rsidRPr="00D558AB">
        <w:rPr>
          <w:rFonts w:ascii="Times New Roman" w:hAnsi="Times New Roman" w:cs="Times New Roman"/>
          <w:color w:val="000000" w:themeColor="text1"/>
          <w:sz w:val="24"/>
          <w:szCs w:val="20"/>
        </w:rPr>
        <w:t>, Xie-Beni (XB)</w:t>
      </w:r>
      <w:r w:rsidR="006E1AF7" w:rsidRPr="00D558AB">
        <w:rPr>
          <w:rFonts w:ascii="Times New Roman" w:hAnsi="Times New Roman" w:cs="Times New Roman"/>
          <w:color w:val="000000" w:themeColor="text1"/>
          <w:sz w:val="24"/>
          <w:szCs w:val="20"/>
        </w:rPr>
        <w:t xml:space="preserve"> index</w:t>
      </w:r>
      <w:r w:rsidR="00EF2AC0" w:rsidRPr="00D558AB">
        <w:rPr>
          <w:rFonts w:ascii="Times New Roman" w:hAnsi="Times New Roman" w:cs="Times New Roman"/>
          <w:color w:val="000000" w:themeColor="text1"/>
          <w:sz w:val="24"/>
          <w:szCs w:val="20"/>
        </w:rPr>
        <w:t xml:space="preserve"> </w:t>
      </w:r>
      <w:r w:rsidR="0052057B" w:rsidRPr="00D558AB">
        <w:rPr>
          <w:rFonts w:ascii="Times New Roman" w:hAnsi="Times New Roman" w:cs="Times New Roman"/>
          <w:color w:val="000000" w:themeColor="text1"/>
          <w:sz w:val="24"/>
          <w:szCs w:val="20"/>
        </w:rPr>
        <w:fldChar w:fldCharType="begin" w:fldLock="1"/>
      </w:r>
      <w:r w:rsidR="00EF2AC0" w:rsidRPr="00D558AB">
        <w:rPr>
          <w:rFonts w:ascii="Times New Roman" w:hAnsi="Times New Roman" w:cs="Times New Roman"/>
          <w:color w:val="000000" w:themeColor="text1"/>
          <w:sz w:val="24"/>
          <w:szCs w:val="20"/>
        </w:rPr>
        <w:instrText>ADDIN CSL_CITATION { "citationItems" : [ { "id" : "ITEM-1", "itemData" : { "DOI" : "10.1109/34.85677", "ISBN" : "0162-8828", "ISSN" : "01628828", "abstract" : "The authors present a fuzzy validity criterion based on a validity\\nfunction which identifies compact and separate fuzzy c-partitions\\nwithout assumptions as to the number of substructures inherent in the\\ndata. This function depends on the data set, geometric distance measure,\\ndistance between cluster centroids and more importantly on the fuzzy\\npartition generated by any fuzzy algorithm used. The function is\\nmathematically justified via its relationship to a well-defined hard\\nclustering validity function, the separation index for which the\\ncondition of uniqueness has already been established. The performance of\\nthis validity function compares favorably to that of several others. The\\napplication of this validity function to color image segmentation in a\\ncomputer color vision system for recognition of IC wafer defects which\\nare otherwise impossible to detect using gray-scale image processing is\\ndiscussed", "author" : [ { "dropping-particle" : "", "family" : "Xie", "given" : "Xuanli Lisa", "non-dropping-particle" : "", "parse-names" : false, "suffix" : "" }, { "dropping-particle" : "", "family" : "Beni", "given" : "Gerardo", "non-dropping-particle" : "", "parse-names" : false, "suffix" : "" } ], "container-title" : "IEEE Transactions on Pattern Analysis and Machine Intelligence", "id" : "ITEM-1", "issue" : "8", "issued" : { "date-parts" : [ [ "1991" ] ] }, "page" : "841-847", "title" : "A validity measure for fuzzy clustering", "type" : "article", "volume" : "13" }, "uris" : [ "http://www.mendeley.com/documents/?uuid=f658521c-6d92-46d3-a23a-a5de2879dc33" ] } ], "mendeley" : { "formattedCitation" : "(Xie &amp; Beni, 1991)", "plainTextFormattedCitation" : "(Xie &amp; Beni, 1991)", "previouslyFormattedCitation" : "(Xie &amp; Beni, 1991)" }, "properties" : { "noteIndex" : 0 }, "schema" : "https://github.com/citation-style-language/schema/raw/master/csl-citation.json" }</w:instrText>
      </w:r>
      <w:r w:rsidR="0052057B" w:rsidRPr="00D558AB">
        <w:rPr>
          <w:rFonts w:ascii="Times New Roman" w:hAnsi="Times New Roman" w:cs="Times New Roman"/>
          <w:color w:val="000000" w:themeColor="text1"/>
          <w:sz w:val="24"/>
          <w:szCs w:val="20"/>
        </w:rPr>
        <w:fldChar w:fldCharType="separate"/>
      </w:r>
      <w:r w:rsidR="0052057B" w:rsidRPr="00D558AB">
        <w:rPr>
          <w:rFonts w:ascii="Times New Roman" w:hAnsi="Times New Roman" w:cs="Times New Roman"/>
          <w:noProof/>
          <w:color w:val="000000" w:themeColor="text1"/>
          <w:sz w:val="24"/>
          <w:szCs w:val="20"/>
        </w:rPr>
        <w:t xml:space="preserve">(Xie </w:t>
      </w:r>
      <w:r w:rsidR="006E1AF7" w:rsidRPr="00D558AB">
        <w:rPr>
          <w:rFonts w:ascii="Times New Roman" w:hAnsi="Times New Roman" w:cs="Times New Roman"/>
          <w:noProof/>
          <w:color w:val="000000" w:themeColor="text1"/>
          <w:sz w:val="24"/>
          <w:szCs w:val="20"/>
        </w:rPr>
        <w:t>and</w:t>
      </w:r>
      <w:r w:rsidR="0052057B" w:rsidRPr="00D558AB">
        <w:rPr>
          <w:rFonts w:ascii="Times New Roman" w:hAnsi="Times New Roman" w:cs="Times New Roman"/>
          <w:noProof/>
          <w:color w:val="000000" w:themeColor="text1"/>
          <w:sz w:val="24"/>
          <w:szCs w:val="20"/>
        </w:rPr>
        <w:t xml:space="preserve"> Beni, 1991)</w:t>
      </w:r>
      <w:r w:rsidR="0052057B" w:rsidRPr="00D558AB">
        <w:rPr>
          <w:rFonts w:ascii="Times New Roman" w:hAnsi="Times New Roman" w:cs="Times New Roman"/>
          <w:color w:val="000000" w:themeColor="text1"/>
          <w:sz w:val="24"/>
          <w:szCs w:val="20"/>
        </w:rPr>
        <w:fldChar w:fldCharType="end"/>
      </w:r>
      <w:r w:rsidR="006E1AF7" w:rsidRPr="00D558AB">
        <w:rPr>
          <w:rFonts w:ascii="Times New Roman" w:hAnsi="Times New Roman" w:cs="Times New Roman"/>
          <w:color w:val="000000" w:themeColor="text1"/>
          <w:sz w:val="24"/>
          <w:szCs w:val="20"/>
        </w:rPr>
        <w:t xml:space="preserve"> and</w:t>
      </w:r>
      <w:r w:rsidRPr="00D558AB">
        <w:rPr>
          <w:rFonts w:ascii="Times New Roman" w:hAnsi="Times New Roman" w:cs="Times New Roman"/>
          <w:color w:val="000000" w:themeColor="text1"/>
          <w:sz w:val="24"/>
          <w:szCs w:val="20"/>
        </w:rPr>
        <w:t xml:space="preserve"> Silhouette index </w:t>
      </w:r>
      <w:r w:rsidR="00EF2AC0" w:rsidRPr="00D558AB">
        <w:rPr>
          <w:rFonts w:ascii="Times New Roman" w:hAnsi="Times New Roman" w:cs="Times New Roman"/>
          <w:color w:val="000000" w:themeColor="text1"/>
          <w:sz w:val="24"/>
          <w:szCs w:val="20"/>
        </w:rPr>
        <w:fldChar w:fldCharType="begin" w:fldLock="1"/>
      </w:r>
      <w:r w:rsidR="007D12E2" w:rsidRPr="00D558AB">
        <w:rPr>
          <w:rFonts w:ascii="Times New Roman" w:hAnsi="Times New Roman" w:cs="Times New Roman"/>
          <w:color w:val="000000" w:themeColor="text1"/>
          <w:sz w:val="24"/>
          <w:szCs w:val="20"/>
        </w:rPr>
        <w:instrText>ADDIN CSL_CITATION { "citationItems" : [ { "id" : "ITEM-1", "itemData" : { "DOI" : "http://dx.doi.org/10.1016/0377-0427(87)90125-7", "ISSN" : "0377-0427", "author" : [ { "dropping-particle" : "", "family" : "Rousseeuw", "given" : "Peter J", "non-dropping-particle" : "", "parse-names" : false, "suffix" : "" } ], "container-title" : "Journal of Computational and Applied Mathematics", "id" : "ITEM-1", "issued" : { "date-parts" : [ [ "1987" ] ] }, "page" : "53-65", "title" : "Silhouettes: A graphical aid to the interpretation and validation of cluster analysis", "type" : "article-journal", "volume" : "20" }, "uris" : [ "http://www.mendeley.com/documents/?uuid=72fd51f3-7311-43d6-8aa9-72bdef00db05" ] } ], "mendeley" : { "formattedCitation" : "(Rousseeuw, 1987)", "plainTextFormattedCitation" : "(Rousseeuw, 1987)", "previouslyFormattedCitation" : "(Rousseeuw, 1987)" }, "properties" : { "noteIndex" : 0 }, "schema" : "https://github.com/citation-style-language/schema/raw/master/csl-citation.json" }</w:instrText>
      </w:r>
      <w:r w:rsidR="00EF2AC0" w:rsidRPr="00D558AB">
        <w:rPr>
          <w:rFonts w:ascii="Times New Roman" w:hAnsi="Times New Roman" w:cs="Times New Roman"/>
          <w:color w:val="000000" w:themeColor="text1"/>
          <w:sz w:val="24"/>
          <w:szCs w:val="20"/>
        </w:rPr>
        <w:fldChar w:fldCharType="separate"/>
      </w:r>
      <w:r w:rsidR="00EF2AC0" w:rsidRPr="00D558AB">
        <w:rPr>
          <w:rFonts w:ascii="Times New Roman" w:hAnsi="Times New Roman" w:cs="Times New Roman"/>
          <w:noProof/>
          <w:color w:val="000000" w:themeColor="text1"/>
          <w:sz w:val="24"/>
          <w:szCs w:val="20"/>
        </w:rPr>
        <w:t>(Rousseeuw, 1987)</w:t>
      </w:r>
      <w:r w:rsidR="00EF2AC0" w:rsidRPr="00D558AB">
        <w:rPr>
          <w:rFonts w:ascii="Times New Roman" w:hAnsi="Times New Roman" w:cs="Times New Roman"/>
          <w:color w:val="000000" w:themeColor="text1"/>
          <w:sz w:val="24"/>
          <w:szCs w:val="20"/>
        </w:rPr>
        <w:fldChar w:fldCharType="end"/>
      </w:r>
      <w:r w:rsidR="006E1AF7" w:rsidRPr="00D558AB">
        <w:rPr>
          <w:rFonts w:ascii="Times New Roman" w:hAnsi="Times New Roman" w:cs="Times New Roman"/>
          <w:color w:val="000000" w:themeColor="text1"/>
          <w:sz w:val="24"/>
          <w:szCs w:val="20"/>
        </w:rPr>
        <w:t xml:space="preserve">. </w:t>
      </w:r>
      <w:r w:rsidRPr="00D558AB">
        <w:rPr>
          <w:rFonts w:ascii="Times New Roman" w:hAnsi="Times New Roman" w:cs="Times New Roman"/>
          <w:color w:val="000000" w:themeColor="text1"/>
          <w:sz w:val="24"/>
          <w:szCs w:val="20"/>
        </w:rPr>
        <w:t>These internal cluster validity ind</w:t>
      </w:r>
      <w:r w:rsidR="006E1AF7" w:rsidRPr="00D558AB">
        <w:rPr>
          <w:rFonts w:ascii="Times New Roman" w:hAnsi="Times New Roman" w:cs="Times New Roman"/>
          <w:color w:val="000000" w:themeColor="text1"/>
          <w:sz w:val="24"/>
          <w:szCs w:val="20"/>
        </w:rPr>
        <w:t xml:space="preserve">ices </w:t>
      </w:r>
      <w:r w:rsidRPr="00D558AB">
        <w:rPr>
          <w:rFonts w:ascii="Times New Roman" w:hAnsi="Times New Roman" w:cs="Times New Roman"/>
          <w:color w:val="000000" w:themeColor="text1"/>
          <w:sz w:val="24"/>
          <w:szCs w:val="20"/>
        </w:rPr>
        <w:t>are based on measuring two aspects of clustering</w:t>
      </w:r>
      <w:r w:rsidR="00AF30B4" w:rsidRPr="00D558AB">
        <w:rPr>
          <w:rFonts w:ascii="Times New Roman" w:hAnsi="Times New Roman" w:cs="Times New Roman"/>
          <w:color w:val="000000" w:themeColor="text1"/>
          <w:sz w:val="24"/>
          <w:szCs w:val="20"/>
        </w:rPr>
        <w:t>:</w:t>
      </w:r>
      <w:r w:rsidRPr="00D558AB">
        <w:rPr>
          <w:rFonts w:ascii="Times New Roman" w:hAnsi="Times New Roman" w:cs="Times New Roman"/>
          <w:color w:val="000000" w:themeColor="text1"/>
          <w:sz w:val="24"/>
          <w:szCs w:val="20"/>
        </w:rPr>
        <w:t xml:space="preserve"> compactness (measure of closeness of objects within cluster)</w:t>
      </w:r>
      <w:r w:rsidR="00AF30B4" w:rsidRPr="00D558AB">
        <w:rPr>
          <w:rFonts w:ascii="Times New Roman" w:hAnsi="Times New Roman" w:cs="Times New Roman"/>
          <w:color w:val="000000" w:themeColor="text1"/>
          <w:sz w:val="24"/>
          <w:szCs w:val="20"/>
        </w:rPr>
        <w:t>,</w:t>
      </w:r>
      <w:r w:rsidRPr="00D558AB">
        <w:rPr>
          <w:rFonts w:ascii="Times New Roman" w:hAnsi="Times New Roman" w:cs="Times New Roman"/>
          <w:color w:val="000000" w:themeColor="text1"/>
          <w:sz w:val="24"/>
          <w:szCs w:val="20"/>
        </w:rPr>
        <w:t xml:space="preserve"> and separation (measure of well-separation of clusters).</w:t>
      </w:r>
      <w:r w:rsidRPr="00D558AB">
        <w:rPr>
          <w:rFonts w:ascii="Times New Roman" w:hAnsi="Times New Roman" w:cs="Times New Roman"/>
          <w:color w:val="000000" w:themeColor="text1"/>
          <w:sz w:val="24"/>
          <w:szCs w:val="24"/>
        </w:rPr>
        <w:t xml:space="preserve"> In this study, the validity of clusters </w:t>
      </w:r>
      <w:r w:rsidR="00BF52F2" w:rsidRPr="00D558AB">
        <w:rPr>
          <w:rFonts w:ascii="Times New Roman" w:hAnsi="Times New Roman" w:cs="Times New Roman"/>
          <w:color w:val="000000" w:themeColor="text1"/>
          <w:sz w:val="24"/>
          <w:szCs w:val="24"/>
        </w:rPr>
        <w:t>is</w:t>
      </w:r>
      <w:r w:rsidRPr="00D558AB">
        <w:rPr>
          <w:rFonts w:ascii="Times New Roman" w:hAnsi="Times New Roman" w:cs="Times New Roman"/>
          <w:color w:val="000000" w:themeColor="text1"/>
          <w:sz w:val="24"/>
          <w:szCs w:val="24"/>
        </w:rPr>
        <w:t xml:space="preserve"> measured using above mentioned validity ind</w:t>
      </w:r>
      <w:r w:rsidR="00AF30B4" w:rsidRPr="00D558AB">
        <w:rPr>
          <w:rFonts w:ascii="Times New Roman" w:hAnsi="Times New Roman" w:cs="Times New Roman"/>
          <w:color w:val="000000" w:themeColor="text1"/>
          <w:sz w:val="24"/>
          <w:szCs w:val="24"/>
        </w:rPr>
        <w:t>ices</w:t>
      </w:r>
      <w:r w:rsidRPr="00D558AB">
        <w:rPr>
          <w:rFonts w:ascii="Times New Roman" w:hAnsi="Times New Roman" w:cs="Times New Roman"/>
          <w:color w:val="000000" w:themeColor="text1"/>
          <w:sz w:val="24"/>
          <w:szCs w:val="24"/>
        </w:rPr>
        <w:t xml:space="preserve">. In </w:t>
      </w:r>
      <w:r w:rsidR="00716700" w:rsidRPr="00D558AB">
        <w:rPr>
          <w:rFonts w:ascii="Times New Roman" w:hAnsi="Times New Roman" w:cs="Times New Roman"/>
          <w:color w:val="000000" w:themeColor="text1"/>
          <w:sz w:val="24"/>
          <w:szCs w:val="24"/>
        </w:rPr>
        <w:t>addition, once the valid clusters are identified</w:t>
      </w:r>
      <w:r w:rsidR="002D6BA5" w:rsidRPr="00D558AB">
        <w:rPr>
          <w:rFonts w:ascii="Times New Roman" w:hAnsi="Times New Roman" w:cs="Times New Roman"/>
          <w:color w:val="000000" w:themeColor="text1"/>
          <w:sz w:val="24"/>
          <w:szCs w:val="24"/>
        </w:rPr>
        <w:t>,</w:t>
      </w:r>
      <w:r w:rsidR="00716700" w:rsidRPr="00D558AB">
        <w:rPr>
          <w:rFonts w:ascii="Times New Roman" w:hAnsi="Times New Roman" w:cs="Times New Roman"/>
          <w:color w:val="000000" w:themeColor="text1"/>
          <w:sz w:val="24"/>
          <w:szCs w:val="24"/>
        </w:rPr>
        <w:t xml:space="preserve"> customer profiling </w:t>
      </w:r>
      <w:r w:rsidR="002D6BA5" w:rsidRPr="00D558AB">
        <w:rPr>
          <w:rFonts w:ascii="Times New Roman" w:hAnsi="Times New Roman" w:cs="Times New Roman"/>
          <w:color w:val="000000" w:themeColor="text1"/>
          <w:sz w:val="24"/>
          <w:szCs w:val="24"/>
        </w:rPr>
        <w:t xml:space="preserve">is performed </w:t>
      </w:r>
      <w:r w:rsidR="00716700" w:rsidRPr="00D558AB">
        <w:rPr>
          <w:rFonts w:ascii="Times New Roman" w:hAnsi="Times New Roman" w:cs="Times New Roman"/>
          <w:color w:val="000000" w:themeColor="text1"/>
          <w:sz w:val="24"/>
          <w:szCs w:val="24"/>
        </w:rPr>
        <w:t>to make association between target classes and customer characteris</w:t>
      </w:r>
      <w:r w:rsidR="001D3C28" w:rsidRPr="00D558AB">
        <w:rPr>
          <w:rFonts w:ascii="Times New Roman" w:hAnsi="Times New Roman" w:cs="Times New Roman"/>
          <w:color w:val="000000" w:themeColor="text1"/>
          <w:sz w:val="24"/>
          <w:szCs w:val="24"/>
        </w:rPr>
        <w:t>tics like demographic and socio-</w:t>
      </w:r>
      <w:r w:rsidR="00716700" w:rsidRPr="00D558AB">
        <w:rPr>
          <w:rFonts w:ascii="Times New Roman" w:hAnsi="Times New Roman" w:cs="Times New Roman"/>
          <w:color w:val="000000" w:themeColor="text1"/>
          <w:sz w:val="24"/>
          <w:szCs w:val="24"/>
        </w:rPr>
        <w:t>economic variable</w:t>
      </w:r>
      <w:r w:rsidR="002D6BA5" w:rsidRPr="00D558AB">
        <w:rPr>
          <w:rFonts w:ascii="Times New Roman" w:hAnsi="Times New Roman" w:cs="Times New Roman"/>
          <w:color w:val="000000" w:themeColor="text1"/>
          <w:sz w:val="24"/>
          <w:szCs w:val="24"/>
        </w:rPr>
        <w:t>s</w:t>
      </w:r>
      <w:r w:rsidR="00716700" w:rsidRPr="00D558AB">
        <w:rPr>
          <w:rFonts w:ascii="Times New Roman" w:hAnsi="Times New Roman" w:cs="Times New Roman"/>
          <w:color w:val="000000" w:themeColor="text1"/>
          <w:sz w:val="24"/>
          <w:szCs w:val="24"/>
        </w:rPr>
        <w:t xml:space="preserve">. </w:t>
      </w:r>
    </w:p>
    <w:p w14:paraId="1D989C41" w14:textId="5B3A4D46" w:rsidR="00336E4C" w:rsidRPr="00D558AB" w:rsidRDefault="00BB3B21" w:rsidP="00336E4C">
      <w:pPr>
        <w:keepNext/>
        <w:spacing w:after="0" w:line="360" w:lineRule="auto"/>
        <w:jc w:val="center"/>
        <w:rPr>
          <w:rFonts w:ascii="Times New Roman" w:hAnsi="Times New Roman" w:cs="Times New Roman"/>
          <w:color w:val="000000" w:themeColor="text1"/>
        </w:rPr>
      </w:pPr>
      <w:r w:rsidRPr="00D558AB">
        <w:rPr>
          <w:rFonts w:ascii="Times New Roman" w:hAnsi="Times New Roman" w:cs="Times New Roman"/>
          <w:noProof/>
          <w:color w:val="000000" w:themeColor="text1"/>
          <w:lang w:eastAsia="en-GB"/>
        </w:rPr>
        <w:lastRenderedPageBreak/>
        <w:drawing>
          <wp:inline distT="0" distB="0" distL="0" distR="0" wp14:anchorId="15BB7C44" wp14:editId="5CC41747">
            <wp:extent cx="5259705" cy="40762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74" t="3430"/>
                    <a:stretch/>
                  </pic:blipFill>
                  <pic:spPr bwMode="auto">
                    <a:xfrm>
                      <a:off x="0" y="0"/>
                      <a:ext cx="5262413" cy="4078375"/>
                    </a:xfrm>
                    <a:prstGeom prst="rect">
                      <a:avLst/>
                    </a:prstGeom>
                    <a:noFill/>
                    <a:ln>
                      <a:noFill/>
                    </a:ln>
                    <a:extLst>
                      <a:ext uri="{53640926-AAD7-44D8-BBD7-CCE9431645EC}">
                        <a14:shadowObscured xmlns:a14="http://schemas.microsoft.com/office/drawing/2010/main"/>
                      </a:ext>
                    </a:extLst>
                  </pic:spPr>
                </pic:pic>
              </a:graphicData>
            </a:graphic>
          </wp:inline>
        </w:drawing>
      </w:r>
    </w:p>
    <w:p w14:paraId="02AF1D05" w14:textId="77777777" w:rsidR="00716700" w:rsidRPr="00D558AB" w:rsidRDefault="00336E4C" w:rsidP="00336E4C">
      <w:pPr>
        <w:pStyle w:val="Caption"/>
        <w:jc w:val="center"/>
        <w:rPr>
          <w:rFonts w:ascii="Times New Roman" w:hAnsi="Times New Roman" w:cs="Times New Roman"/>
          <w:b w:val="0"/>
          <w:i/>
          <w:color w:val="000000" w:themeColor="text1"/>
          <w:sz w:val="32"/>
          <w:szCs w:val="24"/>
        </w:rPr>
      </w:pPr>
      <w:r w:rsidRPr="00D558AB">
        <w:rPr>
          <w:rFonts w:ascii="Times New Roman" w:hAnsi="Times New Roman" w:cs="Times New Roman"/>
          <w:b w:val="0"/>
          <w:i/>
          <w:color w:val="000000" w:themeColor="text1"/>
          <w:sz w:val="22"/>
        </w:rPr>
        <w:t xml:space="preserve"> 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1130AB" w:rsidRPr="00D558AB">
        <w:rPr>
          <w:rFonts w:ascii="Times New Roman" w:hAnsi="Times New Roman" w:cs="Times New Roman"/>
          <w:b w:val="0"/>
          <w:i/>
          <w:noProof/>
          <w:color w:val="000000" w:themeColor="text1"/>
          <w:sz w:val="22"/>
        </w:rPr>
        <w:t>1</w:t>
      </w:r>
      <w:r w:rsidR="00B5526A" w:rsidRPr="00D558AB">
        <w:rPr>
          <w:rFonts w:ascii="Times New Roman" w:hAnsi="Times New Roman" w:cs="Times New Roman"/>
          <w:b w:val="0"/>
          <w:i/>
          <w:color w:val="000000" w:themeColor="text1"/>
          <w:sz w:val="22"/>
        </w:rPr>
        <w:fldChar w:fldCharType="end"/>
      </w:r>
      <w:r w:rsidRPr="00D558AB">
        <w:rPr>
          <w:rFonts w:ascii="Times New Roman" w:hAnsi="Times New Roman" w:cs="Times New Roman"/>
          <w:b w:val="0"/>
          <w:i/>
          <w:color w:val="000000" w:themeColor="text1"/>
          <w:sz w:val="22"/>
        </w:rPr>
        <w:t xml:space="preserve"> Research Design</w:t>
      </w:r>
    </w:p>
    <w:p w14:paraId="12F8ED29" w14:textId="77777777" w:rsidR="00271E8F" w:rsidRPr="00D558AB" w:rsidRDefault="0077652F" w:rsidP="00271E8F">
      <w:pPr>
        <w:pStyle w:val="Heading1"/>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4. </w:t>
      </w:r>
      <w:r w:rsidR="00716700" w:rsidRPr="00D558AB">
        <w:rPr>
          <w:rFonts w:ascii="Times New Roman" w:hAnsi="Times New Roman" w:cs="Times New Roman"/>
          <w:color w:val="000000" w:themeColor="text1"/>
          <w:sz w:val="24"/>
          <w:szCs w:val="24"/>
        </w:rPr>
        <w:t>Clustering Experiments</w:t>
      </w:r>
    </w:p>
    <w:p w14:paraId="72AEF50B" w14:textId="1DF8B423" w:rsidR="00716700" w:rsidRPr="00D558AB" w:rsidRDefault="00F90DB0" w:rsidP="002D16BA">
      <w:pPr>
        <w:spacing w:line="360" w:lineRule="auto"/>
        <w:contextualSpacing/>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T</w:t>
      </w:r>
      <w:r w:rsidR="00716700" w:rsidRPr="00D558AB">
        <w:rPr>
          <w:rFonts w:ascii="Times New Roman" w:hAnsi="Times New Roman" w:cs="Times New Roman"/>
          <w:color w:val="000000" w:themeColor="text1"/>
          <w:sz w:val="24"/>
          <w:szCs w:val="24"/>
        </w:rPr>
        <w:t xml:space="preserve">he clustering analysis </w:t>
      </w:r>
      <w:r w:rsidRPr="00D558AB">
        <w:rPr>
          <w:rFonts w:ascii="Times New Roman" w:hAnsi="Times New Roman" w:cs="Times New Roman"/>
          <w:color w:val="000000" w:themeColor="text1"/>
          <w:sz w:val="24"/>
          <w:szCs w:val="24"/>
        </w:rPr>
        <w:t>is</w:t>
      </w:r>
      <w:r w:rsidR="00716700" w:rsidRPr="00D558AB">
        <w:rPr>
          <w:rFonts w:ascii="Times New Roman" w:hAnsi="Times New Roman" w:cs="Times New Roman"/>
          <w:color w:val="000000" w:themeColor="text1"/>
          <w:sz w:val="24"/>
          <w:szCs w:val="24"/>
        </w:rPr>
        <w:t xml:space="preserve"> performed based on the steps </w:t>
      </w:r>
      <w:r w:rsidR="002D6BA5" w:rsidRPr="00D558AB">
        <w:rPr>
          <w:rFonts w:ascii="Times New Roman" w:hAnsi="Times New Roman" w:cs="Times New Roman"/>
          <w:color w:val="000000" w:themeColor="text1"/>
          <w:sz w:val="24"/>
          <w:szCs w:val="24"/>
        </w:rPr>
        <w:t xml:space="preserve">discussed in </w:t>
      </w:r>
      <w:r w:rsidR="00B5526A" w:rsidRPr="00D558AB">
        <w:rPr>
          <w:rFonts w:ascii="Times New Roman" w:hAnsi="Times New Roman" w:cs="Times New Roman"/>
          <w:noProof/>
          <w:color w:val="000000" w:themeColor="text1"/>
          <w:sz w:val="24"/>
          <w:szCs w:val="24"/>
          <w:lang w:val="en-US"/>
        </w:rPr>
        <w:fldChar w:fldCharType="begin" w:fldLock="1"/>
      </w:r>
      <w:r w:rsidR="006E5D38" w:rsidRPr="00D558AB">
        <w:rPr>
          <w:rFonts w:ascii="Times New Roman" w:hAnsi="Times New Roman" w:cs="Times New Roman"/>
          <w:noProof/>
          <w:color w:val="000000" w:themeColor="text1"/>
          <w:sz w:val="24"/>
          <w:szCs w:val="24"/>
          <w:lang w:val="en-US"/>
        </w:rPr>
        <w:instrText>ADDIN CSL_CITATION { "citationItems" : [ { "id" : "ITEM-1", "itemData" : { "DOI" : "10.1109/TNN.2005.845141", "ISBN" : "1045-9227", "ISSN" : "1045-9227", "PMID" : "15940994", "abstract" : "Many clustering schemes have been proposed for ad hoc networks. A systematic classification of these clustering schemes enables one to better understand and make improvements. In mobile ad hoc networks, the movement of the network nodes may quickly change the topology resulting in the increase of the overhead message in topology maintenance. Protocols try to keep the number of nodes in a cluster around a pre-defined threshold to facilitate the optimal operation of the medium access control protocol. The clusterhead election is invoked on-demand, and is aimed to reduce the computation and communication costs. A large variety of approaches for ad hoc clustering have been developed by researchers which focus on different performance metrics. This paper presents a survey of different clustering schemes.", "author" : [ { "dropping-particle" : "", "family" : "Xu", "given" : "Rui", "non-dropping-particle" : "", "parse-names" : false, "suffix" : "" }, { "dropping-particle" : "", "family" : "Wunsch", "given" : "D", "non-dropping-particle" : "", "parse-names" : false, "suffix" : "" } ], "container-title" : "IEEE Transactions on Neural Networks", "id" : "ITEM-1", "issue" : "3", "issued" : { "date-parts" : [ [ "2005" ] ] }, "page" : "645-678", "title" : "Survey of clustering algorithms", "type" : "article-journal", "volume" : "16" }, "uris" : [ "http://www.mendeley.com/documents/?uuid=6d790641-5d3a-4c21-b47f-87c16580fa8c" ] } ], "mendeley" : { "formattedCitation" : "(Xu &amp; Wunsch, 2005)", "manualFormatting" : "Xu and Wunsch (2005)", "plainTextFormattedCitation" : "(Xu &amp; Wunsch, 2005)", "previouslyFormattedCitation" : "(Xu &amp; Wunsch, 2005)" }, "properties" : { "noteIndex" : 0 }, "schema" : "https://github.com/citation-style-language/schema/raw/master/csl-citation.json" }</w:instrText>
      </w:r>
      <w:r w:rsidR="00B5526A" w:rsidRPr="00D558AB">
        <w:rPr>
          <w:rFonts w:ascii="Times New Roman" w:hAnsi="Times New Roman" w:cs="Times New Roman"/>
          <w:noProof/>
          <w:color w:val="000000" w:themeColor="text1"/>
          <w:sz w:val="24"/>
          <w:szCs w:val="24"/>
          <w:lang w:val="en-US"/>
        </w:rPr>
        <w:fldChar w:fldCharType="separate"/>
      </w:r>
      <w:r w:rsidR="002A2912" w:rsidRPr="00D558AB">
        <w:rPr>
          <w:rFonts w:ascii="Times New Roman" w:hAnsi="Times New Roman" w:cs="Times New Roman"/>
          <w:noProof/>
          <w:color w:val="000000" w:themeColor="text1"/>
          <w:sz w:val="24"/>
          <w:szCs w:val="24"/>
          <w:lang w:val="en-US"/>
        </w:rPr>
        <w:t xml:space="preserve">Xu </w:t>
      </w:r>
      <w:r w:rsidR="002D6BA5" w:rsidRPr="00D558AB">
        <w:rPr>
          <w:rFonts w:ascii="Times New Roman" w:hAnsi="Times New Roman" w:cs="Times New Roman"/>
          <w:noProof/>
          <w:color w:val="000000" w:themeColor="text1"/>
          <w:sz w:val="24"/>
          <w:szCs w:val="24"/>
          <w:lang w:val="en-US"/>
        </w:rPr>
        <w:t xml:space="preserve">and </w:t>
      </w:r>
      <w:r w:rsidR="002A2912" w:rsidRPr="00D558AB">
        <w:rPr>
          <w:rFonts w:ascii="Times New Roman" w:hAnsi="Times New Roman" w:cs="Times New Roman"/>
          <w:noProof/>
          <w:color w:val="000000" w:themeColor="text1"/>
          <w:sz w:val="24"/>
          <w:szCs w:val="24"/>
          <w:lang w:val="en-US"/>
        </w:rPr>
        <w:t>Wuns</w:t>
      </w:r>
      <w:r w:rsidRPr="00D558AB">
        <w:rPr>
          <w:rFonts w:ascii="Times New Roman" w:hAnsi="Times New Roman" w:cs="Times New Roman"/>
          <w:noProof/>
          <w:color w:val="000000" w:themeColor="text1"/>
          <w:sz w:val="24"/>
          <w:szCs w:val="24"/>
          <w:lang w:val="en-US"/>
        </w:rPr>
        <w:t xml:space="preserve">ch </w:t>
      </w:r>
      <w:r w:rsidR="002D6BA5" w:rsidRPr="00D558AB">
        <w:rPr>
          <w:rFonts w:ascii="Times New Roman" w:hAnsi="Times New Roman" w:cs="Times New Roman"/>
          <w:noProof/>
          <w:color w:val="000000" w:themeColor="text1"/>
          <w:sz w:val="24"/>
          <w:szCs w:val="24"/>
          <w:lang w:val="en-US"/>
        </w:rPr>
        <w:t>(</w:t>
      </w:r>
      <w:r w:rsidR="002A2912" w:rsidRPr="00D558AB">
        <w:rPr>
          <w:rFonts w:ascii="Times New Roman" w:hAnsi="Times New Roman" w:cs="Times New Roman"/>
          <w:noProof/>
          <w:color w:val="000000" w:themeColor="text1"/>
          <w:sz w:val="24"/>
          <w:szCs w:val="24"/>
          <w:lang w:val="en-US"/>
        </w:rPr>
        <w:t>2005)</w:t>
      </w:r>
      <w:r w:rsidR="00B5526A" w:rsidRPr="00D558AB">
        <w:rPr>
          <w:rFonts w:ascii="Times New Roman" w:hAnsi="Times New Roman" w:cs="Times New Roman"/>
          <w:noProof/>
          <w:color w:val="000000" w:themeColor="text1"/>
          <w:sz w:val="24"/>
          <w:szCs w:val="24"/>
          <w:lang w:val="en-US"/>
        </w:rPr>
        <w:fldChar w:fldCharType="end"/>
      </w:r>
      <w:r w:rsidR="00716700" w:rsidRPr="00D558AB">
        <w:rPr>
          <w:rFonts w:ascii="Times New Roman" w:hAnsi="Times New Roman" w:cs="Times New Roman"/>
          <w:color w:val="000000" w:themeColor="text1"/>
          <w:sz w:val="24"/>
          <w:szCs w:val="24"/>
        </w:rPr>
        <w:t xml:space="preserve">. The statistical description of data </w:t>
      </w:r>
      <w:r w:rsidR="002D6BA5" w:rsidRPr="00D558AB">
        <w:rPr>
          <w:rFonts w:ascii="Times New Roman" w:hAnsi="Times New Roman" w:cs="Times New Roman"/>
          <w:color w:val="000000" w:themeColor="text1"/>
          <w:sz w:val="24"/>
          <w:szCs w:val="24"/>
        </w:rPr>
        <w:t xml:space="preserve">(provided </w:t>
      </w:r>
      <w:r w:rsidR="00716700" w:rsidRPr="00D558AB">
        <w:rPr>
          <w:rFonts w:ascii="Times New Roman" w:hAnsi="Times New Roman" w:cs="Times New Roman"/>
          <w:color w:val="000000" w:themeColor="text1"/>
          <w:sz w:val="24"/>
          <w:szCs w:val="24"/>
        </w:rPr>
        <w:t>in Appendix A</w:t>
      </w:r>
      <w:r w:rsidR="002D6BA5" w:rsidRPr="00D558AB">
        <w:rPr>
          <w:rFonts w:ascii="Times New Roman" w:hAnsi="Times New Roman" w:cs="Times New Roman"/>
          <w:color w:val="000000" w:themeColor="text1"/>
          <w:sz w:val="24"/>
          <w:szCs w:val="24"/>
        </w:rPr>
        <w:t>)</w:t>
      </w:r>
      <w:r w:rsidR="00716700" w:rsidRPr="00D558AB">
        <w:rPr>
          <w:rFonts w:ascii="Times New Roman" w:hAnsi="Times New Roman" w:cs="Times New Roman"/>
          <w:color w:val="000000" w:themeColor="text1"/>
          <w:sz w:val="24"/>
          <w:szCs w:val="24"/>
        </w:rPr>
        <w:t xml:space="preserve"> contains the list of variables in the data set and</w:t>
      </w:r>
      <w:r w:rsidR="002D6BA5" w:rsidRPr="00D558AB">
        <w:rPr>
          <w:rFonts w:ascii="Times New Roman" w:hAnsi="Times New Roman" w:cs="Times New Roman"/>
          <w:color w:val="000000" w:themeColor="text1"/>
          <w:sz w:val="24"/>
          <w:szCs w:val="24"/>
        </w:rPr>
        <w:t xml:space="preserve"> the</w:t>
      </w:r>
      <w:r w:rsidR="00716700" w:rsidRPr="00D558AB">
        <w:rPr>
          <w:rFonts w:ascii="Times New Roman" w:hAnsi="Times New Roman" w:cs="Times New Roman"/>
          <w:color w:val="000000" w:themeColor="text1"/>
          <w:sz w:val="24"/>
          <w:szCs w:val="24"/>
        </w:rPr>
        <w:t xml:space="preserve"> descriptive statistics</w:t>
      </w:r>
      <w:r w:rsidR="002D6BA5"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Out of 42 variables only 32 benefit sought variables (discussed in section</w:t>
      </w:r>
      <w:r w:rsidR="000C0435" w:rsidRPr="00D558AB">
        <w:rPr>
          <w:rFonts w:ascii="Times New Roman" w:hAnsi="Times New Roman" w:cs="Times New Roman"/>
          <w:color w:val="000000" w:themeColor="text1"/>
          <w:sz w:val="24"/>
          <w:szCs w:val="24"/>
        </w:rPr>
        <w:t xml:space="preserve"> 3</w:t>
      </w:r>
      <w:r w:rsidR="00716700"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are</w:t>
      </w:r>
      <w:r w:rsidR="00716700" w:rsidRPr="00D558AB">
        <w:rPr>
          <w:rFonts w:ascii="Times New Roman" w:hAnsi="Times New Roman" w:cs="Times New Roman"/>
          <w:color w:val="000000" w:themeColor="text1"/>
          <w:sz w:val="24"/>
          <w:szCs w:val="24"/>
        </w:rPr>
        <w:t xml:space="preserve"> considered for further </w:t>
      </w:r>
      <w:r w:rsidRPr="00D558AB">
        <w:rPr>
          <w:rFonts w:ascii="Times New Roman" w:hAnsi="Times New Roman" w:cs="Times New Roman"/>
          <w:color w:val="000000" w:themeColor="text1"/>
          <w:sz w:val="24"/>
          <w:szCs w:val="24"/>
        </w:rPr>
        <w:t>segmentation</w:t>
      </w:r>
      <w:r w:rsidR="00716700" w:rsidRPr="00D558AB">
        <w:rPr>
          <w:rFonts w:ascii="Times New Roman" w:hAnsi="Times New Roman" w:cs="Times New Roman"/>
          <w:color w:val="000000" w:themeColor="text1"/>
          <w:sz w:val="24"/>
          <w:szCs w:val="24"/>
        </w:rPr>
        <w:t xml:space="preserve"> using clustering algorithms.</w:t>
      </w:r>
      <w:r w:rsidR="002D6BA5" w:rsidRPr="00D558AB">
        <w:rPr>
          <w:rFonts w:ascii="Times New Roman" w:hAnsi="Times New Roman" w:cs="Times New Roman"/>
          <w:color w:val="000000" w:themeColor="text1"/>
          <w:sz w:val="24"/>
          <w:szCs w:val="24"/>
        </w:rPr>
        <w:t xml:space="preserve"> A</w:t>
      </w:r>
      <w:r w:rsidRPr="00D558AB">
        <w:rPr>
          <w:rFonts w:ascii="Times New Roman" w:hAnsi="Times New Roman" w:cs="Times New Roman"/>
          <w:color w:val="000000" w:themeColor="text1"/>
          <w:sz w:val="24"/>
          <w:szCs w:val="24"/>
        </w:rPr>
        <w:t>ppropriate</w:t>
      </w:r>
      <w:r w:rsidR="00716700" w:rsidRPr="00D558AB">
        <w:rPr>
          <w:rFonts w:ascii="Times New Roman" w:hAnsi="Times New Roman" w:cs="Times New Roman"/>
          <w:color w:val="000000" w:themeColor="text1"/>
          <w:sz w:val="24"/>
          <w:szCs w:val="24"/>
        </w:rPr>
        <w:t xml:space="preserve"> distance measures </w:t>
      </w:r>
      <w:r w:rsidRPr="00D558AB">
        <w:rPr>
          <w:rFonts w:ascii="Times New Roman" w:hAnsi="Times New Roman" w:cs="Times New Roman"/>
          <w:color w:val="000000" w:themeColor="text1"/>
          <w:sz w:val="24"/>
          <w:szCs w:val="24"/>
        </w:rPr>
        <w:t>are</w:t>
      </w:r>
      <w:r w:rsidR="00716700" w:rsidRPr="00D558AB">
        <w:rPr>
          <w:rFonts w:ascii="Times New Roman" w:hAnsi="Times New Roman" w:cs="Times New Roman"/>
          <w:color w:val="000000" w:themeColor="text1"/>
          <w:sz w:val="24"/>
          <w:szCs w:val="24"/>
        </w:rPr>
        <w:t xml:space="preserve"> </w:t>
      </w:r>
      <w:r w:rsidR="002D6BA5" w:rsidRPr="00D558AB">
        <w:rPr>
          <w:rFonts w:ascii="Times New Roman" w:hAnsi="Times New Roman" w:cs="Times New Roman"/>
          <w:color w:val="000000" w:themeColor="text1"/>
          <w:sz w:val="24"/>
          <w:szCs w:val="24"/>
        </w:rPr>
        <w:t>contemplated</w:t>
      </w:r>
      <w:r w:rsidR="00716700" w:rsidRPr="00D558AB">
        <w:rPr>
          <w:rFonts w:ascii="Times New Roman" w:hAnsi="Times New Roman" w:cs="Times New Roman"/>
          <w:color w:val="000000" w:themeColor="text1"/>
          <w:sz w:val="24"/>
          <w:szCs w:val="24"/>
        </w:rPr>
        <w:t xml:space="preserve"> before the implementation of clustering algorithm.  </w:t>
      </w:r>
      <w:r w:rsidR="00DF5DEF" w:rsidRPr="00D558AB">
        <w:rPr>
          <w:rFonts w:ascii="Times New Roman" w:hAnsi="Times New Roman" w:cs="Times New Roman"/>
          <w:color w:val="000000" w:themeColor="text1"/>
          <w:sz w:val="24"/>
          <w:szCs w:val="24"/>
        </w:rPr>
        <w:t xml:space="preserve"> </w:t>
      </w:r>
    </w:p>
    <w:p w14:paraId="3CFB8BDA" w14:textId="77777777" w:rsidR="00716700" w:rsidRPr="00D558AB" w:rsidRDefault="00716700" w:rsidP="009B7B52">
      <w:pPr>
        <w:pStyle w:val="Heading2"/>
        <w:rPr>
          <w:rFonts w:ascii="Times New Roman" w:hAnsi="Times New Roman" w:cs="Times New Roman"/>
          <w:b/>
          <w:color w:val="000000" w:themeColor="text1"/>
          <w:sz w:val="24"/>
          <w:szCs w:val="24"/>
        </w:rPr>
      </w:pPr>
      <w:bookmarkStart w:id="1" w:name="_Toc434446636"/>
      <w:r w:rsidRPr="00D558AB">
        <w:rPr>
          <w:rFonts w:ascii="Times New Roman" w:hAnsi="Times New Roman" w:cs="Times New Roman"/>
          <w:b/>
          <w:color w:val="000000" w:themeColor="text1"/>
          <w:sz w:val="24"/>
          <w:szCs w:val="24"/>
        </w:rPr>
        <w:t>4.1 Distance measures</w:t>
      </w:r>
      <w:bookmarkEnd w:id="1"/>
      <w:r w:rsidRPr="00D558AB">
        <w:rPr>
          <w:rFonts w:ascii="Times New Roman" w:hAnsi="Times New Roman" w:cs="Times New Roman"/>
          <w:b/>
          <w:color w:val="000000" w:themeColor="text1"/>
          <w:sz w:val="24"/>
          <w:szCs w:val="24"/>
        </w:rPr>
        <w:t xml:space="preserve"> </w:t>
      </w:r>
    </w:p>
    <w:p w14:paraId="1930F08E" w14:textId="5684E32F" w:rsidR="00716700" w:rsidRPr="00D558AB" w:rsidRDefault="00716700" w:rsidP="002D16BA">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Distance between two objects or observations are generally used to measure the dissimilarity or similarity between them. There are many ways to calculate the distance between observations using metrics such as Minkowski </w:t>
      </w:r>
      <w:r w:rsidR="00E70FAC" w:rsidRPr="00D558AB">
        <w:rPr>
          <w:rFonts w:ascii="Times New Roman" w:hAnsi="Times New Roman" w:cs="Times New Roman"/>
          <w:color w:val="000000" w:themeColor="text1"/>
          <w:sz w:val="24"/>
          <w:szCs w:val="24"/>
        </w:rPr>
        <w:t>distance and Mahalanobis distance</w:t>
      </w:r>
      <w:r w:rsidRPr="00D558AB">
        <w:rPr>
          <w:rFonts w:ascii="Times New Roman" w:hAnsi="Times New Roman" w:cs="Times New Roman"/>
          <w:color w:val="000000" w:themeColor="text1"/>
          <w:sz w:val="24"/>
          <w:szCs w:val="24"/>
        </w:rPr>
        <w:t>, but the most popular one widely used in the literature and practice is the ‘Euclidean distance’</w:t>
      </w:r>
      <w:r w:rsidR="002D6BA5" w:rsidRPr="00D558AB">
        <w:rPr>
          <w:rFonts w:ascii="Times New Roman" w:hAnsi="Times New Roman" w:cs="Times New Roman"/>
          <w:color w:val="000000" w:themeColor="text1"/>
          <w:sz w:val="24"/>
          <w:szCs w:val="24"/>
        </w:rPr>
        <w:t xml:space="preserve">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"10.1109/TNN.2005.845141", "ISBN" : "1045-9227", "ISSN" : "1045-9227", "PMID" : "15940994", "abstract" : "Many clustering schemes have been proposed for ad hoc networks. A systematic classification of these clustering schemes enables one to better understand and make improvements. In mobile ad hoc networks, the movement of the network nodes may quickly change the topology resulting in the increase of the overhead message in topology maintenance. Protocols try to keep the number of nodes in a cluster around a pre-defined threshold to facilitate the optimal operation of the medium access control protocol. The clusterhead election is invoked on-demand, and is aimed to reduce the computation and communication costs. A large variety of approaches for ad hoc clustering have been developed by researchers which focus on different performance metrics. This paper presents a survey of different clustering schemes.", "author" : [ { "dropping-particle" : "", "family" : "Xu", "given" : "Rui", "non-dropping-particle" : "", "parse-names" : false, "suffix" : "" }, { "dropping-particle" : "", "family" : "Wunsch", "given" : "D", "non-dropping-particle" : "", "parse-names" : false, "suffix" : "" } ], "container-title" : "IEEE Transactions on Neural Networks", "id" : "ITEM-1", "issue" : "3", "issued" : { "date-parts" : [ [ "2005" ] ] }, "page" : "645-678", "title" : "Survey of clustering algorithms", "type" : "article-journal", "volume" : "16" }, "uris" : [ "http://www.mendeley.com/documents/?uuid=6d790641-5d3a-4c21-b47f-87c16580fa8c" ] } ], "mendeley" : { "formattedCitation" : "(Xu &amp; Wunsch, 2005)", "manualFormatting" : "(Xu and Wunsch, 2005)", "plainTextFormattedCitation" : "(Xu &amp; Wunsch, 2005)", "previouslyFormattedCitation" : "(Xu &amp; Wunsch, 2005)"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2A2912" w:rsidRPr="00D558AB">
        <w:rPr>
          <w:rFonts w:ascii="Times New Roman" w:hAnsi="Times New Roman" w:cs="Times New Roman"/>
          <w:noProof/>
          <w:color w:val="000000" w:themeColor="text1"/>
          <w:sz w:val="24"/>
          <w:szCs w:val="24"/>
        </w:rPr>
        <w:t xml:space="preserve">(Xu </w:t>
      </w:r>
      <w:r w:rsidR="002D6BA5" w:rsidRPr="00D558AB">
        <w:rPr>
          <w:rFonts w:ascii="Times New Roman" w:hAnsi="Times New Roman" w:cs="Times New Roman"/>
          <w:noProof/>
          <w:color w:val="000000" w:themeColor="text1"/>
          <w:sz w:val="24"/>
          <w:szCs w:val="24"/>
        </w:rPr>
        <w:t>and</w:t>
      </w:r>
      <w:r w:rsidR="002A2912" w:rsidRPr="00D558AB">
        <w:rPr>
          <w:rFonts w:ascii="Times New Roman" w:hAnsi="Times New Roman" w:cs="Times New Roman"/>
          <w:noProof/>
          <w:color w:val="000000" w:themeColor="text1"/>
          <w:sz w:val="24"/>
          <w:szCs w:val="24"/>
        </w:rPr>
        <w:t xml:space="preserve"> Wunsch, 2005)</w:t>
      </w:r>
      <w:r w:rsidR="00B5526A"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 xml:space="preserve">. The </w:t>
      </w:r>
      <w:r w:rsidR="002D6BA5" w:rsidRPr="00D558AB">
        <w:rPr>
          <w:rFonts w:ascii="Times New Roman" w:hAnsi="Times New Roman" w:cs="Times New Roman"/>
          <w:color w:val="000000" w:themeColor="text1"/>
          <w:sz w:val="24"/>
          <w:szCs w:val="24"/>
        </w:rPr>
        <w:t xml:space="preserve">expression </w:t>
      </w:r>
      <w:r w:rsidRPr="00D558AB">
        <w:rPr>
          <w:rFonts w:ascii="Times New Roman" w:hAnsi="Times New Roman" w:cs="Times New Roman"/>
          <w:color w:val="000000" w:themeColor="text1"/>
          <w:sz w:val="24"/>
          <w:szCs w:val="24"/>
        </w:rPr>
        <w:t>to calculate Euclidean distance</w:t>
      </w:r>
      <w:r w:rsidR="005262BE"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 xml:space="preserve">‘d’ of two observations X and Y is given below.  </w:t>
      </w:r>
    </w:p>
    <w:p w14:paraId="05894092" w14:textId="08D92831" w:rsidR="00716700" w:rsidRPr="00D558AB" w:rsidRDefault="00E70FAC" w:rsidP="00716700">
      <w:pPr>
        <w:autoSpaceDE w:val="0"/>
        <w:autoSpaceDN w:val="0"/>
        <w:adjustRightInd w:val="0"/>
        <w:spacing w:after="0" w:line="240" w:lineRule="auto"/>
        <w:ind w:left="2160"/>
        <w:rPr>
          <w:rFonts w:ascii="Times New Roman" w:hAnsi="Times New Roman" w:cs="Times New Roman"/>
          <w:b/>
          <w:i/>
          <w:color w:val="000000" w:themeColor="text1"/>
          <w:sz w:val="24"/>
          <w:szCs w:val="24"/>
        </w:rPr>
      </w:pPr>
      <m:oMath>
        <m:r>
          <m:rPr>
            <m:sty m:val="bi"/>
          </m:rPr>
          <w:rPr>
            <w:rFonts w:ascii="Cambria Math" w:hAnsi="Cambria Math" w:cs="Times New Roman"/>
            <w:color w:val="000000" w:themeColor="text1"/>
            <w:sz w:val="24"/>
            <w:szCs w:val="24"/>
          </w:rPr>
          <m:t>d</m:t>
        </m:r>
        <m:r>
          <m:rPr>
            <m:sty m:val="bi"/>
          </m:rPr>
          <w:rPr>
            <w:rFonts w:ascii="Cambria Math" w:hAnsi="Times New Roman" w:cs="Times New Roman"/>
            <w:color w:val="000000" w:themeColor="text1"/>
            <w:sz w:val="24"/>
            <w:szCs w:val="24"/>
          </w:rPr>
          <m:t>=</m:t>
        </m:r>
        <m:r>
          <m:rPr>
            <m:sty m:val="bi"/>
          </m:rPr>
          <w:rPr>
            <w:rFonts w:ascii="Cambria Math" w:hAnsi="Times New Roman" w:cs="Times New Roman"/>
            <w:color w:val="000000" w:themeColor="text1"/>
            <w:sz w:val="24"/>
            <w:szCs w:val="24"/>
          </w:rPr>
          <m:t>√</m:t>
        </m:r>
        <m:nary>
          <m:naryPr>
            <m:chr m:val="∑"/>
            <m:limLoc m:val="undOvr"/>
            <m:subHide m:val="1"/>
            <m:supHide m:val="1"/>
            <m:ctrlPr>
              <w:rPr>
                <w:rFonts w:ascii="Cambria Math" w:hAnsi="Times New Roman" w:cs="Times New Roman"/>
                <w:b/>
                <w:i/>
                <w:iCs/>
                <w:color w:val="000000" w:themeColor="text1"/>
                <w:sz w:val="24"/>
                <w:szCs w:val="24"/>
              </w:rPr>
            </m:ctrlPr>
          </m:naryPr>
          <m:sub/>
          <m:sup/>
          <m:e>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x</m:t>
            </m:r>
            <m:r>
              <m:rPr>
                <m:sty m:val="bi"/>
              </m:rPr>
              <w:rPr>
                <w:rFonts w:ascii="Times New Roman" w:hAnsi="Times New Roman" w:cs="Times New Roman"/>
                <w:color w:val="000000" w:themeColor="text1"/>
                <w:sz w:val="24"/>
                <w:szCs w:val="24"/>
              </w:rPr>
              <m:t>-</m:t>
            </m:r>
            <m:r>
              <m:rPr>
                <m:sty m:val="bi"/>
              </m:rPr>
              <w:rPr>
                <w:rFonts w:ascii="Cambria Math" w:hAnsi="Cambria Math" w:cs="Times New Roman"/>
                <w:color w:val="000000" w:themeColor="text1"/>
                <w:sz w:val="24"/>
                <w:szCs w:val="24"/>
              </w:rPr>
              <m:t>y</m:t>
            </m:r>
            <m:r>
              <m:rPr>
                <m:sty m:val="bi"/>
              </m:rPr>
              <w:rPr>
                <w:rFonts w:ascii="Cambria Math" w:hAnsi="Times New Roman" w:cs="Times New Roman"/>
                <w:color w:val="000000" w:themeColor="text1"/>
                <w:sz w:val="24"/>
                <w:szCs w:val="24"/>
              </w:rPr>
              <m:t>)</m:t>
            </m:r>
            <m:sSup>
              <m:sSupPr>
                <m:ctrlPr>
                  <w:rPr>
                    <w:rFonts w:ascii="Cambria Math" w:hAnsi="Times New Roman" w:cs="Times New Roman"/>
                    <w:b/>
                    <w:i/>
                    <w:iCs/>
                    <w:color w:val="000000" w:themeColor="text1"/>
                    <w:sz w:val="24"/>
                    <w:szCs w:val="24"/>
                  </w:rPr>
                </m:ctrlPr>
              </m:sSupPr>
              <m:e>
                <m:r>
                  <m:rPr>
                    <m:sty m:val="bi"/>
                  </m:rPr>
                  <w:rPr>
                    <w:rFonts w:ascii="Cambria Math" w:hAnsi="Times New Roman" w:cs="Times New Roman"/>
                    <w:color w:val="000000" w:themeColor="text1"/>
                    <w:sz w:val="24"/>
                    <w:szCs w:val="24"/>
                  </w:rPr>
                  <m:t xml:space="preserve"> </m:t>
                </m:r>
              </m:e>
              <m:sup>
                <m:r>
                  <m:rPr>
                    <m:sty m:val="bi"/>
                  </m:rPr>
                  <w:rPr>
                    <w:rFonts w:ascii="Cambria Math" w:hAnsi="Cambria Math" w:cs="Times New Roman"/>
                    <w:color w:val="000000" w:themeColor="text1"/>
                    <w:sz w:val="24"/>
                    <w:szCs w:val="24"/>
                  </w:rPr>
                  <m:t>2</m:t>
                </m:r>
              </m:sup>
            </m:sSup>
          </m:e>
        </m:nary>
      </m:oMath>
      <w:r w:rsidR="00716700" w:rsidRPr="00D558AB">
        <w:rPr>
          <w:rFonts w:ascii="Times New Roman" w:hAnsi="Times New Roman" w:cs="Times New Roman"/>
          <w:b/>
          <w:i/>
          <w:color w:val="000000" w:themeColor="text1"/>
          <w:sz w:val="24"/>
          <w:szCs w:val="24"/>
          <w:vertAlign w:val="superscript"/>
        </w:rPr>
        <w:t xml:space="preserve"> </w:t>
      </w:r>
      <w:r w:rsidR="00716700" w:rsidRPr="00D558AB">
        <w:rPr>
          <w:rFonts w:ascii="Times New Roman" w:hAnsi="Times New Roman" w:cs="Times New Roman"/>
          <w:b/>
          <w:color w:val="000000" w:themeColor="text1"/>
          <w:sz w:val="24"/>
          <w:szCs w:val="24"/>
        </w:rPr>
        <w:t>(</w:t>
      </w:r>
      <w:r w:rsidR="00716700" w:rsidRPr="00D558AB">
        <w:rPr>
          <w:rFonts w:ascii="Times New Roman" w:hAnsi="Times New Roman" w:cs="Times New Roman"/>
          <w:color w:val="000000" w:themeColor="text1"/>
          <w:sz w:val="24"/>
          <w:szCs w:val="24"/>
        </w:rPr>
        <w:t xml:space="preserve">Euclidean distance </w:t>
      </w:r>
      <w:r w:rsidR="00623318" w:rsidRPr="00D558AB">
        <w:rPr>
          <w:rFonts w:ascii="Times New Roman" w:hAnsi="Times New Roman" w:cs="Times New Roman"/>
          <w:color w:val="000000" w:themeColor="text1"/>
          <w:sz w:val="24"/>
          <w:szCs w:val="24"/>
        </w:rPr>
        <w:t xml:space="preserve">equation)  </w:t>
      </w:r>
      <w:r w:rsidR="00495C62"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iCs/>
          <w:color w:val="000000" w:themeColor="text1"/>
          <w:sz w:val="24"/>
          <w:szCs w:val="24"/>
        </w:rPr>
        <w:t>(</w:t>
      </w:r>
      <w:r w:rsidR="00EE34EA" w:rsidRPr="00D558AB">
        <w:rPr>
          <w:rFonts w:ascii="Times New Roman" w:hAnsi="Times New Roman" w:cs="Times New Roman"/>
          <w:iCs/>
          <w:color w:val="000000" w:themeColor="text1"/>
          <w:sz w:val="24"/>
          <w:szCs w:val="24"/>
        </w:rPr>
        <w:t>1</w:t>
      </w:r>
      <w:r w:rsidR="00716700" w:rsidRPr="00D558AB">
        <w:rPr>
          <w:rFonts w:ascii="Times New Roman" w:hAnsi="Times New Roman" w:cs="Times New Roman"/>
          <w:iCs/>
          <w:color w:val="000000" w:themeColor="text1"/>
          <w:sz w:val="24"/>
          <w:szCs w:val="24"/>
        </w:rPr>
        <w:t>)</w:t>
      </w:r>
    </w:p>
    <w:p w14:paraId="7D7ED15D" w14:textId="77777777" w:rsidR="00716700" w:rsidRPr="00D558AB" w:rsidRDefault="00716700" w:rsidP="00716700">
      <w:pPr>
        <w:autoSpaceDE w:val="0"/>
        <w:autoSpaceDN w:val="0"/>
        <w:adjustRightInd w:val="0"/>
        <w:spacing w:after="0" w:line="240" w:lineRule="auto"/>
        <w:rPr>
          <w:rFonts w:ascii="Times New Roman" w:hAnsi="Times New Roman" w:cs="Times New Roman"/>
          <w:color w:val="000000" w:themeColor="text1"/>
          <w:sz w:val="24"/>
          <w:szCs w:val="24"/>
        </w:rPr>
      </w:pPr>
    </w:p>
    <w:p w14:paraId="0532E310" w14:textId="58B025C8" w:rsidR="00716700" w:rsidRPr="00D558AB" w:rsidRDefault="00716700" w:rsidP="00716700">
      <w:pPr>
        <w:autoSpaceDE w:val="0"/>
        <w:autoSpaceDN w:val="0"/>
        <w:adjustRightInd w:val="0"/>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lastRenderedPageBreak/>
        <w:t xml:space="preserve">Whereas, ‘manhattan’ distance </w:t>
      </w:r>
      <w:r w:rsidR="002D6BA5" w:rsidRPr="00D558AB">
        <w:rPr>
          <w:rFonts w:ascii="Times New Roman" w:hAnsi="Times New Roman" w:cs="Times New Roman"/>
          <w:color w:val="000000" w:themeColor="text1"/>
          <w:sz w:val="24"/>
          <w:szCs w:val="24"/>
        </w:rPr>
        <w:t>calculates</w:t>
      </w:r>
      <w:r w:rsidRPr="00D558AB">
        <w:rPr>
          <w:rFonts w:ascii="Times New Roman" w:hAnsi="Times New Roman" w:cs="Times New Roman"/>
          <w:color w:val="000000" w:themeColor="text1"/>
          <w:sz w:val="24"/>
          <w:szCs w:val="24"/>
        </w:rPr>
        <w:t xml:space="preserve"> the sum of absolute differences.</w:t>
      </w:r>
    </w:p>
    <w:p w14:paraId="0FBEDFD9" w14:textId="4E1F39BD" w:rsidR="00623318" w:rsidRPr="00D558AB" w:rsidRDefault="00623318" w:rsidP="00623318">
      <w:pPr>
        <w:autoSpaceDE w:val="0"/>
        <w:autoSpaceDN w:val="0"/>
        <w:adjustRightInd w:val="0"/>
        <w:spacing w:after="0" w:line="360" w:lineRule="auto"/>
        <w:ind w:left="720" w:firstLine="720"/>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d</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i, j</m:t>
            </m:r>
          </m:e>
        </m:d>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j1</m:t>
                </m:r>
              </m:sub>
            </m:sSub>
          </m:e>
        </m:d>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j2</m:t>
                </m:r>
              </m:sub>
            </m:sSub>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ip</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jp</m:t>
            </m:r>
          </m:sub>
        </m:sSub>
        <m:r>
          <w:rPr>
            <w:rFonts w:ascii="Cambria Math" w:hAnsi="Cambria Math" w:cs="Times New Roman"/>
            <w:color w:val="000000" w:themeColor="text1"/>
            <w:sz w:val="24"/>
            <w:szCs w:val="24"/>
          </w:rPr>
          <m:t>|</m:t>
        </m:r>
      </m:oMath>
      <w:r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ab/>
        <w:t xml:space="preserve">          </w:t>
      </w:r>
      <w:r w:rsidRPr="00D558AB">
        <w:rPr>
          <w:rFonts w:ascii="Times New Roman" w:hAnsi="Times New Roman" w:cs="Times New Roman"/>
          <w:bCs/>
          <w:iCs/>
          <w:color w:val="000000" w:themeColor="text1"/>
          <w:sz w:val="24"/>
          <w:szCs w:val="24"/>
        </w:rPr>
        <w:t>(2)</w:t>
      </w:r>
    </w:p>
    <w:p w14:paraId="2DF559AA" w14:textId="537C0CF5" w:rsidR="00716700" w:rsidRPr="00D558AB" w:rsidRDefault="00716700" w:rsidP="00623318">
      <w:pPr>
        <w:autoSpaceDE w:val="0"/>
        <w:autoSpaceDN w:val="0"/>
        <w:adjustRightInd w:val="0"/>
        <w:spacing w:after="0" w:line="360" w:lineRule="auto"/>
        <w:ind w:left="1440" w:firstLine="720"/>
        <w:jc w:val="both"/>
        <w:rPr>
          <w:rFonts w:ascii="Times New Roman" w:hAnsi="Times New Roman" w:cs="Times New Roman"/>
          <w:color w:val="000000" w:themeColor="text1"/>
          <w:sz w:val="24"/>
          <w:szCs w:val="24"/>
        </w:rPr>
      </w:pPr>
      <w:r w:rsidRPr="00D558AB">
        <w:rPr>
          <w:rFonts w:ascii="Times New Roman" w:hAnsi="Times New Roman" w:cs="Times New Roman"/>
          <w:b/>
          <w:color w:val="000000" w:themeColor="text1"/>
          <w:sz w:val="24"/>
          <w:szCs w:val="24"/>
        </w:rPr>
        <w:t>(</w:t>
      </w:r>
      <w:r w:rsidRPr="00D558AB">
        <w:rPr>
          <w:rFonts w:ascii="Times New Roman" w:hAnsi="Times New Roman" w:cs="Times New Roman"/>
          <w:color w:val="000000" w:themeColor="text1"/>
          <w:sz w:val="24"/>
          <w:szCs w:val="24"/>
        </w:rPr>
        <w:t>Manhattan distance equation</w:t>
      </w:r>
      <w:r w:rsidRPr="00D558AB">
        <w:rPr>
          <w:rFonts w:ascii="Times New Roman" w:hAnsi="Times New Roman" w:cs="Times New Roman"/>
          <w:b/>
          <w:color w:val="000000" w:themeColor="text1"/>
          <w:sz w:val="24"/>
          <w:szCs w:val="24"/>
        </w:rPr>
        <w:t xml:space="preserve">) </w:t>
      </w:r>
      <w:r w:rsidR="00F474BD" w:rsidRPr="00D558AB">
        <w:rPr>
          <w:rFonts w:ascii="Times New Roman" w:hAnsi="Times New Roman" w:cs="Times New Roman"/>
          <w:b/>
          <w:color w:val="000000" w:themeColor="text1"/>
          <w:sz w:val="24"/>
          <w:szCs w:val="24"/>
        </w:rPr>
        <w:tab/>
      </w:r>
    </w:p>
    <w:p w14:paraId="44C8A923" w14:textId="7CF96C23" w:rsidR="00716700" w:rsidRPr="00D558AB" w:rsidRDefault="00716700" w:rsidP="00716700">
      <w:pPr>
        <w:autoSpaceDE w:val="0"/>
        <w:autoSpaceDN w:val="0"/>
        <w:adjustRightInd w:val="0"/>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However, since </w:t>
      </w:r>
      <w:r w:rsidR="002D6BA5" w:rsidRPr="00D558AB">
        <w:rPr>
          <w:rFonts w:ascii="Times New Roman" w:hAnsi="Times New Roman" w:cs="Times New Roman"/>
          <w:color w:val="000000" w:themeColor="text1"/>
          <w:sz w:val="24"/>
          <w:szCs w:val="24"/>
        </w:rPr>
        <w:t xml:space="preserve">the </w:t>
      </w:r>
      <w:r w:rsidRPr="00D558AB">
        <w:rPr>
          <w:rFonts w:ascii="Times New Roman" w:hAnsi="Times New Roman" w:cs="Times New Roman"/>
          <w:color w:val="000000" w:themeColor="text1"/>
          <w:sz w:val="24"/>
          <w:szCs w:val="24"/>
        </w:rPr>
        <w:t xml:space="preserve">data is ordinal </w:t>
      </w:r>
      <w:r w:rsidR="002D6BA5" w:rsidRPr="00D558AB">
        <w:rPr>
          <w:rFonts w:ascii="Times New Roman" w:hAnsi="Times New Roman" w:cs="Times New Roman"/>
          <w:color w:val="000000" w:themeColor="text1"/>
          <w:sz w:val="24"/>
          <w:szCs w:val="24"/>
        </w:rPr>
        <w:t xml:space="preserve">in this study, </w:t>
      </w:r>
      <w:r w:rsidRPr="00D558AB">
        <w:rPr>
          <w:rFonts w:ascii="Times New Roman" w:hAnsi="Times New Roman" w:cs="Times New Roman"/>
          <w:color w:val="000000" w:themeColor="text1"/>
          <w:sz w:val="24"/>
          <w:szCs w:val="24"/>
        </w:rPr>
        <w:t>it</w:t>
      </w:r>
      <w:r w:rsidR="002D6BA5" w:rsidRPr="00D558AB">
        <w:rPr>
          <w:rFonts w:ascii="Times New Roman" w:hAnsi="Times New Roman" w:cs="Times New Roman"/>
          <w:color w:val="000000" w:themeColor="text1"/>
          <w:sz w:val="24"/>
          <w:szCs w:val="24"/>
        </w:rPr>
        <w:t xml:space="preserve"> could be argued that </w:t>
      </w:r>
      <w:r w:rsidRPr="00D558AB">
        <w:rPr>
          <w:rFonts w:ascii="Times New Roman" w:hAnsi="Times New Roman" w:cs="Times New Roman"/>
          <w:color w:val="000000" w:themeColor="text1"/>
          <w:sz w:val="24"/>
          <w:szCs w:val="24"/>
        </w:rPr>
        <w:t>the distance between two categories w</w:t>
      </w:r>
      <w:r w:rsidR="001E0178" w:rsidRPr="00D558AB">
        <w:rPr>
          <w:rFonts w:ascii="Times New Roman" w:hAnsi="Times New Roman" w:cs="Times New Roman"/>
          <w:color w:val="000000" w:themeColor="text1"/>
          <w:sz w:val="24"/>
          <w:szCs w:val="24"/>
        </w:rPr>
        <w:t xml:space="preserve">ould </w:t>
      </w:r>
      <w:r w:rsidRPr="00D558AB">
        <w:rPr>
          <w:rFonts w:ascii="Times New Roman" w:hAnsi="Times New Roman" w:cs="Times New Roman"/>
          <w:color w:val="000000" w:themeColor="text1"/>
          <w:sz w:val="24"/>
          <w:szCs w:val="24"/>
        </w:rPr>
        <w:t xml:space="preserve">not be the same. In </w:t>
      </w:r>
      <w:r w:rsidR="001E0178" w:rsidRPr="00D558AB">
        <w:rPr>
          <w:rFonts w:ascii="Times New Roman" w:hAnsi="Times New Roman" w:cs="Times New Roman"/>
          <w:color w:val="000000" w:themeColor="text1"/>
          <w:sz w:val="24"/>
          <w:szCs w:val="24"/>
        </w:rPr>
        <w:t xml:space="preserve">this paper, </w:t>
      </w:r>
      <w:r w:rsidRPr="00D558AB">
        <w:rPr>
          <w:rFonts w:ascii="Times New Roman" w:hAnsi="Times New Roman" w:cs="Times New Roman"/>
          <w:color w:val="000000" w:themeColor="text1"/>
          <w:sz w:val="24"/>
          <w:szCs w:val="24"/>
        </w:rPr>
        <w:t>numerical value</w:t>
      </w:r>
      <w:r w:rsidR="001E0178" w:rsidRPr="00D558AB">
        <w:rPr>
          <w:rFonts w:ascii="Times New Roman" w:hAnsi="Times New Roman" w:cs="Times New Roman"/>
          <w:color w:val="000000" w:themeColor="text1"/>
          <w:sz w:val="24"/>
          <w:szCs w:val="24"/>
        </w:rPr>
        <w:t>:</w:t>
      </w:r>
      <w:r w:rsidRPr="00D558AB">
        <w:rPr>
          <w:rFonts w:ascii="Times New Roman" w:hAnsi="Times New Roman" w:cs="Times New Roman"/>
          <w:color w:val="000000" w:themeColor="text1"/>
          <w:sz w:val="24"/>
          <w:szCs w:val="24"/>
        </w:rPr>
        <w:t xml:space="preserve"> ‘1’ represents ‘Not important at all’, ‘2’ represents ‘Rather not important’ , ‘3’ represents ‘Some importance’,  ‘4’ represents ‘Important’, and ‘5’ represents ‘Very important’, and each level has a particular rank. Choosing a right distance metric is critical for the successful implementation of clustering algorithm and it should be truly based on the data type. R has two relevant packages ‘cluster’ and ‘clusterSim’, which can be used to measure distance of ordinal data types. The package ‘cluster’ has a function called ‘daisy’ which calculates ‘general</w:t>
      </w:r>
      <w:r w:rsidRPr="00D558AB">
        <w:rPr>
          <w:rStyle w:val="apple-style-span"/>
          <w:rFonts w:ascii="Times New Roman" w:hAnsi="Times New Roman" w:cs="Times New Roman"/>
          <w:color w:val="000000" w:themeColor="text1"/>
          <w:sz w:val="24"/>
          <w:szCs w:val="24"/>
        </w:rPr>
        <w:t xml:space="preserve"> dissimilarity coefficient of Gower’, suitable for mixed and ordinal data types.</w:t>
      </w:r>
      <w:r w:rsidRPr="00D558AB">
        <w:rPr>
          <w:rFonts w:ascii="Times New Roman" w:hAnsi="Times New Roman" w:cs="Times New Roman"/>
          <w:color w:val="000000" w:themeColor="text1"/>
          <w:sz w:val="24"/>
          <w:szCs w:val="24"/>
        </w:rPr>
        <w:t xml:space="preserve"> </w:t>
      </w:r>
    </w:p>
    <w:p w14:paraId="610D82A6" w14:textId="77777777" w:rsidR="00716700" w:rsidRPr="00D558AB" w:rsidRDefault="00716700" w:rsidP="0071670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E59F976" w14:textId="5EF9D15B" w:rsidR="00716700" w:rsidRPr="00D558AB" w:rsidRDefault="00F17FAE" w:rsidP="00716700">
      <w:pPr>
        <w:autoSpaceDE w:val="0"/>
        <w:autoSpaceDN w:val="0"/>
        <w:adjustRightInd w:val="0"/>
        <w:spacing w:after="0" w:line="240" w:lineRule="auto"/>
        <w:ind w:firstLine="720"/>
        <w:jc w:val="center"/>
        <w:rPr>
          <w:rFonts w:ascii="Times New Roman" w:hAnsi="Times New Roman" w:cs="Times New Roman"/>
          <w:color w:val="000000" w:themeColor="text1"/>
          <w:sz w:val="24"/>
          <w:szCs w:val="24"/>
        </w:rPr>
      </w:pPr>
      <m:oMath>
        <m:r>
          <w:rPr>
            <w:rFonts w:ascii="Cambria Math" w:hAnsi="Cambria Math"/>
          </w:rPr>
          <m:t>d</m:t>
        </m:r>
        <m:d>
          <m:dPr>
            <m:ctrlPr>
              <w:rPr>
                <w:rFonts w:ascii="Cambria Math" w:hAnsi="Cambria Math"/>
                <w:i/>
              </w:rPr>
            </m:ctrlPr>
          </m:dPr>
          <m:e>
            <m:r>
              <w:rPr>
                <w:rFonts w:ascii="Cambria Math" w:hAnsi="Cambria Math"/>
              </w:rPr>
              <m:t>i, j</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m:t>
            </m:r>
          </m:den>
        </m:f>
        <m:r>
          <w:rPr>
            <w:rFonts w:ascii="Cambria Math" w:hAnsi="Cambria Math"/>
          </w:rPr>
          <m:t xml:space="preserve"> </m:t>
        </m:r>
        <m:nary>
          <m:naryPr>
            <m:chr m:val="∑"/>
            <m:ctrlPr>
              <w:rPr>
                <w:rFonts w:ascii="Cambria Math" w:hAnsi="Cambria Math"/>
                <w:i/>
              </w:rPr>
            </m:ctrlPr>
          </m:naryPr>
          <m:sub>
            <m:r>
              <w:rPr>
                <w:rFonts w:ascii="Cambria Math" w:hAnsi="Cambria Math"/>
              </w:rPr>
              <m:t>i=1</m:t>
            </m:r>
          </m:sub>
          <m:sup>
            <m:r>
              <w:rPr>
                <w:rFonts w:ascii="Cambria Math" w:hAnsi="Cambria Math"/>
              </w:rPr>
              <m:t>p</m:t>
            </m:r>
          </m:sup>
          <m:e>
            <m:sSubSup>
              <m:sSubSupPr>
                <m:ctrlPr>
                  <w:rPr>
                    <w:rFonts w:ascii="Cambria Math" w:hAnsi="Cambria Math"/>
                    <w:i/>
                  </w:rPr>
                </m:ctrlPr>
              </m:sSubSupPr>
              <m:e>
                <m:r>
                  <w:rPr>
                    <w:rFonts w:ascii="Cambria Math" w:hAnsi="Cambria Math"/>
                  </w:rPr>
                  <m:t>d</m:t>
                </m:r>
              </m:e>
              <m:sub>
                <m:r>
                  <w:rPr>
                    <w:rFonts w:ascii="Cambria Math" w:hAnsi="Cambria Math"/>
                  </w:rPr>
                  <m:t>ij</m:t>
                </m:r>
              </m:sub>
              <m:sup>
                <m:r>
                  <w:rPr>
                    <w:rFonts w:ascii="Cambria Math" w:hAnsi="Cambria Math"/>
                  </w:rPr>
                  <m:t>(f)</m:t>
                </m:r>
              </m:sup>
            </m:sSubSup>
          </m:e>
        </m:nary>
      </m:oMath>
      <w:r>
        <w:t xml:space="preserve"> </w:t>
      </w:r>
      <w:r w:rsidRPr="00DC67E3">
        <w:rPr>
          <w:rFonts w:ascii="Times New Roman" w:hAnsi="Times New Roman" w:cs="Times New Roman"/>
          <w:sz w:val="24"/>
          <w:szCs w:val="24"/>
        </w:rPr>
        <w:t>(Gower distance equation)</w:t>
      </w:r>
      <w:r w:rsidR="00AF30B4"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iCs/>
          <w:color w:val="000000" w:themeColor="text1"/>
          <w:sz w:val="24"/>
          <w:szCs w:val="24"/>
        </w:rPr>
        <w:t>(</w:t>
      </w:r>
      <w:r w:rsidR="00AC497B" w:rsidRPr="00D558AB">
        <w:rPr>
          <w:rFonts w:ascii="Times New Roman" w:hAnsi="Times New Roman" w:cs="Times New Roman"/>
          <w:iCs/>
          <w:color w:val="000000" w:themeColor="text1"/>
          <w:sz w:val="24"/>
          <w:szCs w:val="24"/>
        </w:rPr>
        <w:t>3</w:t>
      </w:r>
      <w:r w:rsidR="00716700" w:rsidRPr="00D558AB">
        <w:rPr>
          <w:rFonts w:ascii="Times New Roman" w:hAnsi="Times New Roman" w:cs="Times New Roman"/>
          <w:iCs/>
          <w:color w:val="000000" w:themeColor="text1"/>
          <w:sz w:val="24"/>
          <w:szCs w:val="24"/>
        </w:rPr>
        <w:t>)</w:t>
      </w:r>
      <w:r w:rsidR="00716700" w:rsidRPr="00D558AB">
        <w:rPr>
          <w:rFonts w:ascii="Times New Roman" w:hAnsi="Times New Roman" w:cs="Times New Roman"/>
          <w:color w:val="000000" w:themeColor="text1"/>
          <w:sz w:val="24"/>
          <w:szCs w:val="24"/>
        </w:rPr>
        <w:t xml:space="preserve">                  </w:t>
      </w:r>
    </w:p>
    <w:p w14:paraId="3CC417EE" w14:textId="77777777" w:rsidR="00716700" w:rsidRPr="00D558AB" w:rsidRDefault="00716700" w:rsidP="0071670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55526B8" w14:textId="70412772" w:rsidR="00716700" w:rsidRPr="00D558AB" w:rsidRDefault="00716700" w:rsidP="002D16BA">
      <w:pPr>
        <w:pStyle w:val="NormalWeb"/>
        <w:shd w:val="clear" w:color="auto" w:fill="FFFFFF"/>
        <w:spacing w:before="0" w:beforeAutospacing="0" w:after="0" w:afterAutospacing="0" w:line="360" w:lineRule="auto"/>
        <w:jc w:val="both"/>
        <w:rPr>
          <w:color w:val="000000" w:themeColor="text1"/>
        </w:rPr>
      </w:pPr>
      <w:r w:rsidRPr="00D558AB">
        <w:rPr>
          <w:color w:val="000000" w:themeColor="text1"/>
        </w:rPr>
        <w:t xml:space="preserve">According to </w:t>
      </w:r>
      <w:r w:rsidR="00B5526A" w:rsidRPr="00D558AB">
        <w:rPr>
          <w:noProof/>
          <w:color w:val="000000" w:themeColor="text1"/>
          <w:lang w:val="en-US"/>
        </w:rPr>
        <w:fldChar w:fldCharType="begin" w:fldLock="1"/>
      </w:r>
      <w:r w:rsidR="006615BC" w:rsidRPr="00D558AB">
        <w:rPr>
          <w:noProof/>
          <w:color w:val="000000" w:themeColor="text1"/>
          <w:lang w:val="en-US"/>
        </w:rPr>
        <w:instrText>ADDIN CSL_CITATION { "citationItems" : [ { "id" : "ITEM-1", "itemData" : { "DOI" : "10.1017/CBO9781107415324.004", "ISBN" : "9788578110796", "ISSN" : "1098-6596", "PMID" : "25246403", "abstract" : "A general coefficient measuring the similarity between two sampling units is defined. The matrix of similarities between all pairs of sample units is shown to be positive semi- definite (except possibly when there are missing values). This is important for the multi- dimensional Euclidean representation of the sample and also establishes some inequalities amongst the similarities relating three individuals. The definition is extended to cope with a hierarchy of characters.", "author" : [ { "dropping-particle" : "", "family" : "Gower", "given" : "J. C.", "non-dropping-particle" : "", "parse-names" : false, "suffix" : "" } ], "container-title" : "Biometrics", "id" : "ITEM-1", "issue" : "4", "issued" : { "date-parts" : [ [ "1971" ] ] }, "page" : "857-871", "title" : "A General Coefficient of Similarity and Some of Its Properties", "type" : "article-journal", "volume" : "27" }, "uris" : [ "http://www.mendeley.com/documents/?uuid=3980c60b-5c47-41d2-a4fe-768929406c1a" ] } ], "mendeley" : { "formattedCitation" : "(Gower, 1971)", "manualFormatting" : "Gower (1971)", "plainTextFormattedCitation" : "(Gower, 1971)", "previouslyFormattedCitation" : "(Gower, 1971)" }, "properties" : { "noteIndex" : 0 }, "schema" : "https://github.com/citation-style-language/schema/raw/master/csl-citation.json" }</w:instrText>
      </w:r>
      <w:r w:rsidR="00B5526A" w:rsidRPr="00D558AB">
        <w:rPr>
          <w:noProof/>
          <w:color w:val="000000" w:themeColor="text1"/>
          <w:lang w:val="en-US"/>
        </w:rPr>
        <w:fldChar w:fldCharType="separate"/>
      </w:r>
      <w:r w:rsidR="006615BC" w:rsidRPr="00D558AB">
        <w:rPr>
          <w:noProof/>
          <w:color w:val="000000" w:themeColor="text1"/>
          <w:lang w:val="en-US"/>
        </w:rPr>
        <w:t>Gower (1971)</w:t>
      </w:r>
      <w:r w:rsidR="00B5526A" w:rsidRPr="00D558AB">
        <w:rPr>
          <w:noProof/>
          <w:color w:val="000000" w:themeColor="text1"/>
          <w:lang w:val="en-US"/>
        </w:rPr>
        <w:fldChar w:fldCharType="end"/>
      </w:r>
      <w:r w:rsidR="006615BC" w:rsidRPr="00D558AB">
        <w:rPr>
          <w:noProof/>
          <w:color w:val="000000" w:themeColor="text1"/>
          <w:lang w:val="en-US"/>
        </w:rPr>
        <w:t xml:space="preserve">, </w:t>
      </w:r>
      <w:r w:rsidRPr="00D558AB">
        <w:rPr>
          <w:color w:val="000000" w:themeColor="text1"/>
        </w:rPr>
        <w:t>in order to calculate Gower dissimilarity matrix the variables are standardised and the distance between two vectors is measured based on “the sum of all the variable-specific distances”.  With Gower metric, each variable is standardised by dividing vectors with the range of particular variable and subtracting it with the minimum value, and the final scale of variables will have values in the range (0, 1).</w:t>
      </w:r>
      <w:r w:rsidR="001E0178" w:rsidRPr="00D558AB">
        <w:rPr>
          <w:color w:val="000000" w:themeColor="text1"/>
        </w:rPr>
        <w:t xml:space="preserve"> </w:t>
      </w:r>
      <w:r w:rsidRPr="00D558AB">
        <w:rPr>
          <w:color w:val="000000" w:themeColor="text1"/>
        </w:rPr>
        <w:t>Similarly, ‘ClusterSim’ package also has a function called ‘GDM2’ (</w:t>
      </w:r>
      <w:r w:rsidRPr="00D558AB">
        <w:rPr>
          <w:rStyle w:val="apple-style-span"/>
          <w:color w:val="000000" w:themeColor="text1"/>
        </w:rPr>
        <w:t>Generalized Distance Measure) which was argued to be more suitable to variables with ordinal data types.</w:t>
      </w:r>
      <w:r w:rsidR="00B5526A" w:rsidRPr="00D558AB">
        <w:rPr>
          <w:rStyle w:val="apple-style-span"/>
          <w:color w:val="000000" w:themeColor="text1"/>
        </w:rPr>
        <w:fldChar w:fldCharType="begin" w:fldLock="1"/>
      </w:r>
      <w:r w:rsidR="006E5D38" w:rsidRPr="00D558AB">
        <w:rPr>
          <w:rStyle w:val="apple-style-span"/>
          <w:color w:val="000000" w:themeColor="text1"/>
        </w:rPr>
        <w:instrText>ADDIN CSL_CITATION { "citationItems" : [ { "id" : "ITEM-1", "itemData" : { "author" : [ { "dropping-particle" : "", "family" : "Jajuga", "given" : "K.", "non-dropping-particle" : "", "parse-names" : false, "suffix" : "" }, { "dropping-particle" : "", "family" : "Bak", "given" : "A.", "non-dropping-particle" : "", "parse-names" : false, "suffix" : "" }, { "dropping-particle" : "", "family" : "Walesiak", "given" : "M.", "non-dropping-particle" : "", "parse-names" : false, "suffix" : "" } ], "id" : "ITEM-1", "issue" : "1", "issued" : { "date-parts" : [ [ "2000" ] ] }, "page" : "104-109", "title" : "On the general distance measure", "type" : "article-journal" }, "uris" : [ "http://www.mendeley.com/documents/?uuid=b8bcf644-05cb-42fe-9757-46d897b7a2b7" ] } ], "mendeley" : { "formattedCitation" : "(Jajuga, Bak, &amp; Walesiak, 2000)", "manualFormatting" : " ", "plainTextFormattedCitation" : "(Jajuga, Bak, &amp; Walesiak, 2000)", "previouslyFormattedCitation" : "(Jajuga, Bak, &amp; Walesiak, 2000)" }, "properties" : { "noteIndex" : 0 }, "schema" : "https://github.com/citation-style-language/schema/raw/master/csl-citation.json" }</w:instrText>
      </w:r>
      <w:r w:rsidR="00B5526A" w:rsidRPr="00D558AB">
        <w:rPr>
          <w:rStyle w:val="apple-style-span"/>
          <w:color w:val="000000" w:themeColor="text1"/>
        </w:rPr>
        <w:fldChar w:fldCharType="separate"/>
      </w:r>
      <w:r w:rsidR="0025600D" w:rsidRPr="00D558AB">
        <w:rPr>
          <w:rStyle w:val="apple-style-span"/>
          <w:noProof/>
          <w:color w:val="000000" w:themeColor="text1"/>
        </w:rPr>
        <w:t xml:space="preserve"> </w:t>
      </w:r>
      <w:r w:rsidR="00B5526A" w:rsidRPr="00D558AB">
        <w:rPr>
          <w:rStyle w:val="apple-style-span"/>
          <w:color w:val="000000" w:themeColor="text1"/>
        </w:rPr>
        <w:fldChar w:fldCharType="end"/>
      </w:r>
      <w:r w:rsidR="00B5526A" w:rsidRPr="00D558AB">
        <w:rPr>
          <w:rStyle w:val="apple-style-span"/>
          <w:color w:val="000000" w:themeColor="text1"/>
        </w:rPr>
        <w:fldChar w:fldCharType="begin" w:fldLock="1"/>
      </w:r>
      <w:r w:rsidR="0025600D" w:rsidRPr="00D558AB">
        <w:rPr>
          <w:rStyle w:val="apple-style-span"/>
          <w:color w:val="000000" w:themeColor="text1"/>
        </w:rPr>
        <w:instrText>ADDIN CSL_CITATION { "citationItems" : [ { "id" : "ITEM-1", "itemData" : { "abstract" : "The study considers the problem of construction measures of similarity for ordinal data. The ordinal character of the data required the application of a specific measure of the object\u2019s dis-tance. Walesiak (1993, p. 44\u201345), gives the proposal of a new measure of an objects similarity, which can be applied in the situation when variables describing objects are measured on the ordinal scale. This measure was used in order to evaluate the similarities of objects, which were based on numbers of relations \u201cequal to\u201d, \u201cgreater than\u201d, and \u201csmaller than\u201d. The distance measure takes care of variables with equal weights. We shall describe a slight generalisation of this measure, also covering different weights of variables. The strengths and weaknesses of the proposed distance measure are discussed.", "author" : [ { "dropping-particle" : "", "family" : "Walesiak", "given" : "Marek", "non-dropping-particle" : "", "parse-names" : false, "suffix" : "" } ], "container-title" : "Argumenta Oeconomica", "id" : "ITEM-1", "issue" : "8", "issued" : { "date-parts" : [ [ "1999" ] ] }, "page" : "167-173", "title" : "Distance measure for ordinal data", "type" : "article-journal", "volume" : "2" }, "uris" : [ "http://www.mendeley.com/documents/?uuid=fc8b8a85-3c96-494a-a003-8f6badc315a1" ] } ], "mendeley" : { "formattedCitation" : "(Walesiak, 1999)", "manualFormatting" : "Walesiak (1999)", "plainTextFormattedCitation" : "(Walesiak, 1999)", "previouslyFormattedCitation" : "(Walesiak, 1999)" }, "properties" : { "noteIndex" : 0 }, "schema" : "https://github.com/citation-style-language/schema/raw/master/csl-citation.json" }</w:instrText>
      </w:r>
      <w:r w:rsidR="00B5526A" w:rsidRPr="00D558AB">
        <w:rPr>
          <w:rStyle w:val="apple-style-span"/>
          <w:color w:val="000000" w:themeColor="text1"/>
        </w:rPr>
        <w:fldChar w:fldCharType="separate"/>
      </w:r>
      <w:r w:rsidR="0025600D" w:rsidRPr="00D558AB">
        <w:rPr>
          <w:rStyle w:val="apple-style-span"/>
          <w:noProof/>
          <w:color w:val="000000" w:themeColor="text1"/>
        </w:rPr>
        <w:t>Walesiak (1999)</w:t>
      </w:r>
      <w:r w:rsidR="00B5526A" w:rsidRPr="00D558AB">
        <w:rPr>
          <w:rStyle w:val="apple-style-span"/>
          <w:color w:val="000000" w:themeColor="text1"/>
        </w:rPr>
        <w:fldChar w:fldCharType="end"/>
      </w:r>
      <w:r w:rsidRPr="00D558AB">
        <w:rPr>
          <w:color w:val="000000" w:themeColor="text1"/>
        </w:rPr>
        <w:t xml:space="preserve"> </w:t>
      </w:r>
      <w:r w:rsidR="00A8385D" w:rsidRPr="00D558AB">
        <w:rPr>
          <w:rStyle w:val="apple-style-span"/>
          <w:color w:val="000000" w:themeColor="text1"/>
        </w:rPr>
        <w:t>and</w:t>
      </w:r>
      <w:r w:rsidR="00A8385D" w:rsidRPr="00D558AB">
        <w:rPr>
          <w:color w:val="000000" w:themeColor="text1"/>
        </w:rPr>
        <w:t xml:space="preserve"> </w:t>
      </w:r>
      <w:r w:rsidR="00A8385D" w:rsidRPr="00D558AB">
        <w:rPr>
          <w:rStyle w:val="apple-style-span"/>
          <w:noProof/>
          <w:color w:val="000000" w:themeColor="text1"/>
        </w:rPr>
        <w:t xml:space="preserve">Jajuga et al. (2003) </w:t>
      </w:r>
      <w:r w:rsidRPr="00D558AB">
        <w:rPr>
          <w:color w:val="000000" w:themeColor="text1"/>
        </w:rPr>
        <w:t xml:space="preserve">have described the method of generalised distance metric (GDM) to measure dissimilarity between observations as it is based on the concept of generalised correlation coefficient.  </w:t>
      </w:r>
    </w:p>
    <w:p w14:paraId="3EBB3F1B" w14:textId="766DAEA2" w:rsidR="00716700" w:rsidRPr="00D558AB" w:rsidRDefault="00716700" w:rsidP="00F17FAE">
      <w:pPr>
        <w:pStyle w:val="NormalWeb"/>
        <w:shd w:val="clear" w:color="auto" w:fill="FFFFFF"/>
        <w:spacing w:before="0" w:beforeAutospacing="0" w:after="0" w:afterAutospacing="0" w:line="360" w:lineRule="auto"/>
        <w:rPr>
          <w:color w:val="000000" w:themeColor="text1"/>
        </w:rPr>
      </w:pPr>
      <w:r w:rsidRPr="00D558AB">
        <w:rPr>
          <w:color w:val="000000" w:themeColor="text1"/>
        </w:rPr>
        <w:t xml:space="preserve">  </w:t>
      </w:r>
      <m:oMath>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 xml:space="preserve">ik </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ik</m:t>
                </m:r>
              </m:sub>
            </m:sSub>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nary>
              <m:naryPr>
                <m:chr m:val="∑"/>
                <m:ctrlPr>
                  <w:rPr>
                    <w:rFonts w:ascii="Cambria Math" w:hAnsi="Cambria Math"/>
                    <w:i/>
                    <w:sz w:val="32"/>
                    <w:szCs w:val="32"/>
                  </w:rPr>
                </m:ctrlPr>
              </m:naryPr>
              <m:sub>
                <m:r>
                  <w:rPr>
                    <w:rFonts w:ascii="Cambria Math" w:hAnsi="Cambria Math"/>
                    <w:sz w:val="32"/>
                    <w:szCs w:val="32"/>
                  </w:rPr>
                  <m:t>j=1</m:t>
                </m:r>
              </m:sub>
              <m:sup>
                <m:r>
                  <w:rPr>
                    <w:rFonts w:ascii="Cambria Math" w:hAnsi="Cambria Math"/>
                    <w:sz w:val="32"/>
                    <w:szCs w:val="32"/>
                  </w:rPr>
                  <m:t>m</m:t>
                </m:r>
              </m:sup>
              <m:e>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 xml:space="preserve">ikj </m:t>
                    </m:r>
                  </m:sub>
                </m:sSub>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 xml:space="preserve">kij  </m:t>
                    </m:r>
                  </m:sub>
                </m:sSub>
              </m:e>
            </m:nary>
            <m:r>
              <w:rPr>
                <w:rFonts w:ascii="Cambria Math" w:hAnsi="Cambria Math"/>
                <w:sz w:val="32"/>
                <w:szCs w:val="32"/>
              </w:rPr>
              <m:t xml:space="preserve">+ </m:t>
            </m:r>
            <m:nary>
              <m:naryPr>
                <m:chr m:val="∑"/>
                <m:ctrlPr>
                  <w:rPr>
                    <w:rFonts w:ascii="Cambria Math" w:hAnsi="Cambria Math"/>
                    <w:i/>
                    <w:sz w:val="32"/>
                    <w:szCs w:val="32"/>
                  </w:rPr>
                </m:ctrlPr>
              </m:naryPr>
              <m:sub>
                <m:r>
                  <w:rPr>
                    <w:rFonts w:ascii="Cambria Math" w:hAnsi="Cambria Math"/>
                    <w:sz w:val="32"/>
                    <w:szCs w:val="32"/>
                  </w:rPr>
                  <m:t>j=1</m:t>
                </m:r>
              </m:sub>
              <m:sup>
                <m:r>
                  <w:rPr>
                    <w:rFonts w:ascii="Cambria Math" w:hAnsi="Cambria Math"/>
                    <w:sz w:val="32"/>
                    <w:szCs w:val="32"/>
                  </w:rPr>
                  <m:t>m</m:t>
                </m:r>
              </m:sup>
              <m:e>
                <m:sSub>
                  <m:sSubPr>
                    <m:ctrlPr>
                      <w:rPr>
                        <w:rFonts w:ascii="Cambria Math" w:hAnsi="Cambria Math"/>
                        <w:i/>
                        <w:sz w:val="32"/>
                        <w:szCs w:val="32"/>
                      </w:rPr>
                    </m:ctrlPr>
                  </m:sSubPr>
                  <m:e>
                    <m:nary>
                      <m:naryPr>
                        <m:chr m:val="∑"/>
                        <m:ctrlPr>
                          <w:rPr>
                            <w:rFonts w:ascii="Cambria Math" w:hAnsi="Cambria Math"/>
                            <w:i/>
                            <w:sz w:val="32"/>
                            <w:szCs w:val="32"/>
                          </w:rPr>
                        </m:ctrlPr>
                      </m:naryPr>
                      <m:sub>
                        <m:eqArr>
                          <m:eqArrPr>
                            <m:ctrlPr>
                              <w:rPr>
                                <w:rFonts w:ascii="Cambria Math" w:hAnsi="Cambria Math"/>
                                <w:i/>
                                <w:sz w:val="32"/>
                                <w:szCs w:val="32"/>
                              </w:rPr>
                            </m:ctrlPr>
                          </m:eqArrPr>
                          <m:e>
                            <m:r>
                              <w:rPr>
                                <w:rFonts w:ascii="Cambria Math" w:hAnsi="Cambria Math"/>
                                <w:sz w:val="32"/>
                                <w:szCs w:val="32"/>
                              </w:rPr>
                              <m:t>l=1</m:t>
                            </m:r>
                          </m:e>
                          <m:e>
                            <m:r>
                              <w:rPr>
                                <w:rFonts w:ascii="Cambria Math" w:hAnsi="Cambria Math"/>
                                <w:sz w:val="32"/>
                                <w:szCs w:val="32"/>
                              </w:rPr>
                              <m:t>l≠i,k</m:t>
                            </m:r>
                          </m:e>
                        </m:eqArr>
                      </m:sub>
                      <m:sup>
                        <m:r>
                          <w:rPr>
                            <w:rFonts w:ascii="Cambria Math" w:hAnsi="Cambria Math"/>
                            <w:sz w:val="32"/>
                            <w:szCs w:val="32"/>
                          </w:rPr>
                          <m:t>n</m:t>
                        </m:r>
                      </m:sup>
                      <m:e>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ilj</m:t>
                            </m:r>
                          </m:sub>
                        </m:sSub>
                      </m:e>
                    </m:nary>
                  </m:e>
                  <m:sub>
                    <m:r>
                      <w:rPr>
                        <w:rFonts w:ascii="Cambria Math" w:hAnsi="Cambria Math"/>
                        <w:sz w:val="32"/>
                        <w:szCs w:val="32"/>
                      </w:rPr>
                      <m:t xml:space="preserve"> </m:t>
                    </m:r>
                  </m:sub>
                </m:sSub>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klj</m:t>
                    </m:r>
                  </m:sub>
                </m:sSub>
              </m:e>
            </m:nary>
          </m:num>
          <m:den>
            <m:sSup>
              <m:sSupPr>
                <m:ctrlPr>
                  <w:rPr>
                    <w:rFonts w:ascii="Cambria Math" w:hAnsi="Cambria Math"/>
                    <w:i/>
                    <w:sz w:val="32"/>
                    <w:szCs w:val="32"/>
                  </w:rPr>
                </m:ctrlPr>
              </m:sSupPr>
              <m:e>
                <m:r>
                  <w:rPr>
                    <w:rFonts w:ascii="Cambria Math" w:hAnsi="Cambria Math"/>
                    <w:sz w:val="32"/>
                    <w:szCs w:val="32"/>
                  </w:rPr>
                  <m:t>[</m:t>
                </m:r>
                <m:nary>
                  <m:naryPr>
                    <m:chr m:val="∑"/>
                    <m:ctrlPr>
                      <w:rPr>
                        <w:rFonts w:ascii="Cambria Math" w:hAnsi="Cambria Math"/>
                        <w:i/>
                        <w:sz w:val="32"/>
                        <w:szCs w:val="32"/>
                      </w:rPr>
                    </m:ctrlPr>
                  </m:naryPr>
                  <m:sub>
                    <m:r>
                      <w:rPr>
                        <w:rFonts w:ascii="Cambria Math" w:hAnsi="Cambria Math"/>
                        <w:sz w:val="32"/>
                        <w:szCs w:val="32"/>
                      </w:rPr>
                      <m:t>j=1</m:t>
                    </m:r>
                  </m:sub>
                  <m:sup>
                    <m:r>
                      <w:rPr>
                        <w:rFonts w:ascii="Cambria Math" w:hAnsi="Cambria Math"/>
                        <w:sz w:val="32"/>
                        <w:szCs w:val="32"/>
                      </w:rPr>
                      <m:t>m</m:t>
                    </m:r>
                  </m:sup>
                  <m:e>
                    <m:nary>
                      <m:naryPr>
                        <m:chr m:val="∑"/>
                        <m:ctrlPr>
                          <w:rPr>
                            <w:rFonts w:ascii="Cambria Math" w:hAnsi="Cambria Math"/>
                            <w:i/>
                            <w:sz w:val="32"/>
                            <w:szCs w:val="32"/>
                          </w:rPr>
                        </m:ctrlPr>
                      </m:naryPr>
                      <m:sub>
                        <m:r>
                          <w:rPr>
                            <w:rFonts w:ascii="Cambria Math" w:hAnsi="Cambria Math"/>
                            <w:sz w:val="32"/>
                            <w:szCs w:val="32"/>
                          </w:rPr>
                          <m:t>l=1</m:t>
                        </m:r>
                      </m:sub>
                      <m:sup>
                        <m:r>
                          <w:rPr>
                            <w:rFonts w:ascii="Cambria Math" w:hAnsi="Cambria Math"/>
                            <w:sz w:val="32"/>
                            <w:szCs w:val="32"/>
                          </w:rPr>
                          <m:t>n</m:t>
                        </m:r>
                      </m:sup>
                      <m:e>
                        <m:sSubSup>
                          <m:sSubSupPr>
                            <m:ctrlPr>
                              <w:rPr>
                                <w:rFonts w:ascii="Cambria Math" w:hAnsi="Cambria Math"/>
                                <w:i/>
                                <w:sz w:val="32"/>
                                <w:szCs w:val="32"/>
                              </w:rPr>
                            </m:ctrlPr>
                          </m:sSubSupPr>
                          <m:e>
                            <m:r>
                              <w:rPr>
                                <w:rFonts w:ascii="Cambria Math" w:hAnsi="Cambria Math"/>
                                <w:sz w:val="32"/>
                                <w:szCs w:val="32"/>
                              </w:rPr>
                              <m:t>a</m:t>
                            </m:r>
                          </m:e>
                          <m:sub>
                            <m:r>
                              <w:rPr>
                                <w:rFonts w:ascii="Cambria Math" w:hAnsi="Cambria Math"/>
                                <w:sz w:val="32"/>
                                <w:szCs w:val="32"/>
                              </w:rPr>
                              <m:t>ilj</m:t>
                            </m:r>
                          </m:sub>
                          <m:sup>
                            <m:r>
                              <w:rPr>
                                <w:rFonts w:ascii="Cambria Math" w:hAnsi="Cambria Math"/>
                                <w:sz w:val="32"/>
                                <w:szCs w:val="32"/>
                              </w:rPr>
                              <m:t>2</m:t>
                            </m:r>
                          </m:sup>
                        </m:sSubSup>
                      </m:e>
                    </m:nary>
                  </m:e>
                </m:nary>
                <m:nary>
                  <m:naryPr>
                    <m:chr m:val="∑"/>
                    <m:ctrlPr>
                      <w:rPr>
                        <w:rFonts w:ascii="Cambria Math" w:hAnsi="Cambria Math"/>
                        <w:i/>
                        <w:sz w:val="32"/>
                        <w:szCs w:val="32"/>
                      </w:rPr>
                    </m:ctrlPr>
                  </m:naryPr>
                  <m:sub>
                    <m:r>
                      <w:rPr>
                        <w:rFonts w:ascii="Cambria Math" w:hAnsi="Cambria Math"/>
                        <w:sz w:val="32"/>
                        <w:szCs w:val="32"/>
                      </w:rPr>
                      <m:t>j=1</m:t>
                    </m:r>
                  </m:sub>
                  <m:sup>
                    <m:r>
                      <w:rPr>
                        <w:rFonts w:ascii="Cambria Math" w:hAnsi="Cambria Math"/>
                        <w:sz w:val="32"/>
                        <w:szCs w:val="32"/>
                      </w:rPr>
                      <m:t>m</m:t>
                    </m:r>
                  </m:sup>
                  <m:e>
                    <m:nary>
                      <m:naryPr>
                        <m:chr m:val="∑"/>
                        <m:ctrlPr>
                          <w:rPr>
                            <w:rFonts w:ascii="Cambria Math" w:hAnsi="Cambria Math"/>
                            <w:i/>
                            <w:sz w:val="32"/>
                            <w:szCs w:val="32"/>
                          </w:rPr>
                        </m:ctrlPr>
                      </m:naryPr>
                      <m:sub>
                        <m:r>
                          <w:rPr>
                            <w:rFonts w:ascii="Cambria Math" w:hAnsi="Cambria Math"/>
                            <w:sz w:val="32"/>
                            <w:szCs w:val="32"/>
                          </w:rPr>
                          <m:t>l=1</m:t>
                        </m:r>
                      </m:sub>
                      <m:sup>
                        <m:r>
                          <w:rPr>
                            <w:rFonts w:ascii="Cambria Math" w:hAnsi="Cambria Math"/>
                            <w:sz w:val="32"/>
                            <w:szCs w:val="32"/>
                          </w:rPr>
                          <m:t>n</m:t>
                        </m:r>
                      </m:sup>
                      <m:e>
                        <m:sSubSup>
                          <m:sSubSupPr>
                            <m:ctrlPr>
                              <w:rPr>
                                <w:rFonts w:ascii="Cambria Math" w:hAnsi="Cambria Math"/>
                                <w:i/>
                                <w:sz w:val="32"/>
                                <w:szCs w:val="32"/>
                              </w:rPr>
                            </m:ctrlPr>
                          </m:sSubSupPr>
                          <m:e>
                            <m:r>
                              <w:rPr>
                                <w:rFonts w:ascii="Cambria Math" w:hAnsi="Cambria Math"/>
                                <w:sz w:val="32"/>
                                <w:szCs w:val="32"/>
                              </w:rPr>
                              <m:t>b</m:t>
                            </m:r>
                          </m:e>
                          <m:sub>
                            <m:r>
                              <w:rPr>
                                <w:rFonts w:ascii="Cambria Math" w:hAnsi="Cambria Math"/>
                                <w:sz w:val="32"/>
                                <w:szCs w:val="32"/>
                              </w:rPr>
                              <m:t>klj</m:t>
                            </m:r>
                          </m:sub>
                          <m:sup>
                            <m:r>
                              <w:rPr>
                                <w:rFonts w:ascii="Cambria Math" w:hAnsi="Cambria Math"/>
                                <w:sz w:val="32"/>
                                <w:szCs w:val="32"/>
                              </w:rPr>
                              <m:t>2</m:t>
                            </m:r>
                          </m:sup>
                        </m:sSubSup>
                      </m:e>
                    </m:nary>
                  </m:e>
                </m:nary>
                <m:r>
                  <w:rPr>
                    <w:rFonts w:ascii="Cambria Math" w:hAnsi="Cambria Math"/>
                    <w:sz w:val="32"/>
                    <w:szCs w:val="32"/>
                  </w:rPr>
                  <m:t>]</m:t>
                </m:r>
              </m:e>
              <m:sup>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sup>
            </m:sSup>
          </m:den>
        </m:f>
        <m:r>
          <w:rPr>
            <w:rFonts w:ascii="Cambria Math" w:hAnsi="Cambria Math"/>
            <w:sz w:val="32"/>
            <w:szCs w:val="32"/>
          </w:rPr>
          <m:t xml:space="preserve">   </m:t>
        </m:r>
      </m:oMath>
      <w:r w:rsidRPr="00D558AB">
        <w:rPr>
          <w:color w:val="000000" w:themeColor="text1"/>
        </w:rPr>
        <w:t xml:space="preserve">  </w:t>
      </w:r>
      <w:r w:rsidR="00F17FAE">
        <w:rPr>
          <w:color w:val="000000" w:themeColor="text1"/>
        </w:rPr>
        <w:t xml:space="preserve">                  </w:t>
      </w:r>
      <w:r w:rsidR="00F17FAE" w:rsidRPr="00D558AB">
        <w:rPr>
          <w:color w:val="000000" w:themeColor="text1"/>
        </w:rPr>
        <w:t>(4)</w:t>
      </w:r>
      <w:r w:rsidR="00F17FAE">
        <w:rPr>
          <w:color w:val="000000" w:themeColor="text1"/>
        </w:rPr>
        <w:t xml:space="preserve">            </w:t>
      </w:r>
    </w:p>
    <w:p w14:paraId="3070B59E" w14:textId="77777777" w:rsidR="00716700" w:rsidRPr="00D558AB" w:rsidRDefault="00716700" w:rsidP="00716700">
      <w:pPr>
        <w:pStyle w:val="NormalWeb"/>
        <w:shd w:val="clear" w:color="auto" w:fill="FFFFFF"/>
        <w:spacing w:before="0" w:beforeAutospacing="0" w:after="0" w:afterAutospacing="0" w:line="360" w:lineRule="auto"/>
        <w:rPr>
          <w:color w:val="000000" w:themeColor="text1"/>
        </w:rPr>
      </w:pPr>
      <w:r w:rsidRPr="00D558AB">
        <w:rPr>
          <w:color w:val="000000" w:themeColor="text1"/>
        </w:rPr>
        <w:t>Where,</w:t>
      </w:r>
    </w:p>
    <w:p w14:paraId="6EF43AD3" w14:textId="5F6E0ED5" w:rsidR="00716700" w:rsidRPr="00D558AB" w:rsidRDefault="00716700" w:rsidP="00716700">
      <w:pPr>
        <w:pStyle w:val="NormalWeb"/>
        <w:shd w:val="clear" w:color="auto" w:fill="FFFFFF"/>
        <w:spacing w:before="0" w:beforeAutospacing="0" w:after="0" w:afterAutospacing="0" w:line="360" w:lineRule="auto"/>
        <w:rPr>
          <w:color w:val="000000" w:themeColor="text1"/>
        </w:rPr>
      </w:pPr>
      <w:r w:rsidRPr="00D558AB">
        <w:rPr>
          <w:color w:val="000000" w:themeColor="text1"/>
        </w:rPr>
        <w:t>d</w:t>
      </w:r>
      <w:r w:rsidRPr="00D558AB">
        <w:rPr>
          <w:color w:val="000000" w:themeColor="text1"/>
          <w:vertAlign w:val="subscript"/>
        </w:rPr>
        <w:t>ik</w:t>
      </w:r>
      <w:r w:rsidRPr="00D558AB">
        <w:rPr>
          <w:color w:val="000000" w:themeColor="text1"/>
        </w:rPr>
        <w:t>(s</w:t>
      </w:r>
      <w:r w:rsidRPr="00D558AB">
        <w:rPr>
          <w:color w:val="000000" w:themeColor="text1"/>
          <w:vertAlign w:val="subscript"/>
        </w:rPr>
        <w:t>ik</w:t>
      </w:r>
      <w:r w:rsidRPr="00D558AB">
        <w:rPr>
          <w:color w:val="000000" w:themeColor="text1"/>
        </w:rPr>
        <w:t xml:space="preserve">) – proximity </w:t>
      </w:r>
      <w:r w:rsidR="005262BE" w:rsidRPr="00D558AB">
        <w:rPr>
          <w:color w:val="000000" w:themeColor="text1"/>
        </w:rPr>
        <w:t>measure,</w:t>
      </w:r>
      <w:r w:rsidR="00F17FAE">
        <w:rPr>
          <w:color w:val="000000" w:themeColor="text1"/>
        </w:rPr>
        <w:t xml:space="preserve"> </w:t>
      </w:r>
    </w:p>
    <w:p w14:paraId="2A8194FC" w14:textId="77777777" w:rsidR="00716700" w:rsidRPr="00D558AB" w:rsidRDefault="00716700" w:rsidP="00716700">
      <w:pPr>
        <w:pStyle w:val="NormalWeb"/>
        <w:shd w:val="clear" w:color="auto" w:fill="FFFFFF"/>
        <w:spacing w:before="0" w:beforeAutospacing="0" w:after="0" w:afterAutospacing="0" w:line="360" w:lineRule="auto"/>
        <w:rPr>
          <w:color w:val="000000" w:themeColor="text1"/>
        </w:rPr>
      </w:pPr>
      <w:r w:rsidRPr="00D558AB">
        <w:rPr>
          <w:color w:val="000000" w:themeColor="text1"/>
        </w:rPr>
        <w:t>i, k, l – indicates number of objects 1 to n,</w:t>
      </w:r>
    </w:p>
    <w:p w14:paraId="483D436A" w14:textId="77777777" w:rsidR="00716700" w:rsidRPr="00D558AB" w:rsidRDefault="00716700" w:rsidP="00716700">
      <w:pPr>
        <w:pStyle w:val="NormalWeb"/>
        <w:shd w:val="clear" w:color="auto" w:fill="FFFFFF"/>
        <w:spacing w:before="0" w:beforeAutospacing="0" w:after="0" w:afterAutospacing="0" w:line="360" w:lineRule="auto"/>
        <w:rPr>
          <w:color w:val="000000" w:themeColor="text1"/>
        </w:rPr>
      </w:pPr>
      <w:r w:rsidRPr="00D558AB">
        <w:rPr>
          <w:color w:val="000000" w:themeColor="text1"/>
        </w:rPr>
        <w:t xml:space="preserve">j – indicates the number of variables 1 to m, </w:t>
      </w:r>
    </w:p>
    <w:p w14:paraId="5FDBFF39" w14:textId="0AE19858" w:rsidR="00015065" w:rsidRDefault="00716700" w:rsidP="00015065">
      <w:pPr>
        <w:pStyle w:val="NormalWeb"/>
        <w:shd w:val="clear" w:color="auto" w:fill="FFFFFF"/>
        <w:spacing w:before="0" w:beforeAutospacing="0" w:after="0" w:afterAutospacing="0" w:line="360" w:lineRule="auto"/>
        <w:ind w:left="60"/>
        <w:rPr>
          <w:noProof/>
        </w:rPr>
      </w:pPr>
      <w:r w:rsidRPr="00D558AB">
        <w:rPr>
          <w:color w:val="000000" w:themeColor="text1"/>
        </w:rPr>
        <w:lastRenderedPageBreak/>
        <w:t>Also, for an ordinal data scale ‘a</w:t>
      </w:r>
      <w:r w:rsidRPr="00D558AB">
        <w:rPr>
          <w:color w:val="000000" w:themeColor="text1"/>
          <w:vertAlign w:val="subscript"/>
        </w:rPr>
        <w:t xml:space="preserve">ipj’ </w:t>
      </w:r>
      <w:r w:rsidRPr="00D558AB">
        <w:rPr>
          <w:color w:val="000000" w:themeColor="text1"/>
        </w:rPr>
        <w:t>and ‘bkrj’</w:t>
      </w:r>
      <w:r w:rsidRPr="00D558AB">
        <w:rPr>
          <w:color w:val="000000" w:themeColor="text1"/>
          <w:vertAlign w:val="subscript"/>
        </w:rPr>
        <w:t xml:space="preserve"> </w:t>
      </w:r>
      <w:r w:rsidRPr="00D558AB">
        <w:rPr>
          <w:color w:val="000000" w:themeColor="text1"/>
        </w:rPr>
        <w:t>in</w:t>
      </w:r>
      <w:r w:rsidR="00015065">
        <w:rPr>
          <w:color w:val="000000" w:themeColor="text1"/>
        </w:rPr>
        <w:t xml:space="preserve"> the above equation is given as</w:t>
      </w:r>
      <w:r w:rsidR="00015065">
        <w:rPr>
          <w:noProof/>
        </w:rPr>
        <w:t xml:space="preserve">     </w:t>
      </w:r>
    </w:p>
    <w:p w14:paraId="0B9E0DD0" w14:textId="77777777" w:rsidR="007B7B0D" w:rsidRDefault="007B7B0D" w:rsidP="00015065">
      <w:pPr>
        <w:pStyle w:val="NormalWeb"/>
        <w:shd w:val="clear" w:color="auto" w:fill="FFFFFF"/>
        <w:spacing w:before="0" w:beforeAutospacing="0" w:after="0" w:afterAutospacing="0" w:line="360" w:lineRule="auto"/>
        <w:ind w:left="60"/>
        <w:rPr>
          <w:noProof/>
        </w:rPr>
      </w:pPr>
    </w:p>
    <w:p w14:paraId="348A8633" w14:textId="6EA0CC29" w:rsidR="00015065" w:rsidRDefault="00015065" w:rsidP="00015065">
      <w:pPr>
        <w:pStyle w:val="NormalWeb"/>
        <w:shd w:val="clear" w:color="auto" w:fill="FFFFFF"/>
        <w:spacing w:before="0" w:beforeAutospacing="0" w:after="0" w:afterAutospacing="0" w:line="360" w:lineRule="auto"/>
        <w:ind w:left="60"/>
        <w:rPr>
          <w:color w:val="000000" w:themeColor="text1"/>
        </w:rPr>
      </w:pPr>
      <w:r>
        <w:rPr>
          <w:noProof/>
        </w:rPr>
        <w:t xml:space="preserve">      </w:t>
      </w:r>
      <m:oMath>
        <m:sSub>
          <m:sSubPr>
            <m:ctrlPr>
              <w:rPr>
                <w:rFonts w:ascii="Cambria Math" w:hAnsi="Cambria Math"/>
                <w:i/>
                <w:noProof/>
              </w:rPr>
            </m:ctrlPr>
          </m:sSubPr>
          <m:e>
            <m:r>
              <w:rPr>
                <w:rFonts w:ascii="Cambria Math" w:hAnsi="Cambria Math"/>
                <w:noProof/>
              </w:rPr>
              <m:t>a</m:t>
            </m:r>
          </m:e>
          <m:sub>
            <m:r>
              <w:rPr>
                <w:rFonts w:ascii="Cambria Math" w:hAnsi="Cambria Math"/>
                <w:noProof/>
              </w:rPr>
              <m:t>ipj</m:t>
            </m:r>
          </m:sub>
        </m:sSub>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b</m:t>
                </m:r>
              </m:e>
              <m:sub>
                <m:r>
                  <w:rPr>
                    <w:rFonts w:ascii="Cambria Math" w:hAnsi="Cambria Math"/>
                    <w:noProof/>
                  </w:rPr>
                  <m:t>krj</m:t>
                </m:r>
              </m:sub>
            </m:sSub>
          </m:e>
        </m:d>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rPr>
                  <m:t xml:space="preserve">1   if </m:t>
                </m:r>
                <m:sSub>
                  <m:sSubPr>
                    <m:ctrlPr>
                      <w:rPr>
                        <w:rFonts w:ascii="Cambria Math" w:hAnsi="Cambria Math"/>
                        <w:i/>
                        <w:noProof/>
                      </w:rPr>
                    </m:ctrlPr>
                  </m:sSubPr>
                  <m:e>
                    <m:r>
                      <w:rPr>
                        <w:rFonts w:ascii="Cambria Math" w:hAnsi="Cambria Math"/>
                        <w:noProof/>
                      </w:rPr>
                      <m:t>x</m:t>
                    </m:r>
                  </m:e>
                  <m:sub>
                    <m:r>
                      <w:rPr>
                        <w:rFonts w:ascii="Cambria Math" w:hAnsi="Cambria Math"/>
                        <w:noProof/>
                      </w:rPr>
                      <m:t>ij</m:t>
                    </m:r>
                  </m:sub>
                </m:sSub>
                <m:r>
                  <w:rPr>
                    <w:rFonts w:ascii="Cambria Math" w:hAnsi="Cambria Math"/>
                    <w:noProof/>
                  </w:rPr>
                  <m:t>&gt;</m:t>
                </m:r>
                <m:sSub>
                  <m:sSubPr>
                    <m:ctrlPr>
                      <w:rPr>
                        <w:rFonts w:ascii="Cambria Math" w:hAnsi="Cambria Math"/>
                        <w:i/>
                        <w:noProof/>
                      </w:rPr>
                    </m:ctrlPr>
                  </m:sSubPr>
                  <m:e>
                    <m:r>
                      <w:rPr>
                        <w:rFonts w:ascii="Cambria Math" w:hAnsi="Cambria Math"/>
                        <w:noProof/>
                      </w:rPr>
                      <m:t>x</m:t>
                    </m:r>
                  </m:e>
                  <m:sub>
                    <m:r>
                      <w:rPr>
                        <w:rFonts w:ascii="Cambria Math" w:hAnsi="Cambria Math"/>
                        <w:noProof/>
                      </w:rPr>
                      <m:t>pj</m:t>
                    </m:r>
                  </m:sub>
                </m:sSub>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kj</m:t>
                        </m:r>
                      </m:sub>
                    </m:sSub>
                    <m:r>
                      <w:rPr>
                        <w:rFonts w:ascii="Cambria Math" w:hAnsi="Cambria Math"/>
                        <w:noProof/>
                      </w:rPr>
                      <m:t>&gt;</m:t>
                    </m:r>
                    <m:sSub>
                      <m:sSubPr>
                        <m:ctrlPr>
                          <w:rPr>
                            <w:rFonts w:ascii="Cambria Math" w:hAnsi="Cambria Math"/>
                            <w:i/>
                            <w:noProof/>
                          </w:rPr>
                        </m:ctrlPr>
                      </m:sSubPr>
                      <m:e>
                        <m:r>
                          <w:rPr>
                            <w:rFonts w:ascii="Cambria Math" w:hAnsi="Cambria Math"/>
                            <w:noProof/>
                          </w:rPr>
                          <m:t>x</m:t>
                        </m:r>
                      </m:e>
                      <m:sub>
                        <m:r>
                          <w:rPr>
                            <w:rFonts w:ascii="Cambria Math" w:hAnsi="Cambria Math"/>
                            <w:noProof/>
                          </w:rPr>
                          <m:t>rj</m:t>
                        </m:r>
                      </m:sub>
                    </m:sSub>
                  </m:e>
                </m:d>
              </m:e>
              <m:e>
                <m:r>
                  <w:rPr>
                    <w:rFonts w:ascii="Cambria Math" w:hAnsi="Cambria Math"/>
                    <w:noProof/>
                  </w:rPr>
                  <m:t xml:space="preserve">0    if </m:t>
                </m:r>
                <m:sSub>
                  <m:sSubPr>
                    <m:ctrlPr>
                      <w:rPr>
                        <w:rFonts w:ascii="Cambria Math" w:hAnsi="Cambria Math"/>
                        <w:i/>
                        <w:noProof/>
                      </w:rPr>
                    </m:ctrlPr>
                  </m:sSubPr>
                  <m:e>
                    <m:r>
                      <w:rPr>
                        <w:rFonts w:ascii="Cambria Math" w:hAnsi="Cambria Math"/>
                        <w:noProof/>
                      </w:rPr>
                      <m:t>x</m:t>
                    </m:r>
                  </m:e>
                  <m:sub>
                    <m:r>
                      <w:rPr>
                        <w:rFonts w:ascii="Cambria Math" w:hAnsi="Cambria Math"/>
                        <w:noProof/>
                      </w:rPr>
                      <m:t>ij</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pj</m:t>
                    </m:r>
                  </m:sub>
                </m:sSub>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kj</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rj</m:t>
                        </m:r>
                      </m:sub>
                    </m:sSub>
                  </m:e>
                </m:d>
              </m:e>
              <m:e>
                <m:r>
                  <w:rPr>
                    <w:rFonts w:ascii="Cambria Math" w:hAnsi="Cambria Math"/>
                    <w:noProof/>
                  </w:rPr>
                  <m:t xml:space="preserve">-1  if </m:t>
                </m:r>
                <m:sSub>
                  <m:sSubPr>
                    <m:ctrlPr>
                      <w:rPr>
                        <w:rFonts w:ascii="Cambria Math" w:hAnsi="Cambria Math"/>
                        <w:i/>
                        <w:noProof/>
                      </w:rPr>
                    </m:ctrlPr>
                  </m:sSubPr>
                  <m:e>
                    <m:r>
                      <w:rPr>
                        <w:rFonts w:ascii="Cambria Math" w:hAnsi="Cambria Math"/>
                        <w:noProof/>
                      </w:rPr>
                      <m:t>x</m:t>
                    </m:r>
                  </m:e>
                  <m:sub>
                    <m:r>
                      <w:rPr>
                        <w:rFonts w:ascii="Cambria Math" w:hAnsi="Cambria Math"/>
                        <w:noProof/>
                      </w:rPr>
                      <m:t>ij</m:t>
                    </m:r>
                  </m:sub>
                </m:sSub>
                <m:r>
                  <w:rPr>
                    <w:rFonts w:ascii="Cambria Math" w:hAnsi="Cambria Math"/>
                    <w:noProof/>
                  </w:rPr>
                  <m:t>&lt;</m:t>
                </m:r>
                <m:sSub>
                  <m:sSubPr>
                    <m:ctrlPr>
                      <w:rPr>
                        <w:rFonts w:ascii="Cambria Math" w:hAnsi="Cambria Math"/>
                        <w:i/>
                        <w:noProof/>
                      </w:rPr>
                    </m:ctrlPr>
                  </m:sSubPr>
                  <m:e>
                    <m:r>
                      <w:rPr>
                        <w:rFonts w:ascii="Cambria Math" w:hAnsi="Cambria Math"/>
                        <w:noProof/>
                      </w:rPr>
                      <m:t>x</m:t>
                    </m:r>
                  </m:e>
                  <m:sub>
                    <m:r>
                      <w:rPr>
                        <w:rFonts w:ascii="Cambria Math" w:hAnsi="Cambria Math"/>
                        <w:noProof/>
                      </w:rPr>
                      <m:t>pj</m:t>
                    </m:r>
                  </m:sub>
                </m:sSub>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kj</m:t>
                        </m:r>
                      </m:sub>
                    </m:sSub>
                    <m:r>
                      <w:rPr>
                        <w:rFonts w:ascii="Cambria Math" w:hAnsi="Cambria Math"/>
                        <w:noProof/>
                      </w:rPr>
                      <m:t>&lt;</m:t>
                    </m:r>
                    <m:sSub>
                      <m:sSubPr>
                        <m:ctrlPr>
                          <w:rPr>
                            <w:rFonts w:ascii="Cambria Math" w:hAnsi="Cambria Math"/>
                            <w:i/>
                            <w:noProof/>
                          </w:rPr>
                        </m:ctrlPr>
                      </m:sSubPr>
                      <m:e>
                        <m:r>
                          <w:rPr>
                            <w:rFonts w:ascii="Cambria Math" w:hAnsi="Cambria Math"/>
                            <w:noProof/>
                          </w:rPr>
                          <m:t>x</m:t>
                        </m:r>
                      </m:e>
                      <m:sub>
                        <m:r>
                          <w:rPr>
                            <w:rFonts w:ascii="Cambria Math" w:hAnsi="Cambria Math"/>
                            <w:noProof/>
                          </w:rPr>
                          <m:t>rj</m:t>
                        </m:r>
                      </m:sub>
                    </m:sSub>
                  </m:e>
                </m:d>
              </m:e>
            </m:eqArr>
          </m:e>
        </m:d>
        <m:r>
          <w:rPr>
            <w:rFonts w:ascii="Cambria Math" w:hAnsi="Cambria Math"/>
            <w:noProof/>
          </w:rPr>
          <m:t xml:space="preserve">    for p=k,l;r=i,l.</m:t>
        </m:r>
      </m:oMath>
      <w:r>
        <w:rPr>
          <w:noProof/>
        </w:rPr>
        <w:t xml:space="preserve">                </w:t>
      </w:r>
      <w:r w:rsidRPr="00D558AB">
        <w:rPr>
          <w:color w:val="000000" w:themeColor="text1"/>
        </w:rPr>
        <w:t>(5)</w:t>
      </w:r>
      <w:r>
        <w:rPr>
          <w:noProof/>
        </w:rPr>
        <w:t xml:space="preserve">   </w:t>
      </w:r>
      <w:r w:rsidR="00716700" w:rsidRPr="00D558AB">
        <w:rPr>
          <w:color w:val="000000" w:themeColor="text1"/>
        </w:rPr>
        <w:t xml:space="preserve">   </w:t>
      </w:r>
    </w:p>
    <w:p w14:paraId="28C3A657" w14:textId="6A9D6DCF" w:rsidR="00716700" w:rsidRPr="00D558AB" w:rsidRDefault="00716700" w:rsidP="00015065">
      <w:pPr>
        <w:pStyle w:val="NormalWeb"/>
        <w:shd w:val="clear" w:color="auto" w:fill="FFFFFF"/>
        <w:spacing w:before="0" w:beforeAutospacing="0" w:after="0" w:afterAutospacing="0" w:line="360" w:lineRule="auto"/>
        <w:ind w:left="60"/>
        <w:rPr>
          <w:color w:val="000000" w:themeColor="text1"/>
        </w:rPr>
      </w:pPr>
      <w:r w:rsidRPr="00D558AB">
        <w:rPr>
          <w:color w:val="000000" w:themeColor="text1"/>
        </w:rPr>
        <w:t xml:space="preserve">                </w:t>
      </w:r>
    </w:p>
    <w:p w14:paraId="74D12980" w14:textId="362B97C0" w:rsidR="00716700" w:rsidRPr="00D558AB" w:rsidRDefault="00716700" w:rsidP="002D16BA">
      <w:pPr>
        <w:pStyle w:val="NormalWeb"/>
        <w:shd w:val="clear" w:color="auto" w:fill="FFFFFF"/>
        <w:spacing w:before="0" w:beforeAutospacing="0" w:after="0" w:afterAutospacing="0" w:line="360" w:lineRule="auto"/>
        <w:jc w:val="both"/>
        <w:rPr>
          <w:rStyle w:val="apple-style-span"/>
          <w:color w:val="000000" w:themeColor="text1"/>
        </w:rPr>
      </w:pPr>
      <w:r w:rsidRPr="00D558AB">
        <w:rPr>
          <w:color w:val="000000" w:themeColor="text1"/>
        </w:rPr>
        <w:t>N</w:t>
      </w:r>
      <w:r w:rsidRPr="00D558AB">
        <w:rPr>
          <w:rStyle w:val="apple-style-span"/>
          <w:color w:val="000000" w:themeColor="text1"/>
        </w:rPr>
        <w:t xml:space="preserve">evertheless, </w:t>
      </w:r>
      <w:r w:rsidR="00B5526A" w:rsidRPr="00D558AB">
        <w:rPr>
          <w:noProof/>
          <w:color w:val="000000" w:themeColor="text1"/>
          <w:lang w:val="en-US"/>
        </w:rPr>
        <w:fldChar w:fldCharType="begin" w:fldLock="1"/>
      </w:r>
      <w:r w:rsidR="006E5D38" w:rsidRPr="00D558AB">
        <w:rPr>
          <w:noProof/>
          <w:color w:val="000000" w:themeColor="text1"/>
          <w:lang w:val="en-US"/>
        </w:rPr>
        <w:instrText>ADDIN CSL_CITATION { "citationItems" : [ { "id" : "ITEM-1", "itemData" : { "DOI" : "10.1109/TNN.2005.845141", "ISBN" : "1045-9227", "ISSN" : "1045-9227", "PMID" : "15940994", "abstract" : "Many clustering schemes have been proposed for ad hoc networks. A systematic classification of these clustering schemes enables one to better understand and make improvements. In mobile ad hoc networks, the movement of the network nodes may quickly change the topology resulting in the increase of the overhead message in topology maintenance. Protocols try to keep the number of nodes in a cluster around a pre-defined threshold to facilitate the optimal operation of the medium access control protocol. The clusterhead election is invoked on-demand, and is aimed to reduce the computation and communication costs. A large variety of approaches for ad hoc clustering have been developed by researchers which focus on different performance metrics. This paper presents a survey of different clustering schemes.", "author" : [ { "dropping-particle" : "", "family" : "Xu", "given" : "Rui", "non-dropping-particle" : "", "parse-names" : false, "suffix" : "" }, { "dropping-particle" : "", "family" : "Wunsch", "given" : "D", "non-dropping-particle" : "", "parse-names" : false, "suffix" : "" } ], "container-title" : "IEEE Transactions on Neural Networks", "id" : "ITEM-1", "issue" : "3", "issued" : { "date-parts" : [ [ "2005" ] ] }, "page" : "645-678", "title" : "Survey of clustering algorithms", "type" : "article-journal", "volume" : "16" }, "uris" : [ "http://www.mendeley.com/documents/?uuid=6d790641-5d3a-4c21-b47f-87c16580fa8c" ] } ], "mendeley" : { "formattedCitation" : "(Xu &amp; Wunsch, 2005)", "manualFormatting" : "Xu &amp; Wunsch(2005)", "plainTextFormattedCitation" : "(Xu &amp; Wunsch, 2005)", "previouslyFormattedCitation" : "(Xu &amp; Wunsch, 2005)" }, "properties" : { "noteIndex" : 0 }, "schema" : "https://github.com/citation-style-language/schema/raw/master/csl-citation.json" }</w:instrText>
      </w:r>
      <w:r w:rsidR="00B5526A" w:rsidRPr="00D558AB">
        <w:rPr>
          <w:noProof/>
          <w:color w:val="000000" w:themeColor="text1"/>
          <w:lang w:val="en-US"/>
        </w:rPr>
        <w:fldChar w:fldCharType="separate"/>
      </w:r>
      <w:r w:rsidR="00571CAB" w:rsidRPr="00D558AB">
        <w:rPr>
          <w:noProof/>
          <w:color w:val="000000" w:themeColor="text1"/>
          <w:lang w:val="en-US"/>
        </w:rPr>
        <w:t xml:space="preserve">Xu </w:t>
      </w:r>
      <w:r w:rsidR="00100186" w:rsidRPr="00D558AB">
        <w:rPr>
          <w:noProof/>
          <w:color w:val="000000" w:themeColor="text1"/>
          <w:lang w:val="en-US"/>
        </w:rPr>
        <w:t>and</w:t>
      </w:r>
      <w:r w:rsidR="00571CAB" w:rsidRPr="00D558AB">
        <w:rPr>
          <w:noProof/>
          <w:color w:val="000000" w:themeColor="text1"/>
          <w:lang w:val="en-US"/>
        </w:rPr>
        <w:t xml:space="preserve"> Wunsch</w:t>
      </w:r>
      <w:r w:rsidR="00100186" w:rsidRPr="00D558AB">
        <w:rPr>
          <w:noProof/>
          <w:color w:val="000000" w:themeColor="text1"/>
          <w:lang w:val="en-US"/>
        </w:rPr>
        <w:t xml:space="preserve"> </w:t>
      </w:r>
      <w:r w:rsidR="00571CAB" w:rsidRPr="00D558AB">
        <w:rPr>
          <w:noProof/>
          <w:color w:val="000000" w:themeColor="text1"/>
          <w:lang w:val="en-US"/>
        </w:rPr>
        <w:t>(</w:t>
      </w:r>
      <w:r w:rsidR="0025600D" w:rsidRPr="00D558AB">
        <w:rPr>
          <w:noProof/>
          <w:color w:val="000000" w:themeColor="text1"/>
          <w:lang w:val="en-US"/>
        </w:rPr>
        <w:t>2005)</w:t>
      </w:r>
      <w:r w:rsidR="00B5526A" w:rsidRPr="00D558AB">
        <w:rPr>
          <w:noProof/>
          <w:color w:val="000000" w:themeColor="text1"/>
          <w:lang w:val="en-US"/>
        </w:rPr>
        <w:fldChar w:fldCharType="end"/>
      </w:r>
      <w:r w:rsidR="0025600D" w:rsidRPr="00D558AB">
        <w:rPr>
          <w:noProof/>
          <w:color w:val="000000" w:themeColor="text1"/>
          <w:lang w:val="en-US"/>
        </w:rPr>
        <w:t xml:space="preserve"> </w:t>
      </w:r>
      <w:r w:rsidR="00100186" w:rsidRPr="00D558AB">
        <w:rPr>
          <w:noProof/>
          <w:color w:val="000000" w:themeColor="text1"/>
          <w:lang w:val="en-US"/>
        </w:rPr>
        <w:t xml:space="preserve">argued that </w:t>
      </w:r>
      <w:r w:rsidRPr="00D558AB">
        <w:rPr>
          <w:rStyle w:val="apple-style-span"/>
          <w:color w:val="000000" w:themeColor="text1"/>
        </w:rPr>
        <w:t xml:space="preserve">the choice of distance metrics is often subjective </w:t>
      </w:r>
      <w:r w:rsidR="00100186" w:rsidRPr="00D558AB">
        <w:rPr>
          <w:rStyle w:val="apple-style-span"/>
          <w:color w:val="000000" w:themeColor="text1"/>
        </w:rPr>
        <w:t xml:space="preserve">and </w:t>
      </w:r>
      <w:r w:rsidRPr="00D558AB">
        <w:rPr>
          <w:rStyle w:val="apple-style-span"/>
          <w:color w:val="000000" w:themeColor="text1"/>
        </w:rPr>
        <w:t>based on the ability to generate interesting clusters.</w:t>
      </w:r>
      <w:r w:rsidR="00100186" w:rsidRPr="00D558AB">
        <w:rPr>
          <w:color w:val="000000" w:themeColor="text1"/>
        </w:rPr>
        <w:t xml:space="preserve"> In this research, four different distance metrics such as Euclidean distance, Manhattan distance, Gower’s metric, and GDM distance measures are used.</w:t>
      </w:r>
    </w:p>
    <w:p w14:paraId="0B56F1F2" w14:textId="77777777" w:rsidR="00100186" w:rsidRPr="00D558AB" w:rsidRDefault="00100186" w:rsidP="009B7B52">
      <w:pPr>
        <w:pStyle w:val="Heading2"/>
        <w:rPr>
          <w:rFonts w:ascii="Times New Roman" w:hAnsi="Times New Roman" w:cs="Times New Roman"/>
          <w:b/>
          <w:color w:val="000000" w:themeColor="text1"/>
          <w:sz w:val="24"/>
          <w:szCs w:val="24"/>
        </w:rPr>
      </w:pPr>
      <w:bookmarkStart w:id="2" w:name="_Toc434446637"/>
    </w:p>
    <w:p w14:paraId="173201CC" w14:textId="216A675A" w:rsidR="00716700" w:rsidRPr="00D558AB" w:rsidRDefault="00716700" w:rsidP="009B7B52">
      <w:pPr>
        <w:pStyle w:val="Heading2"/>
        <w:rPr>
          <w:rFonts w:ascii="Times New Roman" w:hAnsi="Times New Roman" w:cs="Times New Roman"/>
          <w:b/>
          <w:color w:val="000000" w:themeColor="text1"/>
          <w:sz w:val="24"/>
          <w:szCs w:val="24"/>
        </w:rPr>
      </w:pPr>
      <w:r w:rsidRPr="00D558AB">
        <w:rPr>
          <w:rFonts w:ascii="Times New Roman" w:hAnsi="Times New Roman" w:cs="Times New Roman"/>
          <w:b/>
          <w:color w:val="000000" w:themeColor="text1"/>
          <w:sz w:val="24"/>
          <w:szCs w:val="24"/>
        </w:rPr>
        <w:t>4.2 Hierarchical Clustering</w:t>
      </w:r>
      <w:bookmarkEnd w:id="2"/>
      <w:r w:rsidRPr="00D558AB">
        <w:rPr>
          <w:rFonts w:ascii="Times New Roman" w:hAnsi="Times New Roman" w:cs="Times New Roman"/>
          <w:b/>
          <w:color w:val="000000" w:themeColor="text1"/>
          <w:sz w:val="24"/>
          <w:szCs w:val="24"/>
        </w:rPr>
        <w:t xml:space="preserve"> </w:t>
      </w:r>
    </w:p>
    <w:p w14:paraId="747BB0F8" w14:textId="77777777" w:rsidR="00716700" w:rsidRPr="00D558AB" w:rsidRDefault="00716700" w:rsidP="00FC0DBD">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Hierarchical cluster analysis (HCA) can be done using two different methods Bottom up (Agglomerative) or Top down (Divisive). From the literature review, it was evident that majority of market segmentation studies have used Agglomerative clustering t</w:t>
      </w:r>
      <w:r w:rsidR="00511F46" w:rsidRPr="00D558AB">
        <w:rPr>
          <w:rFonts w:ascii="Times New Roman" w:hAnsi="Times New Roman" w:cs="Times New Roman"/>
          <w:color w:val="000000" w:themeColor="text1"/>
          <w:sz w:val="24"/>
          <w:szCs w:val="24"/>
        </w:rPr>
        <w:t xml:space="preserve">echnique especially Ward method. </w:t>
      </w:r>
      <w:r w:rsidRPr="00D558AB">
        <w:rPr>
          <w:rFonts w:ascii="Times New Roman" w:hAnsi="Times New Roman" w:cs="Times New Roman"/>
          <w:color w:val="000000" w:themeColor="text1"/>
          <w:sz w:val="24"/>
          <w:szCs w:val="24"/>
        </w:rPr>
        <w:t>In Agglomerative clustering, each observation is considered as its own cluster and it is joined with neighbouring cluster based on the similarity between their distances, the process repeats until all the observations are connected.</w:t>
      </w:r>
      <w:r w:rsidR="00511F46" w:rsidRPr="00D558AB">
        <w:rPr>
          <w:rFonts w:ascii="Times New Roman" w:hAnsi="Times New Roman" w:cs="Times New Roman"/>
          <w:color w:val="000000" w:themeColor="text1"/>
          <w:sz w:val="24"/>
          <w:szCs w:val="24"/>
        </w:rPr>
        <w:t xml:space="preserve"> The </w:t>
      </w:r>
      <w:r w:rsidRPr="00D558AB">
        <w:rPr>
          <w:rFonts w:ascii="Times New Roman" w:hAnsi="Times New Roman" w:cs="Times New Roman"/>
          <w:color w:val="000000" w:themeColor="text1"/>
          <w:sz w:val="24"/>
          <w:szCs w:val="24"/>
        </w:rPr>
        <w:t xml:space="preserve">dissimilarity matrix calculated using the </w:t>
      </w:r>
      <w:r w:rsidR="003B6C1E" w:rsidRPr="00D558AB">
        <w:rPr>
          <w:rFonts w:ascii="Times New Roman" w:hAnsi="Times New Roman" w:cs="Times New Roman"/>
          <w:color w:val="000000" w:themeColor="text1"/>
          <w:sz w:val="24"/>
          <w:szCs w:val="24"/>
        </w:rPr>
        <w:t>four-distance</w:t>
      </w:r>
      <w:r w:rsidRPr="00D558AB">
        <w:rPr>
          <w:rFonts w:ascii="Times New Roman" w:hAnsi="Times New Roman" w:cs="Times New Roman"/>
          <w:color w:val="000000" w:themeColor="text1"/>
          <w:sz w:val="24"/>
          <w:szCs w:val="24"/>
        </w:rPr>
        <w:t xml:space="preserve"> metrics </w:t>
      </w:r>
      <w:r w:rsidR="00511F46" w:rsidRPr="00D558AB">
        <w:rPr>
          <w:rFonts w:ascii="Times New Roman" w:hAnsi="Times New Roman" w:cs="Times New Roman"/>
          <w:color w:val="000000" w:themeColor="text1"/>
          <w:sz w:val="24"/>
          <w:szCs w:val="24"/>
        </w:rPr>
        <w:t>discussed above ar</w:t>
      </w:r>
      <w:r w:rsidRPr="00D558AB">
        <w:rPr>
          <w:rFonts w:ascii="Times New Roman" w:hAnsi="Times New Roman" w:cs="Times New Roman"/>
          <w:color w:val="000000" w:themeColor="text1"/>
          <w:sz w:val="24"/>
          <w:szCs w:val="24"/>
        </w:rPr>
        <w:t xml:space="preserve">e used as input for Hierarchical clustering. </w:t>
      </w:r>
    </w:p>
    <w:p w14:paraId="48410D55" w14:textId="59FE903F" w:rsidR="00716700" w:rsidRPr="00D558AB" w:rsidRDefault="00520506" w:rsidP="002D16BA">
      <w:pPr>
        <w:spacing w:line="360" w:lineRule="auto"/>
        <w:jc w:val="both"/>
        <w:rPr>
          <w:rFonts w:ascii="Times New Roman" w:hAnsi="Times New Roman" w:cs="Times New Roman"/>
          <w:color w:val="000000" w:themeColor="text1"/>
          <w:sz w:val="24"/>
          <w:szCs w:val="24"/>
        </w:rPr>
      </w:pPr>
      <w:r w:rsidRPr="00D558AB">
        <w:rPr>
          <w:rStyle w:val="apple-style-span"/>
          <w:rFonts w:ascii="Times New Roman" w:hAnsi="Times New Roman" w:cs="Times New Roman"/>
          <w:color w:val="000000" w:themeColor="text1"/>
          <w:sz w:val="24"/>
          <w:szCs w:val="24"/>
        </w:rPr>
        <w:t>With regard to linkage methods</w:t>
      </w:r>
      <w:r w:rsidR="00716700" w:rsidRPr="00D558AB">
        <w:rPr>
          <w:rStyle w:val="apple-style-span"/>
          <w:rFonts w:ascii="Times New Roman" w:hAnsi="Times New Roman" w:cs="Times New Roman"/>
          <w:color w:val="000000" w:themeColor="text1"/>
          <w:sz w:val="24"/>
          <w:szCs w:val="24"/>
        </w:rPr>
        <w:t>, majority of segmentation studies have used ward’s minimum variance method, but it demands the use of squared Euclidean distance and suitable mainly for the numeric data types.</w:t>
      </w:r>
      <w:r w:rsidRPr="00D558AB">
        <w:rPr>
          <w:rStyle w:val="apple-style-span"/>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 xml:space="preserve">So, experiments were conducted using the </w:t>
      </w:r>
      <w:r w:rsidR="00100186" w:rsidRPr="00D558AB">
        <w:rPr>
          <w:rFonts w:ascii="Times New Roman" w:hAnsi="Times New Roman" w:cs="Times New Roman"/>
          <w:color w:val="000000" w:themeColor="text1"/>
          <w:sz w:val="24"/>
          <w:szCs w:val="24"/>
        </w:rPr>
        <w:t>four-distance</w:t>
      </w:r>
      <w:r w:rsidR="00716700" w:rsidRPr="00D558AB">
        <w:rPr>
          <w:rFonts w:ascii="Times New Roman" w:hAnsi="Times New Roman" w:cs="Times New Roman"/>
          <w:color w:val="000000" w:themeColor="text1"/>
          <w:sz w:val="24"/>
          <w:szCs w:val="24"/>
        </w:rPr>
        <w:t xml:space="preserve"> metrics (GDM, Gower’s Manhattan, and Euclidean) with different linkage methods</w:t>
      </w:r>
      <w:r w:rsidRPr="00D558AB">
        <w:rPr>
          <w:rFonts w:ascii="Times New Roman" w:hAnsi="Times New Roman" w:cs="Times New Roman"/>
          <w:color w:val="000000" w:themeColor="text1"/>
          <w:sz w:val="24"/>
          <w:szCs w:val="24"/>
        </w:rPr>
        <w:t xml:space="preserve"> such as Ward, complete, single, centroid median and average</w:t>
      </w:r>
      <w:r w:rsidR="00716700" w:rsidRPr="00D558AB">
        <w:rPr>
          <w:rFonts w:ascii="Times New Roman" w:hAnsi="Times New Roman" w:cs="Times New Roman"/>
          <w:color w:val="000000" w:themeColor="text1"/>
          <w:sz w:val="24"/>
          <w:szCs w:val="24"/>
        </w:rPr>
        <w:t xml:space="preserve">. For each experiment, the </w:t>
      </w:r>
      <w:proofErr w:type="spellStart"/>
      <w:r w:rsidR="00716700" w:rsidRPr="00D558AB">
        <w:rPr>
          <w:rFonts w:ascii="Times New Roman" w:hAnsi="Times New Roman" w:cs="Times New Roman"/>
          <w:color w:val="000000" w:themeColor="text1"/>
          <w:sz w:val="24"/>
          <w:szCs w:val="24"/>
        </w:rPr>
        <w:t>Cophenetic</w:t>
      </w:r>
      <w:proofErr w:type="spellEnd"/>
      <w:r w:rsidR="00716700" w:rsidRPr="00D558AB">
        <w:rPr>
          <w:rFonts w:ascii="Times New Roman" w:hAnsi="Times New Roman" w:cs="Times New Roman"/>
          <w:color w:val="000000" w:themeColor="text1"/>
          <w:sz w:val="24"/>
          <w:szCs w:val="24"/>
        </w:rPr>
        <w:t xml:space="preserve"> value was calculated, which is shown in table </w:t>
      </w:r>
      <w:r w:rsidR="00F360E2" w:rsidRPr="00D558AB">
        <w:rPr>
          <w:rFonts w:ascii="Times New Roman" w:hAnsi="Times New Roman" w:cs="Times New Roman"/>
          <w:color w:val="000000" w:themeColor="text1"/>
          <w:sz w:val="24"/>
          <w:szCs w:val="24"/>
        </w:rPr>
        <w:t>1</w:t>
      </w:r>
      <w:r w:rsidR="00716700" w:rsidRPr="00D558AB">
        <w:rPr>
          <w:rFonts w:ascii="Times New Roman" w:hAnsi="Times New Roman" w:cs="Times New Roman"/>
          <w:color w:val="000000" w:themeColor="text1"/>
          <w:sz w:val="24"/>
          <w:szCs w:val="24"/>
        </w:rPr>
        <w:t xml:space="preserve">. The </w:t>
      </w:r>
      <w:proofErr w:type="spellStart"/>
      <w:r w:rsidR="00716700" w:rsidRPr="00D558AB">
        <w:rPr>
          <w:rFonts w:ascii="Times New Roman" w:hAnsi="Times New Roman" w:cs="Times New Roman"/>
          <w:color w:val="000000" w:themeColor="text1"/>
          <w:sz w:val="24"/>
          <w:szCs w:val="24"/>
        </w:rPr>
        <w:t>Cophenetic</w:t>
      </w:r>
      <w:proofErr w:type="spellEnd"/>
      <w:r w:rsidR="00716700" w:rsidRPr="00D558AB">
        <w:rPr>
          <w:rFonts w:ascii="Times New Roman" w:hAnsi="Times New Roman" w:cs="Times New Roman"/>
          <w:color w:val="000000" w:themeColor="text1"/>
          <w:sz w:val="24"/>
          <w:szCs w:val="24"/>
        </w:rPr>
        <w:t xml:space="preserve"> value (C value) close to 1 indicates high quality clustering.</w:t>
      </w:r>
    </w:p>
    <w:p w14:paraId="02A95DCF" w14:textId="4B60F840" w:rsidR="00716700" w:rsidRPr="00D558AB" w:rsidRDefault="00716700" w:rsidP="008610F7">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From table </w:t>
      </w:r>
      <w:r w:rsidR="00F360E2" w:rsidRPr="00D558AB">
        <w:rPr>
          <w:rFonts w:ascii="Times New Roman" w:hAnsi="Times New Roman" w:cs="Times New Roman"/>
          <w:color w:val="000000" w:themeColor="text1"/>
          <w:sz w:val="24"/>
          <w:szCs w:val="24"/>
        </w:rPr>
        <w:t>2</w:t>
      </w:r>
      <w:r w:rsidRPr="00D558AB">
        <w:rPr>
          <w:rFonts w:ascii="Times New Roman" w:hAnsi="Times New Roman" w:cs="Times New Roman"/>
          <w:color w:val="000000" w:themeColor="text1"/>
          <w:sz w:val="24"/>
          <w:szCs w:val="24"/>
        </w:rPr>
        <w:t>, it is evident that each linkage method has achieved varied results with different distance measures.</w:t>
      </w:r>
      <w:r w:rsidR="00100186"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 xml:space="preserve">However, linkage methods such as Ward method, Complete method, Single, and Median have got high C value for GDM, Manhattan, and Euclidean distance measures, (0.4521, 0.5462, 0.5493, 0.64353) respectively.  Other linkage methods, Centroid and Average have performed better in combination with Gower’s distance measures and other distance measures, comparatively to other </w:t>
      </w:r>
      <w:r w:rsidRPr="00D558AB">
        <w:rPr>
          <w:rFonts w:ascii="Times New Roman" w:hAnsi="Times New Roman" w:cs="Times New Roman"/>
          <w:color w:val="000000" w:themeColor="text1"/>
          <w:sz w:val="24"/>
          <w:szCs w:val="24"/>
        </w:rPr>
        <w:lastRenderedPageBreak/>
        <w:t xml:space="preserve">linkage methods. </w:t>
      </w:r>
      <w:r w:rsidR="00520506" w:rsidRPr="00D558AB">
        <w:rPr>
          <w:rFonts w:ascii="Times New Roman" w:hAnsi="Times New Roman" w:cs="Times New Roman"/>
          <w:color w:val="000000" w:themeColor="text1"/>
          <w:sz w:val="24"/>
          <w:szCs w:val="24"/>
        </w:rPr>
        <w:t>But</w:t>
      </w:r>
      <w:r w:rsidRPr="00D558AB">
        <w:rPr>
          <w:rFonts w:ascii="Times New Roman" w:hAnsi="Times New Roman" w:cs="Times New Roman"/>
          <w:color w:val="000000" w:themeColor="text1"/>
          <w:sz w:val="24"/>
          <w:szCs w:val="24"/>
        </w:rPr>
        <w:t xml:space="preserve">, C value is just an indication of choosing right clustering method, from further inspection of the </w:t>
      </w:r>
      <w:proofErr w:type="spellStart"/>
      <w:r w:rsidRPr="00D558AB">
        <w:rPr>
          <w:rFonts w:ascii="Times New Roman" w:hAnsi="Times New Roman" w:cs="Times New Roman"/>
          <w:color w:val="000000" w:themeColor="text1"/>
          <w:sz w:val="24"/>
          <w:szCs w:val="24"/>
        </w:rPr>
        <w:t>dendrograms</w:t>
      </w:r>
      <w:proofErr w:type="spellEnd"/>
      <w:r w:rsidRPr="00D558AB">
        <w:rPr>
          <w:rFonts w:ascii="Times New Roman" w:hAnsi="Times New Roman" w:cs="Times New Roman"/>
          <w:color w:val="000000" w:themeColor="text1"/>
          <w:sz w:val="24"/>
          <w:szCs w:val="24"/>
        </w:rPr>
        <w:t xml:space="preserve"> it was noticeable that ‘Median’ and ‘Centroid’ based methods in all occasions (with all different distance </w:t>
      </w:r>
      <w:r w:rsidR="006615BC" w:rsidRPr="00D558AB">
        <w:rPr>
          <w:rFonts w:ascii="Times New Roman" w:hAnsi="Times New Roman" w:cs="Times New Roman"/>
          <w:color w:val="000000" w:themeColor="text1"/>
          <w:sz w:val="24"/>
          <w:szCs w:val="24"/>
        </w:rPr>
        <w:t>metrics) have</w:t>
      </w:r>
      <w:r w:rsidRPr="00D558AB">
        <w:rPr>
          <w:rFonts w:ascii="Times New Roman" w:hAnsi="Times New Roman" w:cs="Times New Roman"/>
          <w:color w:val="000000" w:themeColor="text1"/>
          <w:sz w:val="24"/>
          <w:szCs w:val="24"/>
        </w:rPr>
        <w:t xml:space="preserve"> provided complex or inversion type of </w:t>
      </w:r>
      <w:proofErr w:type="spellStart"/>
      <w:r w:rsidRPr="00D558AB">
        <w:rPr>
          <w:rFonts w:ascii="Times New Roman" w:hAnsi="Times New Roman" w:cs="Times New Roman"/>
          <w:color w:val="000000" w:themeColor="text1"/>
          <w:sz w:val="24"/>
          <w:szCs w:val="24"/>
        </w:rPr>
        <w:t>dendrograms</w:t>
      </w:r>
      <w:proofErr w:type="spellEnd"/>
      <w:r w:rsidRPr="00D558AB">
        <w:rPr>
          <w:rFonts w:ascii="Times New Roman" w:hAnsi="Times New Roman" w:cs="Times New Roman"/>
          <w:color w:val="000000" w:themeColor="text1"/>
          <w:sz w:val="24"/>
          <w:szCs w:val="24"/>
        </w:rPr>
        <w:t xml:space="preserve"> which are difficult to interpret. </w:t>
      </w:r>
    </w:p>
    <w:p w14:paraId="36807F34" w14:textId="2B2DE748" w:rsidR="00A423A0" w:rsidRPr="00D558AB" w:rsidRDefault="00A8385D" w:rsidP="00A423A0">
      <w:pPr>
        <w:pStyle w:val="Caption"/>
        <w:keepNext/>
        <w:rPr>
          <w:rFonts w:ascii="Times New Roman" w:hAnsi="Times New Roman" w:cs="Times New Roman"/>
          <w:b w:val="0"/>
          <w:i/>
          <w:color w:val="000000" w:themeColor="text1"/>
          <w:sz w:val="22"/>
        </w:rPr>
      </w:pPr>
      <w:r w:rsidRPr="00D558AB">
        <w:rPr>
          <w:rFonts w:ascii="Times New Roman" w:hAnsi="Times New Roman" w:cs="Times New Roman"/>
          <w:b w:val="0"/>
          <w:i/>
          <w:color w:val="000000" w:themeColor="text1"/>
          <w:sz w:val="22"/>
        </w:rPr>
        <w:t xml:space="preserve">                </w:t>
      </w:r>
      <w:r w:rsidR="00A423A0" w:rsidRPr="00D558AB">
        <w:rPr>
          <w:rFonts w:ascii="Times New Roman" w:hAnsi="Times New Roman" w:cs="Times New Roman"/>
          <w:b w:val="0"/>
          <w:i/>
          <w:color w:val="000000" w:themeColor="text1"/>
          <w:sz w:val="22"/>
        </w:rPr>
        <w:t xml:space="preserve">Table </w:t>
      </w:r>
      <w:r w:rsidR="00F360E2" w:rsidRPr="00D558AB">
        <w:rPr>
          <w:rFonts w:ascii="Times New Roman" w:hAnsi="Times New Roman" w:cs="Times New Roman"/>
          <w:b w:val="0"/>
          <w:i/>
          <w:color w:val="000000" w:themeColor="text1"/>
          <w:sz w:val="22"/>
        </w:rPr>
        <w:t xml:space="preserve">1: </w:t>
      </w:r>
      <w:r w:rsidR="00A423A0" w:rsidRPr="00D558AB">
        <w:rPr>
          <w:rFonts w:ascii="Times New Roman" w:hAnsi="Times New Roman" w:cs="Times New Roman"/>
          <w:b w:val="0"/>
          <w:i/>
          <w:color w:val="000000" w:themeColor="text1"/>
          <w:sz w:val="22"/>
        </w:rPr>
        <w:t xml:space="preserve">Hierarchical clustering experiments and </w:t>
      </w:r>
      <w:proofErr w:type="spellStart"/>
      <w:r w:rsidR="00A423A0" w:rsidRPr="00D558AB">
        <w:rPr>
          <w:rFonts w:ascii="Times New Roman" w:hAnsi="Times New Roman" w:cs="Times New Roman"/>
          <w:b w:val="0"/>
          <w:i/>
          <w:color w:val="000000" w:themeColor="text1"/>
          <w:sz w:val="22"/>
        </w:rPr>
        <w:t>Cophenetic</w:t>
      </w:r>
      <w:proofErr w:type="spellEnd"/>
      <w:r w:rsidR="00A423A0" w:rsidRPr="00D558AB">
        <w:rPr>
          <w:rFonts w:ascii="Times New Roman" w:hAnsi="Times New Roman" w:cs="Times New Roman"/>
          <w:b w:val="0"/>
          <w:i/>
          <w:color w:val="000000" w:themeColor="text1"/>
          <w:sz w:val="22"/>
        </w:rPr>
        <w:t xml:space="preserve"> Value</w:t>
      </w:r>
    </w:p>
    <w:tbl>
      <w:tblPr>
        <w:tblW w:w="6941" w:type="dxa"/>
        <w:jc w:val="center"/>
        <w:tblLook w:val="04A0" w:firstRow="1" w:lastRow="0" w:firstColumn="1" w:lastColumn="0" w:noHBand="0" w:noVBand="1"/>
      </w:tblPr>
      <w:tblGrid>
        <w:gridCol w:w="988"/>
        <w:gridCol w:w="4327"/>
        <w:gridCol w:w="1626"/>
      </w:tblGrid>
      <w:tr w:rsidR="00042BB7" w:rsidRPr="00042BB7" w14:paraId="38F4DE9F" w14:textId="77777777" w:rsidTr="00024EBC">
        <w:trPr>
          <w:trHeight w:val="246"/>
          <w:jc w:val="center"/>
        </w:trPr>
        <w:tc>
          <w:tcPr>
            <w:tcW w:w="988" w:type="dxa"/>
            <w:tcBorders>
              <w:top w:val="single" w:sz="4" w:space="0" w:color="auto"/>
              <w:left w:val="single" w:sz="4" w:space="0" w:color="auto"/>
              <w:bottom w:val="nil"/>
              <w:right w:val="single" w:sz="4" w:space="0" w:color="auto"/>
            </w:tcBorders>
            <w:shd w:val="clear" w:color="auto" w:fill="auto"/>
            <w:vAlign w:val="bottom"/>
            <w:hideMark/>
          </w:tcPr>
          <w:p w14:paraId="1232C91D" w14:textId="77777777" w:rsidR="00042BB7" w:rsidRPr="00042BB7" w:rsidRDefault="00042BB7" w:rsidP="0085731D">
            <w:pPr>
              <w:spacing w:after="0" w:line="240" w:lineRule="auto"/>
              <w:jc w:val="center"/>
              <w:rPr>
                <w:rFonts w:ascii="Times New Roman" w:eastAsia="Times New Roman" w:hAnsi="Times New Roman" w:cs="Times New Roman"/>
                <w:b/>
                <w:bCs/>
                <w:color w:val="000000"/>
              </w:rPr>
            </w:pPr>
            <w:proofErr w:type="spellStart"/>
            <w:r w:rsidRPr="00042BB7">
              <w:rPr>
                <w:rFonts w:ascii="Times New Roman" w:eastAsia="Times New Roman" w:hAnsi="Times New Roman" w:cs="Times New Roman"/>
                <w:b/>
                <w:bCs/>
                <w:color w:val="000000"/>
              </w:rPr>
              <w:t>Exp</w:t>
            </w:r>
            <w:proofErr w:type="spellEnd"/>
            <w:r w:rsidRPr="00042BB7">
              <w:rPr>
                <w:rFonts w:ascii="Times New Roman" w:eastAsia="Times New Roman" w:hAnsi="Times New Roman" w:cs="Times New Roman"/>
                <w:b/>
                <w:bCs/>
                <w:color w:val="000000"/>
              </w:rPr>
              <w:t xml:space="preserve"> No </w:t>
            </w:r>
          </w:p>
        </w:tc>
        <w:tc>
          <w:tcPr>
            <w:tcW w:w="59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5A1C1A" w14:textId="77777777" w:rsidR="00042BB7" w:rsidRPr="00042BB7" w:rsidRDefault="00042BB7" w:rsidP="0085731D">
            <w:pPr>
              <w:spacing w:after="0" w:line="240" w:lineRule="auto"/>
              <w:jc w:val="center"/>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 xml:space="preserve">Hierarchical clustering Experiments and </w:t>
            </w:r>
            <w:proofErr w:type="spellStart"/>
            <w:r w:rsidRPr="00042BB7">
              <w:rPr>
                <w:rFonts w:ascii="Times New Roman" w:eastAsia="Times New Roman" w:hAnsi="Times New Roman" w:cs="Times New Roman"/>
                <w:b/>
                <w:bCs/>
                <w:color w:val="000000"/>
              </w:rPr>
              <w:t>Cophenetic</w:t>
            </w:r>
            <w:proofErr w:type="spellEnd"/>
            <w:r w:rsidRPr="00042BB7">
              <w:rPr>
                <w:rFonts w:ascii="Times New Roman" w:eastAsia="Times New Roman" w:hAnsi="Times New Roman" w:cs="Times New Roman"/>
                <w:b/>
                <w:bCs/>
                <w:color w:val="000000"/>
              </w:rPr>
              <w:t xml:space="preserve"> value</w:t>
            </w:r>
          </w:p>
        </w:tc>
      </w:tr>
      <w:tr w:rsidR="00042BB7" w:rsidRPr="00042BB7" w14:paraId="306496F0" w14:textId="77777777" w:rsidTr="00024EBC">
        <w:trPr>
          <w:trHeight w:val="246"/>
          <w:jc w:val="center"/>
        </w:trPr>
        <w:tc>
          <w:tcPr>
            <w:tcW w:w="98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250D570D"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0BD146AC"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Euclidean distance with ward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7690E9C1"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0.3574956</w:t>
            </w:r>
          </w:p>
        </w:tc>
      </w:tr>
      <w:tr w:rsidR="00042BB7" w:rsidRPr="00042BB7" w14:paraId="7B3E41E7"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DFF388D"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2</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63293803"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Euclidean distance with complete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3F56AD2C"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0.3750409</w:t>
            </w:r>
          </w:p>
        </w:tc>
      </w:tr>
      <w:tr w:rsidR="00042BB7" w:rsidRPr="00042BB7" w14:paraId="33AC96F1"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E7341B7"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3</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46ACDAA1" w14:textId="77777777" w:rsidR="00042BB7" w:rsidRPr="00042BB7" w:rsidRDefault="00042BB7" w:rsidP="0085731D">
            <w:pPr>
              <w:spacing w:after="0" w:line="240" w:lineRule="auto"/>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Euclidean distance with single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704C2176" w14:textId="77777777" w:rsidR="00042BB7" w:rsidRPr="00042BB7" w:rsidRDefault="00042BB7" w:rsidP="0085731D">
            <w:pPr>
              <w:spacing w:after="0" w:line="240" w:lineRule="auto"/>
              <w:jc w:val="right"/>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0.5493701</w:t>
            </w:r>
          </w:p>
        </w:tc>
      </w:tr>
      <w:tr w:rsidR="00042BB7" w:rsidRPr="00042BB7" w14:paraId="3AE7198A"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7F2764C1"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4</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25512BB6"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Euclidean distance with centroid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3606B8AA"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0.7153762</w:t>
            </w:r>
          </w:p>
        </w:tc>
      </w:tr>
      <w:tr w:rsidR="00042BB7" w:rsidRPr="00042BB7" w14:paraId="13CEB5C2"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4ECB9D6C"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5</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74630D5A"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Euclidean distance with  average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17041CB9"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0.7646916</w:t>
            </w:r>
          </w:p>
        </w:tc>
      </w:tr>
      <w:tr w:rsidR="00042BB7" w:rsidRPr="00042BB7" w14:paraId="4C96A99C"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7C1F9110"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6</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620D1EDA" w14:textId="77777777" w:rsidR="00042BB7" w:rsidRPr="00042BB7" w:rsidRDefault="00042BB7" w:rsidP="0085731D">
            <w:pPr>
              <w:spacing w:after="0" w:line="240" w:lineRule="auto"/>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Euclidean distance and median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2C657DC5" w14:textId="77777777" w:rsidR="00042BB7" w:rsidRPr="00042BB7" w:rsidRDefault="00042BB7" w:rsidP="0085731D">
            <w:pPr>
              <w:spacing w:after="0" w:line="240" w:lineRule="auto"/>
              <w:jc w:val="right"/>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0.64353</w:t>
            </w:r>
          </w:p>
        </w:tc>
      </w:tr>
      <w:tr w:rsidR="00042BB7" w:rsidRPr="00042BB7" w14:paraId="2ED5FEF3"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4AF5A49B"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7</w:t>
            </w:r>
          </w:p>
        </w:tc>
        <w:tc>
          <w:tcPr>
            <w:tcW w:w="4327" w:type="dxa"/>
            <w:tcBorders>
              <w:top w:val="nil"/>
              <w:left w:val="nil"/>
              <w:bottom w:val="single" w:sz="4" w:space="0" w:color="auto"/>
              <w:right w:val="single" w:sz="4" w:space="0" w:color="auto"/>
            </w:tcBorders>
            <w:shd w:val="clear" w:color="000000" w:fill="FDE9D9"/>
            <w:noWrap/>
            <w:vAlign w:val="bottom"/>
            <w:hideMark/>
          </w:tcPr>
          <w:p w14:paraId="4CB8AD78"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Manhattan distance with ward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63E3A24B"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0.3772039</w:t>
            </w:r>
          </w:p>
        </w:tc>
      </w:tr>
      <w:tr w:rsidR="00042BB7" w:rsidRPr="00042BB7" w14:paraId="78F99EEB"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62A272BD"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8</w:t>
            </w:r>
          </w:p>
        </w:tc>
        <w:tc>
          <w:tcPr>
            <w:tcW w:w="4327" w:type="dxa"/>
            <w:tcBorders>
              <w:top w:val="nil"/>
              <w:left w:val="nil"/>
              <w:bottom w:val="single" w:sz="4" w:space="0" w:color="auto"/>
              <w:right w:val="single" w:sz="4" w:space="0" w:color="auto"/>
            </w:tcBorders>
            <w:shd w:val="clear" w:color="000000" w:fill="FDE9D9"/>
            <w:noWrap/>
            <w:vAlign w:val="bottom"/>
            <w:hideMark/>
          </w:tcPr>
          <w:p w14:paraId="0D189AEC" w14:textId="77777777" w:rsidR="00042BB7" w:rsidRPr="00042BB7" w:rsidRDefault="00042BB7" w:rsidP="0085731D">
            <w:pPr>
              <w:spacing w:after="0" w:line="240" w:lineRule="auto"/>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Manhattan  distance with complete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03FC168C" w14:textId="77777777" w:rsidR="00042BB7" w:rsidRPr="00042BB7" w:rsidRDefault="00042BB7" w:rsidP="0085731D">
            <w:pPr>
              <w:spacing w:after="0" w:line="240" w:lineRule="auto"/>
              <w:jc w:val="right"/>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0.5462587</w:t>
            </w:r>
          </w:p>
        </w:tc>
      </w:tr>
      <w:tr w:rsidR="00042BB7" w:rsidRPr="00042BB7" w14:paraId="6A106DBF"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1B52A811"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9</w:t>
            </w:r>
          </w:p>
        </w:tc>
        <w:tc>
          <w:tcPr>
            <w:tcW w:w="4327" w:type="dxa"/>
            <w:tcBorders>
              <w:top w:val="nil"/>
              <w:left w:val="nil"/>
              <w:bottom w:val="single" w:sz="4" w:space="0" w:color="auto"/>
              <w:right w:val="single" w:sz="4" w:space="0" w:color="auto"/>
            </w:tcBorders>
            <w:shd w:val="clear" w:color="000000" w:fill="FDE9D9"/>
            <w:noWrap/>
            <w:vAlign w:val="bottom"/>
            <w:hideMark/>
          </w:tcPr>
          <w:p w14:paraId="4D06500B"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Manhattan  distance with single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063994DC"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0.4161863</w:t>
            </w:r>
          </w:p>
        </w:tc>
      </w:tr>
      <w:tr w:rsidR="00042BB7" w:rsidRPr="00042BB7" w14:paraId="727EC8DA"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134F3093"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10</w:t>
            </w:r>
          </w:p>
        </w:tc>
        <w:tc>
          <w:tcPr>
            <w:tcW w:w="4327" w:type="dxa"/>
            <w:tcBorders>
              <w:top w:val="nil"/>
              <w:left w:val="nil"/>
              <w:bottom w:val="single" w:sz="4" w:space="0" w:color="auto"/>
              <w:right w:val="single" w:sz="4" w:space="0" w:color="auto"/>
            </w:tcBorders>
            <w:shd w:val="clear" w:color="000000" w:fill="FDE9D9"/>
            <w:noWrap/>
            <w:vAlign w:val="bottom"/>
            <w:hideMark/>
          </w:tcPr>
          <w:p w14:paraId="6007385D"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Manhattan  distance with centroid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100A3422"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0.7329526</w:t>
            </w:r>
          </w:p>
        </w:tc>
      </w:tr>
      <w:tr w:rsidR="00042BB7" w:rsidRPr="00042BB7" w14:paraId="7CD9242B"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04EC3E7F"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11</w:t>
            </w:r>
          </w:p>
        </w:tc>
        <w:tc>
          <w:tcPr>
            <w:tcW w:w="4327" w:type="dxa"/>
            <w:tcBorders>
              <w:top w:val="nil"/>
              <w:left w:val="nil"/>
              <w:bottom w:val="single" w:sz="4" w:space="0" w:color="auto"/>
              <w:right w:val="single" w:sz="4" w:space="0" w:color="auto"/>
            </w:tcBorders>
            <w:shd w:val="clear" w:color="000000" w:fill="FDE9D9"/>
            <w:noWrap/>
            <w:vAlign w:val="bottom"/>
            <w:hideMark/>
          </w:tcPr>
          <w:p w14:paraId="762645CE"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Manhattan  distance with  average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3550EE77"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0.7162184</w:t>
            </w:r>
          </w:p>
        </w:tc>
      </w:tr>
      <w:tr w:rsidR="00042BB7" w:rsidRPr="00042BB7" w14:paraId="53C88BBF"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314D76C4"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12</w:t>
            </w:r>
          </w:p>
        </w:tc>
        <w:tc>
          <w:tcPr>
            <w:tcW w:w="4327" w:type="dxa"/>
            <w:tcBorders>
              <w:top w:val="nil"/>
              <w:left w:val="nil"/>
              <w:bottom w:val="single" w:sz="4" w:space="0" w:color="auto"/>
              <w:right w:val="single" w:sz="4" w:space="0" w:color="auto"/>
            </w:tcBorders>
            <w:shd w:val="clear" w:color="000000" w:fill="FDE9D9"/>
            <w:noWrap/>
            <w:vAlign w:val="bottom"/>
            <w:hideMark/>
          </w:tcPr>
          <w:p w14:paraId="03D1FB79"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Manhattan  distance and median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29A90243"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0.2948449</w:t>
            </w:r>
          </w:p>
        </w:tc>
      </w:tr>
      <w:tr w:rsidR="00042BB7" w:rsidRPr="00042BB7" w14:paraId="0CF2FF7C"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4FA5FC32"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13</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2DC8F3E4"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Gower distance with ward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1141309F"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0.3550399</w:t>
            </w:r>
          </w:p>
        </w:tc>
      </w:tr>
      <w:tr w:rsidR="00042BB7" w:rsidRPr="00042BB7" w14:paraId="0B663D3E"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613FE29B"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14</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6AE534BD"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Gower  distance with complete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76252E18"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0.3207565</w:t>
            </w:r>
          </w:p>
        </w:tc>
      </w:tr>
      <w:tr w:rsidR="00042BB7" w:rsidRPr="00042BB7" w14:paraId="7327363A"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6C482400"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15</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269A01D9"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Gower  distance with single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7D45A065"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0.4045313</w:t>
            </w:r>
          </w:p>
        </w:tc>
      </w:tr>
      <w:tr w:rsidR="00042BB7" w:rsidRPr="00042BB7" w14:paraId="4B1CEB97"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425852DF"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16</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516FFBF8" w14:textId="77777777" w:rsidR="00042BB7" w:rsidRPr="00042BB7" w:rsidRDefault="00042BB7" w:rsidP="0085731D">
            <w:pPr>
              <w:spacing w:after="0" w:line="240" w:lineRule="auto"/>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Gower  distance with centroid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50223375" w14:textId="77777777" w:rsidR="00042BB7" w:rsidRPr="00042BB7" w:rsidRDefault="00042BB7" w:rsidP="0085731D">
            <w:pPr>
              <w:spacing w:after="0" w:line="240" w:lineRule="auto"/>
              <w:jc w:val="right"/>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0.7335469</w:t>
            </w:r>
          </w:p>
        </w:tc>
      </w:tr>
      <w:tr w:rsidR="00042BB7" w:rsidRPr="00042BB7" w14:paraId="72AA749C"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2F86E2C3"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17</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64B623B0" w14:textId="77777777" w:rsidR="00042BB7" w:rsidRPr="00042BB7" w:rsidRDefault="00042BB7" w:rsidP="0085731D">
            <w:pPr>
              <w:spacing w:after="0" w:line="240" w:lineRule="auto"/>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Gower  distance with  average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3A83F067" w14:textId="77777777" w:rsidR="00042BB7" w:rsidRPr="00042BB7" w:rsidRDefault="00042BB7" w:rsidP="0085731D">
            <w:pPr>
              <w:spacing w:after="0" w:line="240" w:lineRule="auto"/>
              <w:jc w:val="right"/>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0.7819706</w:t>
            </w:r>
          </w:p>
        </w:tc>
      </w:tr>
      <w:tr w:rsidR="00042BB7" w:rsidRPr="00042BB7" w14:paraId="3296B2B4"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04872AB"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18</w:t>
            </w:r>
          </w:p>
        </w:tc>
        <w:tc>
          <w:tcPr>
            <w:tcW w:w="4327" w:type="dxa"/>
            <w:tcBorders>
              <w:top w:val="nil"/>
              <w:left w:val="nil"/>
              <w:bottom w:val="single" w:sz="4" w:space="0" w:color="auto"/>
              <w:right w:val="single" w:sz="4" w:space="0" w:color="auto"/>
            </w:tcBorders>
            <w:shd w:val="clear" w:color="auto" w:fill="D9E2F3" w:themeFill="accent5" w:themeFillTint="33"/>
            <w:noWrap/>
            <w:vAlign w:val="bottom"/>
            <w:hideMark/>
          </w:tcPr>
          <w:p w14:paraId="4663D679"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Gower  distance and median method</w:t>
            </w:r>
          </w:p>
        </w:tc>
        <w:tc>
          <w:tcPr>
            <w:tcW w:w="1626" w:type="dxa"/>
            <w:tcBorders>
              <w:top w:val="nil"/>
              <w:left w:val="nil"/>
              <w:bottom w:val="single" w:sz="4" w:space="0" w:color="auto"/>
              <w:right w:val="single" w:sz="4" w:space="0" w:color="auto"/>
            </w:tcBorders>
            <w:shd w:val="clear" w:color="auto" w:fill="D9E2F3" w:themeFill="accent5" w:themeFillTint="33"/>
            <w:noWrap/>
            <w:vAlign w:val="bottom"/>
            <w:hideMark/>
          </w:tcPr>
          <w:p w14:paraId="7F27BD50"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0.6275034</w:t>
            </w:r>
          </w:p>
        </w:tc>
      </w:tr>
      <w:tr w:rsidR="00042BB7" w:rsidRPr="00042BB7" w14:paraId="244F5FAC"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5A527AFB"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19</w:t>
            </w:r>
          </w:p>
        </w:tc>
        <w:tc>
          <w:tcPr>
            <w:tcW w:w="4327" w:type="dxa"/>
            <w:tcBorders>
              <w:top w:val="nil"/>
              <w:left w:val="nil"/>
              <w:bottom w:val="single" w:sz="4" w:space="0" w:color="auto"/>
              <w:right w:val="single" w:sz="4" w:space="0" w:color="auto"/>
            </w:tcBorders>
            <w:shd w:val="clear" w:color="000000" w:fill="FDE9D9"/>
            <w:noWrap/>
            <w:vAlign w:val="bottom"/>
            <w:hideMark/>
          </w:tcPr>
          <w:p w14:paraId="2944D5FD" w14:textId="77777777" w:rsidR="00042BB7" w:rsidRPr="00042BB7" w:rsidRDefault="00042BB7" w:rsidP="0085731D">
            <w:pPr>
              <w:spacing w:after="0" w:line="240" w:lineRule="auto"/>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GDM with ward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50D2067A" w14:textId="77777777" w:rsidR="00042BB7" w:rsidRPr="00042BB7" w:rsidRDefault="00042BB7" w:rsidP="0085731D">
            <w:pPr>
              <w:spacing w:after="0" w:line="240" w:lineRule="auto"/>
              <w:jc w:val="right"/>
              <w:rPr>
                <w:rFonts w:ascii="Times New Roman" w:eastAsia="Times New Roman" w:hAnsi="Times New Roman" w:cs="Times New Roman"/>
                <w:b/>
                <w:bCs/>
                <w:color w:val="000000"/>
              </w:rPr>
            </w:pPr>
            <w:r w:rsidRPr="00042BB7">
              <w:rPr>
                <w:rFonts w:ascii="Times New Roman" w:eastAsia="Times New Roman" w:hAnsi="Times New Roman" w:cs="Times New Roman"/>
                <w:b/>
                <w:bCs/>
                <w:color w:val="000000"/>
              </w:rPr>
              <w:t>0.4521917</w:t>
            </w:r>
          </w:p>
        </w:tc>
      </w:tr>
      <w:tr w:rsidR="00042BB7" w:rsidRPr="00042BB7" w14:paraId="7C03648D"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14160BCD"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20</w:t>
            </w:r>
          </w:p>
        </w:tc>
        <w:tc>
          <w:tcPr>
            <w:tcW w:w="4327" w:type="dxa"/>
            <w:tcBorders>
              <w:top w:val="nil"/>
              <w:left w:val="nil"/>
              <w:bottom w:val="single" w:sz="4" w:space="0" w:color="auto"/>
              <w:right w:val="single" w:sz="4" w:space="0" w:color="auto"/>
            </w:tcBorders>
            <w:shd w:val="clear" w:color="000000" w:fill="FDE9D9"/>
            <w:noWrap/>
            <w:vAlign w:val="bottom"/>
            <w:hideMark/>
          </w:tcPr>
          <w:p w14:paraId="2CCF616F"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GDM with complete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2AD9AE60"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0.3926219</w:t>
            </w:r>
          </w:p>
        </w:tc>
      </w:tr>
      <w:tr w:rsidR="00042BB7" w:rsidRPr="00042BB7" w14:paraId="26340041"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29356099"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21</w:t>
            </w:r>
          </w:p>
        </w:tc>
        <w:tc>
          <w:tcPr>
            <w:tcW w:w="4327" w:type="dxa"/>
            <w:tcBorders>
              <w:top w:val="nil"/>
              <w:left w:val="nil"/>
              <w:bottom w:val="single" w:sz="4" w:space="0" w:color="auto"/>
              <w:right w:val="single" w:sz="4" w:space="0" w:color="auto"/>
            </w:tcBorders>
            <w:shd w:val="clear" w:color="000000" w:fill="FDE9D9"/>
            <w:noWrap/>
            <w:vAlign w:val="bottom"/>
            <w:hideMark/>
          </w:tcPr>
          <w:p w14:paraId="7FC78C4B"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GDM  with single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255E1AB9"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0.2358844</w:t>
            </w:r>
          </w:p>
        </w:tc>
      </w:tr>
      <w:tr w:rsidR="00042BB7" w:rsidRPr="00042BB7" w14:paraId="5E1E69E1"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33FA774F"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22</w:t>
            </w:r>
          </w:p>
        </w:tc>
        <w:tc>
          <w:tcPr>
            <w:tcW w:w="4327" w:type="dxa"/>
            <w:tcBorders>
              <w:top w:val="nil"/>
              <w:left w:val="nil"/>
              <w:bottom w:val="single" w:sz="4" w:space="0" w:color="auto"/>
              <w:right w:val="single" w:sz="4" w:space="0" w:color="auto"/>
            </w:tcBorders>
            <w:shd w:val="clear" w:color="000000" w:fill="FDE9D9"/>
            <w:noWrap/>
            <w:vAlign w:val="bottom"/>
            <w:hideMark/>
          </w:tcPr>
          <w:p w14:paraId="2ABFE64B"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GDM  with centroid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1EF2A7DC"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0.5013613</w:t>
            </w:r>
          </w:p>
        </w:tc>
      </w:tr>
      <w:tr w:rsidR="00042BB7" w:rsidRPr="00042BB7" w14:paraId="76F69DE8"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4FD0B71A"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23</w:t>
            </w:r>
          </w:p>
        </w:tc>
        <w:tc>
          <w:tcPr>
            <w:tcW w:w="4327" w:type="dxa"/>
            <w:tcBorders>
              <w:top w:val="nil"/>
              <w:left w:val="nil"/>
              <w:bottom w:val="single" w:sz="4" w:space="0" w:color="auto"/>
              <w:right w:val="single" w:sz="4" w:space="0" w:color="auto"/>
            </w:tcBorders>
            <w:shd w:val="clear" w:color="000000" w:fill="FDE9D9"/>
            <w:noWrap/>
            <w:vAlign w:val="bottom"/>
            <w:hideMark/>
          </w:tcPr>
          <w:p w14:paraId="150D3C89"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GDM  with  average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37D81050"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0.5647037</w:t>
            </w:r>
          </w:p>
        </w:tc>
      </w:tr>
      <w:tr w:rsidR="00042BB7" w:rsidRPr="00042BB7" w14:paraId="366441A9" w14:textId="77777777" w:rsidTr="00024EBC">
        <w:trPr>
          <w:trHeight w:val="246"/>
          <w:jc w:val="center"/>
        </w:trPr>
        <w:tc>
          <w:tcPr>
            <w:tcW w:w="988" w:type="dxa"/>
            <w:tcBorders>
              <w:top w:val="nil"/>
              <w:left w:val="single" w:sz="4" w:space="0" w:color="auto"/>
              <w:bottom w:val="single" w:sz="4" w:space="0" w:color="auto"/>
              <w:right w:val="single" w:sz="4" w:space="0" w:color="auto"/>
            </w:tcBorders>
            <w:shd w:val="clear" w:color="000000" w:fill="FDE9D9"/>
            <w:noWrap/>
            <w:vAlign w:val="bottom"/>
            <w:hideMark/>
          </w:tcPr>
          <w:p w14:paraId="6E14CD1B"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24</w:t>
            </w:r>
          </w:p>
        </w:tc>
        <w:tc>
          <w:tcPr>
            <w:tcW w:w="4327" w:type="dxa"/>
            <w:tcBorders>
              <w:top w:val="nil"/>
              <w:left w:val="nil"/>
              <w:bottom w:val="single" w:sz="4" w:space="0" w:color="auto"/>
              <w:right w:val="single" w:sz="4" w:space="0" w:color="auto"/>
            </w:tcBorders>
            <w:shd w:val="clear" w:color="000000" w:fill="FDE9D9"/>
            <w:noWrap/>
            <w:vAlign w:val="bottom"/>
            <w:hideMark/>
          </w:tcPr>
          <w:p w14:paraId="2F0D8084" w14:textId="77777777" w:rsidR="00042BB7" w:rsidRPr="00042BB7" w:rsidRDefault="00042BB7" w:rsidP="0085731D">
            <w:pPr>
              <w:spacing w:after="0" w:line="240" w:lineRule="auto"/>
              <w:rPr>
                <w:rFonts w:ascii="Times New Roman" w:eastAsia="Times New Roman" w:hAnsi="Times New Roman" w:cs="Times New Roman"/>
                <w:color w:val="000000"/>
              </w:rPr>
            </w:pPr>
            <w:r w:rsidRPr="00042BB7">
              <w:rPr>
                <w:rFonts w:ascii="Times New Roman" w:eastAsia="Times New Roman" w:hAnsi="Times New Roman" w:cs="Times New Roman"/>
                <w:color w:val="000000"/>
              </w:rPr>
              <w:t>GDM  with median method</w:t>
            </w:r>
          </w:p>
        </w:tc>
        <w:tc>
          <w:tcPr>
            <w:tcW w:w="1626" w:type="dxa"/>
            <w:tcBorders>
              <w:top w:val="nil"/>
              <w:left w:val="nil"/>
              <w:bottom w:val="single" w:sz="4" w:space="0" w:color="auto"/>
              <w:right w:val="single" w:sz="4" w:space="0" w:color="auto"/>
            </w:tcBorders>
            <w:shd w:val="clear" w:color="000000" w:fill="FDE9D9"/>
            <w:noWrap/>
            <w:vAlign w:val="bottom"/>
            <w:hideMark/>
          </w:tcPr>
          <w:p w14:paraId="34081D99" w14:textId="77777777" w:rsidR="00042BB7" w:rsidRPr="00042BB7" w:rsidRDefault="00042BB7" w:rsidP="0085731D">
            <w:pPr>
              <w:spacing w:after="0" w:line="240" w:lineRule="auto"/>
              <w:jc w:val="right"/>
              <w:rPr>
                <w:rFonts w:ascii="Times New Roman" w:eastAsia="Times New Roman" w:hAnsi="Times New Roman" w:cs="Times New Roman"/>
                <w:color w:val="000000"/>
              </w:rPr>
            </w:pPr>
            <w:r w:rsidRPr="00042BB7">
              <w:rPr>
                <w:rFonts w:ascii="Times New Roman" w:eastAsia="Times New Roman" w:hAnsi="Times New Roman" w:cs="Times New Roman"/>
                <w:color w:val="000000"/>
              </w:rPr>
              <w:t>0.2134302</w:t>
            </w:r>
          </w:p>
        </w:tc>
      </w:tr>
    </w:tbl>
    <w:p w14:paraId="7A9CBFC9" w14:textId="6B94251E" w:rsidR="00716700" w:rsidRPr="00D558AB" w:rsidRDefault="00716700" w:rsidP="00716700">
      <w:pPr>
        <w:spacing w:line="360" w:lineRule="auto"/>
        <w:ind w:firstLine="720"/>
        <w:jc w:val="center"/>
        <w:rPr>
          <w:rFonts w:ascii="Times New Roman" w:hAnsi="Times New Roman" w:cs="Times New Roman"/>
          <w:color w:val="000000" w:themeColor="text1"/>
          <w:sz w:val="24"/>
          <w:szCs w:val="24"/>
        </w:rPr>
      </w:pPr>
    </w:p>
    <w:p w14:paraId="7456C164" w14:textId="1D295757" w:rsidR="008610F7" w:rsidRPr="00D558AB" w:rsidRDefault="00100186" w:rsidP="008610F7">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After </w:t>
      </w:r>
      <w:r w:rsidR="00716700" w:rsidRPr="00D558AB">
        <w:rPr>
          <w:rFonts w:ascii="Times New Roman" w:hAnsi="Times New Roman" w:cs="Times New Roman"/>
          <w:color w:val="000000" w:themeColor="text1"/>
          <w:sz w:val="24"/>
          <w:szCs w:val="24"/>
        </w:rPr>
        <w:t xml:space="preserve">the assessment of different </w:t>
      </w:r>
      <w:proofErr w:type="spellStart"/>
      <w:r w:rsidR="00716700" w:rsidRPr="00D558AB">
        <w:rPr>
          <w:rFonts w:ascii="Times New Roman" w:hAnsi="Times New Roman" w:cs="Times New Roman"/>
          <w:color w:val="000000" w:themeColor="text1"/>
          <w:sz w:val="24"/>
          <w:szCs w:val="24"/>
        </w:rPr>
        <w:t>dendrograms</w:t>
      </w:r>
      <w:proofErr w:type="spellEnd"/>
      <w:r w:rsidR="00716700" w:rsidRPr="00D558AB">
        <w:rPr>
          <w:rFonts w:ascii="Times New Roman" w:hAnsi="Times New Roman" w:cs="Times New Roman"/>
          <w:color w:val="000000" w:themeColor="text1"/>
          <w:sz w:val="24"/>
          <w:szCs w:val="24"/>
        </w:rPr>
        <w:t xml:space="preserve">, it </w:t>
      </w:r>
      <w:r w:rsidRPr="00D558AB">
        <w:rPr>
          <w:rFonts w:ascii="Times New Roman" w:hAnsi="Times New Roman" w:cs="Times New Roman"/>
          <w:color w:val="000000" w:themeColor="text1"/>
          <w:sz w:val="24"/>
          <w:szCs w:val="24"/>
        </w:rPr>
        <w:t xml:space="preserve">is </w:t>
      </w:r>
      <w:r w:rsidR="00716700" w:rsidRPr="00D558AB">
        <w:rPr>
          <w:rFonts w:ascii="Times New Roman" w:hAnsi="Times New Roman" w:cs="Times New Roman"/>
          <w:color w:val="000000" w:themeColor="text1"/>
          <w:sz w:val="24"/>
          <w:szCs w:val="24"/>
        </w:rPr>
        <w:t xml:space="preserve">revealed that overall ‘Ward method’ has produced some good quality </w:t>
      </w:r>
      <w:proofErr w:type="spellStart"/>
      <w:r w:rsidR="00716700" w:rsidRPr="00D558AB">
        <w:rPr>
          <w:rFonts w:ascii="Times New Roman" w:hAnsi="Times New Roman" w:cs="Times New Roman"/>
          <w:color w:val="000000" w:themeColor="text1"/>
          <w:sz w:val="24"/>
          <w:szCs w:val="24"/>
        </w:rPr>
        <w:t>dendrograms</w:t>
      </w:r>
      <w:proofErr w:type="spellEnd"/>
      <w:r w:rsidR="00716700"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 xml:space="preserve">which are </w:t>
      </w:r>
      <w:r w:rsidR="00716700" w:rsidRPr="00D558AB">
        <w:rPr>
          <w:rFonts w:ascii="Times New Roman" w:hAnsi="Times New Roman" w:cs="Times New Roman"/>
          <w:color w:val="000000" w:themeColor="text1"/>
          <w:sz w:val="24"/>
          <w:szCs w:val="24"/>
        </w:rPr>
        <w:t>easy to interpret. Moreover,</w:t>
      </w:r>
      <w:r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 xml:space="preserve">in terms of distance metrics, Generalised distance metric (GDM) has also shown acceptable results for all combination of linkage methods used in this research. However, these </w:t>
      </w:r>
      <w:proofErr w:type="spellStart"/>
      <w:r w:rsidR="00716700" w:rsidRPr="00D558AB">
        <w:rPr>
          <w:rFonts w:ascii="Times New Roman" w:hAnsi="Times New Roman" w:cs="Times New Roman"/>
          <w:color w:val="000000" w:themeColor="text1"/>
          <w:sz w:val="24"/>
          <w:szCs w:val="24"/>
        </w:rPr>
        <w:t>dendrograms</w:t>
      </w:r>
      <w:proofErr w:type="spellEnd"/>
      <w:r w:rsidR="00716700" w:rsidRPr="00D558AB">
        <w:rPr>
          <w:rFonts w:ascii="Times New Roman" w:hAnsi="Times New Roman" w:cs="Times New Roman"/>
          <w:color w:val="000000" w:themeColor="text1"/>
          <w:sz w:val="24"/>
          <w:szCs w:val="24"/>
        </w:rPr>
        <w:t xml:space="preserve"> are not useful until the trees are cut into possible number of clusters, which further needs several experiments and also needs measurement of cluster validity to determine optimum number of clusters present in </w:t>
      </w:r>
      <w:r w:rsidR="008610F7" w:rsidRPr="00D558AB">
        <w:rPr>
          <w:rFonts w:ascii="Times New Roman" w:hAnsi="Times New Roman" w:cs="Times New Roman"/>
          <w:color w:val="000000" w:themeColor="text1"/>
          <w:sz w:val="24"/>
          <w:szCs w:val="24"/>
        </w:rPr>
        <w:t xml:space="preserve">the dataset. </w:t>
      </w:r>
      <w:r w:rsidR="00716700" w:rsidRPr="00D558AB">
        <w:rPr>
          <w:rFonts w:ascii="Times New Roman" w:hAnsi="Times New Roman" w:cs="Times New Roman"/>
          <w:color w:val="000000" w:themeColor="text1"/>
          <w:sz w:val="24"/>
          <w:szCs w:val="24"/>
        </w:rPr>
        <w:t xml:space="preserve">Therefore, various clustering experiments were performed and their solutions are validated using different approaches in R (see Table </w:t>
      </w:r>
      <w:r w:rsidR="00F360E2" w:rsidRPr="00D558AB">
        <w:rPr>
          <w:rFonts w:ascii="Times New Roman" w:hAnsi="Times New Roman" w:cs="Times New Roman"/>
          <w:color w:val="000000" w:themeColor="text1"/>
          <w:sz w:val="24"/>
          <w:szCs w:val="24"/>
        </w:rPr>
        <w:t>2</w:t>
      </w:r>
      <w:r w:rsidR="00716700" w:rsidRPr="00D558AB">
        <w:rPr>
          <w:rFonts w:ascii="Times New Roman" w:hAnsi="Times New Roman" w:cs="Times New Roman"/>
          <w:color w:val="000000" w:themeColor="text1"/>
          <w:sz w:val="24"/>
          <w:szCs w:val="24"/>
        </w:rPr>
        <w:t xml:space="preserve"> </w:t>
      </w:r>
      <w:r w:rsidR="00A8385D" w:rsidRPr="00D558AB">
        <w:rPr>
          <w:rFonts w:ascii="Times New Roman" w:hAnsi="Times New Roman" w:cs="Times New Roman"/>
          <w:color w:val="000000" w:themeColor="text1"/>
          <w:sz w:val="24"/>
          <w:szCs w:val="24"/>
        </w:rPr>
        <w:t>and</w:t>
      </w:r>
      <w:r w:rsidR="00716700" w:rsidRPr="00D558AB">
        <w:rPr>
          <w:rFonts w:ascii="Times New Roman" w:hAnsi="Times New Roman" w:cs="Times New Roman"/>
          <w:color w:val="000000" w:themeColor="text1"/>
          <w:sz w:val="24"/>
          <w:szCs w:val="24"/>
        </w:rPr>
        <w:t xml:space="preserve"> </w:t>
      </w:r>
      <w:r w:rsidR="00F360E2" w:rsidRPr="00D558AB">
        <w:rPr>
          <w:rFonts w:ascii="Times New Roman" w:hAnsi="Times New Roman" w:cs="Times New Roman"/>
          <w:color w:val="000000" w:themeColor="text1"/>
          <w:sz w:val="24"/>
          <w:szCs w:val="24"/>
        </w:rPr>
        <w:t>3</w:t>
      </w:r>
      <w:r w:rsidR="00716700" w:rsidRPr="00D558AB">
        <w:rPr>
          <w:rFonts w:ascii="Times New Roman" w:hAnsi="Times New Roman" w:cs="Times New Roman"/>
          <w:color w:val="000000" w:themeColor="text1"/>
          <w:sz w:val="24"/>
          <w:szCs w:val="24"/>
        </w:rPr>
        <w:t xml:space="preserve">). </w:t>
      </w:r>
      <w:r w:rsidR="00716700" w:rsidRPr="00D558AB">
        <w:rPr>
          <w:rStyle w:val="apple-style-span"/>
          <w:rFonts w:ascii="Times New Roman" w:hAnsi="Times New Roman" w:cs="Times New Roman"/>
          <w:color w:val="000000" w:themeColor="text1"/>
          <w:sz w:val="24"/>
          <w:szCs w:val="24"/>
        </w:rPr>
        <w:t>Cluster validity was measured in R with the help of a specific package called ‘</w:t>
      </w:r>
      <w:proofErr w:type="spellStart"/>
      <w:r w:rsidR="00716700" w:rsidRPr="00D558AB">
        <w:rPr>
          <w:rStyle w:val="apple-style-span"/>
          <w:rFonts w:ascii="Times New Roman" w:hAnsi="Times New Roman" w:cs="Times New Roman"/>
          <w:color w:val="000000" w:themeColor="text1"/>
          <w:sz w:val="24"/>
          <w:szCs w:val="24"/>
        </w:rPr>
        <w:t>CValid</w:t>
      </w:r>
      <w:proofErr w:type="spellEnd"/>
      <w:r w:rsidR="00716700" w:rsidRPr="00D558AB">
        <w:rPr>
          <w:rStyle w:val="apple-style-span"/>
          <w:rFonts w:ascii="Times New Roman" w:hAnsi="Times New Roman" w:cs="Times New Roman"/>
          <w:color w:val="000000" w:themeColor="text1"/>
          <w:sz w:val="24"/>
          <w:szCs w:val="24"/>
        </w:rPr>
        <w:t xml:space="preserve">’, which has an inbuilt function to validate the clustering solutions. Using this function, both internal </w:t>
      </w:r>
      <w:r w:rsidR="00716700" w:rsidRPr="00D558AB">
        <w:rPr>
          <w:rStyle w:val="apple-style-span"/>
          <w:rFonts w:ascii="Times New Roman" w:hAnsi="Times New Roman" w:cs="Times New Roman"/>
          <w:color w:val="000000" w:themeColor="text1"/>
          <w:sz w:val="24"/>
          <w:szCs w:val="24"/>
        </w:rPr>
        <w:lastRenderedPageBreak/>
        <w:t xml:space="preserve">(Connectivity, Dunn, Silhouette) and Stability measures </w:t>
      </w:r>
      <w:r w:rsidR="008610F7" w:rsidRPr="00D558AB">
        <w:rPr>
          <w:rStyle w:val="apple-style-span"/>
          <w:rFonts w:ascii="Times New Roman" w:hAnsi="Times New Roman" w:cs="Times New Roman"/>
          <w:color w:val="000000" w:themeColor="text1"/>
          <w:sz w:val="24"/>
          <w:szCs w:val="24"/>
        </w:rPr>
        <w:t xml:space="preserve">are </w:t>
      </w:r>
      <w:r w:rsidR="00716700" w:rsidRPr="00D558AB">
        <w:rPr>
          <w:rStyle w:val="apple-style-span"/>
          <w:rFonts w:ascii="Times New Roman" w:hAnsi="Times New Roman" w:cs="Times New Roman"/>
          <w:color w:val="000000" w:themeColor="text1"/>
          <w:sz w:val="24"/>
          <w:szCs w:val="24"/>
        </w:rPr>
        <w:t xml:space="preserve">performed. </w:t>
      </w:r>
      <w:r w:rsidR="008610F7" w:rsidRPr="00D558AB">
        <w:rPr>
          <w:rFonts w:ascii="Times New Roman" w:hAnsi="Times New Roman" w:cs="Times New Roman"/>
          <w:color w:val="000000" w:themeColor="text1"/>
          <w:sz w:val="24"/>
          <w:szCs w:val="24"/>
        </w:rPr>
        <w:t xml:space="preserve">From Table 2 and 3, it can be seen that both Silhouette index and DB index have revealed either 2 or 3 cluster </w:t>
      </w:r>
      <w:r w:rsidR="00183210" w:rsidRPr="00D558AB">
        <w:rPr>
          <w:rFonts w:ascii="Times New Roman" w:hAnsi="Times New Roman" w:cs="Times New Roman"/>
          <w:color w:val="000000" w:themeColor="text1"/>
          <w:sz w:val="24"/>
          <w:szCs w:val="24"/>
        </w:rPr>
        <w:t>solutions</w:t>
      </w:r>
      <w:r w:rsidR="008610F7" w:rsidRPr="00D558AB">
        <w:rPr>
          <w:rFonts w:ascii="Times New Roman" w:hAnsi="Times New Roman" w:cs="Times New Roman"/>
          <w:color w:val="000000" w:themeColor="text1"/>
          <w:sz w:val="24"/>
          <w:szCs w:val="24"/>
        </w:rPr>
        <w:t xml:space="preserve"> would be optimum for the dataset.</w:t>
      </w:r>
      <w:r w:rsidR="006F2D92" w:rsidRPr="00D558AB">
        <w:rPr>
          <w:rFonts w:ascii="Times New Roman" w:hAnsi="Times New Roman" w:cs="Times New Roman"/>
          <w:color w:val="000000" w:themeColor="text1"/>
          <w:sz w:val="24"/>
          <w:szCs w:val="24"/>
        </w:rPr>
        <w:t xml:space="preserve"> I</w:t>
      </w:r>
      <w:r w:rsidR="006F2D92" w:rsidRPr="00D558AB">
        <w:rPr>
          <w:rStyle w:val="apple-style-span"/>
          <w:rFonts w:ascii="Times New Roman" w:hAnsi="Times New Roman" w:cs="Times New Roman"/>
          <w:color w:val="000000" w:themeColor="text1"/>
          <w:sz w:val="24"/>
          <w:szCs w:val="24"/>
        </w:rPr>
        <w:t>t should also be noted that, the low silhouette value (&lt;0.5) indicate</w:t>
      </w:r>
      <w:r w:rsidRPr="00D558AB">
        <w:rPr>
          <w:rStyle w:val="apple-style-span"/>
          <w:rFonts w:ascii="Times New Roman" w:hAnsi="Times New Roman" w:cs="Times New Roman"/>
          <w:color w:val="000000" w:themeColor="text1"/>
          <w:sz w:val="24"/>
          <w:szCs w:val="24"/>
        </w:rPr>
        <w:t>s the</w:t>
      </w:r>
      <w:r w:rsidR="006F2D92" w:rsidRPr="00D558AB">
        <w:rPr>
          <w:rStyle w:val="apple-style-span"/>
          <w:rFonts w:ascii="Times New Roman" w:hAnsi="Times New Roman" w:cs="Times New Roman"/>
          <w:color w:val="000000" w:themeColor="text1"/>
          <w:sz w:val="24"/>
          <w:szCs w:val="24"/>
        </w:rPr>
        <w:t xml:space="preserve"> possibility of artificial partitioning of data. In our experiments,  several clustering solutions have resulted in silhouette value close to zero </w:t>
      </w:r>
      <w:r w:rsidRPr="00D558AB">
        <w:rPr>
          <w:rStyle w:val="apple-style-span"/>
          <w:rFonts w:ascii="Times New Roman" w:hAnsi="Times New Roman" w:cs="Times New Roman"/>
          <w:color w:val="000000" w:themeColor="text1"/>
          <w:sz w:val="24"/>
          <w:szCs w:val="24"/>
        </w:rPr>
        <w:t xml:space="preserve">and therefore </w:t>
      </w:r>
      <w:r w:rsidR="006F2D92" w:rsidRPr="00D558AB">
        <w:rPr>
          <w:rStyle w:val="apple-style-span"/>
          <w:rFonts w:ascii="Times New Roman" w:hAnsi="Times New Roman" w:cs="Times New Roman"/>
          <w:color w:val="000000" w:themeColor="text1"/>
          <w:sz w:val="24"/>
          <w:szCs w:val="24"/>
        </w:rPr>
        <w:t xml:space="preserve">it can be argued that there are </w:t>
      </w:r>
      <w:r w:rsidRPr="00D558AB">
        <w:rPr>
          <w:rStyle w:val="apple-style-span"/>
          <w:rFonts w:ascii="Times New Roman" w:hAnsi="Times New Roman" w:cs="Times New Roman"/>
          <w:color w:val="000000" w:themeColor="text1"/>
          <w:sz w:val="24"/>
          <w:szCs w:val="24"/>
        </w:rPr>
        <w:t xml:space="preserve">different </w:t>
      </w:r>
      <w:r w:rsidR="006F2D92" w:rsidRPr="00D558AB">
        <w:rPr>
          <w:rStyle w:val="apple-style-span"/>
          <w:rFonts w:ascii="Times New Roman" w:hAnsi="Times New Roman" w:cs="Times New Roman"/>
          <w:color w:val="000000" w:themeColor="text1"/>
          <w:sz w:val="24"/>
          <w:szCs w:val="24"/>
        </w:rPr>
        <w:t xml:space="preserve">objects that overlap and lie between the clusters </w:t>
      </w:r>
      <w:r w:rsidR="006F2D92" w:rsidRPr="00D558AB">
        <w:rPr>
          <w:rStyle w:val="apple-style-span"/>
          <w:rFonts w:ascii="Times New Roman" w:hAnsi="Times New Roman" w:cs="Times New Roman"/>
          <w:color w:val="000000" w:themeColor="text1"/>
          <w:sz w:val="24"/>
          <w:szCs w:val="24"/>
        </w:rPr>
        <w:fldChar w:fldCharType="begin" w:fldLock="1"/>
      </w:r>
      <w:r w:rsidR="006F2D92" w:rsidRPr="00D558AB">
        <w:rPr>
          <w:rStyle w:val="apple-style-span"/>
          <w:rFonts w:ascii="Times New Roman" w:hAnsi="Times New Roman" w:cs="Times New Roman"/>
          <w:color w:val="000000" w:themeColor="text1"/>
          <w:sz w:val="24"/>
          <w:szCs w:val="24"/>
        </w:rPr>
        <w:instrText>ADDIN CSL_CITATION { "citationItems" : [ { "id" : "ITEM-1", "itemData" : { "author" : [ { "dropping-particle" : "", "family" : "Kauffman, L., &amp; Rousseeuw", "given" : "P. J.", "non-dropping-particle" : "", "parse-names" : false, "suffix" : "" } ], "id" : "ITEM-1", "issued" : { "date-parts" : [ [ "1990" ] ] }, "publisher" : "John Willey &amp; Sons", "publisher-place" : "New York", "title" : "Finding groups in data. An introduction to cluster analysis", "type" : "book" }, "uris" : [ "http://www.mendeley.com/documents/?uuid=f138c3dc-82d9-45a1-9a84-071a6a93a5c3" ] } ], "mendeley" : { "formattedCitation" : "(Kauffman, L., &amp; Rousseeuw, 1990)", "manualFormatting" : "(Kauffman  and Rousseeuw, 1990)", "plainTextFormattedCitation" : "(Kauffman, L., &amp; Rousseeuw, 1990)", "previouslyFormattedCitation" : "(Kauffman, L., &amp; Rousseeuw, 1990)" }, "properties" : { "noteIndex" : 0 }, "schema" : "https://github.com/citation-style-language/schema/raw/master/csl-citation.json" }</w:instrText>
      </w:r>
      <w:r w:rsidR="006F2D92" w:rsidRPr="00D558AB">
        <w:rPr>
          <w:rStyle w:val="apple-style-span"/>
          <w:rFonts w:ascii="Times New Roman" w:hAnsi="Times New Roman" w:cs="Times New Roman"/>
          <w:color w:val="000000" w:themeColor="text1"/>
          <w:sz w:val="24"/>
          <w:szCs w:val="24"/>
        </w:rPr>
        <w:fldChar w:fldCharType="separate"/>
      </w:r>
      <w:r w:rsidR="006F2D92" w:rsidRPr="00D558AB">
        <w:rPr>
          <w:rStyle w:val="apple-style-span"/>
          <w:rFonts w:ascii="Times New Roman" w:hAnsi="Times New Roman" w:cs="Times New Roman"/>
          <w:noProof/>
          <w:color w:val="000000" w:themeColor="text1"/>
          <w:sz w:val="24"/>
          <w:szCs w:val="24"/>
        </w:rPr>
        <w:t>(Kauffman  and Rousseeuw, 1990)</w:t>
      </w:r>
      <w:r w:rsidR="006F2D92" w:rsidRPr="00D558AB">
        <w:rPr>
          <w:rStyle w:val="apple-style-span"/>
          <w:rFonts w:ascii="Times New Roman" w:hAnsi="Times New Roman" w:cs="Times New Roman"/>
          <w:color w:val="000000" w:themeColor="text1"/>
          <w:sz w:val="24"/>
          <w:szCs w:val="24"/>
        </w:rPr>
        <w:fldChar w:fldCharType="end"/>
      </w:r>
      <w:r w:rsidR="006F2D92" w:rsidRPr="00D558AB">
        <w:rPr>
          <w:rStyle w:val="apple-style-span"/>
          <w:rFonts w:ascii="Times New Roman" w:hAnsi="Times New Roman" w:cs="Times New Roman"/>
          <w:color w:val="000000" w:themeColor="text1"/>
          <w:sz w:val="24"/>
          <w:szCs w:val="24"/>
        </w:rPr>
        <w:t xml:space="preserve">. </w:t>
      </w:r>
      <w:r w:rsidR="006F2D92" w:rsidRPr="00D558AB">
        <w:rPr>
          <w:rStyle w:val="apple-style-span"/>
          <w:rFonts w:ascii="Times New Roman" w:hAnsi="Times New Roman" w:cs="Times New Roman"/>
          <w:color w:val="000000" w:themeColor="text1"/>
          <w:sz w:val="24"/>
          <w:szCs w:val="24"/>
        </w:rPr>
        <w:fldChar w:fldCharType="begin" w:fldLock="1"/>
      </w:r>
      <w:r w:rsidR="006F2D92" w:rsidRPr="00D558AB">
        <w:rPr>
          <w:rStyle w:val="apple-style-span"/>
          <w:rFonts w:ascii="Times New Roman" w:hAnsi="Times New Roman" w:cs="Times New Roman"/>
          <w:color w:val="000000" w:themeColor="text1"/>
          <w:sz w:val="24"/>
          <w:szCs w:val="24"/>
        </w:rPr>
        <w:instrText>ADDIN CSL_CITATION { "citationItems" : [ { "id" : "ITEM-1", "itemData" : { "author" : [ { "dropping-particle" : "", "family" : "Kauffman, L., &amp; Rousseeuw", "given" : "P. J.", "non-dropping-particle" : "", "parse-names" : false, "suffix" : "" } ], "id" : "ITEM-1", "issued" : { "date-parts" : [ [ "1990" ] ] }, "publisher" : "John Willey &amp; Sons", "publisher-place" : "New York", "title" : "Finding groups in data. An introduction to cluster analysis", "type" : "book" }, "uris" : [ "http://www.mendeley.com/documents/?uuid=f138c3dc-82d9-45a1-9a84-071a6a93a5c3" ] } ], "mendeley" : { "formattedCitation" : "(Kauffman, L., &amp; Rousseeuw, 1990)", "manualFormatting" : "Kauffman and Rousseeuw (1990)", "plainTextFormattedCitation" : "(Kauffman, L., &amp; Rousseeuw, 1990)", "previouslyFormattedCitation" : "(Kauffman, L., &amp; Rousseeuw, 1990)" }, "properties" : { "noteIndex" : 0 }, "schema" : "https://github.com/citation-style-language/schema/raw/master/csl-citation.json" }</w:instrText>
      </w:r>
      <w:r w:rsidR="006F2D92" w:rsidRPr="00D558AB">
        <w:rPr>
          <w:rStyle w:val="apple-style-span"/>
          <w:rFonts w:ascii="Times New Roman" w:hAnsi="Times New Roman" w:cs="Times New Roman"/>
          <w:color w:val="000000" w:themeColor="text1"/>
          <w:sz w:val="24"/>
          <w:szCs w:val="24"/>
        </w:rPr>
        <w:fldChar w:fldCharType="separate"/>
      </w:r>
      <w:r w:rsidR="006F2D92" w:rsidRPr="00D558AB">
        <w:rPr>
          <w:rStyle w:val="apple-style-span"/>
          <w:rFonts w:ascii="Times New Roman" w:hAnsi="Times New Roman" w:cs="Times New Roman"/>
          <w:noProof/>
          <w:color w:val="000000" w:themeColor="text1"/>
          <w:sz w:val="24"/>
          <w:szCs w:val="24"/>
        </w:rPr>
        <w:t>Kauffman and Rousseeuw (1990)</w:t>
      </w:r>
      <w:r w:rsidR="006F2D92" w:rsidRPr="00D558AB">
        <w:rPr>
          <w:rStyle w:val="apple-style-span"/>
          <w:rFonts w:ascii="Times New Roman" w:hAnsi="Times New Roman" w:cs="Times New Roman"/>
          <w:color w:val="000000" w:themeColor="text1"/>
          <w:sz w:val="24"/>
          <w:szCs w:val="24"/>
        </w:rPr>
        <w:fldChar w:fldCharType="end"/>
      </w:r>
      <w:r w:rsidR="006F2D92" w:rsidRPr="00D558AB">
        <w:rPr>
          <w:rStyle w:val="apple-style-span"/>
          <w:rFonts w:ascii="Times New Roman" w:hAnsi="Times New Roman" w:cs="Times New Roman"/>
          <w:color w:val="000000" w:themeColor="text1"/>
          <w:sz w:val="24"/>
          <w:szCs w:val="24"/>
        </w:rPr>
        <w:t xml:space="preserve"> </w:t>
      </w:r>
      <w:r w:rsidRPr="00D558AB">
        <w:rPr>
          <w:rStyle w:val="apple-style-span"/>
          <w:rFonts w:ascii="Times New Roman" w:hAnsi="Times New Roman" w:cs="Times New Roman"/>
          <w:color w:val="000000" w:themeColor="text1"/>
          <w:sz w:val="24"/>
          <w:szCs w:val="24"/>
        </w:rPr>
        <w:t xml:space="preserve">suggested that </w:t>
      </w:r>
      <w:r w:rsidR="006F2D92" w:rsidRPr="00D558AB">
        <w:rPr>
          <w:rStyle w:val="apple-style-span"/>
          <w:rFonts w:ascii="Times New Roman" w:hAnsi="Times New Roman" w:cs="Times New Roman"/>
          <w:color w:val="000000" w:themeColor="text1"/>
          <w:sz w:val="24"/>
          <w:szCs w:val="24"/>
        </w:rPr>
        <w:t>only the silhouette value between 0.51-0.70 indicate</w:t>
      </w:r>
      <w:r w:rsidRPr="00D558AB">
        <w:rPr>
          <w:rStyle w:val="apple-style-span"/>
          <w:rFonts w:ascii="Times New Roman" w:hAnsi="Times New Roman" w:cs="Times New Roman"/>
          <w:color w:val="000000" w:themeColor="text1"/>
          <w:sz w:val="24"/>
          <w:szCs w:val="24"/>
        </w:rPr>
        <w:t>s</w:t>
      </w:r>
      <w:r w:rsidR="006F2D92" w:rsidRPr="00D558AB">
        <w:rPr>
          <w:rStyle w:val="apple-style-span"/>
          <w:rFonts w:ascii="Times New Roman" w:hAnsi="Times New Roman" w:cs="Times New Roman"/>
          <w:color w:val="000000" w:themeColor="text1"/>
          <w:sz w:val="24"/>
          <w:szCs w:val="24"/>
        </w:rPr>
        <w:t xml:space="preserve"> formation of clusters with reasonable structure. </w:t>
      </w:r>
      <w:r w:rsidRPr="00D558AB">
        <w:rPr>
          <w:rStyle w:val="apple-style-span"/>
          <w:rFonts w:ascii="Times New Roman" w:hAnsi="Times New Roman" w:cs="Times New Roman"/>
          <w:color w:val="000000" w:themeColor="text1"/>
          <w:sz w:val="24"/>
          <w:szCs w:val="24"/>
        </w:rPr>
        <w:t xml:space="preserve">Therefore, </w:t>
      </w:r>
      <w:r w:rsidR="006F2D92" w:rsidRPr="00D558AB">
        <w:rPr>
          <w:rStyle w:val="apple-style-span"/>
          <w:rFonts w:ascii="Times New Roman" w:hAnsi="Times New Roman" w:cs="Times New Roman"/>
          <w:color w:val="000000" w:themeColor="text1"/>
          <w:sz w:val="24"/>
          <w:szCs w:val="24"/>
        </w:rPr>
        <w:t>clustering solution</w:t>
      </w:r>
      <w:r w:rsidR="00B11AF5" w:rsidRPr="00D558AB">
        <w:rPr>
          <w:rStyle w:val="apple-style-span"/>
          <w:rFonts w:ascii="Times New Roman" w:hAnsi="Times New Roman" w:cs="Times New Roman"/>
          <w:color w:val="000000" w:themeColor="text1"/>
          <w:sz w:val="24"/>
          <w:szCs w:val="24"/>
        </w:rPr>
        <w:t>s</w:t>
      </w:r>
      <w:r w:rsidR="006F2D92" w:rsidRPr="00D558AB">
        <w:rPr>
          <w:rStyle w:val="apple-style-span"/>
          <w:rFonts w:ascii="Times New Roman" w:hAnsi="Times New Roman" w:cs="Times New Roman"/>
          <w:color w:val="000000" w:themeColor="text1"/>
          <w:sz w:val="24"/>
          <w:szCs w:val="24"/>
        </w:rPr>
        <w:t xml:space="preserve"> which meet th</w:t>
      </w:r>
      <w:r w:rsidRPr="00D558AB">
        <w:rPr>
          <w:rStyle w:val="apple-style-span"/>
          <w:rFonts w:ascii="Times New Roman" w:hAnsi="Times New Roman" w:cs="Times New Roman"/>
          <w:color w:val="000000" w:themeColor="text1"/>
          <w:sz w:val="24"/>
          <w:szCs w:val="24"/>
        </w:rPr>
        <w:t xml:space="preserve">is threshold </w:t>
      </w:r>
      <w:r w:rsidR="006F2D92" w:rsidRPr="00D558AB">
        <w:rPr>
          <w:rStyle w:val="apple-style-span"/>
          <w:rFonts w:ascii="Times New Roman" w:hAnsi="Times New Roman" w:cs="Times New Roman"/>
          <w:color w:val="000000" w:themeColor="text1"/>
          <w:sz w:val="24"/>
          <w:szCs w:val="24"/>
        </w:rPr>
        <w:t xml:space="preserve">silhouette </w:t>
      </w:r>
      <w:r w:rsidRPr="00D558AB">
        <w:rPr>
          <w:rStyle w:val="apple-style-span"/>
          <w:rFonts w:ascii="Times New Roman" w:hAnsi="Times New Roman" w:cs="Times New Roman"/>
          <w:color w:val="000000" w:themeColor="text1"/>
          <w:sz w:val="24"/>
          <w:szCs w:val="24"/>
        </w:rPr>
        <w:t xml:space="preserve">index </w:t>
      </w:r>
      <w:r w:rsidR="006F2D92" w:rsidRPr="00D558AB">
        <w:rPr>
          <w:rStyle w:val="apple-style-span"/>
          <w:rFonts w:ascii="Times New Roman" w:hAnsi="Times New Roman" w:cs="Times New Roman"/>
          <w:color w:val="000000" w:themeColor="text1"/>
          <w:sz w:val="24"/>
          <w:szCs w:val="24"/>
        </w:rPr>
        <w:t>criteri</w:t>
      </w:r>
      <w:r w:rsidRPr="00D558AB">
        <w:rPr>
          <w:rStyle w:val="apple-style-span"/>
          <w:rFonts w:ascii="Times New Roman" w:hAnsi="Times New Roman" w:cs="Times New Roman"/>
          <w:color w:val="000000" w:themeColor="text1"/>
          <w:sz w:val="24"/>
          <w:szCs w:val="24"/>
        </w:rPr>
        <w:t>on are</w:t>
      </w:r>
      <w:r w:rsidR="006F2D92" w:rsidRPr="00D558AB">
        <w:rPr>
          <w:rStyle w:val="apple-style-span"/>
          <w:rFonts w:ascii="Times New Roman" w:hAnsi="Times New Roman" w:cs="Times New Roman"/>
          <w:color w:val="000000" w:themeColor="text1"/>
          <w:sz w:val="24"/>
          <w:szCs w:val="24"/>
        </w:rPr>
        <w:t xml:space="preserve"> considered significant in this study. </w:t>
      </w:r>
      <w:r w:rsidR="008610F7" w:rsidRPr="00D558AB">
        <w:rPr>
          <w:rFonts w:ascii="Times New Roman" w:hAnsi="Times New Roman" w:cs="Times New Roman"/>
          <w:color w:val="000000" w:themeColor="text1"/>
          <w:sz w:val="24"/>
          <w:szCs w:val="24"/>
        </w:rPr>
        <w:t xml:space="preserve">However, with respect to linkage methods, ‘centroid’ and ‘average’ methods have got high silhouette value (0.54, 0.45, and so on). But when the </w:t>
      </w:r>
      <w:proofErr w:type="spellStart"/>
      <w:r w:rsidR="008610F7" w:rsidRPr="00D558AB">
        <w:rPr>
          <w:rFonts w:ascii="Times New Roman" w:hAnsi="Times New Roman" w:cs="Times New Roman"/>
          <w:color w:val="000000" w:themeColor="text1"/>
          <w:sz w:val="24"/>
          <w:szCs w:val="24"/>
        </w:rPr>
        <w:t>dendrogram</w:t>
      </w:r>
      <w:proofErr w:type="spellEnd"/>
      <w:r w:rsidR="008610F7" w:rsidRPr="00D558AB">
        <w:rPr>
          <w:rFonts w:ascii="Times New Roman" w:hAnsi="Times New Roman" w:cs="Times New Roman"/>
          <w:color w:val="000000" w:themeColor="text1"/>
          <w:sz w:val="24"/>
          <w:szCs w:val="24"/>
        </w:rPr>
        <w:t xml:space="preserve"> tree was cut according to the cluster number, it </w:t>
      </w:r>
      <w:r w:rsidRPr="00D558AB">
        <w:rPr>
          <w:rFonts w:ascii="Times New Roman" w:hAnsi="Times New Roman" w:cs="Times New Roman"/>
          <w:color w:val="000000" w:themeColor="text1"/>
          <w:sz w:val="24"/>
          <w:szCs w:val="24"/>
        </w:rPr>
        <w:t xml:space="preserve">has been </w:t>
      </w:r>
      <w:r w:rsidR="008610F7" w:rsidRPr="00D558AB">
        <w:rPr>
          <w:rFonts w:ascii="Times New Roman" w:hAnsi="Times New Roman" w:cs="Times New Roman"/>
          <w:color w:val="000000" w:themeColor="text1"/>
          <w:sz w:val="24"/>
          <w:szCs w:val="24"/>
        </w:rPr>
        <w:t xml:space="preserve">found that these linkage methods with high silhouette values are sensitive to outliers and noise in the dataset compared to other methods, and consequently resulted in one large cluster and </w:t>
      </w:r>
      <w:r w:rsidRPr="00D558AB">
        <w:rPr>
          <w:rFonts w:ascii="Times New Roman" w:hAnsi="Times New Roman" w:cs="Times New Roman"/>
          <w:color w:val="000000" w:themeColor="text1"/>
          <w:sz w:val="24"/>
          <w:szCs w:val="24"/>
        </w:rPr>
        <w:t xml:space="preserve">multiple </w:t>
      </w:r>
      <w:r w:rsidR="008610F7" w:rsidRPr="00D558AB">
        <w:rPr>
          <w:rFonts w:ascii="Times New Roman" w:hAnsi="Times New Roman" w:cs="Times New Roman"/>
          <w:color w:val="000000" w:themeColor="text1"/>
          <w:sz w:val="24"/>
          <w:szCs w:val="24"/>
        </w:rPr>
        <w:t>clusters of small sizes.</w:t>
      </w:r>
    </w:p>
    <w:p w14:paraId="4078F3BB" w14:textId="77777777" w:rsidR="00DD0289" w:rsidRDefault="00DD0289">
      <w:pPr>
        <w:spacing w:after="160" w:line="259" w:lineRule="auto"/>
        <w:rPr>
          <w:rFonts w:ascii="Times New Roman" w:hAnsi="Times New Roman" w:cs="Times New Roman"/>
          <w:i/>
          <w:color w:val="000000" w:themeColor="text1"/>
        </w:rPr>
      </w:pPr>
      <w:r>
        <w:rPr>
          <w:rFonts w:ascii="Times New Roman" w:hAnsi="Times New Roman" w:cs="Times New Roman"/>
          <w:i/>
          <w:color w:val="000000" w:themeColor="text1"/>
        </w:rPr>
        <w:br w:type="page"/>
      </w:r>
    </w:p>
    <w:tbl>
      <w:tblPr>
        <w:tblpPr w:leftFromText="180" w:rightFromText="180" w:vertAnchor="text" w:horzAnchor="margin" w:tblpX="-1048" w:tblpY="491"/>
        <w:tblW w:w="10220" w:type="dxa"/>
        <w:tblLayout w:type="fixed"/>
        <w:tblLook w:val="04A0" w:firstRow="1" w:lastRow="0" w:firstColumn="1" w:lastColumn="0" w:noHBand="0" w:noVBand="1"/>
      </w:tblPr>
      <w:tblGrid>
        <w:gridCol w:w="1418"/>
        <w:gridCol w:w="1418"/>
        <w:gridCol w:w="1069"/>
        <w:gridCol w:w="805"/>
        <w:gridCol w:w="1075"/>
        <w:gridCol w:w="1210"/>
        <w:gridCol w:w="940"/>
        <w:gridCol w:w="1075"/>
        <w:gridCol w:w="1210"/>
      </w:tblGrid>
      <w:tr w:rsidR="00DD0289" w:rsidRPr="00DD0289" w14:paraId="67652270" w14:textId="77777777" w:rsidTr="00024EBC">
        <w:trPr>
          <w:trHeight w:val="232"/>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EAB2D"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lastRenderedPageBreak/>
              <w:t>Experiment No</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698AD4"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Hierarchical Clustering</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FCAAC"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No of clusters</w:t>
            </w:r>
          </w:p>
        </w:tc>
        <w:tc>
          <w:tcPr>
            <w:tcW w:w="3090" w:type="dxa"/>
            <w:gridSpan w:val="3"/>
            <w:tcBorders>
              <w:top w:val="single" w:sz="4" w:space="0" w:color="auto"/>
              <w:left w:val="nil"/>
              <w:bottom w:val="single" w:sz="4" w:space="0" w:color="auto"/>
              <w:right w:val="single" w:sz="4" w:space="0" w:color="auto"/>
            </w:tcBorders>
            <w:shd w:val="clear" w:color="auto" w:fill="auto"/>
            <w:vAlign w:val="bottom"/>
            <w:hideMark/>
          </w:tcPr>
          <w:p w14:paraId="1D0EF24B"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Silhouette</w:t>
            </w:r>
          </w:p>
        </w:tc>
        <w:tc>
          <w:tcPr>
            <w:tcW w:w="3225" w:type="dxa"/>
            <w:gridSpan w:val="3"/>
            <w:tcBorders>
              <w:top w:val="single" w:sz="4" w:space="0" w:color="auto"/>
              <w:left w:val="nil"/>
              <w:bottom w:val="single" w:sz="4" w:space="0" w:color="auto"/>
              <w:right w:val="single" w:sz="4" w:space="0" w:color="auto"/>
            </w:tcBorders>
            <w:shd w:val="clear" w:color="auto" w:fill="auto"/>
            <w:vAlign w:val="center"/>
            <w:hideMark/>
          </w:tcPr>
          <w:p w14:paraId="6171D780"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 xml:space="preserve">DB Index </w:t>
            </w:r>
          </w:p>
        </w:tc>
      </w:tr>
      <w:tr w:rsidR="00DD0289" w:rsidRPr="00DD0289" w14:paraId="6450756D" w14:textId="77777777" w:rsidTr="00024EBC">
        <w:trPr>
          <w:trHeight w:val="232"/>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DE713D5"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4F0907F"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6BE421DD"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805" w:type="dxa"/>
            <w:tcBorders>
              <w:top w:val="nil"/>
              <w:left w:val="nil"/>
              <w:bottom w:val="single" w:sz="4" w:space="0" w:color="auto"/>
              <w:right w:val="single" w:sz="4" w:space="0" w:color="auto"/>
            </w:tcBorders>
            <w:shd w:val="clear" w:color="auto" w:fill="auto"/>
            <w:noWrap/>
            <w:vAlign w:val="bottom"/>
            <w:hideMark/>
          </w:tcPr>
          <w:p w14:paraId="29F4114D" w14:textId="4C6CB2E5" w:rsidR="00DD0289" w:rsidRPr="00DD0289" w:rsidRDefault="00DD0289" w:rsidP="00024EBC">
            <w:pPr>
              <w:spacing w:after="0" w:line="240" w:lineRule="auto"/>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GDM</w:t>
            </w:r>
          </w:p>
        </w:tc>
        <w:tc>
          <w:tcPr>
            <w:tcW w:w="1075" w:type="dxa"/>
            <w:tcBorders>
              <w:top w:val="nil"/>
              <w:left w:val="nil"/>
              <w:bottom w:val="single" w:sz="4" w:space="0" w:color="auto"/>
              <w:right w:val="single" w:sz="4" w:space="0" w:color="auto"/>
            </w:tcBorders>
            <w:shd w:val="clear" w:color="auto" w:fill="auto"/>
            <w:noWrap/>
            <w:vAlign w:val="bottom"/>
            <w:hideMark/>
          </w:tcPr>
          <w:p w14:paraId="13486DC0" w14:textId="77777777" w:rsidR="00DD0289" w:rsidRPr="00DD0289" w:rsidRDefault="00DD0289" w:rsidP="00024EBC">
            <w:pPr>
              <w:spacing w:after="0" w:line="240" w:lineRule="auto"/>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Gower's</w:t>
            </w:r>
          </w:p>
        </w:tc>
        <w:tc>
          <w:tcPr>
            <w:tcW w:w="1210" w:type="dxa"/>
            <w:tcBorders>
              <w:top w:val="nil"/>
              <w:left w:val="nil"/>
              <w:bottom w:val="single" w:sz="4" w:space="0" w:color="auto"/>
              <w:right w:val="single" w:sz="4" w:space="0" w:color="auto"/>
            </w:tcBorders>
            <w:shd w:val="clear" w:color="auto" w:fill="auto"/>
            <w:noWrap/>
            <w:vAlign w:val="bottom"/>
            <w:hideMark/>
          </w:tcPr>
          <w:p w14:paraId="5CA709C2" w14:textId="77777777" w:rsidR="00DD0289" w:rsidRPr="00DD0289" w:rsidRDefault="00DD0289" w:rsidP="00024EBC">
            <w:pPr>
              <w:spacing w:after="0" w:line="240" w:lineRule="auto"/>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Euclidean</w:t>
            </w:r>
          </w:p>
        </w:tc>
        <w:tc>
          <w:tcPr>
            <w:tcW w:w="940" w:type="dxa"/>
            <w:tcBorders>
              <w:top w:val="nil"/>
              <w:left w:val="nil"/>
              <w:bottom w:val="single" w:sz="4" w:space="0" w:color="auto"/>
              <w:right w:val="single" w:sz="4" w:space="0" w:color="auto"/>
            </w:tcBorders>
            <w:shd w:val="clear" w:color="auto" w:fill="auto"/>
            <w:noWrap/>
            <w:vAlign w:val="bottom"/>
            <w:hideMark/>
          </w:tcPr>
          <w:p w14:paraId="0F2E3B5C" w14:textId="77777777" w:rsidR="00DD0289" w:rsidRPr="00DD0289" w:rsidRDefault="00DD0289" w:rsidP="00024EBC">
            <w:pPr>
              <w:spacing w:after="0" w:line="240" w:lineRule="auto"/>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 xml:space="preserve"> GDM</w:t>
            </w:r>
          </w:p>
        </w:tc>
        <w:tc>
          <w:tcPr>
            <w:tcW w:w="1075" w:type="dxa"/>
            <w:tcBorders>
              <w:top w:val="nil"/>
              <w:left w:val="nil"/>
              <w:bottom w:val="single" w:sz="4" w:space="0" w:color="auto"/>
              <w:right w:val="single" w:sz="4" w:space="0" w:color="auto"/>
            </w:tcBorders>
            <w:shd w:val="clear" w:color="auto" w:fill="auto"/>
            <w:noWrap/>
            <w:vAlign w:val="bottom"/>
            <w:hideMark/>
          </w:tcPr>
          <w:p w14:paraId="7BA7F0C4" w14:textId="77777777" w:rsidR="00DD0289" w:rsidRPr="00DD0289" w:rsidRDefault="00DD0289" w:rsidP="00024EBC">
            <w:pPr>
              <w:spacing w:after="0" w:line="240" w:lineRule="auto"/>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Gower's</w:t>
            </w:r>
          </w:p>
        </w:tc>
        <w:tc>
          <w:tcPr>
            <w:tcW w:w="1210" w:type="dxa"/>
            <w:tcBorders>
              <w:top w:val="nil"/>
              <w:left w:val="nil"/>
              <w:bottom w:val="single" w:sz="4" w:space="0" w:color="auto"/>
              <w:right w:val="single" w:sz="4" w:space="0" w:color="auto"/>
            </w:tcBorders>
            <w:shd w:val="clear" w:color="auto" w:fill="auto"/>
            <w:noWrap/>
            <w:vAlign w:val="bottom"/>
            <w:hideMark/>
          </w:tcPr>
          <w:p w14:paraId="74CC7FD1" w14:textId="77777777" w:rsidR="00DD0289" w:rsidRPr="00DD0289" w:rsidRDefault="00DD0289" w:rsidP="00024EBC">
            <w:pPr>
              <w:spacing w:after="0" w:line="240" w:lineRule="auto"/>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Euclidean</w:t>
            </w:r>
          </w:p>
        </w:tc>
      </w:tr>
      <w:tr w:rsidR="00DD0289" w:rsidRPr="00DD0289" w14:paraId="5A37F275" w14:textId="77777777" w:rsidTr="00024EBC">
        <w:trPr>
          <w:trHeight w:val="223"/>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7DB5C437"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w:t>
            </w:r>
          </w:p>
        </w:tc>
        <w:tc>
          <w:tcPr>
            <w:tcW w:w="1418" w:type="dxa"/>
            <w:vMerge w:val="restart"/>
            <w:tcBorders>
              <w:top w:val="nil"/>
              <w:left w:val="single" w:sz="4" w:space="0" w:color="auto"/>
              <w:bottom w:val="single" w:sz="4" w:space="0" w:color="auto"/>
              <w:right w:val="single" w:sz="4" w:space="0" w:color="auto"/>
            </w:tcBorders>
            <w:shd w:val="clear" w:color="000000" w:fill="DAEEF3"/>
            <w:vAlign w:val="center"/>
            <w:hideMark/>
          </w:tcPr>
          <w:p w14:paraId="41356838"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Ward method (ward.D2)</w:t>
            </w:r>
          </w:p>
        </w:tc>
        <w:tc>
          <w:tcPr>
            <w:tcW w:w="1069" w:type="dxa"/>
            <w:tcBorders>
              <w:top w:val="nil"/>
              <w:left w:val="nil"/>
              <w:bottom w:val="single" w:sz="4" w:space="0" w:color="auto"/>
              <w:right w:val="single" w:sz="4" w:space="0" w:color="auto"/>
            </w:tcBorders>
            <w:shd w:val="clear" w:color="000000" w:fill="DAEEF3"/>
            <w:noWrap/>
            <w:vAlign w:val="bottom"/>
            <w:hideMark/>
          </w:tcPr>
          <w:p w14:paraId="38EBF81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2</w:t>
            </w:r>
          </w:p>
        </w:tc>
        <w:tc>
          <w:tcPr>
            <w:tcW w:w="805" w:type="dxa"/>
            <w:tcBorders>
              <w:top w:val="nil"/>
              <w:left w:val="nil"/>
              <w:bottom w:val="single" w:sz="4" w:space="0" w:color="auto"/>
              <w:right w:val="single" w:sz="4" w:space="0" w:color="auto"/>
            </w:tcBorders>
            <w:shd w:val="clear" w:color="000000" w:fill="DAEEF3"/>
            <w:noWrap/>
            <w:vAlign w:val="bottom"/>
            <w:hideMark/>
          </w:tcPr>
          <w:p w14:paraId="4F99A30F"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w:t>
            </w:r>
          </w:p>
        </w:tc>
        <w:tc>
          <w:tcPr>
            <w:tcW w:w="1075" w:type="dxa"/>
            <w:tcBorders>
              <w:top w:val="nil"/>
              <w:left w:val="nil"/>
              <w:bottom w:val="single" w:sz="4" w:space="0" w:color="auto"/>
              <w:right w:val="single" w:sz="4" w:space="0" w:color="auto"/>
            </w:tcBorders>
            <w:shd w:val="clear" w:color="000000" w:fill="DAEEF3"/>
            <w:noWrap/>
            <w:vAlign w:val="bottom"/>
            <w:hideMark/>
          </w:tcPr>
          <w:p w14:paraId="54115755"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0.15</w:t>
            </w:r>
          </w:p>
        </w:tc>
        <w:tc>
          <w:tcPr>
            <w:tcW w:w="1210" w:type="dxa"/>
            <w:tcBorders>
              <w:top w:val="nil"/>
              <w:left w:val="nil"/>
              <w:bottom w:val="single" w:sz="4" w:space="0" w:color="auto"/>
              <w:right w:val="single" w:sz="4" w:space="0" w:color="auto"/>
            </w:tcBorders>
            <w:shd w:val="clear" w:color="000000" w:fill="DAEEF3"/>
            <w:noWrap/>
            <w:vAlign w:val="bottom"/>
            <w:hideMark/>
          </w:tcPr>
          <w:p w14:paraId="38502C66"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0.24</w:t>
            </w:r>
          </w:p>
        </w:tc>
        <w:tc>
          <w:tcPr>
            <w:tcW w:w="940" w:type="dxa"/>
            <w:vMerge w:val="restart"/>
            <w:tcBorders>
              <w:top w:val="nil"/>
              <w:left w:val="single" w:sz="4" w:space="0" w:color="auto"/>
              <w:bottom w:val="single" w:sz="4" w:space="0" w:color="auto"/>
              <w:right w:val="single" w:sz="4" w:space="0" w:color="auto"/>
            </w:tcBorders>
            <w:shd w:val="clear" w:color="000000" w:fill="DAEEF3"/>
            <w:vAlign w:val="center"/>
            <w:hideMark/>
          </w:tcPr>
          <w:p w14:paraId="76C41AB2"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4 clusters= 1.7404</w:t>
            </w:r>
          </w:p>
        </w:tc>
        <w:tc>
          <w:tcPr>
            <w:tcW w:w="1075"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5C41101B"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min DB for 3 clusters= 1.4259</w:t>
            </w:r>
          </w:p>
        </w:tc>
        <w:tc>
          <w:tcPr>
            <w:tcW w:w="1210"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4713B5F2"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2 clusters= 1.5423</w:t>
            </w:r>
          </w:p>
        </w:tc>
      </w:tr>
      <w:tr w:rsidR="00DD0289" w:rsidRPr="00DD0289" w14:paraId="65574B9C"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2F5D61C6"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w:t>
            </w:r>
          </w:p>
        </w:tc>
        <w:tc>
          <w:tcPr>
            <w:tcW w:w="1418" w:type="dxa"/>
            <w:vMerge/>
            <w:tcBorders>
              <w:top w:val="nil"/>
              <w:left w:val="single" w:sz="4" w:space="0" w:color="auto"/>
              <w:bottom w:val="single" w:sz="4" w:space="0" w:color="auto"/>
              <w:right w:val="single" w:sz="4" w:space="0" w:color="auto"/>
            </w:tcBorders>
            <w:vAlign w:val="center"/>
            <w:hideMark/>
          </w:tcPr>
          <w:p w14:paraId="2C7CB8A8"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47C4C2B2"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3</w:t>
            </w:r>
          </w:p>
        </w:tc>
        <w:tc>
          <w:tcPr>
            <w:tcW w:w="805" w:type="dxa"/>
            <w:tcBorders>
              <w:top w:val="nil"/>
              <w:left w:val="nil"/>
              <w:bottom w:val="single" w:sz="4" w:space="0" w:color="auto"/>
              <w:right w:val="single" w:sz="4" w:space="0" w:color="auto"/>
            </w:tcBorders>
            <w:shd w:val="clear" w:color="000000" w:fill="DAEEF3"/>
            <w:noWrap/>
            <w:vAlign w:val="bottom"/>
            <w:hideMark/>
          </w:tcPr>
          <w:p w14:paraId="626E134F"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0.13</w:t>
            </w:r>
          </w:p>
        </w:tc>
        <w:tc>
          <w:tcPr>
            <w:tcW w:w="1075" w:type="dxa"/>
            <w:tcBorders>
              <w:top w:val="nil"/>
              <w:left w:val="nil"/>
              <w:bottom w:val="single" w:sz="4" w:space="0" w:color="auto"/>
              <w:right w:val="single" w:sz="4" w:space="0" w:color="auto"/>
            </w:tcBorders>
            <w:shd w:val="clear" w:color="000000" w:fill="DAEEF3"/>
            <w:noWrap/>
            <w:vAlign w:val="bottom"/>
            <w:hideMark/>
          </w:tcPr>
          <w:p w14:paraId="33E7A613"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0.16</w:t>
            </w:r>
          </w:p>
        </w:tc>
        <w:tc>
          <w:tcPr>
            <w:tcW w:w="1210" w:type="dxa"/>
            <w:tcBorders>
              <w:top w:val="nil"/>
              <w:left w:val="nil"/>
              <w:bottom w:val="single" w:sz="4" w:space="0" w:color="auto"/>
              <w:right w:val="single" w:sz="4" w:space="0" w:color="auto"/>
            </w:tcBorders>
            <w:shd w:val="clear" w:color="000000" w:fill="DAEEF3"/>
            <w:noWrap/>
            <w:vAlign w:val="bottom"/>
            <w:hideMark/>
          </w:tcPr>
          <w:p w14:paraId="58DB01B7"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0.12</w:t>
            </w:r>
          </w:p>
        </w:tc>
        <w:tc>
          <w:tcPr>
            <w:tcW w:w="940" w:type="dxa"/>
            <w:vMerge/>
            <w:tcBorders>
              <w:top w:val="nil"/>
              <w:left w:val="single" w:sz="4" w:space="0" w:color="auto"/>
              <w:bottom w:val="single" w:sz="4" w:space="0" w:color="auto"/>
              <w:right w:val="single" w:sz="4" w:space="0" w:color="auto"/>
            </w:tcBorders>
            <w:vAlign w:val="center"/>
            <w:hideMark/>
          </w:tcPr>
          <w:p w14:paraId="64DDA903"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26A9C8A2"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5A82C1F2"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762F3B44"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60FC92AF"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3</w:t>
            </w:r>
          </w:p>
        </w:tc>
        <w:tc>
          <w:tcPr>
            <w:tcW w:w="1418" w:type="dxa"/>
            <w:vMerge/>
            <w:tcBorders>
              <w:top w:val="nil"/>
              <w:left w:val="single" w:sz="4" w:space="0" w:color="auto"/>
              <w:bottom w:val="single" w:sz="4" w:space="0" w:color="auto"/>
              <w:right w:val="single" w:sz="4" w:space="0" w:color="auto"/>
            </w:tcBorders>
            <w:vAlign w:val="center"/>
            <w:hideMark/>
          </w:tcPr>
          <w:p w14:paraId="54943CCF"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55EDA6FE"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4</w:t>
            </w:r>
          </w:p>
        </w:tc>
        <w:tc>
          <w:tcPr>
            <w:tcW w:w="805" w:type="dxa"/>
            <w:tcBorders>
              <w:top w:val="nil"/>
              <w:left w:val="nil"/>
              <w:bottom w:val="single" w:sz="4" w:space="0" w:color="auto"/>
              <w:right w:val="single" w:sz="4" w:space="0" w:color="auto"/>
            </w:tcBorders>
            <w:shd w:val="clear" w:color="000000" w:fill="DAEEF3"/>
            <w:noWrap/>
            <w:vAlign w:val="bottom"/>
            <w:hideMark/>
          </w:tcPr>
          <w:p w14:paraId="192C374A"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0.12</w:t>
            </w:r>
          </w:p>
        </w:tc>
        <w:tc>
          <w:tcPr>
            <w:tcW w:w="1075" w:type="dxa"/>
            <w:tcBorders>
              <w:top w:val="nil"/>
              <w:left w:val="nil"/>
              <w:bottom w:val="single" w:sz="4" w:space="0" w:color="auto"/>
              <w:right w:val="single" w:sz="4" w:space="0" w:color="auto"/>
            </w:tcBorders>
            <w:shd w:val="clear" w:color="000000" w:fill="DAEEF3"/>
            <w:noWrap/>
            <w:vAlign w:val="bottom"/>
            <w:hideMark/>
          </w:tcPr>
          <w:p w14:paraId="5051E3A1"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0.12</w:t>
            </w:r>
          </w:p>
        </w:tc>
        <w:tc>
          <w:tcPr>
            <w:tcW w:w="1210" w:type="dxa"/>
            <w:tcBorders>
              <w:top w:val="nil"/>
              <w:left w:val="nil"/>
              <w:bottom w:val="single" w:sz="4" w:space="0" w:color="auto"/>
              <w:right w:val="single" w:sz="4" w:space="0" w:color="auto"/>
            </w:tcBorders>
            <w:shd w:val="clear" w:color="000000" w:fill="DAEEF3"/>
            <w:noWrap/>
            <w:vAlign w:val="bottom"/>
            <w:hideMark/>
          </w:tcPr>
          <w:p w14:paraId="709677D8"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w:t>
            </w:r>
          </w:p>
        </w:tc>
        <w:tc>
          <w:tcPr>
            <w:tcW w:w="940" w:type="dxa"/>
            <w:vMerge/>
            <w:tcBorders>
              <w:top w:val="nil"/>
              <w:left w:val="single" w:sz="4" w:space="0" w:color="auto"/>
              <w:bottom w:val="single" w:sz="4" w:space="0" w:color="auto"/>
              <w:right w:val="single" w:sz="4" w:space="0" w:color="auto"/>
            </w:tcBorders>
            <w:vAlign w:val="center"/>
            <w:hideMark/>
          </w:tcPr>
          <w:p w14:paraId="578089EF"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79388863"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08D533C1"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2EC537C9" w14:textId="77777777" w:rsidTr="00024EBC">
        <w:trPr>
          <w:trHeight w:val="223"/>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0D019CD6"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4</w:t>
            </w:r>
          </w:p>
        </w:tc>
        <w:tc>
          <w:tcPr>
            <w:tcW w:w="1418" w:type="dxa"/>
            <w:vMerge/>
            <w:tcBorders>
              <w:top w:val="nil"/>
              <w:left w:val="single" w:sz="4" w:space="0" w:color="auto"/>
              <w:bottom w:val="single" w:sz="4" w:space="0" w:color="auto"/>
              <w:right w:val="single" w:sz="4" w:space="0" w:color="auto"/>
            </w:tcBorders>
            <w:vAlign w:val="center"/>
            <w:hideMark/>
          </w:tcPr>
          <w:p w14:paraId="11EA7E69"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6C002C40"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5</w:t>
            </w:r>
          </w:p>
        </w:tc>
        <w:tc>
          <w:tcPr>
            <w:tcW w:w="805" w:type="dxa"/>
            <w:tcBorders>
              <w:top w:val="nil"/>
              <w:left w:val="nil"/>
              <w:bottom w:val="single" w:sz="4" w:space="0" w:color="auto"/>
              <w:right w:val="single" w:sz="4" w:space="0" w:color="auto"/>
            </w:tcBorders>
            <w:shd w:val="clear" w:color="000000" w:fill="DAEEF3"/>
            <w:noWrap/>
            <w:vAlign w:val="bottom"/>
            <w:hideMark/>
          </w:tcPr>
          <w:p w14:paraId="5DAE969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0.09</w:t>
            </w:r>
          </w:p>
        </w:tc>
        <w:tc>
          <w:tcPr>
            <w:tcW w:w="1075" w:type="dxa"/>
            <w:tcBorders>
              <w:top w:val="nil"/>
              <w:left w:val="nil"/>
              <w:bottom w:val="single" w:sz="4" w:space="0" w:color="auto"/>
              <w:right w:val="single" w:sz="4" w:space="0" w:color="auto"/>
            </w:tcBorders>
            <w:shd w:val="clear" w:color="000000" w:fill="DAEEF3"/>
            <w:noWrap/>
            <w:vAlign w:val="bottom"/>
            <w:hideMark/>
          </w:tcPr>
          <w:p w14:paraId="0DD45576"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0.11</w:t>
            </w:r>
          </w:p>
        </w:tc>
        <w:tc>
          <w:tcPr>
            <w:tcW w:w="1210" w:type="dxa"/>
            <w:tcBorders>
              <w:top w:val="nil"/>
              <w:left w:val="nil"/>
              <w:bottom w:val="single" w:sz="4" w:space="0" w:color="auto"/>
              <w:right w:val="single" w:sz="4" w:space="0" w:color="auto"/>
            </w:tcBorders>
            <w:shd w:val="clear" w:color="000000" w:fill="DAEEF3"/>
            <w:noWrap/>
            <w:vAlign w:val="bottom"/>
            <w:hideMark/>
          </w:tcPr>
          <w:p w14:paraId="25DF363B"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0.09</w:t>
            </w:r>
          </w:p>
        </w:tc>
        <w:tc>
          <w:tcPr>
            <w:tcW w:w="940" w:type="dxa"/>
            <w:vMerge/>
            <w:tcBorders>
              <w:top w:val="nil"/>
              <w:left w:val="single" w:sz="4" w:space="0" w:color="auto"/>
              <w:bottom w:val="single" w:sz="4" w:space="0" w:color="auto"/>
              <w:right w:val="single" w:sz="4" w:space="0" w:color="auto"/>
            </w:tcBorders>
            <w:vAlign w:val="center"/>
            <w:hideMark/>
          </w:tcPr>
          <w:p w14:paraId="7F304F45"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7B5E0219"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608378FC"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0CFBE39B"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5EF9E47F"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5</w:t>
            </w:r>
          </w:p>
        </w:tc>
        <w:tc>
          <w:tcPr>
            <w:tcW w:w="1418" w:type="dxa"/>
            <w:vMerge/>
            <w:tcBorders>
              <w:top w:val="nil"/>
              <w:left w:val="single" w:sz="4" w:space="0" w:color="auto"/>
              <w:bottom w:val="single" w:sz="4" w:space="0" w:color="auto"/>
              <w:right w:val="single" w:sz="4" w:space="0" w:color="auto"/>
            </w:tcBorders>
            <w:vAlign w:val="center"/>
            <w:hideMark/>
          </w:tcPr>
          <w:p w14:paraId="33BFCB1B"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5FDFA505"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6</w:t>
            </w:r>
          </w:p>
        </w:tc>
        <w:tc>
          <w:tcPr>
            <w:tcW w:w="805" w:type="dxa"/>
            <w:tcBorders>
              <w:top w:val="nil"/>
              <w:left w:val="nil"/>
              <w:bottom w:val="single" w:sz="4" w:space="0" w:color="auto"/>
              <w:right w:val="single" w:sz="4" w:space="0" w:color="auto"/>
            </w:tcBorders>
            <w:shd w:val="clear" w:color="000000" w:fill="DAEEF3"/>
            <w:noWrap/>
            <w:vAlign w:val="bottom"/>
            <w:hideMark/>
          </w:tcPr>
          <w:p w14:paraId="21CAA555"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0.08</w:t>
            </w:r>
          </w:p>
        </w:tc>
        <w:tc>
          <w:tcPr>
            <w:tcW w:w="1075" w:type="dxa"/>
            <w:tcBorders>
              <w:top w:val="nil"/>
              <w:left w:val="nil"/>
              <w:bottom w:val="single" w:sz="4" w:space="0" w:color="auto"/>
              <w:right w:val="single" w:sz="4" w:space="0" w:color="auto"/>
            </w:tcBorders>
            <w:shd w:val="clear" w:color="000000" w:fill="DAEEF3"/>
            <w:noWrap/>
            <w:vAlign w:val="bottom"/>
            <w:hideMark/>
          </w:tcPr>
          <w:p w14:paraId="763572A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w:t>
            </w:r>
          </w:p>
        </w:tc>
        <w:tc>
          <w:tcPr>
            <w:tcW w:w="1210" w:type="dxa"/>
            <w:tcBorders>
              <w:top w:val="nil"/>
              <w:left w:val="nil"/>
              <w:bottom w:val="single" w:sz="4" w:space="0" w:color="auto"/>
              <w:right w:val="single" w:sz="4" w:space="0" w:color="auto"/>
            </w:tcBorders>
            <w:shd w:val="clear" w:color="000000" w:fill="DAEEF3"/>
            <w:noWrap/>
            <w:vAlign w:val="bottom"/>
            <w:hideMark/>
          </w:tcPr>
          <w:p w14:paraId="7B7CB3DA"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0.07</w:t>
            </w:r>
          </w:p>
        </w:tc>
        <w:tc>
          <w:tcPr>
            <w:tcW w:w="940" w:type="dxa"/>
            <w:vMerge/>
            <w:tcBorders>
              <w:top w:val="nil"/>
              <w:left w:val="single" w:sz="4" w:space="0" w:color="auto"/>
              <w:bottom w:val="single" w:sz="4" w:space="0" w:color="auto"/>
              <w:right w:val="single" w:sz="4" w:space="0" w:color="auto"/>
            </w:tcBorders>
            <w:vAlign w:val="center"/>
            <w:hideMark/>
          </w:tcPr>
          <w:p w14:paraId="7A0CB923"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55277929"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66600710"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46666087"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36576F46"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6</w:t>
            </w:r>
          </w:p>
        </w:tc>
        <w:tc>
          <w:tcPr>
            <w:tcW w:w="1418" w:type="dxa"/>
            <w:vMerge w:val="restart"/>
            <w:tcBorders>
              <w:top w:val="nil"/>
              <w:left w:val="single" w:sz="4" w:space="0" w:color="auto"/>
              <w:bottom w:val="single" w:sz="4" w:space="0" w:color="auto"/>
              <w:right w:val="single" w:sz="4" w:space="0" w:color="auto"/>
            </w:tcBorders>
            <w:shd w:val="clear" w:color="000000" w:fill="FDE9D9"/>
            <w:vAlign w:val="center"/>
            <w:hideMark/>
          </w:tcPr>
          <w:p w14:paraId="5354B296"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 xml:space="preserve">Complete </w:t>
            </w:r>
          </w:p>
        </w:tc>
        <w:tc>
          <w:tcPr>
            <w:tcW w:w="1069" w:type="dxa"/>
            <w:tcBorders>
              <w:top w:val="nil"/>
              <w:left w:val="nil"/>
              <w:bottom w:val="single" w:sz="4" w:space="0" w:color="auto"/>
              <w:right w:val="single" w:sz="4" w:space="0" w:color="auto"/>
            </w:tcBorders>
            <w:shd w:val="clear" w:color="000000" w:fill="FDE9D9"/>
            <w:noWrap/>
            <w:vAlign w:val="bottom"/>
            <w:hideMark/>
          </w:tcPr>
          <w:p w14:paraId="7353FC61"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2</w:t>
            </w:r>
          </w:p>
        </w:tc>
        <w:tc>
          <w:tcPr>
            <w:tcW w:w="805" w:type="dxa"/>
            <w:tcBorders>
              <w:top w:val="nil"/>
              <w:left w:val="nil"/>
              <w:bottom w:val="single" w:sz="4" w:space="0" w:color="auto"/>
              <w:right w:val="single" w:sz="4" w:space="0" w:color="auto"/>
            </w:tcBorders>
            <w:shd w:val="clear" w:color="000000" w:fill="FDE9D9"/>
            <w:noWrap/>
            <w:vAlign w:val="bottom"/>
            <w:hideMark/>
          </w:tcPr>
          <w:p w14:paraId="780617E9"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0.18</w:t>
            </w:r>
          </w:p>
        </w:tc>
        <w:tc>
          <w:tcPr>
            <w:tcW w:w="1075" w:type="dxa"/>
            <w:tcBorders>
              <w:top w:val="nil"/>
              <w:left w:val="nil"/>
              <w:bottom w:val="single" w:sz="4" w:space="0" w:color="auto"/>
              <w:right w:val="single" w:sz="4" w:space="0" w:color="auto"/>
            </w:tcBorders>
            <w:shd w:val="clear" w:color="000000" w:fill="FDE9D9"/>
            <w:noWrap/>
            <w:vAlign w:val="bottom"/>
            <w:hideMark/>
          </w:tcPr>
          <w:p w14:paraId="1CD03D75"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0.13</w:t>
            </w:r>
          </w:p>
        </w:tc>
        <w:tc>
          <w:tcPr>
            <w:tcW w:w="1210" w:type="dxa"/>
            <w:tcBorders>
              <w:top w:val="nil"/>
              <w:left w:val="nil"/>
              <w:bottom w:val="single" w:sz="4" w:space="0" w:color="auto"/>
              <w:right w:val="single" w:sz="4" w:space="0" w:color="auto"/>
            </w:tcBorders>
            <w:shd w:val="clear" w:color="000000" w:fill="FDE9D9"/>
            <w:noWrap/>
            <w:vAlign w:val="bottom"/>
            <w:hideMark/>
          </w:tcPr>
          <w:p w14:paraId="7BD2760F"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0.12</w:t>
            </w:r>
          </w:p>
        </w:tc>
        <w:tc>
          <w:tcPr>
            <w:tcW w:w="940"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5408255E"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2 clusters= 1.8321</w:t>
            </w:r>
          </w:p>
        </w:tc>
        <w:tc>
          <w:tcPr>
            <w:tcW w:w="1075"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578E742B"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min DB for 3 clusters= 1.4450</w:t>
            </w:r>
          </w:p>
        </w:tc>
        <w:tc>
          <w:tcPr>
            <w:tcW w:w="1210"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0F0B7A7A"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3 clusters= 1.4894</w:t>
            </w:r>
          </w:p>
        </w:tc>
      </w:tr>
      <w:tr w:rsidR="00DD0289" w:rsidRPr="00DD0289" w14:paraId="25B6C30C"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6091FC73"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7</w:t>
            </w:r>
          </w:p>
        </w:tc>
        <w:tc>
          <w:tcPr>
            <w:tcW w:w="1418" w:type="dxa"/>
            <w:vMerge/>
            <w:tcBorders>
              <w:top w:val="nil"/>
              <w:left w:val="single" w:sz="4" w:space="0" w:color="auto"/>
              <w:bottom w:val="single" w:sz="4" w:space="0" w:color="auto"/>
              <w:right w:val="single" w:sz="4" w:space="0" w:color="auto"/>
            </w:tcBorders>
            <w:vAlign w:val="center"/>
            <w:hideMark/>
          </w:tcPr>
          <w:p w14:paraId="5B8EA6B6"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0A9E7348"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3</w:t>
            </w:r>
          </w:p>
        </w:tc>
        <w:tc>
          <w:tcPr>
            <w:tcW w:w="805" w:type="dxa"/>
            <w:tcBorders>
              <w:top w:val="nil"/>
              <w:left w:val="nil"/>
              <w:bottom w:val="single" w:sz="4" w:space="0" w:color="auto"/>
              <w:right w:val="single" w:sz="4" w:space="0" w:color="auto"/>
            </w:tcBorders>
            <w:shd w:val="clear" w:color="000000" w:fill="FDE9D9"/>
            <w:noWrap/>
            <w:vAlign w:val="bottom"/>
            <w:hideMark/>
          </w:tcPr>
          <w:p w14:paraId="7BB9387E"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w:t>
            </w:r>
          </w:p>
        </w:tc>
        <w:tc>
          <w:tcPr>
            <w:tcW w:w="1075" w:type="dxa"/>
            <w:tcBorders>
              <w:top w:val="nil"/>
              <w:left w:val="nil"/>
              <w:bottom w:val="single" w:sz="4" w:space="0" w:color="auto"/>
              <w:right w:val="single" w:sz="4" w:space="0" w:color="auto"/>
            </w:tcBorders>
            <w:shd w:val="clear" w:color="000000" w:fill="FDE9D9"/>
            <w:noWrap/>
            <w:vAlign w:val="bottom"/>
            <w:hideMark/>
          </w:tcPr>
          <w:p w14:paraId="0BB9217A"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0.15</w:t>
            </w:r>
          </w:p>
        </w:tc>
        <w:tc>
          <w:tcPr>
            <w:tcW w:w="1210" w:type="dxa"/>
            <w:tcBorders>
              <w:top w:val="nil"/>
              <w:left w:val="nil"/>
              <w:bottom w:val="single" w:sz="4" w:space="0" w:color="auto"/>
              <w:right w:val="single" w:sz="4" w:space="0" w:color="auto"/>
            </w:tcBorders>
            <w:shd w:val="clear" w:color="000000" w:fill="FDE9D9"/>
            <w:noWrap/>
            <w:vAlign w:val="bottom"/>
            <w:hideMark/>
          </w:tcPr>
          <w:p w14:paraId="584607C8"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0.13</w:t>
            </w:r>
          </w:p>
        </w:tc>
        <w:tc>
          <w:tcPr>
            <w:tcW w:w="940" w:type="dxa"/>
            <w:vMerge/>
            <w:tcBorders>
              <w:top w:val="nil"/>
              <w:left w:val="single" w:sz="4" w:space="0" w:color="auto"/>
              <w:bottom w:val="single" w:sz="4" w:space="0" w:color="000000"/>
              <w:right w:val="single" w:sz="4" w:space="0" w:color="auto"/>
            </w:tcBorders>
            <w:vAlign w:val="center"/>
            <w:hideMark/>
          </w:tcPr>
          <w:p w14:paraId="11A561EB"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10AA3B2E"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6DAD2023"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746CE405"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6F655F39"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8</w:t>
            </w:r>
          </w:p>
        </w:tc>
        <w:tc>
          <w:tcPr>
            <w:tcW w:w="1418" w:type="dxa"/>
            <w:vMerge/>
            <w:tcBorders>
              <w:top w:val="nil"/>
              <w:left w:val="single" w:sz="4" w:space="0" w:color="auto"/>
              <w:bottom w:val="single" w:sz="4" w:space="0" w:color="auto"/>
              <w:right w:val="single" w:sz="4" w:space="0" w:color="auto"/>
            </w:tcBorders>
            <w:vAlign w:val="center"/>
            <w:hideMark/>
          </w:tcPr>
          <w:p w14:paraId="1F0312EF"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53FA0CCD"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4</w:t>
            </w:r>
          </w:p>
        </w:tc>
        <w:tc>
          <w:tcPr>
            <w:tcW w:w="805" w:type="dxa"/>
            <w:tcBorders>
              <w:top w:val="nil"/>
              <w:left w:val="nil"/>
              <w:bottom w:val="single" w:sz="4" w:space="0" w:color="auto"/>
              <w:right w:val="single" w:sz="4" w:space="0" w:color="auto"/>
            </w:tcBorders>
            <w:shd w:val="clear" w:color="000000" w:fill="FDE9D9"/>
            <w:noWrap/>
            <w:vAlign w:val="bottom"/>
            <w:hideMark/>
          </w:tcPr>
          <w:p w14:paraId="3AC9F43B"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w:t>
            </w:r>
          </w:p>
        </w:tc>
        <w:tc>
          <w:tcPr>
            <w:tcW w:w="1075" w:type="dxa"/>
            <w:tcBorders>
              <w:top w:val="nil"/>
              <w:left w:val="nil"/>
              <w:bottom w:val="single" w:sz="4" w:space="0" w:color="auto"/>
              <w:right w:val="single" w:sz="4" w:space="0" w:color="auto"/>
            </w:tcBorders>
            <w:shd w:val="clear" w:color="000000" w:fill="FDE9D9"/>
            <w:noWrap/>
            <w:vAlign w:val="bottom"/>
            <w:hideMark/>
          </w:tcPr>
          <w:p w14:paraId="70AB5A84"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0.11</w:t>
            </w:r>
          </w:p>
        </w:tc>
        <w:tc>
          <w:tcPr>
            <w:tcW w:w="1210" w:type="dxa"/>
            <w:tcBorders>
              <w:top w:val="nil"/>
              <w:left w:val="nil"/>
              <w:bottom w:val="single" w:sz="4" w:space="0" w:color="auto"/>
              <w:right w:val="single" w:sz="4" w:space="0" w:color="auto"/>
            </w:tcBorders>
            <w:shd w:val="clear" w:color="000000" w:fill="FDE9D9"/>
            <w:noWrap/>
            <w:vAlign w:val="bottom"/>
            <w:hideMark/>
          </w:tcPr>
          <w:p w14:paraId="78BC670C"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w:t>
            </w:r>
          </w:p>
        </w:tc>
        <w:tc>
          <w:tcPr>
            <w:tcW w:w="940" w:type="dxa"/>
            <w:vMerge/>
            <w:tcBorders>
              <w:top w:val="nil"/>
              <w:left w:val="single" w:sz="4" w:space="0" w:color="auto"/>
              <w:bottom w:val="single" w:sz="4" w:space="0" w:color="000000"/>
              <w:right w:val="single" w:sz="4" w:space="0" w:color="auto"/>
            </w:tcBorders>
            <w:vAlign w:val="center"/>
            <w:hideMark/>
          </w:tcPr>
          <w:p w14:paraId="6ECA232E"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5BB4843C"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3741DA9F"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3892DB12"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107480FD"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9</w:t>
            </w:r>
          </w:p>
        </w:tc>
        <w:tc>
          <w:tcPr>
            <w:tcW w:w="1418" w:type="dxa"/>
            <w:vMerge/>
            <w:tcBorders>
              <w:top w:val="nil"/>
              <w:left w:val="single" w:sz="4" w:space="0" w:color="auto"/>
              <w:bottom w:val="single" w:sz="4" w:space="0" w:color="auto"/>
              <w:right w:val="single" w:sz="4" w:space="0" w:color="auto"/>
            </w:tcBorders>
            <w:vAlign w:val="center"/>
            <w:hideMark/>
          </w:tcPr>
          <w:p w14:paraId="60853669"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71854570"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5</w:t>
            </w:r>
          </w:p>
        </w:tc>
        <w:tc>
          <w:tcPr>
            <w:tcW w:w="805" w:type="dxa"/>
            <w:tcBorders>
              <w:top w:val="nil"/>
              <w:left w:val="nil"/>
              <w:bottom w:val="single" w:sz="4" w:space="0" w:color="auto"/>
              <w:right w:val="single" w:sz="4" w:space="0" w:color="auto"/>
            </w:tcBorders>
            <w:shd w:val="clear" w:color="000000" w:fill="FDE9D9"/>
            <w:noWrap/>
            <w:vAlign w:val="bottom"/>
            <w:hideMark/>
          </w:tcPr>
          <w:p w14:paraId="20C5DE17"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0.09</w:t>
            </w:r>
          </w:p>
        </w:tc>
        <w:tc>
          <w:tcPr>
            <w:tcW w:w="1075" w:type="dxa"/>
            <w:tcBorders>
              <w:top w:val="nil"/>
              <w:left w:val="nil"/>
              <w:bottom w:val="single" w:sz="4" w:space="0" w:color="auto"/>
              <w:right w:val="single" w:sz="4" w:space="0" w:color="auto"/>
            </w:tcBorders>
            <w:shd w:val="clear" w:color="000000" w:fill="FDE9D9"/>
            <w:noWrap/>
            <w:vAlign w:val="bottom"/>
            <w:hideMark/>
          </w:tcPr>
          <w:p w14:paraId="61E5CA55"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w:t>
            </w:r>
          </w:p>
        </w:tc>
        <w:tc>
          <w:tcPr>
            <w:tcW w:w="1210" w:type="dxa"/>
            <w:tcBorders>
              <w:top w:val="nil"/>
              <w:left w:val="nil"/>
              <w:bottom w:val="single" w:sz="4" w:space="0" w:color="auto"/>
              <w:right w:val="single" w:sz="4" w:space="0" w:color="auto"/>
            </w:tcBorders>
            <w:shd w:val="clear" w:color="000000" w:fill="FDE9D9"/>
            <w:noWrap/>
            <w:vAlign w:val="bottom"/>
            <w:hideMark/>
          </w:tcPr>
          <w:p w14:paraId="478FFEA3"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0.08</w:t>
            </w:r>
          </w:p>
        </w:tc>
        <w:tc>
          <w:tcPr>
            <w:tcW w:w="940" w:type="dxa"/>
            <w:vMerge/>
            <w:tcBorders>
              <w:top w:val="nil"/>
              <w:left w:val="single" w:sz="4" w:space="0" w:color="auto"/>
              <w:bottom w:val="single" w:sz="4" w:space="0" w:color="000000"/>
              <w:right w:val="single" w:sz="4" w:space="0" w:color="auto"/>
            </w:tcBorders>
            <w:vAlign w:val="center"/>
            <w:hideMark/>
          </w:tcPr>
          <w:p w14:paraId="7A28924C"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01815AB6"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5A819736"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0202A3D8"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74EB086B"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10</w:t>
            </w:r>
          </w:p>
        </w:tc>
        <w:tc>
          <w:tcPr>
            <w:tcW w:w="1418" w:type="dxa"/>
            <w:vMerge/>
            <w:tcBorders>
              <w:top w:val="nil"/>
              <w:left w:val="single" w:sz="4" w:space="0" w:color="auto"/>
              <w:bottom w:val="single" w:sz="4" w:space="0" w:color="auto"/>
              <w:right w:val="single" w:sz="4" w:space="0" w:color="auto"/>
            </w:tcBorders>
            <w:vAlign w:val="center"/>
            <w:hideMark/>
          </w:tcPr>
          <w:p w14:paraId="77AEEAA0"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0C6C02C6"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6</w:t>
            </w:r>
          </w:p>
        </w:tc>
        <w:tc>
          <w:tcPr>
            <w:tcW w:w="805" w:type="dxa"/>
            <w:tcBorders>
              <w:top w:val="nil"/>
              <w:left w:val="nil"/>
              <w:bottom w:val="single" w:sz="4" w:space="0" w:color="auto"/>
              <w:right w:val="single" w:sz="4" w:space="0" w:color="auto"/>
            </w:tcBorders>
            <w:shd w:val="clear" w:color="000000" w:fill="FDE9D9"/>
            <w:noWrap/>
            <w:vAlign w:val="bottom"/>
            <w:hideMark/>
          </w:tcPr>
          <w:p w14:paraId="26B32924"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0.07</w:t>
            </w:r>
          </w:p>
        </w:tc>
        <w:tc>
          <w:tcPr>
            <w:tcW w:w="1075" w:type="dxa"/>
            <w:tcBorders>
              <w:top w:val="nil"/>
              <w:left w:val="nil"/>
              <w:bottom w:val="single" w:sz="4" w:space="0" w:color="auto"/>
              <w:right w:val="single" w:sz="4" w:space="0" w:color="auto"/>
            </w:tcBorders>
            <w:shd w:val="clear" w:color="000000" w:fill="FDE9D9"/>
            <w:noWrap/>
            <w:vAlign w:val="bottom"/>
            <w:hideMark/>
          </w:tcPr>
          <w:p w14:paraId="423E214B"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0.08</w:t>
            </w:r>
          </w:p>
        </w:tc>
        <w:tc>
          <w:tcPr>
            <w:tcW w:w="1210" w:type="dxa"/>
            <w:tcBorders>
              <w:top w:val="nil"/>
              <w:left w:val="nil"/>
              <w:bottom w:val="single" w:sz="4" w:space="0" w:color="auto"/>
              <w:right w:val="single" w:sz="4" w:space="0" w:color="auto"/>
            </w:tcBorders>
            <w:shd w:val="clear" w:color="000000" w:fill="FDE9D9"/>
            <w:noWrap/>
            <w:vAlign w:val="bottom"/>
            <w:hideMark/>
          </w:tcPr>
          <w:p w14:paraId="64902491"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0.07</w:t>
            </w:r>
          </w:p>
        </w:tc>
        <w:tc>
          <w:tcPr>
            <w:tcW w:w="940" w:type="dxa"/>
            <w:vMerge/>
            <w:tcBorders>
              <w:top w:val="nil"/>
              <w:left w:val="single" w:sz="4" w:space="0" w:color="auto"/>
              <w:bottom w:val="single" w:sz="4" w:space="0" w:color="000000"/>
              <w:right w:val="single" w:sz="4" w:space="0" w:color="auto"/>
            </w:tcBorders>
            <w:vAlign w:val="center"/>
            <w:hideMark/>
          </w:tcPr>
          <w:p w14:paraId="08D7C537"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58B59018"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4865BCA3"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44522659" w14:textId="77777777" w:rsidTr="00024EBC">
        <w:trPr>
          <w:trHeight w:val="223"/>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3A5434CA"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11</w:t>
            </w:r>
          </w:p>
        </w:tc>
        <w:tc>
          <w:tcPr>
            <w:tcW w:w="1418" w:type="dxa"/>
            <w:vMerge w:val="restart"/>
            <w:tcBorders>
              <w:top w:val="nil"/>
              <w:left w:val="single" w:sz="4" w:space="0" w:color="auto"/>
              <w:bottom w:val="single" w:sz="4" w:space="0" w:color="auto"/>
              <w:right w:val="single" w:sz="4" w:space="0" w:color="auto"/>
            </w:tcBorders>
            <w:shd w:val="clear" w:color="000000" w:fill="DAEEF3"/>
            <w:vAlign w:val="center"/>
            <w:hideMark/>
          </w:tcPr>
          <w:p w14:paraId="4B7A0060"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Single</w:t>
            </w:r>
          </w:p>
        </w:tc>
        <w:tc>
          <w:tcPr>
            <w:tcW w:w="1069" w:type="dxa"/>
            <w:tcBorders>
              <w:top w:val="nil"/>
              <w:left w:val="nil"/>
              <w:bottom w:val="single" w:sz="4" w:space="0" w:color="auto"/>
              <w:right w:val="single" w:sz="4" w:space="0" w:color="auto"/>
            </w:tcBorders>
            <w:shd w:val="clear" w:color="000000" w:fill="DAEEF3"/>
            <w:noWrap/>
            <w:vAlign w:val="bottom"/>
            <w:hideMark/>
          </w:tcPr>
          <w:p w14:paraId="226D4F4C"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2</w:t>
            </w:r>
          </w:p>
        </w:tc>
        <w:tc>
          <w:tcPr>
            <w:tcW w:w="805" w:type="dxa"/>
            <w:tcBorders>
              <w:top w:val="nil"/>
              <w:left w:val="nil"/>
              <w:bottom w:val="single" w:sz="4" w:space="0" w:color="auto"/>
              <w:right w:val="single" w:sz="4" w:space="0" w:color="auto"/>
            </w:tcBorders>
            <w:shd w:val="clear" w:color="000000" w:fill="DAEEF3"/>
            <w:noWrap/>
            <w:vAlign w:val="bottom"/>
            <w:hideMark/>
          </w:tcPr>
          <w:p w14:paraId="5687EA14"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0.23</w:t>
            </w:r>
          </w:p>
        </w:tc>
        <w:tc>
          <w:tcPr>
            <w:tcW w:w="1075" w:type="dxa"/>
            <w:tcBorders>
              <w:top w:val="nil"/>
              <w:left w:val="nil"/>
              <w:bottom w:val="single" w:sz="4" w:space="0" w:color="auto"/>
              <w:right w:val="single" w:sz="4" w:space="0" w:color="auto"/>
            </w:tcBorders>
            <w:shd w:val="clear" w:color="000000" w:fill="DAEEF3"/>
            <w:noWrap/>
            <w:vAlign w:val="bottom"/>
            <w:hideMark/>
          </w:tcPr>
          <w:p w14:paraId="372BE871"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0.27</w:t>
            </w:r>
          </w:p>
        </w:tc>
        <w:tc>
          <w:tcPr>
            <w:tcW w:w="1210" w:type="dxa"/>
            <w:tcBorders>
              <w:top w:val="nil"/>
              <w:left w:val="nil"/>
              <w:bottom w:val="single" w:sz="4" w:space="0" w:color="auto"/>
              <w:right w:val="single" w:sz="4" w:space="0" w:color="auto"/>
            </w:tcBorders>
            <w:shd w:val="clear" w:color="000000" w:fill="DAEEF3"/>
            <w:noWrap/>
            <w:vAlign w:val="bottom"/>
            <w:hideMark/>
          </w:tcPr>
          <w:p w14:paraId="2A811576"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0.25</w:t>
            </w:r>
          </w:p>
        </w:tc>
        <w:tc>
          <w:tcPr>
            <w:tcW w:w="940"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3521249D"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2 clusters= 0.6593</w:t>
            </w:r>
          </w:p>
        </w:tc>
        <w:tc>
          <w:tcPr>
            <w:tcW w:w="1075"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53865F38"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3 clusters= 0.71542</w:t>
            </w:r>
          </w:p>
        </w:tc>
        <w:tc>
          <w:tcPr>
            <w:tcW w:w="1210"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64FFCC6C"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min DB for 3 clusters= 0.6361</w:t>
            </w:r>
          </w:p>
        </w:tc>
      </w:tr>
      <w:tr w:rsidR="00DD0289" w:rsidRPr="00DD0289" w14:paraId="094B31E4"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1E95F961"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12</w:t>
            </w:r>
          </w:p>
        </w:tc>
        <w:tc>
          <w:tcPr>
            <w:tcW w:w="1418" w:type="dxa"/>
            <w:vMerge/>
            <w:tcBorders>
              <w:top w:val="nil"/>
              <w:left w:val="single" w:sz="4" w:space="0" w:color="auto"/>
              <w:bottom w:val="single" w:sz="4" w:space="0" w:color="auto"/>
              <w:right w:val="single" w:sz="4" w:space="0" w:color="auto"/>
            </w:tcBorders>
            <w:vAlign w:val="center"/>
            <w:hideMark/>
          </w:tcPr>
          <w:p w14:paraId="7A8CB7EE"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0379206C"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3</w:t>
            </w:r>
          </w:p>
        </w:tc>
        <w:tc>
          <w:tcPr>
            <w:tcW w:w="805" w:type="dxa"/>
            <w:tcBorders>
              <w:top w:val="nil"/>
              <w:left w:val="nil"/>
              <w:bottom w:val="single" w:sz="4" w:space="0" w:color="auto"/>
              <w:right w:val="single" w:sz="4" w:space="0" w:color="auto"/>
            </w:tcBorders>
            <w:shd w:val="clear" w:color="000000" w:fill="DAEEF3"/>
            <w:noWrap/>
            <w:vAlign w:val="bottom"/>
            <w:hideMark/>
          </w:tcPr>
          <w:p w14:paraId="58DD858E"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0.17</w:t>
            </w:r>
          </w:p>
        </w:tc>
        <w:tc>
          <w:tcPr>
            <w:tcW w:w="1075" w:type="dxa"/>
            <w:tcBorders>
              <w:top w:val="nil"/>
              <w:left w:val="nil"/>
              <w:bottom w:val="single" w:sz="4" w:space="0" w:color="auto"/>
              <w:right w:val="single" w:sz="4" w:space="0" w:color="auto"/>
            </w:tcBorders>
            <w:shd w:val="clear" w:color="000000" w:fill="DAEEF3"/>
            <w:noWrap/>
            <w:vAlign w:val="bottom"/>
            <w:hideMark/>
          </w:tcPr>
          <w:p w14:paraId="45598CE0"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0.22</w:t>
            </w:r>
          </w:p>
        </w:tc>
        <w:tc>
          <w:tcPr>
            <w:tcW w:w="1210" w:type="dxa"/>
            <w:tcBorders>
              <w:top w:val="nil"/>
              <w:left w:val="nil"/>
              <w:bottom w:val="single" w:sz="4" w:space="0" w:color="auto"/>
              <w:right w:val="single" w:sz="4" w:space="0" w:color="auto"/>
            </w:tcBorders>
            <w:shd w:val="clear" w:color="000000" w:fill="DAEEF3"/>
            <w:noWrap/>
            <w:vAlign w:val="bottom"/>
            <w:hideMark/>
          </w:tcPr>
          <w:p w14:paraId="177E439F"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0.23</w:t>
            </w:r>
          </w:p>
        </w:tc>
        <w:tc>
          <w:tcPr>
            <w:tcW w:w="940" w:type="dxa"/>
            <w:vMerge/>
            <w:tcBorders>
              <w:top w:val="nil"/>
              <w:left w:val="single" w:sz="4" w:space="0" w:color="auto"/>
              <w:bottom w:val="single" w:sz="4" w:space="0" w:color="000000"/>
              <w:right w:val="single" w:sz="4" w:space="0" w:color="auto"/>
            </w:tcBorders>
            <w:vAlign w:val="center"/>
            <w:hideMark/>
          </w:tcPr>
          <w:p w14:paraId="61F4E0DC"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0A63374F"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1B4D8DF2"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52CC03F9"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24C5BB6A"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13</w:t>
            </w:r>
          </w:p>
        </w:tc>
        <w:tc>
          <w:tcPr>
            <w:tcW w:w="1418" w:type="dxa"/>
            <w:vMerge/>
            <w:tcBorders>
              <w:top w:val="nil"/>
              <w:left w:val="single" w:sz="4" w:space="0" w:color="auto"/>
              <w:bottom w:val="single" w:sz="4" w:space="0" w:color="auto"/>
              <w:right w:val="single" w:sz="4" w:space="0" w:color="auto"/>
            </w:tcBorders>
            <w:vAlign w:val="center"/>
            <w:hideMark/>
          </w:tcPr>
          <w:p w14:paraId="50B3A534"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16D5919D"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4</w:t>
            </w:r>
          </w:p>
        </w:tc>
        <w:tc>
          <w:tcPr>
            <w:tcW w:w="805" w:type="dxa"/>
            <w:tcBorders>
              <w:top w:val="nil"/>
              <w:left w:val="nil"/>
              <w:bottom w:val="single" w:sz="4" w:space="0" w:color="auto"/>
              <w:right w:val="single" w:sz="4" w:space="0" w:color="auto"/>
            </w:tcBorders>
            <w:shd w:val="clear" w:color="000000" w:fill="DAEEF3"/>
            <w:noWrap/>
            <w:vAlign w:val="bottom"/>
            <w:hideMark/>
          </w:tcPr>
          <w:p w14:paraId="1A3FDFB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0.12</w:t>
            </w:r>
          </w:p>
        </w:tc>
        <w:tc>
          <w:tcPr>
            <w:tcW w:w="1075" w:type="dxa"/>
            <w:tcBorders>
              <w:top w:val="nil"/>
              <w:left w:val="nil"/>
              <w:bottom w:val="single" w:sz="4" w:space="0" w:color="auto"/>
              <w:right w:val="single" w:sz="4" w:space="0" w:color="auto"/>
            </w:tcBorders>
            <w:shd w:val="clear" w:color="000000" w:fill="DAEEF3"/>
            <w:noWrap/>
            <w:vAlign w:val="bottom"/>
            <w:hideMark/>
          </w:tcPr>
          <w:p w14:paraId="1F766BB7"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0.17</w:t>
            </w:r>
          </w:p>
        </w:tc>
        <w:tc>
          <w:tcPr>
            <w:tcW w:w="1210" w:type="dxa"/>
            <w:tcBorders>
              <w:top w:val="nil"/>
              <w:left w:val="nil"/>
              <w:bottom w:val="single" w:sz="4" w:space="0" w:color="auto"/>
              <w:right w:val="single" w:sz="4" w:space="0" w:color="auto"/>
            </w:tcBorders>
            <w:shd w:val="clear" w:color="000000" w:fill="DAEEF3"/>
            <w:noWrap/>
            <w:vAlign w:val="bottom"/>
            <w:hideMark/>
          </w:tcPr>
          <w:p w14:paraId="1D0F051A"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0.18</w:t>
            </w:r>
          </w:p>
        </w:tc>
        <w:tc>
          <w:tcPr>
            <w:tcW w:w="940" w:type="dxa"/>
            <w:vMerge/>
            <w:tcBorders>
              <w:top w:val="nil"/>
              <w:left w:val="single" w:sz="4" w:space="0" w:color="auto"/>
              <w:bottom w:val="single" w:sz="4" w:space="0" w:color="000000"/>
              <w:right w:val="single" w:sz="4" w:space="0" w:color="auto"/>
            </w:tcBorders>
            <w:vAlign w:val="center"/>
            <w:hideMark/>
          </w:tcPr>
          <w:p w14:paraId="64438412"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0D2E8746"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4D084F03"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24137814"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77C15825"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14</w:t>
            </w:r>
          </w:p>
        </w:tc>
        <w:tc>
          <w:tcPr>
            <w:tcW w:w="1418" w:type="dxa"/>
            <w:vMerge/>
            <w:tcBorders>
              <w:top w:val="nil"/>
              <w:left w:val="single" w:sz="4" w:space="0" w:color="auto"/>
              <w:bottom w:val="single" w:sz="4" w:space="0" w:color="auto"/>
              <w:right w:val="single" w:sz="4" w:space="0" w:color="auto"/>
            </w:tcBorders>
            <w:vAlign w:val="center"/>
            <w:hideMark/>
          </w:tcPr>
          <w:p w14:paraId="4F5F8AD6"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1F5E1646"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5</w:t>
            </w:r>
          </w:p>
        </w:tc>
        <w:tc>
          <w:tcPr>
            <w:tcW w:w="805" w:type="dxa"/>
            <w:tcBorders>
              <w:top w:val="nil"/>
              <w:left w:val="nil"/>
              <w:bottom w:val="single" w:sz="4" w:space="0" w:color="auto"/>
              <w:right w:val="single" w:sz="4" w:space="0" w:color="auto"/>
            </w:tcBorders>
            <w:shd w:val="clear" w:color="000000" w:fill="DAEEF3"/>
            <w:noWrap/>
            <w:vAlign w:val="bottom"/>
            <w:hideMark/>
          </w:tcPr>
          <w:p w14:paraId="77894FCC"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0.05</w:t>
            </w:r>
          </w:p>
        </w:tc>
        <w:tc>
          <w:tcPr>
            <w:tcW w:w="1075" w:type="dxa"/>
            <w:tcBorders>
              <w:top w:val="nil"/>
              <w:left w:val="nil"/>
              <w:bottom w:val="single" w:sz="4" w:space="0" w:color="auto"/>
              <w:right w:val="single" w:sz="4" w:space="0" w:color="auto"/>
            </w:tcBorders>
            <w:shd w:val="clear" w:color="000000" w:fill="DAEEF3"/>
            <w:noWrap/>
            <w:vAlign w:val="bottom"/>
            <w:hideMark/>
          </w:tcPr>
          <w:p w14:paraId="69C7332D"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0.12</w:t>
            </w:r>
          </w:p>
        </w:tc>
        <w:tc>
          <w:tcPr>
            <w:tcW w:w="1210" w:type="dxa"/>
            <w:tcBorders>
              <w:top w:val="nil"/>
              <w:left w:val="nil"/>
              <w:bottom w:val="single" w:sz="4" w:space="0" w:color="auto"/>
              <w:right w:val="single" w:sz="4" w:space="0" w:color="auto"/>
            </w:tcBorders>
            <w:shd w:val="clear" w:color="000000" w:fill="DAEEF3"/>
            <w:noWrap/>
            <w:vAlign w:val="bottom"/>
            <w:hideMark/>
          </w:tcPr>
          <w:p w14:paraId="1A033F1C"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0.17</w:t>
            </w:r>
          </w:p>
        </w:tc>
        <w:tc>
          <w:tcPr>
            <w:tcW w:w="940" w:type="dxa"/>
            <w:vMerge/>
            <w:tcBorders>
              <w:top w:val="nil"/>
              <w:left w:val="single" w:sz="4" w:space="0" w:color="auto"/>
              <w:bottom w:val="single" w:sz="4" w:space="0" w:color="000000"/>
              <w:right w:val="single" w:sz="4" w:space="0" w:color="auto"/>
            </w:tcBorders>
            <w:vAlign w:val="center"/>
            <w:hideMark/>
          </w:tcPr>
          <w:p w14:paraId="0998CF05"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464AAEFC"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3A27CDEB"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505E197F"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19F26A97"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15</w:t>
            </w:r>
          </w:p>
        </w:tc>
        <w:tc>
          <w:tcPr>
            <w:tcW w:w="1418" w:type="dxa"/>
            <w:vMerge/>
            <w:tcBorders>
              <w:top w:val="nil"/>
              <w:left w:val="single" w:sz="4" w:space="0" w:color="auto"/>
              <w:bottom w:val="single" w:sz="4" w:space="0" w:color="auto"/>
              <w:right w:val="single" w:sz="4" w:space="0" w:color="auto"/>
            </w:tcBorders>
            <w:vAlign w:val="center"/>
            <w:hideMark/>
          </w:tcPr>
          <w:p w14:paraId="03EFD5BC"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22E74D96"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6</w:t>
            </w:r>
          </w:p>
        </w:tc>
        <w:tc>
          <w:tcPr>
            <w:tcW w:w="805" w:type="dxa"/>
            <w:tcBorders>
              <w:top w:val="nil"/>
              <w:left w:val="nil"/>
              <w:bottom w:val="single" w:sz="4" w:space="0" w:color="auto"/>
              <w:right w:val="single" w:sz="4" w:space="0" w:color="auto"/>
            </w:tcBorders>
            <w:shd w:val="clear" w:color="000000" w:fill="DAEEF3"/>
            <w:noWrap/>
            <w:vAlign w:val="bottom"/>
            <w:hideMark/>
          </w:tcPr>
          <w:p w14:paraId="1E98477D"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0.01</w:t>
            </w:r>
          </w:p>
        </w:tc>
        <w:tc>
          <w:tcPr>
            <w:tcW w:w="1075" w:type="dxa"/>
            <w:tcBorders>
              <w:top w:val="nil"/>
              <w:left w:val="nil"/>
              <w:bottom w:val="single" w:sz="4" w:space="0" w:color="auto"/>
              <w:right w:val="single" w:sz="4" w:space="0" w:color="auto"/>
            </w:tcBorders>
            <w:shd w:val="clear" w:color="000000" w:fill="DAEEF3"/>
            <w:noWrap/>
            <w:vAlign w:val="bottom"/>
            <w:hideMark/>
          </w:tcPr>
          <w:p w14:paraId="52FB51A3"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0.03</w:t>
            </w:r>
          </w:p>
        </w:tc>
        <w:tc>
          <w:tcPr>
            <w:tcW w:w="1210" w:type="dxa"/>
            <w:tcBorders>
              <w:top w:val="nil"/>
              <w:left w:val="nil"/>
              <w:bottom w:val="single" w:sz="4" w:space="0" w:color="auto"/>
              <w:right w:val="single" w:sz="4" w:space="0" w:color="auto"/>
            </w:tcBorders>
            <w:shd w:val="clear" w:color="000000" w:fill="DAEEF3"/>
            <w:noWrap/>
            <w:vAlign w:val="bottom"/>
            <w:hideMark/>
          </w:tcPr>
          <w:p w14:paraId="0E77C225"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0.12</w:t>
            </w:r>
          </w:p>
        </w:tc>
        <w:tc>
          <w:tcPr>
            <w:tcW w:w="940" w:type="dxa"/>
            <w:vMerge/>
            <w:tcBorders>
              <w:top w:val="nil"/>
              <w:left w:val="single" w:sz="4" w:space="0" w:color="auto"/>
              <w:bottom w:val="single" w:sz="4" w:space="0" w:color="000000"/>
              <w:right w:val="single" w:sz="4" w:space="0" w:color="auto"/>
            </w:tcBorders>
            <w:vAlign w:val="center"/>
            <w:hideMark/>
          </w:tcPr>
          <w:p w14:paraId="235FB672"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29E70550"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1EC395FF"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528001DB"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45051060"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16</w:t>
            </w:r>
          </w:p>
        </w:tc>
        <w:tc>
          <w:tcPr>
            <w:tcW w:w="1418" w:type="dxa"/>
            <w:vMerge w:val="restart"/>
            <w:tcBorders>
              <w:top w:val="nil"/>
              <w:left w:val="single" w:sz="4" w:space="0" w:color="auto"/>
              <w:bottom w:val="single" w:sz="4" w:space="0" w:color="auto"/>
              <w:right w:val="single" w:sz="4" w:space="0" w:color="auto"/>
            </w:tcBorders>
            <w:shd w:val="clear" w:color="000000" w:fill="FDE9D9"/>
            <w:vAlign w:val="center"/>
            <w:hideMark/>
          </w:tcPr>
          <w:p w14:paraId="6E521AA6"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Centroid</w:t>
            </w:r>
          </w:p>
        </w:tc>
        <w:tc>
          <w:tcPr>
            <w:tcW w:w="1069" w:type="dxa"/>
            <w:tcBorders>
              <w:top w:val="nil"/>
              <w:left w:val="nil"/>
              <w:bottom w:val="single" w:sz="4" w:space="0" w:color="auto"/>
              <w:right w:val="single" w:sz="4" w:space="0" w:color="auto"/>
            </w:tcBorders>
            <w:shd w:val="clear" w:color="000000" w:fill="FDE9D9"/>
            <w:noWrap/>
            <w:vAlign w:val="bottom"/>
            <w:hideMark/>
          </w:tcPr>
          <w:p w14:paraId="5ED5421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2</w:t>
            </w:r>
          </w:p>
        </w:tc>
        <w:tc>
          <w:tcPr>
            <w:tcW w:w="805" w:type="dxa"/>
            <w:tcBorders>
              <w:top w:val="nil"/>
              <w:left w:val="nil"/>
              <w:bottom w:val="single" w:sz="4" w:space="0" w:color="auto"/>
              <w:right w:val="single" w:sz="4" w:space="0" w:color="auto"/>
            </w:tcBorders>
            <w:shd w:val="clear" w:color="000000" w:fill="FDE9D9"/>
            <w:noWrap/>
            <w:vAlign w:val="bottom"/>
            <w:hideMark/>
          </w:tcPr>
          <w:p w14:paraId="36559339"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0.23</w:t>
            </w:r>
          </w:p>
        </w:tc>
        <w:tc>
          <w:tcPr>
            <w:tcW w:w="1075" w:type="dxa"/>
            <w:tcBorders>
              <w:top w:val="nil"/>
              <w:left w:val="nil"/>
              <w:bottom w:val="single" w:sz="4" w:space="0" w:color="auto"/>
              <w:right w:val="single" w:sz="4" w:space="0" w:color="auto"/>
            </w:tcBorders>
            <w:shd w:val="clear" w:color="000000" w:fill="FDE9D9"/>
            <w:noWrap/>
            <w:vAlign w:val="bottom"/>
            <w:hideMark/>
          </w:tcPr>
          <w:p w14:paraId="0BFDB8E4"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0.5</w:t>
            </w:r>
          </w:p>
        </w:tc>
        <w:tc>
          <w:tcPr>
            <w:tcW w:w="1210" w:type="dxa"/>
            <w:tcBorders>
              <w:top w:val="nil"/>
              <w:left w:val="nil"/>
              <w:bottom w:val="single" w:sz="4" w:space="0" w:color="auto"/>
              <w:right w:val="single" w:sz="4" w:space="0" w:color="auto"/>
            </w:tcBorders>
            <w:shd w:val="clear" w:color="000000" w:fill="FDE9D9"/>
            <w:noWrap/>
            <w:vAlign w:val="bottom"/>
            <w:hideMark/>
          </w:tcPr>
          <w:p w14:paraId="1FAACBBC"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0.42</w:t>
            </w:r>
          </w:p>
        </w:tc>
        <w:tc>
          <w:tcPr>
            <w:tcW w:w="940"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7656BB05"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2 clusters= 0.6593</w:t>
            </w:r>
          </w:p>
        </w:tc>
        <w:tc>
          <w:tcPr>
            <w:tcW w:w="1075"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785192D8"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6 clusters= 0.67417</w:t>
            </w:r>
          </w:p>
        </w:tc>
        <w:tc>
          <w:tcPr>
            <w:tcW w:w="1210"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6C7B5530"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min DB for 4 clusters= 0.60992</w:t>
            </w:r>
          </w:p>
        </w:tc>
      </w:tr>
      <w:tr w:rsidR="00DD0289" w:rsidRPr="00DD0289" w14:paraId="692A8733"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13D40C4C"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17</w:t>
            </w:r>
          </w:p>
        </w:tc>
        <w:tc>
          <w:tcPr>
            <w:tcW w:w="1418" w:type="dxa"/>
            <w:vMerge/>
            <w:tcBorders>
              <w:top w:val="nil"/>
              <w:left w:val="single" w:sz="4" w:space="0" w:color="auto"/>
              <w:bottom w:val="single" w:sz="4" w:space="0" w:color="auto"/>
              <w:right w:val="single" w:sz="4" w:space="0" w:color="auto"/>
            </w:tcBorders>
            <w:vAlign w:val="center"/>
            <w:hideMark/>
          </w:tcPr>
          <w:p w14:paraId="48E87C00"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19E9F547"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3</w:t>
            </w:r>
          </w:p>
        </w:tc>
        <w:tc>
          <w:tcPr>
            <w:tcW w:w="805" w:type="dxa"/>
            <w:tcBorders>
              <w:top w:val="nil"/>
              <w:left w:val="nil"/>
              <w:bottom w:val="single" w:sz="4" w:space="0" w:color="auto"/>
              <w:right w:val="single" w:sz="4" w:space="0" w:color="auto"/>
            </w:tcBorders>
            <w:shd w:val="clear" w:color="000000" w:fill="FDE9D9"/>
            <w:noWrap/>
            <w:vAlign w:val="bottom"/>
            <w:hideMark/>
          </w:tcPr>
          <w:p w14:paraId="3F736023"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0.17</w:t>
            </w:r>
          </w:p>
        </w:tc>
        <w:tc>
          <w:tcPr>
            <w:tcW w:w="1075" w:type="dxa"/>
            <w:tcBorders>
              <w:top w:val="nil"/>
              <w:left w:val="nil"/>
              <w:bottom w:val="single" w:sz="4" w:space="0" w:color="auto"/>
              <w:right w:val="single" w:sz="4" w:space="0" w:color="auto"/>
            </w:tcBorders>
            <w:shd w:val="clear" w:color="000000" w:fill="FDE9D9"/>
            <w:noWrap/>
            <w:vAlign w:val="bottom"/>
            <w:hideMark/>
          </w:tcPr>
          <w:p w14:paraId="483BF32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0.31</w:t>
            </w:r>
          </w:p>
        </w:tc>
        <w:tc>
          <w:tcPr>
            <w:tcW w:w="1210" w:type="dxa"/>
            <w:tcBorders>
              <w:top w:val="nil"/>
              <w:left w:val="nil"/>
              <w:bottom w:val="single" w:sz="4" w:space="0" w:color="auto"/>
              <w:right w:val="single" w:sz="4" w:space="0" w:color="auto"/>
            </w:tcBorders>
            <w:shd w:val="clear" w:color="000000" w:fill="FDE9D9"/>
            <w:noWrap/>
            <w:vAlign w:val="bottom"/>
            <w:hideMark/>
          </w:tcPr>
          <w:p w14:paraId="3EEC3A92"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0.4</w:t>
            </w:r>
          </w:p>
        </w:tc>
        <w:tc>
          <w:tcPr>
            <w:tcW w:w="940" w:type="dxa"/>
            <w:vMerge/>
            <w:tcBorders>
              <w:top w:val="nil"/>
              <w:left w:val="single" w:sz="4" w:space="0" w:color="auto"/>
              <w:bottom w:val="single" w:sz="4" w:space="0" w:color="000000"/>
              <w:right w:val="single" w:sz="4" w:space="0" w:color="auto"/>
            </w:tcBorders>
            <w:vAlign w:val="center"/>
            <w:hideMark/>
          </w:tcPr>
          <w:p w14:paraId="078FC23E"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311B77C7"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05CECA10"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3331CC0E"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1F91A2FF"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18</w:t>
            </w:r>
          </w:p>
        </w:tc>
        <w:tc>
          <w:tcPr>
            <w:tcW w:w="1418" w:type="dxa"/>
            <w:vMerge/>
            <w:tcBorders>
              <w:top w:val="nil"/>
              <w:left w:val="single" w:sz="4" w:space="0" w:color="auto"/>
              <w:bottom w:val="single" w:sz="4" w:space="0" w:color="auto"/>
              <w:right w:val="single" w:sz="4" w:space="0" w:color="auto"/>
            </w:tcBorders>
            <w:vAlign w:val="center"/>
            <w:hideMark/>
          </w:tcPr>
          <w:p w14:paraId="3126C098"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36B7444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4</w:t>
            </w:r>
          </w:p>
        </w:tc>
        <w:tc>
          <w:tcPr>
            <w:tcW w:w="805" w:type="dxa"/>
            <w:tcBorders>
              <w:top w:val="nil"/>
              <w:left w:val="nil"/>
              <w:bottom w:val="single" w:sz="4" w:space="0" w:color="auto"/>
              <w:right w:val="single" w:sz="4" w:space="0" w:color="auto"/>
            </w:tcBorders>
            <w:shd w:val="clear" w:color="000000" w:fill="FDE9D9"/>
            <w:noWrap/>
            <w:vAlign w:val="bottom"/>
            <w:hideMark/>
          </w:tcPr>
          <w:p w14:paraId="2FC37FC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w:t>
            </w:r>
          </w:p>
        </w:tc>
        <w:tc>
          <w:tcPr>
            <w:tcW w:w="1075" w:type="dxa"/>
            <w:tcBorders>
              <w:top w:val="nil"/>
              <w:left w:val="nil"/>
              <w:bottom w:val="single" w:sz="4" w:space="0" w:color="auto"/>
              <w:right w:val="single" w:sz="4" w:space="0" w:color="auto"/>
            </w:tcBorders>
            <w:shd w:val="clear" w:color="000000" w:fill="FDE9D9"/>
            <w:noWrap/>
            <w:vAlign w:val="bottom"/>
            <w:hideMark/>
          </w:tcPr>
          <w:p w14:paraId="7A09FEA2"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0.25</w:t>
            </w:r>
          </w:p>
        </w:tc>
        <w:tc>
          <w:tcPr>
            <w:tcW w:w="1210" w:type="dxa"/>
            <w:tcBorders>
              <w:top w:val="nil"/>
              <w:left w:val="nil"/>
              <w:bottom w:val="single" w:sz="4" w:space="0" w:color="auto"/>
              <w:right w:val="single" w:sz="4" w:space="0" w:color="auto"/>
            </w:tcBorders>
            <w:shd w:val="clear" w:color="000000" w:fill="FDE9D9"/>
            <w:noWrap/>
            <w:vAlign w:val="bottom"/>
            <w:hideMark/>
          </w:tcPr>
          <w:p w14:paraId="6C7A8B07"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0.28</w:t>
            </w:r>
          </w:p>
        </w:tc>
        <w:tc>
          <w:tcPr>
            <w:tcW w:w="940" w:type="dxa"/>
            <w:vMerge/>
            <w:tcBorders>
              <w:top w:val="nil"/>
              <w:left w:val="single" w:sz="4" w:space="0" w:color="auto"/>
              <w:bottom w:val="single" w:sz="4" w:space="0" w:color="000000"/>
              <w:right w:val="single" w:sz="4" w:space="0" w:color="auto"/>
            </w:tcBorders>
            <w:vAlign w:val="center"/>
            <w:hideMark/>
          </w:tcPr>
          <w:p w14:paraId="34348740"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5E3577E4"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44455745"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58C3D701"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186E14B2"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19</w:t>
            </w:r>
          </w:p>
        </w:tc>
        <w:tc>
          <w:tcPr>
            <w:tcW w:w="1418" w:type="dxa"/>
            <w:vMerge/>
            <w:tcBorders>
              <w:top w:val="nil"/>
              <w:left w:val="single" w:sz="4" w:space="0" w:color="auto"/>
              <w:bottom w:val="single" w:sz="4" w:space="0" w:color="auto"/>
              <w:right w:val="single" w:sz="4" w:space="0" w:color="auto"/>
            </w:tcBorders>
            <w:vAlign w:val="center"/>
            <w:hideMark/>
          </w:tcPr>
          <w:p w14:paraId="521CC1D0"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3444178A"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5</w:t>
            </w:r>
          </w:p>
        </w:tc>
        <w:tc>
          <w:tcPr>
            <w:tcW w:w="805" w:type="dxa"/>
            <w:tcBorders>
              <w:top w:val="nil"/>
              <w:left w:val="nil"/>
              <w:bottom w:val="single" w:sz="4" w:space="0" w:color="auto"/>
              <w:right w:val="single" w:sz="4" w:space="0" w:color="auto"/>
            </w:tcBorders>
            <w:shd w:val="clear" w:color="000000" w:fill="FDE9D9"/>
            <w:noWrap/>
            <w:vAlign w:val="bottom"/>
            <w:hideMark/>
          </w:tcPr>
          <w:p w14:paraId="3347CDD8"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0.09</w:t>
            </w:r>
          </w:p>
        </w:tc>
        <w:tc>
          <w:tcPr>
            <w:tcW w:w="1075" w:type="dxa"/>
            <w:tcBorders>
              <w:top w:val="nil"/>
              <w:left w:val="nil"/>
              <w:bottom w:val="single" w:sz="4" w:space="0" w:color="auto"/>
              <w:right w:val="single" w:sz="4" w:space="0" w:color="auto"/>
            </w:tcBorders>
            <w:shd w:val="clear" w:color="000000" w:fill="FDE9D9"/>
            <w:noWrap/>
            <w:vAlign w:val="bottom"/>
            <w:hideMark/>
          </w:tcPr>
          <w:p w14:paraId="64B0A09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0.22</w:t>
            </w:r>
          </w:p>
        </w:tc>
        <w:tc>
          <w:tcPr>
            <w:tcW w:w="1210" w:type="dxa"/>
            <w:tcBorders>
              <w:top w:val="nil"/>
              <w:left w:val="nil"/>
              <w:bottom w:val="single" w:sz="4" w:space="0" w:color="auto"/>
              <w:right w:val="single" w:sz="4" w:space="0" w:color="auto"/>
            </w:tcBorders>
            <w:shd w:val="clear" w:color="000000" w:fill="FDE9D9"/>
            <w:noWrap/>
            <w:vAlign w:val="bottom"/>
            <w:hideMark/>
          </w:tcPr>
          <w:p w14:paraId="670DF235"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0.24</w:t>
            </w:r>
          </w:p>
        </w:tc>
        <w:tc>
          <w:tcPr>
            <w:tcW w:w="940" w:type="dxa"/>
            <w:vMerge/>
            <w:tcBorders>
              <w:top w:val="nil"/>
              <w:left w:val="single" w:sz="4" w:space="0" w:color="auto"/>
              <w:bottom w:val="single" w:sz="4" w:space="0" w:color="000000"/>
              <w:right w:val="single" w:sz="4" w:space="0" w:color="auto"/>
            </w:tcBorders>
            <w:vAlign w:val="center"/>
            <w:hideMark/>
          </w:tcPr>
          <w:p w14:paraId="1D11D949"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50C98CED"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5F303DE8"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4217ACF2"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6C1C2684"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20</w:t>
            </w:r>
          </w:p>
        </w:tc>
        <w:tc>
          <w:tcPr>
            <w:tcW w:w="1418" w:type="dxa"/>
            <w:vMerge/>
            <w:tcBorders>
              <w:top w:val="nil"/>
              <w:left w:val="single" w:sz="4" w:space="0" w:color="auto"/>
              <w:bottom w:val="single" w:sz="4" w:space="0" w:color="auto"/>
              <w:right w:val="single" w:sz="4" w:space="0" w:color="auto"/>
            </w:tcBorders>
            <w:vAlign w:val="center"/>
            <w:hideMark/>
          </w:tcPr>
          <w:p w14:paraId="0EFE780A"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534FC244"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6</w:t>
            </w:r>
          </w:p>
        </w:tc>
        <w:tc>
          <w:tcPr>
            <w:tcW w:w="805" w:type="dxa"/>
            <w:tcBorders>
              <w:top w:val="nil"/>
              <w:left w:val="nil"/>
              <w:bottom w:val="single" w:sz="4" w:space="0" w:color="auto"/>
              <w:right w:val="single" w:sz="4" w:space="0" w:color="auto"/>
            </w:tcBorders>
            <w:shd w:val="clear" w:color="000000" w:fill="FDE9D9"/>
            <w:noWrap/>
            <w:vAlign w:val="bottom"/>
            <w:hideMark/>
          </w:tcPr>
          <w:p w14:paraId="35DC921B"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0.06</w:t>
            </w:r>
          </w:p>
        </w:tc>
        <w:tc>
          <w:tcPr>
            <w:tcW w:w="1075" w:type="dxa"/>
            <w:tcBorders>
              <w:top w:val="nil"/>
              <w:left w:val="nil"/>
              <w:bottom w:val="single" w:sz="4" w:space="0" w:color="auto"/>
              <w:right w:val="single" w:sz="4" w:space="0" w:color="auto"/>
            </w:tcBorders>
            <w:shd w:val="clear" w:color="000000" w:fill="FDE9D9"/>
            <w:noWrap/>
            <w:vAlign w:val="bottom"/>
            <w:hideMark/>
          </w:tcPr>
          <w:p w14:paraId="69DDE2C2"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0.18</w:t>
            </w:r>
          </w:p>
        </w:tc>
        <w:tc>
          <w:tcPr>
            <w:tcW w:w="1210" w:type="dxa"/>
            <w:tcBorders>
              <w:top w:val="nil"/>
              <w:left w:val="nil"/>
              <w:bottom w:val="single" w:sz="4" w:space="0" w:color="auto"/>
              <w:right w:val="single" w:sz="4" w:space="0" w:color="auto"/>
            </w:tcBorders>
            <w:shd w:val="clear" w:color="000000" w:fill="FDE9D9"/>
            <w:noWrap/>
            <w:vAlign w:val="bottom"/>
            <w:hideMark/>
          </w:tcPr>
          <w:p w14:paraId="00511B3A"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0.19</w:t>
            </w:r>
          </w:p>
        </w:tc>
        <w:tc>
          <w:tcPr>
            <w:tcW w:w="940" w:type="dxa"/>
            <w:vMerge/>
            <w:tcBorders>
              <w:top w:val="nil"/>
              <w:left w:val="single" w:sz="4" w:space="0" w:color="auto"/>
              <w:bottom w:val="single" w:sz="4" w:space="0" w:color="000000"/>
              <w:right w:val="single" w:sz="4" w:space="0" w:color="auto"/>
            </w:tcBorders>
            <w:vAlign w:val="center"/>
            <w:hideMark/>
          </w:tcPr>
          <w:p w14:paraId="428E1F04"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6148B6F7"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3DA01A24"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5CFE7B3D"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21529FE6"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21</w:t>
            </w:r>
          </w:p>
        </w:tc>
        <w:tc>
          <w:tcPr>
            <w:tcW w:w="1418" w:type="dxa"/>
            <w:vMerge w:val="restart"/>
            <w:tcBorders>
              <w:top w:val="nil"/>
              <w:left w:val="single" w:sz="4" w:space="0" w:color="auto"/>
              <w:bottom w:val="single" w:sz="4" w:space="0" w:color="auto"/>
              <w:right w:val="single" w:sz="4" w:space="0" w:color="auto"/>
            </w:tcBorders>
            <w:shd w:val="clear" w:color="000000" w:fill="DAEEF3"/>
            <w:vAlign w:val="center"/>
            <w:hideMark/>
          </w:tcPr>
          <w:p w14:paraId="79CD082D"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Median</w:t>
            </w:r>
          </w:p>
        </w:tc>
        <w:tc>
          <w:tcPr>
            <w:tcW w:w="1069" w:type="dxa"/>
            <w:tcBorders>
              <w:top w:val="nil"/>
              <w:left w:val="nil"/>
              <w:bottom w:val="single" w:sz="4" w:space="0" w:color="auto"/>
              <w:right w:val="single" w:sz="4" w:space="0" w:color="auto"/>
            </w:tcBorders>
            <w:shd w:val="clear" w:color="000000" w:fill="DAEEF3"/>
            <w:noWrap/>
            <w:vAlign w:val="bottom"/>
            <w:hideMark/>
          </w:tcPr>
          <w:p w14:paraId="49BFAD71"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2</w:t>
            </w:r>
          </w:p>
        </w:tc>
        <w:tc>
          <w:tcPr>
            <w:tcW w:w="805" w:type="dxa"/>
            <w:tcBorders>
              <w:top w:val="nil"/>
              <w:left w:val="nil"/>
              <w:bottom w:val="single" w:sz="4" w:space="0" w:color="auto"/>
              <w:right w:val="single" w:sz="4" w:space="0" w:color="auto"/>
            </w:tcBorders>
            <w:shd w:val="clear" w:color="000000" w:fill="DAEEF3"/>
            <w:noWrap/>
            <w:vAlign w:val="bottom"/>
            <w:hideMark/>
          </w:tcPr>
          <w:p w14:paraId="596DB512"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0.21</w:t>
            </w:r>
          </w:p>
        </w:tc>
        <w:tc>
          <w:tcPr>
            <w:tcW w:w="1075" w:type="dxa"/>
            <w:tcBorders>
              <w:top w:val="nil"/>
              <w:left w:val="nil"/>
              <w:bottom w:val="single" w:sz="4" w:space="0" w:color="auto"/>
              <w:right w:val="single" w:sz="4" w:space="0" w:color="auto"/>
            </w:tcBorders>
            <w:shd w:val="clear" w:color="000000" w:fill="DAEEF3"/>
            <w:noWrap/>
            <w:vAlign w:val="bottom"/>
            <w:hideMark/>
          </w:tcPr>
          <w:p w14:paraId="60C85864"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0.27</w:t>
            </w:r>
          </w:p>
        </w:tc>
        <w:tc>
          <w:tcPr>
            <w:tcW w:w="1210" w:type="dxa"/>
            <w:tcBorders>
              <w:top w:val="nil"/>
              <w:left w:val="nil"/>
              <w:bottom w:val="single" w:sz="4" w:space="0" w:color="auto"/>
              <w:right w:val="single" w:sz="4" w:space="0" w:color="auto"/>
            </w:tcBorders>
            <w:shd w:val="clear" w:color="000000" w:fill="DAEEF3"/>
            <w:noWrap/>
            <w:vAlign w:val="bottom"/>
            <w:hideMark/>
          </w:tcPr>
          <w:p w14:paraId="00F3E0E7"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0.25</w:t>
            </w:r>
          </w:p>
        </w:tc>
        <w:tc>
          <w:tcPr>
            <w:tcW w:w="940"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2707B8F7"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4 clusters= 0.71621</w:t>
            </w:r>
          </w:p>
        </w:tc>
        <w:tc>
          <w:tcPr>
            <w:tcW w:w="1075"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6E4F944D"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8 clusters= 0.73872</w:t>
            </w:r>
          </w:p>
        </w:tc>
        <w:tc>
          <w:tcPr>
            <w:tcW w:w="1210"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7DF938A1"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min DB for 4 clusters= 0.57351</w:t>
            </w:r>
          </w:p>
        </w:tc>
      </w:tr>
      <w:tr w:rsidR="00DD0289" w:rsidRPr="00DD0289" w14:paraId="16586D1F"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29CAABA7"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22</w:t>
            </w:r>
          </w:p>
        </w:tc>
        <w:tc>
          <w:tcPr>
            <w:tcW w:w="1418" w:type="dxa"/>
            <w:vMerge/>
            <w:tcBorders>
              <w:top w:val="nil"/>
              <w:left w:val="single" w:sz="4" w:space="0" w:color="auto"/>
              <w:bottom w:val="single" w:sz="4" w:space="0" w:color="auto"/>
              <w:right w:val="single" w:sz="4" w:space="0" w:color="auto"/>
            </w:tcBorders>
            <w:vAlign w:val="center"/>
            <w:hideMark/>
          </w:tcPr>
          <w:p w14:paraId="5F27ED00"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19BBEFD8"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3</w:t>
            </w:r>
          </w:p>
        </w:tc>
        <w:tc>
          <w:tcPr>
            <w:tcW w:w="805" w:type="dxa"/>
            <w:tcBorders>
              <w:top w:val="nil"/>
              <w:left w:val="nil"/>
              <w:bottom w:val="single" w:sz="4" w:space="0" w:color="auto"/>
              <w:right w:val="single" w:sz="4" w:space="0" w:color="auto"/>
            </w:tcBorders>
            <w:shd w:val="clear" w:color="000000" w:fill="DAEEF3"/>
            <w:noWrap/>
            <w:vAlign w:val="bottom"/>
            <w:hideMark/>
          </w:tcPr>
          <w:p w14:paraId="59ECF8F3"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0.14</w:t>
            </w:r>
          </w:p>
        </w:tc>
        <w:tc>
          <w:tcPr>
            <w:tcW w:w="1075" w:type="dxa"/>
            <w:tcBorders>
              <w:top w:val="nil"/>
              <w:left w:val="nil"/>
              <w:bottom w:val="single" w:sz="4" w:space="0" w:color="auto"/>
              <w:right w:val="single" w:sz="4" w:space="0" w:color="auto"/>
            </w:tcBorders>
            <w:shd w:val="clear" w:color="000000" w:fill="DAEEF3"/>
            <w:noWrap/>
            <w:vAlign w:val="bottom"/>
            <w:hideMark/>
          </w:tcPr>
          <w:p w14:paraId="7317670E"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0.14</w:t>
            </w:r>
          </w:p>
        </w:tc>
        <w:tc>
          <w:tcPr>
            <w:tcW w:w="1210" w:type="dxa"/>
            <w:tcBorders>
              <w:top w:val="nil"/>
              <w:left w:val="nil"/>
              <w:bottom w:val="single" w:sz="4" w:space="0" w:color="auto"/>
              <w:right w:val="single" w:sz="4" w:space="0" w:color="auto"/>
            </w:tcBorders>
            <w:shd w:val="clear" w:color="000000" w:fill="DAEEF3"/>
            <w:noWrap/>
            <w:vAlign w:val="bottom"/>
            <w:hideMark/>
          </w:tcPr>
          <w:p w14:paraId="63D969B0"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0.28</w:t>
            </w:r>
          </w:p>
        </w:tc>
        <w:tc>
          <w:tcPr>
            <w:tcW w:w="940" w:type="dxa"/>
            <w:vMerge/>
            <w:tcBorders>
              <w:top w:val="nil"/>
              <w:left w:val="single" w:sz="4" w:space="0" w:color="auto"/>
              <w:bottom w:val="single" w:sz="4" w:space="0" w:color="000000"/>
              <w:right w:val="single" w:sz="4" w:space="0" w:color="auto"/>
            </w:tcBorders>
            <w:vAlign w:val="center"/>
            <w:hideMark/>
          </w:tcPr>
          <w:p w14:paraId="26B86A78"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0BD935CB"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26F16911"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66E23965"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595EFDBA"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23</w:t>
            </w:r>
          </w:p>
        </w:tc>
        <w:tc>
          <w:tcPr>
            <w:tcW w:w="1418" w:type="dxa"/>
            <w:vMerge/>
            <w:tcBorders>
              <w:top w:val="nil"/>
              <w:left w:val="single" w:sz="4" w:space="0" w:color="auto"/>
              <w:bottom w:val="single" w:sz="4" w:space="0" w:color="auto"/>
              <w:right w:val="single" w:sz="4" w:space="0" w:color="auto"/>
            </w:tcBorders>
            <w:vAlign w:val="center"/>
            <w:hideMark/>
          </w:tcPr>
          <w:p w14:paraId="2C389CA4"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12DE11C7"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4</w:t>
            </w:r>
          </w:p>
        </w:tc>
        <w:tc>
          <w:tcPr>
            <w:tcW w:w="805" w:type="dxa"/>
            <w:tcBorders>
              <w:top w:val="nil"/>
              <w:left w:val="nil"/>
              <w:bottom w:val="single" w:sz="4" w:space="0" w:color="auto"/>
              <w:right w:val="single" w:sz="4" w:space="0" w:color="auto"/>
            </w:tcBorders>
            <w:shd w:val="clear" w:color="000000" w:fill="DAEEF3"/>
            <w:noWrap/>
            <w:vAlign w:val="bottom"/>
            <w:hideMark/>
          </w:tcPr>
          <w:p w14:paraId="6C5CBCBB"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w:t>
            </w:r>
          </w:p>
        </w:tc>
        <w:tc>
          <w:tcPr>
            <w:tcW w:w="1075" w:type="dxa"/>
            <w:tcBorders>
              <w:top w:val="nil"/>
              <w:left w:val="nil"/>
              <w:bottom w:val="single" w:sz="4" w:space="0" w:color="auto"/>
              <w:right w:val="single" w:sz="4" w:space="0" w:color="auto"/>
            </w:tcBorders>
            <w:shd w:val="clear" w:color="000000" w:fill="DAEEF3"/>
            <w:noWrap/>
            <w:vAlign w:val="bottom"/>
            <w:hideMark/>
          </w:tcPr>
          <w:p w14:paraId="3CC1500A"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0.12</w:t>
            </w:r>
          </w:p>
        </w:tc>
        <w:tc>
          <w:tcPr>
            <w:tcW w:w="1210" w:type="dxa"/>
            <w:tcBorders>
              <w:top w:val="nil"/>
              <w:left w:val="nil"/>
              <w:bottom w:val="single" w:sz="4" w:space="0" w:color="auto"/>
              <w:right w:val="single" w:sz="4" w:space="0" w:color="auto"/>
            </w:tcBorders>
            <w:shd w:val="clear" w:color="000000" w:fill="DAEEF3"/>
            <w:noWrap/>
            <w:vAlign w:val="bottom"/>
            <w:hideMark/>
          </w:tcPr>
          <w:p w14:paraId="5F285E15"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0.28</w:t>
            </w:r>
          </w:p>
        </w:tc>
        <w:tc>
          <w:tcPr>
            <w:tcW w:w="940" w:type="dxa"/>
            <w:vMerge/>
            <w:tcBorders>
              <w:top w:val="nil"/>
              <w:left w:val="single" w:sz="4" w:space="0" w:color="auto"/>
              <w:bottom w:val="single" w:sz="4" w:space="0" w:color="000000"/>
              <w:right w:val="single" w:sz="4" w:space="0" w:color="auto"/>
            </w:tcBorders>
            <w:vAlign w:val="center"/>
            <w:hideMark/>
          </w:tcPr>
          <w:p w14:paraId="2AAE2C4A"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76E5D27E"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69C93424"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62894C44"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0FC0BC40"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24</w:t>
            </w:r>
          </w:p>
        </w:tc>
        <w:tc>
          <w:tcPr>
            <w:tcW w:w="1418" w:type="dxa"/>
            <w:vMerge/>
            <w:tcBorders>
              <w:top w:val="nil"/>
              <w:left w:val="single" w:sz="4" w:space="0" w:color="auto"/>
              <w:bottom w:val="single" w:sz="4" w:space="0" w:color="auto"/>
              <w:right w:val="single" w:sz="4" w:space="0" w:color="auto"/>
            </w:tcBorders>
            <w:vAlign w:val="center"/>
            <w:hideMark/>
          </w:tcPr>
          <w:p w14:paraId="70028D95"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2CFE7F05"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5</w:t>
            </w:r>
          </w:p>
        </w:tc>
        <w:tc>
          <w:tcPr>
            <w:tcW w:w="805" w:type="dxa"/>
            <w:tcBorders>
              <w:top w:val="nil"/>
              <w:left w:val="nil"/>
              <w:bottom w:val="single" w:sz="4" w:space="0" w:color="auto"/>
              <w:right w:val="single" w:sz="4" w:space="0" w:color="auto"/>
            </w:tcBorders>
            <w:shd w:val="clear" w:color="000000" w:fill="DAEEF3"/>
            <w:noWrap/>
            <w:vAlign w:val="bottom"/>
            <w:hideMark/>
          </w:tcPr>
          <w:p w14:paraId="3A5BC041"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w:t>
            </w:r>
          </w:p>
        </w:tc>
        <w:tc>
          <w:tcPr>
            <w:tcW w:w="1075" w:type="dxa"/>
            <w:tcBorders>
              <w:top w:val="nil"/>
              <w:left w:val="nil"/>
              <w:bottom w:val="single" w:sz="4" w:space="0" w:color="auto"/>
              <w:right w:val="single" w:sz="4" w:space="0" w:color="auto"/>
            </w:tcBorders>
            <w:shd w:val="clear" w:color="000000" w:fill="DAEEF3"/>
            <w:noWrap/>
            <w:vAlign w:val="bottom"/>
            <w:hideMark/>
          </w:tcPr>
          <w:p w14:paraId="6CEB447E"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0.08</w:t>
            </w:r>
          </w:p>
        </w:tc>
        <w:tc>
          <w:tcPr>
            <w:tcW w:w="1210" w:type="dxa"/>
            <w:tcBorders>
              <w:top w:val="nil"/>
              <w:left w:val="nil"/>
              <w:bottom w:val="single" w:sz="4" w:space="0" w:color="auto"/>
              <w:right w:val="single" w:sz="4" w:space="0" w:color="auto"/>
            </w:tcBorders>
            <w:shd w:val="clear" w:color="000000" w:fill="DAEEF3"/>
            <w:noWrap/>
            <w:vAlign w:val="bottom"/>
            <w:hideMark/>
          </w:tcPr>
          <w:p w14:paraId="18AF8F8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0.24</w:t>
            </w:r>
          </w:p>
        </w:tc>
        <w:tc>
          <w:tcPr>
            <w:tcW w:w="940" w:type="dxa"/>
            <w:vMerge/>
            <w:tcBorders>
              <w:top w:val="nil"/>
              <w:left w:val="single" w:sz="4" w:space="0" w:color="auto"/>
              <w:bottom w:val="single" w:sz="4" w:space="0" w:color="000000"/>
              <w:right w:val="single" w:sz="4" w:space="0" w:color="auto"/>
            </w:tcBorders>
            <w:vAlign w:val="center"/>
            <w:hideMark/>
          </w:tcPr>
          <w:p w14:paraId="222234B1"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154C2D71"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2677F1F0"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35DFD9FF"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14:paraId="483FC2DD"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25</w:t>
            </w:r>
          </w:p>
        </w:tc>
        <w:tc>
          <w:tcPr>
            <w:tcW w:w="1418" w:type="dxa"/>
            <w:vMerge/>
            <w:tcBorders>
              <w:top w:val="nil"/>
              <w:left w:val="single" w:sz="4" w:space="0" w:color="auto"/>
              <w:bottom w:val="single" w:sz="4" w:space="0" w:color="auto"/>
              <w:right w:val="single" w:sz="4" w:space="0" w:color="auto"/>
            </w:tcBorders>
            <w:vAlign w:val="center"/>
            <w:hideMark/>
          </w:tcPr>
          <w:p w14:paraId="51238348"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DAEEF3"/>
            <w:noWrap/>
            <w:vAlign w:val="bottom"/>
            <w:hideMark/>
          </w:tcPr>
          <w:p w14:paraId="5A7049AE"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6</w:t>
            </w:r>
          </w:p>
        </w:tc>
        <w:tc>
          <w:tcPr>
            <w:tcW w:w="805" w:type="dxa"/>
            <w:tcBorders>
              <w:top w:val="nil"/>
              <w:left w:val="nil"/>
              <w:bottom w:val="single" w:sz="4" w:space="0" w:color="auto"/>
              <w:right w:val="single" w:sz="4" w:space="0" w:color="auto"/>
            </w:tcBorders>
            <w:shd w:val="clear" w:color="000000" w:fill="DAEEF3"/>
            <w:noWrap/>
            <w:vAlign w:val="bottom"/>
            <w:hideMark/>
          </w:tcPr>
          <w:p w14:paraId="20C780F7"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-0.05</w:t>
            </w:r>
          </w:p>
        </w:tc>
        <w:tc>
          <w:tcPr>
            <w:tcW w:w="1075" w:type="dxa"/>
            <w:tcBorders>
              <w:top w:val="nil"/>
              <w:left w:val="nil"/>
              <w:bottom w:val="single" w:sz="4" w:space="0" w:color="auto"/>
              <w:right w:val="single" w:sz="4" w:space="0" w:color="auto"/>
            </w:tcBorders>
            <w:shd w:val="clear" w:color="000000" w:fill="DAEEF3"/>
            <w:noWrap/>
            <w:vAlign w:val="bottom"/>
            <w:hideMark/>
          </w:tcPr>
          <w:p w14:paraId="20AB34A9"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w:t>
            </w:r>
          </w:p>
        </w:tc>
        <w:tc>
          <w:tcPr>
            <w:tcW w:w="1210" w:type="dxa"/>
            <w:tcBorders>
              <w:top w:val="nil"/>
              <w:left w:val="nil"/>
              <w:bottom w:val="single" w:sz="4" w:space="0" w:color="auto"/>
              <w:right w:val="single" w:sz="4" w:space="0" w:color="auto"/>
            </w:tcBorders>
            <w:shd w:val="clear" w:color="000000" w:fill="DAEEF3"/>
            <w:noWrap/>
            <w:vAlign w:val="bottom"/>
            <w:hideMark/>
          </w:tcPr>
          <w:p w14:paraId="63100252"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0.21</w:t>
            </w:r>
          </w:p>
        </w:tc>
        <w:tc>
          <w:tcPr>
            <w:tcW w:w="940" w:type="dxa"/>
            <w:vMerge/>
            <w:tcBorders>
              <w:top w:val="nil"/>
              <w:left w:val="single" w:sz="4" w:space="0" w:color="auto"/>
              <w:bottom w:val="single" w:sz="4" w:space="0" w:color="000000"/>
              <w:right w:val="single" w:sz="4" w:space="0" w:color="auto"/>
            </w:tcBorders>
            <w:vAlign w:val="center"/>
            <w:hideMark/>
          </w:tcPr>
          <w:p w14:paraId="7835F634"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493310BE"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47161992" w14:textId="77777777" w:rsidR="00DD0289" w:rsidRPr="00DD0289" w:rsidRDefault="00DD0289" w:rsidP="00024EBC">
            <w:pPr>
              <w:spacing w:after="0" w:line="240" w:lineRule="auto"/>
              <w:rPr>
                <w:rFonts w:ascii="Times New Roman" w:eastAsia="Times New Roman" w:hAnsi="Times New Roman" w:cs="Times New Roman"/>
                <w:b/>
                <w:bCs/>
                <w:color w:val="000000"/>
              </w:rPr>
            </w:pPr>
          </w:p>
        </w:tc>
      </w:tr>
      <w:tr w:rsidR="00DD0289" w:rsidRPr="00DD0289" w14:paraId="46B47AD7"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67BACAF3"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26</w:t>
            </w:r>
          </w:p>
        </w:tc>
        <w:tc>
          <w:tcPr>
            <w:tcW w:w="1418" w:type="dxa"/>
            <w:vMerge w:val="restart"/>
            <w:tcBorders>
              <w:top w:val="nil"/>
              <w:left w:val="single" w:sz="4" w:space="0" w:color="auto"/>
              <w:bottom w:val="single" w:sz="4" w:space="0" w:color="auto"/>
              <w:right w:val="single" w:sz="4" w:space="0" w:color="auto"/>
            </w:tcBorders>
            <w:shd w:val="clear" w:color="000000" w:fill="FDE9D9"/>
            <w:vAlign w:val="center"/>
            <w:hideMark/>
          </w:tcPr>
          <w:p w14:paraId="0408B8C7"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Average</w:t>
            </w:r>
          </w:p>
        </w:tc>
        <w:tc>
          <w:tcPr>
            <w:tcW w:w="1069" w:type="dxa"/>
            <w:tcBorders>
              <w:top w:val="nil"/>
              <w:left w:val="nil"/>
              <w:bottom w:val="single" w:sz="4" w:space="0" w:color="auto"/>
              <w:right w:val="single" w:sz="4" w:space="0" w:color="auto"/>
            </w:tcBorders>
            <w:shd w:val="clear" w:color="000000" w:fill="FDE9D9"/>
            <w:noWrap/>
            <w:vAlign w:val="bottom"/>
            <w:hideMark/>
          </w:tcPr>
          <w:p w14:paraId="5DA55E5E"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2</w:t>
            </w:r>
          </w:p>
        </w:tc>
        <w:tc>
          <w:tcPr>
            <w:tcW w:w="805" w:type="dxa"/>
            <w:tcBorders>
              <w:top w:val="nil"/>
              <w:left w:val="nil"/>
              <w:bottom w:val="single" w:sz="4" w:space="0" w:color="auto"/>
              <w:right w:val="single" w:sz="4" w:space="0" w:color="auto"/>
            </w:tcBorders>
            <w:shd w:val="clear" w:color="000000" w:fill="FDE9D9"/>
            <w:noWrap/>
            <w:vAlign w:val="bottom"/>
            <w:hideMark/>
          </w:tcPr>
          <w:p w14:paraId="2C221F35"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0.23</w:t>
            </w:r>
          </w:p>
        </w:tc>
        <w:tc>
          <w:tcPr>
            <w:tcW w:w="1075" w:type="dxa"/>
            <w:tcBorders>
              <w:top w:val="nil"/>
              <w:left w:val="nil"/>
              <w:bottom w:val="single" w:sz="4" w:space="0" w:color="auto"/>
              <w:right w:val="single" w:sz="4" w:space="0" w:color="auto"/>
            </w:tcBorders>
            <w:shd w:val="clear" w:color="000000" w:fill="FDE9D9"/>
            <w:noWrap/>
            <w:vAlign w:val="bottom"/>
            <w:hideMark/>
          </w:tcPr>
          <w:p w14:paraId="3413ECAD"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0.51</w:t>
            </w:r>
          </w:p>
        </w:tc>
        <w:tc>
          <w:tcPr>
            <w:tcW w:w="1210" w:type="dxa"/>
            <w:tcBorders>
              <w:top w:val="nil"/>
              <w:left w:val="nil"/>
              <w:bottom w:val="single" w:sz="4" w:space="0" w:color="auto"/>
              <w:right w:val="single" w:sz="4" w:space="0" w:color="auto"/>
            </w:tcBorders>
            <w:shd w:val="clear" w:color="000000" w:fill="FDE9D9"/>
            <w:noWrap/>
            <w:vAlign w:val="bottom"/>
            <w:hideMark/>
          </w:tcPr>
          <w:p w14:paraId="7B6B7A11"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0.45</w:t>
            </w:r>
          </w:p>
        </w:tc>
        <w:tc>
          <w:tcPr>
            <w:tcW w:w="940"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6536DA7B"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2 clusters= 0.6593</w:t>
            </w:r>
          </w:p>
        </w:tc>
        <w:tc>
          <w:tcPr>
            <w:tcW w:w="1075"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046887B7" w14:textId="77777777" w:rsidR="00DD0289" w:rsidRPr="00DD0289" w:rsidRDefault="00DD0289" w:rsidP="00024EBC">
            <w:pPr>
              <w:spacing w:after="0" w:line="240" w:lineRule="auto"/>
              <w:jc w:val="center"/>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min DB for 2 clusters= 0.64394</w:t>
            </w:r>
          </w:p>
        </w:tc>
        <w:tc>
          <w:tcPr>
            <w:tcW w:w="1210"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392B2197" w14:textId="77777777" w:rsidR="00DD0289" w:rsidRPr="00DD0289" w:rsidRDefault="00DD0289" w:rsidP="00024EBC">
            <w:pPr>
              <w:spacing w:after="0" w:line="240" w:lineRule="auto"/>
              <w:jc w:val="center"/>
              <w:rPr>
                <w:rFonts w:ascii="Times New Roman" w:eastAsia="Times New Roman" w:hAnsi="Times New Roman" w:cs="Times New Roman"/>
                <w:color w:val="000000"/>
              </w:rPr>
            </w:pPr>
            <w:r w:rsidRPr="00DD0289">
              <w:rPr>
                <w:rFonts w:ascii="Times New Roman" w:eastAsia="Times New Roman" w:hAnsi="Times New Roman" w:cs="Times New Roman"/>
                <w:color w:val="000000"/>
              </w:rPr>
              <w:t>min DB for 4 clusters= 0.6532</w:t>
            </w:r>
          </w:p>
        </w:tc>
      </w:tr>
      <w:tr w:rsidR="00DD0289" w:rsidRPr="00DD0289" w14:paraId="5E8C7369"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14D973E8"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27</w:t>
            </w:r>
          </w:p>
        </w:tc>
        <w:tc>
          <w:tcPr>
            <w:tcW w:w="1418" w:type="dxa"/>
            <w:vMerge/>
            <w:tcBorders>
              <w:top w:val="nil"/>
              <w:left w:val="single" w:sz="4" w:space="0" w:color="auto"/>
              <w:bottom w:val="single" w:sz="4" w:space="0" w:color="auto"/>
              <w:right w:val="single" w:sz="4" w:space="0" w:color="auto"/>
            </w:tcBorders>
            <w:vAlign w:val="center"/>
            <w:hideMark/>
          </w:tcPr>
          <w:p w14:paraId="75405109"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3F71CA98"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3</w:t>
            </w:r>
          </w:p>
        </w:tc>
        <w:tc>
          <w:tcPr>
            <w:tcW w:w="805" w:type="dxa"/>
            <w:tcBorders>
              <w:top w:val="nil"/>
              <w:left w:val="nil"/>
              <w:bottom w:val="single" w:sz="4" w:space="0" w:color="auto"/>
              <w:right w:val="single" w:sz="4" w:space="0" w:color="auto"/>
            </w:tcBorders>
            <w:shd w:val="clear" w:color="000000" w:fill="FDE9D9"/>
            <w:noWrap/>
            <w:vAlign w:val="bottom"/>
            <w:hideMark/>
          </w:tcPr>
          <w:p w14:paraId="0B75FAAB"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0.14</w:t>
            </w:r>
          </w:p>
        </w:tc>
        <w:tc>
          <w:tcPr>
            <w:tcW w:w="1075" w:type="dxa"/>
            <w:tcBorders>
              <w:top w:val="nil"/>
              <w:left w:val="nil"/>
              <w:bottom w:val="single" w:sz="4" w:space="0" w:color="auto"/>
              <w:right w:val="single" w:sz="4" w:space="0" w:color="auto"/>
            </w:tcBorders>
            <w:shd w:val="clear" w:color="000000" w:fill="FDE9D9"/>
            <w:noWrap/>
            <w:vAlign w:val="bottom"/>
            <w:hideMark/>
          </w:tcPr>
          <w:p w14:paraId="481E369B"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0.31</w:t>
            </w:r>
          </w:p>
        </w:tc>
        <w:tc>
          <w:tcPr>
            <w:tcW w:w="1210" w:type="dxa"/>
            <w:tcBorders>
              <w:top w:val="nil"/>
              <w:left w:val="nil"/>
              <w:bottom w:val="single" w:sz="4" w:space="0" w:color="auto"/>
              <w:right w:val="single" w:sz="4" w:space="0" w:color="auto"/>
            </w:tcBorders>
            <w:shd w:val="clear" w:color="000000" w:fill="FDE9D9"/>
            <w:noWrap/>
            <w:vAlign w:val="bottom"/>
            <w:hideMark/>
          </w:tcPr>
          <w:p w14:paraId="4A21B2E6"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0.28</w:t>
            </w:r>
          </w:p>
        </w:tc>
        <w:tc>
          <w:tcPr>
            <w:tcW w:w="940" w:type="dxa"/>
            <w:vMerge/>
            <w:tcBorders>
              <w:top w:val="nil"/>
              <w:left w:val="single" w:sz="4" w:space="0" w:color="auto"/>
              <w:bottom w:val="single" w:sz="4" w:space="0" w:color="000000"/>
              <w:right w:val="single" w:sz="4" w:space="0" w:color="auto"/>
            </w:tcBorders>
            <w:vAlign w:val="center"/>
            <w:hideMark/>
          </w:tcPr>
          <w:p w14:paraId="09D8EC30"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61E99D9D"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5A50885E"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03FB5FE0"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4D346740"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28</w:t>
            </w:r>
          </w:p>
        </w:tc>
        <w:tc>
          <w:tcPr>
            <w:tcW w:w="1418" w:type="dxa"/>
            <w:vMerge/>
            <w:tcBorders>
              <w:top w:val="nil"/>
              <w:left w:val="single" w:sz="4" w:space="0" w:color="auto"/>
              <w:bottom w:val="single" w:sz="4" w:space="0" w:color="auto"/>
              <w:right w:val="single" w:sz="4" w:space="0" w:color="auto"/>
            </w:tcBorders>
            <w:vAlign w:val="center"/>
            <w:hideMark/>
          </w:tcPr>
          <w:p w14:paraId="6E69CF80"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6C4A45C0"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4</w:t>
            </w:r>
          </w:p>
        </w:tc>
        <w:tc>
          <w:tcPr>
            <w:tcW w:w="805" w:type="dxa"/>
            <w:tcBorders>
              <w:top w:val="nil"/>
              <w:left w:val="nil"/>
              <w:bottom w:val="single" w:sz="4" w:space="0" w:color="auto"/>
              <w:right w:val="single" w:sz="4" w:space="0" w:color="auto"/>
            </w:tcBorders>
            <w:shd w:val="clear" w:color="000000" w:fill="FDE9D9"/>
            <w:noWrap/>
            <w:vAlign w:val="bottom"/>
            <w:hideMark/>
          </w:tcPr>
          <w:p w14:paraId="7862D873"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0.08</w:t>
            </w:r>
          </w:p>
        </w:tc>
        <w:tc>
          <w:tcPr>
            <w:tcW w:w="1075" w:type="dxa"/>
            <w:tcBorders>
              <w:top w:val="nil"/>
              <w:left w:val="nil"/>
              <w:bottom w:val="single" w:sz="4" w:space="0" w:color="auto"/>
              <w:right w:val="single" w:sz="4" w:space="0" w:color="auto"/>
            </w:tcBorders>
            <w:shd w:val="clear" w:color="000000" w:fill="FDE9D9"/>
            <w:noWrap/>
            <w:vAlign w:val="bottom"/>
            <w:hideMark/>
          </w:tcPr>
          <w:p w14:paraId="03169DCE"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0.26</w:t>
            </w:r>
          </w:p>
        </w:tc>
        <w:tc>
          <w:tcPr>
            <w:tcW w:w="1210" w:type="dxa"/>
            <w:tcBorders>
              <w:top w:val="nil"/>
              <w:left w:val="nil"/>
              <w:bottom w:val="single" w:sz="4" w:space="0" w:color="auto"/>
              <w:right w:val="single" w:sz="4" w:space="0" w:color="auto"/>
            </w:tcBorders>
            <w:shd w:val="clear" w:color="000000" w:fill="FDE9D9"/>
            <w:noWrap/>
            <w:vAlign w:val="bottom"/>
            <w:hideMark/>
          </w:tcPr>
          <w:p w14:paraId="15B09C37"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0.24</w:t>
            </w:r>
          </w:p>
        </w:tc>
        <w:tc>
          <w:tcPr>
            <w:tcW w:w="940" w:type="dxa"/>
            <w:vMerge/>
            <w:tcBorders>
              <w:top w:val="nil"/>
              <w:left w:val="single" w:sz="4" w:space="0" w:color="auto"/>
              <w:bottom w:val="single" w:sz="4" w:space="0" w:color="000000"/>
              <w:right w:val="single" w:sz="4" w:space="0" w:color="auto"/>
            </w:tcBorders>
            <w:vAlign w:val="center"/>
            <w:hideMark/>
          </w:tcPr>
          <w:p w14:paraId="33659C30"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5C259C60"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29ECFEE5"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26DFD206"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5D99CF31"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29</w:t>
            </w:r>
          </w:p>
        </w:tc>
        <w:tc>
          <w:tcPr>
            <w:tcW w:w="1418" w:type="dxa"/>
            <w:vMerge/>
            <w:tcBorders>
              <w:top w:val="nil"/>
              <w:left w:val="single" w:sz="4" w:space="0" w:color="auto"/>
              <w:bottom w:val="single" w:sz="4" w:space="0" w:color="auto"/>
              <w:right w:val="single" w:sz="4" w:space="0" w:color="auto"/>
            </w:tcBorders>
            <w:vAlign w:val="center"/>
            <w:hideMark/>
          </w:tcPr>
          <w:p w14:paraId="70AE7B31"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70B8F252"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5</w:t>
            </w:r>
          </w:p>
        </w:tc>
        <w:tc>
          <w:tcPr>
            <w:tcW w:w="805" w:type="dxa"/>
            <w:tcBorders>
              <w:top w:val="nil"/>
              <w:left w:val="nil"/>
              <w:bottom w:val="single" w:sz="4" w:space="0" w:color="auto"/>
              <w:right w:val="single" w:sz="4" w:space="0" w:color="auto"/>
            </w:tcBorders>
            <w:shd w:val="clear" w:color="000000" w:fill="FDE9D9"/>
            <w:noWrap/>
            <w:vAlign w:val="bottom"/>
            <w:hideMark/>
          </w:tcPr>
          <w:p w14:paraId="023526CF"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0.14</w:t>
            </w:r>
          </w:p>
        </w:tc>
        <w:tc>
          <w:tcPr>
            <w:tcW w:w="1075" w:type="dxa"/>
            <w:tcBorders>
              <w:top w:val="nil"/>
              <w:left w:val="nil"/>
              <w:bottom w:val="single" w:sz="4" w:space="0" w:color="auto"/>
              <w:right w:val="single" w:sz="4" w:space="0" w:color="auto"/>
            </w:tcBorders>
            <w:shd w:val="clear" w:color="000000" w:fill="FDE9D9"/>
            <w:noWrap/>
            <w:vAlign w:val="bottom"/>
            <w:hideMark/>
          </w:tcPr>
          <w:p w14:paraId="4C1E7FC8"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0.19</w:t>
            </w:r>
          </w:p>
        </w:tc>
        <w:tc>
          <w:tcPr>
            <w:tcW w:w="1210" w:type="dxa"/>
            <w:tcBorders>
              <w:top w:val="nil"/>
              <w:left w:val="nil"/>
              <w:bottom w:val="single" w:sz="4" w:space="0" w:color="auto"/>
              <w:right w:val="single" w:sz="4" w:space="0" w:color="auto"/>
            </w:tcBorders>
            <w:shd w:val="clear" w:color="000000" w:fill="FDE9D9"/>
            <w:noWrap/>
            <w:vAlign w:val="bottom"/>
            <w:hideMark/>
          </w:tcPr>
          <w:p w14:paraId="4918F86B"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0.2</w:t>
            </w:r>
          </w:p>
        </w:tc>
        <w:tc>
          <w:tcPr>
            <w:tcW w:w="940" w:type="dxa"/>
            <w:vMerge/>
            <w:tcBorders>
              <w:top w:val="nil"/>
              <w:left w:val="single" w:sz="4" w:space="0" w:color="auto"/>
              <w:bottom w:val="single" w:sz="4" w:space="0" w:color="000000"/>
              <w:right w:val="single" w:sz="4" w:space="0" w:color="auto"/>
            </w:tcBorders>
            <w:vAlign w:val="center"/>
            <w:hideMark/>
          </w:tcPr>
          <w:p w14:paraId="5DFF0CC4"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1C99AAA0"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4E33736C" w14:textId="77777777" w:rsidR="00DD0289" w:rsidRPr="00DD0289" w:rsidRDefault="00DD0289" w:rsidP="00024EBC">
            <w:pPr>
              <w:spacing w:after="0" w:line="240" w:lineRule="auto"/>
              <w:rPr>
                <w:rFonts w:ascii="Times New Roman" w:eastAsia="Times New Roman" w:hAnsi="Times New Roman" w:cs="Times New Roman"/>
                <w:color w:val="000000"/>
              </w:rPr>
            </w:pPr>
          </w:p>
        </w:tc>
      </w:tr>
      <w:tr w:rsidR="00DD0289" w:rsidRPr="00DD0289" w14:paraId="278062B7" w14:textId="77777777" w:rsidTr="00024EBC">
        <w:trPr>
          <w:trHeight w:val="232"/>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14:paraId="7388F735" w14:textId="77777777" w:rsidR="00DD0289" w:rsidRPr="00DD0289" w:rsidRDefault="00DD0289" w:rsidP="00024EBC">
            <w:pPr>
              <w:spacing w:after="0" w:line="240" w:lineRule="auto"/>
              <w:jc w:val="right"/>
              <w:rPr>
                <w:rFonts w:ascii="Times New Roman" w:eastAsia="Times New Roman" w:hAnsi="Times New Roman" w:cs="Times New Roman"/>
                <w:b/>
                <w:bCs/>
                <w:color w:val="000000"/>
              </w:rPr>
            </w:pPr>
            <w:r w:rsidRPr="00DD0289">
              <w:rPr>
                <w:rFonts w:ascii="Times New Roman" w:eastAsia="Times New Roman" w:hAnsi="Times New Roman" w:cs="Times New Roman"/>
                <w:b/>
                <w:bCs/>
                <w:color w:val="000000"/>
              </w:rPr>
              <w:t>30</w:t>
            </w:r>
          </w:p>
        </w:tc>
        <w:tc>
          <w:tcPr>
            <w:tcW w:w="1418" w:type="dxa"/>
            <w:vMerge/>
            <w:tcBorders>
              <w:top w:val="nil"/>
              <w:left w:val="single" w:sz="4" w:space="0" w:color="auto"/>
              <w:bottom w:val="single" w:sz="4" w:space="0" w:color="auto"/>
              <w:right w:val="single" w:sz="4" w:space="0" w:color="auto"/>
            </w:tcBorders>
            <w:vAlign w:val="center"/>
            <w:hideMark/>
          </w:tcPr>
          <w:p w14:paraId="6880B3F2"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69" w:type="dxa"/>
            <w:tcBorders>
              <w:top w:val="nil"/>
              <w:left w:val="nil"/>
              <w:bottom w:val="single" w:sz="4" w:space="0" w:color="auto"/>
              <w:right w:val="single" w:sz="4" w:space="0" w:color="auto"/>
            </w:tcBorders>
            <w:shd w:val="clear" w:color="000000" w:fill="FDE9D9"/>
            <w:noWrap/>
            <w:vAlign w:val="bottom"/>
            <w:hideMark/>
          </w:tcPr>
          <w:p w14:paraId="2C844952"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6</w:t>
            </w:r>
          </w:p>
        </w:tc>
        <w:tc>
          <w:tcPr>
            <w:tcW w:w="805" w:type="dxa"/>
            <w:tcBorders>
              <w:top w:val="nil"/>
              <w:left w:val="nil"/>
              <w:bottom w:val="single" w:sz="4" w:space="0" w:color="auto"/>
              <w:right w:val="single" w:sz="4" w:space="0" w:color="auto"/>
            </w:tcBorders>
            <w:shd w:val="clear" w:color="000000" w:fill="FDE9D9"/>
            <w:noWrap/>
            <w:vAlign w:val="bottom"/>
            <w:hideMark/>
          </w:tcPr>
          <w:p w14:paraId="69FD92AC"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0.13</w:t>
            </w:r>
          </w:p>
        </w:tc>
        <w:tc>
          <w:tcPr>
            <w:tcW w:w="1075" w:type="dxa"/>
            <w:tcBorders>
              <w:top w:val="nil"/>
              <w:left w:val="nil"/>
              <w:bottom w:val="single" w:sz="4" w:space="0" w:color="auto"/>
              <w:right w:val="single" w:sz="4" w:space="0" w:color="auto"/>
            </w:tcBorders>
            <w:shd w:val="clear" w:color="000000" w:fill="FDE9D9"/>
            <w:noWrap/>
            <w:vAlign w:val="bottom"/>
            <w:hideMark/>
          </w:tcPr>
          <w:p w14:paraId="3FF0C00E"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0.18</w:t>
            </w:r>
          </w:p>
        </w:tc>
        <w:tc>
          <w:tcPr>
            <w:tcW w:w="1210" w:type="dxa"/>
            <w:tcBorders>
              <w:top w:val="nil"/>
              <w:left w:val="nil"/>
              <w:bottom w:val="single" w:sz="4" w:space="0" w:color="auto"/>
              <w:right w:val="single" w:sz="4" w:space="0" w:color="auto"/>
            </w:tcBorders>
            <w:shd w:val="clear" w:color="000000" w:fill="FDE9D9"/>
            <w:noWrap/>
            <w:vAlign w:val="bottom"/>
            <w:hideMark/>
          </w:tcPr>
          <w:p w14:paraId="12049E53" w14:textId="77777777" w:rsidR="00DD0289" w:rsidRPr="00DD0289" w:rsidRDefault="00DD0289" w:rsidP="00024EBC">
            <w:pPr>
              <w:spacing w:after="0" w:line="240" w:lineRule="auto"/>
              <w:jc w:val="right"/>
              <w:rPr>
                <w:rFonts w:ascii="Times New Roman" w:eastAsia="Times New Roman" w:hAnsi="Times New Roman" w:cs="Times New Roman"/>
                <w:color w:val="000000"/>
              </w:rPr>
            </w:pPr>
            <w:r w:rsidRPr="00DD0289">
              <w:rPr>
                <w:rFonts w:ascii="Times New Roman" w:eastAsia="Times New Roman" w:hAnsi="Times New Roman" w:cs="Times New Roman"/>
                <w:color w:val="000000"/>
              </w:rPr>
              <w:t>0.17</w:t>
            </w:r>
          </w:p>
        </w:tc>
        <w:tc>
          <w:tcPr>
            <w:tcW w:w="940" w:type="dxa"/>
            <w:vMerge/>
            <w:tcBorders>
              <w:top w:val="nil"/>
              <w:left w:val="single" w:sz="4" w:space="0" w:color="auto"/>
              <w:bottom w:val="single" w:sz="4" w:space="0" w:color="000000"/>
              <w:right w:val="single" w:sz="4" w:space="0" w:color="auto"/>
            </w:tcBorders>
            <w:vAlign w:val="center"/>
            <w:hideMark/>
          </w:tcPr>
          <w:p w14:paraId="563A8355" w14:textId="77777777" w:rsidR="00DD0289" w:rsidRPr="00DD0289" w:rsidRDefault="00DD0289" w:rsidP="00024EBC">
            <w:pPr>
              <w:spacing w:after="0" w:line="240" w:lineRule="auto"/>
              <w:rPr>
                <w:rFonts w:ascii="Times New Roman" w:eastAsia="Times New Roman" w:hAnsi="Times New Roman" w:cs="Times New Roman"/>
                <w:color w:val="000000"/>
              </w:rPr>
            </w:pPr>
          </w:p>
        </w:tc>
        <w:tc>
          <w:tcPr>
            <w:tcW w:w="1075" w:type="dxa"/>
            <w:vMerge/>
            <w:tcBorders>
              <w:top w:val="nil"/>
              <w:left w:val="single" w:sz="4" w:space="0" w:color="auto"/>
              <w:bottom w:val="single" w:sz="4" w:space="0" w:color="000000"/>
              <w:right w:val="single" w:sz="4" w:space="0" w:color="auto"/>
            </w:tcBorders>
            <w:vAlign w:val="center"/>
            <w:hideMark/>
          </w:tcPr>
          <w:p w14:paraId="1DCD4207" w14:textId="77777777" w:rsidR="00DD0289" w:rsidRPr="00DD0289" w:rsidRDefault="00DD0289" w:rsidP="00024EBC">
            <w:pPr>
              <w:spacing w:after="0" w:line="240" w:lineRule="auto"/>
              <w:rPr>
                <w:rFonts w:ascii="Times New Roman" w:eastAsia="Times New Roman" w:hAnsi="Times New Roman" w:cs="Times New Roman"/>
                <w:b/>
                <w:bCs/>
                <w:color w:val="000000"/>
              </w:rPr>
            </w:pPr>
          </w:p>
        </w:tc>
        <w:tc>
          <w:tcPr>
            <w:tcW w:w="1210" w:type="dxa"/>
            <w:vMerge/>
            <w:tcBorders>
              <w:top w:val="nil"/>
              <w:left w:val="single" w:sz="4" w:space="0" w:color="auto"/>
              <w:bottom w:val="single" w:sz="4" w:space="0" w:color="000000"/>
              <w:right w:val="single" w:sz="4" w:space="0" w:color="auto"/>
            </w:tcBorders>
            <w:vAlign w:val="center"/>
            <w:hideMark/>
          </w:tcPr>
          <w:p w14:paraId="666ABA77" w14:textId="77777777" w:rsidR="00DD0289" w:rsidRPr="00DD0289" w:rsidRDefault="00DD0289" w:rsidP="00024EBC">
            <w:pPr>
              <w:spacing w:after="0" w:line="240" w:lineRule="auto"/>
              <w:rPr>
                <w:rFonts w:ascii="Times New Roman" w:eastAsia="Times New Roman" w:hAnsi="Times New Roman" w:cs="Times New Roman"/>
                <w:color w:val="000000"/>
              </w:rPr>
            </w:pPr>
          </w:p>
        </w:tc>
      </w:tr>
    </w:tbl>
    <w:p w14:paraId="60320DA8" w14:textId="36B45DA2" w:rsidR="002B731A" w:rsidRPr="00D558AB" w:rsidRDefault="002B731A" w:rsidP="002B731A">
      <w:pPr>
        <w:spacing w:line="360" w:lineRule="auto"/>
        <w:ind w:firstLine="720"/>
        <w:rPr>
          <w:rFonts w:ascii="Times New Roman" w:hAnsi="Times New Roman" w:cs="Times New Roman"/>
          <w:i/>
          <w:color w:val="000000" w:themeColor="text1"/>
        </w:rPr>
      </w:pPr>
      <w:r w:rsidRPr="00D558AB">
        <w:rPr>
          <w:rFonts w:ascii="Times New Roman" w:hAnsi="Times New Roman" w:cs="Times New Roman"/>
          <w:i/>
          <w:color w:val="000000" w:themeColor="text1"/>
        </w:rPr>
        <w:t xml:space="preserve">Table </w:t>
      </w:r>
      <w:r w:rsidR="00F360E2" w:rsidRPr="00D558AB">
        <w:rPr>
          <w:rFonts w:ascii="Times New Roman" w:hAnsi="Times New Roman" w:cs="Times New Roman"/>
          <w:i/>
          <w:color w:val="000000" w:themeColor="text1"/>
        </w:rPr>
        <w:t>2</w:t>
      </w:r>
      <w:r w:rsidR="00A8385D" w:rsidRPr="00D558AB">
        <w:rPr>
          <w:rFonts w:ascii="Times New Roman" w:hAnsi="Times New Roman" w:cs="Times New Roman"/>
          <w:i/>
          <w:color w:val="000000" w:themeColor="text1"/>
        </w:rPr>
        <w:t>:</w:t>
      </w:r>
      <w:r w:rsidRPr="00D558AB">
        <w:rPr>
          <w:rFonts w:ascii="Times New Roman" w:hAnsi="Times New Roman" w:cs="Times New Roman"/>
          <w:i/>
          <w:color w:val="000000" w:themeColor="text1"/>
        </w:rPr>
        <w:t xml:space="preserve"> Hierarchical Clustering Experiments and Cluster Validations</w:t>
      </w:r>
    </w:p>
    <w:p w14:paraId="2BB45DA6" w14:textId="77777777" w:rsidR="00DD0289" w:rsidRDefault="00DD0289" w:rsidP="002B731A">
      <w:pPr>
        <w:pStyle w:val="Caption"/>
        <w:keepNext/>
        <w:rPr>
          <w:rFonts w:ascii="Times New Roman" w:hAnsi="Times New Roman" w:cs="Times New Roman"/>
          <w:b w:val="0"/>
          <w:i/>
          <w:color w:val="000000" w:themeColor="text1"/>
          <w:sz w:val="22"/>
        </w:rPr>
      </w:pPr>
    </w:p>
    <w:p w14:paraId="4FC10664" w14:textId="1F556FF2" w:rsidR="002B731A" w:rsidRPr="00D558AB" w:rsidRDefault="00A8385D" w:rsidP="002B731A">
      <w:pPr>
        <w:pStyle w:val="Caption"/>
        <w:keepNext/>
        <w:rPr>
          <w:rFonts w:ascii="Times New Roman" w:hAnsi="Times New Roman" w:cs="Times New Roman"/>
          <w:b w:val="0"/>
          <w:i/>
          <w:color w:val="000000" w:themeColor="text1"/>
          <w:sz w:val="22"/>
        </w:rPr>
      </w:pPr>
      <w:r w:rsidRPr="00D558AB">
        <w:rPr>
          <w:rFonts w:ascii="Times New Roman" w:hAnsi="Times New Roman" w:cs="Times New Roman"/>
          <w:b w:val="0"/>
          <w:i/>
          <w:color w:val="000000" w:themeColor="text1"/>
          <w:sz w:val="22"/>
        </w:rPr>
        <w:t xml:space="preserve">                           </w:t>
      </w:r>
      <w:r w:rsidR="002B731A" w:rsidRPr="00D558AB">
        <w:rPr>
          <w:rFonts w:ascii="Times New Roman" w:hAnsi="Times New Roman" w:cs="Times New Roman"/>
          <w:b w:val="0"/>
          <w:i/>
          <w:color w:val="000000" w:themeColor="text1"/>
          <w:sz w:val="22"/>
        </w:rPr>
        <w:t xml:space="preserve">Table </w:t>
      </w:r>
      <w:r w:rsidR="00F360E2" w:rsidRPr="00D558AB">
        <w:rPr>
          <w:rFonts w:ascii="Times New Roman" w:hAnsi="Times New Roman" w:cs="Times New Roman"/>
          <w:b w:val="0"/>
          <w:i/>
          <w:color w:val="000000" w:themeColor="text1"/>
          <w:sz w:val="22"/>
        </w:rPr>
        <w:t>3</w:t>
      </w:r>
      <w:r w:rsidRPr="00D558AB">
        <w:rPr>
          <w:rFonts w:ascii="Times New Roman" w:hAnsi="Times New Roman" w:cs="Times New Roman"/>
          <w:b w:val="0"/>
          <w:i/>
          <w:color w:val="000000" w:themeColor="text1"/>
          <w:sz w:val="22"/>
        </w:rPr>
        <w:t>:</w:t>
      </w:r>
      <w:r w:rsidR="002B731A" w:rsidRPr="00D558AB">
        <w:rPr>
          <w:rFonts w:ascii="Times New Roman" w:hAnsi="Times New Roman" w:cs="Times New Roman"/>
          <w:b w:val="0"/>
          <w:i/>
          <w:color w:val="000000" w:themeColor="text1"/>
          <w:sz w:val="22"/>
        </w:rPr>
        <w:t xml:space="preserve"> Cluster Validity measures of Hierarchical clustering </w:t>
      </w:r>
    </w:p>
    <w:tbl>
      <w:tblPr>
        <w:tblW w:w="7301" w:type="dxa"/>
        <w:tblInd w:w="93" w:type="dxa"/>
        <w:tblLook w:val="04A0" w:firstRow="1" w:lastRow="0" w:firstColumn="1" w:lastColumn="0" w:noHBand="0" w:noVBand="1"/>
      </w:tblPr>
      <w:tblGrid>
        <w:gridCol w:w="2406"/>
        <w:gridCol w:w="1722"/>
        <w:gridCol w:w="1846"/>
        <w:gridCol w:w="1327"/>
      </w:tblGrid>
      <w:tr w:rsidR="009D6943" w:rsidRPr="00293461" w14:paraId="4EFB8E36" w14:textId="77777777" w:rsidTr="009D6943">
        <w:trPr>
          <w:trHeight w:val="259"/>
        </w:trPr>
        <w:tc>
          <w:tcPr>
            <w:tcW w:w="2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94791" w14:textId="77777777" w:rsidR="009D6943" w:rsidRPr="00293461" w:rsidRDefault="009D6943" w:rsidP="0085731D">
            <w:pPr>
              <w:spacing w:after="0" w:line="240" w:lineRule="auto"/>
              <w:rPr>
                <w:rFonts w:ascii="Times New Roman" w:eastAsia="Times New Roman" w:hAnsi="Times New Roman" w:cs="Times New Roman"/>
                <w:b/>
                <w:bCs/>
                <w:color w:val="000000"/>
                <w:sz w:val="24"/>
                <w:szCs w:val="24"/>
              </w:rPr>
            </w:pPr>
            <w:r w:rsidRPr="00293461">
              <w:rPr>
                <w:rFonts w:ascii="Times New Roman" w:eastAsia="Times New Roman" w:hAnsi="Times New Roman" w:cs="Times New Roman"/>
                <w:b/>
                <w:bCs/>
                <w:color w:val="000000"/>
                <w:sz w:val="24"/>
                <w:szCs w:val="24"/>
              </w:rPr>
              <w:t>Internal Measures</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609B558C" w14:textId="77777777" w:rsidR="009D6943" w:rsidRPr="00293461" w:rsidRDefault="009D6943" w:rsidP="0085731D">
            <w:pPr>
              <w:spacing w:after="0" w:line="240" w:lineRule="auto"/>
              <w:rPr>
                <w:rFonts w:ascii="Times New Roman" w:eastAsia="Times New Roman" w:hAnsi="Times New Roman" w:cs="Times New Roman"/>
                <w:b/>
                <w:bCs/>
                <w:color w:val="000000"/>
                <w:sz w:val="24"/>
                <w:szCs w:val="24"/>
              </w:rPr>
            </w:pPr>
            <w:r w:rsidRPr="00293461">
              <w:rPr>
                <w:rFonts w:ascii="Times New Roman" w:eastAsia="Times New Roman" w:hAnsi="Times New Roman" w:cs="Times New Roman"/>
                <w:b/>
                <w:bCs/>
                <w:color w:val="000000"/>
                <w:sz w:val="24"/>
                <w:szCs w:val="24"/>
              </w:rPr>
              <w:t xml:space="preserve"> Method</w:t>
            </w:r>
          </w:p>
        </w:tc>
        <w:tc>
          <w:tcPr>
            <w:tcW w:w="1846" w:type="dxa"/>
            <w:tcBorders>
              <w:top w:val="single" w:sz="4" w:space="0" w:color="auto"/>
              <w:left w:val="nil"/>
              <w:bottom w:val="single" w:sz="4" w:space="0" w:color="auto"/>
              <w:right w:val="single" w:sz="4" w:space="0" w:color="auto"/>
            </w:tcBorders>
            <w:shd w:val="clear" w:color="auto" w:fill="auto"/>
            <w:noWrap/>
            <w:vAlign w:val="bottom"/>
            <w:hideMark/>
          </w:tcPr>
          <w:p w14:paraId="422DCDD3" w14:textId="77777777" w:rsidR="009D6943" w:rsidRPr="00293461" w:rsidRDefault="009D6943" w:rsidP="0085731D">
            <w:pPr>
              <w:spacing w:after="0" w:line="240" w:lineRule="auto"/>
              <w:rPr>
                <w:rFonts w:ascii="Times New Roman" w:eastAsia="Times New Roman" w:hAnsi="Times New Roman" w:cs="Times New Roman"/>
                <w:b/>
                <w:bCs/>
                <w:color w:val="000000"/>
                <w:sz w:val="24"/>
                <w:szCs w:val="24"/>
              </w:rPr>
            </w:pPr>
            <w:r w:rsidRPr="00293461">
              <w:rPr>
                <w:rFonts w:ascii="Times New Roman" w:eastAsia="Times New Roman" w:hAnsi="Times New Roman" w:cs="Times New Roman"/>
                <w:b/>
                <w:bCs/>
                <w:color w:val="000000"/>
                <w:sz w:val="24"/>
                <w:szCs w:val="24"/>
              </w:rPr>
              <w:t>optimum Score</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723DFC0E" w14:textId="77777777" w:rsidR="009D6943" w:rsidRPr="00293461" w:rsidRDefault="009D6943" w:rsidP="0085731D">
            <w:pPr>
              <w:spacing w:after="0" w:line="240" w:lineRule="auto"/>
              <w:rPr>
                <w:rFonts w:ascii="Times New Roman" w:eastAsia="Times New Roman" w:hAnsi="Times New Roman" w:cs="Times New Roman"/>
                <w:b/>
                <w:bCs/>
                <w:color w:val="000000"/>
                <w:sz w:val="24"/>
                <w:szCs w:val="24"/>
              </w:rPr>
            </w:pPr>
            <w:r w:rsidRPr="00293461">
              <w:rPr>
                <w:rFonts w:ascii="Times New Roman" w:eastAsia="Times New Roman" w:hAnsi="Times New Roman" w:cs="Times New Roman"/>
                <w:b/>
                <w:bCs/>
                <w:color w:val="000000"/>
                <w:sz w:val="24"/>
                <w:szCs w:val="24"/>
              </w:rPr>
              <w:t>Clusters</w:t>
            </w:r>
          </w:p>
        </w:tc>
      </w:tr>
      <w:tr w:rsidR="009D6943" w:rsidRPr="00293461" w14:paraId="579AAAB2" w14:textId="77777777" w:rsidTr="009D6943">
        <w:trPr>
          <w:trHeight w:val="259"/>
        </w:trPr>
        <w:tc>
          <w:tcPr>
            <w:tcW w:w="2406" w:type="dxa"/>
            <w:tcBorders>
              <w:top w:val="nil"/>
              <w:left w:val="single" w:sz="4" w:space="0" w:color="auto"/>
              <w:bottom w:val="single" w:sz="4" w:space="0" w:color="auto"/>
              <w:right w:val="single" w:sz="4" w:space="0" w:color="auto"/>
            </w:tcBorders>
            <w:shd w:val="clear" w:color="000000" w:fill="DAEEF3"/>
            <w:noWrap/>
            <w:vAlign w:val="bottom"/>
            <w:hideMark/>
          </w:tcPr>
          <w:p w14:paraId="238B8177"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 xml:space="preserve">Connectivity </w:t>
            </w:r>
          </w:p>
        </w:tc>
        <w:tc>
          <w:tcPr>
            <w:tcW w:w="1722" w:type="dxa"/>
            <w:tcBorders>
              <w:top w:val="nil"/>
              <w:left w:val="nil"/>
              <w:bottom w:val="single" w:sz="4" w:space="0" w:color="auto"/>
              <w:right w:val="single" w:sz="4" w:space="0" w:color="auto"/>
            </w:tcBorders>
            <w:shd w:val="clear" w:color="000000" w:fill="DAEEF3"/>
            <w:noWrap/>
            <w:vAlign w:val="bottom"/>
            <w:hideMark/>
          </w:tcPr>
          <w:p w14:paraId="39F26F86"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Hierarchical</w:t>
            </w:r>
          </w:p>
        </w:tc>
        <w:tc>
          <w:tcPr>
            <w:tcW w:w="1846" w:type="dxa"/>
            <w:tcBorders>
              <w:top w:val="nil"/>
              <w:left w:val="nil"/>
              <w:bottom w:val="single" w:sz="4" w:space="0" w:color="auto"/>
              <w:right w:val="single" w:sz="4" w:space="0" w:color="auto"/>
            </w:tcBorders>
            <w:shd w:val="clear" w:color="000000" w:fill="DAEEF3"/>
            <w:noWrap/>
            <w:vAlign w:val="bottom"/>
            <w:hideMark/>
          </w:tcPr>
          <w:p w14:paraId="24AD317C" w14:textId="77777777" w:rsidR="009D6943" w:rsidRPr="00293461" w:rsidRDefault="009D6943" w:rsidP="0085731D">
            <w:pPr>
              <w:spacing w:after="0" w:line="240" w:lineRule="auto"/>
              <w:jc w:val="right"/>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149.5095238</w:t>
            </w:r>
          </w:p>
        </w:tc>
        <w:tc>
          <w:tcPr>
            <w:tcW w:w="1327" w:type="dxa"/>
            <w:tcBorders>
              <w:top w:val="nil"/>
              <w:left w:val="nil"/>
              <w:bottom w:val="single" w:sz="4" w:space="0" w:color="auto"/>
              <w:right w:val="single" w:sz="4" w:space="0" w:color="auto"/>
            </w:tcBorders>
            <w:shd w:val="clear" w:color="000000" w:fill="DAEEF3"/>
            <w:noWrap/>
            <w:vAlign w:val="bottom"/>
            <w:hideMark/>
          </w:tcPr>
          <w:p w14:paraId="235038AB" w14:textId="77777777" w:rsidR="009D6943" w:rsidRPr="00293461" w:rsidRDefault="009D6943" w:rsidP="0085731D">
            <w:pPr>
              <w:spacing w:after="0" w:line="240" w:lineRule="auto"/>
              <w:jc w:val="right"/>
              <w:rPr>
                <w:rFonts w:ascii="Calibri" w:eastAsia="Times New Roman" w:hAnsi="Calibri" w:cs="Times New Roman"/>
                <w:color w:val="000000"/>
              </w:rPr>
            </w:pPr>
            <w:r w:rsidRPr="00293461">
              <w:rPr>
                <w:rFonts w:ascii="Calibri" w:eastAsia="Times New Roman" w:hAnsi="Calibri" w:cs="Times New Roman"/>
                <w:color w:val="000000"/>
              </w:rPr>
              <w:t>2</w:t>
            </w:r>
          </w:p>
        </w:tc>
      </w:tr>
      <w:tr w:rsidR="009D6943" w:rsidRPr="00293461" w14:paraId="23C40AC6" w14:textId="77777777" w:rsidTr="009D6943">
        <w:trPr>
          <w:trHeight w:val="259"/>
        </w:trPr>
        <w:tc>
          <w:tcPr>
            <w:tcW w:w="2406" w:type="dxa"/>
            <w:tcBorders>
              <w:top w:val="nil"/>
              <w:left w:val="single" w:sz="4" w:space="0" w:color="auto"/>
              <w:bottom w:val="single" w:sz="4" w:space="0" w:color="auto"/>
              <w:right w:val="single" w:sz="4" w:space="0" w:color="auto"/>
            </w:tcBorders>
            <w:shd w:val="clear" w:color="000000" w:fill="DAEEF3"/>
            <w:noWrap/>
            <w:vAlign w:val="bottom"/>
            <w:hideMark/>
          </w:tcPr>
          <w:p w14:paraId="63935FCE"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 xml:space="preserve">Dunn     </w:t>
            </w:r>
          </w:p>
        </w:tc>
        <w:tc>
          <w:tcPr>
            <w:tcW w:w="1722" w:type="dxa"/>
            <w:tcBorders>
              <w:top w:val="nil"/>
              <w:left w:val="nil"/>
              <w:bottom w:val="single" w:sz="4" w:space="0" w:color="auto"/>
              <w:right w:val="single" w:sz="4" w:space="0" w:color="auto"/>
            </w:tcBorders>
            <w:shd w:val="clear" w:color="000000" w:fill="DAEEF3"/>
            <w:noWrap/>
            <w:vAlign w:val="bottom"/>
            <w:hideMark/>
          </w:tcPr>
          <w:p w14:paraId="27CF4651"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Hierarchical</w:t>
            </w:r>
          </w:p>
        </w:tc>
        <w:tc>
          <w:tcPr>
            <w:tcW w:w="1846" w:type="dxa"/>
            <w:tcBorders>
              <w:top w:val="nil"/>
              <w:left w:val="nil"/>
              <w:bottom w:val="single" w:sz="4" w:space="0" w:color="auto"/>
              <w:right w:val="single" w:sz="4" w:space="0" w:color="auto"/>
            </w:tcBorders>
            <w:shd w:val="clear" w:color="000000" w:fill="DAEEF3"/>
            <w:noWrap/>
            <w:vAlign w:val="bottom"/>
            <w:hideMark/>
          </w:tcPr>
          <w:p w14:paraId="55C95B27" w14:textId="77777777" w:rsidR="009D6943" w:rsidRPr="00293461" w:rsidRDefault="009D6943" w:rsidP="0085731D">
            <w:pPr>
              <w:spacing w:after="0" w:line="240" w:lineRule="auto"/>
              <w:jc w:val="right"/>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0.1643836</w:t>
            </w:r>
          </w:p>
        </w:tc>
        <w:tc>
          <w:tcPr>
            <w:tcW w:w="1327" w:type="dxa"/>
            <w:tcBorders>
              <w:top w:val="nil"/>
              <w:left w:val="nil"/>
              <w:bottom w:val="single" w:sz="4" w:space="0" w:color="auto"/>
              <w:right w:val="single" w:sz="4" w:space="0" w:color="auto"/>
            </w:tcBorders>
            <w:shd w:val="clear" w:color="000000" w:fill="DAEEF3"/>
            <w:noWrap/>
            <w:vAlign w:val="bottom"/>
            <w:hideMark/>
          </w:tcPr>
          <w:p w14:paraId="28BADD2F" w14:textId="77777777" w:rsidR="009D6943" w:rsidRPr="00293461" w:rsidRDefault="009D6943" w:rsidP="0085731D">
            <w:pPr>
              <w:spacing w:after="0" w:line="240" w:lineRule="auto"/>
              <w:jc w:val="right"/>
              <w:rPr>
                <w:rFonts w:ascii="Calibri" w:eastAsia="Times New Roman" w:hAnsi="Calibri" w:cs="Times New Roman"/>
                <w:color w:val="000000"/>
              </w:rPr>
            </w:pPr>
            <w:r w:rsidRPr="00293461">
              <w:rPr>
                <w:rFonts w:ascii="Calibri" w:eastAsia="Times New Roman" w:hAnsi="Calibri" w:cs="Times New Roman"/>
                <w:color w:val="000000"/>
              </w:rPr>
              <w:t>3</w:t>
            </w:r>
          </w:p>
        </w:tc>
      </w:tr>
      <w:tr w:rsidR="009D6943" w:rsidRPr="00293461" w14:paraId="0765BB85" w14:textId="77777777" w:rsidTr="009D6943">
        <w:trPr>
          <w:trHeight w:val="259"/>
        </w:trPr>
        <w:tc>
          <w:tcPr>
            <w:tcW w:w="2406" w:type="dxa"/>
            <w:tcBorders>
              <w:top w:val="nil"/>
              <w:left w:val="single" w:sz="4" w:space="0" w:color="auto"/>
              <w:bottom w:val="single" w:sz="4" w:space="0" w:color="auto"/>
              <w:right w:val="single" w:sz="4" w:space="0" w:color="auto"/>
            </w:tcBorders>
            <w:shd w:val="clear" w:color="000000" w:fill="DAEEF3"/>
            <w:noWrap/>
            <w:vAlign w:val="bottom"/>
            <w:hideMark/>
          </w:tcPr>
          <w:p w14:paraId="32DE1856"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 xml:space="preserve">Silhouette  </w:t>
            </w:r>
          </w:p>
        </w:tc>
        <w:tc>
          <w:tcPr>
            <w:tcW w:w="1722" w:type="dxa"/>
            <w:tcBorders>
              <w:top w:val="nil"/>
              <w:left w:val="nil"/>
              <w:bottom w:val="single" w:sz="4" w:space="0" w:color="auto"/>
              <w:right w:val="single" w:sz="4" w:space="0" w:color="auto"/>
            </w:tcBorders>
            <w:shd w:val="clear" w:color="000000" w:fill="DAEEF3"/>
            <w:noWrap/>
            <w:vAlign w:val="bottom"/>
            <w:hideMark/>
          </w:tcPr>
          <w:p w14:paraId="0D585CE2"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Hierarchical</w:t>
            </w:r>
          </w:p>
        </w:tc>
        <w:tc>
          <w:tcPr>
            <w:tcW w:w="1846" w:type="dxa"/>
            <w:tcBorders>
              <w:top w:val="nil"/>
              <w:left w:val="nil"/>
              <w:bottom w:val="single" w:sz="4" w:space="0" w:color="auto"/>
              <w:right w:val="single" w:sz="4" w:space="0" w:color="auto"/>
            </w:tcBorders>
            <w:shd w:val="clear" w:color="000000" w:fill="DAEEF3"/>
            <w:noWrap/>
            <w:vAlign w:val="bottom"/>
            <w:hideMark/>
          </w:tcPr>
          <w:p w14:paraId="11F00213" w14:textId="77777777" w:rsidR="009D6943" w:rsidRPr="00293461" w:rsidRDefault="009D6943" w:rsidP="0085731D">
            <w:pPr>
              <w:spacing w:after="0" w:line="240" w:lineRule="auto"/>
              <w:jc w:val="right"/>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0.21</w:t>
            </w:r>
          </w:p>
        </w:tc>
        <w:tc>
          <w:tcPr>
            <w:tcW w:w="1327" w:type="dxa"/>
            <w:tcBorders>
              <w:top w:val="nil"/>
              <w:left w:val="nil"/>
              <w:bottom w:val="single" w:sz="4" w:space="0" w:color="auto"/>
              <w:right w:val="single" w:sz="4" w:space="0" w:color="auto"/>
            </w:tcBorders>
            <w:shd w:val="clear" w:color="000000" w:fill="DAEEF3"/>
            <w:noWrap/>
            <w:vAlign w:val="bottom"/>
            <w:hideMark/>
          </w:tcPr>
          <w:p w14:paraId="3F8C60AE" w14:textId="77777777" w:rsidR="009D6943" w:rsidRPr="00293461" w:rsidRDefault="009D6943" w:rsidP="0085731D">
            <w:pPr>
              <w:spacing w:after="0" w:line="240" w:lineRule="auto"/>
              <w:jc w:val="right"/>
              <w:rPr>
                <w:rFonts w:ascii="Calibri" w:eastAsia="Times New Roman" w:hAnsi="Calibri" w:cs="Times New Roman"/>
                <w:color w:val="000000"/>
              </w:rPr>
            </w:pPr>
            <w:r w:rsidRPr="00293461">
              <w:rPr>
                <w:rFonts w:ascii="Calibri" w:eastAsia="Times New Roman" w:hAnsi="Calibri" w:cs="Times New Roman"/>
                <w:color w:val="000000"/>
              </w:rPr>
              <w:t>3</w:t>
            </w:r>
          </w:p>
        </w:tc>
      </w:tr>
      <w:tr w:rsidR="009D6943" w:rsidRPr="00293461" w14:paraId="778D2DEE" w14:textId="77777777" w:rsidTr="009D6943">
        <w:trPr>
          <w:trHeight w:val="259"/>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64D79BA8" w14:textId="77777777" w:rsidR="009D6943" w:rsidRPr="00293461" w:rsidRDefault="009D6943" w:rsidP="0085731D">
            <w:pPr>
              <w:spacing w:after="0" w:line="240" w:lineRule="auto"/>
              <w:rPr>
                <w:rFonts w:ascii="Times New Roman" w:eastAsia="Times New Roman" w:hAnsi="Times New Roman" w:cs="Times New Roman"/>
                <w:b/>
                <w:bCs/>
                <w:color w:val="000000"/>
                <w:sz w:val="24"/>
                <w:szCs w:val="24"/>
              </w:rPr>
            </w:pPr>
            <w:r w:rsidRPr="00293461">
              <w:rPr>
                <w:rFonts w:ascii="Times New Roman" w:eastAsia="Times New Roman" w:hAnsi="Times New Roman" w:cs="Times New Roman"/>
                <w:b/>
                <w:bCs/>
                <w:color w:val="000000"/>
                <w:sz w:val="24"/>
                <w:szCs w:val="24"/>
              </w:rPr>
              <w:t>Stability measures</w:t>
            </w:r>
          </w:p>
        </w:tc>
        <w:tc>
          <w:tcPr>
            <w:tcW w:w="1722" w:type="dxa"/>
            <w:tcBorders>
              <w:top w:val="nil"/>
              <w:left w:val="nil"/>
              <w:bottom w:val="single" w:sz="4" w:space="0" w:color="auto"/>
              <w:right w:val="single" w:sz="4" w:space="0" w:color="auto"/>
            </w:tcBorders>
            <w:shd w:val="clear" w:color="auto" w:fill="auto"/>
            <w:noWrap/>
            <w:vAlign w:val="bottom"/>
            <w:hideMark/>
          </w:tcPr>
          <w:p w14:paraId="3E7B5AAB" w14:textId="77777777" w:rsidR="009D6943" w:rsidRPr="00293461" w:rsidRDefault="009D6943" w:rsidP="0085731D">
            <w:pPr>
              <w:spacing w:after="0" w:line="240" w:lineRule="auto"/>
              <w:rPr>
                <w:rFonts w:ascii="Times New Roman" w:eastAsia="Times New Roman" w:hAnsi="Times New Roman" w:cs="Times New Roman"/>
                <w:b/>
                <w:bCs/>
                <w:color w:val="000000"/>
                <w:sz w:val="24"/>
                <w:szCs w:val="24"/>
              </w:rPr>
            </w:pPr>
            <w:r w:rsidRPr="00293461">
              <w:rPr>
                <w:rFonts w:ascii="Times New Roman" w:eastAsia="Times New Roman" w:hAnsi="Times New Roman" w:cs="Times New Roman"/>
                <w:b/>
                <w:bCs/>
                <w:color w:val="000000"/>
                <w:sz w:val="24"/>
                <w:szCs w:val="24"/>
              </w:rPr>
              <w:t xml:space="preserve"> Method</w:t>
            </w:r>
          </w:p>
        </w:tc>
        <w:tc>
          <w:tcPr>
            <w:tcW w:w="1846" w:type="dxa"/>
            <w:tcBorders>
              <w:top w:val="nil"/>
              <w:left w:val="nil"/>
              <w:bottom w:val="single" w:sz="4" w:space="0" w:color="auto"/>
              <w:right w:val="single" w:sz="4" w:space="0" w:color="auto"/>
            </w:tcBorders>
            <w:shd w:val="clear" w:color="auto" w:fill="auto"/>
            <w:noWrap/>
            <w:vAlign w:val="bottom"/>
            <w:hideMark/>
          </w:tcPr>
          <w:p w14:paraId="1D521569" w14:textId="77777777" w:rsidR="009D6943" w:rsidRPr="00293461" w:rsidRDefault="009D6943" w:rsidP="0085731D">
            <w:pPr>
              <w:spacing w:after="0" w:line="240" w:lineRule="auto"/>
              <w:rPr>
                <w:rFonts w:ascii="Times New Roman" w:eastAsia="Times New Roman" w:hAnsi="Times New Roman" w:cs="Times New Roman"/>
                <w:b/>
                <w:bCs/>
                <w:color w:val="000000"/>
                <w:sz w:val="24"/>
                <w:szCs w:val="24"/>
              </w:rPr>
            </w:pPr>
            <w:r w:rsidRPr="00293461">
              <w:rPr>
                <w:rFonts w:ascii="Times New Roman" w:eastAsia="Times New Roman" w:hAnsi="Times New Roman" w:cs="Times New Roman"/>
                <w:b/>
                <w:bCs/>
                <w:color w:val="000000"/>
                <w:sz w:val="24"/>
                <w:szCs w:val="24"/>
              </w:rPr>
              <w:t>optimum Score</w:t>
            </w:r>
          </w:p>
        </w:tc>
        <w:tc>
          <w:tcPr>
            <w:tcW w:w="1327" w:type="dxa"/>
            <w:tcBorders>
              <w:top w:val="nil"/>
              <w:left w:val="nil"/>
              <w:bottom w:val="single" w:sz="4" w:space="0" w:color="auto"/>
              <w:right w:val="single" w:sz="4" w:space="0" w:color="auto"/>
            </w:tcBorders>
            <w:shd w:val="clear" w:color="auto" w:fill="auto"/>
            <w:noWrap/>
            <w:vAlign w:val="bottom"/>
            <w:hideMark/>
          </w:tcPr>
          <w:p w14:paraId="710C14F7" w14:textId="77777777" w:rsidR="009D6943" w:rsidRPr="00293461" w:rsidRDefault="009D6943" w:rsidP="0085731D">
            <w:pPr>
              <w:spacing w:after="0" w:line="240" w:lineRule="auto"/>
              <w:rPr>
                <w:rFonts w:ascii="Times New Roman" w:eastAsia="Times New Roman" w:hAnsi="Times New Roman" w:cs="Times New Roman"/>
                <w:b/>
                <w:bCs/>
                <w:color w:val="000000"/>
                <w:sz w:val="24"/>
                <w:szCs w:val="24"/>
              </w:rPr>
            </w:pPr>
            <w:r w:rsidRPr="00293461">
              <w:rPr>
                <w:rFonts w:ascii="Times New Roman" w:eastAsia="Times New Roman" w:hAnsi="Times New Roman" w:cs="Times New Roman"/>
                <w:b/>
                <w:bCs/>
                <w:color w:val="000000"/>
                <w:sz w:val="24"/>
                <w:szCs w:val="24"/>
              </w:rPr>
              <w:t>Clusters</w:t>
            </w:r>
          </w:p>
        </w:tc>
      </w:tr>
      <w:tr w:rsidR="009D6943" w:rsidRPr="00293461" w14:paraId="2E631AD4" w14:textId="77777777" w:rsidTr="009D6943">
        <w:trPr>
          <w:trHeight w:val="259"/>
        </w:trPr>
        <w:tc>
          <w:tcPr>
            <w:tcW w:w="2406" w:type="dxa"/>
            <w:tcBorders>
              <w:top w:val="nil"/>
              <w:left w:val="single" w:sz="4" w:space="0" w:color="auto"/>
              <w:bottom w:val="single" w:sz="4" w:space="0" w:color="auto"/>
              <w:right w:val="single" w:sz="4" w:space="0" w:color="auto"/>
            </w:tcBorders>
            <w:shd w:val="clear" w:color="000000" w:fill="FDE9D9"/>
            <w:noWrap/>
            <w:vAlign w:val="bottom"/>
            <w:hideMark/>
          </w:tcPr>
          <w:p w14:paraId="7E27FA5E"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APN</w:t>
            </w:r>
          </w:p>
        </w:tc>
        <w:tc>
          <w:tcPr>
            <w:tcW w:w="1722" w:type="dxa"/>
            <w:tcBorders>
              <w:top w:val="nil"/>
              <w:left w:val="nil"/>
              <w:bottom w:val="single" w:sz="4" w:space="0" w:color="auto"/>
              <w:right w:val="single" w:sz="4" w:space="0" w:color="auto"/>
            </w:tcBorders>
            <w:shd w:val="clear" w:color="000000" w:fill="FDE9D9"/>
            <w:noWrap/>
            <w:vAlign w:val="bottom"/>
            <w:hideMark/>
          </w:tcPr>
          <w:p w14:paraId="5EBCF28A"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Hierarchical</w:t>
            </w:r>
          </w:p>
        </w:tc>
        <w:tc>
          <w:tcPr>
            <w:tcW w:w="1846" w:type="dxa"/>
            <w:tcBorders>
              <w:top w:val="nil"/>
              <w:left w:val="nil"/>
              <w:bottom w:val="single" w:sz="4" w:space="0" w:color="auto"/>
              <w:right w:val="single" w:sz="4" w:space="0" w:color="auto"/>
            </w:tcBorders>
            <w:shd w:val="clear" w:color="000000" w:fill="FDE9D9"/>
            <w:noWrap/>
            <w:vAlign w:val="bottom"/>
            <w:hideMark/>
          </w:tcPr>
          <w:p w14:paraId="11B184DB" w14:textId="77777777" w:rsidR="009D6943" w:rsidRPr="00293461" w:rsidRDefault="009D6943" w:rsidP="0085731D">
            <w:pPr>
              <w:spacing w:after="0" w:line="240" w:lineRule="auto"/>
              <w:jc w:val="right"/>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0.2398618</w:t>
            </w:r>
          </w:p>
        </w:tc>
        <w:tc>
          <w:tcPr>
            <w:tcW w:w="1327" w:type="dxa"/>
            <w:tcBorders>
              <w:top w:val="nil"/>
              <w:left w:val="nil"/>
              <w:bottom w:val="single" w:sz="4" w:space="0" w:color="auto"/>
              <w:right w:val="single" w:sz="4" w:space="0" w:color="auto"/>
            </w:tcBorders>
            <w:shd w:val="clear" w:color="000000" w:fill="FDE9D9"/>
            <w:noWrap/>
            <w:vAlign w:val="bottom"/>
            <w:hideMark/>
          </w:tcPr>
          <w:p w14:paraId="62428E89" w14:textId="77777777" w:rsidR="009D6943" w:rsidRPr="00293461" w:rsidRDefault="009D6943" w:rsidP="0085731D">
            <w:pPr>
              <w:spacing w:after="0" w:line="240" w:lineRule="auto"/>
              <w:jc w:val="right"/>
              <w:rPr>
                <w:rFonts w:ascii="Calibri" w:eastAsia="Times New Roman" w:hAnsi="Calibri" w:cs="Times New Roman"/>
                <w:color w:val="000000"/>
              </w:rPr>
            </w:pPr>
            <w:r w:rsidRPr="00293461">
              <w:rPr>
                <w:rFonts w:ascii="Calibri" w:eastAsia="Times New Roman" w:hAnsi="Calibri" w:cs="Times New Roman"/>
                <w:color w:val="000000"/>
              </w:rPr>
              <w:t>3</w:t>
            </w:r>
          </w:p>
        </w:tc>
      </w:tr>
      <w:tr w:rsidR="009D6943" w:rsidRPr="00293461" w14:paraId="50989675" w14:textId="77777777" w:rsidTr="009D6943">
        <w:trPr>
          <w:trHeight w:val="259"/>
        </w:trPr>
        <w:tc>
          <w:tcPr>
            <w:tcW w:w="2406" w:type="dxa"/>
            <w:tcBorders>
              <w:top w:val="nil"/>
              <w:left w:val="single" w:sz="4" w:space="0" w:color="auto"/>
              <w:bottom w:val="single" w:sz="4" w:space="0" w:color="auto"/>
              <w:right w:val="single" w:sz="4" w:space="0" w:color="auto"/>
            </w:tcBorders>
            <w:shd w:val="clear" w:color="000000" w:fill="FDE9D9"/>
            <w:noWrap/>
            <w:vAlign w:val="bottom"/>
            <w:hideMark/>
          </w:tcPr>
          <w:p w14:paraId="2B08F090"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AD</w:t>
            </w:r>
          </w:p>
        </w:tc>
        <w:tc>
          <w:tcPr>
            <w:tcW w:w="1722" w:type="dxa"/>
            <w:tcBorders>
              <w:top w:val="nil"/>
              <w:left w:val="nil"/>
              <w:bottom w:val="single" w:sz="4" w:space="0" w:color="auto"/>
              <w:right w:val="single" w:sz="4" w:space="0" w:color="auto"/>
            </w:tcBorders>
            <w:shd w:val="clear" w:color="000000" w:fill="FDE9D9"/>
            <w:noWrap/>
            <w:vAlign w:val="bottom"/>
            <w:hideMark/>
          </w:tcPr>
          <w:p w14:paraId="11018AF9"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Hierarchical</w:t>
            </w:r>
          </w:p>
        </w:tc>
        <w:tc>
          <w:tcPr>
            <w:tcW w:w="1846" w:type="dxa"/>
            <w:tcBorders>
              <w:top w:val="nil"/>
              <w:left w:val="nil"/>
              <w:bottom w:val="single" w:sz="4" w:space="0" w:color="auto"/>
              <w:right w:val="single" w:sz="4" w:space="0" w:color="auto"/>
            </w:tcBorders>
            <w:shd w:val="clear" w:color="000000" w:fill="FDE9D9"/>
            <w:noWrap/>
            <w:vAlign w:val="bottom"/>
            <w:hideMark/>
          </w:tcPr>
          <w:p w14:paraId="033D30F4" w14:textId="77777777" w:rsidR="009D6943" w:rsidRPr="00293461" w:rsidRDefault="009D6943" w:rsidP="0085731D">
            <w:pPr>
              <w:spacing w:after="0" w:line="240" w:lineRule="auto"/>
              <w:jc w:val="right"/>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28.6695571</w:t>
            </w:r>
          </w:p>
        </w:tc>
        <w:tc>
          <w:tcPr>
            <w:tcW w:w="1327" w:type="dxa"/>
            <w:tcBorders>
              <w:top w:val="nil"/>
              <w:left w:val="nil"/>
              <w:bottom w:val="single" w:sz="4" w:space="0" w:color="auto"/>
              <w:right w:val="single" w:sz="4" w:space="0" w:color="auto"/>
            </w:tcBorders>
            <w:shd w:val="clear" w:color="000000" w:fill="FDE9D9"/>
            <w:noWrap/>
            <w:vAlign w:val="bottom"/>
            <w:hideMark/>
          </w:tcPr>
          <w:p w14:paraId="5D8BA07C" w14:textId="77777777" w:rsidR="009D6943" w:rsidRPr="00293461" w:rsidRDefault="009D6943" w:rsidP="0085731D">
            <w:pPr>
              <w:spacing w:after="0" w:line="240" w:lineRule="auto"/>
              <w:jc w:val="right"/>
              <w:rPr>
                <w:rFonts w:ascii="Calibri" w:eastAsia="Times New Roman" w:hAnsi="Calibri" w:cs="Times New Roman"/>
                <w:color w:val="000000"/>
              </w:rPr>
            </w:pPr>
            <w:r w:rsidRPr="00293461">
              <w:rPr>
                <w:rFonts w:ascii="Calibri" w:eastAsia="Times New Roman" w:hAnsi="Calibri" w:cs="Times New Roman"/>
                <w:color w:val="000000"/>
              </w:rPr>
              <w:t>8</w:t>
            </w:r>
          </w:p>
        </w:tc>
      </w:tr>
      <w:tr w:rsidR="009D6943" w:rsidRPr="00293461" w14:paraId="480B9CFD" w14:textId="77777777" w:rsidTr="009D6943">
        <w:trPr>
          <w:trHeight w:val="259"/>
        </w:trPr>
        <w:tc>
          <w:tcPr>
            <w:tcW w:w="2406" w:type="dxa"/>
            <w:tcBorders>
              <w:top w:val="nil"/>
              <w:left w:val="single" w:sz="4" w:space="0" w:color="auto"/>
              <w:bottom w:val="single" w:sz="4" w:space="0" w:color="auto"/>
              <w:right w:val="single" w:sz="4" w:space="0" w:color="auto"/>
            </w:tcBorders>
            <w:shd w:val="clear" w:color="000000" w:fill="FDE9D9"/>
            <w:noWrap/>
            <w:vAlign w:val="bottom"/>
            <w:hideMark/>
          </w:tcPr>
          <w:p w14:paraId="08D0D615"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ADM</w:t>
            </w:r>
          </w:p>
        </w:tc>
        <w:tc>
          <w:tcPr>
            <w:tcW w:w="1722" w:type="dxa"/>
            <w:tcBorders>
              <w:top w:val="nil"/>
              <w:left w:val="nil"/>
              <w:bottom w:val="single" w:sz="4" w:space="0" w:color="auto"/>
              <w:right w:val="single" w:sz="4" w:space="0" w:color="auto"/>
            </w:tcBorders>
            <w:shd w:val="clear" w:color="000000" w:fill="FDE9D9"/>
            <w:noWrap/>
            <w:vAlign w:val="bottom"/>
            <w:hideMark/>
          </w:tcPr>
          <w:p w14:paraId="4EB1935C"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Hierarchical</w:t>
            </w:r>
          </w:p>
        </w:tc>
        <w:tc>
          <w:tcPr>
            <w:tcW w:w="1846" w:type="dxa"/>
            <w:tcBorders>
              <w:top w:val="nil"/>
              <w:left w:val="nil"/>
              <w:bottom w:val="single" w:sz="4" w:space="0" w:color="auto"/>
              <w:right w:val="single" w:sz="4" w:space="0" w:color="auto"/>
            </w:tcBorders>
            <w:shd w:val="clear" w:color="000000" w:fill="FDE9D9"/>
            <w:noWrap/>
            <w:vAlign w:val="bottom"/>
            <w:hideMark/>
          </w:tcPr>
          <w:p w14:paraId="0D6EFEF3" w14:textId="77777777" w:rsidR="009D6943" w:rsidRPr="00293461" w:rsidRDefault="009D6943" w:rsidP="0085731D">
            <w:pPr>
              <w:spacing w:after="0" w:line="240" w:lineRule="auto"/>
              <w:jc w:val="right"/>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1.1576834</w:t>
            </w:r>
          </w:p>
        </w:tc>
        <w:tc>
          <w:tcPr>
            <w:tcW w:w="1327" w:type="dxa"/>
            <w:tcBorders>
              <w:top w:val="nil"/>
              <w:left w:val="nil"/>
              <w:bottom w:val="single" w:sz="4" w:space="0" w:color="auto"/>
              <w:right w:val="single" w:sz="4" w:space="0" w:color="auto"/>
            </w:tcBorders>
            <w:shd w:val="clear" w:color="000000" w:fill="FDE9D9"/>
            <w:noWrap/>
            <w:vAlign w:val="bottom"/>
            <w:hideMark/>
          </w:tcPr>
          <w:p w14:paraId="76377189" w14:textId="77777777" w:rsidR="009D6943" w:rsidRPr="00293461" w:rsidRDefault="009D6943" w:rsidP="0085731D">
            <w:pPr>
              <w:spacing w:after="0" w:line="240" w:lineRule="auto"/>
              <w:jc w:val="right"/>
              <w:rPr>
                <w:rFonts w:ascii="Calibri" w:eastAsia="Times New Roman" w:hAnsi="Calibri" w:cs="Times New Roman"/>
                <w:color w:val="000000"/>
              </w:rPr>
            </w:pPr>
            <w:r w:rsidRPr="00293461">
              <w:rPr>
                <w:rFonts w:ascii="Calibri" w:eastAsia="Times New Roman" w:hAnsi="Calibri" w:cs="Times New Roman"/>
                <w:color w:val="000000"/>
              </w:rPr>
              <w:t>3</w:t>
            </w:r>
          </w:p>
        </w:tc>
      </w:tr>
      <w:tr w:rsidR="009D6943" w:rsidRPr="00293461" w14:paraId="5D729D70" w14:textId="77777777" w:rsidTr="009D6943">
        <w:trPr>
          <w:trHeight w:val="259"/>
        </w:trPr>
        <w:tc>
          <w:tcPr>
            <w:tcW w:w="2406" w:type="dxa"/>
            <w:tcBorders>
              <w:top w:val="nil"/>
              <w:left w:val="single" w:sz="4" w:space="0" w:color="auto"/>
              <w:bottom w:val="single" w:sz="4" w:space="0" w:color="auto"/>
              <w:right w:val="single" w:sz="4" w:space="0" w:color="auto"/>
            </w:tcBorders>
            <w:shd w:val="clear" w:color="000000" w:fill="FDE9D9"/>
            <w:noWrap/>
            <w:vAlign w:val="bottom"/>
            <w:hideMark/>
          </w:tcPr>
          <w:p w14:paraId="00927872"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FOM</w:t>
            </w:r>
          </w:p>
        </w:tc>
        <w:tc>
          <w:tcPr>
            <w:tcW w:w="1722" w:type="dxa"/>
            <w:tcBorders>
              <w:top w:val="nil"/>
              <w:left w:val="nil"/>
              <w:bottom w:val="single" w:sz="4" w:space="0" w:color="auto"/>
              <w:right w:val="single" w:sz="4" w:space="0" w:color="auto"/>
            </w:tcBorders>
            <w:shd w:val="clear" w:color="000000" w:fill="FDE9D9"/>
            <w:noWrap/>
            <w:vAlign w:val="bottom"/>
            <w:hideMark/>
          </w:tcPr>
          <w:p w14:paraId="0E235B6C" w14:textId="77777777" w:rsidR="009D6943" w:rsidRPr="00293461" w:rsidRDefault="009D6943" w:rsidP="0085731D">
            <w:pPr>
              <w:spacing w:after="0" w:line="240" w:lineRule="auto"/>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Hierarchical</w:t>
            </w:r>
          </w:p>
        </w:tc>
        <w:tc>
          <w:tcPr>
            <w:tcW w:w="1846" w:type="dxa"/>
            <w:tcBorders>
              <w:top w:val="nil"/>
              <w:left w:val="nil"/>
              <w:bottom w:val="single" w:sz="4" w:space="0" w:color="auto"/>
              <w:right w:val="single" w:sz="4" w:space="0" w:color="auto"/>
            </w:tcBorders>
            <w:shd w:val="clear" w:color="000000" w:fill="FDE9D9"/>
            <w:noWrap/>
            <w:vAlign w:val="bottom"/>
            <w:hideMark/>
          </w:tcPr>
          <w:p w14:paraId="7D7705F0" w14:textId="77777777" w:rsidR="009D6943" w:rsidRPr="00293461" w:rsidRDefault="009D6943" w:rsidP="0085731D">
            <w:pPr>
              <w:spacing w:after="0" w:line="240" w:lineRule="auto"/>
              <w:jc w:val="right"/>
              <w:rPr>
                <w:rFonts w:ascii="Times New Roman" w:eastAsia="Times New Roman" w:hAnsi="Times New Roman" w:cs="Times New Roman"/>
                <w:color w:val="000000"/>
                <w:sz w:val="24"/>
                <w:szCs w:val="24"/>
              </w:rPr>
            </w:pPr>
            <w:r w:rsidRPr="00293461">
              <w:rPr>
                <w:rFonts w:ascii="Times New Roman" w:eastAsia="Times New Roman" w:hAnsi="Times New Roman" w:cs="Times New Roman"/>
                <w:color w:val="000000"/>
                <w:sz w:val="24"/>
                <w:szCs w:val="24"/>
              </w:rPr>
              <w:t>0.8820965</w:t>
            </w:r>
          </w:p>
        </w:tc>
        <w:tc>
          <w:tcPr>
            <w:tcW w:w="1327" w:type="dxa"/>
            <w:tcBorders>
              <w:top w:val="nil"/>
              <w:left w:val="nil"/>
              <w:bottom w:val="single" w:sz="4" w:space="0" w:color="auto"/>
              <w:right w:val="single" w:sz="4" w:space="0" w:color="auto"/>
            </w:tcBorders>
            <w:shd w:val="clear" w:color="000000" w:fill="FDE9D9"/>
            <w:noWrap/>
            <w:vAlign w:val="bottom"/>
            <w:hideMark/>
          </w:tcPr>
          <w:p w14:paraId="5A2BCD5F" w14:textId="77777777" w:rsidR="009D6943" w:rsidRPr="00293461" w:rsidRDefault="009D6943" w:rsidP="0085731D">
            <w:pPr>
              <w:spacing w:after="0" w:line="240" w:lineRule="auto"/>
              <w:jc w:val="right"/>
              <w:rPr>
                <w:rFonts w:ascii="Calibri" w:eastAsia="Times New Roman" w:hAnsi="Calibri" w:cs="Times New Roman"/>
                <w:color w:val="000000"/>
              </w:rPr>
            </w:pPr>
            <w:r w:rsidRPr="00293461">
              <w:rPr>
                <w:rFonts w:ascii="Calibri" w:eastAsia="Times New Roman" w:hAnsi="Calibri" w:cs="Times New Roman"/>
                <w:color w:val="000000"/>
              </w:rPr>
              <w:t>8</w:t>
            </w:r>
          </w:p>
        </w:tc>
      </w:tr>
    </w:tbl>
    <w:p w14:paraId="39B8DF67" w14:textId="77777777" w:rsidR="00024EBC" w:rsidRDefault="00024EBC" w:rsidP="005D7152">
      <w:pPr>
        <w:spacing w:line="360" w:lineRule="auto"/>
        <w:jc w:val="both"/>
        <w:rPr>
          <w:rFonts w:ascii="Times New Roman" w:hAnsi="Times New Roman" w:cs="Times New Roman"/>
          <w:color w:val="000000" w:themeColor="text1"/>
          <w:sz w:val="24"/>
          <w:szCs w:val="24"/>
        </w:rPr>
      </w:pPr>
    </w:p>
    <w:p w14:paraId="5700C71C" w14:textId="7C5E8DB8" w:rsidR="00716700" w:rsidRPr="00D558AB" w:rsidRDefault="00716700" w:rsidP="005D7152">
      <w:pPr>
        <w:spacing w:line="360" w:lineRule="auto"/>
        <w:jc w:val="both"/>
        <w:rPr>
          <w:rStyle w:val="apple-style-span"/>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However, Ward method with Gower’s distance metric has produced good results for 3 clu</w:t>
      </w:r>
      <w:r w:rsidR="005F1665" w:rsidRPr="00D558AB">
        <w:rPr>
          <w:rFonts w:ascii="Times New Roman" w:hAnsi="Times New Roman" w:cs="Times New Roman"/>
          <w:color w:val="000000" w:themeColor="text1"/>
          <w:sz w:val="24"/>
          <w:szCs w:val="24"/>
        </w:rPr>
        <w:t xml:space="preserve">ster solutions. </w:t>
      </w:r>
      <w:r w:rsidRPr="00D558AB">
        <w:rPr>
          <w:rFonts w:ascii="Times New Roman" w:hAnsi="Times New Roman" w:cs="Times New Roman"/>
          <w:color w:val="000000" w:themeColor="text1"/>
          <w:sz w:val="24"/>
          <w:szCs w:val="24"/>
        </w:rPr>
        <w:t xml:space="preserve">While, Ward method has shown significant results for clustering the </w:t>
      </w:r>
      <w:r w:rsidR="0025600D" w:rsidRPr="00D558AB">
        <w:rPr>
          <w:rFonts w:ascii="Times New Roman" w:hAnsi="Times New Roman" w:cs="Times New Roman"/>
          <w:color w:val="000000" w:themeColor="text1"/>
          <w:sz w:val="24"/>
          <w:szCs w:val="24"/>
        </w:rPr>
        <w:lastRenderedPageBreak/>
        <w:t>dataset, some</w:t>
      </w:r>
      <w:r w:rsidRPr="00D558AB">
        <w:rPr>
          <w:rFonts w:ascii="Times New Roman" w:hAnsi="Times New Roman" w:cs="Times New Roman"/>
          <w:color w:val="000000" w:themeColor="text1"/>
          <w:sz w:val="24"/>
          <w:szCs w:val="24"/>
        </w:rPr>
        <w:t xml:space="preserve"> literatures on the hierarchical clustering have also shown that Ward’s method is most suitable for spherical data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"ISBN" : "9780340761199", "author" : [ { "dropping-particle" : "", "family" : "Everitt", "given" : "B S", "non-dropping-particle" : "", "parse-names" : false, "suffix" : "" }, { "dropping-particle" : "", "family" : "Landau", "given" : "S", "non-dropping-particle" : "", "parse-names" : false, "suffix" : "" }, { "dropping-particle" : "", "family" : "Leese", "given" : "M", "non-dropping-particle" : "", "parse-names" : false, "suffix" : "" } ], "collection-title" : "Hodder Arnold Publication", "id" : "ITEM-1", "issued" : { "date-parts" : [ [ "2001" ] ] }, "publisher" : "Wiley", "title" : "Cluster Analysis", "type" : "book" }, "uris" : [ "http://www.mendeley.com/documents/?uuid=0115e856-5a38-4485-860e-74c91b5415ba" ] } ], "mendeley" : { "formattedCitation" : "(Everitt, Landau, &amp; Leese, 2001)", "manualFormatting" : "(Everitt et al. 2001)", "plainTextFormattedCitation" : "(Everitt, Landau, &amp; Leese, 2001)", "previouslyFormattedCitation" : "(Everitt, Landau, &amp; Leese, 2001)"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25600D" w:rsidRPr="00D558AB">
        <w:rPr>
          <w:rFonts w:ascii="Times New Roman" w:hAnsi="Times New Roman" w:cs="Times New Roman"/>
          <w:noProof/>
          <w:color w:val="000000" w:themeColor="text1"/>
          <w:sz w:val="24"/>
          <w:szCs w:val="24"/>
        </w:rPr>
        <w:t>(Everitt</w:t>
      </w:r>
      <w:r w:rsidR="00A8385D" w:rsidRPr="00D558AB">
        <w:rPr>
          <w:rFonts w:ascii="Times New Roman" w:hAnsi="Times New Roman" w:cs="Times New Roman"/>
          <w:noProof/>
          <w:color w:val="000000" w:themeColor="text1"/>
          <w:sz w:val="24"/>
          <w:szCs w:val="24"/>
        </w:rPr>
        <w:t xml:space="preserve"> et al. </w:t>
      </w:r>
      <w:r w:rsidR="0025600D" w:rsidRPr="00D558AB">
        <w:rPr>
          <w:rFonts w:ascii="Times New Roman" w:hAnsi="Times New Roman" w:cs="Times New Roman"/>
          <w:noProof/>
          <w:color w:val="000000" w:themeColor="text1"/>
          <w:sz w:val="24"/>
          <w:szCs w:val="24"/>
        </w:rPr>
        <w:t>2001)</w:t>
      </w:r>
      <w:r w:rsidR="00B5526A" w:rsidRPr="00D558AB">
        <w:rPr>
          <w:rFonts w:ascii="Times New Roman" w:hAnsi="Times New Roman" w:cs="Times New Roman"/>
          <w:color w:val="000000" w:themeColor="text1"/>
          <w:sz w:val="24"/>
          <w:szCs w:val="24"/>
        </w:rPr>
        <w:fldChar w:fldCharType="end"/>
      </w:r>
      <w:r w:rsidR="0025600D" w:rsidRPr="00D558AB">
        <w:rPr>
          <w:rFonts w:ascii="Times New Roman" w:hAnsi="Times New Roman" w:cs="Times New Roman"/>
          <w:color w:val="000000" w:themeColor="text1"/>
          <w:sz w:val="24"/>
          <w:szCs w:val="24"/>
        </w:rPr>
        <w:t xml:space="preserve">. </w:t>
      </w:r>
      <w:r w:rsidR="00A8385D" w:rsidRPr="00D558AB">
        <w:rPr>
          <w:rFonts w:ascii="Times New Roman" w:hAnsi="Times New Roman" w:cs="Times New Roman"/>
          <w:color w:val="000000" w:themeColor="text1"/>
          <w:sz w:val="24"/>
          <w:szCs w:val="24"/>
        </w:rPr>
        <w:t>Our</w:t>
      </w:r>
      <w:r w:rsidRPr="00D558AB">
        <w:rPr>
          <w:rFonts w:ascii="Times New Roman" w:hAnsi="Times New Roman" w:cs="Times New Roman"/>
          <w:color w:val="000000" w:themeColor="text1"/>
          <w:sz w:val="24"/>
          <w:szCs w:val="24"/>
        </w:rPr>
        <w:t xml:space="preserve"> initial experiments on exploring the data using M</w:t>
      </w:r>
      <w:r w:rsidR="005F1665" w:rsidRPr="00D558AB">
        <w:rPr>
          <w:rFonts w:ascii="Times New Roman" w:hAnsi="Times New Roman" w:cs="Times New Roman"/>
          <w:color w:val="000000" w:themeColor="text1"/>
          <w:sz w:val="24"/>
          <w:szCs w:val="24"/>
        </w:rPr>
        <w:t>ultidimensional Scaling (M</w:t>
      </w:r>
      <w:r w:rsidRPr="00D558AB">
        <w:rPr>
          <w:rFonts w:ascii="Times New Roman" w:hAnsi="Times New Roman" w:cs="Times New Roman"/>
          <w:color w:val="000000" w:themeColor="text1"/>
          <w:sz w:val="24"/>
          <w:szCs w:val="24"/>
        </w:rPr>
        <w:t>DS</w:t>
      </w:r>
      <w:r w:rsidR="005F1665" w:rsidRPr="00D558AB">
        <w:rPr>
          <w:rFonts w:ascii="Times New Roman" w:hAnsi="Times New Roman" w:cs="Times New Roman"/>
          <w:color w:val="000000" w:themeColor="text1"/>
          <w:sz w:val="24"/>
          <w:szCs w:val="24"/>
        </w:rPr>
        <w:t>)</w:t>
      </w:r>
      <w:r w:rsidR="00735753" w:rsidRPr="00D558AB">
        <w:rPr>
          <w:rFonts w:ascii="Times New Roman" w:hAnsi="Times New Roman" w:cs="Times New Roman"/>
          <w:color w:val="000000" w:themeColor="text1"/>
          <w:sz w:val="24"/>
          <w:szCs w:val="24"/>
        </w:rPr>
        <w:t xml:space="preserve"> (se</w:t>
      </w:r>
      <w:r w:rsidR="0027703D" w:rsidRPr="00D558AB">
        <w:rPr>
          <w:rFonts w:ascii="Times New Roman" w:hAnsi="Times New Roman" w:cs="Times New Roman"/>
          <w:color w:val="000000" w:themeColor="text1"/>
          <w:sz w:val="24"/>
          <w:szCs w:val="24"/>
        </w:rPr>
        <w:t xml:space="preserve">e </w:t>
      </w:r>
      <w:r w:rsidR="006543F4" w:rsidRPr="00D558AB">
        <w:rPr>
          <w:rFonts w:ascii="Times New Roman" w:hAnsi="Times New Roman" w:cs="Times New Roman"/>
          <w:color w:val="000000" w:themeColor="text1"/>
          <w:sz w:val="24"/>
          <w:szCs w:val="24"/>
        </w:rPr>
        <w:t>Appendix E)</w:t>
      </w:r>
      <w:r w:rsidRPr="00D558AB">
        <w:rPr>
          <w:rFonts w:ascii="Times New Roman" w:hAnsi="Times New Roman" w:cs="Times New Roman"/>
          <w:color w:val="000000" w:themeColor="text1"/>
          <w:sz w:val="24"/>
          <w:szCs w:val="24"/>
        </w:rPr>
        <w:t xml:space="preserve">, and other visualisation techniques have revealed that the data is spherical in nature with the possibility of overlapping clusters. </w:t>
      </w:r>
      <w:r w:rsidRPr="00D558AB">
        <w:rPr>
          <w:rStyle w:val="apple-style-span"/>
          <w:rFonts w:ascii="Times New Roman" w:hAnsi="Times New Roman" w:cs="Times New Roman"/>
          <w:color w:val="000000" w:themeColor="text1"/>
          <w:sz w:val="24"/>
          <w:szCs w:val="24"/>
        </w:rPr>
        <w:t>Moreover, DB index was calculated for hierarchical clustering with cluster number from 2 to 6, and low DB value of 1.4259 was obtained for a clustering solution with 3 clusters (</w:t>
      </w:r>
      <w:r w:rsidR="00F360E2" w:rsidRPr="00D558AB">
        <w:rPr>
          <w:rStyle w:val="apple-style-span"/>
          <w:rFonts w:ascii="Times New Roman" w:hAnsi="Times New Roman" w:cs="Times New Roman"/>
          <w:color w:val="000000" w:themeColor="text1"/>
          <w:sz w:val="24"/>
          <w:szCs w:val="24"/>
        </w:rPr>
        <w:t>T</w:t>
      </w:r>
      <w:r w:rsidRPr="00D558AB">
        <w:rPr>
          <w:rStyle w:val="apple-style-span"/>
          <w:rFonts w:ascii="Times New Roman" w:hAnsi="Times New Roman" w:cs="Times New Roman"/>
          <w:color w:val="000000" w:themeColor="text1"/>
          <w:sz w:val="24"/>
          <w:szCs w:val="24"/>
        </w:rPr>
        <w:t xml:space="preserve">able </w:t>
      </w:r>
      <w:r w:rsidR="00F360E2" w:rsidRPr="00D558AB">
        <w:rPr>
          <w:rStyle w:val="apple-style-span"/>
          <w:rFonts w:ascii="Times New Roman" w:hAnsi="Times New Roman" w:cs="Times New Roman"/>
          <w:color w:val="000000" w:themeColor="text1"/>
          <w:sz w:val="24"/>
          <w:szCs w:val="24"/>
        </w:rPr>
        <w:t>2</w:t>
      </w:r>
      <w:r w:rsidRPr="00D558AB">
        <w:rPr>
          <w:rStyle w:val="apple-style-span"/>
          <w:rFonts w:ascii="Times New Roman" w:hAnsi="Times New Roman" w:cs="Times New Roman"/>
          <w:color w:val="000000" w:themeColor="text1"/>
          <w:sz w:val="24"/>
          <w:szCs w:val="24"/>
        </w:rPr>
        <w:t xml:space="preserve">). </w:t>
      </w:r>
    </w:p>
    <w:p w14:paraId="53E37235" w14:textId="793E63CB" w:rsidR="00716700" w:rsidRPr="00D558AB" w:rsidRDefault="00716700" w:rsidP="00EF07F8">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Moreover, while inspecting </w:t>
      </w:r>
      <w:proofErr w:type="spellStart"/>
      <w:r w:rsidRPr="00D558AB">
        <w:rPr>
          <w:rFonts w:ascii="Times New Roman" w:hAnsi="Times New Roman" w:cs="Times New Roman"/>
          <w:color w:val="000000" w:themeColor="text1"/>
          <w:sz w:val="24"/>
          <w:szCs w:val="24"/>
        </w:rPr>
        <w:t>dendrogram</w:t>
      </w:r>
      <w:proofErr w:type="spellEnd"/>
      <w:r w:rsidRPr="00D558AB">
        <w:rPr>
          <w:rFonts w:ascii="Times New Roman" w:hAnsi="Times New Roman" w:cs="Times New Roman"/>
          <w:color w:val="000000" w:themeColor="text1"/>
          <w:sz w:val="24"/>
          <w:szCs w:val="24"/>
        </w:rPr>
        <w:t xml:space="preserve"> of Ward clustering with Gower’s metric (experiment 2 in </w:t>
      </w:r>
      <w:r w:rsidR="00F360E2" w:rsidRPr="00D558AB">
        <w:rPr>
          <w:rFonts w:ascii="Times New Roman" w:hAnsi="Times New Roman" w:cs="Times New Roman"/>
          <w:color w:val="000000" w:themeColor="text1"/>
          <w:sz w:val="24"/>
          <w:szCs w:val="24"/>
        </w:rPr>
        <w:t>T</w:t>
      </w:r>
      <w:r w:rsidRPr="00D558AB">
        <w:rPr>
          <w:rFonts w:ascii="Times New Roman" w:hAnsi="Times New Roman" w:cs="Times New Roman"/>
          <w:color w:val="000000" w:themeColor="text1"/>
          <w:sz w:val="24"/>
          <w:szCs w:val="24"/>
        </w:rPr>
        <w:t xml:space="preserve">able </w:t>
      </w:r>
      <w:r w:rsidR="00F360E2" w:rsidRPr="00D558AB">
        <w:rPr>
          <w:rFonts w:ascii="Times New Roman" w:hAnsi="Times New Roman" w:cs="Times New Roman"/>
          <w:color w:val="000000" w:themeColor="text1"/>
          <w:sz w:val="24"/>
          <w:szCs w:val="24"/>
        </w:rPr>
        <w:t>2</w:t>
      </w:r>
      <w:r w:rsidRPr="00D558AB">
        <w:rPr>
          <w:rFonts w:ascii="Times New Roman" w:hAnsi="Times New Roman" w:cs="Times New Roman"/>
          <w:color w:val="000000" w:themeColor="text1"/>
          <w:sz w:val="24"/>
          <w:szCs w:val="24"/>
        </w:rPr>
        <w:t xml:space="preserve">), a cluster which contains all the outlier </w:t>
      </w:r>
      <w:r w:rsidR="005F1665" w:rsidRPr="00D558AB">
        <w:rPr>
          <w:rFonts w:ascii="Times New Roman" w:hAnsi="Times New Roman" w:cs="Times New Roman"/>
          <w:color w:val="000000" w:themeColor="text1"/>
          <w:sz w:val="24"/>
          <w:szCs w:val="24"/>
        </w:rPr>
        <w:t>point</w:t>
      </w:r>
      <w:r w:rsidRPr="00D558AB">
        <w:rPr>
          <w:rFonts w:ascii="Times New Roman" w:hAnsi="Times New Roman" w:cs="Times New Roman"/>
          <w:color w:val="000000" w:themeColor="text1"/>
          <w:sz w:val="24"/>
          <w:szCs w:val="24"/>
        </w:rPr>
        <w:t xml:space="preserve"> was identified. The </w:t>
      </w:r>
      <w:proofErr w:type="spellStart"/>
      <w:r w:rsidRPr="00D558AB">
        <w:rPr>
          <w:rFonts w:ascii="Times New Roman" w:hAnsi="Times New Roman" w:cs="Times New Roman"/>
          <w:color w:val="000000" w:themeColor="text1"/>
          <w:sz w:val="24"/>
          <w:szCs w:val="24"/>
        </w:rPr>
        <w:t>dendrogram</w:t>
      </w:r>
      <w:proofErr w:type="spellEnd"/>
      <w:r w:rsidRPr="00D558AB">
        <w:rPr>
          <w:rFonts w:ascii="Times New Roman" w:hAnsi="Times New Roman" w:cs="Times New Roman"/>
          <w:color w:val="000000" w:themeColor="text1"/>
          <w:sz w:val="24"/>
          <w:szCs w:val="24"/>
        </w:rPr>
        <w:t xml:space="preserve"> tree was cut into 3 clusters and while examining it one small cluster found in the middle of the </w:t>
      </w:r>
      <w:proofErr w:type="spellStart"/>
      <w:r w:rsidRPr="00D558AB">
        <w:rPr>
          <w:rFonts w:ascii="Times New Roman" w:hAnsi="Times New Roman" w:cs="Times New Roman"/>
          <w:color w:val="000000" w:themeColor="text1"/>
          <w:sz w:val="24"/>
          <w:szCs w:val="24"/>
        </w:rPr>
        <w:t>dendrogram</w:t>
      </w:r>
      <w:proofErr w:type="spellEnd"/>
      <w:r w:rsidRPr="00D558AB">
        <w:rPr>
          <w:rFonts w:ascii="Times New Roman" w:hAnsi="Times New Roman" w:cs="Times New Roman"/>
          <w:color w:val="000000" w:themeColor="text1"/>
          <w:sz w:val="24"/>
          <w:szCs w:val="24"/>
        </w:rPr>
        <w:t xml:space="preserve"> contained outlier data.  </w:t>
      </w:r>
      <w:r w:rsidR="005F1665" w:rsidRPr="00D558AB">
        <w:rPr>
          <w:rFonts w:ascii="Times New Roman" w:hAnsi="Times New Roman" w:cs="Times New Roman"/>
          <w:color w:val="000000" w:themeColor="text1"/>
          <w:sz w:val="24"/>
          <w:szCs w:val="24"/>
        </w:rPr>
        <w:t xml:space="preserve">The </w:t>
      </w:r>
      <w:r w:rsidRPr="00D558AB">
        <w:rPr>
          <w:rFonts w:ascii="Times New Roman" w:hAnsi="Times New Roman" w:cs="Times New Roman"/>
          <w:color w:val="000000" w:themeColor="text1"/>
          <w:sz w:val="24"/>
          <w:szCs w:val="24"/>
        </w:rPr>
        <w:t xml:space="preserve">survey participants </w:t>
      </w:r>
      <w:r w:rsidR="005F1665" w:rsidRPr="00D558AB">
        <w:rPr>
          <w:rFonts w:ascii="Times New Roman" w:hAnsi="Times New Roman" w:cs="Times New Roman"/>
          <w:color w:val="000000" w:themeColor="text1"/>
          <w:sz w:val="24"/>
          <w:szCs w:val="24"/>
        </w:rPr>
        <w:t xml:space="preserve">identified as outliers </w:t>
      </w:r>
      <w:r w:rsidRPr="00D558AB">
        <w:rPr>
          <w:rFonts w:ascii="Times New Roman" w:hAnsi="Times New Roman" w:cs="Times New Roman"/>
          <w:color w:val="000000" w:themeColor="text1"/>
          <w:sz w:val="24"/>
          <w:szCs w:val="24"/>
        </w:rPr>
        <w:t xml:space="preserve">have chosen ‘Not at all likely’ on the Likert scale to the list of 32 benefit sought variables. </w:t>
      </w:r>
    </w:p>
    <w:p w14:paraId="50A41A9B" w14:textId="4FF7064E" w:rsidR="00EF07F8" w:rsidRPr="00D558AB" w:rsidRDefault="00EF07F8" w:rsidP="00EF07F8">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From the analysis of data, it seems that the hierarchical clustering (Ward Method) is more robust in identifying outliers, but the relationship between the cluster and its members is indistinguishable from the </w:t>
      </w:r>
      <w:proofErr w:type="spellStart"/>
      <w:r w:rsidRPr="00D558AB">
        <w:rPr>
          <w:rFonts w:ascii="Times New Roman" w:hAnsi="Times New Roman" w:cs="Times New Roman"/>
          <w:color w:val="000000" w:themeColor="text1"/>
          <w:sz w:val="24"/>
          <w:szCs w:val="24"/>
        </w:rPr>
        <w:t>dendrogram</w:t>
      </w:r>
      <w:proofErr w:type="spellEnd"/>
      <w:r w:rsidRPr="00D558AB">
        <w:rPr>
          <w:rFonts w:ascii="Times New Roman" w:hAnsi="Times New Roman" w:cs="Times New Roman"/>
          <w:color w:val="000000" w:themeColor="text1"/>
          <w:sz w:val="24"/>
          <w:szCs w:val="24"/>
        </w:rPr>
        <w:t xml:space="preserve"> visualisation. The best advantage of hierarchical clustering is it doesn’t require number of clusters a priori. One can decide on number of clusters in dataset by visually inspecting the </w:t>
      </w:r>
      <w:proofErr w:type="spellStart"/>
      <w:r w:rsidRPr="00D558AB">
        <w:rPr>
          <w:rFonts w:ascii="Times New Roman" w:hAnsi="Times New Roman" w:cs="Times New Roman"/>
          <w:color w:val="000000" w:themeColor="text1"/>
          <w:sz w:val="24"/>
          <w:szCs w:val="24"/>
        </w:rPr>
        <w:t>dendrogram</w:t>
      </w:r>
      <w:proofErr w:type="spellEnd"/>
      <w:r w:rsidRPr="00D558AB">
        <w:rPr>
          <w:rFonts w:ascii="Times New Roman" w:hAnsi="Times New Roman" w:cs="Times New Roman"/>
          <w:color w:val="000000" w:themeColor="text1"/>
          <w:sz w:val="24"/>
          <w:szCs w:val="24"/>
        </w:rPr>
        <w:t xml:space="preserve">, in which case the quality of the </w:t>
      </w:r>
      <w:proofErr w:type="spellStart"/>
      <w:r w:rsidRPr="00D558AB">
        <w:rPr>
          <w:rFonts w:ascii="Times New Roman" w:hAnsi="Times New Roman" w:cs="Times New Roman"/>
          <w:color w:val="000000" w:themeColor="text1"/>
          <w:sz w:val="24"/>
          <w:szCs w:val="24"/>
        </w:rPr>
        <w:t>dendrogram</w:t>
      </w:r>
      <w:proofErr w:type="spellEnd"/>
      <w:r w:rsidRPr="00D558AB">
        <w:rPr>
          <w:rFonts w:ascii="Times New Roman" w:hAnsi="Times New Roman" w:cs="Times New Roman"/>
          <w:color w:val="000000" w:themeColor="text1"/>
          <w:sz w:val="24"/>
          <w:szCs w:val="24"/>
        </w:rPr>
        <w:t xml:space="preserve"> is a must. In addition, the algorithm requires measures to validate the clustering method and the clustering solution. </w:t>
      </w:r>
      <w:proofErr w:type="spellStart"/>
      <w:r w:rsidRPr="00D558AB">
        <w:rPr>
          <w:rFonts w:ascii="Times New Roman" w:hAnsi="Times New Roman" w:cs="Times New Roman"/>
          <w:color w:val="000000" w:themeColor="text1"/>
          <w:sz w:val="24"/>
          <w:szCs w:val="24"/>
        </w:rPr>
        <w:t>Cophenetic</w:t>
      </w:r>
      <w:proofErr w:type="spellEnd"/>
      <w:r w:rsidRPr="00D558AB">
        <w:rPr>
          <w:rFonts w:ascii="Times New Roman" w:hAnsi="Times New Roman" w:cs="Times New Roman"/>
          <w:color w:val="000000" w:themeColor="text1"/>
          <w:sz w:val="24"/>
          <w:szCs w:val="24"/>
        </w:rPr>
        <w:t xml:space="preserve"> value was helpful to choose suitable distance metrics and linkage method, and the </w:t>
      </w:r>
      <w:proofErr w:type="spellStart"/>
      <w:r w:rsidRPr="00D558AB">
        <w:rPr>
          <w:rFonts w:ascii="Times New Roman" w:hAnsi="Times New Roman" w:cs="Times New Roman"/>
          <w:color w:val="000000" w:themeColor="text1"/>
          <w:sz w:val="24"/>
          <w:szCs w:val="24"/>
        </w:rPr>
        <w:t>dendrogram</w:t>
      </w:r>
      <w:proofErr w:type="spellEnd"/>
      <w:r w:rsidRPr="00D558AB">
        <w:rPr>
          <w:rFonts w:ascii="Times New Roman" w:hAnsi="Times New Roman" w:cs="Times New Roman"/>
          <w:color w:val="000000" w:themeColor="text1"/>
          <w:sz w:val="24"/>
          <w:szCs w:val="24"/>
        </w:rPr>
        <w:t xml:space="preserve"> was found informative in identifying clusters, but an effective validity approach (internal and stability measures) and a combination of visualisation technique was required to determine the number of clusters. </w:t>
      </w:r>
    </w:p>
    <w:p w14:paraId="57A150D1" w14:textId="77777777" w:rsidR="005348FC" w:rsidRPr="00D558AB" w:rsidRDefault="00716700" w:rsidP="005348FC">
      <w:pPr>
        <w:keepNext/>
        <w:spacing w:line="360" w:lineRule="auto"/>
        <w:jc w:val="both"/>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lastRenderedPageBreak/>
        <w:drawing>
          <wp:inline distT="0" distB="0" distL="0" distR="0" wp14:anchorId="44D64367" wp14:editId="6AE48D39">
            <wp:extent cx="4629150" cy="2017922"/>
            <wp:effectExtent l="19050" t="19050" r="19050" b="20955"/>
            <wp:docPr id="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r="4456"/>
                    <a:stretch>
                      <a:fillRect/>
                    </a:stretch>
                  </pic:blipFill>
                  <pic:spPr bwMode="auto">
                    <a:xfrm>
                      <a:off x="0" y="0"/>
                      <a:ext cx="4668542" cy="2035093"/>
                    </a:xfrm>
                    <a:prstGeom prst="rect">
                      <a:avLst/>
                    </a:prstGeom>
                    <a:noFill/>
                    <a:ln w="9525">
                      <a:solidFill>
                        <a:schemeClr val="tx1"/>
                      </a:solidFill>
                      <a:miter lim="800000"/>
                      <a:headEnd/>
                      <a:tailEnd/>
                    </a:ln>
                  </pic:spPr>
                </pic:pic>
              </a:graphicData>
            </a:graphic>
          </wp:inline>
        </w:drawing>
      </w:r>
      <w:r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noProof/>
          <w:color w:val="000000" w:themeColor="text1"/>
          <w:sz w:val="24"/>
          <w:szCs w:val="24"/>
          <w:lang w:eastAsia="en-GB"/>
        </w:rPr>
        <w:drawing>
          <wp:inline distT="0" distB="0" distL="0" distR="0" wp14:anchorId="5D0AB67F" wp14:editId="7F080A76">
            <wp:extent cx="4629150" cy="2103120"/>
            <wp:effectExtent l="19050" t="19050" r="19050" b="11430"/>
            <wp:docPr id="1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r="3556"/>
                    <a:stretch>
                      <a:fillRect/>
                    </a:stretch>
                  </pic:blipFill>
                  <pic:spPr bwMode="auto">
                    <a:xfrm>
                      <a:off x="0" y="0"/>
                      <a:ext cx="4629711" cy="2103375"/>
                    </a:xfrm>
                    <a:prstGeom prst="rect">
                      <a:avLst/>
                    </a:prstGeom>
                    <a:noFill/>
                    <a:ln w="9525">
                      <a:solidFill>
                        <a:schemeClr val="tx1"/>
                      </a:solidFill>
                      <a:miter lim="800000"/>
                      <a:headEnd/>
                      <a:tailEnd/>
                    </a:ln>
                  </pic:spPr>
                </pic:pic>
              </a:graphicData>
            </a:graphic>
          </wp:inline>
        </w:drawing>
      </w:r>
    </w:p>
    <w:p w14:paraId="62A63B8A" w14:textId="045F45F8" w:rsidR="00716700" w:rsidRPr="00D558AB" w:rsidRDefault="005348FC" w:rsidP="005348FC">
      <w:pPr>
        <w:pStyle w:val="Caption"/>
        <w:jc w:val="both"/>
        <w:rPr>
          <w:rFonts w:ascii="Times New Roman" w:hAnsi="Times New Roman" w:cs="Times New Roman"/>
          <w:b w:val="0"/>
          <w:i/>
          <w:color w:val="000000" w:themeColor="text1"/>
          <w:sz w:val="32"/>
          <w:szCs w:val="24"/>
        </w:rPr>
      </w:pPr>
      <w:r w:rsidRPr="00D558AB">
        <w:rPr>
          <w:rFonts w:ascii="Times New Roman" w:hAnsi="Times New Roman" w:cs="Times New Roman"/>
          <w:b w:val="0"/>
          <w:i/>
          <w:color w:val="000000" w:themeColor="text1"/>
          <w:sz w:val="22"/>
        </w:rPr>
        <w:t xml:space="preserve"> 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1130AB" w:rsidRPr="00D558AB">
        <w:rPr>
          <w:rFonts w:ascii="Times New Roman" w:hAnsi="Times New Roman" w:cs="Times New Roman"/>
          <w:b w:val="0"/>
          <w:i/>
          <w:noProof/>
          <w:color w:val="000000" w:themeColor="text1"/>
          <w:sz w:val="22"/>
        </w:rPr>
        <w:t>2</w:t>
      </w:r>
      <w:r w:rsidR="00B5526A" w:rsidRPr="00D558AB">
        <w:rPr>
          <w:rFonts w:ascii="Times New Roman" w:hAnsi="Times New Roman" w:cs="Times New Roman"/>
          <w:b w:val="0"/>
          <w:i/>
          <w:color w:val="000000" w:themeColor="text1"/>
          <w:sz w:val="22"/>
        </w:rPr>
        <w:fldChar w:fldCharType="end"/>
      </w:r>
      <w:r w:rsidRPr="00D558AB">
        <w:rPr>
          <w:rFonts w:ascii="Times New Roman" w:hAnsi="Times New Roman" w:cs="Times New Roman"/>
          <w:b w:val="0"/>
          <w:i/>
          <w:color w:val="000000" w:themeColor="text1"/>
          <w:sz w:val="22"/>
        </w:rPr>
        <w:t xml:space="preserve"> </w:t>
      </w:r>
      <w:proofErr w:type="spellStart"/>
      <w:r w:rsidRPr="00D558AB">
        <w:rPr>
          <w:rFonts w:ascii="Times New Roman" w:hAnsi="Times New Roman" w:cs="Times New Roman"/>
          <w:b w:val="0"/>
          <w:i/>
          <w:color w:val="000000" w:themeColor="text1"/>
          <w:sz w:val="22"/>
        </w:rPr>
        <w:t>Dendrogram</w:t>
      </w:r>
      <w:proofErr w:type="spellEnd"/>
      <w:r w:rsidRPr="00D558AB">
        <w:rPr>
          <w:rFonts w:ascii="Times New Roman" w:hAnsi="Times New Roman" w:cs="Times New Roman"/>
          <w:b w:val="0"/>
          <w:i/>
          <w:color w:val="000000" w:themeColor="text1"/>
          <w:sz w:val="22"/>
        </w:rPr>
        <w:t xml:space="preserve"> of 'Ward' method with Gowers and GDM metric for 3 cluster solution</w:t>
      </w:r>
      <w:r w:rsidR="00024EBC">
        <w:rPr>
          <w:rFonts w:ascii="Times New Roman" w:hAnsi="Times New Roman" w:cs="Times New Roman"/>
          <w:b w:val="0"/>
          <w:i/>
          <w:color w:val="000000" w:themeColor="text1"/>
          <w:sz w:val="22"/>
        </w:rPr>
        <w:t>s</w:t>
      </w:r>
    </w:p>
    <w:p w14:paraId="24E1F018" w14:textId="00A6387E" w:rsidR="00716700" w:rsidRPr="00D558AB" w:rsidRDefault="0077652F" w:rsidP="009B7B52">
      <w:pPr>
        <w:pStyle w:val="Heading2"/>
        <w:rPr>
          <w:rFonts w:ascii="Times New Roman" w:hAnsi="Times New Roman" w:cs="Times New Roman"/>
          <w:b/>
          <w:color w:val="000000" w:themeColor="text1"/>
          <w:sz w:val="24"/>
          <w:szCs w:val="24"/>
        </w:rPr>
      </w:pPr>
      <w:bookmarkStart w:id="3" w:name="_Toc434446638"/>
      <w:r w:rsidRPr="00D558AB">
        <w:rPr>
          <w:rFonts w:ascii="Times New Roman" w:hAnsi="Times New Roman" w:cs="Times New Roman"/>
          <w:b/>
          <w:color w:val="000000" w:themeColor="text1"/>
          <w:sz w:val="24"/>
          <w:szCs w:val="24"/>
        </w:rPr>
        <w:t>4.</w:t>
      </w:r>
      <w:r w:rsidR="00716700" w:rsidRPr="00D558AB">
        <w:rPr>
          <w:rFonts w:ascii="Times New Roman" w:hAnsi="Times New Roman" w:cs="Times New Roman"/>
          <w:b/>
          <w:color w:val="000000" w:themeColor="text1"/>
          <w:sz w:val="24"/>
          <w:szCs w:val="24"/>
        </w:rPr>
        <w:t>3 Partitioning based clustering</w:t>
      </w:r>
      <w:bookmarkEnd w:id="3"/>
    </w:p>
    <w:p w14:paraId="0AC495D3" w14:textId="15606487" w:rsidR="00716700" w:rsidRPr="00D558AB" w:rsidRDefault="0077652F" w:rsidP="009B7B52">
      <w:pPr>
        <w:pStyle w:val="Heading3"/>
        <w:rPr>
          <w:rFonts w:ascii="Times New Roman" w:hAnsi="Times New Roman" w:cs="Times New Roman"/>
          <w:b/>
          <w:color w:val="000000" w:themeColor="text1"/>
        </w:rPr>
      </w:pPr>
      <w:r w:rsidRPr="00D558AB">
        <w:rPr>
          <w:rFonts w:ascii="Times New Roman" w:hAnsi="Times New Roman" w:cs="Times New Roman"/>
          <w:b/>
          <w:color w:val="000000" w:themeColor="text1"/>
        </w:rPr>
        <w:t>4</w:t>
      </w:r>
      <w:r w:rsidR="00716700" w:rsidRPr="00D558AB">
        <w:rPr>
          <w:rFonts w:ascii="Times New Roman" w:hAnsi="Times New Roman" w:cs="Times New Roman"/>
          <w:b/>
          <w:color w:val="000000" w:themeColor="text1"/>
        </w:rPr>
        <w:t xml:space="preserve">.3.1 K-medoids Implementation </w:t>
      </w:r>
    </w:p>
    <w:p w14:paraId="32B46F9C" w14:textId="77777777" w:rsidR="00716700" w:rsidRPr="00D558AB" w:rsidRDefault="00716700" w:rsidP="00716700">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F2A70BD" w14:textId="628C50FF" w:rsidR="00716700" w:rsidRPr="00D558AB" w:rsidRDefault="00716700" w:rsidP="00EF07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K-means algorithm for market segmentation is well-known in practice</w:t>
      </w:r>
      <w:r w:rsidR="0025600D" w:rsidRPr="00D558AB">
        <w:rPr>
          <w:rFonts w:ascii="Times New Roman" w:hAnsi="Times New Roman" w:cs="Times New Roman"/>
          <w:color w:val="000000" w:themeColor="text1"/>
          <w:sz w:val="24"/>
          <w:szCs w:val="24"/>
        </w:rPr>
        <w:t xml:space="preserve"> </w:t>
      </w:r>
      <w:r w:rsidR="00B5526A" w:rsidRPr="00D558AB">
        <w:rPr>
          <w:rFonts w:ascii="Times New Roman" w:hAnsi="Times New Roman" w:cs="Times New Roman"/>
          <w:color w:val="000000" w:themeColor="text1"/>
          <w:sz w:val="24"/>
          <w:szCs w:val="24"/>
        </w:rPr>
        <w:fldChar w:fldCharType="begin" w:fldLock="1"/>
      </w:r>
      <w:r w:rsidR="0025600D" w:rsidRPr="00D558AB">
        <w:rPr>
          <w:rFonts w:ascii="Times New Roman" w:hAnsi="Times New Roman" w:cs="Times New Roman"/>
          <w:color w:val="000000" w:themeColor="text1"/>
          <w:sz w:val="24"/>
          <w:szCs w:val="24"/>
        </w:rPr>
        <w:instrText>ADDIN CSL_CITATION { "citationItems" : [ { "id" : "ITEM-1", "itemData" : { "abstract" : "Despite the wide variety of techniques available for grouping individuals into market segments on the basis of multivariate survey information, clustering remains the most popular and most widely applied method. Nevertheless, a review of the application of such data-driven partitioning techniques reveals that questionable standards have emerged. For instance, the exploratory nature of partitioning techniques is typically not accounted for, crucial parameters of the algorithms used are ignored, thus leading to a dangerous black-box approach, where the reasons for particular results are not fully understood, pre-processing techniques are applied uncritically leading to segmentation solutions in an unnecessarily transformed data space, etc. This study aims at revealing typical patterns of data driven segmentation studies, providing a critical analysis of emerged standards and suggesting improvements.", "author" : [ { "dropping-particle" : "", "family" : "Dolni\u010dar", "given" : "Sara", "non-dropping-particle" : "", "parse-names" : false, "suffix" : "" } ], "container-title" : "Australasian Journal of Market Research", "id" : "ITEM-1", "issue" : "2", "issued" : { "date-parts" : [ [ "2003" ] ] }, "page" : "5-12", "title" : "Using cluster analysis for market segmentation - typical misconceptions, established methodological weaknesses and some recommendations for improvement", "type" : "article-journal", "volume" : "11" }, "uris" : [ "http://www.mendeley.com/documents/?uuid=de1d3943-f3a8-43fa-93f8-5b639c329246" ] } ], "mendeley" : { "formattedCitation" : "(Dolni\u010dar, 2003)", "plainTextFormattedCitation" : "(Dolni\u010dar, 2003)", "previouslyFormattedCitation" : "(Dolni\u010dar, 2003)"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25600D" w:rsidRPr="00D558AB">
        <w:rPr>
          <w:rFonts w:ascii="Times New Roman" w:hAnsi="Times New Roman" w:cs="Times New Roman"/>
          <w:noProof/>
          <w:color w:val="000000" w:themeColor="text1"/>
          <w:sz w:val="24"/>
          <w:szCs w:val="24"/>
        </w:rPr>
        <w:t>(Dolničar, 2003)</w:t>
      </w:r>
      <w:r w:rsidR="00B5526A"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 xml:space="preserve">, but it can be argued that it is mainly suitable for interval data types. </w:t>
      </w:r>
      <w:r w:rsidR="005262BE" w:rsidRPr="00D558AB">
        <w:rPr>
          <w:rFonts w:ascii="Times New Roman" w:hAnsi="Times New Roman" w:cs="Times New Roman"/>
          <w:color w:val="000000" w:themeColor="text1"/>
          <w:sz w:val="24"/>
          <w:szCs w:val="24"/>
        </w:rPr>
        <w:t>However, there</w:t>
      </w:r>
      <w:r w:rsidRPr="00D558AB">
        <w:rPr>
          <w:rFonts w:ascii="Times New Roman" w:hAnsi="Times New Roman" w:cs="Times New Roman"/>
          <w:color w:val="000000" w:themeColor="text1"/>
          <w:sz w:val="24"/>
          <w:szCs w:val="24"/>
        </w:rPr>
        <w:t xml:space="preserve"> are several </w:t>
      </w:r>
      <w:r w:rsidR="00A8385D" w:rsidRPr="00D558AB">
        <w:rPr>
          <w:rFonts w:ascii="Times New Roman" w:hAnsi="Times New Roman" w:cs="Times New Roman"/>
          <w:color w:val="000000" w:themeColor="text1"/>
          <w:sz w:val="24"/>
          <w:szCs w:val="24"/>
        </w:rPr>
        <w:t>versions</w:t>
      </w:r>
      <w:r w:rsidRPr="00D558AB">
        <w:rPr>
          <w:rFonts w:ascii="Times New Roman" w:hAnsi="Times New Roman" w:cs="Times New Roman"/>
          <w:color w:val="000000" w:themeColor="text1"/>
          <w:sz w:val="24"/>
          <w:szCs w:val="24"/>
        </w:rPr>
        <w:t xml:space="preserve"> of </w:t>
      </w:r>
      <w:proofErr w:type="gramStart"/>
      <w:r w:rsidRPr="00D558AB">
        <w:rPr>
          <w:rFonts w:ascii="Times New Roman" w:hAnsi="Times New Roman" w:cs="Times New Roman"/>
          <w:color w:val="000000" w:themeColor="text1"/>
          <w:sz w:val="24"/>
          <w:szCs w:val="24"/>
        </w:rPr>
        <w:t>partitioning based</w:t>
      </w:r>
      <w:proofErr w:type="gramEnd"/>
      <w:r w:rsidRPr="00D558AB">
        <w:rPr>
          <w:rFonts w:ascii="Times New Roman" w:hAnsi="Times New Roman" w:cs="Times New Roman"/>
          <w:color w:val="000000" w:themeColor="text1"/>
          <w:sz w:val="24"/>
          <w:szCs w:val="24"/>
        </w:rPr>
        <w:t xml:space="preserve"> algorithms developed to overcome the drawbacks of K-means, and K-medoids is generally considered as more robust and suitable for ordinal data sets, as clustering is done based on medoids unlike K-means algorithm. </w:t>
      </w:r>
    </w:p>
    <w:p w14:paraId="2A33DDED" w14:textId="2FBE6A21" w:rsidR="00716700" w:rsidRPr="00D558AB" w:rsidRDefault="00716700" w:rsidP="00AC29BF">
      <w:pPr>
        <w:spacing w:line="360" w:lineRule="auto"/>
        <w:jc w:val="both"/>
        <w:rPr>
          <w:rFonts w:ascii="Times New Roman" w:eastAsiaTheme="minorHAnsi" w:hAnsi="Times New Roman" w:cs="Times New Roman"/>
          <w:color w:val="000000" w:themeColor="text1"/>
          <w:sz w:val="24"/>
          <w:szCs w:val="24"/>
          <w:lang w:eastAsia="en-US"/>
        </w:rPr>
      </w:pPr>
      <w:r w:rsidRPr="00D558AB">
        <w:rPr>
          <w:rFonts w:ascii="Times New Roman" w:hAnsi="Times New Roman" w:cs="Times New Roman"/>
          <w:color w:val="000000" w:themeColor="text1"/>
          <w:sz w:val="24"/>
          <w:szCs w:val="24"/>
        </w:rPr>
        <w:t>One of the popular k-Medoids algorithms</w:t>
      </w:r>
      <w:r w:rsidR="00CC3704" w:rsidRPr="00D558AB">
        <w:rPr>
          <w:rFonts w:ascii="Times New Roman" w:hAnsi="Times New Roman" w:cs="Times New Roman"/>
          <w:color w:val="000000" w:themeColor="text1"/>
          <w:sz w:val="24"/>
          <w:szCs w:val="24"/>
        </w:rPr>
        <w:t>,</w:t>
      </w:r>
      <w:r w:rsidRPr="00D558AB">
        <w:rPr>
          <w:rFonts w:ascii="Times New Roman" w:hAnsi="Times New Roman" w:cs="Times New Roman"/>
          <w:color w:val="000000" w:themeColor="text1"/>
          <w:sz w:val="24"/>
          <w:szCs w:val="24"/>
        </w:rPr>
        <w:t xml:space="preserve"> PAM (Partitioning around medoids), introduced by </w:t>
      </w:r>
      <w:r w:rsidR="0025600D" w:rsidRPr="00D558AB">
        <w:rPr>
          <w:rFonts w:ascii="Times New Roman" w:hAnsi="Times New Roman" w:cs="Times New Roman"/>
          <w:noProof/>
          <w:color w:val="000000" w:themeColor="text1"/>
          <w:sz w:val="24"/>
          <w:szCs w:val="24"/>
          <w:lang w:val="en-US"/>
        </w:rPr>
        <w:t xml:space="preserve"> </w:t>
      </w:r>
      <w:r w:rsidR="00B5526A" w:rsidRPr="00D558AB">
        <w:rPr>
          <w:rFonts w:ascii="Times New Roman" w:hAnsi="Times New Roman" w:cs="Times New Roman"/>
          <w:noProof/>
          <w:color w:val="000000" w:themeColor="text1"/>
          <w:sz w:val="24"/>
          <w:szCs w:val="24"/>
          <w:lang w:val="en-US"/>
        </w:rPr>
        <w:fldChar w:fldCharType="begin" w:fldLock="1"/>
      </w:r>
      <w:r w:rsidR="006E5D38" w:rsidRPr="00D558AB">
        <w:rPr>
          <w:rFonts w:ascii="Times New Roman" w:hAnsi="Times New Roman" w:cs="Times New Roman"/>
          <w:noProof/>
          <w:color w:val="000000" w:themeColor="text1"/>
          <w:sz w:val="24"/>
          <w:szCs w:val="24"/>
          <w:lang w:val="en-US"/>
        </w:rPr>
        <w:instrText>ADDIN CSL_CITATION { "citationItems" : [ { "id" : "ITEM-1", "itemData" : { "author" : [ { "dropping-particle" : "", "family" : "Kauffman, L., &amp; Rousseeuw", "given" : "P. J.", "non-dropping-particle" : "", "parse-names" : false, "suffix" : "" } ], "id" : "ITEM-1", "issued" : { "date-parts" : [ [ "1990" ] ] }, "publisher" : "John Willey &amp; Sons", "publisher-place" : "New York", "title" : "Finding groups in data. An introduction to cluster analysis", "type" : "book" }, "uris" : [ "http://www.mendeley.com/documents/?uuid=f138c3dc-82d9-45a1-9a84-071a6a93a5c3" ] } ], "mendeley" : { "formattedCitation" : "(Kauffman, L., &amp; Rousseeuw, 1990)", "manualFormatting" : "Kauffman and Rousseeuw (1990)", "plainTextFormattedCitation" : "(Kauffman, L., &amp; Rousseeuw, 1990)", "previouslyFormattedCitation" : "(Kauffman, L., &amp; Rousseeuw, 1990)" }, "properties" : { "noteIndex" : 0 }, "schema" : "https://github.com/citation-style-language/schema/raw/master/csl-citation.json" }</w:instrText>
      </w:r>
      <w:r w:rsidR="00B5526A" w:rsidRPr="00D558AB">
        <w:rPr>
          <w:rFonts w:ascii="Times New Roman" w:hAnsi="Times New Roman" w:cs="Times New Roman"/>
          <w:noProof/>
          <w:color w:val="000000" w:themeColor="text1"/>
          <w:sz w:val="24"/>
          <w:szCs w:val="24"/>
          <w:lang w:val="en-US"/>
        </w:rPr>
        <w:fldChar w:fldCharType="separate"/>
      </w:r>
      <w:r w:rsidR="00C760AB" w:rsidRPr="00D558AB">
        <w:rPr>
          <w:rFonts w:ascii="Times New Roman" w:hAnsi="Times New Roman" w:cs="Times New Roman"/>
          <w:noProof/>
          <w:color w:val="000000" w:themeColor="text1"/>
          <w:sz w:val="24"/>
          <w:szCs w:val="24"/>
          <w:lang w:val="en-US"/>
        </w:rPr>
        <w:t xml:space="preserve">Kauffman </w:t>
      </w:r>
      <w:r w:rsidR="00A8385D" w:rsidRPr="00D558AB">
        <w:rPr>
          <w:rFonts w:ascii="Times New Roman" w:hAnsi="Times New Roman" w:cs="Times New Roman"/>
          <w:noProof/>
          <w:color w:val="000000" w:themeColor="text1"/>
          <w:sz w:val="24"/>
          <w:szCs w:val="24"/>
          <w:lang w:val="en-US"/>
        </w:rPr>
        <w:t>and</w:t>
      </w:r>
      <w:r w:rsidR="00C760AB" w:rsidRPr="00D558AB">
        <w:rPr>
          <w:rFonts w:ascii="Times New Roman" w:hAnsi="Times New Roman" w:cs="Times New Roman"/>
          <w:noProof/>
          <w:color w:val="000000" w:themeColor="text1"/>
          <w:sz w:val="24"/>
          <w:szCs w:val="24"/>
          <w:lang w:val="en-US"/>
        </w:rPr>
        <w:t xml:space="preserve"> Rousseeuw (</w:t>
      </w:r>
      <w:r w:rsidR="0025600D" w:rsidRPr="00D558AB">
        <w:rPr>
          <w:rFonts w:ascii="Times New Roman" w:hAnsi="Times New Roman" w:cs="Times New Roman"/>
          <w:noProof/>
          <w:color w:val="000000" w:themeColor="text1"/>
          <w:sz w:val="24"/>
          <w:szCs w:val="24"/>
          <w:lang w:val="en-US"/>
        </w:rPr>
        <w:t>1990)</w:t>
      </w:r>
      <w:r w:rsidR="00B5526A" w:rsidRPr="00D558AB">
        <w:rPr>
          <w:rFonts w:ascii="Times New Roman" w:hAnsi="Times New Roman" w:cs="Times New Roman"/>
          <w:noProof/>
          <w:color w:val="000000" w:themeColor="text1"/>
          <w:sz w:val="24"/>
          <w:szCs w:val="24"/>
          <w:lang w:val="en-US"/>
        </w:rPr>
        <w:fldChar w:fldCharType="end"/>
      </w:r>
      <w:r w:rsidRPr="00D558AB">
        <w:rPr>
          <w:rFonts w:ascii="Times New Roman" w:hAnsi="Times New Roman" w:cs="Times New Roman"/>
          <w:color w:val="000000" w:themeColor="text1"/>
          <w:sz w:val="24"/>
          <w:szCs w:val="24"/>
        </w:rPr>
        <w:t xml:space="preserve">, </w:t>
      </w:r>
      <w:r w:rsidR="00A8385D" w:rsidRPr="00D558AB">
        <w:rPr>
          <w:rFonts w:ascii="Times New Roman" w:hAnsi="Times New Roman" w:cs="Times New Roman"/>
          <w:color w:val="000000" w:themeColor="text1"/>
          <w:sz w:val="24"/>
          <w:szCs w:val="24"/>
        </w:rPr>
        <w:t xml:space="preserve">is adopted in this paper. </w:t>
      </w:r>
      <w:r w:rsidR="00262C93" w:rsidRPr="00D558AB">
        <w:rPr>
          <w:rFonts w:ascii="Times New Roman" w:hAnsi="Times New Roman" w:cs="Times New Roman"/>
          <w:color w:val="000000" w:themeColor="text1"/>
          <w:sz w:val="24"/>
          <w:szCs w:val="24"/>
        </w:rPr>
        <w:t xml:space="preserve">According to </w:t>
      </w:r>
      <w:r w:rsidR="00262C93" w:rsidRPr="00D558AB">
        <w:rPr>
          <w:rFonts w:ascii="Times New Roman" w:hAnsi="Times New Roman" w:cs="Times New Roman"/>
          <w:noProof/>
          <w:color w:val="000000" w:themeColor="text1"/>
          <w:sz w:val="24"/>
          <w:szCs w:val="24"/>
          <w:lang w:val="en-US"/>
        </w:rPr>
        <w:t>Kauffman and Rousseeuw (1990)</w:t>
      </w:r>
      <w:r w:rsidR="00262C93" w:rsidRPr="00D558AB">
        <w:rPr>
          <w:rFonts w:ascii="Times New Roman" w:hAnsi="Times New Roman" w:cs="Times New Roman"/>
          <w:color w:val="000000" w:themeColor="text1"/>
          <w:sz w:val="24"/>
          <w:szCs w:val="24"/>
        </w:rPr>
        <w:t xml:space="preserve">, “k-Medoids minimizes a sum of dissimilarities instead of a sum of </w:t>
      </w:r>
      <w:r w:rsidR="00AC29BF" w:rsidRPr="00D558AB">
        <w:rPr>
          <w:rFonts w:ascii="Times New Roman" w:hAnsi="Times New Roman" w:cs="Times New Roman"/>
          <w:color w:val="000000" w:themeColor="text1"/>
          <w:sz w:val="24"/>
          <w:szCs w:val="24"/>
        </w:rPr>
        <w:t xml:space="preserve">squared </w:t>
      </w:r>
      <w:proofErr w:type="spellStart"/>
      <w:r w:rsidR="00AC29BF" w:rsidRPr="00D558AB">
        <w:rPr>
          <w:rFonts w:ascii="Times New Roman" w:hAnsi="Times New Roman" w:cs="Times New Roman"/>
          <w:color w:val="000000" w:themeColor="text1"/>
          <w:sz w:val="24"/>
          <w:szCs w:val="24"/>
        </w:rPr>
        <w:t>euclidean</w:t>
      </w:r>
      <w:proofErr w:type="spellEnd"/>
      <w:r w:rsidR="00AC29BF" w:rsidRPr="00D558AB">
        <w:rPr>
          <w:rFonts w:ascii="Times New Roman" w:hAnsi="Times New Roman" w:cs="Times New Roman"/>
          <w:color w:val="000000" w:themeColor="text1"/>
          <w:sz w:val="24"/>
          <w:szCs w:val="24"/>
        </w:rPr>
        <w:t xml:space="preserve"> distances”. </w:t>
      </w:r>
      <w:r w:rsidR="00881173" w:rsidRPr="00D558AB">
        <w:rPr>
          <w:rFonts w:ascii="Times New Roman" w:hAnsi="Times New Roman" w:cs="Times New Roman"/>
          <w:color w:val="000000" w:themeColor="text1"/>
          <w:sz w:val="24"/>
          <w:szCs w:val="24"/>
        </w:rPr>
        <w:t>To</w:t>
      </w:r>
      <w:r w:rsidR="00AC29BF" w:rsidRPr="00D558AB">
        <w:rPr>
          <w:rFonts w:ascii="Times New Roman" w:hAnsi="Times New Roman" w:cs="Times New Roman"/>
          <w:color w:val="000000" w:themeColor="text1"/>
          <w:sz w:val="24"/>
          <w:szCs w:val="24"/>
        </w:rPr>
        <w:t xml:space="preserve"> implement PAM algorithm, there are t</w:t>
      </w:r>
      <w:r w:rsidRPr="00D558AB">
        <w:rPr>
          <w:rFonts w:ascii="Times New Roman" w:hAnsi="Times New Roman" w:cs="Times New Roman"/>
          <w:color w:val="000000" w:themeColor="text1"/>
          <w:sz w:val="24"/>
          <w:szCs w:val="24"/>
        </w:rPr>
        <w:t xml:space="preserve">wo important parameters </w:t>
      </w:r>
      <w:r w:rsidR="00AC29BF" w:rsidRPr="00D558AB">
        <w:rPr>
          <w:rFonts w:ascii="Times New Roman" w:hAnsi="Times New Roman" w:cs="Times New Roman"/>
          <w:color w:val="000000" w:themeColor="text1"/>
          <w:sz w:val="24"/>
          <w:szCs w:val="24"/>
        </w:rPr>
        <w:t>to be</w:t>
      </w:r>
      <w:r w:rsidR="00C760AB" w:rsidRPr="00D558AB">
        <w:rPr>
          <w:rFonts w:ascii="Times New Roman" w:hAnsi="Times New Roman" w:cs="Times New Roman"/>
          <w:color w:val="000000" w:themeColor="text1"/>
          <w:sz w:val="24"/>
          <w:szCs w:val="24"/>
        </w:rPr>
        <w:t xml:space="preserve"> considered</w:t>
      </w:r>
      <w:r w:rsidR="00AC29BF" w:rsidRPr="00D558AB">
        <w:rPr>
          <w:rFonts w:ascii="Times New Roman" w:hAnsi="Times New Roman" w:cs="Times New Roman"/>
          <w:color w:val="000000" w:themeColor="text1"/>
          <w:sz w:val="24"/>
          <w:szCs w:val="24"/>
        </w:rPr>
        <w:t>;</w:t>
      </w:r>
      <w:r w:rsidRPr="00D558AB">
        <w:rPr>
          <w:rFonts w:ascii="Times New Roman" w:hAnsi="Times New Roman" w:cs="Times New Roman"/>
          <w:color w:val="000000" w:themeColor="text1"/>
          <w:sz w:val="24"/>
          <w:szCs w:val="24"/>
        </w:rPr>
        <w:t xml:space="preserve"> the distance metric</w:t>
      </w:r>
      <w:r w:rsidR="005262BE"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‘d’ and number of clusters</w:t>
      </w:r>
      <w:r w:rsidR="00E91BFF" w:rsidRPr="00D558AB">
        <w:rPr>
          <w:rFonts w:ascii="Times New Roman" w:hAnsi="Times New Roman" w:cs="Times New Roman"/>
          <w:color w:val="000000" w:themeColor="text1"/>
          <w:sz w:val="24"/>
          <w:szCs w:val="24"/>
        </w:rPr>
        <w:t xml:space="preserve"> ‘k’</w:t>
      </w:r>
      <w:r w:rsidRPr="00D558AB">
        <w:rPr>
          <w:rFonts w:ascii="Times New Roman" w:hAnsi="Times New Roman" w:cs="Times New Roman"/>
          <w:color w:val="000000" w:themeColor="text1"/>
          <w:sz w:val="24"/>
          <w:szCs w:val="24"/>
        </w:rPr>
        <w:t>. The justification for the choice</w:t>
      </w:r>
      <w:r w:rsidR="006B59F3" w:rsidRPr="00D558AB">
        <w:rPr>
          <w:rFonts w:ascii="Times New Roman" w:hAnsi="Times New Roman" w:cs="Times New Roman"/>
          <w:color w:val="000000" w:themeColor="text1"/>
          <w:sz w:val="24"/>
          <w:szCs w:val="24"/>
        </w:rPr>
        <w:t>s</w:t>
      </w:r>
      <w:r w:rsidRPr="00D558AB">
        <w:rPr>
          <w:rFonts w:ascii="Times New Roman" w:hAnsi="Times New Roman" w:cs="Times New Roman"/>
          <w:color w:val="000000" w:themeColor="text1"/>
          <w:sz w:val="24"/>
          <w:szCs w:val="24"/>
        </w:rPr>
        <w:t xml:space="preserve"> of distance metrics </w:t>
      </w:r>
      <w:r w:rsidR="00E91BFF" w:rsidRPr="00D558AB">
        <w:rPr>
          <w:rFonts w:ascii="Times New Roman" w:hAnsi="Times New Roman" w:cs="Times New Roman"/>
          <w:color w:val="000000" w:themeColor="text1"/>
          <w:sz w:val="24"/>
          <w:szCs w:val="24"/>
        </w:rPr>
        <w:t xml:space="preserve">has </w:t>
      </w:r>
      <w:r w:rsidRPr="00D558AB">
        <w:rPr>
          <w:rFonts w:ascii="Times New Roman" w:hAnsi="Times New Roman" w:cs="Times New Roman"/>
          <w:color w:val="000000" w:themeColor="text1"/>
          <w:sz w:val="24"/>
          <w:szCs w:val="24"/>
        </w:rPr>
        <w:t xml:space="preserve">already </w:t>
      </w:r>
      <w:r w:rsidR="00E91BFF" w:rsidRPr="00D558AB">
        <w:rPr>
          <w:rFonts w:ascii="Times New Roman" w:hAnsi="Times New Roman" w:cs="Times New Roman"/>
          <w:color w:val="000000" w:themeColor="text1"/>
          <w:sz w:val="24"/>
          <w:szCs w:val="24"/>
        </w:rPr>
        <w:t xml:space="preserve">been </w:t>
      </w:r>
      <w:r w:rsidRPr="00D558AB">
        <w:rPr>
          <w:rFonts w:ascii="Times New Roman" w:hAnsi="Times New Roman" w:cs="Times New Roman"/>
          <w:color w:val="000000" w:themeColor="text1"/>
          <w:sz w:val="24"/>
          <w:szCs w:val="24"/>
        </w:rPr>
        <w:t>discussed</w:t>
      </w:r>
      <w:r w:rsidR="00E91BFF" w:rsidRPr="00D558AB">
        <w:rPr>
          <w:rFonts w:ascii="Times New Roman" w:hAnsi="Times New Roman" w:cs="Times New Roman"/>
          <w:color w:val="000000" w:themeColor="text1"/>
          <w:sz w:val="24"/>
          <w:szCs w:val="24"/>
        </w:rPr>
        <w:t xml:space="preserve"> in previous sections</w:t>
      </w:r>
      <w:r w:rsidRPr="00D558AB">
        <w:rPr>
          <w:rFonts w:ascii="Times New Roman" w:hAnsi="Times New Roman" w:cs="Times New Roman"/>
          <w:color w:val="000000" w:themeColor="text1"/>
          <w:sz w:val="24"/>
          <w:szCs w:val="24"/>
        </w:rPr>
        <w:t xml:space="preserve">. The input argument used in the algorithm can either be </w:t>
      </w:r>
      <w:r w:rsidRPr="00D558AB">
        <w:rPr>
          <w:rFonts w:ascii="Times New Roman" w:hAnsi="Times New Roman" w:cs="Times New Roman"/>
          <w:color w:val="000000" w:themeColor="text1"/>
          <w:sz w:val="24"/>
          <w:szCs w:val="24"/>
        </w:rPr>
        <w:lastRenderedPageBreak/>
        <w:t xml:space="preserve">a raw data frame, data matrix, or a dissimilarity matrix. If the data frame </w:t>
      </w:r>
      <w:r w:rsidR="003839A9" w:rsidRPr="00D558AB">
        <w:rPr>
          <w:rFonts w:ascii="Times New Roman" w:hAnsi="Times New Roman" w:cs="Times New Roman"/>
          <w:color w:val="000000" w:themeColor="text1"/>
          <w:sz w:val="24"/>
          <w:szCs w:val="24"/>
        </w:rPr>
        <w:t xml:space="preserve">is used </w:t>
      </w:r>
      <w:r w:rsidRPr="00D558AB">
        <w:rPr>
          <w:rFonts w:ascii="Times New Roman" w:hAnsi="Times New Roman" w:cs="Times New Roman"/>
          <w:color w:val="000000" w:themeColor="text1"/>
          <w:sz w:val="24"/>
          <w:szCs w:val="24"/>
        </w:rPr>
        <w:t>as input, limited option of distance metrics</w:t>
      </w:r>
      <w:r w:rsidR="003839A9" w:rsidRPr="00D558AB">
        <w:rPr>
          <w:rFonts w:ascii="Times New Roman" w:hAnsi="Times New Roman" w:cs="Times New Roman"/>
          <w:color w:val="000000" w:themeColor="text1"/>
          <w:sz w:val="24"/>
          <w:szCs w:val="24"/>
        </w:rPr>
        <w:t xml:space="preserve"> is available</w:t>
      </w:r>
      <w:r w:rsidRPr="00D558AB">
        <w:rPr>
          <w:rFonts w:ascii="Times New Roman" w:hAnsi="Times New Roman" w:cs="Times New Roman"/>
          <w:color w:val="000000" w:themeColor="text1"/>
          <w:sz w:val="24"/>
          <w:szCs w:val="24"/>
        </w:rPr>
        <w:t>, only ‘Euclidean’ and ‘Manhattan distance’ can be calculated as an inbuilt option of PAM algorithm in R. However, the PAM algorithm permits the use of dissimilarity matrix calculated using ‘</w:t>
      </w:r>
      <w:proofErr w:type="spellStart"/>
      <w:r w:rsidRPr="00D558AB">
        <w:rPr>
          <w:rFonts w:ascii="Times New Roman" w:hAnsi="Times New Roman" w:cs="Times New Roman"/>
          <w:color w:val="000000" w:themeColor="text1"/>
          <w:sz w:val="24"/>
          <w:szCs w:val="24"/>
        </w:rPr>
        <w:t>dist</w:t>
      </w:r>
      <w:proofErr w:type="spellEnd"/>
      <w:r w:rsidRPr="00D558AB">
        <w:rPr>
          <w:rFonts w:ascii="Times New Roman" w:hAnsi="Times New Roman" w:cs="Times New Roman"/>
          <w:color w:val="000000" w:themeColor="text1"/>
          <w:sz w:val="24"/>
          <w:szCs w:val="24"/>
        </w:rPr>
        <w:t xml:space="preserve">’ or ‘daisy’ functions in R. </w:t>
      </w:r>
      <w:r w:rsidR="006B59F3" w:rsidRPr="00D558AB">
        <w:rPr>
          <w:rFonts w:ascii="Times New Roman" w:hAnsi="Times New Roman" w:cs="Times New Roman"/>
          <w:color w:val="000000" w:themeColor="text1"/>
          <w:sz w:val="24"/>
          <w:szCs w:val="24"/>
        </w:rPr>
        <w:t>Accordingly</w:t>
      </w:r>
      <w:r w:rsidRPr="00D558AB">
        <w:rPr>
          <w:rFonts w:ascii="Times New Roman" w:hAnsi="Times New Roman" w:cs="Times New Roman"/>
          <w:color w:val="000000" w:themeColor="text1"/>
          <w:sz w:val="24"/>
          <w:szCs w:val="24"/>
        </w:rPr>
        <w:t>, dissimilarity metrics was calculated using external functions in R like ‘</w:t>
      </w:r>
      <w:r w:rsidR="00C760AB" w:rsidRPr="00D558AB">
        <w:rPr>
          <w:rFonts w:ascii="Times New Roman" w:hAnsi="Times New Roman" w:cs="Times New Roman"/>
          <w:color w:val="000000" w:themeColor="text1"/>
          <w:sz w:val="24"/>
          <w:szCs w:val="24"/>
        </w:rPr>
        <w:t>daisy’, ‘</w:t>
      </w:r>
      <w:proofErr w:type="spellStart"/>
      <w:r w:rsidR="00C760AB" w:rsidRPr="00D558AB">
        <w:rPr>
          <w:rFonts w:ascii="Times New Roman" w:hAnsi="Times New Roman" w:cs="Times New Roman"/>
          <w:color w:val="000000" w:themeColor="text1"/>
          <w:sz w:val="24"/>
          <w:szCs w:val="24"/>
        </w:rPr>
        <w:t>gower.dist</w:t>
      </w:r>
      <w:proofErr w:type="spellEnd"/>
      <w:r w:rsidR="00C760AB" w:rsidRPr="00D558AB">
        <w:rPr>
          <w:rFonts w:ascii="Times New Roman" w:hAnsi="Times New Roman" w:cs="Times New Roman"/>
          <w:color w:val="000000" w:themeColor="text1"/>
          <w:sz w:val="24"/>
          <w:szCs w:val="24"/>
        </w:rPr>
        <w:t>’ and ‘GDM2’.  Then</w:t>
      </w:r>
      <w:r w:rsidRPr="00D558AB">
        <w:rPr>
          <w:rFonts w:ascii="Times New Roman" w:hAnsi="Times New Roman" w:cs="Times New Roman"/>
          <w:color w:val="000000" w:themeColor="text1"/>
          <w:sz w:val="24"/>
          <w:szCs w:val="24"/>
        </w:rPr>
        <w:t xml:space="preserve">, the </w:t>
      </w:r>
      <w:r w:rsidR="00DD382A" w:rsidRPr="00D558AB">
        <w:rPr>
          <w:rFonts w:ascii="Times New Roman" w:hAnsi="Times New Roman" w:cs="Times New Roman"/>
          <w:color w:val="000000" w:themeColor="text1"/>
          <w:sz w:val="24"/>
          <w:szCs w:val="24"/>
        </w:rPr>
        <w:t>algorithm randomly computes</w:t>
      </w:r>
      <w:r w:rsidRPr="00D558AB">
        <w:rPr>
          <w:rFonts w:ascii="Times New Roman" w:hAnsi="Times New Roman" w:cs="Times New Roman"/>
          <w:color w:val="000000" w:themeColor="text1"/>
          <w:sz w:val="24"/>
          <w:szCs w:val="24"/>
        </w:rPr>
        <w:t xml:space="preserve"> ‘k’ objects of </w:t>
      </w:r>
      <w:proofErr w:type="spellStart"/>
      <w:r w:rsidRPr="00D558AB">
        <w:rPr>
          <w:rFonts w:ascii="Times New Roman" w:hAnsi="Times New Roman" w:cs="Times New Roman"/>
          <w:color w:val="000000" w:themeColor="text1"/>
          <w:sz w:val="24"/>
          <w:szCs w:val="24"/>
        </w:rPr>
        <w:t>medoid</w:t>
      </w:r>
      <w:proofErr w:type="spellEnd"/>
      <w:r w:rsidRPr="00D558AB">
        <w:rPr>
          <w:rFonts w:ascii="Times New Roman" w:hAnsi="Times New Roman" w:cs="Times New Roman"/>
          <w:color w:val="000000" w:themeColor="text1"/>
          <w:sz w:val="24"/>
          <w:szCs w:val="24"/>
        </w:rPr>
        <w:t xml:space="preserve">, which itself is an object of the cluster having minimal average dissimilarity to all the objects. The objective function of the algorithm is to minimize the sum of dissimilarities between the ‘k’ medoids and the objects nearest to them. </w:t>
      </w:r>
    </w:p>
    <w:p w14:paraId="22D589B7" w14:textId="56799C48" w:rsidR="00716700" w:rsidRPr="00D558AB" w:rsidRDefault="0077652F" w:rsidP="009B7B52">
      <w:pPr>
        <w:pStyle w:val="Heading3"/>
        <w:rPr>
          <w:rFonts w:ascii="Times New Roman" w:hAnsi="Times New Roman" w:cs="Times New Roman"/>
          <w:b/>
          <w:color w:val="000000" w:themeColor="text1"/>
        </w:rPr>
      </w:pPr>
      <w:r w:rsidRPr="00D558AB">
        <w:rPr>
          <w:rFonts w:ascii="Times New Roman" w:hAnsi="Times New Roman" w:cs="Times New Roman"/>
          <w:b/>
          <w:color w:val="000000" w:themeColor="text1"/>
        </w:rPr>
        <w:t>4.</w:t>
      </w:r>
      <w:r w:rsidR="00EF07F8" w:rsidRPr="00D558AB">
        <w:rPr>
          <w:rFonts w:ascii="Times New Roman" w:hAnsi="Times New Roman" w:cs="Times New Roman"/>
          <w:b/>
          <w:color w:val="000000" w:themeColor="text1"/>
        </w:rPr>
        <w:t>3.2 PAM Experiments and</w:t>
      </w:r>
      <w:r w:rsidR="00716700" w:rsidRPr="00D558AB">
        <w:rPr>
          <w:rFonts w:ascii="Times New Roman" w:hAnsi="Times New Roman" w:cs="Times New Roman"/>
          <w:b/>
          <w:color w:val="000000" w:themeColor="text1"/>
        </w:rPr>
        <w:t xml:space="preserve"> results</w:t>
      </w:r>
    </w:p>
    <w:p w14:paraId="7511094B" w14:textId="36FA3AA6" w:rsidR="00716700" w:rsidRPr="00D558AB" w:rsidRDefault="00716700" w:rsidP="00EF07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Various experiments </w:t>
      </w:r>
      <w:r w:rsidR="009C1FA3" w:rsidRPr="00D558AB">
        <w:rPr>
          <w:rFonts w:ascii="Times New Roman" w:hAnsi="Times New Roman" w:cs="Times New Roman"/>
          <w:color w:val="000000" w:themeColor="text1"/>
          <w:sz w:val="24"/>
          <w:szCs w:val="24"/>
        </w:rPr>
        <w:t xml:space="preserve">are </w:t>
      </w:r>
      <w:r w:rsidRPr="00D558AB">
        <w:rPr>
          <w:rFonts w:ascii="Times New Roman" w:hAnsi="Times New Roman" w:cs="Times New Roman"/>
          <w:color w:val="000000" w:themeColor="text1"/>
          <w:sz w:val="24"/>
          <w:szCs w:val="24"/>
        </w:rPr>
        <w:t>conducted with varying number of ‘k’ values and two types of cluster visualisation ‘</w:t>
      </w:r>
      <w:proofErr w:type="spellStart"/>
      <w:r w:rsidRPr="00D558AB">
        <w:rPr>
          <w:rFonts w:ascii="Times New Roman" w:hAnsi="Times New Roman" w:cs="Times New Roman"/>
          <w:color w:val="000000" w:themeColor="text1"/>
          <w:sz w:val="24"/>
          <w:szCs w:val="24"/>
        </w:rPr>
        <w:t>Clusplot</w:t>
      </w:r>
      <w:proofErr w:type="spellEnd"/>
      <w:r w:rsidRPr="00D558AB">
        <w:rPr>
          <w:rFonts w:ascii="Times New Roman" w:hAnsi="Times New Roman" w:cs="Times New Roman"/>
          <w:color w:val="000000" w:themeColor="text1"/>
          <w:sz w:val="24"/>
          <w:szCs w:val="24"/>
        </w:rPr>
        <w:t>’ and ‘Silhouette plot’</w:t>
      </w:r>
      <w:r w:rsidR="00DD382A" w:rsidRPr="00D558AB">
        <w:rPr>
          <w:rFonts w:ascii="Times New Roman" w:hAnsi="Times New Roman" w:cs="Times New Roman"/>
          <w:color w:val="000000" w:themeColor="text1"/>
          <w:sz w:val="24"/>
          <w:szCs w:val="24"/>
        </w:rPr>
        <w:t xml:space="preserve"> </w:t>
      </w:r>
      <w:r w:rsidR="006B59F3" w:rsidRPr="00D558AB">
        <w:rPr>
          <w:rFonts w:ascii="Times New Roman" w:hAnsi="Times New Roman" w:cs="Times New Roman"/>
          <w:color w:val="000000" w:themeColor="text1"/>
          <w:sz w:val="24"/>
          <w:szCs w:val="24"/>
        </w:rPr>
        <w:t>is produced</w:t>
      </w:r>
      <w:r w:rsidR="00DD382A" w:rsidRPr="00D558AB">
        <w:rPr>
          <w:rFonts w:ascii="Times New Roman" w:hAnsi="Times New Roman" w:cs="Times New Roman"/>
          <w:color w:val="000000" w:themeColor="text1"/>
          <w:sz w:val="24"/>
          <w:szCs w:val="24"/>
        </w:rPr>
        <w:t>. Cluster plot</w:t>
      </w:r>
      <w:r w:rsidRPr="00D558AB">
        <w:rPr>
          <w:rFonts w:ascii="Times New Roman" w:hAnsi="Times New Roman" w:cs="Times New Roman"/>
          <w:color w:val="000000" w:themeColor="text1"/>
          <w:sz w:val="24"/>
          <w:szCs w:val="24"/>
        </w:rPr>
        <w:t xml:space="preserve"> </w:t>
      </w:r>
      <w:r w:rsidR="00DD382A" w:rsidRPr="00D558AB">
        <w:rPr>
          <w:rFonts w:ascii="Times New Roman" w:hAnsi="Times New Roman" w:cs="Times New Roman"/>
          <w:color w:val="000000" w:themeColor="text1"/>
          <w:sz w:val="24"/>
          <w:szCs w:val="24"/>
        </w:rPr>
        <w:t>is</w:t>
      </w:r>
      <w:r w:rsidRPr="00D558AB">
        <w:rPr>
          <w:rFonts w:ascii="Times New Roman" w:hAnsi="Times New Roman" w:cs="Times New Roman"/>
          <w:color w:val="000000" w:themeColor="text1"/>
          <w:sz w:val="24"/>
          <w:szCs w:val="24"/>
        </w:rPr>
        <w:t xml:space="preserve"> a useful tool to visualise the structure, size, and the position of clusters in a 2-dimensiaonal space. Simultaneously, the validity of the clustering was also measured using 4 internal cluster validity indexes such as Silhouette Co-efficient, DB Index, Dunn Index, and XB index. </w:t>
      </w:r>
      <w:r w:rsidR="00DD382A" w:rsidRPr="00D558AB">
        <w:rPr>
          <w:rFonts w:ascii="Times New Roman" w:hAnsi="Times New Roman" w:cs="Times New Roman"/>
          <w:color w:val="000000" w:themeColor="text1"/>
          <w:sz w:val="24"/>
          <w:szCs w:val="24"/>
        </w:rPr>
        <w:t>E</w:t>
      </w:r>
      <w:r w:rsidRPr="00D558AB">
        <w:rPr>
          <w:rFonts w:ascii="Times New Roman" w:hAnsi="Times New Roman" w:cs="Times New Roman"/>
          <w:color w:val="000000" w:themeColor="text1"/>
          <w:sz w:val="24"/>
          <w:szCs w:val="24"/>
        </w:rPr>
        <w:t xml:space="preserve">ach index </w:t>
      </w:r>
      <w:r w:rsidR="00DD382A" w:rsidRPr="00D558AB">
        <w:rPr>
          <w:rFonts w:ascii="Times New Roman" w:hAnsi="Times New Roman" w:cs="Times New Roman"/>
          <w:color w:val="000000" w:themeColor="text1"/>
          <w:sz w:val="24"/>
          <w:szCs w:val="24"/>
        </w:rPr>
        <w:t xml:space="preserve">used </w:t>
      </w:r>
      <w:r w:rsidRPr="00D558AB">
        <w:rPr>
          <w:rFonts w:ascii="Times New Roman" w:hAnsi="Times New Roman" w:cs="Times New Roman"/>
          <w:color w:val="000000" w:themeColor="text1"/>
          <w:sz w:val="24"/>
          <w:szCs w:val="24"/>
        </w:rPr>
        <w:t xml:space="preserve">is different in its own way of measuring validity, but principally calculates how much compact the clusters are and how much it is separated from other clusters. </w:t>
      </w:r>
    </w:p>
    <w:p w14:paraId="01BA4B13" w14:textId="126D5E16" w:rsidR="00EF07F8" w:rsidRPr="00D558AB" w:rsidRDefault="00EF07F8" w:rsidP="00EF07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In this study, among the four validity indices, output of Silhouette, DB index, and Dunn are considered significant for PAM clustering, as XB index is argued to be effective to measure mainly fuzzy clusters. Table 4 outlines the cluster validity measures used, and it is obvious that the GDM distance metric and k=2 appear to perform better for ordinal data in all the instances. While Gower’s distance metrics has performed equally to Manhattan distance for the dataset, Euclidean distance has shown overall poor performance.  Moreover, when the cluster plot and silhouette plot generated by the experiment 1b is examined (Figure 3), two clusters of size 246 and 199 were produced and neglected the presence of outliers. Since PAM uses medoids it is less influence by outliers and more robust than K-means. In contrast, while using Euclidean distance and K=3(experiment 2c) as parameters, a small cluster with outlier data was identified as a third cluster (see figure 4). Moreover, the plot of experiment 2b (GDM with k=3) (figure 5) reveals that the three clusters solution is different from experiment 2c. This </w:t>
      </w:r>
      <w:r w:rsidRPr="00D558AB">
        <w:rPr>
          <w:rFonts w:ascii="Times New Roman" w:hAnsi="Times New Roman" w:cs="Times New Roman"/>
          <w:color w:val="000000" w:themeColor="text1"/>
          <w:sz w:val="24"/>
          <w:szCs w:val="24"/>
        </w:rPr>
        <w:lastRenderedPageBreak/>
        <w:t xml:space="preserve">explains that the choice of distance metric plays a significant role, and also median was found to be more robust to the outliers.  </w:t>
      </w:r>
    </w:p>
    <w:p w14:paraId="299E7DF4" w14:textId="3BD365AD" w:rsidR="005348FC" w:rsidRPr="00D558AB" w:rsidRDefault="005348FC" w:rsidP="005348FC">
      <w:pPr>
        <w:pStyle w:val="Caption"/>
        <w:keepNext/>
        <w:jc w:val="both"/>
        <w:rPr>
          <w:rFonts w:ascii="Times New Roman" w:hAnsi="Times New Roman" w:cs="Times New Roman"/>
          <w:b w:val="0"/>
          <w:i/>
          <w:color w:val="000000" w:themeColor="text1"/>
          <w:sz w:val="22"/>
        </w:rPr>
      </w:pPr>
      <w:r w:rsidRPr="00D558AB">
        <w:rPr>
          <w:rFonts w:ascii="Times New Roman" w:hAnsi="Times New Roman" w:cs="Times New Roman"/>
          <w:b w:val="0"/>
          <w:i/>
          <w:color w:val="000000" w:themeColor="text1"/>
          <w:sz w:val="22"/>
        </w:rPr>
        <w:t xml:space="preserve">Table </w:t>
      </w:r>
      <w:r w:rsidR="00F360E2" w:rsidRPr="00D558AB">
        <w:rPr>
          <w:rFonts w:ascii="Times New Roman" w:hAnsi="Times New Roman" w:cs="Times New Roman"/>
          <w:b w:val="0"/>
          <w:i/>
          <w:color w:val="000000" w:themeColor="text1"/>
          <w:sz w:val="22"/>
        </w:rPr>
        <w:t xml:space="preserve">4: </w:t>
      </w:r>
      <w:r w:rsidRPr="00D558AB">
        <w:rPr>
          <w:rFonts w:ascii="Times New Roman" w:hAnsi="Times New Roman" w:cs="Times New Roman"/>
          <w:b w:val="0"/>
          <w:i/>
          <w:color w:val="000000" w:themeColor="text1"/>
          <w:sz w:val="22"/>
        </w:rPr>
        <w:t>Cluster validity of PAM clustering experiments</w:t>
      </w:r>
    </w:p>
    <w:tbl>
      <w:tblPr>
        <w:tblW w:w="9931" w:type="dxa"/>
        <w:tblInd w:w="-431" w:type="dxa"/>
        <w:tblLayout w:type="fixed"/>
        <w:tblLook w:val="04A0" w:firstRow="1" w:lastRow="0" w:firstColumn="1" w:lastColumn="0" w:noHBand="0" w:noVBand="1"/>
      </w:tblPr>
      <w:tblGrid>
        <w:gridCol w:w="1560"/>
        <w:gridCol w:w="2268"/>
        <w:gridCol w:w="1134"/>
        <w:gridCol w:w="1257"/>
        <w:gridCol w:w="161"/>
        <w:gridCol w:w="879"/>
        <w:gridCol w:w="255"/>
        <w:gridCol w:w="703"/>
        <w:gridCol w:w="573"/>
        <w:gridCol w:w="478"/>
        <w:gridCol w:w="663"/>
      </w:tblGrid>
      <w:tr w:rsidR="00A2673C" w:rsidRPr="003E4555" w14:paraId="3BF80582" w14:textId="77777777" w:rsidTr="00024EBC">
        <w:trPr>
          <w:trHeight w:val="477"/>
        </w:trPr>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14:paraId="1ED1781A" w14:textId="1D110D2C" w:rsidR="00A2673C" w:rsidRPr="003E4555" w:rsidRDefault="00A2673C" w:rsidP="0085731D">
            <w:pPr>
              <w:spacing w:after="0" w:line="240" w:lineRule="auto"/>
              <w:jc w:val="center"/>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 xml:space="preserve">PAM </w:t>
            </w:r>
            <w:r w:rsidR="00B6170A" w:rsidRPr="003E4555">
              <w:rPr>
                <w:rFonts w:ascii="Times New Roman" w:eastAsia="Times New Roman" w:hAnsi="Times New Roman" w:cs="Times New Roman"/>
                <w:b/>
                <w:bCs/>
                <w:color w:val="000000"/>
                <w:sz w:val="24"/>
                <w:szCs w:val="24"/>
              </w:rPr>
              <w:t>experim</w:t>
            </w:r>
            <w:r w:rsidR="00B6170A">
              <w:rPr>
                <w:rFonts w:ascii="Times New Roman" w:eastAsia="Times New Roman" w:hAnsi="Times New Roman" w:cs="Times New Roman"/>
                <w:b/>
                <w:bCs/>
                <w:color w:val="000000"/>
                <w:sz w:val="24"/>
                <w:szCs w:val="24"/>
              </w:rPr>
              <w:t>e</w:t>
            </w:r>
            <w:r w:rsidR="00B6170A" w:rsidRPr="003E4555">
              <w:rPr>
                <w:rFonts w:ascii="Times New Roman" w:eastAsia="Times New Roman" w:hAnsi="Times New Roman" w:cs="Times New Roman"/>
                <w:b/>
                <w:bCs/>
                <w:color w:val="000000"/>
                <w:sz w:val="24"/>
                <w:szCs w:val="24"/>
              </w:rPr>
              <w:t>nts</w:t>
            </w:r>
          </w:p>
        </w:tc>
        <w:tc>
          <w:tcPr>
            <w:tcW w:w="2268"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4F94B38"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Distance metric</w:t>
            </w:r>
          </w:p>
        </w:tc>
        <w:tc>
          <w:tcPr>
            <w:tcW w:w="1134"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AC79203"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Cluster number</w:t>
            </w:r>
          </w:p>
        </w:tc>
        <w:tc>
          <w:tcPr>
            <w:tcW w:w="1418"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53961CB"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Silhouette Co-efficient</w:t>
            </w:r>
          </w:p>
        </w:tc>
        <w:tc>
          <w:tcPr>
            <w:tcW w:w="1134"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5698761"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DB Index*</w:t>
            </w:r>
          </w:p>
        </w:tc>
        <w:tc>
          <w:tcPr>
            <w:tcW w:w="1276"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1C7B7DE4"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Dunn Index*</w:t>
            </w:r>
          </w:p>
        </w:tc>
        <w:tc>
          <w:tcPr>
            <w:tcW w:w="1141" w:type="dxa"/>
            <w:gridSpan w:val="2"/>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8994BA6"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XB index</w:t>
            </w:r>
          </w:p>
        </w:tc>
      </w:tr>
      <w:tr w:rsidR="00A2673C" w:rsidRPr="003E4555" w14:paraId="2BF2C956" w14:textId="77777777" w:rsidTr="00024EBC">
        <w:trPr>
          <w:trHeight w:val="310"/>
        </w:trPr>
        <w:tc>
          <w:tcPr>
            <w:tcW w:w="1560" w:type="dxa"/>
            <w:tcBorders>
              <w:top w:val="nil"/>
              <w:left w:val="single" w:sz="4" w:space="0" w:color="auto"/>
              <w:bottom w:val="single" w:sz="4" w:space="0" w:color="auto"/>
              <w:right w:val="single" w:sz="4" w:space="0" w:color="auto"/>
            </w:tcBorders>
            <w:shd w:val="clear" w:color="000000" w:fill="FDE9D9"/>
            <w:noWrap/>
            <w:vAlign w:val="bottom"/>
            <w:hideMark/>
          </w:tcPr>
          <w:p w14:paraId="34F81CC7"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000000" w:fill="FDE9D9"/>
            <w:noWrap/>
            <w:vAlign w:val="bottom"/>
            <w:hideMark/>
          </w:tcPr>
          <w:p w14:paraId="2D74BBE3"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Gower's metrics</w:t>
            </w:r>
          </w:p>
        </w:tc>
        <w:tc>
          <w:tcPr>
            <w:tcW w:w="1134" w:type="dxa"/>
            <w:tcBorders>
              <w:top w:val="nil"/>
              <w:left w:val="nil"/>
              <w:bottom w:val="single" w:sz="4" w:space="0" w:color="auto"/>
              <w:right w:val="single" w:sz="4" w:space="0" w:color="auto"/>
            </w:tcBorders>
            <w:shd w:val="clear" w:color="000000" w:fill="FDE9D9"/>
            <w:noWrap/>
            <w:vAlign w:val="bottom"/>
            <w:hideMark/>
          </w:tcPr>
          <w:p w14:paraId="7258B2C7"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w:t>
            </w:r>
          </w:p>
        </w:tc>
        <w:tc>
          <w:tcPr>
            <w:tcW w:w="1418" w:type="dxa"/>
            <w:gridSpan w:val="2"/>
            <w:tcBorders>
              <w:top w:val="nil"/>
              <w:left w:val="nil"/>
              <w:bottom w:val="single" w:sz="4" w:space="0" w:color="auto"/>
              <w:right w:val="single" w:sz="4" w:space="0" w:color="auto"/>
            </w:tcBorders>
            <w:shd w:val="clear" w:color="000000" w:fill="FDE9D9"/>
            <w:noWrap/>
            <w:vAlign w:val="bottom"/>
            <w:hideMark/>
          </w:tcPr>
          <w:p w14:paraId="4FCF68CA"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0.2046567</w:t>
            </w:r>
          </w:p>
        </w:tc>
        <w:tc>
          <w:tcPr>
            <w:tcW w:w="1134" w:type="dxa"/>
            <w:gridSpan w:val="2"/>
            <w:tcBorders>
              <w:top w:val="nil"/>
              <w:left w:val="nil"/>
              <w:bottom w:val="single" w:sz="4" w:space="0" w:color="auto"/>
              <w:right w:val="single" w:sz="4" w:space="0" w:color="auto"/>
            </w:tcBorders>
            <w:shd w:val="clear" w:color="000000" w:fill="FDE9D9"/>
            <w:noWrap/>
            <w:vAlign w:val="bottom"/>
            <w:hideMark/>
          </w:tcPr>
          <w:p w14:paraId="62F3E7D2"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1.923458</w:t>
            </w:r>
          </w:p>
        </w:tc>
        <w:tc>
          <w:tcPr>
            <w:tcW w:w="1276" w:type="dxa"/>
            <w:gridSpan w:val="2"/>
            <w:tcBorders>
              <w:top w:val="nil"/>
              <w:left w:val="nil"/>
              <w:bottom w:val="single" w:sz="4" w:space="0" w:color="auto"/>
              <w:right w:val="single" w:sz="4" w:space="0" w:color="auto"/>
            </w:tcBorders>
            <w:shd w:val="clear" w:color="000000" w:fill="FDE9D9"/>
            <w:noWrap/>
            <w:vAlign w:val="bottom"/>
            <w:hideMark/>
          </w:tcPr>
          <w:p w14:paraId="42114658"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0.1948709</w:t>
            </w:r>
          </w:p>
        </w:tc>
        <w:tc>
          <w:tcPr>
            <w:tcW w:w="1141" w:type="dxa"/>
            <w:gridSpan w:val="2"/>
            <w:tcBorders>
              <w:top w:val="nil"/>
              <w:left w:val="nil"/>
              <w:bottom w:val="single" w:sz="4" w:space="0" w:color="auto"/>
              <w:right w:val="single" w:sz="4" w:space="0" w:color="auto"/>
            </w:tcBorders>
            <w:shd w:val="clear" w:color="000000" w:fill="FDE9D9"/>
            <w:noWrap/>
            <w:vAlign w:val="bottom"/>
            <w:hideMark/>
          </w:tcPr>
          <w:p w14:paraId="2BC47CC1"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3.336594</w:t>
            </w:r>
          </w:p>
        </w:tc>
      </w:tr>
      <w:tr w:rsidR="00A2673C" w:rsidRPr="003E4555" w14:paraId="11A056F7" w14:textId="77777777" w:rsidTr="00024EBC">
        <w:trPr>
          <w:trHeight w:val="310"/>
        </w:trPr>
        <w:tc>
          <w:tcPr>
            <w:tcW w:w="1560" w:type="dxa"/>
            <w:tcBorders>
              <w:top w:val="nil"/>
              <w:left w:val="single" w:sz="4" w:space="0" w:color="auto"/>
              <w:bottom w:val="single" w:sz="4" w:space="0" w:color="auto"/>
              <w:right w:val="single" w:sz="4" w:space="0" w:color="auto"/>
            </w:tcBorders>
            <w:shd w:val="clear" w:color="000000" w:fill="FDE9D9"/>
            <w:noWrap/>
            <w:vAlign w:val="bottom"/>
            <w:hideMark/>
          </w:tcPr>
          <w:p w14:paraId="1C22BE30"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000000" w:fill="FDE9D9"/>
            <w:noWrap/>
            <w:vAlign w:val="bottom"/>
            <w:hideMark/>
          </w:tcPr>
          <w:p w14:paraId="7BE6F806"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Generalised distance metrics</w:t>
            </w:r>
          </w:p>
        </w:tc>
        <w:tc>
          <w:tcPr>
            <w:tcW w:w="1134" w:type="dxa"/>
            <w:tcBorders>
              <w:top w:val="nil"/>
              <w:left w:val="nil"/>
              <w:bottom w:val="single" w:sz="4" w:space="0" w:color="auto"/>
              <w:right w:val="single" w:sz="4" w:space="0" w:color="auto"/>
            </w:tcBorders>
            <w:shd w:val="clear" w:color="000000" w:fill="FDE9D9"/>
            <w:noWrap/>
            <w:vAlign w:val="bottom"/>
            <w:hideMark/>
          </w:tcPr>
          <w:p w14:paraId="66C5EE0C"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2</w:t>
            </w:r>
          </w:p>
        </w:tc>
        <w:tc>
          <w:tcPr>
            <w:tcW w:w="1418" w:type="dxa"/>
            <w:gridSpan w:val="2"/>
            <w:tcBorders>
              <w:top w:val="nil"/>
              <w:left w:val="nil"/>
              <w:bottom w:val="single" w:sz="4" w:space="0" w:color="auto"/>
              <w:right w:val="single" w:sz="4" w:space="0" w:color="auto"/>
            </w:tcBorders>
            <w:shd w:val="clear" w:color="000000" w:fill="FDE9D9"/>
            <w:noWrap/>
            <w:vAlign w:val="bottom"/>
            <w:hideMark/>
          </w:tcPr>
          <w:p w14:paraId="524A238A"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0.2300578</w:t>
            </w:r>
          </w:p>
        </w:tc>
        <w:tc>
          <w:tcPr>
            <w:tcW w:w="1134" w:type="dxa"/>
            <w:gridSpan w:val="2"/>
            <w:tcBorders>
              <w:top w:val="nil"/>
              <w:left w:val="nil"/>
              <w:bottom w:val="single" w:sz="4" w:space="0" w:color="auto"/>
              <w:right w:val="single" w:sz="4" w:space="0" w:color="auto"/>
            </w:tcBorders>
            <w:shd w:val="clear" w:color="000000" w:fill="FDE9D9"/>
            <w:noWrap/>
            <w:vAlign w:val="bottom"/>
            <w:hideMark/>
          </w:tcPr>
          <w:p w14:paraId="01425588"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1.885935</w:t>
            </w:r>
          </w:p>
        </w:tc>
        <w:tc>
          <w:tcPr>
            <w:tcW w:w="1276" w:type="dxa"/>
            <w:gridSpan w:val="2"/>
            <w:tcBorders>
              <w:top w:val="nil"/>
              <w:left w:val="nil"/>
              <w:bottom w:val="single" w:sz="4" w:space="0" w:color="auto"/>
              <w:right w:val="single" w:sz="4" w:space="0" w:color="auto"/>
            </w:tcBorders>
            <w:shd w:val="clear" w:color="000000" w:fill="FDE9D9"/>
            <w:noWrap/>
            <w:vAlign w:val="bottom"/>
            <w:hideMark/>
          </w:tcPr>
          <w:p w14:paraId="68D7E133"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0.2025951</w:t>
            </w:r>
          </w:p>
        </w:tc>
        <w:tc>
          <w:tcPr>
            <w:tcW w:w="1141" w:type="dxa"/>
            <w:gridSpan w:val="2"/>
            <w:tcBorders>
              <w:top w:val="nil"/>
              <w:left w:val="nil"/>
              <w:bottom w:val="single" w:sz="4" w:space="0" w:color="auto"/>
              <w:right w:val="single" w:sz="4" w:space="0" w:color="auto"/>
            </w:tcBorders>
            <w:shd w:val="clear" w:color="000000" w:fill="FDE9D9"/>
            <w:noWrap/>
            <w:vAlign w:val="bottom"/>
            <w:hideMark/>
          </w:tcPr>
          <w:p w14:paraId="3CE75478"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2.684187</w:t>
            </w:r>
          </w:p>
        </w:tc>
      </w:tr>
      <w:tr w:rsidR="00A2673C" w:rsidRPr="003E4555" w14:paraId="28D51634" w14:textId="77777777" w:rsidTr="00024EBC">
        <w:trPr>
          <w:trHeight w:val="310"/>
        </w:trPr>
        <w:tc>
          <w:tcPr>
            <w:tcW w:w="1560" w:type="dxa"/>
            <w:tcBorders>
              <w:top w:val="nil"/>
              <w:left w:val="single" w:sz="4" w:space="0" w:color="auto"/>
              <w:bottom w:val="single" w:sz="4" w:space="0" w:color="auto"/>
              <w:right w:val="single" w:sz="4" w:space="0" w:color="auto"/>
            </w:tcBorders>
            <w:shd w:val="clear" w:color="000000" w:fill="FDE9D9"/>
            <w:noWrap/>
            <w:vAlign w:val="bottom"/>
            <w:hideMark/>
          </w:tcPr>
          <w:p w14:paraId="4F34ED43"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000000" w:fill="FDE9D9"/>
            <w:noWrap/>
            <w:vAlign w:val="bottom"/>
            <w:hideMark/>
          </w:tcPr>
          <w:p w14:paraId="3C7F11A3"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Euclidean distance</w:t>
            </w:r>
          </w:p>
        </w:tc>
        <w:tc>
          <w:tcPr>
            <w:tcW w:w="1134" w:type="dxa"/>
            <w:tcBorders>
              <w:top w:val="nil"/>
              <w:left w:val="nil"/>
              <w:bottom w:val="single" w:sz="4" w:space="0" w:color="auto"/>
              <w:right w:val="single" w:sz="4" w:space="0" w:color="auto"/>
            </w:tcBorders>
            <w:shd w:val="clear" w:color="000000" w:fill="FDE9D9"/>
            <w:noWrap/>
            <w:vAlign w:val="bottom"/>
            <w:hideMark/>
          </w:tcPr>
          <w:p w14:paraId="71D45C13"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w:t>
            </w:r>
          </w:p>
        </w:tc>
        <w:tc>
          <w:tcPr>
            <w:tcW w:w="1418" w:type="dxa"/>
            <w:gridSpan w:val="2"/>
            <w:tcBorders>
              <w:top w:val="nil"/>
              <w:left w:val="nil"/>
              <w:bottom w:val="single" w:sz="4" w:space="0" w:color="auto"/>
              <w:right w:val="single" w:sz="4" w:space="0" w:color="auto"/>
            </w:tcBorders>
            <w:shd w:val="clear" w:color="000000" w:fill="FDE9D9"/>
            <w:noWrap/>
            <w:vAlign w:val="bottom"/>
            <w:hideMark/>
          </w:tcPr>
          <w:p w14:paraId="7ADD3824"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0.1437433</w:t>
            </w:r>
          </w:p>
        </w:tc>
        <w:tc>
          <w:tcPr>
            <w:tcW w:w="1134" w:type="dxa"/>
            <w:gridSpan w:val="2"/>
            <w:tcBorders>
              <w:top w:val="nil"/>
              <w:left w:val="nil"/>
              <w:bottom w:val="single" w:sz="4" w:space="0" w:color="auto"/>
              <w:right w:val="single" w:sz="4" w:space="0" w:color="auto"/>
            </w:tcBorders>
            <w:shd w:val="clear" w:color="000000" w:fill="FDE9D9"/>
            <w:noWrap/>
            <w:vAlign w:val="bottom"/>
            <w:hideMark/>
          </w:tcPr>
          <w:p w14:paraId="13BFA502"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1.85742</w:t>
            </w:r>
          </w:p>
        </w:tc>
        <w:tc>
          <w:tcPr>
            <w:tcW w:w="1276" w:type="dxa"/>
            <w:gridSpan w:val="2"/>
            <w:tcBorders>
              <w:top w:val="nil"/>
              <w:left w:val="nil"/>
              <w:bottom w:val="single" w:sz="4" w:space="0" w:color="auto"/>
              <w:right w:val="single" w:sz="4" w:space="0" w:color="auto"/>
            </w:tcBorders>
            <w:shd w:val="clear" w:color="000000" w:fill="FDE9D9"/>
            <w:noWrap/>
            <w:vAlign w:val="bottom"/>
            <w:hideMark/>
          </w:tcPr>
          <w:p w14:paraId="3A29EECE"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0.1188877</w:t>
            </w:r>
          </w:p>
        </w:tc>
        <w:tc>
          <w:tcPr>
            <w:tcW w:w="1141" w:type="dxa"/>
            <w:gridSpan w:val="2"/>
            <w:tcBorders>
              <w:top w:val="nil"/>
              <w:left w:val="nil"/>
              <w:bottom w:val="single" w:sz="4" w:space="0" w:color="auto"/>
              <w:right w:val="single" w:sz="4" w:space="0" w:color="auto"/>
            </w:tcBorders>
            <w:shd w:val="clear" w:color="000000" w:fill="FDE9D9"/>
            <w:noWrap/>
            <w:vAlign w:val="bottom"/>
            <w:hideMark/>
          </w:tcPr>
          <w:p w14:paraId="75BB2DB3"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7.428455</w:t>
            </w:r>
          </w:p>
        </w:tc>
      </w:tr>
      <w:tr w:rsidR="00A2673C" w:rsidRPr="003E4555" w14:paraId="4F5021E4" w14:textId="77777777" w:rsidTr="00024EBC">
        <w:trPr>
          <w:trHeight w:val="310"/>
        </w:trPr>
        <w:tc>
          <w:tcPr>
            <w:tcW w:w="1560" w:type="dxa"/>
            <w:tcBorders>
              <w:top w:val="nil"/>
              <w:left w:val="single" w:sz="4" w:space="0" w:color="auto"/>
              <w:bottom w:val="single" w:sz="4" w:space="0" w:color="auto"/>
              <w:right w:val="single" w:sz="4" w:space="0" w:color="auto"/>
            </w:tcBorders>
            <w:shd w:val="clear" w:color="000000" w:fill="FDE9D9"/>
            <w:noWrap/>
            <w:vAlign w:val="bottom"/>
            <w:hideMark/>
          </w:tcPr>
          <w:p w14:paraId="11C18B35"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000000" w:fill="FDE9D9"/>
            <w:noWrap/>
            <w:vAlign w:val="bottom"/>
            <w:hideMark/>
          </w:tcPr>
          <w:p w14:paraId="49061A37"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Manhattan distance</w:t>
            </w:r>
          </w:p>
        </w:tc>
        <w:tc>
          <w:tcPr>
            <w:tcW w:w="1134" w:type="dxa"/>
            <w:tcBorders>
              <w:top w:val="nil"/>
              <w:left w:val="nil"/>
              <w:bottom w:val="single" w:sz="4" w:space="0" w:color="auto"/>
              <w:right w:val="single" w:sz="4" w:space="0" w:color="auto"/>
            </w:tcBorders>
            <w:shd w:val="clear" w:color="000000" w:fill="FDE9D9"/>
            <w:noWrap/>
            <w:vAlign w:val="bottom"/>
            <w:hideMark/>
          </w:tcPr>
          <w:p w14:paraId="0A287F09"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w:t>
            </w:r>
          </w:p>
        </w:tc>
        <w:tc>
          <w:tcPr>
            <w:tcW w:w="1418" w:type="dxa"/>
            <w:gridSpan w:val="2"/>
            <w:tcBorders>
              <w:top w:val="nil"/>
              <w:left w:val="nil"/>
              <w:bottom w:val="single" w:sz="4" w:space="0" w:color="auto"/>
              <w:right w:val="single" w:sz="4" w:space="0" w:color="auto"/>
            </w:tcBorders>
            <w:shd w:val="clear" w:color="000000" w:fill="FDE9D9"/>
            <w:noWrap/>
            <w:vAlign w:val="bottom"/>
            <w:hideMark/>
          </w:tcPr>
          <w:p w14:paraId="4E9E2195"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0.2046567</w:t>
            </w:r>
          </w:p>
        </w:tc>
        <w:tc>
          <w:tcPr>
            <w:tcW w:w="1134" w:type="dxa"/>
            <w:gridSpan w:val="2"/>
            <w:tcBorders>
              <w:top w:val="nil"/>
              <w:left w:val="nil"/>
              <w:bottom w:val="single" w:sz="4" w:space="0" w:color="auto"/>
              <w:right w:val="single" w:sz="4" w:space="0" w:color="auto"/>
            </w:tcBorders>
            <w:shd w:val="clear" w:color="000000" w:fill="FDE9D9"/>
            <w:noWrap/>
            <w:vAlign w:val="bottom"/>
            <w:hideMark/>
          </w:tcPr>
          <w:p w14:paraId="237B3C81"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1.923458</w:t>
            </w:r>
          </w:p>
        </w:tc>
        <w:tc>
          <w:tcPr>
            <w:tcW w:w="1276" w:type="dxa"/>
            <w:gridSpan w:val="2"/>
            <w:tcBorders>
              <w:top w:val="nil"/>
              <w:left w:val="nil"/>
              <w:bottom w:val="single" w:sz="4" w:space="0" w:color="auto"/>
              <w:right w:val="single" w:sz="4" w:space="0" w:color="auto"/>
            </w:tcBorders>
            <w:shd w:val="clear" w:color="000000" w:fill="FDE9D9"/>
            <w:noWrap/>
            <w:vAlign w:val="bottom"/>
            <w:hideMark/>
          </w:tcPr>
          <w:p w14:paraId="49CCDF81"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0.1948709</w:t>
            </w:r>
          </w:p>
        </w:tc>
        <w:tc>
          <w:tcPr>
            <w:tcW w:w="1141" w:type="dxa"/>
            <w:gridSpan w:val="2"/>
            <w:tcBorders>
              <w:top w:val="nil"/>
              <w:left w:val="nil"/>
              <w:bottom w:val="single" w:sz="4" w:space="0" w:color="auto"/>
              <w:right w:val="single" w:sz="4" w:space="0" w:color="auto"/>
            </w:tcBorders>
            <w:shd w:val="clear" w:color="000000" w:fill="FDE9D9"/>
            <w:noWrap/>
            <w:vAlign w:val="bottom"/>
            <w:hideMark/>
          </w:tcPr>
          <w:p w14:paraId="53A72C02"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3.336594</w:t>
            </w:r>
          </w:p>
        </w:tc>
      </w:tr>
      <w:tr w:rsidR="00A2673C" w:rsidRPr="003E4555" w14:paraId="24BFC570" w14:textId="77777777" w:rsidTr="00024EBC">
        <w:trPr>
          <w:trHeight w:val="310"/>
        </w:trPr>
        <w:tc>
          <w:tcPr>
            <w:tcW w:w="156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50310783"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03FA04B6"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Gower's metrics</w:t>
            </w:r>
          </w:p>
        </w:tc>
        <w:tc>
          <w:tcPr>
            <w:tcW w:w="1134" w:type="dxa"/>
            <w:tcBorders>
              <w:top w:val="nil"/>
              <w:left w:val="nil"/>
              <w:bottom w:val="single" w:sz="4" w:space="0" w:color="auto"/>
              <w:right w:val="single" w:sz="4" w:space="0" w:color="auto"/>
            </w:tcBorders>
            <w:shd w:val="clear" w:color="auto" w:fill="D9E2F3" w:themeFill="accent5" w:themeFillTint="33"/>
            <w:noWrap/>
            <w:vAlign w:val="bottom"/>
            <w:hideMark/>
          </w:tcPr>
          <w:p w14:paraId="29935E9C"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3</w:t>
            </w:r>
          </w:p>
        </w:tc>
        <w:tc>
          <w:tcPr>
            <w:tcW w:w="1418"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15A14BC2"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0.1078464</w:t>
            </w:r>
          </w:p>
        </w:tc>
        <w:tc>
          <w:tcPr>
            <w:tcW w:w="113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67E41715"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1.903659</w:t>
            </w:r>
          </w:p>
        </w:tc>
        <w:tc>
          <w:tcPr>
            <w:tcW w:w="1276"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34567704"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0.1367172</w:t>
            </w:r>
          </w:p>
        </w:tc>
        <w:tc>
          <w:tcPr>
            <w:tcW w:w="1141"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7420ADFD"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6.849899</w:t>
            </w:r>
          </w:p>
        </w:tc>
      </w:tr>
      <w:tr w:rsidR="00A2673C" w:rsidRPr="003E4555" w14:paraId="4985A50E" w14:textId="77777777" w:rsidTr="00024EBC">
        <w:trPr>
          <w:trHeight w:val="429"/>
        </w:trPr>
        <w:tc>
          <w:tcPr>
            <w:tcW w:w="156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6C061D58"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41A0B9FF"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Generalised distance metrics</w:t>
            </w:r>
          </w:p>
        </w:tc>
        <w:tc>
          <w:tcPr>
            <w:tcW w:w="1134" w:type="dxa"/>
            <w:tcBorders>
              <w:top w:val="nil"/>
              <w:left w:val="nil"/>
              <w:bottom w:val="single" w:sz="4" w:space="0" w:color="auto"/>
              <w:right w:val="single" w:sz="4" w:space="0" w:color="auto"/>
            </w:tcBorders>
            <w:shd w:val="clear" w:color="auto" w:fill="D9E2F3" w:themeFill="accent5" w:themeFillTint="33"/>
            <w:noWrap/>
            <w:vAlign w:val="bottom"/>
            <w:hideMark/>
          </w:tcPr>
          <w:p w14:paraId="4E0C3D62"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3</w:t>
            </w:r>
          </w:p>
        </w:tc>
        <w:tc>
          <w:tcPr>
            <w:tcW w:w="1418"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469BB8F6"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0.1409133</w:t>
            </w:r>
          </w:p>
        </w:tc>
        <w:tc>
          <w:tcPr>
            <w:tcW w:w="113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5F137F78"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1.888352</w:t>
            </w:r>
          </w:p>
        </w:tc>
        <w:tc>
          <w:tcPr>
            <w:tcW w:w="1276"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0A0E1116"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0.2075143</w:t>
            </w:r>
          </w:p>
        </w:tc>
        <w:tc>
          <w:tcPr>
            <w:tcW w:w="1141"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58B24172"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3.035473</w:t>
            </w:r>
          </w:p>
        </w:tc>
      </w:tr>
      <w:tr w:rsidR="00A2673C" w:rsidRPr="003E4555" w14:paraId="7B14F062" w14:textId="77777777" w:rsidTr="00024EBC">
        <w:trPr>
          <w:trHeight w:val="310"/>
        </w:trPr>
        <w:tc>
          <w:tcPr>
            <w:tcW w:w="156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2719E07B"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26C592B8"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Euclidean distance</w:t>
            </w:r>
          </w:p>
        </w:tc>
        <w:tc>
          <w:tcPr>
            <w:tcW w:w="1134" w:type="dxa"/>
            <w:tcBorders>
              <w:top w:val="nil"/>
              <w:left w:val="nil"/>
              <w:bottom w:val="single" w:sz="4" w:space="0" w:color="auto"/>
              <w:right w:val="single" w:sz="4" w:space="0" w:color="auto"/>
            </w:tcBorders>
            <w:shd w:val="clear" w:color="auto" w:fill="D9E2F3" w:themeFill="accent5" w:themeFillTint="33"/>
            <w:noWrap/>
            <w:vAlign w:val="bottom"/>
            <w:hideMark/>
          </w:tcPr>
          <w:p w14:paraId="049A73FD"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3</w:t>
            </w:r>
          </w:p>
        </w:tc>
        <w:tc>
          <w:tcPr>
            <w:tcW w:w="1418"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34606DE7"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0.1613881</w:t>
            </w:r>
          </w:p>
        </w:tc>
        <w:tc>
          <w:tcPr>
            <w:tcW w:w="113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72650B36"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1.465813</w:t>
            </w:r>
          </w:p>
        </w:tc>
        <w:tc>
          <w:tcPr>
            <w:tcW w:w="1276"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296BFDB8"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0.1393466</w:t>
            </w:r>
          </w:p>
        </w:tc>
        <w:tc>
          <w:tcPr>
            <w:tcW w:w="1141"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2EF15349"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6.444409</w:t>
            </w:r>
          </w:p>
        </w:tc>
      </w:tr>
      <w:tr w:rsidR="00A2673C" w:rsidRPr="003E4555" w14:paraId="159B86FA" w14:textId="77777777" w:rsidTr="00024EBC">
        <w:trPr>
          <w:trHeight w:val="310"/>
        </w:trPr>
        <w:tc>
          <w:tcPr>
            <w:tcW w:w="156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6D56C9C6"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3587999B"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Manhattan distance</w:t>
            </w:r>
          </w:p>
        </w:tc>
        <w:tc>
          <w:tcPr>
            <w:tcW w:w="1134" w:type="dxa"/>
            <w:tcBorders>
              <w:top w:val="nil"/>
              <w:left w:val="nil"/>
              <w:bottom w:val="single" w:sz="4" w:space="0" w:color="auto"/>
              <w:right w:val="single" w:sz="4" w:space="0" w:color="auto"/>
            </w:tcBorders>
            <w:shd w:val="clear" w:color="auto" w:fill="D9E2F3" w:themeFill="accent5" w:themeFillTint="33"/>
            <w:noWrap/>
            <w:vAlign w:val="bottom"/>
            <w:hideMark/>
          </w:tcPr>
          <w:p w14:paraId="2E1C9FB5"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3</w:t>
            </w:r>
          </w:p>
        </w:tc>
        <w:tc>
          <w:tcPr>
            <w:tcW w:w="1418"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1B27B8C6"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0.1078464</w:t>
            </w:r>
          </w:p>
        </w:tc>
        <w:tc>
          <w:tcPr>
            <w:tcW w:w="113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5DE84B7C"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1.903659</w:t>
            </w:r>
          </w:p>
        </w:tc>
        <w:tc>
          <w:tcPr>
            <w:tcW w:w="1276"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33A4BFCB"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0.1367172</w:t>
            </w:r>
          </w:p>
        </w:tc>
        <w:tc>
          <w:tcPr>
            <w:tcW w:w="1141"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525EB03A"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6.849899</w:t>
            </w:r>
          </w:p>
        </w:tc>
      </w:tr>
      <w:tr w:rsidR="00A2673C" w:rsidRPr="003E4555" w14:paraId="78F52E68" w14:textId="77777777" w:rsidTr="00024EBC">
        <w:trPr>
          <w:trHeight w:val="310"/>
        </w:trPr>
        <w:tc>
          <w:tcPr>
            <w:tcW w:w="1560" w:type="dxa"/>
            <w:tcBorders>
              <w:top w:val="nil"/>
              <w:left w:val="single" w:sz="4" w:space="0" w:color="auto"/>
              <w:bottom w:val="single" w:sz="4" w:space="0" w:color="auto"/>
              <w:right w:val="single" w:sz="4" w:space="0" w:color="auto"/>
            </w:tcBorders>
            <w:shd w:val="clear" w:color="000000" w:fill="FDE9D9"/>
            <w:noWrap/>
            <w:vAlign w:val="bottom"/>
            <w:hideMark/>
          </w:tcPr>
          <w:p w14:paraId="0A95D980"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000000" w:fill="FDE9D9"/>
            <w:noWrap/>
            <w:vAlign w:val="bottom"/>
            <w:hideMark/>
          </w:tcPr>
          <w:p w14:paraId="31C5AB37"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Gower's metrics</w:t>
            </w:r>
          </w:p>
        </w:tc>
        <w:tc>
          <w:tcPr>
            <w:tcW w:w="1134" w:type="dxa"/>
            <w:tcBorders>
              <w:top w:val="nil"/>
              <w:left w:val="nil"/>
              <w:bottom w:val="single" w:sz="4" w:space="0" w:color="auto"/>
              <w:right w:val="single" w:sz="4" w:space="0" w:color="auto"/>
            </w:tcBorders>
            <w:shd w:val="clear" w:color="000000" w:fill="FDE9D9"/>
            <w:noWrap/>
            <w:vAlign w:val="bottom"/>
            <w:hideMark/>
          </w:tcPr>
          <w:p w14:paraId="07461ACD"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4</w:t>
            </w:r>
          </w:p>
        </w:tc>
        <w:tc>
          <w:tcPr>
            <w:tcW w:w="1418" w:type="dxa"/>
            <w:gridSpan w:val="2"/>
            <w:tcBorders>
              <w:top w:val="nil"/>
              <w:left w:val="nil"/>
              <w:bottom w:val="single" w:sz="4" w:space="0" w:color="auto"/>
              <w:right w:val="single" w:sz="4" w:space="0" w:color="auto"/>
            </w:tcBorders>
            <w:shd w:val="clear" w:color="000000" w:fill="FDE9D9"/>
            <w:noWrap/>
            <w:vAlign w:val="bottom"/>
            <w:hideMark/>
          </w:tcPr>
          <w:p w14:paraId="277ED855"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0.1165534</w:t>
            </w:r>
          </w:p>
        </w:tc>
        <w:tc>
          <w:tcPr>
            <w:tcW w:w="1134" w:type="dxa"/>
            <w:gridSpan w:val="2"/>
            <w:tcBorders>
              <w:top w:val="nil"/>
              <w:left w:val="nil"/>
              <w:bottom w:val="single" w:sz="4" w:space="0" w:color="auto"/>
              <w:right w:val="single" w:sz="4" w:space="0" w:color="auto"/>
            </w:tcBorders>
            <w:shd w:val="clear" w:color="000000" w:fill="FDE9D9"/>
            <w:noWrap/>
            <w:vAlign w:val="bottom"/>
            <w:hideMark/>
          </w:tcPr>
          <w:p w14:paraId="483DEEA6"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1.945767</w:t>
            </w:r>
          </w:p>
        </w:tc>
        <w:tc>
          <w:tcPr>
            <w:tcW w:w="1276" w:type="dxa"/>
            <w:gridSpan w:val="2"/>
            <w:tcBorders>
              <w:top w:val="nil"/>
              <w:left w:val="nil"/>
              <w:bottom w:val="single" w:sz="4" w:space="0" w:color="auto"/>
              <w:right w:val="single" w:sz="4" w:space="0" w:color="auto"/>
            </w:tcBorders>
            <w:shd w:val="clear" w:color="000000" w:fill="FDE9D9"/>
            <w:noWrap/>
            <w:vAlign w:val="bottom"/>
            <w:hideMark/>
          </w:tcPr>
          <w:p w14:paraId="0AF931DF"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0.255377</w:t>
            </w:r>
          </w:p>
        </w:tc>
        <w:tc>
          <w:tcPr>
            <w:tcW w:w="1141" w:type="dxa"/>
            <w:gridSpan w:val="2"/>
            <w:tcBorders>
              <w:top w:val="nil"/>
              <w:left w:val="nil"/>
              <w:bottom w:val="single" w:sz="4" w:space="0" w:color="auto"/>
              <w:right w:val="single" w:sz="4" w:space="0" w:color="auto"/>
            </w:tcBorders>
            <w:shd w:val="clear" w:color="000000" w:fill="FDE9D9"/>
            <w:noWrap/>
            <w:vAlign w:val="bottom"/>
            <w:hideMark/>
          </w:tcPr>
          <w:p w14:paraId="14FAEA24"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2.10957</w:t>
            </w:r>
          </w:p>
        </w:tc>
      </w:tr>
      <w:tr w:rsidR="00A2673C" w:rsidRPr="003E4555" w14:paraId="3E3C0295" w14:textId="77777777" w:rsidTr="00024EBC">
        <w:trPr>
          <w:trHeight w:val="310"/>
        </w:trPr>
        <w:tc>
          <w:tcPr>
            <w:tcW w:w="1560" w:type="dxa"/>
            <w:tcBorders>
              <w:top w:val="nil"/>
              <w:left w:val="single" w:sz="4" w:space="0" w:color="auto"/>
              <w:bottom w:val="single" w:sz="4" w:space="0" w:color="auto"/>
              <w:right w:val="single" w:sz="4" w:space="0" w:color="auto"/>
            </w:tcBorders>
            <w:shd w:val="clear" w:color="000000" w:fill="FDE9D9"/>
            <w:noWrap/>
            <w:vAlign w:val="bottom"/>
            <w:hideMark/>
          </w:tcPr>
          <w:p w14:paraId="710248FC"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xml:space="preserve"> </w:t>
            </w:r>
          </w:p>
        </w:tc>
        <w:tc>
          <w:tcPr>
            <w:tcW w:w="2268" w:type="dxa"/>
            <w:tcBorders>
              <w:top w:val="nil"/>
              <w:left w:val="nil"/>
              <w:bottom w:val="single" w:sz="4" w:space="0" w:color="auto"/>
              <w:right w:val="single" w:sz="4" w:space="0" w:color="auto"/>
            </w:tcBorders>
            <w:shd w:val="clear" w:color="000000" w:fill="FDE9D9"/>
            <w:noWrap/>
            <w:vAlign w:val="bottom"/>
            <w:hideMark/>
          </w:tcPr>
          <w:p w14:paraId="7FB6D977"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Generalised distance metrics</w:t>
            </w:r>
          </w:p>
        </w:tc>
        <w:tc>
          <w:tcPr>
            <w:tcW w:w="1134" w:type="dxa"/>
            <w:tcBorders>
              <w:top w:val="nil"/>
              <w:left w:val="nil"/>
              <w:bottom w:val="single" w:sz="4" w:space="0" w:color="auto"/>
              <w:right w:val="single" w:sz="4" w:space="0" w:color="auto"/>
            </w:tcBorders>
            <w:shd w:val="clear" w:color="000000" w:fill="FDE9D9"/>
            <w:noWrap/>
            <w:vAlign w:val="bottom"/>
            <w:hideMark/>
          </w:tcPr>
          <w:p w14:paraId="24C1960E"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4</w:t>
            </w:r>
          </w:p>
        </w:tc>
        <w:tc>
          <w:tcPr>
            <w:tcW w:w="1418" w:type="dxa"/>
            <w:gridSpan w:val="2"/>
            <w:tcBorders>
              <w:top w:val="nil"/>
              <w:left w:val="nil"/>
              <w:bottom w:val="single" w:sz="4" w:space="0" w:color="auto"/>
              <w:right w:val="single" w:sz="4" w:space="0" w:color="auto"/>
            </w:tcBorders>
            <w:shd w:val="clear" w:color="000000" w:fill="FDE9D9"/>
            <w:noWrap/>
            <w:vAlign w:val="bottom"/>
            <w:hideMark/>
          </w:tcPr>
          <w:p w14:paraId="31A65940"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0.1335203</w:t>
            </w:r>
          </w:p>
        </w:tc>
        <w:tc>
          <w:tcPr>
            <w:tcW w:w="1134" w:type="dxa"/>
            <w:gridSpan w:val="2"/>
            <w:tcBorders>
              <w:top w:val="nil"/>
              <w:left w:val="nil"/>
              <w:bottom w:val="single" w:sz="4" w:space="0" w:color="auto"/>
              <w:right w:val="single" w:sz="4" w:space="0" w:color="auto"/>
            </w:tcBorders>
            <w:shd w:val="clear" w:color="000000" w:fill="FDE9D9"/>
            <w:noWrap/>
            <w:vAlign w:val="bottom"/>
            <w:hideMark/>
          </w:tcPr>
          <w:p w14:paraId="55BAAEA3"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1.975936</w:t>
            </w:r>
          </w:p>
        </w:tc>
        <w:tc>
          <w:tcPr>
            <w:tcW w:w="1276" w:type="dxa"/>
            <w:gridSpan w:val="2"/>
            <w:tcBorders>
              <w:top w:val="nil"/>
              <w:left w:val="nil"/>
              <w:bottom w:val="single" w:sz="4" w:space="0" w:color="auto"/>
              <w:right w:val="single" w:sz="4" w:space="0" w:color="auto"/>
            </w:tcBorders>
            <w:shd w:val="clear" w:color="000000" w:fill="FDE9D9"/>
            <w:noWrap/>
            <w:vAlign w:val="bottom"/>
            <w:hideMark/>
          </w:tcPr>
          <w:p w14:paraId="75CA7A81"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0.2331262</w:t>
            </w:r>
          </w:p>
        </w:tc>
        <w:tc>
          <w:tcPr>
            <w:tcW w:w="1141" w:type="dxa"/>
            <w:gridSpan w:val="2"/>
            <w:tcBorders>
              <w:top w:val="nil"/>
              <w:left w:val="nil"/>
              <w:bottom w:val="single" w:sz="4" w:space="0" w:color="auto"/>
              <w:right w:val="single" w:sz="4" w:space="0" w:color="auto"/>
            </w:tcBorders>
            <w:shd w:val="clear" w:color="000000" w:fill="FDE9D9"/>
            <w:noWrap/>
            <w:vAlign w:val="bottom"/>
            <w:hideMark/>
          </w:tcPr>
          <w:p w14:paraId="73CA9827"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2.513684</w:t>
            </w:r>
          </w:p>
        </w:tc>
      </w:tr>
      <w:tr w:rsidR="00A2673C" w:rsidRPr="003E4555" w14:paraId="2839242F" w14:textId="77777777" w:rsidTr="00024EBC">
        <w:trPr>
          <w:trHeight w:val="310"/>
        </w:trPr>
        <w:tc>
          <w:tcPr>
            <w:tcW w:w="1560" w:type="dxa"/>
            <w:tcBorders>
              <w:top w:val="nil"/>
              <w:left w:val="single" w:sz="4" w:space="0" w:color="auto"/>
              <w:bottom w:val="single" w:sz="4" w:space="0" w:color="auto"/>
              <w:right w:val="single" w:sz="4" w:space="0" w:color="auto"/>
            </w:tcBorders>
            <w:shd w:val="clear" w:color="000000" w:fill="FDE9D9"/>
            <w:noWrap/>
            <w:vAlign w:val="bottom"/>
            <w:hideMark/>
          </w:tcPr>
          <w:p w14:paraId="1F3BF60F"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000000" w:fill="FDE9D9"/>
            <w:noWrap/>
            <w:vAlign w:val="bottom"/>
            <w:hideMark/>
          </w:tcPr>
          <w:p w14:paraId="5A5B4E73"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Euclidean distance</w:t>
            </w:r>
          </w:p>
        </w:tc>
        <w:tc>
          <w:tcPr>
            <w:tcW w:w="1134" w:type="dxa"/>
            <w:tcBorders>
              <w:top w:val="nil"/>
              <w:left w:val="nil"/>
              <w:bottom w:val="single" w:sz="4" w:space="0" w:color="auto"/>
              <w:right w:val="single" w:sz="4" w:space="0" w:color="auto"/>
            </w:tcBorders>
            <w:shd w:val="clear" w:color="000000" w:fill="FDE9D9"/>
            <w:noWrap/>
            <w:vAlign w:val="bottom"/>
            <w:hideMark/>
          </w:tcPr>
          <w:p w14:paraId="7BDD8A09"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4</w:t>
            </w:r>
          </w:p>
        </w:tc>
        <w:tc>
          <w:tcPr>
            <w:tcW w:w="1418" w:type="dxa"/>
            <w:gridSpan w:val="2"/>
            <w:tcBorders>
              <w:top w:val="nil"/>
              <w:left w:val="nil"/>
              <w:bottom w:val="single" w:sz="4" w:space="0" w:color="auto"/>
              <w:right w:val="single" w:sz="4" w:space="0" w:color="auto"/>
            </w:tcBorders>
            <w:shd w:val="clear" w:color="000000" w:fill="FDE9D9"/>
            <w:noWrap/>
            <w:vAlign w:val="bottom"/>
            <w:hideMark/>
          </w:tcPr>
          <w:p w14:paraId="7D056990"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0.09313771</w:t>
            </w:r>
          </w:p>
        </w:tc>
        <w:tc>
          <w:tcPr>
            <w:tcW w:w="1134" w:type="dxa"/>
            <w:gridSpan w:val="2"/>
            <w:tcBorders>
              <w:top w:val="nil"/>
              <w:left w:val="nil"/>
              <w:bottom w:val="single" w:sz="4" w:space="0" w:color="auto"/>
              <w:right w:val="single" w:sz="4" w:space="0" w:color="auto"/>
            </w:tcBorders>
            <w:shd w:val="clear" w:color="000000" w:fill="FDE9D9"/>
            <w:noWrap/>
            <w:vAlign w:val="bottom"/>
            <w:hideMark/>
          </w:tcPr>
          <w:p w14:paraId="53AFA189"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1.914778</w:t>
            </w:r>
          </w:p>
        </w:tc>
        <w:tc>
          <w:tcPr>
            <w:tcW w:w="1276" w:type="dxa"/>
            <w:gridSpan w:val="2"/>
            <w:tcBorders>
              <w:top w:val="nil"/>
              <w:left w:val="nil"/>
              <w:bottom w:val="single" w:sz="4" w:space="0" w:color="auto"/>
              <w:right w:val="single" w:sz="4" w:space="0" w:color="auto"/>
            </w:tcBorders>
            <w:shd w:val="clear" w:color="000000" w:fill="FDE9D9"/>
            <w:noWrap/>
            <w:vAlign w:val="bottom"/>
            <w:hideMark/>
          </w:tcPr>
          <w:p w14:paraId="13D4F816"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0.1393466</w:t>
            </w:r>
          </w:p>
        </w:tc>
        <w:tc>
          <w:tcPr>
            <w:tcW w:w="1141" w:type="dxa"/>
            <w:gridSpan w:val="2"/>
            <w:tcBorders>
              <w:top w:val="nil"/>
              <w:left w:val="nil"/>
              <w:bottom w:val="single" w:sz="4" w:space="0" w:color="auto"/>
              <w:right w:val="single" w:sz="4" w:space="0" w:color="auto"/>
            </w:tcBorders>
            <w:shd w:val="clear" w:color="000000" w:fill="FDE9D9"/>
            <w:noWrap/>
            <w:vAlign w:val="bottom"/>
            <w:hideMark/>
          </w:tcPr>
          <w:p w14:paraId="6C3E2C5F"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6.237006</w:t>
            </w:r>
          </w:p>
        </w:tc>
      </w:tr>
      <w:tr w:rsidR="00A2673C" w:rsidRPr="003E4555" w14:paraId="1D950848" w14:textId="77777777" w:rsidTr="00024EBC">
        <w:trPr>
          <w:trHeight w:val="310"/>
        </w:trPr>
        <w:tc>
          <w:tcPr>
            <w:tcW w:w="1560" w:type="dxa"/>
            <w:tcBorders>
              <w:top w:val="nil"/>
              <w:left w:val="single" w:sz="4" w:space="0" w:color="auto"/>
              <w:bottom w:val="single" w:sz="4" w:space="0" w:color="auto"/>
              <w:right w:val="single" w:sz="4" w:space="0" w:color="auto"/>
            </w:tcBorders>
            <w:shd w:val="clear" w:color="000000" w:fill="FDE9D9"/>
            <w:noWrap/>
            <w:vAlign w:val="bottom"/>
            <w:hideMark/>
          </w:tcPr>
          <w:p w14:paraId="332DF9AA"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000000" w:fill="FDE9D9"/>
            <w:noWrap/>
            <w:vAlign w:val="bottom"/>
            <w:hideMark/>
          </w:tcPr>
          <w:p w14:paraId="05CFB964"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Manhattan distance</w:t>
            </w:r>
          </w:p>
        </w:tc>
        <w:tc>
          <w:tcPr>
            <w:tcW w:w="1134" w:type="dxa"/>
            <w:tcBorders>
              <w:top w:val="nil"/>
              <w:left w:val="nil"/>
              <w:bottom w:val="single" w:sz="4" w:space="0" w:color="auto"/>
              <w:right w:val="single" w:sz="4" w:space="0" w:color="auto"/>
            </w:tcBorders>
            <w:shd w:val="clear" w:color="000000" w:fill="FDE9D9"/>
            <w:noWrap/>
            <w:vAlign w:val="bottom"/>
            <w:hideMark/>
          </w:tcPr>
          <w:p w14:paraId="0D07E183"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4</w:t>
            </w:r>
          </w:p>
        </w:tc>
        <w:tc>
          <w:tcPr>
            <w:tcW w:w="1418" w:type="dxa"/>
            <w:gridSpan w:val="2"/>
            <w:tcBorders>
              <w:top w:val="nil"/>
              <w:left w:val="nil"/>
              <w:bottom w:val="single" w:sz="4" w:space="0" w:color="auto"/>
              <w:right w:val="single" w:sz="4" w:space="0" w:color="auto"/>
            </w:tcBorders>
            <w:shd w:val="clear" w:color="000000" w:fill="FDE9D9"/>
            <w:noWrap/>
            <w:vAlign w:val="bottom"/>
            <w:hideMark/>
          </w:tcPr>
          <w:p w14:paraId="02630A34"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0.1165534</w:t>
            </w:r>
          </w:p>
        </w:tc>
        <w:tc>
          <w:tcPr>
            <w:tcW w:w="1134" w:type="dxa"/>
            <w:gridSpan w:val="2"/>
            <w:tcBorders>
              <w:top w:val="nil"/>
              <w:left w:val="nil"/>
              <w:bottom w:val="single" w:sz="4" w:space="0" w:color="auto"/>
              <w:right w:val="single" w:sz="4" w:space="0" w:color="auto"/>
            </w:tcBorders>
            <w:shd w:val="clear" w:color="000000" w:fill="FDE9D9"/>
            <w:noWrap/>
            <w:vAlign w:val="bottom"/>
            <w:hideMark/>
          </w:tcPr>
          <w:p w14:paraId="2C8B156E"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1.945767</w:t>
            </w:r>
          </w:p>
        </w:tc>
        <w:tc>
          <w:tcPr>
            <w:tcW w:w="1276" w:type="dxa"/>
            <w:gridSpan w:val="2"/>
            <w:tcBorders>
              <w:top w:val="nil"/>
              <w:left w:val="nil"/>
              <w:bottom w:val="single" w:sz="4" w:space="0" w:color="auto"/>
              <w:right w:val="single" w:sz="4" w:space="0" w:color="auto"/>
            </w:tcBorders>
            <w:shd w:val="clear" w:color="000000" w:fill="FDE9D9"/>
            <w:noWrap/>
            <w:vAlign w:val="bottom"/>
            <w:hideMark/>
          </w:tcPr>
          <w:p w14:paraId="6EC1DAB4"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0.255377</w:t>
            </w:r>
          </w:p>
        </w:tc>
        <w:tc>
          <w:tcPr>
            <w:tcW w:w="1141" w:type="dxa"/>
            <w:gridSpan w:val="2"/>
            <w:tcBorders>
              <w:top w:val="nil"/>
              <w:left w:val="nil"/>
              <w:bottom w:val="single" w:sz="4" w:space="0" w:color="auto"/>
              <w:right w:val="single" w:sz="4" w:space="0" w:color="auto"/>
            </w:tcBorders>
            <w:shd w:val="clear" w:color="000000" w:fill="FDE9D9"/>
            <w:noWrap/>
            <w:vAlign w:val="bottom"/>
            <w:hideMark/>
          </w:tcPr>
          <w:p w14:paraId="1DF00FA6"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2.10957</w:t>
            </w:r>
          </w:p>
        </w:tc>
      </w:tr>
      <w:tr w:rsidR="00A2673C" w:rsidRPr="003E4555" w14:paraId="09ACFF12" w14:textId="77777777" w:rsidTr="00024EBC">
        <w:trPr>
          <w:trHeight w:val="310"/>
        </w:trPr>
        <w:tc>
          <w:tcPr>
            <w:tcW w:w="156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796B75BD"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2A90CDB8"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Gower's metrics</w:t>
            </w:r>
          </w:p>
        </w:tc>
        <w:tc>
          <w:tcPr>
            <w:tcW w:w="1134" w:type="dxa"/>
            <w:tcBorders>
              <w:top w:val="nil"/>
              <w:left w:val="nil"/>
              <w:bottom w:val="single" w:sz="4" w:space="0" w:color="auto"/>
              <w:right w:val="single" w:sz="4" w:space="0" w:color="auto"/>
            </w:tcBorders>
            <w:shd w:val="clear" w:color="auto" w:fill="D9E2F3" w:themeFill="accent5" w:themeFillTint="33"/>
            <w:noWrap/>
            <w:vAlign w:val="bottom"/>
            <w:hideMark/>
          </w:tcPr>
          <w:p w14:paraId="1030E1A4"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5</w:t>
            </w:r>
          </w:p>
        </w:tc>
        <w:tc>
          <w:tcPr>
            <w:tcW w:w="1418"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3E4D033B"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0.1039785</w:t>
            </w:r>
          </w:p>
        </w:tc>
        <w:tc>
          <w:tcPr>
            <w:tcW w:w="113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2B81C02F"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1.901633</w:t>
            </w:r>
          </w:p>
        </w:tc>
        <w:tc>
          <w:tcPr>
            <w:tcW w:w="1276"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2BB68512"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0.255377</w:t>
            </w:r>
          </w:p>
        </w:tc>
        <w:tc>
          <w:tcPr>
            <w:tcW w:w="1141"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141BCDA5"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2.043245</w:t>
            </w:r>
          </w:p>
        </w:tc>
      </w:tr>
      <w:tr w:rsidR="00A2673C" w:rsidRPr="003E4555" w14:paraId="45C84934" w14:textId="77777777" w:rsidTr="00024EBC">
        <w:trPr>
          <w:trHeight w:val="310"/>
        </w:trPr>
        <w:tc>
          <w:tcPr>
            <w:tcW w:w="156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4CC21DFF"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xml:space="preserve"> </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4E058BEA" w14:textId="77777777" w:rsidR="00A2673C" w:rsidRPr="003E4555" w:rsidRDefault="00A2673C" w:rsidP="0085731D">
            <w:pPr>
              <w:spacing w:after="0" w:line="240" w:lineRule="auto"/>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Generalised distance metrics</w:t>
            </w:r>
          </w:p>
        </w:tc>
        <w:tc>
          <w:tcPr>
            <w:tcW w:w="1134" w:type="dxa"/>
            <w:tcBorders>
              <w:top w:val="nil"/>
              <w:left w:val="nil"/>
              <w:bottom w:val="single" w:sz="4" w:space="0" w:color="auto"/>
              <w:right w:val="single" w:sz="4" w:space="0" w:color="auto"/>
            </w:tcBorders>
            <w:shd w:val="clear" w:color="auto" w:fill="D9E2F3" w:themeFill="accent5" w:themeFillTint="33"/>
            <w:noWrap/>
            <w:vAlign w:val="bottom"/>
            <w:hideMark/>
          </w:tcPr>
          <w:p w14:paraId="45D56666" w14:textId="77777777" w:rsidR="00A2673C" w:rsidRPr="003E4555" w:rsidRDefault="00A2673C" w:rsidP="0085731D">
            <w:pPr>
              <w:spacing w:after="0" w:line="240" w:lineRule="auto"/>
              <w:jc w:val="right"/>
              <w:rPr>
                <w:rFonts w:ascii="Times New Roman" w:eastAsia="Times New Roman" w:hAnsi="Times New Roman" w:cs="Times New Roman"/>
                <w:b/>
                <w:bCs/>
                <w:color w:val="000000"/>
                <w:sz w:val="24"/>
                <w:szCs w:val="24"/>
              </w:rPr>
            </w:pPr>
            <w:r w:rsidRPr="003E4555">
              <w:rPr>
                <w:rFonts w:ascii="Times New Roman" w:eastAsia="Times New Roman" w:hAnsi="Times New Roman" w:cs="Times New Roman"/>
                <w:b/>
                <w:bCs/>
                <w:color w:val="000000"/>
                <w:sz w:val="24"/>
                <w:szCs w:val="24"/>
              </w:rPr>
              <w:t>5</w:t>
            </w:r>
          </w:p>
        </w:tc>
        <w:tc>
          <w:tcPr>
            <w:tcW w:w="1418"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26C64174"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0.1042163</w:t>
            </w:r>
          </w:p>
        </w:tc>
        <w:tc>
          <w:tcPr>
            <w:tcW w:w="113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1EC9D649"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2.081311</w:t>
            </w:r>
          </w:p>
        </w:tc>
        <w:tc>
          <w:tcPr>
            <w:tcW w:w="1276"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402E6B83"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0.2331262</w:t>
            </w:r>
          </w:p>
        </w:tc>
        <w:tc>
          <w:tcPr>
            <w:tcW w:w="1141"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4FDF54E2"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2.44152</w:t>
            </w:r>
          </w:p>
        </w:tc>
      </w:tr>
      <w:tr w:rsidR="00A2673C" w:rsidRPr="003E4555" w14:paraId="218FBCD3" w14:textId="77777777" w:rsidTr="00024EBC">
        <w:trPr>
          <w:trHeight w:val="310"/>
        </w:trPr>
        <w:tc>
          <w:tcPr>
            <w:tcW w:w="1560"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2FAD2755"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20CAC0BF"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Euclidean distance</w:t>
            </w:r>
          </w:p>
        </w:tc>
        <w:tc>
          <w:tcPr>
            <w:tcW w:w="1134" w:type="dxa"/>
            <w:tcBorders>
              <w:top w:val="nil"/>
              <w:left w:val="nil"/>
              <w:bottom w:val="single" w:sz="4" w:space="0" w:color="auto"/>
              <w:right w:val="single" w:sz="4" w:space="0" w:color="auto"/>
            </w:tcBorders>
            <w:shd w:val="clear" w:color="auto" w:fill="D9E2F3" w:themeFill="accent5" w:themeFillTint="33"/>
            <w:noWrap/>
            <w:vAlign w:val="bottom"/>
            <w:hideMark/>
          </w:tcPr>
          <w:p w14:paraId="1D512333"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5</w:t>
            </w:r>
          </w:p>
        </w:tc>
        <w:tc>
          <w:tcPr>
            <w:tcW w:w="1418"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4CC01DC3"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0.08540172</w:t>
            </w:r>
          </w:p>
        </w:tc>
        <w:tc>
          <w:tcPr>
            <w:tcW w:w="113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0142B190"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2.055733</w:t>
            </w:r>
          </w:p>
        </w:tc>
        <w:tc>
          <w:tcPr>
            <w:tcW w:w="1276"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76A28E1E"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0.1393466</w:t>
            </w:r>
          </w:p>
        </w:tc>
        <w:tc>
          <w:tcPr>
            <w:tcW w:w="1141"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55330691"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6.011223</w:t>
            </w:r>
          </w:p>
        </w:tc>
      </w:tr>
      <w:tr w:rsidR="00A2673C" w:rsidRPr="003E4555" w14:paraId="35E340CE" w14:textId="77777777" w:rsidTr="00024EBC">
        <w:trPr>
          <w:trHeight w:val="77"/>
        </w:trPr>
        <w:tc>
          <w:tcPr>
            <w:tcW w:w="1560" w:type="dxa"/>
            <w:tcBorders>
              <w:top w:val="nil"/>
              <w:left w:val="single" w:sz="4" w:space="0" w:color="auto"/>
              <w:bottom w:val="nil"/>
              <w:right w:val="single" w:sz="4" w:space="0" w:color="auto"/>
            </w:tcBorders>
            <w:shd w:val="clear" w:color="auto" w:fill="D9E2F3" w:themeFill="accent5" w:themeFillTint="33"/>
            <w:noWrap/>
            <w:vAlign w:val="bottom"/>
            <w:hideMark/>
          </w:tcPr>
          <w:p w14:paraId="224B9D75"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2268" w:type="dxa"/>
            <w:tcBorders>
              <w:top w:val="nil"/>
              <w:left w:val="nil"/>
              <w:bottom w:val="nil"/>
              <w:right w:val="single" w:sz="4" w:space="0" w:color="auto"/>
            </w:tcBorders>
            <w:shd w:val="clear" w:color="auto" w:fill="D9E2F3" w:themeFill="accent5" w:themeFillTint="33"/>
            <w:noWrap/>
            <w:vAlign w:val="bottom"/>
            <w:hideMark/>
          </w:tcPr>
          <w:p w14:paraId="49E44AD3"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Manhattan distance</w:t>
            </w:r>
          </w:p>
        </w:tc>
        <w:tc>
          <w:tcPr>
            <w:tcW w:w="1134" w:type="dxa"/>
            <w:tcBorders>
              <w:top w:val="nil"/>
              <w:left w:val="nil"/>
              <w:bottom w:val="nil"/>
              <w:right w:val="single" w:sz="4" w:space="0" w:color="auto"/>
            </w:tcBorders>
            <w:shd w:val="clear" w:color="auto" w:fill="D9E2F3" w:themeFill="accent5" w:themeFillTint="33"/>
            <w:noWrap/>
            <w:vAlign w:val="bottom"/>
            <w:hideMark/>
          </w:tcPr>
          <w:p w14:paraId="561758C4"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5</w:t>
            </w:r>
          </w:p>
        </w:tc>
        <w:tc>
          <w:tcPr>
            <w:tcW w:w="1418" w:type="dxa"/>
            <w:gridSpan w:val="2"/>
            <w:tcBorders>
              <w:top w:val="nil"/>
              <w:left w:val="nil"/>
              <w:bottom w:val="nil"/>
              <w:right w:val="single" w:sz="4" w:space="0" w:color="auto"/>
            </w:tcBorders>
            <w:shd w:val="clear" w:color="auto" w:fill="D9E2F3" w:themeFill="accent5" w:themeFillTint="33"/>
            <w:noWrap/>
            <w:vAlign w:val="bottom"/>
            <w:hideMark/>
          </w:tcPr>
          <w:p w14:paraId="58B5486B"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0.1039785</w:t>
            </w:r>
          </w:p>
        </w:tc>
        <w:tc>
          <w:tcPr>
            <w:tcW w:w="1134" w:type="dxa"/>
            <w:gridSpan w:val="2"/>
            <w:tcBorders>
              <w:top w:val="nil"/>
              <w:left w:val="nil"/>
              <w:bottom w:val="nil"/>
              <w:right w:val="single" w:sz="4" w:space="0" w:color="auto"/>
            </w:tcBorders>
            <w:shd w:val="clear" w:color="auto" w:fill="D9E2F3" w:themeFill="accent5" w:themeFillTint="33"/>
            <w:noWrap/>
            <w:vAlign w:val="bottom"/>
            <w:hideMark/>
          </w:tcPr>
          <w:p w14:paraId="3DA81C52"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1.901633</w:t>
            </w:r>
          </w:p>
        </w:tc>
        <w:tc>
          <w:tcPr>
            <w:tcW w:w="1276" w:type="dxa"/>
            <w:gridSpan w:val="2"/>
            <w:tcBorders>
              <w:top w:val="nil"/>
              <w:left w:val="nil"/>
              <w:bottom w:val="nil"/>
              <w:right w:val="single" w:sz="4" w:space="0" w:color="auto"/>
            </w:tcBorders>
            <w:shd w:val="clear" w:color="auto" w:fill="D9E2F3" w:themeFill="accent5" w:themeFillTint="33"/>
            <w:noWrap/>
            <w:vAlign w:val="bottom"/>
            <w:hideMark/>
          </w:tcPr>
          <w:p w14:paraId="75533B65"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0.255377</w:t>
            </w:r>
          </w:p>
        </w:tc>
        <w:tc>
          <w:tcPr>
            <w:tcW w:w="1141" w:type="dxa"/>
            <w:gridSpan w:val="2"/>
            <w:tcBorders>
              <w:top w:val="nil"/>
              <w:left w:val="nil"/>
              <w:bottom w:val="nil"/>
              <w:right w:val="single" w:sz="4" w:space="0" w:color="auto"/>
            </w:tcBorders>
            <w:shd w:val="clear" w:color="auto" w:fill="D9E2F3" w:themeFill="accent5" w:themeFillTint="33"/>
            <w:noWrap/>
            <w:vAlign w:val="bottom"/>
            <w:hideMark/>
          </w:tcPr>
          <w:p w14:paraId="151A8815" w14:textId="77777777" w:rsidR="00A2673C" w:rsidRPr="003E4555" w:rsidRDefault="00A2673C" w:rsidP="0085731D">
            <w:pPr>
              <w:spacing w:after="0" w:line="240" w:lineRule="auto"/>
              <w:jc w:val="right"/>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2.043245</w:t>
            </w:r>
          </w:p>
        </w:tc>
      </w:tr>
      <w:tr w:rsidR="00A2673C" w:rsidRPr="003E4555" w14:paraId="4E8A5851" w14:textId="77777777" w:rsidTr="00024EBC">
        <w:trPr>
          <w:trHeight w:val="310"/>
        </w:trPr>
        <w:tc>
          <w:tcPr>
            <w:tcW w:w="1560" w:type="dxa"/>
            <w:tcBorders>
              <w:top w:val="single" w:sz="4" w:space="0" w:color="auto"/>
              <w:left w:val="single" w:sz="4" w:space="0" w:color="auto"/>
              <w:bottom w:val="nil"/>
              <w:right w:val="nil"/>
            </w:tcBorders>
            <w:shd w:val="clear" w:color="auto" w:fill="D9E2F3" w:themeFill="accent5" w:themeFillTint="33"/>
            <w:noWrap/>
            <w:vAlign w:val="bottom"/>
            <w:hideMark/>
          </w:tcPr>
          <w:p w14:paraId="30250F48" w14:textId="77777777" w:rsidR="00A2673C"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Note:</w:t>
            </w:r>
          </w:p>
          <w:p w14:paraId="6A39FAFF" w14:textId="77777777" w:rsidR="00024EBC" w:rsidRPr="003E4555" w:rsidRDefault="00024EBC" w:rsidP="0085731D">
            <w:pPr>
              <w:spacing w:after="0" w:line="240" w:lineRule="auto"/>
              <w:rPr>
                <w:rFonts w:ascii="Times New Roman" w:eastAsia="Times New Roman" w:hAnsi="Times New Roman" w:cs="Times New Roman"/>
                <w:color w:val="000000"/>
                <w:sz w:val="24"/>
                <w:szCs w:val="24"/>
              </w:rPr>
            </w:pPr>
          </w:p>
        </w:tc>
        <w:tc>
          <w:tcPr>
            <w:tcW w:w="8371" w:type="dxa"/>
            <w:gridSpan w:val="10"/>
            <w:tcBorders>
              <w:top w:val="single" w:sz="4" w:space="0" w:color="auto"/>
              <w:left w:val="nil"/>
              <w:bottom w:val="nil"/>
              <w:right w:val="single" w:sz="4" w:space="0" w:color="000000"/>
            </w:tcBorders>
            <w:shd w:val="clear" w:color="auto" w:fill="D9E2F3" w:themeFill="accent5" w:themeFillTint="33"/>
            <w:noWrap/>
            <w:vAlign w:val="bottom"/>
            <w:hideMark/>
          </w:tcPr>
          <w:p w14:paraId="4D5EF283"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Small Value of DB index &amp; XB index indicates Compact and separate clustering and therefore minimised</w:t>
            </w:r>
          </w:p>
        </w:tc>
      </w:tr>
      <w:tr w:rsidR="00A2673C" w:rsidRPr="003E4555" w14:paraId="05E03BE4" w14:textId="77777777" w:rsidTr="00024EBC">
        <w:trPr>
          <w:trHeight w:val="87"/>
        </w:trPr>
        <w:tc>
          <w:tcPr>
            <w:tcW w:w="1560" w:type="dxa"/>
            <w:tcBorders>
              <w:top w:val="nil"/>
              <w:left w:val="single" w:sz="4" w:space="0" w:color="auto"/>
              <w:bottom w:val="single" w:sz="4" w:space="0" w:color="auto"/>
              <w:right w:val="nil"/>
            </w:tcBorders>
            <w:shd w:val="clear" w:color="auto" w:fill="D9E2F3" w:themeFill="accent5" w:themeFillTint="33"/>
            <w:noWrap/>
            <w:vAlign w:val="bottom"/>
            <w:hideMark/>
          </w:tcPr>
          <w:p w14:paraId="2C6AF544"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4659" w:type="dxa"/>
            <w:gridSpan w:val="3"/>
            <w:tcBorders>
              <w:top w:val="nil"/>
              <w:left w:val="nil"/>
              <w:bottom w:val="single" w:sz="4" w:space="0" w:color="auto"/>
              <w:right w:val="nil"/>
            </w:tcBorders>
            <w:shd w:val="clear" w:color="auto" w:fill="D9E2F3" w:themeFill="accent5" w:themeFillTint="33"/>
            <w:noWrap/>
            <w:vAlign w:val="bottom"/>
            <w:hideMark/>
          </w:tcPr>
          <w:p w14:paraId="1E500361"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xml:space="preserve">*Silhouette &amp; Dunn </w:t>
            </w:r>
            <w:r>
              <w:rPr>
                <w:rFonts w:ascii="Times New Roman" w:eastAsia="Times New Roman" w:hAnsi="Times New Roman" w:cs="Times New Roman"/>
                <w:color w:val="000000"/>
                <w:sz w:val="24"/>
                <w:szCs w:val="24"/>
              </w:rPr>
              <w:t>should be m</w:t>
            </w:r>
            <w:r w:rsidRPr="003E4555">
              <w:rPr>
                <w:rFonts w:ascii="Times New Roman" w:eastAsia="Times New Roman" w:hAnsi="Times New Roman" w:cs="Times New Roman"/>
                <w:color w:val="000000"/>
                <w:sz w:val="24"/>
                <w:szCs w:val="24"/>
              </w:rPr>
              <w:t xml:space="preserve">aximised </w:t>
            </w:r>
          </w:p>
        </w:tc>
        <w:tc>
          <w:tcPr>
            <w:tcW w:w="1040" w:type="dxa"/>
            <w:gridSpan w:val="2"/>
            <w:tcBorders>
              <w:top w:val="nil"/>
              <w:left w:val="nil"/>
              <w:bottom w:val="single" w:sz="4" w:space="0" w:color="auto"/>
              <w:right w:val="nil"/>
            </w:tcBorders>
            <w:shd w:val="clear" w:color="auto" w:fill="D9E2F3" w:themeFill="accent5" w:themeFillTint="33"/>
            <w:noWrap/>
            <w:vAlign w:val="bottom"/>
            <w:hideMark/>
          </w:tcPr>
          <w:p w14:paraId="7E9E5343"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958" w:type="dxa"/>
            <w:gridSpan w:val="2"/>
            <w:tcBorders>
              <w:top w:val="nil"/>
              <w:left w:val="nil"/>
              <w:bottom w:val="single" w:sz="4" w:space="0" w:color="auto"/>
              <w:right w:val="nil"/>
            </w:tcBorders>
            <w:shd w:val="clear" w:color="auto" w:fill="D9E2F3" w:themeFill="accent5" w:themeFillTint="33"/>
            <w:noWrap/>
            <w:vAlign w:val="bottom"/>
            <w:hideMark/>
          </w:tcPr>
          <w:p w14:paraId="1AED25EE"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1051" w:type="dxa"/>
            <w:gridSpan w:val="2"/>
            <w:tcBorders>
              <w:top w:val="nil"/>
              <w:left w:val="nil"/>
              <w:bottom w:val="single" w:sz="4" w:space="0" w:color="auto"/>
              <w:right w:val="nil"/>
            </w:tcBorders>
            <w:shd w:val="clear" w:color="auto" w:fill="D9E2F3" w:themeFill="accent5" w:themeFillTint="33"/>
            <w:noWrap/>
            <w:vAlign w:val="bottom"/>
            <w:hideMark/>
          </w:tcPr>
          <w:p w14:paraId="16D4E737"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c>
          <w:tcPr>
            <w:tcW w:w="663" w:type="dxa"/>
            <w:tcBorders>
              <w:top w:val="nil"/>
              <w:left w:val="nil"/>
              <w:bottom w:val="single" w:sz="4" w:space="0" w:color="auto"/>
              <w:right w:val="single" w:sz="4" w:space="0" w:color="auto"/>
            </w:tcBorders>
            <w:shd w:val="clear" w:color="auto" w:fill="D9E2F3" w:themeFill="accent5" w:themeFillTint="33"/>
            <w:noWrap/>
            <w:vAlign w:val="bottom"/>
            <w:hideMark/>
          </w:tcPr>
          <w:p w14:paraId="00B6F4F6" w14:textId="77777777" w:rsidR="00A2673C" w:rsidRPr="003E4555" w:rsidRDefault="00A2673C" w:rsidP="0085731D">
            <w:pPr>
              <w:spacing w:after="0" w:line="240" w:lineRule="auto"/>
              <w:rPr>
                <w:rFonts w:ascii="Times New Roman" w:eastAsia="Times New Roman" w:hAnsi="Times New Roman" w:cs="Times New Roman"/>
                <w:color w:val="000000"/>
                <w:sz w:val="24"/>
                <w:szCs w:val="24"/>
              </w:rPr>
            </w:pPr>
            <w:r w:rsidRPr="003E4555">
              <w:rPr>
                <w:rFonts w:ascii="Times New Roman" w:eastAsia="Times New Roman" w:hAnsi="Times New Roman" w:cs="Times New Roman"/>
                <w:color w:val="000000"/>
                <w:sz w:val="24"/>
                <w:szCs w:val="24"/>
              </w:rPr>
              <w:t> </w:t>
            </w:r>
          </w:p>
        </w:tc>
      </w:tr>
    </w:tbl>
    <w:p w14:paraId="4052CF49" w14:textId="5572F815" w:rsidR="00716700" w:rsidRPr="00D558AB" w:rsidRDefault="00716700" w:rsidP="00716700">
      <w:pPr>
        <w:keepNext/>
        <w:autoSpaceDE w:val="0"/>
        <w:autoSpaceDN w:val="0"/>
        <w:adjustRightInd w:val="0"/>
        <w:spacing w:after="0" w:line="360" w:lineRule="auto"/>
        <w:ind w:right="141"/>
        <w:jc w:val="both"/>
        <w:rPr>
          <w:rFonts w:ascii="Times New Roman" w:hAnsi="Times New Roman" w:cs="Times New Roman"/>
          <w:color w:val="000000" w:themeColor="text1"/>
          <w:sz w:val="24"/>
          <w:szCs w:val="24"/>
        </w:rPr>
      </w:pPr>
    </w:p>
    <w:p w14:paraId="6C406040" w14:textId="77777777" w:rsidR="00EF07F8" w:rsidRPr="00D558AB" w:rsidRDefault="00EF07F8" w:rsidP="009861DD">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26B2E9A6" w14:textId="77777777" w:rsidR="00716700" w:rsidRPr="00D558AB" w:rsidRDefault="00716700" w:rsidP="00716700">
      <w:pPr>
        <w:keepNext/>
        <w:autoSpaceDE w:val="0"/>
        <w:autoSpaceDN w:val="0"/>
        <w:adjustRightInd w:val="0"/>
        <w:spacing w:after="0" w:line="360" w:lineRule="auto"/>
        <w:jc w:val="center"/>
        <w:rPr>
          <w:rFonts w:ascii="Times New Roman" w:hAnsi="Times New Roman" w:cs="Times New Roman"/>
          <w:color w:val="000000" w:themeColor="text1"/>
          <w:sz w:val="24"/>
          <w:szCs w:val="24"/>
        </w:rPr>
      </w:pPr>
      <w:r w:rsidRPr="00D558AB">
        <w:rPr>
          <w:rFonts w:ascii="Times New Roman" w:hAnsi="Times New Roman" w:cs="Times New Roman"/>
          <w:noProof/>
          <w:color w:val="000000" w:themeColor="text1"/>
          <w:sz w:val="24"/>
          <w:szCs w:val="24"/>
          <w:lang w:eastAsia="en-GB"/>
        </w:rPr>
        <w:lastRenderedPageBreak/>
        <w:drawing>
          <wp:inline distT="0" distB="0" distL="0" distR="0" wp14:anchorId="122027B1" wp14:editId="769F5B1C">
            <wp:extent cx="2426208" cy="1846562"/>
            <wp:effectExtent l="19050" t="19050" r="12192" b="20338"/>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20974" cy="1842578"/>
                    </a:xfrm>
                    <a:prstGeom prst="rect">
                      <a:avLst/>
                    </a:prstGeom>
                    <a:noFill/>
                    <a:ln w="9525">
                      <a:solidFill>
                        <a:schemeClr val="tx1"/>
                      </a:solid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5A7728A6" wp14:editId="285F3C4D">
            <wp:extent cx="2507361" cy="1849962"/>
            <wp:effectExtent l="19050" t="19050" r="26289" b="16938"/>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3937" r="2304"/>
                    <a:stretch>
                      <a:fillRect/>
                    </a:stretch>
                  </pic:blipFill>
                  <pic:spPr bwMode="auto">
                    <a:xfrm>
                      <a:off x="0" y="0"/>
                      <a:ext cx="2513778" cy="1854697"/>
                    </a:xfrm>
                    <a:prstGeom prst="rect">
                      <a:avLst/>
                    </a:prstGeom>
                    <a:noFill/>
                    <a:ln w="9525">
                      <a:solidFill>
                        <a:schemeClr val="tx1"/>
                      </a:solidFill>
                      <a:miter lim="800000"/>
                      <a:headEnd/>
                      <a:tailEnd/>
                    </a:ln>
                  </pic:spPr>
                </pic:pic>
              </a:graphicData>
            </a:graphic>
          </wp:inline>
        </w:drawing>
      </w:r>
    </w:p>
    <w:p w14:paraId="38BA5674" w14:textId="77777777" w:rsidR="005348FC" w:rsidRPr="00D558AB" w:rsidRDefault="005348FC" w:rsidP="00716700">
      <w:pPr>
        <w:keepNext/>
        <w:autoSpaceDE w:val="0"/>
        <w:autoSpaceDN w:val="0"/>
        <w:adjustRightInd w:val="0"/>
        <w:spacing w:after="0" w:line="360" w:lineRule="auto"/>
        <w:jc w:val="both"/>
        <w:rPr>
          <w:rFonts w:ascii="Times New Roman" w:hAnsi="Times New Roman" w:cs="Times New Roman"/>
          <w:color w:val="000000" w:themeColor="text1"/>
          <w:sz w:val="24"/>
          <w:szCs w:val="24"/>
        </w:rPr>
      </w:pPr>
    </w:p>
    <w:p w14:paraId="5F936F1D" w14:textId="538BA5DA" w:rsidR="00716700" w:rsidRPr="00D558AB" w:rsidRDefault="005348FC" w:rsidP="005348FC">
      <w:pPr>
        <w:pStyle w:val="Caption"/>
        <w:jc w:val="center"/>
        <w:rPr>
          <w:rFonts w:ascii="Times New Roman" w:hAnsi="Times New Roman" w:cs="Times New Roman"/>
          <w:b w:val="0"/>
          <w:i/>
          <w:color w:val="000000" w:themeColor="text1"/>
          <w:sz w:val="24"/>
          <w:szCs w:val="24"/>
        </w:rPr>
      </w:pPr>
      <w:r w:rsidRPr="00D558AB">
        <w:rPr>
          <w:rFonts w:ascii="Times New Roman" w:hAnsi="Times New Roman" w:cs="Times New Roman"/>
          <w:b w:val="0"/>
          <w:i/>
          <w:color w:val="000000" w:themeColor="text1"/>
          <w:sz w:val="22"/>
        </w:rPr>
        <w:t xml:space="preserve">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1130AB" w:rsidRPr="00D558AB">
        <w:rPr>
          <w:rFonts w:ascii="Times New Roman" w:hAnsi="Times New Roman" w:cs="Times New Roman"/>
          <w:b w:val="0"/>
          <w:i/>
          <w:noProof/>
          <w:color w:val="000000" w:themeColor="text1"/>
          <w:sz w:val="22"/>
        </w:rPr>
        <w:t>3</w:t>
      </w:r>
      <w:r w:rsidR="00B5526A" w:rsidRPr="00D558AB">
        <w:rPr>
          <w:rFonts w:ascii="Times New Roman" w:hAnsi="Times New Roman" w:cs="Times New Roman"/>
          <w:b w:val="0"/>
          <w:i/>
          <w:color w:val="000000" w:themeColor="text1"/>
          <w:sz w:val="22"/>
        </w:rPr>
        <w:fldChar w:fldCharType="end"/>
      </w:r>
      <w:r w:rsidR="00445F53"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PAM with GDM 2 cluster</w:t>
      </w:r>
      <w:r w:rsidR="00716700" w:rsidRPr="00D558AB">
        <w:rPr>
          <w:rFonts w:ascii="Times New Roman" w:hAnsi="Times New Roman" w:cs="Times New Roman"/>
          <w:b w:val="0"/>
          <w:i/>
          <w:noProof/>
          <w:color w:val="000000" w:themeColor="text1"/>
          <w:sz w:val="24"/>
          <w:szCs w:val="24"/>
          <w:lang w:eastAsia="en-GB"/>
        </w:rPr>
        <w:drawing>
          <wp:anchor distT="0" distB="0" distL="114300" distR="114300" simplePos="0" relativeHeight="251667968" behindDoc="0" locked="0" layoutInCell="1" allowOverlap="1" wp14:anchorId="68992133" wp14:editId="559B8974">
            <wp:simplePos x="0" y="0"/>
            <wp:positionH relativeFrom="column">
              <wp:align>left</wp:align>
            </wp:positionH>
            <wp:positionV relativeFrom="paragraph">
              <wp:align>top</wp:align>
            </wp:positionV>
            <wp:extent cx="5852795" cy="1487170"/>
            <wp:effectExtent l="0" t="0" r="0" b="0"/>
            <wp:wrapSquare wrapText="bothSides"/>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02" b="48176"/>
                    <a:stretch/>
                  </pic:blipFill>
                  <pic:spPr bwMode="auto">
                    <a:xfrm>
                      <a:off x="0" y="0"/>
                      <a:ext cx="5852795" cy="1487170"/>
                    </a:xfrm>
                    <a:prstGeom prst="rect">
                      <a:avLst/>
                    </a:prstGeom>
                    <a:noFill/>
                    <a:ln>
                      <a:noFill/>
                    </a:ln>
                    <a:extLst>
                      <a:ext uri="{53640926-AAD7-44D8-BBD7-CCE9431645EC}">
                        <a14:shadowObscured xmlns:a14="http://schemas.microsoft.com/office/drawing/2010/main"/>
                      </a:ext>
                    </a:extLst>
                  </pic:spPr>
                </pic:pic>
              </a:graphicData>
            </a:graphic>
          </wp:anchor>
        </w:drawing>
      </w:r>
    </w:p>
    <w:p w14:paraId="361A969C" w14:textId="77777777" w:rsidR="005348FC" w:rsidRPr="00D558AB" w:rsidRDefault="00716700" w:rsidP="005348FC">
      <w:pPr>
        <w:keepNext/>
        <w:autoSpaceDE w:val="0"/>
        <w:autoSpaceDN w:val="0"/>
        <w:adjustRightInd w:val="0"/>
        <w:spacing w:after="0" w:line="360" w:lineRule="auto"/>
        <w:jc w:val="center"/>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drawing>
          <wp:inline distT="0" distB="0" distL="0" distR="0" wp14:anchorId="4AF4FE82" wp14:editId="33D49320">
            <wp:extent cx="2480310" cy="1865122"/>
            <wp:effectExtent l="19050" t="19050" r="15240" b="20828"/>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4037"/>
                    <a:stretch>
                      <a:fillRect/>
                    </a:stretch>
                  </pic:blipFill>
                  <pic:spPr bwMode="auto">
                    <a:xfrm>
                      <a:off x="0" y="0"/>
                      <a:ext cx="2501615" cy="1881143"/>
                    </a:xfrm>
                    <a:prstGeom prst="rect">
                      <a:avLst/>
                    </a:prstGeom>
                    <a:noFill/>
                    <a:ln w="9525">
                      <a:solidFill>
                        <a:schemeClr val="tx1"/>
                      </a:solid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7D1CFA8E" wp14:editId="5BC501CF">
            <wp:extent cx="2443734" cy="1863889"/>
            <wp:effectExtent l="19050" t="19050" r="13716" b="22061"/>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472197" cy="1885598"/>
                    </a:xfrm>
                    <a:prstGeom prst="rect">
                      <a:avLst/>
                    </a:prstGeom>
                    <a:noFill/>
                    <a:ln w="9525">
                      <a:solidFill>
                        <a:schemeClr val="tx1"/>
                      </a:solidFill>
                      <a:miter lim="800000"/>
                      <a:headEnd/>
                      <a:tailEnd/>
                    </a:ln>
                  </pic:spPr>
                </pic:pic>
              </a:graphicData>
            </a:graphic>
          </wp:inline>
        </w:drawing>
      </w:r>
    </w:p>
    <w:p w14:paraId="3510A7CE" w14:textId="2F6682D9" w:rsidR="00716700" w:rsidRPr="00D558AB" w:rsidRDefault="005348FC" w:rsidP="005348FC">
      <w:pPr>
        <w:pStyle w:val="Caption"/>
        <w:jc w:val="center"/>
        <w:rPr>
          <w:rFonts w:ascii="Times New Roman" w:hAnsi="Times New Roman" w:cs="Times New Roman"/>
          <w:b w:val="0"/>
          <w:i/>
          <w:color w:val="000000" w:themeColor="text1"/>
          <w:sz w:val="32"/>
          <w:szCs w:val="24"/>
        </w:rPr>
      </w:pPr>
      <w:r w:rsidRPr="00D558AB">
        <w:rPr>
          <w:rFonts w:ascii="Times New Roman" w:hAnsi="Times New Roman" w:cs="Times New Roman"/>
          <w:b w:val="0"/>
          <w:i/>
          <w:color w:val="000000" w:themeColor="text1"/>
          <w:sz w:val="22"/>
        </w:rPr>
        <w:t xml:space="preserve"> 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1130AB" w:rsidRPr="00D558AB">
        <w:rPr>
          <w:rFonts w:ascii="Times New Roman" w:hAnsi="Times New Roman" w:cs="Times New Roman"/>
          <w:b w:val="0"/>
          <w:i/>
          <w:noProof/>
          <w:color w:val="000000" w:themeColor="text1"/>
          <w:sz w:val="22"/>
        </w:rPr>
        <w:t>4</w:t>
      </w:r>
      <w:r w:rsidR="00B5526A" w:rsidRPr="00D558AB">
        <w:rPr>
          <w:rFonts w:ascii="Times New Roman" w:hAnsi="Times New Roman" w:cs="Times New Roman"/>
          <w:b w:val="0"/>
          <w:i/>
          <w:color w:val="000000" w:themeColor="text1"/>
          <w:sz w:val="22"/>
        </w:rPr>
        <w:fldChar w:fldCharType="end"/>
      </w:r>
      <w:r w:rsidR="00445F53"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PAM with Euclidean distance 3 clusters</w:t>
      </w:r>
    </w:p>
    <w:p w14:paraId="5B02481A" w14:textId="77777777" w:rsidR="005348FC" w:rsidRPr="00D558AB" w:rsidRDefault="00716700" w:rsidP="005348FC">
      <w:pPr>
        <w:keepNext/>
        <w:jc w:val="center"/>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drawing>
          <wp:inline distT="0" distB="0" distL="0" distR="0" wp14:anchorId="2FE35584" wp14:editId="3F547156">
            <wp:extent cx="2340864" cy="1898523"/>
            <wp:effectExtent l="19050" t="19050" r="21336" b="25527"/>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5194"/>
                    <a:stretch>
                      <a:fillRect/>
                    </a:stretch>
                  </pic:blipFill>
                  <pic:spPr bwMode="auto">
                    <a:xfrm>
                      <a:off x="0" y="0"/>
                      <a:ext cx="2364193" cy="1917444"/>
                    </a:xfrm>
                    <a:prstGeom prst="rect">
                      <a:avLst/>
                    </a:prstGeom>
                    <a:noFill/>
                    <a:ln w="9525">
                      <a:solidFill>
                        <a:schemeClr val="tx1"/>
                      </a:solid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258CB58E" wp14:editId="221DBCBD">
            <wp:extent cx="2759727" cy="1909953"/>
            <wp:effectExtent l="19050" t="19050" r="21573" b="14097"/>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t="3757" r="2940"/>
                    <a:stretch>
                      <a:fillRect/>
                    </a:stretch>
                  </pic:blipFill>
                  <pic:spPr bwMode="auto">
                    <a:xfrm>
                      <a:off x="0" y="0"/>
                      <a:ext cx="2759103" cy="1909521"/>
                    </a:xfrm>
                    <a:prstGeom prst="rect">
                      <a:avLst/>
                    </a:prstGeom>
                    <a:noFill/>
                    <a:ln w="9525">
                      <a:solidFill>
                        <a:schemeClr val="tx1"/>
                      </a:solidFill>
                      <a:miter lim="800000"/>
                      <a:headEnd/>
                      <a:tailEnd/>
                    </a:ln>
                  </pic:spPr>
                </pic:pic>
              </a:graphicData>
            </a:graphic>
          </wp:inline>
        </w:drawing>
      </w:r>
    </w:p>
    <w:p w14:paraId="0194E51E" w14:textId="0AB692D5" w:rsidR="00716700" w:rsidRPr="00D558AB" w:rsidRDefault="005348FC" w:rsidP="005348FC">
      <w:pPr>
        <w:pStyle w:val="Caption"/>
        <w:jc w:val="center"/>
        <w:rPr>
          <w:rFonts w:ascii="Times New Roman" w:hAnsi="Times New Roman" w:cs="Times New Roman"/>
          <w:b w:val="0"/>
          <w:i/>
          <w:color w:val="000000" w:themeColor="text1"/>
          <w:sz w:val="32"/>
          <w:szCs w:val="24"/>
        </w:rPr>
      </w:pPr>
      <w:r w:rsidRPr="00D558AB">
        <w:rPr>
          <w:rFonts w:ascii="Times New Roman" w:hAnsi="Times New Roman" w:cs="Times New Roman"/>
          <w:b w:val="0"/>
          <w:i/>
          <w:color w:val="000000" w:themeColor="text1"/>
          <w:sz w:val="22"/>
        </w:rPr>
        <w:t xml:space="preserve"> 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1130AB" w:rsidRPr="00D558AB">
        <w:rPr>
          <w:rFonts w:ascii="Times New Roman" w:hAnsi="Times New Roman" w:cs="Times New Roman"/>
          <w:b w:val="0"/>
          <w:i/>
          <w:noProof/>
          <w:color w:val="000000" w:themeColor="text1"/>
          <w:sz w:val="22"/>
        </w:rPr>
        <w:t>5</w:t>
      </w:r>
      <w:r w:rsidR="00B5526A" w:rsidRPr="00D558AB">
        <w:rPr>
          <w:rFonts w:ascii="Times New Roman" w:hAnsi="Times New Roman" w:cs="Times New Roman"/>
          <w:b w:val="0"/>
          <w:i/>
          <w:color w:val="000000" w:themeColor="text1"/>
          <w:sz w:val="22"/>
        </w:rPr>
        <w:fldChar w:fldCharType="end"/>
      </w:r>
      <w:r w:rsidR="00445F53"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PAM with GDM 3 cluster</w:t>
      </w:r>
    </w:p>
    <w:p w14:paraId="482650F1" w14:textId="1C3B8858" w:rsidR="00716700" w:rsidRPr="00D558AB" w:rsidRDefault="00716700" w:rsidP="00EF07F8">
      <w:pPr>
        <w:autoSpaceDE w:val="0"/>
        <w:autoSpaceDN w:val="0"/>
        <w:adjustRightInd w:val="0"/>
        <w:spacing w:after="0" w:line="360" w:lineRule="auto"/>
        <w:ind w:right="-331"/>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lastRenderedPageBreak/>
        <w:t xml:space="preserve">Hence, PAM chooses the medoids randomly. This could affect the clustering results, but to find appropriate clusters multiple experiments are need to be done to identify right number of clusters. From table </w:t>
      </w:r>
      <w:r w:rsidR="00F360E2" w:rsidRPr="00D558AB">
        <w:rPr>
          <w:rFonts w:ascii="Times New Roman" w:hAnsi="Times New Roman" w:cs="Times New Roman"/>
          <w:color w:val="000000" w:themeColor="text1"/>
          <w:sz w:val="24"/>
          <w:szCs w:val="24"/>
        </w:rPr>
        <w:t>5</w:t>
      </w:r>
      <w:r w:rsidRPr="00D558AB">
        <w:rPr>
          <w:rFonts w:ascii="Times New Roman" w:hAnsi="Times New Roman" w:cs="Times New Roman"/>
          <w:color w:val="000000" w:themeColor="text1"/>
          <w:sz w:val="24"/>
          <w:szCs w:val="24"/>
        </w:rPr>
        <w:t xml:space="preserve">, </w:t>
      </w:r>
      <w:r w:rsidR="00223E89" w:rsidRPr="00D558AB">
        <w:rPr>
          <w:rFonts w:ascii="Times New Roman" w:hAnsi="Times New Roman" w:cs="Times New Roman"/>
          <w:color w:val="000000" w:themeColor="text1"/>
          <w:sz w:val="24"/>
          <w:szCs w:val="24"/>
        </w:rPr>
        <w:t>it is observed that</w:t>
      </w:r>
      <w:r w:rsidRPr="00D558AB">
        <w:rPr>
          <w:rFonts w:ascii="Times New Roman" w:hAnsi="Times New Roman" w:cs="Times New Roman"/>
          <w:color w:val="000000" w:themeColor="text1"/>
          <w:sz w:val="24"/>
          <w:szCs w:val="24"/>
        </w:rPr>
        <w:t xml:space="preserve"> experiment 1b, in general, </w:t>
      </w:r>
      <w:r w:rsidR="00223E89" w:rsidRPr="00D558AB">
        <w:rPr>
          <w:rFonts w:ascii="Times New Roman" w:hAnsi="Times New Roman" w:cs="Times New Roman"/>
          <w:color w:val="000000" w:themeColor="text1"/>
          <w:sz w:val="24"/>
          <w:szCs w:val="24"/>
        </w:rPr>
        <w:t xml:space="preserve">it </w:t>
      </w:r>
      <w:r w:rsidRPr="00D558AB">
        <w:rPr>
          <w:rFonts w:ascii="Times New Roman" w:hAnsi="Times New Roman" w:cs="Times New Roman"/>
          <w:color w:val="000000" w:themeColor="text1"/>
          <w:sz w:val="24"/>
          <w:szCs w:val="24"/>
        </w:rPr>
        <w:t xml:space="preserve">has got good results for all the four validity measures used (Silhouette -0.2300578, DB index-1.8859, Dunn Index - 0.20259, XB index – 2.684187). </w:t>
      </w:r>
      <w:r w:rsidR="00570FD6" w:rsidRPr="00D558AB">
        <w:rPr>
          <w:rFonts w:ascii="Times New Roman" w:hAnsi="Times New Roman" w:cs="Times New Roman"/>
          <w:color w:val="000000" w:themeColor="text1"/>
          <w:sz w:val="24"/>
          <w:szCs w:val="24"/>
        </w:rPr>
        <w:t>V</w:t>
      </w:r>
      <w:r w:rsidRPr="00D558AB">
        <w:rPr>
          <w:rFonts w:ascii="Times New Roman" w:hAnsi="Times New Roman" w:cs="Times New Roman"/>
          <w:color w:val="000000" w:themeColor="text1"/>
          <w:sz w:val="24"/>
          <w:szCs w:val="24"/>
        </w:rPr>
        <w:t xml:space="preserve">arying results of PAM clustering for the same dataset </w:t>
      </w:r>
      <w:r w:rsidR="00223E89" w:rsidRPr="00D558AB">
        <w:rPr>
          <w:rFonts w:ascii="Times New Roman" w:hAnsi="Times New Roman" w:cs="Times New Roman"/>
          <w:color w:val="000000" w:themeColor="text1"/>
          <w:sz w:val="24"/>
          <w:szCs w:val="24"/>
        </w:rPr>
        <w:t xml:space="preserve">is witnessed </w:t>
      </w:r>
      <w:r w:rsidRPr="00D558AB">
        <w:rPr>
          <w:rFonts w:ascii="Times New Roman" w:hAnsi="Times New Roman" w:cs="Times New Roman"/>
          <w:color w:val="000000" w:themeColor="text1"/>
          <w:sz w:val="24"/>
          <w:szCs w:val="24"/>
        </w:rPr>
        <w:t xml:space="preserve">with respect to different distance metrics used. PAM clustering with Euclidean distance has shown some significant advantage in identifying outliers but it is found to be sensitive to noise in the data, which affects the quality of the clustering solution. Moreover, it is interesting that, PAM with Gower’s and Manhattan metrics have got similar results for cluster validity.  </w:t>
      </w:r>
    </w:p>
    <w:p w14:paraId="00FC0B5E" w14:textId="77777777" w:rsidR="00716700" w:rsidRPr="00D558AB" w:rsidRDefault="0077652F" w:rsidP="009B7B52">
      <w:pPr>
        <w:pStyle w:val="Heading2"/>
        <w:rPr>
          <w:rFonts w:ascii="Times New Roman" w:hAnsi="Times New Roman" w:cs="Times New Roman"/>
          <w:b/>
          <w:color w:val="000000" w:themeColor="text1"/>
          <w:sz w:val="24"/>
          <w:szCs w:val="24"/>
        </w:rPr>
      </w:pPr>
      <w:bookmarkStart w:id="4" w:name="_Toc434446639"/>
      <w:r w:rsidRPr="00D558AB">
        <w:rPr>
          <w:rFonts w:ascii="Times New Roman" w:hAnsi="Times New Roman" w:cs="Times New Roman"/>
          <w:b/>
          <w:color w:val="000000" w:themeColor="text1"/>
          <w:sz w:val="24"/>
          <w:szCs w:val="24"/>
        </w:rPr>
        <w:t>4</w:t>
      </w:r>
      <w:r w:rsidR="00716700" w:rsidRPr="00D558AB">
        <w:rPr>
          <w:rFonts w:ascii="Times New Roman" w:hAnsi="Times New Roman" w:cs="Times New Roman"/>
          <w:b/>
          <w:color w:val="000000" w:themeColor="text1"/>
          <w:sz w:val="24"/>
          <w:szCs w:val="24"/>
        </w:rPr>
        <w:t>.4 Fuzzy clustering Implementation</w:t>
      </w:r>
      <w:bookmarkEnd w:id="4"/>
      <w:r w:rsidR="00716700" w:rsidRPr="00D558AB">
        <w:rPr>
          <w:rFonts w:ascii="Times New Roman" w:hAnsi="Times New Roman" w:cs="Times New Roman"/>
          <w:b/>
          <w:color w:val="000000" w:themeColor="text1"/>
          <w:sz w:val="24"/>
          <w:szCs w:val="24"/>
        </w:rPr>
        <w:t xml:space="preserve"> </w:t>
      </w:r>
    </w:p>
    <w:p w14:paraId="2C714910" w14:textId="1BA6C651" w:rsidR="00170BC2" w:rsidRPr="00D558AB" w:rsidRDefault="00716700" w:rsidP="00EF07F8">
      <w:pPr>
        <w:spacing w:line="360" w:lineRule="auto"/>
        <w:contextualSpacing/>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The clustering algorithms implemented so far have tried to find distinct classes in the data, but </w:t>
      </w:r>
      <w:r w:rsidR="00CF5673" w:rsidRPr="00D558AB">
        <w:rPr>
          <w:rFonts w:ascii="Times New Roman" w:hAnsi="Times New Roman" w:cs="Times New Roman"/>
          <w:color w:val="000000" w:themeColor="text1"/>
          <w:sz w:val="24"/>
          <w:szCs w:val="24"/>
        </w:rPr>
        <w:t>in real world</w:t>
      </w:r>
      <w:r w:rsidRPr="00D558AB">
        <w:rPr>
          <w:rFonts w:ascii="Times New Roman" w:hAnsi="Times New Roman" w:cs="Times New Roman"/>
          <w:color w:val="000000" w:themeColor="text1"/>
          <w:sz w:val="24"/>
          <w:szCs w:val="24"/>
        </w:rPr>
        <w:t xml:space="preserve"> there are vague and intermediate cases. In particular, one can argue the accuracy of classified objects located at the boundary of the clusters, because</w:t>
      </w:r>
      <w:r w:rsidR="00A50DA7" w:rsidRPr="00D558AB">
        <w:rPr>
          <w:rFonts w:ascii="Times New Roman" w:hAnsi="Times New Roman" w:cs="Times New Roman"/>
          <w:color w:val="000000" w:themeColor="text1"/>
          <w:sz w:val="24"/>
          <w:szCs w:val="24"/>
        </w:rPr>
        <w:t xml:space="preserve"> the object can belong to all of the clusters with a certain degree of membership</w:t>
      </w:r>
      <w:r w:rsidR="00974254" w:rsidRPr="00D558AB">
        <w:rPr>
          <w:rFonts w:ascii="Times New Roman" w:hAnsi="Times New Roman" w:cs="Times New Roman"/>
          <w:color w:val="000000" w:themeColor="text1"/>
          <w:sz w:val="24"/>
          <w:szCs w:val="24"/>
        </w:rPr>
        <w:t xml:space="preserve"> </w:t>
      </w:r>
      <w:r w:rsidR="00170BC2" w:rsidRPr="00D558AB">
        <w:rPr>
          <w:rFonts w:ascii="Times New Roman" w:hAnsi="Times New Roman" w:cs="Times New Roman"/>
          <w:color w:val="000000" w:themeColor="text1"/>
          <w:sz w:val="24"/>
          <w:szCs w:val="24"/>
        </w:rPr>
        <w:fldChar w:fldCharType="begin" w:fldLock="1"/>
      </w:r>
      <w:r w:rsidR="00E2654D" w:rsidRPr="00D558AB">
        <w:rPr>
          <w:rFonts w:ascii="Times New Roman" w:hAnsi="Times New Roman" w:cs="Times New Roman"/>
          <w:color w:val="000000" w:themeColor="text1"/>
          <w:sz w:val="24"/>
          <w:szCs w:val="24"/>
        </w:rPr>
        <w:instrText>ADDIN CSL_CITATION { "citationItems" : [ { "id" : "ITEM-1", "itemData" : { "DOI" : "10.1109/TNN.2005.845141", "ISBN" : "1045-9227", "ISSN" : "1045-9227", "PMID" : "15940994", "abstract" : "Many clustering schemes have been proposed for ad hoc networks. A systematic classification of these clustering schemes enables one to better understand and make improvements. In mobile ad hoc networks, the movement of the network nodes may quickly change the topology resulting in the increase of the overhead message in topology maintenance. Protocols try to keep the number of nodes in a cluster around a pre-defined threshold to facilitate the optimal operation of the medium access control protocol. The clusterhead election is invoked on-demand, and is aimed to reduce the computation and communication costs. A large variety of approaches for ad hoc clustering have been developed by researchers which focus on different performance metrics. This paper presents a survey of different clustering schemes.", "author" : [ { "dropping-particle" : "", "family" : "Xu", "given" : "Rui", "non-dropping-particle" : "", "parse-names" : false, "suffix" : "" }, { "dropping-particle" : "", "family" : "Wunsch", "given" : "D", "non-dropping-particle" : "", "parse-names" : false, "suffix" : "" } ], "container-title" : "IEEE Transactions on Neural Networks", "id" : "ITEM-1", "issue" : "3", "issued" : { "date-parts" : [ [ "2005" ] ] }, "page" : "645-678", "title" : "Survey of clustering algorithms", "type" : "article-journal", "volume" : "16" }, "locator" : "656", "uris" : [ "http://www.mendeley.com/documents/?uuid=6d790641-5d3a-4c21-b47f-87c16580fa8c" ] } ], "mendeley" : { "formattedCitation" : "(Xu &amp; Wunsch, 2005, p. 656)", "plainTextFormattedCitation" : "(Xu &amp; Wunsch, 2005, p. 656)", "previouslyFormattedCitation" : "(Xu &amp; Wunsch, 2005, p. 656)" }, "properties" : { "noteIndex" : 0 }, "schema" : "https://github.com/citation-style-language/schema/raw/master/csl-citation.json" }</w:instrText>
      </w:r>
      <w:r w:rsidR="00170BC2" w:rsidRPr="00D558AB">
        <w:rPr>
          <w:rFonts w:ascii="Times New Roman" w:hAnsi="Times New Roman" w:cs="Times New Roman"/>
          <w:color w:val="000000" w:themeColor="text1"/>
          <w:sz w:val="24"/>
          <w:szCs w:val="24"/>
        </w:rPr>
        <w:fldChar w:fldCharType="separate"/>
      </w:r>
      <w:r w:rsidR="00170BC2" w:rsidRPr="00D558AB">
        <w:rPr>
          <w:rFonts w:ascii="Times New Roman" w:hAnsi="Times New Roman" w:cs="Times New Roman"/>
          <w:noProof/>
          <w:color w:val="000000" w:themeColor="text1"/>
          <w:sz w:val="24"/>
          <w:szCs w:val="24"/>
        </w:rPr>
        <w:t xml:space="preserve">(Xu </w:t>
      </w:r>
      <w:r w:rsidR="00974254" w:rsidRPr="00D558AB">
        <w:rPr>
          <w:rFonts w:ascii="Times New Roman" w:hAnsi="Times New Roman" w:cs="Times New Roman"/>
          <w:noProof/>
          <w:color w:val="000000" w:themeColor="text1"/>
          <w:sz w:val="24"/>
          <w:szCs w:val="24"/>
        </w:rPr>
        <w:t xml:space="preserve">and </w:t>
      </w:r>
      <w:r w:rsidR="00170BC2" w:rsidRPr="00D558AB">
        <w:rPr>
          <w:rFonts w:ascii="Times New Roman" w:hAnsi="Times New Roman" w:cs="Times New Roman"/>
          <w:noProof/>
          <w:color w:val="000000" w:themeColor="text1"/>
          <w:sz w:val="24"/>
          <w:szCs w:val="24"/>
        </w:rPr>
        <w:t>Wunsch, 2005)</w:t>
      </w:r>
      <w:r w:rsidR="00170BC2"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w:t>
      </w:r>
    </w:p>
    <w:p w14:paraId="64C78A36" w14:textId="68D00F7B" w:rsidR="00310A13" w:rsidRPr="00D558AB" w:rsidRDefault="00170BC2" w:rsidP="00EF07F8">
      <w:pPr>
        <w:spacing w:line="360" w:lineRule="auto"/>
        <w:contextualSpacing/>
        <w:jc w:val="both"/>
        <w:rPr>
          <w:rFonts w:ascii="Times New Roman" w:hAnsi="Times New Roman" w:cs="Times New Roman"/>
          <w:color w:val="000000" w:themeColor="text1"/>
          <w:sz w:val="24"/>
          <w:szCs w:val="24"/>
          <w:shd w:val="clear" w:color="auto" w:fill="FFFFFF"/>
        </w:rPr>
      </w:pPr>
      <w:r w:rsidRPr="00D558AB">
        <w:rPr>
          <w:rFonts w:ascii="Times New Roman" w:hAnsi="Times New Roman" w:cs="Times New Roman"/>
          <w:color w:val="000000" w:themeColor="text1"/>
          <w:sz w:val="24"/>
          <w:szCs w:val="24"/>
        </w:rPr>
        <w:t xml:space="preserve">Moreover, </w:t>
      </w:r>
      <w:r w:rsidR="00716700" w:rsidRPr="00D558AB">
        <w:rPr>
          <w:rFonts w:ascii="Times New Roman" w:hAnsi="Times New Roman" w:cs="Times New Roman"/>
          <w:color w:val="000000" w:themeColor="text1"/>
          <w:sz w:val="24"/>
          <w:szCs w:val="24"/>
        </w:rPr>
        <w:t xml:space="preserve">In </w:t>
      </w:r>
      <w:r w:rsidR="00C90960" w:rsidRPr="00D558AB">
        <w:rPr>
          <w:rFonts w:ascii="Times New Roman" w:hAnsi="Times New Roman" w:cs="Times New Roman"/>
          <w:color w:val="000000" w:themeColor="text1"/>
          <w:sz w:val="24"/>
          <w:szCs w:val="24"/>
        </w:rPr>
        <w:t>the</w:t>
      </w:r>
      <w:r w:rsidR="00716700" w:rsidRPr="00D558AB">
        <w:rPr>
          <w:rFonts w:ascii="Times New Roman" w:hAnsi="Times New Roman" w:cs="Times New Roman"/>
          <w:color w:val="000000" w:themeColor="text1"/>
          <w:sz w:val="24"/>
          <w:szCs w:val="24"/>
        </w:rPr>
        <w:t xml:space="preserve"> </w:t>
      </w:r>
      <w:r w:rsidR="00C90960" w:rsidRPr="00D558AB">
        <w:rPr>
          <w:rFonts w:ascii="Times New Roman" w:hAnsi="Times New Roman" w:cs="Times New Roman"/>
          <w:color w:val="000000" w:themeColor="text1"/>
          <w:sz w:val="24"/>
          <w:szCs w:val="24"/>
        </w:rPr>
        <w:t xml:space="preserve">previous </w:t>
      </w:r>
      <w:r w:rsidR="00716700" w:rsidRPr="00D558AB">
        <w:rPr>
          <w:rFonts w:ascii="Times New Roman" w:hAnsi="Times New Roman" w:cs="Times New Roman"/>
          <w:color w:val="000000" w:themeColor="text1"/>
          <w:sz w:val="24"/>
          <w:szCs w:val="24"/>
        </w:rPr>
        <w:t>experiments</w:t>
      </w:r>
      <w:r w:rsidR="00C90960" w:rsidRPr="00D558AB">
        <w:rPr>
          <w:rFonts w:ascii="Times New Roman" w:hAnsi="Times New Roman" w:cs="Times New Roman"/>
          <w:color w:val="000000" w:themeColor="text1"/>
          <w:sz w:val="24"/>
          <w:szCs w:val="24"/>
        </w:rPr>
        <w:t>, data has</w:t>
      </w:r>
      <w:r w:rsidR="00716700" w:rsidRPr="00D558AB">
        <w:rPr>
          <w:rFonts w:ascii="Times New Roman" w:hAnsi="Times New Roman" w:cs="Times New Roman"/>
          <w:color w:val="000000" w:themeColor="text1"/>
          <w:sz w:val="24"/>
          <w:szCs w:val="24"/>
        </w:rPr>
        <w:t xml:space="preserve"> revealed the presence of overlapping clusters, but the crisp clustering</w:t>
      </w:r>
      <w:r w:rsidR="00C90960" w:rsidRPr="00D558AB">
        <w:rPr>
          <w:rFonts w:ascii="Times New Roman" w:hAnsi="Times New Roman" w:cs="Times New Roman"/>
          <w:color w:val="000000" w:themeColor="text1"/>
          <w:sz w:val="24"/>
          <w:szCs w:val="24"/>
        </w:rPr>
        <w:t xml:space="preserve"> algorithm implemented before</w:t>
      </w:r>
      <w:r w:rsidR="00716700" w:rsidRPr="00D558AB">
        <w:rPr>
          <w:rFonts w:ascii="Times New Roman" w:hAnsi="Times New Roman" w:cs="Times New Roman"/>
          <w:color w:val="000000" w:themeColor="text1"/>
          <w:sz w:val="24"/>
          <w:szCs w:val="24"/>
        </w:rPr>
        <w:t xml:space="preserve"> has only allowed probability of </w:t>
      </w:r>
      <w:r w:rsidR="00C90960" w:rsidRPr="00D558AB">
        <w:rPr>
          <w:rFonts w:ascii="Times New Roman" w:hAnsi="Times New Roman" w:cs="Times New Roman"/>
          <w:color w:val="000000" w:themeColor="text1"/>
          <w:sz w:val="24"/>
          <w:szCs w:val="24"/>
        </w:rPr>
        <w:t xml:space="preserve">either </w:t>
      </w:r>
      <w:r w:rsidR="00716700" w:rsidRPr="00D558AB">
        <w:rPr>
          <w:rFonts w:ascii="Times New Roman" w:hAnsi="Times New Roman" w:cs="Times New Roman"/>
          <w:color w:val="000000" w:themeColor="text1"/>
          <w:sz w:val="24"/>
          <w:szCs w:val="24"/>
        </w:rPr>
        <w:t xml:space="preserve">1 or 0.  In case of fuzzy clustering, it is possible to find the degree of member of objects to the clusters </w:t>
      </w:r>
      <w:r w:rsidR="00974254" w:rsidRPr="00D558AB">
        <w:rPr>
          <w:rFonts w:ascii="Times New Roman" w:hAnsi="Times New Roman" w:cs="Times New Roman"/>
          <w:color w:val="000000" w:themeColor="text1"/>
          <w:sz w:val="24"/>
          <w:szCs w:val="24"/>
        </w:rPr>
        <w:t>providing</w:t>
      </w:r>
      <w:r w:rsidR="00716700" w:rsidRPr="00D558AB">
        <w:rPr>
          <w:rFonts w:ascii="Times New Roman" w:hAnsi="Times New Roman" w:cs="Times New Roman"/>
          <w:color w:val="000000" w:themeColor="text1"/>
          <w:sz w:val="24"/>
          <w:szCs w:val="24"/>
        </w:rPr>
        <w:t xml:space="preserve"> additional information about the </w:t>
      </w:r>
      <w:r w:rsidR="00E2654D" w:rsidRPr="00D558AB">
        <w:rPr>
          <w:rFonts w:ascii="Times New Roman" w:hAnsi="Times New Roman" w:cs="Times New Roman"/>
          <w:color w:val="000000" w:themeColor="text1"/>
          <w:sz w:val="24"/>
          <w:szCs w:val="24"/>
        </w:rPr>
        <w:t>structure of data</w:t>
      </w:r>
      <w:r w:rsidR="00974254" w:rsidRPr="00D558AB">
        <w:rPr>
          <w:rFonts w:ascii="Times New Roman" w:hAnsi="Times New Roman" w:cs="Times New Roman"/>
          <w:color w:val="000000" w:themeColor="text1"/>
          <w:sz w:val="24"/>
          <w:szCs w:val="24"/>
        </w:rPr>
        <w:t xml:space="preserve"> </w:t>
      </w:r>
      <w:r w:rsidR="00E2654D" w:rsidRPr="00D558AB">
        <w:rPr>
          <w:rFonts w:ascii="Times New Roman" w:hAnsi="Times New Roman" w:cs="Times New Roman"/>
          <w:color w:val="000000" w:themeColor="text1"/>
          <w:sz w:val="24"/>
          <w:szCs w:val="24"/>
        </w:rPr>
        <w:fldChar w:fldCharType="begin" w:fldLock="1"/>
      </w:r>
      <w:r w:rsidR="003F2D92" w:rsidRPr="00D558AB">
        <w:rPr>
          <w:rFonts w:ascii="Times New Roman" w:hAnsi="Times New Roman" w:cs="Times New Roman"/>
          <w:color w:val="000000" w:themeColor="text1"/>
          <w:sz w:val="24"/>
          <w:szCs w:val="24"/>
        </w:rPr>
        <w:instrText>ADDIN CSL_CITATION { "citationItems" : [ { "id" : "ITEM-1", "itemData" : { "author" : [ { "dropping-particle" : "", "family" : "Kauffman, L., &amp; Rousseeuw", "given" : "P. J.", "non-dropping-particle" : "", "parse-names" : false, "suffix" : "" } ], "id" : "ITEM-1", "issued" : { "date-parts" : [ [ "1990" ] ] }, "publisher" : "John Willey &amp; Sons", "publisher-place" : "New York", "title" : "Finding groups in data. An introduction to cluster analysis", "type" : "book" }, "uris" : [ "http://www.mendeley.com/documents/?uuid=f138c3dc-82d9-45a1-9a84-071a6a93a5c3" ] } ], "mendeley" : { "formattedCitation" : "(Kauffman, L., &amp; Rousseeuw, 1990)", "manualFormatting" : "(Kauffman &amp; Rousseeuw, 1990)", "plainTextFormattedCitation" : "(Kauffman, L., &amp; Rousseeuw, 1990)", "previouslyFormattedCitation" : "(Kauffman, L., &amp; Rousseeuw, 1990)" }, "properties" : { "noteIndex" : 0 }, "schema" : "https://github.com/citation-style-language/schema/raw/master/csl-citation.json" }</w:instrText>
      </w:r>
      <w:r w:rsidR="00E2654D" w:rsidRPr="00D558AB">
        <w:rPr>
          <w:rFonts w:ascii="Times New Roman" w:hAnsi="Times New Roman" w:cs="Times New Roman"/>
          <w:color w:val="000000" w:themeColor="text1"/>
          <w:sz w:val="24"/>
          <w:szCs w:val="24"/>
        </w:rPr>
        <w:fldChar w:fldCharType="separate"/>
      </w:r>
      <w:r w:rsidR="00D82CFF" w:rsidRPr="00D558AB">
        <w:rPr>
          <w:rFonts w:ascii="Times New Roman" w:hAnsi="Times New Roman" w:cs="Times New Roman"/>
          <w:noProof/>
          <w:color w:val="000000" w:themeColor="text1"/>
          <w:sz w:val="24"/>
          <w:szCs w:val="24"/>
        </w:rPr>
        <w:t>(Kauffman</w:t>
      </w:r>
      <w:r w:rsidR="00E2654D" w:rsidRPr="00D558AB">
        <w:rPr>
          <w:rFonts w:ascii="Times New Roman" w:hAnsi="Times New Roman" w:cs="Times New Roman"/>
          <w:noProof/>
          <w:color w:val="000000" w:themeColor="text1"/>
          <w:sz w:val="24"/>
          <w:szCs w:val="24"/>
        </w:rPr>
        <w:t xml:space="preserve"> </w:t>
      </w:r>
      <w:r w:rsidR="00974254" w:rsidRPr="00D558AB">
        <w:rPr>
          <w:rFonts w:ascii="Times New Roman" w:hAnsi="Times New Roman" w:cs="Times New Roman"/>
          <w:noProof/>
          <w:color w:val="000000" w:themeColor="text1"/>
          <w:sz w:val="24"/>
          <w:szCs w:val="24"/>
        </w:rPr>
        <w:t>and</w:t>
      </w:r>
      <w:r w:rsidR="00E2654D" w:rsidRPr="00D558AB">
        <w:rPr>
          <w:rFonts w:ascii="Times New Roman" w:hAnsi="Times New Roman" w:cs="Times New Roman"/>
          <w:noProof/>
          <w:color w:val="000000" w:themeColor="text1"/>
          <w:sz w:val="24"/>
          <w:szCs w:val="24"/>
        </w:rPr>
        <w:t xml:space="preserve"> Rousseeuw, 1990)</w:t>
      </w:r>
      <w:r w:rsidR="00E2654D" w:rsidRPr="00D558AB">
        <w:rPr>
          <w:rFonts w:ascii="Times New Roman" w:hAnsi="Times New Roman" w:cs="Times New Roman"/>
          <w:color w:val="000000" w:themeColor="text1"/>
          <w:sz w:val="24"/>
          <w:szCs w:val="24"/>
        </w:rPr>
        <w:fldChar w:fldCharType="end"/>
      </w:r>
      <w:r w:rsidR="00716700" w:rsidRPr="00D558AB">
        <w:rPr>
          <w:rFonts w:ascii="Times New Roman" w:hAnsi="Times New Roman" w:cs="Times New Roman"/>
          <w:color w:val="000000" w:themeColor="text1"/>
          <w:sz w:val="24"/>
          <w:szCs w:val="24"/>
        </w:rPr>
        <w:t xml:space="preserve">. </w:t>
      </w:r>
      <w:r w:rsidR="00C90960"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 xml:space="preserve">In this </w:t>
      </w:r>
      <w:r w:rsidR="00445F53" w:rsidRPr="00D558AB">
        <w:rPr>
          <w:rFonts w:ascii="Times New Roman" w:hAnsi="Times New Roman" w:cs="Times New Roman"/>
          <w:color w:val="000000" w:themeColor="text1"/>
          <w:sz w:val="24"/>
          <w:szCs w:val="24"/>
        </w:rPr>
        <w:t>study</w:t>
      </w:r>
      <w:r w:rsidR="00716700" w:rsidRPr="00D558AB">
        <w:rPr>
          <w:rFonts w:ascii="Times New Roman" w:hAnsi="Times New Roman" w:cs="Times New Roman"/>
          <w:color w:val="000000" w:themeColor="text1"/>
          <w:sz w:val="24"/>
          <w:szCs w:val="24"/>
        </w:rPr>
        <w:t>, the fuzzy clustering of the dataset was implemented using R package called ‘</w:t>
      </w:r>
      <w:r w:rsidR="00716700" w:rsidRPr="00D558AB">
        <w:rPr>
          <w:rFonts w:ascii="Times New Roman" w:hAnsi="Times New Roman" w:cs="Times New Roman"/>
          <w:color w:val="000000" w:themeColor="text1"/>
          <w:sz w:val="24"/>
          <w:szCs w:val="24"/>
          <w:shd w:val="clear" w:color="auto" w:fill="FFFFFF"/>
        </w:rPr>
        <w:t xml:space="preserve">cluster’, which has a function called ‘fanny’ for implementing fuzzy </w:t>
      </w:r>
      <w:r w:rsidR="003B6C1E" w:rsidRPr="00D558AB">
        <w:rPr>
          <w:rFonts w:ascii="Times New Roman" w:hAnsi="Times New Roman" w:cs="Times New Roman"/>
          <w:color w:val="000000" w:themeColor="text1"/>
          <w:sz w:val="24"/>
          <w:szCs w:val="24"/>
          <w:shd w:val="clear" w:color="auto" w:fill="FFFFFF"/>
        </w:rPr>
        <w:t>clustering. For</w:t>
      </w:r>
      <w:r w:rsidR="00716700" w:rsidRPr="00D558AB">
        <w:rPr>
          <w:rFonts w:ascii="Times New Roman" w:hAnsi="Times New Roman" w:cs="Times New Roman"/>
          <w:color w:val="000000" w:themeColor="text1"/>
          <w:sz w:val="24"/>
          <w:szCs w:val="24"/>
          <w:shd w:val="clear" w:color="auto" w:fill="FFFFFF"/>
        </w:rPr>
        <w:t xml:space="preserve"> implementing Fanny, one has to consider number of parameters such as input data ‘x’, desired number of clusters ‘k’, distance metric, membership exponent ‘r’ or ‘</w:t>
      </w:r>
      <w:proofErr w:type="spellStart"/>
      <w:r w:rsidR="00716700" w:rsidRPr="00D558AB">
        <w:rPr>
          <w:rFonts w:ascii="Times New Roman" w:hAnsi="Times New Roman" w:cs="Times New Roman"/>
          <w:color w:val="000000" w:themeColor="text1"/>
          <w:sz w:val="24"/>
          <w:szCs w:val="24"/>
          <w:shd w:val="clear" w:color="auto" w:fill="FFFFFF"/>
        </w:rPr>
        <w:t>memb.exp</w:t>
      </w:r>
      <w:proofErr w:type="spellEnd"/>
      <w:r w:rsidR="00716700" w:rsidRPr="00D558AB">
        <w:rPr>
          <w:rFonts w:ascii="Times New Roman" w:hAnsi="Times New Roman" w:cs="Times New Roman"/>
          <w:color w:val="000000" w:themeColor="text1"/>
          <w:sz w:val="24"/>
          <w:szCs w:val="24"/>
          <w:shd w:val="clear" w:color="auto" w:fill="FFFFFF"/>
        </w:rPr>
        <w:t>’, and finally number of iterations ‘</w:t>
      </w:r>
      <w:proofErr w:type="spellStart"/>
      <w:r w:rsidR="00716700" w:rsidRPr="00D558AB">
        <w:rPr>
          <w:rFonts w:ascii="Times New Roman" w:hAnsi="Times New Roman" w:cs="Times New Roman"/>
          <w:color w:val="000000" w:themeColor="text1"/>
          <w:sz w:val="24"/>
          <w:szCs w:val="24"/>
          <w:shd w:val="clear" w:color="auto" w:fill="FFFFFF"/>
        </w:rPr>
        <w:t>maxit</w:t>
      </w:r>
      <w:proofErr w:type="spellEnd"/>
      <w:r w:rsidR="00716700" w:rsidRPr="00D558AB">
        <w:rPr>
          <w:rFonts w:ascii="Times New Roman" w:hAnsi="Times New Roman" w:cs="Times New Roman"/>
          <w:color w:val="000000" w:themeColor="text1"/>
          <w:sz w:val="24"/>
          <w:szCs w:val="24"/>
          <w:shd w:val="clear" w:color="auto" w:fill="FFFFFF"/>
        </w:rPr>
        <w:t xml:space="preserve">’.  The algorithm accepts input ‘x’ either in the form of raw data, data matrix, or dissimilarity matrix, whereas the typical Fuzzy c-means algorithm only allows Euclidean distance measure. </w:t>
      </w:r>
      <w:r w:rsidR="00310A13" w:rsidRPr="00D558AB">
        <w:rPr>
          <w:rFonts w:ascii="Times New Roman" w:hAnsi="Times New Roman" w:cs="Times New Roman"/>
          <w:color w:val="000000" w:themeColor="text1"/>
          <w:sz w:val="24"/>
          <w:szCs w:val="24"/>
          <w:shd w:val="clear" w:color="auto" w:fill="FFFFFF"/>
        </w:rPr>
        <w:t>The fanny algorithm tries to minimises the objective function given below</w:t>
      </w:r>
      <w:r w:rsidR="00310A13" w:rsidRPr="00D558AB">
        <w:rPr>
          <w:rFonts w:ascii="Times New Roman" w:hAnsi="Times New Roman" w:cs="Times New Roman"/>
          <w:color w:val="000000" w:themeColor="text1"/>
          <w:sz w:val="24"/>
          <w:szCs w:val="24"/>
          <w:shd w:val="clear" w:color="auto" w:fill="FFFFFF"/>
        </w:rPr>
        <w:fldChar w:fldCharType="begin" w:fldLock="1"/>
      </w:r>
      <w:r w:rsidR="003F2D92" w:rsidRPr="00D558AB">
        <w:rPr>
          <w:rFonts w:ascii="Times New Roman" w:hAnsi="Times New Roman" w:cs="Times New Roman"/>
          <w:color w:val="000000" w:themeColor="text1"/>
          <w:sz w:val="24"/>
          <w:szCs w:val="24"/>
          <w:shd w:val="clear" w:color="auto" w:fill="FFFFFF"/>
        </w:rPr>
        <w:instrText>ADDIN CSL_CITATION { "citationItems" : [ { "id" : "ITEM-1", "itemData" : { "author" : [ { "dropping-particle" : "", "family" : "Kauffman, L., &amp; Rousseeuw", "given" : "P. J.", "non-dropping-particle" : "", "parse-names" : false, "suffix" : "" } ], "id" : "ITEM-1", "issued" : { "date-parts" : [ [ "1990" ] ] }, "publisher" : "John Willey &amp; Sons", "publisher-place" : "New York", "title" : "Finding groups in data. An introduction to cluster analysis", "type" : "book" }, "uris" : [ "http://www.mendeley.com/documents/?uuid=f138c3dc-82d9-45a1-9a84-071a6a93a5c3" ] } ], "mendeley" : { "formattedCitation" : "(Kauffman, L., &amp; Rousseeuw, 1990)", "manualFormatting" : "(Kauffman &amp; Rousseeuw, 1990)", "plainTextFormattedCitation" : "(Kauffman, L., &amp; Rousseeuw, 1990)", "previouslyFormattedCitation" : "(Kauffman, L., &amp; Rousseeuw, 1990)" }, "properties" : { "noteIndex" : 0 }, "schema" : "https://github.com/citation-style-language/schema/raw/master/csl-citation.json" }</w:instrText>
      </w:r>
      <w:r w:rsidR="00310A13" w:rsidRPr="00D558AB">
        <w:rPr>
          <w:rFonts w:ascii="Times New Roman" w:hAnsi="Times New Roman" w:cs="Times New Roman"/>
          <w:color w:val="000000" w:themeColor="text1"/>
          <w:sz w:val="24"/>
          <w:szCs w:val="24"/>
          <w:shd w:val="clear" w:color="auto" w:fill="FFFFFF"/>
        </w:rPr>
        <w:fldChar w:fldCharType="separate"/>
      </w:r>
      <w:r w:rsidR="003A2B8B" w:rsidRPr="00D558AB">
        <w:rPr>
          <w:rFonts w:ascii="Times New Roman" w:hAnsi="Times New Roman" w:cs="Times New Roman"/>
          <w:noProof/>
          <w:color w:val="000000" w:themeColor="text1"/>
          <w:sz w:val="24"/>
          <w:szCs w:val="24"/>
          <w:shd w:val="clear" w:color="auto" w:fill="FFFFFF"/>
        </w:rPr>
        <w:t>(Kauffman</w:t>
      </w:r>
      <w:r w:rsidR="00310A13" w:rsidRPr="00D558AB">
        <w:rPr>
          <w:rFonts w:ascii="Times New Roman" w:hAnsi="Times New Roman" w:cs="Times New Roman"/>
          <w:noProof/>
          <w:color w:val="000000" w:themeColor="text1"/>
          <w:sz w:val="24"/>
          <w:szCs w:val="24"/>
          <w:shd w:val="clear" w:color="auto" w:fill="FFFFFF"/>
        </w:rPr>
        <w:t xml:space="preserve"> </w:t>
      </w:r>
      <w:r w:rsidR="00974254" w:rsidRPr="00D558AB">
        <w:rPr>
          <w:rFonts w:ascii="Times New Roman" w:hAnsi="Times New Roman" w:cs="Times New Roman"/>
          <w:noProof/>
          <w:color w:val="000000" w:themeColor="text1"/>
          <w:sz w:val="24"/>
          <w:szCs w:val="24"/>
          <w:shd w:val="clear" w:color="auto" w:fill="FFFFFF"/>
        </w:rPr>
        <w:t>and</w:t>
      </w:r>
      <w:r w:rsidR="00310A13" w:rsidRPr="00D558AB">
        <w:rPr>
          <w:rFonts w:ascii="Times New Roman" w:hAnsi="Times New Roman" w:cs="Times New Roman"/>
          <w:noProof/>
          <w:color w:val="000000" w:themeColor="text1"/>
          <w:sz w:val="24"/>
          <w:szCs w:val="24"/>
          <w:shd w:val="clear" w:color="auto" w:fill="FFFFFF"/>
        </w:rPr>
        <w:t xml:space="preserve"> Rousseeuw, 1990)</w:t>
      </w:r>
      <w:r w:rsidR="00310A13" w:rsidRPr="00D558AB">
        <w:rPr>
          <w:rFonts w:ascii="Times New Roman" w:hAnsi="Times New Roman" w:cs="Times New Roman"/>
          <w:color w:val="000000" w:themeColor="text1"/>
          <w:sz w:val="24"/>
          <w:szCs w:val="24"/>
          <w:shd w:val="clear" w:color="auto" w:fill="FFFFFF"/>
        </w:rPr>
        <w:fldChar w:fldCharType="end"/>
      </w:r>
      <w:r w:rsidR="00310A13" w:rsidRPr="00D558AB">
        <w:rPr>
          <w:rFonts w:ascii="Times New Roman" w:hAnsi="Times New Roman" w:cs="Times New Roman"/>
          <w:color w:val="000000" w:themeColor="text1"/>
          <w:sz w:val="24"/>
          <w:szCs w:val="24"/>
          <w:shd w:val="clear" w:color="auto" w:fill="FFFFFF"/>
        </w:rPr>
        <w:t xml:space="preserve">. </w:t>
      </w:r>
    </w:p>
    <w:p w14:paraId="114FE7B5" w14:textId="6D148020" w:rsidR="00310A13" w:rsidRPr="00D558AB" w:rsidRDefault="005D5B91" w:rsidP="007907F2">
      <w:pPr>
        <w:spacing w:line="360" w:lineRule="auto"/>
        <w:ind w:left="2880"/>
        <w:contextualSpacing/>
        <w:jc w:val="both"/>
        <w:rPr>
          <w:rFonts w:ascii="Times New Roman" w:hAnsi="Times New Roman" w:cs="Times New Roman"/>
          <w:b/>
          <w:bCs/>
          <w:color w:val="000000" w:themeColor="text1"/>
          <w:sz w:val="24"/>
          <w:szCs w:val="24"/>
          <w:shd w:val="clear" w:color="auto" w:fill="FFFFFF"/>
        </w:rPr>
      </w:pPr>
      <m:oMath>
        <m:nary>
          <m:naryPr>
            <m:chr m:val="∑"/>
            <m:limLoc m:val="undOvr"/>
            <m:ctrlPr>
              <w:rPr>
                <w:rFonts w:ascii="Cambria Math" w:hAnsi="Cambria Math" w:cs="Times New Roman"/>
                <w:i/>
                <w:color w:val="000000" w:themeColor="text1"/>
                <w:sz w:val="32"/>
                <w:szCs w:val="32"/>
                <w:shd w:val="clear" w:color="auto" w:fill="FFFFFF"/>
              </w:rPr>
            </m:ctrlPr>
          </m:naryPr>
          <m:sub>
            <m:r>
              <w:rPr>
                <w:rFonts w:ascii="Cambria Math" w:hAnsi="Cambria Math" w:cs="Times New Roman"/>
                <w:color w:val="000000" w:themeColor="text1"/>
                <w:sz w:val="32"/>
                <w:szCs w:val="32"/>
                <w:shd w:val="clear" w:color="auto" w:fill="FFFFFF"/>
              </w:rPr>
              <m:t>v=1</m:t>
            </m:r>
          </m:sub>
          <m:sup>
            <m:r>
              <w:rPr>
                <w:rFonts w:ascii="Cambria Math" w:hAnsi="Cambria Math" w:cs="Times New Roman"/>
                <w:color w:val="000000" w:themeColor="text1"/>
                <w:sz w:val="32"/>
                <w:szCs w:val="32"/>
                <w:shd w:val="clear" w:color="auto" w:fill="FFFFFF"/>
              </w:rPr>
              <m:t>k</m:t>
            </m:r>
          </m:sup>
          <m:e>
            <m:f>
              <m:fPr>
                <m:ctrlPr>
                  <w:rPr>
                    <w:rFonts w:ascii="Cambria Math" w:hAnsi="Cambria Math" w:cs="Times New Roman"/>
                    <w:i/>
                    <w:color w:val="000000" w:themeColor="text1"/>
                    <w:sz w:val="32"/>
                    <w:szCs w:val="32"/>
                    <w:shd w:val="clear" w:color="auto" w:fill="FFFFFF"/>
                  </w:rPr>
                </m:ctrlPr>
              </m:fPr>
              <m:num>
                <m:nary>
                  <m:naryPr>
                    <m:chr m:val="∑"/>
                    <m:limLoc m:val="subSup"/>
                    <m:ctrlPr>
                      <w:rPr>
                        <w:rFonts w:ascii="Cambria Math" w:hAnsi="Cambria Math" w:cs="Times New Roman"/>
                        <w:i/>
                        <w:color w:val="000000" w:themeColor="text1"/>
                        <w:sz w:val="32"/>
                        <w:szCs w:val="32"/>
                        <w:shd w:val="clear" w:color="auto" w:fill="FFFFFF"/>
                      </w:rPr>
                    </m:ctrlPr>
                  </m:naryPr>
                  <m:sub>
                    <m:r>
                      <w:rPr>
                        <w:rFonts w:ascii="Cambria Math" w:hAnsi="Cambria Math" w:cs="Times New Roman"/>
                        <w:color w:val="000000" w:themeColor="text1"/>
                        <w:sz w:val="32"/>
                        <w:szCs w:val="32"/>
                        <w:shd w:val="clear" w:color="auto" w:fill="FFFFFF"/>
                      </w:rPr>
                      <m:t xml:space="preserve">i ,  j=1 </m:t>
                    </m:r>
                  </m:sub>
                  <m:sup>
                    <m:r>
                      <w:rPr>
                        <w:rFonts w:ascii="Cambria Math" w:hAnsi="Cambria Math" w:cs="Times New Roman"/>
                        <w:color w:val="000000" w:themeColor="text1"/>
                        <w:sz w:val="32"/>
                        <w:szCs w:val="32"/>
                        <w:shd w:val="clear" w:color="auto" w:fill="FFFFFF"/>
                      </w:rPr>
                      <m:t>n</m:t>
                    </m:r>
                  </m:sup>
                  <m:e>
                    <m:sSubSup>
                      <m:sSubSupPr>
                        <m:ctrlPr>
                          <w:rPr>
                            <w:rFonts w:ascii="Cambria Math" w:hAnsi="Cambria Math" w:cs="Times New Roman"/>
                            <w:i/>
                            <w:color w:val="000000" w:themeColor="text1"/>
                            <w:sz w:val="32"/>
                            <w:szCs w:val="32"/>
                            <w:shd w:val="clear" w:color="auto" w:fill="FFFFFF"/>
                          </w:rPr>
                        </m:ctrlPr>
                      </m:sSubSupPr>
                      <m:e>
                        <m:r>
                          <w:rPr>
                            <w:rFonts w:ascii="Cambria Math" w:hAnsi="Cambria Math" w:cs="Times New Roman"/>
                            <w:color w:val="000000" w:themeColor="text1"/>
                            <w:sz w:val="32"/>
                            <w:szCs w:val="32"/>
                            <w:shd w:val="clear" w:color="auto" w:fill="FFFFFF"/>
                          </w:rPr>
                          <m:t>u</m:t>
                        </m:r>
                      </m:e>
                      <m:sub>
                        <m:r>
                          <w:rPr>
                            <w:rFonts w:ascii="Cambria Math" w:hAnsi="Cambria Math" w:cs="Times New Roman"/>
                            <w:color w:val="000000" w:themeColor="text1"/>
                            <w:sz w:val="32"/>
                            <w:szCs w:val="32"/>
                            <w:shd w:val="clear" w:color="auto" w:fill="FFFFFF"/>
                          </w:rPr>
                          <m:t>iv</m:t>
                        </m:r>
                      </m:sub>
                      <m:sup>
                        <m:r>
                          <w:rPr>
                            <w:rFonts w:ascii="Cambria Math" w:hAnsi="Cambria Math" w:cs="Times New Roman"/>
                            <w:color w:val="000000" w:themeColor="text1"/>
                            <w:sz w:val="32"/>
                            <w:szCs w:val="32"/>
                            <w:shd w:val="clear" w:color="auto" w:fill="FFFFFF"/>
                          </w:rPr>
                          <m:t>2</m:t>
                        </m:r>
                      </m:sup>
                    </m:sSubSup>
                    <m:sSubSup>
                      <m:sSubSupPr>
                        <m:ctrlPr>
                          <w:rPr>
                            <w:rFonts w:ascii="Cambria Math" w:hAnsi="Cambria Math" w:cs="Times New Roman"/>
                            <w:i/>
                            <w:color w:val="000000" w:themeColor="text1"/>
                            <w:sz w:val="32"/>
                            <w:szCs w:val="32"/>
                            <w:shd w:val="clear" w:color="auto" w:fill="FFFFFF"/>
                          </w:rPr>
                        </m:ctrlPr>
                      </m:sSubSupPr>
                      <m:e>
                        <m:sSubSup>
                          <m:sSubSupPr>
                            <m:ctrlPr>
                              <w:rPr>
                                <w:rFonts w:ascii="Cambria Math" w:hAnsi="Cambria Math" w:cs="Times New Roman"/>
                                <w:i/>
                                <w:color w:val="000000" w:themeColor="text1"/>
                                <w:sz w:val="32"/>
                                <w:szCs w:val="32"/>
                                <w:shd w:val="clear" w:color="auto" w:fill="FFFFFF"/>
                              </w:rPr>
                            </m:ctrlPr>
                          </m:sSubSupPr>
                          <m:e>
                            <m:r>
                              <w:rPr>
                                <w:rFonts w:ascii="Cambria Math" w:hAnsi="Cambria Math" w:cs="Times New Roman"/>
                                <w:color w:val="000000" w:themeColor="text1"/>
                                <w:sz w:val="32"/>
                                <w:szCs w:val="32"/>
                                <w:shd w:val="clear" w:color="auto" w:fill="FFFFFF"/>
                              </w:rPr>
                              <m:t>u</m:t>
                            </m:r>
                          </m:e>
                          <m:sub>
                            <m:r>
                              <w:rPr>
                                <w:rFonts w:ascii="Cambria Math" w:hAnsi="Cambria Math" w:cs="Times New Roman"/>
                                <w:color w:val="000000" w:themeColor="text1"/>
                                <w:sz w:val="32"/>
                                <w:szCs w:val="32"/>
                                <w:shd w:val="clear" w:color="auto" w:fill="FFFFFF"/>
                              </w:rPr>
                              <m:t>jv</m:t>
                            </m:r>
                          </m:sub>
                          <m:sup>
                            <m:r>
                              <w:rPr>
                                <w:rFonts w:ascii="Cambria Math" w:hAnsi="Cambria Math" w:cs="Times New Roman"/>
                                <w:color w:val="000000" w:themeColor="text1"/>
                                <w:sz w:val="32"/>
                                <w:szCs w:val="32"/>
                                <w:shd w:val="clear" w:color="auto" w:fill="FFFFFF"/>
                              </w:rPr>
                              <m:t>2</m:t>
                            </m:r>
                          </m:sup>
                        </m:sSubSup>
                        <m:r>
                          <w:rPr>
                            <w:rFonts w:ascii="Cambria Math" w:hAnsi="Cambria Math" w:cs="Times New Roman"/>
                            <w:color w:val="000000" w:themeColor="text1"/>
                            <w:sz w:val="32"/>
                            <w:szCs w:val="32"/>
                            <w:shd w:val="clear" w:color="auto" w:fill="FFFFFF"/>
                          </w:rPr>
                          <m:t>d(i,j)</m:t>
                        </m:r>
                      </m:e>
                      <m:sub>
                        <m:r>
                          <w:rPr>
                            <w:rFonts w:ascii="Cambria Math" w:hAnsi="Cambria Math" w:cs="Times New Roman"/>
                            <w:color w:val="000000" w:themeColor="text1"/>
                            <w:sz w:val="32"/>
                            <w:szCs w:val="32"/>
                            <w:shd w:val="clear" w:color="auto" w:fill="FFFFFF"/>
                          </w:rPr>
                          <m:t xml:space="preserve">  </m:t>
                        </m:r>
                      </m:sub>
                      <m:sup>
                        <m:r>
                          <w:rPr>
                            <w:rFonts w:ascii="Cambria Math" w:hAnsi="Cambria Math" w:cs="Times New Roman"/>
                            <w:color w:val="000000" w:themeColor="text1"/>
                            <w:sz w:val="32"/>
                            <w:szCs w:val="32"/>
                            <w:shd w:val="clear" w:color="auto" w:fill="FFFFFF"/>
                          </w:rPr>
                          <m:t xml:space="preserve"> </m:t>
                        </m:r>
                      </m:sup>
                    </m:sSubSup>
                  </m:e>
                </m:nary>
              </m:num>
              <m:den>
                <m:r>
                  <w:rPr>
                    <w:rFonts w:ascii="Cambria Math" w:hAnsi="Cambria Math" w:cs="Times New Roman"/>
                    <w:color w:val="000000" w:themeColor="text1"/>
                    <w:sz w:val="32"/>
                    <w:szCs w:val="32"/>
                    <w:shd w:val="clear" w:color="auto" w:fill="FFFFFF"/>
                  </w:rPr>
                  <m:t>2</m:t>
                </m:r>
                <m:nary>
                  <m:naryPr>
                    <m:chr m:val="∑"/>
                    <m:limLoc m:val="subSup"/>
                    <m:ctrlPr>
                      <w:rPr>
                        <w:rFonts w:ascii="Cambria Math" w:hAnsi="Cambria Math" w:cs="Times New Roman"/>
                        <w:i/>
                        <w:color w:val="000000" w:themeColor="text1"/>
                        <w:sz w:val="32"/>
                        <w:szCs w:val="32"/>
                        <w:shd w:val="clear" w:color="auto" w:fill="FFFFFF"/>
                      </w:rPr>
                    </m:ctrlPr>
                  </m:naryPr>
                  <m:sub>
                    <m:r>
                      <w:rPr>
                        <w:rFonts w:ascii="Cambria Math" w:hAnsi="Cambria Math" w:cs="Times New Roman"/>
                        <w:color w:val="000000" w:themeColor="text1"/>
                        <w:sz w:val="32"/>
                        <w:szCs w:val="32"/>
                        <w:shd w:val="clear" w:color="auto" w:fill="FFFFFF"/>
                      </w:rPr>
                      <m:t>j=1</m:t>
                    </m:r>
                  </m:sub>
                  <m:sup>
                    <m:r>
                      <w:rPr>
                        <w:rFonts w:ascii="Cambria Math" w:hAnsi="Cambria Math" w:cs="Times New Roman"/>
                        <w:color w:val="000000" w:themeColor="text1"/>
                        <w:sz w:val="32"/>
                        <w:szCs w:val="32"/>
                        <w:shd w:val="clear" w:color="auto" w:fill="FFFFFF"/>
                      </w:rPr>
                      <m:t>n</m:t>
                    </m:r>
                  </m:sup>
                  <m:e>
                    <m:sSubSup>
                      <m:sSubSupPr>
                        <m:ctrlPr>
                          <w:rPr>
                            <w:rFonts w:ascii="Cambria Math" w:hAnsi="Cambria Math" w:cs="Times New Roman"/>
                            <w:i/>
                            <w:color w:val="000000" w:themeColor="text1"/>
                            <w:sz w:val="32"/>
                            <w:szCs w:val="32"/>
                            <w:shd w:val="clear" w:color="auto" w:fill="FFFFFF"/>
                          </w:rPr>
                        </m:ctrlPr>
                      </m:sSubSupPr>
                      <m:e>
                        <m:r>
                          <w:rPr>
                            <w:rFonts w:ascii="Cambria Math" w:hAnsi="Cambria Math" w:cs="Times New Roman"/>
                            <w:color w:val="000000" w:themeColor="text1"/>
                            <w:sz w:val="32"/>
                            <w:szCs w:val="32"/>
                            <w:shd w:val="clear" w:color="auto" w:fill="FFFFFF"/>
                          </w:rPr>
                          <m:t>u</m:t>
                        </m:r>
                      </m:e>
                      <m:sub>
                        <m:r>
                          <w:rPr>
                            <w:rFonts w:ascii="Cambria Math" w:hAnsi="Cambria Math" w:cs="Times New Roman"/>
                            <w:color w:val="000000" w:themeColor="text1"/>
                            <w:sz w:val="32"/>
                            <w:szCs w:val="32"/>
                            <w:shd w:val="clear" w:color="auto" w:fill="FFFFFF"/>
                          </w:rPr>
                          <m:t>jv</m:t>
                        </m:r>
                      </m:sub>
                      <m:sup>
                        <m:r>
                          <w:rPr>
                            <w:rFonts w:ascii="Cambria Math" w:hAnsi="Cambria Math" w:cs="Times New Roman"/>
                            <w:color w:val="000000" w:themeColor="text1"/>
                            <w:sz w:val="32"/>
                            <w:szCs w:val="32"/>
                            <w:shd w:val="clear" w:color="auto" w:fill="FFFFFF"/>
                          </w:rPr>
                          <m:t>2</m:t>
                        </m:r>
                      </m:sup>
                    </m:sSubSup>
                  </m:e>
                </m:nary>
              </m:den>
            </m:f>
          </m:e>
        </m:nary>
        <m:r>
          <w:rPr>
            <w:rFonts w:ascii="Cambria Math" w:hAnsi="Cambria Math" w:cs="Times New Roman"/>
            <w:color w:val="000000" w:themeColor="text1"/>
            <w:sz w:val="32"/>
            <w:szCs w:val="32"/>
            <w:shd w:val="clear" w:color="auto" w:fill="FFFFFF"/>
          </w:rPr>
          <m:t xml:space="preserve"> </m:t>
        </m:r>
      </m:oMath>
      <w:r w:rsidR="007907F2" w:rsidRPr="00D558AB">
        <w:rPr>
          <w:rFonts w:ascii="Times New Roman" w:hAnsi="Times New Roman" w:cs="Times New Roman"/>
          <w:color w:val="000000" w:themeColor="text1"/>
          <w:sz w:val="24"/>
          <w:szCs w:val="24"/>
          <w:shd w:val="clear" w:color="auto" w:fill="FFFFFF"/>
        </w:rPr>
        <w:tab/>
        <w:t xml:space="preserve">  </w:t>
      </w:r>
      <w:r w:rsidR="007907F2" w:rsidRPr="00D558AB">
        <w:rPr>
          <w:rFonts w:ascii="Times New Roman" w:hAnsi="Times New Roman" w:cs="Times New Roman"/>
          <w:color w:val="000000" w:themeColor="text1"/>
          <w:sz w:val="24"/>
          <w:szCs w:val="24"/>
          <w:shd w:val="clear" w:color="auto" w:fill="FFFFFF"/>
        </w:rPr>
        <w:tab/>
      </w:r>
      <w:r w:rsidR="007907F2" w:rsidRPr="00D558AB">
        <w:rPr>
          <w:rFonts w:ascii="Times New Roman" w:hAnsi="Times New Roman" w:cs="Times New Roman"/>
          <w:color w:val="000000" w:themeColor="text1"/>
          <w:sz w:val="24"/>
          <w:szCs w:val="24"/>
          <w:shd w:val="clear" w:color="auto" w:fill="FFFFFF"/>
        </w:rPr>
        <w:tab/>
        <w:t>(6)</w:t>
      </w:r>
    </w:p>
    <w:p w14:paraId="7B12E6CE" w14:textId="797E15EC" w:rsidR="00716700" w:rsidRPr="00D558AB" w:rsidRDefault="00445F53" w:rsidP="00EF07F8">
      <w:pPr>
        <w:spacing w:line="360" w:lineRule="auto"/>
        <w:contextualSpacing/>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shd w:val="clear" w:color="auto" w:fill="FFFFFF"/>
        </w:rPr>
        <w:t>I</w:t>
      </w:r>
      <w:r w:rsidR="00716700" w:rsidRPr="00D558AB">
        <w:rPr>
          <w:rFonts w:ascii="Times New Roman" w:hAnsi="Times New Roman" w:cs="Times New Roman"/>
          <w:color w:val="000000" w:themeColor="text1"/>
          <w:sz w:val="24"/>
          <w:szCs w:val="24"/>
          <w:shd w:val="clear" w:color="auto" w:fill="FFFFFF"/>
        </w:rPr>
        <w:t>n experiment</w:t>
      </w:r>
      <w:r w:rsidR="000A7AAC" w:rsidRPr="00D558AB">
        <w:rPr>
          <w:rFonts w:ascii="Times New Roman" w:hAnsi="Times New Roman" w:cs="Times New Roman"/>
          <w:color w:val="000000" w:themeColor="text1"/>
          <w:sz w:val="24"/>
          <w:szCs w:val="24"/>
          <w:shd w:val="clear" w:color="auto" w:fill="FFFFFF"/>
        </w:rPr>
        <w:t>s with fuzzy clustering</w:t>
      </w:r>
      <w:r w:rsidR="00716700" w:rsidRPr="00D558AB">
        <w:rPr>
          <w:rFonts w:ascii="Times New Roman" w:hAnsi="Times New Roman" w:cs="Times New Roman"/>
          <w:color w:val="000000" w:themeColor="text1"/>
          <w:sz w:val="24"/>
          <w:szCs w:val="24"/>
          <w:shd w:val="clear" w:color="auto" w:fill="FFFFFF"/>
        </w:rPr>
        <w:t xml:space="preserve">, the four different distances metric discussed earlier in previous section </w:t>
      </w:r>
      <w:r w:rsidR="000A7AAC" w:rsidRPr="00D558AB">
        <w:rPr>
          <w:rFonts w:ascii="Times New Roman" w:hAnsi="Times New Roman" w:cs="Times New Roman"/>
          <w:color w:val="000000" w:themeColor="text1"/>
          <w:sz w:val="24"/>
          <w:szCs w:val="24"/>
          <w:shd w:val="clear" w:color="auto" w:fill="FFFFFF"/>
        </w:rPr>
        <w:t>are</w:t>
      </w:r>
      <w:r w:rsidR="00716700" w:rsidRPr="00D558AB">
        <w:rPr>
          <w:rFonts w:ascii="Times New Roman" w:hAnsi="Times New Roman" w:cs="Times New Roman"/>
          <w:color w:val="000000" w:themeColor="text1"/>
          <w:sz w:val="24"/>
          <w:szCs w:val="24"/>
          <w:shd w:val="clear" w:color="auto" w:fill="FFFFFF"/>
        </w:rPr>
        <w:t xml:space="preserve"> used. Further, ‘k’, and membership exponent ‘r’ are the </w:t>
      </w:r>
      <w:r w:rsidR="00716700" w:rsidRPr="00D558AB">
        <w:rPr>
          <w:rFonts w:ascii="Times New Roman" w:hAnsi="Times New Roman" w:cs="Times New Roman"/>
          <w:color w:val="000000" w:themeColor="text1"/>
          <w:sz w:val="24"/>
          <w:szCs w:val="24"/>
          <w:shd w:val="clear" w:color="auto" w:fill="FFFFFF"/>
        </w:rPr>
        <w:lastRenderedPageBreak/>
        <w:t xml:space="preserve">significant parameters in fuzzy clustering.  The typical value of membership exponent </w:t>
      </w:r>
      <w:r w:rsidR="009A2DAB" w:rsidRPr="00D558AB">
        <w:rPr>
          <w:rFonts w:ascii="Times New Roman" w:hAnsi="Times New Roman" w:cs="Times New Roman"/>
          <w:color w:val="000000" w:themeColor="text1"/>
          <w:sz w:val="24"/>
          <w:szCs w:val="24"/>
          <w:shd w:val="clear" w:color="auto" w:fill="FFFFFF"/>
        </w:rPr>
        <w:t>ranges</w:t>
      </w:r>
      <w:r w:rsidR="00716700" w:rsidRPr="00D558AB">
        <w:rPr>
          <w:rFonts w:ascii="Times New Roman" w:hAnsi="Times New Roman" w:cs="Times New Roman"/>
          <w:color w:val="000000" w:themeColor="text1"/>
          <w:sz w:val="24"/>
          <w:szCs w:val="24"/>
          <w:shd w:val="clear" w:color="auto" w:fill="FFFFFF"/>
        </w:rPr>
        <w:t xml:space="preserve"> from 1to </w:t>
      </w:r>
      <w:r w:rsidR="00716700" w:rsidRPr="00D558AB">
        <w:rPr>
          <w:rFonts w:ascii="Times New Roman" w:hAnsi="Times New Roman" w:cs="Times New Roman"/>
          <w:color w:val="000000" w:themeColor="text1"/>
          <w:sz w:val="24"/>
          <w:szCs w:val="24"/>
        </w:rPr>
        <w:t>∞, but the default value of membership exponent of ‘fanny’ is 2.</w:t>
      </w:r>
      <w:r w:rsidR="00BE0C59" w:rsidRPr="00D558AB">
        <w:rPr>
          <w:rFonts w:ascii="Times New Roman" w:hAnsi="Times New Roman" w:cs="Times New Roman"/>
          <w:color w:val="000000" w:themeColor="text1"/>
          <w:sz w:val="24"/>
          <w:szCs w:val="24"/>
        </w:rPr>
        <w:t xml:space="preserve"> E</w:t>
      </w:r>
      <w:r w:rsidR="00716700" w:rsidRPr="00D558AB">
        <w:rPr>
          <w:rFonts w:ascii="Times New Roman" w:hAnsi="Times New Roman" w:cs="Times New Roman"/>
          <w:color w:val="000000" w:themeColor="text1"/>
          <w:sz w:val="24"/>
          <w:szCs w:val="24"/>
        </w:rPr>
        <w:t xml:space="preserve">xperiments were performed with different value of ‘r’ and consequently 1.25 was fixed as a best possible value of membership exponent and further experiments were preceded. The number of iteration is kept at its default state of 500. </w:t>
      </w:r>
    </w:p>
    <w:p w14:paraId="1F2D700A" w14:textId="70372555" w:rsidR="00716700" w:rsidRPr="00D558AB" w:rsidRDefault="00EF07F8" w:rsidP="009B7B52">
      <w:pPr>
        <w:pStyle w:val="Heading3"/>
        <w:rPr>
          <w:rFonts w:ascii="Times New Roman" w:hAnsi="Times New Roman" w:cs="Times New Roman"/>
          <w:b/>
          <w:color w:val="000000" w:themeColor="text1"/>
        </w:rPr>
      </w:pPr>
      <w:r w:rsidRPr="00D558AB">
        <w:rPr>
          <w:rFonts w:ascii="Times New Roman" w:hAnsi="Times New Roman" w:cs="Times New Roman"/>
          <w:b/>
          <w:color w:val="000000" w:themeColor="text1"/>
        </w:rPr>
        <w:t>4.</w:t>
      </w:r>
      <w:r w:rsidR="00716700" w:rsidRPr="00D558AB">
        <w:rPr>
          <w:rFonts w:ascii="Times New Roman" w:hAnsi="Times New Roman" w:cs="Times New Roman"/>
          <w:b/>
          <w:color w:val="000000" w:themeColor="text1"/>
        </w:rPr>
        <w:t>4.1 Fuzzy clustering Experiments</w:t>
      </w:r>
    </w:p>
    <w:p w14:paraId="2D2FE535" w14:textId="397D9EC4" w:rsidR="00716700" w:rsidRPr="00D558AB" w:rsidRDefault="00716700" w:rsidP="00EF07F8">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Once the important parameters were fixed, various experiments were conducted altering the value of ‘k’ and by using the dissimilarity matrix calculated from various distance </w:t>
      </w:r>
      <w:r w:rsidR="00BE0C59" w:rsidRPr="00D558AB">
        <w:rPr>
          <w:rFonts w:ascii="Times New Roman" w:hAnsi="Times New Roman" w:cs="Times New Roman"/>
          <w:color w:val="000000" w:themeColor="text1"/>
          <w:sz w:val="24"/>
          <w:szCs w:val="24"/>
        </w:rPr>
        <w:t>metrics</w:t>
      </w:r>
      <w:r w:rsidRPr="00D558AB">
        <w:rPr>
          <w:rFonts w:ascii="Times New Roman" w:hAnsi="Times New Roman" w:cs="Times New Roman"/>
          <w:color w:val="000000" w:themeColor="text1"/>
          <w:sz w:val="24"/>
          <w:szCs w:val="24"/>
        </w:rPr>
        <w:t xml:space="preserve"> discussed earlier. Silhouette plot and cluster plot were used to examine the clusters formed from various experiments. Moreover, </w:t>
      </w:r>
      <w:r w:rsidR="001933BD" w:rsidRPr="00D558AB">
        <w:rPr>
          <w:rFonts w:ascii="Times New Roman" w:hAnsi="Times New Roman" w:cs="Times New Roman"/>
          <w:color w:val="000000" w:themeColor="text1"/>
          <w:sz w:val="24"/>
          <w:szCs w:val="24"/>
        </w:rPr>
        <w:t xml:space="preserve">there are </w:t>
      </w:r>
      <w:r w:rsidRPr="00D558AB">
        <w:rPr>
          <w:rFonts w:ascii="Times New Roman" w:hAnsi="Times New Roman" w:cs="Times New Roman"/>
          <w:color w:val="000000" w:themeColor="text1"/>
          <w:sz w:val="24"/>
          <w:szCs w:val="24"/>
        </w:rPr>
        <w:t>various cluster validity measures</w:t>
      </w:r>
      <w:r w:rsidR="001933BD" w:rsidRPr="00D558AB">
        <w:rPr>
          <w:rFonts w:ascii="Times New Roman" w:hAnsi="Times New Roman" w:cs="Times New Roman"/>
          <w:color w:val="000000" w:themeColor="text1"/>
          <w:sz w:val="24"/>
          <w:szCs w:val="24"/>
        </w:rPr>
        <w:t xml:space="preserve"> discussed in literature</w:t>
      </w:r>
      <w:r w:rsidR="00974254" w:rsidRPr="00D558AB">
        <w:rPr>
          <w:rFonts w:ascii="Times New Roman" w:hAnsi="Times New Roman" w:cs="Times New Roman"/>
          <w:color w:val="000000" w:themeColor="text1"/>
          <w:sz w:val="24"/>
          <w:szCs w:val="24"/>
        </w:rPr>
        <w:t xml:space="preserve"> </w:t>
      </w:r>
      <w:r w:rsidR="003F2D92" w:rsidRPr="00D558AB">
        <w:rPr>
          <w:rFonts w:ascii="Times New Roman" w:hAnsi="Times New Roman" w:cs="Times New Roman"/>
          <w:color w:val="000000" w:themeColor="text1"/>
          <w:sz w:val="24"/>
          <w:szCs w:val="24"/>
        </w:rPr>
        <w:fldChar w:fldCharType="begin" w:fldLock="1"/>
      </w:r>
      <w:r w:rsidR="00FB3259" w:rsidRPr="00D558AB">
        <w:rPr>
          <w:rFonts w:ascii="Times New Roman" w:hAnsi="Times New Roman" w:cs="Times New Roman"/>
          <w:color w:val="000000" w:themeColor="text1"/>
          <w:sz w:val="24"/>
          <w:szCs w:val="24"/>
        </w:rPr>
        <w:instrText>ADDIN CSL_CITATION { "citationItems" : [ { "id" : "ITEM-1", "itemData" : { "DOI" : "10.1109/34.85677", "ISBN" : "0162-8828", "ISSN" : "01628828", "abstract" : "The authors present a fuzzy validity criterion based on a validity\\nfunction which identifies compact and separate fuzzy c-partitions\\nwithout assumptions as to the number of substructures inherent in the\\ndata. This function depends on the data set, geometric distance measure,\\ndistance between cluster centroids and more importantly on the fuzzy\\npartition generated by any fuzzy algorithm used. The function is\\nmathematically justified via its relationship to a well-defined hard\\nclustering validity function, the separation index for which the\\ncondition of uniqueness has already been established. The performance of\\nthis validity function compares favorably to that of several others. The\\napplication of this validity function to color image segmentation in a\\ncomputer color vision system for recognition of IC wafer defects which\\nare otherwise impossible to detect using gray-scale image processing is\\ndiscussed", "author" : [ { "dropping-particle" : "", "family" : "Xie", "given" : "Xuanli Lisa", "non-dropping-particle" : "", "parse-names" : false, "suffix" : "" }, { "dropping-particle" : "", "family" : "Beni", "given" : "Gerardo", "non-dropping-particle" : "", "parse-names" : false, "suffix" : "" } ], "container-title" : "IEEE Transactions on Pattern Analysis and Machine Intelligence", "id" : "ITEM-1", "issue" : "8", "issued" : { "date-parts" : [ [ "1991" ] ] }, "page" : "841-847", "title" : "A validity measure for fuzzy clustering", "type" : "article", "volume" : "13" }, "uris" : [ "http://www.mendeley.com/documents/?uuid=f658521c-6d92-46d3-a23a-a5de2879dc33" ] }, { "id" : "ITEM-2", "itemData" : { "author" : [ { "dropping-particle" : "", "family" : "Geva", "given" : "Amir B", "non-dropping-particle" : "", "parse-names" : false, "suffix" : "" } ], "container-title" : "IEEE transactions on fuzzy systems", "id" : "ITEM-2", "issue" : "6", "issued" : { "date-parts" : [ [ "1999" ] ] }, "page" : "723-733", "title" : "Hierarchical unsupervised fuzzy clustering", "type" : "article-journal", "volume" : "7" }, "uris" : [ "http://www.mendeley.com/documents/?uuid=f94ff2c0-1b9e-4c53-af98-206d918b3c8f" ] }, { "id" : "ITEM-3", "itemData" : { "author" : [ { "dropping-particle" : "", "family" : "Hammah", "given" : "Reginald E.", "non-dropping-particle" : "", "parse-names" : false, "suffix" : "" }, { "dropping-particle" : "", "family" : "Curran", "given" : "John H.", "non-dropping-particle" : "", "parse-names" : false, "suffix" : "" } ], "container-title" : "IEEE Transactions on Pattern Analysis and Machine Intelligence", "id" : "ITEM-3", "issue" : "12", "issued" : { "date-parts" : [ [ "2000" ] ] }, "page" : "1467-1472", "title" : "Validity measures for the fuzzy cluster analysis of orientations", "type" : "article-journal", "volume" : "22" }, "uris" : [ "http://www.mendeley.com/documents/?uuid=9b76cbc6-defb-413e-b48f-e65e64ec03fb" ] }, { "id" : "ITEM-4", "itemData" : { "author" : [ { "dropping-particle" : "", "family" : "Pal", "given" : "Nikhil R.", "non-dropping-particle" : "", "parse-names" : false, "suffix" : "" }, { "dropping-particle" : "", "family" : "Bezdek", "given" : "James C", "non-dropping-particle" : "", "parse-names" : false, "suffix" : "" } ], "container-title" : "IEEE Transactions on Fuzzy Systems", "id" : "ITEM-4", "issue" : "3", "issued" : { "date-parts" : [ [ "1995" ] ] }, "page" : "370-379", "title" : "On cluster validity for the fuzzy c-means model", "type" : "article-journal", "volume" : "3" }, "uris" : [ "http://www.mendeley.com/documents/?uuid=41db4a14-b9c2-4cd6-b3f1-acdf891a1b23" ] } ], "mendeley" : { "formattedCitation" : "(Geva, 1999; Hammah &amp; Curran, 2000; Pal &amp; Bezdek, 1995; Xie &amp; Beni, 1991)", "plainTextFormattedCitation" : "(Geva, 1999; Hammah &amp; Curran, 2000; Pal &amp; Bezdek, 1995; Xie &amp; Beni, 1991)", "previouslyFormattedCitation" : "(Geva, 1999; Hammah &amp; Curran, 2000; Pal &amp; Bezdek, 1995; Xie &amp; Beni, 1991)" }, "properties" : { "noteIndex" : 0 }, "schema" : "https://github.com/citation-style-language/schema/raw/master/csl-citation.json" }</w:instrText>
      </w:r>
      <w:r w:rsidR="003F2D92" w:rsidRPr="00D558AB">
        <w:rPr>
          <w:rFonts w:ascii="Times New Roman" w:hAnsi="Times New Roman" w:cs="Times New Roman"/>
          <w:color w:val="000000" w:themeColor="text1"/>
          <w:sz w:val="24"/>
          <w:szCs w:val="24"/>
        </w:rPr>
        <w:fldChar w:fldCharType="separate"/>
      </w:r>
      <w:r w:rsidR="003F2D92" w:rsidRPr="00D558AB">
        <w:rPr>
          <w:rFonts w:ascii="Times New Roman" w:hAnsi="Times New Roman" w:cs="Times New Roman"/>
          <w:noProof/>
          <w:color w:val="000000" w:themeColor="text1"/>
          <w:sz w:val="24"/>
          <w:szCs w:val="24"/>
        </w:rPr>
        <w:t xml:space="preserve">(Geva, 1999; Hammah </w:t>
      </w:r>
      <w:r w:rsidR="00974254" w:rsidRPr="00D558AB">
        <w:rPr>
          <w:rFonts w:ascii="Times New Roman" w:hAnsi="Times New Roman" w:cs="Times New Roman"/>
          <w:noProof/>
          <w:color w:val="000000" w:themeColor="text1"/>
          <w:sz w:val="24"/>
          <w:szCs w:val="24"/>
        </w:rPr>
        <w:t xml:space="preserve">and </w:t>
      </w:r>
      <w:r w:rsidR="003F2D92" w:rsidRPr="00D558AB">
        <w:rPr>
          <w:rFonts w:ascii="Times New Roman" w:hAnsi="Times New Roman" w:cs="Times New Roman"/>
          <w:noProof/>
          <w:color w:val="000000" w:themeColor="text1"/>
          <w:sz w:val="24"/>
          <w:szCs w:val="24"/>
        </w:rPr>
        <w:t xml:space="preserve">Curran, 2000; Pal </w:t>
      </w:r>
      <w:r w:rsidR="00974254" w:rsidRPr="00D558AB">
        <w:rPr>
          <w:rFonts w:ascii="Times New Roman" w:hAnsi="Times New Roman" w:cs="Times New Roman"/>
          <w:noProof/>
          <w:color w:val="000000" w:themeColor="text1"/>
          <w:sz w:val="24"/>
          <w:szCs w:val="24"/>
        </w:rPr>
        <w:t>and</w:t>
      </w:r>
      <w:r w:rsidR="003F2D92" w:rsidRPr="00D558AB">
        <w:rPr>
          <w:rFonts w:ascii="Times New Roman" w:hAnsi="Times New Roman" w:cs="Times New Roman"/>
          <w:noProof/>
          <w:color w:val="000000" w:themeColor="text1"/>
          <w:sz w:val="24"/>
          <w:szCs w:val="24"/>
        </w:rPr>
        <w:t xml:space="preserve"> Bezdek, 1995; Xie </w:t>
      </w:r>
      <w:r w:rsidR="00974254" w:rsidRPr="00D558AB">
        <w:rPr>
          <w:rFonts w:ascii="Times New Roman" w:hAnsi="Times New Roman" w:cs="Times New Roman"/>
          <w:noProof/>
          <w:color w:val="000000" w:themeColor="text1"/>
          <w:sz w:val="24"/>
          <w:szCs w:val="24"/>
        </w:rPr>
        <w:t>and</w:t>
      </w:r>
      <w:r w:rsidR="003F2D92" w:rsidRPr="00D558AB">
        <w:rPr>
          <w:rFonts w:ascii="Times New Roman" w:hAnsi="Times New Roman" w:cs="Times New Roman"/>
          <w:noProof/>
          <w:color w:val="000000" w:themeColor="text1"/>
          <w:sz w:val="24"/>
          <w:szCs w:val="24"/>
        </w:rPr>
        <w:t xml:space="preserve"> Beni, 1991)</w:t>
      </w:r>
      <w:r w:rsidR="003F2D92" w:rsidRPr="00D558AB">
        <w:rPr>
          <w:rFonts w:ascii="Times New Roman" w:hAnsi="Times New Roman" w:cs="Times New Roman"/>
          <w:color w:val="000000" w:themeColor="text1"/>
          <w:sz w:val="24"/>
          <w:szCs w:val="24"/>
        </w:rPr>
        <w:fldChar w:fldCharType="end"/>
      </w:r>
      <w:r w:rsidR="003C61CC"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Xie-Beni index</w:t>
      </w:r>
      <w:r w:rsidR="003C61CC" w:rsidRPr="00D558AB">
        <w:rPr>
          <w:rFonts w:ascii="Times New Roman" w:hAnsi="Times New Roman" w:cs="Times New Roman"/>
          <w:color w:val="000000" w:themeColor="text1"/>
          <w:sz w:val="24"/>
          <w:szCs w:val="24"/>
        </w:rPr>
        <w:t xml:space="preserve"> </w:t>
      </w:r>
      <w:r w:rsidR="00974254" w:rsidRPr="00D558AB">
        <w:rPr>
          <w:rFonts w:ascii="Times New Roman" w:hAnsi="Times New Roman" w:cs="Times New Roman"/>
          <w:color w:val="000000" w:themeColor="text1"/>
          <w:sz w:val="24"/>
          <w:szCs w:val="24"/>
        </w:rPr>
        <w:t xml:space="preserve">has been considered </w:t>
      </w:r>
      <w:r w:rsidRPr="00D558AB">
        <w:rPr>
          <w:rFonts w:ascii="Times New Roman" w:hAnsi="Times New Roman" w:cs="Times New Roman"/>
          <w:color w:val="000000" w:themeColor="text1"/>
          <w:sz w:val="24"/>
          <w:szCs w:val="24"/>
        </w:rPr>
        <w:t xml:space="preserve">as </w:t>
      </w:r>
      <w:r w:rsidR="003C61CC" w:rsidRPr="00D558AB">
        <w:rPr>
          <w:rFonts w:ascii="Times New Roman" w:hAnsi="Times New Roman" w:cs="Times New Roman"/>
          <w:color w:val="000000" w:themeColor="text1"/>
          <w:sz w:val="24"/>
          <w:szCs w:val="24"/>
        </w:rPr>
        <w:t xml:space="preserve">most </w:t>
      </w:r>
      <w:r w:rsidRPr="00D558AB">
        <w:rPr>
          <w:rFonts w:ascii="Times New Roman" w:hAnsi="Times New Roman" w:cs="Times New Roman"/>
          <w:color w:val="000000" w:themeColor="text1"/>
          <w:sz w:val="24"/>
          <w:szCs w:val="24"/>
        </w:rPr>
        <w:t xml:space="preserve">suitable for </w:t>
      </w:r>
      <w:r w:rsidR="003C61CC" w:rsidRPr="00D558AB">
        <w:rPr>
          <w:rFonts w:ascii="Times New Roman" w:hAnsi="Times New Roman" w:cs="Times New Roman"/>
          <w:color w:val="000000" w:themeColor="text1"/>
          <w:sz w:val="24"/>
          <w:szCs w:val="24"/>
        </w:rPr>
        <w:t xml:space="preserve">validating </w:t>
      </w:r>
      <w:r w:rsidRPr="00D558AB">
        <w:rPr>
          <w:rFonts w:ascii="Times New Roman" w:hAnsi="Times New Roman" w:cs="Times New Roman"/>
          <w:color w:val="000000" w:themeColor="text1"/>
          <w:sz w:val="24"/>
          <w:szCs w:val="24"/>
        </w:rPr>
        <w:t>fuzzy cluster</w:t>
      </w:r>
      <w:r w:rsidR="006558AE" w:rsidRPr="00D558AB">
        <w:rPr>
          <w:rFonts w:ascii="Times New Roman" w:hAnsi="Times New Roman" w:cs="Times New Roman"/>
          <w:color w:val="000000" w:themeColor="text1"/>
          <w:sz w:val="24"/>
          <w:szCs w:val="24"/>
        </w:rPr>
        <w:t>ing</w:t>
      </w:r>
      <w:r w:rsidRPr="00D558AB">
        <w:rPr>
          <w:rFonts w:ascii="Times New Roman" w:hAnsi="Times New Roman" w:cs="Times New Roman"/>
          <w:color w:val="000000" w:themeColor="text1"/>
          <w:sz w:val="24"/>
          <w:szCs w:val="24"/>
        </w:rPr>
        <w:t xml:space="preserve"> by </w:t>
      </w:r>
      <w:r w:rsidR="00B5526A" w:rsidRPr="00D558AB">
        <w:rPr>
          <w:rFonts w:ascii="Times New Roman" w:hAnsi="Times New Roman" w:cs="Times New Roman"/>
          <w:color w:val="000000" w:themeColor="text1"/>
          <w:sz w:val="24"/>
          <w:szCs w:val="24"/>
        </w:rPr>
        <w:fldChar w:fldCharType="begin" w:fldLock="1"/>
      </w:r>
      <w:r w:rsidR="006558AE" w:rsidRPr="00D558AB">
        <w:rPr>
          <w:rFonts w:ascii="Times New Roman" w:hAnsi="Times New Roman" w:cs="Times New Roman"/>
          <w:color w:val="000000" w:themeColor="text1"/>
          <w:sz w:val="24"/>
          <w:szCs w:val="24"/>
        </w:rPr>
        <w:instrText>ADDIN CSL_CITATION { "citationItems" : [ { "id" : "ITEM-1", "itemData" : { "DOI" : "10.1109/34.85677", "ISBN" : "0162-8828", "ISSN" : "01628828", "abstract" : "The authors present a fuzzy validity criterion based on a validity\\nfunction which identifies compact and separate fuzzy c-partitions\\nwithout assumptions as to the number of substructures inherent in the\\ndata. This function depends on the data set, geometric distance measure,\\ndistance between cluster centroids and more importantly on the fuzzy\\npartition generated by any fuzzy algorithm used. The function is\\nmathematically justified via its relationship to a well-defined hard\\nclustering validity function, the separation index for which the\\ncondition of uniqueness has already been established. The performance of\\nthis validity function compares favorably to that of several others. The\\napplication of this validity function to color image segmentation in a\\ncomputer color vision system for recognition of IC wafer defects which\\nare otherwise impossible to detect using gray-scale image processing is\\ndiscussed", "author" : [ { "dropping-particle" : "", "family" : "Xie", "given" : "Xuanli Lisa", "non-dropping-particle" : "", "parse-names" : false, "suffix" : "" }, { "dropping-particle" : "", "family" : "Beni", "given" : "Gerardo", "non-dropping-particle" : "", "parse-names" : false, "suffix" : "" } ], "container-title" : "IEEE Transactions on Pattern Analysis and Machine Intelligence", "id" : "ITEM-1", "issue" : "8", "issued" : { "date-parts" : [ [ "1991" ] ] }, "page" : "841-847", "title" : "A validity measure for fuzzy clustering", "type" : "article", "volume" : "13" }, "uris" : [ "http://www.mendeley.com/documents/?uuid=f658521c-6d92-46d3-a23a-a5de2879dc33" ] } ], "mendeley" : { "formattedCitation" : "(Xie &amp; Beni, 1991)", "manualFormatting" : "Xie and Beni(1991)", "plainTextFormattedCitation" : "(Xie &amp; Beni, 1991)", "previouslyFormattedCitation" : "(Xie &amp; Beni, 1991)"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C5119A" w:rsidRPr="00D558AB">
        <w:rPr>
          <w:rFonts w:ascii="Times New Roman" w:hAnsi="Times New Roman" w:cs="Times New Roman"/>
          <w:noProof/>
          <w:color w:val="000000" w:themeColor="text1"/>
          <w:sz w:val="24"/>
          <w:szCs w:val="24"/>
        </w:rPr>
        <w:t xml:space="preserve">Xie </w:t>
      </w:r>
      <w:r w:rsidR="00445F53" w:rsidRPr="00D558AB">
        <w:rPr>
          <w:rFonts w:ascii="Times New Roman" w:hAnsi="Times New Roman" w:cs="Times New Roman"/>
          <w:noProof/>
          <w:color w:val="000000" w:themeColor="text1"/>
          <w:sz w:val="24"/>
          <w:szCs w:val="24"/>
        </w:rPr>
        <w:t>and</w:t>
      </w:r>
      <w:r w:rsidR="006558AE" w:rsidRPr="00D558AB">
        <w:rPr>
          <w:rFonts w:ascii="Times New Roman" w:hAnsi="Times New Roman" w:cs="Times New Roman"/>
          <w:noProof/>
          <w:color w:val="000000" w:themeColor="text1"/>
          <w:sz w:val="24"/>
          <w:szCs w:val="24"/>
        </w:rPr>
        <w:t xml:space="preserve"> Beni</w:t>
      </w:r>
      <w:r w:rsidR="00974254" w:rsidRPr="00D558AB">
        <w:rPr>
          <w:rFonts w:ascii="Times New Roman" w:hAnsi="Times New Roman" w:cs="Times New Roman"/>
          <w:noProof/>
          <w:color w:val="000000" w:themeColor="text1"/>
          <w:sz w:val="24"/>
          <w:szCs w:val="24"/>
        </w:rPr>
        <w:t xml:space="preserve"> </w:t>
      </w:r>
      <w:r w:rsidR="006558AE" w:rsidRPr="00D558AB">
        <w:rPr>
          <w:rFonts w:ascii="Times New Roman" w:hAnsi="Times New Roman" w:cs="Times New Roman"/>
          <w:noProof/>
          <w:color w:val="000000" w:themeColor="text1"/>
          <w:sz w:val="24"/>
          <w:szCs w:val="24"/>
        </w:rPr>
        <w:t>(</w:t>
      </w:r>
      <w:r w:rsidR="00C5119A" w:rsidRPr="00D558AB">
        <w:rPr>
          <w:rFonts w:ascii="Times New Roman" w:hAnsi="Times New Roman" w:cs="Times New Roman"/>
          <w:noProof/>
          <w:color w:val="000000" w:themeColor="text1"/>
          <w:sz w:val="24"/>
          <w:szCs w:val="24"/>
        </w:rPr>
        <w:t>1991)</w:t>
      </w:r>
      <w:r w:rsidR="00B5526A" w:rsidRPr="00D558AB">
        <w:rPr>
          <w:rFonts w:ascii="Times New Roman" w:hAnsi="Times New Roman" w:cs="Times New Roman"/>
          <w:color w:val="000000" w:themeColor="text1"/>
          <w:sz w:val="24"/>
          <w:szCs w:val="24"/>
        </w:rPr>
        <w:fldChar w:fldCharType="end"/>
      </w:r>
      <w:r w:rsidR="006558AE" w:rsidRPr="00D558AB">
        <w:rPr>
          <w:rFonts w:ascii="Times New Roman" w:hAnsi="Times New Roman" w:cs="Times New Roman"/>
          <w:noProof/>
          <w:color w:val="000000" w:themeColor="text1"/>
          <w:sz w:val="24"/>
          <w:szCs w:val="24"/>
        </w:rPr>
        <w:t xml:space="preserve">. </w:t>
      </w:r>
      <w:r w:rsidR="00044AF1" w:rsidRPr="00D558AB">
        <w:rPr>
          <w:rFonts w:ascii="Times New Roman" w:hAnsi="Times New Roman" w:cs="Times New Roman"/>
          <w:color w:val="000000" w:themeColor="text1"/>
          <w:sz w:val="24"/>
          <w:szCs w:val="24"/>
        </w:rPr>
        <w:t>Lists of experiments</w:t>
      </w:r>
      <w:r w:rsidRPr="00D558AB">
        <w:rPr>
          <w:rFonts w:ascii="Times New Roman" w:hAnsi="Times New Roman" w:cs="Times New Roman"/>
          <w:color w:val="000000" w:themeColor="text1"/>
          <w:sz w:val="24"/>
          <w:szCs w:val="24"/>
        </w:rPr>
        <w:t xml:space="preserve"> conducted and the validity measures are given in table </w:t>
      </w:r>
      <w:r w:rsidR="00F360E2" w:rsidRPr="00D558AB">
        <w:rPr>
          <w:rFonts w:ascii="Times New Roman" w:hAnsi="Times New Roman" w:cs="Times New Roman"/>
          <w:color w:val="000000" w:themeColor="text1"/>
          <w:sz w:val="24"/>
          <w:szCs w:val="24"/>
        </w:rPr>
        <w:t>5</w:t>
      </w:r>
      <w:r w:rsidRPr="00D558AB">
        <w:rPr>
          <w:rFonts w:ascii="Times New Roman" w:hAnsi="Times New Roman" w:cs="Times New Roman"/>
          <w:color w:val="000000" w:themeColor="text1"/>
          <w:sz w:val="24"/>
          <w:szCs w:val="24"/>
        </w:rPr>
        <w:t xml:space="preserve">. </w:t>
      </w:r>
    </w:p>
    <w:p w14:paraId="39EA32AC" w14:textId="77777777" w:rsidR="008A1269" w:rsidRDefault="008A1269">
      <w:pPr>
        <w:spacing w:after="160" w:line="259" w:lineRule="auto"/>
        <w:rPr>
          <w:rFonts w:ascii="Times New Roman" w:hAnsi="Times New Roman" w:cs="Times New Roman"/>
          <w:bCs/>
          <w:i/>
          <w:color w:val="000000" w:themeColor="text1"/>
          <w:szCs w:val="18"/>
        </w:rPr>
      </w:pPr>
      <w:r>
        <w:rPr>
          <w:rFonts w:ascii="Times New Roman" w:hAnsi="Times New Roman" w:cs="Times New Roman"/>
          <w:b/>
          <w:i/>
          <w:color w:val="000000" w:themeColor="text1"/>
        </w:rPr>
        <w:br w:type="page"/>
      </w:r>
    </w:p>
    <w:p w14:paraId="2178F73A" w14:textId="6D92F5BD" w:rsidR="005348FC" w:rsidRPr="00D558AB" w:rsidRDefault="005348FC" w:rsidP="005348FC">
      <w:pPr>
        <w:pStyle w:val="Caption"/>
        <w:keepNext/>
        <w:rPr>
          <w:rFonts w:ascii="Times New Roman" w:hAnsi="Times New Roman" w:cs="Times New Roman"/>
          <w:b w:val="0"/>
          <w:i/>
          <w:color w:val="000000" w:themeColor="text1"/>
          <w:sz w:val="22"/>
        </w:rPr>
      </w:pPr>
      <w:r w:rsidRPr="00D558AB">
        <w:rPr>
          <w:rFonts w:ascii="Times New Roman" w:hAnsi="Times New Roman" w:cs="Times New Roman"/>
          <w:b w:val="0"/>
          <w:i/>
          <w:color w:val="000000" w:themeColor="text1"/>
          <w:sz w:val="22"/>
        </w:rPr>
        <w:lastRenderedPageBreak/>
        <w:t xml:space="preserve">Table </w:t>
      </w:r>
      <w:r w:rsidR="00F360E2" w:rsidRPr="00D558AB">
        <w:rPr>
          <w:rFonts w:ascii="Times New Roman" w:hAnsi="Times New Roman" w:cs="Times New Roman"/>
          <w:b w:val="0"/>
          <w:i/>
          <w:color w:val="000000" w:themeColor="text1"/>
          <w:sz w:val="22"/>
        </w:rPr>
        <w:t>5</w:t>
      </w:r>
      <w:r w:rsidR="00445F53"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Cluster Validity Measure of Fuzzy Clustering</w:t>
      </w:r>
    </w:p>
    <w:tbl>
      <w:tblPr>
        <w:tblW w:w="9339" w:type="dxa"/>
        <w:tblInd w:w="93" w:type="dxa"/>
        <w:tblLayout w:type="fixed"/>
        <w:tblLook w:val="04A0" w:firstRow="1" w:lastRow="0" w:firstColumn="1" w:lastColumn="0" w:noHBand="0" w:noVBand="1"/>
      </w:tblPr>
      <w:tblGrid>
        <w:gridCol w:w="1592"/>
        <w:gridCol w:w="1946"/>
        <w:gridCol w:w="1152"/>
        <w:gridCol w:w="241"/>
        <w:gridCol w:w="297"/>
        <w:gridCol w:w="919"/>
        <w:gridCol w:w="404"/>
        <w:gridCol w:w="640"/>
        <w:gridCol w:w="126"/>
        <w:gridCol w:w="928"/>
        <w:gridCol w:w="119"/>
        <w:gridCol w:w="975"/>
      </w:tblGrid>
      <w:tr w:rsidR="0085731D" w:rsidRPr="004D3DFB" w14:paraId="76A5466A" w14:textId="77777777" w:rsidTr="008A1269">
        <w:trPr>
          <w:trHeight w:val="436"/>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hideMark/>
          </w:tcPr>
          <w:p w14:paraId="49758A23" w14:textId="77777777" w:rsidR="0085731D" w:rsidRPr="004D3DFB" w:rsidRDefault="0085731D" w:rsidP="0085731D">
            <w:pPr>
              <w:spacing w:after="0" w:line="240" w:lineRule="auto"/>
              <w:jc w:val="center"/>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Fuzzy experiments</w:t>
            </w:r>
          </w:p>
        </w:tc>
        <w:tc>
          <w:tcPr>
            <w:tcW w:w="1946" w:type="dxa"/>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3D414D23" w14:textId="77777777" w:rsidR="0085731D" w:rsidRPr="004D3DFB" w:rsidRDefault="0085731D" w:rsidP="0085731D">
            <w:pPr>
              <w:spacing w:after="0" w:line="240" w:lineRule="auto"/>
              <w:jc w:val="center"/>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Distance metric</w:t>
            </w:r>
          </w:p>
        </w:tc>
        <w:tc>
          <w:tcPr>
            <w:tcW w:w="1152" w:type="dxa"/>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0D390B30" w14:textId="77777777" w:rsidR="0085731D" w:rsidRPr="004D3DFB" w:rsidRDefault="0085731D" w:rsidP="0085731D">
            <w:pPr>
              <w:spacing w:after="0" w:line="240" w:lineRule="auto"/>
              <w:jc w:val="center"/>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Cluster number</w:t>
            </w:r>
          </w:p>
        </w:tc>
        <w:tc>
          <w:tcPr>
            <w:tcW w:w="1457" w:type="dxa"/>
            <w:gridSpan w:val="3"/>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606EF140" w14:textId="77777777" w:rsidR="0085731D" w:rsidRPr="004D3DFB" w:rsidRDefault="0085731D" w:rsidP="0085731D">
            <w:pPr>
              <w:spacing w:after="0" w:line="240" w:lineRule="auto"/>
              <w:jc w:val="center"/>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Silhouette Co-efficient</w:t>
            </w:r>
          </w:p>
        </w:tc>
        <w:tc>
          <w:tcPr>
            <w:tcW w:w="1044" w:type="dxa"/>
            <w:gridSpan w:val="2"/>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1B2A02AA" w14:textId="77777777" w:rsidR="0085731D" w:rsidRPr="004D3DFB" w:rsidRDefault="0085731D" w:rsidP="0085731D">
            <w:pPr>
              <w:spacing w:after="0" w:line="240" w:lineRule="auto"/>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DB Index*</w:t>
            </w:r>
          </w:p>
        </w:tc>
        <w:tc>
          <w:tcPr>
            <w:tcW w:w="1173" w:type="dxa"/>
            <w:gridSpan w:val="3"/>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35B4E224" w14:textId="77777777" w:rsidR="0085731D" w:rsidRPr="004D3DFB" w:rsidRDefault="0085731D" w:rsidP="0085731D">
            <w:pPr>
              <w:spacing w:after="0" w:line="240" w:lineRule="auto"/>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Dunn Index*</w:t>
            </w:r>
          </w:p>
        </w:tc>
        <w:tc>
          <w:tcPr>
            <w:tcW w:w="972" w:type="dxa"/>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77544343" w14:textId="77777777" w:rsidR="0085731D" w:rsidRPr="004D3DFB" w:rsidRDefault="0085731D" w:rsidP="0085731D">
            <w:pPr>
              <w:spacing w:after="0" w:line="240" w:lineRule="auto"/>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XB index</w:t>
            </w:r>
          </w:p>
        </w:tc>
      </w:tr>
      <w:tr w:rsidR="0085731D" w:rsidRPr="004D3DFB" w14:paraId="2774DF1C" w14:textId="77777777" w:rsidTr="008A1269">
        <w:trPr>
          <w:trHeight w:val="217"/>
        </w:trPr>
        <w:tc>
          <w:tcPr>
            <w:tcW w:w="1592" w:type="dxa"/>
            <w:tcBorders>
              <w:top w:val="nil"/>
              <w:left w:val="single" w:sz="4" w:space="0" w:color="auto"/>
              <w:bottom w:val="single" w:sz="4" w:space="0" w:color="auto"/>
              <w:right w:val="single" w:sz="4" w:space="0" w:color="auto"/>
            </w:tcBorders>
            <w:shd w:val="clear" w:color="000000" w:fill="FDE9D9"/>
            <w:noWrap/>
            <w:vAlign w:val="bottom"/>
            <w:hideMark/>
          </w:tcPr>
          <w:p w14:paraId="3D8B520F"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1</w:t>
            </w:r>
          </w:p>
        </w:tc>
        <w:tc>
          <w:tcPr>
            <w:tcW w:w="1946" w:type="dxa"/>
            <w:tcBorders>
              <w:top w:val="nil"/>
              <w:left w:val="nil"/>
              <w:bottom w:val="single" w:sz="4" w:space="0" w:color="auto"/>
              <w:right w:val="single" w:sz="4" w:space="0" w:color="auto"/>
            </w:tcBorders>
            <w:shd w:val="clear" w:color="000000" w:fill="FDE9D9"/>
            <w:noWrap/>
            <w:vAlign w:val="bottom"/>
            <w:hideMark/>
          </w:tcPr>
          <w:p w14:paraId="24D7E58A"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Gower's metrics</w:t>
            </w:r>
          </w:p>
        </w:tc>
        <w:tc>
          <w:tcPr>
            <w:tcW w:w="1152" w:type="dxa"/>
            <w:tcBorders>
              <w:top w:val="nil"/>
              <w:left w:val="nil"/>
              <w:bottom w:val="single" w:sz="4" w:space="0" w:color="auto"/>
              <w:right w:val="single" w:sz="4" w:space="0" w:color="auto"/>
            </w:tcBorders>
            <w:shd w:val="clear" w:color="000000" w:fill="FDE9D9"/>
            <w:noWrap/>
            <w:vAlign w:val="bottom"/>
            <w:hideMark/>
          </w:tcPr>
          <w:p w14:paraId="098D9BAE"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2</w:t>
            </w:r>
          </w:p>
        </w:tc>
        <w:tc>
          <w:tcPr>
            <w:tcW w:w="1457" w:type="dxa"/>
            <w:gridSpan w:val="3"/>
            <w:tcBorders>
              <w:top w:val="nil"/>
              <w:left w:val="nil"/>
              <w:bottom w:val="single" w:sz="4" w:space="0" w:color="auto"/>
              <w:right w:val="single" w:sz="4" w:space="0" w:color="auto"/>
            </w:tcBorders>
            <w:shd w:val="clear" w:color="000000" w:fill="FDE9D9"/>
            <w:noWrap/>
            <w:vAlign w:val="bottom"/>
            <w:hideMark/>
          </w:tcPr>
          <w:p w14:paraId="189A0CB3"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0.1860578</w:t>
            </w:r>
          </w:p>
        </w:tc>
        <w:tc>
          <w:tcPr>
            <w:tcW w:w="1044" w:type="dxa"/>
            <w:gridSpan w:val="2"/>
            <w:tcBorders>
              <w:top w:val="nil"/>
              <w:left w:val="nil"/>
              <w:bottom w:val="single" w:sz="4" w:space="0" w:color="auto"/>
              <w:right w:val="single" w:sz="4" w:space="0" w:color="auto"/>
            </w:tcBorders>
            <w:shd w:val="clear" w:color="000000" w:fill="FDE9D9"/>
            <w:noWrap/>
            <w:vAlign w:val="bottom"/>
            <w:hideMark/>
          </w:tcPr>
          <w:p w14:paraId="68E5E220"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2.111661</w:t>
            </w:r>
          </w:p>
        </w:tc>
        <w:tc>
          <w:tcPr>
            <w:tcW w:w="1173" w:type="dxa"/>
            <w:gridSpan w:val="3"/>
            <w:tcBorders>
              <w:top w:val="nil"/>
              <w:left w:val="nil"/>
              <w:bottom w:val="single" w:sz="4" w:space="0" w:color="auto"/>
              <w:right w:val="single" w:sz="4" w:space="0" w:color="auto"/>
            </w:tcBorders>
            <w:shd w:val="clear" w:color="000000" w:fill="FDE9D9"/>
            <w:noWrap/>
            <w:vAlign w:val="bottom"/>
            <w:hideMark/>
          </w:tcPr>
          <w:p w14:paraId="5620E12E"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0.1369863</w:t>
            </w:r>
          </w:p>
        </w:tc>
        <w:tc>
          <w:tcPr>
            <w:tcW w:w="972" w:type="dxa"/>
            <w:tcBorders>
              <w:top w:val="nil"/>
              <w:left w:val="nil"/>
              <w:bottom w:val="single" w:sz="4" w:space="0" w:color="auto"/>
              <w:right w:val="single" w:sz="4" w:space="0" w:color="auto"/>
            </w:tcBorders>
            <w:shd w:val="clear" w:color="000000" w:fill="FDE9D9"/>
            <w:noWrap/>
            <w:vAlign w:val="bottom"/>
            <w:hideMark/>
          </w:tcPr>
          <w:p w14:paraId="466B8FB5"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2.926934</w:t>
            </w:r>
          </w:p>
        </w:tc>
      </w:tr>
      <w:tr w:rsidR="0085731D" w:rsidRPr="004D3DFB" w14:paraId="6DBA3C68" w14:textId="77777777" w:rsidTr="008A1269">
        <w:trPr>
          <w:trHeight w:val="217"/>
        </w:trPr>
        <w:tc>
          <w:tcPr>
            <w:tcW w:w="1592" w:type="dxa"/>
            <w:tcBorders>
              <w:top w:val="nil"/>
              <w:left w:val="single" w:sz="4" w:space="0" w:color="auto"/>
              <w:bottom w:val="single" w:sz="4" w:space="0" w:color="auto"/>
              <w:right w:val="single" w:sz="4" w:space="0" w:color="auto"/>
            </w:tcBorders>
            <w:shd w:val="clear" w:color="000000" w:fill="FDE9D9"/>
            <w:noWrap/>
            <w:vAlign w:val="bottom"/>
            <w:hideMark/>
          </w:tcPr>
          <w:p w14:paraId="499FEC2B"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single" w:sz="4" w:space="0" w:color="auto"/>
              <w:right w:val="single" w:sz="4" w:space="0" w:color="auto"/>
            </w:tcBorders>
            <w:shd w:val="clear" w:color="000000" w:fill="FDE9D9"/>
            <w:noWrap/>
            <w:vAlign w:val="bottom"/>
            <w:hideMark/>
          </w:tcPr>
          <w:p w14:paraId="173413E7" w14:textId="77777777" w:rsidR="0085731D" w:rsidRPr="004D3DFB" w:rsidRDefault="0085731D" w:rsidP="0085731D">
            <w:pPr>
              <w:spacing w:after="0" w:line="240" w:lineRule="auto"/>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Generalised distance metrics</w:t>
            </w:r>
          </w:p>
        </w:tc>
        <w:tc>
          <w:tcPr>
            <w:tcW w:w="1152" w:type="dxa"/>
            <w:tcBorders>
              <w:top w:val="nil"/>
              <w:left w:val="nil"/>
              <w:bottom w:val="single" w:sz="4" w:space="0" w:color="auto"/>
              <w:right w:val="single" w:sz="4" w:space="0" w:color="auto"/>
            </w:tcBorders>
            <w:shd w:val="clear" w:color="000000" w:fill="FDE9D9"/>
            <w:noWrap/>
            <w:vAlign w:val="bottom"/>
            <w:hideMark/>
          </w:tcPr>
          <w:p w14:paraId="43EC3612"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2</w:t>
            </w:r>
          </w:p>
        </w:tc>
        <w:tc>
          <w:tcPr>
            <w:tcW w:w="1457" w:type="dxa"/>
            <w:gridSpan w:val="3"/>
            <w:tcBorders>
              <w:top w:val="nil"/>
              <w:left w:val="nil"/>
              <w:bottom w:val="single" w:sz="4" w:space="0" w:color="auto"/>
              <w:right w:val="single" w:sz="4" w:space="0" w:color="auto"/>
            </w:tcBorders>
            <w:shd w:val="clear" w:color="000000" w:fill="FDE9D9"/>
            <w:noWrap/>
            <w:vAlign w:val="bottom"/>
            <w:hideMark/>
          </w:tcPr>
          <w:p w14:paraId="57E3305F"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0.2408243</w:t>
            </w:r>
          </w:p>
        </w:tc>
        <w:tc>
          <w:tcPr>
            <w:tcW w:w="1044" w:type="dxa"/>
            <w:gridSpan w:val="2"/>
            <w:tcBorders>
              <w:top w:val="nil"/>
              <w:left w:val="nil"/>
              <w:bottom w:val="single" w:sz="4" w:space="0" w:color="auto"/>
              <w:right w:val="single" w:sz="4" w:space="0" w:color="auto"/>
            </w:tcBorders>
            <w:shd w:val="clear" w:color="000000" w:fill="FDE9D9"/>
            <w:noWrap/>
            <w:vAlign w:val="bottom"/>
            <w:hideMark/>
          </w:tcPr>
          <w:p w14:paraId="41C39290"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2.043455</w:t>
            </w:r>
          </w:p>
        </w:tc>
        <w:tc>
          <w:tcPr>
            <w:tcW w:w="1173" w:type="dxa"/>
            <w:gridSpan w:val="3"/>
            <w:tcBorders>
              <w:top w:val="nil"/>
              <w:left w:val="nil"/>
              <w:bottom w:val="single" w:sz="4" w:space="0" w:color="auto"/>
              <w:right w:val="single" w:sz="4" w:space="0" w:color="auto"/>
            </w:tcBorders>
            <w:shd w:val="clear" w:color="000000" w:fill="FDE9D9"/>
            <w:noWrap/>
            <w:vAlign w:val="bottom"/>
            <w:hideMark/>
          </w:tcPr>
          <w:p w14:paraId="06DA874A"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0.1187421</w:t>
            </w:r>
          </w:p>
        </w:tc>
        <w:tc>
          <w:tcPr>
            <w:tcW w:w="972" w:type="dxa"/>
            <w:tcBorders>
              <w:top w:val="nil"/>
              <w:left w:val="nil"/>
              <w:bottom w:val="single" w:sz="4" w:space="0" w:color="auto"/>
              <w:right w:val="single" w:sz="4" w:space="0" w:color="auto"/>
            </w:tcBorders>
            <w:shd w:val="clear" w:color="000000" w:fill="FDE9D9"/>
            <w:noWrap/>
            <w:vAlign w:val="bottom"/>
            <w:hideMark/>
          </w:tcPr>
          <w:p w14:paraId="0884E7B8"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2.924439</w:t>
            </w:r>
          </w:p>
        </w:tc>
      </w:tr>
      <w:tr w:rsidR="0085731D" w:rsidRPr="004D3DFB" w14:paraId="29215362" w14:textId="77777777" w:rsidTr="008A1269">
        <w:trPr>
          <w:trHeight w:val="217"/>
        </w:trPr>
        <w:tc>
          <w:tcPr>
            <w:tcW w:w="1592" w:type="dxa"/>
            <w:tcBorders>
              <w:top w:val="nil"/>
              <w:left w:val="single" w:sz="4" w:space="0" w:color="auto"/>
              <w:bottom w:val="single" w:sz="4" w:space="0" w:color="auto"/>
              <w:right w:val="single" w:sz="4" w:space="0" w:color="auto"/>
            </w:tcBorders>
            <w:shd w:val="clear" w:color="000000" w:fill="FDE9D9"/>
            <w:noWrap/>
            <w:vAlign w:val="bottom"/>
            <w:hideMark/>
          </w:tcPr>
          <w:p w14:paraId="1CAC5553"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single" w:sz="4" w:space="0" w:color="auto"/>
              <w:right w:val="single" w:sz="4" w:space="0" w:color="auto"/>
            </w:tcBorders>
            <w:shd w:val="clear" w:color="000000" w:fill="FDE9D9"/>
            <w:noWrap/>
            <w:vAlign w:val="bottom"/>
            <w:hideMark/>
          </w:tcPr>
          <w:p w14:paraId="1A52083A"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Euclidean distance</w:t>
            </w:r>
          </w:p>
        </w:tc>
        <w:tc>
          <w:tcPr>
            <w:tcW w:w="1152" w:type="dxa"/>
            <w:tcBorders>
              <w:top w:val="nil"/>
              <w:left w:val="nil"/>
              <w:bottom w:val="single" w:sz="4" w:space="0" w:color="auto"/>
              <w:right w:val="single" w:sz="4" w:space="0" w:color="auto"/>
            </w:tcBorders>
            <w:shd w:val="clear" w:color="000000" w:fill="FDE9D9"/>
            <w:noWrap/>
            <w:vAlign w:val="bottom"/>
            <w:hideMark/>
          </w:tcPr>
          <w:p w14:paraId="58125FF4"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2</w:t>
            </w:r>
          </w:p>
        </w:tc>
        <w:tc>
          <w:tcPr>
            <w:tcW w:w="1457" w:type="dxa"/>
            <w:gridSpan w:val="3"/>
            <w:tcBorders>
              <w:top w:val="nil"/>
              <w:left w:val="nil"/>
              <w:bottom w:val="single" w:sz="4" w:space="0" w:color="auto"/>
              <w:right w:val="single" w:sz="4" w:space="0" w:color="auto"/>
            </w:tcBorders>
            <w:shd w:val="clear" w:color="000000" w:fill="FDE9D9"/>
            <w:noWrap/>
            <w:vAlign w:val="bottom"/>
            <w:hideMark/>
          </w:tcPr>
          <w:p w14:paraId="53F7E709"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0.1494475</w:t>
            </w:r>
          </w:p>
        </w:tc>
        <w:tc>
          <w:tcPr>
            <w:tcW w:w="1044" w:type="dxa"/>
            <w:gridSpan w:val="2"/>
            <w:tcBorders>
              <w:top w:val="nil"/>
              <w:left w:val="nil"/>
              <w:bottom w:val="single" w:sz="4" w:space="0" w:color="auto"/>
              <w:right w:val="single" w:sz="4" w:space="0" w:color="auto"/>
            </w:tcBorders>
            <w:shd w:val="clear" w:color="000000" w:fill="FDE9D9"/>
            <w:noWrap/>
            <w:vAlign w:val="bottom"/>
            <w:hideMark/>
          </w:tcPr>
          <w:p w14:paraId="6867247A"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2.111743</w:t>
            </w:r>
          </w:p>
        </w:tc>
        <w:tc>
          <w:tcPr>
            <w:tcW w:w="1173" w:type="dxa"/>
            <w:gridSpan w:val="3"/>
            <w:tcBorders>
              <w:top w:val="nil"/>
              <w:left w:val="nil"/>
              <w:bottom w:val="single" w:sz="4" w:space="0" w:color="auto"/>
              <w:right w:val="single" w:sz="4" w:space="0" w:color="auto"/>
            </w:tcBorders>
            <w:shd w:val="clear" w:color="000000" w:fill="FDE9D9"/>
            <w:noWrap/>
            <w:vAlign w:val="bottom"/>
            <w:hideMark/>
          </w:tcPr>
          <w:p w14:paraId="57EF3EDA"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0.02564103</w:t>
            </w:r>
          </w:p>
        </w:tc>
        <w:tc>
          <w:tcPr>
            <w:tcW w:w="972" w:type="dxa"/>
            <w:tcBorders>
              <w:top w:val="nil"/>
              <w:left w:val="nil"/>
              <w:bottom w:val="single" w:sz="4" w:space="0" w:color="auto"/>
              <w:right w:val="single" w:sz="4" w:space="0" w:color="auto"/>
            </w:tcBorders>
            <w:shd w:val="clear" w:color="000000" w:fill="FDE9D9"/>
            <w:noWrap/>
            <w:vAlign w:val="bottom"/>
            <w:hideMark/>
          </w:tcPr>
          <w:p w14:paraId="104B0591"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7.317586</w:t>
            </w:r>
          </w:p>
        </w:tc>
      </w:tr>
      <w:tr w:rsidR="0085731D" w:rsidRPr="004D3DFB" w14:paraId="07CA646C" w14:textId="77777777" w:rsidTr="008A1269">
        <w:trPr>
          <w:trHeight w:val="217"/>
        </w:trPr>
        <w:tc>
          <w:tcPr>
            <w:tcW w:w="1592" w:type="dxa"/>
            <w:tcBorders>
              <w:top w:val="nil"/>
              <w:left w:val="single" w:sz="4" w:space="0" w:color="auto"/>
              <w:bottom w:val="single" w:sz="4" w:space="0" w:color="auto"/>
              <w:right w:val="single" w:sz="4" w:space="0" w:color="auto"/>
            </w:tcBorders>
            <w:shd w:val="clear" w:color="000000" w:fill="FDE9D9"/>
            <w:noWrap/>
            <w:vAlign w:val="bottom"/>
            <w:hideMark/>
          </w:tcPr>
          <w:p w14:paraId="7E88A9EB"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single" w:sz="4" w:space="0" w:color="auto"/>
              <w:right w:val="single" w:sz="4" w:space="0" w:color="auto"/>
            </w:tcBorders>
            <w:shd w:val="clear" w:color="000000" w:fill="FDE9D9"/>
            <w:noWrap/>
            <w:vAlign w:val="bottom"/>
            <w:hideMark/>
          </w:tcPr>
          <w:p w14:paraId="5BEB9BF9"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Manhattan distance</w:t>
            </w:r>
          </w:p>
        </w:tc>
        <w:tc>
          <w:tcPr>
            <w:tcW w:w="1152" w:type="dxa"/>
            <w:tcBorders>
              <w:top w:val="nil"/>
              <w:left w:val="nil"/>
              <w:bottom w:val="single" w:sz="4" w:space="0" w:color="auto"/>
              <w:right w:val="single" w:sz="4" w:space="0" w:color="auto"/>
            </w:tcBorders>
            <w:shd w:val="clear" w:color="000000" w:fill="FDE9D9"/>
            <w:noWrap/>
            <w:vAlign w:val="bottom"/>
            <w:hideMark/>
          </w:tcPr>
          <w:p w14:paraId="78CB862E"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2</w:t>
            </w:r>
          </w:p>
        </w:tc>
        <w:tc>
          <w:tcPr>
            <w:tcW w:w="1457" w:type="dxa"/>
            <w:gridSpan w:val="3"/>
            <w:tcBorders>
              <w:top w:val="nil"/>
              <w:left w:val="nil"/>
              <w:bottom w:val="single" w:sz="4" w:space="0" w:color="auto"/>
              <w:right w:val="single" w:sz="4" w:space="0" w:color="auto"/>
            </w:tcBorders>
            <w:shd w:val="clear" w:color="000000" w:fill="FDE9D9"/>
            <w:noWrap/>
            <w:vAlign w:val="bottom"/>
            <w:hideMark/>
          </w:tcPr>
          <w:p w14:paraId="32E7940A"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0.1860578</w:t>
            </w:r>
          </w:p>
        </w:tc>
        <w:tc>
          <w:tcPr>
            <w:tcW w:w="1044" w:type="dxa"/>
            <w:gridSpan w:val="2"/>
            <w:tcBorders>
              <w:top w:val="nil"/>
              <w:left w:val="nil"/>
              <w:bottom w:val="single" w:sz="4" w:space="0" w:color="auto"/>
              <w:right w:val="single" w:sz="4" w:space="0" w:color="auto"/>
            </w:tcBorders>
            <w:shd w:val="clear" w:color="000000" w:fill="FDE9D9"/>
            <w:noWrap/>
            <w:vAlign w:val="bottom"/>
            <w:hideMark/>
          </w:tcPr>
          <w:p w14:paraId="79270AE3"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2.111661</w:t>
            </w:r>
          </w:p>
        </w:tc>
        <w:tc>
          <w:tcPr>
            <w:tcW w:w="1173" w:type="dxa"/>
            <w:gridSpan w:val="3"/>
            <w:tcBorders>
              <w:top w:val="nil"/>
              <w:left w:val="nil"/>
              <w:bottom w:val="single" w:sz="4" w:space="0" w:color="auto"/>
              <w:right w:val="single" w:sz="4" w:space="0" w:color="auto"/>
            </w:tcBorders>
            <w:shd w:val="clear" w:color="000000" w:fill="FDE9D9"/>
            <w:noWrap/>
            <w:vAlign w:val="bottom"/>
            <w:hideMark/>
          </w:tcPr>
          <w:p w14:paraId="69D99CB3"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0.1369863</w:t>
            </w:r>
          </w:p>
        </w:tc>
        <w:tc>
          <w:tcPr>
            <w:tcW w:w="972" w:type="dxa"/>
            <w:tcBorders>
              <w:top w:val="nil"/>
              <w:left w:val="nil"/>
              <w:bottom w:val="single" w:sz="4" w:space="0" w:color="auto"/>
              <w:right w:val="single" w:sz="4" w:space="0" w:color="auto"/>
            </w:tcBorders>
            <w:shd w:val="clear" w:color="000000" w:fill="FDE9D9"/>
            <w:noWrap/>
            <w:vAlign w:val="bottom"/>
            <w:hideMark/>
          </w:tcPr>
          <w:p w14:paraId="5C5D7124"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2.926934</w:t>
            </w:r>
          </w:p>
        </w:tc>
      </w:tr>
      <w:tr w:rsidR="0085731D" w:rsidRPr="004D3DFB" w14:paraId="7CAF531B" w14:textId="77777777" w:rsidTr="008A1269">
        <w:trPr>
          <w:trHeight w:val="217"/>
        </w:trPr>
        <w:tc>
          <w:tcPr>
            <w:tcW w:w="1592"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7A7B3DC0"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2</w:t>
            </w:r>
          </w:p>
        </w:tc>
        <w:tc>
          <w:tcPr>
            <w:tcW w:w="1946" w:type="dxa"/>
            <w:tcBorders>
              <w:top w:val="nil"/>
              <w:left w:val="nil"/>
              <w:bottom w:val="single" w:sz="4" w:space="0" w:color="auto"/>
              <w:right w:val="single" w:sz="4" w:space="0" w:color="auto"/>
            </w:tcBorders>
            <w:shd w:val="clear" w:color="auto" w:fill="D9E2F3" w:themeFill="accent5" w:themeFillTint="33"/>
            <w:noWrap/>
            <w:vAlign w:val="bottom"/>
            <w:hideMark/>
          </w:tcPr>
          <w:p w14:paraId="64FCE9A1"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Gower's metrics</w:t>
            </w:r>
          </w:p>
        </w:tc>
        <w:tc>
          <w:tcPr>
            <w:tcW w:w="1152" w:type="dxa"/>
            <w:tcBorders>
              <w:top w:val="nil"/>
              <w:left w:val="nil"/>
              <w:bottom w:val="single" w:sz="4" w:space="0" w:color="auto"/>
              <w:right w:val="single" w:sz="4" w:space="0" w:color="auto"/>
            </w:tcBorders>
            <w:shd w:val="clear" w:color="auto" w:fill="D9E2F3" w:themeFill="accent5" w:themeFillTint="33"/>
            <w:noWrap/>
            <w:vAlign w:val="bottom"/>
            <w:hideMark/>
          </w:tcPr>
          <w:p w14:paraId="559BC17E"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3</w:t>
            </w:r>
          </w:p>
        </w:tc>
        <w:tc>
          <w:tcPr>
            <w:tcW w:w="1457"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535AF037"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0.102945</w:t>
            </w:r>
          </w:p>
        </w:tc>
        <w:tc>
          <w:tcPr>
            <w:tcW w:w="104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62BE47F8"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2.655787</w:t>
            </w:r>
          </w:p>
        </w:tc>
        <w:tc>
          <w:tcPr>
            <w:tcW w:w="1173"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38DBD4B4"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0.1267606</w:t>
            </w:r>
          </w:p>
        </w:tc>
        <w:tc>
          <w:tcPr>
            <w:tcW w:w="972" w:type="dxa"/>
            <w:tcBorders>
              <w:top w:val="nil"/>
              <w:left w:val="nil"/>
              <w:bottom w:val="single" w:sz="4" w:space="0" w:color="auto"/>
              <w:right w:val="single" w:sz="4" w:space="0" w:color="auto"/>
            </w:tcBorders>
            <w:shd w:val="clear" w:color="auto" w:fill="D9E2F3" w:themeFill="accent5" w:themeFillTint="33"/>
            <w:noWrap/>
            <w:vAlign w:val="bottom"/>
            <w:hideMark/>
          </w:tcPr>
          <w:p w14:paraId="647BCE89"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3.019341</w:t>
            </w:r>
          </w:p>
        </w:tc>
      </w:tr>
      <w:tr w:rsidR="0085731D" w:rsidRPr="004D3DFB" w14:paraId="190CD066" w14:textId="77777777" w:rsidTr="008A1269">
        <w:trPr>
          <w:trHeight w:val="217"/>
        </w:trPr>
        <w:tc>
          <w:tcPr>
            <w:tcW w:w="1592"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6D141DE1"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single" w:sz="4" w:space="0" w:color="auto"/>
              <w:right w:val="single" w:sz="4" w:space="0" w:color="auto"/>
            </w:tcBorders>
            <w:shd w:val="clear" w:color="auto" w:fill="D9E2F3" w:themeFill="accent5" w:themeFillTint="33"/>
            <w:noWrap/>
            <w:vAlign w:val="bottom"/>
            <w:hideMark/>
          </w:tcPr>
          <w:p w14:paraId="37CB304F"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Generalised distance metrics</w:t>
            </w:r>
          </w:p>
        </w:tc>
        <w:tc>
          <w:tcPr>
            <w:tcW w:w="1152" w:type="dxa"/>
            <w:tcBorders>
              <w:top w:val="nil"/>
              <w:left w:val="nil"/>
              <w:bottom w:val="single" w:sz="4" w:space="0" w:color="auto"/>
              <w:right w:val="single" w:sz="4" w:space="0" w:color="auto"/>
            </w:tcBorders>
            <w:shd w:val="clear" w:color="auto" w:fill="D9E2F3" w:themeFill="accent5" w:themeFillTint="33"/>
            <w:noWrap/>
            <w:vAlign w:val="bottom"/>
            <w:hideMark/>
          </w:tcPr>
          <w:p w14:paraId="09090C03"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3</w:t>
            </w:r>
          </w:p>
        </w:tc>
        <w:tc>
          <w:tcPr>
            <w:tcW w:w="1457"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3B1E833E"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0.1469179</w:t>
            </w:r>
          </w:p>
        </w:tc>
        <w:tc>
          <w:tcPr>
            <w:tcW w:w="104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1C9DA530"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2.686552</w:t>
            </w:r>
          </w:p>
        </w:tc>
        <w:tc>
          <w:tcPr>
            <w:tcW w:w="1173"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66D6D6BC"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0.0854849</w:t>
            </w:r>
          </w:p>
        </w:tc>
        <w:tc>
          <w:tcPr>
            <w:tcW w:w="972" w:type="dxa"/>
            <w:tcBorders>
              <w:top w:val="nil"/>
              <w:left w:val="nil"/>
              <w:bottom w:val="single" w:sz="4" w:space="0" w:color="auto"/>
              <w:right w:val="single" w:sz="4" w:space="0" w:color="auto"/>
            </w:tcBorders>
            <w:shd w:val="clear" w:color="auto" w:fill="D9E2F3" w:themeFill="accent5" w:themeFillTint="33"/>
            <w:noWrap/>
            <w:vAlign w:val="bottom"/>
            <w:hideMark/>
          </w:tcPr>
          <w:p w14:paraId="5AF8E241"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3.396189</w:t>
            </w:r>
          </w:p>
        </w:tc>
      </w:tr>
      <w:tr w:rsidR="0085731D" w:rsidRPr="004D3DFB" w14:paraId="7693D03F" w14:textId="77777777" w:rsidTr="008A1269">
        <w:trPr>
          <w:trHeight w:val="217"/>
        </w:trPr>
        <w:tc>
          <w:tcPr>
            <w:tcW w:w="1592"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BA3AB67"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single" w:sz="4" w:space="0" w:color="auto"/>
              <w:right w:val="single" w:sz="4" w:space="0" w:color="auto"/>
            </w:tcBorders>
            <w:shd w:val="clear" w:color="auto" w:fill="D9E2F3" w:themeFill="accent5" w:themeFillTint="33"/>
            <w:noWrap/>
            <w:vAlign w:val="bottom"/>
            <w:hideMark/>
          </w:tcPr>
          <w:p w14:paraId="70F359CB" w14:textId="77777777" w:rsidR="0085731D" w:rsidRPr="004D3DFB" w:rsidRDefault="0085731D" w:rsidP="0085731D">
            <w:pPr>
              <w:spacing w:after="0" w:line="240" w:lineRule="auto"/>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Euclidean distance</w:t>
            </w:r>
          </w:p>
        </w:tc>
        <w:tc>
          <w:tcPr>
            <w:tcW w:w="1152" w:type="dxa"/>
            <w:tcBorders>
              <w:top w:val="nil"/>
              <w:left w:val="nil"/>
              <w:bottom w:val="single" w:sz="4" w:space="0" w:color="auto"/>
              <w:right w:val="single" w:sz="4" w:space="0" w:color="auto"/>
            </w:tcBorders>
            <w:shd w:val="clear" w:color="auto" w:fill="D9E2F3" w:themeFill="accent5" w:themeFillTint="33"/>
            <w:noWrap/>
            <w:vAlign w:val="bottom"/>
            <w:hideMark/>
          </w:tcPr>
          <w:p w14:paraId="42C8B69C"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3</w:t>
            </w:r>
          </w:p>
        </w:tc>
        <w:tc>
          <w:tcPr>
            <w:tcW w:w="1457"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29124DDF"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0.06356182</w:t>
            </w:r>
          </w:p>
        </w:tc>
        <w:tc>
          <w:tcPr>
            <w:tcW w:w="104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3E423DA0"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2.981797</w:t>
            </w:r>
          </w:p>
        </w:tc>
        <w:tc>
          <w:tcPr>
            <w:tcW w:w="1173"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0E430642"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0.1948709</w:t>
            </w:r>
          </w:p>
        </w:tc>
        <w:tc>
          <w:tcPr>
            <w:tcW w:w="972" w:type="dxa"/>
            <w:tcBorders>
              <w:top w:val="nil"/>
              <w:left w:val="nil"/>
              <w:bottom w:val="single" w:sz="4" w:space="0" w:color="auto"/>
              <w:right w:val="single" w:sz="4" w:space="0" w:color="auto"/>
            </w:tcBorders>
            <w:shd w:val="clear" w:color="auto" w:fill="D9E2F3" w:themeFill="accent5" w:themeFillTint="33"/>
            <w:noWrap/>
            <w:vAlign w:val="bottom"/>
            <w:hideMark/>
          </w:tcPr>
          <w:p w14:paraId="3C53D15E"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3.063772</w:t>
            </w:r>
          </w:p>
        </w:tc>
      </w:tr>
      <w:tr w:rsidR="0085731D" w:rsidRPr="004D3DFB" w14:paraId="100EEE1D" w14:textId="77777777" w:rsidTr="008A1269">
        <w:trPr>
          <w:trHeight w:val="217"/>
        </w:trPr>
        <w:tc>
          <w:tcPr>
            <w:tcW w:w="1592"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FA8FD92"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single" w:sz="4" w:space="0" w:color="auto"/>
              <w:right w:val="single" w:sz="4" w:space="0" w:color="auto"/>
            </w:tcBorders>
            <w:shd w:val="clear" w:color="auto" w:fill="D9E2F3" w:themeFill="accent5" w:themeFillTint="33"/>
            <w:noWrap/>
            <w:vAlign w:val="bottom"/>
            <w:hideMark/>
          </w:tcPr>
          <w:p w14:paraId="3114871B"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Manhattan distance</w:t>
            </w:r>
          </w:p>
        </w:tc>
        <w:tc>
          <w:tcPr>
            <w:tcW w:w="1152" w:type="dxa"/>
            <w:tcBorders>
              <w:top w:val="nil"/>
              <w:left w:val="nil"/>
              <w:bottom w:val="single" w:sz="4" w:space="0" w:color="auto"/>
              <w:right w:val="single" w:sz="4" w:space="0" w:color="auto"/>
            </w:tcBorders>
            <w:shd w:val="clear" w:color="auto" w:fill="D9E2F3" w:themeFill="accent5" w:themeFillTint="33"/>
            <w:noWrap/>
            <w:vAlign w:val="bottom"/>
            <w:hideMark/>
          </w:tcPr>
          <w:p w14:paraId="7B8FF211"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3</w:t>
            </w:r>
          </w:p>
        </w:tc>
        <w:tc>
          <w:tcPr>
            <w:tcW w:w="1457"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5C467F85"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0.102945</w:t>
            </w:r>
          </w:p>
        </w:tc>
        <w:tc>
          <w:tcPr>
            <w:tcW w:w="104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1796E936"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2.655787</w:t>
            </w:r>
          </w:p>
        </w:tc>
        <w:tc>
          <w:tcPr>
            <w:tcW w:w="1173"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137D7292"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0.1267606</w:t>
            </w:r>
          </w:p>
        </w:tc>
        <w:tc>
          <w:tcPr>
            <w:tcW w:w="972" w:type="dxa"/>
            <w:tcBorders>
              <w:top w:val="nil"/>
              <w:left w:val="nil"/>
              <w:bottom w:val="single" w:sz="4" w:space="0" w:color="auto"/>
              <w:right w:val="single" w:sz="4" w:space="0" w:color="auto"/>
            </w:tcBorders>
            <w:shd w:val="clear" w:color="auto" w:fill="D9E2F3" w:themeFill="accent5" w:themeFillTint="33"/>
            <w:noWrap/>
            <w:vAlign w:val="bottom"/>
            <w:hideMark/>
          </w:tcPr>
          <w:p w14:paraId="4EA0F61F"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3.019341</w:t>
            </w:r>
          </w:p>
        </w:tc>
      </w:tr>
      <w:tr w:rsidR="0085731D" w:rsidRPr="004D3DFB" w14:paraId="305B85E2" w14:textId="77777777" w:rsidTr="008A1269">
        <w:trPr>
          <w:trHeight w:val="217"/>
        </w:trPr>
        <w:tc>
          <w:tcPr>
            <w:tcW w:w="1592" w:type="dxa"/>
            <w:tcBorders>
              <w:top w:val="nil"/>
              <w:left w:val="single" w:sz="4" w:space="0" w:color="auto"/>
              <w:bottom w:val="single" w:sz="4" w:space="0" w:color="auto"/>
              <w:right w:val="single" w:sz="4" w:space="0" w:color="auto"/>
            </w:tcBorders>
            <w:shd w:val="clear" w:color="000000" w:fill="FDE9D9"/>
            <w:noWrap/>
            <w:vAlign w:val="bottom"/>
            <w:hideMark/>
          </w:tcPr>
          <w:p w14:paraId="27D182C3"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3</w:t>
            </w:r>
          </w:p>
        </w:tc>
        <w:tc>
          <w:tcPr>
            <w:tcW w:w="1946" w:type="dxa"/>
            <w:tcBorders>
              <w:top w:val="nil"/>
              <w:left w:val="nil"/>
              <w:bottom w:val="single" w:sz="4" w:space="0" w:color="auto"/>
              <w:right w:val="single" w:sz="4" w:space="0" w:color="auto"/>
            </w:tcBorders>
            <w:shd w:val="clear" w:color="000000" w:fill="FDE9D9"/>
            <w:noWrap/>
            <w:vAlign w:val="bottom"/>
            <w:hideMark/>
          </w:tcPr>
          <w:p w14:paraId="2B923D78"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Gower's metrics</w:t>
            </w:r>
          </w:p>
        </w:tc>
        <w:tc>
          <w:tcPr>
            <w:tcW w:w="1152" w:type="dxa"/>
            <w:tcBorders>
              <w:top w:val="nil"/>
              <w:left w:val="nil"/>
              <w:bottom w:val="single" w:sz="4" w:space="0" w:color="auto"/>
              <w:right w:val="single" w:sz="4" w:space="0" w:color="auto"/>
            </w:tcBorders>
            <w:shd w:val="clear" w:color="000000" w:fill="FDE9D9"/>
            <w:noWrap/>
            <w:vAlign w:val="bottom"/>
            <w:hideMark/>
          </w:tcPr>
          <w:p w14:paraId="244CFB23"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4</w:t>
            </w:r>
          </w:p>
        </w:tc>
        <w:tc>
          <w:tcPr>
            <w:tcW w:w="1457" w:type="dxa"/>
            <w:gridSpan w:val="3"/>
            <w:tcBorders>
              <w:top w:val="nil"/>
              <w:left w:val="nil"/>
              <w:bottom w:val="single" w:sz="4" w:space="0" w:color="auto"/>
              <w:right w:val="single" w:sz="4" w:space="0" w:color="auto"/>
            </w:tcBorders>
            <w:shd w:val="clear" w:color="000000" w:fill="FDE9D9"/>
            <w:noWrap/>
            <w:vAlign w:val="bottom"/>
            <w:hideMark/>
          </w:tcPr>
          <w:p w14:paraId="384B3FB0"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0.09950685</w:t>
            </w:r>
          </w:p>
        </w:tc>
        <w:tc>
          <w:tcPr>
            <w:tcW w:w="1044" w:type="dxa"/>
            <w:gridSpan w:val="2"/>
            <w:tcBorders>
              <w:top w:val="nil"/>
              <w:left w:val="nil"/>
              <w:bottom w:val="single" w:sz="4" w:space="0" w:color="auto"/>
              <w:right w:val="single" w:sz="4" w:space="0" w:color="auto"/>
            </w:tcBorders>
            <w:shd w:val="clear" w:color="000000" w:fill="FDE9D9"/>
            <w:noWrap/>
            <w:vAlign w:val="bottom"/>
            <w:hideMark/>
          </w:tcPr>
          <w:p w14:paraId="39D711D6"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2.90183</w:t>
            </w:r>
          </w:p>
        </w:tc>
        <w:tc>
          <w:tcPr>
            <w:tcW w:w="1173" w:type="dxa"/>
            <w:gridSpan w:val="3"/>
            <w:tcBorders>
              <w:top w:val="nil"/>
              <w:left w:val="nil"/>
              <w:bottom w:val="single" w:sz="4" w:space="0" w:color="auto"/>
              <w:right w:val="single" w:sz="4" w:space="0" w:color="auto"/>
            </w:tcBorders>
            <w:shd w:val="clear" w:color="000000" w:fill="FDE9D9"/>
            <w:noWrap/>
            <w:vAlign w:val="bottom"/>
            <w:hideMark/>
          </w:tcPr>
          <w:p w14:paraId="0AD422DA"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0.15625</w:t>
            </w:r>
          </w:p>
        </w:tc>
        <w:tc>
          <w:tcPr>
            <w:tcW w:w="972" w:type="dxa"/>
            <w:tcBorders>
              <w:top w:val="nil"/>
              <w:left w:val="nil"/>
              <w:bottom w:val="single" w:sz="4" w:space="0" w:color="auto"/>
              <w:right w:val="single" w:sz="4" w:space="0" w:color="auto"/>
            </w:tcBorders>
            <w:shd w:val="clear" w:color="000000" w:fill="FDE9D9"/>
            <w:noWrap/>
            <w:vAlign w:val="bottom"/>
            <w:hideMark/>
          </w:tcPr>
          <w:p w14:paraId="0749AC16" w14:textId="77777777" w:rsidR="0085731D" w:rsidRPr="004D3DFB" w:rsidRDefault="0085731D" w:rsidP="0085731D">
            <w:pPr>
              <w:spacing w:after="0" w:line="240" w:lineRule="auto"/>
              <w:jc w:val="right"/>
              <w:rPr>
                <w:rFonts w:ascii="Times New Roman" w:eastAsia="Times New Roman" w:hAnsi="Times New Roman" w:cs="Times New Roman"/>
                <w:b/>
                <w:bCs/>
                <w:color w:val="000000"/>
                <w:sz w:val="20"/>
                <w:szCs w:val="20"/>
              </w:rPr>
            </w:pPr>
            <w:r w:rsidRPr="004D3DFB">
              <w:rPr>
                <w:rFonts w:ascii="Times New Roman" w:eastAsia="Times New Roman" w:hAnsi="Times New Roman" w:cs="Times New Roman"/>
                <w:b/>
                <w:bCs/>
                <w:color w:val="000000"/>
                <w:sz w:val="20"/>
                <w:szCs w:val="20"/>
              </w:rPr>
              <w:t>2.063499</w:t>
            </w:r>
          </w:p>
        </w:tc>
      </w:tr>
      <w:tr w:rsidR="0085731D" w:rsidRPr="004D3DFB" w14:paraId="2BC87B17" w14:textId="77777777" w:rsidTr="008A1269">
        <w:trPr>
          <w:trHeight w:val="217"/>
        </w:trPr>
        <w:tc>
          <w:tcPr>
            <w:tcW w:w="1592" w:type="dxa"/>
            <w:tcBorders>
              <w:top w:val="nil"/>
              <w:left w:val="single" w:sz="4" w:space="0" w:color="auto"/>
              <w:bottom w:val="single" w:sz="4" w:space="0" w:color="auto"/>
              <w:right w:val="single" w:sz="4" w:space="0" w:color="auto"/>
            </w:tcBorders>
            <w:shd w:val="clear" w:color="000000" w:fill="FDE9D9"/>
            <w:noWrap/>
            <w:vAlign w:val="bottom"/>
            <w:hideMark/>
          </w:tcPr>
          <w:p w14:paraId="422C0A4A"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xml:space="preserve"> </w:t>
            </w:r>
          </w:p>
        </w:tc>
        <w:tc>
          <w:tcPr>
            <w:tcW w:w="1946" w:type="dxa"/>
            <w:tcBorders>
              <w:top w:val="nil"/>
              <w:left w:val="nil"/>
              <w:bottom w:val="single" w:sz="4" w:space="0" w:color="auto"/>
              <w:right w:val="single" w:sz="4" w:space="0" w:color="auto"/>
            </w:tcBorders>
            <w:shd w:val="clear" w:color="000000" w:fill="FDE9D9"/>
            <w:noWrap/>
            <w:vAlign w:val="bottom"/>
            <w:hideMark/>
          </w:tcPr>
          <w:p w14:paraId="2E9394E5" w14:textId="77777777" w:rsidR="0085731D" w:rsidRPr="004D3DFB" w:rsidRDefault="0085731D" w:rsidP="0085731D">
            <w:pPr>
              <w:spacing w:after="0" w:line="240" w:lineRule="auto"/>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Generalised distance metrics</w:t>
            </w:r>
          </w:p>
        </w:tc>
        <w:tc>
          <w:tcPr>
            <w:tcW w:w="1152" w:type="dxa"/>
            <w:tcBorders>
              <w:top w:val="nil"/>
              <w:left w:val="nil"/>
              <w:bottom w:val="single" w:sz="4" w:space="0" w:color="auto"/>
              <w:right w:val="single" w:sz="4" w:space="0" w:color="auto"/>
            </w:tcBorders>
            <w:shd w:val="clear" w:color="000000" w:fill="FDE9D9"/>
            <w:noWrap/>
            <w:vAlign w:val="bottom"/>
            <w:hideMark/>
          </w:tcPr>
          <w:p w14:paraId="6EC3F120"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4</w:t>
            </w:r>
          </w:p>
        </w:tc>
        <w:tc>
          <w:tcPr>
            <w:tcW w:w="1457" w:type="dxa"/>
            <w:gridSpan w:val="3"/>
            <w:tcBorders>
              <w:top w:val="nil"/>
              <w:left w:val="nil"/>
              <w:bottom w:val="single" w:sz="4" w:space="0" w:color="auto"/>
              <w:right w:val="single" w:sz="4" w:space="0" w:color="auto"/>
            </w:tcBorders>
            <w:shd w:val="clear" w:color="000000" w:fill="FDE9D9"/>
            <w:noWrap/>
            <w:vAlign w:val="bottom"/>
            <w:hideMark/>
          </w:tcPr>
          <w:p w14:paraId="6E0653F4"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0.1368541</w:t>
            </w:r>
          </w:p>
        </w:tc>
        <w:tc>
          <w:tcPr>
            <w:tcW w:w="1044" w:type="dxa"/>
            <w:gridSpan w:val="2"/>
            <w:tcBorders>
              <w:top w:val="nil"/>
              <w:left w:val="nil"/>
              <w:bottom w:val="single" w:sz="4" w:space="0" w:color="auto"/>
              <w:right w:val="single" w:sz="4" w:space="0" w:color="auto"/>
            </w:tcBorders>
            <w:shd w:val="clear" w:color="000000" w:fill="FDE9D9"/>
            <w:noWrap/>
            <w:vAlign w:val="bottom"/>
            <w:hideMark/>
          </w:tcPr>
          <w:p w14:paraId="03CFB73F"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3.272848</w:t>
            </w:r>
          </w:p>
        </w:tc>
        <w:tc>
          <w:tcPr>
            <w:tcW w:w="1173" w:type="dxa"/>
            <w:gridSpan w:val="3"/>
            <w:tcBorders>
              <w:top w:val="nil"/>
              <w:left w:val="nil"/>
              <w:bottom w:val="single" w:sz="4" w:space="0" w:color="auto"/>
              <w:right w:val="single" w:sz="4" w:space="0" w:color="auto"/>
            </w:tcBorders>
            <w:shd w:val="clear" w:color="000000" w:fill="FDE9D9"/>
            <w:noWrap/>
            <w:vAlign w:val="bottom"/>
            <w:hideMark/>
          </w:tcPr>
          <w:p w14:paraId="52B5AC40"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0.1254533</w:t>
            </w:r>
          </w:p>
        </w:tc>
        <w:tc>
          <w:tcPr>
            <w:tcW w:w="972" w:type="dxa"/>
            <w:tcBorders>
              <w:top w:val="nil"/>
              <w:left w:val="nil"/>
              <w:bottom w:val="single" w:sz="4" w:space="0" w:color="auto"/>
              <w:right w:val="single" w:sz="4" w:space="0" w:color="auto"/>
            </w:tcBorders>
            <w:shd w:val="clear" w:color="000000" w:fill="FDE9D9"/>
            <w:noWrap/>
            <w:vAlign w:val="bottom"/>
            <w:hideMark/>
          </w:tcPr>
          <w:p w14:paraId="1E9DEE37"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2.894757</w:t>
            </w:r>
          </w:p>
        </w:tc>
      </w:tr>
      <w:tr w:rsidR="0085731D" w:rsidRPr="004D3DFB" w14:paraId="2D606AC7" w14:textId="77777777" w:rsidTr="008A1269">
        <w:trPr>
          <w:trHeight w:val="217"/>
        </w:trPr>
        <w:tc>
          <w:tcPr>
            <w:tcW w:w="1592" w:type="dxa"/>
            <w:tcBorders>
              <w:top w:val="nil"/>
              <w:left w:val="single" w:sz="4" w:space="0" w:color="auto"/>
              <w:bottom w:val="single" w:sz="4" w:space="0" w:color="auto"/>
              <w:right w:val="single" w:sz="4" w:space="0" w:color="auto"/>
            </w:tcBorders>
            <w:shd w:val="clear" w:color="000000" w:fill="FDE9D9"/>
            <w:noWrap/>
            <w:vAlign w:val="bottom"/>
            <w:hideMark/>
          </w:tcPr>
          <w:p w14:paraId="4526E34B"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single" w:sz="4" w:space="0" w:color="auto"/>
              <w:right w:val="single" w:sz="4" w:space="0" w:color="auto"/>
            </w:tcBorders>
            <w:shd w:val="clear" w:color="000000" w:fill="FDE9D9"/>
            <w:noWrap/>
            <w:vAlign w:val="bottom"/>
            <w:hideMark/>
          </w:tcPr>
          <w:p w14:paraId="7FEA8816"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Euclidean distance</w:t>
            </w:r>
          </w:p>
        </w:tc>
        <w:tc>
          <w:tcPr>
            <w:tcW w:w="1152" w:type="dxa"/>
            <w:tcBorders>
              <w:top w:val="nil"/>
              <w:left w:val="nil"/>
              <w:bottom w:val="single" w:sz="4" w:space="0" w:color="auto"/>
              <w:right w:val="single" w:sz="4" w:space="0" w:color="auto"/>
            </w:tcBorders>
            <w:shd w:val="clear" w:color="000000" w:fill="FDE9D9"/>
            <w:noWrap/>
            <w:vAlign w:val="bottom"/>
            <w:hideMark/>
          </w:tcPr>
          <w:p w14:paraId="6373BE02"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4</w:t>
            </w:r>
          </w:p>
        </w:tc>
        <w:tc>
          <w:tcPr>
            <w:tcW w:w="1457" w:type="dxa"/>
            <w:gridSpan w:val="3"/>
            <w:tcBorders>
              <w:top w:val="nil"/>
              <w:left w:val="nil"/>
              <w:bottom w:val="single" w:sz="4" w:space="0" w:color="auto"/>
              <w:right w:val="single" w:sz="4" w:space="0" w:color="auto"/>
            </w:tcBorders>
            <w:shd w:val="clear" w:color="000000" w:fill="FDE9D9"/>
            <w:noWrap/>
            <w:vAlign w:val="bottom"/>
            <w:hideMark/>
          </w:tcPr>
          <w:p w14:paraId="6A4D430B"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0.03216777</w:t>
            </w:r>
          </w:p>
        </w:tc>
        <w:tc>
          <w:tcPr>
            <w:tcW w:w="1044" w:type="dxa"/>
            <w:gridSpan w:val="2"/>
            <w:tcBorders>
              <w:top w:val="nil"/>
              <w:left w:val="nil"/>
              <w:bottom w:val="single" w:sz="4" w:space="0" w:color="auto"/>
              <w:right w:val="single" w:sz="4" w:space="0" w:color="auto"/>
            </w:tcBorders>
            <w:shd w:val="clear" w:color="000000" w:fill="FDE9D9"/>
            <w:noWrap/>
            <w:vAlign w:val="bottom"/>
            <w:hideMark/>
          </w:tcPr>
          <w:p w14:paraId="3111E18D"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4.627851</w:t>
            </w:r>
          </w:p>
        </w:tc>
        <w:tc>
          <w:tcPr>
            <w:tcW w:w="1173" w:type="dxa"/>
            <w:gridSpan w:val="3"/>
            <w:tcBorders>
              <w:top w:val="nil"/>
              <w:left w:val="nil"/>
              <w:bottom w:val="single" w:sz="4" w:space="0" w:color="auto"/>
              <w:right w:val="single" w:sz="4" w:space="0" w:color="auto"/>
            </w:tcBorders>
            <w:shd w:val="clear" w:color="000000" w:fill="FDE9D9"/>
            <w:noWrap/>
            <w:vAlign w:val="bottom"/>
            <w:hideMark/>
          </w:tcPr>
          <w:p w14:paraId="1606AEEC"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0.129914</w:t>
            </w:r>
          </w:p>
        </w:tc>
        <w:tc>
          <w:tcPr>
            <w:tcW w:w="972" w:type="dxa"/>
            <w:tcBorders>
              <w:top w:val="nil"/>
              <w:left w:val="nil"/>
              <w:bottom w:val="single" w:sz="4" w:space="0" w:color="auto"/>
              <w:right w:val="single" w:sz="4" w:space="0" w:color="auto"/>
            </w:tcBorders>
            <w:shd w:val="clear" w:color="000000" w:fill="FDE9D9"/>
            <w:noWrap/>
            <w:vAlign w:val="bottom"/>
            <w:hideMark/>
          </w:tcPr>
          <w:p w14:paraId="19715F44"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6.751051</w:t>
            </w:r>
          </w:p>
        </w:tc>
      </w:tr>
      <w:tr w:rsidR="0085731D" w:rsidRPr="004D3DFB" w14:paraId="52DCCAC3" w14:textId="77777777" w:rsidTr="008A1269">
        <w:trPr>
          <w:trHeight w:val="293"/>
        </w:trPr>
        <w:tc>
          <w:tcPr>
            <w:tcW w:w="1592" w:type="dxa"/>
            <w:tcBorders>
              <w:top w:val="nil"/>
              <w:left w:val="single" w:sz="4" w:space="0" w:color="auto"/>
              <w:bottom w:val="single" w:sz="4" w:space="0" w:color="auto"/>
              <w:right w:val="single" w:sz="4" w:space="0" w:color="auto"/>
            </w:tcBorders>
            <w:shd w:val="clear" w:color="000000" w:fill="FDE9D9"/>
            <w:noWrap/>
            <w:vAlign w:val="bottom"/>
            <w:hideMark/>
          </w:tcPr>
          <w:p w14:paraId="66ED1B2C"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single" w:sz="4" w:space="0" w:color="auto"/>
              <w:right w:val="single" w:sz="4" w:space="0" w:color="auto"/>
            </w:tcBorders>
            <w:shd w:val="clear" w:color="000000" w:fill="FDE9D9"/>
            <w:noWrap/>
            <w:vAlign w:val="bottom"/>
            <w:hideMark/>
          </w:tcPr>
          <w:p w14:paraId="313860BE"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Manhattan distance</w:t>
            </w:r>
          </w:p>
        </w:tc>
        <w:tc>
          <w:tcPr>
            <w:tcW w:w="1152" w:type="dxa"/>
            <w:tcBorders>
              <w:top w:val="nil"/>
              <w:left w:val="nil"/>
              <w:bottom w:val="single" w:sz="4" w:space="0" w:color="auto"/>
              <w:right w:val="single" w:sz="4" w:space="0" w:color="auto"/>
            </w:tcBorders>
            <w:shd w:val="clear" w:color="000000" w:fill="FDE9D9"/>
            <w:noWrap/>
            <w:vAlign w:val="bottom"/>
            <w:hideMark/>
          </w:tcPr>
          <w:p w14:paraId="5AE4393B"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4</w:t>
            </w:r>
          </w:p>
        </w:tc>
        <w:tc>
          <w:tcPr>
            <w:tcW w:w="1457" w:type="dxa"/>
            <w:gridSpan w:val="3"/>
            <w:tcBorders>
              <w:top w:val="nil"/>
              <w:left w:val="nil"/>
              <w:bottom w:val="single" w:sz="4" w:space="0" w:color="auto"/>
              <w:right w:val="single" w:sz="4" w:space="0" w:color="auto"/>
            </w:tcBorders>
            <w:shd w:val="clear" w:color="000000" w:fill="FDE9D9"/>
            <w:noWrap/>
            <w:vAlign w:val="bottom"/>
            <w:hideMark/>
          </w:tcPr>
          <w:p w14:paraId="00746EF8"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0.09950685</w:t>
            </w:r>
          </w:p>
        </w:tc>
        <w:tc>
          <w:tcPr>
            <w:tcW w:w="1044" w:type="dxa"/>
            <w:gridSpan w:val="2"/>
            <w:tcBorders>
              <w:top w:val="nil"/>
              <w:left w:val="nil"/>
              <w:bottom w:val="single" w:sz="4" w:space="0" w:color="auto"/>
              <w:right w:val="single" w:sz="4" w:space="0" w:color="auto"/>
            </w:tcBorders>
            <w:shd w:val="clear" w:color="000000" w:fill="FDE9D9"/>
            <w:noWrap/>
            <w:vAlign w:val="bottom"/>
            <w:hideMark/>
          </w:tcPr>
          <w:p w14:paraId="0DD1CE1A"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2.90183</w:t>
            </w:r>
          </w:p>
        </w:tc>
        <w:tc>
          <w:tcPr>
            <w:tcW w:w="1173" w:type="dxa"/>
            <w:gridSpan w:val="3"/>
            <w:tcBorders>
              <w:top w:val="nil"/>
              <w:left w:val="nil"/>
              <w:bottom w:val="single" w:sz="4" w:space="0" w:color="auto"/>
              <w:right w:val="single" w:sz="4" w:space="0" w:color="auto"/>
            </w:tcBorders>
            <w:shd w:val="clear" w:color="000000" w:fill="FDE9D9"/>
            <w:noWrap/>
            <w:vAlign w:val="bottom"/>
            <w:hideMark/>
          </w:tcPr>
          <w:p w14:paraId="44DC8327"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0.15625</w:t>
            </w:r>
          </w:p>
        </w:tc>
        <w:tc>
          <w:tcPr>
            <w:tcW w:w="972" w:type="dxa"/>
            <w:tcBorders>
              <w:top w:val="nil"/>
              <w:left w:val="nil"/>
              <w:bottom w:val="single" w:sz="4" w:space="0" w:color="auto"/>
              <w:right w:val="single" w:sz="4" w:space="0" w:color="auto"/>
            </w:tcBorders>
            <w:shd w:val="clear" w:color="000000" w:fill="FDE9D9"/>
            <w:noWrap/>
            <w:vAlign w:val="bottom"/>
            <w:hideMark/>
          </w:tcPr>
          <w:p w14:paraId="5AA04DFD" w14:textId="77777777" w:rsidR="0085731D" w:rsidRPr="004D3DFB" w:rsidRDefault="0085731D" w:rsidP="0085731D">
            <w:pPr>
              <w:spacing w:after="0" w:line="240" w:lineRule="auto"/>
              <w:jc w:val="right"/>
              <w:rPr>
                <w:rFonts w:ascii="Times New Roman" w:eastAsia="Times New Roman" w:hAnsi="Times New Roman" w:cs="Times New Roman"/>
                <w:b/>
                <w:bCs/>
                <w:color w:val="000000"/>
                <w:sz w:val="20"/>
                <w:szCs w:val="20"/>
              </w:rPr>
            </w:pPr>
            <w:r w:rsidRPr="004D3DFB">
              <w:rPr>
                <w:rFonts w:ascii="Times New Roman" w:eastAsia="Times New Roman" w:hAnsi="Times New Roman" w:cs="Times New Roman"/>
                <w:b/>
                <w:bCs/>
                <w:color w:val="000000"/>
                <w:sz w:val="20"/>
                <w:szCs w:val="20"/>
              </w:rPr>
              <w:t>2.063499</w:t>
            </w:r>
          </w:p>
        </w:tc>
      </w:tr>
      <w:tr w:rsidR="0085731D" w:rsidRPr="004D3DFB" w14:paraId="7B5C2CBC" w14:textId="77777777" w:rsidTr="008A1269">
        <w:trPr>
          <w:trHeight w:val="217"/>
        </w:trPr>
        <w:tc>
          <w:tcPr>
            <w:tcW w:w="1592"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7B5B6B3C"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4</w:t>
            </w:r>
          </w:p>
        </w:tc>
        <w:tc>
          <w:tcPr>
            <w:tcW w:w="1946" w:type="dxa"/>
            <w:tcBorders>
              <w:top w:val="nil"/>
              <w:left w:val="nil"/>
              <w:bottom w:val="single" w:sz="4" w:space="0" w:color="auto"/>
              <w:right w:val="single" w:sz="4" w:space="0" w:color="auto"/>
            </w:tcBorders>
            <w:shd w:val="clear" w:color="auto" w:fill="D9E2F3" w:themeFill="accent5" w:themeFillTint="33"/>
            <w:noWrap/>
            <w:vAlign w:val="bottom"/>
            <w:hideMark/>
          </w:tcPr>
          <w:p w14:paraId="7D2DD92D"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Gower's metrics</w:t>
            </w:r>
          </w:p>
        </w:tc>
        <w:tc>
          <w:tcPr>
            <w:tcW w:w="1152" w:type="dxa"/>
            <w:tcBorders>
              <w:top w:val="nil"/>
              <w:left w:val="nil"/>
              <w:bottom w:val="single" w:sz="4" w:space="0" w:color="auto"/>
              <w:right w:val="single" w:sz="4" w:space="0" w:color="auto"/>
            </w:tcBorders>
            <w:shd w:val="clear" w:color="auto" w:fill="D9E2F3" w:themeFill="accent5" w:themeFillTint="33"/>
            <w:noWrap/>
            <w:vAlign w:val="bottom"/>
            <w:hideMark/>
          </w:tcPr>
          <w:p w14:paraId="62F18144"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5</w:t>
            </w:r>
          </w:p>
        </w:tc>
        <w:tc>
          <w:tcPr>
            <w:tcW w:w="1457"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65F8F986"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0.06746022</w:t>
            </w:r>
          </w:p>
        </w:tc>
        <w:tc>
          <w:tcPr>
            <w:tcW w:w="104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1B897222"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4.184003</w:t>
            </w:r>
          </w:p>
        </w:tc>
        <w:tc>
          <w:tcPr>
            <w:tcW w:w="1173"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02EC3DC6"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0.140625</w:t>
            </w:r>
          </w:p>
        </w:tc>
        <w:tc>
          <w:tcPr>
            <w:tcW w:w="972" w:type="dxa"/>
            <w:tcBorders>
              <w:top w:val="nil"/>
              <w:left w:val="nil"/>
              <w:bottom w:val="single" w:sz="4" w:space="0" w:color="auto"/>
              <w:right w:val="single" w:sz="4" w:space="0" w:color="auto"/>
            </w:tcBorders>
            <w:shd w:val="clear" w:color="auto" w:fill="D9E2F3" w:themeFill="accent5" w:themeFillTint="33"/>
            <w:noWrap/>
            <w:vAlign w:val="bottom"/>
            <w:hideMark/>
          </w:tcPr>
          <w:p w14:paraId="3C0A89FB"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2.713309</w:t>
            </w:r>
          </w:p>
        </w:tc>
      </w:tr>
      <w:tr w:rsidR="0085731D" w:rsidRPr="004D3DFB" w14:paraId="02A194FE" w14:textId="77777777" w:rsidTr="008A1269">
        <w:trPr>
          <w:trHeight w:val="217"/>
        </w:trPr>
        <w:tc>
          <w:tcPr>
            <w:tcW w:w="1592"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A2D353D"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xml:space="preserve"> </w:t>
            </w:r>
          </w:p>
        </w:tc>
        <w:tc>
          <w:tcPr>
            <w:tcW w:w="1946" w:type="dxa"/>
            <w:tcBorders>
              <w:top w:val="nil"/>
              <w:left w:val="nil"/>
              <w:bottom w:val="single" w:sz="4" w:space="0" w:color="auto"/>
              <w:right w:val="single" w:sz="4" w:space="0" w:color="auto"/>
            </w:tcBorders>
            <w:shd w:val="clear" w:color="auto" w:fill="D9E2F3" w:themeFill="accent5" w:themeFillTint="33"/>
            <w:noWrap/>
            <w:vAlign w:val="bottom"/>
            <w:hideMark/>
          </w:tcPr>
          <w:p w14:paraId="53603243" w14:textId="77777777" w:rsidR="0085731D" w:rsidRPr="004D3DFB" w:rsidRDefault="0085731D" w:rsidP="0085731D">
            <w:pPr>
              <w:spacing w:after="0" w:line="240" w:lineRule="auto"/>
              <w:rPr>
                <w:rFonts w:ascii="Times New Roman" w:eastAsia="Times New Roman" w:hAnsi="Times New Roman" w:cs="Times New Roman"/>
                <w:b/>
                <w:bCs/>
                <w:color w:val="000000"/>
                <w:sz w:val="24"/>
                <w:szCs w:val="24"/>
              </w:rPr>
            </w:pPr>
            <w:r w:rsidRPr="004D3DFB">
              <w:rPr>
                <w:rFonts w:ascii="Times New Roman" w:eastAsia="Times New Roman" w:hAnsi="Times New Roman" w:cs="Times New Roman"/>
                <w:b/>
                <w:bCs/>
                <w:color w:val="000000"/>
                <w:sz w:val="24"/>
                <w:szCs w:val="24"/>
              </w:rPr>
              <w:t>Generalised distance metrics</w:t>
            </w:r>
          </w:p>
        </w:tc>
        <w:tc>
          <w:tcPr>
            <w:tcW w:w="1152" w:type="dxa"/>
            <w:tcBorders>
              <w:top w:val="nil"/>
              <w:left w:val="nil"/>
              <w:bottom w:val="single" w:sz="4" w:space="0" w:color="auto"/>
              <w:right w:val="single" w:sz="4" w:space="0" w:color="auto"/>
            </w:tcBorders>
            <w:shd w:val="clear" w:color="auto" w:fill="D9E2F3" w:themeFill="accent5" w:themeFillTint="33"/>
            <w:noWrap/>
            <w:vAlign w:val="bottom"/>
            <w:hideMark/>
          </w:tcPr>
          <w:p w14:paraId="2C750AA9"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5</w:t>
            </w:r>
          </w:p>
        </w:tc>
        <w:tc>
          <w:tcPr>
            <w:tcW w:w="1457"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2126B277"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NC*</w:t>
            </w:r>
          </w:p>
        </w:tc>
        <w:tc>
          <w:tcPr>
            <w:tcW w:w="104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64993421"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NC*</w:t>
            </w:r>
          </w:p>
        </w:tc>
        <w:tc>
          <w:tcPr>
            <w:tcW w:w="1173"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6471B8F7"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NC*</w:t>
            </w:r>
          </w:p>
        </w:tc>
        <w:tc>
          <w:tcPr>
            <w:tcW w:w="972" w:type="dxa"/>
            <w:tcBorders>
              <w:top w:val="nil"/>
              <w:left w:val="nil"/>
              <w:bottom w:val="single" w:sz="4" w:space="0" w:color="auto"/>
              <w:right w:val="single" w:sz="4" w:space="0" w:color="auto"/>
            </w:tcBorders>
            <w:shd w:val="clear" w:color="auto" w:fill="D9E2F3" w:themeFill="accent5" w:themeFillTint="33"/>
            <w:noWrap/>
            <w:vAlign w:val="bottom"/>
            <w:hideMark/>
          </w:tcPr>
          <w:p w14:paraId="79D1D9E8"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NC*</w:t>
            </w:r>
          </w:p>
        </w:tc>
      </w:tr>
      <w:tr w:rsidR="0085731D" w:rsidRPr="004D3DFB" w14:paraId="6BABDF9C" w14:textId="77777777" w:rsidTr="008A1269">
        <w:trPr>
          <w:trHeight w:val="217"/>
        </w:trPr>
        <w:tc>
          <w:tcPr>
            <w:tcW w:w="1592"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BDD838F"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single" w:sz="4" w:space="0" w:color="auto"/>
              <w:right w:val="single" w:sz="4" w:space="0" w:color="auto"/>
            </w:tcBorders>
            <w:shd w:val="clear" w:color="auto" w:fill="D9E2F3" w:themeFill="accent5" w:themeFillTint="33"/>
            <w:noWrap/>
            <w:vAlign w:val="bottom"/>
            <w:hideMark/>
          </w:tcPr>
          <w:p w14:paraId="4C0CA9AB"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Euclidean distance</w:t>
            </w:r>
          </w:p>
        </w:tc>
        <w:tc>
          <w:tcPr>
            <w:tcW w:w="1152" w:type="dxa"/>
            <w:tcBorders>
              <w:top w:val="nil"/>
              <w:left w:val="nil"/>
              <w:bottom w:val="single" w:sz="4" w:space="0" w:color="auto"/>
              <w:right w:val="single" w:sz="4" w:space="0" w:color="auto"/>
            </w:tcBorders>
            <w:shd w:val="clear" w:color="auto" w:fill="D9E2F3" w:themeFill="accent5" w:themeFillTint="33"/>
            <w:noWrap/>
            <w:vAlign w:val="bottom"/>
            <w:hideMark/>
          </w:tcPr>
          <w:p w14:paraId="1CD5CFBE"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5</w:t>
            </w:r>
          </w:p>
        </w:tc>
        <w:tc>
          <w:tcPr>
            <w:tcW w:w="1457"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518F7348"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0.08431807</w:t>
            </w:r>
          </w:p>
        </w:tc>
        <w:tc>
          <w:tcPr>
            <w:tcW w:w="104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07466109"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2.896065</w:t>
            </w:r>
          </w:p>
        </w:tc>
        <w:tc>
          <w:tcPr>
            <w:tcW w:w="1173"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32053B83"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0.2187975</w:t>
            </w:r>
          </w:p>
        </w:tc>
        <w:tc>
          <w:tcPr>
            <w:tcW w:w="972" w:type="dxa"/>
            <w:tcBorders>
              <w:top w:val="nil"/>
              <w:left w:val="nil"/>
              <w:bottom w:val="single" w:sz="4" w:space="0" w:color="auto"/>
              <w:right w:val="single" w:sz="4" w:space="0" w:color="auto"/>
            </w:tcBorders>
            <w:shd w:val="clear" w:color="auto" w:fill="D9E2F3" w:themeFill="accent5" w:themeFillTint="33"/>
            <w:noWrap/>
            <w:vAlign w:val="bottom"/>
            <w:hideMark/>
          </w:tcPr>
          <w:p w14:paraId="0DC8CEA2"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2.748392</w:t>
            </w:r>
          </w:p>
        </w:tc>
      </w:tr>
      <w:tr w:rsidR="0085731D" w:rsidRPr="004D3DFB" w14:paraId="19909886" w14:textId="77777777" w:rsidTr="008A1269">
        <w:trPr>
          <w:trHeight w:val="70"/>
        </w:trPr>
        <w:tc>
          <w:tcPr>
            <w:tcW w:w="1592" w:type="dxa"/>
            <w:tcBorders>
              <w:top w:val="nil"/>
              <w:left w:val="single" w:sz="4" w:space="0" w:color="auto"/>
              <w:bottom w:val="nil"/>
              <w:right w:val="single" w:sz="4" w:space="0" w:color="auto"/>
            </w:tcBorders>
            <w:shd w:val="clear" w:color="auto" w:fill="D9E2F3" w:themeFill="accent5" w:themeFillTint="33"/>
            <w:noWrap/>
            <w:vAlign w:val="bottom"/>
            <w:hideMark/>
          </w:tcPr>
          <w:p w14:paraId="3BAE5DCE"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946" w:type="dxa"/>
            <w:tcBorders>
              <w:top w:val="nil"/>
              <w:left w:val="nil"/>
              <w:bottom w:val="nil"/>
              <w:right w:val="single" w:sz="4" w:space="0" w:color="auto"/>
            </w:tcBorders>
            <w:shd w:val="clear" w:color="auto" w:fill="D9E2F3" w:themeFill="accent5" w:themeFillTint="33"/>
            <w:noWrap/>
            <w:vAlign w:val="bottom"/>
            <w:hideMark/>
          </w:tcPr>
          <w:p w14:paraId="2B5184AC"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Manhattan distance</w:t>
            </w:r>
          </w:p>
        </w:tc>
        <w:tc>
          <w:tcPr>
            <w:tcW w:w="1152" w:type="dxa"/>
            <w:tcBorders>
              <w:top w:val="nil"/>
              <w:left w:val="nil"/>
              <w:bottom w:val="nil"/>
              <w:right w:val="single" w:sz="4" w:space="0" w:color="auto"/>
            </w:tcBorders>
            <w:shd w:val="clear" w:color="auto" w:fill="D9E2F3" w:themeFill="accent5" w:themeFillTint="33"/>
            <w:noWrap/>
            <w:vAlign w:val="bottom"/>
            <w:hideMark/>
          </w:tcPr>
          <w:p w14:paraId="715B9658" w14:textId="77777777" w:rsidR="0085731D" w:rsidRPr="004D3DFB" w:rsidRDefault="0085731D" w:rsidP="0085731D">
            <w:pPr>
              <w:spacing w:after="0" w:line="240" w:lineRule="auto"/>
              <w:jc w:val="right"/>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5</w:t>
            </w:r>
          </w:p>
        </w:tc>
        <w:tc>
          <w:tcPr>
            <w:tcW w:w="1457"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61A3A255"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0.06746022</w:t>
            </w:r>
          </w:p>
        </w:tc>
        <w:tc>
          <w:tcPr>
            <w:tcW w:w="1044"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5D97742A"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4.184003</w:t>
            </w:r>
          </w:p>
        </w:tc>
        <w:tc>
          <w:tcPr>
            <w:tcW w:w="1173" w:type="dxa"/>
            <w:gridSpan w:val="3"/>
            <w:tcBorders>
              <w:top w:val="nil"/>
              <w:left w:val="nil"/>
              <w:bottom w:val="single" w:sz="4" w:space="0" w:color="auto"/>
              <w:right w:val="single" w:sz="4" w:space="0" w:color="auto"/>
            </w:tcBorders>
            <w:shd w:val="clear" w:color="auto" w:fill="D9E2F3" w:themeFill="accent5" w:themeFillTint="33"/>
            <w:noWrap/>
            <w:vAlign w:val="bottom"/>
            <w:hideMark/>
          </w:tcPr>
          <w:p w14:paraId="16504E92"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0.140625</w:t>
            </w:r>
          </w:p>
        </w:tc>
        <w:tc>
          <w:tcPr>
            <w:tcW w:w="972" w:type="dxa"/>
            <w:tcBorders>
              <w:top w:val="nil"/>
              <w:left w:val="nil"/>
              <w:bottom w:val="single" w:sz="4" w:space="0" w:color="auto"/>
              <w:right w:val="single" w:sz="4" w:space="0" w:color="auto"/>
            </w:tcBorders>
            <w:shd w:val="clear" w:color="auto" w:fill="D9E2F3" w:themeFill="accent5" w:themeFillTint="33"/>
            <w:noWrap/>
            <w:vAlign w:val="bottom"/>
            <w:hideMark/>
          </w:tcPr>
          <w:p w14:paraId="21E2EC51" w14:textId="77777777" w:rsidR="0085731D" w:rsidRPr="004D3DFB" w:rsidRDefault="0085731D" w:rsidP="0085731D">
            <w:pPr>
              <w:spacing w:after="0" w:line="240" w:lineRule="auto"/>
              <w:jc w:val="right"/>
              <w:rPr>
                <w:rFonts w:ascii="Times New Roman" w:eastAsia="Times New Roman" w:hAnsi="Times New Roman" w:cs="Times New Roman"/>
                <w:color w:val="000000"/>
                <w:sz w:val="20"/>
                <w:szCs w:val="20"/>
              </w:rPr>
            </w:pPr>
            <w:r w:rsidRPr="004D3DFB">
              <w:rPr>
                <w:rFonts w:ascii="Times New Roman" w:eastAsia="Times New Roman" w:hAnsi="Times New Roman" w:cs="Times New Roman"/>
                <w:color w:val="000000"/>
                <w:sz w:val="20"/>
                <w:szCs w:val="20"/>
              </w:rPr>
              <w:t>2.713309</w:t>
            </w:r>
          </w:p>
        </w:tc>
      </w:tr>
      <w:tr w:rsidR="0085731D" w:rsidRPr="004D3DFB" w14:paraId="28851152" w14:textId="77777777" w:rsidTr="008A1269">
        <w:trPr>
          <w:trHeight w:val="217"/>
        </w:trPr>
        <w:tc>
          <w:tcPr>
            <w:tcW w:w="159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5B380FE4"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Note:</w:t>
            </w:r>
          </w:p>
        </w:tc>
        <w:tc>
          <w:tcPr>
            <w:tcW w:w="7747" w:type="dxa"/>
            <w:gridSpan w:val="11"/>
            <w:tcBorders>
              <w:top w:val="single" w:sz="4" w:space="0" w:color="auto"/>
              <w:left w:val="single" w:sz="4" w:space="0" w:color="auto"/>
              <w:bottom w:val="nil"/>
              <w:right w:val="single" w:sz="4" w:space="0" w:color="000000"/>
            </w:tcBorders>
            <w:shd w:val="clear" w:color="auto" w:fill="D9E2F3" w:themeFill="accent5" w:themeFillTint="33"/>
            <w:noWrap/>
            <w:vAlign w:val="bottom"/>
            <w:hideMark/>
          </w:tcPr>
          <w:p w14:paraId="10C6750C"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Small Value of DB index &amp; XB index indicates Compact and separate clustering and therefore minimised</w:t>
            </w:r>
          </w:p>
        </w:tc>
      </w:tr>
      <w:tr w:rsidR="0085731D" w:rsidRPr="004D3DFB" w14:paraId="48C83DB4" w14:textId="77777777" w:rsidTr="008A1269">
        <w:trPr>
          <w:trHeight w:val="219"/>
        </w:trPr>
        <w:tc>
          <w:tcPr>
            <w:tcW w:w="159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F646F7"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p>
        </w:tc>
        <w:tc>
          <w:tcPr>
            <w:tcW w:w="3339" w:type="dxa"/>
            <w:gridSpan w:val="3"/>
            <w:tcBorders>
              <w:top w:val="nil"/>
              <w:left w:val="nil"/>
              <w:bottom w:val="single" w:sz="4" w:space="0" w:color="auto"/>
              <w:right w:val="nil"/>
            </w:tcBorders>
            <w:shd w:val="clear" w:color="auto" w:fill="D9E2F3" w:themeFill="accent5" w:themeFillTint="33"/>
            <w:noWrap/>
            <w:vAlign w:val="bottom"/>
            <w:hideMark/>
          </w:tcPr>
          <w:p w14:paraId="6A0D32D7"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*Silhouette</w:t>
            </w:r>
            <w:r>
              <w:rPr>
                <w:rFonts w:ascii="Times New Roman" w:eastAsia="Times New Roman" w:hAnsi="Times New Roman" w:cs="Times New Roman"/>
                <w:color w:val="000000"/>
                <w:sz w:val="24"/>
                <w:szCs w:val="24"/>
              </w:rPr>
              <w:t xml:space="preserve"> &amp; Dunn should </w:t>
            </w:r>
            <w:r w:rsidRPr="004D3DFB">
              <w:rPr>
                <w:rFonts w:ascii="Times New Roman" w:eastAsia="Times New Roman" w:hAnsi="Times New Roman" w:cs="Times New Roman"/>
                <w:color w:val="000000"/>
                <w:sz w:val="24"/>
                <w:szCs w:val="24"/>
              </w:rPr>
              <w:t xml:space="preserve">be maximised </w:t>
            </w:r>
          </w:p>
        </w:tc>
        <w:tc>
          <w:tcPr>
            <w:tcW w:w="297" w:type="dxa"/>
            <w:tcBorders>
              <w:top w:val="nil"/>
              <w:left w:val="nil"/>
              <w:bottom w:val="single" w:sz="4" w:space="0" w:color="auto"/>
              <w:right w:val="nil"/>
            </w:tcBorders>
            <w:shd w:val="clear" w:color="auto" w:fill="D9E2F3" w:themeFill="accent5" w:themeFillTint="33"/>
            <w:noWrap/>
            <w:vAlign w:val="bottom"/>
          </w:tcPr>
          <w:p w14:paraId="17645C64"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p>
        </w:tc>
        <w:tc>
          <w:tcPr>
            <w:tcW w:w="1323" w:type="dxa"/>
            <w:gridSpan w:val="2"/>
            <w:tcBorders>
              <w:top w:val="nil"/>
              <w:left w:val="nil"/>
              <w:bottom w:val="single" w:sz="4" w:space="0" w:color="auto"/>
              <w:right w:val="nil"/>
            </w:tcBorders>
            <w:shd w:val="clear" w:color="auto" w:fill="D9E2F3" w:themeFill="accent5" w:themeFillTint="33"/>
            <w:noWrap/>
            <w:vAlign w:val="bottom"/>
            <w:hideMark/>
          </w:tcPr>
          <w:p w14:paraId="00392C98"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766" w:type="dxa"/>
            <w:gridSpan w:val="2"/>
            <w:tcBorders>
              <w:top w:val="nil"/>
              <w:left w:val="nil"/>
              <w:bottom w:val="single" w:sz="4" w:space="0" w:color="auto"/>
              <w:right w:val="nil"/>
            </w:tcBorders>
            <w:shd w:val="clear" w:color="auto" w:fill="D9E2F3" w:themeFill="accent5" w:themeFillTint="33"/>
            <w:noWrap/>
            <w:vAlign w:val="bottom"/>
            <w:hideMark/>
          </w:tcPr>
          <w:p w14:paraId="2C70628A"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928" w:type="dxa"/>
            <w:tcBorders>
              <w:top w:val="nil"/>
              <w:left w:val="nil"/>
              <w:bottom w:val="single" w:sz="4" w:space="0" w:color="auto"/>
              <w:right w:val="nil"/>
            </w:tcBorders>
            <w:shd w:val="clear" w:color="auto" w:fill="D9E2F3" w:themeFill="accent5" w:themeFillTint="33"/>
            <w:noWrap/>
            <w:vAlign w:val="bottom"/>
            <w:hideMark/>
          </w:tcPr>
          <w:p w14:paraId="6E811F20"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c>
          <w:tcPr>
            <w:tcW w:w="1092" w:type="dxa"/>
            <w:gridSpan w:val="2"/>
            <w:tcBorders>
              <w:top w:val="nil"/>
              <w:left w:val="nil"/>
              <w:bottom w:val="single" w:sz="4" w:space="0" w:color="auto"/>
              <w:right w:val="single" w:sz="4" w:space="0" w:color="auto"/>
            </w:tcBorders>
            <w:shd w:val="clear" w:color="auto" w:fill="D9E2F3" w:themeFill="accent5" w:themeFillTint="33"/>
            <w:noWrap/>
            <w:vAlign w:val="bottom"/>
            <w:hideMark/>
          </w:tcPr>
          <w:p w14:paraId="6A93F26D"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w:t>
            </w:r>
          </w:p>
        </w:tc>
      </w:tr>
      <w:tr w:rsidR="0085731D" w:rsidRPr="004D3DFB" w14:paraId="098CDCEE" w14:textId="77777777" w:rsidTr="008A1269">
        <w:trPr>
          <w:trHeight w:val="70"/>
        </w:trPr>
        <w:tc>
          <w:tcPr>
            <w:tcW w:w="159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F3F0C4"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p>
        </w:tc>
        <w:tc>
          <w:tcPr>
            <w:tcW w:w="7747" w:type="dxa"/>
            <w:gridSpan w:val="11"/>
            <w:tcBorders>
              <w:top w:val="single" w:sz="4" w:space="0" w:color="auto"/>
              <w:left w:val="nil"/>
              <w:bottom w:val="single" w:sz="4" w:space="0" w:color="auto"/>
              <w:right w:val="single" w:sz="4" w:space="0" w:color="000000"/>
            </w:tcBorders>
            <w:shd w:val="clear" w:color="auto" w:fill="D9E2F3" w:themeFill="accent5" w:themeFillTint="33"/>
            <w:vAlign w:val="bottom"/>
            <w:hideMark/>
          </w:tcPr>
          <w:p w14:paraId="5D6868E4" w14:textId="77777777" w:rsidR="0085731D" w:rsidRPr="004D3DFB" w:rsidRDefault="0085731D" w:rsidP="0085731D">
            <w:pPr>
              <w:spacing w:after="0" w:line="240" w:lineRule="auto"/>
              <w:rPr>
                <w:rFonts w:ascii="Times New Roman" w:eastAsia="Times New Roman" w:hAnsi="Times New Roman" w:cs="Times New Roman"/>
                <w:color w:val="000000"/>
                <w:sz w:val="24"/>
                <w:szCs w:val="24"/>
              </w:rPr>
            </w:pPr>
            <w:r w:rsidRPr="004D3DFB">
              <w:rPr>
                <w:rFonts w:ascii="Times New Roman" w:eastAsia="Times New Roman" w:hAnsi="Times New Roman" w:cs="Times New Roman"/>
                <w:color w:val="000000"/>
                <w:sz w:val="24"/>
                <w:szCs w:val="24"/>
              </w:rPr>
              <w:t xml:space="preserve">NC*- the algorithm did not converge even at the maximum iteration of 1000, default is 500. </w:t>
            </w:r>
          </w:p>
        </w:tc>
      </w:tr>
    </w:tbl>
    <w:p w14:paraId="38B11ECC" w14:textId="7CDFC917" w:rsidR="00716700" w:rsidRPr="00D558AB" w:rsidRDefault="00716700" w:rsidP="00716700">
      <w:pPr>
        <w:jc w:val="center"/>
        <w:rPr>
          <w:rFonts w:ascii="Times New Roman" w:hAnsi="Times New Roman" w:cs="Times New Roman"/>
          <w:color w:val="000000" w:themeColor="text1"/>
          <w:sz w:val="24"/>
          <w:szCs w:val="24"/>
        </w:rPr>
      </w:pPr>
    </w:p>
    <w:p w14:paraId="7DF750D2" w14:textId="01EA6DF4" w:rsidR="00716700" w:rsidRPr="00D558AB" w:rsidRDefault="00716700" w:rsidP="00EF07F8">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Among </w:t>
      </w:r>
      <w:r w:rsidR="004B4AA6" w:rsidRPr="00D558AB">
        <w:rPr>
          <w:rFonts w:ascii="Times New Roman" w:hAnsi="Times New Roman" w:cs="Times New Roman"/>
          <w:color w:val="000000" w:themeColor="text1"/>
          <w:sz w:val="24"/>
          <w:szCs w:val="24"/>
        </w:rPr>
        <w:t>several</w:t>
      </w:r>
      <w:r w:rsidRPr="00D558AB">
        <w:rPr>
          <w:rFonts w:ascii="Times New Roman" w:hAnsi="Times New Roman" w:cs="Times New Roman"/>
          <w:color w:val="000000" w:themeColor="text1"/>
          <w:sz w:val="24"/>
          <w:szCs w:val="24"/>
        </w:rPr>
        <w:t xml:space="preserve"> experiments</w:t>
      </w:r>
      <w:r w:rsidR="004B4AA6" w:rsidRPr="00D558AB">
        <w:rPr>
          <w:rFonts w:ascii="Times New Roman" w:hAnsi="Times New Roman" w:cs="Times New Roman"/>
          <w:color w:val="000000" w:themeColor="text1"/>
          <w:sz w:val="24"/>
          <w:szCs w:val="24"/>
        </w:rPr>
        <w:t xml:space="preserve"> con</w:t>
      </w:r>
      <w:r w:rsidR="00847DF4" w:rsidRPr="00D558AB">
        <w:rPr>
          <w:rFonts w:ascii="Times New Roman" w:hAnsi="Times New Roman" w:cs="Times New Roman"/>
          <w:color w:val="000000" w:themeColor="text1"/>
          <w:sz w:val="24"/>
          <w:szCs w:val="24"/>
        </w:rPr>
        <w:t>d</w:t>
      </w:r>
      <w:r w:rsidR="004B4AA6" w:rsidRPr="00D558AB">
        <w:rPr>
          <w:rFonts w:ascii="Times New Roman" w:hAnsi="Times New Roman" w:cs="Times New Roman"/>
          <w:color w:val="000000" w:themeColor="text1"/>
          <w:sz w:val="24"/>
          <w:szCs w:val="24"/>
        </w:rPr>
        <w:t>ucted</w:t>
      </w:r>
      <w:r w:rsidRPr="00D558AB">
        <w:rPr>
          <w:rFonts w:ascii="Times New Roman" w:hAnsi="Times New Roman" w:cs="Times New Roman"/>
          <w:color w:val="000000" w:themeColor="text1"/>
          <w:sz w:val="24"/>
          <w:szCs w:val="24"/>
        </w:rPr>
        <w:t xml:space="preserve">, </w:t>
      </w:r>
      <w:r w:rsidR="00971114" w:rsidRPr="00D558AB">
        <w:rPr>
          <w:rFonts w:ascii="Times New Roman" w:hAnsi="Times New Roman" w:cs="Times New Roman"/>
          <w:color w:val="000000" w:themeColor="text1"/>
          <w:sz w:val="24"/>
          <w:szCs w:val="24"/>
        </w:rPr>
        <w:t xml:space="preserve">only the </w:t>
      </w:r>
      <w:r w:rsidRPr="00D558AB">
        <w:rPr>
          <w:rFonts w:ascii="Times New Roman" w:hAnsi="Times New Roman" w:cs="Times New Roman"/>
          <w:color w:val="000000" w:themeColor="text1"/>
          <w:sz w:val="24"/>
          <w:szCs w:val="24"/>
        </w:rPr>
        <w:t xml:space="preserve">clustering solution obtained from experiment 1b (GDM </w:t>
      </w:r>
      <w:r w:rsidR="00974254" w:rsidRPr="00D558AB">
        <w:rPr>
          <w:rFonts w:ascii="Times New Roman" w:hAnsi="Times New Roman" w:cs="Times New Roman"/>
          <w:color w:val="000000" w:themeColor="text1"/>
          <w:sz w:val="24"/>
          <w:szCs w:val="24"/>
        </w:rPr>
        <w:t>and</w:t>
      </w:r>
      <w:r w:rsidRPr="00D558AB">
        <w:rPr>
          <w:rFonts w:ascii="Times New Roman" w:hAnsi="Times New Roman" w:cs="Times New Roman"/>
          <w:color w:val="000000" w:themeColor="text1"/>
          <w:sz w:val="24"/>
          <w:szCs w:val="24"/>
        </w:rPr>
        <w:t xml:space="preserve"> 2 clusters) has </w:t>
      </w:r>
      <w:r w:rsidR="00065DEE" w:rsidRPr="00D558AB">
        <w:rPr>
          <w:rFonts w:ascii="Times New Roman" w:hAnsi="Times New Roman" w:cs="Times New Roman"/>
          <w:color w:val="000000" w:themeColor="text1"/>
          <w:sz w:val="24"/>
          <w:szCs w:val="24"/>
        </w:rPr>
        <w:t xml:space="preserve">received </w:t>
      </w:r>
      <w:r w:rsidRPr="00D558AB">
        <w:rPr>
          <w:rFonts w:ascii="Times New Roman" w:hAnsi="Times New Roman" w:cs="Times New Roman"/>
          <w:color w:val="000000" w:themeColor="text1"/>
          <w:sz w:val="24"/>
          <w:szCs w:val="24"/>
        </w:rPr>
        <w:t xml:space="preserve">good values for silhouette index (0.24082), DB index (2.043455), and XB index (2.9244). </w:t>
      </w:r>
      <w:r w:rsidR="00FB3259" w:rsidRPr="00D558AB">
        <w:rPr>
          <w:rFonts w:ascii="Times New Roman" w:hAnsi="Times New Roman" w:cs="Times New Roman"/>
          <w:color w:val="000000" w:themeColor="text1"/>
          <w:sz w:val="24"/>
          <w:szCs w:val="24"/>
        </w:rPr>
        <w:t xml:space="preserve">Silhouette coefficient value is not satisfactory in all instances.  </w:t>
      </w:r>
      <w:r w:rsidRPr="00D558AB">
        <w:rPr>
          <w:rFonts w:ascii="Times New Roman" w:hAnsi="Times New Roman" w:cs="Times New Roman"/>
          <w:color w:val="000000" w:themeColor="text1"/>
          <w:sz w:val="24"/>
          <w:szCs w:val="24"/>
        </w:rPr>
        <w:t xml:space="preserve">Moreover, since it is fuzzy clustering, the value of XB index </w:t>
      </w:r>
      <w:r w:rsidR="00971114" w:rsidRPr="00D558AB">
        <w:rPr>
          <w:rFonts w:ascii="Times New Roman" w:hAnsi="Times New Roman" w:cs="Times New Roman"/>
          <w:color w:val="000000" w:themeColor="text1"/>
          <w:sz w:val="24"/>
          <w:szCs w:val="24"/>
        </w:rPr>
        <w:t xml:space="preserve">is </w:t>
      </w:r>
      <w:r w:rsidRPr="00D558AB">
        <w:rPr>
          <w:rFonts w:ascii="Times New Roman" w:hAnsi="Times New Roman" w:cs="Times New Roman"/>
          <w:color w:val="000000" w:themeColor="text1"/>
          <w:sz w:val="24"/>
          <w:szCs w:val="24"/>
        </w:rPr>
        <w:t xml:space="preserve">considered </w:t>
      </w:r>
      <w:r w:rsidR="00FB3259" w:rsidRPr="00D558AB">
        <w:rPr>
          <w:rFonts w:ascii="Times New Roman" w:hAnsi="Times New Roman" w:cs="Times New Roman"/>
          <w:color w:val="000000" w:themeColor="text1"/>
          <w:sz w:val="24"/>
          <w:szCs w:val="24"/>
        </w:rPr>
        <w:t xml:space="preserve">more </w:t>
      </w:r>
      <w:r w:rsidRPr="00D558AB">
        <w:rPr>
          <w:rFonts w:ascii="Times New Roman" w:hAnsi="Times New Roman" w:cs="Times New Roman"/>
          <w:color w:val="000000" w:themeColor="text1"/>
          <w:sz w:val="24"/>
          <w:szCs w:val="24"/>
        </w:rPr>
        <w:t xml:space="preserve">significant </w:t>
      </w:r>
      <w:r w:rsidR="00FB3259" w:rsidRPr="00D558AB">
        <w:rPr>
          <w:rFonts w:ascii="Times New Roman" w:hAnsi="Times New Roman" w:cs="Times New Roman"/>
          <w:color w:val="000000" w:themeColor="text1"/>
          <w:sz w:val="24"/>
          <w:szCs w:val="24"/>
        </w:rPr>
        <w:t xml:space="preserve">than silhouette </w:t>
      </w:r>
      <w:r w:rsidRPr="00D558AB">
        <w:rPr>
          <w:rFonts w:ascii="Times New Roman" w:hAnsi="Times New Roman" w:cs="Times New Roman"/>
          <w:color w:val="000000" w:themeColor="text1"/>
          <w:sz w:val="24"/>
          <w:szCs w:val="24"/>
        </w:rPr>
        <w:t>while choosing the appropriate clustering solution.</w:t>
      </w:r>
      <w:r w:rsidR="00FB3259" w:rsidRPr="00D558AB">
        <w:rPr>
          <w:rFonts w:ascii="Times New Roman" w:hAnsi="Times New Roman" w:cs="Times New Roman"/>
          <w:color w:val="000000" w:themeColor="text1"/>
          <w:sz w:val="24"/>
          <w:szCs w:val="24"/>
        </w:rPr>
        <w:t xml:space="preserve"> Fuzzy clustering solutions that attain low value of XB index are considered as optimal solution</w:t>
      </w:r>
      <w:r w:rsidR="00302253" w:rsidRPr="00D558AB">
        <w:rPr>
          <w:rFonts w:ascii="Times New Roman" w:hAnsi="Times New Roman" w:cs="Times New Roman"/>
          <w:color w:val="000000" w:themeColor="text1"/>
          <w:sz w:val="24"/>
          <w:szCs w:val="24"/>
        </w:rPr>
        <w:t xml:space="preserve"> </w:t>
      </w:r>
      <w:r w:rsidR="00FB3259" w:rsidRPr="00D558AB">
        <w:rPr>
          <w:rFonts w:ascii="Times New Roman" w:hAnsi="Times New Roman" w:cs="Times New Roman"/>
          <w:color w:val="000000" w:themeColor="text1"/>
          <w:sz w:val="24"/>
          <w:szCs w:val="24"/>
        </w:rPr>
        <w:fldChar w:fldCharType="begin" w:fldLock="1"/>
      </w:r>
      <w:r w:rsidR="00B82D41" w:rsidRPr="00D558AB">
        <w:rPr>
          <w:rFonts w:ascii="Times New Roman" w:hAnsi="Times New Roman" w:cs="Times New Roman"/>
          <w:color w:val="000000" w:themeColor="text1"/>
          <w:sz w:val="24"/>
          <w:szCs w:val="24"/>
        </w:rPr>
        <w:instrText>ADDIN CSL_CITATION { "citationItems" : [ { "id" : "ITEM-1", "itemData" : { "DOI" : "10.1109/34.85677", "ISBN" : "0162-8828", "ISSN" : "01628828", "abstract" : "The authors present a fuzzy validity criterion based on a validity\\nfunction which identifies compact and separate fuzzy c-partitions\\nwithout assumptions as to the number of substructures inherent in the\\ndata. This function depends on the data set, geometric distance measure,\\ndistance between cluster centroids and more importantly on the fuzzy\\npartition generated by any fuzzy algorithm used. The function is\\nmathematically justified via its relationship to a well-defined hard\\nclustering validity function, the separation index for which the\\ncondition of uniqueness has already been established. The performance of\\nthis validity function compares favorably to that of several others. The\\napplication of this validity function to color image segmentation in a\\ncomputer color vision system for recognition of IC wafer defects which\\nare otherwise impossible to detect using gray-scale image processing is\\ndiscussed", "author" : [ { "dropping-particle" : "", "family" : "Xie", "given" : "Xuanli Lisa", "non-dropping-particle" : "", "parse-names" : false, "suffix" : "" }, { "dropping-particle" : "", "family" : "Beni", "given" : "Gerardo", "non-dropping-particle" : "", "parse-names" : false, "suffix" : "" } ], "container-title" : "IEEE Transactions on Pattern Analysis and Machine Intelligence", "id" : "ITEM-1", "issue" : "8", "issued" : { "date-parts" : [ [ "1991" ] ] }, "page" : "841-847", "title" : "A validity measure for fuzzy clustering", "type" : "article", "volume" : "13" }, "uris" : [ "http://www.mendeley.com/documents/?uuid=f658521c-6d92-46d3-a23a-a5de2879dc33" ] } ], "mendeley" : { "formattedCitation" : "(Xie &amp; Beni, 1991)", "plainTextFormattedCitation" : "(Xie &amp; Beni, 1991)", "previouslyFormattedCitation" : "(Xie &amp; Beni, 1991)" }, "properties" : { "noteIndex" : 0 }, "schema" : "https://github.com/citation-style-language/schema/raw/master/csl-citation.json" }</w:instrText>
      </w:r>
      <w:r w:rsidR="00FB3259" w:rsidRPr="00D558AB">
        <w:rPr>
          <w:rFonts w:ascii="Times New Roman" w:hAnsi="Times New Roman" w:cs="Times New Roman"/>
          <w:color w:val="000000" w:themeColor="text1"/>
          <w:sz w:val="24"/>
          <w:szCs w:val="24"/>
        </w:rPr>
        <w:fldChar w:fldCharType="separate"/>
      </w:r>
      <w:r w:rsidR="00FB3259" w:rsidRPr="00D558AB">
        <w:rPr>
          <w:rFonts w:ascii="Times New Roman" w:hAnsi="Times New Roman" w:cs="Times New Roman"/>
          <w:noProof/>
          <w:color w:val="000000" w:themeColor="text1"/>
          <w:sz w:val="24"/>
          <w:szCs w:val="24"/>
        </w:rPr>
        <w:t xml:space="preserve">(Xie </w:t>
      </w:r>
      <w:r w:rsidR="00065DEE" w:rsidRPr="00D558AB">
        <w:rPr>
          <w:rFonts w:ascii="Times New Roman" w:hAnsi="Times New Roman" w:cs="Times New Roman"/>
          <w:noProof/>
          <w:color w:val="000000" w:themeColor="text1"/>
          <w:sz w:val="24"/>
          <w:szCs w:val="24"/>
        </w:rPr>
        <w:t>and</w:t>
      </w:r>
      <w:r w:rsidR="00FB3259" w:rsidRPr="00D558AB">
        <w:rPr>
          <w:rFonts w:ascii="Times New Roman" w:hAnsi="Times New Roman" w:cs="Times New Roman"/>
          <w:noProof/>
          <w:color w:val="000000" w:themeColor="text1"/>
          <w:sz w:val="24"/>
          <w:szCs w:val="24"/>
        </w:rPr>
        <w:t xml:space="preserve"> Beni, 1991)</w:t>
      </w:r>
      <w:r w:rsidR="00FB3259" w:rsidRPr="00D558AB">
        <w:rPr>
          <w:rFonts w:ascii="Times New Roman" w:hAnsi="Times New Roman" w:cs="Times New Roman"/>
          <w:color w:val="000000" w:themeColor="text1"/>
          <w:sz w:val="24"/>
          <w:szCs w:val="24"/>
        </w:rPr>
        <w:fldChar w:fldCharType="end"/>
      </w:r>
      <w:r w:rsidR="00FB3259"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 xml:space="preserve">The fanny clustering experiments </w:t>
      </w:r>
      <w:r w:rsidRPr="00D558AB">
        <w:rPr>
          <w:rFonts w:ascii="Times New Roman" w:hAnsi="Times New Roman" w:cs="Times New Roman"/>
          <w:color w:val="000000" w:themeColor="text1"/>
          <w:sz w:val="24"/>
          <w:szCs w:val="24"/>
        </w:rPr>
        <w:lastRenderedPageBreak/>
        <w:t xml:space="preserve">have got good value of XB index in two occasions, for experiment 1b (GDM for 2 clusters) and experiment 3a (Gower’s metric for 4). However, if combine the results of different validity measures, certainly it is evident that Fanny </w:t>
      </w:r>
      <w:r w:rsidR="00971114" w:rsidRPr="00D558AB">
        <w:rPr>
          <w:rFonts w:ascii="Times New Roman" w:hAnsi="Times New Roman" w:cs="Times New Roman"/>
          <w:color w:val="000000" w:themeColor="text1"/>
          <w:sz w:val="24"/>
          <w:szCs w:val="24"/>
        </w:rPr>
        <w:t xml:space="preserve">algorithm </w:t>
      </w:r>
      <w:r w:rsidRPr="00D558AB">
        <w:rPr>
          <w:rFonts w:ascii="Times New Roman" w:hAnsi="Times New Roman" w:cs="Times New Roman"/>
          <w:color w:val="000000" w:themeColor="text1"/>
          <w:sz w:val="24"/>
          <w:szCs w:val="24"/>
        </w:rPr>
        <w:t xml:space="preserve">with GDM distance metric has performed better. Nevertheless, </w:t>
      </w:r>
      <w:r w:rsidR="00445F53" w:rsidRPr="00D558AB">
        <w:rPr>
          <w:rFonts w:ascii="Times New Roman" w:hAnsi="Times New Roman" w:cs="Times New Roman"/>
          <w:color w:val="000000" w:themeColor="text1"/>
          <w:sz w:val="24"/>
          <w:szCs w:val="24"/>
        </w:rPr>
        <w:t>these metrics</w:t>
      </w:r>
      <w:r w:rsidRPr="00D558AB">
        <w:rPr>
          <w:rFonts w:ascii="Times New Roman" w:hAnsi="Times New Roman" w:cs="Times New Roman"/>
          <w:color w:val="000000" w:themeColor="text1"/>
          <w:sz w:val="24"/>
          <w:szCs w:val="24"/>
        </w:rPr>
        <w:t xml:space="preserve"> are just an indication of good clustering solution, further evaluation of silhouette plot and cluster plot was needed to confirm this evidence. Fanny algorithm produces both crisp clustering and fuzzy membership</w:t>
      </w:r>
      <w:r w:rsidR="002E47C8" w:rsidRPr="00D558AB">
        <w:rPr>
          <w:rFonts w:ascii="Times New Roman" w:hAnsi="Times New Roman" w:cs="Times New Roman"/>
          <w:color w:val="000000" w:themeColor="text1"/>
          <w:sz w:val="24"/>
          <w:szCs w:val="24"/>
        </w:rPr>
        <w:t xml:space="preserve"> visualisations</w:t>
      </w:r>
      <w:r w:rsidRPr="00D558AB">
        <w:rPr>
          <w:rFonts w:ascii="Times New Roman" w:hAnsi="Times New Roman" w:cs="Times New Roman"/>
          <w:color w:val="000000" w:themeColor="text1"/>
          <w:sz w:val="24"/>
          <w:szCs w:val="24"/>
        </w:rPr>
        <w:t>. So, ‘silhouette plot’ and ‘</w:t>
      </w:r>
      <w:proofErr w:type="spellStart"/>
      <w:r w:rsidRPr="00D558AB">
        <w:rPr>
          <w:rFonts w:ascii="Times New Roman" w:hAnsi="Times New Roman" w:cs="Times New Roman"/>
          <w:color w:val="000000" w:themeColor="text1"/>
          <w:sz w:val="24"/>
          <w:szCs w:val="24"/>
        </w:rPr>
        <w:t>clust</w:t>
      </w:r>
      <w:proofErr w:type="spellEnd"/>
      <w:r w:rsidRPr="00D558AB">
        <w:rPr>
          <w:rFonts w:ascii="Times New Roman" w:hAnsi="Times New Roman" w:cs="Times New Roman"/>
          <w:color w:val="000000" w:themeColor="text1"/>
          <w:sz w:val="24"/>
          <w:szCs w:val="24"/>
        </w:rPr>
        <w:t xml:space="preserve"> plot’ was used to visualise the crisp clustering. The plots of experiment 1b are given in the figure </w:t>
      </w:r>
      <w:r w:rsidR="001130AB" w:rsidRPr="00D558AB">
        <w:rPr>
          <w:rFonts w:ascii="Times New Roman" w:hAnsi="Times New Roman" w:cs="Times New Roman"/>
          <w:color w:val="000000" w:themeColor="text1"/>
          <w:sz w:val="24"/>
          <w:szCs w:val="24"/>
        </w:rPr>
        <w:t>6</w:t>
      </w:r>
      <w:r w:rsidRPr="00D558AB">
        <w:rPr>
          <w:rFonts w:ascii="Times New Roman" w:hAnsi="Times New Roman" w:cs="Times New Roman"/>
          <w:color w:val="000000" w:themeColor="text1"/>
          <w:sz w:val="24"/>
          <w:szCs w:val="24"/>
        </w:rPr>
        <w:t xml:space="preserve">, the composition of the 2 clusters are 214 and 231, respectively. The Silhouette information reveals that the clustering is more accurate without any misclassification. Whereas, while experimenting PAM with same parameters (which was found to be efficient from all PAM experiments), comparing to Fanny it has got less silhouette value (0.23). In that sense, Fanny has performed better than PAM for ordinal data type, under similar parameters. Of course, the principle of both the algorithms and their objective function are different, but these results have given imperative information for choosing clustering algorithms. Visualising fuzzy membership of objects and use of the additional information is a challenging task, which are discussed further. </w:t>
      </w:r>
    </w:p>
    <w:p w14:paraId="13E48AE4" w14:textId="77777777" w:rsidR="005348FC" w:rsidRPr="00D558AB" w:rsidRDefault="00716700" w:rsidP="005348FC">
      <w:pPr>
        <w:keepNext/>
        <w:jc w:val="center"/>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drawing>
          <wp:inline distT="0" distB="0" distL="0" distR="0" wp14:anchorId="1A8D39BD" wp14:editId="36ECDA15">
            <wp:extent cx="2309622" cy="2058708"/>
            <wp:effectExtent l="19050" t="0" r="0" b="0"/>
            <wp:docPr id="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srcRect l="4412"/>
                    <a:stretch/>
                  </pic:blipFill>
                  <pic:spPr bwMode="auto">
                    <a:xfrm>
                      <a:off x="0" y="0"/>
                      <a:ext cx="2326774" cy="2073997"/>
                    </a:xfrm>
                    <a:prstGeom prst="rect">
                      <a:avLst/>
                    </a:prstGeom>
                    <a:noFill/>
                    <a:ln>
                      <a:noFill/>
                    </a:ln>
                    <a:extLst>
                      <a:ext uri="{53640926-AAD7-44D8-BBD7-CCE9431645EC}">
                        <a14:shadowObscured xmlns:a14="http://schemas.microsoft.com/office/drawing/2010/main"/>
                      </a:ext>
                    </a:extLst>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377729FA" wp14:editId="71922732">
            <wp:extent cx="2742497" cy="2066306"/>
            <wp:effectExtent l="0" t="0" r="0" b="0"/>
            <wp:docPr id="1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1" cstate="print"/>
                    <a:srcRect t="4396" r="2628"/>
                    <a:stretch/>
                  </pic:blipFill>
                  <pic:spPr bwMode="auto">
                    <a:xfrm>
                      <a:off x="0" y="0"/>
                      <a:ext cx="2741332" cy="2065428"/>
                    </a:xfrm>
                    <a:prstGeom prst="rect">
                      <a:avLst/>
                    </a:prstGeom>
                    <a:noFill/>
                    <a:ln>
                      <a:noFill/>
                    </a:ln>
                    <a:extLst>
                      <a:ext uri="{53640926-AAD7-44D8-BBD7-CCE9431645EC}">
                        <a14:shadowObscured xmlns:a14="http://schemas.microsoft.com/office/drawing/2010/main"/>
                      </a:ext>
                    </a:extLst>
                  </pic:spPr>
                </pic:pic>
              </a:graphicData>
            </a:graphic>
          </wp:inline>
        </w:drawing>
      </w:r>
    </w:p>
    <w:p w14:paraId="41B11762" w14:textId="44988CF9" w:rsidR="00716700" w:rsidRPr="00D558AB" w:rsidRDefault="005348FC" w:rsidP="005348FC">
      <w:pPr>
        <w:pStyle w:val="Caption"/>
        <w:jc w:val="center"/>
        <w:rPr>
          <w:rFonts w:ascii="Times New Roman" w:hAnsi="Times New Roman" w:cs="Times New Roman"/>
          <w:b w:val="0"/>
          <w:i/>
          <w:color w:val="000000" w:themeColor="text1"/>
          <w:sz w:val="24"/>
          <w:szCs w:val="24"/>
        </w:rPr>
      </w:pPr>
      <w:r w:rsidRPr="00D558AB">
        <w:rPr>
          <w:rFonts w:ascii="Times New Roman" w:hAnsi="Times New Roman" w:cs="Times New Roman"/>
          <w:b w:val="0"/>
          <w:i/>
          <w:color w:val="000000" w:themeColor="text1"/>
          <w:sz w:val="22"/>
        </w:rPr>
        <w:t xml:space="preserve">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1130AB" w:rsidRPr="00D558AB">
        <w:rPr>
          <w:rFonts w:ascii="Times New Roman" w:hAnsi="Times New Roman" w:cs="Times New Roman"/>
          <w:b w:val="0"/>
          <w:i/>
          <w:noProof/>
          <w:color w:val="000000" w:themeColor="text1"/>
          <w:sz w:val="22"/>
        </w:rPr>
        <w:t>6</w:t>
      </w:r>
      <w:r w:rsidR="00B5526A" w:rsidRPr="00D558AB">
        <w:rPr>
          <w:rFonts w:ascii="Times New Roman" w:hAnsi="Times New Roman" w:cs="Times New Roman"/>
          <w:b w:val="0"/>
          <w:i/>
          <w:color w:val="000000" w:themeColor="text1"/>
          <w:sz w:val="22"/>
        </w:rPr>
        <w:fldChar w:fldCharType="end"/>
      </w:r>
      <w:r w:rsidR="00445F53"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Visualising Fuzzy clustering GDM </w:t>
      </w:r>
      <w:r w:rsidR="00445F53" w:rsidRPr="00D558AB">
        <w:rPr>
          <w:rFonts w:ascii="Times New Roman" w:hAnsi="Times New Roman" w:cs="Times New Roman"/>
          <w:b w:val="0"/>
          <w:i/>
          <w:color w:val="000000" w:themeColor="text1"/>
          <w:sz w:val="22"/>
        </w:rPr>
        <w:t xml:space="preserve">with </w:t>
      </w:r>
      <w:r w:rsidRPr="00D558AB">
        <w:rPr>
          <w:rFonts w:ascii="Times New Roman" w:hAnsi="Times New Roman" w:cs="Times New Roman"/>
          <w:b w:val="0"/>
          <w:i/>
          <w:color w:val="000000" w:themeColor="text1"/>
          <w:sz w:val="22"/>
        </w:rPr>
        <w:t>K=2</w:t>
      </w:r>
    </w:p>
    <w:p w14:paraId="41DADA2D" w14:textId="313049BD" w:rsidR="00716700" w:rsidRPr="00D558AB" w:rsidRDefault="00716700" w:rsidP="00EF07F8">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Moreover, the two best possible cluster solutions of PAM (GDM with k=2) and Fanny (GDM with k=2) are compared for its similarities in R using ‘</w:t>
      </w:r>
      <w:proofErr w:type="spellStart"/>
      <w:r w:rsidRPr="00D558AB">
        <w:rPr>
          <w:rFonts w:ascii="Times New Roman" w:hAnsi="Times New Roman" w:cs="Times New Roman"/>
          <w:color w:val="000000" w:themeColor="text1"/>
          <w:sz w:val="24"/>
          <w:szCs w:val="24"/>
        </w:rPr>
        <w:t>Clusteval</w:t>
      </w:r>
      <w:proofErr w:type="spellEnd"/>
      <w:r w:rsidRPr="00D558AB">
        <w:rPr>
          <w:rFonts w:ascii="Times New Roman" w:hAnsi="Times New Roman" w:cs="Times New Roman"/>
          <w:color w:val="000000" w:themeColor="text1"/>
          <w:sz w:val="24"/>
          <w:szCs w:val="24"/>
        </w:rPr>
        <w:t>’ package.  Similarity statistics were calculated based on co-membership of the data points.  The Rand index and Jacquard co-efficient were used to find similarity statistics</w:t>
      </w:r>
      <w:r w:rsidR="00B82D41" w:rsidRPr="00D558AB">
        <w:rPr>
          <w:rFonts w:ascii="Times New Roman" w:hAnsi="Times New Roman" w:cs="Times New Roman"/>
          <w:color w:val="000000" w:themeColor="text1"/>
          <w:sz w:val="24"/>
          <w:szCs w:val="24"/>
        </w:rPr>
        <w:t xml:space="preserve">, based on the approach adopted in </w:t>
      </w:r>
      <w:r w:rsidR="00B82D41" w:rsidRPr="00D558AB">
        <w:rPr>
          <w:rFonts w:ascii="Times New Roman" w:hAnsi="Times New Roman" w:cs="Times New Roman"/>
          <w:color w:val="000000" w:themeColor="text1"/>
          <w:sz w:val="24"/>
          <w:szCs w:val="24"/>
        </w:rPr>
        <w:fldChar w:fldCharType="begin" w:fldLock="1"/>
      </w:r>
      <w:r w:rsidR="0042136B" w:rsidRPr="00D558AB">
        <w:rPr>
          <w:rFonts w:ascii="Times New Roman" w:hAnsi="Times New Roman" w:cs="Times New Roman"/>
          <w:color w:val="000000" w:themeColor="text1"/>
          <w:sz w:val="24"/>
          <w:szCs w:val="24"/>
        </w:rPr>
        <w:instrText>ADDIN CSL_CITATION { "citationItems" : [ { "id" : "ITEM-1", "itemData" : { "DOI" : "10.1016/j.eswa.2009.04.022", "ISBN" : "0957-4174", "ISSN" : "09574174", "abstract" : "Strategic group analysis comprises of clustering of firms within an industry according to their similarities with respect to a set of strategic dimensions and investigating the performance implications of strategic group membership. One of the challenges of strategic group analysis is the selection of the clustering method. In this study, the results of the strategic group analysis of Turkish contractors are presented to compare the performances of traditional cluster analysis techniques, self-organizing maps (SOM) and fuzzy C-means method (FCM) for strategic grouping. Findings reveal that traditional cluster analysis methods cannot disclose the overlapping strategic group structure and position of companies within the same strategic group. It is concluded that SOM and FCM can reveal the typology of the strategic groups better than traditional cluster analysis and they are more likely to provide useful information about the real strategic group structure. \u00a9 2009 Elsevier Ltd. All rights reserved.", "author" : [ { "dropping-particle" : "", "family" : "Budayan", "given" : "Cenk", "non-dropping-particle" : "", "parse-names" : false, "suffix" : "" }, { "dropping-particle" : "", "family" : "Dikmen", "given" : "Irem", "non-dropping-particle" : "", "parse-names" : false, "suffix" : "" }, { "dropping-particle" : "", "family" : "Birgonul", "given" : "M. Talat", "non-dropping-particle" : "", "parse-names" : false, "suffix" : "" } ], "container-title" : "Expert Systems with Applications", "id" : "ITEM-1", "issue" : "9", "issued" : { "date-parts" : [ [ "2009" ] ] }, "page" : "11772-11781", "publisher" : "Elsevier Ltd", "title" : "Comparing the performance of traditional cluster analysis, self-organizing maps and fuzzy C-means method for strategic grouping", "type" : "article-journal", "volume" : "36" }, "uris" : [ "http://www.mendeley.com/documents/?uuid=67179dfe-9b64-44c6-b85f-162101d82c98" ] } ], "mendeley" : { "formattedCitation" : "(Budayan et al., 2009)", "plainTextFormattedCitation" : "(Budayan et al., 2009)", "previouslyFormattedCitation" : "(Budayan et al., 2009)" }, "properties" : { "noteIndex" : 0 }, "schema" : "https://github.com/citation-style-language/schema/raw/master/csl-citation.json" }</w:instrText>
      </w:r>
      <w:r w:rsidR="00B82D41" w:rsidRPr="00D558AB">
        <w:rPr>
          <w:rFonts w:ascii="Times New Roman" w:hAnsi="Times New Roman" w:cs="Times New Roman"/>
          <w:color w:val="000000" w:themeColor="text1"/>
          <w:sz w:val="24"/>
          <w:szCs w:val="24"/>
        </w:rPr>
        <w:fldChar w:fldCharType="separate"/>
      </w:r>
      <w:r w:rsidR="00B82D41" w:rsidRPr="00D558AB">
        <w:rPr>
          <w:rFonts w:ascii="Times New Roman" w:hAnsi="Times New Roman" w:cs="Times New Roman"/>
          <w:noProof/>
          <w:color w:val="000000" w:themeColor="text1"/>
          <w:sz w:val="24"/>
          <w:szCs w:val="24"/>
        </w:rPr>
        <w:t xml:space="preserve">Budayan et al. </w:t>
      </w:r>
      <w:r w:rsidR="00065DEE" w:rsidRPr="00D558AB">
        <w:rPr>
          <w:rFonts w:ascii="Times New Roman" w:hAnsi="Times New Roman" w:cs="Times New Roman"/>
          <w:noProof/>
          <w:color w:val="000000" w:themeColor="text1"/>
          <w:sz w:val="24"/>
          <w:szCs w:val="24"/>
        </w:rPr>
        <w:t>(</w:t>
      </w:r>
      <w:r w:rsidR="00B82D41" w:rsidRPr="00D558AB">
        <w:rPr>
          <w:rFonts w:ascii="Times New Roman" w:hAnsi="Times New Roman" w:cs="Times New Roman"/>
          <w:noProof/>
          <w:color w:val="000000" w:themeColor="text1"/>
          <w:sz w:val="24"/>
          <w:szCs w:val="24"/>
        </w:rPr>
        <w:t>2009)</w:t>
      </w:r>
      <w:r w:rsidR="00B82D41"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 The cluster similarity between these clustering solution</w:t>
      </w:r>
      <w:r w:rsidR="00065DEE" w:rsidRPr="00D558AB">
        <w:rPr>
          <w:rFonts w:ascii="Times New Roman" w:hAnsi="Times New Roman" w:cs="Times New Roman"/>
          <w:color w:val="000000" w:themeColor="text1"/>
          <w:sz w:val="24"/>
          <w:szCs w:val="24"/>
        </w:rPr>
        <w:t>s,</w:t>
      </w:r>
      <w:r w:rsidRPr="00D558AB">
        <w:rPr>
          <w:rFonts w:ascii="Times New Roman" w:hAnsi="Times New Roman" w:cs="Times New Roman"/>
          <w:color w:val="000000" w:themeColor="text1"/>
          <w:sz w:val="24"/>
          <w:szCs w:val="24"/>
        </w:rPr>
        <w:t xml:space="preserve"> PAM and Fanny was 0.7302238, which shows that </w:t>
      </w:r>
      <w:r w:rsidR="00B82D41" w:rsidRPr="00D558AB">
        <w:rPr>
          <w:rFonts w:ascii="Times New Roman" w:hAnsi="Times New Roman" w:cs="Times New Roman"/>
          <w:color w:val="000000" w:themeColor="text1"/>
          <w:sz w:val="24"/>
          <w:szCs w:val="24"/>
        </w:rPr>
        <w:t>the composition of these two cluster solutions are</w:t>
      </w:r>
      <w:r w:rsidRPr="00D558AB">
        <w:rPr>
          <w:rFonts w:ascii="Times New Roman" w:hAnsi="Times New Roman" w:cs="Times New Roman"/>
          <w:color w:val="000000" w:themeColor="text1"/>
          <w:sz w:val="24"/>
          <w:szCs w:val="24"/>
        </w:rPr>
        <w:t xml:space="preserve"> 73% similar.  </w:t>
      </w:r>
    </w:p>
    <w:p w14:paraId="03F0C672" w14:textId="77777777" w:rsidR="00716700" w:rsidRPr="00D558AB" w:rsidRDefault="00716700" w:rsidP="009B7B52">
      <w:pPr>
        <w:pStyle w:val="Heading3"/>
        <w:rPr>
          <w:rFonts w:ascii="Times New Roman" w:hAnsi="Times New Roman" w:cs="Times New Roman"/>
          <w:b/>
          <w:color w:val="000000" w:themeColor="text1"/>
        </w:rPr>
      </w:pPr>
      <w:r w:rsidRPr="00D558AB">
        <w:rPr>
          <w:rFonts w:ascii="Times New Roman" w:hAnsi="Times New Roman" w:cs="Times New Roman"/>
          <w:color w:val="000000" w:themeColor="text1"/>
        </w:rPr>
        <w:lastRenderedPageBreak/>
        <w:t xml:space="preserve"> </w:t>
      </w:r>
      <w:r w:rsidR="0077652F" w:rsidRPr="00D558AB">
        <w:rPr>
          <w:rFonts w:ascii="Times New Roman" w:hAnsi="Times New Roman" w:cs="Times New Roman"/>
          <w:b/>
          <w:color w:val="000000" w:themeColor="text1"/>
        </w:rPr>
        <w:t>4.</w:t>
      </w:r>
      <w:r w:rsidRPr="00D558AB">
        <w:rPr>
          <w:rFonts w:ascii="Times New Roman" w:hAnsi="Times New Roman" w:cs="Times New Roman"/>
          <w:b/>
          <w:color w:val="000000" w:themeColor="text1"/>
        </w:rPr>
        <w:t>4.2 Displaying fuzzy membership information</w:t>
      </w:r>
    </w:p>
    <w:p w14:paraId="46F9AB93" w14:textId="215F515A" w:rsidR="00716700" w:rsidRPr="00D558AB" w:rsidRDefault="00716700" w:rsidP="00EF07F8">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Visualising the fuzzy membership information is difficult using normal cluster plot and silhouettes, which was mainly suitable for crisp clusters. However, ‘</w:t>
      </w:r>
      <w:proofErr w:type="spellStart"/>
      <w:r w:rsidRPr="00D558AB">
        <w:rPr>
          <w:rFonts w:ascii="Times New Roman" w:hAnsi="Times New Roman" w:cs="Times New Roman"/>
          <w:color w:val="000000" w:themeColor="text1"/>
          <w:sz w:val="24"/>
          <w:szCs w:val="24"/>
        </w:rPr>
        <w:t>ordiplot</w:t>
      </w:r>
      <w:proofErr w:type="spellEnd"/>
      <w:r w:rsidRPr="00D558AB">
        <w:rPr>
          <w:rFonts w:ascii="Times New Roman" w:hAnsi="Times New Roman" w:cs="Times New Roman"/>
          <w:color w:val="000000" w:themeColor="text1"/>
          <w:sz w:val="24"/>
          <w:szCs w:val="24"/>
        </w:rPr>
        <w:t xml:space="preserve">’ function from ‘Vegan ‘package in R </w:t>
      </w:r>
      <w:r w:rsidR="00223E89" w:rsidRPr="00D558AB">
        <w:rPr>
          <w:rFonts w:ascii="Times New Roman" w:hAnsi="Times New Roman" w:cs="Times New Roman"/>
          <w:color w:val="000000" w:themeColor="text1"/>
          <w:sz w:val="24"/>
          <w:szCs w:val="24"/>
        </w:rPr>
        <w:t xml:space="preserve">is used </w:t>
      </w:r>
      <w:r w:rsidRPr="00D558AB">
        <w:rPr>
          <w:rFonts w:ascii="Times New Roman" w:hAnsi="Times New Roman" w:cs="Times New Roman"/>
          <w:color w:val="000000" w:themeColor="text1"/>
          <w:sz w:val="24"/>
          <w:szCs w:val="24"/>
        </w:rPr>
        <w:t>to visualise the fuzzy membership. First, the multidimensional scaling of the dissimilarity matrix was performed, and the ‘</w:t>
      </w:r>
      <w:proofErr w:type="spellStart"/>
      <w:r w:rsidRPr="00D558AB">
        <w:rPr>
          <w:rFonts w:ascii="Times New Roman" w:hAnsi="Times New Roman" w:cs="Times New Roman"/>
          <w:color w:val="000000" w:themeColor="text1"/>
          <w:sz w:val="24"/>
          <w:szCs w:val="24"/>
        </w:rPr>
        <w:t>ordiplot</w:t>
      </w:r>
      <w:proofErr w:type="spellEnd"/>
      <w:r w:rsidRPr="00D558AB">
        <w:rPr>
          <w:rFonts w:ascii="Times New Roman" w:hAnsi="Times New Roman" w:cs="Times New Roman"/>
          <w:color w:val="000000" w:themeColor="text1"/>
          <w:sz w:val="24"/>
          <w:szCs w:val="24"/>
        </w:rPr>
        <w:t xml:space="preserve">’ function was used to plot the fuzzy membership of 2 cluster solution. From figure </w:t>
      </w:r>
      <w:r w:rsidR="001130AB" w:rsidRPr="00D558AB">
        <w:rPr>
          <w:rFonts w:ascii="Times New Roman" w:hAnsi="Times New Roman" w:cs="Times New Roman"/>
          <w:color w:val="000000" w:themeColor="text1"/>
          <w:sz w:val="24"/>
          <w:szCs w:val="24"/>
        </w:rPr>
        <w:t>7</w:t>
      </w:r>
      <w:r w:rsidRPr="00D558AB">
        <w:rPr>
          <w:rFonts w:ascii="Times New Roman" w:hAnsi="Times New Roman" w:cs="Times New Roman"/>
          <w:color w:val="000000" w:themeColor="text1"/>
          <w:sz w:val="24"/>
          <w:szCs w:val="24"/>
        </w:rPr>
        <w:t>, the overlapping objects</w:t>
      </w:r>
      <w:r w:rsidR="00744E8B" w:rsidRPr="00D558AB">
        <w:rPr>
          <w:rFonts w:ascii="Times New Roman" w:hAnsi="Times New Roman" w:cs="Times New Roman"/>
          <w:color w:val="000000" w:themeColor="text1"/>
          <w:sz w:val="24"/>
          <w:szCs w:val="24"/>
        </w:rPr>
        <w:t xml:space="preserve"> in the middle</w:t>
      </w:r>
      <w:r w:rsidRPr="00D558AB">
        <w:rPr>
          <w:rFonts w:ascii="Times New Roman" w:hAnsi="Times New Roman" w:cs="Times New Roman"/>
          <w:color w:val="000000" w:themeColor="text1"/>
          <w:sz w:val="24"/>
          <w:szCs w:val="24"/>
        </w:rPr>
        <w:t xml:space="preserve"> have </w:t>
      </w:r>
      <w:r w:rsidR="005A2B0F" w:rsidRPr="00D558AB">
        <w:rPr>
          <w:rFonts w:ascii="Times New Roman" w:hAnsi="Times New Roman" w:cs="Times New Roman"/>
          <w:color w:val="000000" w:themeColor="text1"/>
          <w:sz w:val="24"/>
          <w:szCs w:val="24"/>
        </w:rPr>
        <w:t>equal</w:t>
      </w:r>
      <w:r w:rsidRPr="00D558AB">
        <w:rPr>
          <w:rFonts w:ascii="Times New Roman" w:hAnsi="Times New Roman" w:cs="Times New Roman"/>
          <w:color w:val="000000" w:themeColor="text1"/>
          <w:sz w:val="24"/>
          <w:szCs w:val="24"/>
        </w:rPr>
        <w:t xml:space="preserve"> membership toward both the clusters, compared to the crispier objects that are away from the overlapping boundary</w:t>
      </w:r>
      <w:r w:rsidR="00EF07F8" w:rsidRPr="00D558AB">
        <w:rPr>
          <w:rFonts w:ascii="Times New Roman" w:hAnsi="Times New Roman" w:cs="Times New Roman"/>
          <w:color w:val="000000" w:themeColor="text1"/>
          <w:sz w:val="24"/>
          <w:szCs w:val="24"/>
        </w:rPr>
        <w:t>.</w:t>
      </w:r>
    </w:p>
    <w:p w14:paraId="73380E06" w14:textId="77777777" w:rsidR="00744E8B" w:rsidRPr="00D558AB" w:rsidRDefault="00716700" w:rsidP="00744E8B">
      <w:pPr>
        <w:keepNext/>
        <w:jc w:val="center"/>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drawing>
          <wp:inline distT="0" distB="0" distL="0" distR="0" wp14:anchorId="0EF69F08" wp14:editId="263F9EBE">
            <wp:extent cx="4736417" cy="2280062"/>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t="8661" r="2132"/>
                    <a:stretch>
                      <a:fillRect/>
                    </a:stretch>
                  </pic:blipFill>
                  <pic:spPr bwMode="auto">
                    <a:xfrm>
                      <a:off x="0" y="0"/>
                      <a:ext cx="4756196" cy="2289583"/>
                    </a:xfrm>
                    <a:prstGeom prst="rect">
                      <a:avLst/>
                    </a:prstGeom>
                    <a:noFill/>
                    <a:ln w="9525">
                      <a:noFill/>
                      <a:miter lim="800000"/>
                      <a:headEnd/>
                      <a:tailEnd/>
                    </a:ln>
                  </pic:spPr>
                </pic:pic>
              </a:graphicData>
            </a:graphic>
          </wp:inline>
        </w:drawing>
      </w:r>
    </w:p>
    <w:p w14:paraId="487F0466" w14:textId="77777777" w:rsidR="00716700" w:rsidRPr="00D558AB" w:rsidRDefault="00744E8B" w:rsidP="00744E8B">
      <w:pPr>
        <w:pStyle w:val="Caption"/>
        <w:jc w:val="center"/>
        <w:rPr>
          <w:rFonts w:ascii="Times New Roman" w:hAnsi="Times New Roman" w:cs="Times New Roman"/>
          <w:b w:val="0"/>
          <w:i/>
          <w:color w:val="000000" w:themeColor="text1"/>
          <w:sz w:val="32"/>
          <w:szCs w:val="24"/>
        </w:rPr>
      </w:pPr>
      <w:r w:rsidRPr="00D558AB">
        <w:rPr>
          <w:rFonts w:ascii="Times New Roman" w:hAnsi="Times New Roman" w:cs="Times New Roman"/>
          <w:b w:val="0"/>
          <w:i/>
          <w:color w:val="000000" w:themeColor="text1"/>
          <w:sz w:val="22"/>
        </w:rPr>
        <w:t xml:space="preserve"> 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1130AB" w:rsidRPr="00D558AB">
        <w:rPr>
          <w:rFonts w:ascii="Times New Roman" w:hAnsi="Times New Roman" w:cs="Times New Roman"/>
          <w:b w:val="0"/>
          <w:i/>
          <w:noProof/>
          <w:color w:val="000000" w:themeColor="text1"/>
          <w:sz w:val="22"/>
        </w:rPr>
        <w:t>7</w:t>
      </w:r>
      <w:r w:rsidR="00B5526A" w:rsidRPr="00D558AB">
        <w:rPr>
          <w:rFonts w:ascii="Times New Roman" w:hAnsi="Times New Roman" w:cs="Times New Roman"/>
          <w:b w:val="0"/>
          <w:i/>
          <w:color w:val="000000" w:themeColor="text1"/>
          <w:sz w:val="22"/>
        </w:rPr>
        <w:fldChar w:fldCharType="end"/>
      </w:r>
      <w:r w:rsidRPr="00D558AB">
        <w:rPr>
          <w:rFonts w:ascii="Times New Roman" w:hAnsi="Times New Roman" w:cs="Times New Roman"/>
          <w:b w:val="0"/>
          <w:i/>
          <w:color w:val="000000" w:themeColor="text1"/>
          <w:sz w:val="22"/>
        </w:rPr>
        <w:t xml:space="preserve"> Visualisation of Fuzzy membership</w:t>
      </w:r>
    </w:p>
    <w:p w14:paraId="4BD89F96" w14:textId="0569F6F9" w:rsidR="00716700" w:rsidRPr="00D558AB" w:rsidRDefault="0077652F" w:rsidP="009B7B52">
      <w:pPr>
        <w:pStyle w:val="Heading2"/>
        <w:rPr>
          <w:rFonts w:ascii="Times New Roman" w:hAnsi="Times New Roman" w:cs="Times New Roman"/>
          <w:b/>
          <w:noProof/>
          <w:color w:val="000000" w:themeColor="text1"/>
          <w:sz w:val="24"/>
          <w:szCs w:val="24"/>
          <w:lang w:eastAsia="en-GB"/>
        </w:rPr>
      </w:pPr>
      <w:bookmarkStart w:id="5" w:name="_Toc434446640"/>
      <w:r w:rsidRPr="00D558AB">
        <w:rPr>
          <w:rFonts w:ascii="Times New Roman" w:hAnsi="Times New Roman" w:cs="Times New Roman"/>
          <w:b/>
          <w:noProof/>
          <w:color w:val="000000" w:themeColor="text1"/>
          <w:sz w:val="24"/>
          <w:szCs w:val="24"/>
          <w:lang w:eastAsia="en-GB"/>
        </w:rPr>
        <w:t>4.5</w:t>
      </w:r>
      <w:r w:rsidR="00716700" w:rsidRPr="00D558AB">
        <w:rPr>
          <w:rFonts w:ascii="Times New Roman" w:hAnsi="Times New Roman" w:cs="Times New Roman"/>
          <w:b/>
          <w:noProof/>
          <w:color w:val="000000" w:themeColor="text1"/>
          <w:sz w:val="24"/>
          <w:szCs w:val="24"/>
          <w:lang w:eastAsia="en-GB"/>
        </w:rPr>
        <w:t xml:space="preserve"> Neural Network based clustering</w:t>
      </w:r>
      <w:bookmarkEnd w:id="5"/>
    </w:p>
    <w:p w14:paraId="4D346E72" w14:textId="751BF352" w:rsidR="007447D8" w:rsidRPr="00D558AB" w:rsidRDefault="008417DD" w:rsidP="00B61732">
      <w:pPr>
        <w:spacing w:line="360" w:lineRule="auto"/>
        <w:jc w:val="both"/>
        <w:rPr>
          <w:rFonts w:ascii="Times New Roman" w:hAnsi="Times New Roman" w:cs="Times New Roman"/>
          <w:color w:val="000000" w:themeColor="text1"/>
          <w:sz w:val="24"/>
          <w:szCs w:val="24"/>
          <w:lang w:eastAsia="en-GB"/>
        </w:rPr>
      </w:pPr>
      <w:r w:rsidRPr="00D558AB">
        <w:rPr>
          <w:rFonts w:ascii="Times New Roman" w:hAnsi="Times New Roman" w:cs="Times New Roman"/>
          <w:color w:val="000000" w:themeColor="text1"/>
          <w:sz w:val="24"/>
          <w:szCs w:val="24"/>
          <w:lang w:eastAsia="en-GB"/>
        </w:rPr>
        <w:t xml:space="preserve">Self-Organising Maps (SOM) proposed by </w:t>
      </w:r>
      <w:proofErr w:type="spellStart"/>
      <w:r w:rsidRPr="00D558AB">
        <w:rPr>
          <w:rFonts w:ascii="Times New Roman" w:hAnsi="Times New Roman" w:cs="Times New Roman"/>
          <w:color w:val="000000" w:themeColor="text1"/>
          <w:sz w:val="24"/>
          <w:szCs w:val="24"/>
          <w:lang w:eastAsia="en-GB"/>
        </w:rPr>
        <w:t>Kohonen</w:t>
      </w:r>
      <w:proofErr w:type="spellEnd"/>
      <w:r w:rsidR="000B507C" w:rsidRPr="00D558AB">
        <w:rPr>
          <w:rFonts w:ascii="Times New Roman" w:hAnsi="Times New Roman" w:cs="Times New Roman"/>
          <w:color w:val="000000" w:themeColor="text1"/>
          <w:sz w:val="24"/>
          <w:szCs w:val="24"/>
          <w:lang w:eastAsia="en-GB"/>
        </w:rPr>
        <w:t xml:space="preserve"> </w:t>
      </w:r>
      <w:r w:rsidR="0042136B" w:rsidRPr="00D558AB">
        <w:rPr>
          <w:rFonts w:ascii="Times New Roman" w:hAnsi="Times New Roman" w:cs="Times New Roman"/>
          <w:color w:val="000000" w:themeColor="text1"/>
          <w:sz w:val="24"/>
          <w:szCs w:val="24"/>
          <w:lang w:eastAsia="en-GB"/>
        </w:rPr>
        <w:fldChar w:fldCharType="begin" w:fldLock="1"/>
      </w:r>
      <w:r w:rsidR="00233667" w:rsidRPr="00D558AB">
        <w:rPr>
          <w:rFonts w:ascii="Times New Roman" w:hAnsi="Times New Roman" w:cs="Times New Roman"/>
          <w:color w:val="000000" w:themeColor="text1"/>
          <w:sz w:val="24"/>
          <w:szCs w:val="24"/>
          <w:lang w:eastAsia="en-GB"/>
        </w:rPr>
        <w:instrText>ADDIN CSL_CITATION { "citationItems" : [ { "id" : "ITEM-1", "itemData" : { "DOI" : "10.1109/5.58325", "ISBN" : "0018-9219", "ISSN" : "0018-9219", "PMID" : "21447162", "abstract" : "The self-organized map, an architecture suggested for artificial\\nneural networks, is explained by presenting simulation experiments and\\npractical applications. The self-organizing map has the property of\\neffectively creating spatially organized internal representations of\\nvarious features of input signals and their abstractions. One result of\\nthis is that the self-organization process can discover semantic\\nrelationships in sentences. Brain maps, semantic maps, and early work on\\ncompetitive learning are reviewed. The self-organizing map algorithm (an\\nalgorithm which order responses spatially) is reviewed, focusing on best\\nmatching cell selection and adaptation of the weight vectors.\\nSuggestions for applying the self-organizing map algorithm,\\ndemonstrations of the ordering process, and an example of hierarchical\\nclustering of data are presented. Fine tuning the map by learning vector\\nquantization is addressed. The use of self-organized maps in practical\\nspeech recognition and a simulation experiment on semantic mapping are\\ndiscussed", "author" : [ { "dropping-particle" : "", "family" : "Kohonen", "given" : "Teuvo", "non-dropping-particle" : "", "parse-names" : false, "suffix" : "" } ], "container-title" : "Proceedings of the IEEE", "id" : "ITEM-1", "issue" : "9", "issued" : { "date-parts" : [ [ "1990" ] ] }, "page" : "1464-1480", "title" : "The self-organizing map", "type" : "article-journal", "volume" : "78" }, "uris" : [ "http://www.mendeley.com/documents/?uuid=50055a08-8a85-4c09-8a9d-052db0bd573a" ] }, { "id" : "ITEM-2", "itemData" : { "author" : [ { "dropping-particle" : "", "family" : "Kohonen", "given" : "Teuvo", "non-dropping-particle" : "", "parse-names" : false, "suffix" : "" } ], "container-title" : "Neurocomputing", "id" : "ITEM-2", "issued" : { "date-parts" : [ [ "1998" ] ] }, "page" : "1-6", "title" : "The self-organizing map", "type" : "article-journal", "volume" : "21" }, "uris" : [ "http://www.mendeley.com/documents/?uuid=1c9f8a64-1a10-4f04-bf30-3dc200529af7" ] } ], "mendeley" : { "formattedCitation" : "(Kohonen, 1990, 1998)", "plainTextFormattedCitation" : "(Kohonen, 1990, 1998)", "previouslyFormattedCitation" : "(Kohonen, 1990, 1998)" }, "properties" : { "noteIndex" : 0 }, "schema" : "https://github.com/citation-style-language/schema/raw/master/csl-citation.json" }</w:instrText>
      </w:r>
      <w:r w:rsidR="0042136B" w:rsidRPr="00D558AB">
        <w:rPr>
          <w:rFonts w:ascii="Times New Roman" w:hAnsi="Times New Roman" w:cs="Times New Roman"/>
          <w:color w:val="000000" w:themeColor="text1"/>
          <w:sz w:val="24"/>
          <w:szCs w:val="24"/>
          <w:lang w:eastAsia="en-GB"/>
        </w:rPr>
        <w:fldChar w:fldCharType="separate"/>
      </w:r>
      <w:r w:rsidR="00233667" w:rsidRPr="00D558AB">
        <w:rPr>
          <w:rFonts w:ascii="Times New Roman" w:hAnsi="Times New Roman" w:cs="Times New Roman"/>
          <w:noProof/>
          <w:color w:val="000000" w:themeColor="text1"/>
          <w:sz w:val="24"/>
          <w:szCs w:val="24"/>
          <w:lang w:eastAsia="en-GB"/>
        </w:rPr>
        <w:t>(Kohonen, 1990, 1998)</w:t>
      </w:r>
      <w:r w:rsidR="0042136B" w:rsidRPr="00D558AB">
        <w:rPr>
          <w:rFonts w:ascii="Times New Roman" w:hAnsi="Times New Roman" w:cs="Times New Roman"/>
          <w:color w:val="000000" w:themeColor="text1"/>
          <w:sz w:val="24"/>
          <w:szCs w:val="24"/>
          <w:lang w:eastAsia="en-GB"/>
        </w:rPr>
        <w:fldChar w:fldCharType="end"/>
      </w:r>
      <w:r w:rsidRPr="00D558AB">
        <w:rPr>
          <w:rFonts w:ascii="Times New Roman" w:hAnsi="Times New Roman" w:cs="Times New Roman"/>
          <w:color w:val="000000" w:themeColor="text1"/>
          <w:sz w:val="24"/>
          <w:szCs w:val="24"/>
          <w:lang w:eastAsia="en-GB"/>
        </w:rPr>
        <w:t xml:space="preserve">, </w:t>
      </w:r>
      <w:r w:rsidR="00233667" w:rsidRPr="00D558AB">
        <w:rPr>
          <w:rFonts w:ascii="Times New Roman" w:hAnsi="Times New Roman" w:cs="Times New Roman"/>
          <w:color w:val="000000" w:themeColor="text1"/>
          <w:sz w:val="24"/>
          <w:szCs w:val="24"/>
          <w:lang w:eastAsia="en-GB"/>
        </w:rPr>
        <w:t>is a class of neural networks</w:t>
      </w:r>
      <w:r w:rsidR="0013617C" w:rsidRPr="00D558AB">
        <w:rPr>
          <w:rFonts w:ascii="Times New Roman" w:hAnsi="Times New Roman" w:cs="Times New Roman"/>
          <w:color w:val="000000" w:themeColor="text1"/>
          <w:sz w:val="24"/>
          <w:szCs w:val="24"/>
          <w:lang w:eastAsia="en-GB"/>
        </w:rPr>
        <w:t xml:space="preserve"> algorithms which </w:t>
      </w:r>
      <w:r w:rsidR="00233667" w:rsidRPr="00D558AB">
        <w:rPr>
          <w:rFonts w:ascii="Times New Roman" w:hAnsi="Times New Roman" w:cs="Times New Roman"/>
          <w:color w:val="000000" w:themeColor="text1"/>
          <w:sz w:val="24"/>
          <w:szCs w:val="24"/>
          <w:lang w:eastAsia="en-GB"/>
        </w:rPr>
        <w:t>can be used for cluster analysis</w:t>
      </w:r>
      <w:r w:rsidR="0013617C" w:rsidRPr="00D558AB">
        <w:rPr>
          <w:rFonts w:ascii="Times New Roman" w:hAnsi="Times New Roman" w:cs="Times New Roman"/>
          <w:color w:val="000000" w:themeColor="text1"/>
          <w:sz w:val="24"/>
          <w:szCs w:val="24"/>
          <w:lang w:eastAsia="en-GB"/>
        </w:rPr>
        <w:t xml:space="preserve"> </w:t>
      </w:r>
      <w:r w:rsidR="00233667" w:rsidRPr="00D558AB">
        <w:rPr>
          <w:rFonts w:ascii="Times New Roman" w:hAnsi="Times New Roman" w:cs="Times New Roman"/>
          <w:color w:val="000000" w:themeColor="text1"/>
          <w:sz w:val="24"/>
          <w:szCs w:val="24"/>
          <w:lang w:eastAsia="en-GB"/>
        </w:rPr>
        <w:fldChar w:fldCharType="begin" w:fldLock="1"/>
      </w:r>
      <w:r w:rsidR="00B61732" w:rsidRPr="00D558AB">
        <w:rPr>
          <w:rFonts w:ascii="Times New Roman" w:hAnsi="Times New Roman" w:cs="Times New Roman"/>
          <w:color w:val="000000" w:themeColor="text1"/>
          <w:sz w:val="24"/>
          <w:szCs w:val="24"/>
          <w:lang w:eastAsia="en-GB"/>
        </w:rPr>
        <w:instrText>ADDIN CSL_CITATION { "citationItems" : [ { "id" : "ITEM-1", "itemData" : { "DOI" : "10.1016/0377-2217(96)00038-0", "ISBN" : "0377-2217", "ISSN" : "03772217", "abstract" : "Cluster analysis, the determination of natural subgroups in a data set, is an important statistical methodology that is used in many contexts. A major problem with hierarchical clustering methods used today is the tendency for classification errors to occur when the empirical data departs from the ideal conditions of compact isolated clusters. Many empirical data sets have structural imperfections that confound the identification of clusters. We use a Self Organizing Map (SOM) neural network clustering methodology and demonstrate that it is superior to the hierarchical clustering methods. The performance of the neural network and seven hierarchical clustering methods is tested on 252 data sets with various levels of imperfections that include data dispersion, outliers, irrelevant variables, and nonuniform cluster densities. The superior accuracy and robustness of the neural network can improve the effectiveness of decisions and research based on clustering messy empirical data.", "author" : [ { "dropping-particle" : "", "family" : "Mangiameli", "given" : "Paul", "non-dropping-particle" : "", "parse-names" : false, "suffix" : "" }, { "dropping-particle" : "", "family" : "Chen", "given" : "Shaw K.", "non-dropping-particle" : "", "parse-names" : false, "suffix" : "" }, { "dropping-particle" : "", "family" : "West", "given" : "David", "non-dropping-particle" : "", "parse-names" : false, "suffix" : "" } ], "container-title" : "European Journal of Operational Research", "id" : "ITEM-1", "issue" : "2", "issued" : { "date-parts" : [ [ "1996" ] ] }, "page" : "402-417", "title" : "A comparison of SOM neural network and hierarchical clustering methods", "type" : "article-journal", "volume" : "93" }, "uris" : [ "http://www.mendeley.com/documents/?uuid=846b72d8-9569-46ce-a6a7-e10961c5d720" ] } ], "mendeley" : { "formattedCitation" : "(Mangiameli et al., 1996)", "plainTextFormattedCitation" : "(Mangiameli et al., 1996)", "previouslyFormattedCitation" : "(Mangiameli et al., 1996)" }, "properties" : { "noteIndex" : 0 }, "schema" : "https://github.com/citation-style-language/schema/raw/master/csl-citation.json" }</w:instrText>
      </w:r>
      <w:r w:rsidR="00233667" w:rsidRPr="00D558AB">
        <w:rPr>
          <w:rFonts w:ascii="Times New Roman" w:hAnsi="Times New Roman" w:cs="Times New Roman"/>
          <w:color w:val="000000" w:themeColor="text1"/>
          <w:sz w:val="24"/>
          <w:szCs w:val="24"/>
          <w:lang w:eastAsia="en-GB"/>
        </w:rPr>
        <w:fldChar w:fldCharType="separate"/>
      </w:r>
      <w:r w:rsidR="00233667" w:rsidRPr="00D558AB">
        <w:rPr>
          <w:rFonts w:ascii="Times New Roman" w:hAnsi="Times New Roman" w:cs="Times New Roman"/>
          <w:noProof/>
          <w:color w:val="000000" w:themeColor="text1"/>
          <w:sz w:val="24"/>
          <w:szCs w:val="24"/>
          <w:lang w:eastAsia="en-GB"/>
        </w:rPr>
        <w:t>(Mangiameli et al., 1996)</w:t>
      </w:r>
      <w:r w:rsidR="00233667" w:rsidRPr="00D558AB">
        <w:rPr>
          <w:rFonts w:ascii="Times New Roman" w:hAnsi="Times New Roman" w:cs="Times New Roman"/>
          <w:color w:val="000000" w:themeColor="text1"/>
          <w:sz w:val="24"/>
          <w:szCs w:val="24"/>
          <w:lang w:eastAsia="en-GB"/>
        </w:rPr>
        <w:fldChar w:fldCharType="end"/>
      </w:r>
      <w:r w:rsidR="00844665" w:rsidRPr="00D558AB">
        <w:rPr>
          <w:rFonts w:ascii="Times New Roman" w:hAnsi="Times New Roman" w:cs="Times New Roman"/>
          <w:color w:val="000000" w:themeColor="text1"/>
          <w:sz w:val="24"/>
          <w:szCs w:val="24"/>
          <w:lang w:eastAsia="en-GB"/>
        </w:rPr>
        <w:t xml:space="preserve">. </w:t>
      </w:r>
      <w:r w:rsidR="0070053C" w:rsidRPr="00D558AB">
        <w:rPr>
          <w:rFonts w:ascii="Times New Roman" w:hAnsi="Times New Roman" w:cs="Times New Roman"/>
          <w:color w:val="000000" w:themeColor="text1"/>
          <w:sz w:val="24"/>
          <w:szCs w:val="24"/>
          <w:lang w:eastAsia="en-GB"/>
        </w:rPr>
        <w:t xml:space="preserve"> </w:t>
      </w:r>
      <w:r w:rsidR="00B61732" w:rsidRPr="00D558AB">
        <w:rPr>
          <w:rFonts w:ascii="Times New Roman" w:hAnsi="Times New Roman" w:cs="Times New Roman"/>
          <w:color w:val="000000" w:themeColor="text1"/>
          <w:sz w:val="24"/>
          <w:szCs w:val="24"/>
          <w:lang w:eastAsia="en-GB"/>
        </w:rPr>
        <w:t>The dimension reduction can be considered as a main function of SOM network, but due to its non-parametric feature SOM is anticipated to be robust clustering tool</w:t>
      </w:r>
      <w:r w:rsidR="009864E1" w:rsidRPr="00D558AB">
        <w:rPr>
          <w:rFonts w:ascii="Times New Roman" w:hAnsi="Times New Roman" w:cs="Times New Roman"/>
          <w:color w:val="000000" w:themeColor="text1"/>
          <w:sz w:val="24"/>
          <w:szCs w:val="24"/>
          <w:lang w:eastAsia="en-GB"/>
        </w:rPr>
        <w:t xml:space="preserve"> </w:t>
      </w:r>
      <w:r w:rsidR="00B61732" w:rsidRPr="00D558AB">
        <w:rPr>
          <w:rFonts w:ascii="Times New Roman" w:hAnsi="Times New Roman" w:cs="Times New Roman"/>
          <w:color w:val="000000" w:themeColor="text1"/>
          <w:sz w:val="24"/>
          <w:szCs w:val="24"/>
          <w:lang w:eastAsia="en-GB"/>
        </w:rPr>
        <w:fldChar w:fldCharType="begin" w:fldLock="1"/>
      </w:r>
      <w:r w:rsidR="00B61732" w:rsidRPr="00D558AB">
        <w:rPr>
          <w:rFonts w:ascii="Times New Roman" w:hAnsi="Times New Roman" w:cs="Times New Roman"/>
          <w:color w:val="000000" w:themeColor="text1"/>
          <w:sz w:val="24"/>
          <w:szCs w:val="24"/>
          <w:lang w:eastAsia="en-GB"/>
        </w:rPr>
        <w:instrText>ADDIN CSL_CITATION { "citationItems" : [ { "id" : "ITEM-1", "itemData" : { "DOI" : "10.1016/j.dss.2004.09.012", "ISBN" : "01679236", "ISSN" : "01679236", "abstract" : "Kohonen's self-organizing map (SOM) network is an unsupervised learning neural network that maps an n-dimensional input data to a lower dimensional output map while maintaining the original topological relations. The extended SOM network further groups the nodes on the output map into a user specified number of clusters. In this research effort, we applied this extended version of SOM networks to a consumer data set from American Telephone and Telegraph Company (AT&amp;T). Results using the AT&amp;T data indicate that the extended SOM network performs better than the two-step procedure that combines factor analysis and K-means cluster analysis in uncovering market segments. ?? 2004 Elsevier B.V. All rights reserved.", "author" : [ { "dropping-particle" : "", "family" : "Kiang", "given" : "Melody Y.", "non-dropping-particle" : "", "parse-names" : false, "suffix" : "" }, { "dropping-particle" : "", "family" : "Hu", "given" : "Michael Y.", "non-dropping-particle" : "", "parse-names" : false, "suffix" : "" }, { "dropping-particle" : "", "family" : "Fisher", "given" : "Dorothy M.", "non-dropping-particle" : "", "parse-names" : false, "suffix" : "" } ], "container-title" : "Decision Support Systems", "id" : "ITEM-1", "issue" : "1", "issued" : { "date-parts" : [ [ "2006" ] ] }, "page" : "36-47", "title" : "An extended self-organizing map network for market segmentation-a telecommunication example", "type" : "article-journal", "volume" : "42" }, "uris" : [ "http://www.mendeley.com/documents/?uuid=41ac417e-f086-4a8f-b0b6-225579c2bcc5" ] } ], "mendeley" : { "formattedCitation" : "(Kiang, Hu, &amp; Fisher, 2006)", "plainTextFormattedCitation" : "(Kiang, Hu, &amp; Fisher, 2006)", "previouslyFormattedCitation" : "(Kiang, Hu, &amp; Fisher, 2006)" }, "properties" : { "noteIndex" : 0 }, "schema" : "https://github.com/citation-style-language/schema/raw/master/csl-citation.json" }</w:instrText>
      </w:r>
      <w:r w:rsidR="00B61732" w:rsidRPr="00D558AB">
        <w:rPr>
          <w:rFonts w:ascii="Times New Roman" w:hAnsi="Times New Roman" w:cs="Times New Roman"/>
          <w:color w:val="000000" w:themeColor="text1"/>
          <w:sz w:val="24"/>
          <w:szCs w:val="24"/>
          <w:lang w:eastAsia="en-GB"/>
        </w:rPr>
        <w:fldChar w:fldCharType="separate"/>
      </w:r>
      <w:r w:rsidR="00B61732" w:rsidRPr="00D558AB">
        <w:rPr>
          <w:rFonts w:ascii="Times New Roman" w:hAnsi="Times New Roman" w:cs="Times New Roman"/>
          <w:noProof/>
          <w:color w:val="000000" w:themeColor="text1"/>
          <w:sz w:val="24"/>
          <w:szCs w:val="24"/>
          <w:lang w:eastAsia="en-GB"/>
        </w:rPr>
        <w:t>(Kiang</w:t>
      </w:r>
      <w:r w:rsidR="009864E1" w:rsidRPr="00D558AB">
        <w:rPr>
          <w:rFonts w:ascii="Times New Roman" w:hAnsi="Times New Roman" w:cs="Times New Roman"/>
          <w:noProof/>
          <w:color w:val="000000" w:themeColor="text1"/>
          <w:sz w:val="24"/>
          <w:szCs w:val="24"/>
          <w:lang w:eastAsia="en-GB"/>
        </w:rPr>
        <w:t xml:space="preserve"> et al. </w:t>
      </w:r>
      <w:r w:rsidR="00B61732" w:rsidRPr="00D558AB">
        <w:rPr>
          <w:rFonts w:ascii="Times New Roman" w:hAnsi="Times New Roman" w:cs="Times New Roman"/>
          <w:noProof/>
          <w:color w:val="000000" w:themeColor="text1"/>
          <w:sz w:val="24"/>
          <w:szCs w:val="24"/>
          <w:lang w:eastAsia="en-GB"/>
        </w:rPr>
        <w:t>2006)</w:t>
      </w:r>
      <w:r w:rsidR="00B61732" w:rsidRPr="00D558AB">
        <w:rPr>
          <w:rFonts w:ascii="Times New Roman" w:hAnsi="Times New Roman" w:cs="Times New Roman"/>
          <w:color w:val="000000" w:themeColor="text1"/>
          <w:sz w:val="24"/>
          <w:szCs w:val="24"/>
          <w:lang w:eastAsia="en-GB"/>
        </w:rPr>
        <w:fldChar w:fldCharType="end"/>
      </w:r>
      <w:r w:rsidR="00B61732" w:rsidRPr="00D558AB">
        <w:rPr>
          <w:rFonts w:ascii="Times New Roman" w:hAnsi="Times New Roman" w:cs="Times New Roman"/>
          <w:color w:val="000000" w:themeColor="text1"/>
          <w:sz w:val="24"/>
          <w:szCs w:val="24"/>
          <w:lang w:eastAsia="en-GB"/>
        </w:rPr>
        <w:t xml:space="preserve">. </w:t>
      </w:r>
      <w:r w:rsidR="005D327D" w:rsidRPr="00D558AB">
        <w:rPr>
          <w:rFonts w:ascii="Times New Roman" w:hAnsi="Times New Roman" w:cs="Times New Roman"/>
          <w:color w:val="000000" w:themeColor="text1"/>
          <w:sz w:val="24"/>
          <w:szCs w:val="24"/>
        </w:rPr>
        <w:t>The technique was inspired by the biological neurons of human brain and based on the concept of competitive learning</w:t>
      </w:r>
      <w:r w:rsidR="00FF6D6E" w:rsidRPr="00D558AB">
        <w:rPr>
          <w:rFonts w:ascii="Times New Roman" w:hAnsi="Times New Roman" w:cs="Times New Roman"/>
          <w:noProof/>
          <w:color w:val="000000" w:themeColor="text1"/>
          <w:sz w:val="24"/>
          <w:szCs w:val="24"/>
          <w:lang w:val="en-US"/>
        </w:rPr>
        <w:t xml:space="preserve"> </w:t>
      </w:r>
      <w:r w:rsidR="00FF6D6E" w:rsidRPr="00D558AB">
        <w:rPr>
          <w:rFonts w:ascii="Times New Roman" w:hAnsi="Times New Roman" w:cs="Times New Roman"/>
          <w:noProof/>
          <w:color w:val="000000" w:themeColor="text1"/>
          <w:sz w:val="24"/>
          <w:szCs w:val="24"/>
          <w:lang w:val="en-US"/>
        </w:rPr>
        <w:fldChar w:fldCharType="begin" w:fldLock="1"/>
      </w:r>
      <w:r w:rsidR="005A4E27" w:rsidRPr="00D558AB">
        <w:rPr>
          <w:rFonts w:ascii="Times New Roman" w:hAnsi="Times New Roman" w:cs="Times New Roman"/>
          <w:noProof/>
          <w:color w:val="000000" w:themeColor="text1"/>
          <w:sz w:val="24"/>
          <w:szCs w:val="24"/>
          <w:lang w:val="en-US"/>
        </w:rPr>
        <w:instrText>ADDIN CSL_CITATION { "citationItems" : [ { "id" : "ITEM-1", "itemData" : { "author" : [ { "dropping-particle" : "", "family" : "Negnevitsky", "given" : "M.", "non-dropping-particle" : "", "parse-names" : false, "suffix" : "" } ], "edition" : "2nd", "id" : "ITEM-1", "issued" : { "date-parts" : [ [ "2005" ] ] }, "publisher" : "Pearson Education Limited", "publisher-place" : "England", "title" : "Artificial Intelligence- A Guide to Intelligent Systems", "type" : "book" }, "uris" : [ "http://www.mendeley.com/documents/?uuid=ac93e781-a552-4f2f-a57c-58a91f6e73a8" ] }, { "id" : "ITEM-2", "itemData" : { "author" : [ { "dropping-particle" : "", "family" : "Kohonen", "given" : "Teuvo", "non-dropping-particle" : "", "parse-names" : false, "suffix" : "" } ], "container-title" : "Neurocomputing", "id" : "ITEM-2", "issued" : { "date-parts" : [ [ "1998" ] ] }, "page" : "1-6", "title" : "The self-organizing map", "type" : "article-journal", "volume" : "21" }, "uris" : [ "http://www.mendeley.com/documents/?uuid=1c9f8a64-1a10-4f04-bf30-3dc200529af7" ] } ], "mendeley" : { "formattedCitation" : "(Kohonen, 1998; Negnevitsky, 2005)", "plainTextFormattedCitation" : "(Kohonen, 1998; Negnevitsky, 2005)", "previouslyFormattedCitation" : "(Kohonen, 1998; Negnevitsky, 2005)" }, "properties" : { "noteIndex" : 0 }, "schema" : "https://github.com/citation-style-language/schema/raw/master/csl-citation.json" }</w:instrText>
      </w:r>
      <w:r w:rsidR="00FF6D6E" w:rsidRPr="00D558AB">
        <w:rPr>
          <w:rFonts w:ascii="Times New Roman" w:hAnsi="Times New Roman" w:cs="Times New Roman"/>
          <w:noProof/>
          <w:color w:val="000000" w:themeColor="text1"/>
          <w:sz w:val="24"/>
          <w:szCs w:val="24"/>
          <w:lang w:val="en-US"/>
        </w:rPr>
        <w:fldChar w:fldCharType="separate"/>
      </w:r>
      <w:r w:rsidR="00FF6D6E" w:rsidRPr="00D558AB">
        <w:rPr>
          <w:rFonts w:ascii="Times New Roman" w:hAnsi="Times New Roman" w:cs="Times New Roman"/>
          <w:noProof/>
          <w:color w:val="000000" w:themeColor="text1"/>
          <w:sz w:val="24"/>
          <w:szCs w:val="24"/>
          <w:lang w:val="en-US"/>
        </w:rPr>
        <w:t>(Kohonen, 1998; Negnevitsky, 2005)</w:t>
      </w:r>
      <w:r w:rsidR="00FF6D6E" w:rsidRPr="00D558AB">
        <w:rPr>
          <w:rFonts w:ascii="Times New Roman" w:hAnsi="Times New Roman" w:cs="Times New Roman"/>
          <w:noProof/>
          <w:color w:val="000000" w:themeColor="text1"/>
          <w:sz w:val="24"/>
          <w:szCs w:val="24"/>
          <w:lang w:val="en-US"/>
        </w:rPr>
        <w:fldChar w:fldCharType="end"/>
      </w:r>
      <w:r w:rsidR="005D327D" w:rsidRPr="00D558AB">
        <w:rPr>
          <w:rFonts w:ascii="Times New Roman" w:hAnsi="Times New Roman" w:cs="Times New Roman"/>
          <w:color w:val="000000" w:themeColor="text1"/>
          <w:sz w:val="24"/>
          <w:szCs w:val="24"/>
        </w:rPr>
        <w:t xml:space="preserve"> and correlative learning </w:t>
      </w:r>
      <w:r w:rsidR="005A4E27" w:rsidRPr="00D558AB">
        <w:rPr>
          <w:rFonts w:ascii="Times New Roman" w:hAnsi="Times New Roman" w:cs="Times New Roman"/>
          <w:noProof/>
          <w:color w:val="000000" w:themeColor="text1"/>
          <w:sz w:val="24"/>
          <w:szCs w:val="24"/>
          <w:lang w:val="en-US"/>
        </w:rPr>
        <w:fldChar w:fldCharType="begin" w:fldLock="1"/>
      </w:r>
      <w:r w:rsidR="004F5F83" w:rsidRPr="00D558AB">
        <w:rPr>
          <w:rFonts w:ascii="Times New Roman" w:hAnsi="Times New Roman" w:cs="Times New Roman"/>
          <w:noProof/>
          <w:color w:val="000000" w:themeColor="text1"/>
          <w:sz w:val="24"/>
          <w:szCs w:val="24"/>
          <w:lang w:val="en-US"/>
        </w:rPr>
        <w:instrText>ADDIN CSL_CITATION { "citationItems" : [ { "id" : "ITEM-1", "itemData" : { "DOI" : "10.1007/978-3-540-78293-3_17", "ISBN" : "978-3-540-78293-3", "abstract" : "For many years, artificial neural networks (ANNs) have been studied and used to model information processing systems based on or inspired by biological neural structures. They not only can provide solutions with improved performance when compared with traditional problem-solving methods, but also give a deeper understanding of human cognitive abilities. Among various existing neural network architectures and learning algorithms, Kohonen's selforganizing map (SOM) [46] is one of the most popular neural network models. Developed for an associative memory model, it is an unsupervised learning algorithm with a simple structure and computational form, and is motivated by the retina-cortex mapping. Self-organization in general is a fundamental pattern recognition process, in which intrinsic inter- and intra-pattern relationships among the stimuli and responses are learnt without the presence of a potentially biased or subjective external influence. The SOM can provide topologically preserved mapping from input to output spaces. Although the computational form of the SOM is very simple, numerous researchers have already examined the algorithm and many of its problems, nevertheless research in this area goes deeper and deeper --- there are still many aspects to be exploited.", "author" : [ { "dropping-particle" : "", "family" : "Yin", "given" : "Hujun", "non-dropping-particle" : "", "parse-names" : false, "suffix" : "" } ], "container-title" : "Computational Intelligence: A Compendium", "editor" : [ { "dropping-particle" : "", "family" : "Fulcher", "given" : "John", "non-dropping-particle" : "", "parse-names" : false, "suffix" : "" }, { "dropping-particle" : "", "family" : "Jain", "given" : "L C", "non-dropping-particle" : "", "parse-names" : false, "suffix" : "" } ], "id" : "ITEM-1", "issued" : { "date-parts" : [ [ "2008" ] ] }, "page" : "715-762", "publisher" : "Springer Berlin Heidelberg", "publisher-place" : "Berlin, Heidelberg", "title" : "The Self-Organizing Maps: Background, Theories, Extensions and Applications", "type" : "chapter" }, "uris" : [ "http://www.mendeley.com/documents/?uuid=69a8e230-7983-40ee-923b-7ddacf8d2038" ] } ], "mendeley" : { "formattedCitation" : "(Yin, 2008)", "plainTextFormattedCitation" : "(Yin, 2008)", "previouslyFormattedCitation" : "(Yin, 2008)" }, "properties" : { "noteIndex" : 0 }, "schema" : "https://github.com/citation-style-language/schema/raw/master/csl-citation.json" }</w:instrText>
      </w:r>
      <w:r w:rsidR="005A4E27" w:rsidRPr="00D558AB">
        <w:rPr>
          <w:rFonts w:ascii="Times New Roman" w:hAnsi="Times New Roman" w:cs="Times New Roman"/>
          <w:noProof/>
          <w:color w:val="000000" w:themeColor="text1"/>
          <w:sz w:val="24"/>
          <w:szCs w:val="24"/>
          <w:lang w:val="en-US"/>
        </w:rPr>
        <w:fldChar w:fldCharType="separate"/>
      </w:r>
      <w:r w:rsidR="005A4E27" w:rsidRPr="00D558AB">
        <w:rPr>
          <w:rFonts w:ascii="Times New Roman" w:hAnsi="Times New Roman" w:cs="Times New Roman"/>
          <w:noProof/>
          <w:color w:val="000000" w:themeColor="text1"/>
          <w:sz w:val="24"/>
          <w:szCs w:val="24"/>
          <w:lang w:val="en-US"/>
        </w:rPr>
        <w:t>(Yin, 2008)</w:t>
      </w:r>
      <w:r w:rsidR="005A4E27" w:rsidRPr="00D558AB">
        <w:rPr>
          <w:rFonts w:ascii="Times New Roman" w:hAnsi="Times New Roman" w:cs="Times New Roman"/>
          <w:noProof/>
          <w:color w:val="000000" w:themeColor="text1"/>
          <w:sz w:val="24"/>
          <w:szCs w:val="24"/>
          <w:lang w:val="en-US"/>
        </w:rPr>
        <w:fldChar w:fldCharType="end"/>
      </w:r>
      <w:r w:rsidR="009A2DAB" w:rsidRPr="00D558AB">
        <w:rPr>
          <w:rFonts w:ascii="Times New Roman" w:hAnsi="Times New Roman" w:cs="Times New Roman"/>
          <w:noProof/>
          <w:color w:val="000000" w:themeColor="text1"/>
          <w:sz w:val="24"/>
          <w:szCs w:val="24"/>
          <w:lang w:val="en-US"/>
        </w:rPr>
        <w:t>.</w:t>
      </w:r>
    </w:p>
    <w:p w14:paraId="506F11DC" w14:textId="77777777" w:rsidR="00716700" w:rsidRPr="00D558AB" w:rsidRDefault="00716700" w:rsidP="009B7B52">
      <w:pPr>
        <w:pStyle w:val="Heading3"/>
        <w:rPr>
          <w:rFonts w:ascii="Times New Roman" w:hAnsi="Times New Roman" w:cs="Times New Roman"/>
          <w:b/>
          <w:color w:val="000000" w:themeColor="text1"/>
        </w:rPr>
      </w:pPr>
      <w:r w:rsidRPr="00D558AB">
        <w:rPr>
          <w:rFonts w:ascii="Times New Roman" w:hAnsi="Times New Roman" w:cs="Times New Roman"/>
          <w:b/>
          <w:color w:val="000000" w:themeColor="text1"/>
        </w:rPr>
        <w:t>4.5</w:t>
      </w:r>
      <w:r w:rsidR="0077652F" w:rsidRPr="00D558AB">
        <w:rPr>
          <w:rFonts w:ascii="Times New Roman" w:hAnsi="Times New Roman" w:cs="Times New Roman"/>
          <w:b/>
          <w:color w:val="000000" w:themeColor="text1"/>
        </w:rPr>
        <w:t>.</w:t>
      </w:r>
      <w:r w:rsidRPr="00D558AB">
        <w:rPr>
          <w:rFonts w:ascii="Times New Roman" w:hAnsi="Times New Roman" w:cs="Times New Roman"/>
          <w:b/>
          <w:color w:val="000000" w:themeColor="text1"/>
        </w:rPr>
        <w:t>1 Implementation of SOM</w:t>
      </w:r>
    </w:p>
    <w:p w14:paraId="209E6D99" w14:textId="6F7FB2AD" w:rsidR="00716700" w:rsidRPr="00D558AB" w:rsidRDefault="00716700" w:rsidP="002D16BA">
      <w:pPr>
        <w:autoSpaceDE w:val="0"/>
        <w:autoSpaceDN w:val="0"/>
        <w:adjustRightInd w:val="0"/>
        <w:spacing w:after="0"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t>Implementation of SOM in R require</w:t>
      </w:r>
      <w:r w:rsidR="00445F53" w:rsidRPr="00D558AB">
        <w:rPr>
          <w:rFonts w:ascii="Times New Roman" w:hAnsi="Times New Roman" w:cs="Times New Roman"/>
          <w:noProof/>
          <w:color w:val="000000" w:themeColor="text1"/>
          <w:sz w:val="24"/>
          <w:szCs w:val="24"/>
          <w:lang w:eastAsia="en-GB"/>
        </w:rPr>
        <w:t>s</w:t>
      </w:r>
      <w:r w:rsidRPr="00D558AB">
        <w:rPr>
          <w:rFonts w:ascii="Times New Roman" w:hAnsi="Times New Roman" w:cs="Times New Roman"/>
          <w:noProof/>
          <w:color w:val="000000" w:themeColor="text1"/>
          <w:sz w:val="24"/>
          <w:szCs w:val="24"/>
          <w:lang w:eastAsia="en-GB"/>
        </w:rPr>
        <w:t xml:space="preserve"> the use of pac</w:t>
      </w:r>
      <w:r w:rsidR="0023680F" w:rsidRPr="00D558AB">
        <w:rPr>
          <w:rFonts w:ascii="Times New Roman" w:hAnsi="Times New Roman" w:cs="Times New Roman"/>
          <w:noProof/>
          <w:color w:val="000000" w:themeColor="text1"/>
          <w:sz w:val="24"/>
          <w:szCs w:val="24"/>
          <w:lang w:eastAsia="en-GB"/>
        </w:rPr>
        <w:t xml:space="preserve">kages like ‘Kohonen’ and ‘SOM’. </w:t>
      </w:r>
      <w:r w:rsidR="0062449E" w:rsidRPr="00D558AB">
        <w:rPr>
          <w:rFonts w:ascii="Times New Roman" w:hAnsi="Times New Roman" w:cs="Times New Roman"/>
          <w:noProof/>
          <w:color w:val="000000" w:themeColor="text1"/>
          <w:sz w:val="24"/>
          <w:szCs w:val="24"/>
          <w:lang w:eastAsia="en-GB"/>
        </w:rPr>
        <w:t xml:space="preserve">For our experiments, </w:t>
      </w:r>
      <w:r w:rsidRPr="00D558AB">
        <w:rPr>
          <w:rFonts w:ascii="Times New Roman" w:hAnsi="Times New Roman" w:cs="Times New Roman"/>
          <w:noProof/>
          <w:color w:val="000000" w:themeColor="text1"/>
          <w:sz w:val="24"/>
          <w:szCs w:val="24"/>
          <w:lang w:eastAsia="en-GB"/>
        </w:rPr>
        <w:t>‘Kohonen’ Package</w:t>
      </w:r>
      <w:r w:rsidR="00223E89" w:rsidRPr="00D558AB">
        <w:rPr>
          <w:rFonts w:ascii="Times New Roman" w:hAnsi="Times New Roman" w:cs="Times New Roman"/>
          <w:noProof/>
          <w:color w:val="000000" w:themeColor="text1"/>
          <w:sz w:val="24"/>
          <w:szCs w:val="24"/>
          <w:lang w:eastAsia="en-GB"/>
        </w:rPr>
        <w:t xml:space="preserve"> is used</w:t>
      </w:r>
      <w:r w:rsidRPr="00D558AB">
        <w:rPr>
          <w:rFonts w:ascii="Times New Roman" w:hAnsi="Times New Roman" w:cs="Times New Roman"/>
          <w:noProof/>
          <w:color w:val="000000" w:themeColor="text1"/>
          <w:sz w:val="24"/>
          <w:szCs w:val="24"/>
          <w:lang w:eastAsia="en-GB"/>
        </w:rPr>
        <w:t xml:space="preserve">, which has feautures to perform unsupervised SOM. The step by step process of SOM algorithms is given in figure </w:t>
      </w:r>
      <w:r w:rsidR="00C9165F" w:rsidRPr="00D558AB">
        <w:rPr>
          <w:rFonts w:ascii="Times New Roman" w:hAnsi="Times New Roman" w:cs="Times New Roman"/>
          <w:noProof/>
          <w:color w:val="000000" w:themeColor="text1"/>
          <w:sz w:val="24"/>
          <w:szCs w:val="24"/>
          <w:lang w:eastAsia="en-GB"/>
        </w:rPr>
        <w:t>9</w:t>
      </w:r>
      <w:r w:rsidRPr="00D558AB">
        <w:rPr>
          <w:rFonts w:ascii="Times New Roman" w:hAnsi="Times New Roman" w:cs="Times New Roman"/>
          <w:noProof/>
          <w:color w:val="000000" w:themeColor="text1"/>
          <w:sz w:val="24"/>
          <w:szCs w:val="24"/>
          <w:lang w:eastAsia="en-GB"/>
        </w:rPr>
        <w:t xml:space="preserve">. </w:t>
      </w:r>
      <w:r w:rsidR="00C9165F" w:rsidRPr="00D558AB">
        <w:rPr>
          <w:rFonts w:ascii="Times New Roman" w:hAnsi="Times New Roman" w:cs="Times New Roman"/>
          <w:noProof/>
          <w:color w:val="000000" w:themeColor="text1"/>
          <w:sz w:val="24"/>
          <w:szCs w:val="24"/>
          <w:lang w:eastAsia="en-GB"/>
        </w:rPr>
        <w:t>First</w:t>
      </w:r>
      <w:r w:rsidRPr="00D558AB">
        <w:rPr>
          <w:rFonts w:ascii="Times New Roman" w:hAnsi="Times New Roman" w:cs="Times New Roman"/>
          <w:noProof/>
          <w:color w:val="000000" w:themeColor="text1"/>
          <w:sz w:val="24"/>
          <w:szCs w:val="24"/>
          <w:lang w:eastAsia="en-GB"/>
        </w:rPr>
        <w:t>, data was normalised and converted into a matrix as a prerequisite. Then, before the actual training process, it is necesary to choose a priori a  two-dime</w:t>
      </w:r>
      <w:r w:rsidR="00C9165F" w:rsidRPr="00D558AB">
        <w:rPr>
          <w:rFonts w:ascii="Times New Roman" w:hAnsi="Times New Roman" w:cs="Times New Roman"/>
          <w:noProof/>
          <w:color w:val="000000" w:themeColor="text1"/>
          <w:sz w:val="24"/>
          <w:szCs w:val="24"/>
          <w:lang w:eastAsia="en-GB"/>
        </w:rPr>
        <w:t>nsional SOM grid of map units.</w:t>
      </w:r>
      <w:r w:rsidR="004F5F83" w:rsidRPr="00D558AB">
        <w:rPr>
          <w:rFonts w:ascii="Times New Roman" w:hAnsi="Times New Roman" w:cs="Times New Roman"/>
          <w:noProof/>
          <w:color w:val="000000" w:themeColor="text1"/>
          <w:sz w:val="24"/>
          <w:szCs w:val="24"/>
          <w:lang w:eastAsia="en-GB"/>
        </w:rPr>
        <w:t xml:space="preserve"> SOM uses a set of neurons, often arranged in a 2-D rectangular or </w:t>
      </w:r>
      <w:r w:rsidR="004F5F83" w:rsidRPr="00D558AB">
        <w:rPr>
          <w:rFonts w:ascii="Times New Roman" w:hAnsi="Times New Roman" w:cs="Times New Roman"/>
          <w:noProof/>
          <w:color w:val="000000" w:themeColor="text1"/>
          <w:sz w:val="24"/>
          <w:szCs w:val="24"/>
          <w:lang w:eastAsia="en-GB"/>
        </w:rPr>
        <w:lastRenderedPageBreak/>
        <w:t>hexagonal grid, to form a discrete topological mapping of an input space</w:t>
      </w:r>
      <w:r w:rsidR="0013617C" w:rsidRPr="00D558AB">
        <w:rPr>
          <w:rFonts w:ascii="Times New Roman" w:hAnsi="Times New Roman" w:cs="Times New Roman"/>
          <w:noProof/>
          <w:color w:val="000000" w:themeColor="text1"/>
          <w:sz w:val="24"/>
          <w:szCs w:val="24"/>
          <w:lang w:eastAsia="en-GB"/>
        </w:rPr>
        <w:t xml:space="preserve"> </w:t>
      </w:r>
      <w:r w:rsidR="004F5F83" w:rsidRPr="00D558AB">
        <w:rPr>
          <w:rFonts w:ascii="Times New Roman" w:hAnsi="Times New Roman" w:cs="Times New Roman"/>
          <w:noProof/>
          <w:color w:val="000000" w:themeColor="text1"/>
          <w:sz w:val="24"/>
          <w:szCs w:val="24"/>
          <w:lang w:eastAsia="en-GB"/>
        </w:rPr>
        <w:fldChar w:fldCharType="begin" w:fldLock="1"/>
      </w:r>
      <w:r w:rsidR="00B57A5E" w:rsidRPr="00D558AB">
        <w:rPr>
          <w:rFonts w:ascii="Times New Roman" w:hAnsi="Times New Roman" w:cs="Times New Roman"/>
          <w:noProof/>
          <w:color w:val="000000" w:themeColor="text1"/>
          <w:sz w:val="24"/>
          <w:szCs w:val="24"/>
          <w:lang w:eastAsia="en-GB"/>
        </w:rPr>
        <w:instrText>ADDIN CSL_CITATION { "citationItems" : [ { "id" : "ITEM-1", "itemData" : { "DOI" : "10.1007/978-3-540-78293-3_17", "ISBN" : "978-3-540-78293-3", "abstract" : "For many years, artificial neural networks (ANNs) have been studied and used to model information processing systems based on or inspired by biological neural structures. They not only can provide solutions with improved performance when compared with traditional problem-solving methods, but also give a deeper understanding of human cognitive abilities. Among various existing neural network architectures and learning algorithms, Kohonen's selforganizing map (SOM) [46] is one of the most popular neural network models. Developed for an associative memory model, it is an unsupervised learning algorithm with a simple structure and computational form, and is motivated by the retina-cortex mapping. Self-organization in general is a fundamental pattern recognition process, in which intrinsic inter- and intra-pattern relationships among the stimuli and responses are learnt without the presence of a potentially biased or subjective external influence. The SOM can provide topologically preserved mapping from input to output spaces. Although the computational form of the SOM is very simple, numerous researchers have already examined the algorithm and many of its problems, nevertheless research in this area goes deeper and deeper --- there are still many aspects to be exploited.", "author" : [ { "dropping-particle" : "", "family" : "Yin", "given" : "Hujun", "non-dropping-particle" : "", "parse-names" : false, "suffix" : "" } ], "container-title" : "Computational Intelligence: A Compendium", "editor" : [ { "dropping-particle" : "", "family" : "Fulcher", "given" : "John", "non-dropping-particle" : "", "parse-names" : false, "suffix" : "" }, { "dropping-particle" : "", "family" : "Jain", "given" : "L C", "non-dropping-particle" : "", "parse-names" : false, "suffix" : "" } ], "id" : "ITEM-1", "issued" : { "date-parts" : [ [ "2008" ] ] }, "page" : "715-762", "publisher" : "Springer Berlin Heidelberg", "publisher-place" : "Berlin, Heidelberg", "title" : "The Self-Organizing Maps: Background, Theories, Extensions and Applications", "type" : "chapter" }, "uris" : [ "http://www.mendeley.com/documents/?uuid=69a8e230-7983-40ee-923b-7ddacf8d2038" ] } ], "mendeley" : { "formattedCitation" : "(Yin, 2008)", "plainTextFormattedCitation" : "(Yin, 2008)", "previouslyFormattedCitation" : "(Yin, 2008)" }, "properties" : { "noteIndex" : 0 }, "schema" : "https://github.com/citation-style-language/schema/raw/master/csl-citation.json" }</w:instrText>
      </w:r>
      <w:r w:rsidR="004F5F83" w:rsidRPr="00D558AB">
        <w:rPr>
          <w:rFonts w:ascii="Times New Roman" w:hAnsi="Times New Roman" w:cs="Times New Roman"/>
          <w:noProof/>
          <w:color w:val="000000" w:themeColor="text1"/>
          <w:sz w:val="24"/>
          <w:szCs w:val="24"/>
          <w:lang w:eastAsia="en-GB"/>
        </w:rPr>
        <w:fldChar w:fldCharType="separate"/>
      </w:r>
      <w:r w:rsidR="004F5F83" w:rsidRPr="00D558AB">
        <w:rPr>
          <w:rFonts w:ascii="Times New Roman" w:hAnsi="Times New Roman" w:cs="Times New Roman"/>
          <w:noProof/>
          <w:color w:val="000000" w:themeColor="text1"/>
          <w:sz w:val="24"/>
          <w:szCs w:val="24"/>
          <w:lang w:eastAsia="en-GB"/>
        </w:rPr>
        <w:t>(Yin, 2008)</w:t>
      </w:r>
      <w:r w:rsidR="004F5F83" w:rsidRPr="00D558AB">
        <w:rPr>
          <w:rFonts w:ascii="Times New Roman" w:hAnsi="Times New Roman" w:cs="Times New Roman"/>
          <w:noProof/>
          <w:color w:val="000000" w:themeColor="text1"/>
          <w:sz w:val="24"/>
          <w:szCs w:val="24"/>
          <w:lang w:eastAsia="en-GB"/>
        </w:rPr>
        <w:fldChar w:fldCharType="end"/>
      </w:r>
      <w:r w:rsidR="004F5F83" w:rsidRPr="00D558AB">
        <w:rPr>
          <w:rFonts w:ascii="Times New Roman" w:hAnsi="Times New Roman" w:cs="Times New Roman"/>
          <w:noProof/>
          <w:color w:val="000000" w:themeColor="text1"/>
          <w:sz w:val="24"/>
          <w:szCs w:val="24"/>
          <w:lang w:eastAsia="en-GB"/>
        </w:rPr>
        <w:t xml:space="preserve">. </w:t>
      </w:r>
      <w:r w:rsidRPr="00D558AB">
        <w:rPr>
          <w:rFonts w:ascii="Times New Roman" w:hAnsi="Times New Roman" w:cs="Times New Roman"/>
          <w:noProof/>
          <w:color w:val="000000" w:themeColor="text1"/>
          <w:sz w:val="24"/>
          <w:szCs w:val="24"/>
          <w:lang w:eastAsia="en-GB"/>
        </w:rPr>
        <w:t xml:space="preserve">The size of the grid </w:t>
      </w:r>
      <w:r w:rsidR="001B404A" w:rsidRPr="00D558AB">
        <w:rPr>
          <w:rFonts w:ascii="Times New Roman" w:hAnsi="Times New Roman" w:cs="Times New Roman"/>
          <w:noProof/>
          <w:color w:val="000000" w:themeColor="text1"/>
          <w:sz w:val="24"/>
          <w:szCs w:val="24"/>
          <w:lang w:eastAsia="en-GB"/>
        </w:rPr>
        <w:t xml:space="preserve"> </w:t>
      </w:r>
      <w:r w:rsidRPr="00D558AB">
        <w:rPr>
          <w:rFonts w:ascii="Times New Roman" w:hAnsi="Times New Roman" w:cs="Times New Roman"/>
          <w:noProof/>
          <w:color w:val="000000" w:themeColor="text1"/>
          <w:sz w:val="24"/>
          <w:szCs w:val="24"/>
          <w:lang w:eastAsia="en-GB"/>
        </w:rPr>
        <w:t>and shape of the topologies (hexagonal or circular) are the possible varying criterion while determining the SOM grid. But, determining a right size of SOM was a challenging task because choosing a gird with large number of node hinder</w:t>
      </w:r>
      <w:r w:rsidR="00C9165F" w:rsidRPr="00D558AB">
        <w:rPr>
          <w:rFonts w:ascii="Times New Roman" w:hAnsi="Times New Roman" w:cs="Times New Roman"/>
          <w:noProof/>
          <w:color w:val="000000" w:themeColor="text1"/>
          <w:sz w:val="24"/>
          <w:szCs w:val="24"/>
          <w:lang w:eastAsia="en-GB"/>
        </w:rPr>
        <w:t>s</w:t>
      </w:r>
      <w:r w:rsidRPr="00D558AB">
        <w:rPr>
          <w:rFonts w:ascii="Times New Roman" w:hAnsi="Times New Roman" w:cs="Times New Roman"/>
          <w:noProof/>
          <w:color w:val="000000" w:themeColor="text1"/>
          <w:sz w:val="24"/>
          <w:szCs w:val="24"/>
          <w:lang w:eastAsia="en-GB"/>
        </w:rPr>
        <w:t xml:space="preserve"> the SOM visualization and choosing small map result</w:t>
      </w:r>
      <w:r w:rsidR="00C9165F" w:rsidRPr="00D558AB">
        <w:rPr>
          <w:rFonts w:ascii="Times New Roman" w:hAnsi="Times New Roman" w:cs="Times New Roman"/>
          <w:noProof/>
          <w:color w:val="000000" w:themeColor="text1"/>
          <w:sz w:val="24"/>
          <w:szCs w:val="24"/>
          <w:lang w:eastAsia="en-GB"/>
        </w:rPr>
        <w:t>ed</w:t>
      </w:r>
      <w:r w:rsidRPr="00D558AB">
        <w:rPr>
          <w:rFonts w:ascii="Times New Roman" w:hAnsi="Times New Roman" w:cs="Times New Roman"/>
          <w:noProof/>
          <w:color w:val="000000" w:themeColor="text1"/>
          <w:sz w:val="24"/>
          <w:szCs w:val="24"/>
          <w:lang w:eastAsia="en-GB"/>
        </w:rPr>
        <w:t xml:space="preserve"> in overlapping. For example, in our experiment, 21 x 21 SOM grid was created but it resulted in occurance of poor visualisation with empty nodes </w:t>
      </w:r>
      <w:r w:rsidR="00744E8B" w:rsidRPr="00D558AB">
        <w:rPr>
          <w:rFonts w:ascii="Times New Roman" w:hAnsi="Times New Roman" w:cs="Times New Roman"/>
          <w:noProof/>
          <w:color w:val="000000" w:themeColor="text1"/>
          <w:sz w:val="24"/>
          <w:szCs w:val="24"/>
          <w:lang w:eastAsia="en-GB"/>
        </w:rPr>
        <w:t xml:space="preserve">(see figure </w:t>
      </w:r>
      <w:r w:rsidR="008F556A" w:rsidRPr="00D558AB">
        <w:rPr>
          <w:rFonts w:ascii="Times New Roman" w:hAnsi="Times New Roman" w:cs="Times New Roman"/>
          <w:noProof/>
          <w:color w:val="000000" w:themeColor="text1"/>
          <w:sz w:val="24"/>
          <w:szCs w:val="24"/>
          <w:lang w:eastAsia="en-GB"/>
        </w:rPr>
        <w:t>10</w:t>
      </w:r>
      <w:r w:rsidRPr="00D558AB">
        <w:rPr>
          <w:rFonts w:ascii="Times New Roman" w:hAnsi="Times New Roman" w:cs="Times New Roman"/>
          <w:noProof/>
          <w:color w:val="000000" w:themeColor="text1"/>
          <w:sz w:val="24"/>
          <w:szCs w:val="24"/>
          <w:lang w:eastAsia="en-GB"/>
        </w:rPr>
        <w:t xml:space="preserve">). The nuerons without input data are called interpolating units </w:t>
      </w:r>
      <w:r w:rsidR="00B5526A" w:rsidRPr="00D558AB">
        <w:rPr>
          <w:rFonts w:ascii="Times New Roman" w:hAnsi="Times New Roman" w:cs="Times New Roman"/>
          <w:noProof/>
          <w:color w:val="000000" w:themeColor="text1"/>
          <w:sz w:val="24"/>
          <w:szCs w:val="24"/>
          <w:lang w:val="en-US" w:eastAsia="en-GB"/>
        </w:rPr>
        <w:fldChar w:fldCharType="begin" w:fldLock="1"/>
      </w:r>
      <w:r w:rsidR="009A649A" w:rsidRPr="00D558AB">
        <w:rPr>
          <w:rFonts w:ascii="Times New Roman" w:hAnsi="Times New Roman" w:cs="Times New Roman"/>
          <w:noProof/>
          <w:color w:val="000000" w:themeColor="text1"/>
          <w:sz w:val="24"/>
          <w:szCs w:val="24"/>
          <w:lang w:val="en-US" w:eastAsia="en-GB"/>
        </w:rPr>
        <w:instrText>ADDIN CSL_CITATION { "citationItems" : [ { "id" : "ITEM-1", "itemData" : { "DOI" : "10.1109/72.846731", "ISBN" : "1045-9227 (Print)\\n1045-9227 (Linking)", "ISSN" : "10459227", "PMID" : "18249787", "author" : [ { "dropping-particle" : "", "family" : "Vesanto", "given" : "Juha", "non-dropping-particle" : "", "parse-names" : false, "suffix" : "" }, { "dropping-particle" : "", "family" : "Alhoniemi", "given" : "Esa", "non-dropping-particle" : "", "parse-names" : false, "suffix" : "" } ], "container-title" : "IEEE TRANSACTIONS ON NEURAL NETWORKS", "id" : "ITEM-1", "issue" : "3", "issued" : { "date-parts" : [ [ "2000" ] ] }, "page" : "586-600", "title" : "Clustering of the Self-Organizing Map", "type" : "article-journal", "volume" : "11" }, "uris" : [ "http://www.mendeley.com/documents/?uuid=4ac45922-eb07-4f9a-becb-4176d69cab81" ] } ], "mendeley" : { "formattedCitation" : "(Vesanto &amp; Alhoniemi, 2000)", "plainTextFormattedCitation" : "(Vesanto &amp; Alhoniemi, 2000)", "previouslyFormattedCitation" : "(Vesanto &amp; Alhoniemi, 2000)" }, "properties" : { "noteIndex" : 0 }, "schema" : "https://github.com/citation-style-language/schema/raw/master/csl-citation.json" }</w:instrText>
      </w:r>
      <w:r w:rsidR="00B5526A" w:rsidRPr="00D558AB">
        <w:rPr>
          <w:rFonts w:ascii="Times New Roman" w:hAnsi="Times New Roman" w:cs="Times New Roman"/>
          <w:noProof/>
          <w:color w:val="000000" w:themeColor="text1"/>
          <w:sz w:val="24"/>
          <w:szCs w:val="24"/>
          <w:lang w:val="en-US" w:eastAsia="en-GB"/>
        </w:rPr>
        <w:fldChar w:fldCharType="separate"/>
      </w:r>
      <w:r w:rsidR="009A649A" w:rsidRPr="00D558AB">
        <w:rPr>
          <w:rFonts w:ascii="Times New Roman" w:hAnsi="Times New Roman" w:cs="Times New Roman"/>
          <w:noProof/>
          <w:color w:val="000000" w:themeColor="text1"/>
          <w:sz w:val="24"/>
          <w:szCs w:val="24"/>
          <w:lang w:val="en-US" w:eastAsia="en-GB"/>
        </w:rPr>
        <w:t>(Vesanto &amp; Alhoniemi, 2000)</w:t>
      </w:r>
      <w:r w:rsidR="00B5526A" w:rsidRPr="00D558AB">
        <w:rPr>
          <w:rFonts w:ascii="Times New Roman" w:hAnsi="Times New Roman" w:cs="Times New Roman"/>
          <w:noProof/>
          <w:color w:val="000000" w:themeColor="text1"/>
          <w:sz w:val="24"/>
          <w:szCs w:val="24"/>
          <w:lang w:val="en-US" w:eastAsia="en-GB"/>
        </w:rPr>
        <w:fldChar w:fldCharType="end"/>
      </w:r>
      <w:r w:rsidR="009A649A" w:rsidRPr="00D558AB">
        <w:rPr>
          <w:rFonts w:ascii="Times New Roman" w:hAnsi="Times New Roman" w:cs="Times New Roman"/>
          <w:noProof/>
          <w:color w:val="000000" w:themeColor="text1"/>
          <w:sz w:val="24"/>
          <w:szCs w:val="24"/>
          <w:lang w:val="en-US" w:eastAsia="en-GB"/>
        </w:rPr>
        <w:t xml:space="preserve">, </w:t>
      </w:r>
      <w:r w:rsidRPr="00D558AB">
        <w:rPr>
          <w:rFonts w:ascii="Times New Roman" w:hAnsi="Times New Roman" w:cs="Times New Roman"/>
          <w:noProof/>
          <w:color w:val="000000" w:themeColor="text1"/>
          <w:sz w:val="24"/>
          <w:szCs w:val="24"/>
          <w:lang w:eastAsia="en-GB"/>
        </w:rPr>
        <w:t>these units influence the clustering process and has to be excluded. One heuristic approach widely used in literature and also d</w:t>
      </w:r>
      <w:r w:rsidR="009A649A" w:rsidRPr="00D558AB">
        <w:rPr>
          <w:rFonts w:ascii="Times New Roman" w:hAnsi="Times New Roman" w:cs="Times New Roman"/>
          <w:noProof/>
          <w:color w:val="000000" w:themeColor="text1"/>
          <w:sz w:val="24"/>
          <w:szCs w:val="24"/>
          <w:lang w:eastAsia="en-GB"/>
        </w:rPr>
        <w:t xml:space="preserve">iscussed in MATLAB SOM toolbox </w:t>
      </w:r>
      <w:r w:rsidR="00B5526A" w:rsidRPr="00D558AB">
        <w:rPr>
          <w:rFonts w:ascii="Times New Roman" w:hAnsi="Times New Roman" w:cs="Times New Roman"/>
          <w:noProof/>
          <w:color w:val="000000" w:themeColor="text1"/>
          <w:sz w:val="24"/>
          <w:szCs w:val="24"/>
          <w:lang w:eastAsia="en-GB"/>
        </w:rPr>
        <w:fldChar w:fldCharType="begin" w:fldLock="1"/>
      </w:r>
      <w:r w:rsidR="006E5D38" w:rsidRPr="00D558AB">
        <w:rPr>
          <w:rFonts w:ascii="Times New Roman" w:hAnsi="Times New Roman" w:cs="Times New Roman"/>
          <w:noProof/>
          <w:color w:val="000000" w:themeColor="text1"/>
          <w:sz w:val="24"/>
          <w:szCs w:val="24"/>
          <w:lang w:eastAsia="en-GB"/>
        </w:rPr>
        <w:instrText>ADDIN CSL_CITATION { "citationItems" : [ { "id" : "ITEM-1", "itemData" : { "ISBN" : "9512249510", "abstract" : "Self-Organizing Map (SOM) is an unsupervised neural network method which has properties of both vector quantization and vector projection algorithms. The prototype vectors are positioned on a regular low-dimensional grid in an ordered fashion, making the SOM a powerful visualization tool. SOM Toolb ox is an implementation of the SOM and its visualization in the Matlab 5 computing environment. The Toolbox can be used to preprocess data, initialize and train SOMs using a range of different kinds of topologies, visualize SOMs in various ways, and analyze the properties of the SOMs and the data, e.g. SOM quality, clusters on the map, and correlations between variables. With data mining in mind, the Toolbox and the SOM in general are best suited for the data understanding phase, although they can also be used for modeling. SOM Toolbox can be applied to the analysis of single table data with numerical variables. It is easily applicable to small data sets (under 10000 records) but can also be applied in case of medium sized data sets (upto 1000000 records). The Toolbox is mainly suitable for training maps with 1000 map units or less.", "author" : [ { "dropping-particle" : "", "family" : "Vesanto", "given" : "Juha", "non-dropping-particle" : "", "parse-names" : false, "suffix" : "" }, { "dropping-particle" : "", "family" : "Himberg", "given" : "Johan", "non-dropping-particle" : "", "parse-names" : false, "suffix" : "" }, { "dropping-particle" : "", "family" : "Alhoniemi", "given" : "Esa", "non-dropping-particle" : "", "parse-names" : false, "suffix" : "" }, { "dropping-particle" : "", "family" : "Parhankangas", "given" : "Juha", "non-dropping-particle" : "", "parse-names" : false, "suffix" : "" } ], "id" : "ITEM-1", "issue" : "April", "issued" : { "date-parts" : [ [ "2000" ] ] }, "number-of-pages" : "0-59", "title" : "SOM Toolbox for Matlab 5", "type" : "book" }, "uris" : [ "http://www.mendeley.com/documents/?uuid=2f4e61f7-5e05-4df7-aac0-8591cd1aaf5b" ] } ], "mendeley" : { "formattedCitation" : "(Vesanto, Himberg, Alhoniemi, &amp; Parhankangas, 2000)", "manualFormatting" : "(Vesanto et al., 2000)", "plainTextFormattedCitation" : "(Vesanto, Himberg, Alhoniemi, &amp; Parhankangas, 2000)", "previouslyFormattedCitation" : "(Vesanto, Himberg, Alhoniemi, &amp; Parhankangas, 2000)" }, "properties" : { "noteIndex" : 0 }, "schema" : "https://github.com/citation-style-language/schema/raw/master/csl-citation.json" }</w:instrText>
      </w:r>
      <w:r w:rsidR="00B5526A" w:rsidRPr="00D558AB">
        <w:rPr>
          <w:rFonts w:ascii="Times New Roman" w:hAnsi="Times New Roman" w:cs="Times New Roman"/>
          <w:noProof/>
          <w:color w:val="000000" w:themeColor="text1"/>
          <w:sz w:val="24"/>
          <w:szCs w:val="24"/>
          <w:lang w:eastAsia="en-GB"/>
        </w:rPr>
        <w:fldChar w:fldCharType="separate"/>
      </w:r>
      <w:r w:rsidR="00C9165F" w:rsidRPr="00D558AB">
        <w:rPr>
          <w:rFonts w:ascii="Times New Roman" w:hAnsi="Times New Roman" w:cs="Times New Roman"/>
          <w:noProof/>
          <w:color w:val="000000" w:themeColor="text1"/>
          <w:sz w:val="24"/>
          <w:szCs w:val="24"/>
          <w:lang w:eastAsia="en-GB"/>
        </w:rPr>
        <w:t>(Vesanto et al.</w:t>
      </w:r>
      <w:r w:rsidR="009A649A" w:rsidRPr="00D558AB">
        <w:rPr>
          <w:rFonts w:ascii="Times New Roman" w:hAnsi="Times New Roman" w:cs="Times New Roman"/>
          <w:noProof/>
          <w:color w:val="000000" w:themeColor="text1"/>
          <w:sz w:val="24"/>
          <w:szCs w:val="24"/>
          <w:lang w:eastAsia="en-GB"/>
        </w:rPr>
        <w:t>, 2000)</w:t>
      </w:r>
      <w:r w:rsidR="00B5526A" w:rsidRPr="00D558AB">
        <w:rPr>
          <w:rFonts w:ascii="Times New Roman" w:hAnsi="Times New Roman" w:cs="Times New Roman"/>
          <w:noProof/>
          <w:color w:val="000000" w:themeColor="text1"/>
          <w:sz w:val="24"/>
          <w:szCs w:val="24"/>
          <w:lang w:eastAsia="en-GB"/>
        </w:rPr>
        <w:fldChar w:fldCharType="end"/>
      </w:r>
      <w:r w:rsidR="009A649A" w:rsidRPr="00D558AB">
        <w:rPr>
          <w:rFonts w:ascii="Times New Roman" w:hAnsi="Times New Roman" w:cs="Times New Roman"/>
          <w:noProof/>
          <w:color w:val="000000" w:themeColor="text1"/>
          <w:sz w:val="24"/>
          <w:szCs w:val="24"/>
          <w:lang w:eastAsia="en-GB"/>
        </w:rPr>
        <w:t xml:space="preserve"> </w:t>
      </w:r>
      <w:r w:rsidRPr="00D558AB">
        <w:rPr>
          <w:rFonts w:ascii="Times New Roman" w:hAnsi="Times New Roman" w:cs="Times New Roman"/>
          <w:noProof/>
          <w:color w:val="000000" w:themeColor="text1"/>
          <w:sz w:val="24"/>
          <w:szCs w:val="24"/>
          <w:lang w:eastAsia="en-GB"/>
        </w:rPr>
        <w:t xml:space="preserve">is to choose the grid size based on the number of components in the data and the ratio of first two eigenvalues. Also, to conduct our experiment, a function called topology was used which takes the dataset as input and gives out the grid size as output. Moroever, it is observed that the grid size is generally related to the dimensions and the number of  objects (n) in the data set. </w:t>
      </w:r>
      <w:r w:rsidR="00C9165F" w:rsidRPr="00D558AB">
        <w:rPr>
          <w:rFonts w:ascii="Times New Roman" w:hAnsi="Times New Roman" w:cs="Times New Roman"/>
          <w:noProof/>
          <w:color w:val="000000" w:themeColor="text1"/>
          <w:sz w:val="24"/>
          <w:szCs w:val="24"/>
          <w:lang w:eastAsia="en-GB"/>
        </w:rPr>
        <w:t xml:space="preserve">At last, a </w:t>
      </w:r>
      <w:r w:rsidRPr="00D558AB">
        <w:rPr>
          <w:rFonts w:ascii="Times New Roman" w:hAnsi="Times New Roman" w:cs="Times New Roman"/>
          <w:noProof/>
          <w:color w:val="000000" w:themeColor="text1"/>
          <w:sz w:val="24"/>
          <w:szCs w:val="24"/>
          <w:lang w:eastAsia="en-GB"/>
        </w:rPr>
        <w:t xml:space="preserve">SOM grid with size of 8 x 8, and hexagonal topology </w:t>
      </w:r>
      <w:r w:rsidR="00223E89" w:rsidRPr="00D558AB">
        <w:rPr>
          <w:rFonts w:ascii="Times New Roman" w:hAnsi="Times New Roman" w:cs="Times New Roman"/>
          <w:noProof/>
          <w:color w:val="000000" w:themeColor="text1"/>
          <w:sz w:val="24"/>
          <w:szCs w:val="24"/>
          <w:lang w:eastAsia="en-GB"/>
        </w:rPr>
        <w:t xml:space="preserve">is determined </w:t>
      </w:r>
      <w:r w:rsidRPr="00D558AB">
        <w:rPr>
          <w:rFonts w:ascii="Times New Roman" w:hAnsi="Times New Roman" w:cs="Times New Roman"/>
          <w:noProof/>
          <w:color w:val="000000" w:themeColor="text1"/>
          <w:sz w:val="24"/>
          <w:szCs w:val="24"/>
          <w:lang w:eastAsia="en-GB"/>
        </w:rPr>
        <w:t xml:space="preserve">as suitable for this dataset.  </w:t>
      </w:r>
    </w:p>
    <w:p w14:paraId="78DF3975" w14:textId="77777777" w:rsidR="00744E8B" w:rsidRPr="00D558AB" w:rsidRDefault="00716700" w:rsidP="00744E8B">
      <w:pPr>
        <w:keepNext/>
        <w:jc w:val="center"/>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drawing>
          <wp:inline distT="0" distB="0" distL="0" distR="0" wp14:anchorId="71B9B8A3" wp14:editId="7CED2857">
            <wp:extent cx="2473778" cy="1752600"/>
            <wp:effectExtent l="19050" t="0" r="2722"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7810" r="12876" b="4147"/>
                    <a:stretch>
                      <a:fillRect/>
                    </a:stretch>
                  </pic:blipFill>
                  <pic:spPr bwMode="auto">
                    <a:xfrm>
                      <a:off x="0" y="0"/>
                      <a:ext cx="2482481" cy="1758766"/>
                    </a:xfrm>
                    <a:prstGeom prst="rect">
                      <a:avLst/>
                    </a:prstGeom>
                    <a:noFill/>
                    <a:ln w="9525">
                      <a:noFill/>
                      <a:miter lim="800000"/>
                      <a:headEnd/>
                      <a:tailEnd/>
                    </a:ln>
                  </pic:spPr>
                </pic:pic>
              </a:graphicData>
            </a:graphic>
          </wp:inline>
        </w:drawing>
      </w:r>
    </w:p>
    <w:p w14:paraId="26AC2428" w14:textId="309D2614" w:rsidR="00716700" w:rsidRPr="00D558AB" w:rsidRDefault="00744E8B" w:rsidP="00744E8B">
      <w:pPr>
        <w:pStyle w:val="Caption"/>
        <w:jc w:val="center"/>
        <w:rPr>
          <w:rFonts w:ascii="Times New Roman" w:hAnsi="Times New Roman" w:cs="Times New Roman"/>
          <w:b w:val="0"/>
          <w:i/>
          <w:color w:val="000000" w:themeColor="text1"/>
          <w:sz w:val="32"/>
          <w:szCs w:val="24"/>
          <w:lang w:eastAsia="en-GB"/>
        </w:rPr>
      </w:pPr>
      <w:r w:rsidRPr="00D558AB">
        <w:rPr>
          <w:rFonts w:ascii="Times New Roman" w:hAnsi="Times New Roman" w:cs="Times New Roman"/>
          <w:b w:val="0"/>
          <w:i/>
          <w:color w:val="000000" w:themeColor="text1"/>
          <w:sz w:val="22"/>
        </w:rPr>
        <w:t xml:space="preserve"> 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C9165F" w:rsidRPr="00D558AB">
        <w:rPr>
          <w:rFonts w:ascii="Times New Roman" w:hAnsi="Times New Roman" w:cs="Times New Roman"/>
          <w:b w:val="0"/>
          <w:i/>
          <w:noProof/>
          <w:color w:val="000000" w:themeColor="text1"/>
          <w:sz w:val="22"/>
        </w:rPr>
        <w:t>8</w:t>
      </w:r>
      <w:r w:rsidR="00B5526A" w:rsidRPr="00D558AB">
        <w:rPr>
          <w:rFonts w:ascii="Times New Roman" w:hAnsi="Times New Roman" w:cs="Times New Roman"/>
          <w:b w:val="0"/>
          <w:i/>
          <w:color w:val="000000" w:themeColor="text1"/>
          <w:sz w:val="22"/>
        </w:rPr>
        <w:fldChar w:fldCharType="end"/>
      </w:r>
      <w:r w:rsidR="00445F53"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Count Plot of SOM network with grid size 21 x 21 having empty nodes</w:t>
      </w:r>
    </w:p>
    <w:p w14:paraId="34F3E6AD" w14:textId="77777777" w:rsidR="00716700" w:rsidRPr="00D558AB" w:rsidRDefault="00716700" w:rsidP="00716700">
      <w:pPr>
        <w:autoSpaceDE w:val="0"/>
        <w:autoSpaceDN w:val="0"/>
        <w:adjustRightInd w:val="0"/>
        <w:spacing w:after="0" w:line="360" w:lineRule="auto"/>
        <w:jc w:val="both"/>
        <w:rPr>
          <w:rFonts w:ascii="Times New Roman" w:hAnsi="Times New Roman" w:cs="Times New Roman"/>
          <w:noProof/>
          <w:color w:val="000000" w:themeColor="text1"/>
          <w:sz w:val="24"/>
          <w:szCs w:val="24"/>
          <w:lang w:eastAsia="en-GB"/>
        </w:rPr>
      </w:pPr>
    </w:p>
    <w:p w14:paraId="0BE55404" w14:textId="77777777" w:rsidR="00744E8B" w:rsidRPr="00D558AB" w:rsidRDefault="00716700" w:rsidP="00744E8B">
      <w:pPr>
        <w:keepNext/>
        <w:autoSpaceDE w:val="0"/>
        <w:autoSpaceDN w:val="0"/>
        <w:adjustRightInd w:val="0"/>
        <w:spacing w:after="0" w:line="360" w:lineRule="auto"/>
        <w:jc w:val="center"/>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lastRenderedPageBreak/>
        <w:drawing>
          <wp:inline distT="0" distB="0" distL="0" distR="0" wp14:anchorId="31319DCC" wp14:editId="577F6F41">
            <wp:extent cx="4851704" cy="3676851"/>
            <wp:effectExtent l="19050" t="1905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1104" cy="3691553"/>
                    </a:xfrm>
                    <a:prstGeom prst="rect">
                      <a:avLst/>
                    </a:prstGeom>
                    <a:noFill/>
                    <a:ln>
                      <a:solidFill>
                        <a:schemeClr val="tx1"/>
                      </a:solidFill>
                    </a:ln>
                  </pic:spPr>
                </pic:pic>
              </a:graphicData>
            </a:graphic>
          </wp:inline>
        </w:drawing>
      </w:r>
    </w:p>
    <w:p w14:paraId="77D4D6C5" w14:textId="17CA92BA" w:rsidR="00716700" w:rsidRPr="00D558AB" w:rsidRDefault="00744E8B" w:rsidP="00744E8B">
      <w:pPr>
        <w:pStyle w:val="Caption"/>
        <w:jc w:val="center"/>
        <w:rPr>
          <w:rFonts w:ascii="Times New Roman" w:hAnsi="Times New Roman" w:cs="Times New Roman"/>
          <w:b w:val="0"/>
          <w:i/>
          <w:color w:val="000000" w:themeColor="text1"/>
          <w:sz w:val="32"/>
          <w:szCs w:val="24"/>
        </w:rPr>
      </w:pPr>
      <w:r w:rsidRPr="00D558AB">
        <w:rPr>
          <w:rFonts w:ascii="Times New Roman" w:hAnsi="Times New Roman" w:cs="Times New Roman"/>
          <w:b w:val="0"/>
          <w:i/>
          <w:color w:val="000000" w:themeColor="text1"/>
          <w:sz w:val="22"/>
        </w:rPr>
        <w:t xml:space="preserve"> 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C9165F" w:rsidRPr="00D558AB">
        <w:rPr>
          <w:rFonts w:ascii="Times New Roman" w:hAnsi="Times New Roman" w:cs="Times New Roman"/>
          <w:b w:val="0"/>
          <w:i/>
          <w:noProof/>
          <w:color w:val="000000" w:themeColor="text1"/>
          <w:sz w:val="22"/>
        </w:rPr>
        <w:t>9</w:t>
      </w:r>
      <w:r w:rsidR="00B5526A" w:rsidRPr="00D558AB">
        <w:rPr>
          <w:rFonts w:ascii="Times New Roman" w:hAnsi="Times New Roman" w:cs="Times New Roman"/>
          <w:b w:val="0"/>
          <w:i/>
          <w:color w:val="000000" w:themeColor="text1"/>
          <w:sz w:val="22"/>
        </w:rPr>
        <w:fldChar w:fldCharType="end"/>
      </w:r>
      <w:r w:rsidR="00445F53"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Steps involved in implementation of SOM algorithm for clustering</w:t>
      </w:r>
    </w:p>
    <w:p w14:paraId="3B40420C" w14:textId="37FB886A" w:rsidR="00716700" w:rsidRPr="00D558AB" w:rsidRDefault="00716700" w:rsidP="00EF07F8">
      <w:pPr>
        <w:spacing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color w:val="000000" w:themeColor="text1"/>
          <w:sz w:val="24"/>
          <w:szCs w:val="24"/>
          <w:lang w:eastAsia="en-GB"/>
        </w:rPr>
        <w:t>Once the desired SOM grid was chosen, to implement SOM and train the network, a function called ‘</w:t>
      </w:r>
      <w:proofErr w:type="spellStart"/>
      <w:r w:rsidRPr="00D558AB">
        <w:rPr>
          <w:rFonts w:ascii="Times New Roman" w:hAnsi="Times New Roman" w:cs="Times New Roman"/>
          <w:color w:val="000000" w:themeColor="text1"/>
          <w:sz w:val="24"/>
          <w:szCs w:val="24"/>
          <w:lang w:eastAsia="en-GB"/>
        </w:rPr>
        <w:t>som</w:t>
      </w:r>
      <w:proofErr w:type="spellEnd"/>
      <w:r w:rsidRPr="00D558AB">
        <w:rPr>
          <w:rFonts w:ascii="Times New Roman" w:hAnsi="Times New Roman" w:cs="Times New Roman"/>
          <w:color w:val="000000" w:themeColor="text1"/>
          <w:sz w:val="24"/>
          <w:szCs w:val="24"/>
          <w:lang w:eastAsia="en-GB"/>
        </w:rPr>
        <w:t>’ available in ‘</w:t>
      </w:r>
      <w:proofErr w:type="spellStart"/>
      <w:r w:rsidRPr="00D558AB">
        <w:rPr>
          <w:rFonts w:ascii="Times New Roman" w:hAnsi="Times New Roman" w:cs="Times New Roman"/>
          <w:noProof/>
          <w:color w:val="000000" w:themeColor="text1"/>
          <w:sz w:val="24"/>
          <w:szCs w:val="24"/>
          <w:lang w:eastAsia="en-GB"/>
        </w:rPr>
        <w:t>Kohonen</w:t>
      </w:r>
      <w:proofErr w:type="spellEnd"/>
      <w:r w:rsidRPr="00D558AB">
        <w:rPr>
          <w:rFonts w:ascii="Times New Roman" w:hAnsi="Times New Roman" w:cs="Times New Roman"/>
          <w:noProof/>
          <w:color w:val="000000" w:themeColor="text1"/>
          <w:sz w:val="24"/>
          <w:szCs w:val="24"/>
          <w:lang w:eastAsia="en-GB"/>
        </w:rPr>
        <w:t>’ package in R</w:t>
      </w:r>
      <w:r w:rsidR="009B4B50" w:rsidRPr="00D558AB">
        <w:rPr>
          <w:rFonts w:ascii="Times New Roman" w:hAnsi="Times New Roman" w:cs="Times New Roman"/>
          <w:noProof/>
          <w:color w:val="000000" w:themeColor="text1"/>
          <w:sz w:val="24"/>
          <w:szCs w:val="24"/>
          <w:lang w:eastAsia="en-GB"/>
        </w:rPr>
        <w:t xml:space="preserve"> is used</w:t>
      </w:r>
      <w:r w:rsidRPr="00D558AB">
        <w:rPr>
          <w:rFonts w:ascii="Times New Roman" w:hAnsi="Times New Roman" w:cs="Times New Roman"/>
          <w:noProof/>
          <w:color w:val="000000" w:themeColor="text1"/>
          <w:sz w:val="24"/>
          <w:szCs w:val="24"/>
          <w:lang w:eastAsia="en-GB"/>
        </w:rPr>
        <w:t>. Here, the input argument is a data matrix, with each row representing information of a survey participant or an object. But, prior to the training process, the weight of the  node’s are initialised</w:t>
      </w:r>
      <w:r w:rsidR="00C9165F" w:rsidRPr="00D558AB">
        <w:rPr>
          <w:rFonts w:ascii="Times New Roman" w:hAnsi="Times New Roman" w:cs="Times New Roman"/>
          <w:noProof/>
          <w:color w:val="000000" w:themeColor="text1"/>
          <w:sz w:val="24"/>
          <w:szCs w:val="24"/>
          <w:lang w:eastAsia="en-GB"/>
        </w:rPr>
        <w:t xml:space="preserve"> randomly</w:t>
      </w:r>
      <w:r w:rsidRPr="00D558AB">
        <w:rPr>
          <w:rFonts w:ascii="Times New Roman" w:hAnsi="Times New Roman" w:cs="Times New Roman"/>
          <w:noProof/>
          <w:color w:val="000000" w:themeColor="text1"/>
          <w:sz w:val="24"/>
          <w:szCs w:val="24"/>
          <w:lang w:eastAsia="en-GB"/>
        </w:rPr>
        <w:t>.</w:t>
      </w:r>
      <w:r w:rsidR="00C9165F" w:rsidRPr="00D558AB">
        <w:rPr>
          <w:rFonts w:ascii="Times New Roman" w:hAnsi="Times New Roman" w:cs="Times New Roman"/>
          <w:noProof/>
          <w:color w:val="000000" w:themeColor="text1"/>
          <w:sz w:val="24"/>
          <w:szCs w:val="24"/>
          <w:lang w:eastAsia="en-GB"/>
        </w:rPr>
        <w:t xml:space="preserve"> The performance</w:t>
      </w:r>
      <w:r w:rsidRPr="00D558AB">
        <w:rPr>
          <w:rFonts w:ascii="Times New Roman" w:hAnsi="Times New Roman" w:cs="Times New Roman"/>
          <w:noProof/>
          <w:color w:val="000000" w:themeColor="text1"/>
          <w:sz w:val="24"/>
          <w:szCs w:val="24"/>
          <w:lang w:eastAsia="en-GB"/>
        </w:rPr>
        <w:t xml:space="preserve"> of SOM is highly dependent on the intial weights of the map and the intialisation methods used</w:t>
      </w:r>
      <w:r w:rsidR="009A649A" w:rsidRPr="00D558AB">
        <w:rPr>
          <w:rFonts w:ascii="Times New Roman" w:hAnsi="Times New Roman" w:cs="Times New Roman"/>
          <w:noProof/>
          <w:color w:val="000000" w:themeColor="text1"/>
          <w:sz w:val="24"/>
          <w:szCs w:val="24"/>
          <w:lang w:eastAsia="en-GB"/>
        </w:rPr>
        <w:t xml:space="preserve"> </w:t>
      </w:r>
      <w:r w:rsidR="00B5526A" w:rsidRPr="00D558AB">
        <w:rPr>
          <w:rFonts w:ascii="Times New Roman" w:hAnsi="Times New Roman" w:cs="Times New Roman"/>
          <w:noProof/>
          <w:color w:val="000000" w:themeColor="text1"/>
          <w:sz w:val="24"/>
          <w:szCs w:val="24"/>
          <w:lang w:eastAsia="en-GB"/>
        </w:rPr>
        <w:fldChar w:fldCharType="begin" w:fldLock="1"/>
      </w:r>
      <w:r w:rsidR="006E5D38" w:rsidRPr="00D558AB">
        <w:rPr>
          <w:rFonts w:ascii="Times New Roman" w:hAnsi="Times New Roman" w:cs="Times New Roman"/>
          <w:noProof/>
          <w:color w:val="000000" w:themeColor="text1"/>
          <w:sz w:val="24"/>
          <w:szCs w:val="24"/>
          <w:lang w:eastAsia="en-GB"/>
        </w:rPr>
        <w:instrText>ADDIN CSL_CITATION { "citationItems" : [ { "id" : "ITEM-1", "itemData" : { "DOI" : "10.1016/j.procs.2013.09.238", "ISSN" : "18770509", "abstract" : "In this paper we present analysis and solutions to problems related to initial positioning of neurons in a classic self-organizing map (SOM) neural network. This means that we are not concerned with the multitude of growing variants, where new neurons are placed where needed. For our work, we consider placing the neurons on a Hilbert curve, as SOM have the tendency to converge similarly to self-similar curves. Another point of adjustment in SOM is the initial number of neurons, which depends on the data set. Our investigations show that initializing the neurons on a self-similar curve such as Hilbert provides a quality coverage of the input topology in much less number of epochs as compared to the usual random neuron placement. The meaning of quality is measured by absence of tangles in the network, which is one-dimensional SOM utilizing the traditional Kohonen training algorithm. The tangling of SOM presents the problem of topologically close neighbors that are actually far apart in the neuron chain of the 1D network. This is related to issues of proper clustering and analysis of cluster labels and classification. We also experiment and provide analysis where the number of neurons is concerned. ?? 2013 The Authors. Published by Elsevier B.V.", "author" : [ { "dropping-particle" : "", "family" : "Valova", "given" : "Iren", "non-dropping-particle" : "", "parse-names" : false, "suffix" : "" }, { "dropping-particle" : "", "family" : "Georgiev", "given" : "George", "non-dropping-particle" : "", "parse-names" : false, "suffix" : "" }, { "dropping-particle" : "", "family" : "Gueorguieva", "given" : "Natacha", "non-dropping-particle" : "", "parse-names" : false, "suffix" : "" }, { "dropping-particle" : "", "family" : "Olson", "given" : "Jacob", "non-dropping-particle" : "", "parse-names" : false, "suffix" : "" } ], "container-title" : "Procedia Computer Science", "id" : "ITEM-1", "issued" : { "date-parts" : [ [ "2013" ] ] }, "page" : "52-57", "publisher" : "Elsevier Masson SAS", "title" : "Initialization issues in self-organizing maps", "type" : "article-journal", "volume" : "20" }, "uris" : [ "http://www.mendeley.com/documents/?uuid=c4b4e64e-a386-45f4-93a4-ca372f18b871" ] } ], "mendeley" : { "formattedCitation" : "(Valova, Georgiev, Gueorguieva, &amp; Olson, 2013)", "manualFormatting" : "(Valova et al., 2013)", "plainTextFormattedCitation" : "(Valova, Georgiev, Gueorguieva, &amp; Olson, 2013)", "previouslyFormattedCitation" : "(Valova, Georgiev, Gueorguieva, &amp; Olson, 2013)" }, "properties" : { "noteIndex" : 0 }, "schema" : "https://github.com/citation-style-language/schema/raw/master/csl-citation.json" }</w:instrText>
      </w:r>
      <w:r w:rsidR="00B5526A" w:rsidRPr="00D558AB">
        <w:rPr>
          <w:rFonts w:ascii="Times New Roman" w:hAnsi="Times New Roman" w:cs="Times New Roman"/>
          <w:noProof/>
          <w:color w:val="000000" w:themeColor="text1"/>
          <w:sz w:val="24"/>
          <w:szCs w:val="24"/>
          <w:lang w:eastAsia="en-GB"/>
        </w:rPr>
        <w:fldChar w:fldCharType="separate"/>
      </w:r>
      <w:r w:rsidR="009A649A" w:rsidRPr="00D558AB">
        <w:rPr>
          <w:rFonts w:ascii="Times New Roman" w:hAnsi="Times New Roman" w:cs="Times New Roman"/>
          <w:noProof/>
          <w:color w:val="000000" w:themeColor="text1"/>
          <w:sz w:val="24"/>
          <w:szCs w:val="24"/>
          <w:lang w:eastAsia="en-GB"/>
        </w:rPr>
        <w:t>(Valova</w:t>
      </w:r>
      <w:r w:rsidR="00C9165F" w:rsidRPr="00D558AB">
        <w:rPr>
          <w:rFonts w:ascii="Times New Roman" w:hAnsi="Times New Roman" w:cs="Times New Roman"/>
          <w:noProof/>
          <w:color w:val="000000" w:themeColor="text1"/>
          <w:sz w:val="24"/>
          <w:szCs w:val="24"/>
          <w:lang w:eastAsia="en-GB"/>
        </w:rPr>
        <w:t xml:space="preserve"> et al.</w:t>
      </w:r>
      <w:r w:rsidR="009A649A" w:rsidRPr="00D558AB">
        <w:rPr>
          <w:rFonts w:ascii="Times New Roman" w:hAnsi="Times New Roman" w:cs="Times New Roman"/>
          <w:noProof/>
          <w:color w:val="000000" w:themeColor="text1"/>
          <w:sz w:val="24"/>
          <w:szCs w:val="24"/>
          <w:lang w:eastAsia="en-GB"/>
        </w:rPr>
        <w:t>, 2013)</w:t>
      </w:r>
      <w:r w:rsidR="00B5526A" w:rsidRPr="00D558AB">
        <w:rPr>
          <w:rFonts w:ascii="Times New Roman" w:hAnsi="Times New Roman" w:cs="Times New Roman"/>
          <w:noProof/>
          <w:color w:val="000000" w:themeColor="text1"/>
          <w:sz w:val="24"/>
          <w:szCs w:val="24"/>
          <w:lang w:eastAsia="en-GB"/>
        </w:rPr>
        <w:fldChar w:fldCharType="end"/>
      </w:r>
      <w:r w:rsidRPr="00D558AB">
        <w:rPr>
          <w:rFonts w:ascii="Times New Roman" w:hAnsi="Times New Roman" w:cs="Times New Roman"/>
          <w:noProof/>
          <w:color w:val="000000" w:themeColor="text1"/>
          <w:sz w:val="24"/>
          <w:szCs w:val="24"/>
          <w:lang w:eastAsia="en-GB"/>
        </w:rPr>
        <w:t xml:space="preserve">. Some other important parameters that should be considered while training the network includes </w:t>
      </w:r>
      <w:r w:rsidRPr="00D558AB">
        <w:rPr>
          <w:rFonts w:ascii="Times New Roman" w:hAnsi="Times New Roman" w:cs="Times New Roman"/>
          <w:i/>
          <w:noProof/>
          <w:color w:val="000000" w:themeColor="text1"/>
          <w:sz w:val="24"/>
          <w:szCs w:val="24"/>
          <w:lang w:eastAsia="en-GB"/>
        </w:rPr>
        <w:t>'rlen'</w:t>
      </w:r>
      <w:r w:rsidRPr="00D558AB">
        <w:rPr>
          <w:rFonts w:ascii="Times New Roman" w:hAnsi="Times New Roman" w:cs="Times New Roman"/>
          <w:noProof/>
          <w:color w:val="000000" w:themeColor="text1"/>
          <w:sz w:val="24"/>
          <w:szCs w:val="24"/>
          <w:lang w:eastAsia="en-GB"/>
        </w:rPr>
        <w:t xml:space="preserve">-iteration (number of times data is to be presented), </w:t>
      </w:r>
      <w:r w:rsidRPr="00D558AB">
        <w:rPr>
          <w:rFonts w:ascii="Times New Roman" w:hAnsi="Times New Roman" w:cs="Times New Roman"/>
          <w:i/>
          <w:noProof/>
          <w:color w:val="000000" w:themeColor="text1"/>
          <w:sz w:val="24"/>
          <w:szCs w:val="24"/>
          <w:lang w:eastAsia="en-GB"/>
        </w:rPr>
        <w:t>'alpha'</w:t>
      </w:r>
      <w:r w:rsidRPr="00D558AB">
        <w:rPr>
          <w:rFonts w:ascii="Times New Roman" w:hAnsi="Times New Roman" w:cs="Times New Roman"/>
          <w:noProof/>
          <w:color w:val="000000" w:themeColor="text1"/>
          <w:sz w:val="24"/>
          <w:szCs w:val="24"/>
          <w:lang w:eastAsia="en-GB"/>
        </w:rPr>
        <w:t xml:space="preserve">- learning rate, and </w:t>
      </w:r>
      <w:r w:rsidRPr="00D558AB">
        <w:rPr>
          <w:rFonts w:ascii="Times New Roman" w:hAnsi="Times New Roman" w:cs="Times New Roman"/>
          <w:i/>
          <w:noProof/>
          <w:color w:val="000000" w:themeColor="text1"/>
          <w:sz w:val="24"/>
          <w:szCs w:val="24"/>
          <w:lang w:eastAsia="en-GB"/>
        </w:rPr>
        <w:t>'n.hood'</w:t>
      </w:r>
      <w:r w:rsidRPr="00D558AB">
        <w:rPr>
          <w:rFonts w:ascii="Times New Roman" w:hAnsi="Times New Roman" w:cs="Times New Roman"/>
          <w:noProof/>
          <w:color w:val="000000" w:themeColor="text1"/>
          <w:sz w:val="24"/>
          <w:szCs w:val="24"/>
          <w:lang w:eastAsia="en-GB"/>
        </w:rPr>
        <w:t>- neighbourhood  shape and  radius. Learning rate controls the adjustment of connection weights, and decreases over a time. Learning rate can be decreased either linearly or using inverse function, but the default is to linearly decrease the learning rate from 0.05 to 0.01 with respect to the update of iteration. Several experiments were conducted with varying learning rates (1.0 to 0.01, 0.8 to 0.01, 0.6 to 0.01, 0.5 to 0.01) and iterations. The number of iterations is determined by trial and error and preferably the mean distance should reach a minimum level and the network should converge.</w:t>
      </w:r>
    </w:p>
    <w:p w14:paraId="2B329137" w14:textId="77777777" w:rsidR="00716700" w:rsidRPr="00D558AB" w:rsidRDefault="00716700" w:rsidP="00716700">
      <w:pPr>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t>Linear learning rate function is defined as</w:t>
      </w:r>
    </w:p>
    <w:p w14:paraId="4DF9B010" w14:textId="481929CA" w:rsidR="00716700" w:rsidRPr="00D558AB" w:rsidRDefault="00716700" w:rsidP="00716700">
      <w:pPr>
        <w:spacing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rPr>
        <w:t xml:space="preserve">                                 </w:t>
      </w:r>
      <m:oMath>
        <m:r>
          <w:rPr>
            <w:rFonts w:ascii="Cambria Math" w:hAnsi="Cambria Math" w:cs="Times New Roman"/>
            <w:noProof/>
            <w:color w:val="000000" w:themeColor="text1"/>
            <w:sz w:val="24"/>
            <w:szCs w:val="24"/>
          </w:rPr>
          <m:t>α</m:t>
        </m:r>
        <m:d>
          <m:dPr>
            <m:ctrlPr>
              <w:rPr>
                <w:rFonts w:ascii="Cambria Math" w:hAnsi="Times New Roman" w:cs="Times New Roman"/>
                <w:i/>
                <w:noProof/>
                <w:color w:val="000000" w:themeColor="text1"/>
                <w:sz w:val="24"/>
                <w:szCs w:val="24"/>
              </w:rPr>
            </m:ctrlPr>
          </m:dPr>
          <m:e>
            <m:r>
              <w:rPr>
                <w:rFonts w:ascii="Cambria Math" w:hAnsi="Cambria Math" w:cs="Times New Roman"/>
                <w:noProof/>
                <w:color w:val="000000" w:themeColor="text1"/>
                <w:sz w:val="24"/>
                <w:szCs w:val="24"/>
              </w:rPr>
              <m:t>t</m:t>
            </m:r>
          </m:e>
        </m:d>
        <m:r>
          <w:rPr>
            <w:rFonts w:ascii="Cambria Math" w:hAnsi="Times New Roman" w:cs="Times New Roman"/>
            <w:noProof/>
            <w:color w:val="000000" w:themeColor="text1"/>
            <w:sz w:val="24"/>
            <w:szCs w:val="24"/>
          </w:rPr>
          <m:t>=</m:t>
        </m:r>
        <m:r>
          <w:rPr>
            <w:rFonts w:ascii="Cambria Math" w:hAnsi="Cambria Math" w:cs="Times New Roman"/>
            <w:noProof/>
            <w:color w:val="000000" w:themeColor="text1"/>
            <w:sz w:val="24"/>
            <w:szCs w:val="24"/>
          </w:rPr>
          <m:t>α</m:t>
        </m:r>
        <m:r>
          <w:rPr>
            <w:rFonts w:ascii="Cambria Math" w:hAnsi="Times New Roman" w:cs="Times New Roman"/>
            <w:noProof/>
            <w:color w:val="000000" w:themeColor="text1"/>
            <w:sz w:val="24"/>
            <w:szCs w:val="24"/>
          </w:rPr>
          <m:t>(0)(1.0</m:t>
        </m:r>
        <m:r>
          <w:rPr>
            <w:rFonts w:ascii="Cambria Math" w:hAnsi="Times New Roman" w:cs="Times New Roman"/>
            <w:noProof/>
            <w:color w:val="000000" w:themeColor="text1"/>
            <w:sz w:val="24"/>
            <w:szCs w:val="24"/>
          </w:rPr>
          <m:t>-</m:t>
        </m:r>
        <m:f>
          <m:fPr>
            <m:ctrlPr>
              <w:rPr>
                <w:rFonts w:ascii="Cambria Math" w:hAnsi="Times New Roman" w:cs="Times New Roman"/>
                <w:i/>
                <w:noProof/>
                <w:color w:val="000000" w:themeColor="text1"/>
                <w:sz w:val="24"/>
                <w:szCs w:val="24"/>
              </w:rPr>
            </m:ctrlPr>
          </m:fPr>
          <m:num>
            <m:r>
              <w:rPr>
                <w:rFonts w:ascii="Cambria Math" w:hAnsi="Cambria Math" w:cs="Times New Roman"/>
                <w:noProof/>
                <w:color w:val="000000" w:themeColor="text1"/>
                <w:sz w:val="24"/>
                <w:szCs w:val="24"/>
              </w:rPr>
              <m:t>t</m:t>
            </m:r>
          </m:num>
          <m:den>
            <m:r>
              <w:rPr>
                <w:rFonts w:ascii="Cambria Math" w:hAnsi="Cambria Math" w:cs="Times New Roman"/>
                <w:noProof/>
                <w:color w:val="000000" w:themeColor="text1"/>
                <w:sz w:val="24"/>
                <w:szCs w:val="24"/>
              </w:rPr>
              <m:t>rlen</m:t>
            </m:r>
          </m:den>
        </m:f>
        <m:r>
          <w:rPr>
            <w:rFonts w:ascii="Cambria Math" w:hAnsi="Times New Roman" w:cs="Times New Roman"/>
            <w:noProof/>
            <w:color w:val="000000" w:themeColor="text1"/>
            <w:sz w:val="24"/>
            <w:szCs w:val="24"/>
          </w:rPr>
          <m:t>)</m:t>
        </m:r>
      </m:oMath>
      <w:r w:rsidRPr="00D558AB">
        <w:rPr>
          <w:rFonts w:ascii="Times New Roman" w:hAnsi="Times New Roman" w:cs="Times New Roman"/>
          <w:noProof/>
          <w:color w:val="000000" w:themeColor="text1"/>
          <w:sz w:val="24"/>
          <w:szCs w:val="24"/>
          <w:lang w:eastAsia="en-GB"/>
        </w:rPr>
        <w:t xml:space="preserve">                                                         (</w:t>
      </w:r>
      <w:r w:rsidR="007C6235">
        <w:rPr>
          <w:rFonts w:ascii="Times New Roman" w:hAnsi="Times New Roman" w:cs="Times New Roman"/>
          <w:noProof/>
          <w:color w:val="000000" w:themeColor="text1"/>
          <w:sz w:val="24"/>
          <w:szCs w:val="24"/>
          <w:lang w:eastAsia="en-GB"/>
        </w:rPr>
        <w:t>7</w:t>
      </w:r>
      <w:r w:rsidRPr="00D558AB">
        <w:rPr>
          <w:rFonts w:ascii="Times New Roman" w:hAnsi="Times New Roman" w:cs="Times New Roman"/>
          <w:noProof/>
          <w:color w:val="000000" w:themeColor="text1"/>
          <w:sz w:val="24"/>
          <w:szCs w:val="24"/>
          <w:lang w:eastAsia="en-GB"/>
        </w:rPr>
        <w:t>)</w:t>
      </w:r>
    </w:p>
    <w:p w14:paraId="7EE441C8" w14:textId="5AEBCF0F" w:rsidR="00716700" w:rsidRPr="00D558AB" w:rsidRDefault="00716700" w:rsidP="00716700">
      <w:pPr>
        <w:spacing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lastRenderedPageBreak/>
        <w:t xml:space="preserve">After presetting the training iteration, the next step is </w:t>
      </w:r>
      <w:r w:rsidR="004A6DD2" w:rsidRPr="00D558AB">
        <w:rPr>
          <w:rFonts w:ascii="Times New Roman" w:hAnsi="Times New Roman" w:cs="Times New Roman"/>
          <w:noProof/>
          <w:color w:val="000000" w:themeColor="text1"/>
          <w:sz w:val="24"/>
          <w:szCs w:val="24"/>
          <w:lang w:eastAsia="en-GB"/>
        </w:rPr>
        <w:t>the</w:t>
      </w:r>
      <w:r w:rsidRPr="00D558AB">
        <w:rPr>
          <w:rFonts w:ascii="Times New Roman" w:hAnsi="Times New Roman" w:cs="Times New Roman"/>
          <w:noProof/>
          <w:color w:val="000000" w:themeColor="text1"/>
          <w:sz w:val="24"/>
          <w:szCs w:val="24"/>
          <w:lang w:eastAsia="en-GB"/>
        </w:rPr>
        <w:t xml:space="preserve"> input of data points ramdomly. Then the algorithm caluculates the distance between the weight vector of neuron and the input vector</w:t>
      </w:r>
      <w:r w:rsidR="004A6DD2" w:rsidRPr="00D558AB">
        <w:rPr>
          <w:rFonts w:ascii="Times New Roman" w:hAnsi="Times New Roman" w:cs="Times New Roman"/>
          <w:noProof/>
          <w:color w:val="000000" w:themeColor="text1"/>
          <w:sz w:val="24"/>
          <w:szCs w:val="24"/>
          <w:lang w:eastAsia="en-GB"/>
        </w:rPr>
        <w:t xml:space="preserve"> </w:t>
      </w:r>
      <w:r w:rsidRPr="00D558AB">
        <w:rPr>
          <w:rFonts w:ascii="Times New Roman" w:hAnsi="Times New Roman" w:cs="Times New Roman"/>
          <w:noProof/>
          <w:color w:val="000000" w:themeColor="text1"/>
          <w:sz w:val="24"/>
          <w:szCs w:val="24"/>
          <w:lang w:eastAsia="en-GB"/>
        </w:rPr>
        <w:t>using Euclidean distance measure</w:t>
      </w:r>
      <w:r w:rsidR="001B404A" w:rsidRPr="00D558AB">
        <w:rPr>
          <w:rFonts w:ascii="Times New Roman" w:hAnsi="Times New Roman" w:cs="Times New Roman"/>
          <w:noProof/>
          <w:color w:val="000000" w:themeColor="text1"/>
          <w:sz w:val="24"/>
          <w:szCs w:val="24"/>
          <w:lang w:eastAsia="en-GB"/>
        </w:rPr>
        <w:t xml:space="preserve"> </w:t>
      </w:r>
      <w:r w:rsidR="001B404A" w:rsidRPr="00D558AB">
        <w:rPr>
          <w:rFonts w:ascii="Times New Roman" w:hAnsi="Times New Roman" w:cs="Times New Roman"/>
          <w:noProof/>
          <w:color w:val="000000" w:themeColor="text1"/>
          <w:sz w:val="24"/>
          <w:szCs w:val="24"/>
          <w:lang w:eastAsia="en-GB"/>
        </w:rPr>
        <w:fldChar w:fldCharType="begin" w:fldLock="1"/>
      </w:r>
      <w:r w:rsidR="005B1811" w:rsidRPr="00D558AB">
        <w:rPr>
          <w:rFonts w:ascii="Times New Roman" w:hAnsi="Times New Roman" w:cs="Times New Roman"/>
          <w:noProof/>
          <w:color w:val="000000" w:themeColor="text1"/>
          <w:sz w:val="24"/>
          <w:szCs w:val="24"/>
          <w:lang w:eastAsia="en-GB"/>
        </w:rPr>
        <w:instrText>ADDIN CSL_CITATION { "citationItems" : [ { "id" : "ITEM-1", "itemData" : { "DOI" : "10.1016/j.ejor.2005.03.039", "ISBN" : "0377-2217", "ISSN" : "03772217", "abstract" : "In this paper we present a comparison among some nonhierarchical and hierarchical clustering algorithms including SOM (Self-Organization Map) neural network and Fuzzy c-means methods. Data were simulated considering correlated and uncorrelated variables, nonoverlapping and overlapping clusters with and without outliers. A total of 2530 data sets were simulated. The results showed that Fuzzy c-means had a very good performance in all cases being very stable even in the presence of outliers and overlapping. All other clustering algorithms were very affected by the amount of overlapping and outliers. SOM neural network did not perform well in almost all cases being very affected by the number of variables and clusters. The traditional hierarchical clustering and K-means methods presented similar performance. ?? 2005 Elsevier B.V. All rights reserved.", "author" : [ { "dropping-particle" : "", "family" : "Mingoti", "given" : "Sueli A.", "non-dropping-particle" : "", "parse-names" : false, "suffix" : "" }, { "dropping-particle" : "", "family" : "Lima", "given" : "Joab O.", "non-dropping-particle" : "", "parse-names" : false, "suffix" : "" } ], "container-title" : "European Journal of Operational Research", "id" : "ITEM-1", "issue" : "3", "issued" : { "date-parts" : [ [ "2006" ] ] }, "page" : "1742-1759", "title" : "Comparing SOM neural network with Fuzzy c-means, K-means and traditional hierarchical clustering algorithms", "type" : "article-journal", "volume" : "174" }, "uris" : [ "http://www.mendeley.com/documents/?uuid=a0c569dd-8679-48fc-8029-e03c33326bd2" ] } ], "mendeley" : { "formattedCitation" : "(Mingoti &amp; Lima, 2006)", "plainTextFormattedCitation" : "(Mingoti &amp; Lima, 2006)", "previouslyFormattedCitation" : "(Mingoti &amp; Lima, 2006)" }, "properties" : { "noteIndex" : 0 }, "schema" : "https://github.com/citation-style-language/schema/raw/master/csl-citation.json" }</w:instrText>
      </w:r>
      <w:r w:rsidR="001B404A" w:rsidRPr="00D558AB">
        <w:rPr>
          <w:rFonts w:ascii="Times New Roman" w:hAnsi="Times New Roman" w:cs="Times New Roman"/>
          <w:noProof/>
          <w:color w:val="000000" w:themeColor="text1"/>
          <w:sz w:val="24"/>
          <w:szCs w:val="24"/>
          <w:lang w:eastAsia="en-GB"/>
        </w:rPr>
        <w:fldChar w:fldCharType="separate"/>
      </w:r>
      <w:r w:rsidR="001B404A" w:rsidRPr="00D558AB">
        <w:rPr>
          <w:rFonts w:ascii="Times New Roman" w:hAnsi="Times New Roman" w:cs="Times New Roman"/>
          <w:noProof/>
          <w:color w:val="000000" w:themeColor="text1"/>
          <w:sz w:val="24"/>
          <w:szCs w:val="24"/>
          <w:lang w:eastAsia="en-GB"/>
        </w:rPr>
        <w:t xml:space="preserve">(Mingoti </w:t>
      </w:r>
      <w:r w:rsidR="004A6DD2" w:rsidRPr="00D558AB">
        <w:rPr>
          <w:rFonts w:ascii="Times New Roman" w:hAnsi="Times New Roman" w:cs="Times New Roman"/>
          <w:noProof/>
          <w:color w:val="000000" w:themeColor="text1"/>
          <w:sz w:val="24"/>
          <w:szCs w:val="24"/>
          <w:lang w:eastAsia="en-GB"/>
        </w:rPr>
        <w:t>and</w:t>
      </w:r>
      <w:r w:rsidR="001B404A" w:rsidRPr="00D558AB">
        <w:rPr>
          <w:rFonts w:ascii="Times New Roman" w:hAnsi="Times New Roman" w:cs="Times New Roman"/>
          <w:noProof/>
          <w:color w:val="000000" w:themeColor="text1"/>
          <w:sz w:val="24"/>
          <w:szCs w:val="24"/>
          <w:lang w:eastAsia="en-GB"/>
        </w:rPr>
        <w:t xml:space="preserve"> Lima, 2006)</w:t>
      </w:r>
      <w:r w:rsidR="001B404A" w:rsidRPr="00D558AB">
        <w:rPr>
          <w:rFonts w:ascii="Times New Roman" w:hAnsi="Times New Roman" w:cs="Times New Roman"/>
          <w:noProof/>
          <w:color w:val="000000" w:themeColor="text1"/>
          <w:sz w:val="24"/>
          <w:szCs w:val="24"/>
          <w:lang w:eastAsia="en-GB"/>
        </w:rPr>
        <w:fldChar w:fldCharType="end"/>
      </w:r>
      <w:r w:rsidRPr="00D558AB">
        <w:rPr>
          <w:rFonts w:ascii="Times New Roman" w:hAnsi="Times New Roman" w:cs="Times New Roman"/>
          <w:noProof/>
          <w:color w:val="000000" w:themeColor="text1"/>
          <w:sz w:val="24"/>
          <w:szCs w:val="24"/>
          <w:lang w:eastAsia="en-GB"/>
        </w:rPr>
        <w:t xml:space="preserve">. </w:t>
      </w:r>
    </w:p>
    <w:p w14:paraId="15BC8C0C" w14:textId="14F7BBE7" w:rsidR="00716700" w:rsidRPr="00D558AB" w:rsidRDefault="00420276" w:rsidP="008F556A">
      <w:pPr>
        <w:spacing w:line="360" w:lineRule="auto"/>
        <w:jc w:val="center"/>
        <w:rPr>
          <w:rFonts w:ascii="Times New Roman" w:hAnsi="Times New Roman" w:cs="Times New Roman"/>
          <w:noProof/>
          <w:color w:val="000000" w:themeColor="text1"/>
          <w:sz w:val="24"/>
          <w:szCs w:val="24"/>
          <w:vertAlign w:val="superscript"/>
          <w:lang w:eastAsia="en-GB"/>
        </w:rPr>
      </w:pPr>
      <w:r w:rsidRPr="00D558AB">
        <w:rPr>
          <w:rFonts w:ascii="Times New Roman" w:hAnsi="Times New Roman" w:cs="Times New Roman"/>
          <w:noProof/>
          <w:color w:val="000000" w:themeColor="text1"/>
          <w:sz w:val="24"/>
          <w:szCs w:val="24"/>
          <w:lang w:eastAsia="en-GB"/>
        </w:rPr>
        <w:t xml:space="preserve">                   </w:t>
      </w:r>
      <m:oMath>
        <m:r>
          <w:rPr>
            <w:rFonts w:ascii="Cambria Math" w:hAnsi="Cambria Math" w:cs="Times New Roman"/>
            <w:noProof/>
            <w:color w:val="000000" w:themeColor="text1"/>
            <w:sz w:val="24"/>
            <w:szCs w:val="24"/>
            <w:lang w:eastAsia="en-GB"/>
          </w:rPr>
          <m:t>Dist</m:t>
        </m:r>
        <m:r>
          <w:rPr>
            <w:rFonts w:ascii="Cambria Math" w:hAnsi="Times New Roman" w:cs="Times New Roman"/>
            <w:noProof/>
            <w:color w:val="000000" w:themeColor="text1"/>
            <w:sz w:val="24"/>
            <w:szCs w:val="24"/>
            <w:lang w:eastAsia="en-GB"/>
          </w:rPr>
          <m:t>=</m:t>
        </m:r>
        <m:rad>
          <m:radPr>
            <m:degHide m:val="1"/>
            <m:ctrlPr>
              <w:rPr>
                <w:rFonts w:ascii="Cambria Math" w:hAnsi="Times New Roman" w:cs="Times New Roman"/>
                <w:i/>
                <w:noProof/>
                <w:color w:val="000000" w:themeColor="text1"/>
                <w:sz w:val="24"/>
                <w:szCs w:val="24"/>
                <w:lang w:eastAsia="en-GB"/>
              </w:rPr>
            </m:ctrlPr>
          </m:radPr>
          <m:deg/>
          <m:e>
            <m:nary>
              <m:naryPr>
                <m:chr m:val="∑"/>
                <m:limLoc m:val="undOvr"/>
                <m:subHide m:val="1"/>
                <m:supHide m:val="1"/>
                <m:ctrlPr>
                  <w:rPr>
                    <w:rFonts w:ascii="Cambria Math" w:hAnsi="Times New Roman" w:cs="Times New Roman"/>
                    <w:i/>
                    <w:noProof/>
                    <w:color w:val="000000" w:themeColor="text1"/>
                    <w:sz w:val="24"/>
                    <w:szCs w:val="24"/>
                    <w:lang w:eastAsia="en-GB"/>
                  </w:rPr>
                </m:ctrlPr>
              </m:naryPr>
              <m:sub/>
              <m:sup/>
              <m:e>
                <m:r>
                  <w:rPr>
                    <w:rFonts w:ascii="Cambria Math" w:hAnsi="Times New Roman" w:cs="Times New Roman"/>
                    <w:noProof/>
                    <w:color w:val="000000" w:themeColor="text1"/>
                    <w:sz w:val="24"/>
                    <w:szCs w:val="24"/>
                    <w:lang w:eastAsia="en-GB"/>
                  </w:rPr>
                  <m:t>(</m:t>
                </m:r>
                <m:sSub>
                  <m:sSubPr>
                    <m:ctrlPr>
                      <w:rPr>
                        <w:rFonts w:ascii="Cambria Math" w:hAnsi="Times New Roman" w:cs="Times New Roman"/>
                        <w:i/>
                        <w:noProof/>
                        <w:color w:val="000000" w:themeColor="text1"/>
                        <w:sz w:val="24"/>
                        <w:szCs w:val="24"/>
                        <w:lang w:eastAsia="en-GB"/>
                      </w:rPr>
                    </m:ctrlPr>
                  </m:sSubPr>
                  <m:e>
                    <m:r>
                      <w:rPr>
                        <w:rFonts w:ascii="Cambria Math" w:hAnsi="Cambria Math" w:cs="Times New Roman"/>
                        <w:noProof/>
                        <w:color w:val="000000" w:themeColor="text1"/>
                        <w:sz w:val="24"/>
                        <w:szCs w:val="24"/>
                        <w:lang w:eastAsia="en-GB"/>
                      </w:rPr>
                      <m:t>V</m:t>
                    </m:r>
                  </m:e>
                  <m:sub>
                    <m:r>
                      <w:rPr>
                        <w:rFonts w:ascii="Cambria Math" w:hAnsi="Cambria Math" w:cs="Times New Roman"/>
                        <w:noProof/>
                        <w:color w:val="000000" w:themeColor="text1"/>
                        <w:sz w:val="24"/>
                        <w:szCs w:val="24"/>
                        <w:lang w:eastAsia="en-GB"/>
                      </w:rPr>
                      <m:t>i</m:t>
                    </m:r>
                  </m:sub>
                </m:sSub>
                <m:r>
                  <w:rPr>
                    <w:rFonts w:ascii="Times New Roman" w:hAnsi="Times New Roman" w:cs="Times New Roman"/>
                    <w:noProof/>
                    <w:color w:val="000000" w:themeColor="text1"/>
                    <w:sz w:val="24"/>
                    <w:szCs w:val="24"/>
                    <w:lang w:eastAsia="en-GB"/>
                  </w:rPr>
                  <m:t>-</m:t>
                </m:r>
                <m:sSub>
                  <m:sSubPr>
                    <m:ctrlPr>
                      <w:rPr>
                        <w:rFonts w:ascii="Cambria Math" w:hAnsi="Times New Roman" w:cs="Times New Roman"/>
                        <w:i/>
                        <w:noProof/>
                        <w:color w:val="000000" w:themeColor="text1"/>
                        <w:sz w:val="24"/>
                        <w:szCs w:val="24"/>
                        <w:lang w:eastAsia="en-GB"/>
                      </w:rPr>
                    </m:ctrlPr>
                  </m:sSubPr>
                  <m:e>
                    <m:r>
                      <w:rPr>
                        <w:rFonts w:ascii="Cambria Math" w:hAnsi="Cambria Math" w:cs="Times New Roman"/>
                        <w:noProof/>
                        <w:color w:val="000000" w:themeColor="text1"/>
                        <w:sz w:val="24"/>
                        <w:szCs w:val="24"/>
                        <w:lang w:eastAsia="en-GB"/>
                      </w:rPr>
                      <m:t>W</m:t>
                    </m:r>
                  </m:e>
                  <m:sub>
                    <m:r>
                      <w:rPr>
                        <w:rFonts w:ascii="Cambria Math" w:hAnsi="Cambria Math" w:cs="Times New Roman"/>
                        <w:noProof/>
                        <w:color w:val="000000" w:themeColor="text1"/>
                        <w:sz w:val="24"/>
                        <w:szCs w:val="24"/>
                        <w:lang w:eastAsia="en-GB"/>
                      </w:rPr>
                      <m:t>i</m:t>
                    </m:r>
                  </m:sub>
                </m:sSub>
              </m:e>
            </m:nary>
          </m:e>
        </m:rad>
        <m:sSup>
          <m:sSupPr>
            <m:ctrlPr>
              <w:rPr>
                <w:rFonts w:ascii="Cambria Math" w:hAnsi="Times New Roman" w:cs="Times New Roman"/>
                <w:i/>
                <w:noProof/>
                <w:color w:val="000000" w:themeColor="text1"/>
                <w:sz w:val="24"/>
                <w:szCs w:val="24"/>
                <w:lang w:eastAsia="en-GB"/>
              </w:rPr>
            </m:ctrlPr>
          </m:sSupPr>
          <m:e>
            <m:r>
              <w:rPr>
                <w:rFonts w:ascii="Cambria Math" w:hAnsi="Times New Roman" w:cs="Times New Roman"/>
                <w:noProof/>
                <w:color w:val="000000" w:themeColor="text1"/>
                <w:sz w:val="24"/>
                <w:szCs w:val="24"/>
                <w:lang w:eastAsia="en-GB"/>
              </w:rPr>
              <m:t>)</m:t>
            </m:r>
          </m:e>
          <m:sup>
            <m:r>
              <w:rPr>
                <w:rFonts w:ascii="Cambria Math" w:hAnsi="Times New Roman" w:cs="Times New Roman"/>
                <w:noProof/>
                <w:color w:val="000000" w:themeColor="text1"/>
                <w:sz w:val="24"/>
                <w:szCs w:val="24"/>
                <w:lang w:eastAsia="en-GB"/>
              </w:rPr>
              <m:t>2</m:t>
            </m:r>
          </m:sup>
        </m:sSup>
      </m:oMath>
      <w:r w:rsidR="00716700" w:rsidRPr="00D558AB">
        <w:rPr>
          <w:rFonts w:ascii="Times New Roman" w:hAnsi="Times New Roman" w:cs="Times New Roman"/>
          <w:b/>
          <w:i/>
          <w:color w:val="000000" w:themeColor="text1"/>
          <w:sz w:val="24"/>
          <w:szCs w:val="24"/>
          <w:vertAlign w:val="superscript"/>
        </w:rPr>
        <w:t xml:space="preserve">  </w:t>
      </w:r>
      <w:r w:rsidR="00716700" w:rsidRPr="00D558AB">
        <w:rPr>
          <w:rFonts w:ascii="Times New Roman" w:hAnsi="Times New Roman" w:cs="Times New Roman"/>
          <w:b/>
          <w:color w:val="000000" w:themeColor="text1"/>
          <w:sz w:val="24"/>
          <w:szCs w:val="24"/>
        </w:rPr>
        <w:t>(</w:t>
      </w:r>
      <w:r w:rsidR="00716700" w:rsidRPr="00D558AB">
        <w:rPr>
          <w:rFonts w:ascii="Times New Roman" w:hAnsi="Times New Roman" w:cs="Times New Roman"/>
          <w:color w:val="000000" w:themeColor="text1"/>
          <w:sz w:val="24"/>
          <w:szCs w:val="24"/>
        </w:rPr>
        <w:t xml:space="preserve">Euclidean distance </w:t>
      </w:r>
      <w:r w:rsidR="004A6DD2" w:rsidRPr="00D558AB">
        <w:rPr>
          <w:rFonts w:ascii="Times New Roman" w:hAnsi="Times New Roman" w:cs="Times New Roman"/>
          <w:color w:val="000000" w:themeColor="text1"/>
          <w:sz w:val="24"/>
          <w:szCs w:val="24"/>
        </w:rPr>
        <w:t xml:space="preserve">equation)  </w:t>
      </w:r>
      <w:r w:rsidR="00716700"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w:t>
      </w:r>
      <w:r w:rsidR="007C6235">
        <w:rPr>
          <w:rFonts w:ascii="Times New Roman" w:hAnsi="Times New Roman" w:cs="Times New Roman"/>
          <w:color w:val="000000" w:themeColor="text1"/>
          <w:sz w:val="24"/>
          <w:szCs w:val="24"/>
        </w:rPr>
        <w:t>8</w:t>
      </w:r>
      <w:r w:rsidR="00716700" w:rsidRPr="00D558AB">
        <w:rPr>
          <w:rFonts w:ascii="Times New Roman" w:hAnsi="Times New Roman" w:cs="Times New Roman"/>
          <w:color w:val="000000" w:themeColor="text1"/>
          <w:sz w:val="24"/>
          <w:szCs w:val="24"/>
        </w:rPr>
        <w:t>)</w:t>
      </w:r>
    </w:p>
    <w:p w14:paraId="7D555B88" w14:textId="77777777" w:rsidR="00716700" w:rsidRPr="00D558AB" w:rsidRDefault="00716700" w:rsidP="00716700">
      <w:pPr>
        <w:autoSpaceDE w:val="0"/>
        <w:autoSpaceDN w:val="0"/>
        <w:adjustRightInd w:val="0"/>
        <w:spacing w:after="0" w:line="240" w:lineRule="auto"/>
        <w:ind w:left="2160" w:firstLine="720"/>
        <w:rPr>
          <w:rFonts w:ascii="Times New Roman" w:hAnsi="Times New Roman" w:cs="Times New Roman"/>
          <w:b/>
          <w:i/>
          <w:color w:val="000000" w:themeColor="text1"/>
          <w:sz w:val="24"/>
          <w:szCs w:val="24"/>
        </w:rPr>
      </w:pPr>
    </w:p>
    <w:p w14:paraId="4EA572EE" w14:textId="77777777" w:rsidR="00716700" w:rsidRPr="00D558AB" w:rsidRDefault="00716700" w:rsidP="00716700">
      <w:pPr>
        <w:spacing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t xml:space="preserve">Where, </w:t>
      </w:r>
      <w:r w:rsidRPr="00D558AB">
        <w:rPr>
          <w:rFonts w:ascii="Times New Roman" w:hAnsi="Times New Roman" w:cs="Times New Roman"/>
          <w:i/>
          <w:noProof/>
          <w:color w:val="000000" w:themeColor="text1"/>
          <w:sz w:val="24"/>
          <w:szCs w:val="24"/>
          <w:lang w:eastAsia="en-GB"/>
        </w:rPr>
        <w:t>V</w:t>
      </w:r>
      <w:r w:rsidRPr="00D558AB">
        <w:rPr>
          <w:rFonts w:ascii="Times New Roman" w:hAnsi="Times New Roman" w:cs="Times New Roman"/>
          <w:i/>
          <w:noProof/>
          <w:color w:val="000000" w:themeColor="text1"/>
          <w:sz w:val="24"/>
          <w:szCs w:val="24"/>
          <w:vertAlign w:val="subscript"/>
          <w:lang w:eastAsia="en-GB"/>
        </w:rPr>
        <w:t>i</w:t>
      </w:r>
      <w:r w:rsidRPr="00D558AB">
        <w:rPr>
          <w:rFonts w:ascii="Times New Roman" w:hAnsi="Times New Roman" w:cs="Times New Roman"/>
          <w:noProof/>
          <w:color w:val="000000" w:themeColor="text1"/>
          <w:sz w:val="24"/>
          <w:szCs w:val="24"/>
          <w:lang w:eastAsia="en-GB"/>
        </w:rPr>
        <w:t xml:space="preserve"> is input vector and </w:t>
      </w:r>
      <w:r w:rsidRPr="00D558AB">
        <w:rPr>
          <w:rFonts w:ascii="Times New Roman" w:hAnsi="Times New Roman" w:cs="Times New Roman"/>
          <w:i/>
          <w:noProof/>
          <w:color w:val="000000" w:themeColor="text1"/>
          <w:sz w:val="24"/>
          <w:szCs w:val="24"/>
          <w:lang w:eastAsia="en-GB"/>
        </w:rPr>
        <w:t>W</w:t>
      </w:r>
      <w:r w:rsidRPr="00D558AB">
        <w:rPr>
          <w:rFonts w:ascii="Times New Roman" w:hAnsi="Times New Roman" w:cs="Times New Roman"/>
          <w:i/>
          <w:noProof/>
          <w:color w:val="000000" w:themeColor="text1"/>
          <w:sz w:val="24"/>
          <w:szCs w:val="24"/>
          <w:vertAlign w:val="subscript"/>
          <w:lang w:eastAsia="en-GB"/>
        </w:rPr>
        <w:t>i</w:t>
      </w:r>
      <w:r w:rsidRPr="00D558AB">
        <w:rPr>
          <w:rFonts w:ascii="Times New Roman" w:hAnsi="Times New Roman" w:cs="Times New Roman"/>
          <w:noProof/>
          <w:color w:val="000000" w:themeColor="text1"/>
          <w:sz w:val="24"/>
          <w:szCs w:val="24"/>
          <w:lang w:eastAsia="en-GB"/>
        </w:rPr>
        <w:t xml:space="preserve"> is weight vector of node.</w:t>
      </w:r>
    </w:p>
    <w:p w14:paraId="3C36FE7C" w14:textId="03FDC461" w:rsidR="00716700" w:rsidRPr="00D558AB" w:rsidRDefault="00716700" w:rsidP="00716700">
      <w:pPr>
        <w:spacing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t>The neurons having weight vector closest to the input vector are called ‘winning node’ and represented as Best Matching Unit</w:t>
      </w:r>
      <w:r w:rsidR="00445F53" w:rsidRPr="00D558AB">
        <w:rPr>
          <w:rFonts w:ascii="Times New Roman" w:hAnsi="Times New Roman" w:cs="Times New Roman"/>
          <w:noProof/>
          <w:color w:val="000000" w:themeColor="text1"/>
          <w:sz w:val="24"/>
          <w:szCs w:val="24"/>
          <w:lang w:eastAsia="en-GB"/>
        </w:rPr>
        <w:t xml:space="preserve"> </w:t>
      </w:r>
      <w:r w:rsidRPr="00D558AB">
        <w:rPr>
          <w:rFonts w:ascii="Times New Roman" w:hAnsi="Times New Roman" w:cs="Times New Roman"/>
          <w:noProof/>
          <w:color w:val="000000" w:themeColor="text1"/>
          <w:sz w:val="24"/>
          <w:szCs w:val="24"/>
          <w:lang w:eastAsia="en-GB"/>
        </w:rPr>
        <w:t>(BMU). Depending on the BMU’s neighbourhood radius and neighbourhood function(Gaussian), the weight of the node’s close to  BMU are adjusted and assigned as BMU’s neighbourhood by the rule given below.</w:t>
      </w:r>
    </w:p>
    <w:p w14:paraId="24CDB5B6" w14:textId="65E13FBA" w:rsidR="00716700" w:rsidRPr="00D558AB" w:rsidRDefault="00F757E4" w:rsidP="00BD09A0">
      <w:pPr>
        <w:spacing w:line="360" w:lineRule="auto"/>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t xml:space="preserve">                    </w:t>
      </w:r>
      <m:oMath>
        <m:r>
          <w:rPr>
            <w:rFonts w:ascii="Cambria Math" w:hAnsi="Times New Roman" w:cs="Times New Roman"/>
            <w:noProof/>
            <w:color w:val="000000" w:themeColor="text1"/>
            <w:sz w:val="24"/>
            <w:szCs w:val="24"/>
            <w:lang w:eastAsia="en-GB"/>
          </w:rPr>
          <m:t xml:space="preserve"> </m:t>
        </m:r>
        <m:sSub>
          <m:sSubPr>
            <m:ctrlPr>
              <w:rPr>
                <w:rFonts w:ascii="Cambria Math" w:hAnsi="Times New Roman" w:cs="Times New Roman"/>
                <w:i/>
                <w:noProof/>
                <w:color w:val="000000" w:themeColor="text1"/>
                <w:sz w:val="24"/>
                <w:szCs w:val="24"/>
                <w:lang w:eastAsia="en-GB"/>
              </w:rPr>
            </m:ctrlPr>
          </m:sSubPr>
          <m:e>
            <m:r>
              <w:rPr>
                <w:rFonts w:ascii="Cambria Math" w:hAnsi="Cambria Math" w:cs="Times New Roman"/>
                <w:noProof/>
                <w:color w:val="000000" w:themeColor="text1"/>
                <w:sz w:val="24"/>
                <w:szCs w:val="24"/>
                <w:lang w:eastAsia="en-GB"/>
              </w:rPr>
              <m:t>W</m:t>
            </m:r>
          </m:e>
          <m:sub>
            <m:r>
              <w:rPr>
                <w:rFonts w:ascii="Cambria Math" w:hAnsi="Cambria Math" w:cs="Times New Roman"/>
                <w:noProof/>
                <w:color w:val="000000" w:themeColor="text1"/>
                <w:sz w:val="24"/>
                <w:szCs w:val="24"/>
                <w:lang w:eastAsia="en-GB"/>
              </w:rPr>
              <m:t>j</m:t>
            </m:r>
          </m:sub>
        </m:sSub>
        <m:d>
          <m:dPr>
            <m:ctrlPr>
              <w:rPr>
                <w:rFonts w:ascii="Cambria Math" w:hAnsi="Times New Roman" w:cs="Times New Roman"/>
                <w:i/>
                <w:noProof/>
                <w:color w:val="000000" w:themeColor="text1"/>
                <w:sz w:val="24"/>
                <w:szCs w:val="24"/>
                <w:lang w:eastAsia="en-GB"/>
              </w:rPr>
            </m:ctrlPr>
          </m:dPr>
          <m:e>
            <m:r>
              <w:rPr>
                <w:rFonts w:ascii="Cambria Math" w:hAnsi="Cambria Math" w:cs="Times New Roman"/>
                <w:noProof/>
                <w:color w:val="000000" w:themeColor="text1"/>
                <w:sz w:val="24"/>
                <w:szCs w:val="24"/>
                <w:lang w:eastAsia="en-GB"/>
              </w:rPr>
              <m:t>k</m:t>
            </m:r>
            <m:r>
              <w:rPr>
                <w:rFonts w:ascii="Cambria Math" w:hAnsi="Times New Roman" w:cs="Times New Roman"/>
                <w:noProof/>
                <w:color w:val="000000" w:themeColor="text1"/>
                <w:sz w:val="24"/>
                <w:szCs w:val="24"/>
                <w:lang w:eastAsia="en-GB"/>
              </w:rPr>
              <m:t>+1</m:t>
            </m:r>
          </m:e>
        </m:d>
        <m:r>
          <w:rPr>
            <w:rFonts w:ascii="Cambria Math" w:hAnsi="Times New Roman" w:cs="Times New Roman"/>
            <w:noProof/>
            <w:color w:val="000000" w:themeColor="text1"/>
            <w:sz w:val="24"/>
            <w:szCs w:val="24"/>
            <w:lang w:eastAsia="en-GB"/>
          </w:rPr>
          <m:t>=</m:t>
        </m:r>
        <m:sSub>
          <m:sSubPr>
            <m:ctrlPr>
              <w:rPr>
                <w:rFonts w:ascii="Cambria Math" w:hAnsi="Times New Roman" w:cs="Times New Roman"/>
                <w:i/>
                <w:noProof/>
                <w:color w:val="000000" w:themeColor="text1"/>
                <w:sz w:val="24"/>
                <w:szCs w:val="24"/>
                <w:lang w:eastAsia="en-GB"/>
              </w:rPr>
            </m:ctrlPr>
          </m:sSubPr>
          <m:e>
            <m:r>
              <w:rPr>
                <w:rFonts w:ascii="Cambria Math" w:hAnsi="Cambria Math" w:cs="Times New Roman"/>
                <w:noProof/>
                <w:color w:val="000000" w:themeColor="text1"/>
                <w:sz w:val="24"/>
                <w:szCs w:val="24"/>
                <w:lang w:eastAsia="en-GB"/>
              </w:rPr>
              <m:t>W</m:t>
            </m:r>
          </m:e>
          <m:sub>
            <m:r>
              <w:rPr>
                <w:rFonts w:ascii="Cambria Math" w:hAnsi="Cambria Math" w:cs="Times New Roman"/>
                <w:noProof/>
                <w:color w:val="000000" w:themeColor="text1"/>
                <w:sz w:val="24"/>
                <w:szCs w:val="24"/>
                <w:lang w:eastAsia="en-GB"/>
              </w:rPr>
              <m:t>j</m:t>
            </m:r>
          </m:sub>
        </m:sSub>
        <m:d>
          <m:dPr>
            <m:ctrlPr>
              <w:rPr>
                <w:rFonts w:ascii="Cambria Math" w:hAnsi="Times New Roman" w:cs="Times New Roman"/>
                <w:i/>
                <w:noProof/>
                <w:color w:val="000000" w:themeColor="text1"/>
                <w:sz w:val="24"/>
                <w:szCs w:val="24"/>
                <w:lang w:eastAsia="en-GB"/>
              </w:rPr>
            </m:ctrlPr>
          </m:dPr>
          <m:e>
            <m:r>
              <w:rPr>
                <w:rFonts w:ascii="Cambria Math" w:hAnsi="Cambria Math" w:cs="Times New Roman"/>
                <w:noProof/>
                <w:color w:val="000000" w:themeColor="text1"/>
                <w:sz w:val="24"/>
                <w:szCs w:val="24"/>
                <w:lang w:eastAsia="en-GB"/>
              </w:rPr>
              <m:t>k</m:t>
            </m:r>
          </m:e>
        </m:d>
        <m:r>
          <w:rPr>
            <w:rFonts w:ascii="Cambria Math" w:hAnsi="Times New Roman" w:cs="Times New Roman"/>
            <w:noProof/>
            <w:color w:val="000000" w:themeColor="text1"/>
            <w:sz w:val="24"/>
            <w:szCs w:val="24"/>
            <w:lang w:eastAsia="en-GB"/>
          </w:rPr>
          <m:t>+</m:t>
        </m:r>
        <m:r>
          <w:rPr>
            <w:rFonts w:ascii="Cambria Math" w:hAnsi="Cambria Math" w:cs="Times New Roman"/>
            <w:noProof/>
            <w:color w:val="000000" w:themeColor="text1"/>
            <w:sz w:val="24"/>
            <w:szCs w:val="24"/>
            <w:lang w:eastAsia="en-GB"/>
          </w:rPr>
          <m:t>α</m:t>
        </m:r>
        <m:d>
          <m:dPr>
            <m:ctrlPr>
              <w:rPr>
                <w:rFonts w:ascii="Cambria Math" w:hAnsi="Times New Roman" w:cs="Times New Roman"/>
                <w:i/>
                <w:noProof/>
                <w:color w:val="000000" w:themeColor="text1"/>
                <w:sz w:val="24"/>
                <w:szCs w:val="24"/>
                <w:lang w:eastAsia="en-GB"/>
              </w:rPr>
            </m:ctrlPr>
          </m:dPr>
          <m:e>
            <m:r>
              <w:rPr>
                <w:rFonts w:ascii="Cambria Math" w:hAnsi="Cambria Math" w:cs="Times New Roman"/>
                <w:noProof/>
                <w:color w:val="000000" w:themeColor="text1"/>
                <w:sz w:val="24"/>
                <w:szCs w:val="24"/>
                <w:lang w:eastAsia="en-GB"/>
              </w:rPr>
              <m:t>k</m:t>
            </m:r>
          </m:e>
        </m:d>
        <m:sSubSup>
          <m:sSubSupPr>
            <m:ctrlPr>
              <w:rPr>
                <w:rFonts w:ascii="Cambria Math" w:hAnsi="Times New Roman" w:cs="Times New Roman"/>
                <w:i/>
                <w:noProof/>
                <w:color w:val="000000" w:themeColor="text1"/>
                <w:sz w:val="24"/>
                <w:szCs w:val="24"/>
                <w:lang w:eastAsia="en-GB"/>
              </w:rPr>
            </m:ctrlPr>
          </m:sSubSupPr>
          <m:e>
            <m:r>
              <w:rPr>
                <w:rFonts w:ascii="Cambria Math" w:hAnsi="Cambria Math" w:cs="Times New Roman"/>
                <w:noProof/>
                <w:color w:val="000000" w:themeColor="text1"/>
                <w:sz w:val="24"/>
                <w:szCs w:val="24"/>
                <w:lang w:eastAsia="en-GB"/>
              </w:rPr>
              <m:t>n</m:t>
            </m:r>
          </m:e>
          <m:sub>
            <m:r>
              <w:rPr>
                <w:rFonts w:ascii="Cambria Math" w:hAnsi="Cambria Math" w:cs="Times New Roman"/>
                <w:noProof/>
                <w:color w:val="000000" w:themeColor="text1"/>
                <w:sz w:val="24"/>
                <w:szCs w:val="24"/>
                <w:lang w:eastAsia="en-GB"/>
              </w:rPr>
              <m:t>j</m:t>
            </m:r>
          </m:sub>
          <m:sup>
            <m:r>
              <w:rPr>
                <w:rFonts w:ascii="Times New Roman" w:hAnsi="Cambria Math" w:cs="Times New Roman"/>
                <w:noProof/>
                <w:color w:val="000000" w:themeColor="text1"/>
                <w:sz w:val="24"/>
                <w:szCs w:val="24"/>
                <w:lang w:eastAsia="en-GB"/>
              </w:rPr>
              <m:t>*</m:t>
            </m:r>
          </m:sup>
        </m:sSubSup>
        <m:d>
          <m:dPr>
            <m:ctrlPr>
              <w:rPr>
                <w:rFonts w:ascii="Cambria Math" w:hAnsi="Times New Roman" w:cs="Times New Roman"/>
                <w:i/>
                <w:noProof/>
                <w:color w:val="000000" w:themeColor="text1"/>
                <w:sz w:val="24"/>
                <w:szCs w:val="24"/>
                <w:lang w:eastAsia="en-GB"/>
              </w:rPr>
            </m:ctrlPr>
          </m:dPr>
          <m:e>
            <m:r>
              <w:rPr>
                <w:rFonts w:ascii="Cambria Math" w:hAnsi="Cambria Math" w:cs="Times New Roman"/>
                <w:noProof/>
                <w:color w:val="000000" w:themeColor="text1"/>
                <w:sz w:val="24"/>
                <w:szCs w:val="24"/>
                <w:lang w:eastAsia="en-GB"/>
              </w:rPr>
              <m:t>k</m:t>
            </m:r>
          </m:e>
        </m:d>
        <m:r>
          <w:rPr>
            <w:rFonts w:ascii="Cambria Math" w:hAnsi="Times New Roman" w:cs="Times New Roman"/>
            <w:noProof/>
            <w:color w:val="000000" w:themeColor="text1"/>
            <w:sz w:val="24"/>
            <w:szCs w:val="24"/>
            <w:lang w:eastAsia="en-GB"/>
          </w:rPr>
          <m:t>[</m:t>
        </m:r>
        <m:r>
          <w:rPr>
            <w:rFonts w:ascii="Cambria Math" w:hAnsi="Cambria Math" w:cs="Times New Roman"/>
            <w:noProof/>
            <w:color w:val="000000" w:themeColor="text1"/>
            <w:sz w:val="24"/>
            <w:szCs w:val="24"/>
            <w:lang w:eastAsia="en-GB"/>
          </w:rPr>
          <m:t>x</m:t>
        </m:r>
        <m:d>
          <m:dPr>
            <m:ctrlPr>
              <w:rPr>
                <w:rFonts w:ascii="Cambria Math" w:hAnsi="Times New Roman" w:cs="Times New Roman"/>
                <w:i/>
                <w:noProof/>
                <w:color w:val="000000" w:themeColor="text1"/>
                <w:sz w:val="24"/>
                <w:szCs w:val="24"/>
                <w:lang w:eastAsia="en-GB"/>
              </w:rPr>
            </m:ctrlPr>
          </m:dPr>
          <m:e>
            <m:r>
              <w:rPr>
                <w:rFonts w:ascii="Cambria Math" w:hAnsi="Cambria Math" w:cs="Times New Roman"/>
                <w:noProof/>
                <w:color w:val="000000" w:themeColor="text1"/>
                <w:sz w:val="24"/>
                <w:szCs w:val="24"/>
                <w:lang w:eastAsia="en-GB"/>
              </w:rPr>
              <m:t>k</m:t>
            </m:r>
          </m:e>
        </m:d>
        <m:r>
          <w:rPr>
            <w:rFonts w:ascii="Times New Roman" w:hAnsi="Times New Roman" w:cs="Times New Roman"/>
            <w:noProof/>
            <w:color w:val="000000" w:themeColor="text1"/>
            <w:sz w:val="24"/>
            <w:szCs w:val="24"/>
            <w:lang w:eastAsia="en-GB"/>
          </w:rPr>
          <m:t>-</m:t>
        </m:r>
        <m:sSub>
          <m:sSubPr>
            <m:ctrlPr>
              <w:rPr>
                <w:rFonts w:ascii="Cambria Math" w:hAnsi="Times New Roman" w:cs="Times New Roman"/>
                <w:i/>
                <w:noProof/>
                <w:color w:val="000000" w:themeColor="text1"/>
                <w:sz w:val="24"/>
                <w:szCs w:val="24"/>
                <w:lang w:eastAsia="en-GB"/>
              </w:rPr>
            </m:ctrlPr>
          </m:sSubPr>
          <m:e>
            <m:r>
              <w:rPr>
                <w:rFonts w:ascii="Cambria Math" w:hAnsi="Cambria Math" w:cs="Times New Roman"/>
                <w:noProof/>
                <w:color w:val="000000" w:themeColor="text1"/>
                <w:sz w:val="24"/>
                <w:szCs w:val="24"/>
                <w:lang w:eastAsia="en-GB"/>
              </w:rPr>
              <m:t>w</m:t>
            </m:r>
          </m:e>
          <m:sub>
            <m:r>
              <w:rPr>
                <w:rFonts w:ascii="Cambria Math" w:hAnsi="Cambria Math" w:cs="Times New Roman"/>
                <w:noProof/>
                <w:color w:val="000000" w:themeColor="text1"/>
                <w:sz w:val="24"/>
                <w:szCs w:val="24"/>
                <w:lang w:eastAsia="en-GB"/>
              </w:rPr>
              <m:t>j</m:t>
            </m:r>
          </m:sub>
        </m:sSub>
        <m:d>
          <m:dPr>
            <m:ctrlPr>
              <w:rPr>
                <w:rFonts w:ascii="Cambria Math" w:hAnsi="Times New Roman" w:cs="Times New Roman"/>
                <w:i/>
                <w:noProof/>
                <w:color w:val="000000" w:themeColor="text1"/>
                <w:sz w:val="24"/>
                <w:szCs w:val="24"/>
                <w:lang w:eastAsia="en-GB"/>
              </w:rPr>
            </m:ctrlPr>
          </m:dPr>
          <m:e>
            <m:r>
              <w:rPr>
                <w:rFonts w:ascii="Cambria Math" w:hAnsi="Cambria Math" w:cs="Times New Roman"/>
                <w:noProof/>
                <w:color w:val="000000" w:themeColor="text1"/>
                <w:sz w:val="24"/>
                <w:szCs w:val="24"/>
                <w:lang w:eastAsia="en-GB"/>
              </w:rPr>
              <m:t>k</m:t>
            </m:r>
          </m:e>
        </m:d>
        <m:r>
          <w:rPr>
            <w:rFonts w:ascii="Cambria Math" w:hAnsi="Times New Roman" w:cs="Times New Roman"/>
            <w:noProof/>
            <w:color w:val="000000" w:themeColor="text1"/>
            <w:sz w:val="24"/>
            <w:szCs w:val="24"/>
            <w:lang w:eastAsia="en-GB"/>
          </w:rPr>
          <m:t>]</m:t>
        </m:r>
      </m:oMath>
      <w:r>
        <w:rPr>
          <w:rFonts w:ascii="Times New Roman" w:hAnsi="Times New Roman" w:cs="Times New Roman"/>
          <w:noProof/>
          <w:color w:val="000000" w:themeColor="text1"/>
          <w:sz w:val="24"/>
          <w:szCs w:val="24"/>
          <w:lang w:eastAsia="en-GB"/>
        </w:rPr>
        <w:t xml:space="preserve">  </w:t>
      </w:r>
      <w:r w:rsidR="00BD09A0" w:rsidRPr="00D558AB">
        <w:rPr>
          <w:rFonts w:ascii="Times New Roman" w:hAnsi="Times New Roman" w:cs="Times New Roman"/>
          <w:noProof/>
          <w:color w:val="000000" w:themeColor="text1"/>
          <w:sz w:val="24"/>
          <w:szCs w:val="24"/>
          <w:lang w:eastAsia="en-GB"/>
        </w:rPr>
        <w:t xml:space="preserve">   </w:t>
      </w:r>
      <w:r w:rsidR="00BD09A0" w:rsidRPr="00D558AB">
        <w:rPr>
          <w:rFonts w:ascii="Times New Roman" w:hAnsi="Times New Roman" w:cs="Times New Roman"/>
          <w:noProof/>
          <w:color w:val="000000" w:themeColor="text1"/>
          <w:sz w:val="24"/>
          <w:szCs w:val="24"/>
          <w:lang w:eastAsia="en-GB"/>
        </w:rPr>
        <w:tab/>
      </w:r>
      <w:r w:rsidR="00BD09A0" w:rsidRPr="00D558AB">
        <w:rPr>
          <w:rFonts w:ascii="Times New Roman" w:hAnsi="Times New Roman" w:cs="Times New Roman"/>
          <w:noProof/>
          <w:color w:val="000000" w:themeColor="text1"/>
          <w:sz w:val="24"/>
          <w:szCs w:val="24"/>
          <w:lang w:eastAsia="en-GB"/>
        </w:rPr>
        <w:tab/>
      </w:r>
      <w:r w:rsidR="00BD09A0" w:rsidRPr="00D558AB">
        <w:rPr>
          <w:rFonts w:ascii="Times New Roman" w:hAnsi="Times New Roman" w:cs="Times New Roman"/>
          <w:noProof/>
          <w:color w:val="000000" w:themeColor="text1"/>
          <w:sz w:val="24"/>
          <w:szCs w:val="24"/>
          <w:lang w:eastAsia="en-GB"/>
        </w:rPr>
        <w:tab/>
      </w:r>
      <w:r w:rsidR="00716700" w:rsidRPr="00D558AB">
        <w:rPr>
          <w:rFonts w:ascii="Times New Roman" w:hAnsi="Times New Roman" w:cs="Times New Roman"/>
          <w:noProof/>
          <w:color w:val="000000" w:themeColor="text1"/>
          <w:sz w:val="24"/>
          <w:szCs w:val="24"/>
          <w:lang w:eastAsia="en-GB"/>
        </w:rPr>
        <w:t>(</w:t>
      </w:r>
      <w:r w:rsidR="007C6235">
        <w:rPr>
          <w:rFonts w:ascii="Times New Roman" w:hAnsi="Times New Roman" w:cs="Times New Roman"/>
          <w:noProof/>
          <w:color w:val="000000" w:themeColor="text1"/>
          <w:sz w:val="24"/>
          <w:szCs w:val="24"/>
          <w:lang w:eastAsia="en-GB"/>
        </w:rPr>
        <w:t>9</w:t>
      </w:r>
      <w:r w:rsidR="00716700" w:rsidRPr="00D558AB">
        <w:rPr>
          <w:rFonts w:ascii="Times New Roman" w:hAnsi="Times New Roman" w:cs="Times New Roman"/>
          <w:noProof/>
          <w:color w:val="000000" w:themeColor="text1"/>
          <w:sz w:val="24"/>
          <w:szCs w:val="24"/>
          <w:lang w:eastAsia="en-GB"/>
        </w:rPr>
        <w:t>)</w:t>
      </w:r>
    </w:p>
    <w:p w14:paraId="157EDFBC" w14:textId="24DFBF46" w:rsidR="00EF07F8" w:rsidRPr="00D558AB" w:rsidRDefault="00716700" w:rsidP="00C338E4">
      <w:pPr>
        <w:spacing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t>There are two options to choose the shape of the neighbourhood (circular and square). The circular shape was chosen after careful observation as it ‘ gives visually effective map compared to ‘square’ while performing clustering of SOM. Finally, the trained SOM network was visualised using ‘plot.kohonen’ function, and there are various intuitive plot type available, discussed further, to measure the quality of the SOM network and to examine the r</w:t>
      </w:r>
      <w:r w:rsidR="00C338E4" w:rsidRPr="00D558AB">
        <w:rPr>
          <w:rFonts w:ascii="Times New Roman" w:hAnsi="Times New Roman" w:cs="Times New Roman"/>
          <w:noProof/>
          <w:color w:val="000000" w:themeColor="text1"/>
          <w:sz w:val="24"/>
          <w:szCs w:val="24"/>
          <w:lang w:eastAsia="en-GB"/>
        </w:rPr>
        <w:t xml:space="preserve">elationship between variables. </w:t>
      </w:r>
    </w:p>
    <w:p w14:paraId="3B46B6E7" w14:textId="360016F8" w:rsidR="00716700" w:rsidRPr="00D558AB" w:rsidRDefault="0077652F" w:rsidP="009B7B52">
      <w:pPr>
        <w:pStyle w:val="Heading3"/>
        <w:rPr>
          <w:rFonts w:ascii="Times New Roman" w:hAnsi="Times New Roman" w:cs="Times New Roman"/>
          <w:b/>
          <w:noProof/>
          <w:color w:val="000000" w:themeColor="text1"/>
          <w:lang w:eastAsia="en-GB"/>
        </w:rPr>
      </w:pPr>
      <w:r w:rsidRPr="00D558AB">
        <w:rPr>
          <w:rFonts w:ascii="Times New Roman" w:hAnsi="Times New Roman" w:cs="Times New Roman"/>
          <w:b/>
          <w:noProof/>
          <w:color w:val="000000" w:themeColor="text1"/>
          <w:lang w:eastAsia="en-GB"/>
        </w:rPr>
        <w:t>4.5.</w:t>
      </w:r>
      <w:r w:rsidR="00716700" w:rsidRPr="00D558AB">
        <w:rPr>
          <w:rFonts w:ascii="Times New Roman" w:hAnsi="Times New Roman" w:cs="Times New Roman"/>
          <w:b/>
          <w:noProof/>
          <w:color w:val="000000" w:themeColor="text1"/>
          <w:lang w:eastAsia="en-GB"/>
        </w:rPr>
        <w:t xml:space="preserve">2  Visualisation of SOM </w:t>
      </w:r>
    </w:p>
    <w:p w14:paraId="22E38E45" w14:textId="77777777" w:rsidR="00716700" w:rsidRPr="00D558AB" w:rsidRDefault="00716700" w:rsidP="00716700">
      <w:pPr>
        <w:pStyle w:val="ListParagraph"/>
        <w:numPr>
          <w:ilvl w:val="0"/>
          <w:numId w:val="2"/>
        </w:numPr>
        <w:rPr>
          <w:rFonts w:ascii="Times New Roman" w:hAnsi="Times New Roman" w:cs="Times New Roman"/>
          <w:color w:val="000000" w:themeColor="text1"/>
          <w:sz w:val="24"/>
          <w:szCs w:val="24"/>
          <w:lang w:eastAsia="en-GB"/>
        </w:rPr>
      </w:pPr>
      <w:r w:rsidRPr="00D558AB">
        <w:rPr>
          <w:rFonts w:ascii="Times New Roman" w:hAnsi="Times New Roman" w:cs="Times New Roman"/>
          <w:color w:val="000000" w:themeColor="text1"/>
          <w:sz w:val="24"/>
          <w:szCs w:val="24"/>
          <w:lang w:eastAsia="en-GB"/>
        </w:rPr>
        <w:t xml:space="preserve">Plot </w:t>
      </w:r>
      <w:r w:rsidR="0084601C" w:rsidRPr="00D558AB">
        <w:rPr>
          <w:rFonts w:ascii="Times New Roman" w:hAnsi="Times New Roman" w:cs="Times New Roman"/>
          <w:color w:val="000000" w:themeColor="text1"/>
          <w:sz w:val="24"/>
          <w:szCs w:val="24"/>
          <w:lang w:eastAsia="en-GB"/>
        </w:rPr>
        <w:t>of Training</w:t>
      </w:r>
      <w:r w:rsidRPr="00D558AB">
        <w:rPr>
          <w:rFonts w:ascii="Times New Roman" w:hAnsi="Times New Roman" w:cs="Times New Roman"/>
          <w:color w:val="000000" w:themeColor="text1"/>
          <w:sz w:val="24"/>
          <w:szCs w:val="24"/>
          <w:lang w:eastAsia="en-GB"/>
        </w:rPr>
        <w:t xml:space="preserve"> process</w:t>
      </w:r>
    </w:p>
    <w:p w14:paraId="0ED5A916" w14:textId="32CEC39A" w:rsidR="00716700" w:rsidRPr="00D558AB" w:rsidRDefault="00716700" w:rsidP="00EF07F8">
      <w:pPr>
        <w:spacing w:line="360" w:lineRule="auto"/>
        <w:jc w:val="both"/>
        <w:rPr>
          <w:rFonts w:ascii="Times New Roman" w:hAnsi="Times New Roman" w:cs="Times New Roman"/>
          <w:color w:val="000000" w:themeColor="text1"/>
          <w:sz w:val="24"/>
          <w:szCs w:val="24"/>
          <w:lang w:eastAsia="en-GB"/>
        </w:rPr>
      </w:pPr>
      <w:r w:rsidRPr="00D558AB">
        <w:rPr>
          <w:rFonts w:ascii="Times New Roman" w:hAnsi="Times New Roman" w:cs="Times New Roman"/>
          <w:color w:val="000000" w:themeColor="text1"/>
          <w:sz w:val="24"/>
          <w:szCs w:val="24"/>
          <w:lang w:eastAsia="en-GB"/>
        </w:rPr>
        <w:t xml:space="preserve">While training the SOM network, the weight of </w:t>
      </w:r>
      <w:r w:rsidR="0084601C" w:rsidRPr="00D558AB">
        <w:rPr>
          <w:rFonts w:ascii="Times New Roman" w:hAnsi="Times New Roman" w:cs="Times New Roman"/>
          <w:color w:val="000000" w:themeColor="text1"/>
          <w:sz w:val="24"/>
          <w:szCs w:val="24"/>
          <w:lang w:eastAsia="en-GB"/>
        </w:rPr>
        <w:t>each</w:t>
      </w:r>
      <w:r w:rsidRPr="00D558AB">
        <w:rPr>
          <w:rFonts w:ascii="Times New Roman" w:hAnsi="Times New Roman" w:cs="Times New Roman"/>
          <w:color w:val="000000" w:themeColor="text1"/>
          <w:sz w:val="24"/>
          <w:szCs w:val="24"/>
          <w:lang w:eastAsia="en-GB"/>
        </w:rPr>
        <w:t xml:space="preserve"> node gets adjusted to the sample and the training iteration continues until the distance reaches a minimum level. A particular plot type called ‘changes’ was used to show the training progress over</w:t>
      </w:r>
      <w:r w:rsidR="001D56F4" w:rsidRPr="00D558AB">
        <w:rPr>
          <w:rFonts w:ascii="Times New Roman" w:hAnsi="Times New Roman" w:cs="Times New Roman"/>
          <w:color w:val="000000" w:themeColor="text1"/>
          <w:sz w:val="24"/>
          <w:szCs w:val="24"/>
          <w:lang w:eastAsia="en-GB"/>
        </w:rPr>
        <w:t xml:space="preserve"> number of iterations (</w:t>
      </w:r>
      <w:r w:rsidR="00445F53" w:rsidRPr="00D558AB">
        <w:rPr>
          <w:rFonts w:ascii="Times New Roman" w:hAnsi="Times New Roman" w:cs="Times New Roman"/>
          <w:color w:val="000000" w:themeColor="text1"/>
          <w:sz w:val="24"/>
          <w:szCs w:val="24"/>
          <w:lang w:eastAsia="en-GB"/>
        </w:rPr>
        <w:t>F</w:t>
      </w:r>
      <w:r w:rsidR="001D56F4" w:rsidRPr="00D558AB">
        <w:rPr>
          <w:rFonts w:ascii="Times New Roman" w:hAnsi="Times New Roman" w:cs="Times New Roman"/>
          <w:color w:val="000000" w:themeColor="text1"/>
          <w:sz w:val="24"/>
          <w:szCs w:val="24"/>
          <w:lang w:eastAsia="en-GB"/>
        </w:rPr>
        <w:t>igure10</w:t>
      </w:r>
      <w:r w:rsidRPr="00D558AB">
        <w:rPr>
          <w:rFonts w:ascii="Times New Roman" w:hAnsi="Times New Roman" w:cs="Times New Roman"/>
          <w:color w:val="000000" w:themeColor="text1"/>
          <w:sz w:val="24"/>
          <w:szCs w:val="24"/>
          <w:lang w:eastAsia="en-GB"/>
        </w:rPr>
        <w:t xml:space="preserve">) During the experiments, the effect of change in number of iteration and learning rate is observed. At the learning of 0.05 to 0.01 and iteration of 60, </w:t>
      </w:r>
      <w:r w:rsidR="00445F53" w:rsidRPr="00D558AB">
        <w:rPr>
          <w:rFonts w:ascii="Times New Roman" w:hAnsi="Times New Roman" w:cs="Times New Roman"/>
          <w:color w:val="000000" w:themeColor="text1"/>
          <w:sz w:val="24"/>
          <w:szCs w:val="24"/>
          <w:lang w:eastAsia="en-GB"/>
        </w:rPr>
        <w:t>the mean</w:t>
      </w:r>
      <w:r w:rsidRPr="00D558AB">
        <w:rPr>
          <w:rFonts w:ascii="Times New Roman" w:hAnsi="Times New Roman" w:cs="Times New Roman"/>
          <w:color w:val="000000" w:themeColor="text1"/>
          <w:sz w:val="24"/>
          <w:szCs w:val="24"/>
          <w:lang w:eastAsia="en-GB"/>
        </w:rPr>
        <w:t xml:space="preserve"> distance reaches a minimum value of 9.550743. Choosing the right number of iteration is </w:t>
      </w:r>
      <w:r w:rsidR="001D56F4" w:rsidRPr="00D558AB">
        <w:rPr>
          <w:rFonts w:ascii="Times New Roman" w:hAnsi="Times New Roman" w:cs="Times New Roman"/>
          <w:color w:val="000000" w:themeColor="text1"/>
          <w:sz w:val="24"/>
          <w:szCs w:val="24"/>
          <w:lang w:eastAsia="en-GB"/>
        </w:rPr>
        <w:t xml:space="preserve">also </w:t>
      </w:r>
      <w:r w:rsidRPr="00D558AB">
        <w:rPr>
          <w:rFonts w:ascii="Times New Roman" w:hAnsi="Times New Roman" w:cs="Times New Roman"/>
          <w:color w:val="000000" w:themeColor="text1"/>
          <w:sz w:val="24"/>
          <w:szCs w:val="24"/>
          <w:lang w:eastAsia="en-GB"/>
        </w:rPr>
        <w:t xml:space="preserve">a key to control the training process and it is observed that number of iterations and learning rate has a got significant effect on the quality of SOM generated. The network converges at 40 iterations, but when the iterations and learning rate </w:t>
      </w:r>
      <w:r w:rsidR="009B4B50" w:rsidRPr="00D558AB">
        <w:rPr>
          <w:rFonts w:ascii="Times New Roman" w:hAnsi="Times New Roman" w:cs="Times New Roman"/>
          <w:color w:val="000000" w:themeColor="text1"/>
          <w:sz w:val="24"/>
          <w:szCs w:val="24"/>
          <w:lang w:eastAsia="en-GB"/>
        </w:rPr>
        <w:t xml:space="preserve">are increased </w:t>
      </w:r>
      <w:r w:rsidRPr="00D558AB">
        <w:rPr>
          <w:rFonts w:ascii="Times New Roman" w:hAnsi="Times New Roman" w:cs="Times New Roman"/>
          <w:color w:val="000000" w:themeColor="text1"/>
          <w:sz w:val="24"/>
          <w:szCs w:val="24"/>
          <w:lang w:eastAsia="en-GB"/>
        </w:rPr>
        <w:t xml:space="preserve">to a high number the map gets distorted, and thus more </w:t>
      </w:r>
      <w:r w:rsidRPr="00D558AB">
        <w:rPr>
          <w:rFonts w:ascii="Times New Roman" w:hAnsi="Times New Roman" w:cs="Times New Roman"/>
          <w:color w:val="000000" w:themeColor="text1"/>
          <w:sz w:val="24"/>
          <w:szCs w:val="24"/>
          <w:lang w:eastAsia="en-GB"/>
        </w:rPr>
        <w:lastRenderedPageBreak/>
        <w:t xml:space="preserve">iterations are required only if the </w:t>
      </w:r>
      <w:r w:rsidR="009861DD" w:rsidRPr="00D558AB">
        <w:rPr>
          <w:rFonts w:ascii="Times New Roman" w:hAnsi="Times New Roman" w:cs="Times New Roman"/>
          <w:color w:val="000000" w:themeColor="text1"/>
          <w:sz w:val="24"/>
          <w:szCs w:val="24"/>
          <w:lang w:eastAsia="en-GB"/>
        </w:rPr>
        <w:t>curve decreases</w:t>
      </w:r>
      <w:r w:rsidRPr="00D558AB">
        <w:rPr>
          <w:rFonts w:ascii="Times New Roman" w:hAnsi="Times New Roman" w:cs="Times New Roman"/>
          <w:color w:val="000000" w:themeColor="text1"/>
          <w:sz w:val="24"/>
          <w:szCs w:val="24"/>
          <w:lang w:eastAsia="en-GB"/>
        </w:rPr>
        <w:t xml:space="preserve"> persistently. The training stopped when the termination criteria such as convergence or number of iteration is satisfied.</w:t>
      </w:r>
    </w:p>
    <w:p w14:paraId="77F5C53C" w14:textId="77777777" w:rsidR="00EF07F8" w:rsidRPr="00D558AB" w:rsidRDefault="00716700" w:rsidP="00EF07F8">
      <w:pPr>
        <w:keepNext/>
        <w:spacing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color w:val="000000" w:themeColor="text1"/>
          <w:sz w:val="24"/>
          <w:szCs w:val="24"/>
          <w:lang w:eastAsia="en-GB"/>
        </w:rPr>
        <w:t xml:space="preserve"> </w:t>
      </w:r>
      <w:r w:rsidRPr="00D558AB">
        <w:rPr>
          <w:rFonts w:ascii="Times New Roman" w:hAnsi="Times New Roman" w:cs="Times New Roman"/>
          <w:noProof/>
          <w:color w:val="000000" w:themeColor="text1"/>
          <w:sz w:val="24"/>
          <w:szCs w:val="24"/>
          <w:lang w:eastAsia="en-GB"/>
        </w:rPr>
        <w:t xml:space="preserve">                          </w:t>
      </w:r>
      <w:r w:rsidRPr="00D558AB">
        <w:rPr>
          <w:rFonts w:ascii="Times New Roman" w:hAnsi="Times New Roman" w:cs="Times New Roman"/>
          <w:noProof/>
          <w:color w:val="000000" w:themeColor="text1"/>
          <w:sz w:val="24"/>
          <w:szCs w:val="24"/>
          <w:lang w:eastAsia="en-GB"/>
        </w:rPr>
        <w:drawing>
          <wp:inline distT="0" distB="0" distL="0" distR="0" wp14:anchorId="4EDBE9C7" wp14:editId="65A456F9">
            <wp:extent cx="3199449" cy="182880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t="3385" r="2925"/>
                    <a:stretch>
                      <a:fillRect/>
                    </a:stretch>
                  </pic:blipFill>
                  <pic:spPr bwMode="auto">
                    <a:xfrm>
                      <a:off x="0" y="0"/>
                      <a:ext cx="3199449" cy="1828800"/>
                    </a:xfrm>
                    <a:prstGeom prst="rect">
                      <a:avLst/>
                    </a:prstGeom>
                    <a:noFill/>
                    <a:ln w="9525">
                      <a:noFill/>
                      <a:miter lim="800000"/>
                      <a:headEnd/>
                      <a:tailEnd/>
                    </a:ln>
                  </pic:spPr>
                </pic:pic>
              </a:graphicData>
            </a:graphic>
          </wp:inline>
        </w:drawing>
      </w:r>
    </w:p>
    <w:p w14:paraId="3B4B4B2E" w14:textId="2A9C84D0" w:rsidR="00AC497B" w:rsidRPr="00D558AB" w:rsidRDefault="00BD09A0" w:rsidP="00EF07F8">
      <w:pPr>
        <w:keepNext/>
        <w:spacing w:line="360" w:lineRule="auto"/>
        <w:ind w:left="1440" w:firstLine="720"/>
        <w:jc w:val="both"/>
        <w:rPr>
          <w:rFonts w:ascii="Times New Roman" w:eastAsia="Times New Roman" w:hAnsi="Times New Roman" w:cs="Times New Roman"/>
          <w:color w:val="000000" w:themeColor="text1"/>
          <w:sz w:val="24"/>
          <w:szCs w:val="24"/>
          <w:shd w:val="clear" w:color="auto" w:fill="E1E2E5"/>
          <w:lang w:eastAsia="en-GB"/>
        </w:rPr>
      </w:pPr>
      <w:r w:rsidRPr="00D558AB">
        <w:rPr>
          <w:rFonts w:ascii="Times New Roman" w:hAnsi="Times New Roman" w:cs="Times New Roman"/>
          <w:i/>
          <w:color w:val="000000" w:themeColor="text1"/>
        </w:rPr>
        <w:t xml:space="preserve">Figure </w:t>
      </w:r>
      <w:r w:rsidR="00B5526A" w:rsidRPr="00D558AB">
        <w:rPr>
          <w:rFonts w:ascii="Times New Roman" w:hAnsi="Times New Roman" w:cs="Times New Roman"/>
          <w:bCs/>
          <w:i/>
          <w:color w:val="000000" w:themeColor="text1"/>
        </w:rPr>
        <w:fldChar w:fldCharType="begin"/>
      </w:r>
      <w:r w:rsidRPr="00D558AB">
        <w:rPr>
          <w:rFonts w:ascii="Times New Roman" w:hAnsi="Times New Roman" w:cs="Times New Roman"/>
          <w:i/>
          <w:color w:val="000000" w:themeColor="text1"/>
        </w:rPr>
        <w:instrText xml:space="preserve"> SEQ _Figure \* ARABIC </w:instrText>
      </w:r>
      <w:r w:rsidR="00B5526A" w:rsidRPr="00D558AB">
        <w:rPr>
          <w:rFonts w:ascii="Times New Roman" w:hAnsi="Times New Roman" w:cs="Times New Roman"/>
          <w:bCs/>
          <w:i/>
          <w:color w:val="000000" w:themeColor="text1"/>
        </w:rPr>
        <w:fldChar w:fldCharType="separate"/>
      </w:r>
      <w:r w:rsidR="001D56F4" w:rsidRPr="00D558AB">
        <w:rPr>
          <w:rFonts w:ascii="Times New Roman" w:hAnsi="Times New Roman" w:cs="Times New Roman"/>
          <w:i/>
          <w:noProof/>
          <w:color w:val="000000" w:themeColor="text1"/>
        </w:rPr>
        <w:t>10</w:t>
      </w:r>
      <w:r w:rsidR="00B5526A" w:rsidRPr="00D558AB">
        <w:rPr>
          <w:rFonts w:ascii="Times New Roman" w:hAnsi="Times New Roman" w:cs="Times New Roman"/>
          <w:bCs/>
          <w:i/>
          <w:color w:val="000000" w:themeColor="text1"/>
        </w:rPr>
        <w:fldChar w:fldCharType="end"/>
      </w:r>
      <w:r w:rsidR="00445F53" w:rsidRPr="00D558AB">
        <w:rPr>
          <w:rFonts w:ascii="Times New Roman" w:hAnsi="Times New Roman" w:cs="Times New Roman"/>
          <w:i/>
          <w:color w:val="000000" w:themeColor="text1"/>
        </w:rPr>
        <w:t>:</w:t>
      </w:r>
      <w:r w:rsidRPr="00D558AB">
        <w:rPr>
          <w:rFonts w:ascii="Times New Roman" w:hAnsi="Times New Roman" w:cs="Times New Roman"/>
          <w:i/>
          <w:color w:val="000000" w:themeColor="text1"/>
        </w:rPr>
        <w:t xml:space="preserve"> Plot showing the Training progress of SOM</w:t>
      </w:r>
    </w:p>
    <w:p w14:paraId="528FE5CC" w14:textId="77777777" w:rsidR="00AC497B" w:rsidRPr="00D558AB" w:rsidRDefault="00AC497B" w:rsidP="00716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themeColor="text1"/>
          <w:sz w:val="24"/>
          <w:szCs w:val="24"/>
          <w:shd w:val="clear" w:color="auto" w:fill="E1E2E5"/>
          <w:lang w:eastAsia="en-GB"/>
        </w:rPr>
      </w:pPr>
    </w:p>
    <w:p w14:paraId="756FA4E3" w14:textId="77777777" w:rsidR="00716700" w:rsidRPr="00D558AB" w:rsidRDefault="00716700" w:rsidP="00716700">
      <w:pPr>
        <w:pStyle w:val="ListParagraph"/>
        <w:numPr>
          <w:ilvl w:val="0"/>
          <w:numId w:val="2"/>
        </w:numPr>
        <w:autoSpaceDE w:val="0"/>
        <w:autoSpaceDN w:val="0"/>
        <w:adjustRightInd w:val="0"/>
        <w:spacing w:after="0" w:line="240" w:lineRule="auto"/>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t>Node count and Node quality</w:t>
      </w:r>
    </w:p>
    <w:p w14:paraId="57159A3D" w14:textId="77777777" w:rsidR="00716700" w:rsidRPr="00D558AB" w:rsidRDefault="00716700" w:rsidP="00716700">
      <w:pPr>
        <w:pStyle w:val="ListParagraph"/>
        <w:autoSpaceDE w:val="0"/>
        <w:autoSpaceDN w:val="0"/>
        <w:adjustRightInd w:val="0"/>
        <w:spacing w:after="0" w:line="240" w:lineRule="auto"/>
        <w:rPr>
          <w:rFonts w:ascii="Times New Roman" w:hAnsi="Times New Roman" w:cs="Times New Roman"/>
          <w:noProof/>
          <w:color w:val="000000" w:themeColor="text1"/>
          <w:sz w:val="24"/>
          <w:szCs w:val="24"/>
          <w:lang w:eastAsia="en-GB"/>
        </w:rPr>
      </w:pPr>
    </w:p>
    <w:p w14:paraId="72CB0713" w14:textId="77777777" w:rsidR="00716700" w:rsidRPr="00D558AB" w:rsidRDefault="00716700" w:rsidP="00EF07F8">
      <w:pPr>
        <w:autoSpaceDE w:val="0"/>
        <w:autoSpaceDN w:val="0"/>
        <w:adjustRightInd w:val="0"/>
        <w:spacing w:after="0"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t xml:space="preserve">After the training process, SOM network was generated. The quality of the SOM </w:t>
      </w:r>
      <w:r w:rsidR="001D56F4" w:rsidRPr="00D558AB">
        <w:rPr>
          <w:rFonts w:ascii="Times New Roman" w:hAnsi="Times New Roman" w:cs="Times New Roman"/>
          <w:noProof/>
          <w:color w:val="000000" w:themeColor="text1"/>
          <w:sz w:val="24"/>
          <w:szCs w:val="24"/>
          <w:lang w:eastAsia="en-GB"/>
        </w:rPr>
        <w:t>is</w:t>
      </w:r>
      <w:r w:rsidRPr="00D558AB">
        <w:rPr>
          <w:rFonts w:ascii="Times New Roman" w:hAnsi="Times New Roman" w:cs="Times New Roman"/>
          <w:noProof/>
          <w:color w:val="000000" w:themeColor="text1"/>
          <w:sz w:val="24"/>
          <w:szCs w:val="24"/>
          <w:lang w:eastAsia="en-GB"/>
        </w:rPr>
        <w:t xml:space="preserve"> visually inspe</w:t>
      </w:r>
      <w:r w:rsidR="001D56F4" w:rsidRPr="00D558AB">
        <w:rPr>
          <w:rFonts w:ascii="Times New Roman" w:hAnsi="Times New Roman" w:cs="Times New Roman"/>
          <w:noProof/>
          <w:color w:val="000000" w:themeColor="text1"/>
          <w:sz w:val="24"/>
          <w:szCs w:val="24"/>
          <w:lang w:eastAsia="en-GB"/>
        </w:rPr>
        <w:t>cted using three types of plots</w:t>
      </w:r>
      <w:r w:rsidRPr="00D558AB">
        <w:rPr>
          <w:rFonts w:ascii="Times New Roman" w:hAnsi="Times New Roman" w:cs="Times New Roman"/>
          <w:noProof/>
          <w:color w:val="000000" w:themeColor="text1"/>
          <w:sz w:val="24"/>
          <w:szCs w:val="24"/>
          <w:lang w:eastAsia="en-GB"/>
        </w:rPr>
        <w:t xml:space="preserve"> ‘Node count’, ‘Node quality/distance’, and ‘SOM neighbour distances’. Node count plot denotes the distribution of samples over the nodes. Ideally, a good quality map will have relatively uniform distribution of samples over the nodes. If there are nodes with large number of samples a larger map is needed and if there are empty nodes small map size is preferable. But, in our case, except one or two nodes majority of them are evenly distibuted and on average has around 5-10 samples per node. Also, plots can be used to visualise the neighbourhood relations. The grayscale map shows the neighbourhood distance of nodes, if a node has larger distance then it is more dissimilar. From the inspection, it was evident that the quality of SOM generated is considerably good. </w:t>
      </w:r>
    </w:p>
    <w:p w14:paraId="71DB59D6" w14:textId="77777777" w:rsidR="00BD09A0" w:rsidRPr="00D558AB" w:rsidRDefault="00716700" w:rsidP="00BD09A0">
      <w:pPr>
        <w:keepNext/>
        <w:autoSpaceDE w:val="0"/>
        <w:autoSpaceDN w:val="0"/>
        <w:adjustRightInd w:val="0"/>
        <w:spacing w:after="0" w:line="240" w:lineRule="auto"/>
        <w:jc w:val="center"/>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lastRenderedPageBreak/>
        <w:drawing>
          <wp:inline distT="0" distB="0" distL="0" distR="0" wp14:anchorId="6CA98CEF" wp14:editId="3F909E0B">
            <wp:extent cx="1807285" cy="152922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14720" r="13801" b="4854"/>
                    <a:stretch>
                      <a:fillRect/>
                    </a:stretch>
                  </pic:blipFill>
                  <pic:spPr bwMode="auto">
                    <a:xfrm>
                      <a:off x="0" y="0"/>
                      <a:ext cx="1816426" cy="1536960"/>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2A0BD128" wp14:editId="2263B81C">
            <wp:extent cx="1828800" cy="151764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l="13690" r="14419" b="6149"/>
                    <a:stretch>
                      <a:fillRect/>
                    </a:stretch>
                  </pic:blipFill>
                  <pic:spPr bwMode="auto">
                    <a:xfrm>
                      <a:off x="0" y="0"/>
                      <a:ext cx="1832668" cy="1520850"/>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669AD612" wp14:editId="5D1370D1">
            <wp:extent cx="1914861" cy="1611244"/>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14926" r="14419" b="6473"/>
                    <a:stretch>
                      <a:fillRect/>
                    </a:stretch>
                  </pic:blipFill>
                  <pic:spPr bwMode="auto">
                    <a:xfrm>
                      <a:off x="0" y="0"/>
                      <a:ext cx="1913574" cy="1610161"/>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4DDBDA91" wp14:editId="065CC1F3">
            <wp:extent cx="1882589" cy="1603461"/>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4673" r="14410" b="5297"/>
                    <a:stretch>
                      <a:fillRect/>
                    </a:stretch>
                  </pic:blipFill>
                  <pic:spPr bwMode="auto">
                    <a:xfrm>
                      <a:off x="0" y="0"/>
                      <a:ext cx="1885454" cy="1605901"/>
                    </a:xfrm>
                    <a:prstGeom prst="rect">
                      <a:avLst/>
                    </a:prstGeom>
                    <a:noFill/>
                    <a:ln w="9525">
                      <a:noFill/>
                      <a:miter lim="800000"/>
                      <a:headEnd/>
                      <a:tailEnd/>
                    </a:ln>
                  </pic:spPr>
                </pic:pic>
              </a:graphicData>
            </a:graphic>
          </wp:inline>
        </w:drawing>
      </w:r>
    </w:p>
    <w:p w14:paraId="1C4310D7" w14:textId="77777777" w:rsidR="006C340D" w:rsidRPr="00D558AB" w:rsidRDefault="00BD09A0" w:rsidP="00BD09A0">
      <w:pPr>
        <w:pStyle w:val="Caption"/>
        <w:jc w:val="center"/>
        <w:rPr>
          <w:rFonts w:ascii="Times New Roman" w:hAnsi="Times New Roman" w:cs="Times New Roman"/>
          <w:color w:val="000000" w:themeColor="text1"/>
        </w:rPr>
      </w:pPr>
      <w:r w:rsidRPr="00D558AB">
        <w:rPr>
          <w:rFonts w:ascii="Times New Roman" w:hAnsi="Times New Roman" w:cs="Times New Roman"/>
          <w:color w:val="000000" w:themeColor="text1"/>
        </w:rPr>
        <w:t xml:space="preserve"> </w:t>
      </w:r>
    </w:p>
    <w:p w14:paraId="0712635A" w14:textId="53E9D92D" w:rsidR="00716700" w:rsidRPr="00D558AB" w:rsidRDefault="00BD09A0" w:rsidP="00BD09A0">
      <w:pPr>
        <w:pStyle w:val="Caption"/>
        <w:jc w:val="center"/>
        <w:rPr>
          <w:rFonts w:ascii="Times New Roman" w:hAnsi="Times New Roman" w:cs="Times New Roman"/>
          <w:b w:val="0"/>
          <w:i/>
          <w:noProof/>
          <w:color w:val="000000" w:themeColor="text1"/>
          <w:sz w:val="24"/>
          <w:szCs w:val="24"/>
          <w:lang w:eastAsia="en-GB"/>
        </w:rPr>
      </w:pPr>
      <w:r w:rsidRPr="00D558AB">
        <w:rPr>
          <w:rFonts w:ascii="Times New Roman" w:hAnsi="Times New Roman" w:cs="Times New Roman"/>
          <w:b w:val="0"/>
          <w:i/>
          <w:color w:val="000000" w:themeColor="text1"/>
          <w:sz w:val="22"/>
        </w:rPr>
        <w:t xml:space="preserve">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1D56F4" w:rsidRPr="00D558AB">
        <w:rPr>
          <w:rFonts w:ascii="Times New Roman" w:hAnsi="Times New Roman" w:cs="Times New Roman"/>
          <w:b w:val="0"/>
          <w:i/>
          <w:noProof/>
          <w:color w:val="000000" w:themeColor="text1"/>
          <w:sz w:val="22"/>
        </w:rPr>
        <w:t>11</w:t>
      </w:r>
      <w:r w:rsidR="00B5526A" w:rsidRPr="00D558AB">
        <w:rPr>
          <w:rFonts w:ascii="Times New Roman" w:hAnsi="Times New Roman" w:cs="Times New Roman"/>
          <w:b w:val="0"/>
          <w:i/>
          <w:color w:val="000000" w:themeColor="text1"/>
          <w:sz w:val="22"/>
        </w:rPr>
        <w:fldChar w:fldCharType="end"/>
      </w:r>
      <w:r w:rsidRPr="00D558AB">
        <w:rPr>
          <w:rFonts w:ascii="Times New Roman" w:hAnsi="Times New Roman" w:cs="Times New Roman"/>
          <w:b w:val="0"/>
          <w:i/>
          <w:color w:val="000000" w:themeColor="text1"/>
          <w:sz w:val="22"/>
        </w:rPr>
        <w:t xml:space="preserve"> Various SOM plot types indicating quality of SOM</w:t>
      </w:r>
    </w:p>
    <w:p w14:paraId="677A29DE" w14:textId="77777777" w:rsidR="00716700" w:rsidRPr="00D558AB" w:rsidRDefault="001D56F4" w:rsidP="00BD09A0">
      <w:pPr>
        <w:pStyle w:val="Caption"/>
        <w:jc w:val="center"/>
        <w:rPr>
          <w:rFonts w:ascii="Times New Roman" w:hAnsi="Times New Roman" w:cs="Times New Roman"/>
          <w:b w:val="0"/>
          <w:i/>
          <w:color w:val="000000" w:themeColor="text1"/>
          <w:sz w:val="24"/>
          <w:szCs w:val="24"/>
        </w:rPr>
      </w:pPr>
      <w:r w:rsidRPr="00D558AB">
        <w:rPr>
          <w:rFonts w:ascii="Times New Roman" w:hAnsi="Times New Roman" w:cs="Times New Roman"/>
          <w:b w:val="0"/>
          <w:i/>
          <w:color w:val="000000" w:themeColor="text1"/>
          <w:sz w:val="24"/>
          <w:szCs w:val="24"/>
        </w:rPr>
        <w:t xml:space="preserve"> </w:t>
      </w:r>
    </w:p>
    <w:p w14:paraId="54A51000" w14:textId="77777777" w:rsidR="00716700" w:rsidRPr="00D558AB" w:rsidRDefault="00716700" w:rsidP="00EF07F8">
      <w:pPr>
        <w:autoSpaceDE w:val="0"/>
        <w:autoSpaceDN w:val="0"/>
        <w:adjustRightInd w:val="0"/>
        <w:spacing w:after="0"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t xml:space="preserve">Further, Property plot can be used to reveal the distribution of individual variable information on the SOM.  Figure </w:t>
      </w:r>
      <w:r w:rsidR="00731374" w:rsidRPr="00D558AB">
        <w:rPr>
          <w:rFonts w:ascii="Times New Roman" w:hAnsi="Times New Roman" w:cs="Times New Roman"/>
          <w:noProof/>
          <w:color w:val="000000" w:themeColor="text1"/>
          <w:sz w:val="24"/>
          <w:szCs w:val="24"/>
          <w:lang w:eastAsia="en-GB"/>
        </w:rPr>
        <w:t>12</w:t>
      </w:r>
      <w:r w:rsidRPr="00D558AB">
        <w:rPr>
          <w:rFonts w:ascii="Times New Roman" w:hAnsi="Times New Roman" w:cs="Times New Roman"/>
          <w:noProof/>
          <w:color w:val="000000" w:themeColor="text1"/>
          <w:sz w:val="24"/>
          <w:szCs w:val="24"/>
          <w:lang w:eastAsia="en-GB"/>
        </w:rPr>
        <w:t xml:space="preserve"> shows the property plot of </w:t>
      </w:r>
      <w:r w:rsidR="00731374" w:rsidRPr="00D558AB">
        <w:rPr>
          <w:rFonts w:ascii="Times New Roman" w:hAnsi="Times New Roman" w:cs="Times New Roman"/>
          <w:noProof/>
          <w:color w:val="000000" w:themeColor="text1"/>
          <w:sz w:val="24"/>
          <w:szCs w:val="24"/>
          <w:lang w:eastAsia="en-GB"/>
        </w:rPr>
        <w:t>few</w:t>
      </w:r>
      <w:r w:rsidRPr="00D558AB">
        <w:rPr>
          <w:rFonts w:ascii="Times New Roman" w:hAnsi="Times New Roman" w:cs="Times New Roman"/>
          <w:noProof/>
          <w:color w:val="000000" w:themeColor="text1"/>
          <w:sz w:val="24"/>
          <w:szCs w:val="24"/>
          <w:lang w:eastAsia="en-GB"/>
        </w:rPr>
        <w:t xml:space="preserve"> benefit sought variables used for segmentation. Property plot of SOM is a heatmap that portrays the density of likert scale ranking on each node with respect to the particular variables. From intrepreting these plots, </w:t>
      </w:r>
      <w:r w:rsidR="009B4B50" w:rsidRPr="00D558AB">
        <w:rPr>
          <w:rFonts w:ascii="Times New Roman" w:hAnsi="Times New Roman" w:cs="Times New Roman"/>
          <w:noProof/>
          <w:color w:val="000000" w:themeColor="text1"/>
          <w:sz w:val="24"/>
          <w:szCs w:val="24"/>
          <w:lang w:eastAsia="en-GB"/>
        </w:rPr>
        <w:t>apparently</w:t>
      </w:r>
      <w:r w:rsidRPr="00D558AB">
        <w:rPr>
          <w:rFonts w:ascii="Times New Roman" w:hAnsi="Times New Roman" w:cs="Times New Roman"/>
          <w:noProof/>
          <w:color w:val="000000" w:themeColor="text1"/>
          <w:sz w:val="24"/>
          <w:szCs w:val="24"/>
          <w:lang w:eastAsia="en-GB"/>
        </w:rPr>
        <w:t xml:space="preserve"> certain variables have high density of red or blue color indicating high and low ranking of the variables respectively. Certainly, var</w:t>
      </w:r>
      <w:r w:rsidR="00731374" w:rsidRPr="00D558AB">
        <w:rPr>
          <w:rFonts w:ascii="Times New Roman" w:hAnsi="Times New Roman" w:cs="Times New Roman"/>
          <w:noProof/>
          <w:color w:val="000000" w:themeColor="text1"/>
          <w:sz w:val="24"/>
          <w:szCs w:val="24"/>
          <w:lang w:eastAsia="en-GB"/>
        </w:rPr>
        <w:t xml:space="preserve">iable with high density </w:t>
      </w:r>
      <w:r w:rsidRPr="00D558AB">
        <w:rPr>
          <w:rFonts w:ascii="Times New Roman" w:hAnsi="Times New Roman" w:cs="Times New Roman"/>
          <w:noProof/>
          <w:color w:val="000000" w:themeColor="text1"/>
          <w:sz w:val="24"/>
          <w:szCs w:val="24"/>
          <w:lang w:eastAsia="en-GB"/>
        </w:rPr>
        <w:t xml:space="preserve">mean </w:t>
      </w:r>
      <w:r w:rsidR="00731374" w:rsidRPr="00D558AB">
        <w:rPr>
          <w:rFonts w:ascii="Times New Roman" w:hAnsi="Times New Roman" w:cs="Times New Roman"/>
          <w:noProof/>
          <w:color w:val="000000" w:themeColor="text1"/>
          <w:sz w:val="24"/>
          <w:szCs w:val="24"/>
          <w:lang w:eastAsia="en-GB"/>
        </w:rPr>
        <w:t>denotes</w:t>
      </w:r>
      <w:r w:rsidRPr="00D558AB">
        <w:rPr>
          <w:rFonts w:ascii="Times New Roman" w:hAnsi="Times New Roman" w:cs="Times New Roman"/>
          <w:noProof/>
          <w:color w:val="000000" w:themeColor="text1"/>
          <w:sz w:val="24"/>
          <w:szCs w:val="24"/>
          <w:lang w:eastAsia="en-GB"/>
        </w:rPr>
        <w:t xml:space="preserve"> sign</w:t>
      </w:r>
      <w:r w:rsidR="00731374" w:rsidRPr="00D558AB">
        <w:rPr>
          <w:rFonts w:ascii="Times New Roman" w:hAnsi="Times New Roman" w:cs="Times New Roman"/>
          <w:noProof/>
          <w:color w:val="000000" w:themeColor="text1"/>
          <w:sz w:val="24"/>
          <w:szCs w:val="24"/>
          <w:lang w:eastAsia="en-GB"/>
        </w:rPr>
        <w:t>ificant benefit</w:t>
      </w:r>
      <w:r w:rsidRPr="00D558AB">
        <w:rPr>
          <w:rFonts w:ascii="Times New Roman" w:hAnsi="Times New Roman" w:cs="Times New Roman"/>
          <w:noProof/>
          <w:color w:val="000000" w:themeColor="text1"/>
          <w:sz w:val="24"/>
          <w:szCs w:val="24"/>
          <w:lang w:eastAsia="en-GB"/>
        </w:rPr>
        <w:t xml:space="preserve"> sought by consumers going to pubs. Accordingly, 6 key benefits such as comfortable seating, value for money, quality &amp; taste, friendly staff, convenient loaction, and cleanliness are exposed to be the most sought benefits. Apart from these, food service, garden facilities, speedy services, and appropriate background music are other significant benefits sought by consumers. These heatmaps are also the best way to expose the relationship between variable. </w:t>
      </w:r>
    </w:p>
    <w:p w14:paraId="5B63AE7C" w14:textId="77777777" w:rsidR="00716700" w:rsidRPr="00D558AB" w:rsidRDefault="00716700" w:rsidP="00716700">
      <w:pPr>
        <w:autoSpaceDE w:val="0"/>
        <w:autoSpaceDN w:val="0"/>
        <w:adjustRightInd w:val="0"/>
        <w:spacing w:after="0" w:line="240" w:lineRule="auto"/>
        <w:ind w:left="360"/>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lastRenderedPageBreak/>
        <w:drawing>
          <wp:inline distT="0" distB="0" distL="0" distR="0" wp14:anchorId="2F892F84" wp14:editId="3CF0A32F">
            <wp:extent cx="4486275" cy="2523917"/>
            <wp:effectExtent l="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5345" r="2917"/>
                    <a:stretch>
                      <a:fillRect/>
                    </a:stretch>
                  </pic:blipFill>
                  <pic:spPr bwMode="auto">
                    <a:xfrm>
                      <a:off x="0" y="0"/>
                      <a:ext cx="4493804" cy="2528153"/>
                    </a:xfrm>
                    <a:prstGeom prst="rect">
                      <a:avLst/>
                    </a:prstGeom>
                    <a:noFill/>
                    <a:ln w="9525">
                      <a:noFill/>
                      <a:miter lim="800000"/>
                      <a:headEnd/>
                      <a:tailEnd/>
                    </a:ln>
                  </pic:spPr>
                </pic:pic>
              </a:graphicData>
            </a:graphic>
          </wp:inline>
        </w:drawing>
      </w:r>
    </w:p>
    <w:p w14:paraId="1A29A6C3" w14:textId="77777777" w:rsidR="00BD09A0" w:rsidRPr="00D558AB" w:rsidRDefault="00716700" w:rsidP="00BD09A0">
      <w:pPr>
        <w:keepNext/>
        <w:autoSpaceDE w:val="0"/>
        <w:autoSpaceDN w:val="0"/>
        <w:adjustRightInd w:val="0"/>
        <w:spacing w:after="0" w:line="240" w:lineRule="auto"/>
        <w:ind w:left="360"/>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drawing>
          <wp:inline distT="0" distB="0" distL="0" distR="0" wp14:anchorId="76B11FCE" wp14:editId="041E2AF5">
            <wp:extent cx="4432105" cy="2495550"/>
            <wp:effectExtent l="0" t="0" r="6985"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l="4952" r="3515"/>
                    <a:stretch>
                      <a:fillRect/>
                    </a:stretch>
                  </pic:blipFill>
                  <pic:spPr bwMode="auto">
                    <a:xfrm>
                      <a:off x="0" y="0"/>
                      <a:ext cx="4441905" cy="2501068"/>
                    </a:xfrm>
                    <a:prstGeom prst="rect">
                      <a:avLst/>
                    </a:prstGeom>
                    <a:noFill/>
                    <a:ln w="9525">
                      <a:noFill/>
                      <a:miter lim="800000"/>
                      <a:headEnd/>
                      <a:tailEnd/>
                    </a:ln>
                  </pic:spPr>
                </pic:pic>
              </a:graphicData>
            </a:graphic>
          </wp:inline>
        </w:drawing>
      </w:r>
    </w:p>
    <w:p w14:paraId="4AEF46E7" w14:textId="4D3D81B7" w:rsidR="00716700" w:rsidRPr="00D558AB" w:rsidRDefault="00BD09A0" w:rsidP="00BD09A0">
      <w:pPr>
        <w:pStyle w:val="Caption"/>
        <w:jc w:val="center"/>
        <w:rPr>
          <w:rFonts w:ascii="Times New Roman" w:hAnsi="Times New Roman" w:cs="Times New Roman"/>
          <w:b w:val="0"/>
          <w:i/>
          <w:noProof/>
          <w:color w:val="000000" w:themeColor="text1"/>
          <w:sz w:val="32"/>
          <w:szCs w:val="24"/>
          <w:lang w:eastAsia="en-GB"/>
        </w:rPr>
      </w:pPr>
      <w:r w:rsidRPr="00D558AB">
        <w:rPr>
          <w:rFonts w:ascii="Times New Roman" w:hAnsi="Times New Roman" w:cs="Times New Roman"/>
          <w:b w:val="0"/>
          <w:i/>
          <w:color w:val="000000" w:themeColor="text1"/>
          <w:sz w:val="22"/>
        </w:rPr>
        <w:t xml:space="preserve">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731374" w:rsidRPr="00D558AB">
        <w:rPr>
          <w:rFonts w:ascii="Times New Roman" w:hAnsi="Times New Roman" w:cs="Times New Roman"/>
          <w:b w:val="0"/>
          <w:i/>
          <w:noProof/>
          <w:color w:val="000000" w:themeColor="text1"/>
          <w:sz w:val="22"/>
        </w:rPr>
        <w:t>12</w:t>
      </w:r>
      <w:r w:rsidR="00B5526A" w:rsidRPr="00D558AB">
        <w:rPr>
          <w:rFonts w:ascii="Times New Roman" w:hAnsi="Times New Roman" w:cs="Times New Roman"/>
          <w:b w:val="0"/>
          <w:i/>
          <w:color w:val="000000" w:themeColor="text1"/>
          <w:sz w:val="22"/>
        </w:rPr>
        <w:fldChar w:fldCharType="end"/>
      </w:r>
      <w:r w:rsidR="006C340D"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Property plot of SOM-distribution of </w:t>
      </w:r>
      <w:r w:rsidR="00731374" w:rsidRPr="00D558AB">
        <w:rPr>
          <w:rFonts w:ascii="Times New Roman" w:hAnsi="Times New Roman" w:cs="Times New Roman"/>
          <w:b w:val="0"/>
          <w:i/>
          <w:color w:val="000000" w:themeColor="text1"/>
          <w:sz w:val="22"/>
        </w:rPr>
        <w:t xml:space="preserve">few </w:t>
      </w:r>
      <w:r w:rsidRPr="00D558AB">
        <w:rPr>
          <w:rFonts w:ascii="Times New Roman" w:hAnsi="Times New Roman" w:cs="Times New Roman"/>
          <w:b w:val="0"/>
          <w:i/>
          <w:color w:val="000000" w:themeColor="text1"/>
          <w:sz w:val="22"/>
        </w:rPr>
        <w:t>variables</w:t>
      </w:r>
    </w:p>
    <w:p w14:paraId="587FF15F" w14:textId="77777777" w:rsidR="00716700" w:rsidRPr="00D558AB" w:rsidRDefault="0077652F" w:rsidP="009B7B52">
      <w:pPr>
        <w:pStyle w:val="Heading3"/>
        <w:rPr>
          <w:rFonts w:ascii="Times New Roman" w:hAnsi="Times New Roman" w:cs="Times New Roman"/>
          <w:b/>
          <w:noProof/>
          <w:color w:val="000000" w:themeColor="text1"/>
          <w:lang w:eastAsia="en-GB"/>
        </w:rPr>
      </w:pPr>
      <w:r w:rsidRPr="00D558AB">
        <w:rPr>
          <w:rFonts w:ascii="Times New Roman" w:hAnsi="Times New Roman" w:cs="Times New Roman"/>
          <w:b/>
          <w:noProof/>
          <w:color w:val="000000" w:themeColor="text1"/>
          <w:lang w:eastAsia="en-GB"/>
        </w:rPr>
        <w:t>4.5.</w:t>
      </w:r>
      <w:r w:rsidR="00716700" w:rsidRPr="00D558AB">
        <w:rPr>
          <w:rFonts w:ascii="Times New Roman" w:hAnsi="Times New Roman" w:cs="Times New Roman"/>
          <w:b/>
          <w:noProof/>
          <w:color w:val="000000" w:themeColor="text1"/>
          <w:lang w:eastAsia="en-GB"/>
        </w:rPr>
        <w:t xml:space="preserve">3  Clustering of SOM </w:t>
      </w:r>
    </w:p>
    <w:p w14:paraId="3F5BA11A" w14:textId="6613D79A" w:rsidR="00716700" w:rsidRPr="00D558AB" w:rsidRDefault="00716700" w:rsidP="00EF07F8">
      <w:pPr>
        <w:autoSpaceDE w:val="0"/>
        <w:autoSpaceDN w:val="0"/>
        <w:adjustRightInd w:val="0"/>
        <w:spacing w:after="0"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color w:val="000000" w:themeColor="text1"/>
          <w:sz w:val="24"/>
          <w:szCs w:val="24"/>
        </w:rPr>
        <w:t xml:space="preserve">In previous steps, SOM visualisation </w:t>
      </w:r>
      <w:r w:rsidR="009B4B50" w:rsidRPr="00D558AB">
        <w:rPr>
          <w:rFonts w:ascii="Times New Roman" w:hAnsi="Times New Roman" w:cs="Times New Roman"/>
          <w:color w:val="000000" w:themeColor="text1"/>
          <w:sz w:val="24"/>
          <w:szCs w:val="24"/>
        </w:rPr>
        <w:t>was created which</w:t>
      </w:r>
      <w:r w:rsidRPr="00D558AB">
        <w:rPr>
          <w:rFonts w:ascii="Times New Roman" w:hAnsi="Times New Roman" w:cs="Times New Roman"/>
          <w:color w:val="000000" w:themeColor="text1"/>
          <w:sz w:val="24"/>
          <w:szCs w:val="24"/>
        </w:rPr>
        <w:t xml:space="preserve"> has revealed </w:t>
      </w:r>
      <w:r w:rsidR="009B4B50" w:rsidRPr="00D558AB">
        <w:rPr>
          <w:rFonts w:ascii="Times New Roman" w:hAnsi="Times New Roman" w:cs="Times New Roman"/>
          <w:color w:val="000000" w:themeColor="text1"/>
          <w:sz w:val="24"/>
          <w:szCs w:val="24"/>
        </w:rPr>
        <w:t>valuable</w:t>
      </w:r>
      <w:r w:rsidRPr="00D558AB">
        <w:rPr>
          <w:rFonts w:ascii="Times New Roman" w:hAnsi="Times New Roman" w:cs="Times New Roman"/>
          <w:color w:val="000000" w:themeColor="text1"/>
          <w:sz w:val="24"/>
          <w:szCs w:val="24"/>
        </w:rPr>
        <w:t xml:space="preserve"> hidden patterns in the dataset. However, it was hard to visualise the existence of cluster in SOM using U-matrix which was a representation of neighbourhood </w:t>
      </w:r>
      <w:r w:rsidR="00420276" w:rsidRPr="00D558AB">
        <w:rPr>
          <w:rFonts w:ascii="Times New Roman" w:hAnsi="Times New Roman" w:cs="Times New Roman"/>
          <w:color w:val="000000" w:themeColor="text1"/>
          <w:sz w:val="24"/>
          <w:szCs w:val="24"/>
        </w:rPr>
        <w:t>distances.</w:t>
      </w:r>
      <w:r w:rsidRPr="00D558AB">
        <w:rPr>
          <w:rFonts w:ascii="Times New Roman" w:hAnsi="Times New Roman" w:cs="Times New Roman"/>
          <w:color w:val="000000" w:themeColor="text1"/>
          <w:sz w:val="24"/>
          <w:szCs w:val="24"/>
        </w:rPr>
        <w:t xml:space="preserve"> However, agglomerative hierarchical clustering can be applied to detect the clusters from the prototypes of SOM</w:t>
      </w:r>
      <w:r w:rsidR="00420276" w:rsidRPr="00D558AB">
        <w:rPr>
          <w:rFonts w:ascii="Times New Roman" w:hAnsi="Times New Roman" w:cs="Times New Roman"/>
          <w:color w:val="000000" w:themeColor="text1"/>
          <w:sz w:val="24"/>
          <w:szCs w:val="24"/>
        </w:rPr>
        <w:t xml:space="preserve"> </w:t>
      </w:r>
      <w:r w:rsidR="00B5526A"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"10.1109/72.846731", "ISBN" : "1045-9227 (Print)\\n1045-9227 (Linking)", "ISSN" : "10459227", "PMID" : "18249787", "author" : [ { "dropping-particle" : "", "family" : "Vesanto", "given" : "Juha", "non-dropping-particle" : "", "parse-names" : false, "suffix" : "" }, { "dropping-particle" : "", "family" : "Alhoniemi", "given" : "Esa", "non-dropping-particle" : "", "parse-names" : false, "suffix" : "" } ], "container-title" : "IEEE TRANSACTIONS ON NEURAL NETWORKS", "id" : "ITEM-1", "issue" : "3", "issued" : { "date-parts" : [ [ "2000" ] ] }, "page" : "586-600", "title" : "Clustering of the Self-Organizing Map", "type" : "article-journal", "volume" : "11" }, "uris" : [ "http://www.mendeley.com/documents/?uuid=4ac45922-eb07-4f9a-becb-4176d69cab81" ] } ], "mendeley" : { "formattedCitation" : "(Vesanto &amp; Alhoniemi, 2000)", "manualFormatting" : "(Vesanto and Alhoniemi, 2000)", "plainTextFormattedCitation" : "(Vesanto &amp; Alhoniemi, 2000)", "previouslyFormattedCitation" : "(Vesanto &amp; Alhoniemi, 2000)"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84601C" w:rsidRPr="00D558AB">
        <w:rPr>
          <w:rFonts w:ascii="Times New Roman" w:hAnsi="Times New Roman" w:cs="Times New Roman"/>
          <w:noProof/>
          <w:color w:val="000000" w:themeColor="text1"/>
          <w:sz w:val="24"/>
          <w:szCs w:val="24"/>
        </w:rPr>
        <w:t xml:space="preserve">(Vesanto </w:t>
      </w:r>
      <w:r w:rsidR="006C340D" w:rsidRPr="00D558AB">
        <w:rPr>
          <w:rFonts w:ascii="Times New Roman" w:hAnsi="Times New Roman" w:cs="Times New Roman"/>
          <w:noProof/>
          <w:color w:val="000000" w:themeColor="text1"/>
          <w:sz w:val="24"/>
          <w:szCs w:val="24"/>
        </w:rPr>
        <w:t>and</w:t>
      </w:r>
      <w:r w:rsidR="0084601C" w:rsidRPr="00D558AB">
        <w:rPr>
          <w:rFonts w:ascii="Times New Roman" w:hAnsi="Times New Roman" w:cs="Times New Roman"/>
          <w:noProof/>
          <w:color w:val="000000" w:themeColor="text1"/>
          <w:sz w:val="24"/>
          <w:szCs w:val="24"/>
        </w:rPr>
        <w:t xml:space="preserve"> Alhoniemi, 2000)</w:t>
      </w:r>
      <w:r w:rsidR="00B5526A"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 xml:space="preserve">. </w:t>
      </w:r>
      <w:r w:rsidR="006C340D" w:rsidRPr="00D558AB">
        <w:rPr>
          <w:rFonts w:ascii="Times New Roman" w:hAnsi="Times New Roman" w:cs="Times New Roman"/>
          <w:color w:val="000000" w:themeColor="text1"/>
          <w:sz w:val="24"/>
          <w:szCs w:val="24"/>
        </w:rPr>
        <w:t>In</w:t>
      </w:r>
      <w:r w:rsidRPr="00D558AB">
        <w:rPr>
          <w:rFonts w:ascii="Times New Roman" w:hAnsi="Times New Roman" w:cs="Times New Roman"/>
          <w:noProof/>
          <w:color w:val="000000" w:themeColor="text1"/>
          <w:sz w:val="24"/>
          <w:szCs w:val="24"/>
          <w:lang w:eastAsia="en-GB"/>
        </w:rPr>
        <w:t xml:space="preserve"> this research, the two-level approach of clustering of SOM instead of directly clustering the data</w:t>
      </w:r>
      <w:r w:rsidR="009B4B50" w:rsidRPr="00D558AB">
        <w:rPr>
          <w:rFonts w:ascii="Times New Roman" w:hAnsi="Times New Roman" w:cs="Times New Roman"/>
          <w:noProof/>
          <w:color w:val="000000" w:themeColor="text1"/>
          <w:sz w:val="24"/>
          <w:szCs w:val="24"/>
          <w:lang w:eastAsia="en-GB"/>
        </w:rPr>
        <w:t xml:space="preserve"> is implemented</w:t>
      </w:r>
      <w:r w:rsidRPr="00D558AB">
        <w:rPr>
          <w:rFonts w:ascii="Times New Roman" w:hAnsi="Times New Roman" w:cs="Times New Roman"/>
          <w:noProof/>
          <w:color w:val="000000" w:themeColor="text1"/>
          <w:sz w:val="24"/>
          <w:szCs w:val="24"/>
          <w:lang w:eastAsia="en-GB"/>
        </w:rPr>
        <w:t xml:space="preserve">. As </w:t>
      </w:r>
      <w:r w:rsidR="006C340D" w:rsidRPr="00D558AB">
        <w:rPr>
          <w:rFonts w:ascii="Times New Roman" w:hAnsi="Times New Roman" w:cs="Times New Roman"/>
          <w:noProof/>
          <w:color w:val="000000" w:themeColor="text1"/>
          <w:sz w:val="24"/>
          <w:szCs w:val="24"/>
          <w:lang w:eastAsia="en-GB"/>
        </w:rPr>
        <w:t xml:space="preserve">discussed </w:t>
      </w:r>
      <w:r w:rsidRPr="00D558AB">
        <w:rPr>
          <w:rFonts w:ascii="Times New Roman" w:hAnsi="Times New Roman" w:cs="Times New Roman"/>
          <w:noProof/>
          <w:color w:val="000000" w:themeColor="text1"/>
          <w:sz w:val="24"/>
          <w:szCs w:val="24"/>
          <w:lang w:eastAsia="en-GB"/>
        </w:rPr>
        <w:t xml:space="preserve">in </w:t>
      </w:r>
      <w:r w:rsidRPr="00D558AB">
        <w:rPr>
          <w:rFonts w:ascii="Times New Roman" w:hAnsi="Times New Roman" w:cs="Times New Roman"/>
          <w:noProof/>
          <w:color w:val="000000" w:themeColor="text1"/>
          <w:sz w:val="24"/>
          <w:szCs w:val="24"/>
          <w:lang w:val="en-US"/>
        </w:rPr>
        <w:t>Vesanto and Alhoniemi (2000),</w:t>
      </w:r>
      <w:r w:rsidRPr="00D558AB">
        <w:rPr>
          <w:rFonts w:ascii="Times New Roman" w:hAnsi="Times New Roman" w:cs="Times New Roman"/>
          <w:noProof/>
          <w:color w:val="000000" w:themeColor="text1"/>
          <w:sz w:val="24"/>
          <w:szCs w:val="24"/>
          <w:lang w:eastAsia="en-GB"/>
        </w:rPr>
        <w:t xml:space="preserve"> it was anticipated that, the two-level approach would give better results in terms of reducing the computational cost, noise reduction, and less sensitivity to outliers</w:t>
      </w:r>
      <w:r w:rsidR="006C340D" w:rsidRPr="00D558AB">
        <w:rPr>
          <w:rFonts w:ascii="Times New Roman" w:hAnsi="Times New Roman" w:cs="Times New Roman"/>
          <w:noProof/>
          <w:color w:val="000000" w:themeColor="text1"/>
          <w:sz w:val="24"/>
          <w:szCs w:val="24"/>
          <w:lang w:eastAsia="en-GB"/>
        </w:rPr>
        <w:t xml:space="preserve">, considering </w:t>
      </w:r>
      <w:r w:rsidRPr="00D558AB">
        <w:rPr>
          <w:rFonts w:ascii="Times New Roman" w:hAnsi="Times New Roman" w:cs="Times New Roman"/>
          <w:noProof/>
          <w:color w:val="000000" w:themeColor="text1"/>
          <w:sz w:val="24"/>
          <w:szCs w:val="24"/>
          <w:lang w:eastAsia="en-GB"/>
        </w:rPr>
        <w:t xml:space="preserve"> the SOM protoype w</w:t>
      </w:r>
      <w:r w:rsidR="006C340D" w:rsidRPr="00D558AB">
        <w:rPr>
          <w:rFonts w:ascii="Times New Roman" w:hAnsi="Times New Roman" w:cs="Times New Roman"/>
          <w:noProof/>
          <w:color w:val="000000" w:themeColor="text1"/>
          <w:sz w:val="24"/>
          <w:szCs w:val="24"/>
          <w:lang w:eastAsia="en-GB"/>
        </w:rPr>
        <w:t>ould</w:t>
      </w:r>
      <w:r w:rsidRPr="00D558AB">
        <w:rPr>
          <w:rFonts w:ascii="Times New Roman" w:hAnsi="Times New Roman" w:cs="Times New Roman"/>
          <w:noProof/>
          <w:color w:val="000000" w:themeColor="text1"/>
          <w:sz w:val="24"/>
          <w:szCs w:val="24"/>
          <w:lang w:eastAsia="en-GB"/>
        </w:rPr>
        <w:t xml:space="preserve"> have less outliers and noises compared to the original data. </w:t>
      </w:r>
    </w:p>
    <w:p w14:paraId="3940493F" w14:textId="10389592" w:rsidR="00716700" w:rsidRPr="00D558AB" w:rsidRDefault="00716700" w:rsidP="00EF07F8">
      <w:pPr>
        <w:autoSpaceDE w:val="0"/>
        <w:autoSpaceDN w:val="0"/>
        <w:adjustRightInd w:val="0"/>
        <w:spacing w:after="0"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noProof/>
          <w:color w:val="000000" w:themeColor="text1"/>
          <w:sz w:val="24"/>
          <w:szCs w:val="24"/>
          <w:lang w:eastAsia="en-GB"/>
        </w:rPr>
        <w:t xml:space="preserve">The SOM model created earlier contains data called ‘SOM Codes’ (prototypes of the dataset) which </w:t>
      </w:r>
      <w:r w:rsidR="006C340D" w:rsidRPr="00D558AB">
        <w:rPr>
          <w:rFonts w:ascii="Times New Roman" w:hAnsi="Times New Roman" w:cs="Times New Roman"/>
          <w:noProof/>
          <w:color w:val="000000" w:themeColor="text1"/>
          <w:sz w:val="24"/>
          <w:szCs w:val="24"/>
          <w:lang w:eastAsia="en-GB"/>
        </w:rPr>
        <w:t xml:space="preserve">is </w:t>
      </w:r>
      <w:r w:rsidRPr="00D558AB">
        <w:rPr>
          <w:rFonts w:ascii="Times New Roman" w:hAnsi="Times New Roman" w:cs="Times New Roman"/>
          <w:noProof/>
          <w:color w:val="000000" w:themeColor="text1"/>
          <w:sz w:val="24"/>
          <w:szCs w:val="24"/>
          <w:lang w:eastAsia="en-GB"/>
        </w:rPr>
        <w:t>used as an input data to perform Hierarchical clustering of SOM. Rest of the procedures are similar to the normal hierarchical clustering</w:t>
      </w:r>
      <w:r w:rsidR="005B1811" w:rsidRPr="00D558AB">
        <w:rPr>
          <w:rFonts w:ascii="Times New Roman" w:hAnsi="Times New Roman" w:cs="Times New Roman"/>
          <w:noProof/>
          <w:color w:val="000000" w:themeColor="text1"/>
          <w:sz w:val="24"/>
          <w:szCs w:val="24"/>
          <w:lang w:eastAsia="en-GB"/>
        </w:rPr>
        <w:t xml:space="preserve"> </w:t>
      </w:r>
      <w:r w:rsidR="005B1811" w:rsidRPr="00D558AB">
        <w:rPr>
          <w:rFonts w:ascii="Times New Roman" w:hAnsi="Times New Roman" w:cs="Times New Roman"/>
          <w:noProof/>
          <w:color w:val="000000" w:themeColor="text1"/>
          <w:sz w:val="24"/>
          <w:szCs w:val="24"/>
          <w:lang w:eastAsia="en-GB"/>
        </w:rPr>
        <w:fldChar w:fldCharType="begin" w:fldLock="1"/>
      </w:r>
      <w:r w:rsidR="00170BC2" w:rsidRPr="00D558AB">
        <w:rPr>
          <w:rFonts w:ascii="Times New Roman" w:hAnsi="Times New Roman" w:cs="Times New Roman"/>
          <w:noProof/>
          <w:color w:val="000000" w:themeColor="text1"/>
          <w:sz w:val="24"/>
          <w:szCs w:val="24"/>
          <w:lang w:eastAsia="en-GB"/>
        </w:rPr>
        <w:instrText>ADDIN CSL_CITATION { "citationItems" : [ { "id" : "ITEM-1", "itemData" : { "DOI" : "10.1016/j.ejor.2005.03.039", "ISBN" : "0377-2217", "ISSN" : "03772217", "abstract" : "In this paper we present a comparison among some nonhierarchical and hierarchical clustering algorithms including SOM (Self-Organization Map) neural network and Fuzzy c-means methods. Data were simulated considering correlated and uncorrelated variables, nonoverlapping and overlapping clusters with and without outliers. A total of 2530 data sets were simulated. The results showed that Fuzzy c-means had a very good performance in all cases being very stable even in the presence of outliers and overlapping. All other clustering algorithms were very affected by the amount of overlapping and outliers. SOM neural network did not perform well in almost all cases being very affected by the number of variables and clusters. The traditional hierarchical clustering and K-means methods presented similar performance. ?? 2005 Elsevier B.V. All rights reserved.", "author" : [ { "dropping-particle" : "", "family" : "Mingoti", "given" : "Sueli A.", "non-dropping-particle" : "", "parse-names" : false, "suffix" : "" }, { "dropping-particle" : "", "family" : "Lima", "given" : "Joab O.", "non-dropping-particle" : "", "parse-names" : false, "suffix" : "" } ], "container-title" : "European Journal of Operational Research", "id" : "ITEM-1", "issue" : "3", "issued" : { "date-parts" : [ [ "2006" ] ] }, "page" : "1742-1759", "title" : "Comparing SOM neural network with Fuzzy c-means, K-means and traditional hierarchical clustering algorithms", "type" : "article-journal", "volume" : "174" }, "uris" : [ "http://www.mendeley.com/documents/?uuid=a0c569dd-8679-48fc-8029-e03c33326bd2" ] } ], "mendeley" : { "formattedCitation" : "(Mingoti &amp; Lima, 2006)", "plainTextFormattedCitation" : "(Mingoti &amp; Lima, 2006)", "previouslyFormattedCitation" : "(Mingoti &amp; Lima, 2006)" }, "properties" : { "noteIndex" : 0 }, "schema" : "https://github.com/citation-style-language/schema/raw/master/csl-citation.json" }</w:instrText>
      </w:r>
      <w:r w:rsidR="005B1811" w:rsidRPr="00D558AB">
        <w:rPr>
          <w:rFonts w:ascii="Times New Roman" w:hAnsi="Times New Roman" w:cs="Times New Roman"/>
          <w:noProof/>
          <w:color w:val="000000" w:themeColor="text1"/>
          <w:sz w:val="24"/>
          <w:szCs w:val="24"/>
          <w:lang w:eastAsia="en-GB"/>
        </w:rPr>
        <w:fldChar w:fldCharType="separate"/>
      </w:r>
      <w:r w:rsidR="005B1811" w:rsidRPr="00D558AB">
        <w:rPr>
          <w:rFonts w:ascii="Times New Roman" w:hAnsi="Times New Roman" w:cs="Times New Roman"/>
          <w:noProof/>
          <w:color w:val="000000" w:themeColor="text1"/>
          <w:sz w:val="24"/>
          <w:szCs w:val="24"/>
          <w:lang w:eastAsia="en-GB"/>
        </w:rPr>
        <w:t xml:space="preserve">(Mingoti &amp; Lima, </w:t>
      </w:r>
      <w:r w:rsidR="005B1811" w:rsidRPr="00D558AB">
        <w:rPr>
          <w:rFonts w:ascii="Times New Roman" w:hAnsi="Times New Roman" w:cs="Times New Roman"/>
          <w:noProof/>
          <w:color w:val="000000" w:themeColor="text1"/>
          <w:sz w:val="24"/>
          <w:szCs w:val="24"/>
          <w:lang w:eastAsia="en-GB"/>
        </w:rPr>
        <w:lastRenderedPageBreak/>
        <w:t>2006)</w:t>
      </w:r>
      <w:r w:rsidR="005B1811" w:rsidRPr="00D558AB">
        <w:rPr>
          <w:rFonts w:ascii="Times New Roman" w:hAnsi="Times New Roman" w:cs="Times New Roman"/>
          <w:noProof/>
          <w:color w:val="000000" w:themeColor="text1"/>
          <w:sz w:val="24"/>
          <w:szCs w:val="24"/>
          <w:lang w:eastAsia="en-GB"/>
        </w:rPr>
        <w:fldChar w:fldCharType="end"/>
      </w:r>
      <w:r w:rsidRPr="00D558AB">
        <w:rPr>
          <w:rFonts w:ascii="Times New Roman" w:hAnsi="Times New Roman" w:cs="Times New Roman"/>
          <w:noProof/>
          <w:color w:val="000000" w:themeColor="text1"/>
          <w:sz w:val="24"/>
          <w:szCs w:val="24"/>
          <w:lang w:eastAsia="en-GB"/>
        </w:rPr>
        <w:t xml:space="preserve">. However, it </w:t>
      </w:r>
      <w:r w:rsidR="00C44F75" w:rsidRPr="00D558AB">
        <w:rPr>
          <w:rFonts w:ascii="Times New Roman" w:hAnsi="Times New Roman" w:cs="Times New Roman"/>
          <w:noProof/>
          <w:color w:val="000000" w:themeColor="text1"/>
          <w:sz w:val="24"/>
          <w:szCs w:val="24"/>
          <w:lang w:eastAsia="en-GB"/>
        </w:rPr>
        <w:t xml:space="preserve">is </w:t>
      </w:r>
      <w:r w:rsidRPr="00D558AB">
        <w:rPr>
          <w:rFonts w:ascii="Times New Roman" w:hAnsi="Times New Roman" w:cs="Times New Roman"/>
          <w:noProof/>
          <w:color w:val="000000" w:themeColor="text1"/>
          <w:sz w:val="24"/>
          <w:szCs w:val="24"/>
          <w:lang w:eastAsia="en-GB"/>
        </w:rPr>
        <w:t xml:space="preserve">necessary to calculate dissimilary matrix of the SOM prototype to perform hierarchical clustering, and consequently suitable choices of distance matrics and linkage methods were determined. </w:t>
      </w:r>
    </w:p>
    <w:p w14:paraId="7246D7D1" w14:textId="4CA293B9" w:rsidR="00716700" w:rsidRPr="00D558AB" w:rsidRDefault="00716700" w:rsidP="00EF07F8">
      <w:pPr>
        <w:autoSpaceDE w:val="0"/>
        <w:autoSpaceDN w:val="0"/>
        <w:adjustRightInd w:val="0"/>
        <w:spacing w:after="0" w:line="360" w:lineRule="auto"/>
        <w:jc w:val="both"/>
        <w:rPr>
          <w:rStyle w:val="apple-style-span"/>
          <w:rFonts w:ascii="Times New Roman" w:hAnsi="Times New Roman" w:cs="Times New Roman"/>
          <w:color w:val="000000" w:themeColor="text1"/>
          <w:sz w:val="24"/>
          <w:szCs w:val="24"/>
        </w:rPr>
      </w:pPr>
      <w:r w:rsidRPr="00D558AB">
        <w:rPr>
          <w:rFonts w:ascii="Times New Roman" w:hAnsi="Times New Roman" w:cs="Times New Roman"/>
          <w:noProof/>
          <w:color w:val="000000" w:themeColor="text1"/>
          <w:sz w:val="24"/>
          <w:szCs w:val="24"/>
          <w:lang w:eastAsia="en-GB"/>
        </w:rPr>
        <w:t xml:space="preserve">Various clustering experiments </w:t>
      </w:r>
      <w:r w:rsidR="00C44F75" w:rsidRPr="00D558AB">
        <w:rPr>
          <w:rFonts w:ascii="Times New Roman" w:hAnsi="Times New Roman" w:cs="Times New Roman"/>
          <w:noProof/>
          <w:color w:val="000000" w:themeColor="text1"/>
          <w:sz w:val="24"/>
          <w:szCs w:val="24"/>
          <w:lang w:eastAsia="en-GB"/>
        </w:rPr>
        <w:t xml:space="preserve">are </w:t>
      </w:r>
      <w:r w:rsidRPr="00D558AB">
        <w:rPr>
          <w:rFonts w:ascii="Times New Roman" w:hAnsi="Times New Roman" w:cs="Times New Roman"/>
          <w:noProof/>
          <w:color w:val="000000" w:themeColor="text1"/>
          <w:sz w:val="24"/>
          <w:szCs w:val="24"/>
          <w:lang w:eastAsia="en-GB"/>
        </w:rPr>
        <w:t xml:space="preserve">performed and their validity </w:t>
      </w:r>
      <w:r w:rsidR="00577B89" w:rsidRPr="00D558AB">
        <w:rPr>
          <w:rFonts w:ascii="Times New Roman" w:hAnsi="Times New Roman" w:cs="Times New Roman"/>
          <w:noProof/>
          <w:color w:val="000000" w:themeColor="text1"/>
          <w:sz w:val="24"/>
          <w:szCs w:val="24"/>
          <w:lang w:eastAsia="en-GB"/>
        </w:rPr>
        <w:t xml:space="preserve">is ensured </w:t>
      </w:r>
      <w:r w:rsidRPr="00D558AB">
        <w:rPr>
          <w:rFonts w:ascii="Times New Roman" w:hAnsi="Times New Roman" w:cs="Times New Roman"/>
          <w:noProof/>
          <w:color w:val="000000" w:themeColor="text1"/>
          <w:sz w:val="24"/>
          <w:szCs w:val="24"/>
          <w:lang w:eastAsia="en-GB"/>
        </w:rPr>
        <w:t xml:space="preserve">using Silhouette and DB index. </w:t>
      </w:r>
      <w:r w:rsidR="00577B89" w:rsidRPr="00D558AB">
        <w:rPr>
          <w:rStyle w:val="apple-style-span"/>
          <w:rFonts w:ascii="Times New Roman" w:hAnsi="Times New Roman" w:cs="Times New Roman"/>
          <w:color w:val="000000" w:themeColor="text1"/>
          <w:sz w:val="24"/>
          <w:szCs w:val="24"/>
        </w:rPr>
        <w:t>T</w:t>
      </w:r>
      <w:r w:rsidRPr="00D558AB">
        <w:rPr>
          <w:rStyle w:val="apple-style-span"/>
          <w:rFonts w:ascii="Times New Roman" w:hAnsi="Times New Roman" w:cs="Times New Roman"/>
          <w:color w:val="000000" w:themeColor="text1"/>
          <w:sz w:val="24"/>
          <w:szCs w:val="24"/>
        </w:rPr>
        <w:t xml:space="preserve">able </w:t>
      </w:r>
      <w:r w:rsidR="00FE281E" w:rsidRPr="00D558AB">
        <w:rPr>
          <w:rStyle w:val="apple-style-span"/>
          <w:rFonts w:ascii="Times New Roman" w:hAnsi="Times New Roman" w:cs="Times New Roman"/>
          <w:color w:val="000000" w:themeColor="text1"/>
          <w:sz w:val="24"/>
          <w:szCs w:val="24"/>
        </w:rPr>
        <w:t>6</w:t>
      </w:r>
      <w:r w:rsidRPr="00D558AB">
        <w:rPr>
          <w:rStyle w:val="apple-style-span"/>
          <w:rFonts w:ascii="Times New Roman" w:hAnsi="Times New Roman" w:cs="Times New Roman"/>
          <w:color w:val="000000" w:themeColor="text1"/>
          <w:sz w:val="24"/>
          <w:szCs w:val="24"/>
        </w:rPr>
        <w:t xml:space="preserve"> shows the scores of validity measures and number of clusters present in the data set with respect to the metrics, in which the Silhouette value (0.28) suggests 2 cluster </w:t>
      </w:r>
      <w:r w:rsidR="004A6DD2" w:rsidRPr="00D558AB">
        <w:rPr>
          <w:rStyle w:val="apple-style-span"/>
          <w:rFonts w:ascii="Times New Roman" w:hAnsi="Times New Roman" w:cs="Times New Roman"/>
          <w:color w:val="000000" w:themeColor="text1"/>
          <w:sz w:val="24"/>
          <w:szCs w:val="24"/>
        </w:rPr>
        <w:t>solutions</w:t>
      </w:r>
      <w:r w:rsidRPr="00D558AB">
        <w:rPr>
          <w:rStyle w:val="apple-style-span"/>
          <w:rFonts w:ascii="Times New Roman" w:hAnsi="Times New Roman" w:cs="Times New Roman"/>
          <w:color w:val="000000" w:themeColor="text1"/>
          <w:sz w:val="24"/>
          <w:szCs w:val="24"/>
        </w:rPr>
        <w:t xml:space="preserve"> (SOM + Ward with GDM) as appropriate. </w:t>
      </w:r>
      <w:r w:rsidR="00577B89" w:rsidRPr="00D558AB">
        <w:rPr>
          <w:rStyle w:val="apple-style-span"/>
          <w:rFonts w:ascii="Times New Roman" w:hAnsi="Times New Roman" w:cs="Times New Roman"/>
          <w:color w:val="000000" w:themeColor="text1"/>
          <w:sz w:val="24"/>
          <w:szCs w:val="24"/>
        </w:rPr>
        <w:t xml:space="preserve">When </w:t>
      </w:r>
      <w:r w:rsidRPr="00D558AB">
        <w:rPr>
          <w:rStyle w:val="apple-style-span"/>
          <w:rFonts w:ascii="Times New Roman" w:hAnsi="Times New Roman" w:cs="Times New Roman"/>
          <w:color w:val="000000" w:themeColor="text1"/>
          <w:sz w:val="24"/>
          <w:szCs w:val="24"/>
        </w:rPr>
        <w:t>the silhouette value of hierarchical clustering of the original data (0.20) with the clustering SOM (0.28)</w:t>
      </w:r>
      <w:r w:rsidR="009B4B50" w:rsidRPr="00D558AB">
        <w:rPr>
          <w:rStyle w:val="apple-style-span"/>
          <w:rFonts w:ascii="Times New Roman" w:hAnsi="Times New Roman" w:cs="Times New Roman"/>
          <w:color w:val="000000" w:themeColor="text1"/>
          <w:sz w:val="24"/>
          <w:szCs w:val="24"/>
        </w:rPr>
        <w:t xml:space="preserve"> is compared</w:t>
      </w:r>
      <w:r w:rsidRPr="00D558AB">
        <w:rPr>
          <w:rStyle w:val="apple-style-span"/>
          <w:rFonts w:ascii="Times New Roman" w:hAnsi="Times New Roman" w:cs="Times New Roman"/>
          <w:color w:val="000000" w:themeColor="text1"/>
          <w:sz w:val="24"/>
          <w:szCs w:val="24"/>
        </w:rPr>
        <w:t xml:space="preserve">, </w:t>
      </w:r>
      <w:r w:rsidR="00577B89" w:rsidRPr="00D558AB">
        <w:rPr>
          <w:rStyle w:val="apple-style-span"/>
          <w:rFonts w:ascii="Times New Roman" w:hAnsi="Times New Roman" w:cs="Times New Roman"/>
          <w:color w:val="000000" w:themeColor="text1"/>
          <w:sz w:val="24"/>
          <w:szCs w:val="24"/>
        </w:rPr>
        <w:t>C</w:t>
      </w:r>
      <w:r w:rsidRPr="00D558AB">
        <w:rPr>
          <w:rStyle w:val="apple-style-span"/>
          <w:rFonts w:ascii="Times New Roman" w:hAnsi="Times New Roman" w:cs="Times New Roman"/>
          <w:color w:val="000000" w:themeColor="text1"/>
          <w:sz w:val="24"/>
          <w:szCs w:val="24"/>
        </w:rPr>
        <w:t>lustering SOM has performed better. However, SOM works on the principle of Euclidean distance</w:t>
      </w:r>
      <w:r w:rsidR="007251C1" w:rsidRPr="00D558AB">
        <w:rPr>
          <w:rStyle w:val="apple-style-span"/>
          <w:rFonts w:ascii="Times New Roman" w:hAnsi="Times New Roman" w:cs="Times New Roman"/>
          <w:color w:val="000000" w:themeColor="text1"/>
          <w:sz w:val="24"/>
          <w:szCs w:val="24"/>
        </w:rPr>
        <w:fldChar w:fldCharType="begin" w:fldLock="1"/>
      </w:r>
      <w:r w:rsidR="001B404A" w:rsidRPr="00D558AB">
        <w:rPr>
          <w:rStyle w:val="apple-style-span"/>
          <w:rFonts w:ascii="Times New Roman" w:hAnsi="Times New Roman" w:cs="Times New Roman"/>
          <w:color w:val="000000" w:themeColor="text1"/>
          <w:sz w:val="24"/>
          <w:szCs w:val="24"/>
        </w:rPr>
        <w:instrText>ADDIN CSL_CITATION { "citationItems" : [ { "id" : "ITEM-1", "itemData" : { "DOI" : "10.1016/0377-2217(96)00038-0", "ISBN" : "0377-2217", "ISSN" : "03772217", "abstract" : "Cluster analysis, the determination of natural subgroups in a data set, is an important statistical methodology that is used in many contexts. A major problem with hierarchical clustering methods used today is the tendency for classification errors to occur when the empirical data departs from the ideal conditions of compact isolated clusters. Many empirical data sets have structural imperfections that confound the identification of clusters. We use a Self Organizing Map (SOM) neural network clustering methodology and demonstrate that it is superior to the hierarchical clustering methods. The performance of the neural network and seven hierarchical clustering methods is tested on 252 data sets with various levels of imperfections that include data dispersion, outliers, irrelevant variables, and nonuniform cluster densities. The superior accuracy and robustness of the neural network can improve the effectiveness of decisions and research based on clustering messy empirical data.", "author" : [ { "dropping-particle" : "", "family" : "Mangiameli", "given" : "Paul", "non-dropping-particle" : "", "parse-names" : false, "suffix" : "" }, { "dropping-particle" : "", "family" : "Chen", "given" : "Shaw K.", "non-dropping-particle" : "", "parse-names" : false, "suffix" : "" }, { "dropping-particle" : "", "family" : "West", "given" : "David", "non-dropping-particle" : "", "parse-names" : false, "suffix" : "" } ], "container-title" : "European Journal of Operational Research", "id" : "ITEM-1", "issue" : "2", "issued" : { "date-parts" : [ [ "1996" ] ] }, "page" : "402-417", "title" : "A comparison of SOM neural network and hierarchical clustering methods", "type" : "article-journal", "volume" : "93" }, "uris" : [ "http://www.mendeley.com/documents/?uuid=846b72d8-9569-46ce-a6a7-e10961c5d720" ] } ], "mendeley" : { "formattedCitation" : "(Mangiameli et al., 1996)", "plainTextFormattedCitation" : "(Mangiameli et al., 1996)", "previouslyFormattedCitation" : "(Mangiameli et al., 1996)" }, "properties" : { "noteIndex" : 0 }, "schema" : "https://github.com/citation-style-language/schema/raw/master/csl-citation.json" }</w:instrText>
      </w:r>
      <w:r w:rsidR="007251C1" w:rsidRPr="00D558AB">
        <w:rPr>
          <w:rStyle w:val="apple-style-span"/>
          <w:rFonts w:ascii="Times New Roman" w:hAnsi="Times New Roman" w:cs="Times New Roman"/>
          <w:color w:val="000000" w:themeColor="text1"/>
          <w:sz w:val="24"/>
          <w:szCs w:val="24"/>
        </w:rPr>
        <w:fldChar w:fldCharType="separate"/>
      </w:r>
      <w:r w:rsidR="007251C1" w:rsidRPr="00D558AB">
        <w:rPr>
          <w:rStyle w:val="apple-style-span"/>
          <w:rFonts w:ascii="Times New Roman" w:hAnsi="Times New Roman" w:cs="Times New Roman"/>
          <w:noProof/>
          <w:color w:val="000000" w:themeColor="text1"/>
          <w:sz w:val="24"/>
          <w:szCs w:val="24"/>
        </w:rPr>
        <w:t>(Mangiameli et al., 1996)</w:t>
      </w:r>
      <w:r w:rsidR="007251C1" w:rsidRPr="00D558AB">
        <w:rPr>
          <w:rStyle w:val="apple-style-span"/>
          <w:rFonts w:ascii="Times New Roman" w:hAnsi="Times New Roman" w:cs="Times New Roman"/>
          <w:color w:val="000000" w:themeColor="text1"/>
          <w:sz w:val="24"/>
          <w:szCs w:val="24"/>
        </w:rPr>
        <w:fldChar w:fldCharType="end"/>
      </w:r>
      <w:r w:rsidRPr="00D558AB">
        <w:rPr>
          <w:rStyle w:val="apple-style-span"/>
          <w:rFonts w:ascii="Times New Roman" w:hAnsi="Times New Roman" w:cs="Times New Roman"/>
          <w:color w:val="000000" w:themeColor="text1"/>
          <w:sz w:val="24"/>
          <w:szCs w:val="24"/>
        </w:rPr>
        <w:t xml:space="preserve">. </w:t>
      </w:r>
      <w:r w:rsidR="00577B89" w:rsidRPr="00D558AB">
        <w:rPr>
          <w:rStyle w:val="apple-style-span"/>
          <w:rFonts w:ascii="Times New Roman" w:hAnsi="Times New Roman" w:cs="Times New Roman"/>
          <w:color w:val="000000" w:themeColor="text1"/>
          <w:sz w:val="24"/>
          <w:szCs w:val="24"/>
        </w:rPr>
        <w:t xml:space="preserve">Therefore, </w:t>
      </w:r>
      <w:r w:rsidRPr="00D558AB">
        <w:rPr>
          <w:rStyle w:val="apple-style-span"/>
          <w:rFonts w:ascii="Times New Roman" w:hAnsi="Times New Roman" w:cs="Times New Roman"/>
          <w:color w:val="000000" w:themeColor="text1"/>
          <w:sz w:val="24"/>
          <w:szCs w:val="24"/>
        </w:rPr>
        <w:t xml:space="preserve">clustering experiments using Euclidean distance measure of SOM prototypes </w:t>
      </w:r>
      <w:r w:rsidR="00577B89" w:rsidRPr="00D558AB">
        <w:rPr>
          <w:rStyle w:val="apple-style-span"/>
          <w:rFonts w:ascii="Times New Roman" w:hAnsi="Times New Roman" w:cs="Times New Roman"/>
          <w:color w:val="000000" w:themeColor="text1"/>
          <w:sz w:val="24"/>
          <w:szCs w:val="24"/>
        </w:rPr>
        <w:t xml:space="preserve">are </w:t>
      </w:r>
      <w:r w:rsidRPr="00D558AB">
        <w:rPr>
          <w:rStyle w:val="apple-style-span"/>
          <w:rFonts w:ascii="Times New Roman" w:hAnsi="Times New Roman" w:cs="Times New Roman"/>
          <w:color w:val="000000" w:themeColor="text1"/>
          <w:sz w:val="24"/>
          <w:szCs w:val="24"/>
        </w:rPr>
        <w:t xml:space="preserve">also conducted. Overall, from the comparison </w:t>
      </w:r>
      <w:r w:rsidR="00BD09A0" w:rsidRPr="00D558AB">
        <w:rPr>
          <w:rStyle w:val="apple-style-span"/>
          <w:rFonts w:ascii="Times New Roman" w:hAnsi="Times New Roman" w:cs="Times New Roman"/>
          <w:color w:val="000000" w:themeColor="text1"/>
          <w:sz w:val="24"/>
          <w:szCs w:val="24"/>
        </w:rPr>
        <w:t>of silhouette</w:t>
      </w:r>
      <w:r w:rsidRPr="00D558AB">
        <w:rPr>
          <w:rStyle w:val="apple-style-span"/>
          <w:rFonts w:ascii="Times New Roman" w:hAnsi="Times New Roman" w:cs="Times New Roman"/>
          <w:color w:val="000000" w:themeColor="text1"/>
          <w:sz w:val="24"/>
          <w:szCs w:val="24"/>
        </w:rPr>
        <w:t xml:space="preserve"> value in </w:t>
      </w:r>
      <w:r w:rsidR="00577B89" w:rsidRPr="00D558AB">
        <w:rPr>
          <w:rStyle w:val="apple-style-span"/>
          <w:rFonts w:ascii="Times New Roman" w:hAnsi="Times New Roman" w:cs="Times New Roman"/>
          <w:bCs/>
          <w:color w:val="000000" w:themeColor="text1"/>
          <w:sz w:val="24"/>
          <w:szCs w:val="24"/>
        </w:rPr>
        <w:t>T</w:t>
      </w:r>
      <w:r w:rsidRPr="00D558AB">
        <w:rPr>
          <w:rStyle w:val="apple-style-span"/>
          <w:rFonts w:ascii="Times New Roman" w:hAnsi="Times New Roman" w:cs="Times New Roman"/>
          <w:bCs/>
          <w:color w:val="000000" w:themeColor="text1"/>
          <w:sz w:val="24"/>
          <w:szCs w:val="24"/>
        </w:rPr>
        <w:t xml:space="preserve">able </w:t>
      </w:r>
      <w:r w:rsidR="00F360E2" w:rsidRPr="00D558AB">
        <w:rPr>
          <w:rStyle w:val="apple-style-span"/>
          <w:rFonts w:ascii="Times New Roman" w:hAnsi="Times New Roman" w:cs="Times New Roman"/>
          <w:bCs/>
          <w:color w:val="000000" w:themeColor="text1"/>
          <w:sz w:val="24"/>
          <w:szCs w:val="24"/>
        </w:rPr>
        <w:t>6</w:t>
      </w:r>
      <w:r w:rsidR="00BD09A0" w:rsidRPr="00D558AB">
        <w:rPr>
          <w:rStyle w:val="apple-style-span"/>
          <w:rFonts w:ascii="Times New Roman" w:hAnsi="Times New Roman" w:cs="Times New Roman"/>
          <w:bCs/>
          <w:color w:val="000000" w:themeColor="text1"/>
          <w:sz w:val="24"/>
          <w:szCs w:val="24"/>
        </w:rPr>
        <w:t xml:space="preserve">, </w:t>
      </w:r>
      <w:r w:rsidRPr="00D558AB">
        <w:rPr>
          <w:rStyle w:val="apple-style-span"/>
          <w:rFonts w:ascii="Times New Roman" w:hAnsi="Times New Roman" w:cs="Times New Roman"/>
          <w:color w:val="000000" w:themeColor="text1"/>
          <w:sz w:val="24"/>
          <w:szCs w:val="24"/>
        </w:rPr>
        <w:t xml:space="preserve">it </w:t>
      </w:r>
      <w:r w:rsidR="00577B89" w:rsidRPr="00D558AB">
        <w:rPr>
          <w:rStyle w:val="apple-style-span"/>
          <w:rFonts w:ascii="Times New Roman" w:hAnsi="Times New Roman" w:cs="Times New Roman"/>
          <w:color w:val="000000" w:themeColor="text1"/>
          <w:sz w:val="24"/>
          <w:szCs w:val="24"/>
        </w:rPr>
        <w:t xml:space="preserve">is </w:t>
      </w:r>
      <w:r w:rsidRPr="00D558AB">
        <w:rPr>
          <w:rStyle w:val="apple-style-span"/>
          <w:rFonts w:ascii="Times New Roman" w:hAnsi="Times New Roman" w:cs="Times New Roman"/>
          <w:color w:val="000000" w:themeColor="text1"/>
          <w:sz w:val="24"/>
          <w:szCs w:val="24"/>
        </w:rPr>
        <w:t>evident that SOM based hierarchical clustering have in general performed better for Ward, Average and to some extent for complete linkage methods. But, the other linkage methods (single, centroid, and median) have performed poorly. Even, the DB index show</w:t>
      </w:r>
      <w:r w:rsidR="00EA210D" w:rsidRPr="00D558AB">
        <w:rPr>
          <w:rStyle w:val="apple-style-span"/>
          <w:rFonts w:ascii="Times New Roman" w:hAnsi="Times New Roman" w:cs="Times New Roman"/>
          <w:color w:val="000000" w:themeColor="text1"/>
          <w:sz w:val="24"/>
          <w:szCs w:val="24"/>
        </w:rPr>
        <w:t>s</w:t>
      </w:r>
      <w:r w:rsidRPr="00D558AB">
        <w:rPr>
          <w:rStyle w:val="apple-style-span"/>
          <w:rFonts w:ascii="Times New Roman" w:hAnsi="Times New Roman" w:cs="Times New Roman"/>
          <w:color w:val="000000" w:themeColor="text1"/>
          <w:sz w:val="24"/>
          <w:szCs w:val="24"/>
        </w:rPr>
        <w:t xml:space="preserve"> significant improvement of SOM based clustering compared to directly clustering the data.</w:t>
      </w:r>
      <w:r w:rsidR="00577B89" w:rsidRPr="00D558AB">
        <w:rPr>
          <w:rStyle w:val="apple-style-span"/>
          <w:rFonts w:ascii="Times New Roman" w:hAnsi="Times New Roman" w:cs="Times New Roman"/>
          <w:color w:val="000000" w:themeColor="text1"/>
          <w:sz w:val="24"/>
          <w:szCs w:val="24"/>
        </w:rPr>
        <w:t xml:space="preserve"> Hence, </w:t>
      </w:r>
      <w:r w:rsidRPr="00D558AB">
        <w:rPr>
          <w:rStyle w:val="apple-style-span"/>
          <w:rFonts w:ascii="Times New Roman" w:hAnsi="Times New Roman" w:cs="Times New Roman"/>
          <w:color w:val="000000" w:themeColor="text1"/>
          <w:sz w:val="24"/>
          <w:szCs w:val="24"/>
        </w:rPr>
        <w:t xml:space="preserve">Ward method based SOM </w:t>
      </w:r>
      <w:r w:rsidR="00577B89" w:rsidRPr="00D558AB">
        <w:rPr>
          <w:rStyle w:val="apple-style-span"/>
          <w:rFonts w:ascii="Times New Roman" w:hAnsi="Times New Roman" w:cs="Times New Roman"/>
          <w:color w:val="000000" w:themeColor="text1"/>
          <w:sz w:val="24"/>
          <w:szCs w:val="24"/>
        </w:rPr>
        <w:t xml:space="preserve">is </w:t>
      </w:r>
      <w:r w:rsidRPr="00D558AB">
        <w:rPr>
          <w:rStyle w:val="apple-style-span"/>
          <w:rFonts w:ascii="Times New Roman" w:hAnsi="Times New Roman" w:cs="Times New Roman"/>
          <w:color w:val="000000" w:themeColor="text1"/>
          <w:sz w:val="24"/>
          <w:szCs w:val="24"/>
        </w:rPr>
        <w:t xml:space="preserve">taken for further investigation. </w:t>
      </w:r>
    </w:p>
    <w:p w14:paraId="22D25647" w14:textId="5EF56294" w:rsidR="00716700" w:rsidRPr="00D558AB" w:rsidRDefault="00716700" w:rsidP="00EF07F8">
      <w:pPr>
        <w:autoSpaceDE w:val="0"/>
        <w:autoSpaceDN w:val="0"/>
        <w:adjustRightInd w:val="0"/>
        <w:spacing w:after="0" w:line="360" w:lineRule="auto"/>
        <w:jc w:val="both"/>
        <w:rPr>
          <w:rStyle w:val="apple-style-span"/>
          <w:rFonts w:ascii="Times New Roman" w:hAnsi="Times New Roman" w:cs="Times New Roman"/>
          <w:color w:val="000000" w:themeColor="text1"/>
          <w:sz w:val="24"/>
          <w:szCs w:val="24"/>
        </w:rPr>
      </w:pPr>
      <w:r w:rsidRPr="00D558AB">
        <w:rPr>
          <w:rStyle w:val="apple-style-span"/>
          <w:rFonts w:ascii="Times New Roman" w:hAnsi="Times New Roman" w:cs="Times New Roman"/>
          <w:color w:val="000000" w:themeColor="text1"/>
          <w:sz w:val="24"/>
          <w:szCs w:val="24"/>
        </w:rPr>
        <w:t>In addition, clusters</w:t>
      </w:r>
      <w:r w:rsidR="00577B89" w:rsidRPr="00D558AB">
        <w:rPr>
          <w:rStyle w:val="apple-style-span"/>
          <w:rFonts w:ascii="Times New Roman" w:hAnsi="Times New Roman" w:cs="Times New Roman"/>
          <w:color w:val="000000" w:themeColor="text1"/>
          <w:sz w:val="24"/>
          <w:szCs w:val="24"/>
        </w:rPr>
        <w:t xml:space="preserve"> are </w:t>
      </w:r>
      <w:r w:rsidRPr="00D558AB">
        <w:rPr>
          <w:rStyle w:val="apple-style-span"/>
          <w:rFonts w:ascii="Times New Roman" w:hAnsi="Times New Roman" w:cs="Times New Roman"/>
          <w:color w:val="000000" w:themeColor="text1"/>
          <w:sz w:val="24"/>
          <w:szCs w:val="24"/>
        </w:rPr>
        <w:t>visualised on the SOM using ‘</w:t>
      </w:r>
      <w:proofErr w:type="spellStart"/>
      <w:r w:rsidRPr="00D558AB">
        <w:rPr>
          <w:rStyle w:val="apple-style-span"/>
          <w:rFonts w:ascii="Times New Roman" w:hAnsi="Times New Roman" w:cs="Times New Roman"/>
          <w:color w:val="000000" w:themeColor="text1"/>
          <w:sz w:val="24"/>
          <w:szCs w:val="24"/>
        </w:rPr>
        <w:t>Kohonen.plot</w:t>
      </w:r>
      <w:proofErr w:type="spellEnd"/>
      <w:r w:rsidRPr="00D558AB">
        <w:rPr>
          <w:rStyle w:val="apple-style-span"/>
          <w:rFonts w:ascii="Times New Roman" w:hAnsi="Times New Roman" w:cs="Times New Roman"/>
          <w:color w:val="000000" w:themeColor="text1"/>
          <w:sz w:val="24"/>
          <w:szCs w:val="24"/>
        </w:rPr>
        <w:t xml:space="preserve">’ function (shown in figure </w:t>
      </w:r>
      <w:r w:rsidR="00BD09A0" w:rsidRPr="00D558AB">
        <w:rPr>
          <w:rStyle w:val="apple-style-span"/>
          <w:rFonts w:ascii="Times New Roman" w:hAnsi="Times New Roman" w:cs="Times New Roman"/>
          <w:color w:val="000000" w:themeColor="text1"/>
          <w:sz w:val="24"/>
          <w:szCs w:val="24"/>
        </w:rPr>
        <w:t>1</w:t>
      </w:r>
      <w:r w:rsidR="003F5CCC" w:rsidRPr="00D558AB">
        <w:rPr>
          <w:rStyle w:val="apple-style-span"/>
          <w:rFonts w:ascii="Times New Roman" w:hAnsi="Times New Roman" w:cs="Times New Roman"/>
          <w:color w:val="000000" w:themeColor="text1"/>
          <w:sz w:val="24"/>
          <w:szCs w:val="24"/>
        </w:rPr>
        <w:t>3</w:t>
      </w:r>
      <w:r w:rsidRPr="00D558AB">
        <w:rPr>
          <w:rStyle w:val="apple-style-span"/>
          <w:rFonts w:ascii="Times New Roman" w:hAnsi="Times New Roman" w:cs="Times New Roman"/>
          <w:color w:val="000000" w:themeColor="text1"/>
          <w:sz w:val="24"/>
          <w:szCs w:val="24"/>
        </w:rPr>
        <w:t xml:space="preserve">), which contains SOM clusters of Ward method with three different distance metrics used (GDM, Gower, and Euclidean) and for different values of ‘k’. Generally, GDM and Gower’s based distance measure of SOM have formed approximately similar clusters. Where, Euclidean distance of SOM has produced different clusters. </w:t>
      </w:r>
      <w:r w:rsidR="009B4B50" w:rsidRPr="00D558AB">
        <w:rPr>
          <w:rStyle w:val="apple-style-span"/>
          <w:rFonts w:ascii="Times New Roman" w:hAnsi="Times New Roman" w:cs="Times New Roman"/>
          <w:color w:val="000000" w:themeColor="text1"/>
          <w:sz w:val="24"/>
          <w:szCs w:val="24"/>
        </w:rPr>
        <w:t>In</w:t>
      </w:r>
      <w:r w:rsidRPr="00D558AB">
        <w:rPr>
          <w:rStyle w:val="apple-style-span"/>
          <w:rFonts w:ascii="Times New Roman" w:hAnsi="Times New Roman" w:cs="Times New Roman"/>
          <w:color w:val="000000" w:themeColor="text1"/>
          <w:sz w:val="24"/>
          <w:szCs w:val="24"/>
        </w:rPr>
        <w:t xml:space="preserve"> the first 4 SOM (SOM + Ward + GDM) in figure </w:t>
      </w:r>
      <w:r w:rsidR="00BD09A0" w:rsidRPr="00D558AB">
        <w:rPr>
          <w:rStyle w:val="apple-style-span"/>
          <w:rFonts w:ascii="Times New Roman" w:hAnsi="Times New Roman" w:cs="Times New Roman"/>
          <w:color w:val="000000" w:themeColor="text1"/>
          <w:sz w:val="24"/>
          <w:szCs w:val="24"/>
        </w:rPr>
        <w:t>1</w:t>
      </w:r>
      <w:r w:rsidR="003F5CCC" w:rsidRPr="00D558AB">
        <w:rPr>
          <w:rStyle w:val="apple-style-span"/>
          <w:rFonts w:ascii="Times New Roman" w:hAnsi="Times New Roman" w:cs="Times New Roman"/>
          <w:color w:val="000000" w:themeColor="text1"/>
          <w:sz w:val="24"/>
          <w:szCs w:val="24"/>
        </w:rPr>
        <w:t>3</w:t>
      </w:r>
      <w:r w:rsidRPr="00D558AB">
        <w:rPr>
          <w:rStyle w:val="apple-style-span"/>
          <w:rFonts w:ascii="Times New Roman" w:hAnsi="Times New Roman" w:cs="Times New Roman"/>
          <w:color w:val="000000" w:themeColor="text1"/>
          <w:sz w:val="24"/>
          <w:szCs w:val="24"/>
        </w:rPr>
        <w:t xml:space="preserve">, cluster formed at the top right corner of the map is stable with increase in ‘k value, but the other cluster is not stable and splits into further sub clusters.  This explains that there could be sub clusters in the dataset.  </w:t>
      </w:r>
      <w:r w:rsidR="00D121F3" w:rsidRPr="00D558AB">
        <w:rPr>
          <w:rStyle w:val="apple-style-span"/>
          <w:rFonts w:ascii="Times New Roman" w:hAnsi="Times New Roman" w:cs="Times New Roman"/>
          <w:color w:val="000000" w:themeColor="text1"/>
          <w:sz w:val="24"/>
          <w:szCs w:val="24"/>
        </w:rPr>
        <w:t>Visualising</w:t>
      </w:r>
      <w:r w:rsidRPr="00D558AB">
        <w:rPr>
          <w:rStyle w:val="apple-style-span"/>
          <w:rFonts w:ascii="Times New Roman" w:hAnsi="Times New Roman" w:cs="Times New Roman"/>
          <w:color w:val="000000" w:themeColor="text1"/>
          <w:sz w:val="24"/>
          <w:szCs w:val="24"/>
        </w:rPr>
        <w:t xml:space="preserve"> clusters on SOM is more advantage</w:t>
      </w:r>
      <w:r w:rsidR="004A6DD2" w:rsidRPr="00D558AB">
        <w:rPr>
          <w:rStyle w:val="apple-style-span"/>
          <w:rFonts w:ascii="Times New Roman" w:hAnsi="Times New Roman" w:cs="Times New Roman"/>
          <w:color w:val="000000" w:themeColor="text1"/>
          <w:sz w:val="24"/>
          <w:szCs w:val="24"/>
        </w:rPr>
        <w:t>ou</w:t>
      </w:r>
      <w:r w:rsidRPr="00D558AB">
        <w:rPr>
          <w:rStyle w:val="apple-style-span"/>
          <w:rFonts w:ascii="Times New Roman" w:hAnsi="Times New Roman" w:cs="Times New Roman"/>
          <w:color w:val="000000" w:themeColor="text1"/>
          <w:sz w:val="24"/>
          <w:szCs w:val="24"/>
        </w:rPr>
        <w:t xml:space="preserve">s in terms of understanding the neighbourhood distance, identifying sub clusters, and for providing unique visualisation of high-dimensional data. </w:t>
      </w:r>
      <w:r w:rsidR="009C1FA3" w:rsidRPr="00D558AB">
        <w:rPr>
          <w:rStyle w:val="apple-style-span"/>
          <w:rFonts w:ascii="Times New Roman" w:hAnsi="Times New Roman" w:cs="Times New Roman"/>
          <w:color w:val="000000" w:themeColor="text1"/>
          <w:sz w:val="24"/>
          <w:szCs w:val="24"/>
        </w:rPr>
        <w:t xml:space="preserve"> </w:t>
      </w:r>
      <w:r w:rsidRPr="00D558AB">
        <w:rPr>
          <w:rStyle w:val="apple-style-span"/>
          <w:rFonts w:ascii="Times New Roman" w:hAnsi="Times New Roman" w:cs="Times New Roman"/>
          <w:color w:val="000000" w:themeColor="text1"/>
          <w:sz w:val="24"/>
          <w:szCs w:val="24"/>
        </w:rPr>
        <w:t xml:space="preserve">Moreover, SOM Hierarchical clustering based on Gower’s and Euclidean distance </w:t>
      </w:r>
      <w:r w:rsidR="00577B89" w:rsidRPr="00D558AB">
        <w:rPr>
          <w:rStyle w:val="apple-style-span"/>
          <w:rFonts w:ascii="Times New Roman" w:hAnsi="Times New Roman" w:cs="Times New Roman"/>
          <w:color w:val="000000" w:themeColor="text1"/>
          <w:sz w:val="24"/>
          <w:szCs w:val="24"/>
        </w:rPr>
        <w:t xml:space="preserve">is </w:t>
      </w:r>
      <w:r w:rsidRPr="00D558AB">
        <w:rPr>
          <w:rStyle w:val="apple-style-span"/>
          <w:rFonts w:ascii="Times New Roman" w:hAnsi="Times New Roman" w:cs="Times New Roman"/>
          <w:color w:val="000000" w:themeColor="text1"/>
          <w:sz w:val="24"/>
          <w:szCs w:val="24"/>
        </w:rPr>
        <w:t xml:space="preserve">found to be efficient in identifying the outlier cluster. </w:t>
      </w:r>
      <w:r w:rsidR="00577B89" w:rsidRPr="00D558AB">
        <w:rPr>
          <w:rStyle w:val="apple-style-span"/>
          <w:rFonts w:ascii="Times New Roman" w:hAnsi="Times New Roman" w:cs="Times New Roman"/>
          <w:color w:val="000000" w:themeColor="text1"/>
          <w:sz w:val="24"/>
          <w:szCs w:val="24"/>
        </w:rPr>
        <w:t xml:space="preserve">When </w:t>
      </w:r>
      <w:r w:rsidRPr="00D558AB">
        <w:rPr>
          <w:rStyle w:val="apple-style-span"/>
          <w:rFonts w:ascii="Times New Roman" w:hAnsi="Times New Roman" w:cs="Times New Roman"/>
          <w:color w:val="000000" w:themeColor="text1"/>
          <w:sz w:val="24"/>
          <w:szCs w:val="24"/>
        </w:rPr>
        <w:t xml:space="preserve">SOM from 6 to 12 in figure </w:t>
      </w:r>
      <w:r w:rsidR="003F5CCC" w:rsidRPr="00D558AB">
        <w:rPr>
          <w:rStyle w:val="apple-style-span"/>
          <w:rFonts w:ascii="Times New Roman" w:hAnsi="Times New Roman" w:cs="Times New Roman"/>
          <w:color w:val="000000" w:themeColor="text1"/>
          <w:sz w:val="24"/>
          <w:szCs w:val="24"/>
        </w:rPr>
        <w:t>13</w:t>
      </w:r>
      <w:r w:rsidR="009B4B50" w:rsidRPr="00D558AB">
        <w:rPr>
          <w:rStyle w:val="apple-style-span"/>
          <w:rFonts w:ascii="Times New Roman" w:hAnsi="Times New Roman" w:cs="Times New Roman"/>
          <w:color w:val="000000" w:themeColor="text1"/>
          <w:sz w:val="24"/>
          <w:szCs w:val="24"/>
        </w:rPr>
        <w:t xml:space="preserve"> are inspected</w:t>
      </w:r>
      <w:r w:rsidRPr="00D558AB">
        <w:rPr>
          <w:rStyle w:val="apple-style-span"/>
          <w:rFonts w:ascii="Times New Roman" w:hAnsi="Times New Roman" w:cs="Times New Roman"/>
          <w:color w:val="000000" w:themeColor="text1"/>
          <w:sz w:val="24"/>
          <w:szCs w:val="24"/>
        </w:rPr>
        <w:t xml:space="preserve">, </w:t>
      </w:r>
      <w:r w:rsidR="00577B89" w:rsidRPr="00D558AB">
        <w:rPr>
          <w:rStyle w:val="apple-style-span"/>
          <w:rFonts w:ascii="Times New Roman" w:hAnsi="Times New Roman" w:cs="Times New Roman"/>
          <w:color w:val="000000" w:themeColor="text1"/>
          <w:sz w:val="24"/>
          <w:szCs w:val="24"/>
        </w:rPr>
        <w:t xml:space="preserve">it is observed that </w:t>
      </w:r>
      <w:r w:rsidRPr="00D558AB">
        <w:rPr>
          <w:rStyle w:val="apple-style-span"/>
          <w:rFonts w:ascii="Times New Roman" w:hAnsi="Times New Roman" w:cs="Times New Roman"/>
          <w:color w:val="000000" w:themeColor="text1"/>
          <w:sz w:val="24"/>
          <w:szCs w:val="24"/>
        </w:rPr>
        <w:t>the small cluster at the</w:t>
      </w:r>
      <w:r w:rsidR="009B4B50" w:rsidRPr="00D558AB">
        <w:rPr>
          <w:rStyle w:val="apple-style-span"/>
          <w:rFonts w:ascii="Times New Roman" w:hAnsi="Times New Roman" w:cs="Times New Roman"/>
          <w:color w:val="000000" w:themeColor="text1"/>
          <w:sz w:val="24"/>
          <w:szCs w:val="24"/>
        </w:rPr>
        <w:t xml:space="preserve"> bottom left of the map contain</w:t>
      </w:r>
      <w:r w:rsidR="00577B89" w:rsidRPr="00D558AB">
        <w:rPr>
          <w:rStyle w:val="apple-style-span"/>
          <w:rFonts w:ascii="Times New Roman" w:hAnsi="Times New Roman" w:cs="Times New Roman"/>
          <w:color w:val="000000" w:themeColor="text1"/>
          <w:sz w:val="24"/>
          <w:szCs w:val="24"/>
        </w:rPr>
        <w:t xml:space="preserve">s </w:t>
      </w:r>
      <w:r w:rsidRPr="00D558AB">
        <w:rPr>
          <w:rStyle w:val="apple-style-span"/>
          <w:rFonts w:ascii="Times New Roman" w:hAnsi="Times New Roman" w:cs="Times New Roman"/>
          <w:color w:val="000000" w:themeColor="text1"/>
          <w:sz w:val="24"/>
          <w:szCs w:val="24"/>
        </w:rPr>
        <w:t>most</w:t>
      </w:r>
      <w:r w:rsidR="009B4B50" w:rsidRPr="00D558AB">
        <w:rPr>
          <w:rStyle w:val="apple-style-span"/>
          <w:rFonts w:ascii="Times New Roman" w:hAnsi="Times New Roman" w:cs="Times New Roman"/>
          <w:color w:val="000000" w:themeColor="text1"/>
          <w:sz w:val="24"/>
          <w:szCs w:val="24"/>
        </w:rPr>
        <w:t>ly the outlier data points.</w:t>
      </w:r>
    </w:p>
    <w:p w14:paraId="7A44A440" w14:textId="21E607F3" w:rsidR="00716700" w:rsidRPr="00D558AB" w:rsidRDefault="00716700" w:rsidP="008E49B5">
      <w:pPr>
        <w:ind w:right="-244"/>
        <w:jc w:val="center"/>
        <w:rPr>
          <w:rFonts w:ascii="Times New Roman" w:hAnsi="Times New Roman" w:cs="Times New Roman"/>
          <w:color w:val="000000" w:themeColor="text1"/>
          <w:sz w:val="24"/>
          <w:szCs w:val="24"/>
        </w:rPr>
      </w:pPr>
      <w:r w:rsidRPr="00D558AB">
        <w:rPr>
          <w:rFonts w:ascii="Times New Roman" w:hAnsi="Times New Roman" w:cs="Times New Roman"/>
          <w:noProof/>
          <w:color w:val="000000" w:themeColor="text1"/>
          <w:sz w:val="24"/>
          <w:szCs w:val="24"/>
          <w:lang w:eastAsia="en-GB"/>
        </w:rPr>
        <w:lastRenderedPageBreak/>
        <w:drawing>
          <wp:inline distT="0" distB="0" distL="0" distR="0" wp14:anchorId="1462BC11" wp14:editId="2AD5A175">
            <wp:extent cx="1858685" cy="1610140"/>
            <wp:effectExtent l="19050" t="0" r="8215" b="0"/>
            <wp:docPr id="1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20818" r="19546"/>
                    <a:stretch>
                      <a:fillRect/>
                    </a:stretch>
                  </pic:blipFill>
                  <pic:spPr bwMode="auto">
                    <a:xfrm>
                      <a:off x="0" y="0"/>
                      <a:ext cx="1858685" cy="1610140"/>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609FD1B4" wp14:editId="6E3CDC2D">
            <wp:extent cx="1818042" cy="1484120"/>
            <wp:effectExtent l="0" t="0" r="0" b="0"/>
            <wp:docPr id="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19604" r="19173" b="3278"/>
                    <a:stretch>
                      <a:fillRect/>
                    </a:stretch>
                  </pic:blipFill>
                  <pic:spPr bwMode="auto">
                    <a:xfrm>
                      <a:off x="0" y="0"/>
                      <a:ext cx="1821864" cy="1487240"/>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2FD798DE" wp14:editId="7D10537D">
            <wp:extent cx="1913025" cy="1573619"/>
            <wp:effectExtent l="0" t="0" r="0" b="0"/>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19951" r="20239" b="4571"/>
                    <a:stretch>
                      <a:fillRect/>
                    </a:stretch>
                  </pic:blipFill>
                  <pic:spPr bwMode="auto">
                    <a:xfrm>
                      <a:off x="0" y="0"/>
                      <a:ext cx="1917489" cy="1577291"/>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765FD041" wp14:editId="54C5328A">
            <wp:extent cx="1948070" cy="1623129"/>
            <wp:effectExtent l="19050" t="0" r="0" b="0"/>
            <wp:docPr id="1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20852" r="20194" b="5020"/>
                    <a:stretch>
                      <a:fillRect/>
                    </a:stretch>
                  </pic:blipFill>
                  <pic:spPr bwMode="auto">
                    <a:xfrm>
                      <a:off x="0" y="0"/>
                      <a:ext cx="1950716" cy="1625334"/>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2C30CBC0" wp14:editId="670542A4">
            <wp:extent cx="1925643" cy="1552354"/>
            <wp:effectExtent l="0" t="0" r="0" b="0"/>
            <wp:docPr id="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9387" r="19373" b="4444"/>
                    <a:stretch>
                      <a:fillRect/>
                    </a:stretch>
                  </pic:blipFill>
                  <pic:spPr bwMode="auto">
                    <a:xfrm>
                      <a:off x="0" y="0"/>
                      <a:ext cx="1930324" cy="1556128"/>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4FDA68C4" wp14:editId="08F20338">
            <wp:extent cx="1801441" cy="1509824"/>
            <wp:effectExtent l="0" t="0" r="0" b="0"/>
            <wp:docPr id="1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20536" r="19702" b="3162"/>
                    <a:stretch>
                      <a:fillRect/>
                    </a:stretch>
                  </pic:blipFill>
                  <pic:spPr bwMode="auto">
                    <a:xfrm>
                      <a:off x="0" y="0"/>
                      <a:ext cx="1804239" cy="1512169"/>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477230EB" wp14:editId="02CB7C58">
            <wp:extent cx="1922097" cy="1573618"/>
            <wp:effectExtent l="0" t="0" r="0" b="0"/>
            <wp:docPr id="1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l="19708" r="20523" b="5373"/>
                    <a:stretch>
                      <a:fillRect/>
                    </a:stretch>
                  </pic:blipFill>
                  <pic:spPr bwMode="auto">
                    <a:xfrm>
                      <a:off x="0" y="0"/>
                      <a:ext cx="1926623" cy="1577324"/>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536DEEB2" wp14:editId="3B6AFB62">
            <wp:extent cx="1743739" cy="1496923"/>
            <wp:effectExtent l="0" t="0" r="0" b="0"/>
            <wp:docPr id="1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l="21029" r="20358" b="4762"/>
                    <a:stretch>
                      <a:fillRect/>
                    </a:stretch>
                  </pic:blipFill>
                  <pic:spPr bwMode="auto">
                    <a:xfrm>
                      <a:off x="0" y="0"/>
                      <a:ext cx="1742944" cy="1496241"/>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lastRenderedPageBreak/>
        <w:drawing>
          <wp:inline distT="0" distB="0" distL="0" distR="0" wp14:anchorId="123AAB7B" wp14:editId="6FD14F18">
            <wp:extent cx="1807535" cy="1516101"/>
            <wp:effectExtent l="0" t="0" r="0" b="0"/>
            <wp:docPr id="1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l="20712" r="20389" b="4127"/>
                    <a:stretch>
                      <a:fillRect/>
                    </a:stretch>
                  </pic:blipFill>
                  <pic:spPr bwMode="auto">
                    <a:xfrm>
                      <a:off x="0" y="0"/>
                      <a:ext cx="1824604" cy="1530418"/>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4BD43B83" wp14:editId="27FBEABB">
            <wp:extent cx="1911415" cy="1610139"/>
            <wp:effectExtent l="19050" t="0" r="0" b="0"/>
            <wp:docPr id="1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l="21353" r="20851" b="5714"/>
                    <a:stretch>
                      <a:fillRect/>
                    </a:stretch>
                  </pic:blipFill>
                  <pic:spPr bwMode="auto">
                    <a:xfrm>
                      <a:off x="0" y="0"/>
                      <a:ext cx="1911415" cy="1610139"/>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0668CF1F" wp14:editId="7DDE7ACD">
            <wp:extent cx="1777522" cy="1473797"/>
            <wp:effectExtent l="0" t="0" r="0" b="0"/>
            <wp:docPr id="1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l="20575" r="20678" b="5714"/>
                    <a:stretch>
                      <a:fillRect/>
                    </a:stretch>
                  </pic:blipFill>
                  <pic:spPr bwMode="auto">
                    <a:xfrm>
                      <a:off x="0" y="0"/>
                      <a:ext cx="1780393" cy="1476177"/>
                    </a:xfrm>
                    <a:prstGeom prst="rect">
                      <a:avLst/>
                    </a:prstGeom>
                    <a:noFill/>
                    <a:ln w="9525">
                      <a:noFill/>
                      <a:miter lim="800000"/>
                      <a:headEnd/>
                      <a:tailEnd/>
                    </a:ln>
                  </pic:spPr>
                </pic:pic>
              </a:graphicData>
            </a:graphic>
          </wp:inline>
        </w:drawing>
      </w:r>
      <w:r w:rsidRPr="00D558AB">
        <w:rPr>
          <w:rFonts w:ascii="Times New Roman" w:hAnsi="Times New Roman" w:cs="Times New Roman"/>
          <w:noProof/>
          <w:color w:val="000000" w:themeColor="text1"/>
          <w:sz w:val="24"/>
          <w:szCs w:val="24"/>
          <w:lang w:eastAsia="en-GB"/>
        </w:rPr>
        <w:drawing>
          <wp:inline distT="0" distB="0" distL="0" distR="0" wp14:anchorId="5B1A008F" wp14:editId="0F9451FB">
            <wp:extent cx="1943314" cy="1626272"/>
            <wp:effectExtent l="19050" t="0" r="0" b="0"/>
            <wp:docPr id="1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l="20905" r="20708" b="5574"/>
                    <a:stretch>
                      <a:fillRect/>
                    </a:stretch>
                  </pic:blipFill>
                  <pic:spPr bwMode="auto">
                    <a:xfrm>
                      <a:off x="0" y="0"/>
                      <a:ext cx="1946314" cy="1628782"/>
                    </a:xfrm>
                    <a:prstGeom prst="rect">
                      <a:avLst/>
                    </a:prstGeom>
                    <a:noFill/>
                    <a:ln w="9525">
                      <a:noFill/>
                      <a:miter lim="800000"/>
                      <a:headEnd/>
                      <a:tailEnd/>
                    </a:ln>
                  </pic:spPr>
                </pic:pic>
              </a:graphicData>
            </a:graphic>
          </wp:inline>
        </w:drawing>
      </w:r>
    </w:p>
    <w:p w14:paraId="365E2FE0" w14:textId="027D64E7" w:rsidR="00BD09A0" w:rsidRPr="00D558AB" w:rsidRDefault="00BD09A0" w:rsidP="00BD09A0">
      <w:pPr>
        <w:pStyle w:val="Caption"/>
        <w:rPr>
          <w:rStyle w:val="apple-style-span"/>
          <w:rFonts w:ascii="Times New Roman" w:hAnsi="Times New Roman" w:cs="Times New Roman"/>
          <w:b w:val="0"/>
          <w:i/>
          <w:color w:val="000000" w:themeColor="text1"/>
          <w:sz w:val="24"/>
          <w:szCs w:val="24"/>
        </w:rPr>
      </w:pPr>
      <w:r w:rsidRPr="00D558AB">
        <w:rPr>
          <w:rFonts w:ascii="Times New Roman" w:hAnsi="Times New Roman" w:cs="Times New Roman"/>
          <w:b w:val="0"/>
          <w:i/>
          <w:color w:val="000000" w:themeColor="text1"/>
          <w:sz w:val="22"/>
        </w:rPr>
        <w:t xml:space="preserve"> 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540A78" w:rsidRPr="00D558AB">
        <w:rPr>
          <w:rFonts w:ascii="Times New Roman" w:hAnsi="Times New Roman" w:cs="Times New Roman"/>
          <w:b w:val="0"/>
          <w:i/>
          <w:noProof/>
          <w:color w:val="000000" w:themeColor="text1"/>
          <w:sz w:val="22"/>
        </w:rPr>
        <w:t>13</w:t>
      </w:r>
      <w:r w:rsidR="00B5526A" w:rsidRPr="00D558AB">
        <w:rPr>
          <w:rFonts w:ascii="Times New Roman" w:hAnsi="Times New Roman" w:cs="Times New Roman"/>
          <w:b w:val="0"/>
          <w:i/>
          <w:color w:val="000000" w:themeColor="text1"/>
          <w:sz w:val="22"/>
        </w:rPr>
        <w:fldChar w:fldCharType="end"/>
      </w:r>
      <w:r w:rsidR="00577B89"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Visualisation of clusters on SOM for different distance measures and k value</w:t>
      </w:r>
    </w:p>
    <w:p w14:paraId="25A5763F" w14:textId="2B3C47F5" w:rsidR="00716700" w:rsidRPr="00D558AB" w:rsidRDefault="00716700" w:rsidP="008F6BCB">
      <w:pPr>
        <w:autoSpaceDE w:val="0"/>
        <w:autoSpaceDN w:val="0"/>
        <w:adjustRightInd w:val="0"/>
        <w:spacing w:after="0" w:line="360" w:lineRule="auto"/>
        <w:jc w:val="both"/>
        <w:rPr>
          <w:rStyle w:val="apple-style-span"/>
          <w:rFonts w:ascii="Times New Roman" w:hAnsi="Times New Roman" w:cs="Times New Roman"/>
          <w:color w:val="000000" w:themeColor="text1"/>
          <w:sz w:val="24"/>
          <w:szCs w:val="24"/>
        </w:rPr>
      </w:pPr>
      <w:r w:rsidRPr="00D558AB">
        <w:rPr>
          <w:rStyle w:val="apple-style-span"/>
          <w:rFonts w:ascii="Times New Roman" w:hAnsi="Times New Roman" w:cs="Times New Roman"/>
          <w:color w:val="000000" w:themeColor="text1"/>
          <w:sz w:val="24"/>
          <w:szCs w:val="24"/>
        </w:rPr>
        <w:t xml:space="preserve">Hence, considering both cluster validity measures and the graphical display of clusters on SOM, </w:t>
      </w:r>
      <w:r w:rsidR="009B4B50" w:rsidRPr="00D558AB">
        <w:rPr>
          <w:rStyle w:val="apple-style-span"/>
          <w:rFonts w:ascii="Times New Roman" w:hAnsi="Times New Roman" w:cs="Times New Roman"/>
          <w:color w:val="000000" w:themeColor="text1"/>
          <w:sz w:val="24"/>
          <w:szCs w:val="24"/>
        </w:rPr>
        <w:t>it</w:t>
      </w:r>
      <w:r w:rsidRPr="00D558AB">
        <w:rPr>
          <w:rStyle w:val="apple-style-span"/>
          <w:rFonts w:ascii="Times New Roman" w:hAnsi="Times New Roman" w:cs="Times New Roman"/>
          <w:color w:val="000000" w:themeColor="text1"/>
          <w:sz w:val="24"/>
          <w:szCs w:val="24"/>
        </w:rPr>
        <w:t xml:space="preserve"> can </w:t>
      </w:r>
      <w:r w:rsidR="009B4B50" w:rsidRPr="00D558AB">
        <w:rPr>
          <w:rStyle w:val="apple-style-span"/>
          <w:rFonts w:ascii="Times New Roman" w:hAnsi="Times New Roman" w:cs="Times New Roman"/>
          <w:color w:val="000000" w:themeColor="text1"/>
          <w:sz w:val="24"/>
          <w:szCs w:val="24"/>
        </w:rPr>
        <w:t xml:space="preserve">be </w:t>
      </w:r>
      <w:r w:rsidRPr="00D558AB">
        <w:rPr>
          <w:rStyle w:val="apple-style-span"/>
          <w:rFonts w:ascii="Times New Roman" w:hAnsi="Times New Roman" w:cs="Times New Roman"/>
          <w:color w:val="000000" w:themeColor="text1"/>
          <w:sz w:val="24"/>
          <w:szCs w:val="24"/>
        </w:rPr>
        <w:t>confirm</w:t>
      </w:r>
      <w:r w:rsidR="00577B89" w:rsidRPr="00D558AB">
        <w:rPr>
          <w:rStyle w:val="apple-style-span"/>
          <w:rFonts w:ascii="Times New Roman" w:hAnsi="Times New Roman" w:cs="Times New Roman"/>
          <w:color w:val="000000" w:themeColor="text1"/>
          <w:sz w:val="24"/>
          <w:szCs w:val="24"/>
        </w:rPr>
        <w:t>ed</w:t>
      </w:r>
      <w:r w:rsidRPr="00D558AB">
        <w:rPr>
          <w:rStyle w:val="apple-style-span"/>
          <w:rFonts w:ascii="Times New Roman" w:hAnsi="Times New Roman" w:cs="Times New Roman"/>
          <w:color w:val="000000" w:themeColor="text1"/>
          <w:sz w:val="24"/>
          <w:szCs w:val="24"/>
        </w:rPr>
        <w:t xml:space="preserve"> that k value 3 </w:t>
      </w:r>
      <w:r w:rsidR="00577B89" w:rsidRPr="00D558AB">
        <w:rPr>
          <w:rStyle w:val="apple-style-span"/>
          <w:rFonts w:ascii="Times New Roman" w:hAnsi="Times New Roman" w:cs="Times New Roman"/>
          <w:color w:val="000000" w:themeColor="text1"/>
          <w:sz w:val="24"/>
          <w:szCs w:val="24"/>
        </w:rPr>
        <w:t xml:space="preserve">with SOM </w:t>
      </w:r>
      <w:r w:rsidRPr="00D558AB">
        <w:rPr>
          <w:rStyle w:val="apple-style-span"/>
          <w:rFonts w:ascii="Times New Roman" w:hAnsi="Times New Roman" w:cs="Times New Roman"/>
          <w:color w:val="000000" w:themeColor="text1"/>
          <w:sz w:val="24"/>
          <w:szCs w:val="24"/>
        </w:rPr>
        <w:t>parameters (</w:t>
      </w:r>
      <w:r w:rsidRPr="00D558AB">
        <w:rPr>
          <w:rFonts w:ascii="Times New Roman" w:hAnsi="Times New Roman" w:cs="Times New Roman"/>
          <w:color w:val="000000" w:themeColor="text1"/>
          <w:sz w:val="24"/>
          <w:szCs w:val="24"/>
        </w:rPr>
        <w:t xml:space="preserve">SOM Grid -8x 8, </w:t>
      </w:r>
      <w:proofErr w:type="spellStart"/>
      <w:r w:rsidRPr="00D558AB">
        <w:rPr>
          <w:rFonts w:ascii="Times New Roman" w:hAnsi="Times New Roman" w:cs="Times New Roman"/>
          <w:color w:val="000000" w:themeColor="text1"/>
          <w:sz w:val="24"/>
          <w:szCs w:val="24"/>
        </w:rPr>
        <w:t>rlen</w:t>
      </w:r>
      <w:proofErr w:type="spellEnd"/>
      <w:r w:rsidRPr="00D558AB">
        <w:rPr>
          <w:rFonts w:ascii="Times New Roman" w:hAnsi="Times New Roman" w:cs="Times New Roman"/>
          <w:color w:val="000000" w:themeColor="text1"/>
          <w:sz w:val="24"/>
          <w:szCs w:val="24"/>
        </w:rPr>
        <w:t xml:space="preserve"> – 60 (iterations), alpha=c (0.05, 0.01), </w:t>
      </w:r>
      <w:proofErr w:type="spellStart"/>
      <w:r w:rsidRPr="00D558AB">
        <w:rPr>
          <w:rFonts w:ascii="Times New Roman" w:hAnsi="Times New Roman" w:cs="Times New Roman"/>
          <w:color w:val="000000" w:themeColor="text1"/>
          <w:sz w:val="24"/>
          <w:szCs w:val="24"/>
        </w:rPr>
        <w:t>n.hood</w:t>
      </w:r>
      <w:proofErr w:type="spellEnd"/>
      <w:r w:rsidRPr="00D558AB">
        <w:rPr>
          <w:rFonts w:ascii="Times New Roman" w:hAnsi="Times New Roman" w:cs="Times New Roman"/>
          <w:color w:val="000000" w:themeColor="text1"/>
          <w:sz w:val="24"/>
          <w:szCs w:val="24"/>
        </w:rPr>
        <w:t xml:space="preserve">='circular') </w:t>
      </w:r>
      <w:r w:rsidR="00577B89" w:rsidRPr="00D558AB">
        <w:rPr>
          <w:rFonts w:ascii="Times New Roman" w:hAnsi="Times New Roman" w:cs="Times New Roman"/>
          <w:color w:val="000000" w:themeColor="text1"/>
          <w:sz w:val="24"/>
          <w:szCs w:val="24"/>
        </w:rPr>
        <w:t xml:space="preserve">are </w:t>
      </w:r>
      <w:r w:rsidRPr="00D558AB">
        <w:rPr>
          <w:rFonts w:ascii="Times New Roman" w:hAnsi="Times New Roman" w:cs="Times New Roman"/>
          <w:color w:val="000000" w:themeColor="text1"/>
          <w:sz w:val="24"/>
          <w:szCs w:val="24"/>
        </w:rPr>
        <w:t xml:space="preserve">found to </w:t>
      </w:r>
      <w:r w:rsidR="00577B89" w:rsidRPr="00D558AB">
        <w:rPr>
          <w:rFonts w:ascii="Times New Roman" w:hAnsi="Times New Roman" w:cs="Times New Roman"/>
          <w:color w:val="000000" w:themeColor="text1"/>
          <w:sz w:val="24"/>
          <w:szCs w:val="24"/>
        </w:rPr>
        <w:t xml:space="preserve">be more </w:t>
      </w:r>
      <w:r w:rsidRPr="00D558AB">
        <w:rPr>
          <w:rStyle w:val="apple-style-span"/>
          <w:rFonts w:ascii="Times New Roman" w:hAnsi="Times New Roman" w:cs="Times New Roman"/>
          <w:color w:val="000000" w:themeColor="text1"/>
          <w:sz w:val="24"/>
          <w:szCs w:val="24"/>
        </w:rPr>
        <w:t>efficient</w:t>
      </w:r>
      <w:r w:rsidR="00577B89" w:rsidRPr="00D558AB">
        <w:rPr>
          <w:rStyle w:val="apple-style-span"/>
          <w:rFonts w:ascii="Times New Roman" w:hAnsi="Times New Roman" w:cs="Times New Roman"/>
          <w:color w:val="000000" w:themeColor="text1"/>
          <w:sz w:val="24"/>
          <w:szCs w:val="24"/>
        </w:rPr>
        <w:t>.</w:t>
      </w:r>
    </w:p>
    <w:p w14:paraId="701DEBFD" w14:textId="06D3C0EE" w:rsidR="008F6BCB" w:rsidRPr="00D558AB" w:rsidRDefault="00EF07F8" w:rsidP="002D16BA">
      <w:pPr>
        <w:pStyle w:val="Heading1"/>
        <w:rPr>
          <w:color w:val="000000" w:themeColor="text1"/>
        </w:rPr>
      </w:pPr>
      <w:r w:rsidRPr="00D558AB">
        <w:rPr>
          <w:rStyle w:val="apple-style-span"/>
          <w:rFonts w:ascii="Times New Roman" w:hAnsi="Times New Roman" w:cs="Times New Roman"/>
          <w:bCs w:val="0"/>
          <w:color w:val="000000" w:themeColor="text1"/>
          <w:sz w:val="24"/>
          <w:szCs w:val="24"/>
        </w:rPr>
        <w:t>5. Profiling of</w:t>
      </w:r>
      <w:r w:rsidR="00577B89" w:rsidRPr="00D558AB">
        <w:rPr>
          <w:rStyle w:val="apple-style-span"/>
          <w:rFonts w:ascii="Times New Roman" w:hAnsi="Times New Roman" w:cs="Times New Roman"/>
          <w:bCs w:val="0"/>
          <w:color w:val="000000" w:themeColor="text1"/>
          <w:sz w:val="24"/>
          <w:szCs w:val="24"/>
        </w:rPr>
        <w:t xml:space="preserve"> segments</w:t>
      </w:r>
    </w:p>
    <w:p w14:paraId="7AFDA642" w14:textId="27EC7063" w:rsidR="00577B89" w:rsidRPr="00D558AB" w:rsidRDefault="00577B89" w:rsidP="00577B89">
      <w:pPr>
        <w:autoSpaceDE w:val="0"/>
        <w:autoSpaceDN w:val="0"/>
        <w:adjustRightInd w:val="0"/>
        <w:spacing w:after="0" w:line="360" w:lineRule="auto"/>
        <w:jc w:val="both"/>
        <w:rPr>
          <w:rStyle w:val="apple-style-span"/>
          <w:rFonts w:ascii="Times New Roman" w:hAnsi="Times New Roman" w:cs="Times New Roman"/>
          <w:color w:val="000000" w:themeColor="text1"/>
          <w:sz w:val="24"/>
          <w:szCs w:val="24"/>
        </w:rPr>
      </w:pPr>
      <w:r w:rsidRPr="00D558AB">
        <w:rPr>
          <w:rStyle w:val="apple-style-span"/>
          <w:rFonts w:ascii="Times New Roman" w:hAnsi="Times New Roman" w:cs="Times New Roman"/>
          <w:color w:val="000000" w:themeColor="text1"/>
          <w:sz w:val="24"/>
          <w:szCs w:val="24"/>
        </w:rPr>
        <w:t xml:space="preserve">Profiling of segments is performed to find meaningfulness of the identified segments. From the validity of clustering solution, it is obvious that either 2 or 3 clusters are present. Instead of cross profiling all the cluster solutions, which would be a tedious </w:t>
      </w:r>
      <w:r w:rsidR="009D3E71" w:rsidRPr="00D558AB">
        <w:rPr>
          <w:rStyle w:val="apple-style-span"/>
          <w:rFonts w:ascii="Times New Roman" w:hAnsi="Times New Roman" w:cs="Times New Roman"/>
          <w:color w:val="000000" w:themeColor="text1"/>
          <w:sz w:val="24"/>
          <w:szCs w:val="24"/>
        </w:rPr>
        <w:t>process and misrepresentative, a</w:t>
      </w:r>
      <w:r w:rsidRPr="00D558AB">
        <w:rPr>
          <w:rStyle w:val="apple-style-span"/>
          <w:rFonts w:ascii="Times New Roman" w:hAnsi="Times New Roman" w:cs="Times New Roman"/>
          <w:color w:val="000000" w:themeColor="text1"/>
          <w:sz w:val="24"/>
          <w:szCs w:val="24"/>
        </w:rPr>
        <w:t xml:space="preserve"> 3-clustering solution obtained from SOM using Ward method and Go</w:t>
      </w:r>
      <w:r w:rsidR="009D3E71" w:rsidRPr="00D558AB">
        <w:rPr>
          <w:rStyle w:val="apple-style-span"/>
          <w:rFonts w:ascii="Times New Roman" w:hAnsi="Times New Roman" w:cs="Times New Roman"/>
          <w:color w:val="000000" w:themeColor="text1"/>
          <w:sz w:val="24"/>
          <w:szCs w:val="24"/>
        </w:rPr>
        <w:t>wer’s distance metric is chosen. I</w:t>
      </w:r>
      <w:r w:rsidRPr="00D558AB">
        <w:rPr>
          <w:rStyle w:val="apple-style-span"/>
          <w:rFonts w:ascii="Times New Roman" w:hAnsi="Times New Roman" w:cs="Times New Roman"/>
          <w:color w:val="000000" w:themeColor="text1"/>
          <w:sz w:val="24"/>
          <w:szCs w:val="24"/>
        </w:rPr>
        <w:t xml:space="preserve">t has given satisfactory results </w:t>
      </w:r>
      <w:r w:rsidR="009D3E71" w:rsidRPr="00D558AB">
        <w:rPr>
          <w:rStyle w:val="apple-style-span"/>
          <w:rFonts w:ascii="Times New Roman" w:hAnsi="Times New Roman" w:cs="Times New Roman"/>
          <w:color w:val="000000" w:themeColor="text1"/>
          <w:sz w:val="24"/>
          <w:szCs w:val="24"/>
        </w:rPr>
        <w:t xml:space="preserve">with </w:t>
      </w:r>
      <w:r w:rsidRPr="00D558AB">
        <w:rPr>
          <w:rStyle w:val="apple-style-span"/>
          <w:rFonts w:ascii="Times New Roman" w:hAnsi="Times New Roman" w:cs="Times New Roman"/>
          <w:color w:val="000000" w:themeColor="text1"/>
          <w:sz w:val="24"/>
          <w:szCs w:val="24"/>
        </w:rPr>
        <w:t>silhouette (0.21) and DB index (1.32). Moreover, in SOM Ward method of clustering, distance measures GDM and Gowers have almost given similar</w:t>
      </w:r>
      <w:r w:rsidR="009D3E71" w:rsidRPr="00D558AB">
        <w:rPr>
          <w:rStyle w:val="apple-style-span"/>
          <w:rFonts w:ascii="Times New Roman" w:hAnsi="Times New Roman" w:cs="Times New Roman"/>
          <w:color w:val="000000" w:themeColor="text1"/>
          <w:sz w:val="24"/>
          <w:szCs w:val="24"/>
        </w:rPr>
        <w:t xml:space="preserve"> cluster solution for k=3 (see Figure 13 &amp; T</w:t>
      </w:r>
      <w:r w:rsidR="00F360E2" w:rsidRPr="00D558AB">
        <w:rPr>
          <w:rStyle w:val="apple-style-span"/>
          <w:rFonts w:ascii="Times New Roman" w:hAnsi="Times New Roman" w:cs="Times New Roman"/>
          <w:color w:val="000000" w:themeColor="text1"/>
          <w:sz w:val="24"/>
          <w:szCs w:val="24"/>
        </w:rPr>
        <w:t>able 6</w:t>
      </w:r>
      <w:r w:rsidRPr="00D558AB">
        <w:rPr>
          <w:rStyle w:val="apple-style-span"/>
          <w:rFonts w:ascii="Times New Roman" w:hAnsi="Times New Roman" w:cs="Times New Roman"/>
          <w:color w:val="000000" w:themeColor="text1"/>
          <w:sz w:val="24"/>
          <w:szCs w:val="24"/>
        </w:rPr>
        <w:t xml:space="preserve">).  Also, from figure 13, it is noticeable that, segment B could be further divided in few sub segments if the value of ‘k’ is increased. </w:t>
      </w:r>
      <w:r w:rsidR="009D3E71" w:rsidRPr="00D558AB">
        <w:rPr>
          <w:rStyle w:val="apple-style-span"/>
          <w:rFonts w:ascii="Times New Roman" w:hAnsi="Times New Roman" w:cs="Times New Roman"/>
          <w:color w:val="000000" w:themeColor="text1"/>
          <w:sz w:val="24"/>
          <w:szCs w:val="24"/>
        </w:rPr>
        <w:t>Out</w:t>
      </w:r>
      <w:r w:rsidR="00EB4450" w:rsidRPr="00D558AB">
        <w:rPr>
          <w:rStyle w:val="apple-style-span"/>
          <w:rFonts w:ascii="Times New Roman" w:hAnsi="Times New Roman" w:cs="Times New Roman"/>
          <w:color w:val="000000" w:themeColor="text1"/>
          <w:sz w:val="24"/>
          <w:szCs w:val="24"/>
        </w:rPr>
        <w:t xml:space="preserve"> of 513 samples, segment A has 37</w:t>
      </w:r>
      <w:r w:rsidR="007E5DDC" w:rsidRPr="00D558AB">
        <w:rPr>
          <w:rStyle w:val="apple-style-span"/>
          <w:rFonts w:ascii="Times New Roman" w:hAnsi="Times New Roman" w:cs="Times New Roman"/>
          <w:color w:val="000000" w:themeColor="text1"/>
          <w:sz w:val="24"/>
          <w:szCs w:val="24"/>
        </w:rPr>
        <w:t xml:space="preserve"> </w:t>
      </w:r>
      <w:r w:rsidRPr="00D558AB">
        <w:rPr>
          <w:rStyle w:val="apple-style-span"/>
          <w:rFonts w:ascii="Times New Roman" w:hAnsi="Times New Roman" w:cs="Times New Roman"/>
          <w:color w:val="000000" w:themeColor="text1"/>
          <w:sz w:val="24"/>
          <w:szCs w:val="24"/>
        </w:rPr>
        <w:t>o</w:t>
      </w:r>
      <w:r w:rsidR="00EB4450" w:rsidRPr="00D558AB">
        <w:rPr>
          <w:rStyle w:val="apple-style-span"/>
          <w:rFonts w:ascii="Times New Roman" w:hAnsi="Times New Roman" w:cs="Times New Roman"/>
          <w:color w:val="000000" w:themeColor="text1"/>
          <w:sz w:val="24"/>
          <w:szCs w:val="24"/>
        </w:rPr>
        <w:t xml:space="preserve">bservations, segment B with </w:t>
      </w:r>
      <w:r w:rsidR="007E5DDC" w:rsidRPr="00D558AB">
        <w:rPr>
          <w:rStyle w:val="apple-style-span"/>
          <w:rFonts w:ascii="Times New Roman" w:hAnsi="Times New Roman" w:cs="Times New Roman"/>
          <w:color w:val="000000" w:themeColor="text1"/>
          <w:sz w:val="24"/>
          <w:szCs w:val="24"/>
        </w:rPr>
        <w:t xml:space="preserve">261 </w:t>
      </w:r>
      <w:r w:rsidR="00EB4450" w:rsidRPr="00D558AB">
        <w:rPr>
          <w:rStyle w:val="apple-style-span"/>
          <w:rFonts w:ascii="Times New Roman" w:hAnsi="Times New Roman" w:cs="Times New Roman"/>
          <w:color w:val="000000" w:themeColor="text1"/>
          <w:sz w:val="24"/>
          <w:szCs w:val="24"/>
        </w:rPr>
        <w:t>and segment C with 215</w:t>
      </w:r>
      <w:r w:rsidR="007E5DDC" w:rsidRPr="00D558AB">
        <w:rPr>
          <w:rStyle w:val="apple-style-span"/>
          <w:rFonts w:ascii="Times New Roman" w:hAnsi="Times New Roman" w:cs="Times New Roman"/>
          <w:color w:val="000000" w:themeColor="text1"/>
          <w:sz w:val="24"/>
          <w:szCs w:val="24"/>
        </w:rPr>
        <w:t xml:space="preserve"> </w:t>
      </w:r>
      <w:r w:rsidRPr="00D558AB">
        <w:rPr>
          <w:rStyle w:val="apple-style-span"/>
          <w:rFonts w:ascii="Times New Roman" w:hAnsi="Times New Roman" w:cs="Times New Roman"/>
          <w:color w:val="000000" w:themeColor="text1"/>
          <w:sz w:val="24"/>
          <w:szCs w:val="24"/>
        </w:rPr>
        <w:t xml:space="preserve">observations. Segment A has observations that mostly did not like any of the benefits listed on the questionnaire and </w:t>
      </w:r>
      <w:r w:rsidR="004A6DD2" w:rsidRPr="00D558AB">
        <w:rPr>
          <w:rStyle w:val="apple-style-span"/>
          <w:rFonts w:ascii="Times New Roman" w:hAnsi="Times New Roman" w:cs="Times New Roman"/>
          <w:color w:val="000000" w:themeColor="text1"/>
          <w:sz w:val="24"/>
          <w:szCs w:val="24"/>
        </w:rPr>
        <w:t>were</w:t>
      </w:r>
      <w:r w:rsidRPr="00D558AB">
        <w:rPr>
          <w:rStyle w:val="apple-style-span"/>
          <w:rFonts w:ascii="Times New Roman" w:hAnsi="Times New Roman" w:cs="Times New Roman"/>
          <w:color w:val="000000" w:themeColor="text1"/>
          <w:sz w:val="24"/>
          <w:szCs w:val="24"/>
        </w:rPr>
        <w:t xml:space="preserve"> not interested in the concept of non</w:t>
      </w:r>
      <w:r w:rsidR="009D3E71" w:rsidRPr="00D558AB">
        <w:rPr>
          <w:rStyle w:val="apple-style-span"/>
          <w:rFonts w:ascii="Times New Roman" w:hAnsi="Times New Roman" w:cs="Times New Roman"/>
          <w:color w:val="000000" w:themeColor="text1"/>
          <w:sz w:val="24"/>
          <w:szCs w:val="24"/>
        </w:rPr>
        <w:t>-alcoholic pubs (F</w:t>
      </w:r>
      <w:r w:rsidRPr="00D558AB">
        <w:rPr>
          <w:rStyle w:val="apple-style-span"/>
          <w:rFonts w:ascii="Times New Roman" w:hAnsi="Times New Roman" w:cs="Times New Roman"/>
          <w:color w:val="000000" w:themeColor="text1"/>
          <w:sz w:val="24"/>
          <w:szCs w:val="24"/>
        </w:rPr>
        <w:t>igure 14).</w:t>
      </w:r>
      <w:r w:rsidR="005007F4" w:rsidRPr="00D558AB">
        <w:rPr>
          <w:rStyle w:val="apple-style-span"/>
          <w:rFonts w:ascii="Times New Roman" w:hAnsi="Times New Roman" w:cs="Times New Roman"/>
          <w:color w:val="000000" w:themeColor="text1"/>
          <w:sz w:val="24"/>
          <w:szCs w:val="24"/>
        </w:rPr>
        <w:t xml:space="preserve"> Segment A can be considered as</w:t>
      </w:r>
      <w:r w:rsidR="003733C2" w:rsidRPr="00D558AB">
        <w:rPr>
          <w:rStyle w:val="apple-style-span"/>
          <w:rFonts w:ascii="Times New Roman" w:hAnsi="Times New Roman" w:cs="Times New Roman"/>
          <w:color w:val="000000" w:themeColor="text1"/>
          <w:sz w:val="24"/>
          <w:szCs w:val="24"/>
        </w:rPr>
        <w:t xml:space="preserve"> least</w:t>
      </w:r>
      <w:r w:rsidR="005007F4" w:rsidRPr="00D558AB">
        <w:rPr>
          <w:rStyle w:val="apple-style-span"/>
          <w:rFonts w:ascii="Times New Roman" w:hAnsi="Times New Roman" w:cs="Times New Roman"/>
          <w:color w:val="000000" w:themeColor="text1"/>
          <w:sz w:val="24"/>
          <w:szCs w:val="24"/>
        </w:rPr>
        <w:t xml:space="preserve"> attractive to pubs and not a potential target for marketing activities. </w:t>
      </w:r>
    </w:p>
    <w:p w14:paraId="57B6049C" w14:textId="72E051EB" w:rsidR="00BD09A0" w:rsidRPr="00D558AB" w:rsidRDefault="00BD09A0" w:rsidP="00BD09A0">
      <w:pPr>
        <w:pStyle w:val="Caption"/>
        <w:keepNext/>
        <w:jc w:val="center"/>
        <w:rPr>
          <w:rFonts w:ascii="Times New Roman" w:hAnsi="Times New Roman" w:cs="Times New Roman"/>
          <w:b w:val="0"/>
          <w:i/>
          <w:color w:val="000000" w:themeColor="text1"/>
          <w:sz w:val="22"/>
        </w:rPr>
      </w:pPr>
      <w:r w:rsidRPr="00D558AB">
        <w:rPr>
          <w:rFonts w:ascii="Times New Roman" w:hAnsi="Times New Roman" w:cs="Times New Roman"/>
          <w:b w:val="0"/>
          <w:i/>
          <w:color w:val="000000" w:themeColor="text1"/>
          <w:sz w:val="22"/>
        </w:rPr>
        <w:lastRenderedPageBreak/>
        <w:t xml:space="preserve">Table </w:t>
      </w:r>
      <w:r w:rsidR="00F360E2" w:rsidRPr="00D558AB">
        <w:rPr>
          <w:rFonts w:ascii="Times New Roman" w:hAnsi="Times New Roman" w:cs="Times New Roman"/>
          <w:b w:val="0"/>
          <w:i/>
          <w:color w:val="000000" w:themeColor="text1"/>
          <w:sz w:val="22"/>
        </w:rPr>
        <w:t>6</w:t>
      </w:r>
      <w:r w:rsidR="00577B89"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Cluster validity Measures for SOM + Hierarchical clustering</w:t>
      </w:r>
    </w:p>
    <w:tbl>
      <w:tblPr>
        <w:tblW w:w="8367" w:type="dxa"/>
        <w:tblInd w:w="93" w:type="dxa"/>
        <w:tblLook w:val="04A0" w:firstRow="1" w:lastRow="0" w:firstColumn="1" w:lastColumn="0" w:noHBand="0" w:noVBand="1"/>
      </w:tblPr>
      <w:tblGrid>
        <w:gridCol w:w="596"/>
        <w:gridCol w:w="1402"/>
        <w:gridCol w:w="937"/>
        <w:gridCol w:w="754"/>
        <w:gridCol w:w="999"/>
        <w:gridCol w:w="1158"/>
        <w:gridCol w:w="1013"/>
        <w:gridCol w:w="1063"/>
        <w:gridCol w:w="1158"/>
      </w:tblGrid>
      <w:tr w:rsidR="00DC5588" w:rsidRPr="00DC5588" w14:paraId="7288EEF7" w14:textId="77777777" w:rsidTr="00DC5588">
        <w:trPr>
          <w:trHeight w:val="204"/>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A08E6"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proofErr w:type="spellStart"/>
            <w:r w:rsidRPr="00DC5588">
              <w:rPr>
                <w:rFonts w:ascii="Times New Roman" w:eastAsia="Times New Roman" w:hAnsi="Times New Roman" w:cs="Times New Roman"/>
                <w:b/>
                <w:bCs/>
                <w:color w:val="000000"/>
              </w:rPr>
              <w:t>Exp</w:t>
            </w:r>
            <w:proofErr w:type="spellEnd"/>
            <w:r w:rsidRPr="00DC5588">
              <w:rPr>
                <w:rFonts w:ascii="Times New Roman" w:eastAsia="Times New Roman" w:hAnsi="Times New Roman" w:cs="Times New Roman"/>
                <w:b/>
                <w:bCs/>
                <w:color w:val="000000"/>
              </w:rPr>
              <w:t xml:space="preserve"> No</w:t>
            </w:r>
          </w:p>
        </w:tc>
        <w:tc>
          <w:tcPr>
            <w:tcW w:w="12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8466CD"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SOM + Hierarchical Clustering</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89B10"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No of clusters</w:t>
            </w:r>
          </w:p>
        </w:tc>
        <w:tc>
          <w:tcPr>
            <w:tcW w:w="2675" w:type="dxa"/>
            <w:gridSpan w:val="3"/>
            <w:tcBorders>
              <w:top w:val="single" w:sz="4" w:space="0" w:color="auto"/>
              <w:left w:val="nil"/>
              <w:bottom w:val="single" w:sz="4" w:space="0" w:color="auto"/>
              <w:right w:val="single" w:sz="4" w:space="0" w:color="auto"/>
            </w:tcBorders>
            <w:shd w:val="clear" w:color="auto" w:fill="auto"/>
            <w:vAlign w:val="bottom"/>
            <w:hideMark/>
          </w:tcPr>
          <w:p w14:paraId="1A11B7CA"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Silhouette</w:t>
            </w:r>
          </w:p>
        </w:tc>
        <w:tc>
          <w:tcPr>
            <w:tcW w:w="2996" w:type="dxa"/>
            <w:gridSpan w:val="3"/>
            <w:tcBorders>
              <w:top w:val="single" w:sz="4" w:space="0" w:color="auto"/>
              <w:left w:val="nil"/>
              <w:bottom w:val="single" w:sz="4" w:space="0" w:color="auto"/>
              <w:right w:val="single" w:sz="4" w:space="0" w:color="auto"/>
            </w:tcBorders>
            <w:shd w:val="clear" w:color="auto" w:fill="auto"/>
            <w:vAlign w:val="center"/>
            <w:hideMark/>
          </w:tcPr>
          <w:p w14:paraId="34C48757"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 xml:space="preserve">DB Index </w:t>
            </w:r>
          </w:p>
        </w:tc>
      </w:tr>
      <w:tr w:rsidR="00DC5588" w:rsidRPr="00DC5588" w14:paraId="6DF2BE91" w14:textId="77777777" w:rsidTr="00DC5588">
        <w:trPr>
          <w:trHeight w:val="204"/>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0A447C2F"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14:paraId="005CD3B2"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0432051F"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700" w:type="dxa"/>
            <w:tcBorders>
              <w:top w:val="nil"/>
              <w:left w:val="nil"/>
              <w:bottom w:val="single" w:sz="4" w:space="0" w:color="auto"/>
              <w:right w:val="single" w:sz="4" w:space="0" w:color="auto"/>
            </w:tcBorders>
            <w:shd w:val="clear" w:color="auto" w:fill="auto"/>
            <w:noWrap/>
            <w:vAlign w:val="bottom"/>
            <w:hideMark/>
          </w:tcPr>
          <w:p w14:paraId="0DFB253F" w14:textId="77777777" w:rsidR="00DC5588" w:rsidRPr="00DC5588" w:rsidRDefault="00DC5588" w:rsidP="00EC7A11">
            <w:pPr>
              <w:spacing w:after="0" w:line="240" w:lineRule="auto"/>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 xml:space="preserve"> GDM</w:t>
            </w:r>
          </w:p>
        </w:tc>
        <w:tc>
          <w:tcPr>
            <w:tcW w:w="917" w:type="dxa"/>
            <w:tcBorders>
              <w:top w:val="nil"/>
              <w:left w:val="nil"/>
              <w:bottom w:val="single" w:sz="4" w:space="0" w:color="auto"/>
              <w:right w:val="single" w:sz="4" w:space="0" w:color="auto"/>
            </w:tcBorders>
            <w:shd w:val="clear" w:color="auto" w:fill="auto"/>
            <w:noWrap/>
            <w:vAlign w:val="bottom"/>
            <w:hideMark/>
          </w:tcPr>
          <w:p w14:paraId="76D09F76" w14:textId="77777777" w:rsidR="00DC5588" w:rsidRPr="00DC5588" w:rsidRDefault="00DC5588" w:rsidP="00EC7A11">
            <w:pPr>
              <w:spacing w:after="0" w:line="240" w:lineRule="auto"/>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Gower's</w:t>
            </w:r>
          </w:p>
        </w:tc>
        <w:tc>
          <w:tcPr>
            <w:tcW w:w="1058" w:type="dxa"/>
            <w:tcBorders>
              <w:top w:val="nil"/>
              <w:left w:val="nil"/>
              <w:bottom w:val="single" w:sz="4" w:space="0" w:color="auto"/>
              <w:right w:val="single" w:sz="4" w:space="0" w:color="auto"/>
            </w:tcBorders>
            <w:shd w:val="clear" w:color="auto" w:fill="auto"/>
            <w:noWrap/>
            <w:vAlign w:val="bottom"/>
            <w:hideMark/>
          </w:tcPr>
          <w:p w14:paraId="3C826705" w14:textId="77777777" w:rsidR="00DC5588" w:rsidRPr="00DC5588" w:rsidRDefault="00DC5588" w:rsidP="00EC7A11">
            <w:pPr>
              <w:spacing w:after="0" w:line="240" w:lineRule="auto"/>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Euclidean</w:t>
            </w:r>
          </w:p>
        </w:tc>
        <w:tc>
          <w:tcPr>
            <w:tcW w:w="929" w:type="dxa"/>
            <w:tcBorders>
              <w:top w:val="nil"/>
              <w:left w:val="nil"/>
              <w:bottom w:val="single" w:sz="4" w:space="0" w:color="auto"/>
              <w:right w:val="single" w:sz="4" w:space="0" w:color="auto"/>
            </w:tcBorders>
            <w:shd w:val="clear" w:color="auto" w:fill="auto"/>
            <w:noWrap/>
            <w:vAlign w:val="bottom"/>
            <w:hideMark/>
          </w:tcPr>
          <w:p w14:paraId="71B6F152" w14:textId="77777777" w:rsidR="00DC5588" w:rsidRPr="00DC5588" w:rsidRDefault="00DC5588" w:rsidP="00EC7A11">
            <w:pPr>
              <w:spacing w:after="0" w:line="240" w:lineRule="auto"/>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 xml:space="preserve"> GDM</w:t>
            </w:r>
          </w:p>
        </w:tc>
        <w:tc>
          <w:tcPr>
            <w:tcW w:w="1007" w:type="dxa"/>
            <w:tcBorders>
              <w:top w:val="nil"/>
              <w:left w:val="nil"/>
              <w:bottom w:val="single" w:sz="4" w:space="0" w:color="auto"/>
              <w:right w:val="single" w:sz="4" w:space="0" w:color="auto"/>
            </w:tcBorders>
            <w:shd w:val="clear" w:color="auto" w:fill="auto"/>
            <w:noWrap/>
            <w:vAlign w:val="bottom"/>
            <w:hideMark/>
          </w:tcPr>
          <w:p w14:paraId="1254D413" w14:textId="77777777" w:rsidR="00DC5588" w:rsidRPr="00DC5588" w:rsidRDefault="00DC5588" w:rsidP="00EC7A11">
            <w:pPr>
              <w:spacing w:after="0" w:line="240" w:lineRule="auto"/>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Gower's</w:t>
            </w:r>
          </w:p>
        </w:tc>
        <w:tc>
          <w:tcPr>
            <w:tcW w:w="1058" w:type="dxa"/>
            <w:tcBorders>
              <w:top w:val="nil"/>
              <w:left w:val="nil"/>
              <w:bottom w:val="single" w:sz="4" w:space="0" w:color="auto"/>
              <w:right w:val="single" w:sz="4" w:space="0" w:color="auto"/>
            </w:tcBorders>
            <w:shd w:val="clear" w:color="auto" w:fill="auto"/>
            <w:noWrap/>
            <w:vAlign w:val="bottom"/>
            <w:hideMark/>
          </w:tcPr>
          <w:p w14:paraId="5B5884FD" w14:textId="77777777" w:rsidR="00DC5588" w:rsidRPr="00DC5588" w:rsidRDefault="00DC5588" w:rsidP="00EC7A11">
            <w:pPr>
              <w:spacing w:after="0" w:line="240" w:lineRule="auto"/>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Euclidean</w:t>
            </w:r>
          </w:p>
        </w:tc>
      </w:tr>
      <w:tr w:rsidR="00DC5588" w:rsidRPr="00DC5588" w14:paraId="3B3971F2" w14:textId="77777777" w:rsidTr="00DC5588">
        <w:trPr>
          <w:trHeight w:val="197"/>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1485A6A8"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w:t>
            </w:r>
          </w:p>
        </w:tc>
        <w:tc>
          <w:tcPr>
            <w:tcW w:w="1274" w:type="dxa"/>
            <w:vMerge w:val="restart"/>
            <w:tcBorders>
              <w:top w:val="nil"/>
              <w:left w:val="single" w:sz="4" w:space="0" w:color="auto"/>
              <w:bottom w:val="single" w:sz="4" w:space="0" w:color="auto"/>
              <w:right w:val="single" w:sz="4" w:space="0" w:color="auto"/>
            </w:tcBorders>
            <w:shd w:val="clear" w:color="000000" w:fill="DAEEF3"/>
            <w:vAlign w:val="center"/>
            <w:hideMark/>
          </w:tcPr>
          <w:p w14:paraId="665736BF"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Ward method (ward.D2)</w:t>
            </w:r>
          </w:p>
        </w:tc>
        <w:tc>
          <w:tcPr>
            <w:tcW w:w="862" w:type="dxa"/>
            <w:tcBorders>
              <w:top w:val="nil"/>
              <w:left w:val="nil"/>
              <w:bottom w:val="single" w:sz="4" w:space="0" w:color="auto"/>
              <w:right w:val="single" w:sz="4" w:space="0" w:color="auto"/>
            </w:tcBorders>
            <w:shd w:val="clear" w:color="000000" w:fill="DAEEF3"/>
            <w:noWrap/>
            <w:vAlign w:val="bottom"/>
            <w:hideMark/>
          </w:tcPr>
          <w:p w14:paraId="3ADC34A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000000" w:fill="DAEEF3"/>
            <w:noWrap/>
            <w:vAlign w:val="bottom"/>
            <w:hideMark/>
          </w:tcPr>
          <w:p w14:paraId="2CDD8AEB"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0.28</w:t>
            </w:r>
          </w:p>
        </w:tc>
        <w:tc>
          <w:tcPr>
            <w:tcW w:w="917" w:type="dxa"/>
            <w:tcBorders>
              <w:top w:val="nil"/>
              <w:left w:val="nil"/>
              <w:bottom w:val="single" w:sz="4" w:space="0" w:color="auto"/>
              <w:right w:val="single" w:sz="4" w:space="0" w:color="auto"/>
            </w:tcBorders>
            <w:shd w:val="clear" w:color="000000" w:fill="DAEEF3"/>
            <w:noWrap/>
            <w:vAlign w:val="bottom"/>
            <w:hideMark/>
          </w:tcPr>
          <w:p w14:paraId="4A272A71"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0.23</w:t>
            </w:r>
          </w:p>
        </w:tc>
        <w:tc>
          <w:tcPr>
            <w:tcW w:w="1058" w:type="dxa"/>
            <w:tcBorders>
              <w:top w:val="nil"/>
              <w:left w:val="nil"/>
              <w:bottom w:val="single" w:sz="4" w:space="0" w:color="auto"/>
              <w:right w:val="single" w:sz="4" w:space="0" w:color="auto"/>
            </w:tcBorders>
            <w:shd w:val="clear" w:color="000000" w:fill="DAEEF3"/>
            <w:noWrap/>
            <w:vAlign w:val="bottom"/>
            <w:hideMark/>
          </w:tcPr>
          <w:p w14:paraId="5B941F6B"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0.22</w:t>
            </w:r>
          </w:p>
        </w:tc>
        <w:tc>
          <w:tcPr>
            <w:tcW w:w="929" w:type="dxa"/>
            <w:vMerge w:val="restart"/>
            <w:tcBorders>
              <w:top w:val="nil"/>
              <w:left w:val="single" w:sz="4" w:space="0" w:color="auto"/>
              <w:bottom w:val="single" w:sz="4" w:space="0" w:color="auto"/>
              <w:right w:val="single" w:sz="4" w:space="0" w:color="auto"/>
            </w:tcBorders>
            <w:shd w:val="clear" w:color="000000" w:fill="DAEEF3"/>
            <w:vAlign w:val="center"/>
            <w:hideMark/>
          </w:tcPr>
          <w:p w14:paraId="5C863B10"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5 clusters= 1.6392</w:t>
            </w:r>
          </w:p>
        </w:tc>
        <w:tc>
          <w:tcPr>
            <w:tcW w:w="1007"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2494C3EF"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min DB for 3 clusters= 1.3220</w:t>
            </w:r>
          </w:p>
        </w:tc>
        <w:tc>
          <w:tcPr>
            <w:tcW w:w="1058"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7A2D699C"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3 clusters= 1.44482</w:t>
            </w:r>
          </w:p>
        </w:tc>
      </w:tr>
      <w:tr w:rsidR="00DC5588" w:rsidRPr="00DC5588" w14:paraId="4F269372"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25D51686"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w:t>
            </w:r>
          </w:p>
        </w:tc>
        <w:tc>
          <w:tcPr>
            <w:tcW w:w="1274" w:type="dxa"/>
            <w:vMerge/>
            <w:tcBorders>
              <w:top w:val="nil"/>
              <w:left w:val="single" w:sz="4" w:space="0" w:color="auto"/>
              <w:bottom w:val="single" w:sz="4" w:space="0" w:color="auto"/>
              <w:right w:val="single" w:sz="4" w:space="0" w:color="auto"/>
            </w:tcBorders>
            <w:vAlign w:val="center"/>
            <w:hideMark/>
          </w:tcPr>
          <w:p w14:paraId="7ACDE2B3"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477EECEE"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3</w:t>
            </w:r>
          </w:p>
        </w:tc>
        <w:tc>
          <w:tcPr>
            <w:tcW w:w="700" w:type="dxa"/>
            <w:tcBorders>
              <w:top w:val="nil"/>
              <w:left w:val="nil"/>
              <w:bottom w:val="single" w:sz="4" w:space="0" w:color="auto"/>
              <w:right w:val="single" w:sz="4" w:space="0" w:color="auto"/>
            </w:tcBorders>
            <w:shd w:val="clear" w:color="000000" w:fill="DAEEF3"/>
            <w:noWrap/>
            <w:vAlign w:val="bottom"/>
            <w:hideMark/>
          </w:tcPr>
          <w:p w14:paraId="6B5442B2"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0.18</w:t>
            </w:r>
          </w:p>
        </w:tc>
        <w:tc>
          <w:tcPr>
            <w:tcW w:w="917" w:type="dxa"/>
            <w:tcBorders>
              <w:top w:val="nil"/>
              <w:left w:val="nil"/>
              <w:bottom w:val="single" w:sz="4" w:space="0" w:color="auto"/>
              <w:right w:val="single" w:sz="4" w:space="0" w:color="auto"/>
            </w:tcBorders>
            <w:shd w:val="clear" w:color="000000" w:fill="DAEEF3"/>
            <w:noWrap/>
            <w:vAlign w:val="bottom"/>
            <w:hideMark/>
          </w:tcPr>
          <w:p w14:paraId="1A8F9782"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0.21</w:t>
            </w:r>
          </w:p>
        </w:tc>
        <w:tc>
          <w:tcPr>
            <w:tcW w:w="1058" w:type="dxa"/>
            <w:tcBorders>
              <w:top w:val="nil"/>
              <w:left w:val="nil"/>
              <w:bottom w:val="single" w:sz="4" w:space="0" w:color="auto"/>
              <w:right w:val="single" w:sz="4" w:space="0" w:color="auto"/>
            </w:tcBorders>
            <w:shd w:val="clear" w:color="000000" w:fill="DAEEF3"/>
            <w:noWrap/>
            <w:vAlign w:val="bottom"/>
            <w:hideMark/>
          </w:tcPr>
          <w:p w14:paraId="11B41EF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0.21</w:t>
            </w:r>
          </w:p>
        </w:tc>
        <w:tc>
          <w:tcPr>
            <w:tcW w:w="929" w:type="dxa"/>
            <w:vMerge/>
            <w:tcBorders>
              <w:top w:val="nil"/>
              <w:left w:val="single" w:sz="4" w:space="0" w:color="auto"/>
              <w:bottom w:val="single" w:sz="4" w:space="0" w:color="auto"/>
              <w:right w:val="single" w:sz="4" w:space="0" w:color="auto"/>
            </w:tcBorders>
            <w:vAlign w:val="center"/>
            <w:hideMark/>
          </w:tcPr>
          <w:p w14:paraId="46156B55"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3EC38827"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6E4B05B3"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08569324"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15F35A27"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3</w:t>
            </w:r>
          </w:p>
        </w:tc>
        <w:tc>
          <w:tcPr>
            <w:tcW w:w="1274" w:type="dxa"/>
            <w:vMerge/>
            <w:tcBorders>
              <w:top w:val="nil"/>
              <w:left w:val="single" w:sz="4" w:space="0" w:color="auto"/>
              <w:bottom w:val="single" w:sz="4" w:space="0" w:color="auto"/>
              <w:right w:val="single" w:sz="4" w:space="0" w:color="auto"/>
            </w:tcBorders>
            <w:vAlign w:val="center"/>
            <w:hideMark/>
          </w:tcPr>
          <w:p w14:paraId="33D64690"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3E5DC539"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4</w:t>
            </w:r>
          </w:p>
        </w:tc>
        <w:tc>
          <w:tcPr>
            <w:tcW w:w="700" w:type="dxa"/>
            <w:tcBorders>
              <w:top w:val="nil"/>
              <w:left w:val="nil"/>
              <w:bottom w:val="single" w:sz="4" w:space="0" w:color="auto"/>
              <w:right w:val="single" w:sz="4" w:space="0" w:color="auto"/>
            </w:tcBorders>
            <w:shd w:val="clear" w:color="000000" w:fill="DAEEF3"/>
            <w:noWrap/>
            <w:vAlign w:val="bottom"/>
            <w:hideMark/>
          </w:tcPr>
          <w:p w14:paraId="2E63FD6A"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0.12</w:t>
            </w:r>
          </w:p>
        </w:tc>
        <w:tc>
          <w:tcPr>
            <w:tcW w:w="917" w:type="dxa"/>
            <w:tcBorders>
              <w:top w:val="nil"/>
              <w:left w:val="nil"/>
              <w:bottom w:val="single" w:sz="4" w:space="0" w:color="auto"/>
              <w:right w:val="single" w:sz="4" w:space="0" w:color="auto"/>
            </w:tcBorders>
            <w:shd w:val="clear" w:color="000000" w:fill="DAEEF3"/>
            <w:noWrap/>
            <w:vAlign w:val="bottom"/>
            <w:hideMark/>
          </w:tcPr>
          <w:p w14:paraId="4CFD9FF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0.16</w:t>
            </w:r>
          </w:p>
        </w:tc>
        <w:tc>
          <w:tcPr>
            <w:tcW w:w="1058" w:type="dxa"/>
            <w:tcBorders>
              <w:top w:val="nil"/>
              <w:left w:val="nil"/>
              <w:bottom w:val="single" w:sz="4" w:space="0" w:color="auto"/>
              <w:right w:val="single" w:sz="4" w:space="0" w:color="auto"/>
            </w:tcBorders>
            <w:shd w:val="clear" w:color="000000" w:fill="DAEEF3"/>
            <w:noWrap/>
            <w:vAlign w:val="bottom"/>
            <w:hideMark/>
          </w:tcPr>
          <w:p w14:paraId="38EE2251"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0.15</w:t>
            </w:r>
          </w:p>
        </w:tc>
        <w:tc>
          <w:tcPr>
            <w:tcW w:w="929" w:type="dxa"/>
            <w:vMerge/>
            <w:tcBorders>
              <w:top w:val="nil"/>
              <w:left w:val="single" w:sz="4" w:space="0" w:color="auto"/>
              <w:bottom w:val="single" w:sz="4" w:space="0" w:color="auto"/>
              <w:right w:val="single" w:sz="4" w:space="0" w:color="auto"/>
            </w:tcBorders>
            <w:vAlign w:val="center"/>
            <w:hideMark/>
          </w:tcPr>
          <w:p w14:paraId="22A74CA1"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07336FBE"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5B5288CA"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4C382431" w14:textId="77777777" w:rsidTr="00DC5588">
        <w:trPr>
          <w:trHeight w:val="197"/>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7C5772D0"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4</w:t>
            </w:r>
          </w:p>
        </w:tc>
        <w:tc>
          <w:tcPr>
            <w:tcW w:w="1274" w:type="dxa"/>
            <w:vMerge/>
            <w:tcBorders>
              <w:top w:val="nil"/>
              <w:left w:val="single" w:sz="4" w:space="0" w:color="auto"/>
              <w:bottom w:val="single" w:sz="4" w:space="0" w:color="auto"/>
              <w:right w:val="single" w:sz="4" w:space="0" w:color="auto"/>
            </w:tcBorders>
            <w:vAlign w:val="center"/>
            <w:hideMark/>
          </w:tcPr>
          <w:p w14:paraId="41DC923E"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45E337F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5</w:t>
            </w:r>
          </w:p>
        </w:tc>
        <w:tc>
          <w:tcPr>
            <w:tcW w:w="700" w:type="dxa"/>
            <w:tcBorders>
              <w:top w:val="nil"/>
              <w:left w:val="nil"/>
              <w:bottom w:val="single" w:sz="4" w:space="0" w:color="auto"/>
              <w:right w:val="single" w:sz="4" w:space="0" w:color="auto"/>
            </w:tcBorders>
            <w:shd w:val="clear" w:color="000000" w:fill="DAEEF3"/>
            <w:noWrap/>
            <w:vAlign w:val="bottom"/>
            <w:hideMark/>
          </w:tcPr>
          <w:p w14:paraId="38E666E7"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0.14</w:t>
            </w:r>
          </w:p>
        </w:tc>
        <w:tc>
          <w:tcPr>
            <w:tcW w:w="917" w:type="dxa"/>
            <w:tcBorders>
              <w:top w:val="nil"/>
              <w:left w:val="nil"/>
              <w:bottom w:val="single" w:sz="4" w:space="0" w:color="auto"/>
              <w:right w:val="single" w:sz="4" w:space="0" w:color="auto"/>
            </w:tcBorders>
            <w:shd w:val="clear" w:color="000000" w:fill="DAEEF3"/>
            <w:noWrap/>
            <w:vAlign w:val="bottom"/>
            <w:hideMark/>
          </w:tcPr>
          <w:p w14:paraId="7A068EE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0.12</w:t>
            </w:r>
          </w:p>
        </w:tc>
        <w:tc>
          <w:tcPr>
            <w:tcW w:w="1058" w:type="dxa"/>
            <w:tcBorders>
              <w:top w:val="nil"/>
              <w:left w:val="nil"/>
              <w:bottom w:val="single" w:sz="4" w:space="0" w:color="auto"/>
              <w:right w:val="single" w:sz="4" w:space="0" w:color="auto"/>
            </w:tcBorders>
            <w:shd w:val="clear" w:color="000000" w:fill="DAEEF3"/>
            <w:noWrap/>
            <w:vAlign w:val="bottom"/>
            <w:hideMark/>
          </w:tcPr>
          <w:p w14:paraId="68A4E55E"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0.13</w:t>
            </w:r>
          </w:p>
        </w:tc>
        <w:tc>
          <w:tcPr>
            <w:tcW w:w="929" w:type="dxa"/>
            <w:vMerge/>
            <w:tcBorders>
              <w:top w:val="nil"/>
              <w:left w:val="single" w:sz="4" w:space="0" w:color="auto"/>
              <w:bottom w:val="single" w:sz="4" w:space="0" w:color="auto"/>
              <w:right w:val="single" w:sz="4" w:space="0" w:color="auto"/>
            </w:tcBorders>
            <w:vAlign w:val="center"/>
            <w:hideMark/>
          </w:tcPr>
          <w:p w14:paraId="190042DC"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3A11A121"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515F3319"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4F250F5A" w14:textId="77777777" w:rsidTr="00DC5588">
        <w:trPr>
          <w:trHeight w:val="40"/>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20D14B09"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5</w:t>
            </w:r>
          </w:p>
        </w:tc>
        <w:tc>
          <w:tcPr>
            <w:tcW w:w="1274" w:type="dxa"/>
            <w:vMerge/>
            <w:tcBorders>
              <w:top w:val="nil"/>
              <w:left w:val="single" w:sz="4" w:space="0" w:color="auto"/>
              <w:bottom w:val="single" w:sz="4" w:space="0" w:color="auto"/>
              <w:right w:val="single" w:sz="4" w:space="0" w:color="auto"/>
            </w:tcBorders>
            <w:vAlign w:val="center"/>
            <w:hideMark/>
          </w:tcPr>
          <w:p w14:paraId="18386CF1"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47B816C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6</w:t>
            </w:r>
          </w:p>
        </w:tc>
        <w:tc>
          <w:tcPr>
            <w:tcW w:w="700" w:type="dxa"/>
            <w:tcBorders>
              <w:top w:val="nil"/>
              <w:left w:val="nil"/>
              <w:bottom w:val="single" w:sz="4" w:space="0" w:color="auto"/>
              <w:right w:val="single" w:sz="4" w:space="0" w:color="auto"/>
            </w:tcBorders>
            <w:shd w:val="clear" w:color="000000" w:fill="DAEEF3"/>
            <w:noWrap/>
            <w:vAlign w:val="bottom"/>
            <w:hideMark/>
          </w:tcPr>
          <w:p w14:paraId="7C4E4666"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0.13</w:t>
            </w:r>
          </w:p>
        </w:tc>
        <w:tc>
          <w:tcPr>
            <w:tcW w:w="917" w:type="dxa"/>
            <w:tcBorders>
              <w:top w:val="nil"/>
              <w:left w:val="nil"/>
              <w:bottom w:val="single" w:sz="4" w:space="0" w:color="auto"/>
              <w:right w:val="single" w:sz="4" w:space="0" w:color="auto"/>
            </w:tcBorders>
            <w:shd w:val="clear" w:color="000000" w:fill="DAEEF3"/>
            <w:noWrap/>
            <w:vAlign w:val="bottom"/>
            <w:hideMark/>
          </w:tcPr>
          <w:p w14:paraId="61EFB828"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0.12</w:t>
            </w:r>
          </w:p>
        </w:tc>
        <w:tc>
          <w:tcPr>
            <w:tcW w:w="1058" w:type="dxa"/>
            <w:tcBorders>
              <w:top w:val="nil"/>
              <w:left w:val="nil"/>
              <w:bottom w:val="single" w:sz="4" w:space="0" w:color="auto"/>
              <w:right w:val="single" w:sz="4" w:space="0" w:color="auto"/>
            </w:tcBorders>
            <w:shd w:val="clear" w:color="000000" w:fill="DAEEF3"/>
            <w:noWrap/>
            <w:vAlign w:val="bottom"/>
            <w:hideMark/>
          </w:tcPr>
          <w:p w14:paraId="4478AF2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0.12</w:t>
            </w:r>
          </w:p>
        </w:tc>
        <w:tc>
          <w:tcPr>
            <w:tcW w:w="929" w:type="dxa"/>
            <w:vMerge/>
            <w:tcBorders>
              <w:top w:val="nil"/>
              <w:left w:val="single" w:sz="4" w:space="0" w:color="auto"/>
              <w:bottom w:val="single" w:sz="4" w:space="0" w:color="auto"/>
              <w:right w:val="single" w:sz="4" w:space="0" w:color="auto"/>
            </w:tcBorders>
            <w:vAlign w:val="center"/>
            <w:hideMark/>
          </w:tcPr>
          <w:p w14:paraId="64E50040"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40478C37"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13DAE237"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2C01640D"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5BCAD273"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6</w:t>
            </w:r>
          </w:p>
        </w:tc>
        <w:tc>
          <w:tcPr>
            <w:tcW w:w="1274" w:type="dxa"/>
            <w:vMerge w:val="restart"/>
            <w:tcBorders>
              <w:top w:val="nil"/>
              <w:left w:val="single" w:sz="4" w:space="0" w:color="auto"/>
              <w:bottom w:val="single" w:sz="4" w:space="0" w:color="auto"/>
              <w:right w:val="single" w:sz="4" w:space="0" w:color="auto"/>
            </w:tcBorders>
            <w:shd w:val="clear" w:color="000000" w:fill="FDE9D9"/>
            <w:vAlign w:val="center"/>
            <w:hideMark/>
          </w:tcPr>
          <w:p w14:paraId="0EF86F0E"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Average</w:t>
            </w:r>
          </w:p>
        </w:tc>
        <w:tc>
          <w:tcPr>
            <w:tcW w:w="862" w:type="dxa"/>
            <w:tcBorders>
              <w:top w:val="nil"/>
              <w:left w:val="nil"/>
              <w:bottom w:val="single" w:sz="4" w:space="0" w:color="auto"/>
              <w:right w:val="single" w:sz="4" w:space="0" w:color="auto"/>
            </w:tcBorders>
            <w:shd w:val="clear" w:color="000000" w:fill="FDE9D9"/>
            <w:noWrap/>
            <w:vAlign w:val="bottom"/>
            <w:hideMark/>
          </w:tcPr>
          <w:p w14:paraId="6BC9276D"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000000" w:fill="FDE9D9"/>
            <w:noWrap/>
            <w:vAlign w:val="bottom"/>
            <w:hideMark/>
          </w:tcPr>
          <w:p w14:paraId="1EFA7B68"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0.28</w:t>
            </w:r>
          </w:p>
        </w:tc>
        <w:tc>
          <w:tcPr>
            <w:tcW w:w="917" w:type="dxa"/>
            <w:tcBorders>
              <w:top w:val="nil"/>
              <w:left w:val="nil"/>
              <w:bottom w:val="single" w:sz="4" w:space="0" w:color="auto"/>
              <w:right w:val="single" w:sz="4" w:space="0" w:color="auto"/>
            </w:tcBorders>
            <w:shd w:val="clear" w:color="000000" w:fill="FDE9D9"/>
            <w:noWrap/>
            <w:vAlign w:val="bottom"/>
            <w:hideMark/>
          </w:tcPr>
          <w:p w14:paraId="0A5D1389"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0.47</w:t>
            </w:r>
          </w:p>
        </w:tc>
        <w:tc>
          <w:tcPr>
            <w:tcW w:w="1058" w:type="dxa"/>
            <w:tcBorders>
              <w:top w:val="nil"/>
              <w:left w:val="nil"/>
              <w:bottom w:val="single" w:sz="4" w:space="0" w:color="auto"/>
              <w:right w:val="single" w:sz="4" w:space="0" w:color="auto"/>
            </w:tcBorders>
            <w:shd w:val="clear" w:color="000000" w:fill="FDE9D9"/>
            <w:noWrap/>
            <w:vAlign w:val="bottom"/>
            <w:hideMark/>
          </w:tcPr>
          <w:p w14:paraId="2FC31E9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0.47</w:t>
            </w:r>
          </w:p>
        </w:tc>
        <w:tc>
          <w:tcPr>
            <w:tcW w:w="929"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6B78C2E5"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5 clusters= 1.34950</w:t>
            </w:r>
          </w:p>
        </w:tc>
        <w:tc>
          <w:tcPr>
            <w:tcW w:w="1007"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12D9AEB3"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4 clusters= 0.82536</w:t>
            </w:r>
          </w:p>
        </w:tc>
        <w:tc>
          <w:tcPr>
            <w:tcW w:w="1058"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440FC4E5"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2 clusters= 0.817268</w:t>
            </w:r>
          </w:p>
        </w:tc>
      </w:tr>
      <w:tr w:rsidR="00DC5588" w:rsidRPr="00DC5588" w14:paraId="2438FFE6"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4C681EEA"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7</w:t>
            </w:r>
          </w:p>
        </w:tc>
        <w:tc>
          <w:tcPr>
            <w:tcW w:w="1274" w:type="dxa"/>
            <w:vMerge/>
            <w:tcBorders>
              <w:top w:val="nil"/>
              <w:left w:val="single" w:sz="4" w:space="0" w:color="auto"/>
              <w:bottom w:val="single" w:sz="4" w:space="0" w:color="auto"/>
              <w:right w:val="single" w:sz="4" w:space="0" w:color="auto"/>
            </w:tcBorders>
            <w:vAlign w:val="center"/>
            <w:hideMark/>
          </w:tcPr>
          <w:p w14:paraId="5176C8D4"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55035457"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3</w:t>
            </w:r>
          </w:p>
        </w:tc>
        <w:tc>
          <w:tcPr>
            <w:tcW w:w="700" w:type="dxa"/>
            <w:tcBorders>
              <w:top w:val="nil"/>
              <w:left w:val="nil"/>
              <w:bottom w:val="single" w:sz="4" w:space="0" w:color="auto"/>
              <w:right w:val="single" w:sz="4" w:space="0" w:color="auto"/>
            </w:tcBorders>
            <w:shd w:val="clear" w:color="000000" w:fill="FDE9D9"/>
            <w:noWrap/>
            <w:vAlign w:val="bottom"/>
            <w:hideMark/>
          </w:tcPr>
          <w:p w14:paraId="7BC779F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0.21</w:t>
            </w:r>
          </w:p>
        </w:tc>
        <w:tc>
          <w:tcPr>
            <w:tcW w:w="917" w:type="dxa"/>
            <w:tcBorders>
              <w:top w:val="nil"/>
              <w:left w:val="nil"/>
              <w:bottom w:val="single" w:sz="4" w:space="0" w:color="auto"/>
              <w:right w:val="single" w:sz="4" w:space="0" w:color="auto"/>
            </w:tcBorders>
            <w:shd w:val="clear" w:color="000000" w:fill="FDE9D9"/>
            <w:noWrap/>
            <w:vAlign w:val="bottom"/>
            <w:hideMark/>
          </w:tcPr>
          <w:p w14:paraId="2E9E522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0.29</w:t>
            </w:r>
          </w:p>
        </w:tc>
        <w:tc>
          <w:tcPr>
            <w:tcW w:w="1058" w:type="dxa"/>
            <w:tcBorders>
              <w:top w:val="nil"/>
              <w:left w:val="nil"/>
              <w:bottom w:val="single" w:sz="4" w:space="0" w:color="auto"/>
              <w:right w:val="single" w:sz="4" w:space="0" w:color="auto"/>
            </w:tcBorders>
            <w:shd w:val="clear" w:color="000000" w:fill="FDE9D9"/>
            <w:noWrap/>
            <w:vAlign w:val="bottom"/>
            <w:hideMark/>
          </w:tcPr>
          <w:p w14:paraId="0AC21A7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0.28</w:t>
            </w:r>
          </w:p>
        </w:tc>
        <w:tc>
          <w:tcPr>
            <w:tcW w:w="929" w:type="dxa"/>
            <w:vMerge/>
            <w:tcBorders>
              <w:top w:val="nil"/>
              <w:left w:val="single" w:sz="4" w:space="0" w:color="auto"/>
              <w:bottom w:val="single" w:sz="4" w:space="0" w:color="000000"/>
              <w:right w:val="single" w:sz="4" w:space="0" w:color="auto"/>
            </w:tcBorders>
            <w:vAlign w:val="center"/>
            <w:hideMark/>
          </w:tcPr>
          <w:p w14:paraId="537D92C8"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1374D6CE"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04614FA4"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3952430F"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39BDF2AC"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8</w:t>
            </w:r>
          </w:p>
        </w:tc>
        <w:tc>
          <w:tcPr>
            <w:tcW w:w="1274" w:type="dxa"/>
            <w:vMerge/>
            <w:tcBorders>
              <w:top w:val="nil"/>
              <w:left w:val="single" w:sz="4" w:space="0" w:color="auto"/>
              <w:bottom w:val="single" w:sz="4" w:space="0" w:color="auto"/>
              <w:right w:val="single" w:sz="4" w:space="0" w:color="auto"/>
            </w:tcBorders>
            <w:vAlign w:val="center"/>
            <w:hideMark/>
          </w:tcPr>
          <w:p w14:paraId="47137B56"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516F7DB0"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4</w:t>
            </w:r>
          </w:p>
        </w:tc>
        <w:tc>
          <w:tcPr>
            <w:tcW w:w="700" w:type="dxa"/>
            <w:tcBorders>
              <w:top w:val="nil"/>
              <w:left w:val="nil"/>
              <w:bottom w:val="single" w:sz="4" w:space="0" w:color="auto"/>
              <w:right w:val="single" w:sz="4" w:space="0" w:color="auto"/>
            </w:tcBorders>
            <w:shd w:val="clear" w:color="000000" w:fill="FDE9D9"/>
            <w:noWrap/>
            <w:vAlign w:val="bottom"/>
            <w:hideMark/>
          </w:tcPr>
          <w:p w14:paraId="3D35B4E9"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0.16</w:t>
            </w:r>
          </w:p>
        </w:tc>
        <w:tc>
          <w:tcPr>
            <w:tcW w:w="917" w:type="dxa"/>
            <w:tcBorders>
              <w:top w:val="nil"/>
              <w:left w:val="nil"/>
              <w:bottom w:val="single" w:sz="4" w:space="0" w:color="auto"/>
              <w:right w:val="single" w:sz="4" w:space="0" w:color="auto"/>
            </w:tcBorders>
            <w:shd w:val="clear" w:color="000000" w:fill="FDE9D9"/>
            <w:noWrap/>
            <w:vAlign w:val="bottom"/>
            <w:hideMark/>
          </w:tcPr>
          <w:p w14:paraId="506A1EAB"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0.11</w:t>
            </w:r>
          </w:p>
        </w:tc>
        <w:tc>
          <w:tcPr>
            <w:tcW w:w="1058" w:type="dxa"/>
            <w:tcBorders>
              <w:top w:val="nil"/>
              <w:left w:val="nil"/>
              <w:bottom w:val="single" w:sz="4" w:space="0" w:color="auto"/>
              <w:right w:val="single" w:sz="4" w:space="0" w:color="auto"/>
            </w:tcBorders>
            <w:shd w:val="clear" w:color="000000" w:fill="FDE9D9"/>
            <w:noWrap/>
            <w:vAlign w:val="bottom"/>
            <w:hideMark/>
          </w:tcPr>
          <w:p w14:paraId="12275FAA"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0.13</w:t>
            </w:r>
          </w:p>
        </w:tc>
        <w:tc>
          <w:tcPr>
            <w:tcW w:w="929" w:type="dxa"/>
            <w:vMerge/>
            <w:tcBorders>
              <w:top w:val="nil"/>
              <w:left w:val="single" w:sz="4" w:space="0" w:color="auto"/>
              <w:bottom w:val="single" w:sz="4" w:space="0" w:color="000000"/>
              <w:right w:val="single" w:sz="4" w:space="0" w:color="auto"/>
            </w:tcBorders>
            <w:vAlign w:val="center"/>
            <w:hideMark/>
          </w:tcPr>
          <w:p w14:paraId="0B8DB28F"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5607DB75"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067B0A99"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7EF008FC"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23E36820"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9</w:t>
            </w:r>
          </w:p>
        </w:tc>
        <w:tc>
          <w:tcPr>
            <w:tcW w:w="1274" w:type="dxa"/>
            <w:vMerge/>
            <w:tcBorders>
              <w:top w:val="nil"/>
              <w:left w:val="single" w:sz="4" w:space="0" w:color="auto"/>
              <w:bottom w:val="single" w:sz="4" w:space="0" w:color="auto"/>
              <w:right w:val="single" w:sz="4" w:space="0" w:color="auto"/>
            </w:tcBorders>
            <w:vAlign w:val="center"/>
            <w:hideMark/>
          </w:tcPr>
          <w:p w14:paraId="661E46A6"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328942E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5</w:t>
            </w:r>
          </w:p>
        </w:tc>
        <w:tc>
          <w:tcPr>
            <w:tcW w:w="700" w:type="dxa"/>
            <w:tcBorders>
              <w:top w:val="nil"/>
              <w:left w:val="nil"/>
              <w:bottom w:val="single" w:sz="4" w:space="0" w:color="auto"/>
              <w:right w:val="single" w:sz="4" w:space="0" w:color="auto"/>
            </w:tcBorders>
            <w:shd w:val="clear" w:color="000000" w:fill="FDE9D9"/>
            <w:noWrap/>
            <w:vAlign w:val="bottom"/>
            <w:hideMark/>
          </w:tcPr>
          <w:p w14:paraId="56D816F1"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0.15</w:t>
            </w:r>
          </w:p>
        </w:tc>
        <w:tc>
          <w:tcPr>
            <w:tcW w:w="917" w:type="dxa"/>
            <w:tcBorders>
              <w:top w:val="nil"/>
              <w:left w:val="nil"/>
              <w:bottom w:val="single" w:sz="4" w:space="0" w:color="auto"/>
              <w:right w:val="single" w:sz="4" w:space="0" w:color="auto"/>
            </w:tcBorders>
            <w:shd w:val="clear" w:color="000000" w:fill="FDE9D9"/>
            <w:noWrap/>
            <w:vAlign w:val="bottom"/>
            <w:hideMark/>
          </w:tcPr>
          <w:p w14:paraId="3AF50DE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0.17</w:t>
            </w:r>
          </w:p>
        </w:tc>
        <w:tc>
          <w:tcPr>
            <w:tcW w:w="1058" w:type="dxa"/>
            <w:tcBorders>
              <w:top w:val="nil"/>
              <w:left w:val="nil"/>
              <w:bottom w:val="single" w:sz="4" w:space="0" w:color="auto"/>
              <w:right w:val="single" w:sz="4" w:space="0" w:color="auto"/>
            </w:tcBorders>
            <w:shd w:val="clear" w:color="000000" w:fill="FDE9D9"/>
            <w:noWrap/>
            <w:vAlign w:val="bottom"/>
            <w:hideMark/>
          </w:tcPr>
          <w:p w14:paraId="6622C4B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0.18</w:t>
            </w:r>
          </w:p>
        </w:tc>
        <w:tc>
          <w:tcPr>
            <w:tcW w:w="929" w:type="dxa"/>
            <w:vMerge/>
            <w:tcBorders>
              <w:top w:val="nil"/>
              <w:left w:val="single" w:sz="4" w:space="0" w:color="auto"/>
              <w:bottom w:val="single" w:sz="4" w:space="0" w:color="000000"/>
              <w:right w:val="single" w:sz="4" w:space="0" w:color="auto"/>
            </w:tcBorders>
            <w:vAlign w:val="center"/>
            <w:hideMark/>
          </w:tcPr>
          <w:p w14:paraId="5EE14EA2"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049298DD"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06FEFB01"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611685D0" w14:textId="77777777" w:rsidTr="00DC5588">
        <w:trPr>
          <w:trHeight w:val="40"/>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5995B184"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10</w:t>
            </w:r>
          </w:p>
        </w:tc>
        <w:tc>
          <w:tcPr>
            <w:tcW w:w="1274" w:type="dxa"/>
            <w:vMerge/>
            <w:tcBorders>
              <w:top w:val="nil"/>
              <w:left w:val="single" w:sz="4" w:space="0" w:color="auto"/>
              <w:bottom w:val="single" w:sz="4" w:space="0" w:color="auto"/>
              <w:right w:val="single" w:sz="4" w:space="0" w:color="auto"/>
            </w:tcBorders>
            <w:vAlign w:val="center"/>
            <w:hideMark/>
          </w:tcPr>
          <w:p w14:paraId="5EC80C76"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3B93003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6</w:t>
            </w:r>
          </w:p>
        </w:tc>
        <w:tc>
          <w:tcPr>
            <w:tcW w:w="700" w:type="dxa"/>
            <w:tcBorders>
              <w:top w:val="nil"/>
              <w:left w:val="nil"/>
              <w:bottom w:val="single" w:sz="4" w:space="0" w:color="auto"/>
              <w:right w:val="single" w:sz="4" w:space="0" w:color="auto"/>
            </w:tcBorders>
            <w:shd w:val="clear" w:color="000000" w:fill="FDE9D9"/>
            <w:noWrap/>
            <w:vAlign w:val="bottom"/>
            <w:hideMark/>
          </w:tcPr>
          <w:p w14:paraId="117BB5F7"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0.13</w:t>
            </w:r>
          </w:p>
        </w:tc>
        <w:tc>
          <w:tcPr>
            <w:tcW w:w="917" w:type="dxa"/>
            <w:tcBorders>
              <w:top w:val="nil"/>
              <w:left w:val="nil"/>
              <w:bottom w:val="single" w:sz="4" w:space="0" w:color="auto"/>
              <w:right w:val="single" w:sz="4" w:space="0" w:color="auto"/>
            </w:tcBorders>
            <w:shd w:val="clear" w:color="000000" w:fill="FDE9D9"/>
            <w:noWrap/>
            <w:vAlign w:val="bottom"/>
            <w:hideMark/>
          </w:tcPr>
          <w:p w14:paraId="52008DD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0.14</w:t>
            </w:r>
          </w:p>
        </w:tc>
        <w:tc>
          <w:tcPr>
            <w:tcW w:w="1058" w:type="dxa"/>
            <w:tcBorders>
              <w:top w:val="nil"/>
              <w:left w:val="nil"/>
              <w:bottom w:val="single" w:sz="4" w:space="0" w:color="auto"/>
              <w:right w:val="single" w:sz="4" w:space="0" w:color="auto"/>
            </w:tcBorders>
            <w:shd w:val="clear" w:color="000000" w:fill="FDE9D9"/>
            <w:noWrap/>
            <w:vAlign w:val="bottom"/>
            <w:hideMark/>
          </w:tcPr>
          <w:p w14:paraId="7A4F158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0.16</w:t>
            </w:r>
          </w:p>
        </w:tc>
        <w:tc>
          <w:tcPr>
            <w:tcW w:w="929" w:type="dxa"/>
            <w:vMerge/>
            <w:tcBorders>
              <w:top w:val="nil"/>
              <w:left w:val="single" w:sz="4" w:space="0" w:color="auto"/>
              <w:bottom w:val="single" w:sz="4" w:space="0" w:color="000000"/>
              <w:right w:val="single" w:sz="4" w:space="0" w:color="auto"/>
            </w:tcBorders>
            <w:vAlign w:val="center"/>
            <w:hideMark/>
          </w:tcPr>
          <w:p w14:paraId="46FA99E4"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16EE8763"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57CCA659"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05364584" w14:textId="77777777" w:rsidTr="00DC5588">
        <w:trPr>
          <w:trHeight w:val="197"/>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38186277"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11</w:t>
            </w:r>
          </w:p>
        </w:tc>
        <w:tc>
          <w:tcPr>
            <w:tcW w:w="1274" w:type="dxa"/>
            <w:vMerge w:val="restart"/>
            <w:tcBorders>
              <w:top w:val="nil"/>
              <w:left w:val="single" w:sz="4" w:space="0" w:color="auto"/>
              <w:bottom w:val="single" w:sz="4" w:space="0" w:color="auto"/>
              <w:right w:val="single" w:sz="4" w:space="0" w:color="auto"/>
            </w:tcBorders>
            <w:shd w:val="clear" w:color="000000" w:fill="DAEEF3"/>
            <w:vAlign w:val="center"/>
            <w:hideMark/>
          </w:tcPr>
          <w:p w14:paraId="1A864A45"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Single</w:t>
            </w:r>
          </w:p>
        </w:tc>
        <w:tc>
          <w:tcPr>
            <w:tcW w:w="862" w:type="dxa"/>
            <w:tcBorders>
              <w:top w:val="nil"/>
              <w:left w:val="nil"/>
              <w:bottom w:val="single" w:sz="4" w:space="0" w:color="auto"/>
              <w:right w:val="single" w:sz="4" w:space="0" w:color="auto"/>
            </w:tcBorders>
            <w:shd w:val="clear" w:color="000000" w:fill="DAEEF3"/>
            <w:noWrap/>
            <w:vAlign w:val="bottom"/>
            <w:hideMark/>
          </w:tcPr>
          <w:p w14:paraId="2CDC072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000000" w:fill="DAEEF3"/>
            <w:noWrap/>
            <w:vAlign w:val="bottom"/>
            <w:hideMark/>
          </w:tcPr>
          <w:p w14:paraId="100AD443"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0.07</w:t>
            </w:r>
          </w:p>
        </w:tc>
        <w:tc>
          <w:tcPr>
            <w:tcW w:w="917" w:type="dxa"/>
            <w:tcBorders>
              <w:top w:val="nil"/>
              <w:left w:val="nil"/>
              <w:bottom w:val="single" w:sz="4" w:space="0" w:color="auto"/>
              <w:right w:val="single" w:sz="4" w:space="0" w:color="auto"/>
            </w:tcBorders>
            <w:shd w:val="clear" w:color="000000" w:fill="DAEEF3"/>
            <w:noWrap/>
            <w:vAlign w:val="bottom"/>
            <w:hideMark/>
          </w:tcPr>
          <w:p w14:paraId="0A7DBC33"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0.08</w:t>
            </w:r>
          </w:p>
        </w:tc>
        <w:tc>
          <w:tcPr>
            <w:tcW w:w="1058" w:type="dxa"/>
            <w:tcBorders>
              <w:top w:val="nil"/>
              <w:left w:val="nil"/>
              <w:bottom w:val="single" w:sz="4" w:space="0" w:color="auto"/>
              <w:right w:val="single" w:sz="4" w:space="0" w:color="auto"/>
            </w:tcBorders>
            <w:shd w:val="clear" w:color="000000" w:fill="DAEEF3"/>
            <w:noWrap/>
            <w:vAlign w:val="bottom"/>
            <w:hideMark/>
          </w:tcPr>
          <w:p w14:paraId="14A9AA4D"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0.54</w:t>
            </w:r>
          </w:p>
        </w:tc>
        <w:tc>
          <w:tcPr>
            <w:tcW w:w="929"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4BF7012C"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2 clusters= 0.78333</w:t>
            </w:r>
          </w:p>
        </w:tc>
        <w:tc>
          <w:tcPr>
            <w:tcW w:w="1007"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5DF4CD79"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2 clusters= 0.78333</w:t>
            </w:r>
          </w:p>
        </w:tc>
        <w:tc>
          <w:tcPr>
            <w:tcW w:w="1058"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137B88A8"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min DB for 2 clusters= 0.35726</w:t>
            </w:r>
          </w:p>
        </w:tc>
      </w:tr>
      <w:tr w:rsidR="00DC5588" w:rsidRPr="00DC5588" w14:paraId="61E485E9"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0E157A13"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12</w:t>
            </w:r>
          </w:p>
        </w:tc>
        <w:tc>
          <w:tcPr>
            <w:tcW w:w="1274" w:type="dxa"/>
            <w:vMerge/>
            <w:tcBorders>
              <w:top w:val="nil"/>
              <w:left w:val="single" w:sz="4" w:space="0" w:color="auto"/>
              <w:bottom w:val="single" w:sz="4" w:space="0" w:color="auto"/>
              <w:right w:val="single" w:sz="4" w:space="0" w:color="auto"/>
            </w:tcBorders>
            <w:vAlign w:val="center"/>
            <w:hideMark/>
          </w:tcPr>
          <w:p w14:paraId="68F8E951"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301BAE08"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3</w:t>
            </w:r>
          </w:p>
        </w:tc>
        <w:tc>
          <w:tcPr>
            <w:tcW w:w="700" w:type="dxa"/>
            <w:tcBorders>
              <w:top w:val="nil"/>
              <w:left w:val="nil"/>
              <w:bottom w:val="single" w:sz="4" w:space="0" w:color="auto"/>
              <w:right w:val="single" w:sz="4" w:space="0" w:color="auto"/>
            </w:tcBorders>
            <w:shd w:val="clear" w:color="000000" w:fill="DAEEF3"/>
            <w:noWrap/>
            <w:vAlign w:val="bottom"/>
            <w:hideMark/>
          </w:tcPr>
          <w:p w14:paraId="30F02812"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-0.04</w:t>
            </w:r>
          </w:p>
        </w:tc>
        <w:tc>
          <w:tcPr>
            <w:tcW w:w="917" w:type="dxa"/>
            <w:tcBorders>
              <w:top w:val="nil"/>
              <w:left w:val="nil"/>
              <w:bottom w:val="single" w:sz="4" w:space="0" w:color="auto"/>
              <w:right w:val="single" w:sz="4" w:space="0" w:color="auto"/>
            </w:tcBorders>
            <w:shd w:val="clear" w:color="000000" w:fill="DAEEF3"/>
            <w:noWrap/>
            <w:vAlign w:val="bottom"/>
            <w:hideMark/>
          </w:tcPr>
          <w:p w14:paraId="083E191A"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0.12</w:t>
            </w:r>
          </w:p>
        </w:tc>
        <w:tc>
          <w:tcPr>
            <w:tcW w:w="1058" w:type="dxa"/>
            <w:tcBorders>
              <w:top w:val="nil"/>
              <w:left w:val="nil"/>
              <w:bottom w:val="single" w:sz="4" w:space="0" w:color="auto"/>
              <w:right w:val="single" w:sz="4" w:space="0" w:color="auto"/>
            </w:tcBorders>
            <w:shd w:val="clear" w:color="000000" w:fill="DAEEF3"/>
            <w:noWrap/>
            <w:vAlign w:val="bottom"/>
            <w:hideMark/>
          </w:tcPr>
          <w:p w14:paraId="5155B6C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w:t>
            </w:r>
          </w:p>
        </w:tc>
        <w:tc>
          <w:tcPr>
            <w:tcW w:w="929" w:type="dxa"/>
            <w:vMerge/>
            <w:tcBorders>
              <w:top w:val="nil"/>
              <w:left w:val="single" w:sz="4" w:space="0" w:color="auto"/>
              <w:bottom w:val="single" w:sz="4" w:space="0" w:color="000000"/>
              <w:right w:val="single" w:sz="4" w:space="0" w:color="auto"/>
            </w:tcBorders>
            <w:vAlign w:val="center"/>
            <w:hideMark/>
          </w:tcPr>
          <w:p w14:paraId="60513925"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270A2645"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4B6AF923"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6599AD73"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16F21F74"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13</w:t>
            </w:r>
          </w:p>
        </w:tc>
        <w:tc>
          <w:tcPr>
            <w:tcW w:w="1274" w:type="dxa"/>
            <w:vMerge/>
            <w:tcBorders>
              <w:top w:val="nil"/>
              <w:left w:val="single" w:sz="4" w:space="0" w:color="auto"/>
              <w:bottom w:val="single" w:sz="4" w:space="0" w:color="auto"/>
              <w:right w:val="single" w:sz="4" w:space="0" w:color="auto"/>
            </w:tcBorders>
            <w:vAlign w:val="center"/>
            <w:hideMark/>
          </w:tcPr>
          <w:p w14:paraId="61AD5684"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51DCFAB1"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4</w:t>
            </w:r>
          </w:p>
        </w:tc>
        <w:tc>
          <w:tcPr>
            <w:tcW w:w="700" w:type="dxa"/>
            <w:tcBorders>
              <w:top w:val="nil"/>
              <w:left w:val="nil"/>
              <w:bottom w:val="single" w:sz="4" w:space="0" w:color="auto"/>
              <w:right w:val="single" w:sz="4" w:space="0" w:color="auto"/>
            </w:tcBorders>
            <w:shd w:val="clear" w:color="000000" w:fill="DAEEF3"/>
            <w:noWrap/>
            <w:vAlign w:val="bottom"/>
            <w:hideMark/>
          </w:tcPr>
          <w:p w14:paraId="258A31FE"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-0.07</w:t>
            </w:r>
          </w:p>
        </w:tc>
        <w:tc>
          <w:tcPr>
            <w:tcW w:w="917" w:type="dxa"/>
            <w:tcBorders>
              <w:top w:val="nil"/>
              <w:left w:val="nil"/>
              <w:bottom w:val="single" w:sz="4" w:space="0" w:color="auto"/>
              <w:right w:val="single" w:sz="4" w:space="0" w:color="auto"/>
            </w:tcBorders>
            <w:shd w:val="clear" w:color="000000" w:fill="DAEEF3"/>
            <w:noWrap/>
            <w:vAlign w:val="bottom"/>
            <w:hideMark/>
          </w:tcPr>
          <w:p w14:paraId="41ACA102"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0.03</w:t>
            </w:r>
          </w:p>
        </w:tc>
        <w:tc>
          <w:tcPr>
            <w:tcW w:w="1058" w:type="dxa"/>
            <w:tcBorders>
              <w:top w:val="nil"/>
              <w:left w:val="nil"/>
              <w:bottom w:val="single" w:sz="4" w:space="0" w:color="auto"/>
              <w:right w:val="single" w:sz="4" w:space="0" w:color="auto"/>
            </w:tcBorders>
            <w:shd w:val="clear" w:color="000000" w:fill="DAEEF3"/>
            <w:noWrap/>
            <w:vAlign w:val="bottom"/>
            <w:hideMark/>
          </w:tcPr>
          <w:p w14:paraId="16A9AB5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0.03</w:t>
            </w:r>
          </w:p>
        </w:tc>
        <w:tc>
          <w:tcPr>
            <w:tcW w:w="929" w:type="dxa"/>
            <w:vMerge/>
            <w:tcBorders>
              <w:top w:val="nil"/>
              <w:left w:val="single" w:sz="4" w:space="0" w:color="auto"/>
              <w:bottom w:val="single" w:sz="4" w:space="0" w:color="000000"/>
              <w:right w:val="single" w:sz="4" w:space="0" w:color="auto"/>
            </w:tcBorders>
            <w:vAlign w:val="center"/>
            <w:hideMark/>
          </w:tcPr>
          <w:p w14:paraId="061FB5E7"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09920B5B"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42CA4A85"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41C43962"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53A00C83"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14</w:t>
            </w:r>
          </w:p>
        </w:tc>
        <w:tc>
          <w:tcPr>
            <w:tcW w:w="1274" w:type="dxa"/>
            <w:vMerge/>
            <w:tcBorders>
              <w:top w:val="nil"/>
              <w:left w:val="single" w:sz="4" w:space="0" w:color="auto"/>
              <w:bottom w:val="single" w:sz="4" w:space="0" w:color="auto"/>
              <w:right w:val="single" w:sz="4" w:space="0" w:color="auto"/>
            </w:tcBorders>
            <w:vAlign w:val="center"/>
            <w:hideMark/>
          </w:tcPr>
          <w:p w14:paraId="3E0CE178"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0F32974E"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5</w:t>
            </w:r>
          </w:p>
        </w:tc>
        <w:tc>
          <w:tcPr>
            <w:tcW w:w="700" w:type="dxa"/>
            <w:tcBorders>
              <w:top w:val="nil"/>
              <w:left w:val="nil"/>
              <w:bottom w:val="single" w:sz="4" w:space="0" w:color="auto"/>
              <w:right w:val="single" w:sz="4" w:space="0" w:color="auto"/>
            </w:tcBorders>
            <w:shd w:val="clear" w:color="000000" w:fill="DAEEF3"/>
            <w:noWrap/>
            <w:vAlign w:val="bottom"/>
            <w:hideMark/>
          </w:tcPr>
          <w:p w14:paraId="22E35598"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-0.11</w:t>
            </w:r>
          </w:p>
        </w:tc>
        <w:tc>
          <w:tcPr>
            <w:tcW w:w="917" w:type="dxa"/>
            <w:tcBorders>
              <w:top w:val="nil"/>
              <w:left w:val="nil"/>
              <w:bottom w:val="single" w:sz="4" w:space="0" w:color="auto"/>
              <w:right w:val="single" w:sz="4" w:space="0" w:color="auto"/>
            </w:tcBorders>
            <w:shd w:val="clear" w:color="000000" w:fill="DAEEF3"/>
            <w:noWrap/>
            <w:vAlign w:val="bottom"/>
            <w:hideMark/>
          </w:tcPr>
          <w:p w14:paraId="06575BE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-0.02</w:t>
            </w:r>
          </w:p>
        </w:tc>
        <w:tc>
          <w:tcPr>
            <w:tcW w:w="1058" w:type="dxa"/>
            <w:tcBorders>
              <w:top w:val="nil"/>
              <w:left w:val="nil"/>
              <w:bottom w:val="single" w:sz="4" w:space="0" w:color="auto"/>
              <w:right w:val="single" w:sz="4" w:space="0" w:color="auto"/>
            </w:tcBorders>
            <w:shd w:val="clear" w:color="000000" w:fill="DAEEF3"/>
            <w:noWrap/>
            <w:vAlign w:val="bottom"/>
            <w:hideMark/>
          </w:tcPr>
          <w:p w14:paraId="606E2CF2"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0.04</w:t>
            </w:r>
          </w:p>
        </w:tc>
        <w:tc>
          <w:tcPr>
            <w:tcW w:w="929" w:type="dxa"/>
            <w:vMerge/>
            <w:tcBorders>
              <w:top w:val="nil"/>
              <w:left w:val="single" w:sz="4" w:space="0" w:color="auto"/>
              <w:bottom w:val="single" w:sz="4" w:space="0" w:color="000000"/>
              <w:right w:val="single" w:sz="4" w:space="0" w:color="auto"/>
            </w:tcBorders>
            <w:vAlign w:val="center"/>
            <w:hideMark/>
          </w:tcPr>
          <w:p w14:paraId="7DBF334D"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2B2006B0"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06AD4F34"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33AEF47C" w14:textId="77777777" w:rsidTr="00DC5588">
        <w:trPr>
          <w:trHeight w:val="40"/>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1FDA46FC"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15</w:t>
            </w:r>
          </w:p>
        </w:tc>
        <w:tc>
          <w:tcPr>
            <w:tcW w:w="1274" w:type="dxa"/>
            <w:vMerge/>
            <w:tcBorders>
              <w:top w:val="nil"/>
              <w:left w:val="single" w:sz="4" w:space="0" w:color="auto"/>
              <w:bottom w:val="single" w:sz="4" w:space="0" w:color="auto"/>
              <w:right w:val="single" w:sz="4" w:space="0" w:color="auto"/>
            </w:tcBorders>
            <w:vAlign w:val="center"/>
            <w:hideMark/>
          </w:tcPr>
          <w:p w14:paraId="13E1F7FC"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5EF32821"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6</w:t>
            </w:r>
          </w:p>
        </w:tc>
        <w:tc>
          <w:tcPr>
            <w:tcW w:w="700" w:type="dxa"/>
            <w:tcBorders>
              <w:top w:val="nil"/>
              <w:left w:val="nil"/>
              <w:bottom w:val="single" w:sz="4" w:space="0" w:color="auto"/>
              <w:right w:val="single" w:sz="4" w:space="0" w:color="auto"/>
            </w:tcBorders>
            <w:shd w:val="clear" w:color="000000" w:fill="DAEEF3"/>
            <w:noWrap/>
            <w:vAlign w:val="bottom"/>
            <w:hideMark/>
          </w:tcPr>
          <w:p w14:paraId="315772E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-0.11</w:t>
            </w:r>
          </w:p>
        </w:tc>
        <w:tc>
          <w:tcPr>
            <w:tcW w:w="917" w:type="dxa"/>
            <w:tcBorders>
              <w:top w:val="nil"/>
              <w:left w:val="nil"/>
              <w:bottom w:val="single" w:sz="4" w:space="0" w:color="auto"/>
              <w:right w:val="single" w:sz="4" w:space="0" w:color="auto"/>
            </w:tcBorders>
            <w:shd w:val="clear" w:color="000000" w:fill="DAEEF3"/>
            <w:noWrap/>
            <w:vAlign w:val="bottom"/>
            <w:hideMark/>
          </w:tcPr>
          <w:p w14:paraId="02E0A80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-0.04</w:t>
            </w:r>
          </w:p>
        </w:tc>
        <w:tc>
          <w:tcPr>
            <w:tcW w:w="1058" w:type="dxa"/>
            <w:tcBorders>
              <w:top w:val="nil"/>
              <w:left w:val="nil"/>
              <w:bottom w:val="single" w:sz="4" w:space="0" w:color="auto"/>
              <w:right w:val="single" w:sz="4" w:space="0" w:color="auto"/>
            </w:tcBorders>
            <w:shd w:val="clear" w:color="000000" w:fill="DAEEF3"/>
            <w:noWrap/>
            <w:vAlign w:val="bottom"/>
            <w:hideMark/>
          </w:tcPr>
          <w:p w14:paraId="7F9A8AF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0.05</w:t>
            </w:r>
          </w:p>
        </w:tc>
        <w:tc>
          <w:tcPr>
            <w:tcW w:w="929" w:type="dxa"/>
            <w:vMerge/>
            <w:tcBorders>
              <w:top w:val="nil"/>
              <w:left w:val="single" w:sz="4" w:space="0" w:color="auto"/>
              <w:bottom w:val="single" w:sz="4" w:space="0" w:color="000000"/>
              <w:right w:val="single" w:sz="4" w:space="0" w:color="auto"/>
            </w:tcBorders>
            <w:vAlign w:val="center"/>
            <w:hideMark/>
          </w:tcPr>
          <w:p w14:paraId="66D182E4"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0E9743EA"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5C152EBD"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5D0F21D3"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59E5FB22"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16</w:t>
            </w:r>
          </w:p>
        </w:tc>
        <w:tc>
          <w:tcPr>
            <w:tcW w:w="1274" w:type="dxa"/>
            <w:vMerge w:val="restart"/>
            <w:tcBorders>
              <w:top w:val="nil"/>
              <w:left w:val="single" w:sz="4" w:space="0" w:color="auto"/>
              <w:bottom w:val="single" w:sz="4" w:space="0" w:color="auto"/>
              <w:right w:val="single" w:sz="4" w:space="0" w:color="auto"/>
            </w:tcBorders>
            <w:shd w:val="clear" w:color="000000" w:fill="FDE9D9"/>
            <w:vAlign w:val="center"/>
            <w:hideMark/>
          </w:tcPr>
          <w:p w14:paraId="66E02922"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Centroid</w:t>
            </w:r>
          </w:p>
        </w:tc>
        <w:tc>
          <w:tcPr>
            <w:tcW w:w="862" w:type="dxa"/>
            <w:tcBorders>
              <w:top w:val="nil"/>
              <w:left w:val="nil"/>
              <w:bottom w:val="single" w:sz="4" w:space="0" w:color="auto"/>
              <w:right w:val="single" w:sz="4" w:space="0" w:color="auto"/>
            </w:tcBorders>
            <w:shd w:val="clear" w:color="000000" w:fill="FDE9D9"/>
            <w:noWrap/>
            <w:vAlign w:val="bottom"/>
            <w:hideMark/>
          </w:tcPr>
          <w:p w14:paraId="4096D8C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000000" w:fill="FDE9D9"/>
            <w:noWrap/>
            <w:vAlign w:val="bottom"/>
            <w:hideMark/>
          </w:tcPr>
          <w:p w14:paraId="7606A1C1"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0.09</w:t>
            </w:r>
          </w:p>
        </w:tc>
        <w:tc>
          <w:tcPr>
            <w:tcW w:w="917" w:type="dxa"/>
            <w:tcBorders>
              <w:top w:val="nil"/>
              <w:left w:val="nil"/>
              <w:bottom w:val="single" w:sz="4" w:space="0" w:color="auto"/>
              <w:right w:val="single" w:sz="4" w:space="0" w:color="auto"/>
            </w:tcBorders>
            <w:shd w:val="clear" w:color="000000" w:fill="FDE9D9"/>
            <w:noWrap/>
            <w:vAlign w:val="bottom"/>
            <w:hideMark/>
          </w:tcPr>
          <w:p w14:paraId="77785F0C"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0.47</w:t>
            </w:r>
          </w:p>
        </w:tc>
        <w:tc>
          <w:tcPr>
            <w:tcW w:w="1058" w:type="dxa"/>
            <w:tcBorders>
              <w:top w:val="nil"/>
              <w:left w:val="nil"/>
              <w:bottom w:val="single" w:sz="4" w:space="0" w:color="auto"/>
              <w:right w:val="single" w:sz="4" w:space="0" w:color="auto"/>
            </w:tcBorders>
            <w:shd w:val="clear" w:color="000000" w:fill="FDE9D9"/>
            <w:noWrap/>
            <w:vAlign w:val="bottom"/>
            <w:hideMark/>
          </w:tcPr>
          <w:p w14:paraId="5FE34BF7"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0.47</w:t>
            </w:r>
          </w:p>
        </w:tc>
        <w:tc>
          <w:tcPr>
            <w:tcW w:w="929"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2DE61F45"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3 clusters= 0.88790</w:t>
            </w:r>
          </w:p>
        </w:tc>
        <w:tc>
          <w:tcPr>
            <w:tcW w:w="1007"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704A5A0D"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9 clusters= 0.68010</w:t>
            </w:r>
          </w:p>
        </w:tc>
        <w:tc>
          <w:tcPr>
            <w:tcW w:w="1058"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6F6DA991"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min DB for 5 clusters= 0.48359</w:t>
            </w:r>
          </w:p>
        </w:tc>
      </w:tr>
      <w:tr w:rsidR="00DC5588" w:rsidRPr="00DC5588" w14:paraId="41D987E9"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28918920"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17</w:t>
            </w:r>
          </w:p>
        </w:tc>
        <w:tc>
          <w:tcPr>
            <w:tcW w:w="1274" w:type="dxa"/>
            <w:vMerge/>
            <w:tcBorders>
              <w:top w:val="nil"/>
              <w:left w:val="single" w:sz="4" w:space="0" w:color="auto"/>
              <w:bottom w:val="single" w:sz="4" w:space="0" w:color="auto"/>
              <w:right w:val="single" w:sz="4" w:space="0" w:color="auto"/>
            </w:tcBorders>
            <w:vAlign w:val="center"/>
            <w:hideMark/>
          </w:tcPr>
          <w:p w14:paraId="7246528F"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0EDA3229"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3</w:t>
            </w:r>
          </w:p>
        </w:tc>
        <w:tc>
          <w:tcPr>
            <w:tcW w:w="700" w:type="dxa"/>
            <w:tcBorders>
              <w:top w:val="nil"/>
              <w:left w:val="nil"/>
              <w:bottom w:val="single" w:sz="4" w:space="0" w:color="auto"/>
              <w:right w:val="single" w:sz="4" w:space="0" w:color="auto"/>
            </w:tcBorders>
            <w:shd w:val="clear" w:color="000000" w:fill="FDE9D9"/>
            <w:noWrap/>
            <w:vAlign w:val="bottom"/>
            <w:hideMark/>
          </w:tcPr>
          <w:p w14:paraId="63C30C42"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0.01</w:t>
            </w:r>
          </w:p>
        </w:tc>
        <w:tc>
          <w:tcPr>
            <w:tcW w:w="917" w:type="dxa"/>
            <w:tcBorders>
              <w:top w:val="nil"/>
              <w:left w:val="nil"/>
              <w:bottom w:val="single" w:sz="4" w:space="0" w:color="auto"/>
              <w:right w:val="single" w:sz="4" w:space="0" w:color="auto"/>
            </w:tcBorders>
            <w:shd w:val="clear" w:color="000000" w:fill="FDE9D9"/>
            <w:noWrap/>
            <w:vAlign w:val="bottom"/>
            <w:hideMark/>
          </w:tcPr>
          <w:p w14:paraId="4CBA371D"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0.29</w:t>
            </w:r>
          </w:p>
        </w:tc>
        <w:tc>
          <w:tcPr>
            <w:tcW w:w="1058" w:type="dxa"/>
            <w:tcBorders>
              <w:top w:val="nil"/>
              <w:left w:val="nil"/>
              <w:bottom w:val="single" w:sz="4" w:space="0" w:color="auto"/>
              <w:right w:val="single" w:sz="4" w:space="0" w:color="auto"/>
            </w:tcBorders>
            <w:shd w:val="clear" w:color="000000" w:fill="FDE9D9"/>
            <w:noWrap/>
            <w:vAlign w:val="bottom"/>
            <w:hideMark/>
          </w:tcPr>
          <w:p w14:paraId="1EE12609"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0.4</w:t>
            </w:r>
          </w:p>
        </w:tc>
        <w:tc>
          <w:tcPr>
            <w:tcW w:w="929" w:type="dxa"/>
            <w:vMerge/>
            <w:tcBorders>
              <w:top w:val="nil"/>
              <w:left w:val="single" w:sz="4" w:space="0" w:color="auto"/>
              <w:bottom w:val="single" w:sz="4" w:space="0" w:color="000000"/>
              <w:right w:val="single" w:sz="4" w:space="0" w:color="auto"/>
            </w:tcBorders>
            <w:vAlign w:val="center"/>
            <w:hideMark/>
          </w:tcPr>
          <w:p w14:paraId="3E7CDA39"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56CC83F6"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7EEF6A9A"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4B588719"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513FDA1F"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18</w:t>
            </w:r>
          </w:p>
        </w:tc>
        <w:tc>
          <w:tcPr>
            <w:tcW w:w="1274" w:type="dxa"/>
            <w:vMerge/>
            <w:tcBorders>
              <w:top w:val="nil"/>
              <w:left w:val="single" w:sz="4" w:space="0" w:color="auto"/>
              <w:bottom w:val="single" w:sz="4" w:space="0" w:color="auto"/>
              <w:right w:val="single" w:sz="4" w:space="0" w:color="auto"/>
            </w:tcBorders>
            <w:vAlign w:val="center"/>
            <w:hideMark/>
          </w:tcPr>
          <w:p w14:paraId="199FC75B"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21AFBDB6"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4</w:t>
            </w:r>
          </w:p>
        </w:tc>
        <w:tc>
          <w:tcPr>
            <w:tcW w:w="700" w:type="dxa"/>
            <w:tcBorders>
              <w:top w:val="nil"/>
              <w:left w:val="nil"/>
              <w:bottom w:val="single" w:sz="4" w:space="0" w:color="auto"/>
              <w:right w:val="single" w:sz="4" w:space="0" w:color="auto"/>
            </w:tcBorders>
            <w:shd w:val="clear" w:color="000000" w:fill="FDE9D9"/>
            <w:noWrap/>
            <w:vAlign w:val="bottom"/>
            <w:hideMark/>
          </w:tcPr>
          <w:p w14:paraId="6E0DA5D0"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-0.02</w:t>
            </w:r>
          </w:p>
        </w:tc>
        <w:tc>
          <w:tcPr>
            <w:tcW w:w="917" w:type="dxa"/>
            <w:tcBorders>
              <w:top w:val="nil"/>
              <w:left w:val="nil"/>
              <w:bottom w:val="single" w:sz="4" w:space="0" w:color="auto"/>
              <w:right w:val="single" w:sz="4" w:space="0" w:color="auto"/>
            </w:tcBorders>
            <w:shd w:val="clear" w:color="000000" w:fill="FDE9D9"/>
            <w:noWrap/>
            <w:vAlign w:val="bottom"/>
            <w:hideMark/>
          </w:tcPr>
          <w:p w14:paraId="1C9F0D5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w:t>
            </w:r>
          </w:p>
        </w:tc>
        <w:tc>
          <w:tcPr>
            <w:tcW w:w="1058" w:type="dxa"/>
            <w:tcBorders>
              <w:top w:val="nil"/>
              <w:left w:val="nil"/>
              <w:bottom w:val="single" w:sz="4" w:space="0" w:color="auto"/>
              <w:right w:val="single" w:sz="4" w:space="0" w:color="auto"/>
            </w:tcBorders>
            <w:shd w:val="clear" w:color="000000" w:fill="FDE9D9"/>
            <w:noWrap/>
            <w:vAlign w:val="bottom"/>
            <w:hideMark/>
          </w:tcPr>
          <w:p w14:paraId="1CCF3798"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0.36</w:t>
            </w:r>
          </w:p>
        </w:tc>
        <w:tc>
          <w:tcPr>
            <w:tcW w:w="929" w:type="dxa"/>
            <w:vMerge/>
            <w:tcBorders>
              <w:top w:val="nil"/>
              <w:left w:val="single" w:sz="4" w:space="0" w:color="auto"/>
              <w:bottom w:val="single" w:sz="4" w:space="0" w:color="000000"/>
              <w:right w:val="single" w:sz="4" w:space="0" w:color="auto"/>
            </w:tcBorders>
            <w:vAlign w:val="center"/>
            <w:hideMark/>
          </w:tcPr>
          <w:p w14:paraId="54948128"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602BCB8C"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0B2CA8E8"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53593A36"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1E43BA7A"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19</w:t>
            </w:r>
          </w:p>
        </w:tc>
        <w:tc>
          <w:tcPr>
            <w:tcW w:w="1274" w:type="dxa"/>
            <w:vMerge/>
            <w:tcBorders>
              <w:top w:val="nil"/>
              <w:left w:val="single" w:sz="4" w:space="0" w:color="auto"/>
              <w:bottom w:val="single" w:sz="4" w:space="0" w:color="auto"/>
              <w:right w:val="single" w:sz="4" w:space="0" w:color="auto"/>
            </w:tcBorders>
            <w:vAlign w:val="center"/>
            <w:hideMark/>
          </w:tcPr>
          <w:p w14:paraId="27559F7B"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1AD3FE4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5</w:t>
            </w:r>
          </w:p>
        </w:tc>
        <w:tc>
          <w:tcPr>
            <w:tcW w:w="700" w:type="dxa"/>
            <w:tcBorders>
              <w:top w:val="nil"/>
              <w:left w:val="nil"/>
              <w:bottom w:val="single" w:sz="4" w:space="0" w:color="auto"/>
              <w:right w:val="single" w:sz="4" w:space="0" w:color="auto"/>
            </w:tcBorders>
            <w:shd w:val="clear" w:color="000000" w:fill="FDE9D9"/>
            <w:noWrap/>
            <w:vAlign w:val="bottom"/>
            <w:hideMark/>
          </w:tcPr>
          <w:p w14:paraId="51CE1C3E"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-0.04</w:t>
            </w:r>
          </w:p>
        </w:tc>
        <w:tc>
          <w:tcPr>
            <w:tcW w:w="917" w:type="dxa"/>
            <w:tcBorders>
              <w:top w:val="nil"/>
              <w:left w:val="nil"/>
              <w:bottom w:val="single" w:sz="4" w:space="0" w:color="auto"/>
              <w:right w:val="single" w:sz="4" w:space="0" w:color="auto"/>
            </w:tcBorders>
            <w:shd w:val="clear" w:color="000000" w:fill="FDE9D9"/>
            <w:noWrap/>
            <w:vAlign w:val="bottom"/>
            <w:hideMark/>
          </w:tcPr>
          <w:p w14:paraId="6B1E506F"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0.02</w:t>
            </w:r>
          </w:p>
        </w:tc>
        <w:tc>
          <w:tcPr>
            <w:tcW w:w="1058" w:type="dxa"/>
            <w:tcBorders>
              <w:top w:val="nil"/>
              <w:left w:val="nil"/>
              <w:bottom w:val="single" w:sz="4" w:space="0" w:color="auto"/>
              <w:right w:val="single" w:sz="4" w:space="0" w:color="auto"/>
            </w:tcBorders>
            <w:shd w:val="clear" w:color="000000" w:fill="FDE9D9"/>
            <w:noWrap/>
            <w:vAlign w:val="bottom"/>
            <w:hideMark/>
          </w:tcPr>
          <w:p w14:paraId="0500B15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0.3</w:t>
            </w:r>
          </w:p>
        </w:tc>
        <w:tc>
          <w:tcPr>
            <w:tcW w:w="929" w:type="dxa"/>
            <w:vMerge/>
            <w:tcBorders>
              <w:top w:val="nil"/>
              <w:left w:val="single" w:sz="4" w:space="0" w:color="auto"/>
              <w:bottom w:val="single" w:sz="4" w:space="0" w:color="000000"/>
              <w:right w:val="single" w:sz="4" w:space="0" w:color="auto"/>
            </w:tcBorders>
            <w:vAlign w:val="center"/>
            <w:hideMark/>
          </w:tcPr>
          <w:p w14:paraId="069FB8DD"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3883A57E"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2D7096E2"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42F4FF1C" w14:textId="77777777" w:rsidTr="00DC5588">
        <w:trPr>
          <w:trHeight w:val="40"/>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211B08DA"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20</w:t>
            </w:r>
          </w:p>
        </w:tc>
        <w:tc>
          <w:tcPr>
            <w:tcW w:w="1274" w:type="dxa"/>
            <w:vMerge/>
            <w:tcBorders>
              <w:top w:val="nil"/>
              <w:left w:val="single" w:sz="4" w:space="0" w:color="auto"/>
              <w:bottom w:val="single" w:sz="4" w:space="0" w:color="auto"/>
              <w:right w:val="single" w:sz="4" w:space="0" w:color="auto"/>
            </w:tcBorders>
            <w:vAlign w:val="center"/>
            <w:hideMark/>
          </w:tcPr>
          <w:p w14:paraId="252F67DE"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26B06CDE"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6</w:t>
            </w:r>
          </w:p>
        </w:tc>
        <w:tc>
          <w:tcPr>
            <w:tcW w:w="700" w:type="dxa"/>
            <w:tcBorders>
              <w:top w:val="nil"/>
              <w:left w:val="nil"/>
              <w:bottom w:val="single" w:sz="4" w:space="0" w:color="auto"/>
              <w:right w:val="single" w:sz="4" w:space="0" w:color="auto"/>
            </w:tcBorders>
            <w:shd w:val="clear" w:color="000000" w:fill="FDE9D9"/>
            <w:noWrap/>
            <w:vAlign w:val="bottom"/>
            <w:hideMark/>
          </w:tcPr>
          <w:p w14:paraId="594D437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-0.08</w:t>
            </w:r>
          </w:p>
        </w:tc>
        <w:tc>
          <w:tcPr>
            <w:tcW w:w="917" w:type="dxa"/>
            <w:tcBorders>
              <w:top w:val="nil"/>
              <w:left w:val="nil"/>
              <w:bottom w:val="single" w:sz="4" w:space="0" w:color="auto"/>
              <w:right w:val="single" w:sz="4" w:space="0" w:color="auto"/>
            </w:tcBorders>
            <w:shd w:val="clear" w:color="000000" w:fill="FDE9D9"/>
            <w:noWrap/>
            <w:vAlign w:val="bottom"/>
            <w:hideMark/>
          </w:tcPr>
          <w:p w14:paraId="0422C6CA"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-0.03</w:t>
            </w:r>
          </w:p>
        </w:tc>
        <w:tc>
          <w:tcPr>
            <w:tcW w:w="1058" w:type="dxa"/>
            <w:tcBorders>
              <w:top w:val="nil"/>
              <w:left w:val="nil"/>
              <w:bottom w:val="single" w:sz="4" w:space="0" w:color="auto"/>
              <w:right w:val="single" w:sz="4" w:space="0" w:color="auto"/>
            </w:tcBorders>
            <w:shd w:val="clear" w:color="000000" w:fill="FDE9D9"/>
            <w:noWrap/>
            <w:vAlign w:val="bottom"/>
            <w:hideMark/>
          </w:tcPr>
          <w:p w14:paraId="4530E596"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w:t>
            </w:r>
          </w:p>
        </w:tc>
        <w:tc>
          <w:tcPr>
            <w:tcW w:w="929" w:type="dxa"/>
            <w:vMerge/>
            <w:tcBorders>
              <w:top w:val="nil"/>
              <w:left w:val="single" w:sz="4" w:space="0" w:color="auto"/>
              <w:bottom w:val="single" w:sz="4" w:space="0" w:color="000000"/>
              <w:right w:val="single" w:sz="4" w:space="0" w:color="auto"/>
            </w:tcBorders>
            <w:vAlign w:val="center"/>
            <w:hideMark/>
          </w:tcPr>
          <w:p w14:paraId="7FE479CA"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7B213377"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43C04A73"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2552E989"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4BEBAD23"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21</w:t>
            </w:r>
          </w:p>
        </w:tc>
        <w:tc>
          <w:tcPr>
            <w:tcW w:w="1274" w:type="dxa"/>
            <w:vMerge w:val="restart"/>
            <w:tcBorders>
              <w:top w:val="nil"/>
              <w:left w:val="single" w:sz="4" w:space="0" w:color="auto"/>
              <w:bottom w:val="single" w:sz="4" w:space="0" w:color="auto"/>
              <w:right w:val="single" w:sz="4" w:space="0" w:color="auto"/>
            </w:tcBorders>
            <w:shd w:val="clear" w:color="000000" w:fill="DAEEF3"/>
            <w:vAlign w:val="center"/>
            <w:hideMark/>
          </w:tcPr>
          <w:p w14:paraId="2B5DFAFF"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Median</w:t>
            </w:r>
          </w:p>
        </w:tc>
        <w:tc>
          <w:tcPr>
            <w:tcW w:w="862" w:type="dxa"/>
            <w:tcBorders>
              <w:top w:val="nil"/>
              <w:left w:val="nil"/>
              <w:bottom w:val="single" w:sz="4" w:space="0" w:color="auto"/>
              <w:right w:val="single" w:sz="4" w:space="0" w:color="auto"/>
            </w:tcBorders>
            <w:shd w:val="clear" w:color="000000" w:fill="DAEEF3"/>
            <w:noWrap/>
            <w:vAlign w:val="bottom"/>
            <w:hideMark/>
          </w:tcPr>
          <w:p w14:paraId="4F72D5F6"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000000" w:fill="DAEEF3"/>
            <w:noWrap/>
            <w:vAlign w:val="bottom"/>
            <w:hideMark/>
          </w:tcPr>
          <w:p w14:paraId="03872998"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0.02</w:t>
            </w:r>
          </w:p>
        </w:tc>
        <w:tc>
          <w:tcPr>
            <w:tcW w:w="917" w:type="dxa"/>
            <w:tcBorders>
              <w:top w:val="nil"/>
              <w:left w:val="nil"/>
              <w:bottom w:val="single" w:sz="4" w:space="0" w:color="auto"/>
              <w:right w:val="single" w:sz="4" w:space="0" w:color="auto"/>
            </w:tcBorders>
            <w:shd w:val="clear" w:color="000000" w:fill="DAEEF3"/>
            <w:noWrap/>
            <w:vAlign w:val="bottom"/>
            <w:hideMark/>
          </w:tcPr>
          <w:p w14:paraId="73535CEB"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0.04</w:t>
            </w:r>
          </w:p>
        </w:tc>
        <w:tc>
          <w:tcPr>
            <w:tcW w:w="1058" w:type="dxa"/>
            <w:tcBorders>
              <w:top w:val="nil"/>
              <w:left w:val="nil"/>
              <w:bottom w:val="single" w:sz="4" w:space="0" w:color="auto"/>
              <w:right w:val="single" w:sz="4" w:space="0" w:color="auto"/>
            </w:tcBorders>
            <w:shd w:val="clear" w:color="000000" w:fill="DAEEF3"/>
            <w:noWrap/>
            <w:vAlign w:val="bottom"/>
            <w:hideMark/>
          </w:tcPr>
          <w:p w14:paraId="6020A61F"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0.47</w:t>
            </w:r>
          </w:p>
        </w:tc>
        <w:tc>
          <w:tcPr>
            <w:tcW w:w="929"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5F91CBC0"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3 clusters= 0.89493</w:t>
            </w:r>
          </w:p>
        </w:tc>
        <w:tc>
          <w:tcPr>
            <w:tcW w:w="1007"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77427271"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3 clusters= 0.86545</w:t>
            </w:r>
          </w:p>
        </w:tc>
        <w:tc>
          <w:tcPr>
            <w:tcW w:w="1058" w:type="dxa"/>
            <w:vMerge w:val="restart"/>
            <w:tcBorders>
              <w:top w:val="nil"/>
              <w:left w:val="single" w:sz="4" w:space="0" w:color="auto"/>
              <w:bottom w:val="single" w:sz="4" w:space="0" w:color="000000"/>
              <w:right w:val="single" w:sz="4" w:space="0" w:color="auto"/>
            </w:tcBorders>
            <w:shd w:val="clear" w:color="000000" w:fill="DAEEF3"/>
            <w:vAlign w:val="center"/>
            <w:hideMark/>
          </w:tcPr>
          <w:p w14:paraId="4B2D5641"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min DB for 2 clusters= 0.81726</w:t>
            </w:r>
          </w:p>
        </w:tc>
      </w:tr>
      <w:tr w:rsidR="00DC5588" w:rsidRPr="00DC5588" w14:paraId="085BCA6C"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78D5F226"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22</w:t>
            </w:r>
          </w:p>
        </w:tc>
        <w:tc>
          <w:tcPr>
            <w:tcW w:w="1274" w:type="dxa"/>
            <w:vMerge/>
            <w:tcBorders>
              <w:top w:val="nil"/>
              <w:left w:val="single" w:sz="4" w:space="0" w:color="auto"/>
              <w:bottom w:val="single" w:sz="4" w:space="0" w:color="auto"/>
              <w:right w:val="single" w:sz="4" w:space="0" w:color="auto"/>
            </w:tcBorders>
            <w:vAlign w:val="center"/>
            <w:hideMark/>
          </w:tcPr>
          <w:p w14:paraId="42B7A3A6"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1A0DFD49"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3</w:t>
            </w:r>
          </w:p>
        </w:tc>
        <w:tc>
          <w:tcPr>
            <w:tcW w:w="700" w:type="dxa"/>
            <w:tcBorders>
              <w:top w:val="nil"/>
              <w:left w:val="nil"/>
              <w:bottom w:val="single" w:sz="4" w:space="0" w:color="auto"/>
              <w:right w:val="single" w:sz="4" w:space="0" w:color="auto"/>
            </w:tcBorders>
            <w:shd w:val="clear" w:color="000000" w:fill="DAEEF3"/>
            <w:noWrap/>
            <w:vAlign w:val="bottom"/>
            <w:hideMark/>
          </w:tcPr>
          <w:p w14:paraId="25BA952A"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-0.05</w:t>
            </w:r>
          </w:p>
        </w:tc>
        <w:tc>
          <w:tcPr>
            <w:tcW w:w="917" w:type="dxa"/>
            <w:tcBorders>
              <w:top w:val="nil"/>
              <w:left w:val="nil"/>
              <w:bottom w:val="single" w:sz="4" w:space="0" w:color="auto"/>
              <w:right w:val="single" w:sz="4" w:space="0" w:color="auto"/>
            </w:tcBorders>
            <w:shd w:val="clear" w:color="000000" w:fill="DAEEF3"/>
            <w:noWrap/>
            <w:vAlign w:val="bottom"/>
            <w:hideMark/>
          </w:tcPr>
          <w:p w14:paraId="01F93637"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-0.03</w:t>
            </w:r>
          </w:p>
        </w:tc>
        <w:tc>
          <w:tcPr>
            <w:tcW w:w="1058" w:type="dxa"/>
            <w:tcBorders>
              <w:top w:val="nil"/>
              <w:left w:val="nil"/>
              <w:bottom w:val="single" w:sz="4" w:space="0" w:color="auto"/>
              <w:right w:val="single" w:sz="4" w:space="0" w:color="auto"/>
            </w:tcBorders>
            <w:shd w:val="clear" w:color="000000" w:fill="DAEEF3"/>
            <w:noWrap/>
            <w:vAlign w:val="bottom"/>
            <w:hideMark/>
          </w:tcPr>
          <w:p w14:paraId="50A19A2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0.15</w:t>
            </w:r>
          </w:p>
        </w:tc>
        <w:tc>
          <w:tcPr>
            <w:tcW w:w="929" w:type="dxa"/>
            <w:vMerge/>
            <w:tcBorders>
              <w:top w:val="nil"/>
              <w:left w:val="single" w:sz="4" w:space="0" w:color="auto"/>
              <w:bottom w:val="single" w:sz="4" w:space="0" w:color="000000"/>
              <w:right w:val="single" w:sz="4" w:space="0" w:color="auto"/>
            </w:tcBorders>
            <w:vAlign w:val="center"/>
            <w:hideMark/>
          </w:tcPr>
          <w:p w14:paraId="62A45AAF"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5637CE1B"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35EAB62E"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2CD8742F"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44713E31"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23</w:t>
            </w:r>
          </w:p>
        </w:tc>
        <w:tc>
          <w:tcPr>
            <w:tcW w:w="1274" w:type="dxa"/>
            <w:vMerge/>
            <w:tcBorders>
              <w:top w:val="nil"/>
              <w:left w:val="single" w:sz="4" w:space="0" w:color="auto"/>
              <w:bottom w:val="single" w:sz="4" w:space="0" w:color="auto"/>
              <w:right w:val="single" w:sz="4" w:space="0" w:color="auto"/>
            </w:tcBorders>
            <w:vAlign w:val="center"/>
            <w:hideMark/>
          </w:tcPr>
          <w:p w14:paraId="476BB70A"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0A59E14A"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4</w:t>
            </w:r>
          </w:p>
        </w:tc>
        <w:tc>
          <w:tcPr>
            <w:tcW w:w="700" w:type="dxa"/>
            <w:tcBorders>
              <w:top w:val="nil"/>
              <w:left w:val="nil"/>
              <w:bottom w:val="single" w:sz="4" w:space="0" w:color="auto"/>
              <w:right w:val="single" w:sz="4" w:space="0" w:color="auto"/>
            </w:tcBorders>
            <w:shd w:val="clear" w:color="000000" w:fill="DAEEF3"/>
            <w:noWrap/>
            <w:vAlign w:val="bottom"/>
            <w:hideMark/>
          </w:tcPr>
          <w:p w14:paraId="3524818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-0.16</w:t>
            </w:r>
          </w:p>
        </w:tc>
        <w:tc>
          <w:tcPr>
            <w:tcW w:w="917" w:type="dxa"/>
            <w:tcBorders>
              <w:top w:val="nil"/>
              <w:left w:val="nil"/>
              <w:bottom w:val="single" w:sz="4" w:space="0" w:color="auto"/>
              <w:right w:val="single" w:sz="4" w:space="0" w:color="auto"/>
            </w:tcBorders>
            <w:shd w:val="clear" w:color="000000" w:fill="DAEEF3"/>
            <w:noWrap/>
            <w:vAlign w:val="bottom"/>
            <w:hideMark/>
          </w:tcPr>
          <w:p w14:paraId="5489702E"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0.01</w:t>
            </w:r>
          </w:p>
        </w:tc>
        <w:tc>
          <w:tcPr>
            <w:tcW w:w="1058" w:type="dxa"/>
            <w:tcBorders>
              <w:top w:val="nil"/>
              <w:left w:val="nil"/>
              <w:bottom w:val="single" w:sz="4" w:space="0" w:color="auto"/>
              <w:right w:val="single" w:sz="4" w:space="0" w:color="auto"/>
            </w:tcBorders>
            <w:shd w:val="clear" w:color="000000" w:fill="DAEEF3"/>
            <w:noWrap/>
            <w:vAlign w:val="bottom"/>
            <w:hideMark/>
          </w:tcPr>
          <w:p w14:paraId="37A17CA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0.05</w:t>
            </w:r>
          </w:p>
        </w:tc>
        <w:tc>
          <w:tcPr>
            <w:tcW w:w="929" w:type="dxa"/>
            <w:vMerge/>
            <w:tcBorders>
              <w:top w:val="nil"/>
              <w:left w:val="single" w:sz="4" w:space="0" w:color="auto"/>
              <w:bottom w:val="single" w:sz="4" w:space="0" w:color="000000"/>
              <w:right w:val="single" w:sz="4" w:space="0" w:color="auto"/>
            </w:tcBorders>
            <w:vAlign w:val="center"/>
            <w:hideMark/>
          </w:tcPr>
          <w:p w14:paraId="49375095"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6A1B3606"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30F4727A"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55A870B0"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06EDFBF4"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24</w:t>
            </w:r>
          </w:p>
        </w:tc>
        <w:tc>
          <w:tcPr>
            <w:tcW w:w="1274" w:type="dxa"/>
            <w:vMerge/>
            <w:tcBorders>
              <w:top w:val="nil"/>
              <w:left w:val="single" w:sz="4" w:space="0" w:color="auto"/>
              <w:bottom w:val="single" w:sz="4" w:space="0" w:color="auto"/>
              <w:right w:val="single" w:sz="4" w:space="0" w:color="auto"/>
            </w:tcBorders>
            <w:vAlign w:val="center"/>
            <w:hideMark/>
          </w:tcPr>
          <w:p w14:paraId="72E7810D"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364EBF8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5</w:t>
            </w:r>
          </w:p>
        </w:tc>
        <w:tc>
          <w:tcPr>
            <w:tcW w:w="700" w:type="dxa"/>
            <w:tcBorders>
              <w:top w:val="nil"/>
              <w:left w:val="nil"/>
              <w:bottom w:val="single" w:sz="4" w:space="0" w:color="auto"/>
              <w:right w:val="single" w:sz="4" w:space="0" w:color="auto"/>
            </w:tcBorders>
            <w:shd w:val="clear" w:color="000000" w:fill="DAEEF3"/>
            <w:noWrap/>
            <w:vAlign w:val="bottom"/>
            <w:hideMark/>
          </w:tcPr>
          <w:p w14:paraId="06160519"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-0.18</w:t>
            </w:r>
          </w:p>
        </w:tc>
        <w:tc>
          <w:tcPr>
            <w:tcW w:w="917" w:type="dxa"/>
            <w:tcBorders>
              <w:top w:val="nil"/>
              <w:left w:val="nil"/>
              <w:bottom w:val="single" w:sz="4" w:space="0" w:color="auto"/>
              <w:right w:val="single" w:sz="4" w:space="0" w:color="auto"/>
            </w:tcBorders>
            <w:shd w:val="clear" w:color="000000" w:fill="DAEEF3"/>
            <w:noWrap/>
            <w:vAlign w:val="bottom"/>
            <w:hideMark/>
          </w:tcPr>
          <w:p w14:paraId="15CE30E7"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-0.08</w:t>
            </w:r>
          </w:p>
        </w:tc>
        <w:tc>
          <w:tcPr>
            <w:tcW w:w="1058" w:type="dxa"/>
            <w:tcBorders>
              <w:top w:val="nil"/>
              <w:left w:val="nil"/>
              <w:bottom w:val="single" w:sz="4" w:space="0" w:color="auto"/>
              <w:right w:val="single" w:sz="4" w:space="0" w:color="auto"/>
            </w:tcBorders>
            <w:shd w:val="clear" w:color="000000" w:fill="DAEEF3"/>
            <w:noWrap/>
            <w:vAlign w:val="bottom"/>
            <w:hideMark/>
          </w:tcPr>
          <w:p w14:paraId="2236D6D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0.05</w:t>
            </w:r>
          </w:p>
        </w:tc>
        <w:tc>
          <w:tcPr>
            <w:tcW w:w="929" w:type="dxa"/>
            <w:vMerge/>
            <w:tcBorders>
              <w:top w:val="nil"/>
              <w:left w:val="single" w:sz="4" w:space="0" w:color="auto"/>
              <w:bottom w:val="single" w:sz="4" w:space="0" w:color="000000"/>
              <w:right w:val="single" w:sz="4" w:space="0" w:color="auto"/>
            </w:tcBorders>
            <w:vAlign w:val="center"/>
            <w:hideMark/>
          </w:tcPr>
          <w:p w14:paraId="2CDC2C61"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159F42E8"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19D68491"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27198556" w14:textId="77777777" w:rsidTr="00DC5588">
        <w:trPr>
          <w:trHeight w:val="40"/>
        </w:trPr>
        <w:tc>
          <w:tcPr>
            <w:tcW w:w="560" w:type="dxa"/>
            <w:tcBorders>
              <w:top w:val="nil"/>
              <w:left w:val="single" w:sz="4" w:space="0" w:color="auto"/>
              <w:bottom w:val="single" w:sz="4" w:space="0" w:color="auto"/>
              <w:right w:val="single" w:sz="4" w:space="0" w:color="auto"/>
            </w:tcBorders>
            <w:shd w:val="clear" w:color="000000" w:fill="DAEEF3"/>
            <w:noWrap/>
            <w:vAlign w:val="bottom"/>
            <w:hideMark/>
          </w:tcPr>
          <w:p w14:paraId="39F7EAC0"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25</w:t>
            </w:r>
          </w:p>
        </w:tc>
        <w:tc>
          <w:tcPr>
            <w:tcW w:w="1274" w:type="dxa"/>
            <w:vMerge/>
            <w:tcBorders>
              <w:top w:val="nil"/>
              <w:left w:val="single" w:sz="4" w:space="0" w:color="auto"/>
              <w:bottom w:val="single" w:sz="4" w:space="0" w:color="auto"/>
              <w:right w:val="single" w:sz="4" w:space="0" w:color="auto"/>
            </w:tcBorders>
            <w:vAlign w:val="center"/>
            <w:hideMark/>
          </w:tcPr>
          <w:p w14:paraId="76F5A748"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DAEEF3"/>
            <w:noWrap/>
            <w:vAlign w:val="bottom"/>
            <w:hideMark/>
          </w:tcPr>
          <w:p w14:paraId="491F65B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6</w:t>
            </w:r>
          </w:p>
        </w:tc>
        <w:tc>
          <w:tcPr>
            <w:tcW w:w="700" w:type="dxa"/>
            <w:tcBorders>
              <w:top w:val="nil"/>
              <w:left w:val="nil"/>
              <w:bottom w:val="single" w:sz="4" w:space="0" w:color="auto"/>
              <w:right w:val="single" w:sz="4" w:space="0" w:color="auto"/>
            </w:tcBorders>
            <w:shd w:val="clear" w:color="000000" w:fill="DAEEF3"/>
            <w:noWrap/>
            <w:vAlign w:val="bottom"/>
            <w:hideMark/>
          </w:tcPr>
          <w:p w14:paraId="548D5746"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-0.19</w:t>
            </w:r>
          </w:p>
        </w:tc>
        <w:tc>
          <w:tcPr>
            <w:tcW w:w="917" w:type="dxa"/>
            <w:tcBorders>
              <w:top w:val="nil"/>
              <w:left w:val="nil"/>
              <w:bottom w:val="single" w:sz="4" w:space="0" w:color="auto"/>
              <w:right w:val="single" w:sz="4" w:space="0" w:color="auto"/>
            </w:tcBorders>
            <w:shd w:val="clear" w:color="000000" w:fill="DAEEF3"/>
            <w:noWrap/>
            <w:vAlign w:val="bottom"/>
            <w:hideMark/>
          </w:tcPr>
          <w:p w14:paraId="4D59EAB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-0.01</w:t>
            </w:r>
          </w:p>
        </w:tc>
        <w:tc>
          <w:tcPr>
            <w:tcW w:w="1058" w:type="dxa"/>
            <w:tcBorders>
              <w:top w:val="nil"/>
              <w:left w:val="nil"/>
              <w:bottom w:val="single" w:sz="4" w:space="0" w:color="auto"/>
              <w:right w:val="single" w:sz="4" w:space="0" w:color="auto"/>
            </w:tcBorders>
            <w:shd w:val="clear" w:color="000000" w:fill="DAEEF3"/>
            <w:noWrap/>
            <w:vAlign w:val="bottom"/>
            <w:hideMark/>
          </w:tcPr>
          <w:p w14:paraId="0D8DBFCE"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0.03</w:t>
            </w:r>
          </w:p>
        </w:tc>
        <w:tc>
          <w:tcPr>
            <w:tcW w:w="929" w:type="dxa"/>
            <w:vMerge/>
            <w:tcBorders>
              <w:top w:val="nil"/>
              <w:left w:val="single" w:sz="4" w:space="0" w:color="auto"/>
              <w:bottom w:val="single" w:sz="4" w:space="0" w:color="000000"/>
              <w:right w:val="single" w:sz="4" w:space="0" w:color="auto"/>
            </w:tcBorders>
            <w:vAlign w:val="center"/>
            <w:hideMark/>
          </w:tcPr>
          <w:p w14:paraId="1203EF19"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3BF83A78"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3CE7E3C3" w14:textId="77777777" w:rsidR="00DC5588" w:rsidRPr="00DC5588" w:rsidRDefault="00DC5588" w:rsidP="00EC7A11">
            <w:pPr>
              <w:spacing w:after="0" w:line="240" w:lineRule="auto"/>
              <w:rPr>
                <w:rFonts w:ascii="Times New Roman" w:eastAsia="Times New Roman" w:hAnsi="Times New Roman" w:cs="Times New Roman"/>
                <w:b/>
                <w:bCs/>
                <w:color w:val="000000"/>
              </w:rPr>
            </w:pPr>
          </w:p>
        </w:tc>
      </w:tr>
      <w:tr w:rsidR="00DC5588" w:rsidRPr="00DC5588" w14:paraId="2BE105D5"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191CF163"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26</w:t>
            </w:r>
          </w:p>
        </w:tc>
        <w:tc>
          <w:tcPr>
            <w:tcW w:w="1274" w:type="dxa"/>
            <w:vMerge w:val="restart"/>
            <w:tcBorders>
              <w:top w:val="nil"/>
              <w:left w:val="single" w:sz="4" w:space="0" w:color="auto"/>
              <w:bottom w:val="single" w:sz="4" w:space="0" w:color="auto"/>
              <w:right w:val="single" w:sz="4" w:space="0" w:color="auto"/>
            </w:tcBorders>
            <w:shd w:val="clear" w:color="000000" w:fill="FDE9D9"/>
            <w:vAlign w:val="center"/>
            <w:hideMark/>
          </w:tcPr>
          <w:p w14:paraId="06651ED6"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 xml:space="preserve">Complete </w:t>
            </w:r>
          </w:p>
        </w:tc>
        <w:tc>
          <w:tcPr>
            <w:tcW w:w="862" w:type="dxa"/>
            <w:tcBorders>
              <w:top w:val="nil"/>
              <w:left w:val="nil"/>
              <w:bottom w:val="single" w:sz="4" w:space="0" w:color="auto"/>
              <w:right w:val="single" w:sz="4" w:space="0" w:color="auto"/>
            </w:tcBorders>
            <w:shd w:val="clear" w:color="000000" w:fill="FDE9D9"/>
            <w:noWrap/>
            <w:vAlign w:val="bottom"/>
            <w:hideMark/>
          </w:tcPr>
          <w:p w14:paraId="705CB03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000000" w:fill="FDE9D9"/>
            <w:noWrap/>
            <w:vAlign w:val="bottom"/>
            <w:hideMark/>
          </w:tcPr>
          <w:p w14:paraId="2EE1EC5A"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0.27</w:t>
            </w:r>
          </w:p>
        </w:tc>
        <w:tc>
          <w:tcPr>
            <w:tcW w:w="917" w:type="dxa"/>
            <w:tcBorders>
              <w:top w:val="nil"/>
              <w:left w:val="nil"/>
              <w:bottom w:val="single" w:sz="4" w:space="0" w:color="auto"/>
              <w:right w:val="single" w:sz="4" w:space="0" w:color="auto"/>
            </w:tcBorders>
            <w:shd w:val="clear" w:color="000000" w:fill="FDE9D9"/>
            <w:noWrap/>
            <w:vAlign w:val="bottom"/>
            <w:hideMark/>
          </w:tcPr>
          <w:p w14:paraId="2C350A98"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0.47</w:t>
            </w:r>
          </w:p>
        </w:tc>
        <w:tc>
          <w:tcPr>
            <w:tcW w:w="1058" w:type="dxa"/>
            <w:tcBorders>
              <w:top w:val="nil"/>
              <w:left w:val="nil"/>
              <w:bottom w:val="single" w:sz="4" w:space="0" w:color="auto"/>
              <w:right w:val="single" w:sz="4" w:space="0" w:color="auto"/>
            </w:tcBorders>
            <w:shd w:val="clear" w:color="000000" w:fill="FDE9D9"/>
            <w:noWrap/>
            <w:vAlign w:val="bottom"/>
            <w:hideMark/>
          </w:tcPr>
          <w:p w14:paraId="09E43127"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0.22</w:t>
            </w:r>
          </w:p>
        </w:tc>
        <w:tc>
          <w:tcPr>
            <w:tcW w:w="929"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123E6708"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2 clusters= 1.3793</w:t>
            </w:r>
          </w:p>
        </w:tc>
        <w:tc>
          <w:tcPr>
            <w:tcW w:w="1007"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7F036AC7" w14:textId="77777777" w:rsidR="00DC5588" w:rsidRPr="00DC5588" w:rsidRDefault="00DC5588" w:rsidP="00EC7A11">
            <w:pPr>
              <w:spacing w:after="0" w:line="240" w:lineRule="auto"/>
              <w:jc w:val="center"/>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min DB for 2 clusters= 0.8351</w:t>
            </w:r>
          </w:p>
        </w:tc>
        <w:tc>
          <w:tcPr>
            <w:tcW w:w="1058"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4124626F" w14:textId="77777777" w:rsidR="00DC5588" w:rsidRPr="00DC5588" w:rsidRDefault="00DC5588" w:rsidP="00EC7A11">
            <w:pPr>
              <w:spacing w:after="0" w:line="240" w:lineRule="auto"/>
              <w:jc w:val="center"/>
              <w:rPr>
                <w:rFonts w:ascii="Times New Roman" w:eastAsia="Times New Roman" w:hAnsi="Times New Roman" w:cs="Times New Roman"/>
                <w:color w:val="000000"/>
              </w:rPr>
            </w:pPr>
            <w:r w:rsidRPr="00DC5588">
              <w:rPr>
                <w:rFonts w:ascii="Times New Roman" w:eastAsia="Times New Roman" w:hAnsi="Times New Roman" w:cs="Times New Roman"/>
                <w:color w:val="000000"/>
              </w:rPr>
              <w:t>min DB for 3 clusters= 1.44482</w:t>
            </w:r>
          </w:p>
        </w:tc>
      </w:tr>
      <w:tr w:rsidR="00DC5588" w:rsidRPr="00DC5588" w14:paraId="2D11A776"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72A9771F"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27</w:t>
            </w:r>
          </w:p>
        </w:tc>
        <w:tc>
          <w:tcPr>
            <w:tcW w:w="1274" w:type="dxa"/>
            <w:vMerge/>
            <w:tcBorders>
              <w:top w:val="nil"/>
              <w:left w:val="single" w:sz="4" w:space="0" w:color="auto"/>
              <w:bottom w:val="single" w:sz="4" w:space="0" w:color="auto"/>
              <w:right w:val="single" w:sz="4" w:space="0" w:color="auto"/>
            </w:tcBorders>
            <w:vAlign w:val="center"/>
            <w:hideMark/>
          </w:tcPr>
          <w:p w14:paraId="6A4BC9AF"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78852E4A"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3</w:t>
            </w:r>
          </w:p>
        </w:tc>
        <w:tc>
          <w:tcPr>
            <w:tcW w:w="700" w:type="dxa"/>
            <w:tcBorders>
              <w:top w:val="nil"/>
              <w:left w:val="nil"/>
              <w:bottom w:val="single" w:sz="4" w:space="0" w:color="auto"/>
              <w:right w:val="single" w:sz="4" w:space="0" w:color="auto"/>
            </w:tcBorders>
            <w:shd w:val="clear" w:color="000000" w:fill="FDE9D9"/>
            <w:noWrap/>
            <w:vAlign w:val="bottom"/>
            <w:hideMark/>
          </w:tcPr>
          <w:p w14:paraId="284DC66B"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0.15</w:t>
            </w:r>
          </w:p>
        </w:tc>
        <w:tc>
          <w:tcPr>
            <w:tcW w:w="917" w:type="dxa"/>
            <w:tcBorders>
              <w:top w:val="nil"/>
              <w:left w:val="nil"/>
              <w:bottom w:val="single" w:sz="4" w:space="0" w:color="auto"/>
              <w:right w:val="single" w:sz="4" w:space="0" w:color="auto"/>
            </w:tcBorders>
            <w:shd w:val="clear" w:color="000000" w:fill="FDE9D9"/>
            <w:noWrap/>
            <w:vAlign w:val="bottom"/>
            <w:hideMark/>
          </w:tcPr>
          <w:p w14:paraId="4AC1C25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0.24</w:t>
            </w:r>
          </w:p>
        </w:tc>
        <w:tc>
          <w:tcPr>
            <w:tcW w:w="1058" w:type="dxa"/>
            <w:tcBorders>
              <w:top w:val="nil"/>
              <w:left w:val="nil"/>
              <w:bottom w:val="single" w:sz="4" w:space="0" w:color="auto"/>
              <w:right w:val="single" w:sz="4" w:space="0" w:color="auto"/>
            </w:tcBorders>
            <w:shd w:val="clear" w:color="000000" w:fill="FDE9D9"/>
            <w:noWrap/>
            <w:vAlign w:val="bottom"/>
            <w:hideMark/>
          </w:tcPr>
          <w:p w14:paraId="0648C0A0"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0.21</w:t>
            </w:r>
          </w:p>
        </w:tc>
        <w:tc>
          <w:tcPr>
            <w:tcW w:w="929" w:type="dxa"/>
            <w:vMerge/>
            <w:tcBorders>
              <w:top w:val="nil"/>
              <w:left w:val="single" w:sz="4" w:space="0" w:color="auto"/>
              <w:bottom w:val="single" w:sz="4" w:space="0" w:color="000000"/>
              <w:right w:val="single" w:sz="4" w:space="0" w:color="auto"/>
            </w:tcBorders>
            <w:vAlign w:val="center"/>
            <w:hideMark/>
          </w:tcPr>
          <w:p w14:paraId="30125EC4"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4BCA5839"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2CA76670"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3275C227"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19522C5E"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28</w:t>
            </w:r>
          </w:p>
        </w:tc>
        <w:tc>
          <w:tcPr>
            <w:tcW w:w="1274" w:type="dxa"/>
            <w:vMerge/>
            <w:tcBorders>
              <w:top w:val="nil"/>
              <w:left w:val="single" w:sz="4" w:space="0" w:color="auto"/>
              <w:bottom w:val="single" w:sz="4" w:space="0" w:color="auto"/>
              <w:right w:val="single" w:sz="4" w:space="0" w:color="auto"/>
            </w:tcBorders>
            <w:vAlign w:val="center"/>
            <w:hideMark/>
          </w:tcPr>
          <w:p w14:paraId="007CC51B"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4DA23DB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4</w:t>
            </w:r>
          </w:p>
        </w:tc>
        <w:tc>
          <w:tcPr>
            <w:tcW w:w="700" w:type="dxa"/>
            <w:tcBorders>
              <w:top w:val="nil"/>
              <w:left w:val="nil"/>
              <w:bottom w:val="single" w:sz="4" w:space="0" w:color="auto"/>
              <w:right w:val="single" w:sz="4" w:space="0" w:color="auto"/>
            </w:tcBorders>
            <w:shd w:val="clear" w:color="000000" w:fill="FDE9D9"/>
            <w:noWrap/>
            <w:vAlign w:val="bottom"/>
            <w:hideMark/>
          </w:tcPr>
          <w:p w14:paraId="6425F24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0.12</w:t>
            </w:r>
          </w:p>
        </w:tc>
        <w:tc>
          <w:tcPr>
            <w:tcW w:w="917" w:type="dxa"/>
            <w:tcBorders>
              <w:top w:val="nil"/>
              <w:left w:val="nil"/>
              <w:bottom w:val="single" w:sz="4" w:space="0" w:color="auto"/>
              <w:right w:val="single" w:sz="4" w:space="0" w:color="auto"/>
            </w:tcBorders>
            <w:shd w:val="clear" w:color="000000" w:fill="FDE9D9"/>
            <w:noWrap/>
            <w:vAlign w:val="bottom"/>
            <w:hideMark/>
          </w:tcPr>
          <w:p w14:paraId="1ECBF1C6"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0.12</w:t>
            </w:r>
          </w:p>
        </w:tc>
        <w:tc>
          <w:tcPr>
            <w:tcW w:w="1058" w:type="dxa"/>
            <w:tcBorders>
              <w:top w:val="nil"/>
              <w:left w:val="nil"/>
              <w:bottom w:val="single" w:sz="4" w:space="0" w:color="auto"/>
              <w:right w:val="single" w:sz="4" w:space="0" w:color="auto"/>
            </w:tcBorders>
            <w:shd w:val="clear" w:color="000000" w:fill="FDE9D9"/>
            <w:noWrap/>
            <w:vAlign w:val="bottom"/>
            <w:hideMark/>
          </w:tcPr>
          <w:p w14:paraId="1106EEF5"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0.16</w:t>
            </w:r>
          </w:p>
        </w:tc>
        <w:tc>
          <w:tcPr>
            <w:tcW w:w="929" w:type="dxa"/>
            <w:vMerge/>
            <w:tcBorders>
              <w:top w:val="nil"/>
              <w:left w:val="single" w:sz="4" w:space="0" w:color="auto"/>
              <w:bottom w:val="single" w:sz="4" w:space="0" w:color="000000"/>
              <w:right w:val="single" w:sz="4" w:space="0" w:color="auto"/>
            </w:tcBorders>
            <w:vAlign w:val="center"/>
            <w:hideMark/>
          </w:tcPr>
          <w:p w14:paraId="5209DF0E"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5FBF02D0"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3DDBC087"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6413B43C" w14:textId="77777777" w:rsidTr="00DC5588">
        <w:trPr>
          <w:trHeight w:val="204"/>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6AA6141A"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29</w:t>
            </w:r>
          </w:p>
        </w:tc>
        <w:tc>
          <w:tcPr>
            <w:tcW w:w="1274" w:type="dxa"/>
            <w:vMerge/>
            <w:tcBorders>
              <w:top w:val="nil"/>
              <w:left w:val="single" w:sz="4" w:space="0" w:color="auto"/>
              <w:bottom w:val="single" w:sz="4" w:space="0" w:color="auto"/>
              <w:right w:val="single" w:sz="4" w:space="0" w:color="auto"/>
            </w:tcBorders>
            <w:vAlign w:val="center"/>
            <w:hideMark/>
          </w:tcPr>
          <w:p w14:paraId="005E23A8"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368AA153"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5</w:t>
            </w:r>
          </w:p>
        </w:tc>
        <w:tc>
          <w:tcPr>
            <w:tcW w:w="700" w:type="dxa"/>
            <w:tcBorders>
              <w:top w:val="nil"/>
              <w:left w:val="nil"/>
              <w:bottom w:val="single" w:sz="4" w:space="0" w:color="auto"/>
              <w:right w:val="single" w:sz="4" w:space="0" w:color="auto"/>
            </w:tcBorders>
            <w:shd w:val="clear" w:color="000000" w:fill="FDE9D9"/>
            <w:noWrap/>
            <w:vAlign w:val="bottom"/>
            <w:hideMark/>
          </w:tcPr>
          <w:p w14:paraId="7F5BB6F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0.09</w:t>
            </w:r>
          </w:p>
        </w:tc>
        <w:tc>
          <w:tcPr>
            <w:tcW w:w="917" w:type="dxa"/>
            <w:tcBorders>
              <w:top w:val="nil"/>
              <w:left w:val="nil"/>
              <w:bottom w:val="single" w:sz="4" w:space="0" w:color="auto"/>
              <w:right w:val="single" w:sz="4" w:space="0" w:color="auto"/>
            </w:tcBorders>
            <w:shd w:val="clear" w:color="000000" w:fill="FDE9D9"/>
            <w:noWrap/>
            <w:vAlign w:val="bottom"/>
            <w:hideMark/>
          </w:tcPr>
          <w:p w14:paraId="7C86BA01"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0.12</w:t>
            </w:r>
          </w:p>
        </w:tc>
        <w:tc>
          <w:tcPr>
            <w:tcW w:w="1058" w:type="dxa"/>
            <w:tcBorders>
              <w:top w:val="nil"/>
              <w:left w:val="nil"/>
              <w:bottom w:val="single" w:sz="4" w:space="0" w:color="auto"/>
              <w:right w:val="single" w:sz="4" w:space="0" w:color="auto"/>
            </w:tcBorders>
            <w:shd w:val="clear" w:color="000000" w:fill="FDE9D9"/>
            <w:noWrap/>
            <w:vAlign w:val="bottom"/>
            <w:hideMark/>
          </w:tcPr>
          <w:p w14:paraId="579AB2DF"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0.15</w:t>
            </w:r>
          </w:p>
        </w:tc>
        <w:tc>
          <w:tcPr>
            <w:tcW w:w="929" w:type="dxa"/>
            <w:vMerge/>
            <w:tcBorders>
              <w:top w:val="nil"/>
              <w:left w:val="single" w:sz="4" w:space="0" w:color="auto"/>
              <w:bottom w:val="single" w:sz="4" w:space="0" w:color="000000"/>
              <w:right w:val="single" w:sz="4" w:space="0" w:color="auto"/>
            </w:tcBorders>
            <w:vAlign w:val="center"/>
            <w:hideMark/>
          </w:tcPr>
          <w:p w14:paraId="64CCEE40"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24DCF3E7"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4B85B8EA" w14:textId="77777777" w:rsidR="00DC5588" w:rsidRPr="00DC5588" w:rsidRDefault="00DC5588" w:rsidP="00EC7A11">
            <w:pPr>
              <w:spacing w:after="0" w:line="240" w:lineRule="auto"/>
              <w:rPr>
                <w:rFonts w:ascii="Times New Roman" w:eastAsia="Times New Roman" w:hAnsi="Times New Roman" w:cs="Times New Roman"/>
                <w:color w:val="000000"/>
              </w:rPr>
            </w:pPr>
          </w:p>
        </w:tc>
      </w:tr>
      <w:tr w:rsidR="00DC5588" w:rsidRPr="00DC5588" w14:paraId="1E6D64A5" w14:textId="77777777" w:rsidTr="00DC5588">
        <w:trPr>
          <w:trHeight w:val="40"/>
        </w:trPr>
        <w:tc>
          <w:tcPr>
            <w:tcW w:w="560" w:type="dxa"/>
            <w:tcBorders>
              <w:top w:val="nil"/>
              <w:left w:val="single" w:sz="4" w:space="0" w:color="auto"/>
              <w:bottom w:val="single" w:sz="4" w:space="0" w:color="auto"/>
              <w:right w:val="single" w:sz="4" w:space="0" w:color="auto"/>
            </w:tcBorders>
            <w:shd w:val="clear" w:color="000000" w:fill="FDE9D9"/>
            <w:noWrap/>
            <w:vAlign w:val="bottom"/>
            <w:hideMark/>
          </w:tcPr>
          <w:p w14:paraId="62F649B8" w14:textId="77777777" w:rsidR="00DC5588" w:rsidRPr="00DC5588" w:rsidRDefault="00DC5588" w:rsidP="00EC7A11">
            <w:pPr>
              <w:spacing w:after="0" w:line="240" w:lineRule="auto"/>
              <w:jc w:val="right"/>
              <w:rPr>
                <w:rFonts w:ascii="Times New Roman" w:eastAsia="Times New Roman" w:hAnsi="Times New Roman" w:cs="Times New Roman"/>
                <w:b/>
                <w:bCs/>
                <w:color w:val="000000"/>
              </w:rPr>
            </w:pPr>
            <w:r w:rsidRPr="00DC5588">
              <w:rPr>
                <w:rFonts w:ascii="Times New Roman" w:eastAsia="Times New Roman" w:hAnsi="Times New Roman" w:cs="Times New Roman"/>
                <w:b/>
                <w:bCs/>
                <w:color w:val="000000"/>
              </w:rPr>
              <w:t>30</w:t>
            </w:r>
          </w:p>
        </w:tc>
        <w:tc>
          <w:tcPr>
            <w:tcW w:w="1274" w:type="dxa"/>
            <w:vMerge/>
            <w:tcBorders>
              <w:top w:val="nil"/>
              <w:left w:val="single" w:sz="4" w:space="0" w:color="auto"/>
              <w:bottom w:val="single" w:sz="4" w:space="0" w:color="auto"/>
              <w:right w:val="single" w:sz="4" w:space="0" w:color="auto"/>
            </w:tcBorders>
            <w:vAlign w:val="center"/>
            <w:hideMark/>
          </w:tcPr>
          <w:p w14:paraId="1D771593"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862" w:type="dxa"/>
            <w:tcBorders>
              <w:top w:val="nil"/>
              <w:left w:val="nil"/>
              <w:bottom w:val="single" w:sz="4" w:space="0" w:color="auto"/>
              <w:right w:val="single" w:sz="4" w:space="0" w:color="auto"/>
            </w:tcBorders>
            <w:shd w:val="clear" w:color="000000" w:fill="FDE9D9"/>
            <w:noWrap/>
            <w:vAlign w:val="bottom"/>
            <w:hideMark/>
          </w:tcPr>
          <w:p w14:paraId="7C837A4C"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6</w:t>
            </w:r>
          </w:p>
        </w:tc>
        <w:tc>
          <w:tcPr>
            <w:tcW w:w="700" w:type="dxa"/>
            <w:tcBorders>
              <w:top w:val="nil"/>
              <w:left w:val="nil"/>
              <w:bottom w:val="single" w:sz="4" w:space="0" w:color="auto"/>
              <w:right w:val="single" w:sz="4" w:space="0" w:color="auto"/>
            </w:tcBorders>
            <w:shd w:val="clear" w:color="000000" w:fill="FDE9D9"/>
            <w:noWrap/>
            <w:vAlign w:val="bottom"/>
            <w:hideMark/>
          </w:tcPr>
          <w:p w14:paraId="5AF7A3E7"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0.11</w:t>
            </w:r>
          </w:p>
        </w:tc>
        <w:tc>
          <w:tcPr>
            <w:tcW w:w="917" w:type="dxa"/>
            <w:tcBorders>
              <w:top w:val="nil"/>
              <w:left w:val="nil"/>
              <w:bottom w:val="single" w:sz="4" w:space="0" w:color="auto"/>
              <w:right w:val="single" w:sz="4" w:space="0" w:color="auto"/>
            </w:tcBorders>
            <w:shd w:val="clear" w:color="000000" w:fill="FDE9D9"/>
            <w:noWrap/>
            <w:vAlign w:val="bottom"/>
            <w:hideMark/>
          </w:tcPr>
          <w:p w14:paraId="6957BD24"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0.11</w:t>
            </w:r>
          </w:p>
        </w:tc>
        <w:tc>
          <w:tcPr>
            <w:tcW w:w="1058" w:type="dxa"/>
            <w:tcBorders>
              <w:top w:val="nil"/>
              <w:left w:val="nil"/>
              <w:bottom w:val="single" w:sz="4" w:space="0" w:color="auto"/>
              <w:right w:val="single" w:sz="4" w:space="0" w:color="auto"/>
            </w:tcBorders>
            <w:shd w:val="clear" w:color="000000" w:fill="FDE9D9"/>
            <w:noWrap/>
            <w:vAlign w:val="bottom"/>
            <w:hideMark/>
          </w:tcPr>
          <w:p w14:paraId="66000151" w14:textId="77777777" w:rsidR="00DC5588" w:rsidRPr="00DC5588" w:rsidRDefault="00DC5588" w:rsidP="00EC7A11">
            <w:pPr>
              <w:spacing w:after="0" w:line="240" w:lineRule="auto"/>
              <w:jc w:val="right"/>
              <w:rPr>
                <w:rFonts w:ascii="Times New Roman" w:eastAsia="Times New Roman" w:hAnsi="Times New Roman" w:cs="Times New Roman"/>
                <w:color w:val="000000"/>
              </w:rPr>
            </w:pPr>
            <w:r w:rsidRPr="00DC5588">
              <w:rPr>
                <w:rFonts w:ascii="Times New Roman" w:eastAsia="Times New Roman" w:hAnsi="Times New Roman" w:cs="Times New Roman"/>
                <w:color w:val="000000"/>
              </w:rPr>
              <w:t>0.11</w:t>
            </w:r>
          </w:p>
        </w:tc>
        <w:tc>
          <w:tcPr>
            <w:tcW w:w="929" w:type="dxa"/>
            <w:vMerge/>
            <w:tcBorders>
              <w:top w:val="nil"/>
              <w:left w:val="single" w:sz="4" w:space="0" w:color="auto"/>
              <w:bottom w:val="single" w:sz="4" w:space="0" w:color="000000"/>
              <w:right w:val="single" w:sz="4" w:space="0" w:color="auto"/>
            </w:tcBorders>
            <w:vAlign w:val="center"/>
            <w:hideMark/>
          </w:tcPr>
          <w:p w14:paraId="293F6834" w14:textId="77777777" w:rsidR="00DC5588" w:rsidRPr="00DC5588" w:rsidRDefault="00DC5588" w:rsidP="00EC7A11">
            <w:pPr>
              <w:spacing w:after="0" w:line="240" w:lineRule="auto"/>
              <w:rPr>
                <w:rFonts w:ascii="Times New Roman" w:eastAsia="Times New Roman" w:hAnsi="Times New Roman" w:cs="Times New Roman"/>
                <w:color w:val="000000"/>
              </w:rPr>
            </w:pPr>
          </w:p>
        </w:tc>
        <w:tc>
          <w:tcPr>
            <w:tcW w:w="1007" w:type="dxa"/>
            <w:vMerge/>
            <w:tcBorders>
              <w:top w:val="nil"/>
              <w:left w:val="single" w:sz="4" w:space="0" w:color="auto"/>
              <w:bottom w:val="single" w:sz="4" w:space="0" w:color="000000"/>
              <w:right w:val="single" w:sz="4" w:space="0" w:color="auto"/>
            </w:tcBorders>
            <w:vAlign w:val="center"/>
            <w:hideMark/>
          </w:tcPr>
          <w:p w14:paraId="008D5C53" w14:textId="77777777" w:rsidR="00DC5588" w:rsidRPr="00DC5588" w:rsidRDefault="00DC5588" w:rsidP="00EC7A11">
            <w:pPr>
              <w:spacing w:after="0" w:line="240" w:lineRule="auto"/>
              <w:rPr>
                <w:rFonts w:ascii="Times New Roman" w:eastAsia="Times New Roman" w:hAnsi="Times New Roman" w:cs="Times New Roman"/>
                <w:b/>
                <w:bCs/>
                <w:color w:val="000000"/>
              </w:rPr>
            </w:pPr>
          </w:p>
        </w:tc>
        <w:tc>
          <w:tcPr>
            <w:tcW w:w="1058" w:type="dxa"/>
            <w:vMerge/>
            <w:tcBorders>
              <w:top w:val="nil"/>
              <w:left w:val="single" w:sz="4" w:space="0" w:color="auto"/>
              <w:bottom w:val="single" w:sz="4" w:space="0" w:color="000000"/>
              <w:right w:val="single" w:sz="4" w:space="0" w:color="auto"/>
            </w:tcBorders>
            <w:vAlign w:val="center"/>
            <w:hideMark/>
          </w:tcPr>
          <w:p w14:paraId="4A1B8FED" w14:textId="77777777" w:rsidR="00DC5588" w:rsidRPr="00DC5588" w:rsidRDefault="00DC5588" w:rsidP="00EC7A11">
            <w:pPr>
              <w:spacing w:after="0" w:line="240" w:lineRule="auto"/>
              <w:rPr>
                <w:rFonts w:ascii="Times New Roman" w:eastAsia="Times New Roman" w:hAnsi="Times New Roman" w:cs="Times New Roman"/>
                <w:color w:val="000000"/>
              </w:rPr>
            </w:pPr>
          </w:p>
        </w:tc>
      </w:tr>
    </w:tbl>
    <w:p w14:paraId="2EF1C4D1" w14:textId="77777777" w:rsidR="00ED7E11" w:rsidRDefault="00ED7E11" w:rsidP="00ED7E11">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D10B256" w14:textId="4B08E2CE" w:rsidR="00716700" w:rsidRPr="00D558AB" w:rsidRDefault="00716700" w:rsidP="00ED7E1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D558AB">
        <w:rPr>
          <w:rFonts w:ascii="Times New Roman" w:hAnsi="Times New Roman" w:cs="Times New Roman"/>
          <w:b/>
          <w:bCs/>
          <w:color w:val="000000" w:themeColor="text1"/>
          <w:sz w:val="24"/>
          <w:szCs w:val="24"/>
        </w:rPr>
        <w:t xml:space="preserve">Segment C – Potential </w:t>
      </w:r>
      <w:r w:rsidR="00EF07F8" w:rsidRPr="00D558AB">
        <w:rPr>
          <w:rFonts w:ascii="Times New Roman" w:hAnsi="Times New Roman" w:cs="Times New Roman"/>
          <w:b/>
          <w:bCs/>
          <w:color w:val="000000" w:themeColor="text1"/>
          <w:sz w:val="24"/>
          <w:szCs w:val="24"/>
        </w:rPr>
        <w:t xml:space="preserve">beneficial </w:t>
      </w:r>
      <w:r w:rsidRPr="00D558AB">
        <w:rPr>
          <w:rFonts w:ascii="Times New Roman" w:hAnsi="Times New Roman" w:cs="Times New Roman"/>
          <w:b/>
          <w:bCs/>
          <w:color w:val="000000" w:themeColor="text1"/>
          <w:sz w:val="24"/>
          <w:szCs w:val="24"/>
        </w:rPr>
        <w:t>segment</w:t>
      </w:r>
    </w:p>
    <w:p w14:paraId="649667FA" w14:textId="4A4D3506" w:rsidR="00716700" w:rsidRPr="00D558AB" w:rsidRDefault="00716700" w:rsidP="00EF07F8">
      <w:pPr>
        <w:autoSpaceDE w:val="0"/>
        <w:autoSpaceDN w:val="0"/>
        <w:adjustRightInd w:val="0"/>
        <w:spacing w:after="0" w:line="360" w:lineRule="auto"/>
        <w:jc w:val="both"/>
        <w:rPr>
          <w:rFonts w:ascii="Times New Roman" w:hAnsi="Times New Roman" w:cs="Times New Roman"/>
          <w:noProof/>
          <w:color w:val="000000" w:themeColor="text1"/>
          <w:sz w:val="24"/>
          <w:szCs w:val="24"/>
          <w:lang w:eastAsia="en-GB"/>
        </w:rPr>
      </w:pPr>
      <w:r w:rsidRPr="00D558AB">
        <w:rPr>
          <w:rFonts w:ascii="Times New Roman" w:hAnsi="Times New Roman" w:cs="Times New Roman"/>
          <w:color w:val="000000" w:themeColor="text1"/>
          <w:sz w:val="24"/>
          <w:szCs w:val="24"/>
        </w:rPr>
        <w:t>Segment C is the second bigges</w:t>
      </w:r>
      <w:r w:rsidR="00A60C0D" w:rsidRPr="00D558AB">
        <w:rPr>
          <w:rFonts w:ascii="Times New Roman" w:hAnsi="Times New Roman" w:cs="Times New Roman"/>
          <w:color w:val="000000" w:themeColor="text1"/>
          <w:sz w:val="24"/>
          <w:szCs w:val="24"/>
        </w:rPr>
        <w:t xml:space="preserve">t segment with </w:t>
      </w:r>
      <w:r w:rsidR="00DD609C" w:rsidRPr="00D558AB">
        <w:rPr>
          <w:rFonts w:ascii="Times New Roman" w:hAnsi="Times New Roman" w:cs="Times New Roman"/>
          <w:color w:val="000000" w:themeColor="text1"/>
          <w:sz w:val="24"/>
          <w:szCs w:val="24"/>
        </w:rPr>
        <w:t>215</w:t>
      </w:r>
      <w:r w:rsidR="00A60C0D" w:rsidRPr="00D558AB">
        <w:rPr>
          <w:rFonts w:ascii="Times New Roman" w:hAnsi="Times New Roman" w:cs="Times New Roman"/>
          <w:color w:val="000000" w:themeColor="text1"/>
          <w:sz w:val="24"/>
          <w:szCs w:val="24"/>
        </w:rPr>
        <w:t xml:space="preserve"> observations</w:t>
      </w:r>
      <w:r w:rsidRPr="00D558AB">
        <w:rPr>
          <w:rFonts w:ascii="Times New Roman" w:hAnsi="Times New Roman" w:cs="Times New Roman"/>
          <w:color w:val="000000" w:themeColor="text1"/>
          <w:sz w:val="24"/>
          <w:szCs w:val="24"/>
        </w:rPr>
        <w:t xml:space="preserve">, the key </w:t>
      </w:r>
      <w:r w:rsidR="00A60C0D" w:rsidRPr="00D558AB">
        <w:rPr>
          <w:rFonts w:ascii="Times New Roman" w:hAnsi="Times New Roman" w:cs="Times New Roman"/>
          <w:color w:val="000000" w:themeColor="text1"/>
          <w:sz w:val="24"/>
          <w:szCs w:val="24"/>
        </w:rPr>
        <w:t>characteristics of consumers in</w:t>
      </w:r>
      <w:r w:rsidRPr="00D558AB">
        <w:rPr>
          <w:rFonts w:ascii="Times New Roman" w:hAnsi="Times New Roman" w:cs="Times New Roman"/>
          <w:color w:val="000000" w:themeColor="text1"/>
          <w:sz w:val="24"/>
          <w:szCs w:val="24"/>
        </w:rPr>
        <w:t xml:space="preserve"> this segment</w:t>
      </w:r>
      <w:r w:rsidR="009B4B50" w:rsidRPr="00D558AB">
        <w:rPr>
          <w:rFonts w:ascii="Times New Roman" w:hAnsi="Times New Roman" w:cs="Times New Roman"/>
          <w:color w:val="000000" w:themeColor="text1"/>
          <w:sz w:val="24"/>
          <w:szCs w:val="24"/>
        </w:rPr>
        <w:t xml:space="preserve"> </w:t>
      </w:r>
      <w:r w:rsidR="00A60C0D" w:rsidRPr="00D558AB">
        <w:rPr>
          <w:rFonts w:ascii="Times New Roman" w:hAnsi="Times New Roman" w:cs="Times New Roman"/>
          <w:color w:val="000000" w:themeColor="text1"/>
          <w:sz w:val="24"/>
          <w:szCs w:val="24"/>
        </w:rPr>
        <w:t>is</w:t>
      </w:r>
      <w:r w:rsidR="009B4B50" w:rsidRPr="00D558AB">
        <w:rPr>
          <w:rFonts w:ascii="Times New Roman" w:hAnsi="Times New Roman" w:cs="Times New Roman"/>
          <w:color w:val="000000" w:themeColor="text1"/>
          <w:sz w:val="24"/>
          <w:szCs w:val="24"/>
        </w:rPr>
        <w:t xml:space="preserve"> identified</w:t>
      </w:r>
      <w:r w:rsidRPr="00D558AB">
        <w:rPr>
          <w:rFonts w:ascii="Times New Roman" w:hAnsi="Times New Roman" w:cs="Times New Roman"/>
          <w:color w:val="000000" w:themeColor="text1"/>
          <w:sz w:val="24"/>
          <w:szCs w:val="24"/>
        </w:rPr>
        <w:t>.</w:t>
      </w:r>
      <w:r w:rsidR="00A60C0D" w:rsidRPr="00D558AB">
        <w:rPr>
          <w:rFonts w:ascii="Times New Roman" w:hAnsi="Times New Roman" w:cs="Times New Roman"/>
          <w:color w:val="000000" w:themeColor="text1"/>
          <w:sz w:val="24"/>
          <w:szCs w:val="24"/>
        </w:rPr>
        <w:t xml:space="preserve"> S</w:t>
      </w:r>
      <w:r w:rsidR="005262BE" w:rsidRPr="00D558AB">
        <w:rPr>
          <w:rFonts w:ascii="Times New Roman" w:hAnsi="Times New Roman" w:cs="Times New Roman"/>
          <w:color w:val="000000" w:themeColor="text1"/>
          <w:sz w:val="24"/>
          <w:szCs w:val="24"/>
        </w:rPr>
        <w:t>egment</w:t>
      </w:r>
      <w:r w:rsidRPr="00D558AB">
        <w:rPr>
          <w:rFonts w:ascii="Times New Roman" w:hAnsi="Times New Roman" w:cs="Times New Roman"/>
          <w:color w:val="000000" w:themeColor="text1"/>
          <w:sz w:val="24"/>
          <w:szCs w:val="24"/>
        </w:rPr>
        <w:t xml:space="preserve"> C contains majority of young - middle age population, single, students, and consumers whose income level is less than £25,000. Majority of population in this segment have rated following benefits as highly significant for visiting a pub. Moreover, consumers in these segments are highly attracted towards the concept of non-alcoholic pubs (see figure </w:t>
      </w:r>
      <w:r w:rsidR="004C1CE6" w:rsidRPr="00D558AB">
        <w:rPr>
          <w:rFonts w:ascii="Times New Roman" w:hAnsi="Times New Roman" w:cs="Times New Roman"/>
          <w:color w:val="000000" w:themeColor="text1"/>
          <w:sz w:val="24"/>
          <w:szCs w:val="24"/>
        </w:rPr>
        <w:t>1</w:t>
      </w:r>
      <w:r w:rsidR="00D42B3F" w:rsidRPr="00D558AB">
        <w:rPr>
          <w:rFonts w:ascii="Times New Roman" w:hAnsi="Times New Roman" w:cs="Times New Roman"/>
          <w:color w:val="000000" w:themeColor="text1"/>
          <w:sz w:val="24"/>
          <w:szCs w:val="24"/>
        </w:rPr>
        <w:t>4</w:t>
      </w:r>
      <w:r w:rsidRPr="00D558AB">
        <w:rPr>
          <w:rFonts w:ascii="Times New Roman" w:hAnsi="Times New Roman" w:cs="Times New Roman"/>
          <w:color w:val="000000" w:themeColor="text1"/>
          <w:sz w:val="24"/>
          <w:szCs w:val="24"/>
        </w:rPr>
        <w:t xml:space="preserve">). </w:t>
      </w:r>
      <w:r w:rsidR="009D3E71" w:rsidRPr="00D558AB">
        <w:rPr>
          <w:rFonts w:ascii="Times New Roman" w:hAnsi="Times New Roman" w:cs="Times New Roman"/>
          <w:color w:val="000000" w:themeColor="text1"/>
          <w:sz w:val="24"/>
          <w:szCs w:val="24"/>
        </w:rPr>
        <w:t xml:space="preserve">Therefore, </w:t>
      </w:r>
      <w:r w:rsidRPr="00D558AB">
        <w:rPr>
          <w:rFonts w:ascii="Times New Roman" w:hAnsi="Times New Roman" w:cs="Times New Roman"/>
          <w:color w:val="000000" w:themeColor="text1"/>
          <w:sz w:val="24"/>
          <w:szCs w:val="24"/>
        </w:rPr>
        <w:t xml:space="preserve">this segment can be considered as highly potential and profit generation segment. </w:t>
      </w:r>
    </w:p>
    <w:p w14:paraId="791FE0BF" w14:textId="7FBE5FC4" w:rsidR="00A60C0D" w:rsidRPr="00D558AB" w:rsidRDefault="00A60C0D" w:rsidP="00A60C0D">
      <w:pPr>
        <w:pStyle w:val="Caption"/>
        <w:keepNext/>
        <w:rPr>
          <w:rFonts w:ascii="Times New Roman" w:hAnsi="Times New Roman" w:cs="Times New Roman"/>
          <w:b w:val="0"/>
          <w:i/>
          <w:color w:val="000000" w:themeColor="text1"/>
          <w:sz w:val="22"/>
        </w:rPr>
      </w:pPr>
      <w:r w:rsidRPr="00D558AB">
        <w:rPr>
          <w:rFonts w:ascii="Times New Roman" w:hAnsi="Times New Roman" w:cs="Times New Roman"/>
          <w:b w:val="0"/>
          <w:i/>
          <w:color w:val="000000" w:themeColor="text1"/>
          <w:sz w:val="22"/>
        </w:rPr>
        <w:lastRenderedPageBreak/>
        <w:t>Table</w:t>
      </w:r>
      <w:r w:rsidR="00F360E2" w:rsidRPr="00D558AB">
        <w:rPr>
          <w:rFonts w:ascii="Times New Roman" w:hAnsi="Times New Roman" w:cs="Times New Roman"/>
          <w:b w:val="0"/>
          <w:i/>
          <w:color w:val="000000" w:themeColor="text1"/>
          <w:sz w:val="22"/>
        </w:rPr>
        <w:t xml:space="preserve"> </w:t>
      </w:r>
      <w:r w:rsidR="00FE281E" w:rsidRPr="00D558AB">
        <w:rPr>
          <w:rFonts w:ascii="Times New Roman" w:hAnsi="Times New Roman" w:cs="Times New Roman"/>
          <w:b w:val="0"/>
          <w:i/>
          <w:color w:val="000000" w:themeColor="text1"/>
          <w:sz w:val="22"/>
        </w:rPr>
        <w:t>7</w:t>
      </w:r>
      <w:r w:rsidR="009D3E71"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Benefits sought by segment C</w:t>
      </w:r>
    </w:p>
    <w:tbl>
      <w:tblPr>
        <w:tblStyle w:val="TableGrid"/>
        <w:tblW w:w="9067" w:type="dxa"/>
        <w:tblLook w:val="04A0" w:firstRow="1" w:lastRow="0" w:firstColumn="1" w:lastColumn="0" w:noHBand="0" w:noVBand="1"/>
      </w:tblPr>
      <w:tblGrid>
        <w:gridCol w:w="2689"/>
        <w:gridCol w:w="6378"/>
      </w:tblGrid>
      <w:tr w:rsidR="00A62F9C" w:rsidRPr="00A62F9C" w14:paraId="4CEEEE68" w14:textId="77777777" w:rsidTr="00A62F9C">
        <w:trPr>
          <w:trHeight w:val="1528"/>
        </w:trPr>
        <w:tc>
          <w:tcPr>
            <w:tcW w:w="2689" w:type="dxa"/>
          </w:tcPr>
          <w:p w14:paraId="12789B0D" w14:textId="45DF9E53" w:rsidR="00A62F9C" w:rsidRPr="00A62F9C" w:rsidRDefault="00A62F9C" w:rsidP="00721919">
            <w:pPr>
              <w:tabs>
                <w:tab w:val="left" w:pos="2700"/>
              </w:tabs>
              <w:rPr>
                <w:rFonts w:ascii="Times New Roman" w:hAnsi="Times New Roman" w:cs="Times New Roman"/>
              </w:rPr>
            </w:pPr>
            <w:r w:rsidRPr="00A62F9C">
              <w:rPr>
                <w:rFonts w:ascii="Times New Roman" w:hAnsi="Times New Roman" w:cs="Times New Roman"/>
              </w:rPr>
              <w:t>Highly significant benefits</w:t>
            </w:r>
          </w:p>
        </w:tc>
        <w:tc>
          <w:tcPr>
            <w:tcW w:w="6378" w:type="dxa"/>
          </w:tcPr>
          <w:p w14:paraId="37E0FA4B" w14:textId="77777777" w:rsidR="00A62F9C" w:rsidRPr="00A62F9C" w:rsidRDefault="00A62F9C" w:rsidP="00EC7A11">
            <w:pPr>
              <w:rPr>
                <w:rFonts w:ascii="Times New Roman" w:hAnsi="Times New Roman" w:cs="Times New Roman"/>
              </w:rPr>
            </w:pPr>
            <w:r w:rsidRPr="00A62F9C">
              <w:rPr>
                <w:rFonts w:ascii="Times New Roman" w:hAnsi="Times New Roman" w:cs="Times New Roman"/>
              </w:rPr>
              <w:t>Trendy atmosphere, Unique Décor, Laid back atmosphere, Comfortable seating, Value for Money, Quality&amp; taste, food service, Menu Variety, Friendly staff, Speedy services, Cleanliness, Discount for group visit, indoor sports –pool &amp; darts, Sports on large screen,  Appropriate background music,  Social events – Quiz or speed dating, Free Wi-Fi internet.</w:t>
            </w:r>
          </w:p>
        </w:tc>
      </w:tr>
      <w:tr w:rsidR="00A62F9C" w:rsidRPr="00A62F9C" w14:paraId="0C3D376E" w14:textId="77777777" w:rsidTr="00A62F9C">
        <w:trPr>
          <w:trHeight w:val="562"/>
        </w:trPr>
        <w:tc>
          <w:tcPr>
            <w:tcW w:w="2689" w:type="dxa"/>
          </w:tcPr>
          <w:p w14:paraId="053CD97C" w14:textId="77777777" w:rsidR="00A62F9C" w:rsidRPr="00A62F9C" w:rsidRDefault="00A62F9C" w:rsidP="00A62F9C">
            <w:pPr>
              <w:jc w:val="center"/>
              <w:rPr>
                <w:rFonts w:ascii="Times New Roman" w:hAnsi="Times New Roman" w:cs="Times New Roman"/>
              </w:rPr>
            </w:pPr>
            <w:r w:rsidRPr="00A62F9C">
              <w:rPr>
                <w:rFonts w:ascii="Times New Roman" w:hAnsi="Times New Roman" w:cs="Times New Roman"/>
              </w:rPr>
              <w:t>Other desired benefits</w:t>
            </w:r>
          </w:p>
        </w:tc>
        <w:tc>
          <w:tcPr>
            <w:tcW w:w="6378" w:type="dxa"/>
          </w:tcPr>
          <w:p w14:paraId="0A702B63" w14:textId="77777777" w:rsidR="00A62F9C" w:rsidRPr="00A62F9C" w:rsidRDefault="00A62F9C" w:rsidP="00EC7A11">
            <w:pPr>
              <w:rPr>
                <w:rFonts w:ascii="Times New Roman" w:hAnsi="Times New Roman" w:cs="Times New Roman"/>
              </w:rPr>
            </w:pPr>
            <w:r w:rsidRPr="00A62F9C">
              <w:rPr>
                <w:rFonts w:ascii="Times New Roman" w:hAnsi="Times New Roman" w:cs="Times New Roman"/>
              </w:rPr>
              <w:t>Traditional pub, Credit card facilities, Loyalty cards,  Garden facilities, Live music comedy, Choice of music</w:t>
            </w:r>
          </w:p>
        </w:tc>
      </w:tr>
      <w:tr w:rsidR="00A62F9C" w:rsidRPr="00A62F9C" w14:paraId="0FB8F65D" w14:textId="77777777" w:rsidTr="00A62F9C">
        <w:trPr>
          <w:trHeight w:val="70"/>
        </w:trPr>
        <w:tc>
          <w:tcPr>
            <w:tcW w:w="2689" w:type="dxa"/>
          </w:tcPr>
          <w:p w14:paraId="23842EDC" w14:textId="6C695B4B" w:rsidR="00A62F9C" w:rsidRPr="00A62F9C" w:rsidRDefault="00A62F9C" w:rsidP="00A62F9C">
            <w:pPr>
              <w:jc w:val="center"/>
              <w:rPr>
                <w:rFonts w:ascii="Times New Roman" w:hAnsi="Times New Roman" w:cs="Times New Roman"/>
              </w:rPr>
            </w:pPr>
            <w:r w:rsidRPr="00A62F9C">
              <w:rPr>
                <w:rFonts w:ascii="Times New Roman" w:hAnsi="Times New Roman" w:cs="Times New Roman"/>
              </w:rPr>
              <w:t>Least important</w:t>
            </w:r>
          </w:p>
        </w:tc>
        <w:tc>
          <w:tcPr>
            <w:tcW w:w="6378" w:type="dxa"/>
          </w:tcPr>
          <w:p w14:paraId="210674BB" w14:textId="77777777" w:rsidR="00A62F9C" w:rsidRPr="00A62F9C" w:rsidRDefault="00A62F9C" w:rsidP="00EC7A11">
            <w:pPr>
              <w:rPr>
                <w:rFonts w:ascii="Times New Roman" w:hAnsi="Times New Roman" w:cs="Times New Roman"/>
              </w:rPr>
            </w:pPr>
            <w:r w:rsidRPr="00A62F9C">
              <w:rPr>
                <w:rFonts w:ascii="Times New Roman" w:hAnsi="Times New Roman" w:cs="Times New Roman"/>
              </w:rPr>
              <w:t>Young crowd, Uniform &amp; professional appearance, Opening hours of bar, car park facilities, Quietness</w:t>
            </w:r>
          </w:p>
        </w:tc>
      </w:tr>
    </w:tbl>
    <w:p w14:paraId="56FDF40D" w14:textId="1583D426" w:rsidR="00716700" w:rsidRPr="00D558AB" w:rsidRDefault="00716700" w:rsidP="00716700">
      <w:pPr>
        <w:autoSpaceDE w:val="0"/>
        <w:autoSpaceDN w:val="0"/>
        <w:adjustRightInd w:val="0"/>
        <w:spacing w:after="0" w:line="360" w:lineRule="auto"/>
        <w:rPr>
          <w:rFonts w:ascii="Times New Roman" w:hAnsi="Times New Roman" w:cs="Times New Roman"/>
          <w:color w:val="000000" w:themeColor="text1"/>
          <w:sz w:val="24"/>
          <w:szCs w:val="24"/>
        </w:rPr>
      </w:pPr>
    </w:p>
    <w:p w14:paraId="67886984" w14:textId="77777777" w:rsidR="00716700" w:rsidRPr="00D558AB" w:rsidRDefault="00716700" w:rsidP="00716700">
      <w:pPr>
        <w:autoSpaceDE w:val="0"/>
        <w:autoSpaceDN w:val="0"/>
        <w:adjustRightInd w:val="0"/>
        <w:spacing w:after="0" w:line="360" w:lineRule="auto"/>
        <w:rPr>
          <w:rFonts w:ascii="Times New Roman" w:hAnsi="Times New Roman" w:cs="Times New Roman"/>
          <w:b/>
          <w:bCs/>
          <w:color w:val="000000" w:themeColor="text1"/>
          <w:sz w:val="24"/>
          <w:szCs w:val="24"/>
        </w:rPr>
      </w:pPr>
      <w:r w:rsidRPr="00D558AB">
        <w:rPr>
          <w:rFonts w:ascii="Times New Roman" w:hAnsi="Times New Roman" w:cs="Times New Roman"/>
          <w:b/>
          <w:bCs/>
          <w:color w:val="000000" w:themeColor="text1"/>
          <w:sz w:val="24"/>
          <w:szCs w:val="24"/>
        </w:rPr>
        <w:t xml:space="preserve">Segment B - Laggard segment </w:t>
      </w:r>
    </w:p>
    <w:p w14:paraId="7744E223" w14:textId="67320A9E" w:rsidR="00716700" w:rsidRPr="00D558AB" w:rsidRDefault="00716700" w:rsidP="00EF07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Segment B contains </w:t>
      </w:r>
      <w:r w:rsidR="00DD609C" w:rsidRPr="00D558AB">
        <w:rPr>
          <w:rFonts w:ascii="Times New Roman" w:hAnsi="Times New Roman" w:cs="Times New Roman"/>
          <w:color w:val="000000" w:themeColor="text1"/>
          <w:sz w:val="24"/>
          <w:szCs w:val="24"/>
        </w:rPr>
        <w:t>261</w:t>
      </w:r>
      <w:r w:rsidRPr="00D558AB">
        <w:rPr>
          <w:rFonts w:ascii="Times New Roman" w:hAnsi="Times New Roman" w:cs="Times New Roman"/>
          <w:color w:val="000000" w:themeColor="text1"/>
          <w:sz w:val="24"/>
          <w:szCs w:val="24"/>
        </w:rPr>
        <w:t xml:space="preserve"> observations, majority of them are middle aged, married, co-habiting or in civil partnership, and working professional with some students.  But, comparing to segment C they are less attracted to the concept of non-alcoholic pubs.  The </w:t>
      </w:r>
      <w:r w:rsidR="009D3E71" w:rsidRPr="00D558AB">
        <w:rPr>
          <w:rFonts w:ascii="Times New Roman" w:hAnsi="Times New Roman" w:cs="Times New Roman"/>
          <w:color w:val="000000" w:themeColor="text1"/>
          <w:sz w:val="24"/>
          <w:szCs w:val="24"/>
        </w:rPr>
        <w:t>highly-sought</w:t>
      </w:r>
      <w:r w:rsidRPr="00D558AB">
        <w:rPr>
          <w:rFonts w:ascii="Times New Roman" w:hAnsi="Times New Roman" w:cs="Times New Roman"/>
          <w:color w:val="000000" w:themeColor="text1"/>
          <w:sz w:val="24"/>
          <w:szCs w:val="24"/>
        </w:rPr>
        <w:t xml:space="preserve"> benefits of these consumers are given below, and to attract these severe marketing and promotional activities are needed. However, from figure </w:t>
      </w:r>
      <w:r w:rsidR="004C1CE6" w:rsidRPr="00D558AB">
        <w:rPr>
          <w:rFonts w:ascii="Times New Roman" w:hAnsi="Times New Roman" w:cs="Times New Roman"/>
          <w:color w:val="000000" w:themeColor="text1"/>
          <w:sz w:val="24"/>
          <w:szCs w:val="24"/>
        </w:rPr>
        <w:t>1</w:t>
      </w:r>
      <w:r w:rsidR="003F5CCC" w:rsidRPr="00D558AB">
        <w:rPr>
          <w:rFonts w:ascii="Times New Roman" w:hAnsi="Times New Roman" w:cs="Times New Roman"/>
          <w:color w:val="000000" w:themeColor="text1"/>
          <w:sz w:val="24"/>
          <w:szCs w:val="24"/>
        </w:rPr>
        <w:t>3</w:t>
      </w:r>
      <w:r w:rsidRPr="00D558AB">
        <w:rPr>
          <w:rFonts w:ascii="Times New Roman" w:hAnsi="Times New Roman" w:cs="Times New Roman"/>
          <w:color w:val="000000" w:themeColor="text1"/>
          <w:sz w:val="24"/>
          <w:szCs w:val="24"/>
        </w:rPr>
        <w:t xml:space="preserve">, it is </w:t>
      </w:r>
      <w:r w:rsidR="009D3E71" w:rsidRPr="00D558AB">
        <w:rPr>
          <w:rFonts w:ascii="Times New Roman" w:hAnsi="Times New Roman" w:cs="Times New Roman"/>
          <w:color w:val="000000" w:themeColor="text1"/>
          <w:sz w:val="24"/>
          <w:szCs w:val="24"/>
        </w:rPr>
        <w:t xml:space="preserve">observed </w:t>
      </w:r>
      <w:r w:rsidRPr="00D558AB">
        <w:rPr>
          <w:rFonts w:ascii="Times New Roman" w:hAnsi="Times New Roman" w:cs="Times New Roman"/>
          <w:color w:val="000000" w:themeColor="text1"/>
          <w:sz w:val="24"/>
          <w:szCs w:val="24"/>
        </w:rPr>
        <w:t>that, segment B could be further divided in few sub segments if the value of ‘k’</w:t>
      </w:r>
      <w:r w:rsidR="009B4B50" w:rsidRPr="00D558AB">
        <w:rPr>
          <w:rFonts w:ascii="Times New Roman" w:hAnsi="Times New Roman" w:cs="Times New Roman"/>
          <w:color w:val="000000" w:themeColor="text1"/>
          <w:sz w:val="24"/>
          <w:szCs w:val="24"/>
        </w:rPr>
        <w:t xml:space="preserve"> is increased</w:t>
      </w:r>
      <w:r w:rsidRPr="00D558AB">
        <w:rPr>
          <w:rFonts w:ascii="Times New Roman" w:hAnsi="Times New Roman" w:cs="Times New Roman"/>
          <w:color w:val="000000" w:themeColor="text1"/>
          <w:sz w:val="24"/>
          <w:szCs w:val="24"/>
        </w:rPr>
        <w:t xml:space="preserve">. This indicates the </w:t>
      </w:r>
      <w:r w:rsidR="0084601C" w:rsidRPr="00D558AB">
        <w:rPr>
          <w:rFonts w:ascii="Times New Roman" w:hAnsi="Times New Roman" w:cs="Times New Roman"/>
          <w:color w:val="000000" w:themeColor="text1"/>
          <w:sz w:val="24"/>
          <w:szCs w:val="24"/>
        </w:rPr>
        <w:t>possibility</w:t>
      </w:r>
      <w:r w:rsidRPr="00D558AB">
        <w:rPr>
          <w:rFonts w:ascii="Times New Roman" w:hAnsi="Times New Roman" w:cs="Times New Roman"/>
          <w:color w:val="000000" w:themeColor="text1"/>
          <w:sz w:val="24"/>
          <w:szCs w:val="24"/>
        </w:rPr>
        <w:t xml:space="preserve"> of small niche segments concealed within segment B. Identifying these niche segments and targeting them would be beneficial to the company, as </w:t>
      </w:r>
      <w:r w:rsidR="0084601C" w:rsidRPr="00D558AB">
        <w:rPr>
          <w:rFonts w:ascii="Times New Roman" w:hAnsi="Times New Roman" w:cs="Times New Roman"/>
          <w:color w:val="000000" w:themeColor="text1"/>
          <w:sz w:val="24"/>
          <w:szCs w:val="24"/>
        </w:rPr>
        <w:t>these niche consumers</w:t>
      </w:r>
      <w:r w:rsidRPr="00D558AB">
        <w:rPr>
          <w:rFonts w:ascii="Times New Roman" w:hAnsi="Times New Roman" w:cs="Times New Roman"/>
          <w:color w:val="000000" w:themeColor="text1"/>
          <w:sz w:val="24"/>
          <w:szCs w:val="24"/>
        </w:rPr>
        <w:t xml:space="preserve"> might have tendency to be </w:t>
      </w:r>
      <w:r w:rsidR="0084601C" w:rsidRPr="00D558AB">
        <w:rPr>
          <w:rFonts w:ascii="Times New Roman" w:hAnsi="Times New Roman" w:cs="Times New Roman"/>
          <w:color w:val="000000" w:themeColor="text1"/>
          <w:sz w:val="24"/>
          <w:szCs w:val="24"/>
        </w:rPr>
        <w:t>loyal customers</w:t>
      </w:r>
      <w:r w:rsidRPr="00D558AB">
        <w:rPr>
          <w:rFonts w:ascii="Times New Roman" w:hAnsi="Times New Roman" w:cs="Times New Roman"/>
          <w:color w:val="000000" w:themeColor="text1"/>
          <w:sz w:val="24"/>
          <w:szCs w:val="24"/>
        </w:rPr>
        <w:t xml:space="preserve">. </w:t>
      </w:r>
    </w:p>
    <w:p w14:paraId="28A45C37" w14:textId="25918415" w:rsidR="00A60C0D" w:rsidRPr="00D558AB" w:rsidRDefault="00A60C0D" w:rsidP="00A60C0D">
      <w:pPr>
        <w:pStyle w:val="Caption"/>
        <w:keepNext/>
        <w:jc w:val="both"/>
        <w:rPr>
          <w:rFonts w:ascii="Times New Roman" w:hAnsi="Times New Roman" w:cs="Times New Roman"/>
          <w:b w:val="0"/>
          <w:i/>
          <w:color w:val="000000" w:themeColor="text1"/>
          <w:sz w:val="22"/>
        </w:rPr>
      </w:pPr>
      <w:r w:rsidRPr="00D558AB">
        <w:rPr>
          <w:rFonts w:ascii="Times New Roman" w:hAnsi="Times New Roman" w:cs="Times New Roman"/>
          <w:b w:val="0"/>
          <w:i/>
          <w:color w:val="000000" w:themeColor="text1"/>
          <w:sz w:val="22"/>
        </w:rPr>
        <w:t xml:space="preserve">Table </w:t>
      </w:r>
      <w:r w:rsidR="00FE281E" w:rsidRPr="00D558AB">
        <w:rPr>
          <w:rFonts w:ascii="Times New Roman" w:hAnsi="Times New Roman" w:cs="Times New Roman"/>
          <w:b w:val="0"/>
          <w:i/>
          <w:color w:val="000000" w:themeColor="text1"/>
          <w:sz w:val="22"/>
        </w:rPr>
        <w:t>8</w:t>
      </w:r>
      <w:r w:rsidR="00F360E2"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Benefits sought by segment B</w:t>
      </w:r>
    </w:p>
    <w:tbl>
      <w:tblPr>
        <w:tblW w:w="9087" w:type="dxa"/>
        <w:tblInd w:w="93" w:type="dxa"/>
        <w:tblLook w:val="04A0" w:firstRow="1" w:lastRow="0" w:firstColumn="1" w:lastColumn="0" w:noHBand="0" w:noVBand="1"/>
      </w:tblPr>
      <w:tblGrid>
        <w:gridCol w:w="2596"/>
        <w:gridCol w:w="6491"/>
      </w:tblGrid>
      <w:tr w:rsidR="009969EB" w:rsidRPr="009969EB" w14:paraId="2603C00B" w14:textId="77777777" w:rsidTr="009969EB">
        <w:trPr>
          <w:trHeight w:val="664"/>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36056" w14:textId="77777777" w:rsidR="009969EB" w:rsidRPr="009969EB" w:rsidRDefault="009969EB" w:rsidP="00EC7A11">
            <w:pPr>
              <w:spacing w:after="0" w:line="240" w:lineRule="auto"/>
              <w:rPr>
                <w:rFonts w:ascii="Times New Roman" w:eastAsia="Times New Roman" w:hAnsi="Times New Roman" w:cs="Times New Roman"/>
                <w:color w:val="000000"/>
                <w:szCs w:val="24"/>
              </w:rPr>
            </w:pPr>
            <w:r w:rsidRPr="009969EB">
              <w:rPr>
                <w:rFonts w:ascii="Times New Roman" w:eastAsia="Times New Roman" w:hAnsi="Times New Roman" w:cs="Times New Roman"/>
                <w:color w:val="000000"/>
                <w:szCs w:val="24"/>
              </w:rPr>
              <w:t>Highly significant benefits</w:t>
            </w:r>
          </w:p>
        </w:tc>
        <w:tc>
          <w:tcPr>
            <w:tcW w:w="6491" w:type="dxa"/>
            <w:tcBorders>
              <w:top w:val="single" w:sz="4" w:space="0" w:color="auto"/>
              <w:left w:val="nil"/>
              <w:bottom w:val="single" w:sz="4" w:space="0" w:color="auto"/>
              <w:right w:val="single" w:sz="4" w:space="0" w:color="auto"/>
            </w:tcBorders>
            <w:shd w:val="clear" w:color="auto" w:fill="auto"/>
            <w:vAlign w:val="center"/>
            <w:hideMark/>
          </w:tcPr>
          <w:p w14:paraId="5C939D3B" w14:textId="77777777" w:rsidR="009969EB" w:rsidRPr="009969EB" w:rsidRDefault="009969EB" w:rsidP="00EC7A11">
            <w:pPr>
              <w:spacing w:after="0" w:line="240" w:lineRule="auto"/>
              <w:rPr>
                <w:rFonts w:ascii="Times New Roman" w:eastAsia="Times New Roman" w:hAnsi="Times New Roman" w:cs="Times New Roman"/>
                <w:color w:val="000000"/>
                <w:szCs w:val="24"/>
              </w:rPr>
            </w:pPr>
            <w:r w:rsidRPr="009969EB">
              <w:rPr>
                <w:rFonts w:ascii="Times New Roman" w:eastAsia="Times New Roman" w:hAnsi="Times New Roman" w:cs="Times New Roman"/>
                <w:color w:val="000000"/>
                <w:szCs w:val="24"/>
              </w:rPr>
              <w:t xml:space="preserve"> Friendly staff, speedy services, Convenient location, Quality&amp; taste, ,</w:t>
            </w:r>
            <w:r w:rsidRPr="009969EB">
              <w:rPr>
                <w:rFonts w:ascii="Times New Roman" w:eastAsia="Times New Roman" w:hAnsi="Times New Roman" w:cs="Times New Roman"/>
                <w:color w:val="000000"/>
              </w:rPr>
              <w:t xml:space="preserve"> </w:t>
            </w:r>
            <w:r w:rsidRPr="009969EB">
              <w:rPr>
                <w:rFonts w:ascii="Times New Roman" w:eastAsia="Times New Roman" w:hAnsi="Times New Roman" w:cs="Times New Roman"/>
                <w:color w:val="000000"/>
                <w:szCs w:val="24"/>
              </w:rPr>
              <w:t>Garden facilities, Cleanliness</w:t>
            </w:r>
          </w:p>
        </w:tc>
      </w:tr>
      <w:tr w:rsidR="009969EB" w:rsidRPr="009969EB" w14:paraId="4B6CAEBB" w14:textId="77777777" w:rsidTr="009969EB">
        <w:trPr>
          <w:trHeight w:val="664"/>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78EB3724" w14:textId="77777777" w:rsidR="009969EB" w:rsidRPr="009969EB" w:rsidRDefault="009969EB" w:rsidP="00EC7A11">
            <w:pPr>
              <w:spacing w:after="0" w:line="240" w:lineRule="auto"/>
              <w:rPr>
                <w:rFonts w:ascii="Times New Roman" w:eastAsia="Times New Roman" w:hAnsi="Times New Roman" w:cs="Times New Roman"/>
                <w:color w:val="000000"/>
                <w:szCs w:val="24"/>
              </w:rPr>
            </w:pPr>
            <w:r w:rsidRPr="009969EB">
              <w:rPr>
                <w:rFonts w:ascii="Times New Roman" w:eastAsia="Times New Roman" w:hAnsi="Times New Roman" w:cs="Times New Roman"/>
                <w:color w:val="000000"/>
                <w:szCs w:val="24"/>
              </w:rPr>
              <w:t>Desired benefits</w:t>
            </w:r>
          </w:p>
        </w:tc>
        <w:tc>
          <w:tcPr>
            <w:tcW w:w="6491" w:type="dxa"/>
            <w:tcBorders>
              <w:top w:val="nil"/>
              <w:left w:val="nil"/>
              <w:bottom w:val="single" w:sz="4" w:space="0" w:color="auto"/>
              <w:right w:val="single" w:sz="4" w:space="0" w:color="auto"/>
            </w:tcBorders>
            <w:shd w:val="clear" w:color="auto" w:fill="auto"/>
            <w:vAlign w:val="center"/>
            <w:hideMark/>
          </w:tcPr>
          <w:p w14:paraId="72AF556A" w14:textId="77777777" w:rsidR="009969EB" w:rsidRPr="009969EB" w:rsidRDefault="009969EB" w:rsidP="00EC7A11">
            <w:pPr>
              <w:spacing w:after="0" w:line="240" w:lineRule="auto"/>
              <w:rPr>
                <w:rFonts w:ascii="Times New Roman" w:eastAsia="Times New Roman" w:hAnsi="Times New Roman" w:cs="Times New Roman"/>
                <w:color w:val="000000"/>
                <w:szCs w:val="24"/>
              </w:rPr>
            </w:pPr>
            <w:r w:rsidRPr="009969EB">
              <w:rPr>
                <w:rFonts w:ascii="Times New Roman" w:eastAsia="Times New Roman" w:hAnsi="Times New Roman" w:cs="Times New Roman"/>
                <w:color w:val="000000"/>
                <w:szCs w:val="24"/>
              </w:rPr>
              <w:t>Laid back atmosphere, Comfortable seating, Value for Money, food service, Menu Variety, Opening hours of bar.</w:t>
            </w:r>
          </w:p>
        </w:tc>
      </w:tr>
      <w:tr w:rsidR="009969EB" w:rsidRPr="009969EB" w14:paraId="7203EF45" w14:textId="77777777" w:rsidTr="009969EB">
        <w:trPr>
          <w:trHeight w:val="1659"/>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23781314" w14:textId="77777777" w:rsidR="009969EB" w:rsidRPr="009969EB" w:rsidRDefault="009969EB" w:rsidP="00EC7A11">
            <w:pPr>
              <w:spacing w:after="0" w:line="240" w:lineRule="auto"/>
              <w:rPr>
                <w:rFonts w:ascii="Times New Roman" w:eastAsia="Times New Roman" w:hAnsi="Times New Roman" w:cs="Times New Roman"/>
                <w:color w:val="000000"/>
                <w:szCs w:val="24"/>
              </w:rPr>
            </w:pPr>
            <w:r w:rsidRPr="009969EB">
              <w:rPr>
                <w:rFonts w:ascii="Times New Roman" w:eastAsia="Times New Roman" w:hAnsi="Times New Roman" w:cs="Times New Roman"/>
                <w:color w:val="000000"/>
                <w:szCs w:val="24"/>
              </w:rPr>
              <w:t xml:space="preserve">Least important  </w:t>
            </w:r>
          </w:p>
        </w:tc>
        <w:tc>
          <w:tcPr>
            <w:tcW w:w="6491" w:type="dxa"/>
            <w:tcBorders>
              <w:top w:val="nil"/>
              <w:left w:val="nil"/>
              <w:bottom w:val="single" w:sz="4" w:space="0" w:color="auto"/>
              <w:right w:val="single" w:sz="4" w:space="0" w:color="auto"/>
            </w:tcBorders>
            <w:shd w:val="clear" w:color="auto" w:fill="auto"/>
            <w:vAlign w:val="center"/>
            <w:hideMark/>
          </w:tcPr>
          <w:p w14:paraId="5080A342" w14:textId="77777777" w:rsidR="009969EB" w:rsidRPr="009969EB" w:rsidRDefault="009969EB" w:rsidP="00EC7A11">
            <w:pPr>
              <w:spacing w:after="0" w:line="240" w:lineRule="auto"/>
              <w:rPr>
                <w:rFonts w:ascii="Times New Roman" w:eastAsia="Times New Roman" w:hAnsi="Times New Roman" w:cs="Times New Roman"/>
                <w:color w:val="000000"/>
                <w:szCs w:val="24"/>
              </w:rPr>
            </w:pPr>
            <w:r w:rsidRPr="009969EB">
              <w:rPr>
                <w:rFonts w:ascii="Times New Roman" w:eastAsia="Times New Roman" w:hAnsi="Times New Roman" w:cs="Times New Roman"/>
                <w:color w:val="000000"/>
                <w:szCs w:val="24"/>
              </w:rPr>
              <w:t>Trendy atmosphere, Unique Décor, Credit card facilities, Loyalty cards, Uniform &amp; professional appearance, Discount for group visit, car park facilities, Quietness, indoor sports –pool &amp; darts, Sports on large screen, Live music comedy, Choice of music, Social events – Quiz or speed dating, Free Wi-Fi internet.</w:t>
            </w:r>
          </w:p>
        </w:tc>
      </w:tr>
    </w:tbl>
    <w:p w14:paraId="44727B6D" w14:textId="63C39AFD" w:rsidR="00716700" w:rsidRPr="00D558AB" w:rsidRDefault="00716700" w:rsidP="0071670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6F5EF71" w14:textId="77777777" w:rsidR="00716700" w:rsidRPr="00D558AB" w:rsidRDefault="00716700" w:rsidP="0071670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3EFC300" w14:textId="77777777" w:rsidR="004C1CE6" w:rsidRPr="00D558AB" w:rsidRDefault="00716700" w:rsidP="004C1CE6">
      <w:pPr>
        <w:keepNext/>
        <w:autoSpaceDE w:val="0"/>
        <w:autoSpaceDN w:val="0"/>
        <w:adjustRightInd w:val="0"/>
        <w:spacing w:after="0" w:line="240" w:lineRule="auto"/>
        <w:jc w:val="center"/>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lastRenderedPageBreak/>
        <w:drawing>
          <wp:inline distT="0" distB="0" distL="0" distR="0" wp14:anchorId="02954486" wp14:editId="7095549A">
            <wp:extent cx="3534770" cy="2516505"/>
            <wp:effectExtent l="0" t="0" r="889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38" t="6584" r="23523"/>
                    <a:stretch/>
                  </pic:blipFill>
                  <pic:spPr bwMode="auto">
                    <a:xfrm>
                      <a:off x="0" y="0"/>
                      <a:ext cx="3557601" cy="2532759"/>
                    </a:xfrm>
                    <a:prstGeom prst="rect">
                      <a:avLst/>
                    </a:prstGeom>
                    <a:noFill/>
                    <a:ln>
                      <a:noFill/>
                    </a:ln>
                    <a:extLst>
                      <a:ext uri="{53640926-AAD7-44D8-BBD7-CCE9431645EC}">
                        <a14:shadowObscured xmlns:a14="http://schemas.microsoft.com/office/drawing/2010/main"/>
                      </a:ext>
                    </a:extLst>
                  </pic:spPr>
                </pic:pic>
              </a:graphicData>
            </a:graphic>
          </wp:inline>
        </w:drawing>
      </w:r>
    </w:p>
    <w:p w14:paraId="3018C811" w14:textId="01E7F3FA" w:rsidR="00716700" w:rsidRPr="00D558AB" w:rsidRDefault="004C1CE6" w:rsidP="004C1CE6">
      <w:pPr>
        <w:pStyle w:val="Caption"/>
        <w:jc w:val="center"/>
        <w:rPr>
          <w:rFonts w:ascii="Times New Roman" w:hAnsi="Times New Roman" w:cs="Times New Roman"/>
          <w:b w:val="0"/>
          <w:i/>
          <w:color w:val="000000" w:themeColor="text1"/>
          <w:sz w:val="32"/>
          <w:szCs w:val="24"/>
        </w:rPr>
      </w:pPr>
      <w:r w:rsidRPr="00D558AB">
        <w:rPr>
          <w:rFonts w:ascii="Times New Roman" w:hAnsi="Times New Roman" w:cs="Times New Roman"/>
          <w:b w:val="0"/>
          <w:i/>
          <w:color w:val="000000" w:themeColor="text1"/>
          <w:sz w:val="22"/>
        </w:rPr>
        <w:t xml:space="preserve"> Figure </w:t>
      </w:r>
      <w:r w:rsidR="00B5526A" w:rsidRPr="00D558AB">
        <w:rPr>
          <w:rFonts w:ascii="Times New Roman" w:hAnsi="Times New Roman" w:cs="Times New Roman"/>
          <w:b w:val="0"/>
          <w:i/>
          <w:color w:val="000000" w:themeColor="text1"/>
          <w:sz w:val="22"/>
        </w:rPr>
        <w:fldChar w:fldCharType="begin"/>
      </w:r>
      <w:r w:rsidRPr="00D558AB">
        <w:rPr>
          <w:rFonts w:ascii="Times New Roman" w:hAnsi="Times New Roman" w:cs="Times New Roman"/>
          <w:b w:val="0"/>
          <w:i/>
          <w:color w:val="000000" w:themeColor="text1"/>
          <w:sz w:val="22"/>
        </w:rPr>
        <w:instrText xml:space="preserve"> SEQ _Figure \* ARABIC </w:instrText>
      </w:r>
      <w:r w:rsidR="00B5526A" w:rsidRPr="00D558AB">
        <w:rPr>
          <w:rFonts w:ascii="Times New Roman" w:hAnsi="Times New Roman" w:cs="Times New Roman"/>
          <w:b w:val="0"/>
          <w:i/>
          <w:color w:val="000000" w:themeColor="text1"/>
          <w:sz w:val="22"/>
        </w:rPr>
        <w:fldChar w:fldCharType="separate"/>
      </w:r>
      <w:r w:rsidR="00540A78" w:rsidRPr="00D558AB">
        <w:rPr>
          <w:rFonts w:ascii="Times New Roman" w:hAnsi="Times New Roman" w:cs="Times New Roman"/>
          <w:b w:val="0"/>
          <w:i/>
          <w:noProof/>
          <w:color w:val="000000" w:themeColor="text1"/>
          <w:sz w:val="22"/>
        </w:rPr>
        <w:t>14</w:t>
      </w:r>
      <w:r w:rsidR="00B5526A" w:rsidRPr="00D558AB">
        <w:rPr>
          <w:rFonts w:ascii="Times New Roman" w:hAnsi="Times New Roman" w:cs="Times New Roman"/>
          <w:b w:val="0"/>
          <w:i/>
          <w:color w:val="000000" w:themeColor="text1"/>
          <w:sz w:val="22"/>
        </w:rPr>
        <w:fldChar w:fldCharType="end"/>
      </w:r>
      <w:r w:rsidR="009D3E71" w:rsidRPr="00D558AB">
        <w:rPr>
          <w:rFonts w:ascii="Times New Roman" w:hAnsi="Times New Roman" w:cs="Times New Roman"/>
          <w:b w:val="0"/>
          <w:i/>
          <w:color w:val="000000" w:themeColor="text1"/>
          <w:sz w:val="22"/>
        </w:rPr>
        <w:t>:</w:t>
      </w:r>
      <w:r w:rsidRPr="00D558AB">
        <w:rPr>
          <w:rFonts w:ascii="Times New Roman" w:hAnsi="Times New Roman" w:cs="Times New Roman"/>
          <w:b w:val="0"/>
          <w:i/>
          <w:color w:val="000000" w:themeColor="text1"/>
          <w:sz w:val="22"/>
        </w:rPr>
        <w:t xml:space="preserve"> Bar plot indicating segments attractiveness to non-alcoholic pub.</w:t>
      </w:r>
    </w:p>
    <w:p w14:paraId="41C011B0" w14:textId="132AFAA9" w:rsidR="00716700" w:rsidRPr="00D558AB" w:rsidRDefault="0077652F" w:rsidP="00716700">
      <w:pPr>
        <w:pStyle w:val="Heading1"/>
        <w:spacing w:line="360" w:lineRule="auto"/>
        <w:rPr>
          <w:rFonts w:ascii="Times New Roman" w:hAnsi="Times New Roman" w:cs="Times New Roman"/>
          <w:color w:val="000000" w:themeColor="text1"/>
          <w:sz w:val="24"/>
          <w:szCs w:val="24"/>
        </w:rPr>
      </w:pPr>
      <w:bookmarkStart w:id="6" w:name="_Toc434446642"/>
      <w:r w:rsidRPr="00D558AB">
        <w:rPr>
          <w:rFonts w:ascii="Times New Roman" w:hAnsi="Times New Roman" w:cs="Times New Roman"/>
          <w:color w:val="000000" w:themeColor="text1"/>
          <w:sz w:val="24"/>
          <w:szCs w:val="24"/>
        </w:rPr>
        <w:t>6</w:t>
      </w:r>
      <w:r w:rsidR="00716700" w:rsidRPr="00D558AB">
        <w:rPr>
          <w:rFonts w:ascii="Times New Roman" w:hAnsi="Times New Roman" w:cs="Times New Roman"/>
          <w:color w:val="000000" w:themeColor="text1"/>
          <w:sz w:val="24"/>
          <w:szCs w:val="24"/>
        </w:rPr>
        <w:t>. Performance comparison</w:t>
      </w:r>
      <w:bookmarkEnd w:id="6"/>
    </w:p>
    <w:p w14:paraId="00735ACB" w14:textId="224167FC" w:rsidR="00716700" w:rsidRPr="00D558AB" w:rsidRDefault="009D3E71" w:rsidP="00FC0DBD">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The findings suggest that </w:t>
      </w:r>
      <w:r w:rsidR="004A6DD2" w:rsidRPr="00D558AB">
        <w:rPr>
          <w:rFonts w:ascii="Times New Roman" w:hAnsi="Times New Roman" w:cs="Times New Roman"/>
          <w:color w:val="000000" w:themeColor="text1"/>
          <w:sz w:val="24"/>
          <w:szCs w:val="24"/>
        </w:rPr>
        <w:t>the</w:t>
      </w:r>
      <w:r w:rsidR="00716700" w:rsidRPr="00D558AB">
        <w:rPr>
          <w:rFonts w:ascii="Times New Roman" w:hAnsi="Times New Roman" w:cs="Times New Roman"/>
          <w:color w:val="000000" w:themeColor="text1"/>
          <w:sz w:val="24"/>
          <w:szCs w:val="24"/>
        </w:rPr>
        <w:t xml:space="preserve"> Generalised distance measure (GDM) proposed by </w:t>
      </w:r>
      <w:r w:rsidR="00B5526A" w:rsidRPr="00D558AB">
        <w:rPr>
          <w:rFonts w:ascii="Times New Roman" w:hAnsi="Times New Roman" w:cs="Times New Roman"/>
          <w:color w:val="000000" w:themeColor="text1"/>
          <w:sz w:val="24"/>
          <w:szCs w:val="24"/>
        </w:rPr>
        <w:fldChar w:fldCharType="begin" w:fldLock="1"/>
      </w:r>
      <w:r w:rsidR="006F3667" w:rsidRPr="00D558AB">
        <w:rPr>
          <w:rFonts w:ascii="Times New Roman" w:hAnsi="Times New Roman" w:cs="Times New Roman"/>
          <w:color w:val="000000" w:themeColor="text1"/>
          <w:sz w:val="24"/>
          <w:szCs w:val="24"/>
        </w:rPr>
        <w:instrText>ADDIN CSL_CITATION { "citationItems" : [ { "id" : "ITEM-1", "itemData" : { "abstract" : "The study considers the problem of construction measures of similarity for ordinal data. The ordinal character of the data required the application of a specific measure of the object\u2019s dis-tance. Walesiak (1993, p. 44\u201345), gives the proposal of a new measure of an objects similarity, which can be applied in the situation when variables describing objects are measured on the ordinal scale. This measure was used in order to evaluate the similarities of objects, which were based on numbers of relations \u201cequal to\u201d, \u201cgreater than\u201d, and \u201csmaller than\u201d. The distance measure takes care of variables with equal weights. We shall describe a slight generalisation of this measure, also covering different weights of variables. The strengths and weaknesses of the proposed distance measure are discussed.", "author" : [ { "dropping-particle" : "", "family" : "Walesiak", "given" : "Marek", "non-dropping-particle" : "", "parse-names" : false, "suffix" : "" } ], "container-title" : "Argumenta Oeconomica", "id" : "ITEM-1", "issue" : "8", "issued" : { "date-parts" : [ [ "1999" ] ] }, "page" : "167-173", "title" : "Distance measure for ordinal data", "type" : "article-journal", "volume" : "2" }, "uris" : [ "http://www.mendeley.com/documents/?uuid=fc8b8a85-3c96-494a-a003-8f6badc315a1" ] } ], "mendeley" : { "formattedCitation" : "(Walesiak, 1999)", "manualFormatting" : "Walesiak (1999)", "plainTextFormattedCitation" : "(Walesiak, 1999)", "previouslyFormattedCitation" : "(Walesiak, 1999)" }, "properties" : { "noteIndex" : 0 }, "schema" : "https://github.com/citation-style-language/schema/raw/master/csl-citation.json" }</w:instrText>
      </w:r>
      <w:r w:rsidR="00B5526A" w:rsidRPr="00D558AB">
        <w:rPr>
          <w:rFonts w:ascii="Times New Roman" w:hAnsi="Times New Roman" w:cs="Times New Roman"/>
          <w:color w:val="000000" w:themeColor="text1"/>
          <w:sz w:val="24"/>
          <w:szCs w:val="24"/>
        </w:rPr>
        <w:fldChar w:fldCharType="separate"/>
      </w:r>
      <w:r w:rsidR="006F3667" w:rsidRPr="00D558AB">
        <w:rPr>
          <w:rFonts w:ascii="Times New Roman" w:hAnsi="Times New Roman" w:cs="Times New Roman"/>
          <w:noProof/>
          <w:color w:val="000000" w:themeColor="text1"/>
          <w:sz w:val="24"/>
          <w:szCs w:val="24"/>
        </w:rPr>
        <w:t>Walesiak (1999)</w:t>
      </w:r>
      <w:r w:rsidR="00B5526A" w:rsidRPr="00D558AB">
        <w:rPr>
          <w:rFonts w:ascii="Times New Roman" w:hAnsi="Times New Roman" w:cs="Times New Roman"/>
          <w:color w:val="000000" w:themeColor="text1"/>
          <w:sz w:val="24"/>
          <w:szCs w:val="24"/>
        </w:rPr>
        <w:fldChar w:fldCharType="end"/>
      </w:r>
      <w:r w:rsidR="00716700" w:rsidRPr="00D558AB">
        <w:rPr>
          <w:rFonts w:ascii="Times New Roman" w:hAnsi="Times New Roman" w:cs="Times New Roman"/>
          <w:color w:val="000000" w:themeColor="text1"/>
          <w:sz w:val="24"/>
          <w:szCs w:val="24"/>
        </w:rPr>
        <w:t xml:space="preserve"> shows a satisfactory performance for clustering the ordinal dataset for all the algorithms tested.  Whereas, Gower’s metric and Manhattan distances have shown more or less similar results, </w:t>
      </w:r>
      <w:r w:rsidR="00332F8F" w:rsidRPr="00D558AB">
        <w:rPr>
          <w:rFonts w:ascii="Times New Roman" w:hAnsi="Times New Roman" w:cs="Times New Roman"/>
          <w:color w:val="000000" w:themeColor="text1"/>
          <w:sz w:val="24"/>
          <w:szCs w:val="24"/>
        </w:rPr>
        <w:t xml:space="preserve">while </w:t>
      </w:r>
      <w:r w:rsidR="00716700" w:rsidRPr="00D558AB">
        <w:rPr>
          <w:rFonts w:ascii="Times New Roman" w:hAnsi="Times New Roman" w:cs="Times New Roman"/>
          <w:color w:val="000000" w:themeColor="text1"/>
          <w:sz w:val="24"/>
          <w:szCs w:val="24"/>
        </w:rPr>
        <w:t xml:space="preserve">Euclidean distance has performed less comparatively. Moreover, after </w:t>
      </w:r>
      <w:r w:rsidR="00F779C3" w:rsidRPr="00D558AB">
        <w:rPr>
          <w:rFonts w:ascii="Times New Roman" w:hAnsi="Times New Roman" w:cs="Times New Roman"/>
          <w:color w:val="000000" w:themeColor="text1"/>
          <w:sz w:val="24"/>
          <w:szCs w:val="24"/>
        </w:rPr>
        <w:t>the</w:t>
      </w:r>
      <w:r w:rsidR="00716700" w:rsidRPr="00D558AB">
        <w:rPr>
          <w:rFonts w:ascii="Times New Roman" w:hAnsi="Times New Roman" w:cs="Times New Roman"/>
          <w:color w:val="000000" w:themeColor="text1"/>
          <w:sz w:val="24"/>
          <w:szCs w:val="24"/>
        </w:rPr>
        <w:t xml:space="preserve"> interpretation of silhouette plot and other graphical display of clusters used</w:t>
      </w:r>
      <w:r w:rsidR="00CC448F" w:rsidRPr="00D558AB">
        <w:rPr>
          <w:rFonts w:ascii="Times New Roman" w:hAnsi="Times New Roman" w:cs="Times New Roman"/>
          <w:color w:val="000000" w:themeColor="text1"/>
          <w:sz w:val="24"/>
          <w:szCs w:val="24"/>
        </w:rPr>
        <w:t>, GDM</w:t>
      </w:r>
      <w:r w:rsidR="00716700" w:rsidRPr="00D558AB">
        <w:rPr>
          <w:rFonts w:ascii="Times New Roman" w:hAnsi="Times New Roman" w:cs="Times New Roman"/>
          <w:color w:val="000000" w:themeColor="text1"/>
          <w:sz w:val="24"/>
          <w:szCs w:val="24"/>
        </w:rPr>
        <w:t xml:space="preserve"> have shown significant potential of using it for clustering ordinal data types. </w:t>
      </w:r>
      <w:r w:rsidR="006C528F" w:rsidRPr="00D558AB">
        <w:rPr>
          <w:rFonts w:ascii="Times New Roman" w:hAnsi="Times New Roman" w:cs="Times New Roman"/>
          <w:color w:val="000000" w:themeColor="text1"/>
          <w:sz w:val="24"/>
          <w:szCs w:val="24"/>
        </w:rPr>
        <w:t xml:space="preserve">While several studies  such as </w:t>
      </w:r>
      <w:r w:rsidR="006C528F" w:rsidRPr="00D558AB">
        <w:rPr>
          <w:rFonts w:ascii="Times New Roman" w:hAnsi="Times New Roman" w:cs="Times New Roman"/>
          <w:color w:val="000000" w:themeColor="text1"/>
          <w:sz w:val="24"/>
          <w:szCs w:val="24"/>
        </w:rPr>
        <w:fldChar w:fldCharType="begin" w:fldLock="1"/>
      </w:r>
      <w:r w:rsidR="00FF6D6E" w:rsidRPr="00D558AB">
        <w:rPr>
          <w:rFonts w:ascii="Times New Roman" w:hAnsi="Times New Roman" w:cs="Times New Roman"/>
          <w:color w:val="000000" w:themeColor="text1"/>
          <w:sz w:val="24"/>
          <w:szCs w:val="24"/>
        </w:rPr>
        <w:instrText>ADDIN CSL_CITATION { "citationItems" : [ { "id" : "ITEM-1", "itemData" : { "DOI" : "http://dx.doi.org/10.1108/APJML-07-2013-0089", "ISBN" : "0368492081090", "ISSN" : "1751-1062", "abstract" : "Purpose \u2013 The purpose of this paper is to examine how the Chinese wine market can be meaningfully segmented and to explore marketing implications for the Australian wine sector. Design/methodology/approach \u2013 The research is descriptive in nature, using an online survey to collect quantitative data on wine consumer behaviour. A total of 407 responses were obtained. Data analysis included descriptive analysis (frequency distributions) and cluster analysis. Findings \u2013 The research identifies three clusters of wine consumers: \u201cthe extrinsic attribute-seeking customers\u201d, \u201cthe intrinsic attribute-seeking customers\u201d and \u201cthe alcohol level attribute-seeking customers\u201d. These groups of consumers were categorised using a behavioural (benefit) segmentation base. Research limitations/implications \u2013 The use of an internet survey and convenience sample limits generalisation of the findings. The adoption of a behavioural basis in conducting the segmentation is a limitation. The use of more complex segmentation bases, such as psychographics, may yield a richer understanding of the Chinese wine consumer in future studies. Practical implications \u2013 The customer profiles provide Australian wine marketers with an insight into Chinese wine consumer behaviour. Brand positioning can be improved by ensuring that the brand emphasises certain product attributes which the segments value when choosing wine. Originality/value \u2013 Little previous research on market segmentation has been conducted in mainland China. For Australian wine marketers, this study provides a baseline study into market segmentation and may assist with targeting and brand positioning decisions.", "author" : [ { "dropping-particle" : "", "family" : "Liu", "given" : "Hong Bo", "non-dropping-particle" : "", "parse-names" : false, "suffix" : "" }, { "dropping-particle" : "", "family" : "McCarthy", "given" : "Breda", "non-dropping-particle" : "", "parse-names" : false, "suffix" : "" }, { "dropping-particle" : "", "family" : "Chen", "given" : "Tingzhen", "non-dropping-particle" : "", "parse-names" : false, "suffix" : "" }, { "dropping-particle" : "", "family" : "Guo", "given" : "Shu", "non-dropping-particle" : "", "parse-names" : false, "suffix" : "" }, { "dropping-particle" : "", "family" : "Song", "given" : "Xuguang", "non-dropping-particle" : "", "parse-names" : false, "suffix" : "" } ], "container-title" : "Asia Pacific Journal of Marketing and Logistics", "id" : "ITEM-1", "issue" : "3", "issued" : { "date-parts" : [ [ "2014" ] ] }, "page" : "450-471", "title" : "The Chinese wine market: a market segmentation study", "type" : "article-journal", "volume" : "26" }, "uris" : [ "http://www.mendeley.com/documents/?uuid=95ddb6db-6811-4428-b3c8-4ef4893d13e4" ] }, { "id" : "ITEM-2", "itemData" : { "DOI" : "10.1108/02652329610113126", "ISBN" : "0265232961011", "ISSN" : "02652323", "abstract" : "This research was undertaken to investigate and correct one of the great shortcomings in market segmentation as practised by banks and building societies: they typically use geographic, demographic, socio-economic and psychographic characteristics to segment their target markets, but these variables have been found to be poor predictors of future buying behaviour, particularly in marketing financial services.", "author" : [ { "dropping-particle" : "", "family" : "Minhas", "given" : "S R", "non-dropping-particle" : "", "parse-names" : false, "suffix" : "" }, { "dropping-particle" : "", "family" : "Jacobs", "given" : "M E", "non-dropping-particle" : "", "parse-names" : false, "suffix" : "" } ], "container-title" : "International Journal of Bank Marketing", "id" : "ITEM-2", "issue" : "3", "issued" : { "date-parts" : [ [ "1996" ] ] }, "page" : "3-13", "title" : "Benefit segmentation by factor analysis: an improved method of targeting customers for finacial services", "type" : "article-journal", "volume" : "14" }, "uris" : [ "http://www.mendeley.com/documents/?uuid=cdee6aca-7460-414a-8c69-f8faa1f4a600" ] }, { "id" : "ITEM-3", "itemData" : { "DOI" : "10.1016/j.tourman.2003.11.016", "ISBN" : "0261-5177", "ISSN" : "02615177", "abstract" : "Rural tourism has been the object of intensive research for several years, since its importance for the sustainability of rural communities has been long recognised. Although the characteristics and impacts of this sector have been studied in depth, there has been relatively little consideration of the rural tourists themselves. The present study, exploratory by nature, aims at providing a deeper insight into the profiles of rural tourists in two Scottish locations. The survey identifies that the sample studied can be divided into four clusters according to their benefits sought. The results then demonstrate that each of these segments has different profiles in terms of the activities they engage into and in terms of their behavioural and socio-economic characteristics. The results, however, show little evidence of the importance of the rural theme across the segments, most of the visitors being in fact fairly informal in their holiday behaviour and showing a limited interest towards rural lifestyle. ?? 2004 Elsevier Ltd. All rights reserved.", "author" : [ { "dropping-particle" : "", "family" : "Frochot", "given" : "Isabelle", "non-dropping-particle" : "", "parse-names" : false, "suffix" : "" } ], "container-title" : "Tourism Management", "id" : "ITEM-3", "issue" : "3", "issued" : { "date-parts" : [ [ "2005" ] ] }, "page" : "335-346", "title" : "A benefit segmentation of tourists in rural areas: A Scottish perspective", "type" : "article-journal", "volume" : "26" }, "uris" : [ "http://www.mendeley.com/documents/?uuid=17532ca4-b1a7-477b-936f-25d4e9c9ff09" ] }, { "id" : "ITEM-4", "itemData" : { "DOI" : "10.1108/09590551111104459", "ISBN" : "0959055111110", "ISSN" : "0959-0552", "abstract" : "Purpose \u2013 The purpose of this study is to identify shopper segments based on benefits sought from TV home shopping and profiled the identified segments in consumer characteristics and market behaviors. Design/methodology/approach \u2013 A sample of 887 consumers who had watched a TV home shopping channel was used. The analyses involved running a factor analysis based on benefits sought, a cluster analysis based on the identified factors, and x 2test and ANOVA for profiling the segments. Findings \u2013 Four benefit segments of TV home shoppers were identified: convenience seekers, product-oriented shoppers, uniqueness seekers, and apathetic shoppers. Each consumer segment exhibited significant differences in demographic characteristics (i.e. gender, age, education level), consumer characteristics (i.e. time-consciousness, price-consciousness), and behavioral outcomes (i.e. satisfaction with TV shopping, repurchase intention). Research limitations/implications \u2013 This study confirms that benefit segmentation can be a useful tool for targeting TV home shoppers. However, the findings of the current study should be interpreted with caution due to non-random sampling method and limited number of scale items for benefits sought and variables used in describing segments. Practical implications \u2013 The results provide marketing suggestions for each of the benefit segments of TV shoppers. Originality/value \u2013 Considering that virtually no benefit segmentation research has been conducted on TV shoppers, this study provides a new perspective to the segmentation of TV home shoppers.", "author" : [ { "dropping-particle" : "", "family" : "Park", "given" : "Hyejune", "non-dropping-particle" : "", "parse-names" : false, "suffix" : "" }, { "dropping-particle" : "", "family" : "Lim", "given" : "Chae-Mi", "non-dropping-particle" : "", "parse-names" : false, "suffix" : "" }, { "dropping-particle" : "", "family" : "Bhardwaj", "given" : "Vertica", "non-dropping-particle" : "", "parse-names" : false, "suffix" : "" }, { "dropping-particle" : "", "family" : "Kim", "given" : "Youn-Kyung", "non-dropping-particle" : "", "parse-names" : false, "suffix" : "" } ], "container-title" : "International Journal of Retail &amp; Distribution Management", "id" : "ITEM-4", "issue" : "1", "issued" : { "date-parts" : [ [ "2011" ] ] }, "page" : "7-24", "title" : "Benefit segmentation of TV home shoppers", "type" : "article-journal", "volume" : "39" }, "uris" : [ "http://www.mendeley.com/documents/?uuid=3ef7ad62-4978-45fa-ba56-fa1c37ae87f0" ] }, { "id" : "ITEM-5", "itemData" : { "DOI" : "10.1016/S0261-5177(01)00096-6", "ISBN" : "0261-5177", "ISSN" : "02615177", "abstract" : "Many previous research studies have offered alternative approaches to segmenting travel markets, but few have provided any decision rules for selecting target markets. This study used factor-cluster analysis to define three benefit-based segments of the Japanese outbound travel market (novelty/nature seekers, escape/relaxation seekers, and family/outdoor activity seekers). The demographic and trip-related characteristics of these markets were compared. Four criteria were then used (profitability, risk, risk-adjusted profitability index, and relative segment size) to reach a decision on the choice of the optimum target market. ?? 2002 Elsevier Science Ltd. All rights reserved.", "author" : [ { "dropping-particle" : "", "family" : "Jang", "given" : "Soo Cheong", "non-dropping-particle" : "", "parse-names" : false, "suffix" : "" }, { "dropping-particle" : "", "family" : "Morrison", "given" : "Alastair M.", "non-dropping-particle" : "", "parse-names" : false, "suffix" : "" }, { "dropping-particle" : "", "family" : "O'Leary", "given" : "Joseph T.", "non-dropping-particle" : "", "parse-names" : false, "suffix" : "" } ], "container-title" : "Tourism Management", "id" : "ITEM-5", "issue" : "4", "issued" : { "date-parts" : [ [ "2002" ] ] }, "page" : "367-378", "title" : "Benefit segmentation of Japanese pleasure travelers to the USA and Canada: Selecting target markets based on the profitability and risk of individual market segments", "type" : "article-journal", "volume" : "23" }, "uris" : [ "http://www.mendeley.com/documents/?uuid=e2940a16-928b-41cc-8284-4630e2102b71" ] } ], "mendeley" : { "formattedCitation" : "(Frochot, 2005; Jang et al., 2002; Liu, McCarthy, Chen, Guo, &amp; Song, 2014; Minhas &amp; Jacobs, 1996; Park et al., 2011)", "plainTextFormattedCitation" : "(Frochot, 2005; Jang et al., 2002; Liu, McCarthy, Chen, Guo, &amp; Song, 2014; Minhas &amp; Jacobs, 1996; Park et al., 2011)", "previouslyFormattedCitation" : "(Frochot, 2005; Jang et al., 2002; Liu, McCarthy, Chen, Guo, &amp; Song, 2014; Minhas &amp; Jacobs, 1996; Park et al., 2011)" }, "properties" : { "noteIndex" : 0 }, "schema" : "https://github.com/citation-style-language/schema/raw/master/csl-citation.json" }</w:instrText>
      </w:r>
      <w:r w:rsidR="006C528F" w:rsidRPr="00D558AB">
        <w:rPr>
          <w:rFonts w:ascii="Times New Roman" w:hAnsi="Times New Roman" w:cs="Times New Roman"/>
          <w:color w:val="000000" w:themeColor="text1"/>
          <w:sz w:val="24"/>
          <w:szCs w:val="24"/>
        </w:rPr>
        <w:fldChar w:fldCharType="separate"/>
      </w:r>
      <w:r w:rsidR="002D238F" w:rsidRPr="00D558AB">
        <w:rPr>
          <w:rFonts w:ascii="Times New Roman" w:hAnsi="Times New Roman" w:cs="Times New Roman"/>
          <w:noProof/>
          <w:color w:val="000000" w:themeColor="text1"/>
          <w:sz w:val="24"/>
          <w:szCs w:val="24"/>
        </w:rPr>
        <w:t xml:space="preserve">Frochot </w:t>
      </w:r>
      <w:r w:rsidR="00332F8F" w:rsidRPr="00D558AB">
        <w:rPr>
          <w:rFonts w:ascii="Times New Roman" w:hAnsi="Times New Roman" w:cs="Times New Roman"/>
          <w:noProof/>
          <w:color w:val="000000" w:themeColor="text1"/>
          <w:sz w:val="24"/>
          <w:szCs w:val="24"/>
        </w:rPr>
        <w:t>(</w:t>
      </w:r>
      <w:r w:rsidR="002D238F" w:rsidRPr="00D558AB">
        <w:rPr>
          <w:rFonts w:ascii="Times New Roman" w:hAnsi="Times New Roman" w:cs="Times New Roman"/>
          <w:noProof/>
          <w:color w:val="000000" w:themeColor="text1"/>
          <w:sz w:val="24"/>
          <w:szCs w:val="24"/>
        </w:rPr>
        <w:t>2005</w:t>
      </w:r>
      <w:r w:rsidR="00332F8F" w:rsidRPr="00D558AB">
        <w:rPr>
          <w:rFonts w:ascii="Times New Roman" w:hAnsi="Times New Roman" w:cs="Times New Roman"/>
          <w:noProof/>
          <w:color w:val="000000" w:themeColor="text1"/>
          <w:sz w:val="24"/>
          <w:szCs w:val="24"/>
        </w:rPr>
        <w:t xml:space="preserve">), </w:t>
      </w:r>
      <w:r w:rsidR="002D238F" w:rsidRPr="00D558AB">
        <w:rPr>
          <w:rFonts w:ascii="Times New Roman" w:hAnsi="Times New Roman" w:cs="Times New Roman"/>
          <w:noProof/>
          <w:color w:val="000000" w:themeColor="text1"/>
          <w:sz w:val="24"/>
          <w:szCs w:val="24"/>
        </w:rPr>
        <w:t>Jang et al.</w:t>
      </w:r>
      <w:r w:rsidR="00332F8F" w:rsidRPr="00D558AB">
        <w:rPr>
          <w:rFonts w:ascii="Times New Roman" w:hAnsi="Times New Roman" w:cs="Times New Roman"/>
          <w:noProof/>
          <w:color w:val="000000" w:themeColor="text1"/>
          <w:sz w:val="24"/>
          <w:szCs w:val="24"/>
        </w:rPr>
        <w:t xml:space="preserve"> (</w:t>
      </w:r>
      <w:r w:rsidR="002D238F" w:rsidRPr="00D558AB">
        <w:rPr>
          <w:rFonts w:ascii="Times New Roman" w:hAnsi="Times New Roman" w:cs="Times New Roman"/>
          <w:noProof/>
          <w:color w:val="000000" w:themeColor="text1"/>
          <w:sz w:val="24"/>
          <w:szCs w:val="24"/>
        </w:rPr>
        <w:t>2002</w:t>
      </w:r>
      <w:r w:rsidR="00332F8F" w:rsidRPr="00D558AB">
        <w:rPr>
          <w:rFonts w:ascii="Times New Roman" w:hAnsi="Times New Roman" w:cs="Times New Roman"/>
          <w:noProof/>
          <w:color w:val="000000" w:themeColor="text1"/>
          <w:sz w:val="24"/>
          <w:szCs w:val="24"/>
        </w:rPr>
        <w:t xml:space="preserve">), </w:t>
      </w:r>
      <w:r w:rsidR="002D238F" w:rsidRPr="00D558AB">
        <w:rPr>
          <w:rFonts w:ascii="Times New Roman" w:hAnsi="Times New Roman" w:cs="Times New Roman"/>
          <w:noProof/>
          <w:color w:val="000000" w:themeColor="text1"/>
          <w:sz w:val="24"/>
          <w:szCs w:val="24"/>
        </w:rPr>
        <w:t>Liu</w:t>
      </w:r>
      <w:r w:rsidR="00332F8F" w:rsidRPr="00D558AB">
        <w:rPr>
          <w:rFonts w:ascii="Times New Roman" w:hAnsi="Times New Roman" w:cs="Times New Roman"/>
          <w:noProof/>
          <w:color w:val="000000" w:themeColor="text1"/>
          <w:sz w:val="24"/>
          <w:szCs w:val="24"/>
        </w:rPr>
        <w:t xml:space="preserve"> et al. (</w:t>
      </w:r>
      <w:r w:rsidR="002D238F" w:rsidRPr="00D558AB">
        <w:rPr>
          <w:rFonts w:ascii="Times New Roman" w:hAnsi="Times New Roman" w:cs="Times New Roman"/>
          <w:noProof/>
          <w:color w:val="000000" w:themeColor="text1"/>
          <w:sz w:val="24"/>
          <w:szCs w:val="24"/>
        </w:rPr>
        <w:t>2014</w:t>
      </w:r>
      <w:r w:rsidR="00332F8F" w:rsidRPr="00D558AB">
        <w:rPr>
          <w:rFonts w:ascii="Times New Roman" w:hAnsi="Times New Roman" w:cs="Times New Roman"/>
          <w:noProof/>
          <w:color w:val="000000" w:themeColor="text1"/>
          <w:sz w:val="24"/>
          <w:szCs w:val="24"/>
        </w:rPr>
        <w:t xml:space="preserve">), </w:t>
      </w:r>
      <w:r w:rsidR="002D238F" w:rsidRPr="00D558AB">
        <w:rPr>
          <w:rFonts w:ascii="Times New Roman" w:hAnsi="Times New Roman" w:cs="Times New Roman"/>
          <w:noProof/>
          <w:color w:val="000000" w:themeColor="text1"/>
          <w:sz w:val="24"/>
          <w:szCs w:val="24"/>
        </w:rPr>
        <w:t xml:space="preserve">Minhas </w:t>
      </w:r>
      <w:r w:rsidR="00332F8F" w:rsidRPr="00D558AB">
        <w:rPr>
          <w:rFonts w:ascii="Times New Roman" w:hAnsi="Times New Roman" w:cs="Times New Roman"/>
          <w:noProof/>
          <w:color w:val="000000" w:themeColor="text1"/>
          <w:sz w:val="24"/>
          <w:szCs w:val="24"/>
        </w:rPr>
        <w:t xml:space="preserve">and </w:t>
      </w:r>
      <w:r w:rsidR="002D238F" w:rsidRPr="00D558AB">
        <w:rPr>
          <w:rFonts w:ascii="Times New Roman" w:hAnsi="Times New Roman" w:cs="Times New Roman"/>
          <w:noProof/>
          <w:color w:val="000000" w:themeColor="text1"/>
          <w:sz w:val="24"/>
          <w:szCs w:val="24"/>
        </w:rPr>
        <w:t>Jacobs</w:t>
      </w:r>
      <w:r w:rsidR="00332F8F" w:rsidRPr="00D558AB">
        <w:rPr>
          <w:rFonts w:ascii="Times New Roman" w:hAnsi="Times New Roman" w:cs="Times New Roman"/>
          <w:noProof/>
          <w:color w:val="000000" w:themeColor="text1"/>
          <w:sz w:val="24"/>
          <w:szCs w:val="24"/>
        </w:rPr>
        <w:t xml:space="preserve"> (</w:t>
      </w:r>
      <w:r w:rsidR="002D238F" w:rsidRPr="00D558AB">
        <w:rPr>
          <w:rFonts w:ascii="Times New Roman" w:hAnsi="Times New Roman" w:cs="Times New Roman"/>
          <w:noProof/>
          <w:color w:val="000000" w:themeColor="text1"/>
          <w:sz w:val="24"/>
          <w:szCs w:val="24"/>
        </w:rPr>
        <w:t>1996</w:t>
      </w:r>
      <w:r w:rsidR="00332F8F" w:rsidRPr="00D558AB">
        <w:rPr>
          <w:rFonts w:ascii="Times New Roman" w:hAnsi="Times New Roman" w:cs="Times New Roman"/>
          <w:noProof/>
          <w:color w:val="000000" w:themeColor="text1"/>
          <w:sz w:val="24"/>
          <w:szCs w:val="24"/>
        </w:rPr>
        <w:t xml:space="preserve">) and </w:t>
      </w:r>
      <w:r w:rsidR="002D238F" w:rsidRPr="00D558AB">
        <w:rPr>
          <w:rFonts w:ascii="Times New Roman" w:hAnsi="Times New Roman" w:cs="Times New Roman"/>
          <w:noProof/>
          <w:color w:val="000000" w:themeColor="text1"/>
          <w:sz w:val="24"/>
          <w:szCs w:val="24"/>
        </w:rPr>
        <w:t xml:space="preserve">Park et al. </w:t>
      </w:r>
      <w:r w:rsidR="00332F8F" w:rsidRPr="00D558AB">
        <w:rPr>
          <w:rFonts w:ascii="Times New Roman" w:hAnsi="Times New Roman" w:cs="Times New Roman"/>
          <w:noProof/>
          <w:color w:val="000000" w:themeColor="text1"/>
          <w:sz w:val="24"/>
          <w:szCs w:val="24"/>
        </w:rPr>
        <w:t>(</w:t>
      </w:r>
      <w:r w:rsidR="002D238F" w:rsidRPr="00D558AB">
        <w:rPr>
          <w:rFonts w:ascii="Times New Roman" w:hAnsi="Times New Roman" w:cs="Times New Roman"/>
          <w:noProof/>
          <w:color w:val="000000" w:themeColor="text1"/>
          <w:sz w:val="24"/>
          <w:szCs w:val="24"/>
        </w:rPr>
        <w:t>2011)</w:t>
      </w:r>
      <w:r w:rsidR="006C528F" w:rsidRPr="00D558AB">
        <w:rPr>
          <w:rFonts w:ascii="Times New Roman" w:hAnsi="Times New Roman" w:cs="Times New Roman"/>
          <w:color w:val="000000" w:themeColor="text1"/>
          <w:sz w:val="24"/>
          <w:szCs w:val="24"/>
        </w:rPr>
        <w:fldChar w:fldCharType="end"/>
      </w:r>
      <w:r w:rsidR="00532B57" w:rsidRPr="00D558AB">
        <w:rPr>
          <w:rFonts w:ascii="Times New Roman" w:hAnsi="Times New Roman" w:cs="Times New Roman"/>
          <w:color w:val="000000" w:themeColor="text1"/>
          <w:sz w:val="24"/>
          <w:szCs w:val="24"/>
        </w:rPr>
        <w:t xml:space="preserve"> </w:t>
      </w:r>
      <w:r w:rsidR="006C528F" w:rsidRPr="00D558AB">
        <w:rPr>
          <w:rFonts w:ascii="Times New Roman" w:hAnsi="Times New Roman" w:cs="Times New Roman"/>
          <w:color w:val="000000" w:themeColor="text1"/>
          <w:sz w:val="24"/>
          <w:szCs w:val="24"/>
        </w:rPr>
        <w:t xml:space="preserve"> have relied on Euclidean distance metrics to cluster ordinal data sets in the context of </w:t>
      </w:r>
      <w:r w:rsidR="00395523" w:rsidRPr="00D558AB">
        <w:rPr>
          <w:rFonts w:ascii="Times New Roman" w:hAnsi="Times New Roman" w:cs="Times New Roman"/>
          <w:color w:val="000000" w:themeColor="text1"/>
          <w:sz w:val="24"/>
          <w:szCs w:val="24"/>
        </w:rPr>
        <w:t>benefit</w:t>
      </w:r>
      <w:r w:rsidR="006C528F" w:rsidRPr="00D558AB">
        <w:rPr>
          <w:rFonts w:ascii="Times New Roman" w:hAnsi="Times New Roman" w:cs="Times New Roman"/>
          <w:color w:val="000000" w:themeColor="text1"/>
          <w:sz w:val="24"/>
          <w:szCs w:val="24"/>
        </w:rPr>
        <w:t xml:space="preserve"> segmentation</w:t>
      </w:r>
      <w:r w:rsidR="00435B5F" w:rsidRPr="00D558AB">
        <w:rPr>
          <w:rFonts w:ascii="Times New Roman" w:hAnsi="Times New Roman" w:cs="Times New Roman"/>
          <w:color w:val="000000" w:themeColor="text1"/>
          <w:sz w:val="24"/>
          <w:szCs w:val="24"/>
        </w:rPr>
        <w:t>. T</w:t>
      </w:r>
      <w:r w:rsidR="00FA2F12" w:rsidRPr="00D558AB">
        <w:rPr>
          <w:rFonts w:ascii="Times New Roman" w:hAnsi="Times New Roman" w:cs="Times New Roman"/>
          <w:color w:val="000000" w:themeColor="text1"/>
          <w:sz w:val="24"/>
          <w:szCs w:val="24"/>
        </w:rPr>
        <w:t>he</w:t>
      </w:r>
      <w:r w:rsidR="006C528F" w:rsidRPr="00D558AB">
        <w:rPr>
          <w:rFonts w:ascii="Times New Roman" w:hAnsi="Times New Roman" w:cs="Times New Roman"/>
          <w:color w:val="000000" w:themeColor="text1"/>
          <w:sz w:val="24"/>
          <w:szCs w:val="24"/>
        </w:rPr>
        <w:t xml:space="preserve"> finding</w:t>
      </w:r>
      <w:r w:rsidR="00FA2F12" w:rsidRPr="00D558AB">
        <w:rPr>
          <w:rFonts w:ascii="Times New Roman" w:hAnsi="Times New Roman" w:cs="Times New Roman"/>
          <w:color w:val="000000" w:themeColor="text1"/>
          <w:sz w:val="24"/>
          <w:szCs w:val="24"/>
        </w:rPr>
        <w:t xml:space="preserve">s of this </w:t>
      </w:r>
      <w:r w:rsidR="00332F8F" w:rsidRPr="00D558AB">
        <w:rPr>
          <w:rFonts w:ascii="Times New Roman" w:hAnsi="Times New Roman" w:cs="Times New Roman"/>
          <w:color w:val="000000" w:themeColor="text1"/>
          <w:sz w:val="24"/>
          <w:szCs w:val="24"/>
        </w:rPr>
        <w:t xml:space="preserve">study </w:t>
      </w:r>
      <w:r w:rsidR="00BB00F2" w:rsidRPr="00D558AB">
        <w:rPr>
          <w:rFonts w:ascii="Times New Roman" w:hAnsi="Times New Roman" w:cs="Times New Roman"/>
          <w:color w:val="000000" w:themeColor="text1"/>
          <w:sz w:val="24"/>
          <w:szCs w:val="24"/>
        </w:rPr>
        <w:t>disregard</w:t>
      </w:r>
      <w:r w:rsidR="006C528F" w:rsidRPr="00D558AB">
        <w:rPr>
          <w:rFonts w:ascii="Times New Roman" w:hAnsi="Times New Roman" w:cs="Times New Roman"/>
          <w:color w:val="000000" w:themeColor="text1"/>
          <w:sz w:val="24"/>
          <w:szCs w:val="24"/>
        </w:rPr>
        <w:t xml:space="preserve"> the stereotype</w:t>
      </w:r>
      <w:r w:rsidR="009D2917" w:rsidRPr="00D558AB">
        <w:rPr>
          <w:rFonts w:ascii="Times New Roman" w:hAnsi="Times New Roman" w:cs="Times New Roman"/>
          <w:color w:val="000000" w:themeColor="text1"/>
          <w:sz w:val="24"/>
          <w:szCs w:val="24"/>
        </w:rPr>
        <w:t xml:space="preserve"> and</w:t>
      </w:r>
      <w:r w:rsidR="00716700" w:rsidRPr="00D558AB">
        <w:rPr>
          <w:rFonts w:ascii="Times New Roman" w:hAnsi="Times New Roman" w:cs="Times New Roman"/>
          <w:color w:val="000000" w:themeColor="text1"/>
          <w:sz w:val="24"/>
          <w:szCs w:val="24"/>
        </w:rPr>
        <w:t xml:space="preserve"> </w:t>
      </w:r>
      <w:r w:rsidRPr="00D558AB">
        <w:rPr>
          <w:rFonts w:ascii="Times New Roman" w:hAnsi="Times New Roman" w:cs="Times New Roman"/>
          <w:color w:val="000000" w:themeColor="text1"/>
          <w:sz w:val="24"/>
          <w:szCs w:val="24"/>
        </w:rPr>
        <w:t xml:space="preserve">indicates that selecting </w:t>
      </w:r>
      <w:r w:rsidR="00716700" w:rsidRPr="00D558AB">
        <w:rPr>
          <w:rFonts w:ascii="Times New Roman" w:hAnsi="Times New Roman" w:cs="Times New Roman"/>
          <w:color w:val="000000" w:themeColor="text1"/>
          <w:sz w:val="24"/>
          <w:szCs w:val="24"/>
        </w:rPr>
        <w:t>a right distance measure is important</w:t>
      </w:r>
      <w:r w:rsidR="00435B5F" w:rsidRPr="00D558AB">
        <w:rPr>
          <w:rFonts w:ascii="Times New Roman" w:hAnsi="Times New Roman" w:cs="Times New Roman"/>
          <w:color w:val="000000" w:themeColor="text1"/>
          <w:sz w:val="24"/>
          <w:szCs w:val="24"/>
        </w:rPr>
        <w:t xml:space="preserve"> to perform market segmentation-</w:t>
      </w:r>
      <w:r w:rsidR="00716700" w:rsidRPr="00D558AB">
        <w:rPr>
          <w:rFonts w:ascii="Times New Roman" w:hAnsi="Times New Roman" w:cs="Times New Roman"/>
          <w:color w:val="000000" w:themeColor="text1"/>
          <w:sz w:val="24"/>
          <w:szCs w:val="24"/>
        </w:rPr>
        <w:t xml:space="preserve"> which should be dependent on the </w:t>
      </w:r>
      <w:r w:rsidR="009D2917" w:rsidRPr="00D558AB">
        <w:rPr>
          <w:rFonts w:ascii="Times New Roman" w:hAnsi="Times New Roman" w:cs="Times New Roman"/>
          <w:color w:val="000000" w:themeColor="text1"/>
          <w:sz w:val="24"/>
          <w:szCs w:val="24"/>
        </w:rPr>
        <w:t xml:space="preserve">characteristics of </w:t>
      </w:r>
      <w:r w:rsidR="00435B5F" w:rsidRPr="00D558AB">
        <w:rPr>
          <w:rFonts w:ascii="Times New Roman" w:hAnsi="Times New Roman" w:cs="Times New Roman"/>
          <w:color w:val="000000" w:themeColor="text1"/>
          <w:sz w:val="24"/>
          <w:szCs w:val="24"/>
        </w:rPr>
        <w:t xml:space="preserve">the </w:t>
      </w:r>
      <w:r w:rsidR="009D2917" w:rsidRPr="00D558AB">
        <w:rPr>
          <w:rFonts w:ascii="Times New Roman" w:hAnsi="Times New Roman" w:cs="Times New Roman"/>
          <w:color w:val="000000" w:themeColor="text1"/>
          <w:sz w:val="24"/>
          <w:szCs w:val="24"/>
        </w:rPr>
        <w:t>data set.</w:t>
      </w:r>
      <w:r w:rsidR="00716700" w:rsidRPr="00D558AB">
        <w:rPr>
          <w:rFonts w:ascii="Times New Roman" w:hAnsi="Times New Roman" w:cs="Times New Roman"/>
          <w:color w:val="000000" w:themeColor="text1"/>
          <w:sz w:val="24"/>
          <w:szCs w:val="24"/>
        </w:rPr>
        <w:t xml:space="preserve"> </w:t>
      </w:r>
    </w:p>
    <w:p w14:paraId="0D29835C" w14:textId="76C333F6" w:rsidR="00904159" w:rsidRPr="00D558AB" w:rsidRDefault="00716700" w:rsidP="00FC0DBD">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In terms of handling the outliers, Fanny and PAM have performed better. But, it is subject to the distance metrics used in the algorithm. </w:t>
      </w:r>
      <w:r w:rsidR="009D3E71" w:rsidRPr="00D558AB">
        <w:rPr>
          <w:rFonts w:ascii="Times New Roman" w:hAnsi="Times New Roman" w:cs="Times New Roman"/>
          <w:color w:val="000000" w:themeColor="text1"/>
          <w:sz w:val="24"/>
          <w:szCs w:val="24"/>
        </w:rPr>
        <w:t>T</w:t>
      </w:r>
      <w:r w:rsidRPr="00D558AB">
        <w:rPr>
          <w:rFonts w:ascii="Times New Roman" w:hAnsi="Times New Roman" w:cs="Times New Roman"/>
          <w:color w:val="000000" w:themeColor="text1"/>
          <w:sz w:val="24"/>
          <w:szCs w:val="24"/>
        </w:rPr>
        <w:t xml:space="preserve">hese algorithms when used with Euclidean distance have found to be sensitive to outliers, and often identifies the outliers as a separate </w:t>
      </w:r>
      <w:r w:rsidR="00B221BC" w:rsidRPr="00D558AB">
        <w:rPr>
          <w:rFonts w:ascii="Times New Roman" w:hAnsi="Times New Roman" w:cs="Times New Roman"/>
          <w:color w:val="000000" w:themeColor="text1"/>
          <w:sz w:val="24"/>
          <w:szCs w:val="24"/>
        </w:rPr>
        <w:t>cluster</w:t>
      </w:r>
      <w:r w:rsidRPr="00D558AB">
        <w:rPr>
          <w:rFonts w:ascii="Times New Roman" w:hAnsi="Times New Roman" w:cs="Times New Roman"/>
          <w:color w:val="000000" w:themeColor="text1"/>
          <w:sz w:val="24"/>
          <w:szCs w:val="24"/>
        </w:rPr>
        <w:t xml:space="preserve">. This property could be beneficial for some application areas where outlier </w:t>
      </w:r>
      <w:r w:rsidR="00CC448F" w:rsidRPr="00D558AB">
        <w:rPr>
          <w:rFonts w:ascii="Times New Roman" w:hAnsi="Times New Roman" w:cs="Times New Roman"/>
          <w:color w:val="000000" w:themeColor="text1"/>
          <w:sz w:val="24"/>
          <w:szCs w:val="24"/>
        </w:rPr>
        <w:t xml:space="preserve">detection is </w:t>
      </w:r>
      <w:r w:rsidR="00B149B1" w:rsidRPr="00D558AB">
        <w:rPr>
          <w:rFonts w:ascii="Times New Roman" w:hAnsi="Times New Roman" w:cs="Times New Roman"/>
          <w:color w:val="000000" w:themeColor="text1"/>
          <w:sz w:val="24"/>
          <w:szCs w:val="24"/>
        </w:rPr>
        <w:t>advantageous</w:t>
      </w:r>
      <w:r w:rsidR="002D22C3" w:rsidRPr="00D558AB">
        <w:rPr>
          <w:rFonts w:ascii="Times New Roman" w:hAnsi="Times New Roman" w:cs="Times New Roman"/>
          <w:color w:val="000000" w:themeColor="text1"/>
          <w:sz w:val="24"/>
          <w:szCs w:val="24"/>
        </w:rPr>
        <w:t xml:space="preserve">. </w:t>
      </w:r>
      <w:r w:rsidR="001B7811" w:rsidRPr="00D558AB">
        <w:rPr>
          <w:rFonts w:ascii="Times New Roman" w:hAnsi="Times New Roman" w:cs="Times New Roman"/>
          <w:color w:val="000000" w:themeColor="text1"/>
          <w:sz w:val="24"/>
          <w:szCs w:val="24"/>
        </w:rPr>
        <w:t xml:space="preserve">Similar to the findings of </w:t>
      </w:r>
      <w:r w:rsidR="001B7811" w:rsidRPr="00D558AB">
        <w:rPr>
          <w:rFonts w:ascii="Times New Roman" w:hAnsi="Times New Roman" w:cs="Times New Roman"/>
          <w:color w:val="000000" w:themeColor="text1"/>
          <w:sz w:val="24"/>
          <w:szCs w:val="24"/>
        </w:rPr>
        <w:fldChar w:fldCharType="begin" w:fldLock="1"/>
      </w:r>
      <w:r w:rsidR="001B7811" w:rsidRPr="00D558AB">
        <w:rPr>
          <w:rFonts w:ascii="Times New Roman" w:hAnsi="Times New Roman" w:cs="Times New Roman"/>
          <w:color w:val="000000" w:themeColor="text1"/>
          <w:sz w:val="24"/>
          <w:szCs w:val="24"/>
        </w:rPr>
        <w:instrText>ADDIN CSL_CITATION { "citationItems" : [ { "id" : "ITEM-1", "itemData" : { "DOI" : "10.1016/0377-2217(96)00038-0", "ISBN" : "0377-2217", "ISSN" : "03772217", "abstract" : "Cluster analysis, the determination of natural subgroups in a data set, is an important statistical methodology that is used in many contexts. A major problem with hierarchical clustering methods used today is the tendency for classification errors to occur when the empirical data departs from the ideal conditions of compact isolated clusters. Many empirical data sets have structural imperfections that confound the identification of clusters. We use a Self Organizing Map (SOM) neural network clustering methodology and demonstrate that it is superior to the hierarchical clustering methods. The performance of the neural network and seven hierarchical clustering methods is tested on 252 data sets with various levels of imperfections that include data dispersion, outliers, irrelevant variables, and nonuniform cluster densities. The superior accuracy and robustness of the neural network can improve the effectiveness of decisions and research based on clustering messy empirical data.", "author" : [ { "dropping-particle" : "", "family" : "Mangiameli", "given" : "Paul", "non-dropping-particle" : "", "parse-names" : false, "suffix" : "" }, { "dropping-particle" : "", "family" : "Chen", "given" : "Shaw K.", "non-dropping-particle" : "", "parse-names" : false, "suffix" : "" }, { "dropping-particle" : "", "family" : "West", "given" : "David", "non-dropping-particle" : "", "parse-names" : false, "suffix" : "" } ], "container-title" : "European Journal of Operational Research", "id" : "ITEM-1", "issue" : "2", "issued" : { "date-parts" : [ [ "1996" ] ] }, "page" : "402-417", "title" : "A comparison of SOM neural network and hierarchical clustering methods", "type" : "article-journal", "volume" : "93" }, "uris" : [ "http://www.mendeley.com/documents/?uuid=846b72d8-9569-46ce-a6a7-e10961c5d720" ] } ], "mendeley" : { "formattedCitation" : "(Mangiameli et al., 1996)", "plainTextFormattedCitation" : "(Mangiameli et al., 1996)", "previouslyFormattedCitation" : "(Mangiameli et al., 1996)" }, "properties" : { "noteIndex" : 0 }, "schema" : "https://github.com/citation-style-language/schema/raw/master/csl-citation.json" }</w:instrText>
      </w:r>
      <w:r w:rsidR="001B7811" w:rsidRPr="00D558AB">
        <w:rPr>
          <w:rFonts w:ascii="Times New Roman" w:hAnsi="Times New Roman" w:cs="Times New Roman"/>
          <w:color w:val="000000" w:themeColor="text1"/>
          <w:sz w:val="24"/>
          <w:szCs w:val="24"/>
        </w:rPr>
        <w:fldChar w:fldCharType="separate"/>
      </w:r>
      <w:r w:rsidR="001B7811" w:rsidRPr="00D558AB">
        <w:rPr>
          <w:rFonts w:ascii="Times New Roman" w:hAnsi="Times New Roman" w:cs="Times New Roman"/>
          <w:noProof/>
          <w:color w:val="000000" w:themeColor="text1"/>
          <w:sz w:val="24"/>
          <w:szCs w:val="24"/>
        </w:rPr>
        <w:t xml:space="preserve">Mangiameli et al. </w:t>
      </w:r>
      <w:r w:rsidR="00332F8F" w:rsidRPr="00D558AB">
        <w:rPr>
          <w:rFonts w:ascii="Times New Roman" w:hAnsi="Times New Roman" w:cs="Times New Roman"/>
          <w:noProof/>
          <w:color w:val="000000" w:themeColor="text1"/>
          <w:sz w:val="24"/>
          <w:szCs w:val="24"/>
        </w:rPr>
        <w:t>(</w:t>
      </w:r>
      <w:r w:rsidR="001B7811" w:rsidRPr="00D558AB">
        <w:rPr>
          <w:rFonts w:ascii="Times New Roman" w:hAnsi="Times New Roman" w:cs="Times New Roman"/>
          <w:noProof/>
          <w:color w:val="000000" w:themeColor="text1"/>
          <w:sz w:val="24"/>
          <w:szCs w:val="24"/>
        </w:rPr>
        <w:t>1996)</w:t>
      </w:r>
      <w:r w:rsidR="001B7811" w:rsidRPr="00D558AB">
        <w:rPr>
          <w:rFonts w:ascii="Times New Roman" w:hAnsi="Times New Roman" w:cs="Times New Roman"/>
          <w:color w:val="000000" w:themeColor="text1"/>
          <w:sz w:val="24"/>
          <w:szCs w:val="24"/>
        </w:rPr>
        <w:fldChar w:fldCharType="end"/>
      </w:r>
      <w:r w:rsidR="001B7811" w:rsidRPr="00D558AB">
        <w:rPr>
          <w:rFonts w:ascii="Times New Roman" w:hAnsi="Times New Roman" w:cs="Times New Roman"/>
          <w:color w:val="000000" w:themeColor="text1"/>
          <w:sz w:val="24"/>
          <w:szCs w:val="24"/>
        </w:rPr>
        <w:t xml:space="preserve">, apart from Ward method other approaches of HCA are highly sensitive to outlier. However, </w:t>
      </w:r>
      <w:r w:rsidRPr="00D558AB">
        <w:rPr>
          <w:rFonts w:ascii="Times New Roman" w:hAnsi="Times New Roman" w:cs="Times New Roman"/>
          <w:color w:val="000000" w:themeColor="text1"/>
          <w:sz w:val="24"/>
          <w:szCs w:val="24"/>
        </w:rPr>
        <w:t xml:space="preserve">Ward method with Gower’s distance, when k=3, have identified  all the 13 outlier points. Usage of different distance measures has uncovered distinctive properties of clustering algorithms. </w:t>
      </w:r>
      <w:r w:rsidR="007D12E2" w:rsidRPr="00D558AB">
        <w:rPr>
          <w:rFonts w:ascii="Times New Roman" w:hAnsi="Times New Roman" w:cs="Times New Roman"/>
          <w:color w:val="000000" w:themeColor="text1"/>
          <w:sz w:val="24"/>
          <w:szCs w:val="24"/>
        </w:rPr>
        <w:t xml:space="preserve">In addition, SOM in combination with Ward </w:t>
      </w:r>
      <w:r w:rsidR="007D12E2" w:rsidRPr="00D558AB">
        <w:rPr>
          <w:rFonts w:ascii="Times New Roman" w:hAnsi="Times New Roman" w:cs="Times New Roman"/>
          <w:color w:val="000000" w:themeColor="text1"/>
          <w:sz w:val="24"/>
          <w:szCs w:val="24"/>
        </w:rPr>
        <w:lastRenderedPageBreak/>
        <w:t xml:space="preserve">method is found to </w:t>
      </w:r>
      <w:r w:rsidR="00332F8F" w:rsidRPr="00D558AB">
        <w:rPr>
          <w:rFonts w:ascii="Times New Roman" w:hAnsi="Times New Roman" w:cs="Times New Roman"/>
          <w:color w:val="000000" w:themeColor="text1"/>
          <w:sz w:val="24"/>
          <w:szCs w:val="24"/>
        </w:rPr>
        <w:t xml:space="preserve">be more </w:t>
      </w:r>
      <w:r w:rsidR="007D12E2" w:rsidRPr="00D558AB">
        <w:rPr>
          <w:rFonts w:ascii="Times New Roman" w:hAnsi="Times New Roman" w:cs="Times New Roman"/>
          <w:color w:val="000000" w:themeColor="text1"/>
          <w:sz w:val="24"/>
          <w:szCs w:val="24"/>
        </w:rPr>
        <w:t>robust in identifying outliers</w:t>
      </w:r>
      <w:r w:rsidR="00904159" w:rsidRPr="00D558AB">
        <w:rPr>
          <w:rFonts w:ascii="Times New Roman" w:hAnsi="Times New Roman" w:cs="Times New Roman"/>
          <w:color w:val="000000" w:themeColor="text1"/>
          <w:sz w:val="24"/>
          <w:szCs w:val="24"/>
        </w:rPr>
        <w:t xml:space="preserve"> </w:t>
      </w:r>
      <w:r w:rsidR="007D12E2" w:rsidRPr="00D558AB">
        <w:rPr>
          <w:rFonts w:ascii="Times New Roman" w:hAnsi="Times New Roman" w:cs="Times New Roman"/>
          <w:color w:val="000000" w:themeColor="text1"/>
          <w:sz w:val="24"/>
          <w:szCs w:val="24"/>
        </w:rPr>
        <w:t>(figure 13). But, SOM in combination with other methods are found to be highly sensitive</w:t>
      </w:r>
      <w:r w:rsidR="00332F8F" w:rsidRPr="00D558AB">
        <w:rPr>
          <w:rFonts w:ascii="Times New Roman" w:hAnsi="Times New Roman" w:cs="Times New Roman"/>
          <w:color w:val="000000" w:themeColor="text1"/>
          <w:sz w:val="24"/>
          <w:szCs w:val="24"/>
        </w:rPr>
        <w:t>.</w:t>
      </w:r>
      <w:r w:rsidR="007D12E2" w:rsidRPr="00D558AB">
        <w:rPr>
          <w:rFonts w:ascii="Times New Roman" w:hAnsi="Times New Roman" w:cs="Times New Roman"/>
          <w:color w:val="000000" w:themeColor="text1"/>
          <w:sz w:val="24"/>
          <w:szCs w:val="24"/>
        </w:rPr>
        <w:t xml:space="preserve"> </w:t>
      </w:r>
      <w:r w:rsidR="00332F8F" w:rsidRPr="00D558AB">
        <w:rPr>
          <w:rFonts w:ascii="Times New Roman" w:hAnsi="Times New Roman" w:cs="Times New Roman"/>
          <w:color w:val="000000" w:themeColor="text1"/>
          <w:sz w:val="24"/>
          <w:szCs w:val="24"/>
        </w:rPr>
        <w:t xml:space="preserve">This finding is consistent with the study of </w:t>
      </w:r>
      <w:r w:rsidR="007D12E2" w:rsidRPr="00D558AB">
        <w:rPr>
          <w:rFonts w:ascii="Times New Roman" w:hAnsi="Times New Roman" w:cs="Times New Roman"/>
          <w:color w:val="000000" w:themeColor="text1"/>
          <w:sz w:val="24"/>
          <w:szCs w:val="24"/>
        </w:rPr>
        <w:fldChar w:fldCharType="begin" w:fldLock="1"/>
      </w:r>
      <w:r w:rsidR="00B70778" w:rsidRPr="00D558AB">
        <w:rPr>
          <w:rFonts w:ascii="Times New Roman" w:hAnsi="Times New Roman" w:cs="Times New Roman"/>
          <w:color w:val="000000" w:themeColor="text1"/>
          <w:sz w:val="24"/>
          <w:szCs w:val="24"/>
        </w:rPr>
        <w:instrText>ADDIN CSL_CITATION { "citationItems" : [ { "id" : "ITEM-1", "itemData" : { "DOI" : "10.1016/j.ejor.2005.03.039", "ISBN" : "0377-2217", "ISSN" : "03772217", "abstract" : "In this paper we present a comparison among some nonhierarchical and hierarchical clustering algorithms including SOM (Self-Organization Map) neural network and Fuzzy c-means methods. Data were simulated considering correlated and uncorrelated variables, nonoverlapping and overlapping clusters with and without outliers. A total of 2530 data sets were simulated. The results showed that Fuzzy c-means had a very good performance in all cases being very stable even in the presence of outliers and overlapping. All other clustering algorithms were very affected by the amount of overlapping and outliers. SOM neural network did not perform well in almost all cases being very affected by the number of variables and clusters. The traditional hierarchical clustering and K-means methods presented similar performance. ?? 2005 Elsevier B.V. All rights reserved.", "author" : [ { "dropping-particle" : "", "family" : "Mingoti", "given" : "Sueli A.", "non-dropping-particle" : "", "parse-names" : false, "suffix" : "" }, { "dropping-particle" : "", "family" : "Lima", "given" : "Joab O.", "non-dropping-particle" : "", "parse-names" : false, "suffix" : "" } ], "container-title" : "European Journal of Operational Research", "id" : "ITEM-1", "issue" : "3", "issued" : { "date-parts" : [ [ "2006" ] ] }, "page" : "1742-1759", "title" : "Comparing SOM neural network with Fuzzy c-means, K-means and traditional hierarchical clustering algorithms", "type" : "article-journal", "volume" : "174" }, "uris" : [ "http://www.mendeley.com/documents/?uuid=a0c569dd-8679-48fc-8029-e03c33326bd2" ] } ], "mendeley" : { "formattedCitation" : "(Mingoti &amp; Lima, 2006)", "plainTextFormattedCitation" : "(Mingoti &amp; Lima, 2006)", "previouslyFormattedCitation" : "(Mingoti &amp; Lima, 2006)" }, "properties" : { "noteIndex" : 0 }, "schema" : "https://github.com/citation-style-language/schema/raw/master/csl-citation.json" }</w:instrText>
      </w:r>
      <w:r w:rsidR="007D12E2" w:rsidRPr="00D558AB">
        <w:rPr>
          <w:rFonts w:ascii="Times New Roman" w:hAnsi="Times New Roman" w:cs="Times New Roman"/>
          <w:color w:val="000000" w:themeColor="text1"/>
          <w:sz w:val="24"/>
          <w:szCs w:val="24"/>
        </w:rPr>
        <w:fldChar w:fldCharType="separate"/>
      </w:r>
      <w:r w:rsidR="007D12E2" w:rsidRPr="00D558AB">
        <w:rPr>
          <w:rFonts w:ascii="Times New Roman" w:hAnsi="Times New Roman" w:cs="Times New Roman"/>
          <w:noProof/>
          <w:color w:val="000000" w:themeColor="text1"/>
          <w:sz w:val="24"/>
          <w:szCs w:val="24"/>
        </w:rPr>
        <w:t xml:space="preserve">Mingoti </w:t>
      </w:r>
      <w:r w:rsidR="00332F8F" w:rsidRPr="00D558AB">
        <w:rPr>
          <w:rFonts w:ascii="Times New Roman" w:hAnsi="Times New Roman" w:cs="Times New Roman"/>
          <w:noProof/>
          <w:color w:val="000000" w:themeColor="text1"/>
          <w:sz w:val="24"/>
          <w:szCs w:val="24"/>
        </w:rPr>
        <w:t xml:space="preserve">and </w:t>
      </w:r>
      <w:r w:rsidR="007D12E2" w:rsidRPr="00D558AB">
        <w:rPr>
          <w:rFonts w:ascii="Times New Roman" w:hAnsi="Times New Roman" w:cs="Times New Roman"/>
          <w:noProof/>
          <w:color w:val="000000" w:themeColor="text1"/>
          <w:sz w:val="24"/>
          <w:szCs w:val="24"/>
        </w:rPr>
        <w:t xml:space="preserve">Lima </w:t>
      </w:r>
      <w:r w:rsidR="00332F8F" w:rsidRPr="00D558AB">
        <w:rPr>
          <w:rFonts w:ascii="Times New Roman" w:hAnsi="Times New Roman" w:cs="Times New Roman"/>
          <w:noProof/>
          <w:color w:val="000000" w:themeColor="text1"/>
          <w:sz w:val="24"/>
          <w:szCs w:val="24"/>
        </w:rPr>
        <w:t>(</w:t>
      </w:r>
      <w:r w:rsidR="007D12E2" w:rsidRPr="00D558AB">
        <w:rPr>
          <w:rFonts w:ascii="Times New Roman" w:hAnsi="Times New Roman" w:cs="Times New Roman"/>
          <w:noProof/>
          <w:color w:val="000000" w:themeColor="text1"/>
          <w:sz w:val="24"/>
          <w:szCs w:val="24"/>
        </w:rPr>
        <w:t>2006)</w:t>
      </w:r>
      <w:r w:rsidR="007D12E2" w:rsidRPr="00D558AB">
        <w:rPr>
          <w:rFonts w:ascii="Times New Roman" w:hAnsi="Times New Roman" w:cs="Times New Roman"/>
          <w:color w:val="000000" w:themeColor="text1"/>
          <w:sz w:val="24"/>
          <w:szCs w:val="24"/>
        </w:rPr>
        <w:fldChar w:fldCharType="end"/>
      </w:r>
      <w:r w:rsidR="007D12E2" w:rsidRPr="00D558AB">
        <w:rPr>
          <w:rFonts w:ascii="Times New Roman" w:hAnsi="Times New Roman" w:cs="Times New Roman"/>
          <w:color w:val="000000" w:themeColor="text1"/>
          <w:sz w:val="24"/>
          <w:szCs w:val="24"/>
        </w:rPr>
        <w:t xml:space="preserve">. </w:t>
      </w:r>
      <w:r w:rsidR="001B7811" w:rsidRPr="00D558AB">
        <w:rPr>
          <w:rFonts w:ascii="Times New Roman" w:hAnsi="Times New Roman" w:cs="Times New Roman"/>
          <w:color w:val="000000" w:themeColor="text1"/>
          <w:sz w:val="24"/>
          <w:szCs w:val="24"/>
        </w:rPr>
        <w:t>A</w:t>
      </w:r>
      <w:r w:rsidRPr="00D558AB">
        <w:rPr>
          <w:rFonts w:ascii="Times New Roman" w:hAnsi="Times New Roman" w:cs="Times New Roman"/>
          <w:color w:val="000000" w:themeColor="text1"/>
          <w:sz w:val="24"/>
          <w:szCs w:val="24"/>
        </w:rPr>
        <w:t xml:space="preserve">ll the clustering algorithms used in this research are arbitrarily sensitive to noise in the dataset. </w:t>
      </w:r>
    </w:p>
    <w:p w14:paraId="08C7FB9E" w14:textId="57881C7C" w:rsidR="00716700" w:rsidRPr="00D558AB" w:rsidRDefault="00904159" w:rsidP="00FC0DBD">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Further, t</w:t>
      </w:r>
      <w:r w:rsidR="00716700" w:rsidRPr="00D558AB">
        <w:rPr>
          <w:rFonts w:ascii="Times New Roman" w:hAnsi="Times New Roman" w:cs="Times New Roman"/>
          <w:color w:val="000000" w:themeColor="text1"/>
          <w:sz w:val="24"/>
          <w:szCs w:val="24"/>
        </w:rPr>
        <w:t xml:space="preserve">he </w:t>
      </w:r>
      <w:r w:rsidRPr="00D558AB">
        <w:rPr>
          <w:rFonts w:ascii="Times New Roman" w:hAnsi="Times New Roman" w:cs="Times New Roman"/>
          <w:color w:val="000000" w:themeColor="text1"/>
          <w:sz w:val="24"/>
          <w:szCs w:val="24"/>
        </w:rPr>
        <w:t xml:space="preserve">performance of </w:t>
      </w:r>
      <w:r w:rsidR="00716700" w:rsidRPr="00D558AB">
        <w:rPr>
          <w:rFonts w:ascii="Times New Roman" w:hAnsi="Times New Roman" w:cs="Times New Roman"/>
          <w:color w:val="000000" w:themeColor="text1"/>
          <w:sz w:val="24"/>
          <w:szCs w:val="24"/>
        </w:rPr>
        <w:t xml:space="preserve">cluster validity measures used in this research </w:t>
      </w:r>
      <w:r w:rsidRPr="00D558AB">
        <w:rPr>
          <w:rFonts w:ascii="Times New Roman" w:hAnsi="Times New Roman" w:cs="Times New Roman"/>
          <w:color w:val="000000" w:themeColor="text1"/>
          <w:sz w:val="24"/>
          <w:szCs w:val="24"/>
        </w:rPr>
        <w:t>are evaluated. I</w:t>
      </w:r>
      <w:r w:rsidR="00716700" w:rsidRPr="00D558AB">
        <w:rPr>
          <w:rFonts w:ascii="Times New Roman" w:hAnsi="Times New Roman" w:cs="Times New Roman"/>
          <w:color w:val="000000" w:themeColor="text1"/>
          <w:sz w:val="24"/>
          <w:szCs w:val="24"/>
        </w:rPr>
        <w:t>f the validity measures</w:t>
      </w:r>
      <w:r w:rsidR="00467A4A" w:rsidRPr="00D558AB">
        <w:rPr>
          <w:rFonts w:ascii="Times New Roman" w:hAnsi="Times New Roman" w:cs="Times New Roman"/>
          <w:color w:val="000000" w:themeColor="text1"/>
          <w:sz w:val="24"/>
          <w:szCs w:val="24"/>
        </w:rPr>
        <w:t xml:space="preserve"> are compared</w:t>
      </w:r>
      <w:r w:rsidR="00716700" w:rsidRPr="00D558AB">
        <w:rPr>
          <w:rFonts w:ascii="Times New Roman" w:hAnsi="Times New Roman" w:cs="Times New Roman"/>
          <w:color w:val="000000" w:themeColor="text1"/>
          <w:sz w:val="24"/>
          <w:szCs w:val="24"/>
        </w:rPr>
        <w:t xml:space="preserve">, contradictory results </w:t>
      </w:r>
      <w:r w:rsidR="00467A4A" w:rsidRPr="00D558AB">
        <w:rPr>
          <w:rFonts w:ascii="Times New Roman" w:hAnsi="Times New Roman" w:cs="Times New Roman"/>
          <w:color w:val="000000" w:themeColor="text1"/>
          <w:sz w:val="24"/>
          <w:szCs w:val="24"/>
        </w:rPr>
        <w:t>are</w:t>
      </w:r>
      <w:r w:rsidR="00716700" w:rsidRPr="00D558AB">
        <w:rPr>
          <w:rFonts w:ascii="Times New Roman" w:hAnsi="Times New Roman" w:cs="Times New Roman"/>
          <w:color w:val="000000" w:themeColor="text1"/>
          <w:sz w:val="24"/>
          <w:szCs w:val="24"/>
        </w:rPr>
        <w:t xml:space="preserve"> obtained. For instance, </w:t>
      </w:r>
      <w:r w:rsidR="00467A4A" w:rsidRPr="00D558AB">
        <w:rPr>
          <w:rFonts w:ascii="Times New Roman" w:hAnsi="Times New Roman" w:cs="Times New Roman"/>
          <w:color w:val="000000" w:themeColor="text1"/>
          <w:sz w:val="24"/>
          <w:szCs w:val="24"/>
        </w:rPr>
        <w:t>in table</w:t>
      </w:r>
      <w:r w:rsidR="00716700" w:rsidRPr="00D558AB">
        <w:rPr>
          <w:rFonts w:ascii="Times New Roman" w:hAnsi="Times New Roman" w:cs="Times New Roman"/>
          <w:color w:val="000000" w:themeColor="text1"/>
          <w:sz w:val="24"/>
          <w:szCs w:val="24"/>
        </w:rPr>
        <w:t xml:space="preserve"> </w:t>
      </w:r>
      <w:r w:rsidR="00F360E2" w:rsidRPr="00D558AB">
        <w:rPr>
          <w:rFonts w:ascii="Times New Roman" w:hAnsi="Times New Roman" w:cs="Times New Roman"/>
          <w:color w:val="000000" w:themeColor="text1"/>
          <w:sz w:val="24"/>
          <w:szCs w:val="24"/>
        </w:rPr>
        <w:t>2</w:t>
      </w:r>
      <w:r w:rsidR="00716700" w:rsidRPr="00D558AB">
        <w:rPr>
          <w:rFonts w:ascii="Times New Roman" w:hAnsi="Times New Roman" w:cs="Times New Roman"/>
          <w:color w:val="000000" w:themeColor="text1"/>
          <w:sz w:val="24"/>
          <w:szCs w:val="24"/>
        </w:rPr>
        <w:t xml:space="preserve"> experiment 1a (Ward method with GDM), the silhouette value </w:t>
      </w:r>
      <w:r w:rsidR="003046DF" w:rsidRPr="00D558AB">
        <w:rPr>
          <w:rFonts w:ascii="Times New Roman" w:hAnsi="Times New Roman" w:cs="Times New Roman"/>
          <w:color w:val="000000" w:themeColor="text1"/>
          <w:sz w:val="24"/>
          <w:szCs w:val="24"/>
        </w:rPr>
        <w:t>indicates</w:t>
      </w:r>
      <w:r w:rsidR="00716700" w:rsidRPr="00D558AB">
        <w:rPr>
          <w:rFonts w:ascii="Times New Roman" w:hAnsi="Times New Roman" w:cs="Times New Roman"/>
          <w:color w:val="000000" w:themeColor="text1"/>
          <w:sz w:val="24"/>
          <w:szCs w:val="24"/>
        </w:rPr>
        <w:t xml:space="preserve"> optimum number of clusters could be 2. But, for the same parameters, DB index suggests possibility of 4 clusters. Moreover, in </w:t>
      </w:r>
      <w:r w:rsidR="00332F8F" w:rsidRPr="00D558AB">
        <w:rPr>
          <w:rFonts w:ascii="Times New Roman" w:hAnsi="Times New Roman" w:cs="Times New Roman"/>
          <w:color w:val="000000" w:themeColor="text1"/>
          <w:sz w:val="24"/>
          <w:szCs w:val="24"/>
        </w:rPr>
        <w:t xml:space="preserve">this study, </w:t>
      </w:r>
      <w:r w:rsidR="007823DB" w:rsidRPr="00D558AB">
        <w:rPr>
          <w:rFonts w:ascii="Times New Roman" w:hAnsi="Times New Roman" w:cs="Times New Roman"/>
          <w:color w:val="000000" w:themeColor="text1"/>
          <w:sz w:val="24"/>
          <w:szCs w:val="24"/>
        </w:rPr>
        <w:t xml:space="preserve">some </w:t>
      </w:r>
      <w:r w:rsidR="00716700" w:rsidRPr="00D558AB">
        <w:rPr>
          <w:rFonts w:ascii="Times New Roman" w:hAnsi="Times New Roman" w:cs="Times New Roman"/>
          <w:color w:val="000000" w:themeColor="text1"/>
          <w:sz w:val="24"/>
          <w:szCs w:val="24"/>
        </w:rPr>
        <w:t>experiments that attained v</w:t>
      </w:r>
      <w:r w:rsidR="007823DB" w:rsidRPr="00D558AB">
        <w:rPr>
          <w:rFonts w:ascii="Times New Roman" w:hAnsi="Times New Roman" w:cs="Times New Roman"/>
          <w:color w:val="000000" w:themeColor="text1"/>
          <w:sz w:val="24"/>
          <w:szCs w:val="24"/>
        </w:rPr>
        <w:t xml:space="preserve">ery high silhouette value (&lt; </w:t>
      </w:r>
      <w:r w:rsidR="00716700" w:rsidRPr="00D558AB">
        <w:rPr>
          <w:rFonts w:ascii="Times New Roman" w:hAnsi="Times New Roman" w:cs="Times New Roman"/>
          <w:color w:val="000000" w:themeColor="text1"/>
          <w:sz w:val="24"/>
          <w:szCs w:val="24"/>
        </w:rPr>
        <w:t>0.5) does</w:t>
      </w:r>
      <w:r w:rsidR="002F20CB" w:rsidRPr="00D558AB">
        <w:rPr>
          <w:rFonts w:ascii="Times New Roman" w:hAnsi="Times New Roman" w:cs="Times New Roman"/>
          <w:color w:val="000000" w:themeColor="text1"/>
          <w:sz w:val="24"/>
          <w:szCs w:val="24"/>
        </w:rPr>
        <w:t xml:space="preserve"> </w:t>
      </w:r>
      <w:r w:rsidR="00716700" w:rsidRPr="00D558AB">
        <w:rPr>
          <w:rFonts w:ascii="Times New Roman" w:hAnsi="Times New Roman" w:cs="Times New Roman"/>
          <w:color w:val="000000" w:themeColor="text1"/>
          <w:sz w:val="24"/>
          <w:szCs w:val="24"/>
        </w:rPr>
        <w:t>n</w:t>
      </w:r>
      <w:r w:rsidR="002F20CB" w:rsidRPr="00D558AB">
        <w:rPr>
          <w:rFonts w:ascii="Times New Roman" w:hAnsi="Times New Roman" w:cs="Times New Roman"/>
          <w:color w:val="000000" w:themeColor="text1"/>
          <w:sz w:val="24"/>
          <w:szCs w:val="24"/>
        </w:rPr>
        <w:t>o</w:t>
      </w:r>
      <w:r w:rsidR="00716700" w:rsidRPr="00D558AB">
        <w:rPr>
          <w:rFonts w:ascii="Times New Roman" w:hAnsi="Times New Roman" w:cs="Times New Roman"/>
          <w:color w:val="000000" w:themeColor="text1"/>
          <w:sz w:val="24"/>
          <w:szCs w:val="24"/>
        </w:rPr>
        <w:t>t come up to be a good clustering solution</w:t>
      </w:r>
      <w:r w:rsidR="00332F8F" w:rsidRPr="00D558AB">
        <w:rPr>
          <w:rFonts w:ascii="Times New Roman" w:hAnsi="Times New Roman" w:cs="Times New Roman"/>
          <w:color w:val="000000" w:themeColor="text1"/>
          <w:sz w:val="24"/>
          <w:szCs w:val="24"/>
        </w:rPr>
        <w:t xml:space="preserve"> and on visual inspection </w:t>
      </w:r>
      <w:r w:rsidR="007823DB" w:rsidRPr="00D558AB">
        <w:rPr>
          <w:rFonts w:ascii="Times New Roman" w:hAnsi="Times New Roman" w:cs="Times New Roman"/>
          <w:color w:val="000000" w:themeColor="text1"/>
          <w:sz w:val="24"/>
          <w:szCs w:val="24"/>
        </w:rPr>
        <w:t xml:space="preserve">it </w:t>
      </w:r>
      <w:r w:rsidR="00332F8F" w:rsidRPr="00D558AB">
        <w:rPr>
          <w:rFonts w:ascii="Times New Roman" w:hAnsi="Times New Roman" w:cs="Times New Roman"/>
          <w:color w:val="000000" w:themeColor="text1"/>
          <w:sz w:val="24"/>
          <w:szCs w:val="24"/>
        </w:rPr>
        <w:t xml:space="preserve">has been found that </w:t>
      </w:r>
      <w:r w:rsidR="00716700" w:rsidRPr="00D558AB">
        <w:rPr>
          <w:rFonts w:ascii="Times New Roman" w:hAnsi="Times New Roman" w:cs="Times New Roman"/>
          <w:color w:val="000000" w:themeColor="text1"/>
          <w:sz w:val="24"/>
          <w:szCs w:val="24"/>
        </w:rPr>
        <w:t>clusters are di</w:t>
      </w:r>
      <w:r w:rsidR="00CC448F" w:rsidRPr="00D558AB">
        <w:rPr>
          <w:rFonts w:ascii="Times New Roman" w:hAnsi="Times New Roman" w:cs="Times New Roman"/>
          <w:color w:val="000000" w:themeColor="text1"/>
          <w:sz w:val="24"/>
          <w:szCs w:val="24"/>
        </w:rPr>
        <w:t>storted due to outliers</w:t>
      </w:r>
      <w:r w:rsidR="00716700" w:rsidRPr="00D558AB">
        <w:rPr>
          <w:rFonts w:ascii="Times New Roman" w:hAnsi="Times New Roman" w:cs="Times New Roman"/>
          <w:color w:val="000000" w:themeColor="text1"/>
          <w:sz w:val="24"/>
          <w:szCs w:val="24"/>
        </w:rPr>
        <w:t>.</w:t>
      </w:r>
      <w:r w:rsidR="00B70778" w:rsidRPr="00D558AB">
        <w:rPr>
          <w:rFonts w:ascii="Times New Roman" w:hAnsi="Times New Roman" w:cs="Times New Roman"/>
          <w:color w:val="000000" w:themeColor="text1"/>
          <w:sz w:val="24"/>
          <w:szCs w:val="24"/>
        </w:rPr>
        <w:t xml:space="preserve"> Similarly, </w:t>
      </w:r>
      <w:r w:rsidR="00B70778" w:rsidRPr="00D558AB">
        <w:rPr>
          <w:rFonts w:ascii="Times New Roman" w:hAnsi="Times New Roman" w:cs="Times New Roman"/>
          <w:color w:val="000000" w:themeColor="text1"/>
          <w:sz w:val="24"/>
          <w:szCs w:val="24"/>
        </w:rPr>
        <w:fldChar w:fldCharType="begin" w:fldLock="1"/>
      </w:r>
      <w:r w:rsidR="00A04AB0" w:rsidRPr="00D558AB">
        <w:rPr>
          <w:rFonts w:ascii="Times New Roman" w:hAnsi="Times New Roman" w:cs="Times New Roman"/>
          <w:color w:val="000000" w:themeColor="text1"/>
          <w:sz w:val="24"/>
          <w:szCs w:val="24"/>
        </w:rPr>
        <w:instrText>ADDIN CSL_CITATION { "citationItems" : [ { "id" : "ITEM-1", "itemData" : { "DOI" : "http://dx.doi.org/10.1016/j.patcog.2012.07.021", "ISSN" : "0031-3203", "author" : [ { "dropping-particle" : "", "family" : "Arbelaitz", "given" : "Olatz", "non-dropping-particle" : "", "parse-names" : false, "suffix" : "" }, { "dropping-particle" : "", "family" : "Gurrutxaga", "given" : "Ibai", "non-dropping-particle" : "", "parse-names" : false, "suffix" : "" }, { "dropping-particle" : "", "family" : "Muguerza", "given" : "Javier", "non-dropping-particle" : "", "parse-names" : false, "suffix" : "" }, { "dropping-particle" : "", "family" : "P\u00e9rez", "given" : "Jes\u00fas M", "non-dropping-particle" : "", "parse-names" : false, "suffix" : "" }, { "dropping-particle" : "", "family" : "Perona", "given" : "I\u00f1igo", "non-dropping-particle" : "", "parse-names" : false, "suffix" : "" } ], "container-title" : "Pattern Recognition", "id" : "ITEM-1", "issue" : "1", "issued" : { "date-parts" : [ [ "2013" ] ] }, "page" : "243-256", "title" : "An extensive comparative study of cluster validity indices", "type" : "article-journal", "volume" : "46" }, "uris" : [ "http://www.mendeley.com/documents/?uuid=52957e8f-0c7c-440c-9378-fc6f2be24f38" ] } ], "mendeley" : { "formattedCitation" : "(Arbelaitz, Gurrutxaga, Muguerza, P\u00e9rez, &amp; Perona, 2013)", "manualFormatting" : "Arbelaitz et a.(2013)", "plainTextFormattedCitation" : "(Arbelaitz, Gurrutxaga, Muguerza, P\u00e9rez, &amp; Perona, 2013)", "previouslyFormattedCitation" : "(Arbelaitz, Gurrutxaga, Muguerza, P\u00e9rez, &amp; Perona, 2013)" }, "properties" : { "noteIndex" : 0 }, "schema" : "https://github.com/citation-style-language/schema/raw/master/csl-citation.json" }</w:instrText>
      </w:r>
      <w:r w:rsidR="00B70778" w:rsidRPr="00D558AB">
        <w:rPr>
          <w:rFonts w:ascii="Times New Roman" w:hAnsi="Times New Roman" w:cs="Times New Roman"/>
          <w:color w:val="000000" w:themeColor="text1"/>
          <w:sz w:val="24"/>
          <w:szCs w:val="24"/>
        </w:rPr>
        <w:fldChar w:fldCharType="separate"/>
      </w:r>
      <w:r w:rsidR="00B70778" w:rsidRPr="00D558AB">
        <w:rPr>
          <w:rFonts w:ascii="Times New Roman" w:hAnsi="Times New Roman" w:cs="Times New Roman"/>
          <w:noProof/>
          <w:color w:val="000000" w:themeColor="text1"/>
          <w:sz w:val="24"/>
          <w:szCs w:val="24"/>
        </w:rPr>
        <w:t>Arbelaitz et a</w:t>
      </w:r>
      <w:r w:rsidR="000747AE" w:rsidRPr="00D558AB">
        <w:rPr>
          <w:rFonts w:ascii="Times New Roman" w:hAnsi="Times New Roman" w:cs="Times New Roman"/>
          <w:noProof/>
          <w:color w:val="000000" w:themeColor="text1"/>
          <w:sz w:val="24"/>
          <w:szCs w:val="24"/>
        </w:rPr>
        <w:t>l</w:t>
      </w:r>
      <w:r w:rsidR="00B70778" w:rsidRPr="00D558AB">
        <w:rPr>
          <w:rFonts w:ascii="Times New Roman" w:hAnsi="Times New Roman" w:cs="Times New Roman"/>
          <w:noProof/>
          <w:color w:val="000000" w:themeColor="text1"/>
          <w:sz w:val="24"/>
          <w:szCs w:val="24"/>
        </w:rPr>
        <w:t>.</w:t>
      </w:r>
      <w:r w:rsidR="000747AE" w:rsidRPr="00D558AB">
        <w:rPr>
          <w:rFonts w:ascii="Times New Roman" w:hAnsi="Times New Roman" w:cs="Times New Roman"/>
          <w:noProof/>
          <w:color w:val="000000" w:themeColor="text1"/>
          <w:sz w:val="24"/>
          <w:szCs w:val="24"/>
        </w:rPr>
        <w:t xml:space="preserve"> </w:t>
      </w:r>
      <w:r w:rsidR="00B70778" w:rsidRPr="00D558AB">
        <w:rPr>
          <w:rFonts w:ascii="Times New Roman" w:hAnsi="Times New Roman" w:cs="Times New Roman"/>
          <w:noProof/>
          <w:color w:val="000000" w:themeColor="text1"/>
          <w:sz w:val="24"/>
          <w:szCs w:val="24"/>
        </w:rPr>
        <w:t>(2013)</w:t>
      </w:r>
      <w:r w:rsidR="00B70778" w:rsidRPr="00D558AB">
        <w:rPr>
          <w:rFonts w:ascii="Times New Roman" w:hAnsi="Times New Roman" w:cs="Times New Roman"/>
          <w:color w:val="000000" w:themeColor="text1"/>
          <w:sz w:val="24"/>
          <w:szCs w:val="24"/>
        </w:rPr>
        <w:fldChar w:fldCharType="end"/>
      </w:r>
      <w:r w:rsidR="00B70778" w:rsidRPr="00D558AB">
        <w:rPr>
          <w:rFonts w:ascii="Times New Roman" w:hAnsi="Times New Roman" w:cs="Times New Roman"/>
          <w:color w:val="000000" w:themeColor="text1"/>
          <w:sz w:val="24"/>
          <w:szCs w:val="24"/>
        </w:rPr>
        <w:t xml:space="preserve"> conducted several experiments </w:t>
      </w:r>
      <w:r w:rsidR="00856DEF" w:rsidRPr="00D558AB">
        <w:rPr>
          <w:rFonts w:ascii="Times New Roman" w:hAnsi="Times New Roman" w:cs="Times New Roman"/>
          <w:color w:val="000000" w:themeColor="text1"/>
          <w:sz w:val="24"/>
          <w:szCs w:val="24"/>
        </w:rPr>
        <w:t>on cluster validity ind</w:t>
      </w:r>
      <w:r w:rsidR="00332F8F" w:rsidRPr="00D558AB">
        <w:rPr>
          <w:rFonts w:ascii="Times New Roman" w:hAnsi="Times New Roman" w:cs="Times New Roman"/>
          <w:color w:val="000000" w:themeColor="text1"/>
          <w:sz w:val="24"/>
          <w:szCs w:val="24"/>
        </w:rPr>
        <w:t xml:space="preserve">ices </w:t>
      </w:r>
      <w:r w:rsidR="00B70778" w:rsidRPr="00D558AB">
        <w:rPr>
          <w:rFonts w:ascii="Times New Roman" w:hAnsi="Times New Roman" w:cs="Times New Roman"/>
          <w:color w:val="000000" w:themeColor="text1"/>
          <w:sz w:val="24"/>
          <w:szCs w:val="24"/>
        </w:rPr>
        <w:t xml:space="preserve">and found </w:t>
      </w:r>
      <w:r w:rsidR="00856DEF" w:rsidRPr="00D558AB">
        <w:rPr>
          <w:rFonts w:ascii="Times New Roman" w:hAnsi="Times New Roman" w:cs="Times New Roman"/>
          <w:color w:val="000000" w:themeColor="text1"/>
          <w:sz w:val="24"/>
          <w:szCs w:val="24"/>
        </w:rPr>
        <w:t xml:space="preserve">that </w:t>
      </w:r>
      <w:r w:rsidR="00B70778" w:rsidRPr="00D558AB">
        <w:rPr>
          <w:rFonts w:ascii="Times New Roman" w:hAnsi="Times New Roman" w:cs="Times New Roman"/>
          <w:color w:val="000000" w:themeColor="text1"/>
          <w:sz w:val="24"/>
          <w:szCs w:val="24"/>
        </w:rPr>
        <w:t xml:space="preserve">the performance </w:t>
      </w:r>
      <w:r w:rsidR="00332F8F" w:rsidRPr="00D558AB">
        <w:rPr>
          <w:rFonts w:ascii="Times New Roman" w:hAnsi="Times New Roman" w:cs="Times New Roman"/>
          <w:color w:val="000000" w:themeColor="text1"/>
          <w:sz w:val="24"/>
          <w:szCs w:val="24"/>
        </w:rPr>
        <w:t xml:space="preserve">is </w:t>
      </w:r>
      <w:r w:rsidR="00B70778" w:rsidRPr="00D558AB">
        <w:rPr>
          <w:rFonts w:ascii="Times New Roman" w:hAnsi="Times New Roman" w:cs="Times New Roman"/>
          <w:color w:val="000000" w:themeColor="text1"/>
          <w:sz w:val="24"/>
          <w:szCs w:val="24"/>
        </w:rPr>
        <w:t xml:space="preserve"> greatly affected by noise and cluster overlap. While these results have revealed insights for choosing appropriate validity </w:t>
      </w:r>
      <w:r w:rsidR="00391571" w:rsidRPr="00D558AB">
        <w:rPr>
          <w:rFonts w:ascii="Times New Roman" w:hAnsi="Times New Roman" w:cs="Times New Roman"/>
          <w:color w:val="000000" w:themeColor="text1"/>
          <w:sz w:val="24"/>
          <w:szCs w:val="24"/>
        </w:rPr>
        <w:t>measures, no</w:t>
      </w:r>
      <w:r w:rsidR="00B70778" w:rsidRPr="00D558AB">
        <w:rPr>
          <w:rFonts w:ascii="Times New Roman" w:hAnsi="Times New Roman" w:cs="Times New Roman"/>
          <w:color w:val="000000" w:themeColor="text1"/>
          <w:sz w:val="24"/>
          <w:szCs w:val="24"/>
        </w:rPr>
        <w:t xml:space="preserve"> validity </w:t>
      </w:r>
      <w:r w:rsidR="00391571" w:rsidRPr="00D558AB">
        <w:rPr>
          <w:rFonts w:ascii="Times New Roman" w:hAnsi="Times New Roman" w:cs="Times New Roman"/>
          <w:color w:val="000000" w:themeColor="text1"/>
          <w:sz w:val="24"/>
          <w:szCs w:val="24"/>
        </w:rPr>
        <w:t>index</w:t>
      </w:r>
      <w:r w:rsidR="00B70778" w:rsidRPr="00D558AB">
        <w:rPr>
          <w:rFonts w:ascii="Times New Roman" w:hAnsi="Times New Roman" w:cs="Times New Roman"/>
          <w:color w:val="000000" w:themeColor="text1"/>
          <w:sz w:val="24"/>
          <w:szCs w:val="24"/>
        </w:rPr>
        <w:t xml:space="preserve"> can be co</w:t>
      </w:r>
      <w:r w:rsidR="00A9703C" w:rsidRPr="00D558AB">
        <w:rPr>
          <w:rFonts w:ascii="Times New Roman" w:hAnsi="Times New Roman" w:cs="Times New Roman"/>
          <w:color w:val="000000" w:themeColor="text1"/>
          <w:sz w:val="24"/>
          <w:szCs w:val="24"/>
        </w:rPr>
        <w:t>nsidered better over others</w:t>
      </w:r>
      <w:r w:rsidR="00625D53" w:rsidRPr="00D558AB">
        <w:rPr>
          <w:rFonts w:ascii="Times New Roman" w:hAnsi="Times New Roman" w:cs="Times New Roman"/>
          <w:color w:val="000000" w:themeColor="text1"/>
          <w:sz w:val="24"/>
          <w:szCs w:val="24"/>
        </w:rPr>
        <w:t xml:space="preserve"> and therefore testing </w:t>
      </w:r>
      <w:r w:rsidR="00A9703C" w:rsidRPr="00D558AB">
        <w:rPr>
          <w:rFonts w:ascii="Times New Roman" w:hAnsi="Times New Roman" w:cs="Times New Roman"/>
          <w:color w:val="000000" w:themeColor="text1"/>
          <w:sz w:val="24"/>
          <w:szCs w:val="24"/>
        </w:rPr>
        <w:t>several of them can help to obtain robust results</w:t>
      </w:r>
      <w:r w:rsidR="00A04AB0" w:rsidRPr="00D558AB">
        <w:rPr>
          <w:rFonts w:ascii="Times New Roman" w:hAnsi="Times New Roman" w:cs="Times New Roman"/>
          <w:color w:val="000000" w:themeColor="text1"/>
          <w:sz w:val="24"/>
          <w:szCs w:val="24"/>
        </w:rPr>
        <w:t xml:space="preserve"> </w:t>
      </w:r>
      <w:r w:rsidR="00A04AB0" w:rsidRPr="00D558AB">
        <w:rPr>
          <w:rFonts w:ascii="Times New Roman" w:hAnsi="Times New Roman" w:cs="Times New Roman"/>
          <w:color w:val="000000" w:themeColor="text1"/>
          <w:sz w:val="24"/>
          <w:szCs w:val="24"/>
        </w:rPr>
        <w:fldChar w:fldCharType="begin" w:fldLock="1"/>
      </w:r>
      <w:r w:rsidR="00D918AD" w:rsidRPr="00D558AB">
        <w:rPr>
          <w:rFonts w:ascii="Times New Roman" w:hAnsi="Times New Roman" w:cs="Times New Roman"/>
          <w:color w:val="000000" w:themeColor="text1"/>
          <w:sz w:val="24"/>
          <w:szCs w:val="24"/>
        </w:rPr>
        <w:instrText>ADDIN CSL_CITATION { "citationItems" : [ { "id" : "ITEM-1", "itemData" : { "DOI" : "http://dx.doi.org/10.1016/j.patcog.2012.07.021", "ISSN" : "0031-3203", "author" : [ { "dropping-particle" : "", "family" : "Arbelaitz", "given" : "Olatz", "non-dropping-particle" : "", "parse-names" : false, "suffix" : "" }, { "dropping-particle" : "", "family" : "Gurrutxaga", "given" : "Ibai", "non-dropping-particle" : "", "parse-names" : false, "suffix" : "" }, { "dropping-particle" : "", "family" : "Muguerza", "given" : "Javier", "non-dropping-particle" : "", "parse-names" : false, "suffix" : "" }, { "dropping-particle" : "", "family" : "P\u00e9rez", "given" : "Jes\u00fas M", "non-dropping-particle" : "", "parse-names" : false, "suffix" : "" }, { "dropping-particle" : "", "family" : "Perona", "given" : "I\u00f1igo", "non-dropping-particle" : "", "parse-names" : false, "suffix" : "" } ], "container-title" : "Pattern Recognition", "id" : "ITEM-1", "issue" : "1", "issued" : { "date-parts" : [ [ "2013" ] ] }, "page" : "243-256", "title" : "An extensive comparative study of cluster validity indices", "type" : "article-journal", "volume" : "46" }, "uris" : [ "http://www.mendeley.com/documents/?uuid=52957e8f-0c7c-440c-9378-fc6f2be24f38" ] } ], "mendeley" : { "formattedCitation" : "(Arbelaitz et al., 2013)", "plainTextFormattedCitation" : "(Arbelaitz et al., 2013)", "previouslyFormattedCitation" : "(Arbelaitz et al., 2013)" }, "properties" : { "noteIndex" : 0 }, "schema" : "https://github.com/citation-style-language/schema/raw/master/csl-citation.json" }</w:instrText>
      </w:r>
      <w:r w:rsidR="00A04AB0" w:rsidRPr="00D558AB">
        <w:rPr>
          <w:rFonts w:ascii="Times New Roman" w:hAnsi="Times New Roman" w:cs="Times New Roman"/>
          <w:color w:val="000000" w:themeColor="text1"/>
          <w:sz w:val="24"/>
          <w:szCs w:val="24"/>
        </w:rPr>
        <w:fldChar w:fldCharType="separate"/>
      </w:r>
      <w:r w:rsidR="00A04AB0" w:rsidRPr="00D558AB">
        <w:rPr>
          <w:rFonts w:ascii="Times New Roman" w:hAnsi="Times New Roman" w:cs="Times New Roman"/>
          <w:noProof/>
          <w:color w:val="000000" w:themeColor="text1"/>
          <w:sz w:val="24"/>
          <w:szCs w:val="24"/>
        </w:rPr>
        <w:t>(Arbelaitz et al., 2013)</w:t>
      </w:r>
      <w:r w:rsidR="00A04AB0" w:rsidRPr="00D558AB">
        <w:rPr>
          <w:rFonts w:ascii="Times New Roman" w:hAnsi="Times New Roman" w:cs="Times New Roman"/>
          <w:color w:val="000000" w:themeColor="text1"/>
          <w:sz w:val="24"/>
          <w:szCs w:val="24"/>
        </w:rPr>
        <w:fldChar w:fldCharType="end"/>
      </w:r>
      <w:r w:rsidR="00A9703C" w:rsidRPr="00D558AB">
        <w:rPr>
          <w:rFonts w:ascii="Times New Roman" w:hAnsi="Times New Roman" w:cs="Times New Roman"/>
          <w:color w:val="000000" w:themeColor="text1"/>
          <w:sz w:val="24"/>
          <w:szCs w:val="24"/>
        </w:rPr>
        <w:t xml:space="preserve">.  </w:t>
      </w:r>
    </w:p>
    <w:p w14:paraId="7B0CA081" w14:textId="79825EE1" w:rsidR="00716700" w:rsidRPr="00D558AB" w:rsidRDefault="00716700" w:rsidP="00FC0DBD">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One of the main objectives of this research </w:t>
      </w:r>
      <w:r w:rsidR="00DF40B0" w:rsidRPr="00D558AB">
        <w:rPr>
          <w:rFonts w:ascii="Times New Roman" w:hAnsi="Times New Roman" w:cs="Times New Roman"/>
          <w:color w:val="000000" w:themeColor="text1"/>
          <w:sz w:val="24"/>
          <w:szCs w:val="24"/>
        </w:rPr>
        <w:t xml:space="preserve">is </w:t>
      </w:r>
      <w:r w:rsidRPr="00D558AB">
        <w:rPr>
          <w:rFonts w:ascii="Times New Roman" w:hAnsi="Times New Roman" w:cs="Times New Roman"/>
          <w:color w:val="000000" w:themeColor="text1"/>
          <w:sz w:val="24"/>
          <w:szCs w:val="24"/>
        </w:rPr>
        <w:t xml:space="preserve">to investigate how efficient these clustering algorithms are to visualise clusters of high dimensional data. SOM has outperformed other clustering algorithms and has provided intuitive visualisations of variables and clusters. </w:t>
      </w:r>
      <w:r w:rsidR="00B57A5E" w:rsidRPr="00D558AB">
        <w:rPr>
          <w:rFonts w:ascii="Times New Roman" w:hAnsi="Times New Roman" w:cs="Times New Roman"/>
          <w:color w:val="000000" w:themeColor="text1"/>
          <w:sz w:val="24"/>
          <w:szCs w:val="24"/>
        </w:rPr>
        <w:t xml:space="preserve">As discussed in </w:t>
      </w:r>
      <w:r w:rsidR="00B57A5E" w:rsidRPr="00D558AB">
        <w:rPr>
          <w:rFonts w:ascii="Times New Roman" w:hAnsi="Times New Roman" w:cs="Times New Roman"/>
          <w:color w:val="000000" w:themeColor="text1"/>
          <w:sz w:val="24"/>
          <w:szCs w:val="24"/>
        </w:rPr>
        <w:fldChar w:fldCharType="begin" w:fldLock="1"/>
      </w:r>
      <w:r w:rsidR="002D22C3" w:rsidRPr="00D558AB">
        <w:rPr>
          <w:rFonts w:ascii="Times New Roman" w:hAnsi="Times New Roman" w:cs="Times New Roman"/>
          <w:color w:val="000000" w:themeColor="text1"/>
          <w:sz w:val="24"/>
          <w:szCs w:val="24"/>
        </w:rPr>
        <w:instrText>ADDIN CSL_CITATION { "citationItems" : [ { "id" : "ITEM-1", "itemData" : { "DOI" : "10.1007/978-3-540-78293-3_17", "ISBN" : "978-3-540-78293-3", "abstract" : "For many years, artificial neural networks (ANNs) have been studied and used to model information processing systems based on or inspired by biological neural structures. They not only can provide solutions with improved performance when compared with traditional problem-solving methods, but also give a deeper understanding of human cognitive abilities. Among various existing neural network architectures and learning algorithms, Kohonen's selforganizing map (SOM) [46] is one of the most popular neural network models. Developed for an associative memory model, it is an unsupervised learning algorithm with a simple structure and computational form, and is motivated by the retina-cortex mapping. Self-organization in general is a fundamental pattern recognition process, in which intrinsic inter- and intra-pattern relationships among the stimuli and responses are learnt without the presence of a potentially biased or subjective external influence. The SOM can provide topologically preserved mapping from input to output spaces. Although the computational form of the SOM is very simple, numerous researchers have already examined the algorithm and many of its problems, nevertheless research in this area goes deeper and deeper --- there are still many aspects to be exploited.", "author" : [ { "dropping-particle" : "", "family" : "Yin", "given" : "Hujun", "non-dropping-particle" : "", "parse-names" : false, "suffix" : "" } ], "container-title" : "Computational Intelligence: A Compendium", "editor" : [ { "dropping-particle" : "", "family" : "Fulcher", "given" : "John", "non-dropping-particle" : "", "parse-names" : false, "suffix" : "" }, { "dropping-particle" : "", "family" : "Jain", "given" : "L C", "non-dropping-particle" : "", "parse-names" : false, "suffix" : "" } ], "id" : "ITEM-1", "issued" : { "date-parts" : [ [ "2008" ] ] }, "page" : "715-762", "publisher" : "Springer Berlin Heidelberg", "publisher-place" : "Berlin, Heidelberg", "title" : "The Self-Organizing Maps: Background, Theories, Extensions and Applications", "type" : "chapter" }, "uris" : [ "http://www.mendeley.com/documents/?uuid=69a8e230-7983-40ee-923b-7ddacf8d2038" ] } ], "mendeley" : { "formattedCitation" : "(Yin, 2008)", "plainTextFormattedCitation" : "(Yin, 2008)", "previouslyFormattedCitation" : "(Yin, 2008)" }, "properties" : { "noteIndex" : 0 }, "schema" : "https://github.com/citation-style-language/schema/raw/master/csl-citation.json" }</w:instrText>
      </w:r>
      <w:r w:rsidR="00B57A5E" w:rsidRPr="00D558AB">
        <w:rPr>
          <w:rFonts w:ascii="Times New Roman" w:hAnsi="Times New Roman" w:cs="Times New Roman"/>
          <w:color w:val="000000" w:themeColor="text1"/>
          <w:sz w:val="24"/>
          <w:szCs w:val="24"/>
        </w:rPr>
        <w:fldChar w:fldCharType="separate"/>
      </w:r>
      <w:r w:rsidR="00B57A5E" w:rsidRPr="00D558AB">
        <w:rPr>
          <w:rFonts w:ascii="Times New Roman" w:hAnsi="Times New Roman" w:cs="Times New Roman"/>
          <w:noProof/>
          <w:color w:val="000000" w:themeColor="text1"/>
          <w:sz w:val="24"/>
          <w:szCs w:val="24"/>
        </w:rPr>
        <w:t xml:space="preserve">Yin </w:t>
      </w:r>
      <w:r w:rsidR="000747AE" w:rsidRPr="00D558AB">
        <w:rPr>
          <w:rFonts w:ascii="Times New Roman" w:hAnsi="Times New Roman" w:cs="Times New Roman"/>
          <w:noProof/>
          <w:color w:val="000000" w:themeColor="text1"/>
          <w:sz w:val="24"/>
          <w:szCs w:val="24"/>
        </w:rPr>
        <w:t>(</w:t>
      </w:r>
      <w:r w:rsidR="00B57A5E" w:rsidRPr="00D558AB">
        <w:rPr>
          <w:rFonts w:ascii="Times New Roman" w:hAnsi="Times New Roman" w:cs="Times New Roman"/>
          <w:noProof/>
          <w:color w:val="000000" w:themeColor="text1"/>
          <w:sz w:val="24"/>
          <w:szCs w:val="24"/>
        </w:rPr>
        <w:t>2008)</w:t>
      </w:r>
      <w:r w:rsidR="00B57A5E" w:rsidRPr="00D558AB">
        <w:rPr>
          <w:rFonts w:ascii="Times New Roman" w:hAnsi="Times New Roman" w:cs="Times New Roman"/>
          <w:color w:val="000000" w:themeColor="text1"/>
          <w:sz w:val="24"/>
          <w:szCs w:val="24"/>
        </w:rPr>
        <w:fldChar w:fldCharType="end"/>
      </w:r>
      <w:r w:rsidR="00B57A5E" w:rsidRPr="00D558AB">
        <w:rPr>
          <w:rFonts w:ascii="Times New Roman" w:hAnsi="Times New Roman" w:cs="Times New Roman"/>
          <w:color w:val="000000" w:themeColor="text1"/>
          <w:sz w:val="24"/>
          <w:szCs w:val="24"/>
        </w:rPr>
        <w:t>, the topology preserving property of SOM is found to be an effective tool to reduce dimensions and identify clustering tendencies. Moreover, it</w:t>
      </w:r>
      <w:r w:rsidRPr="00D558AB">
        <w:rPr>
          <w:rFonts w:ascii="Times New Roman" w:hAnsi="Times New Roman" w:cs="Times New Roman"/>
          <w:color w:val="000000" w:themeColor="text1"/>
          <w:sz w:val="24"/>
          <w:szCs w:val="24"/>
        </w:rPr>
        <w:t xml:space="preserve"> </w:t>
      </w:r>
      <w:r w:rsidR="00625D53" w:rsidRPr="00D558AB">
        <w:rPr>
          <w:rFonts w:ascii="Times New Roman" w:hAnsi="Times New Roman" w:cs="Times New Roman"/>
          <w:color w:val="000000" w:themeColor="text1"/>
          <w:sz w:val="24"/>
          <w:szCs w:val="24"/>
        </w:rPr>
        <w:t xml:space="preserve">is </w:t>
      </w:r>
      <w:r w:rsidRPr="00D558AB">
        <w:rPr>
          <w:rFonts w:ascii="Times New Roman" w:hAnsi="Times New Roman" w:cs="Times New Roman"/>
          <w:color w:val="000000" w:themeColor="text1"/>
          <w:sz w:val="24"/>
          <w:szCs w:val="24"/>
        </w:rPr>
        <w:t>much useful for understanding the neighbourhood relations, which is a highly complex task</w:t>
      </w:r>
      <w:r w:rsidR="003B5B4D" w:rsidRPr="00D558AB">
        <w:rPr>
          <w:rFonts w:ascii="Times New Roman" w:hAnsi="Times New Roman" w:cs="Times New Roman"/>
          <w:color w:val="000000" w:themeColor="text1"/>
          <w:sz w:val="24"/>
          <w:szCs w:val="24"/>
        </w:rPr>
        <w:t xml:space="preserve"> when</w:t>
      </w:r>
      <w:r w:rsidRPr="00D558AB">
        <w:rPr>
          <w:rFonts w:ascii="Times New Roman" w:hAnsi="Times New Roman" w:cs="Times New Roman"/>
          <w:color w:val="000000" w:themeColor="text1"/>
          <w:sz w:val="24"/>
          <w:szCs w:val="24"/>
        </w:rPr>
        <w:t xml:space="preserve"> interpreting </w:t>
      </w:r>
      <w:proofErr w:type="spellStart"/>
      <w:r w:rsidRPr="00D558AB">
        <w:rPr>
          <w:rFonts w:ascii="Times New Roman" w:hAnsi="Times New Roman" w:cs="Times New Roman"/>
          <w:color w:val="000000" w:themeColor="text1"/>
          <w:sz w:val="24"/>
          <w:szCs w:val="24"/>
        </w:rPr>
        <w:t>dendrograms</w:t>
      </w:r>
      <w:proofErr w:type="spellEnd"/>
      <w:r w:rsidRPr="00D558AB">
        <w:rPr>
          <w:rFonts w:ascii="Times New Roman" w:hAnsi="Times New Roman" w:cs="Times New Roman"/>
          <w:color w:val="000000" w:themeColor="text1"/>
          <w:sz w:val="24"/>
          <w:szCs w:val="24"/>
        </w:rPr>
        <w:t xml:space="preserve"> and silhouette plots. Fanny</w:t>
      </w:r>
      <w:r w:rsidR="009C1FA3" w:rsidRPr="00D558AB">
        <w:rPr>
          <w:rFonts w:ascii="Times New Roman" w:hAnsi="Times New Roman" w:cs="Times New Roman"/>
          <w:color w:val="000000" w:themeColor="text1"/>
          <w:sz w:val="24"/>
          <w:szCs w:val="24"/>
        </w:rPr>
        <w:t xml:space="preserve"> clustering approach</w:t>
      </w:r>
      <w:r w:rsidRPr="00D558AB">
        <w:rPr>
          <w:rFonts w:ascii="Times New Roman" w:hAnsi="Times New Roman" w:cs="Times New Roman"/>
          <w:color w:val="000000" w:themeColor="text1"/>
          <w:sz w:val="24"/>
          <w:szCs w:val="24"/>
        </w:rPr>
        <w:t xml:space="preserve"> </w:t>
      </w:r>
      <w:r w:rsidR="00CC448F" w:rsidRPr="00D558AB">
        <w:rPr>
          <w:rFonts w:ascii="Times New Roman" w:hAnsi="Times New Roman" w:cs="Times New Roman"/>
          <w:color w:val="000000" w:themeColor="text1"/>
          <w:sz w:val="24"/>
          <w:szCs w:val="24"/>
        </w:rPr>
        <w:t>is suitable</w:t>
      </w:r>
      <w:r w:rsidRPr="00D558AB">
        <w:rPr>
          <w:rFonts w:ascii="Times New Roman" w:hAnsi="Times New Roman" w:cs="Times New Roman"/>
          <w:color w:val="000000" w:themeColor="text1"/>
          <w:sz w:val="24"/>
          <w:szCs w:val="24"/>
        </w:rPr>
        <w:t xml:space="preserve"> for visualising membership </w:t>
      </w:r>
      <w:r w:rsidR="00CD27BF" w:rsidRPr="00D558AB">
        <w:rPr>
          <w:rFonts w:ascii="Times New Roman" w:hAnsi="Times New Roman" w:cs="Times New Roman"/>
          <w:color w:val="000000" w:themeColor="text1"/>
          <w:sz w:val="24"/>
          <w:szCs w:val="24"/>
        </w:rPr>
        <w:t xml:space="preserve">information of clusters and </w:t>
      </w:r>
      <w:r w:rsidRPr="00D558AB">
        <w:rPr>
          <w:rFonts w:ascii="Times New Roman" w:hAnsi="Times New Roman" w:cs="Times New Roman"/>
          <w:color w:val="000000" w:themeColor="text1"/>
          <w:sz w:val="24"/>
          <w:szCs w:val="24"/>
        </w:rPr>
        <w:t xml:space="preserve">for grouping </w:t>
      </w:r>
      <w:r w:rsidR="00FA202C" w:rsidRPr="00D558AB">
        <w:rPr>
          <w:rFonts w:ascii="Times New Roman" w:hAnsi="Times New Roman" w:cs="Times New Roman"/>
          <w:color w:val="000000" w:themeColor="text1"/>
          <w:sz w:val="24"/>
          <w:szCs w:val="24"/>
        </w:rPr>
        <w:t>variables (figure 7)</w:t>
      </w:r>
      <w:r w:rsidRPr="00D558AB">
        <w:rPr>
          <w:rFonts w:ascii="Times New Roman" w:hAnsi="Times New Roman" w:cs="Times New Roman"/>
          <w:color w:val="000000" w:themeColor="text1"/>
          <w:sz w:val="24"/>
          <w:szCs w:val="24"/>
        </w:rPr>
        <w:t xml:space="preserve">. The fuzziness information of objects that are intermediate to the clusters are well recognized by Fanny algorithm, which was not </w:t>
      </w:r>
      <w:r w:rsidR="00FA202C" w:rsidRPr="00D558AB">
        <w:rPr>
          <w:rFonts w:ascii="Times New Roman" w:hAnsi="Times New Roman" w:cs="Times New Roman"/>
          <w:color w:val="000000" w:themeColor="text1"/>
          <w:sz w:val="24"/>
          <w:szCs w:val="24"/>
        </w:rPr>
        <w:t>possible</w:t>
      </w:r>
      <w:r w:rsidRPr="00D558AB">
        <w:rPr>
          <w:rFonts w:ascii="Times New Roman" w:hAnsi="Times New Roman" w:cs="Times New Roman"/>
          <w:color w:val="000000" w:themeColor="text1"/>
          <w:sz w:val="24"/>
          <w:szCs w:val="24"/>
        </w:rPr>
        <w:t xml:space="preserve"> with other algorithms </w:t>
      </w:r>
      <w:r w:rsidR="00CC448F" w:rsidRPr="00D558AB">
        <w:rPr>
          <w:rFonts w:ascii="Times New Roman" w:hAnsi="Times New Roman" w:cs="Times New Roman"/>
          <w:color w:val="000000" w:themeColor="text1"/>
          <w:sz w:val="24"/>
          <w:szCs w:val="24"/>
        </w:rPr>
        <w:t>investigated</w:t>
      </w:r>
      <w:r w:rsidRPr="00D558AB">
        <w:rPr>
          <w:rFonts w:ascii="Times New Roman" w:hAnsi="Times New Roman" w:cs="Times New Roman"/>
          <w:color w:val="000000" w:themeColor="text1"/>
          <w:sz w:val="24"/>
          <w:szCs w:val="24"/>
        </w:rPr>
        <w:t xml:space="preserve">. Nevertheless, Silhouette plot and cluster plot </w:t>
      </w:r>
      <w:r w:rsidR="00DF40B0" w:rsidRPr="00D558AB">
        <w:rPr>
          <w:rFonts w:ascii="Times New Roman" w:hAnsi="Times New Roman" w:cs="Times New Roman"/>
          <w:color w:val="000000" w:themeColor="text1"/>
          <w:sz w:val="24"/>
          <w:szCs w:val="24"/>
        </w:rPr>
        <w:t xml:space="preserve">is </w:t>
      </w:r>
      <w:r w:rsidRPr="00D558AB">
        <w:rPr>
          <w:rFonts w:ascii="Times New Roman" w:hAnsi="Times New Roman" w:cs="Times New Roman"/>
          <w:color w:val="000000" w:themeColor="text1"/>
          <w:sz w:val="24"/>
          <w:szCs w:val="24"/>
        </w:rPr>
        <w:t xml:space="preserve">a useful indicator to recognise the structure of clusters and the distance between them. </w:t>
      </w:r>
    </w:p>
    <w:p w14:paraId="6F71B857" w14:textId="04AA825B" w:rsidR="00D503B3" w:rsidRPr="00D558AB" w:rsidRDefault="00716700" w:rsidP="00FC0DBD">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From a practitioner’s perspective,</w:t>
      </w:r>
      <w:r w:rsidR="00692998" w:rsidRPr="00D558AB">
        <w:rPr>
          <w:rFonts w:ascii="Times New Roman" w:hAnsi="Times New Roman" w:cs="Times New Roman"/>
          <w:color w:val="000000" w:themeColor="text1"/>
          <w:sz w:val="24"/>
          <w:szCs w:val="24"/>
        </w:rPr>
        <w:t xml:space="preserve"> it is observed that e</w:t>
      </w:r>
      <w:r w:rsidRPr="00D558AB">
        <w:rPr>
          <w:rFonts w:ascii="Times New Roman" w:hAnsi="Times New Roman" w:cs="Times New Roman"/>
          <w:color w:val="000000" w:themeColor="text1"/>
          <w:sz w:val="24"/>
          <w:szCs w:val="24"/>
        </w:rPr>
        <w:t xml:space="preserve">xcept SOM based clustering, all other algorithms are quite </w:t>
      </w:r>
      <w:r w:rsidR="003B5B4D" w:rsidRPr="00D558AB">
        <w:rPr>
          <w:rFonts w:ascii="Times New Roman" w:hAnsi="Times New Roman" w:cs="Times New Roman"/>
          <w:color w:val="000000" w:themeColor="text1"/>
          <w:sz w:val="24"/>
          <w:szCs w:val="24"/>
        </w:rPr>
        <w:t>straightforward</w:t>
      </w:r>
      <w:r w:rsidR="005D13F1" w:rsidRPr="00D558AB">
        <w:rPr>
          <w:rFonts w:ascii="Times New Roman" w:hAnsi="Times New Roman" w:cs="Times New Roman"/>
          <w:color w:val="000000" w:themeColor="text1"/>
          <w:sz w:val="24"/>
          <w:szCs w:val="24"/>
        </w:rPr>
        <w:t xml:space="preserve"> to implement. </w:t>
      </w:r>
      <w:r w:rsidR="00D503B3" w:rsidRPr="00D558AB">
        <w:rPr>
          <w:rFonts w:ascii="Times New Roman" w:hAnsi="Times New Roman" w:cs="Times New Roman"/>
          <w:color w:val="000000" w:themeColor="text1"/>
          <w:sz w:val="24"/>
          <w:szCs w:val="24"/>
        </w:rPr>
        <w:t xml:space="preserve">However, </w:t>
      </w:r>
      <w:r w:rsidRPr="00D558AB">
        <w:rPr>
          <w:rFonts w:ascii="Times New Roman" w:hAnsi="Times New Roman" w:cs="Times New Roman"/>
          <w:color w:val="000000" w:themeColor="text1"/>
          <w:sz w:val="24"/>
          <w:szCs w:val="24"/>
        </w:rPr>
        <w:t xml:space="preserve">implementation of SOM is </w:t>
      </w:r>
      <w:r w:rsidR="00DF40B0" w:rsidRPr="00D558AB">
        <w:rPr>
          <w:rFonts w:ascii="Times New Roman" w:hAnsi="Times New Roman" w:cs="Times New Roman"/>
          <w:color w:val="000000" w:themeColor="text1"/>
          <w:sz w:val="24"/>
          <w:szCs w:val="24"/>
        </w:rPr>
        <w:t xml:space="preserve">a </w:t>
      </w:r>
      <w:r w:rsidRPr="00D558AB">
        <w:rPr>
          <w:rFonts w:ascii="Times New Roman" w:hAnsi="Times New Roman" w:cs="Times New Roman"/>
          <w:color w:val="000000" w:themeColor="text1"/>
          <w:sz w:val="24"/>
          <w:szCs w:val="24"/>
        </w:rPr>
        <w:t xml:space="preserve">bit complex and requires basic understanding of the concept of Neural </w:t>
      </w:r>
      <w:r w:rsidRPr="00D558AB">
        <w:rPr>
          <w:rFonts w:ascii="Times New Roman" w:hAnsi="Times New Roman" w:cs="Times New Roman"/>
          <w:color w:val="000000" w:themeColor="text1"/>
          <w:sz w:val="24"/>
          <w:szCs w:val="24"/>
        </w:rPr>
        <w:lastRenderedPageBreak/>
        <w:t xml:space="preserve">Networks. Similarly, Fuzzy clustering </w:t>
      </w:r>
      <w:r w:rsidR="00DF40B0" w:rsidRPr="00D558AB">
        <w:rPr>
          <w:rFonts w:ascii="Times New Roman" w:hAnsi="Times New Roman" w:cs="Times New Roman"/>
          <w:color w:val="000000" w:themeColor="text1"/>
          <w:sz w:val="24"/>
          <w:szCs w:val="24"/>
        </w:rPr>
        <w:t xml:space="preserve">is </w:t>
      </w:r>
      <w:r w:rsidRPr="00D558AB">
        <w:rPr>
          <w:rFonts w:ascii="Times New Roman" w:hAnsi="Times New Roman" w:cs="Times New Roman"/>
          <w:color w:val="000000" w:themeColor="text1"/>
          <w:sz w:val="24"/>
          <w:szCs w:val="24"/>
        </w:rPr>
        <w:t xml:space="preserve">also </w:t>
      </w:r>
      <w:r w:rsidR="00E95D5B" w:rsidRPr="00D558AB">
        <w:rPr>
          <w:rFonts w:ascii="Times New Roman" w:hAnsi="Times New Roman" w:cs="Times New Roman"/>
          <w:color w:val="000000" w:themeColor="text1"/>
          <w:sz w:val="24"/>
          <w:szCs w:val="24"/>
        </w:rPr>
        <w:t>new</w:t>
      </w:r>
      <w:r w:rsidRPr="00D558AB">
        <w:rPr>
          <w:rFonts w:ascii="Times New Roman" w:hAnsi="Times New Roman" w:cs="Times New Roman"/>
          <w:color w:val="000000" w:themeColor="text1"/>
          <w:sz w:val="24"/>
          <w:szCs w:val="24"/>
        </w:rPr>
        <w:t xml:space="preserve"> to the world of market research practitioners and require knowledge of Fuzzy concepts to make use of the additional information provided by it, </w:t>
      </w:r>
      <w:r w:rsidR="003B5B4D" w:rsidRPr="00D558AB">
        <w:rPr>
          <w:rFonts w:ascii="Times New Roman" w:hAnsi="Times New Roman" w:cs="Times New Roman"/>
          <w:color w:val="000000" w:themeColor="text1"/>
          <w:sz w:val="24"/>
          <w:szCs w:val="24"/>
        </w:rPr>
        <w:t xml:space="preserve">which vividly </w:t>
      </w:r>
      <w:r w:rsidRPr="00D558AB">
        <w:rPr>
          <w:rFonts w:ascii="Times New Roman" w:hAnsi="Times New Roman" w:cs="Times New Roman"/>
          <w:color w:val="000000" w:themeColor="text1"/>
          <w:sz w:val="24"/>
          <w:szCs w:val="24"/>
        </w:rPr>
        <w:t xml:space="preserve">different to traditional crisp clustering techniques. All the clustering algorithms discussed in this </w:t>
      </w:r>
      <w:r w:rsidR="00D503B3" w:rsidRPr="00D558AB">
        <w:rPr>
          <w:rFonts w:ascii="Times New Roman" w:hAnsi="Times New Roman" w:cs="Times New Roman"/>
          <w:color w:val="000000" w:themeColor="text1"/>
          <w:sz w:val="24"/>
          <w:szCs w:val="24"/>
        </w:rPr>
        <w:t xml:space="preserve">paper </w:t>
      </w:r>
      <w:r w:rsidRPr="00D558AB">
        <w:rPr>
          <w:rFonts w:ascii="Times New Roman" w:hAnsi="Times New Roman" w:cs="Times New Roman"/>
          <w:color w:val="000000" w:themeColor="text1"/>
          <w:sz w:val="24"/>
          <w:szCs w:val="24"/>
        </w:rPr>
        <w:t xml:space="preserve">are highly dependent on user defined parameters, which increase the complexity of implementing the algorithms and consequently poor choice of parameters </w:t>
      </w:r>
      <w:r w:rsidR="00625D53" w:rsidRPr="00D558AB">
        <w:rPr>
          <w:rFonts w:ascii="Times New Roman" w:hAnsi="Times New Roman" w:cs="Times New Roman"/>
          <w:color w:val="000000" w:themeColor="text1"/>
          <w:sz w:val="24"/>
          <w:szCs w:val="24"/>
        </w:rPr>
        <w:t xml:space="preserve">could </w:t>
      </w:r>
      <w:r w:rsidRPr="00D558AB">
        <w:rPr>
          <w:rFonts w:ascii="Times New Roman" w:hAnsi="Times New Roman" w:cs="Times New Roman"/>
          <w:color w:val="000000" w:themeColor="text1"/>
          <w:sz w:val="24"/>
          <w:szCs w:val="24"/>
        </w:rPr>
        <w:t xml:space="preserve">result in bad clustering. </w:t>
      </w:r>
    </w:p>
    <w:p w14:paraId="7FA097FC" w14:textId="2BCC605E" w:rsidR="00716700" w:rsidRPr="00D558AB" w:rsidRDefault="0077652F" w:rsidP="00E45D17">
      <w:pPr>
        <w:pStyle w:val="Heading1"/>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7. </w:t>
      </w:r>
      <w:r w:rsidR="00D503B3" w:rsidRPr="00D558AB">
        <w:rPr>
          <w:rFonts w:ascii="Times New Roman" w:hAnsi="Times New Roman" w:cs="Times New Roman"/>
          <w:color w:val="000000" w:themeColor="text1"/>
          <w:sz w:val="24"/>
          <w:szCs w:val="24"/>
        </w:rPr>
        <w:t>Discussion and c</w:t>
      </w:r>
      <w:r w:rsidR="00716700" w:rsidRPr="00D558AB">
        <w:rPr>
          <w:rFonts w:ascii="Times New Roman" w:hAnsi="Times New Roman" w:cs="Times New Roman"/>
          <w:color w:val="000000" w:themeColor="text1"/>
          <w:sz w:val="24"/>
          <w:szCs w:val="24"/>
        </w:rPr>
        <w:t>onclusion</w:t>
      </w:r>
    </w:p>
    <w:p w14:paraId="4EF3A87D" w14:textId="0C5608F6" w:rsidR="00716700" w:rsidRPr="00D558AB" w:rsidRDefault="00D46581" w:rsidP="00EF07F8">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This paper </w:t>
      </w:r>
      <w:r w:rsidR="00625D53" w:rsidRPr="00D558AB">
        <w:rPr>
          <w:rFonts w:ascii="Times New Roman" w:hAnsi="Times New Roman" w:cs="Times New Roman"/>
          <w:color w:val="000000" w:themeColor="text1"/>
          <w:sz w:val="24"/>
          <w:szCs w:val="24"/>
        </w:rPr>
        <w:t xml:space="preserve">has </w:t>
      </w:r>
      <w:r w:rsidRPr="00D558AB">
        <w:rPr>
          <w:rFonts w:ascii="Times New Roman" w:hAnsi="Times New Roman" w:cs="Times New Roman"/>
          <w:color w:val="000000" w:themeColor="text1"/>
          <w:sz w:val="24"/>
          <w:szCs w:val="24"/>
        </w:rPr>
        <w:t>present</w:t>
      </w:r>
      <w:r w:rsidR="00625D53" w:rsidRPr="00D558AB">
        <w:rPr>
          <w:rFonts w:ascii="Times New Roman" w:hAnsi="Times New Roman" w:cs="Times New Roman"/>
          <w:color w:val="000000" w:themeColor="text1"/>
          <w:sz w:val="24"/>
          <w:szCs w:val="24"/>
        </w:rPr>
        <w:t>ed</w:t>
      </w:r>
      <w:r w:rsidRPr="00D558AB">
        <w:rPr>
          <w:rFonts w:ascii="Times New Roman" w:hAnsi="Times New Roman" w:cs="Times New Roman"/>
          <w:color w:val="000000" w:themeColor="text1"/>
          <w:sz w:val="24"/>
          <w:szCs w:val="24"/>
        </w:rPr>
        <w:t xml:space="preserve"> new insights into the application of novel clustering algorithms for </w:t>
      </w:r>
      <w:proofErr w:type="gramStart"/>
      <w:r w:rsidRPr="00D558AB">
        <w:rPr>
          <w:rFonts w:ascii="Times New Roman" w:hAnsi="Times New Roman" w:cs="Times New Roman"/>
          <w:color w:val="000000" w:themeColor="text1"/>
          <w:sz w:val="24"/>
          <w:szCs w:val="24"/>
        </w:rPr>
        <w:t>benefit based</w:t>
      </w:r>
      <w:proofErr w:type="gramEnd"/>
      <w:r w:rsidRPr="00D558AB">
        <w:rPr>
          <w:rFonts w:ascii="Times New Roman" w:hAnsi="Times New Roman" w:cs="Times New Roman"/>
          <w:color w:val="000000" w:themeColor="text1"/>
          <w:sz w:val="24"/>
          <w:szCs w:val="24"/>
        </w:rPr>
        <w:t xml:space="preserve"> market segmentation</w:t>
      </w:r>
      <w:r w:rsidR="00716700" w:rsidRPr="00D558AB">
        <w:rPr>
          <w:rFonts w:ascii="Times New Roman" w:hAnsi="Times New Roman" w:cs="Times New Roman"/>
          <w:color w:val="000000" w:themeColor="text1"/>
          <w:sz w:val="24"/>
          <w:szCs w:val="24"/>
        </w:rPr>
        <w:t xml:space="preserve">. Although cluster analysis </w:t>
      </w:r>
      <w:r w:rsidR="00D503B3" w:rsidRPr="00D558AB">
        <w:rPr>
          <w:rFonts w:ascii="Times New Roman" w:hAnsi="Times New Roman" w:cs="Times New Roman"/>
          <w:color w:val="000000" w:themeColor="text1"/>
          <w:sz w:val="24"/>
          <w:szCs w:val="24"/>
        </w:rPr>
        <w:t xml:space="preserve">is </w:t>
      </w:r>
      <w:r w:rsidR="00716700" w:rsidRPr="00D558AB">
        <w:rPr>
          <w:rFonts w:ascii="Times New Roman" w:hAnsi="Times New Roman" w:cs="Times New Roman"/>
          <w:color w:val="000000" w:themeColor="text1"/>
          <w:sz w:val="24"/>
          <w:szCs w:val="24"/>
        </w:rPr>
        <w:t xml:space="preserve">widely used for segmentation, researchers have </w:t>
      </w:r>
      <w:r w:rsidR="00625D53" w:rsidRPr="00D558AB">
        <w:rPr>
          <w:rFonts w:ascii="Times New Roman" w:hAnsi="Times New Roman" w:cs="Times New Roman"/>
          <w:color w:val="000000" w:themeColor="text1"/>
          <w:sz w:val="24"/>
          <w:szCs w:val="24"/>
        </w:rPr>
        <w:t xml:space="preserve">highlighted the high level of </w:t>
      </w:r>
      <w:r w:rsidR="00D503B3" w:rsidRPr="00D558AB">
        <w:rPr>
          <w:rFonts w:ascii="Times New Roman" w:hAnsi="Times New Roman" w:cs="Times New Roman"/>
          <w:color w:val="000000" w:themeColor="text1"/>
          <w:sz w:val="24"/>
          <w:szCs w:val="24"/>
        </w:rPr>
        <w:t>complexit</w:t>
      </w:r>
      <w:r w:rsidR="00036770" w:rsidRPr="00D558AB">
        <w:rPr>
          <w:rFonts w:ascii="Times New Roman" w:hAnsi="Times New Roman" w:cs="Times New Roman"/>
          <w:color w:val="000000" w:themeColor="text1"/>
          <w:sz w:val="24"/>
          <w:szCs w:val="24"/>
        </w:rPr>
        <w:t xml:space="preserve">ies involved in </w:t>
      </w:r>
      <w:r w:rsidR="00D503B3" w:rsidRPr="00D558AB">
        <w:rPr>
          <w:rFonts w:ascii="Times New Roman" w:hAnsi="Times New Roman" w:cs="Times New Roman"/>
          <w:color w:val="000000" w:themeColor="text1"/>
          <w:sz w:val="24"/>
          <w:szCs w:val="24"/>
        </w:rPr>
        <w:t>its</w:t>
      </w:r>
      <w:r w:rsidR="00716700" w:rsidRPr="00D558AB">
        <w:rPr>
          <w:rFonts w:ascii="Times New Roman" w:hAnsi="Times New Roman" w:cs="Times New Roman"/>
          <w:color w:val="000000" w:themeColor="text1"/>
          <w:sz w:val="24"/>
          <w:szCs w:val="24"/>
        </w:rPr>
        <w:t xml:space="preserve"> implement</w:t>
      </w:r>
      <w:r w:rsidR="00036770" w:rsidRPr="00D558AB">
        <w:rPr>
          <w:rFonts w:ascii="Times New Roman" w:hAnsi="Times New Roman" w:cs="Times New Roman"/>
          <w:color w:val="000000" w:themeColor="text1"/>
          <w:sz w:val="24"/>
          <w:szCs w:val="24"/>
        </w:rPr>
        <w:t>ation</w:t>
      </w:r>
      <w:r w:rsidR="00721919">
        <w:rPr>
          <w:rFonts w:ascii="Times New Roman" w:hAnsi="Times New Roman" w:cs="Times New Roman"/>
          <w:color w:val="000000" w:themeColor="text1"/>
          <w:sz w:val="24"/>
          <w:szCs w:val="24"/>
        </w:rPr>
        <w:t xml:space="preserve"> </w:t>
      </w:r>
      <w:r w:rsidR="00B06488" w:rsidRPr="00D558AB">
        <w:rPr>
          <w:rFonts w:ascii="Times New Roman" w:hAnsi="Times New Roman" w:cs="Times New Roman"/>
          <w:color w:val="000000" w:themeColor="text1"/>
          <w:sz w:val="24"/>
          <w:szCs w:val="24"/>
        </w:rPr>
        <w:fldChar w:fldCharType="begin" w:fldLock="1"/>
      </w:r>
      <w:r w:rsidR="004E1978" w:rsidRPr="00D558AB">
        <w:rPr>
          <w:rFonts w:ascii="Times New Roman" w:hAnsi="Times New Roman" w:cs="Times New Roman"/>
          <w:color w:val="000000" w:themeColor="text1"/>
          <w:sz w:val="24"/>
          <w:szCs w:val="24"/>
        </w:rPr>
        <w:instrText>ADDIN CSL_CITATION { "citationItems" : [ { "id" : "ITEM-1", "itemData" : { "abstract" : "Despite the wide variety of techniques available for grouping individuals into market segments on the basis of multivariate survey information, clustering remains the most popular and most widely applied method. Nevertheless, a review of the application of such data-driven partitioning techniques reveals that questionable standards have emerged. For instance, the exploratory nature of partitioning techniques is typically not accounted for, crucial parameters of the algorithms used are ignored, thus leading to a dangerous black-box approach, where the reasons for particular results are not fully understood, pre-processing techniques are applied uncritically leading to segmentation solutions in an unnecessarily transformed data space, etc. This study aims at revealing typical patterns of data driven segmentation studies, providing a critical analysis of emerged standards and suggesting improvements.", "author" : [ { "dropping-particle" : "", "family" : "Dolni\u010dar", "given" : "Sara", "non-dropping-particle" : "", "parse-names" : false, "suffix" : "" } ], "container-title" : "Australasian Journal of Market Research", "id" : "ITEM-1", "issue" : "2", "issued" : { "date-parts" : [ [ "2003" ] ] }, "page" : "5-12", "title" : "Using cluster analysis for market segmentation - typical misconceptions, established methodological weaknesses and some recommendations for improvement", "type" : "article-journal", "volume" : "11" }, "uris" : [ "http://www.mendeley.com/documents/?uuid=de1d3943-f3a8-43fa-93f8-5b639c329246" ] } ], "mendeley" : { "formattedCitation" : "(Dolni\u010dar, 2003)", "plainTextFormattedCitation" : "(Dolni\u010dar, 2003)", "previouslyFormattedCitation" : "(Dolni\u010dar, 2003)" }, "properties" : { "noteIndex" : 0 }, "schema" : "https://github.com/citation-style-language/schema/raw/master/csl-citation.json" }</w:instrText>
      </w:r>
      <w:r w:rsidR="00B06488" w:rsidRPr="00D558AB">
        <w:rPr>
          <w:rFonts w:ascii="Times New Roman" w:hAnsi="Times New Roman" w:cs="Times New Roman"/>
          <w:color w:val="000000" w:themeColor="text1"/>
          <w:sz w:val="24"/>
          <w:szCs w:val="24"/>
        </w:rPr>
        <w:fldChar w:fldCharType="separate"/>
      </w:r>
      <w:r w:rsidR="00B06488" w:rsidRPr="00D558AB">
        <w:rPr>
          <w:rFonts w:ascii="Times New Roman" w:hAnsi="Times New Roman" w:cs="Times New Roman"/>
          <w:noProof/>
          <w:color w:val="000000" w:themeColor="text1"/>
          <w:sz w:val="24"/>
          <w:szCs w:val="24"/>
        </w:rPr>
        <w:t>(Dolničar, 2003)</w:t>
      </w:r>
      <w:r w:rsidR="00B06488" w:rsidRPr="00D558AB">
        <w:rPr>
          <w:rFonts w:ascii="Times New Roman" w:hAnsi="Times New Roman" w:cs="Times New Roman"/>
          <w:color w:val="000000" w:themeColor="text1"/>
          <w:sz w:val="24"/>
          <w:szCs w:val="24"/>
        </w:rPr>
        <w:fldChar w:fldCharType="end"/>
      </w:r>
      <w:r w:rsidR="00036770" w:rsidRPr="00D558AB">
        <w:rPr>
          <w:rFonts w:ascii="Times New Roman" w:hAnsi="Times New Roman" w:cs="Times New Roman"/>
          <w:color w:val="000000" w:themeColor="text1"/>
          <w:sz w:val="24"/>
          <w:szCs w:val="24"/>
        </w:rPr>
        <w:t xml:space="preserve">. </w:t>
      </w:r>
      <w:r w:rsidR="00F01090" w:rsidRPr="00D558AB">
        <w:rPr>
          <w:rFonts w:ascii="Times New Roman" w:hAnsi="Times New Roman" w:cs="Times New Roman"/>
          <w:color w:val="000000" w:themeColor="text1"/>
          <w:sz w:val="24"/>
          <w:szCs w:val="24"/>
        </w:rPr>
        <w:t>This study argues that the</w:t>
      </w:r>
      <w:r w:rsidR="00716700" w:rsidRPr="00D558AB">
        <w:rPr>
          <w:rFonts w:ascii="Times New Roman" w:hAnsi="Times New Roman" w:cs="Times New Roman"/>
          <w:color w:val="000000" w:themeColor="text1"/>
          <w:sz w:val="24"/>
          <w:szCs w:val="24"/>
        </w:rPr>
        <w:t xml:space="preserve"> best strategy for successful market segmentation lies in choosing an appropriate distance measure, </w:t>
      </w:r>
      <w:r w:rsidR="00EE6D42" w:rsidRPr="00D558AB">
        <w:rPr>
          <w:rFonts w:ascii="Times New Roman" w:hAnsi="Times New Roman" w:cs="Times New Roman"/>
          <w:color w:val="000000" w:themeColor="text1"/>
          <w:sz w:val="24"/>
          <w:szCs w:val="24"/>
        </w:rPr>
        <w:t xml:space="preserve">suitable </w:t>
      </w:r>
      <w:r w:rsidR="00716700" w:rsidRPr="00D558AB">
        <w:rPr>
          <w:rFonts w:ascii="Times New Roman" w:hAnsi="Times New Roman" w:cs="Times New Roman"/>
          <w:color w:val="000000" w:themeColor="text1"/>
          <w:sz w:val="24"/>
          <w:szCs w:val="24"/>
        </w:rPr>
        <w:t>clustering algorithm, and validation technique</w:t>
      </w:r>
      <w:r w:rsidR="00EE6D42" w:rsidRPr="00D558AB">
        <w:rPr>
          <w:rFonts w:ascii="Times New Roman" w:hAnsi="Times New Roman" w:cs="Times New Roman"/>
          <w:color w:val="000000" w:themeColor="text1"/>
          <w:sz w:val="24"/>
          <w:szCs w:val="24"/>
        </w:rPr>
        <w:t>s</w:t>
      </w:r>
      <w:r w:rsidR="002A3193" w:rsidRPr="00D558AB">
        <w:rPr>
          <w:rFonts w:ascii="Times New Roman" w:hAnsi="Times New Roman" w:cs="Times New Roman"/>
          <w:color w:val="000000" w:themeColor="text1"/>
          <w:sz w:val="24"/>
          <w:szCs w:val="24"/>
        </w:rPr>
        <w:t xml:space="preserve"> through exploration</w:t>
      </w:r>
      <w:r w:rsidR="00716700" w:rsidRPr="00D558AB">
        <w:rPr>
          <w:rFonts w:ascii="Times New Roman" w:hAnsi="Times New Roman" w:cs="Times New Roman"/>
          <w:color w:val="000000" w:themeColor="text1"/>
          <w:sz w:val="24"/>
          <w:szCs w:val="24"/>
        </w:rPr>
        <w:t>. Th</w:t>
      </w:r>
      <w:r w:rsidR="00F01090" w:rsidRPr="00D558AB">
        <w:rPr>
          <w:rFonts w:ascii="Times New Roman" w:hAnsi="Times New Roman" w:cs="Times New Roman"/>
          <w:color w:val="000000" w:themeColor="text1"/>
          <w:sz w:val="24"/>
          <w:szCs w:val="24"/>
        </w:rPr>
        <w:t xml:space="preserve">e paper discusses the </w:t>
      </w:r>
      <w:r w:rsidR="00716700" w:rsidRPr="00D558AB">
        <w:rPr>
          <w:rFonts w:ascii="Times New Roman" w:hAnsi="Times New Roman" w:cs="Times New Roman"/>
          <w:color w:val="000000" w:themeColor="text1"/>
          <w:sz w:val="24"/>
          <w:szCs w:val="24"/>
        </w:rPr>
        <w:t>issue</w:t>
      </w:r>
      <w:r w:rsidR="00F01090" w:rsidRPr="00D558AB">
        <w:rPr>
          <w:rFonts w:ascii="Times New Roman" w:hAnsi="Times New Roman" w:cs="Times New Roman"/>
          <w:color w:val="000000" w:themeColor="text1"/>
          <w:sz w:val="24"/>
          <w:szCs w:val="24"/>
        </w:rPr>
        <w:t>s</w:t>
      </w:r>
      <w:r w:rsidR="00716700" w:rsidRPr="00D558AB">
        <w:rPr>
          <w:rFonts w:ascii="Times New Roman" w:hAnsi="Times New Roman" w:cs="Times New Roman"/>
          <w:color w:val="000000" w:themeColor="text1"/>
          <w:sz w:val="24"/>
          <w:szCs w:val="24"/>
        </w:rPr>
        <w:t xml:space="preserve"> of handling ordinal data in various clustering </w:t>
      </w:r>
      <w:r w:rsidR="00F01090" w:rsidRPr="00D558AB">
        <w:rPr>
          <w:rFonts w:ascii="Times New Roman" w:hAnsi="Times New Roman" w:cs="Times New Roman"/>
          <w:color w:val="000000" w:themeColor="text1"/>
          <w:sz w:val="24"/>
          <w:szCs w:val="24"/>
        </w:rPr>
        <w:t xml:space="preserve">techniques and evaluates the performance of these approaches. </w:t>
      </w:r>
      <w:r w:rsidR="00716700" w:rsidRPr="00D558AB">
        <w:rPr>
          <w:rFonts w:ascii="Times New Roman" w:hAnsi="Times New Roman" w:cs="Times New Roman"/>
          <w:color w:val="000000" w:themeColor="text1"/>
          <w:sz w:val="24"/>
          <w:szCs w:val="24"/>
        </w:rPr>
        <w:t xml:space="preserve">Each clustering algorithm that </w:t>
      </w:r>
      <w:r w:rsidR="00F01090" w:rsidRPr="00D558AB">
        <w:rPr>
          <w:rFonts w:ascii="Times New Roman" w:hAnsi="Times New Roman" w:cs="Times New Roman"/>
          <w:color w:val="000000" w:themeColor="text1"/>
          <w:sz w:val="24"/>
          <w:szCs w:val="24"/>
        </w:rPr>
        <w:t xml:space="preserve">is </w:t>
      </w:r>
      <w:r w:rsidR="00716700" w:rsidRPr="00D558AB">
        <w:rPr>
          <w:rFonts w:ascii="Times New Roman" w:hAnsi="Times New Roman" w:cs="Times New Roman"/>
          <w:color w:val="000000" w:themeColor="text1"/>
          <w:sz w:val="24"/>
          <w:szCs w:val="24"/>
        </w:rPr>
        <w:t xml:space="preserve">investigated </w:t>
      </w:r>
      <w:r w:rsidR="00F01090" w:rsidRPr="00D558AB">
        <w:rPr>
          <w:rFonts w:ascii="Times New Roman" w:hAnsi="Times New Roman" w:cs="Times New Roman"/>
          <w:color w:val="000000" w:themeColor="text1"/>
          <w:sz w:val="24"/>
          <w:szCs w:val="24"/>
        </w:rPr>
        <w:t xml:space="preserve">in this paper </w:t>
      </w:r>
      <w:r w:rsidR="00716700" w:rsidRPr="00D558AB">
        <w:rPr>
          <w:rFonts w:ascii="Times New Roman" w:hAnsi="Times New Roman" w:cs="Times New Roman"/>
          <w:color w:val="000000" w:themeColor="text1"/>
          <w:sz w:val="24"/>
          <w:szCs w:val="24"/>
        </w:rPr>
        <w:t xml:space="preserve">necessitate varied data transformation. For instance, in our experiments the data was transformed into dissimilarity matrix to perform hierarchical clustering, whereas data was scaled and transformed into data matrix to make it suitable for SOM neural </w:t>
      </w:r>
      <w:r w:rsidR="00EE6D42" w:rsidRPr="00D558AB">
        <w:rPr>
          <w:rFonts w:ascii="Times New Roman" w:hAnsi="Times New Roman" w:cs="Times New Roman"/>
          <w:color w:val="000000" w:themeColor="text1"/>
          <w:sz w:val="24"/>
          <w:szCs w:val="24"/>
        </w:rPr>
        <w:t>network. The</w:t>
      </w:r>
      <w:r w:rsidR="00150804" w:rsidRPr="00D558AB">
        <w:rPr>
          <w:rFonts w:ascii="Times New Roman" w:hAnsi="Times New Roman" w:cs="Times New Roman"/>
          <w:color w:val="000000" w:themeColor="text1"/>
          <w:sz w:val="24"/>
          <w:szCs w:val="24"/>
        </w:rPr>
        <w:t xml:space="preserve"> importance of computing dissimilarity or similarity measures is recognised, which is a fundamental aspect of most of the statistical problems. </w:t>
      </w:r>
      <w:r w:rsidR="00EE6D42" w:rsidRPr="00D558AB">
        <w:rPr>
          <w:rFonts w:ascii="Times New Roman" w:hAnsi="Times New Roman" w:cs="Times New Roman"/>
          <w:color w:val="000000" w:themeColor="text1"/>
          <w:sz w:val="24"/>
          <w:szCs w:val="24"/>
        </w:rPr>
        <w:t xml:space="preserve">This study has made significant contribution to academic community and practitioners by comparing the performance of clustering algorithms such as K-Medoids, Fuzzy </w:t>
      </w:r>
      <w:r w:rsidR="00BE0C59" w:rsidRPr="00D558AB">
        <w:rPr>
          <w:rFonts w:ascii="Times New Roman" w:hAnsi="Times New Roman" w:cs="Times New Roman"/>
          <w:color w:val="000000" w:themeColor="text1"/>
          <w:sz w:val="24"/>
          <w:szCs w:val="24"/>
        </w:rPr>
        <w:t>clustering</w:t>
      </w:r>
      <w:r w:rsidR="00EE6D42" w:rsidRPr="00D558AB">
        <w:rPr>
          <w:rFonts w:ascii="Times New Roman" w:hAnsi="Times New Roman" w:cs="Times New Roman"/>
          <w:color w:val="000000" w:themeColor="text1"/>
          <w:sz w:val="24"/>
          <w:szCs w:val="24"/>
        </w:rPr>
        <w:t xml:space="preserve"> and SOM in the context of benefit segmentation using ordinal data types, which </w:t>
      </w:r>
      <w:r w:rsidR="00F01090" w:rsidRPr="00D558AB">
        <w:rPr>
          <w:rFonts w:ascii="Times New Roman" w:hAnsi="Times New Roman" w:cs="Times New Roman"/>
          <w:color w:val="000000" w:themeColor="text1"/>
          <w:sz w:val="24"/>
          <w:szCs w:val="24"/>
        </w:rPr>
        <w:t xml:space="preserve">has not received much attention in the literature. </w:t>
      </w:r>
      <w:r w:rsidR="00EE6D42" w:rsidRPr="00D558AB">
        <w:rPr>
          <w:rFonts w:ascii="Times New Roman" w:hAnsi="Times New Roman" w:cs="Times New Roman"/>
          <w:color w:val="000000" w:themeColor="text1"/>
          <w:sz w:val="24"/>
          <w:szCs w:val="24"/>
        </w:rPr>
        <w:t xml:space="preserve">Moreover, the case study </w:t>
      </w:r>
      <w:r w:rsidR="00F01090" w:rsidRPr="00D558AB">
        <w:rPr>
          <w:rFonts w:ascii="Times New Roman" w:hAnsi="Times New Roman" w:cs="Times New Roman"/>
          <w:color w:val="000000" w:themeColor="text1"/>
          <w:sz w:val="24"/>
          <w:szCs w:val="24"/>
        </w:rPr>
        <w:t>presented in this paper</w:t>
      </w:r>
      <w:r w:rsidR="00EE6D42" w:rsidRPr="00D558AB">
        <w:rPr>
          <w:rFonts w:ascii="Times New Roman" w:hAnsi="Times New Roman" w:cs="Times New Roman"/>
          <w:color w:val="000000" w:themeColor="text1"/>
          <w:sz w:val="24"/>
          <w:szCs w:val="24"/>
        </w:rPr>
        <w:t xml:space="preserve"> illustrate</w:t>
      </w:r>
      <w:r w:rsidR="00F01090" w:rsidRPr="00D558AB">
        <w:rPr>
          <w:rFonts w:ascii="Times New Roman" w:hAnsi="Times New Roman" w:cs="Times New Roman"/>
          <w:color w:val="000000" w:themeColor="text1"/>
          <w:sz w:val="24"/>
          <w:szCs w:val="24"/>
        </w:rPr>
        <w:t>s</w:t>
      </w:r>
      <w:r w:rsidR="00EE6D42" w:rsidRPr="00D558AB">
        <w:rPr>
          <w:rFonts w:ascii="Times New Roman" w:hAnsi="Times New Roman" w:cs="Times New Roman"/>
          <w:color w:val="000000" w:themeColor="text1"/>
          <w:sz w:val="24"/>
          <w:szCs w:val="24"/>
        </w:rPr>
        <w:t xml:space="preserve"> how SMEs who are presumably data poor could also </w:t>
      </w:r>
      <w:r w:rsidR="00A60EAB" w:rsidRPr="00D558AB">
        <w:rPr>
          <w:rFonts w:ascii="Times New Roman" w:hAnsi="Times New Roman" w:cs="Times New Roman"/>
          <w:color w:val="000000" w:themeColor="text1"/>
          <w:sz w:val="24"/>
          <w:szCs w:val="24"/>
        </w:rPr>
        <w:t>generate business value from</w:t>
      </w:r>
      <w:r w:rsidR="00EE6D42" w:rsidRPr="00D558AB">
        <w:rPr>
          <w:rFonts w:ascii="Times New Roman" w:hAnsi="Times New Roman" w:cs="Times New Roman"/>
          <w:color w:val="000000" w:themeColor="text1"/>
          <w:sz w:val="24"/>
          <w:szCs w:val="24"/>
        </w:rPr>
        <w:t xml:space="preserve"> data mining and analytics </w:t>
      </w:r>
      <w:r w:rsidR="00A60EAB" w:rsidRPr="00D558AB">
        <w:rPr>
          <w:rFonts w:ascii="Times New Roman" w:hAnsi="Times New Roman" w:cs="Times New Roman"/>
          <w:color w:val="000000" w:themeColor="text1"/>
          <w:sz w:val="24"/>
          <w:szCs w:val="24"/>
        </w:rPr>
        <w:t>application</w:t>
      </w:r>
      <w:r w:rsidR="00EE6D42" w:rsidRPr="00D558AB">
        <w:rPr>
          <w:rFonts w:ascii="Times New Roman" w:hAnsi="Times New Roman" w:cs="Times New Roman"/>
          <w:color w:val="000000" w:themeColor="text1"/>
          <w:sz w:val="24"/>
          <w:szCs w:val="24"/>
        </w:rPr>
        <w:t xml:space="preserve">. </w:t>
      </w:r>
      <w:r w:rsidR="00CE0882" w:rsidRPr="00D558AB">
        <w:rPr>
          <w:rFonts w:ascii="Times New Roman" w:hAnsi="Times New Roman" w:cs="Times New Roman"/>
          <w:color w:val="000000" w:themeColor="text1"/>
          <w:sz w:val="24"/>
          <w:szCs w:val="24"/>
        </w:rPr>
        <w:t>It can be argued that the data set used in this study is small compared to Big Data standard. However, given various definitions of the term Big Data</w:t>
      </w:r>
      <w:r w:rsidR="00CE0882" w:rsidRPr="00D558AB">
        <w:rPr>
          <w:rFonts w:ascii="Times New Roman" w:hAnsi="Times New Roman" w:cs="Times New Roman"/>
          <w:noProof/>
          <w:color w:val="000000" w:themeColor="text1"/>
          <w:sz w:val="24"/>
          <w:szCs w:val="24"/>
        </w:rPr>
        <w:t>, t</w:t>
      </w:r>
      <w:r w:rsidR="00CE0882" w:rsidRPr="00D558AB">
        <w:rPr>
          <w:rFonts w:ascii="Times New Roman" w:hAnsi="Times New Roman" w:cs="Times New Roman"/>
          <w:color w:val="000000" w:themeColor="text1"/>
          <w:sz w:val="24"/>
          <w:szCs w:val="24"/>
        </w:rPr>
        <w:t>he idea of quantitatively determining a data set as small or Big is illogical</w:t>
      </w:r>
      <w:r w:rsidR="000E763F" w:rsidRPr="00D558AB">
        <w:rPr>
          <w:rFonts w:ascii="Times New Roman" w:hAnsi="Times New Roman" w:cs="Times New Roman"/>
          <w:color w:val="000000" w:themeColor="text1"/>
          <w:sz w:val="24"/>
          <w:szCs w:val="24"/>
        </w:rPr>
        <w:t xml:space="preserve">  (</w:t>
      </w:r>
      <w:r w:rsidR="000E763F" w:rsidRPr="00D558AB">
        <w:rPr>
          <w:rFonts w:ascii="Times New Roman" w:hAnsi="Times New Roman" w:cs="Times New Roman"/>
          <w:noProof/>
          <w:color w:val="000000" w:themeColor="text1"/>
          <w:sz w:val="24"/>
          <w:szCs w:val="24"/>
        </w:rPr>
        <w:fldChar w:fldCharType="begin" w:fldLock="1"/>
      </w:r>
      <w:r w:rsidR="000E763F" w:rsidRPr="00D558AB">
        <w:rPr>
          <w:rFonts w:ascii="Times New Roman" w:hAnsi="Times New Roman" w:cs="Times New Roman"/>
          <w:noProof/>
          <w:color w:val="000000" w:themeColor="text1"/>
          <w:sz w:val="24"/>
          <w:szCs w:val="24"/>
        </w:rPr>
        <w:instrText>ADDIN CSL_CITATION { "citationItems" : [ { "id" : "ITEM-1", "itemData" : { "DOI" : "10.1016/j.ijpe.2014.12.031", "ISSN" : "09255273", "abstract" : "Big data has the potential to revolutionize the art of management. Despite the high operational and strategic impacts, there is a paucity of empirical research to assess the business value of big data. Drawing on a systematic review and case study findings, this paper presents an interpretive framework that analyzes the definitional perspectives and the applications of big data. The paper also provides a general taxonomy that helps broaden the understanding of big data and its role in capturing business value. The synthesis of the diverse concepts within the literature on big data provides deeper insights into achieving value through big data strategy and implementation.", "author" : [ { "dropping-particle" : "", "family" : "Wamba", "given" : "Samuel Fosso", "non-dropping-particle" : "", "parse-names" : false, "suffix" : "" }, { "dropping-particle" : "", "family" : "Akter", "given" : "Shahriar", "non-dropping-particle" : "", "parse-names" : false, "suffix" : "" }, { "dropping-particle" : "", "family" : "Edwards", "given" : "Andrew", "non-dropping-particle" : "", "parse-names" : false, "suffix" : "" }, { "dropping-particle" : "", "family" : "Chopin", "given" : "Geoffrey", "non-dropping-particle" : "", "parse-names" : false, "suffix" : "" }, { "dropping-particle" : "", "family" : "Gnanzou", "given" : "Denis", "non-dropping-particle" : "", "parse-names" : false, "suffix" : "" } ], "container-title" : "International Journal of Production Economics", "id" : "ITEM-1", "issued" : { "date-parts" : [ [ "2015", "1" ] ] }, "page" : "234-246", "title" : "How \u2018big data\u2019 can make big impact: Findings from a systematic review and a longitudinal case study", "type" : "article-journal", "volume" : "165" }, "uris" : [ "http://www.mendeley.com/documents/?uuid=e71ab011-a314-4268-bb8c-600342e1b030" ] } ], "mendeley" : { "formattedCitation" : "(Wamba, Akter, Edwards, Chopin, &amp; Gnanzou, 2015)", "manualFormatting" : "Wamba et al. 2015)", "plainTextFormattedCitation" : "(Wamba, Akter, Edwards, Chopin, &amp; Gnanzou, 2015)", "previouslyFormattedCitation" : "(Wamba, Akter, Edwards, Chopin, &amp; Gnanzou, 2015)" }, "properties" : { "noteIndex" : 0 }, "schema" : "https://github.com/citation-style-language/schema/raw/master/csl-citation.json" }</w:instrText>
      </w:r>
      <w:r w:rsidR="000E763F" w:rsidRPr="00D558AB">
        <w:rPr>
          <w:rFonts w:ascii="Times New Roman" w:hAnsi="Times New Roman" w:cs="Times New Roman"/>
          <w:noProof/>
          <w:color w:val="000000" w:themeColor="text1"/>
          <w:sz w:val="24"/>
          <w:szCs w:val="24"/>
        </w:rPr>
        <w:fldChar w:fldCharType="separate"/>
      </w:r>
      <w:r w:rsidR="000E763F" w:rsidRPr="00D558AB">
        <w:rPr>
          <w:rFonts w:ascii="Times New Roman" w:hAnsi="Times New Roman" w:cs="Times New Roman"/>
          <w:noProof/>
          <w:color w:val="000000" w:themeColor="text1"/>
          <w:sz w:val="24"/>
          <w:szCs w:val="24"/>
        </w:rPr>
        <w:t>Wamba et al. 2015)</w:t>
      </w:r>
      <w:r w:rsidR="000E763F" w:rsidRPr="00D558AB">
        <w:rPr>
          <w:rFonts w:ascii="Times New Roman" w:hAnsi="Times New Roman" w:cs="Times New Roman"/>
          <w:noProof/>
          <w:color w:val="000000" w:themeColor="text1"/>
          <w:sz w:val="24"/>
          <w:szCs w:val="24"/>
        </w:rPr>
        <w:fldChar w:fldCharType="end"/>
      </w:r>
      <w:r w:rsidR="00CE0882" w:rsidRPr="00D558AB">
        <w:rPr>
          <w:rFonts w:ascii="Times New Roman" w:hAnsi="Times New Roman" w:cs="Times New Roman"/>
          <w:color w:val="000000" w:themeColor="text1"/>
          <w:sz w:val="24"/>
          <w:szCs w:val="24"/>
        </w:rPr>
        <w:t xml:space="preserve">. From an SME point of view, a data set considered to be small by large organisations may perhaps be </w:t>
      </w:r>
      <w:r w:rsidR="000E763F" w:rsidRPr="00D558AB">
        <w:rPr>
          <w:rFonts w:ascii="Times New Roman" w:hAnsi="Times New Roman" w:cs="Times New Roman"/>
          <w:color w:val="000000" w:themeColor="text1"/>
          <w:sz w:val="24"/>
          <w:szCs w:val="24"/>
        </w:rPr>
        <w:t xml:space="preserve">big </w:t>
      </w:r>
      <w:r w:rsidR="00CE0882" w:rsidRPr="00D558AB">
        <w:rPr>
          <w:rFonts w:ascii="Times New Roman" w:hAnsi="Times New Roman" w:cs="Times New Roman"/>
          <w:color w:val="000000" w:themeColor="text1"/>
          <w:sz w:val="24"/>
          <w:szCs w:val="24"/>
        </w:rPr>
        <w:t xml:space="preserve">enough for SMEs, demanding some critical capabilities to process data. The case study organisation </w:t>
      </w:r>
      <w:r w:rsidR="000E763F" w:rsidRPr="00D558AB">
        <w:rPr>
          <w:rFonts w:ascii="Times New Roman" w:hAnsi="Times New Roman" w:cs="Times New Roman"/>
          <w:color w:val="000000" w:themeColor="text1"/>
          <w:sz w:val="24"/>
          <w:szCs w:val="24"/>
        </w:rPr>
        <w:t xml:space="preserve">in this study </w:t>
      </w:r>
      <w:r w:rsidR="00CE0882" w:rsidRPr="00D558AB">
        <w:rPr>
          <w:rFonts w:ascii="Times New Roman" w:hAnsi="Times New Roman" w:cs="Times New Roman"/>
          <w:color w:val="000000" w:themeColor="text1"/>
          <w:sz w:val="24"/>
          <w:szCs w:val="24"/>
        </w:rPr>
        <w:t xml:space="preserve">is a small </w:t>
      </w:r>
      <w:r w:rsidR="000E763F" w:rsidRPr="00D558AB">
        <w:rPr>
          <w:rFonts w:ascii="Times New Roman" w:hAnsi="Times New Roman" w:cs="Times New Roman"/>
          <w:color w:val="000000" w:themeColor="text1"/>
          <w:sz w:val="24"/>
          <w:szCs w:val="24"/>
        </w:rPr>
        <w:lastRenderedPageBreak/>
        <w:t>organisation</w:t>
      </w:r>
      <w:r w:rsidR="00CE0882" w:rsidRPr="00D558AB">
        <w:rPr>
          <w:rFonts w:ascii="Times New Roman" w:hAnsi="Times New Roman" w:cs="Times New Roman"/>
          <w:color w:val="000000" w:themeColor="text1"/>
          <w:sz w:val="24"/>
          <w:szCs w:val="24"/>
        </w:rPr>
        <w:t xml:space="preserve"> which is data poor and never relied on data-driven insights for decision making before.  </w:t>
      </w:r>
    </w:p>
    <w:p w14:paraId="7493ACAE" w14:textId="2F9C452C" w:rsidR="000C6B6D" w:rsidRPr="00D558AB" w:rsidRDefault="000C6B6D" w:rsidP="00074BD9">
      <w:pPr>
        <w:pStyle w:val="Heading2"/>
        <w:numPr>
          <w:ilvl w:val="1"/>
          <w:numId w:val="5"/>
        </w:numPr>
        <w:rPr>
          <w:rFonts w:ascii="Times New Roman" w:hAnsi="Times New Roman" w:cs="Times New Roman"/>
          <w:b/>
          <w:color w:val="000000" w:themeColor="text1"/>
          <w:sz w:val="24"/>
          <w:szCs w:val="24"/>
        </w:rPr>
      </w:pPr>
      <w:r w:rsidRPr="00D558AB">
        <w:rPr>
          <w:rFonts w:ascii="Times New Roman" w:hAnsi="Times New Roman" w:cs="Times New Roman"/>
          <w:b/>
          <w:color w:val="000000" w:themeColor="text1"/>
          <w:sz w:val="24"/>
          <w:szCs w:val="24"/>
        </w:rPr>
        <w:t>Implications for</w:t>
      </w:r>
      <w:r w:rsidR="009A2DAB" w:rsidRPr="00D558AB">
        <w:rPr>
          <w:rFonts w:ascii="Times New Roman" w:hAnsi="Times New Roman" w:cs="Times New Roman"/>
          <w:b/>
          <w:color w:val="000000" w:themeColor="text1"/>
          <w:sz w:val="24"/>
          <w:szCs w:val="24"/>
        </w:rPr>
        <w:t xml:space="preserve"> </w:t>
      </w:r>
      <w:r w:rsidR="00B02CCB" w:rsidRPr="00D558AB">
        <w:rPr>
          <w:rFonts w:ascii="Times New Roman" w:hAnsi="Times New Roman" w:cs="Times New Roman"/>
          <w:b/>
          <w:color w:val="000000" w:themeColor="text1"/>
          <w:sz w:val="24"/>
          <w:szCs w:val="24"/>
        </w:rPr>
        <w:t xml:space="preserve">the best </w:t>
      </w:r>
      <w:r w:rsidR="009A2DAB" w:rsidRPr="00D558AB">
        <w:rPr>
          <w:rFonts w:ascii="Times New Roman" w:hAnsi="Times New Roman" w:cs="Times New Roman"/>
          <w:b/>
          <w:color w:val="000000" w:themeColor="text1"/>
          <w:sz w:val="24"/>
          <w:szCs w:val="24"/>
        </w:rPr>
        <w:t>practice</w:t>
      </w:r>
      <w:r w:rsidR="00B02CCB" w:rsidRPr="00D558AB">
        <w:rPr>
          <w:rFonts w:ascii="Times New Roman" w:hAnsi="Times New Roman" w:cs="Times New Roman"/>
          <w:b/>
          <w:color w:val="000000" w:themeColor="text1"/>
          <w:sz w:val="24"/>
          <w:szCs w:val="24"/>
        </w:rPr>
        <w:t>s</w:t>
      </w:r>
    </w:p>
    <w:p w14:paraId="1937B36C" w14:textId="40A60455" w:rsidR="00EF07F8" w:rsidRPr="00D558AB" w:rsidRDefault="00333894" w:rsidP="002D16BA">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In practice, consumer s</w:t>
      </w:r>
      <w:r w:rsidR="00074BD9" w:rsidRPr="00D558AB">
        <w:rPr>
          <w:rFonts w:ascii="Times New Roman" w:hAnsi="Times New Roman" w:cs="Times New Roman"/>
          <w:color w:val="000000" w:themeColor="text1"/>
          <w:sz w:val="24"/>
          <w:szCs w:val="24"/>
        </w:rPr>
        <w:t xml:space="preserve">egmentation </w:t>
      </w:r>
      <w:r w:rsidR="0006172B" w:rsidRPr="00D558AB">
        <w:rPr>
          <w:rFonts w:ascii="Times New Roman" w:hAnsi="Times New Roman" w:cs="Times New Roman"/>
          <w:color w:val="000000" w:themeColor="text1"/>
          <w:sz w:val="24"/>
          <w:szCs w:val="24"/>
        </w:rPr>
        <w:t>must</w:t>
      </w:r>
      <w:r w:rsidR="00A60EAB" w:rsidRPr="00D558AB">
        <w:rPr>
          <w:rFonts w:ascii="Times New Roman" w:hAnsi="Times New Roman" w:cs="Times New Roman"/>
          <w:color w:val="000000" w:themeColor="text1"/>
          <w:sz w:val="24"/>
          <w:szCs w:val="24"/>
        </w:rPr>
        <w:t xml:space="preserve"> be an iterative </w:t>
      </w:r>
      <w:r w:rsidR="009D63AC" w:rsidRPr="00D558AB">
        <w:rPr>
          <w:rFonts w:ascii="Times New Roman" w:hAnsi="Times New Roman" w:cs="Times New Roman"/>
          <w:color w:val="000000" w:themeColor="text1"/>
          <w:sz w:val="24"/>
          <w:szCs w:val="24"/>
        </w:rPr>
        <w:t>process</w:t>
      </w:r>
      <w:r w:rsidRPr="00D558AB">
        <w:rPr>
          <w:rFonts w:ascii="Times New Roman" w:hAnsi="Times New Roman" w:cs="Times New Roman"/>
          <w:color w:val="000000" w:themeColor="text1"/>
          <w:sz w:val="24"/>
          <w:szCs w:val="24"/>
        </w:rPr>
        <w:t xml:space="preserve"> </w:t>
      </w:r>
      <w:r w:rsidR="009A2DAB" w:rsidRPr="00D558AB">
        <w:rPr>
          <w:rFonts w:ascii="Times New Roman" w:hAnsi="Times New Roman" w:cs="Times New Roman"/>
          <w:color w:val="000000" w:themeColor="text1"/>
          <w:sz w:val="24"/>
          <w:szCs w:val="24"/>
        </w:rPr>
        <w:t>and multiple</w:t>
      </w:r>
      <w:r w:rsidR="00E929BD" w:rsidRPr="00D558AB">
        <w:rPr>
          <w:rFonts w:ascii="Times New Roman" w:hAnsi="Times New Roman" w:cs="Times New Roman"/>
          <w:color w:val="000000" w:themeColor="text1"/>
          <w:sz w:val="24"/>
          <w:szCs w:val="24"/>
        </w:rPr>
        <w:t xml:space="preserve"> </w:t>
      </w:r>
      <w:r w:rsidR="00A60EAB" w:rsidRPr="00D558AB">
        <w:rPr>
          <w:rFonts w:ascii="Times New Roman" w:hAnsi="Times New Roman" w:cs="Times New Roman"/>
          <w:color w:val="000000" w:themeColor="text1"/>
          <w:sz w:val="24"/>
          <w:szCs w:val="24"/>
        </w:rPr>
        <w:t xml:space="preserve">stages of data collection and </w:t>
      </w:r>
      <w:r w:rsidR="00AD5200" w:rsidRPr="00D558AB">
        <w:rPr>
          <w:rFonts w:ascii="Times New Roman" w:hAnsi="Times New Roman" w:cs="Times New Roman"/>
          <w:color w:val="000000" w:themeColor="text1"/>
          <w:sz w:val="24"/>
          <w:szCs w:val="24"/>
        </w:rPr>
        <w:t xml:space="preserve">cluster </w:t>
      </w:r>
      <w:r w:rsidR="00074BD9" w:rsidRPr="00D558AB">
        <w:rPr>
          <w:rFonts w:ascii="Times New Roman" w:hAnsi="Times New Roman" w:cs="Times New Roman"/>
          <w:color w:val="000000" w:themeColor="text1"/>
          <w:sz w:val="24"/>
          <w:szCs w:val="24"/>
        </w:rPr>
        <w:t xml:space="preserve">analysis </w:t>
      </w:r>
      <w:r w:rsidR="00F01090" w:rsidRPr="00D558AB">
        <w:rPr>
          <w:rFonts w:ascii="Times New Roman" w:hAnsi="Times New Roman" w:cs="Times New Roman"/>
          <w:color w:val="000000" w:themeColor="text1"/>
          <w:sz w:val="24"/>
          <w:szCs w:val="24"/>
        </w:rPr>
        <w:t xml:space="preserve">are </w:t>
      </w:r>
      <w:r w:rsidR="00AD5200" w:rsidRPr="00D558AB">
        <w:rPr>
          <w:rFonts w:ascii="Times New Roman" w:hAnsi="Times New Roman" w:cs="Times New Roman"/>
          <w:color w:val="000000" w:themeColor="text1"/>
          <w:sz w:val="24"/>
          <w:szCs w:val="24"/>
        </w:rPr>
        <w:t xml:space="preserve">required </w:t>
      </w:r>
      <w:r w:rsidR="00074BD9" w:rsidRPr="00D558AB">
        <w:rPr>
          <w:rFonts w:ascii="Times New Roman" w:hAnsi="Times New Roman" w:cs="Times New Roman"/>
          <w:color w:val="000000" w:themeColor="text1"/>
          <w:sz w:val="24"/>
          <w:szCs w:val="24"/>
        </w:rPr>
        <w:t xml:space="preserve">to </w:t>
      </w:r>
      <w:r w:rsidR="00AD5200" w:rsidRPr="00D558AB">
        <w:rPr>
          <w:rFonts w:ascii="Times New Roman" w:hAnsi="Times New Roman" w:cs="Times New Roman"/>
          <w:color w:val="000000" w:themeColor="text1"/>
          <w:sz w:val="24"/>
          <w:szCs w:val="24"/>
        </w:rPr>
        <w:t xml:space="preserve">identify </w:t>
      </w:r>
      <w:r w:rsidR="00E929BD" w:rsidRPr="00D558AB">
        <w:rPr>
          <w:rFonts w:ascii="Times New Roman" w:hAnsi="Times New Roman" w:cs="Times New Roman"/>
          <w:color w:val="000000" w:themeColor="text1"/>
          <w:sz w:val="24"/>
          <w:szCs w:val="24"/>
        </w:rPr>
        <w:t>reliable</w:t>
      </w:r>
      <w:r w:rsidR="00AD5200" w:rsidRPr="00D558AB">
        <w:rPr>
          <w:rFonts w:ascii="Times New Roman" w:hAnsi="Times New Roman" w:cs="Times New Roman"/>
          <w:color w:val="000000" w:themeColor="text1"/>
          <w:sz w:val="24"/>
          <w:szCs w:val="24"/>
        </w:rPr>
        <w:t xml:space="preserve"> customer segments</w:t>
      </w:r>
      <w:r w:rsidR="00E929BD" w:rsidRPr="00D558AB">
        <w:rPr>
          <w:rFonts w:ascii="Times New Roman" w:hAnsi="Times New Roman" w:cs="Times New Roman"/>
          <w:color w:val="000000" w:themeColor="text1"/>
          <w:sz w:val="24"/>
          <w:szCs w:val="24"/>
        </w:rPr>
        <w:t xml:space="preserve"> under dynamic environment</w:t>
      </w:r>
      <w:r w:rsidR="00074BD9" w:rsidRPr="00D558AB">
        <w:rPr>
          <w:rFonts w:ascii="Times New Roman" w:hAnsi="Times New Roman" w:cs="Times New Roman"/>
          <w:color w:val="000000" w:themeColor="text1"/>
          <w:sz w:val="24"/>
          <w:szCs w:val="24"/>
        </w:rPr>
        <w:t xml:space="preserve">. </w:t>
      </w:r>
      <w:r w:rsidR="00E70B97" w:rsidRPr="00D558AB">
        <w:rPr>
          <w:rFonts w:ascii="Times New Roman" w:hAnsi="Times New Roman" w:cs="Times New Roman"/>
          <w:color w:val="000000" w:themeColor="text1"/>
          <w:sz w:val="24"/>
          <w:szCs w:val="24"/>
        </w:rPr>
        <w:t xml:space="preserve">The key </w:t>
      </w:r>
      <w:r w:rsidR="00DB59A3" w:rsidRPr="00D558AB">
        <w:rPr>
          <w:rFonts w:ascii="Times New Roman" w:hAnsi="Times New Roman" w:cs="Times New Roman"/>
          <w:color w:val="000000" w:themeColor="text1"/>
          <w:sz w:val="24"/>
          <w:szCs w:val="24"/>
        </w:rPr>
        <w:t>steps involved in the segmentation study are</w:t>
      </w:r>
      <w:r w:rsidR="00E70B97" w:rsidRPr="00D558AB">
        <w:rPr>
          <w:rFonts w:ascii="Times New Roman" w:hAnsi="Times New Roman" w:cs="Times New Roman"/>
          <w:color w:val="000000" w:themeColor="text1"/>
          <w:sz w:val="24"/>
          <w:szCs w:val="24"/>
        </w:rPr>
        <w:t xml:space="preserve"> </w:t>
      </w:r>
      <w:r w:rsidR="00C575D7" w:rsidRPr="00D558AB">
        <w:rPr>
          <w:rFonts w:ascii="Times New Roman" w:hAnsi="Times New Roman" w:cs="Times New Roman"/>
          <w:color w:val="000000" w:themeColor="text1"/>
          <w:sz w:val="24"/>
          <w:szCs w:val="24"/>
        </w:rPr>
        <w:t>presented in F</w:t>
      </w:r>
      <w:r w:rsidR="00E70B97" w:rsidRPr="00D558AB">
        <w:rPr>
          <w:rFonts w:ascii="Times New Roman" w:hAnsi="Times New Roman" w:cs="Times New Roman"/>
          <w:color w:val="000000" w:themeColor="text1"/>
          <w:sz w:val="24"/>
          <w:szCs w:val="24"/>
        </w:rPr>
        <w:t>igure</w:t>
      </w:r>
      <w:r w:rsidR="00DB59A3" w:rsidRPr="00D558AB">
        <w:rPr>
          <w:rFonts w:ascii="Times New Roman" w:hAnsi="Times New Roman" w:cs="Times New Roman"/>
          <w:color w:val="000000" w:themeColor="text1"/>
          <w:sz w:val="24"/>
          <w:szCs w:val="24"/>
        </w:rPr>
        <w:t xml:space="preserve"> </w:t>
      </w:r>
      <w:r w:rsidR="001130AB" w:rsidRPr="00D558AB">
        <w:rPr>
          <w:rFonts w:ascii="Times New Roman" w:hAnsi="Times New Roman" w:cs="Times New Roman"/>
          <w:color w:val="000000" w:themeColor="text1"/>
          <w:sz w:val="24"/>
          <w:szCs w:val="24"/>
        </w:rPr>
        <w:t>15</w:t>
      </w:r>
      <w:r w:rsidR="00E70B97" w:rsidRPr="00D558AB">
        <w:rPr>
          <w:rFonts w:ascii="Times New Roman" w:hAnsi="Times New Roman" w:cs="Times New Roman"/>
          <w:color w:val="000000" w:themeColor="text1"/>
          <w:sz w:val="24"/>
          <w:szCs w:val="24"/>
        </w:rPr>
        <w:t xml:space="preserve">. </w:t>
      </w:r>
      <w:r w:rsidR="00A60EAB" w:rsidRPr="00D558AB">
        <w:rPr>
          <w:rFonts w:ascii="Times New Roman" w:hAnsi="Times New Roman" w:cs="Times New Roman"/>
          <w:color w:val="000000" w:themeColor="text1"/>
          <w:sz w:val="24"/>
          <w:szCs w:val="24"/>
        </w:rPr>
        <w:t>Accordingly, t</w:t>
      </w:r>
      <w:r w:rsidR="00E70B97" w:rsidRPr="00D558AB">
        <w:rPr>
          <w:rFonts w:ascii="Times New Roman" w:hAnsi="Times New Roman" w:cs="Times New Roman"/>
          <w:color w:val="000000" w:themeColor="text1"/>
          <w:sz w:val="24"/>
          <w:szCs w:val="24"/>
        </w:rPr>
        <w:t xml:space="preserve">he variables and type of measurement scale should primarily reliant on the segmentation problem and segmentation bases. Exploratory data clustering should be followed by descriptive analytics and data pre-processing to avoid inconsistencies. </w:t>
      </w:r>
      <w:r w:rsidR="00917135" w:rsidRPr="00D558AB">
        <w:rPr>
          <w:rFonts w:ascii="Times New Roman" w:hAnsi="Times New Roman" w:cs="Times New Roman"/>
          <w:color w:val="000000" w:themeColor="text1"/>
          <w:sz w:val="24"/>
          <w:szCs w:val="24"/>
        </w:rPr>
        <w:t xml:space="preserve">As argued by </w:t>
      </w:r>
      <w:r w:rsidR="00917135" w:rsidRPr="00D558AB">
        <w:rPr>
          <w:rFonts w:ascii="Times New Roman" w:hAnsi="Times New Roman" w:cs="Times New Roman"/>
          <w:color w:val="000000" w:themeColor="text1"/>
          <w:sz w:val="24"/>
          <w:szCs w:val="24"/>
        </w:rPr>
        <w:fldChar w:fldCharType="begin" w:fldLock="1"/>
      </w:r>
      <w:r w:rsidR="00917135" w:rsidRPr="00D558AB">
        <w:rPr>
          <w:rFonts w:ascii="Times New Roman" w:hAnsi="Times New Roman" w:cs="Times New Roman"/>
          <w:color w:val="000000" w:themeColor="text1"/>
          <w:sz w:val="24"/>
          <w:szCs w:val="24"/>
        </w:rPr>
        <w:instrText>ADDIN CSL_CITATION { "citationItems" : [ { "id" : "ITEM-1", "itemData" : { "DOI" : "http://dx.doi.org/10.1016/j.patcog.2012.07.021", "ISSN" : "0031-3203", "author" : [ { "dropping-particle" : "", "family" : "Arbelaitz", "given" : "Olatz", "non-dropping-particle" : "", "parse-names" : false, "suffix" : "" }, { "dropping-particle" : "", "family" : "Gurrutxaga", "given" : "Ibai", "non-dropping-particle" : "", "parse-names" : false, "suffix" : "" }, { "dropping-particle" : "", "family" : "Muguerza", "given" : "Javier", "non-dropping-particle" : "", "parse-names" : false, "suffix" : "" }, { "dropping-particle" : "", "family" : "P\u00e9rez", "given" : "Jes\u00fas M", "non-dropping-particle" : "", "parse-names" : false, "suffix" : "" }, { "dropping-particle" : "", "family" : "Perona", "given" : "I\u00f1igo", "non-dropping-particle" : "", "parse-names" : false, "suffix" : "" } ], "container-title" : "Pattern Recognition", "id" : "ITEM-1", "issue" : "1", "issued" : { "date-parts" : [ [ "2013" ] ] }, "page" : "243-256", "title" : "An extensive comparative study of cluster validity indices", "type" : "article-journal", "volume" : "46" }, "uris" : [ "http://www.mendeley.com/documents/?uuid=52957e8f-0c7c-440c-9378-fc6f2be24f38" ] } ], "mendeley" : { "formattedCitation" : "(Arbelaitz et al., 2013)", "manualFormatting" : "Arbelaitz et al. (2013)", "plainTextFormattedCitation" : "(Arbelaitz et al., 2013)", "previouslyFormattedCitation" : "(Arbelaitz et al., 2013)" }, "properties" : { "noteIndex" : 0 }, "schema" : "https://github.com/citation-style-language/schema/raw/master/csl-citation.json" }</w:instrText>
      </w:r>
      <w:r w:rsidR="00917135" w:rsidRPr="00D558AB">
        <w:rPr>
          <w:rFonts w:ascii="Times New Roman" w:hAnsi="Times New Roman" w:cs="Times New Roman"/>
          <w:color w:val="000000" w:themeColor="text1"/>
          <w:sz w:val="24"/>
          <w:szCs w:val="24"/>
        </w:rPr>
        <w:fldChar w:fldCharType="separate"/>
      </w:r>
      <w:r w:rsidR="00917135" w:rsidRPr="00D558AB">
        <w:rPr>
          <w:rFonts w:ascii="Times New Roman" w:hAnsi="Times New Roman" w:cs="Times New Roman"/>
          <w:noProof/>
          <w:color w:val="000000" w:themeColor="text1"/>
          <w:sz w:val="24"/>
          <w:szCs w:val="24"/>
        </w:rPr>
        <w:t>Arbelaitz et al. (2013)</w:t>
      </w:r>
      <w:r w:rsidR="00917135" w:rsidRPr="00D558AB">
        <w:rPr>
          <w:rFonts w:ascii="Times New Roman" w:hAnsi="Times New Roman" w:cs="Times New Roman"/>
          <w:color w:val="000000" w:themeColor="text1"/>
          <w:sz w:val="24"/>
          <w:szCs w:val="24"/>
        </w:rPr>
        <w:fldChar w:fldCharType="end"/>
      </w:r>
      <w:r w:rsidR="00917135" w:rsidRPr="00D558AB">
        <w:rPr>
          <w:rFonts w:ascii="Times New Roman" w:hAnsi="Times New Roman" w:cs="Times New Roman"/>
          <w:color w:val="000000" w:themeColor="text1"/>
          <w:sz w:val="24"/>
          <w:szCs w:val="24"/>
        </w:rPr>
        <w:t>, v</w:t>
      </w:r>
      <w:r w:rsidR="00E70B97" w:rsidRPr="00D558AB">
        <w:rPr>
          <w:rFonts w:ascii="Times New Roman" w:hAnsi="Times New Roman" w:cs="Times New Roman"/>
          <w:color w:val="000000" w:themeColor="text1"/>
          <w:sz w:val="24"/>
          <w:szCs w:val="24"/>
        </w:rPr>
        <w:t xml:space="preserve">alidation of clustering solution should be done </w:t>
      </w:r>
      <w:r w:rsidR="00A60EAB" w:rsidRPr="00D558AB">
        <w:rPr>
          <w:rFonts w:ascii="Times New Roman" w:hAnsi="Times New Roman" w:cs="Times New Roman"/>
          <w:color w:val="000000" w:themeColor="text1"/>
          <w:sz w:val="24"/>
          <w:szCs w:val="24"/>
        </w:rPr>
        <w:t xml:space="preserve">by </w:t>
      </w:r>
      <w:r w:rsidR="00E70B97" w:rsidRPr="00D558AB">
        <w:rPr>
          <w:rFonts w:ascii="Times New Roman" w:hAnsi="Times New Roman" w:cs="Times New Roman"/>
          <w:color w:val="000000" w:themeColor="text1"/>
          <w:sz w:val="24"/>
          <w:szCs w:val="24"/>
        </w:rPr>
        <w:t>experimenting with varying number of clusters and using cluster validity ind</w:t>
      </w:r>
      <w:r w:rsidR="00FD7977" w:rsidRPr="00D558AB">
        <w:rPr>
          <w:rFonts w:ascii="Times New Roman" w:hAnsi="Times New Roman" w:cs="Times New Roman"/>
          <w:color w:val="000000" w:themeColor="text1"/>
          <w:sz w:val="24"/>
          <w:szCs w:val="24"/>
        </w:rPr>
        <w:t xml:space="preserve">ices </w:t>
      </w:r>
      <w:r w:rsidR="00EF600C" w:rsidRPr="00D558AB">
        <w:rPr>
          <w:rFonts w:ascii="Times New Roman" w:hAnsi="Times New Roman" w:cs="Times New Roman"/>
          <w:color w:val="000000" w:themeColor="text1"/>
          <w:sz w:val="24"/>
          <w:szCs w:val="24"/>
        </w:rPr>
        <w:t>(</w:t>
      </w:r>
      <w:r w:rsidR="00FD7977" w:rsidRPr="00D558AB">
        <w:rPr>
          <w:rFonts w:ascii="Times New Roman" w:hAnsi="Times New Roman" w:cs="Times New Roman"/>
          <w:color w:val="000000" w:themeColor="text1"/>
          <w:sz w:val="24"/>
          <w:szCs w:val="24"/>
        </w:rPr>
        <w:t xml:space="preserve">as </w:t>
      </w:r>
      <w:r w:rsidR="00EF600C" w:rsidRPr="00D558AB">
        <w:rPr>
          <w:rFonts w:ascii="Times New Roman" w:hAnsi="Times New Roman" w:cs="Times New Roman"/>
          <w:color w:val="000000" w:themeColor="text1"/>
          <w:sz w:val="24"/>
          <w:szCs w:val="24"/>
        </w:rPr>
        <w:t>discussed i</w:t>
      </w:r>
      <w:r w:rsidR="00E70B97" w:rsidRPr="00D558AB">
        <w:rPr>
          <w:rFonts w:ascii="Times New Roman" w:hAnsi="Times New Roman" w:cs="Times New Roman"/>
          <w:color w:val="000000" w:themeColor="text1"/>
          <w:sz w:val="24"/>
          <w:szCs w:val="24"/>
        </w:rPr>
        <w:t>n section 4</w:t>
      </w:r>
      <w:r w:rsidR="00EF600C" w:rsidRPr="00D558AB">
        <w:rPr>
          <w:rFonts w:ascii="Times New Roman" w:hAnsi="Times New Roman" w:cs="Times New Roman"/>
          <w:color w:val="000000" w:themeColor="text1"/>
          <w:sz w:val="24"/>
          <w:szCs w:val="24"/>
        </w:rPr>
        <w:t>)</w:t>
      </w:r>
      <w:r w:rsidR="00E70B97" w:rsidRPr="00D558AB">
        <w:rPr>
          <w:rFonts w:ascii="Times New Roman" w:hAnsi="Times New Roman" w:cs="Times New Roman"/>
          <w:color w:val="000000" w:themeColor="text1"/>
          <w:sz w:val="24"/>
          <w:szCs w:val="24"/>
        </w:rPr>
        <w:t xml:space="preserve">. </w:t>
      </w:r>
      <w:r w:rsidR="00FD7977" w:rsidRPr="00D558AB">
        <w:rPr>
          <w:rFonts w:ascii="Times New Roman" w:hAnsi="Times New Roman" w:cs="Times New Roman"/>
          <w:color w:val="000000" w:themeColor="text1"/>
          <w:sz w:val="24"/>
          <w:szCs w:val="24"/>
        </w:rPr>
        <w:t>Moreover, t</w:t>
      </w:r>
      <w:r w:rsidR="00074BD9" w:rsidRPr="00D558AB">
        <w:rPr>
          <w:rFonts w:ascii="Times New Roman" w:hAnsi="Times New Roman" w:cs="Times New Roman"/>
          <w:color w:val="000000" w:themeColor="text1"/>
          <w:sz w:val="24"/>
          <w:szCs w:val="24"/>
        </w:rPr>
        <w:t>esting and refinement of clustering solutions to create meaningful interpretations with inputs from stakeholders or do</w:t>
      </w:r>
      <w:r w:rsidR="001A1AD4" w:rsidRPr="00D558AB">
        <w:rPr>
          <w:rFonts w:ascii="Times New Roman" w:hAnsi="Times New Roman" w:cs="Times New Roman"/>
          <w:color w:val="000000" w:themeColor="text1"/>
          <w:sz w:val="24"/>
          <w:szCs w:val="24"/>
        </w:rPr>
        <w:t>main experts is</w:t>
      </w:r>
      <w:r w:rsidR="00A60EAB" w:rsidRPr="00D558AB">
        <w:rPr>
          <w:rFonts w:ascii="Times New Roman" w:hAnsi="Times New Roman" w:cs="Times New Roman"/>
          <w:color w:val="000000" w:themeColor="text1"/>
          <w:sz w:val="24"/>
          <w:szCs w:val="24"/>
        </w:rPr>
        <w:t xml:space="preserve"> </w:t>
      </w:r>
      <w:r w:rsidR="001A1AD4" w:rsidRPr="00D558AB">
        <w:rPr>
          <w:rFonts w:ascii="Times New Roman" w:hAnsi="Times New Roman" w:cs="Times New Roman"/>
          <w:color w:val="000000" w:themeColor="text1"/>
          <w:sz w:val="24"/>
          <w:szCs w:val="24"/>
        </w:rPr>
        <w:t>indispensable.</w:t>
      </w:r>
    </w:p>
    <w:p w14:paraId="15495FFC" w14:textId="77777777" w:rsidR="004C1CE6" w:rsidRPr="00D558AB" w:rsidRDefault="00A32851" w:rsidP="004C1CE6">
      <w:pPr>
        <w:pStyle w:val="ListParagraph"/>
        <w:keepNext/>
        <w:spacing w:line="360" w:lineRule="auto"/>
        <w:ind w:left="0"/>
        <w:rPr>
          <w:rFonts w:ascii="Times New Roman" w:hAnsi="Times New Roman" w:cs="Times New Roman"/>
          <w:color w:val="000000" w:themeColor="text1"/>
        </w:rPr>
      </w:pPr>
      <w:r w:rsidRPr="00D558AB">
        <w:rPr>
          <w:rFonts w:ascii="Times New Roman" w:hAnsi="Times New Roman" w:cs="Times New Roman"/>
          <w:noProof/>
          <w:color w:val="000000" w:themeColor="text1"/>
          <w:sz w:val="24"/>
          <w:szCs w:val="24"/>
          <w:lang w:eastAsia="en-GB"/>
        </w:rPr>
        <w:lastRenderedPageBreak/>
        <w:drawing>
          <wp:inline distT="0" distB="0" distL="0" distR="0" wp14:anchorId="4817F2F7" wp14:editId="59D0DA86">
            <wp:extent cx="5807439" cy="516255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58" t="926" r="2136" b="1544"/>
                    <a:stretch/>
                  </pic:blipFill>
                  <pic:spPr bwMode="auto">
                    <a:xfrm>
                      <a:off x="0" y="0"/>
                      <a:ext cx="5822652" cy="5176074"/>
                    </a:xfrm>
                    <a:prstGeom prst="rect">
                      <a:avLst/>
                    </a:prstGeom>
                    <a:noFill/>
                    <a:ln>
                      <a:noFill/>
                    </a:ln>
                    <a:extLst>
                      <a:ext uri="{53640926-AAD7-44D8-BBD7-CCE9431645EC}">
                        <a14:shadowObscured xmlns:a14="http://schemas.microsoft.com/office/drawing/2010/main"/>
                      </a:ext>
                    </a:extLst>
                  </pic:spPr>
                </pic:pic>
              </a:graphicData>
            </a:graphic>
          </wp:inline>
        </w:drawing>
      </w:r>
    </w:p>
    <w:p w14:paraId="3AF40350" w14:textId="33F707F6" w:rsidR="00A32851" w:rsidRPr="00D558AB" w:rsidRDefault="004C1CE6" w:rsidP="004C1CE6">
      <w:pPr>
        <w:pStyle w:val="Caption"/>
        <w:jc w:val="center"/>
        <w:rPr>
          <w:rFonts w:ascii="Times New Roman" w:hAnsi="Times New Roman" w:cs="Times New Roman"/>
          <w:i/>
          <w:color w:val="000000" w:themeColor="text1"/>
          <w:sz w:val="32"/>
          <w:szCs w:val="24"/>
        </w:rPr>
      </w:pPr>
      <w:r w:rsidRPr="00D558AB">
        <w:rPr>
          <w:rFonts w:ascii="Times New Roman" w:hAnsi="Times New Roman" w:cs="Times New Roman"/>
          <w:i/>
          <w:color w:val="000000" w:themeColor="text1"/>
          <w:sz w:val="22"/>
        </w:rPr>
        <w:t xml:space="preserve">Figure </w:t>
      </w:r>
      <w:r w:rsidR="00B5526A" w:rsidRPr="00D558AB">
        <w:rPr>
          <w:rFonts w:ascii="Times New Roman" w:hAnsi="Times New Roman" w:cs="Times New Roman"/>
          <w:i/>
          <w:color w:val="000000" w:themeColor="text1"/>
          <w:sz w:val="22"/>
        </w:rPr>
        <w:fldChar w:fldCharType="begin"/>
      </w:r>
      <w:r w:rsidRPr="00D558AB">
        <w:rPr>
          <w:rFonts w:ascii="Times New Roman" w:hAnsi="Times New Roman" w:cs="Times New Roman"/>
          <w:i/>
          <w:color w:val="000000" w:themeColor="text1"/>
          <w:sz w:val="22"/>
        </w:rPr>
        <w:instrText xml:space="preserve"> SEQ _Figure \* ARABIC </w:instrText>
      </w:r>
      <w:r w:rsidR="00B5526A" w:rsidRPr="00D558AB">
        <w:rPr>
          <w:rFonts w:ascii="Times New Roman" w:hAnsi="Times New Roman" w:cs="Times New Roman"/>
          <w:i/>
          <w:color w:val="000000" w:themeColor="text1"/>
          <w:sz w:val="22"/>
        </w:rPr>
        <w:fldChar w:fldCharType="separate"/>
      </w:r>
      <w:r w:rsidR="001130AB" w:rsidRPr="00D558AB">
        <w:rPr>
          <w:rFonts w:ascii="Times New Roman" w:hAnsi="Times New Roman" w:cs="Times New Roman"/>
          <w:i/>
          <w:noProof/>
          <w:color w:val="000000" w:themeColor="text1"/>
          <w:sz w:val="22"/>
        </w:rPr>
        <w:t>15</w:t>
      </w:r>
      <w:r w:rsidR="00B5526A" w:rsidRPr="00D558AB">
        <w:rPr>
          <w:rFonts w:ascii="Times New Roman" w:hAnsi="Times New Roman" w:cs="Times New Roman"/>
          <w:i/>
          <w:color w:val="000000" w:themeColor="text1"/>
          <w:sz w:val="22"/>
        </w:rPr>
        <w:fldChar w:fldCharType="end"/>
      </w:r>
      <w:r w:rsidR="008057BA" w:rsidRPr="00D558AB">
        <w:rPr>
          <w:rFonts w:ascii="Times New Roman" w:hAnsi="Times New Roman" w:cs="Times New Roman"/>
          <w:i/>
          <w:color w:val="000000" w:themeColor="text1"/>
          <w:sz w:val="22"/>
        </w:rPr>
        <w:t>:</w:t>
      </w:r>
      <w:r w:rsidRPr="00D558AB">
        <w:rPr>
          <w:rFonts w:ascii="Times New Roman" w:hAnsi="Times New Roman" w:cs="Times New Roman"/>
          <w:i/>
          <w:color w:val="000000" w:themeColor="text1"/>
          <w:sz w:val="22"/>
        </w:rPr>
        <w:t xml:space="preserve"> Key steps involved in the segmentation research</w:t>
      </w:r>
    </w:p>
    <w:p w14:paraId="3FAD34CC" w14:textId="42E41305" w:rsidR="00FA3A7B" w:rsidRPr="00D558AB" w:rsidRDefault="00FA3A7B" w:rsidP="002D16BA">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It is difficult to determine the stability of  segments with certainty </w:t>
      </w:r>
      <w:r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"10.1016/j.foodqual.2013.12.004", "ISSN" : "09503293", "abstract" : "Market segmentation is a very popular marketing tool. In the food sector, the characteristics of different consumer attitudes and consumption habits are often used as the basis for segmentation. However, the success of a target-oriented marketing approach to selected groups of consumers depends on the results of the methodology applied. So far, relatively little attention has been paid to the reliability of the analysis used for attitude-based market segmentation, to the validity or internal stability of results or to the dynamic stability over time with regard to number, size and properties of the segments. In our study, we used data from a panel of more than 10,000 German households. The participants were segmented using a statement battery and the application of cluster analysis. In order to ensure an internally stable cluster solution, our focus was on the analytical and technical process of decision making when clustering a large dataset. A combination of various statistical measures was applied in order to enable objective decision making in the determination of the optimal number of clusters. The dynamic stability of the resulting segments was determined by confirmatory cluster analyses using data from the same individuals in three subsequent years.The results of the analyses show that neither the internal nor the dynamic stability of market segments should be taken for granted. Therefore, marketers face the challenge of designing segment-specific marketing strategies in a way that allows changes in consumer preferences to be integrated. \u00a9 2014 Elsevier Ltd.", "author" : [ { "dropping-particle" : "", "family" : "M\u00fcller", "given" : "Henriette", "non-dropping-particle" : "", "parse-names" : false, "suffix" : "" }, { "dropping-particle" : "", "family" : "Hamm", "given" : "Ulrich", "non-dropping-particle" : "", "parse-names" : false, "suffix" : "" } ], "container-title" : "Food Quality and Preference", "id" : "ITEM-1", "issued" : { "date-parts" : [ [ "2014", "6" ] ] }, "page" : "70-78", "title" : "Stability of market segmentation with cluster analysis \u2013 A methodological approach", "type" : "article-journal", "volume" : "34" }, "uris" : [ "http://www.mendeley.com/documents/?uuid=c600776e-1ad7-4b3c-b585-dfbca0b4a2c4" ] } ], "mendeley" : { "formattedCitation" : "(M\u00fcller &amp; Hamm, 2014)", "manualFormatting" : "(M\u00fcller and Hamm, 2014)", "plainTextFormattedCitation" : "(M\u00fcller &amp; Hamm, 2014)", "previouslyFormattedCitation" : "(M\u00fcller &amp; Hamm, 2014)" }, "properties" : { "noteIndex" : 0 }, "schema" : "https://github.com/citation-style-language/schema/raw/master/csl-citation.json" }</w:instrText>
      </w:r>
      <w:r w:rsidRPr="00D558AB">
        <w:rPr>
          <w:rFonts w:ascii="Times New Roman" w:hAnsi="Times New Roman" w:cs="Times New Roman"/>
          <w:color w:val="000000" w:themeColor="text1"/>
          <w:sz w:val="24"/>
          <w:szCs w:val="24"/>
        </w:rPr>
        <w:fldChar w:fldCharType="separate"/>
      </w:r>
      <w:r w:rsidRPr="00D558AB">
        <w:rPr>
          <w:rFonts w:ascii="Times New Roman" w:hAnsi="Times New Roman" w:cs="Times New Roman"/>
          <w:noProof/>
          <w:color w:val="000000" w:themeColor="text1"/>
          <w:sz w:val="24"/>
          <w:szCs w:val="24"/>
        </w:rPr>
        <w:t>(Müller and Hamm, 2014)</w:t>
      </w:r>
      <w:r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 xml:space="preserve">. Its size, number and attributes should be consistent for repeated measurement. However, due to changes in market environment, consumer preferences and attitudes, instability of segments occurs. The main components of </w:t>
      </w:r>
      <w:proofErr w:type="gramStart"/>
      <w:r w:rsidRPr="00D558AB">
        <w:rPr>
          <w:rFonts w:ascii="Times New Roman" w:hAnsi="Times New Roman" w:cs="Times New Roman"/>
          <w:color w:val="000000" w:themeColor="text1"/>
          <w:sz w:val="24"/>
          <w:szCs w:val="24"/>
        </w:rPr>
        <w:t>benefit based</w:t>
      </w:r>
      <w:proofErr w:type="gramEnd"/>
      <w:r w:rsidRPr="00D558AB">
        <w:rPr>
          <w:rFonts w:ascii="Times New Roman" w:hAnsi="Times New Roman" w:cs="Times New Roman"/>
          <w:color w:val="000000" w:themeColor="text1"/>
          <w:sz w:val="24"/>
          <w:szCs w:val="24"/>
        </w:rPr>
        <w:t xml:space="preserve"> clusters are ‘people’ who are influenced by dynamic nature of social, political and economic environment. With continuous change in consumers’ preferences and attitudes, the stability of the clusters identified get affected. As argued by </w:t>
      </w:r>
      <w:r w:rsidRPr="00D558AB">
        <w:rPr>
          <w:rFonts w:ascii="Times New Roman" w:hAnsi="Times New Roman" w:cs="Times New Roman"/>
          <w:color w:val="000000" w:themeColor="text1"/>
          <w:sz w:val="24"/>
          <w:szCs w:val="24"/>
        </w:rPr>
        <w:fldChar w:fldCharType="begin" w:fldLock="1"/>
      </w:r>
      <w:r w:rsidR="006E5D38" w:rsidRPr="00D558AB">
        <w:rPr>
          <w:rFonts w:ascii="Times New Roman" w:hAnsi="Times New Roman" w:cs="Times New Roman"/>
          <w:color w:val="000000" w:themeColor="text1"/>
          <w:sz w:val="24"/>
          <w:szCs w:val="24"/>
        </w:rPr>
        <w:instrText>ADDIN CSL_CITATION { "citationItems" : [ { "id" : "ITEM-1", "itemData" : { "DOI" : "10.1016/j.foodqual.2013.12.004", "ISSN" : "09503293", "abstract" : "Market segmentation is a very popular marketing tool. In the food sector, the characteristics of different consumer attitudes and consumption habits are often used as the basis for segmentation. However, the success of a target-oriented marketing approach to selected groups of consumers depends on the results of the methodology applied. So far, relatively little attention has been paid to the reliability of the analysis used for attitude-based market segmentation, to the validity or internal stability of results or to the dynamic stability over time with regard to number, size and properties of the segments. In our study, we used data from a panel of more than 10,000 German households. The participants were segmented using a statement battery and the application of cluster analysis. In order to ensure an internally stable cluster solution, our focus was on the analytical and technical process of decision making when clustering a large dataset. A combination of various statistical measures was applied in order to enable objective decision making in the determination of the optimal number of clusters. The dynamic stability of the resulting segments was determined by confirmatory cluster analyses using data from the same individuals in three subsequent years.The results of the analyses show that neither the internal nor the dynamic stability of market segments should be taken for granted. Therefore, marketers face the challenge of designing segment-specific marketing strategies in a way that allows changes in consumer preferences to be integrated. \u00a9 2014 Elsevier Ltd.", "author" : [ { "dropping-particle" : "", "family" : "M\u00fcller", "given" : "Henriette", "non-dropping-particle" : "", "parse-names" : false, "suffix" : "" }, { "dropping-particle" : "", "family" : "Hamm", "given" : "Ulrich", "non-dropping-particle" : "", "parse-names" : false, "suffix" : "" } ], "container-title" : "Food Quality and Preference", "id" : "ITEM-1", "issued" : { "date-parts" : [ [ "2014", "6" ] ] }, "page" : "70-78", "title" : "Stability of market segmentation with cluster analysis \u2013 A methodological approach", "type" : "article-journal", "volume" : "34" }, "uris" : [ "http://www.mendeley.com/documents/?uuid=c600776e-1ad7-4b3c-b585-dfbca0b4a2c4" ] } ], "mendeley" : { "formattedCitation" : "(M\u00fcller &amp; Hamm, 2014)", "manualFormatting" : "M\u00fcller and Hamm (2014)", "plainTextFormattedCitation" : "(M\u00fcller &amp; Hamm, 2014)", "previouslyFormattedCitation" : "(M\u00fcller &amp; Hamm, 2014)" }, "properties" : { "noteIndex" : 0 }, "schema" : "https://github.com/citation-style-language/schema/raw/master/csl-citation.json" }</w:instrText>
      </w:r>
      <w:r w:rsidRPr="00D558AB">
        <w:rPr>
          <w:rFonts w:ascii="Times New Roman" w:hAnsi="Times New Roman" w:cs="Times New Roman"/>
          <w:color w:val="000000" w:themeColor="text1"/>
          <w:sz w:val="24"/>
          <w:szCs w:val="24"/>
        </w:rPr>
        <w:fldChar w:fldCharType="separate"/>
      </w:r>
      <w:r w:rsidRPr="00D558AB">
        <w:rPr>
          <w:rFonts w:ascii="Times New Roman" w:hAnsi="Times New Roman" w:cs="Times New Roman"/>
          <w:noProof/>
          <w:color w:val="000000" w:themeColor="text1"/>
          <w:sz w:val="24"/>
          <w:szCs w:val="24"/>
        </w:rPr>
        <w:t>Müller and Hamm (2014)</w:t>
      </w:r>
      <w:r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 xml:space="preserve">, internal and dynamic stability of segments can be identified by repeated experiments and comparative analysis. This will ensure identification and targeting right segments over a period of time. In real business situations, data gathered for segmentation contains variables measured with Likert-scales. Many </w:t>
      </w:r>
      <w:r w:rsidR="004E1978" w:rsidRPr="00D558AB">
        <w:rPr>
          <w:rFonts w:ascii="Times New Roman" w:hAnsi="Times New Roman" w:cs="Times New Roman"/>
          <w:color w:val="000000" w:themeColor="text1"/>
          <w:sz w:val="24"/>
          <w:szCs w:val="24"/>
        </w:rPr>
        <w:t>segmentation studies</w:t>
      </w:r>
      <w:r w:rsidR="00461703" w:rsidRPr="00D558AB">
        <w:rPr>
          <w:rFonts w:ascii="Times New Roman" w:hAnsi="Times New Roman" w:cs="Times New Roman"/>
          <w:color w:val="000000" w:themeColor="text1"/>
          <w:sz w:val="24"/>
          <w:szCs w:val="24"/>
        </w:rPr>
        <w:t xml:space="preserve"> </w:t>
      </w:r>
      <w:r w:rsidR="004E1978" w:rsidRPr="00D558AB">
        <w:rPr>
          <w:rFonts w:ascii="Times New Roman" w:hAnsi="Times New Roman" w:cs="Times New Roman"/>
          <w:color w:val="000000" w:themeColor="text1"/>
          <w:sz w:val="24"/>
          <w:szCs w:val="24"/>
        </w:rPr>
        <w:fldChar w:fldCharType="begin" w:fldLock="1"/>
      </w:r>
      <w:r w:rsidR="00917135" w:rsidRPr="00D558AB">
        <w:rPr>
          <w:rFonts w:ascii="Times New Roman" w:hAnsi="Times New Roman" w:cs="Times New Roman"/>
          <w:color w:val="000000" w:themeColor="text1"/>
          <w:sz w:val="24"/>
          <w:szCs w:val="24"/>
        </w:rPr>
        <w:instrText>ADDIN CSL_CITATION { "citationItems" : [ { "id" : "ITEM-1", "itemData" : { "DOI" : "10.1108/09590551111104459", "ISBN" : "0959055111110", "ISSN" : "0959-0552", "abstract" : "Purpose \u2013 The purpose of this study is to identify shopper segments based on benefits sought from TV home shopping and profiled the identified segments in consumer characteristics and market behaviors. Design/methodology/approach \u2013 A sample of 887 consumers who had watched a TV home shopping channel was used. The analyses involved running a factor analysis based on benefits sought, a cluster analysis based on the identified factors, and x 2test and ANOVA for profiling the segments. Findings \u2013 Four benefit segments of TV home shoppers were identified: convenience seekers, product-oriented shoppers, uniqueness seekers, and apathetic shoppers. Each consumer segment exhibited significant differences in demographic characteristics (i.e. gender, age, education level), consumer characteristics (i.e. time-consciousness, price-consciousness), and behavioral outcomes (i.e. satisfaction with TV shopping, repurchase intention). Research limitations/implications \u2013 This study confirms that benefit segmentation can be a useful tool for targeting TV home shoppers. However, the findings of the current study should be interpreted with caution due to non-random sampling method and limited number of scale items for benefits sought and variables used in describing segments. Practical implications \u2013 The results provide marketing suggestions for each of the benefit segments of TV shoppers. Originality/value \u2013 Considering that virtually no benefit segmentation research has been conducted on TV shoppers, this study provides a new perspective to the segmentation of TV home shoppers.", "author" : [ { "dropping-particle" : "", "family" : "Park", "given" : "Hyejune", "non-dropping-particle" : "", "parse-names" : false, "suffix" : "" }, { "dropping-particle" : "", "family" : "Lim", "given" : "Chae-Mi", "non-dropping-particle" : "", "parse-names" : false, "suffix" : "" }, { "dropping-particle" : "", "family" : "Bhardwaj", "given" : "Vertica", "non-dropping-particle" : "", "parse-names" : false, "suffix" : "" }, { "dropping-particle" : "", "family" : "Kim", "given" : "Youn-Kyung", "non-dropping-particle" : "", "parse-names" : false, "suffix" : "" } ], "container-title" : "International Journal of Retail &amp; Distribution Management", "id" : "ITEM-1", "issue" : "1", "issued" : { "date-parts" : [ [ "2011" ] ] }, "page" : "7-24", "title" : "Benefit segmentation of TV home shoppers", "type" : "article-journal", "volume" : "39" }, "uris" : [ "http://www.mendeley.com/documents/?uuid=3ef7ad62-4978-45fa-ba56-fa1c37ae87f0" ] }, { "id" : "ITEM-2", "itemData" : { "DOI" : "http://dx.doi.org/10.1108/APJML-07-2013-0089", "ISBN" : "0368492081090", "ISSN" : "1751-1062", "abstract" : "Purpose \u2013 The purpose of this paper is to examine how the Chinese wine market can be meaningfully segmented and to explore marketing implications for the Australian wine sector. Design/methodology/approach \u2013 The research is descriptive in nature, using an online survey to collect quantitative data on wine consumer behaviour. A total of 407 responses were obtained. Data analysis included descriptive analysis (frequency distributions) and cluster analysis. Findings \u2013 The research identifies three clusters of wine consumers: \u201cthe extrinsic attribute-seeking customers\u201d, \u201cthe intrinsic attribute-seeking customers\u201d and \u201cthe alcohol level attribute-seeking customers\u201d. These groups of consumers were categorised using a behavioural (benefit) segmentation base. Research limitations/implications \u2013 The use of an internet survey and convenience sample limits generalisation of the findings. The adoption of a behavioural basis in conducting the segmentation is a limitation. The use of more complex segmentation bases, such as psychographics, may yield a richer understanding of the Chinese wine consumer in future studies. Practical implications \u2013 The customer profiles provide Australian wine marketers with an insight into Chinese wine consumer behaviour. Brand positioning can be improved by ensuring that the brand emphasises certain product attributes which the segments value when choosing wine. Originality/value \u2013 Little previous research on market segmentation has been conducted in mainland China. For Australian wine marketers, this study provides a baseline study into market segmentation and may assist with targeting and brand positioning decisions.", "author" : [ { "dropping-particle" : "", "family" : "Liu", "given" : "Hong Bo", "non-dropping-particle" : "", "parse-names" : false, "suffix" : "" }, { "dropping-particle" : "", "family" : "McCarthy", "given" : "Breda", "non-dropping-particle" : "", "parse-names" : false, "suffix" : "" }, { "dropping-particle" : "", "family" : "Chen", "given" : "Tingzhen", "non-dropping-particle" : "", "parse-names" : false, "suffix" : "" }, { "dropping-particle" : "", "family" : "Guo", "given" : "Shu", "non-dropping-particle" : "", "parse-names" : false, "suffix" : "" }, { "dropping-particle" : "", "family" : "Song", "given" : "Xuguang", "non-dropping-particle" : "", "parse-names" : false, "suffix" : "" } ], "container-title" : "Asia Pacific Journal of Marketing and Logistics", "id" : "ITEM-2", "issue" : "3", "issued" : { "date-parts" : [ [ "2014" ] ] }, "page" : "450-471", "title" : "The Chinese wine market: a market segmentation study", "type" : "article-journal", "volume" : "26" }, "uris" : [ "http://www.mendeley.com/documents/?uuid=95ddb6db-6811-4428-b3c8-4ef4893d13e4" ] }, { "id" : "ITEM-3", "itemData" : { "DOI" : "10.1016/j.jbusres.2011.02.041", "ISBN" : "0148-2963", "ISSN" : "01482963", "abstract" : "Despite the increasing attention Global Marketing Strategy (GMS) is receiving in the academic literature, researchers have paid relatively little attention to whether markets can be segmented cross-nationally. Drawing on GMS theory, this study predicts the existence of stable cross-market segments in the sportswear industry. Surveying a cross-national group of consumers from Austria, China, South Korea, and the United States regarding their lifestyle preferences, the study collected data on demographics, evaluative attributes, and purchase patterns, garnering a total of 1031 usable questionnaires from the four nations. Results of a factor analysis identify eight lifestyle factors that can be used to help segment sportswear consumers. A follow-up cluster analysis indicates four psychographic segments cut across cultural boundaries: Fashion Leaders, Conspicuous Fashion Consumers, Sensational Seekers, and Sociable Followers. The study also investigates whether the four segments can be targeted separately and finds that they do, indeed, present different characteristics. The findings support the existence of similarities across the world fashion markets that allow the sportswear industry to target market segments based on the theoretical framework. ?? 2010 Elsevier Inc.", "author" : [ { "dropping-particle" : "", "family" : "Ko", "given" : "Eunju", "non-dropping-particle" : "", "parse-names" : false, "suffix" : "" }, { "dropping-particle" : "", "family" : "Taylor", "given" : "Charles R.", "non-dropping-particle" : "", "parse-names" : false, "suffix" : "" }, { "dropping-particle" : "", "family" : "Sung", "given" : "Heewon", "non-dropping-particle" : "", "parse-names" : false, "suffix" : "" }, { "dropping-particle" : "", "family" : "Lee", "given" : "Jooyeon", "non-dropping-particle" : "", "parse-names" : false, "suffix" : "" }, { "dropping-particle" : "", "family" : "Wagner", "given" : "Udo", "non-dropping-particle" : "", "parse-names" : false, "suffix" : "" }, { "dropping-particle" : "", "family" : "Martin-Consuegra Navarro", "given" : "David", "non-dropping-particle" : "", "parse-names" : false, "suffix" : "" }, { "dropping-particle" : "", "family" : "Wang", "given" : "Fanghua", "non-dropping-particle" : "", "parse-names" : false, "suffix" : "" } ], "container-title" : "Journal of Business Research", "id" : "ITEM-3", "issue" : "11", "issued" : { "date-parts" : [ [ "2012" ] ] }, "page" : "1565-1575", "publisher" : "Elsevier Inc.", "title" : "Global marketing segmentation usefulness in the sportswear industry", "type" : "article-journal", "volume" : "65" }, "uris" : [ "http://www.mendeley.com/documents/?uuid=ea11c70e-e364-4bbf-b07c-1255a47dc01e" ] } ], "mendeley" : { "formattedCitation" : "(Ko et al., 2012; Liu et al., 2014; Park et al., 2011)", "plainTextFormattedCitation" : "(Ko et al., 2012; Liu et al., 2014; Park et al., 2011)", "previouslyFormattedCitation" : "(Ko et al., 2012; Liu et al., 2014; Park et al., 2011)" }, "properties" : { "noteIndex" : 0 }, "schema" : "https://github.com/citation-style-language/schema/raw/master/csl-citation.json" }</w:instrText>
      </w:r>
      <w:r w:rsidR="004E1978" w:rsidRPr="00D558AB">
        <w:rPr>
          <w:rFonts w:ascii="Times New Roman" w:hAnsi="Times New Roman" w:cs="Times New Roman"/>
          <w:color w:val="000000" w:themeColor="text1"/>
          <w:sz w:val="24"/>
          <w:szCs w:val="24"/>
        </w:rPr>
        <w:fldChar w:fldCharType="separate"/>
      </w:r>
      <w:r w:rsidR="004E1978" w:rsidRPr="00D558AB">
        <w:rPr>
          <w:rFonts w:ascii="Times New Roman" w:hAnsi="Times New Roman" w:cs="Times New Roman"/>
          <w:noProof/>
          <w:color w:val="000000" w:themeColor="text1"/>
          <w:sz w:val="24"/>
          <w:szCs w:val="24"/>
        </w:rPr>
        <w:t>(Ko et al., 2012; Liu et al., 2014; Park et al., 2011)</w:t>
      </w:r>
      <w:r w:rsidR="004E1978" w:rsidRPr="00D558AB">
        <w:rPr>
          <w:rFonts w:ascii="Times New Roman" w:hAnsi="Times New Roman" w:cs="Times New Roman"/>
          <w:color w:val="000000" w:themeColor="text1"/>
          <w:sz w:val="24"/>
          <w:szCs w:val="24"/>
        </w:rPr>
        <w:fldChar w:fldCharType="end"/>
      </w:r>
      <w:r w:rsidR="00461703" w:rsidRPr="00D558AB">
        <w:rPr>
          <w:rFonts w:ascii="Times New Roman" w:hAnsi="Times New Roman" w:cs="Times New Roman"/>
          <w:color w:val="000000" w:themeColor="text1"/>
          <w:sz w:val="24"/>
          <w:szCs w:val="24"/>
        </w:rPr>
        <w:t xml:space="preserve"> </w:t>
      </w:r>
      <w:r w:rsidR="00FD7977" w:rsidRPr="00D558AB">
        <w:rPr>
          <w:rFonts w:ascii="Times New Roman" w:hAnsi="Times New Roman" w:cs="Times New Roman"/>
          <w:color w:val="000000" w:themeColor="text1"/>
          <w:sz w:val="24"/>
          <w:szCs w:val="24"/>
        </w:rPr>
        <w:t xml:space="preserve">have </w:t>
      </w:r>
      <w:r w:rsidR="00461703" w:rsidRPr="00D558AB">
        <w:rPr>
          <w:rFonts w:ascii="Times New Roman" w:hAnsi="Times New Roman" w:cs="Times New Roman"/>
          <w:color w:val="000000" w:themeColor="text1"/>
          <w:sz w:val="24"/>
          <w:szCs w:val="24"/>
        </w:rPr>
        <w:t>applied</w:t>
      </w:r>
      <w:r w:rsidRPr="00D558AB">
        <w:rPr>
          <w:rFonts w:ascii="Times New Roman" w:hAnsi="Times New Roman" w:cs="Times New Roman"/>
          <w:color w:val="000000" w:themeColor="text1"/>
          <w:sz w:val="24"/>
          <w:szCs w:val="24"/>
        </w:rPr>
        <w:t xml:space="preserve"> clustering techniques such as K-</w:t>
      </w:r>
      <w:r w:rsidRPr="00D558AB">
        <w:rPr>
          <w:rFonts w:ascii="Times New Roman" w:hAnsi="Times New Roman" w:cs="Times New Roman"/>
          <w:color w:val="000000" w:themeColor="text1"/>
          <w:sz w:val="24"/>
          <w:szCs w:val="24"/>
        </w:rPr>
        <w:lastRenderedPageBreak/>
        <w:t>means</w:t>
      </w:r>
      <w:r w:rsidR="00FD7977" w:rsidRPr="00D558AB">
        <w:rPr>
          <w:rFonts w:ascii="Times New Roman" w:hAnsi="Times New Roman" w:cs="Times New Roman"/>
          <w:color w:val="000000" w:themeColor="text1"/>
          <w:sz w:val="24"/>
          <w:szCs w:val="24"/>
        </w:rPr>
        <w:t xml:space="preserve"> have </w:t>
      </w:r>
      <w:r w:rsidRPr="00D558AB">
        <w:rPr>
          <w:rFonts w:ascii="Times New Roman" w:hAnsi="Times New Roman" w:cs="Times New Roman"/>
          <w:color w:val="000000" w:themeColor="text1"/>
          <w:sz w:val="24"/>
          <w:szCs w:val="24"/>
        </w:rPr>
        <w:t xml:space="preserve">purposely assume ordinal data as continuous. Practitioners are perplexed as to what similarity measure and clustering algorithm to choose that is suitable for ordinal data types. Considering such linguistic ordinal data as continuous </w:t>
      </w:r>
      <w:r w:rsidR="00FD7977" w:rsidRPr="00D558AB">
        <w:rPr>
          <w:rFonts w:ascii="Times New Roman" w:hAnsi="Times New Roman" w:cs="Times New Roman"/>
          <w:color w:val="000000" w:themeColor="text1"/>
          <w:sz w:val="24"/>
          <w:szCs w:val="24"/>
        </w:rPr>
        <w:t xml:space="preserve">may not be suitable </w:t>
      </w:r>
      <w:r w:rsidRPr="00D558AB">
        <w:rPr>
          <w:rFonts w:ascii="Times New Roman" w:hAnsi="Times New Roman" w:cs="Times New Roman"/>
          <w:color w:val="000000" w:themeColor="text1"/>
          <w:sz w:val="24"/>
          <w:szCs w:val="24"/>
        </w:rPr>
        <w:t>for the best practice of market segmentation research. As discussed in this study, Generalised distance measure (GDM) and Grower distance metrics which have performed better can be applied for ordinal data types</w:t>
      </w:r>
      <w:r w:rsidR="00FD7977" w:rsidRPr="00D558AB">
        <w:rPr>
          <w:rFonts w:ascii="Times New Roman" w:hAnsi="Times New Roman" w:cs="Times New Roman"/>
          <w:color w:val="000000" w:themeColor="text1"/>
          <w:sz w:val="24"/>
          <w:szCs w:val="24"/>
        </w:rPr>
        <w:t xml:space="preserve"> in practice</w:t>
      </w:r>
      <w:r w:rsidRPr="00D558AB">
        <w:rPr>
          <w:rFonts w:ascii="Times New Roman" w:hAnsi="Times New Roman" w:cs="Times New Roman"/>
          <w:color w:val="000000" w:themeColor="text1"/>
          <w:sz w:val="24"/>
          <w:szCs w:val="24"/>
        </w:rPr>
        <w:t xml:space="preserve">. </w:t>
      </w:r>
    </w:p>
    <w:p w14:paraId="72CF53EB" w14:textId="5F3E3151" w:rsidR="00FA3A7B" w:rsidRPr="00D558AB" w:rsidRDefault="00FA3A7B" w:rsidP="002D16BA">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In view of misconceptions and complications exists in handling Likert-scale data, this study would also like to open up a debate of using novel questionnaire techniques like Fuzzy Rating-scale and visual analogue-scale as an alternative to Likert-scale for collecting behavioural data to perform market segmentation analysis </w:t>
      </w:r>
      <w:r w:rsidRPr="00D558AB">
        <w:rPr>
          <w:rFonts w:ascii="Times New Roman" w:hAnsi="Times New Roman" w:cs="Times New Roman"/>
          <w:color w:val="000000" w:themeColor="text1"/>
          <w:sz w:val="24"/>
          <w:szCs w:val="24"/>
        </w:rPr>
        <w:fldChar w:fldCharType="begin" w:fldLock="1"/>
      </w:r>
      <w:r w:rsidRPr="00D558AB">
        <w:rPr>
          <w:rFonts w:ascii="Times New Roman" w:hAnsi="Times New Roman" w:cs="Times New Roman"/>
          <w:color w:val="000000" w:themeColor="text1"/>
          <w:sz w:val="24"/>
          <w:szCs w:val="24"/>
        </w:rPr>
        <w:instrText>ADDIN CSL_CITATION { "citationItems" : [ { "id" : "ITEM-1", "itemData" : { "DOI" : "10.1109/TFUZZ.2014.2307895", "ISBN" : "1063-6706", "ISSN" : "1063-6706", "abstract" : "The fuzzy rating method has been introduced in psychometric studies as a tool, which allows the capture of and accurate reflection of the diversity, subjectivity, and imprecision inherent in human responses to many questionnaires. The lack of statistical techniques for in-depth analysis of these responses has been, for years, the appearance of an important barrier. At present, this barrier is being overcome thanks to new statistical techniques. In this way, the information from fuzzy rating method-based responses can be suitably explored and exploited. This paper aims to formally endorse some of the main statistical benefits of using free-response format fuzzy rating scale-based questionnaires instead of using the closed-response format involving fuzzy linguistic representations.", "author" : [ { "dropping-particle" : "de", "family" : "S\u00e1a", "given" : "Sara de la Rosa", "non-dropping-particle" : "", "parse-names" : false, "suffix" : "" }, { "dropping-particle" : "", "family" : "Gil", "given" : "Mar\u00eda \u00c1ngeles", "non-dropping-particle" : "", "parse-names" : false, "suffix" : "" }, { "dropping-particle" : "", "family" : "Gonz\u00e1lez-Rodr\u00edguez", "given" : "Gil", "non-dropping-particle" : "", "parse-names" : false, "suffix" : "" }, { "dropping-particle" : "", "family" : "L\u00f3pez", "given" : "Mar\u00eda Teresa", "non-dropping-particle" : "", "parse-names" : false, "suffix" : "" }, { "dropping-particle" : "", "family" : "Lubiano", "given" : "Mar\u00eda Asunci\u00f3n", "non-dropping-particle" : "", "parse-names" : false, "suffix" : "" } ], "container-title" : "IEEE Transactions on Fuzzy Systems", "id" : "ITEM-1", "issue" : "1", "issued" : { "date-parts" : [ [ "2015" ] ] }, "page" : "1-14", "title" : "Fuzzy rating scale-based questionnaires and their statistical analysis", "type" : "article-journal", "volume" : "23" }, "uris" : [ "http://www.mendeley.com/documents/?uuid=828454fe-dac1-4f61-8e49-8c028a9785d0" ] } ], "mendeley" : { "formattedCitation" : "(S\u00e1a et al., 2015)", "plainTextFormattedCitation" : "(S\u00e1a et al., 2015)", "previouslyFormattedCitation" : "(S\u00e1a et al., 2015)" }, "properties" : { "noteIndex" : 0 }, "schema" : "https://github.com/citation-style-language/schema/raw/master/csl-citation.json" }</w:instrText>
      </w:r>
      <w:r w:rsidRPr="00D558AB">
        <w:rPr>
          <w:rFonts w:ascii="Times New Roman" w:hAnsi="Times New Roman" w:cs="Times New Roman"/>
          <w:color w:val="000000" w:themeColor="text1"/>
          <w:sz w:val="24"/>
          <w:szCs w:val="24"/>
        </w:rPr>
        <w:fldChar w:fldCharType="separate"/>
      </w:r>
      <w:r w:rsidRPr="00D558AB">
        <w:rPr>
          <w:rFonts w:ascii="Times New Roman" w:hAnsi="Times New Roman" w:cs="Times New Roman"/>
          <w:noProof/>
          <w:color w:val="000000" w:themeColor="text1"/>
          <w:sz w:val="24"/>
          <w:szCs w:val="24"/>
        </w:rPr>
        <w:t>(Sáa et al., 2015)</w:t>
      </w:r>
      <w:r w:rsidRPr="00D558AB">
        <w:rPr>
          <w:rFonts w:ascii="Times New Roman" w:hAnsi="Times New Roman" w:cs="Times New Roman"/>
          <w:color w:val="000000" w:themeColor="text1"/>
          <w:sz w:val="24"/>
          <w:szCs w:val="24"/>
        </w:rPr>
        <w:fldChar w:fldCharType="end"/>
      </w:r>
      <w:r w:rsidRPr="00D558AB">
        <w:rPr>
          <w:rFonts w:ascii="Times New Roman" w:hAnsi="Times New Roman" w:cs="Times New Roman"/>
          <w:color w:val="000000" w:themeColor="text1"/>
          <w:sz w:val="24"/>
          <w:szCs w:val="24"/>
        </w:rPr>
        <w:t>. Us</w:t>
      </w:r>
      <w:r w:rsidR="00F00D73" w:rsidRPr="00D558AB">
        <w:rPr>
          <w:rFonts w:ascii="Times New Roman" w:hAnsi="Times New Roman" w:cs="Times New Roman"/>
          <w:color w:val="000000" w:themeColor="text1"/>
          <w:sz w:val="24"/>
          <w:szCs w:val="24"/>
        </w:rPr>
        <w:t>e of</w:t>
      </w:r>
      <w:r w:rsidRPr="00D558AB">
        <w:rPr>
          <w:rFonts w:ascii="Times New Roman" w:hAnsi="Times New Roman" w:cs="Times New Roman"/>
          <w:color w:val="000000" w:themeColor="text1"/>
          <w:sz w:val="24"/>
          <w:szCs w:val="24"/>
        </w:rPr>
        <w:t xml:space="preserve"> these novel data collection techniques in practice would extend </w:t>
      </w:r>
      <w:r w:rsidR="00560DFC" w:rsidRPr="00D558AB">
        <w:rPr>
          <w:rFonts w:ascii="Times New Roman" w:hAnsi="Times New Roman" w:cs="Times New Roman"/>
          <w:color w:val="000000" w:themeColor="text1"/>
          <w:sz w:val="24"/>
          <w:szCs w:val="24"/>
        </w:rPr>
        <w:t xml:space="preserve">the </w:t>
      </w:r>
      <w:r w:rsidRPr="00D558AB">
        <w:rPr>
          <w:rFonts w:ascii="Times New Roman" w:hAnsi="Times New Roman" w:cs="Times New Roman"/>
          <w:color w:val="000000" w:themeColor="text1"/>
          <w:sz w:val="24"/>
          <w:szCs w:val="24"/>
        </w:rPr>
        <w:t xml:space="preserve">current research </w:t>
      </w:r>
      <w:r w:rsidR="00F00D73" w:rsidRPr="00D558AB">
        <w:rPr>
          <w:rFonts w:ascii="Times New Roman" w:hAnsi="Times New Roman" w:cs="Times New Roman"/>
          <w:color w:val="000000" w:themeColor="text1"/>
          <w:sz w:val="24"/>
          <w:szCs w:val="24"/>
        </w:rPr>
        <w:t xml:space="preserve">and necessitates instigation of comparative </w:t>
      </w:r>
      <w:r w:rsidRPr="00D558AB">
        <w:rPr>
          <w:rFonts w:ascii="Times New Roman" w:hAnsi="Times New Roman" w:cs="Times New Roman"/>
          <w:color w:val="000000" w:themeColor="text1"/>
          <w:sz w:val="24"/>
          <w:szCs w:val="24"/>
        </w:rPr>
        <w:t>analy</w:t>
      </w:r>
      <w:r w:rsidR="00F00D73" w:rsidRPr="00D558AB">
        <w:rPr>
          <w:rFonts w:ascii="Times New Roman" w:hAnsi="Times New Roman" w:cs="Times New Roman"/>
          <w:color w:val="000000" w:themeColor="text1"/>
          <w:sz w:val="24"/>
          <w:szCs w:val="24"/>
        </w:rPr>
        <w:t>sis of</w:t>
      </w:r>
      <w:r w:rsidRPr="00D558AB">
        <w:rPr>
          <w:rFonts w:ascii="Times New Roman" w:hAnsi="Times New Roman" w:cs="Times New Roman"/>
          <w:color w:val="000000" w:themeColor="text1"/>
          <w:sz w:val="24"/>
          <w:szCs w:val="24"/>
        </w:rPr>
        <w:t xml:space="preserve"> data generated by these new techniques. </w:t>
      </w:r>
    </w:p>
    <w:p w14:paraId="16D34819" w14:textId="0F93852B" w:rsidR="00FA3A7B" w:rsidRPr="00D558AB" w:rsidRDefault="00FA3A7B" w:rsidP="00FA3A7B">
      <w:pPr>
        <w:pStyle w:val="Heading2"/>
        <w:numPr>
          <w:ilvl w:val="1"/>
          <w:numId w:val="5"/>
        </w:numPr>
        <w:rPr>
          <w:rFonts w:ascii="Times New Roman" w:hAnsi="Times New Roman" w:cs="Times New Roman"/>
          <w:b/>
          <w:color w:val="000000" w:themeColor="text1"/>
          <w:sz w:val="24"/>
          <w:szCs w:val="24"/>
        </w:rPr>
      </w:pPr>
      <w:r w:rsidRPr="00D558AB">
        <w:rPr>
          <w:rFonts w:ascii="Times New Roman" w:hAnsi="Times New Roman" w:cs="Times New Roman"/>
          <w:b/>
          <w:color w:val="000000" w:themeColor="text1"/>
          <w:sz w:val="24"/>
          <w:szCs w:val="24"/>
        </w:rPr>
        <w:t xml:space="preserve">Recommendations for </w:t>
      </w:r>
      <w:r w:rsidR="009C1FA3" w:rsidRPr="00D558AB">
        <w:rPr>
          <w:rFonts w:ascii="Times New Roman" w:hAnsi="Times New Roman" w:cs="Times New Roman"/>
          <w:b/>
          <w:color w:val="000000" w:themeColor="text1"/>
          <w:sz w:val="24"/>
          <w:szCs w:val="24"/>
        </w:rPr>
        <w:t xml:space="preserve">the </w:t>
      </w:r>
      <w:r w:rsidRPr="00D558AB">
        <w:rPr>
          <w:rFonts w:ascii="Times New Roman" w:hAnsi="Times New Roman" w:cs="Times New Roman"/>
          <w:b/>
          <w:color w:val="000000" w:themeColor="text1"/>
          <w:sz w:val="24"/>
          <w:szCs w:val="24"/>
        </w:rPr>
        <w:t>future research</w:t>
      </w:r>
    </w:p>
    <w:p w14:paraId="24733CF6" w14:textId="067F2EDF" w:rsidR="004C1CE6" w:rsidRPr="00D558AB" w:rsidRDefault="00FA3A7B" w:rsidP="00FA3A7B">
      <w:pPr>
        <w:spacing w:line="360" w:lineRule="auto"/>
        <w:jc w:val="both"/>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t xml:space="preserve">Generally, the real data set could not have well separated clusters, making it difficult to comprehensively measure the performance of clustering algorithms. It necessitates further experimentation and observation of clustering algorithms performance, particularly SOM and Fuzzy clustering, for clustering ordinal dataset with well separated clusters. Future research can consider comparing the performance of various improved and </w:t>
      </w:r>
      <w:r w:rsidR="00F34E4D" w:rsidRPr="00D558AB">
        <w:rPr>
          <w:rFonts w:ascii="Times New Roman" w:hAnsi="Times New Roman" w:cs="Times New Roman"/>
          <w:color w:val="000000" w:themeColor="text1"/>
          <w:sz w:val="24"/>
          <w:szCs w:val="24"/>
        </w:rPr>
        <w:t>value-added</w:t>
      </w:r>
      <w:r w:rsidRPr="00D558AB">
        <w:rPr>
          <w:rFonts w:ascii="Times New Roman" w:hAnsi="Times New Roman" w:cs="Times New Roman"/>
          <w:color w:val="000000" w:themeColor="text1"/>
          <w:sz w:val="24"/>
          <w:szCs w:val="24"/>
        </w:rPr>
        <w:t xml:space="preserve"> clustering algorithms like DBSCAN, Genetic K-means, and variants to the basic SOM algorithms such as Growing SOM algorithm. The comparative analysis conducted in this study could be improved by repeating the experiment with longitudinal datasets which could reveal interesting information regarding changes in consumer preferences and the stability of the identified consumer clusters.</w:t>
      </w:r>
      <w:r w:rsidR="004C1CE6" w:rsidRPr="00D558AB">
        <w:rPr>
          <w:rFonts w:ascii="Times New Roman" w:hAnsi="Times New Roman" w:cs="Times New Roman"/>
          <w:color w:val="000000" w:themeColor="text1"/>
          <w:sz w:val="24"/>
          <w:szCs w:val="24"/>
        </w:rPr>
        <w:br w:type="page"/>
      </w:r>
    </w:p>
    <w:p w14:paraId="73F66622" w14:textId="77777777" w:rsidR="00716700" w:rsidRPr="00D558AB" w:rsidRDefault="002848EF" w:rsidP="00665156">
      <w:pPr>
        <w:pStyle w:val="Heading1"/>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lastRenderedPageBreak/>
        <w:t>References</w:t>
      </w:r>
    </w:p>
    <w:p w14:paraId="337F1CC2" w14:textId="244D7139" w:rsidR="00917135" w:rsidRPr="00D558AB" w:rsidRDefault="00B5526A"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color w:val="000000" w:themeColor="text1"/>
          <w:sz w:val="24"/>
          <w:szCs w:val="24"/>
        </w:rPr>
        <w:fldChar w:fldCharType="begin" w:fldLock="1"/>
      </w:r>
      <w:r w:rsidR="002848EF" w:rsidRPr="00D558AB">
        <w:rPr>
          <w:rFonts w:ascii="Times New Roman" w:hAnsi="Times New Roman" w:cs="Times New Roman"/>
          <w:color w:val="000000" w:themeColor="text1"/>
          <w:sz w:val="24"/>
          <w:szCs w:val="24"/>
        </w:rPr>
        <w:instrText xml:space="preserve">ADDIN Mendeley Bibliography CSL_BIBLIOGRAPHY </w:instrText>
      </w:r>
      <w:r w:rsidRPr="00D558AB">
        <w:rPr>
          <w:rFonts w:ascii="Times New Roman" w:hAnsi="Times New Roman" w:cs="Times New Roman"/>
          <w:color w:val="000000" w:themeColor="text1"/>
          <w:sz w:val="24"/>
          <w:szCs w:val="24"/>
        </w:rPr>
        <w:fldChar w:fldCharType="separate"/>
      </w:r>
      <w:r w:rsidR="00917135" w:rsidRPr="00D558AB">
        <w:rPr>
          <w:rFonts w:ascii="Times New Roman" w:hAnsi="Times New Roman" w:cs="Times New Roman"/>
          <w:noProof/>
          <w:color w:val="000000" w:themeColor="text1"/>
          <w:sz w:val="24"/>
          <w:szCs w:val="24"/>
        </w:rPr>
        <w:t xml:space="preserve">Aggarwal, C. C., &amp; Yu, P. S. (2001). Outlier detection for high dimensional data. </w:t>
      </w:r>
      <w:r w:rsidR="00917135" w:rsidRPr="00D558AB">
        <w:rPr>
          <w:rFonts w:ascii="Times New Roman" w:hAnsi="Times New Roman" w:cs="Times New Roman"/>
          <w:i/>
          <w:iCs/>
          <w:noProof/>
          <w:color w:val="000000" w:themeColor="text1"/>
          <w:sz w:val="24"/>
          <w:szCs w:val="24"/>
        </w:rPr>
        <w:t>Proceedings of the 2001 ACM SIGMOD International Conference on Management of Data</w:t>
      </w:r>
      <w:r w:rsidR="00917135" w:rsidRPr="00D558AB">
        <w:rPr>
          <w:rFonts w:ascii="Times New Roman" w:hAnsi="Times New Roman" w:cs="Times New Roman"/>
          <w:noProof/>
          <w:color w:val="000000" w:themeColor="text1"/>
          <w:sz w:val="24"/>
          <w:szCs w:val="24"/>
        </w:rPr>
        <w:t xml:space="preserve">, 46. </w:t>
      </w:r>
      <w:r w:rsidR="00891A68">
        <w:rPr>
          <w:rFonts w:ascii="Times New Roman" w:hAnsi="Times New Roman" w:cs="Times New Roman"/>
          <w:noProof/>
          <w:color w:val="000000" w:themeColor="text1"/>
          <w:sz w:val="24"/>
          <w:szCs w:val="24"/>
        </w:rPr>
        <w:t xml:space="preserve"> </w:t>
      </w:r>
    </w:p>
    <w:p w14:paraId="2E7EFF97" w14:textId="06325E8A"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Arabie, P., Hubert, L. J., &amp; Soete, G. De. (1996). </w:t>
      </w:r>
      <w:r w:rsidRPr="00D558AB">
        <w:rPr>
          <w:rFonts w:ascii="Times New Roman" w:hAnsi="Times New Roman" w:cs="Times New Roman"/>
          <w:i/>
          <w:iCs/>
          <w:noProof/>
          <w:color w:val="000000" w:themeColor="text1"/>
          <w:sz w:val="24"/>
          <w:szCs w:val="24"/>
        </w:rPr>
        <w:t>Clustering and classification</w:t>
      </w:r>
      <w:r w:rsidRPr="00D558AB">
        <w:rPr>
          <w:rFonts w:ascii="Times New Roman" w:hAnsi="Times New Roman" w:cs="Times New Roman"/>
          <w:noProof/>
          <w:color w:val="000000" w:themeColor="text1"/>
          <w:sz w:val="24"/>
          <w:szCs w:val="24"/>
        </w:rPr>
        <w:t>. World Scientific.</w:t>
      </w:r>
    </w:p>
    <w:p w14:paraId="592017C6" w14:textId="3E4466BC"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Arbelaitz, O., Gurrutxaga, I., Muguerza, J., Pérez, J. M., &amp; Perona, I. (2013). An extensive comparative study of cluster validity indices. </w:t>
      </w:r>
      <w:r w:rsidRPr="00D558AB">
        <w:rPr>
          <w:rFonts w:ascii="Times New Roman" w:hAnsi="Times New Roman" w:cs="Times New Roman"/>
          <w:i/>
          <w:iCs/>
          <w:noProof/>
          <w:color w:val="000000" w:themeColor="text1"/>
          <w:sz w:val="24"/>
          <w:szCs w:val="24"/>
        </w:rPr>
        <w:t>Pattern Recognition</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46</w:t>
      </w:r>
      <w:r w:rsidRPr="00D558AB">
        <w:rPr>
          <w:rFonts w:ascii="Times New Roman" w:hAnsi="Times New Roman" w:cs="Times New Roman"/>
          <w:noProof/>
          <w:color w:val="000000" w:themeColor="text1"/>
          <w:sz w:val="24"/>
          <w:szCs w:val="24"/>
        </w:rPr>
        <w:t xml:space="preserve">(1), 243–256. </w:t>
      </w:r>
      <w:r w:rsidR="00891A68">
        <w:rPr>
          <w:rFonts w:ascii="Times New Roman" w:hAnsi="Times New Roman" w:cs="Times New Roman"/>
          <w:noProof/>
          <w:color w:val="000000" w:themeColor="text1"/>
          <w:sz w:val="24"/>
          <w:szCs w:val="24"/>
        </w:rPr>
        <w:t xml:space="preserve"> </w:t>
      </w:r>
    </w:p>
    <w:p w14:paraId="3F3CF18E"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Bandemer, H., &amp; Näther, W. (2012). </w:t>
      </w:r>
      <w:r w:rsidRPr="00D558AB">
        <w:rPr>
          <w:rFonts w:ascii="Times New Roman" w:hAnsi="Times New Roman" w:cs="Times New Roman"/>
          <w:i/>
          <w:iCs/>
          <w:noProof/>
          <w:color w:val="000000" w:themeColor="text1"/>
          <w:sz w:val="24"/>
          <w:szCs w:val="24"/>
        </w:rPr>
        <w:t>Fuzzy data analysis</w:t>
      </w:r>
      <w:r w:rsidRPr="00D558AB">
        <w:rPr>
          <w:rFonts w:ascii="Times New Roman" w:hAnsi="Times New Roman" w:cs="Times New Roman"/>
          <w:noProof/>
          <w:color w:val="000000" w:themeColor="text1"/>
          <w:sz w:val="24"/>
          <w:szCs w:val="24"/>
        </w:rPr>
        <w:t>. Springer Science &amp; Business Media.</w:t>
      </w:r>
    </w:p>
    <w:p w14:paraId="200B9A46" w14:textId="0E58B2AB"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Biernacki, C., &amp; Jacques, J. (2016). Model-based clustering of multivariate ordinal data relying on a stochastic binary search algorithm. </w:t>
      </w:r>
      <w:r w:rsidRPr="00D558AB">
        <w:rPr>
          <w:rFonts w:ascii="Times New Roman" w:hAnsi="Times New Roman" w:cs="Times New Roman"/>
          <w:i/>
          <w:iCs/>
          <w:noProof/>
          <w:color w:val="000000" w:themeColor="text1"/>
          <w:sz w:val="24"/>
          <w:szCs w:val="24"/>
        </w:rPr>
        <w:t>Statistics and Computing</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26</w:t>
      </w:r>
      <w:r w:rsidRPr="00D558AB">
        <w:rPr>
          <w:rFonts w:ascii="Times New Roman" w:hAnsi="Times New Roman" w:cs="Times New Roman"/>
          <w:noProof/>
          <w:color w:val="000000" w:themeColor="text1"/>
          <w:sz w:val="24"/>
          <w:szCs w:val="24"/>
        </w:rPr>
        <w:t xml:space="preserve">(5), 929–943. </w:t>
      </w:r>
      <w:r w:rsidR="00891A68">
        <w:rPr>
          <w:rFonts w:ascii="Times New Roman" w:hAnsi="Times New Roman" w:cs="Times New Roman"/>
          <w:noProof/>
          <w:color w:val="000000" w:themeColor="text1"/>
          <w:sz w:val="24"/>
          <w:szCs w:val="24"/>
        </w:rPr>
        <w:t xml:space="preserve"> </w:t>
      </w:r>
    </w:p>
    <w:p w14:paraId="782A200E" w14:textId="41EEB0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Brunner, T. A., &amp; Siegrist, M. (2011). A consumer-oriented segmentation study in the Swiss wine market. </w:t>
      </w:r>
      <w:r w:rsidRPr="00D558AB">
        <w:rPr>
          <w:rFonts w:ascii="Times New Roman" w:hAnsi="Times New Roman" w:cs="Times New Roman"/>
          <w:i/>
          <w:iCs/>
          <w:noProof/>
          <w:color w:val="000000" w:themeColor="text1"/>
          <w:sz w:val="24"/>
          <w:szCs w:val="24"/>
        </w:rPr>
        <w:t>British Food Journal</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113</w:t>
      </w:r>
      <w:r w:rsidRPr="00D558AB">
        <w:rPr>
          <w:rFonts w:ascii="Times New Roman" w:hAnsi="Times New Roman" w:cs="Times New Roman"/>
          <w:noProof/>
          <w:color w:val="000000" w:themeColor="text1"/>
          <w:sz w:val="24"/>
          <w:szCs w:val="24"/>
        </w:rPr>
        <w:t xml:space="preserve">(3), 353–373. </w:t>
      </w:r>
      <w:r w:rsidR="00891A68">
        <w:rPr>
          <w:rFonts w:ascii="Times New Roman" w:hAnsi="Times New Roman" w:cs="Times New Roman"/>
          <w:noProof/>
          <w:color w:val="000000" w:themeColor="text1"/>
          <w:sz w:val="24"/>
          <w:szCs w:val="24"/>
        </w:rPr>
        <w:t xml:space="preserve"> </w:t>
      </w:r>
    </w:p>
    <w:p w14:paraId="031CB4DF" w14:textId="22862FB5"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Budayan, C., Dikmen, I., &amp; Birgonul, M. T. (2009). Comparing the performance of traditional cluster analysis, self-organizing maps and fuzzy C-means method for strategic grouping. </w:t>
      </w:r>
      <w:r w:rsidRPr="00D558AB">
        <w:rPr>
          <w:rFonts w:ascii="Times New Roman" w:hAnsi="Times New Roman" w:cs="Times New Roman"/>
          <w:i/>
          <w:iCs/>
          <w:noProof/>
          <w:color w:val="000000" w:themeColor="text1"/>
          <w:sz w:val="24"/>
          <w:szCs w:val="24"/>
        </w:rPr>
        <w:t>Expert Systems with Applications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36</w:t>
      </w:r>
      <w:r w:rsidRPr="00D558AB">
        <w:rPr>
          <w:rFonts w:ascii="Times New Roman" w:hAnsi="Times New Roman" w:cs="Times New Roman"/>
          <w:noProof/>
          <w:color w:val="000000" w:themeColor="text1"/>
          <w:sz w:val="24"/>
          <w:szCs w:val="24"/>
        </w:rPr>
        <w:t xml:space="preserve">(9), 11772–11781. </w:t>
      </w:r>
      <w:r w:rsidR="00891A68">
        <w:rPr>
          <w:rFonts w:ascii="Times New Roman" w:hAnsi="Times New Roman" w:cs="Times New Roman"/>
          <w:noProof/>
          <w:color w:val="000000" w:themeColor="text1"/>
          <w:sz w:val="24"/>
          <w:szCs w:val="24"/>
        </w:rPr>
        <w:t xml:space="preserve"> </w:t>
      </w:r>
    </w:p>
    <w:p w14:paraId="7F53852E" w14:textId="041E91A1"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Creswell, J. W. (2014). </w:t>
      </w:r>
      <w:r w:rsidRPr="00D558AB">
        <w:rPr>
          <w:rFonts w:ascii="Times New Roman" w:hAnsi="Times New Roman" w:cs="Times New Roman"/>
          <w:i/>
          <w:iCs/>
          <w:noProof/>
          <w:color w:val="000000" w:themeColor="text1"/>
          <w:sz w:val="24"/>
          <w:szCs w:val="24"/>
        </w:rPr>
        <w:t>Research design : qualitative, quantitative, and mixed methods approaches</w:t>
      </w:r>
      <w:r w:rsidRPr="00D558AB">
        <w:rPr>
          <w:rFonts w:ascii="Times New Roman" w:hAnsi="Times New Roman" w:cs="Times New Roman"/>
          <w:noProof/>
          <w:color w:val="000000" w:themeColor="text1"/>
          <w:sz w:val="24"/>
          <w:szCs w:val="24"/>
        </w:rPr>
        <w:t xml:space="preserve"> (4th ed., Vol. 53). London, UK: Sage Publications, Inc. </w:t>
      </w:r>
      <w:r w:rsidR="00891A68">
        <w:rPr>
          <w:rFonts w:ascii="Times New Roman" w:hAnsi="Times New Roman" w:cs="Times New Roman"/>
          <w:noProof/>
          <w:color w:val="000000" w:themeColor="text1"/>
          <w:sz w:val="24"/>
          <w:szCs w:val="24"/>
        </w:rPr>
        <w:t xml:space="preserve"> </w:t>
      </w:r>
    </w:p>
    <w:p w14:paraId="4229426E" w14:textId="7CF6E6D0"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Davies, D. L., &amp; Bouldin, D. W. (1979). A Cluster Separation Measure. </w:t>
      </w:r>
      <w:r w:rsidRPr="00D558AB">
        <w:rPr>
          <w:rFonts w:ascii="Times New Roman" w:hAnsi="Times New Roman" w:cs="Times New Roman"/>
          <w:i/>
          <w:iCs/>
          <w:noProof/>
          <w:color w:val="000000" w:themeColor="text1"/>
          <w:sz w:val="24"/>
          <w:szCs w:val="24"/>
        </w:rPr>
        <w:t>IEEE Trans. Pattern Anal. Mach. Intell.</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w:t>
      </w:r>
      <w:r w:rsidRPr="00D558AB">
        <w:rPr>
          <w:rFonts w:ascii="Times New Roman" w:hAnsi="Times New Roman" w:cs="Times New Roman"/>
          <w:noProof/>
          <w:color w:val="000000" w:themeColor="text1"/>
          <w:sz w:val="24"/>
          <w:szCs w:val="24"/>
        </w:rPr>
        <w:t xml:space="preserve">(2), 224–227. </w:t>
      </w:r>
      <w:r w:rsidR="00891A68">
        <w:rPr>
          <w:rFonts w:ascii="Times New Roman" w:hAnsi="Times New Roman" w:cs="Times New Roman"/>
          <w:noProof/>
          <w:color w:val="000000" w:themeColor="text1"/>
          <w:sz w:val="24"/>
          <w:szCs w:val="24"/>
        </w:rPr>
        <w:t xml:space="preserve"> </w:t>
      </w:r>
    </w:p>
    <w:p w14:paraId="43E64529"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Dolničar, S. (2003). Using cluster analysis for market segmentation - typical misconceptions, established methodological weaknesses and some recommendations for improvement. </w:t>
      </w:r>
      <w:r w:rsidRPr="00D558AB">
        <w:rPr>
          <w:rFonts w:ascii="Times New Roman" w:hAnsi="Times New Roman" w:cs="Times New Roman"/>
          <w:i/>
          <w:iCs/>
          <w:noProof/>
          <w:color w:val="000000" w:themeColor="text1"/>
          <w:sz w:val="24"/>
          <w:szCs w:val="24"/>
        </w:rPr>
        <w:t>Australasian Journal of Market Research</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11</w:t>
      </w:r>
      <w:r w:rsidRPr="00D558AB">
        <w:rPr>
          <w:rFonts w:ascii="Times New Roman" w:hAnsi="Times New Roman" w:cs="Times New Roman"/>
          <w:noProof/>
          <w:color w:val="000000" w:themeColor="text1"/>
          <w:sz w:val="24"/>
          <w:szCs w:val="24"/>
        </w:rPr>
        <w:t>(2), 5–12.</w:t>
      </w:r>
    </w:p>
    <w:p w14:paraId="73F80F82" w14:textId="09B909AA"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Dunn, J. C. (1973). A Fuzzy Relative of the ISODATA Process and Its Use in Detecting Compact Well-Separated Clusters. </w:t>
      </w:r>
      <w:r w:rsidRPr="00D558AB">
        <w:rPr>
          <w:rFonts w:ascii="Times New Roman" w:hAnsi="Times New Roman" w:cs="Times New Roman"/>
          <w:i/>
          <w:iCs/>
          <w:noProof/>
          <w:color w:val="000000" w:themeColor="text1"/>
          <w:sz w:val="24"/>
          <w:szCs w:val="24"/>
        </w:rPr>
        <w:t>Journal of Cybernetics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w:t>
      </w:r>
      <w:r w:rsidRPr="00D558AB">
        <w:rPr>
          <w:rFonts w:ascii="Times New Roman" w:hAnsi="Times New Roman" w:cs="Times New Roman"/>
          <w:noProof/>
          <w:color w:val="000000" w:themeColor="text1"/>
          <w:sz w:val="24"/>
          <w:szCs w:val="24"/>
        </w:rPr>
        <w:t xml:space="preserve">(3), 32–57. </w:t>
      </w:r>
      <w:r w:rsidR="00891A68">
        <w:rPr>
          <w:rFonts w:ascii="Times New Roman" w:hAnsi="Times New Roman" w:cs="Times New Roman"/>
          <w:noProof/>
          <w:color w:val="000000" w:themeColor="text1"/>
          <w:sz w:val="24"/>
          <w:szCs w:val="24"/>
        </w:rPr>
        <w:t xml:space="preserve"> </w:t>
      </w:r>
    </w:p>
    <w:p w14:paraId="0E77D15C" w14:textId="4A839380"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Eusébio, C., João Carneiro, M., Kastenholz, E., &amp; Alvelos, H. (2015). Social tourism programmes for the senior market: a benefit segmentation analysis. </w:t>
      </w:r>
      <w:r w:rsidRPr="00D558AB">
        <w:rPr>
          <w:rFonts w:ascii="Times New Roman" w:hAnsi="Times New Roman" w:cs="Times New Roman"/>
          <w:i/>
          <w:iCs/>
          <w:noProof/>
          <w:color w:val="000000" w:themeColor="text1"/>
          <w:sz w:val="24"/>
          <w:szCs w:val="24"/>
        </w:rPr>
        <w:t>Journal of Tourism and Cultural Change</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Online</w:t>
      </w:r>
      <w:r w:rsidRPr="00D558AB">
        <w:rPr>
          <w:rFonts w:ascii="Times New Roman" w:hAnsi="Times New Roman" w:cs="Times New Roman"/>
          <w:noProof/>
          <w:color w:val="000000" w:themeColor="text1"/>
          <w:sz w:val="24"/>
          <w:szCs w:val="24"/>
        </w:rPr>
        <w:t xml:space="preserve">(April), 1–21. </w:t>
      </w:r>
      <w:r w:rsidR="00891A68">
        <w:rPr>
          <w:rFonts w:ascii="Times New Roman" w:hAnsi="Times New Roman" w:cs="Times New Roman"/>
          <w:noProof/>
          <w:color w:val="000000" w:themeColor="text1"/>
          <w:sz w:val="24"/>
          <w:szCs w:val="24"/>
        </w:rPr>
        <w:t xml:space="preserve"> </w:t>
      </w:r>
    </w:p>
    <w:p w14:paraId="25A775E3"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Everitt, B. S., Landau, S., &amp; Leese, M. (2001). </w:t>
      </w:r>
      <w:r w:rsidRPr="00D558AB">
        <w:rPr>
          <w:rFonts w:ascii="Times New Roman" w:hAnsi="Times New Roman" w:cs="Times New Roman"/>
          <w:i/>
          <w:iCs/>
          <w:noProof/>
          <w:color w:val="000000" w:themeColor="text1"/>
          <w:sz w:val="24"/>
          <w:szCs w:val="24"/>
        </w:rPr>
        <w:t>Cluster Analysis</w:t>
      </w:r>
      <w:r w:rsidRPr="00D558AB">
        <w:rPr>
          <w:rFonts w:ascii="Times New Roman" w:hAnsi="Times New Roman" w:cs="Times New Roman"/>
          <w:noProof/>
          <w:color w:val="000000" w:themeColor="text1"/>
          <w:sz w:val="24"/>
          <w:szCs w:val="24"/>
        </w:rPr>
        <w:t>. Wiley. Retrieved from https://books.google.com.mx/books?id=htZzDGlCnQYC</w:t>
      </w:r>
    </w:p>
    <w:p w14:paraId="24625989"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Field, A. (2013). </w:t>
      </w:r>
      <w:r w:rsidRPr="00D558AB">
        <w:rPr>
          <w:rFonts w:ascii="Times New Roman" w:hAnsi="Times New Roman" w:cs="Times New Roman"/>
          <w:i/>
          <w:iCs/>
          <w:noProof/>
          <w:color w:val="000000" w:themeColor="text1"/>
          <w:sz w:val="24"/>
          <w:szCs w:val="24"/>
        </w:rPr>
        <w:t>Discovering statistics using IBM SPSS statistics</w:t>
      </w:r>
      <w:r w:rsidRPr="00D558AB">
        <w:rPr>
          <w:rFonts w:ascii="Times New Roman" w:hAnsi="Times New Roman" w:cs="Times New Roman"/>
          <w:noProof/>
          <w:color w:val="000000" w:themeColor="text1"/>
          <w:sz w:val="24"/>
          <w:szCs w:val="24"/>
        </w:rPr>
        <w:t xml:space="preserve"> (4th ed.). London, UK: Sage Publications.</w:t>
      </w:r>
    </w:p>
    <w:p w14:paraId="6C11AEF7" w14:textId="26560891"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Frochot, I. (2005). A benefit segmentation of tourists in rural areas: A Scottish perspective. </w:t>
      </w:r>
      <w:r w:rsidRPr="00D558AB">
        <w:rPr>
          <w:rFonts w:ascii="Times New Roman" w:hAnsi="Times New Roman" w:cs="Times New Roman"/>
          <w:i/>
          <w:iCs/>
          <w:noProof/>
          <w:color w:val="000000" w:themeColor="text1"/>
          <w:sz w:val="24"/>
          <w:szCs w:val="24"/>
        </w:rPr>
        <w:t>Tourism Management</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26</w:t>
      </w:r>
      <w:r w:rsidRPr="00D558AB">
        <w:rPr>
          <w:rFonts w:ascii="Times New Roman" w:hAnsi="Times New Roman" w:cs="Times New Roman"/>
          <w:noProof/>
          <w:color w:val="000000" w:themeColor="text1"/>
          <w:sz w:val="24"/>
          <w:szCs w:val="24"/>
        </w:rPr>
        <w:t xml:space="preserve">(3), 335–346. </w:t>
      </w:r>
      <w:r w:rsidR="00891A68">
        <w:rPr>
          <w:rFonts w:ascii="Times New Roman" w:hAnsi="Times New Roman" w:cs="Times New Roman"/>
          <w:noProof/>
          <w:color w:val="000000" w:themeColor="text1"/>
          <w:sz w:val="24"/>
          <w:szCs w:val="24"/>
        </w:rPr>
        <w:t xml:space="preserve"> </w:t>
      </w:r>
    </w:p>
    <w:p w14:paraId="7D721D88" w14:textId="335563D1"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G. Budeva, D., &amp; R. Mullen, M. (2014). International market segmentation. </w:t>
      </w:r>
      <w:r w:rsidRPr="00D558AB">
        <w:rPr>
          <w:rFonts w:ascii="Times New Roman" w:hAnsi="Times New Roman" w:cs="Times New Roman"/>
          <w:i/>
          <w:iCs/>
          <w:noProof/>
          <w:color w:val="000000" w:themeColor="text1"/>
          <w:sz w:val="24"/>
          <w:szCs w:val="24"/>
        </w:rPr>
        <w:t>European Journal of Marketing</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48</w:t>
      </w:r>
      <w:r w:rsidRPr="00D558AB">
        <w:rPr>
          <w:rFonts w:ascii="Times New Roman" w:hAnsi="Times New Roman" w:cs="Times New Roman"/>
          <w:noProof/>
          <w:color w:val="000000" w:themeColor="text1"/>
          <w:sz w:val="24"/>
          <w:szCs w:val="24"/>
        </w:rPr>
        <w:t xml:space="preserve">(7/8), 1209–1238. </w:t>
      </w:r>
      <w:r w:rsidR="00891A68">
        <w:rPr>
          <w:rFonts w:ascii="Times New Roman" w:hAnsi="Times New Roman" w:cs="Times New Roman"/>
          <w:noProof/>
          <w:color w:val="000000" w:themeColor="text1"/>
          <w:sz w:val="24"/>
          <w:szCs w:val="24"/>
        </w:rPr>
        <w:t xml:space="preserve"> </w:t>
      </w:r>
    </w:p>
    <w:p w14:paraId="1DE3E883"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Geva, A. B. (1999). Hierarchical unsupervised fuzzy clustering. </w:t>
      </w:r>
      <w:r w:rsidRPr="00D558AB">
        <w:rPr>
          <w:rFonts w:ascii="Times New Roman" w:hAnsi="Times New Roman" w:cs="Times New Roman"/>
          <w:i/>
          <w:iCs/>
          <w:noProof/>
          <w:color w:val="000000" w:themeColor="text1"/>
          <w:sz w:val="24"/>
          <w:szCs w:val="24"/>
        </w:rPr>
        <w:t>IEEE Transactions on Fuzzy Systems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7</w:t>
      </w:r>
      <w:r w:rsidRPr="00D558AB">
        <w:rPr>
          <w:rFonts w:ascii="Times New Roman" w:hAnsi="Times New Roman" w:cs="Times New Roman"/>
          <w:noProof/>
          <w:color w:val="000000" w:themeColor="text1"/>
          <w:sz w:val="24"/>
          <w:szCs w:val="24"/>
        </w:rPr>
        <w:t>(6), 723–733.</w:t>
      </w:r>
    </w:p>
    <w:p w14:paraId="4B5BB80A" w14:textId="1D9DCD3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Gower, J. C. (1971). A General Coefficient of Similarity and Some of Its Properties. </w:t>
      </w:r>
      <w:r w:rsidRPr="00D558AB">
        <w:rPr>
          <w:rFonts w:ascii="Times New Roman" w:hAnsi="Times New Roman" w:cs="Times New Roman"/>
          <w:i/>
          <w:iCs/>
          <w:noProof/>
          <w:color w:val="000000" w:themeColor="text1"/>
          <w:sz w:val="24"/>
          <w:szCs w:val="24"/>
        </w:rPr>
        <w:t>Biometrics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27</w:t>
      </w:r>
      <w:r w:rsidRPr="00D558AB">
        <w:rPr>
          <w:rFonts w:ascii="Times New Roman" w:hAnsi="Times New Roman" w:cs="Times New Roman"/>
          <w:noProof/>
          <w:color w:val="000000" w:themeColor="text1"/>
          <w:sz w:val="24"/>
          <w:szCs w:val="24"/>
        </w:rPr>
        <w:t xml:space="preserve">(4), 857–871. </w:t>
      </w:r>
      <w:r w:rsidR="00891A68">
        <w:rPr>
          <w:rFonts w:ascii="Times New Roman" w:hAnsi="Times New Roman" w:cs="Times New Roman"/>
          <w:noProof/>
          <w:color w:val="000000" w:themeColor="text1"/>
          <w:sz w:val="24"/>
          <w:szCs w:val="24"/>
        </w:rPr>
        <w:t xml:space="preserve"> </w:t>
      </w:r>
    </w:p>
    <w:p w14:paraId="18B0384B"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Grover, R., &amp; Srinivasan, V. (1987). A Simultaneous Approach to Market Segmentation and Marketing Structuring. </w:t>
      </w:r>
      <w:r w:rsidRPr="00D558AB">
        <w:rPr>
          <w:rFonts w:ascii="Times New Roman" w:hAnsi="Times New Roman" w:cs="Times New Roman"/>
          <w:i/>
          <w:iCs/>
          <w:noProof/>
          <w:color w:val="000000" w:themeColor="text1"/>
          <w:sz w:val="24"/>
          <w:szCs w:val="24"/>
        </w:rPr>
        <w:t>Journal of Marketing Research</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24</w:t>
      </w:r>
      <w:r w:rsidRPr="00D558AB">
        <w:rPr>
          <w:rFonts w:ascii="Times New Roman" w:hAnsi="Times New Roman" w:cs="Times New Roman"/>
          <w:noProof/>
          <w:color w:val="000000" w:themeColor="text1"/>
          <w:sz w:val="24"/>
          <w:szCs w:val="24"/>
        </w:rPr>
        <w:t>(2), 139–153.</w:t>
      </w:r>
    </w:p>
    <w:p w14:paraId="3B6C54DC" w14:textId="2E312BC3"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Hair, J. F., Black, W. C., Babin, B. J., &amp; Anderson, R. E. (1998). </w:t>
      </w:r>
      <w:r w:rsidRPr="00D558AB">
        <w:rPr>
          <w:rFonts w:ascii="Times New Roman" w:hAnsi="Times New Roman" w:cs="Times New Roman"/>
          <w:i/>
          <w:iCs/>
          <w:noProof/>
          <w:color w:val="000000" w:themeColor="text1"/>
          <w:sz w:val="24"/>
          <w:szCs w:val="24"/>
        </w:rPr>
        <w:t>Multivariate Data Analysis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Prentice-Hall, Inc</w:t>
      </w:r>
      <w:r w:rsidRPr="00D558AB">
        <w:rPr>
          <w:rFonts w:ascii="Times New Roman" w:hAnsi="Times New Roman" w:cs="Times New Roman"/>
          <w:noProof/>
          <w:color w:val="000000" w:themeColor="text1"/>
          <w:sz w:val="24"/>
          <w:szCs w:val="24"/>
        </w:rPr>
        <w:t xml:space="preserve"> (Vol. 1). </w:t>
      </w:r>
      <w:r w:rsidR="00891A68">
        <w:rPr>
          <w:rFonts w:ascii="Times New Roman" w:hAnsi="Times New Roman" w:cs="Times New Roman"/>
          <w:noProof/>
          <w:color w:val="000000" w:themeColor="text1"/>
          <w:sz w:val="24"/>
          <w:szCs w:val="24"/>
        </w:rPr>
        <w:t xml:space="preserve"> </w:t>
      </w:r>
    </w:p>
    <w:p w14:paraId="46005DEE" w14:textId="4EC4CBCE"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lastRenderedPageBreak/>
        <w:t xml:space="preserve">Haley, R. I. (1968). Benefit Segmentation : A Decsion-oriented Research Tool. </w:t>
      </w:r>
      <w:r w:rsidRPr="00D558AB">
        <w:rPr>
          <w:rFonts w:ascii="Times New Roman" w:hAnsi="Times New Roman" w:cs="Times New Roman"/>
          <w:i/>
          <w:iCs/>
          <w:noProof/>
          <w:color w:val="000000" w:themeColor="text1"/>
          <w:sz w:val="24"/>
          <w:szCs w:val="24"/>
        </w:rPr>
        <w:t>Journal of Marketing</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32</w:t>
      </w:r>
      <w:r w:rsidRPr="00D558AB">
        <w:rPr>
          <w:rFonts w:ascii="Times New Roman" w:hAnsi="Times New Roman" w:cs="Times New Roman"/>
          <w:noProof/>
          <w:color w:val="000000" w:themeColor="text1"/>
          <w:sz w:val="24"/>
          <w:szCs w:val="24"/>
        </w:rPr>
        <w:t xml:space="preserve">(3), 30–35. </w:t>
      </w:r>
      <w:r w:rsidR="00891A68">
        <w:rPr>
          <w:rFonts w:ascii="Times New Roman" w:hAnsi="Times New Roman" w:cs="Times New Roman"/>
          <w:noProof/>
          <w:color w:val="000000" w:themeColor="text1"/>
          <w:sz w:val="24"/>
          <w:szCs w:val="24"/>
        </w:rPr>
        <w:t xml:space="preserve"> </w:t>
      </w:r>
    </w:p>
    <w:p w14:paraId="17203D6B"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Hammah, R. E., &amp; Curran, J. H. (2000). Validity measures for the fuzzy cluster analysis of orientations. </w:t>
      </w:r>
      <w:r w:rsidRPr="00D558AB">
        <w:rPr>
          <w:rFonts w:ascii="Times New Roman" w:hAnsi="Times New Roman" w:cs="Times New Roman"/>
          <w:i/>
          <w:iCs/>
          <w:noProof/>
          <w:color w:val="000000" w:themeColor="text1"/>
          <w:sz w:val="24"/>
          <w:szCs w:val="24"/>
        </w:rPr>
        <w:t>IEEE Transactions on Pattern Analysis and Machine Intelligence</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22</w:t>
      </w:r>
      <w:r w:rsidRPr="00D558AB">
        <w:rPr>
          <w:rFonts w:ascii="Times New Roman" w:hAnsi="Times New Roman" w:cs="Times New Roman"/>
          <w:noProof/>
          <w:color w:val="000000" w:themeColor="text1"/>
          <w:sz w:val="24"/>
          <w:szCs w:val="24"/>
        </w:rPr>
        <w:t>(12), 1467–1472.</w:t>
      </w:r>
    </w:p>
    <w:p w14:paraId="4AE0F010" w14:textId="59ABB6D4"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Hong, H., &amp; Koh, A. (2002). Benefit Segmentation of the Korean Female Apparel Market : Importance of Store Attributes. </w:t>
      </w:r>
      <w:r w:rsidRPr="00D558AB">
        <w:rPr>
          <w:rFonts w:ascii="Times New Roman" w:hAnsi="Times New Roman" w:cs="Times New Roman"/>
          <w:i/>
          <w:iCs/>
          <w:noProof/>
          <w:color w:val="000000" w:themeColor="text1"/>
          <w:sz w:val="24"/>
          <w:szCs w:val="24"/>
        </w:rPr>
        <w:t>Clothing and Textiles Research Journal</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20</w:t>
      </w:r>
      <w:r w:rsidRPr="00D558AB">
        <w:rPr>
          <w:rFonts w:ascii="Times New Roman" w:hAnsi="Times New Roman" w:cs="Times New Roman"/>
          <w:noProof/>
          <w:color w:val="000000" w:themeColor="text1"/>
          <w:sz w:val="24"/>
          <w:szCs w:val="24"/>
        </w:rPr>
        <w:t>(4), 205–214.</w:t>
      </w:r>
      <w:r w:rsidR="00891A68">
        <w:rPr>
          <w:rFonts w:ascii="Times New Roman" w:hAnsi="Times New Roman" w:cs="Times New Roman"/>
          <w:noProof/>
          <w:color w:val="000000" w:themeColor="text1"/>
          <w:sz w:val="24"/>
          <w:szCs w:val="24"/>
        </w:rPr>
        <w:t xml:space="preserve"> </w:t>
      </w:r>
    </w:p>
    <w:p w14:paraId="32666683"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Jajuga, K., Bak, A., &amp; Walesiak, M. (2000). On the general distance measure, (1), 104–109.</w:t>
      </w:r>
    </w:p>
    <w:p w14:paraId="1D777B1F" w14:textId="391B6B68"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Jang, S. C., Morrison, A. M., &amp; O’Leary, J. T. (2002). Benefit segmentation of Japanese pleasure travelers to the USA and Canada: Selecting target markets based on the profitability and risk of individual market segments. </w:t>
      </w:r>
      <w:r w:rsidRPr="00D558AB">
        <w:rPr>
          <w:rFonts w:ascii="Times New Roman" w:hAnsi="Times New Roman" w:cs="Times New Roman"/>
          <w:i/>
          <w:iCs/>
          <w:noProof/>
          <w:color w:val="000000" w:themeColor="text1"/>
          <w:sz w:val="24"/>
          <w:szCs w:val="24"/>
        </w:rPr>
        <w:t>Tourism Management</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23</w:t>
      </w:r>
      <w:r w:rsidRPr="00D558AB">
        <w:rPr>
          <w:rFonts w:ascii="Times New Roman" w:hAnsi="Times New Roman" w:cs="Times New Roman"/>
          <w:noProof/>
          <w:color w:val="000000" w:themeColor="text1"/>
          <w:sz w:val="24"/>
          <w:szCs w:val="24"/>
        </w:rPr>
        <w:t>(4), 367–378.</w:t>
      </w:r>
      <w:r w:rsidR="00891A68">
        <w:rPr>
          <w:rFonts w:ascii="Times New Roman" w:hAnsi="Times New Roman" w:cs="Times New Roman"/>
          <w:noProof/>
          <w:color w:val="000000" w:themeColor="text1"/>
          <w:sz w:val="24"/>
          <w:szCs w:val="24"/>
        </w:rPr>
        <w:t xml:space="preserve"> </w:t>
      </w:r>
    </w:p>
    <w:p w14:paraId="0BBB0B56"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Jobber, D. (2010). </w:t>
      </w:r>
      <w:r w:rsidRPr="00D558AB">
        <w:rPr>
          <w:rFonts w:ascii="Times New Roman" w:hAnsi="Times New Roman" w:cs="Times New Roman"/>
          <w:i/>
          <w:iCs/>
          <w:noProof/>
          <w:color w:val="000000" w:themeColor="text1"/>
          <w:sz w:val="24"/>
          <w:szCs w:val="24"/>
        </w:rPr>
        <w:t>Principles and practice of marketing</w:t>
      </w:r>
      <w:r w:rsidRPr="00D558AB">
        <w:rPr>
          <w:rFonts w:ascii="Times New Roman" w:hAnsi="Times New Roman" w:cs="Times New Roman"/>
          <w:noProof/>
          <w:color w:val="000000" w:themeColor="text1"/>
          <w:sz w:val="24"/>
          <w:szCs w:val="24"/>
        </w:rPr>
        <w:t xml:space="preserve"> (6th ed.). London: McGraw-Hill Education.</w:t>
      </w:r>
    </w:p>
    <w:p w14:paraId="21AEA920" w14:textId="2EEEB5C8"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Johnson, R. B., &amp; Onwuegbuzie, A. J. (2004). Mixed Methods Research: A Research Paradigm Whose Time Has Come. </w:t>
      </w:r>
      <w:r w:rsidRPr="00D558AB">
        <w:rPr>
          <w:rFonts w:ascii="Times New Roman" w:hAnsi="Times New Roman" w:cs="Times New Roman"/>
          <w:i/>
          <w:iCs/>
          <w:noProof/>
          <w:color w:val="000000" w:themeColor="text1"/>
          <w:sz w:val="24"/>
          <w:szCs w:val="24"/>
        </w:rPr>
        <w:t>Educational Researcher</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33</w:t>
      </w:r>
      <w:r w:rsidRPr="00D558AB">
        <w:rPr>
          <w:rFonts w:ascii="Times New Roman" w:hAnsi="Times New Roman" w:cs="Times New Roman"/>
          <w:noProof/>
          <w:color w:val="000000" w:themeColor="text1"/>
          <w:sz w:val="24"/>
          <w:szCs w:val="24"/>
        </w:rPr>
        <w:t xml:space="preserve">(7), 14–26. </w:t>
      </w:r>
      <w:r w:rsidR="00891A68">
        <w:rPr>
          <w:rFonts w:ascii="Times New Roman" w:hAnsi="Times New Roman" w:cs="Times New Roman"/>
          <w:noProof/>
          <w:color w:val="000000" w:themeColor="text1"/>
          <w:sz w:val="24"/>
          <w:szCs w:val="24"/>
        </w:rPr>
        <w:t xml:space="preserve"> </w:t>
      </w:r>
    </w:p>
    <w:p w14:paraId="449B0405" w14:textId="45798E26"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Kaiser, H. F., &amp; Rice, J. (1974). Little Jiffy, Mark IV. </w:t>
      </w:r>
      <w:r w:rsidRPr="00D558AB">
        <w:rPr>
          <w:rFonts w:ascii="Times New Roman" w:hAnsi="Times New Roman" w:cs="Times New Roman"/>
          <w:i/>
          <w:iCs/>
          <w:noProof/>
          <w:color w:val="000000" w:themeColor="text1"/>
          <w:sz w:val="24"/>
          <w:szCs w:val="24"/>
        </w:rPr>
        <w:t>Educational and Psychological Measurement</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34</w:t>
      </w:r>
      <w:r w:rsidRPr="00D558AB">
        <w:rPr>
          <w:rFonts w:ascii="Times New Roman" w:hAnsi="Times New Roman" w:cs="Times New Roman"/>
          <w:noProof/>
          <w:color w:val="000000" w:themeColor="text1"/>
          <w:sz w:val="24"/>
          <w:szCs w:val="24"/>
        </w:rPr>
        <w:t xml:space="preserve">(1), 111–117. </w:t>
      </w:r>
      <w:r w:rsidR="00891A68">
        <w:rPr>
          <w:rFonts w:ascii="Times New Roman" w:hAnsi="Times New Roman" w:cs="Times New Roman"/>
          <w:noProof/>
          <w:color w:val="000000" w:themeColor="text1"/>
          <w:sz w:val="24"/>
          <w:szCs w:val="24"/>
        </w:rPr>
        <w:t xml:space="preserve"> </w:t>
      </w:r>
    </w:p>
    <w:p w14:paraId="09F61407"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Kauffman, L., &amp; Rousseeuw, P. J. (1990). </w:t>
      </w:r>
      <w:r w:rsidRPr="00D558AB">
        <w:rPr>
          <w:rFonts w:ascii="Times New Roman" w:hAnsi="Times New Roman" w:cs="Times New Roman"/>
          <w:i/>
          <w:iCs/>
          <w:noProof/>
          <w:color w:val="000000" w:themeColor="text1"/>
          <w:sz w:val="24"/>
          <w:szCs w:val="24"/>
        </w:rPr>
        <w:t>Finding groups in data. An introduction to cluster analysis</w:t>
      </w:r>
      <w:r w:rsidRPr="00D558AB">
        <w:rPr>
          <w:rFonts w:ascii="Times New Roman" w:hAnsi="Times New Roman" w:cs="Times New Roman"/>
          <w:noProof/>
          <w:color w:val="000000" w:themeColor="text1"/>
          <w:sz w:val="24"/>
          <w:szCs w:val="24"/>
        </w:rPr>
        <w:t>. New York: John Willey &amp; Sons.</w:t>
      </w:r>
    </w:p>
    <w:p w14:paraId="406B0CB6" w14:textId="2BB13CA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Kiang, M. Y., Hu, M. Y., &amp; Fisher, D. M. (2006). An extended self-organizing map network for market segmentation-a telecommunication example. </w:t>
      </w:r>
      <w:r w:rsidRPr="00D558AB">
        <w:rPr>
          <w:rFonts w:ascii="Times New Roman" w:hAnsi="Times New Roman" w:cs="Times New Roman"/>
          <w:i/>
          <w:iCs/>
          <w:noProof/>
          <w:color w:val="000000" w:themeColor="text1"/>
          <w:sz w:val="24"/>
          <w:szCs w:val="24"/>
        </w:rPr>
        <w:t>Decision Support Systems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42</w:t>
      </w:r>
      <w:r w:rsidRPr="00D558AB">
        <w:rPr>
          <w:rFonts w:ascii="Times New Roman" w:hAnsi="Times New Roman" w:cs="Times New Roman"/>
          <w:noProof/>
          <w:color w:val="000000" w:themeColor="text1"/>
          <w:sz w:val="24"/>
          <w:szCs w:val="24"/>
        </w:rPr>
        <w:t xml:space="preserve">(1), 36–47. </w:t>
      </w:r>
      <w:r w:rsidR="00891A68">
        <w:rPr>
          <w:rFonts w:ascii="Times New Roman" w:hAnsi="Times New Roman" w:cs="Times New Roman"/>
          <w:noProof/>
          <w:color w:val="000000" w:themeColor="text1"/>
          <w:sz w:val="24"/>
          <w:szCs w:val="24"/>
        </w:rPr>
        <w:t xml:space="preserve"> </w:t>
      </w:r>
    </w:p>
    <w:p w14:paraId="65D3767C" w14:textId="58F4D542"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Ko, E., Taylor, C. R., Sung, H., Lee, J., Wagner, U., Martin-Consuegra Navarro, D., &amp; Wang, F. (2012). Global marketing segmentation usefulness in the sportswear industry. </w:t>
      </w:r>
      <w:r w:rsidRPr="00D558AB">
        <w:rPr>
          <w:rFonts w:ascii="Times New Roman" w:hAnsi="Times New Roman" w:cs="Times New Roman"/>
          <w:i/>
          <w:iCs/>
          <w:noProof/>
          <w:color w:val="000000" w:themeColor="text1"/>
          <w:sz w:val="24"/>
          <w:szCs w:val="24"/>
        </w:rPr>
        <w:t>Journal of Business Research</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65</w:t>
      </w:r>
      <w:r w:rsidRPr="00D558AB">
        <w:rPr>
          <w:rFonts w:ascii="Times New Roman" w:hAnsi="Times New Roman" w:cs="Times New Roman"/>
          <w:noProof/>
          <w:color w:val="000000" w:themeColor="text1"/>
          <w:sz w:val="24"/>
          <w:szCs w:val="24"/>
        </w:rPr>
        <w:t xml:space="preserve">(11), 1565–1575. </w:t>
      </w:r>
      <w:r w:rsidR="00891A68">
        <w:rPr>
          <w:rFonts w:ascii="Times New Roman" w:hAnsi="Times New Roman" w:cs="Times New Roman"/>
          <w:noProof/>
          <w:color w:val="000000" w:themeColor="text1"/>
          <w:sz w:val="24"/>
          <w:szCs w:val="24"/>
        </w:rPr>
        <w:t xml:space="preserve"> </w:t>
      </w:r>
    </w:p>
    <w:p w14:paraId="7C75611D" w14:textId="606D6922"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Kohonen, T. (1990). The self-organizing map. </w:t>
      </w:r>
      <w:r w:rsidRPr="00D558AB">
        <w:rPr>
          <w:rFonts w:ascii="Times New Roman" w:hAnsi="Times New Roman" w:cs="Times New Roman"/>
          <w:i/>
          <w:iCs/>
          <w:noProof/>
          <w:color w:val="000000" w:themeColor="text1"/>
          <w:sz w:val="24"/>
          <w:szCs w:val="24"/>
        </w:rPr>
        <w:t>Proceedings of the IEEE</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78</w:t>
      </w:r>
      <w:r w:rsidRPr="00D558AB">
        <w:rPr>
          <w:rFonts w:ascii="Times New Roman" w:hAnsi="Times New Roman" w:cs="Times New Roman"/>
          <w:noProof/>
          <w:color w:val="000000" w:themeColor="text1"/>
          <w:sz w:val="24"/>
          <w:szCs w:val="24"/>
        </w:rPr>
        <w:t>(9), 1464–1480.</w:t>
      </w:r>
      <w:r w:rsidR="00891A68">
        <w:rPr>
          <w:rFonts w:ascii="Times New Roman" w:hAnsi="Times New Roman" w:cs="Times New Roman"/>
          <w:noProof/>
          <w:color w:val="000000" w:themeColor="text1"/>
          <w:sz w:val="24"/>
          <w:szCs w:val="24"/>
        </w:rPr>
        <w:t xml:space="preserve"> </w:t>
      </w:r>
    </w:p>
    <w:p w14:paraId="3E1B8F38"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Kohonen, T. (1998). The self-organizing map. </w:t>
      </w:r>
      <w:r w:rsidRPr="00D558AB">
        <w:rPr>
          <w:rFonts w:ascii="Times New Roman" w:hAnsi="Times New Roman" w:cs="Times New Roman"/>
          <w:i/>
          <w:iCs/>
          <w:noProof/>
          <w:color w:val="000000" w:themeColor="text1"/>
          <w:sz w:val="24"/>
          <w:szCs w:val="24"/>
        </w:rPr>
        <w:t>Neurocomputing</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21</w:t>
      </w:r>
      <w:r w:rsidRPr="00D558AB">
        <w:rPr>
          <w:rFonts w:ascii="Times New Roman" w:hAnsi="Times New Roman" w:cs="Times New Roman"/>
          <w:noProof/>
          <w:color w:val="000000" w:themeColor="text1"/>
          <w:sz w:val="24"/>
          <w:szCs w:val="24"/>
        </w:rPr>
        <w:t>, 1–6.</w:t>
      </w:r>
    </w:p>
    <w:p w14:paraId="42523095" w14:textId="6EE70A16"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Kuo, R. J., Akbaria, K., &amp; Subroto, B. (2012). Application of particle swarm optimization and perceptual map to tourist market segmentation. </w:t>
      </w:r>
      <w:r w:rsidRPr="00D558AB">
        <w:rPr>
          <w:rFonts w:ascii="Times New Roman" w:hAnsi="Times New Roman" w:cs="Times New Roman"/>
          <w:i/>
          <w:iCs/>
          <w:noProof/>
          <w:color w:val="000000" w:themeColor="text1"/>
          <w:sz w:val="24"/>
          <w:szCs w:val="24"/>
        </w:rPr>
        <w:t>Expert Systems with Applications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39</w:t>
      </w:r>
      <w:r w:rsidRPr="00D558AB">
        <w:rPr>
          <w:rFonts w:ascii="Times New Roman" w:hAnsi="Times New Roman" w:cs="Times New Roman"/>
          <w:noProof/>
          <w:color w:val="000000" w:themeColor="text1"/>
          <w:sz w:val="24"/>
          <w:szCs w:val="24"/>
        </w:rPr>
        <w:t xml:space="preserve">(10), 8726–8735. </w:t>
      </w:r>
      <w:r w:rsidR="00891A68">
        <w:rPr>
          <w:rFonts w:ascii="Times New Roman" w:hAnsi="Times New Roman" w:cs="Times New Roman"/>
          <w:noProof/>
          <w:color w:val="000000" w:themeColor="text1"/>
          <w:sz w:val="24"/>
          <w:szCs w:val="24"/>
        </w:rPr>
        <w:t xml:space="preserve"> </w:t>
      </w:r>
    </w:p>
    <w:p w14:paraId="661EAAC7" w14:textId="559C4D86"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Kuo, R. J., An, Y. L., Wang, H. S., &amp; Chung, W. J. (2006). Integration of self-organizing feature maps neural network and genetic K-means algorithm for market segmentation. </w:t>
      </w:r>
      <w:r w:rsidRPr="00D558AB">
        <w:rPr>
          <w:rFonts w:ascii="Times New Roman" w:hAnsi="Times New Roman" w:cs="Times New Roman"/>
          <w:i/>
          <w:iCs/>
          <w:noProof/>
          <w:color w:val="000000" w:themeColor="text1"/>
          <w:sz w:val="24"/>
          <w:szCs w:val="24"/>
        </w:rPr>
        <w:t>Expert Systems with Applications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30</w:t>
      </w:r>
      <w:r w:rsidRPr="00D558AB">
        <w:rPr>
          <w:rFonts w:ascii="Times New Roman" w:hAnsi="Times New Roman" w:cs="Times New Roman"/>
          <w:noProof/>
          <w:color w:val="000000" w:themeColor="text1"/>
          <w:sz w:val="24"/>
          <w:szCs w:val="24"/>
        </w:rPr>
        <w:t xml:space="preserve">(2), 313–324. </w:t>
      </w:r>
      <w:r w:rsidR="00891A68">
        <w:rPr>
          <w:rFonts w:ascii="Times New Roman" w:hAnsi="Times New Roman" w:cs="Times New Roman"/>
          <w:noProof/>
          <w:color w:val="000000" w:themeColor="text1"/>
          <w:sz w:val="24"/>
          <w:szCs w:val="24"/>
        </w:rPr>
        <w:t xml:space="preserve"> </w:t>
      </w:r>
    </w:p>
    <w:p w14:paraId="418A8EA7" w14:textId="0770FF75"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Liu, H. B., McCarthy, B., Chen, T., Guo, S., &amp; Song, X. (2014). The Chinese wine market: a market segmentation study. </w:t>
      </w:r>
      <w:r w:rsidRPr="00D558AB">
        <w:rPr>
          <w:rFonts w:ascii="Times New Roman" w:hAnsi="Times New Roman" w:cs="Times New Roman"/>
          <w:i/>
          <w:iCs/>
          <w:noProof/>
          <w:color w:val="000000" w:themeColor="text1"/>
          <w:sz w:val="24"/>
          <w:szCs w:val="24"/>
        </w:rPr>
        <w:t>Asia Pacific Journal of Marketing and Logistics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26</w:t>
      </w:r>
      <w:r w:rsidRPr="00D558AB">
        <w:rPr>
          <w:rFonts w:ascii="Times New Roman" w:hAnsi="Times New Roman" w:cs="Times New Roman"/>
          <w:noProof/>
          <w:color w:val="000000" w:themeColor="text1"/>
          <w:sz w:val="24"/>
          <w:szCs w:val="24"/>
        </w:rPr>
        <w:t xml:space="preserve">(3), 450–471. </w:t>
      </w:r>
      <w:r w:rsidR="00891A68">
        <w:rPr>
          <w:rFonts w:ascii="Times New Roman" w:hAnsi="Times New Roman" w:cs="Times New Roman"/>
          <w:noProof/>
          <w:color w:val="000000" w:themeColor="text1"/>
          <w:sz w:val="24"/>
          <w:szCs w:val="24"/>
        </w:rPr>
        <w:t xml:space="preserve"> </w:t>
      </w:r>
    </w:p>
    <w:p w14:paraId="7B8F67E5" w14:textId="122B68C9"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Machauer, A., &amp; Morgner, S. (2001). Segmentation of bank customers by expected benefits and attitudes. </w:t>
      </w:r>
      <w:r w:rsidRPr="00D558AB">
        <w:rPr>
          <w:rFonts w:ascii="Times New Roman" w:hAnsi="Times New Roman" w:cs="Times New Roman"/>
          <w:i/>
          <w:iCs/>
          <w:noProof/>
          <w:color w:val="000000" w:themeColor="text1"/>
          <w:sz w:val="24"/>
          <w:szCs w:val="24"/>
        </w:rPr>
        <w:t>International Journal of Bank Marketing</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19</w:t>
      </w:r>
      <w:r w:rsidRPr="00D558AB">
        <w:rPr>
          <w:rFonts w:ascii="Times New Roman" w:hAnsi="Times New Roman" w:cs="Times New Roman"/>
          <w:noProof/>
          <w:color w:val="000000" w:themeColor="text1"/>
          <w:sz w:val="24"/>
          <w:szCs w:val="24"/>
        </w:rPr>
        <w:t xml:space="preserve">(1), 6–18. </w:t>
      </w:r>
      <w:r w:rsidR="00891A68">
        <w:rPr>
          <w:rFonts w:ascii="Times New Roman" w:hAnsi="Times New Roman" w:cs="Times New Roman"/>
          <w:noProof/>
          <w:color w:val="000000" w:themeColor="text1"/>
          <w:sz w:val="24"/>
          <w:szCs w:val="24"/>
        </w:rPr>
        <w:t xml:space="preserve"> </w:t>
      </w:r>
    </w:p>
    <w:p w14:paraId="4791A41E" w14:textId="40F01866"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Mangiameli, P., Chen, S. K., &amp; West, D. (1996). A comparison of SOM neural network and hierarchical clustering methods. </w:t>
      </w:r>
      <w:r w:rsidRPr="00D558AB">
        <w:rPr>
          <w:rFonts w:ascii="Times New Roman" w:hAnsi="Times New Roman" w:cs="Times New Roman"/>
          <w:i/>
          <w:iCs/>
          <w:noProof/>
          <w:color w:val="000000" w:themeColor="text1"/>
          <w:sz w:val="24"/>
          <w:szCs w:val="24"/>
        </w:rPr>
        <w:t>European Journal of Operational Research</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93</w:t>
      </w:r>
      <w:r w:rsidRPr="00D558AB">
        <w:rPr>
          <w:rFonts w:ascii="Times New Roman" w:hAnsi="Times New Roman" w:cs="Times New Roman"/>
          <w:noProof/>
          <w:color w:val="000000" w:themeColor="text1"/>
          <w:sz w:val="24"/>
          <w:szCs w:val="24"/>
        </w:rPr>
        <w:t>(2), 402–417.</w:t>
      </w:r>
      <w:r w:rsidR="00891A68">
        <w:rPr>
          <w:rFonts w:ascii="Times New Roman" w:hAnsi="Times New Roman" w:cs="Times New Roman"/>
          <w:noProof/>
          <w:color w:val="000000" w:themeColor="text1"/>
          <w:sz w:val="24"/>
          <w:szCs w:val="24"/>
        </w:rPr>
        <w:t xml:space="preserve"> </w:t>
      </w:r>
    </w:p>
    <w:p w14:paraId="3951EA57" w14:textId="311B08CD"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Matear, S., &amp; Gray, R. (1995). Benefit segments in a freight transport market. </w:t>
      </w:r>
      <w:r w:rsidRPr="00D558AB">
        <w:rPr>
          <w:rFonts w:ascii="Times New Roman" w:hAnsi="Times New Roman" w:cs="Times New Roman"/>
          <w:i/>
          <w:iCs/>
          <w:noProof/>
          <w:color w:val="000000" w:themeColor="text1"/>
          <w:sz w:val="24"/>
          <w:szCs w:val="24"/>
        </w:rPr>
        <w:t>European Journal of Marketing</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29</w:t>
      </w:r>
      <w:r w:rsidRPr="00D558AB">
        <w:rPr>
          <w:rFonts w:ascii="Times New Roman" w:hAnsi="Times New Roman" w:cs="Times New Roman"/>
          <w:noProof/>
          <w:color w:val="000000" w:themeColor="text1"/>
          <w:sz w:val="24"/>
          <w:szCs w:val="24"/>
        </w:rPr>
        <w:t xml:space="preserve">(12), 43–58. </w:t>
      </w:r>
      <w:r w:rsidR="00891A68">
        <w:rPr>
          <w:rFonts w:ascii="Times New Roman" w:hAnsi="Times New Roman" w:cs="Times New Roman"/>
          <w:noProof/>
          <w:color w:val="000000" w:themeColor="text1"/>
          <w:sz w:val="24"/>
          <w:szCs w:val="24"/>
        </w:rPr>
        <w:t xml:space="preserve"> </w:t>
      </w:r>
    </w:p>
    <w:p w14:paraId="1697E479" w14:textId="7AC4B721"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Maulik, U., &amp; Bandyopadhyay, S. (2002). Performance evaluation of some clustering algorithms and validity indices. </w:t>
      </w:r>
      <w:r w:rsidRPr="00D558AB">
        <w:rPr>
          <w:rFonts w:ascii="Times New Roman" w:hAnsi="Times New Roman" w:cs="Times New Roman"/>
          <w:i/>
          <w:iCs/>
          <w:noProof/>
          <w:color w:val="000000" w:themeColor="text1"/>
          <w:sz w:val="24"/>
          <w:szCs w:val="24"/>
        </w:rPr>
        <w:t>IEEE Transactions on Pattern Analysis and Machine Intelligence</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24</w:t>
      </w:r>
      <w:r w:rsidRPr="00D558AB">
        <w:rPr>
          <w:rFonts w:ascii="Times New Roman" w:hAnsi="Times New Roman" w:cs="Times New Roman"/>
          <w:noProof/>
          <w:color w:val="000000" w:themeColor="text1"/>
          <w:sz w:val="24"/>
          <w:szCs w:val="24"/>
        </w:rPr>
        <w:t xml:space="preserve">(12), 1650–1654. </w:t>
      </w:r>
      <w:r w:rsidR="00891A68">
        <w:rPr>
          <w:rFonts w:ascii="Times New Roman" w:hAnsi="Times New Roman" w:cs="Times New Roman"/>
          <w:noProof/>
          <w:color w:val="000000" w:themeColor="text1"/>
          <w:sz w:val="24"/>
          <w:szCs w:val="24"/>
        </w:rPr>
        <w:t xml:space="preserve"> </w:t>
      </w:r>
    </w:p>
    <w:p w14:paraId="5C24B9C4" w14:textId="3253B0E4"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lastRenderedPageBreak/>
        <w:t xml:space="preserve">Mingoti, S. A., &amp; Lima, J. O. (2006). Comparing SOM neural network with Fuzzy c-means, K-means and traditional hierarchical clustering algorithms. </w:t>
      </w:r>
      <w:r w:rsidRPr="00D558AB">
        <w:rPr>
          <w:rFonts w:ascii="Times New Roman" w:hAnsi="Times New Roman" w:cs="Times New Roman"/>
          <w:i/>
          <w:iCs/>
          <w:noProof/>
          <w:color w:val="000000" w:themeColor="text1"/>
          <w:sz w:val="24"/>
          <w:szCs w:val="24"/>
        </w:rPr>
        <w:t>European Journal of Operational Research</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174</w:t>
      </w:r>
      <w:r w:rsidRPr="00D558AB">
        <w:rPr>
          <w:rFonts w:ascii="Times New Roman" w:hAnsi="Times New Roman" w:cs="Times New Roman"/>
          <w:noProof/>
          <w:color w:val="000000" w:themeColor="text1"/>
          <w:sz w:val="24"/>
          <w:szCs w:val="24"/>
        </w:rPr>
        <w:t xml:space="preserve">(3), 1742–1759. </w:t>
      </w:r>
      <w:r w:rsidR="00891A68">
        <w:rPr>
          <w:rFonts w:ascii="Times New Roman" w:hAnsi="Times New Roman" w:cs="Times New Roman"/>
          <w:noProof/>
          <w:color w:val="000000" w:themeColor="text1"/>
          <w:sz w:val="24"/>
          <w:szCs w:val="24"/>
        </w:rPr>
        <w:t xml:space="preserve"> </w:t>
      </w:r>
    </w:p>
    <w:p w14:paraId="07F77CCF" w14:textId="62F8B374"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Minhas, S. R., &amp; Jacobs, M. E. (1996). Benefit segmentation by factor analysis: an improved method of targeting customers for finacial services. </w:t>
      </w:r>
      <w:r w:rsidRPr="00D558AB">
        <w:rPr>
          <w:rFonts w:ascii="Times New Roman" w:hAnsi="Times New Roman" w:cs="Times New Roman"/>
          <w:i/>
          <w:iCs/>
          <w:noProof/>
          <w:color w:val="000000" w:themeColor="text1"/>
          <w:sz w:val="24"/>
          <w:szCs w:val="24"/>
        </w:rPr>
        <w:t>International Journal of Bank Marketing</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14</w:t>
      </w:r>
      <w:r w:rsidRPr="00D558AB">
        <w:rPr>
          <w:rFonts w:ascii="Times New Roman" w:hAnsi="Times New Roman" w:cs="Times New Roman"/>
          <w:noProof/>
          <w:color w:val="000000" w:themeColor="text1"/>
          <w:sz w:val="24"/>
          <w:szCs w:val="24"/>
        </w:rPr>
        <w:t xml:space="preserve">(3), 3–13. </w:t>
      </w:r>
      <w:r w:rsidR="00891A68">
        <w:rPr>
          <w:rFonts w:ascii="Times New Roman" w:hAnsi="Times New Roman" w:cs="Times New Roman"/>
          <w:noProof/>
          <w:color w:val="000000" w:themeColor="text1"/>
          <w:sz w:val="24"/>
          <w:szCs w:val="24"/>
        </w:rPr>
        <w:t xml:space="preserve"> </w:t>
      </w:r>
    </w:p>
    <w:p w14:paraId="3C7BB431" w14:textId="23D9EC0C"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Müller, H., &amp; Hamm, U. (2014). Stability of market segmentation with cluster analysis – A methodological approach. </w:t>
      </w:r>
      <w:r w:rsidRPr="00D558AB">
        <w:rPr>
          <w:rFonts w:ascii="Times New Roman" w:hAnsi="Times New Roman" w:cs="Times New Roman"/>
          <w:i/>
          <w:iCs/>
          <w:noProof/>
          <w:color w:val="000000" w:themeColor="text1"/>
          <w:sz w:val="24"/>
          <w:szCs w:val="24"/>
        </w:rPr>
        <w:t>Food Quality and Preference</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34</w:t>
      </w:r>
      <w:r w:rsidRPr="00D558AB">
        <w:rPr>
          <w:rFonts w:ascii="Times New Roman" w:hAnsi="Times New Roman" w:cs="Times New Roman"/>
          <w:noProof/>
          <w:color w:val="000000" w:themeColor="text1"/>
          <w:sz w:val="24"/>
          <w:szCs w:val="24"/>
        </w:rPr>
        <w:t xml:space="preserve">, 70–78. </w:t>
      </w:r>
      <w:r w:rsidR="00891A68">
        <w:rPr>
          <w:rFonts w:ascii="Times New Roman" w:hAnsi="Times New Roman" w:cs="Times New Roman"/>
          <w:noProof/>
          <w:color w:val="000000" w:themeColor="text1"/>
          <w:sz w:val="24"/>
          <w:szCs w:val="24"/>
        </w:rPr>
        <w:t xml:space="preserve"> </w:t>
      </w:r>
    </w:p>
    <w:p w14:paraId="70BC8EF8"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Negnevitsky, M. (2005). </w:t>
      </w:r>
      <w:r w:rsidRPr="00D558AB">
        <w:rPr>
          <w:rFonts w:ascii="Times New Roman" w:hAnsi="Times New Roman" w:cs="Times New Roman"/>
          <w:i/>
          <w:iCs/>
          <w:noProof/>
          <w:color w:val="000000" w:themeColor="text1"/>
          <w:sz w:val="24"/>
          <w:szCs w:val="24"/>
        </w:rPr>
        <w:t>Artificial Intelligence- A Guide to Intelligent Systems</w:t>
      </w:r>
      <w:r w:rsidRPr="00D558AB">
        <w:rPr>
          <w:rFonts w:ascii="Times New Roman" w:hAnsi="Times New Roman" w:cs="Times New Roman"/>
          <w:noProof/>
          <w:color w:val="000000" w:themeColor="text1"/>
          <w:sz w:val="24"/>
          <w:szCs w:val="24"/>
        </w:rPr>
        <w:t xml:space="preserve"> (2nd ed.). England: Pearson Education Limited.</w:t>
      </w:r>
    </w:p>
    <w:p w14:paraId="0CC5B1C3" w14:textId="33AD1424"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Olsen, S. O., Prebensen, N., &amp; Larsen, T. a. (2009). Including ambivalence as a basis for benefit segmentation: A study of convenience food in Norway. </w:t>
      </w:r>
      <w:r w:rsidRPr="00D558AB">
        <w:rPr>
          <w:rFonts w:ascii="Times New Roman" w:hAnsi="Times New Roman" w:cs="Times New Roman"/>
          <w:i/>
          <w:iCs/>
          <w:noProof/>
          <w:color w:val="000000" w:themeColor="text1"/>
          <w:sz w:val="24"/>
          <w:szCs w:val="24"/>
        </w:rPr>
        <w:t>European Journal of Marketing</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43</w:t>
      </w:r>
      <w:r w:rsidRPr="00D558AB">
        <w:rPr>
          <w:rFonts w:ascii="Times New Roman" w:hAnsi="Times New Roman" w:cs="Times New Roman"/>
          <w:noProof/>
          <w:color w:val="000000" w:themeColor="text1"/>
          <w:sz w:val="24"/>
          <w:szCs w:val="24"/>
        </w:rPr>
        <w:t xml:space="preserve">(5/6), 762–783. </w:t>
      </w:r>
      <w:r w:rsidR="00891A68">
        <w:rPr>
          <w:rFonts w:ascii="Times New Roman" w:hAnsi="Times New Roman" w:cs="Times New Roman"/>
          <w:noProof/>
          <w:color w:val="000000" w:themeColor="text1"/>
          <w:sz w:val="24"/>
          <w:szCs w:val="24"/>
        </w:rPr>
        <w:t xml:space="preserve"> </w:t>
      </w:r>
    </w:p>
    <w:p w14:paraId="17414E73"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Pal, N. R., &amp; Bezdek, J. C. (1995). On cluster validity for the fuzzy c-means model. </w:t>
      </w:r>
      <w:r w:rsidRPr="00D558AB">
        <w:rPr>
          <w:rFonts w:ascii="Times New Roman" w:hAnsi="Times New Roman" w:cs="Times New Roman"/>
          <w:i/>
          <w:iCs/>
          <w:noProof/>
          <w:color w:val="000000" w:themeColor="text1"/>
          <w:sz w:val="24"/>
          <w:szCs w:val="24"/>
        </w:rPr>
        <w:t>IEEE Transactions on Fuzzy Systems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w:t>
      </w:r>
      <w:r w:rsidRPr="00D558AB">
        <w:rPr>
          <w:rFonts w:ascii="Times New Roman" w:hAnsi="Times New Roman" w:cs="Times New Roman"/>
          <w:noProof/>
          <w:color w:val="000000" w:themeColor="text1"/>
          <w:sz w:val="24"/>
          <w:szCs w:val="24"/>
        </w:rPr>
        <w:t>(3), 370–379.</w:t>
      </w:r>
    </w:p>
    <w:p w14:paraId="3F6B45A1" w14:textId="5BA759A8"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Park, H., Lim, C.-M., Bhardwaj, V., &amp; Kim, Y.-K. (2011). Benefit segmentation of TV home shoppers. </w:t>
      </w:r>
      <w:r w:rsidRPr="00D558AB">
        <w:rPr>
          <w:rFonts w:ascii="Times New Roman" w:hAnsi="Times New Roman" w:cs="Times New Roman"/>
          <w:i/>
          <w:iCs/>
          <w:noProof/>
          <w:color w:val="000000" w:themeColor="text1"/>
          <w:sz w:val="24"/>
          <w:szCs w:val="24"/>
        </w:rPr>
        <w:t>International Journal of Retail &amp; Distribution Management</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39</w:t>
      </w:r>
      <w:r w:rsidRPr="00D558AB">
        <w:rPr>
          <w:rFonts w:ascii="Times New Roman" w:hAnsi="Times New Roman" w:cs="Times New Roman"/>
          <w:noProof/>
          <w:color w:val="000000" w:themeColor="text1"/>
          <w:sz w:val="24"/>
          <w:szCs w:val="24"/>
        </w:rPr>
        <w:t xml:space="preserve">(1), 7–24. </w:t>
      </w:r>
      <w:r w:rsidR="00891A68">
        <w:rPr>
          <w:rFonts w:ascii="Times New Roman" w:hAnsi="Times New Roman" w:cs="Times New Roman"/>
          <w:noProof/>
          <w:color w:val="000000" w:themeColor="text1"/>
          <w:sz w:val="24"/>
          <w:szCs w:val="24"/>
        </w:rPr>
        <w:t xml:space="preserve"> </w:t>
      </w:r>
    </w:p>
    <w:p w14:paraId="115AFFA4" w14:textId="0D433EED"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Rousseeuw, P. J. (1987). Silhouettes: A graphical aid to the interpretation and validation of cluster analysis. </w:t>
      </w:r>
      <w:r w:rsidRPr="00D558AB">
        <w:rPr>
          <w:rFonts w:ascii="Times New Roman" w:hAnsi="Times New Roman" w:cs="Times New Roman"/>
          <w:i/>
          <w:iCs/>
          <w:noProof/>
          <w:color w:val="000000" w:themeColor="text1"/>
          <w:sz w:val="24"/>
          <w:szCs w:val="24"/>
        </w:rPr>
        <w:t>Journal of Computational and Applied Mathematics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20</w:t>
      </w:r>
      <w:r w:rsidRPr="00D558AB">
        <w:rPr>
          <w:rFonts w:ascii="Times New Roman" w:hAnsi="Times New Roman" w:cs="Times New Roman"/>
          <w:noProof/>
          <w:color w:val="000000" w:themeColor="text1"/>
          <w:sz w:val="24"/>
          <w:szCs w:val="24"/>
        </w:rPr>
        <w:t xml:space="preserve">, 53–65. </w:t>
      </w:r>
      <w:r w:rsidR="00891A68">
        <w:rPr>
          <w:rFonts w:ascii="Times New Roman" w:hAnsi="Times New Roman" w:cs="Times New Roman"/>
          <w:noProof/>
          <w:color w:val="000000" w:themeColor="text1"/>
          <w:sz w:val="24"/>
          <w:szCs w:val="24"/>
        </w:rPr>
        <w:t xml:space="preserve"> </w:t>
      </w:r>
    </w:p>
    <w:p w14:paraId="6B0DFB5C" w14:textId="185CB959"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Sáa, S. de la R. de, Gil, M. Á., González-Rodríguez, G., López, M. T., &amp; Lubiano, M. A. (2015). Fuzzy rating scale-based questionnaires and their statistical analysis. </w:t>
      </w:r>
      <w:r w:rsidRPr="00D558AB">
        <w:rPr>
          <w:rFonts w:ascii="Times New Roman" w:hAnsi="Times New Roman" w:cs="Times New Roman"/>
          <w:i/>
          <w:iCs/>
          <w:noProof/>
          <w:color w:val="000000" w:themeColor="text1"/>
          <w:sz w:val="24"/>
          <w:szCs w:val="24"/>
        </w:rPr>
        <w:t>IEEE Transactions on Fuzzy Systems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23</w:t>
      </w:r>
      <w:r w:rsidRPr="00D558AB">
        <w:rPr>
          <w:rFonts w:ascii="Times New Roman" w:hAnsi="Times New Roman" w:cs="Times New Roman"/>
          <w:noProof/>
          <w:color w:val="000000" w:themeColor="text1"/>
          <w:sz w:val="24"/>
          <w:szCs w:val="24"/>
        </w:rPr>
        <w:t xml:space="preserve">(1), 1–14. </w:t>
      </w:r>
      <w:r w:rsidR="00891A68">
        <w:rPr>
          <w:rFonts w:ascii="Times New Roman" w:hAnsi="Times New Roman" w:cs="Times New Roman"/>
          <w:noProof/>
          <w:color w:val="000000" w:themeColor="text1"/>
          <w:sz w:val="24"/>
          <w:szCs w:val="24"/>
        </w:rPr>
        <w:t xml:space="preserve"> </w:t>
      </w:r>
    </w:p>
    <w:p w14:paraId="1270EEE3"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SAS. (2013). </w:t>
      </w:r>
      <w:r w:rsidRPr="00D558AB">
        <w:rPr>
          <w:rFonts w:ascii="Times New Roman" w:hAnsi="Times New Roman" w:cs="Times New Roman"/>
          <w:i/>
          <w:iCs/>
          <w:noProof/>
          <w:color w:val="000000" w:themeColor="text1"/>
          <w:sz w:val="24"/>
          <w:szCs w:val="24"/>
        </w:rPr>
        <w:t>Big Data Analytics Adoption and Employment Trends, 2012-2017</w:t>
      </w:r>
      <w:r w:rsidRPr="00D558AB">
        <w:rPr>
          <w:rFonts w:ascii="Times New Roman" w:hAnsi="Times New Roman" w:cs="Times New Roman"/>
          <w:noProof/>
          <w:color w:val="000000" w:themeColor="text1"/>
          <w:sz w:val="24"/>
          <w:szCs w:val="24"/>
        </w:rPr>
        <w:t>. London. Retrieved from http://www.sas.com/offices/europe/uk/downloads/bigdata/eskills/eskills.pdf</w:t>
      </w:r>
    </w:p>
    <w:p w14:paraId="118934B0" w14:textId="28FF9824"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Soutar, G. N., &amp; McNeil, M. M. (1991). A Benefit Segmentation of the Financial Planning Market. </w:t>
      </w:r>
      <w:r w:rsidRPr="00D558AB">
        <w:rPr>
          <w:rFonts w:ascii="Times New Roman" w:hAnsi="Times New Roman" w:cs="Times New Roman"/>
          <w:i/>
          <w:iCs/>
          <w:noProof/>
          <w:color w:val="000000" w:themeColor="text1"/>
          <w:sz w:val="24"/>
          <w:szCs w:val="24"/>
        </w:rPr>
        <w:t xml:space="preserve">International Journal of </w:t>
      </w:r>
      <w:r w:rsidR="00891A68">
        <w:rPr>
          <w:rFonts w:ascii="Times New Roman" w:hAnsi="Times New Roman" w:cs="Times New Roman"/>
          <w:i/>
          <w:iCs/>
          <w:noProof/>
          <w:color w:val="000000" w:themeColor="text1"/>
          <w:sz w:val="24"/>
          <w:szCs w:val="24"/>
        </w:rPr>
        <w:t xml:space="preserve">Bank, 9(2),25-29, </w:t>
      </w:r>
      <w:r w:rsidRPr="00D558AB">
        <w:rPr>
          <w:rFonts w:ascii="Times New Roman" w:hAnsi="Times New Roman" w:cs="Times New Roman"/>
          <w:noProof/>
          <w:color w:val="000000" w:themeColor="text1"/>
          <w:sz w:val="24"/>
          <w:szCs w:val="24"/>
        </w:rPr>
        <w:t>https://doi.org/10.1108/02652329110140194</w:t>
      </w:r>
    </w:p>
    <w:p w14:paraId="57B6FC95"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Strother, M., Crouch, C., &amp; Blouin, D. (1981). Application of Benefit Segmentation to a Generic Product Study in Clothing and Textiles.</w:t>
      </w:r>
    </w:p>
    <w:p w14:paraId="06CE2F39" w14:textId="5835E472" w:rsidR="002F60FF" w:rsidRPr="00D558AB" w:rsidRDefault="00917135" w:rsidP="002F60FF">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Teddlie, C., &amp; Tashakkori, A. (2006). A general typology of research designs featuring mixed methods. </w:t>
      </w:r>
      <w:r w:rsidRPr="00D558AB">
        <w:rPr>
          <w:rFonts w:ascii="Times New Roman" w:hAnsi="Times New Roman" w:cs="Times New Roman"/>
          <w:i/>
          <w:iCs/>
          <w:noProof/>
          <w:color w:val="000000" w:themeColor="text1"/>
          <w:sz w:val="24"/>
          <w:szCs w:val="24"/>
        </w:rPr>
        <w:t>Research in the Schools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13</w:t>
      </w:r>
      <w:r w:rsidRPr="00D558AB">
        <w:rPr>
          <w:rFonts w:ascii="Times New Roman" w:hAnsi="Times New Roman" w:cs="Times New Roman"/>
          <w:noProof/>
          <w:color w:val="000000" w:themeColor="text1"/>
          <w:sz w:val="24"/>
          <w:szCs w:val="24"/>
        </w:rPr>
        <w:t xml:space="preserve">(1), 12–28. </w:t>
      </w:r>
      <w:r w:rsidR="002F60FF" w:rsidRPr="00D558AB">
        <w:rPr>
          <w:rFonts w:ascii="Times New Roman" w:hAnsi="Times New Roman" w:cs="Times New Roman"/>
          <w:noProof/>
          <w:color w:val="000000" w:themeColor="text1"/>
          <w:sz w:val="24"/>
          <w:szCs w:val="24"/>
        </w:rPr>
        <w:t xml:space="preserve"> </w:t>
      </w:r>
    </w:p>
    <w:p w14:paraId="2C369B8F"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Tynan, A. C., &amp; Drayton, J. (1987). Market segmentation. </w:t>
      </w:r>
      <w:r w:rsidRPr="00D558AB">
        <w:rPr>
          <w:rFonts w:ascii="Times New Roman" w:hAnsi="Times New Roman" w:cs="Times New Roman"/>
          <w:i/>
          <w:iCs/>
          <w:noProof/>
          <w:color w:val="000000" w:themeColor="text1"/>
          <w:sz w:val="24"/>
          <w:szCs w:val="24"/>
        </w:rPr>
        <w:t>Journal of Marketing Management</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w:t>
      </w:r>
      <w:r w:rsidRPr="00D558AB">
        <w:rPr>
          <w:rFonts w:ascii="Times New Roman" w:hAnsi="Times New Roman" w:cs="Times New Roman"/>
          <w:noProof/>
          <w:color w:val="000000" w:themeColor="text1"/>
          <w:sz w:val="24"/>
          <w:szCs w:val="24"/>
        </w:rPr>
        <w:t>(3), 301–335. https://doi.org/10.1080/0267257X.1987.9964020</w:t>
      </w:r>
    </w:p>
    <w:p w14:paraId="45FA7EA9" w14:textId="3893B1B0"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Valova, I., Georgiev, G., Gueorguieva, N., &amp; Olson, J. (2013). Initialization issues in self-organizing maps. </w:t>
      </w:r>
      <w:r w:rsidRPr="00D558AB">
        <w:rPr>
          <w:rFonts w:ascii="Times New Roman" w:hAnsi="Times New Roman" w:cs="Times New Roman"/>
          <w:i/>
          <w:iCs/>
          <w:noProof/>
          <w:color w:val="000000" w:themeColor="text1"/>
          <w:sz w:val="24"/>
          <w:szCs w:val="24"/>
        </w:rPr>
        <w:t>Procedia Computer Science</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20</w:t>
      </w:r>
      <w:r w:rsidRPr="00D558AB">
        <w:rPr>
          <w:rFonts w:ascii="Times New Roman" w:hAnsi="Times New Roman" w:cs="Times New Roman"/>
          <w:noProof/>
          <w:color w:val="000000" w:themeColor="text1"/>
          <w:sz w:val="24"/>
          <w:szCs w:val="24"/>
        </w:rPr>
        <w:t xml:space="preserve">, 52–57. </w:t>
      </w:r>
      <w:r w:rsidR="00891A68">
        <w:rPr>
          <w:rFonts w:ascii="Times New Roman" w:hAnsi="Times New Roman" w:cs="Times New Roman"/>
          <w:noProof/>
          <w:color w:val="000000" w:themeColor="text1"/>
          <w:sz w:val="24"/>
          <w:szCs w:val="24"/>
        </w:rPr>
        <w:t xml:space="preserve"> </w:t>
      </w:r>
    </w:p>
    <w:p w14:paraId="35D9FEB3" w14:textId="7389675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Vesanto, J., &amp; Alhoniemi, E. (2000). Clustering of the Self-Organizing Map. </w:t>
      </w:r>
      <w:r w:rsidRPr="00D558AB">
        <w:rPr>
          <w:rFonts w:ascii="Times New Roman" w:hAnsi="Times New Roman" w:cs="Times New Roman"/>
          <w:i/>
          <w:iCs/>
          <w:noProof/>
          <w:color w:val="000000" w:themeColor="text1"/>
          <w:sz w:val="24"/>
          <w:szCs w:val="24"/>
        </w:rPr>
        <w:t>IEEE TRANSACTIONS ON NEURAL NETWORKS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11</w:t>
      </w:r>
      <w:r w:rsidRPr="00D558AB">
        <w:rPr>
          <w:rFonts w:ascii="Times New Roman" w:hAnsi="Times New Roman" w:cs="Times New Roman"/>
          <w:noProof/>
          <w:color w:val="000000" w:themeColor="text1"/>
          <w:sz w:val="24"/>
          <w:szCs w:val="24"/>
        </w:rPr>
        <w:t xml:space="preserve">(3), 586–600. </w:t>
      </w:r>
      <w:r w:rsidR="00891A68">
        <w:rPr>
          <w:rFonts w:ascii="Times New Roman" w:hAnsi="Times New Roman" w:cs="Times New Roman"/>
          <w:noProof/>
          <w:color w:val="000000" w:themeColor="text1"/>
          <w:sz w:val="24"/>
          <w:szCs w:val="24"/>
        </w:rPr>
        <w:t xml:space="preserve"> </w:t>
      </w:r>
    </w:p>
    <w:p w14:paraId="070CE2B0"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Vesanto, J., Himberg, J., Alhoniemi, E., &amp; Parhankangas, J. (2000). </w:t>
      </w:r>
      <w:r w:rsidRPr="00D558AB">
        <w:rPr>
          <w:rFonts w:ascii="Times New Roman" w:hAnsi="Times New Roman" w:cs="Times New Roman"/>
          <w:i/>
          <w:iCs/>
          <w:noProof/>
          <w:color w:val="000000" w:themeColor="text1"/>
          <w:sz w:val="24"/>
          <w:szCs w:val="24"/>
        </w:rPr>
        <w:t>SOM Toolbox for Matlab 5</w:t>
      </w:r>
      <w:r w:rsidRPr="00D558AB">
        <w:rPr>
          <w:rFonts w:ascii="Times New Roman" w:hAnsi="Times New Roman" w:cs="Times New Roman"/>
          <w:noProof/>
          <w:color w:val="000000" w:themeColor="text1"/>
          <w:sz w:val="24"/>
          <w:szCs w:val="24"/>
        </w:rPr>
        <w:t>.</w:t>
      </w:r>
    </w:p>
    <w:p w14:paraId="14611C42"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Walesiak, M. (1999). Distance measure for ordinal data. </w:t>
      </w:r>
      <w:r w:rsidRPr="00D558AB">
        <w:rPr>
          <w:rFonts w:ascii="Times New Roman" w:hAnsi="Times New Roman" w:cs="Times New Roman"/>
          <w:i/>
          <w:iCs/>
          <w:noProof/>
          <w:color w:val="000000" w:themeColor="text1"/>
          <w:sz w:val="24"/>
          <w:szCs w:val="24"/>
        </w:rPr>
        <w:t>Argumenta Oeconomica</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2</w:t>
      </w:r>
      <w:r w:rsidRPr="00D558AB">
        <w:rPr>
          <w:rFonts w:ascii="Times New Roman" w:hAnsi="Times New Roman" w:cs="Times New Roman"/>
          <w:noProof/>
          <w:color w:val="000000" w:themeColor="text1"/>
          <w:sz w:val="24"/>
          <w:szCs w:val="24"/>
        </w:rPr>
        <w:t>(8), 167–173.</w:t>
      </w:r>
    </w:p>
    <w:p w14:paraId="6C85CACB" w14:textId="6CCAE26C"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Wamba, S. F., Akter, S., Edwards, A., Chopin, G., &amp; Gnanzou, D. (2015). How “big data” can make big impact: Findings from a systematic review and a longitudinal case study. </w:t>
      </w:r>
      <w:r w:rsidRPr="00D558AB">
        <w:rPr>
          <w:rFonts w:ascii="Times New Roman" w:hAnsi="Times New Roman" w:cs="Times New Roman"/>
          <w:i/>
          <w:iCs/>
          <w:noProof/>
          <w:color w:val="000000" w:themeColor="text1"/>
          <w:sz w:val="24"/>
          <w:szCs w:val="24"/>
        </w:rPr>
        <w:t>International Journal of Production Economics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165</w:t>
      </w:r>
      <w:r w:rsidRPr="00D558AB">
        <w:rPr>
          <w:rFonts w:ascii="Times New Roman" w:hAnsi="Times New Roman" w:cs="Times New Roman"/>
          <w:noProof/>
          <w:color w:val="000000" w:themeColor="text1"/>
          <w:sz w:val="24"/>
          <w:szCs w:val="24"/>
        </w:rPr>
        <w:t xml:space="preserve">, 234–246. </w:t>
      </w:r>
      <w:r w:rsidR="00891A68">
        <w:rPr>
          <w:rFonts w:ascii="Times New Roman" w:hAnsi="Times New Roman" w:cs="Times New Roman"/>
          <w:noProof/>
          <w:color w:val="000000" w:themeColor="text1"/>
          <w:sz w:val="24"/>
          <w:szCs w:val="24"/>
        </w:rPr>
        <w:t xml:space="preserve"> </w:t>
      </w:r>
    </w:p>
    <w:p w14:paraId="63C1BE23" w14:textId="197CD9A6"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Wills, G. (1985). International Journal of Bank Marketing Dividing and Conquering: </w:t>
      </w:r>
      <w:r w:rsidRPr="00D558AB">
        <w:rPr>
          <w:rFonts w:ascii="Times New Roman" w:hAnsi="Times New Roman" w:cs="Times New Roman"/>
          <w:noProof/>
          <w:color w:val="000000" w:themeColor="text1"/>
          <w:sz w:val="24"/>
          <w:szCs w:val="24"/>
        </w:rPr>
        <w:lastRenderedPageBreak/>
        <w:t xml:space="preserve">Strategies for Segmentation. </w:t>
      </w:r>
      <w:r w:rsidRPr="00D558AB">
        <w:rPr>
          <w:rFonts w:ascii="Times New Roman" w:hAnsi="Times New Roman" w:cs="Times New Roman"/>
          <w:i/>
          <w:iCs/>
          <w:noProof/>
          <w:color w:val="000000" w:themeColor="text1"/>
          <w:sz w:val="24"/>
          <w:szCs w:val="24"/>
        </w:rPr>
        <w:t>International Journal of Bank Marketing</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3</w:t>
      </w:r>
      <w:r w:rsidRPr="00D558AB">
        <w:rPr>
          <w:rFonts w:ascii="Times New Roman" w:hAnsi="Times New Roman" w:cs="Times New Roman"/>
          <w:noProof/>
          <w:color w:val="000000" w:themeColor="text1"/>
          <w:sz w:val="24"/>
          <w:szCs w:val="24"/>
        </w:rPr>
        <w:t xml:space="preserve">(7), 36–46. </w:t>
      </w:r>
      <w:r w:rsidR="00891A68">
        <w:rPr>
          <w:rFonts w:ascii="Times New Roman" w:hAnsi="Times New Roman" w:cs="Times New Roman"/>
          <w:noProof/>
          <w:color w:val="000000" w:themeColor="text1"/>
          <w:sz w:val="24"/>
          <w:szCs w:val="24"/>
        </w:rPr>
        <w:t xml:space="preserve"> </w:t>
      </w:r>
    </w:p>
    <w:p w14:paraId="1AA8303D"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Wind, Y. (1978). Issues and Advances in Segmentation Research. </w:t>
      </w:r>
      <w:r w:rsidRPr="00D558AB">
        <w:rPr>
          <w:rFonts w:ascii="Times New Roman" w:hAnsi="Times New Roman" w:cs="Times New Roman"/>
          <w:i/>
          <w:iCs/>
          <w:noProof/>
          <w:color w:val="000000" w:themeColor="text1"/>
          <w:sz w:val="24"/>
          <w:szCs w:val="24"/>
        </w:rPr>
        <w:t>Journal of Marketing Research</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15</w:t>
      </w:r>
      <w:r w:rsidRPr="00D558AB">
        <w:rPr>
          <w:rFonts w:ascii="Times New Roman" w:hAnsi="Times New Roman" w:cs="Times New Roman"/>
          <w:noProof/>
          <w:color w:val="000000" w:themeColor="text1"/>
          <w:sz w:val="24"/>
          <w:szCs w:val="24"/>
        </w:rPr>
        <w:t>(3), 317–337. https://doi.org/10.2307/3150580</w:t>
      </w:r>
    </w:p>
    <w:p w14:paraId="414F60BD"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Wu, C.-H. (2007). An empirical study on the transformation of Likert-scale data to numerical scores. </w:t>
      </w:r>
      <w:r w:rsidRPr="00D558AB">
        <w:rPr>
          <w:rFonts w:ascii="Times New Roman" w:hAnsi="Times New Roman" w:cs="Times New Roman"/>
          <w:i/>
          <w:iCs/>
          <w:noProof/>
          <w:color w:val="000000" w:themeColor="text1"/>
          <w:sz w:val="24"/>
          <w:szCs w:val="24"/>
        </w:rPr>
        <w:t>Applied Mathematical Sciences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w:t>
      </w:r>
      <w:r w:rsidRPr="00D558AB">
        <w:rPr>
          <w:rFonts w:ascii="Times New Roman" w:hAnsi="Times New Roman" w:cs="Times New Roman"/>
          <w:noProof/>
          <w:color w:val="000000" w:themeColor="text1"/>
          <w:sz w:val="24"/>
          <w:szCs w:val="24"/>
        </w:rPr>
        <w:t>(58), 2851–2862. Retrieved from http://www.m-hikari.com/ams/ams-password-2007/ams-password57-60-2007/wuchienhoAMS57-60-2007.pdf</w:t>
      </w:r>
    </w:p>
    <w:p w14:paraId="1D3EFE91" w14:textId="67854B0C"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Wu, S.-I. (2001). Benefit segmentation: an empirical study for on-line marketing. </w:t>
      </w:r>
      <w:r w:rsidRPr="00D558AB">
        <w:rPr>
          <w:rFonts w:ascii="Times New Roman" w:hAnsi="Times New Roman" w:cs="Times New Roman"/>
          <w:i/>
          <w:iCs/>
          <w:noProof/>
          <w:color w:val="000000" w:themeColor="text1"/>
          <w:sz w:val="24"/>
          <w:szCs w:val="24"/>
        </w:rPr>
        <w:t>Asia Pacific Journal of Marketing and Logistics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13</w:t>
      </w:r>
      <w:r w:rsidRPr="00D558AB">
        <w:rPr>
          <w:rFonts w:ascii="Times New Roman" w:hAnsi="Times New Roman" w:cs="Times New Roman"/>
          <w:noProof/>
          <w:color w:val="000000" w:themeColor="text1"/>
          <w:sz w:val="24"/>
          <w:szCs w:val="24"/>
        </w:rPr>
        <w:t xml:space="preserve">(4), 3–18. </w:t>
      </w:r>
      <w:r w:rsidR="00891A68">
        <w:rPr>
          <w:rFonts w:ascii="Times New Roman" w:hAnsi="Times New Roman" w:cs="Times New Roman"/>
          <w:noProof/>
          <w:color w:val="000000" w:themeColor="text1"/>
          <w:sz w:val="24"/>
          <w:szCs w:val="24"/>
        </w:rPr>
        <w:t xml:space="preserve"> </w:t>
      </w:r>
    </w:p>
    <w:p w14:paraId="14B8B43B" w14:textId="3C565165"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Xie, X. L., </w:t>
      </w:r>
      <w:r w:rsidR="00BF52F2" w:rsidRPr="00D558AB">
        <w:rPr>
          <w:rFonts w:ascii="Times New Roman" w:hAnsi="Times New Roman" w:cs="Times New Roman"/>
          <w:noProof/>
          <w:color w:val="000000" w:themeColor="text1"/>
          <w:sz w:val="24"/>
          <w:szCs w:val="24"/>
        </w:rPr>
        <w:t>and</w:t>
      </w:r>
      <w:r w:rsidRPr="00D558AB">
        <w:rPr>
          <w:rFonts w:ascii="Times New Roman" w:hAnsi="Times New Roman" w:cs="Times New Roman"/>
          <w:noProof/>
          <w:color w:val="000000" w:themeColor="text1"/>
          <w:sz w:val="24"/>
          <w:szCs w:val="24"/>
        </w:rPr>
        <w:t xml:space="preserve"> Beni, G. (1991). A validity measure for fuzzy clustering. </w:t>
      </w:r>
      <w:r w:rsidRPr="00D558AB">
        <w:rPr>
          <w:rFonts w:ascii="Times New Roman" w:hAnsi="Times New Roman" w:cs="Times New Roman"/>
          <w:i/>
          <w:iCs/>
          <w:noProof/>
          <w:color w:val="000000" w:themeColor="text1"/>
          <w:sz w:val="24"/>
          <w:szCs w:val="24"/>
        </w:rPr>
        <w:t>IEEE Transactions on Pattern Analysis and Machine Intelligence</w:t>
      </w:r>
      <w:r w:rsidRPr="00D558AB">
        <w:rPr>
          <w:rFonts w:ascii="Times New Roman" w:hAnsi="Times New Roman" w:cs="Times New Roman"/>
          <w:noProof/>
          <w:color w:val="000000" w:themeColor="text1"/>
          <w:sz w:val="24"/>
          <w:szCs w:val="24"/>
        </w:rPr>
        <w:t xml:space="preserve">. </w:t>
      </w:r>
      <w:r w:rsidR="00891A68">
        <w:rPr>
          <w:rFonts w:ascii="Times New Roman" w:hAnsi="Times New Roman" w:cs="Times New Roman"/>
          <w:noProof/>
          <w:color w:val="000000" w:themeColor="text1"/>
          <w:sz w:val="24"/>
          <w:szCs w:val="24"/>
        </w:rPr>
        <w:t xml:space="preserve"> </w:t>
      </w:r>
    </w:p>
    <w:p w14:paraId="0CE6EDB7" w14:textId="20AB29A9"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Xu, R., &amp; Wunsch, D. (2005). Survey of clustering algorithms. </w:t>
      </w:r>
      <w:r w:rsidRPr="00D558AB">
        <w:rPr>
          <w:rFonts w:ascii="Times New Roman" w:hAnsi="Times New Roman" w:cs="Times New Roman"/>
          <w:i/>
          <w:iCs/>
          <w:noProof/>
          <w:color w:val="000000" w:themeColor="text1"/>
          <w:sz w:val="24"/>
          <w:szCs w:val="24"/>
        </w:rPr>
        <w:t>IEEE Transactions on Neural Networks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16</w:t>
      </w:r>
      <w:r w:rsidRPr="00D558AB">
        <w:rPr>
          <w:rFonts w:ascii="Times New Roman" w:hAnsi="Times New Roman" w:cs="Times New Roman"/>
          <w:noProof/>
          <w:color w:val="000000" w:themeColor="text1"/>
          <w:sz w:val="24"/>
          <w:szCs w:val="24"/>
        </w:rPr>
        <w:t xml:space="preserve">(3), 645–678. </w:t>
      </w:r>
      <w:r w:rsidR="00891A68">
        <w:rPr>
          <w:rFonts w:ascii="Times New Roman" w:hAnsi="Times New Roman" w:cs="Times New Roman"/>
          <w:noProof/>
          <w:color w:val="000000" w:themeColor="text1"/>
          <w:sz w:val="24"/>
          <w:szCs w:val="24"/>
        </w:rPr>
        <w:t xml:space="preserve"> </w:t>
      </w:r>
    </w:p>
    <w:p w14:paraId="123A3464" w14:textId="77777777"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szCs w:val="24"/>
        </w:rPr>
      </w:pPr>
      <w:r w:rsidRPr="00D558AB">
        <w:rPr>
          <w:rFonts w:ascii="Times New Roman" w:hAnsi="Times New Roman" w:cs="Times New Roman"/>
          <w:noProof/>
          <w:color w:val="000000" w:themeColor="text1"/>
          <w:sz w:val="24"/>
          <w:szCs w:val="24"/>
        </w:rPr>
        <w:t xml:space="preserve">Yin, R, K. (2008). </w:t>
      </w:r>
      <w:r w:rsidRPr="00D558AB">
        <w:rPr>
          <w:rFonts w:ascii="Times New Roman" w:hAnsi="Times New Roman" w:cs="Times New Roman"/>
          <w:i/>
          <w:iCs/>
          <w:noProof/>
          <w:color w:val="000000" w:themeColor="text1"/>
          <w:sz w:val="24"/>
          <w:szCs w:val="24"/>
        </w:rPr>
        <w:t>Case Study Research: Design and Methods</w:t>
      </w:r>
      <w:r w:rsidRPr="00D558AB">
        <w:rPr>
          <w:rFonts w:ascii="Times New Roman" w:hAnsi="Times New Roman" w:cs="Times New Roman"/>
          <w:noProof/>
          <w:color w:val="000000" w:themeColor="text1"/>
          <w:sz w:val="24"/>
          <w:szCs w:val="24"/>
        </w:rPr>
        <w:t xml:space="preserve">. </w:t>
      </w:r>
      <w:r w:rsidRPr="00D558AB">
        <w:rPr>
          <w:rFonts w:ascii="Times New Roman" w:hAnsi="Times New Roman" w:cs="Times New Roman"/>
          <w:i/>
          <w:iCs/>
          <w:noProof/>
          <w:color w:val="000000" w:themeColor="text1"/>
          <w:sz w:val="24"/>
          <w:szCs w:val="24"/>
        </w:rPr>
        <w:t>Sage Publications</w:t>
      </w:r>
      <w:r w:rsidRPr="00D558AB">
        <w:rPr>
          <w:rFonts w:ascii="Times New Roman" w:hAnsi="Times New Roman" w:cs="Times New Roman"/>
          <w:noProof/>
          <w:color w:val="000000" w:themeColor="text1"/>
          <w:sz w:val="24"/>
          <w:szCs w:val="24"/>
        </w:rPr>
        <w:t xml:space="preserve"> (4th ed.). Sage Publications, Inc.</w:t>
      </w:r>
    </w:p>
    <w:p w14:paraId="5DF88890" w14:textId="09B1D1BE" w:rsidR="00917135" w:rsidRPr="00D558AB" w:rsidRDefault="00917135" w:rsidP="00917135">
      <w:pPr>
        <w:widowControl w:val="0"/>
        <w:autoSpaceDE w:val="0"/>
        <w:autoSpaceDN w:val="0"/>
        <w:adjustRightInd w:val="0"/>
        <w:spacing w:after="0" w:line="240" w:lineRule="auto"/>
        <w:ind w:left="480" w:hanging="480"/>
        <w:rPr>
          <w:rFonts w:ascii="Times New Roman" w:hAnsi="Times New Roman" w:cs="Times New Roman"/>
          <w:noProof/>
          <w:color w:val="000000" w:themeColor="text1"/>
          <w:sz w:val="24"/>
        </w:rPr>
      </w:pPr>
      <w:r w:rsidRPr="00D558AB">
        <w:rPr>
          <w:rFonts w:ascii="Times New Roman" w:hAnsi="Times New Roman" w:cs="Times New Roman"/>
          <w:noProof/>
          <w:color w:val="000000" w:themeColor="text1"/>
          <w:sz w:val="24"/>
          <w:szCs w:val="24"/>
        </w:rPr>
        <w:t xml:space="preserve">Yin, H. (2008). The Self-Organizing Maps: Background, Theories, Extensions and Applications. In J. Fulcher &amp; L. C. Jain (Eds.), </w:t>
      </w:r>
      <w:r w:rsidRPr="00D558AB">
        <w:rPr>
          <w:rFonts w:ascii="Times New Roman" w:hAnsi="Times New Roman" w:cs="Times New Roman"/>
          <w:i/>
          <w:iCs/>
          <w:noProof/>
          <w:color w:val="000000" w:themeColor="text1"/>
          <w:sz w:val="24"/>
          <w:szCs w:val="24"/>
        </w:rPr>
        <w:t>Computational Intelligence: A Compendium</w:t>
      </w:r>
      <w:r w:rsidRPr="00D558AB">
        <w:rPr>
          <w:rFonts w:ascii="Times New Roman" w:hAnsi="Times New Roman" w:cs="Times New Roman"/>
          <w:noProof/>
          <w:color w:val="000000" w:themeColor="text1"/>
          <w:sz w:val="24"/>
          <w:szCs w:val="24"/>
        </w:rPr>
        <w:t xml:space="preserve"> (pp. 715–762). Berlin, Heidelberg: Springer Berlin Heidelberg. </w:t>
      </w:r>
      <w:r w:rsidR="00891A68">
        <w:rPr>
          <w:rFonts w:ascii="Times New Roman" w:hAnsi="Times New Roman" w:cs="Times New Roman"/>
          <w:noProof/>
          <w:color w:val="000000" w:themeColor="text1"/>
          <w:sz w:val="24"/>
          <w:szCs w:val="24"/>
        </w:rPr>
        <w:t xml:space="preserve"> </w:t>
      </w:r>
    </w:p>
    <w:p w14:paraId="505C1999" w14:textId="77777777" w:rsidR="002848EF" w:rsidRPr="00D558AB" w:rsidRDefault="00B5526A" w:rsidP="00D64A69">
      <w:pPr>
        <w:spacing w:line="360" w:lineRule="auto"/>
        <w:rPr>
          <w:rFonts w:ascii="Times New Roman" w:hAnsi="Times New Roman" w:cs="Times New Roman"/>
          <w:color w:val="000000" w:themeColor="text1"/>
          <w:sz w:val="24"/>
          <w:szCs w:val="24"/>
        </w:rPr>
      </w:pPr>
      <w:r w:rsidRPr="00D558AB">
        <w:rPr>
          <w:rFonts w:ascii="Times New Roman" w:hAnsi="Times New Roman" w:cs="Times New Roman"/>
          <w:color w:val="000000" w:themeColor="text1"/>
          <w:sz w:val="24"/>
          <w:szCs w:val="24"/>
        </w:rPr>
        <w:fldChar w:fldCharType="end"/>
      </w:r>
    </w:p>
    <w:p w14:paraId="784EDAEB" w14:textId="77777777" w:rsidR="00AC4E95" w:rsidRPr="00D558AB" w:rsidRDefault="00AC4E95" w:rsidP="00F327B0">
      <w:pPr>
        <w:spacing w:after="160" w:line="259" w:lineRule="auto"/>
        <w:ind w:left="-283"/>
        <w:rPr>
          <w:rFonts w:ascii="Times New Roman" w:eastAsiaTheme="majorEastAsia" w:hAnsi="Times New Roman" w:cs="Times New Roman"/>
          <w:b/>
          <w:bCs/>
          <w:color w:val="000000" w:themeColor="text1"/>
          <w:sz w:val="24"/>
          <w:szCs w:val="24"/>
        </w:rPr>
      </w:pPr>
      <w:bookmarkStart w:id="7" w:name="_Toc452350212"/>
      <w:bookmarkStart w:id="8" w:name="_Toc434446649"/>
      <w:r w:rsidRPr="00D558AB">
        <w:rPr>
          <w:rFonts w:ascii="Times New Roman" w:hAnsi="Times New Roman" w:cs="Times New Roman"/>
          <w:color w:val="000000" w:themeColor="text1"/>
          <w:sz w:val="24"/>
          <w:szCs w:val="24"/>
        </w:rPr>
        <w:br w:type="page"/>
      </w:r>
    </w:p>
    <w:p w14:paraId="5A5D9E45" w14:textId="63E6BCFA" w:rsidR="000D4A4C" w:rsidRDefault="000D4A4C" w:rsidP="00AC4E95">
      <w:pPr>
        <w:pStyle w:val="Heading1"/>
        <w:rPr>
          <w:rFonts w:ascii="Times New Roman" w:hAnsi="Times New Roman" w:cs="Times New Roman"/>
          <w:color w:val="000000" w:themeColor="text1"/>
          <w:sz w:val="24"/>
          <w:szCs w:val="24"/>
        </w:rPr>
        <w:sectPr w:rsidR="000D4A4C" w:rsidSect="008833F6">
          <w:footerReference w:type="even" r:id="rId46"/>
          <w:footerReference w:type="default" r:id="rId47"/>
          <w:pgSz w:w="11906" w:h="16838" w:code="9"/>
          <w:pgMar w:top="1440" w:right="1440" w:bottom="1440" w:left="1440" w:header="709" w:footer="709" w:gutter="794"/>
          <w:pgNumType w:start="0"/>
          <w:cols w:space="708"/>
          <w:titlePg/>
          <w:docGrid w:linePitch="360"/>
        </w:sectPr>
      </w:pPr>
    </w:p>
    <w:bookmarkEnd w:id="7"/>
    <w:p w14:paraId="778F1401" w14:textId="6CC01105" w:rsidR="00DB59A3" w:rsidRPr="00D558AB" w:rsidRDefault="00DB59A3" w:rsidP="00DB59A3">
      <w:pPr>
        <w:rPr>
          <w:rFonts w:ascii="Times New Roman" w:hAnsi="Times New Roman" w:cs="Times New Roman"/>
          <w:i/>
          <w:color w:val="000000" w:themeColor="text1"/>
        </w:rPr>
      </w:pPr>
      <w:r w:rsidRPr="00D558AB">
        <w:rPr>
          <w:rFonts w:ascii="Times New Roman" w:hAnsi="Times New Roman" w:cs="Times New Roman"/>
          <w:i/>
          <w:color w:val="000000" w:themeColor="text1"/>
        </w:rPr>
        <w:lastRenderedPageBreak/>
        <w:t>Appendix A</w:t>
      </w:r>
      <w:r w:rsidR="009E03B1" w:rsidRPr="00D558AB">
        <w:rPr>
          <w:rFonts w:ascii="Times New Roman" w:hAnsi="Times New Roman" w:cs="Times New Roman"/>
          <w:i/>
          <w:color w:val="000000" w:themeColor="text1"/>
        </w:rPr>
        <w:t>:</w:t>
      </w:r>
      <w:r w:rsidRPr="00D558AB">
        <w:rPr>
          <w:rFonts w:ascii="Times New Roman" w:hAnsi="Times New Roman" w:cs="Times New Roman"/>
          <w:i/>
          <w:color w:val="000000" w:themeColor="text1"/>
        </w:rPr>
        <w:t xml:space="preserve"> Descriptive statistic of all the variables in the dataset</w:t>
      </w:r>
    </w:p>
    <w:tbl>
      <w:tblPr>
        <w:tblW w:w="15026" w:type="dxa"/>
        <w:tblInd w:w="113" w:type="dxa"/>
        <w:tblLook w:val="04A0" w:firstRow="1" w:lastRow="0" w:firstColumn="1" w:lastColumn="0" w:noHBand="0" w:noVBand="1"/>
      </w:tblPr>
      <w:tblGrid>
        <w:gridCol w:w="656"/>
        <w:gridCol w:w="4293"/>
        <w:gridCol w:w="546"/>
        <w:gridCol w:w="1588"/>
        <w:gridCol w:w="1417"/>
        <w:gridCol w:w="993"/>
        <w:gridCol w:w="1559"/>
        <w:gridCol w:w="1984"/>
        <w:gridCol w:w="1990"/>
      </w:tblGrid>
      <w:tr w:rsidR="000D4A4C" w:rsidRPr="00ED4395" w14:paraId="0D91C7A3" w14:textId="77777777" w:rsidTr="00EC7A11">
        <w:trPr>
          <w:trHeight w:val="315"/>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E23E0" w14:textId="77777777" w:rsidR="000D4A4C" w:rsidRPr="00ED4395" w:rsidRDefault="000D4A4C" w:rsidP="00EC7A11">
            <w:pPr>
              <w:spacing w:after="0" w:line="240" w:lineRule="auto"/>
              <w:jc w:val="center"/>
              <w:rPr>
                <w:rFonts w:ascii="Times New Roman" w:eastAsia="Times New Roman" w:hAnsi="Times New Roman" w:cs="Times New Roman"/>
                <w:b/>
                <w:bCs/>
                <w:color w:val="000000"/>
                <w:sz w:val="24"/>
                <w:szCs w:val="24"/>
                <w:lang w:eastAsia="en-GB"/>
              </w:rPr>
            </w:pPr>
            <w:proofErr w:type="spellStart"/>
            <w:r w:rsidRPr="00ED4395">
              <w:rPr>
                <w:rFonts w:ascii="Times New Roman" w:eastAsia="Times New Roman" w:hAnsi="Times New Roman" w:cs="Times New Roman"/>
                <w:b/>
                <w:bCs/>
                <w:color w:val="000000"/>
                <w:sz w:val="24"/>
                <w:szCs w:val="24"/>
                <w:lang w:eastAsia="en-GB"/>
              </w:rPr>
              <w:t>vars</w:t>
            </w:r>
            <w:proofErr w:type="spellEnd"/>
          </w:p>
        </w:tc>
        <w:tc>
          <w:tcPr>
            <w:tcW w:w="4293" w:type="dxa"/>
            <w:tcBorders>
              <w:top w:val="single" w:sz="4" w:space="0" w:color="auto"/>
              <w:left w:val="nil"/>
              <w:bottom w:val="single" w:sz="4" w:space="0" w:color="auto"/>
              <w:right w:val="single" w:sz="4" w:space="0" w:color="auto"/>
            </w:tcBorders>
            <w:shd w:val="clear" w:color="auto" w:fill="auto"/>
            <w:noWrap/>
            <w:vAlign w:val="bottom"/>
            <w:hideMark/>
          </w:tcPr>
          <w:p w14:paraId="19132F54" w14:textId="77777777" w:rsidR="000D4A4C" w:rsidRPr="00ED4395" w:rsidRDefault="000D4A4C" w:rsidP="00EC7A11">
            <w:pPr>
              <w:spacing w:after="0" w:line="240" w:lineRule="auto"/>
              <w:jc w:val="center"/>
              <w:rPr>
                <w:rFonts w:ascii="Times New Roman" w:eastAsia="Times New Roman" w:hAnsi="Times New Roman" w:cs="Times New Roman"/>
                <w:b/>
                <w:bCs/>
                <w:color w:val="000000"/>
                <w:sz w:val="24"/>
                <w:szCs w:val="24"/>
                <w:lang w:eastAsia="en-GB"/>
              </w:rPr>
            </w:pPr>
            <w:r w:rsidRPr="00ED4395">
              <w:rPr>
                <w:rFonts w:ascii="Times New Roman" w:eastAsia="Times New Roman" w:hAnsi="Times New Roman" w:cs="Times New Roman"/>
                <w:b/>
                <w:bCs/>
                <w:color w:val="000000"/>
                <w:sz w:val="24"/>
                <w:szCs w:val="24"/>
                <w:lang w:eastAsia="en-GB"/>
              </w:rPr>
              <w:t>Variables</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14:paraId="100B7306" w14:textId="77777777" w:rsidR="000D4A4C" w:rsidRPr="00ED4395" w:rsidRDefault="000D4A4C" w:rsidP="00EC7A11">
            <w:pPr>
              <w:spacing w:after="0" w:line="240" w:lineRule="auto"/>
              <w:jc w:val="center"/>
              <w:rPr>
                <w:rFonts w:ascii="Times New Roman" w:eastAsia="Times New Roman" w:hAnsi="Times New Roman" w:cs="Times New Roman"/>
                <w:b/>
                <w:bCs/>
                <w:color w:val="000000"/>
                <w:sz w:val="24"/>
                <w:szCs w:val="24"/>
                <w:lang w:eastAsia="en-GB"/>
              </w:rPr>
            </w:pPr>
            <w:r w:rsidRPr="00ED4395">
              <w:rPr>
                <w:rFonts w:ascii="Times New Roman" w:eastAsia="Times New Roman" w:hAnsi="Times New Roman" w:cs="Times New Roman"/>
                <w:b/>
                <w:bCs/>
                <w:color w:val="000000"/>
                <w:sz w:val="24"/>
                <w:szCs w:val="24"/>
                <w:lang w:eastAsia="en-GB"/>
              </w:rPr>
              <w:t>n</w:t>
            </w: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14:paraId="224867ED" w14:textId="77777777" w:rsidR="000D4A4C" w:rsidRPr="00ED4395" w:rsidRDefault="000D4A4C" w:rsidP="00EC7A11">
            <w:pPr>
              <w:spacing w:after="0" w:line="240" w:lineRule="auto"/>
              <w:jc w:val="center"/>
              <w:rPr>
                <w:rFonts w:ascii="Times New Roman" w:eastAsia="Times New Roman" w:hAnsi="Times New Roman" w:cs="Times New Roman"/>
                <w:b/>
                <w:bCs/>
                <w:color w:val="000000"/>
                <w:sz w:val="24"/>
                <w:szCs w:val="24"/>
                <w:lang w:eastAsia="en-GB"/>
              </w:rPr>
            </w:pPr>
            <w:r w:rsidRPr="00ED4395">
              <w:rPr>
                <w:rFonts w:ascii="Times New Roman" w:eastAsia="Times New Roman" w:hAnsi="Times New Roman" w:cs="Times New Roman"/>
                <w:b/>
                <w:bCs/>
                <w:color w:val="000000"/>
                <w:sz w:val="24"/>
                <w:szCs w:val="24"/>
                <w:lang w:eastAsia="en-GB"/>
              </w:rPr>
              <w:t>mean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EC7B228" w14:textId="77777777" w:rsidR="000D4A4C" w:rsidRPr="00ED4395" w:rsidRDefault="000D4A4C" w:rsidP="00EC7A11">
            <w:pPr>
              <w:spacing w:after="0" w:line="240" w:lineRule="auto"/>
              <w:jc w:val="center"/>
              <w:rPr>
                <w:rFonts w:ascii="Times New Roman" w:eastAsia="Times New Roman" w:hAnsi="Times New Roman" w:cs="Times New Roman"/>
                <w:b/>
                <w:bCs/>
                <w:color w:val="000000"/>
                <w:sz w:val="24"/>
                <w:szCs w:val="24"/>
                <w:lang w:eastAsia="en-GB"/>
              </w:rPr>
            </w:pPr>
            <w:proofErr w:type="spellStart"/>
            <w:r w:rsidRPr="00ED4395">
              <w:rPr>
                <w:rFonts w:ascii="Times New Roman" w:eastAsia="Times New Roman" w:hAnsi="Times New Roman" w:cs="Times New Roman"/>
                <w:b/>
                <w:bCs/>
                <w:color w:val="000000"/>
                <w:sz w:val="24"/>
                <w:szCs w:val="24"/>
                <w:lang w:eastAsia="en-GB"/>
              </w:rPr>
              <w:t>S</w:t>
            </w:r>
            <w:r>
              <w:rPr>
                <w:rFonts w:ascii="Times New Roman" w:eastAsia="Times New Roman" w:hAnsi="Times New Roman" w:cs="Times New Roman"/>
                <w:b/>
                <w:bCs/>
                <w:color w:val="000000"/>
                <w:sz w:val="24"/>
                <w:szCs w:val="24"/>
                <w:lang w:eastAsia="en-GB"/>
              </w:rPr>
              <w:t>td</w:t>
            </w:r>
            <w:proofErr w:type="spellEnd"/>
            <w:r>
              <w:rPr>
                <w:rFonts w:ascii="Times New Roman" w:eastAsia="Times New Roman" w:hAnsi="Times New Roman" w:cs="Times New Roman"/>
                <w:b/>
                <w:bCs/>
                <w:color w:val="000000"/>
                <w:sz w:val="24"/>
                <w:szCs w:val="24"/>
                <w:lang w:eastAsia="en-GB"/>
              </w:rPr>
              <w:t xml:space="preserve"> </w:t>
            </w:r>
            <w:r w:rsidRPr="00ED4395">
              <w:rPr>
                <w:rFonts w:ascii="Times New Roman" w:eastAsia="Times New Roman" w:hAnsi="Times New Roman" w:cs="Times New Roman"/>
                <w:b/>
                <w:bCs/>
                <w:color w:val="000000"/>
                <w:sz w:val="24"/>
                <w:szCs w:val="24"/>
                <w:lang w:eastAsia="en-GB"/>
              </w:rPr>
              <w:t>d</w:t>
            </w:r>
            <w:r>
              <w:rPr>
                <w:rFonts w:ascii="Times New Roman" w:eastAsia="Times New Roman" w:hAnsi="Times New Roman" w:cs="Times New Roman"/>
                <w:b/>
                <w:bCs/>
                <w:color w:val="000000"/>
                <w:sz w:val="24"/>
                <w:szCs w:val="24"/>
                <w:lang w:eastAsia="en-GB"/>
              </w:rPr>
              <w:t>ev</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E0A982C" w14:textId="77777777" w:rsidR="000D4A4C" w:rsidRPr="00ED4395" w:rsidRDefault="000D4A4C" w:rsidP="00EC7A11">
            <w:pPr>
              <w:spacing w:after="0" w:line="240" w:lineRule="auto"/>
              <w:jc w:val="center"/>
              <w:rPr>
                <w:rFonts w:ascii="Times New Roman" w:eastAsia="Times New Roman" w:hAnsi="Times New Roman" w:cs="Times New Roman"/>
                <w:b/>
                <w:bCs/>
                <w:color w:val="000000"/>
                <w:sz w:val="24"/>
                <w:szCs w:val="24"/>
                <w:lang w:eastAsia="en-GB"/>
              </w:rPr>
            </w:pPr>
            <w:r w:rsidRPr="00ED4395">
              <w:rPr>
                <w:rFonts w:ascii="Times New Roman" w:eastAsia="Times New Roman" w:hAnsi="Times New Roman" w:cs="Times New Roman"/>
                <w:b/>
                <w:bCs/>
                <w:color w:val="000000"/>
                <w:sz w:val="24"/>
                <w:szCs w:val="24"/>
                <w:lang w:eastAsia="en-GB"/>
              </w:rPr>
              <w:t>median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77CC28C" w14:textId="77777777" w:rsidR="000D4A4C" w:rsidRPr="00ED4395" w:rsidRDefault="000D4A4C" w:rsidP="00EC7A11">
            <w:pPr>
              <w:spacing w:after="0" w:line="240" w:lineRule="auto"/>
              <w:jc w:val="center"/>
              <w:rPr>
                <w:rFonts w:ascii="Times New Roman" w:eastAsia="Times New Roman" w:hAnsi="Times New Roman" w:cs="Times New Roman"/>
                <w:b/>
                <w:bCs/>
                <w:color w:val="000000"/>
                <w:sz w:val="24"/>
                <w:szCs w:val="24"/>
                <w:lang w:eastAsia="en-GB"/>
              </w:rPr>
            </w:pPr>
            <w:r w:rsidRPr="00ED4395">
              <w:rPr>
                <w:rFonts w:ascii="Times New Roman" w:eastAsia="Times New Roman" w:hAnsi="Times New Roman" w:cs="Times New Roman"/>
                <w:b/>
                <w:bCs/>
                <w:color w:val="000000"/>
                <w:sz w:val="24"/>
                <w:szCs w:val="24"/>
                <w:lang w:eastAsia="en-GB"/>
              </w:rPr>
              <w:t>skew</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8406AA5" w14:textId="77777777" w:rsidR="000D4A4C" w:rsidRPr="00ED4395" w:rsidRDefault="000D4A4C" w:rsidP="00EC7A11">
            <w:pPr>
              <w:spacing w:after="0" w:line="240" w:lineRule="auto"/>
              <w:jc w:val="center"/>
              <w:rPr>
                <w:rFonts w:ascii="Times New Roman" w:eastAsia="Times New Roman" w:hAnsi="Times New Roman" w:cs="Times New Roman"/>
                <w:b/>
                <w:bCs/>
                <w:color w:val="000000"/>
                <w:sz w:val="24"/>
                <w:szCs w:val="24"/>
                <w:lang w:eastAsia="en-GB"/>
              </w:rPr>
            </w:pPr>
            <w:r w:rsidRPr="00ED4395">
              <w:rPr>
                <w:rFonts w:ascii="Times New Roman" w:eastAsia="Times New Roman" w:hAnsi="Times New Roman" w:cs="Times New Roman"/>
                <w:b/>
                <w:bCs/>
                <w:color w:val="000000"/>
                <w:sz w:val="24"/>
                <w:szCs w:val="24"/>
                <w:lang w:eastAsia="en-GB"/>
              </w:rPr>
              <w:t>kurtosis</w:t>
            </w:r>
          </w:p>
        </w:tc>
        <w:tc>
          <w:tcPr>
            <w:tcW w:w="1990" w:type="dxa"/>
            <w:tcBorders>
              <w:top w:val="single" w:sz="4" w:space="0" w:color="auto"/>
              <w:left w:val="nil"/>
              <w:bottom w:val="single" w:sz="4" w:space="0" w:color="auto"/>
              <w:right w:val="single" w:sz="4" w:space="0" w:color="auto"/>
            </w:tcBorders>
            <w:shd w:val="clear" w:color="auto" w:fill="auto"/>
            <w:noWrap/>
            <w:vAlign w:val="bottom"/>
            <w:hideMark/>
          </w:tcPr>
          <w:p w14:paraId="0A482A77" w14:textId="77777777" w:rsidR="000D4A4C" w:rsidRPr="00ED4395" w:rsidRDefault="000D4A4C" w:rsidP="00EC7A11">
            <w:pPr>
              <w:spacing w:after="0" w:line="240" w:lineRule="auto"/>
              <w:jc w:val="center"/>
              <w:rPr>
                <w:rFonts w:ascii="Times New Roman" w:eastAsia="Times New Roman" w:hAnsi="Times New Roman" w:cs="Times New Roman"/>
                <w:b/>
                <w:bCs/>
                <w:color w:val="000000"/>
                <w:sz w:val="24"/>
                <w:szCs w:val="24"/>
                <w:lang w:eastAsia="en-GB"/>
              </w:rPr>
            </w:pPr>
            <w:r w:rsidRPr="00ED4395">
              <w:rPr>
                <w:rFonts w:ascii="Times New Roman" w:eastAsia="Times New Roman" w:hAnsi="Times New Roman" w:cs="Times New Roman"/>
                <w:b/>
                <w:bCs/>
                <w:color w:val="000000"/>
                <w:sz w:val="24"/>
                <w:szCs w:val="24"/>
                <w:lang w:eastAsia="en-GB"/>
              </w:rPr>
              <w:t>se</w:t>
            </w:r>
          </w:p>
        </w:tc>
      </w:tr>
      <w:tr w:rsidR="000D4A4C" w:rsidRPr="00ED4395" w14:paraId="4EB8D431"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CA478BB"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w:t>
            </w:r>
          </w:p>
        </w:tc>
        <w:tc>
          <w:tcPr>
            <w:tcW w:w="4293" w:type="dxa"/>
            <w:tcBorders>
              <w:top w:val="nil"/>
              <w:left w:val="nil"/>
              <w:bottom w:val="single" w:sz="4" w:space="0" w:color="auto"/>
              <w:right w:val="single" w:sz="4" w:space="0" w:color="auto"/>
            </w:tcBorders>
            <w:shd w:val="clear" w:color="auto" w:fill="auto"/>
            <w:noWrap/>
            <w:vAlign w:val="bottom"/>
            <w:hideMark/>
          </w:tcPr>
          <w:p w14:paraId="3CB86078"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Customers </w:t>
            </w:r>
            <w:r w:rsidRPr="00ED4395">
              <w:rPr>
                <w:rFonts w:ascii="Times New Roman" w:eastAsia="Times New Roman" w:hAnsi="Times New Roman" w:cs="Times New Roman"/>
                <w:b/>
                <w:bCs/>
                <w:color w:val="000000"/>
                <w:sz w:val="24"/>
                <w:szCs w:val="24"/>
                <w:lang w:eastAsia="en-GB"/>
              </w:rPr>
              <w:t>age</w:t>
            </w:r>
          </w:p>
        </w:tc>
        <w:tc>
          <w:tcPr>
            <w:tcW w:w="546" w:type="dxa"/>
            <w:tcBorders>
              <w:top w:val="nil"/>
              <w:left w:val="nil"/>
              <w:bottom w:val="single" w:sz="4" w:space="0" w:color="auto"/>
              <w:right w:val="single" w:sz="4" w:space="0" w:color="auto"/>
            </w:tcBorders>
            <w:shd w:val="clear" w:color="auto" w:fill="auto"/>
            <w:noWrap/>
            <w:vAlign w:val="bottom"/>
            <w:hideMark/>
          </w:tcPr>
          <w:p w14:paraId="0859C0D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76472156"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3.06517</w:t>
            </w:r>
          </w:p>
        </w:tc>
        <w:tc>
          <w:tcPr>
            <w:tcW w:w="1417" w:type="dxa"/>
            <w:tcBorders>
              <w:top w:val="nil"/>
              <w:left w:val="nil"/>
              <w:bottom w:val="single" w:sz="4" w:space="0" w:color="auto"/>
              <w:right w:val="single" w:sz="4" w:space="0" w:color="auto"/>
            </w:tcBorders>
            <w:shd w:val="clear" w:color="auto" w:fill="auto"/>
            <w:noWrap/>
            <w:vAlign w:val="bottom"/>
            <w:hideMark/>
          </w:tcPr>
          <w:p w14:paraId="21D6D369"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1.13216</w:t>
            </w:r>
          </w:p>
        </w:tc>
        <w:tc>
          <w:tcPr>
            <w:tcW w:w="993" w:type="dxa"/>
            <w:tcBorders>
              <w:top w:val="nil"/>
              <w:left w:val="nil"/>
              <w:bottom w:val="single" w:sz="4" w:space="0" w:color="auto"/>
              <w:right w:val="single" w:sz="4" w:space="0" w:color="auto"/>
            </w:tcBorders>
            <w:shd w:val="clear" w:color="auto" w:fill="auto"/>
            <w:noWrap/>
            <w:vAlign w:val="bottom"/>
            <w:hideMark/>
          </w:tcPr>
          <w:p w14:paraId="49791DAA"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4673D747"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1.03438</w:t>
            </w:r>
          </w:p>
        </w:tc>
        <w:tc>
          <w:tcPr>
            <w:tcW w:w="1984" w:type="dxa"/>
            <w:tcBorders>
              <w:top w:val="nil"/>
              <w:left w:val="nil"/>
              <w:bottom w:val="single" w:sz="4" w:space="0" w:color="auto"/>
              <w:right w:val="single" w:sz="4" w:space="0" w:color="auto"/>
            </w:tcBorders>
            <w:shd w:val="clear" w:color="auto" w:fill="auto"/>
            <w:noWrap/>
            <w:vAlign w:val="bottom"/>
            <w:hideMark/>
          </w:tcPr>
          <w:p w14:paraId="6516946F"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0.27833</w:t>
            </w:r>
          </w:p>
        </w:tc>
        <w:tc>
          <w:tcPr>
            <w:tcW w:w="1990" w:type="dxa"/>
            <w:tcBorders>
              <w:top w:val="nil"/>
              <w:left w:val="nil"/>
              <w:bottom w:val="single" w:sz="4" w:space="0" w:color="auto"/>
              <w:right w:val="single" w:sz="4" w:space="0" w:color="auto"/>
            </w:tcBorders>
            <w:shd w:val="clear" w:color="auto" w:fill="auto"/>
            <w:noWrap/>
            <w:vAlign w:val="bottom"/>
            <w:hideMark/>
          </w:tcPr>
          <w:p w14:paraId="2E4957C4"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0.05102</w:t>
            </w:r>
          </w:p>
        </w:tc>
      </w:tr>
      <w:tr w:rsidR="000D4A4C" w:rsidRPr="00ED4395" w14:paraId="1B3A2075"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3B13B69"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w:t>
            </w:r>
          </w:p>
        </w:tc>
        <w:tc>
          <w:tcPr>
            <w:tcW w:w="4293" w:type="dxa"/>
            <w:tcBorders>
              <w:top w:val="nil"/>
              <w:left w:val="nil"/>
              <w:bottom w:val="single" w:sz="4" w:space="0" w:color="auto"/>
              <w:right w:val="single" w:sz="4" w:space="0" w:color="auto"/>
            </w:tcBorders>
            <w:shd w:val="clear" w:color="auto" w:fill="auto"/>
            <w:noWrap/>
            <w:vAlign w:val="bottom"/>
            <w:hideMark/>
          </w:tcPr>
          <w:p w14:paraId="6140FC4A"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Customers </w:t>
            </w:r>
            <w:r w:rsidRPr="00ED4395">
              <w:rPr>
                <w:rFonts w:ascii="Times New Roman" w:eastAsia="Times New Roman" w:hAnsi="Times New Roman" w:cs="Times New Roman"/>
                <w:b/>
                <w:bCs/>
                <w:color w:val="000000"/>
                <w:sz w:val="24"/>
                <w:szCs w:val="24"/>
                <w:lang w:eastAsia="en-GB"/>
              </w:rPr>
              <w:t>Gender</w:t>
            </w:r>
          </w:p>
        </w:tc>
        <w:tc>
          <w:tcPr>
            <w:tcW w:w="546" w:type="dxa"/>
            <w:tcBorders>
              <w:top w:val="nil"/>
              <w:left w:val="nil"/>
              <w:bottom w:val="single" w:sz="4" w:space="0" w:color="auto"/>
              <w:right w:val="single" w:sz="4" w:space="0" w:color="auto"/>
            </w:tcBorders>
            <w:shd w:val="clear" w:color="auto" w:fill="auto"/>
            <w:noWrap/>
            <w:vAlign w:val="bottom"/>
            <w:hideMark/>
          </w:tcPr>
          <w:p w14:paraId="151B983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5EAB876A"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1.6</w:t>
            </w:r>
          </w:p>
        </w:tc>
        <w:tc>
          <w:tcPr>
            <w:tcW w:w="1417" w:type="dxa"/>
            <w:tcBorders>
              <w:top w:val="nil"/>
              <w:left w:val="nil"/>
              <w:bottom w:val="single" w:sz="4" w:space="0" w:color="auto"/>
              <w:right w:val="single" w:sz="4" w:space="0" w:color="auto"/>
            </w:tcBorders>
            <w:shd w:val="clear" w:color="auto" w:fill="auto"/>
            <w:noWrap/>
            <w:vAlign w:val="bottom"/>
            <w:hideMark/>
          </w:tcPr>
          <w:p w14:paraId="7576DD00"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0.50404</w:t>
            </w:r>
          </w:p>
        </w:tc>
        <w:tc>
          <w:tcPr>
            <w:tcW w:w="993" w:type="dxa"/>
            <w:tcBorders>
              <w:top w:val="nil"/>
              <w:left w:val="nil"/>
              <w:bottom w:val="single" w:sz="4" w:space="0" w:color="auto"/>
              <w:right w:val="single" w:sz="4" w:space="0" w:color="auto"/>
            </w:tcBorders>
            <w:shd w:val="clear" w:color="auto" w:fill="auto"/>
            <w:noWrap/>
            <w:vAlign w:val="bottom"/>
            <w:hideMark/>
          </w:tcPr>
          <w:p w14:paraId="6C092DA0"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3728513B"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-0.2748</w:t>
            </w:r>
          </w:p>
        </w:tc>
        <w:tc>
          <w:tcPr>
            <w:tcW w:w="1984" w:type="dxa"/>
            <w:tcBorders>
              <w:top w:val="nil"/>
              <w:left w:val="nil"/>
              <w:bottom w:val="single" w:sz="4" w:space="0" w:color="auto"/>
              <w:right w:val="single" w:sz="4" w:space="0" w:color="auto"/>
            </w:tcBorders>
            <w:shd w:val="clear" w:color="auto" w:fill="auto"/>
            <w:noWrap/>
            <w:vAlign w:val="bottom"/>
            <w:hideMark/>
          </w:tcPr>
          <w:p w14:paraId="20C112E3"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-1.4756</w:t>
            </w:r>
          </w:p>
        </w:tc>
        <w:tc>
          <w:tcPr>
            <w:tcW w:w="1990" w:type="dxa"/>
            <w:tcBorders>
              <w:top w:val="nil"/>
              <w:left w:val="nil"/>
              <w:bottom w:val="single" w:sz="4" w:space="0" w:color="auto"/>
              <w:right w:val="single" w:sz="4" w:space="0" w:color="auto"/>
            </w:tcBorders>
            <w:shd w:val="clear" w:color="auto" w:fill="auto"/>
            <w:noWrap/>
            <w:vAlign w:val="bottom"/>
            <w:hideMark/>
          </w:tcPr>
          <w:p w14:paraId="29FE48C3"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0.02223</w:t>
            </w:r>
          </w:p>
        </w:tc>
      </w:tr>
      <w:tr w:rsidR="000D4A4C" w:rsidRPr="00ED4395" w14:paraId="71C74E59"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FFBE426"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3</w:t>
            </w:r>
          </w:p>
        </w:tc>
        <w:tc>
          <w:tcPr>
            <w:tcW w:w="4293" w:type="dxa"/>
            <w:tcBorders>
              <w:top w:val="nil"/>
              <w:left w:val="nil"/>
              <w:bottom w:val="single" w:sz="4" w:space="0" w:color="auto"/>
              <w:right w:val="single" w:sz="4" w:space="0" w:color="auto"/>
            </w:tcBorders>
            <w:shd w:val="clear" w:color="auto" w:fill="auto"/>
            <w:noWrap/>
            <w:vAlign w:val="bottom"/>
            <w:hideMark/>
          </w:tcPr>
          <w:p w14:paraId="1D6C4FC3"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Marital </w:t>
            </w:r>
            <w:r w:rsidRPr="00ED4395">
              <w:rPr>
                <w:rFonts w:ascii="Times New Roman" w:eastAsia="Times New Roman" w:hAnsi="Times New Roman" w:cs="Times New Roman"/>
                <w:b/>
                <w:bCs/>
                <w:color w:val="000000"/>
                <w:sz w:val="24"/>
                <w:szCs w:val="24"/>
                <w:lang w:eastAsia="en-GB"/>
              </w:rPr>
              <w:t>Status</w:t>
            </w:r>
          </w:p>
        </w:tc>
        <w:tc>
          <w:tcPr>
            <w:tcW w:w="546" w:type="dxa"/>
            <w:tcBorders>
              <w:top w:val="nil"/>
              <w:left w:val="nil"/>
              <w:bottom w:val="single" w:sz="4" w:space="0" w:color="auto"/>
              <w:right w:val="single" w:sz="4" w:space="0" w:color="auto"/>
            </w:tcBorders>
            <w:shd w:val="clear" w:color="auto" w:fill="auto"/>
            <w:noWrap/>
            <w:vAlign w:val="bottom"/>
            <w:hideMark/>
          </w:tcPr>
          <w:p w14:paraId="5F3CAA0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3553C59B"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4.43371</w:t>
            </w:r>
          </w:p>
        </w:tc>
        <w:tc>
          <w:tcPr>
            <w:tcW w:w="1417" w:type="dxa"/>
            <w:tcBorders>
              <w:top w:val="nil"/>
              <w:left w:val="nil"/>
              <w:bottom w:val="single" w:sz="4" w:space="0" w:color="auto"/>
              <w:right w:val="single" w:sz="4" w:space="0" w:color="auto"/>
            </w:tcBorders>
            <w:shd w:val="clear" w:color="auto" w:fill="auto"/>
            <w:noWrap/>
            <w:vAlign w:val="bottom"/>
            <w:hideMark/>
          </w:tcPr>
          <w:p w14:paraId="69D096D6"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1.78286</w:t>
            </w:r>
          </w:p>
        </w:tc>
        <w:tc>
          <w:tcPr>
            <w:tcW w:w="993" w:type="dxa"/>
            <w:tcBorders>
              <w:top w:val="nil"/>
              <w:left w:val="nil"/>
              <w:bottom w:val="single" w:sz="4" w:space="0" w:color="auto"/>
              <w:right w:val="single" w:sz="4" w:space="0" w:color="auto"/>
            </w:tcBorders>
            <w:shd w:val="clear" w:color="auto" w:fill="auto"/>
            <w:noWrap/>
            <w:vAlign w:val="bottom"/>
            <w:hideMark/>
          </w:tcPr>
          <w:p w14:paraId="02376D2F"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5</w:t>
            </w:r>
          </w:p>
        </w:tc>
        <w:tc>
          <w:tcPr>
            <w:tcW w:w="1559" w:type="dxa"/>
            <w:tcBorders>
              <w:top w:val="nil"/>
              <w:left w:val="nil"/>
              <w:bottom w:val="single" w:sz="4" w:space="0" w:color="auto"/>
              <w:right w:val="single" w:sz="4" w:space="0" w:color="auto"/>
            </w:tcBorders>
            <w:shd w:val="clear" w:color="auto" w:fill="auto"/>
            <w:noWrap/>
            <w:vAlign w:val="bottom"/>
            <w:hideMark/>
          </w:tcPr>
          <w:p w14:paraId="23644498"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-1.2546</w:t>
            </w:r>
          </w:p>
        </w:tc>
        <w:tc>
          <w:tcPr>
            <w:tcW w:w="1984" w:type="dxa"/>
            <w:tcBorders>
              <w:top w:val="nil"/>
              <w:left w:val="nil"/>
              <w:bottom w:val="single" w:sz="4" w:space="0" w:color="auto"/>
              <w:right w:val="single" w:sz="4" w:space="0" w:color="auto"/>
            </w:tcBorders>
            <w:shd w:val="clear" w:color="auto" w:fill="auto"/>
            <w:noWrap/>
            <w:vAlign w:val="bottom"/>
            <w:hideMark/>
          </w:tcPr>
          <w:p w14:paraId="58A84E9D"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0.06711</w:t>
            </w:r>
          </w:p>
        </w:tc>
        <w:tc>
          <w:tcPr>
            <w:tcW w:w="1990" w:type="dxa"/>
            <w:tcBorders>
              <w:top w:val="nil"/>
              <w:left w:val="nil"/>
              <w:bottom w:val="single" w:sz="4" w:space="0" w:color="auto"/>
              <w:right w:val="single" w:sz="4" w:space="0" w:color="auto"/>
            </w:tcBorders>
            <w:shd w:val="clear" w:color="auto" w:fill="auto"/>
            <w:noWrap/>
            <w:vAlign w:val="bottom"/>
            <w:hideMark/>
          </w:tcPr>
          <w:p w14:paraId="4BDCD43F"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0.0769</w:t>
            </w:r>
          </w:p>
        </w:tc>
      </w:tr>
      <w:tr w:rsidR="000D4A4C" w:rsidRPr="00ED4395" w14:paraId="3FE94BE5"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615A7E5"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4</w:t>
            </w:r>
          </w:p>
        </w:tc>
        <w:tc>
          <w:tcPr>
            <w:tcW w:w="4293" w:type="dxa"/>
            <w:tcBorders>
              <w:top w:val="nil"/>
              <w:left w:val="nil"/>
              <w:bottom w:val="single" w:sz="4" w:space="0" w:color="auto"/>
              <w:right w:val="single" w:sz="4" w:space="0" w:color="auto"/>
            </w:tcBorders>
            <w:shd w:val="clear" w:color="auto" w:fill="auto"/>
            <w:noWrap/>
            <w:vAlign w:val="bottom"/>
            <w:hideMark/>
          </w:tcPr>
          <w:p w14:paraId="07D69D8A"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Customer </w:t>
            </w:r>
            <w:r w:rsidRPr="00ED4395">
              <w:rPr>
                <w:rFonts w:ascii="Times New Roman" w:eastAsia="Times New Roman" w:hAnsi="Times New Roman" w:cs="Times New Roman"/>
                <w:b/>
                <w:bCs/>
                <w:color w:val="000000"/>
                <w:sz w:val="24"/>
                <w:szCs w:val="24"/>
                <w:lang w:eastAsia="en-GB"/>
              </w:rPr>
              <w:t>Location</w:t>
            </w:r>
          </w:p>
        </w:tc>
        <w:tc>
          <w:tcPr>
            <w:tcW w:w="546" w:type="dxa"/>
            <w:tcBorders>
              <w:top w:val="nil"/>
              <w:left w:val="nil"/>
              <w:bottom w:val="single" w:sz="4" w:space="0" w:color="auto"/>
              <w:right w:val="single" w:sz="4" w:space="0" w:color="auto"/>
            </w:tcBorders>
            <w:shd w:val="clear" w:color="auto" w:fill="auto"/>
            <w:noWrap/>
            <w:vAlign w:val="bottom"/>
            <w:hideMark/>
          </w:tcPr>
          <w:p w14:paraId="4F66641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261A9F99"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1.33933</w:t>
            </w:r>
          </w:p>
        </w:tc>
        <w:tc>
          <w:tcPr>
            <w:tcW w:w="1417" w:type="dxa"/>
            <w:tcBorders>
              <w:top w:val="nil"/>
              <w:left w:val="nil"/>
              <w:bottom w:val="single" w:sz="4" w:space="0" w:color="auto"/>
              <w:right w:val="single" w:sz="4" w:space="0" w:color="auto"/>
            </w:tcBorders>
            <w:shd w:val="clear" w:color="auto" w:fill="auto"/>
            <w:noWrap/>
            <w:vAlign w:val="bottom"/>
            <w:hideMark/>
          </w:tcPr>
          <w:p w14:paraId="666970DE"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0.75301</w:t>
            </w:r>
          </w:p>
        </w:tc>
        <w:tc>
          <w:tcPr>
            <w:tcW w:w="993" w:type="dxa"/>
            <w:tcBorders>
              <w:top w:val="nil"/>
              <w:left w:val="nil"/>
              <w:bottom w:val="single" w:sz="4" w:space="0" w:color="auto"/>
              <w:right w:val="single" w:sz="4" w:space="0" w:color="auto"/>
            </w:tcBorders>
            <w:shd w:val="clear" w:color="auto" w:fill="auto"/>
            <w:noWrap/>
            <w:vAlign w:val="bottom"/>
            <w:hideMark/>
          </w:tcPr>
          <w:p w14:paraId="761BEF01"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w:t>
            </w:r>
          </w:p>
        </w:tc>
        <w:tc>
          <w:tcPr>
            <w:tcW w:w="1559" w:type="dxa"/>
            <w:tcBorders>
              <w:top w:val="nil"/>
              <w:left w:val="nil"/>
              <w:bottom w:val="single" w:sz="4" w:space="0" w:color="auto"/>
              <w:right w:val="single" w:sz="4" w:space="0" w:color="auto"/>
            </w:tcBorders>
            <w:shd w:val="clear" w:color="auto" w:fill="auto"/>
            <w:noWrap/>
            <w:vAlign w:val="bottom"/>
            <w:hideMark/>
          </w:tcPr>
          <w:p w14:paraId="28ACEAF5"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2.29377</w:t>
            </w:r>
          </w:p>
        </w:tc>
        <w:tc>
          <w:tcPr>
            <w:tcW w:w="1984" w:type="dxa"/>
            <w:tcBorders>
              <w:top w:val="nil"/>
              <w:left w:val="nil"/>
              <w:bottom w:val="single" w:sz="4" w:space="0" w:color="auto"/>
              <w:right w:val="single" w:sz="4" w:space="0" w:color="auto"/>
            </w:tcBorders>
            <w:shd w:val="clear" w:color="auto" w:fill="auto"/>
            <w:noWrap/>
            <w:vAlign w:val="bottom"/>
            <w:hideMark/>
          </w:tcPr>
          <w:p w14:paraId="0CBE7A92"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4.31609</w:t>
            </w:r>
          </w:p>
        </w:tc>
        <w:tc>
          <w:tcPr>
            <w:tcW w:w="1990" w:type="dxa"/>
            <w:tcBorders>
              <w:top w:val="nil"/>
              <w:left w:val="nil"/>
              <w:bottom w:val="single" w:sz="4" w:space="0" w:color="auto"/>
              <w:right w:val="single" w:sz="4" w:space="0" w:color="auto"/>
            </w:tcBorders>
            <w:shd w:val="clear" w:color="auto" w:fill="auto"/>
            <w:noWrap/>
            <w:vAlign w:val="bottom"/>
            <w:hideMark/>
          </w:tcPr>
          <w:p w14:paraId="0270E40C"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0.0344</w:t>
            </w:r>
          </w:p>
        </w:tc>
      </w:tr>
      <w:tr w:rsidR="000D4A4C" w:rsidRPr="00ED4395" w14:paraId="613EE2BD"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411581F"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5</w:t>
            </w:r>
          </w:p>
        </w:tc>
        <w:tc>
          <w:tcPr>
            <w:tcW w:w="4293" w:type="dxa"/>
            <w:tcBorders>
              <w:top w:val="nil"/>
              <w:left w:val="nil"/>
              <w:bottom w:val="single" w:sz="4" w:space="0" w:color="auto"/>
              <w:right w:val="single" w:sz="4" w:space="0" w:color="auto"/>
            </w:tcBorders>
            <w:shd w:val="clear" w:color="auto" w:fill="auto"/>
            <w:noWrap/>
            <w:vAlign w:val="bottom"/>
            <w:hideMark/>
          </w:tcPr>
          <w:p w14:paraId="586E9C7D"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Employment </w:t>
            </w:r>
            <w:r w:rsidRPr="00ED4395">
              <w:rPr>
                <w:rFonts w:ascii="Times New Roman" w:eastAsia="Times New Roman" w:hAnsi="Times New Roman" w:cs="Times New Roman"/>
                <w:b/>
                <w:bCs/>
                <w:color w:val="000000"/>
                <w:sz w:val="24"/>
                <w:szCs w:val="24"/>
                <w:lang w:eastAsia="en-GB"/>
              </w:rPr>
              <w:t>Status</w:t>
            </w:r>
          </w:p>
        </w:tc>
        <w:tc>
          <w:tcPr>
            <w:tcW w:w="546" w:type="dxa"/>
            <w:tcBorders>
              <w:top w:val="nil"/>
              <w:left w:val="nil"/>
              <w:bottom w:val="single" w:sz="4" w:space="0" w:color="auto"/>
              <w:right w:val="single" w:sz="4" w:space="0" w:color="auto"/>
            </w:tcBorders>
            <w:shd w:val="clear" w:color="auto" w:fill="auto"/>
            <w:noWrap/>
            <w:vAlign w:val="bottom"/>
            <w:hideMark/>
          </w:tcPr>
          <w:p w14:paraId="267651B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242A6979"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3.86517</w:t>
            </w:r>
          </w:p>
        </w:tc>
        <w:tc>
          <w:tcPr>
            <w:tcW w:w="1417" w:type="dxa"/>
            <w:tcBorders>
              <w:top w:val="nil"/>
              <w:left w:val="nil"/>
              <w:bottom w:val="single" w:sz="4" w:space="0" w:color="auto"/>
              <w:right w:val="single" w:sz="4" w:space="0" w:color="auto"/>
            </w:tcBorders>
            <w:shd w:val="clear" w:color="auto" w:fill="auto"/>
            <w:noWrap/>
            <w:vAlign w:val="bottom"/>
            <w:hideMark/>
          </w:tcPr>
          <w:p w14:paraId="0A1D0813"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2.11702</w:t>
            </w:r>
          </w:p>
        </w:tc>
        <w:tc>
          <w:tcPr>
            <w:tcW w:w="993" w:type="dxa"/>
            <w:tcBorders>
              <w:top w:val="nil"/>
              <w:left w:val="nil"/>
              <w:bottom w:val="single" w:sz="4" w:space="0" w:color="auto"/>
              <w:right w:val="single" w:sz="4" w:space="0" w:color="auto"/>
            </w:tcBorders>
            <w:shd w:val="clear" w:color="auto" w:fill="auto"/>
            <w:noWrap/>
            <w:vAlign w:val="bottom"/>
            <w:hideMark/>
          </w:tcPr>
          <w:p w14:paraId="16CB6E76"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15596921"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0.06795</w:t>
            </w:r>
          </w:p>
        </w:tc>
        <w:tc>
          <w:tcPr>
            <w:tcW w:w="1984" w:type="dxa"/>
            <w:tcBorders>
              <w:top w:val="nil"/>
              <w:left w:val="nil"/>
              <w:bottom w:val="single" w:sz="4" w:space="0" w:color="auto"/>
              <w:right w:val="single" w:sz="4" w:space="0" w:color="auto"/>
            </w:tcBorders>
            <w:shd w:val="clear" w:color="auto" w:fill="auto"/>
            <w:noWrap/>
            <w:vAlign w:val="bottom"/>
            <w:hideMark/>
          </w:tcPr>
          <w:p w14:paraId="2222DCAC"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-1.7859</w:t>
            </w:r>
          </w:p>
        </w:tc>
        <w:tc>
          <w:tcPr>
            <w:tcW w:w="1990" w:type="dxa"/>
            <w:tcBorders>
              <w:top w:val="nil"/>
              <w:left w:val="nil"/>
              <w:bottom w:val="single" w:sz="4" w:space="0" w:color="auto"/>
              <w:right w:val="single" w:sz="4" w:space="0" w:color="auto"/>
            </w:tcBorders>
            <w:shd w:val="clear" w:color="auto" w:fill="auto"/>
            <w:noWrap/>
            <w:vAlign w:val="bottom"/>
            <w:hideMark/>
          </w:tcPr>
          <w:p w14:paraId="2E78897A"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0.09319</w:t>
            </w:r>
          </w:p>
        </w:tc>
      </w:tr>
      <w:tr w:rsidR="000D4A4C" w:rsidRPr="00ED4395" w14:paraId="79BF92A5"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8D4932"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6</w:t>
            </w:r>
          </w:p>
        </w:tc>
        <w:tc>
          <w:tcPr>
            <w:tcW w:w="4293" w:type="dxa"/>
            <w:tcBorders>
              <w:top w:val="nil"/>
              <w:left w:val="nil"/>
              <w:bottom w:val="single" w:sz="4" w:space="0" w:color="auto"/>
              <w:right w:val="single" w:sz="4" w:space="0" w:color="auto"/>
            </w:tcBorders>
            <w:shd w:val="clear" w:color="auto" w:fill="auto"/>
            <w:noWrap/>
            <w:vAlign w:val="bottom"/>
            <w:hideMark/>
          </w:tcPr>
          <w:p w14:paraId="7B3DE983"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Income </w:t>
            </w:r>
            <w:r w:rsidRPr="00ED4395">
              <w:rPr>
                <w:rFonts w:ascii="Times New Roman" w:eastAsia="Times New Roman" w:hAnsi="Times New Roman" w:cs="Times New Roman"/>
                <w:b/>
                <w:bCs/>
                <w:color w:val="000000"/>
                <w:sz w:val="24"/>
                <w:szCs w:val="24"/>
                <w:lang w:eastAsia="en-GB"/>
              </w:rPr>
              <w:t>Status</w:t>
            </w:r>
          </w:p>
        </w:tc>
        <w:tc>
          <w:tcPr>
            <w:tcW w:w="546" w:type="dxa"/>
            <w:tcBorders>
              <w:top w:val="nil"/>
              <w:left w:val="nil"/>
              <w:bottom w:val="single" w:sz="4" w:space="0" w:color="auto"/>
              <w:right w:val="single" w:sz="4" w:space="0" w:color="auto"/>
            </w:tcBorders>
            <w:shd w:val="clear" w:color="auto" w:fill="auto"/>
            <w:noWrap/>
            <w:vAlign w:val="bottom"/>
            <w:hideMark/>
          </w:tcPr>
          <w:p w14:paraId="11344B7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1E3EE37A"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2.9236</w:t>
            </w:r>
          </w:p>
        </w:tc>
        <w:tc>
          <w:tcPr>
            <w:tcW w:w="1417" w:type="dxa"/>
            <w:tcBorders>
              <w:top w:val="nil"/>
              <w:left w:val="nil"/>
              <w:bottom w:val="single" w:sz="4" w:space="0" w:color="auto"/>
              <w:right w:val="single" w:sz="4" w:space="0" w:color="auto"/>
            </w:tcBorders>
            <w:shd w:val="clear" w:color="auto" w:fill="auto"/>
            <w:noWrap/>
            <w:vAlign w:val="bottom"/>
            <w:hideMark/>
          </w:tcPr>
          <w:p w14:paraId="6DA9865A"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1.98383</w:t>
            </w:r>
          </w:p>
        </w:tc>
        <w:tc>
          <w:tcPr>
            <w:tcW w:w="993" w:type="dxa"/>
            <w:tcBorders>
              <w:top w:val="nil"/>
              <w:left w:val="nil"/>
              <w:bottom w:val="single" w:sz="4" w:space="0" w:color="auto"/>
              <w:right w:val="single" w:sz="4" w:space="0" w:color="auto"/>
            </w:tcBorders>
            <w:shd w:val="clear" w:color="auto" w:fill="auto"/>
            <w:noWrap/>
            <w:vAlign w:val="bottom"/>
            <w:hideMark/>
          </w:tcPr>
          <w:p w14:paraId="1B940C08"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199E4096"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1.25359</w:t>
            </w:r>
          </w:p>
        </w:tc>
        <w:tc>
          <w:tcPr>
            <w:tcW w:w="1984" w:type="dxa"/>
            <w:tcBorders>
              <w:top w:val="nil"/>
              <w:left w:val="nil"/>
              <w:bottom w:val="single" w:sz="4" w:space="0" w:color="auto"/>
              <w:right w:val="single" w:sz="4" w:space="0" w:color="auto"/>
            </w:tcBorders>
            <w:shd w:val="clear" w:color="auto" w:fill="auto"/>
            <w:noWrap/>
            <w:vAlign w:val="bottom"/>
            <w:hideMark/>
          </w:tcPr>
          <w:p w14:paraId="67207E60"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0.28066</w:t>
            </w:r>
          </w:p>
        </w:tc>
        <w:tc>
          <w:tcPr>
            <w:tcW w:w="1990" w:type="dxa"/>
            <w:tcBorders>
              <w:top w:val="nil"/>
              <w:left w:val="nil"/>
              <w:bottom w:val="single" w:sz="4" w:space="0" w:color="auto"/>
              <w:right w:val="single" w:sz="4" w:space="0" w:color="auto"/>
            </w:tcBorders>
            <w:shd w:val="clear" w:color="auto" w:fill="auto"/>
            <w:noWrap/>
            <w:vAlign w:val="bottom"/>
            <w:hideMark/>
          </w:tcPr>
          <w:p w14:paraId="649D1871"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0.08948</w:t>
            </w:r>
          </w:p>
        </w:tc>
      </w:tr>
      <w:tr w:rsidR="000D4A4C" w:rsidRPr="00ED4395" w14:paraId="79CDE09A"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569BDDA"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7</w:t>
            </w:r>
          </w:p>
        </w:tc>
        <w:tc>
          <w:tcPr>
            <w:tcW w:w="4293" w:type="dxa"/>
            <w:tcBorders>
              <w:top w:val="nil"/>
              <w:left w:val="nil"/>
              <w:bottom w:val="single" w:sz="4" w:space="0" w:color="auto"/>
              <w:right w:val="single" w:sz="4" w:space="0" w:color="auto"/>
            </w:tcBorders>
            <w:shd w:val="clear" w:color="auto" w:fill="auto"/>
            <w:noWrap/>
            <w:vAlign w:val="bottom"/>
            <w:hideMark/>
          </w:tcPr>
          <w:p w14:paraId="04A51C0E"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Frequency of </w:t>
            </w:r>
            <w:r w:rsidRPr="00ED4395">
              <w:rPr>
                <w:rFonts w:ascii="Times New Roman" w:eastAsia="Times New Roman" w:hAnsi="Times New Roman" w:cs="Times New Roman"/>
                <w:b/>
                <w:bCs/>
                <w:color w:val="000000"/>
                <w:sz w:val="24"/>
                <w:szCs w:val="24"/>
                <w:lang w:eastAsia="en-GB"/>
              </w:rPr>
              <w:t>visit</w:t>
            </w:r>
          </w:p>
        </w:tc>
        <w:tc>
          <w:tcPr>
            <w:tcW w:w="546" w:type="dxa"/>
            <w:tcBorders>
              <w:top w:val="nil"/>
              <w:left w:val="nil"/>
              <w:bottom w:val="single" w:sz="4" w:space="0" w:color="auto"/>
              <w:right w:val="single" w:sz="4" w:space="0" w:color="auto"/>
            </w:tcBorders>
            <w:shd w:val="clear" w:color="auto" w:fill="auto"/>
            <w:noWrap/>
            <w:vAlign w:val="bottom"/>
            <w:hideMark/>
          </w:tcPr>
          <w:p w14:paraId="4D31FFF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1236112F"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2.47416</w:t>
            </w:r>
          </w:p>
        </w:tc>
        <w:tc>
          <w:tcPr>
            <w:tcW w:w="1417" w:type="dxa"/>
            <w:tcBorders>
              <w:top w:val="nil"/>
              <w:left w:val="nil"/>
              <w:bottom w:val="single" w:sz="4" w:space="0" w:color="auto"/>
              <w:right w:val="single" w:sz="4" w:space="0" w:color="auto"/>
            </w:tcBorders>
            <w:shd w:val="clear" w:color="auto" w:fill="auto"/>
            <w:noWrap/>
            <w:vAlign w:val="bottom"/>
            <w:hideMark/>
          </w:tcPr>
          <w:p w14:paraId="3F3DF91D"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1.03862</w:t>
            </w:r>
          </w:p>
        </w:tc>
        <w:tc>
          <w:tcPr>
            <w:tcW w:w="993" w:type="dxa"/>
            <w:tcBorders>
              <w:top w:val="nil"/>
              <w:left w:val="nil"/>
              <w:bottom w:val="single" w:sz="4" w:space="0" w:color="auto"/>
              <w:right w:val="single" w:sz="4" w:space="0" w:color="auto"/>
            </w:tcBorders>
            <w:shd w:val="clear" w:color="auto" w:fill="auto"/>
            <w:noWrap/>
            <w:vAlign w:val="bottom"/>
            <w:hideMark/>
          </w:tcPr>
          <w:p w14:paraId="478A9A7D"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2B5575CB"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0.87309</w:t>
            </w:r>
          </w:p>
        </w:tc>
        <w:tc>
          <w:tcPr>
            <w:tcW w:w="1984" w:type="dxa"/>
            <w:tcBorders>
              <w:top w:val="nil"/>
              <w:left w:val="nil"/>
              <w:bottom w:val="single" w:sz="4" w:space="0" w:color="auto"/>
              <w:right w:val="single" w:sz="4" w:space="0" w:color="auto"/>
            </w:tcBorders>
            <w:shd w:val="clear" w:color="auto" w:fill="auto"/>
            <w:noWrap/>
            <w:vAlign w:val="bottom"/>
            <w:hideMark/>
          </w:tcPr>
          <w:p w14:paraId="0894B20F"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0.28889</w:t>
            </w:r>
          </w:p>
        </w:tc>
        <w:tc>
          <w:tcPr>
            <w:tcW w:w="1990" w:type="dxa"/>
            <w:tcBorders>
              <w:top w:val="nil"/>
              <w:left w:val="nil"/>
              <w:bottom w:val="single" w:sz="4" w:space="0" w:color="auto"/>
              <w:right w:val="single" w:sz="4" w:space="0" w:color="auto"/>
            </w:tcBorders>
            <w:shd w:val="clear" w:color="auto" w:fill="auto"/>
            <w:noWrap/>
            <w:vAlign w:val="bottom"/>
            <w:hideMark/>
          </w:tcPr>
          <w:p w14:paraId="4B7F9D99"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0.04651</w:t>
            </w:r>
          </w:p>
        </w:tc>
      </w:tr>
      <w:tr w:rsidR="000D4A4C" w:rsidRPr="00ED4395" w14:paraId="6A5D8042"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A2E74F8"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8</w:t>
            </w:r>
          </w:p>
        </w:tc>
        <w:tc>
          <w:tcPr>
            <w:tcW w:w="4293" w:type="dxa"/>
            <w:tcBorders>
              <w:top w:val="nil"/>
              <w:left w:val="nil"/>
              <w:bottom w:val="single" w:sz="4" w:space="0" w:color="auto"/>
              <w:right w:val="single" w:sz="4" w:space="0" w:color="auto"/>
            </w:tcBorders>
            <w:shd w:val="clear" w:color="auto" w:fill="auto"/>
            <w:noWrap/>
            <w:vAlign w:val="bottom"/>
            <w:hideMark/>
          </w:tcPr>
          <w:p w14:paraId="134A4635"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Usage rate / Time </w:t>
            </w:r>
            <w:r w:rsidRPr="00ED4395">
              <w:rPr>
                <w:rFonts w:ascii="Times New Roman" w:eastAsia="Times New Roman" w:hAnsi="Times New Roman" w:cs="Times New Roman"/>
                <w:b/>
                <w:bCs/>
                <w:color w:val="000000"/>
                <w:sz w:val="24"/>
                <w:szCs w:val="24"/>
                <w:lang w:eastAsia="en-GB"/>
              </w:rPr>
              <w:t>spent</w:t>
            </w:r>
            <w:r>
              <w:rPr>
                <w:rFonts w:ascii="Times New Roman" w:eastAsia="Times New Roman" w:hAnsi="Times New Roman" w:cs="Times New Roman"/>
                <w:b/>
                <w:bCs/>
                <w:color w:val="000000"/>
                <w:sz w:val="24"/>
                <w:szCs w:val="24"/>
                <w:lang w:eastAsia="en-GB"/>
              </w:rPr>
              <w:t xml:space="preserve"> in a </w:t>
            </w:r>
            <w:r w:rsidRPr="00ED4395">
              <w:rPr>
                <w:rFonts w:ascii="Times New Roman" w:eastAsia="Times New Roman" w:hAnsi="Times New Roman" w:cs="Times New Roman"/>
                <w:b/>
                <w:bCs/>
                <w:color w:val="000000"/>
                <w:sz w:val="24"/>
                <w:szCs w:val="24"/>
                <w:lang w:eastAsia="en-GB"/>
              </w:rPr>
              <w:t>bar</w:t>
            </w:r>
          </w:p>
        </w:tc>
        <w:tc>
          <w:tcPr>
            <w:tcW w:w="546" w:type="dxa"/>
            <w:tcBorders>
              <w:top w:val="nil"/>
              <w:left w:val="nil"/>
              <w:bottom w:val="single" w:sz="4" w:space="0" w:color="auto"/>
              <w:right w:val="single" w:sz="4" w:space="0" w:color="auto"/>
            </w:tcBorders>
            <w:shd w:val="clear" w:color="auto" w:fill="auto"/>
            <w:noWrap/>
            <w:vAlign w:val="bottom"/>
            <w:hideMark/>
          </w:tcPr>
          <w:p w14:paraId="2374194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37F9765B"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2.58876</w:t>
            </w:r>
          </w:p>
        </w:tc>
        <w:tc>
          <w:tcPr>
            <w:tcW w:w="1417" w:type="dxa"/>
            <w:tcBorders>
              <w:top w:val="nil"/>
              <w:left w:val="nil"/>
              <w:bottom w:val="single" w:sz="4" w:space="0" w:color="auto"/>
              <w:right w:val="single" w:sz="4" w:space="0" w:color="auto"/>
            </w:tcBorders>
            <w:shd w:val="clear" w:color="auto" w:fill="auto"/>
            <w:noWrap/>
            <w:vAlign w:val="bottom"/>
            <w:hideMark/>
          </w:tcPr>
          <w:p w14:paraId="783E4D2F"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0.71933</w:t>
            </w:r>
          </w:p>
        </w:tc>
        <w:tc>
          <w:tcPr>
            <w:tcW w:w="993" w:type="dxa"/>
            <w:tcBorders>
              <w:top w:val="nil"/>
              <w:left w:val="nil"/>
              <w:bottom w:val="single" w:sz="4" w:space="0" w:color="auto"/>
              <w:right w:val="single" w:sz="4" w:space="0" w:color="auto"/>
            </w:tcBorders>
            <w:shd w:val="clear" w:color="auto" w:fill="auto"/>
            <w:noWrap/>
            <w:vAlign w:val="bottom"/>
            <w:hideMark/>
          </w:tcPr>
          <w:p w14:paraId="0923F2E6"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432A078B"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0.87478</w:t>
            </w:r>
          </w:p>
        </w:tc>
        <w:tc>
          <w:tcPr>
            <w:tcW w:w="1984" w:type="dxa"/>
            <w:tcBorders>
              <w:top w:val="nil"/>
              <w:left w:val="nil"/>
              <w:bottom w:val="single" w:sz="4" w:space="0" w:color="auto"/>
              <w:right w:val="single" w:sz="4" w:space="0" w:color="auto"/>
            </w:tcBorders>
            <w:shd w:val="clear" w:color="auto" w:fill="auto"/>
            <w:noWrap/>
            <w:vAlign w:val="bottom"/>
            <w:hideMark/>
          </w:tcPr>
          <w:p w14:paraId="3E703CDB"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1.49326</w:t>
            </w:r>
          </w:p>
        </w:tc>
        <w:tc>
          <w:tcPr>
            <w:tcW w:w="1990" w:type="dxa"/>
            <w:tcBorders>
              <w:top w:val="nil"/>
              <w:left w:val="nil"/>
              <w:bottom w:val="single" w:sz="4" w:space="0" w:color="auto"/>
              <w:right w:val="single" w:sz="4" w:space="0" w:color="auto"/>
            </w:tcBorders>
            <w:shd w:val="clear" w:color="auto" w:fill="auto"/>
            <w:noWrap/>
            <w:vAlign w:val="bottom"/>
            <w:hideMark/>
          </w:tcPr>
          <w:p w14:paraId="72DB83D5"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0.03304</w:t>
            </w:r>
          </w:p>
        </w:tc>
      </w:tr>
      <w:tr w:rsidR="000D4A4C" w:rsidRPr="00ED4395" w14:paraId="0C3181C3"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0E43D0"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9</w:t>
            </w:r>
          </w:p>
        </w:tc>
        <w:tc>
          <w:tcPr>
            <w:tcW w:w="4293" w:type="dxa"/>
            <w:tcBorders>
              <w:top w:val="nil"/>
              <w:left w:val="nil"/>
              <w:bottom w:val="single" w:sz="4" w:space="0" w:color="auto"/>
              <w:right w:val="single" w:sz="4" w:space="0" w:color="auto"/>
            </w:tcBorders>
            <w:shd w:val="clear" w:color="auto" w:fill="auto"/>
            <w:noWrap/>
            <w:vAlign w:val="bottom"/>
            <w:hideMark/>
          </w:tcPr>
          <w:p w14:paraId="5E4C4240"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Consumption </w:t>
            </w:r>
            <w:r w:rsidRPr="00ED4395">
              <w:rPr>
                <w:rFonts w:ascii="Times New Roman" w:eastAsia="Times New Roman" w:hAnsi="Times New Roman" w:cs="Times New Roman"/>
                <w:b/>
                <w:bCs/>
                <w:color w:val="000000"/>
                <w:sz w:val="24"/>
                <w:szCs w:val="24"/>
                <w:lang w:eastAsia="en-GB"/>
              </w:rPr>
              <w:t>Pattern</w:t>
            </w:r>
          </w:p>
        </w:tc>
        <w:tc>
          <w:tcPr>
            <w:tcW w:w="546" w:type="dxa"/>
            <w:tcBorders>
              <w:top w:val="nil"/>
              <w:left w:val="nil"/>
              <w:bottom w:val="single" w:sz="4" w:space="0" w:color="auto"/>
              <w:right w:val="single" w:sz="4" w:space="0" w:color="auto"/>
            </w:tcBorders>
            <w:shd w:val="clear" w:color="auto" w:fill="auto"/>
            <w:noWrap/>
            <w:vAlign w:val="bottom"/>
            <w:hideMark/>
          </w:tcPr>
          <w:p w14:paraId="2E967A3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5DDBC8E7"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2.65843</w:t>
            </w:r>
          </w:p>
        </w:tc>
        <w:tc>
          <w:tcPr>
            <w:tcW w:w="1417" w:type="dxa"/>
            <w:tcBorders>
              <w:top w:val="nil"/>
              <w:left w:val="nil"/>
              <w:bottom w:val="single" w:sz="4" w:space="0" w:color="auto"/>
              <w:right w:val="single" w:sz="4" w:space="0" w:color="auto"/>
            </w:tcBorders>
            <w:shd w:val="clear" w:color="auto" w:fill="auto"/>
            <w:noWrap/>
            <w:vAlign w:val="bottom"/>
            <w:hideMark/>
          </w:tcPr>
          <w:p w14:paraId="53B72AD8"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0.86743</w:t>
            </w:r>
          </w:p>
        </w:tc>
        <w:tc>
          <w:tcPr>
            <w:tcW w:w="993" w:type="dxa"/>
            <w:tcBorders>
              <w:top w:val="nil"/>
              <w:left w:val="nil"/>
              <w:bottom w:val="single" w:sz="4" w:space="0" w:color="auto"/>
              <w:right w:val="single" w:sz="4" w:space="0" w:color="auto"/>
            </w:tcBorders>
            <w:shd w:val="clear" w:color="auto" w:fill="auto"/>
            <w:noWrap/>
            <w:vAlign w:val="bottom"/>
            <w:hideMark/>
          </w:tcPr>
          <w:p w14:paraId="34F39402"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7F81EE02"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-0.1487</w:t>
            </w:r>
          </w:p>
        </w:tc>
        <w:tc>
          <w:tcPr>
            <w:tcW w:w="1984" w:type="dxa"/>
            <w:tcBorders>
              <w:top w:val="nil"/>
              <w:left w:val="nil"/>
              <w:bottom w:val="single" w:sz="4" w:space="0" w:color="auto"/>
              <w:right w:val="single" w:sz="4" w:space="0" w:color="auto"/>
            </w:tcBorders>
            <w:shd w:val="clear" w:color="auto" w:fill="auto"/>
            <w:noWrap/>
            <w:vAlign w:val="bottom"/>
            <w:hideMark/>
          </w:tcPr>
          <w:p w14:paraId="3694C866"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-0.6685</w:t>
            </w:r>
          </w:p>
        </w:tc>
        <w:tc>
          <w:tcPr>
            <w:tcW w:w="1990" w:type="dxa"/>
            <w:tcBorders>
              <w:top w:val="nil"/>
              <w:left w:val="nil"/>
              <w:bottom w:val="single" w:sz="4" w:space="0" w:color="auto"/>
              <w:right w:val="single" w:sz="4" w:space="0" w:color="auto"/>
            </w:tcBorders>
            <w:shd w:val="clear" w:color="auto" w:fill="auto"/>
            <w:noWrap/>
            <w:vAlign w:val="bottom"/>
            <w:hideMark/>
          </w:tcPr>
          <w:p w14:paraId="04D8CCB2"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0.03851</w:t>
            </w:r>
          </w:p>
        </w:tc>
      </w:tr>
      <w:tr w:rsidR="000D4A4C" w:rsidRPr="00ED4395" w14:paraId="433634CE"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24BD90C"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10</w:t>
            </w:r>
          </w:p>
        </w:tc>
        <w:tc>
          <w:tcPr>
            <w:tcW w:w="4293" w:type="dxa"/>
            <w:tcBorders>
              <w:top w:val="nil"/>
              <w:left w:val="nil"/>
              <w:bottom w:val="single" w:sz="4" w:space="0" w:color="auto"/>
              <w:right w:val="single" w:sz="4" w:space="0" w:color="auto"/>
            </w:tcBorders>
            <w:shd w:val="clear" w:color="auto" w:fill="auto"/>
            <w:noWrap/>
            <w:vAlign w:val="bottom"/>
            <w:hideMark/>
          </w:tcPr>
          <w:p w14:paraId="12D29EF1"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Consumer Spending </w:t>
            </w:r>
            <w:r w:rsidRPr="00ED4395">
              <w:rPr>
                <w:rFonts w:ascii="Times New Roman" w:eastAsia="Times New Roman" w:hAnsi="Times New Roman" w:cs="Times New Roman"/>
                <w:b/>
                <w:bCs/>
                <w:color w:val="000000"/>
                <w:sz w:val="24"/>
                <w:szCs w:val="24"/>
                <w:lang w:eastAsia="en-GB"/>
              </w:rPr>
              <w:t>Pattern</w:t>
            </w:r>
          </w:p>
        </w:tc>
        <w:tc>
          <w:tcPr>
            <w:tcW w:w="546" w:type="dxa"/>
            <w:tcBorders>
              <w:top w:val="nil"/>
              <w:left w:val="nil"/>
              <w:bottom w:val="single" w:sz="4" w:space="0" w:color="auto"/>
              <w:right w:val="single" w:sz="4" w:space="0" w:color="auto"/>
            </w:tcBorders>
            <w:shd w:val="clear" w:color="auto" w:fill="auto"/>
            <w:noWrap/>
            <w:vAlign w:val="bottom"/>
            <w:hideMark/>
          </w:tcPr>
          <w:p w14:paraId="3528478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654C3CC3"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3.4</w:t>
            </w:r>
          </w:p>
        </w:tc>
        <w:tc>
          <w:tcPr>
            <w:tcW w:w="1417" w:type="dxa"/>
            <w:tcBorders>
              <w:top w:val="nil"/>
              <w:left w:val="nil"/>
              <w:bottom w:val="single" w:sz="4" w:space="0" w:color="auto"/>
              <w:right w:val="single" w:sz="4" w:space="0" w:color="auto"/>
            </w:tcBorders>
            <w:shd w:val="clear" w:color="auto" w:fill="auto"/>
            <w:noWrap/>
            <w:vAlign w:val="bottom"/>
            <w:hideMark/>
          </w:tcPr>
          <w:p w14:paraId="38C3EC51"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0.86836</w:t>
            </w:r>
          </w:p>
        </w:tc>
        <w:tc>
          <w:tcPr>
            <w:tcW w:w="993" w:type="dxa"/>
            <w:tcBorders>
              <w:top w:val="nil"/>
              <w:left w:val="nil"/>
              <w:bottom w:val="single" w:sz="4" w:space="0" w:color="auto"/>
              <w:right w:val="single" w:sz="4" w:space="0" w:color="auto"/>
            </w:tcBorders>
            <w:shd w:val="clear" w:color="auto" w:fill="auto"/>
            <w:noWrap/>
            <w:vAlign w:val="bottom"/>
            <w:hideMark/>
          </w:tcPr>
          <w:p w14:paraId="4F4DB358"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72E62197"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0.46783</w:t>
            </w:r>
          </w:p>
        </w:tc>
        <w:tc>
          <w:tcPr>
            <w:tcW w:w="1984" w:type="dxa"/>
            <w:tcBorders>
              <w:top w:val="nil"/>
              <w:left w:val="nil"/>
              <w:bottom w:val="single" w:sz="4" w:space="0" w:color="auto"/>
              <w:right w:val="single" w:sz="4" w:space="0" w:color="auto"/>
            </w:tcBorders>
            <w:shd w:val="clear" w:color="auto" w:fill="auto"/>
            <w:noWrap/>
            <w:vAlign w:val="bottom"/>
            <w:hideMark/>
          </w:tcPr>
          <w:p w14:paraId="01A389E8"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0.43423</w:t>
            </w:r>
          </w:p>
        </w:tc>
        <w:tc>
          <w:tcPr>
            <w:tcW w:w="1990" w:type="dxa"/>
            <w:tcBorders>
              <w:top w:val="nil"/>
              <w:left w:val="nil"/>
              <w:bottom w:val="single" w:sz="4" w:space="0" w:color="auto"/>
              <w:right w:val="single" w:sz="4" w:space="0" w:color="auto"/>
            </w:tcBorders>
            <w:shd w:val="clear" w:color="auto" w:fill="auto"/>
            <w:noWrap/>
            <w:vAlign w:val="bottom"/>
            <w:hideMark/>
          </w:tcPr>
          <w:p w14:paraId="79EE3A0E"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0.0393</w:t>
            </w:r>
          </w:p>
        </w:tc>
      </w:tr>
      <w:tr w:rsidR="000D4A4C" w:rsidRPr="00ED4395" w14:paraId="7E2D1395" w14:textId="77777777" w:rsidTr="00EC7A11">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194A2AC"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11</w:t>
            </w:r>
          </w:p>
        </w:tc>
        <w:tc>
          <w:tcPr>
            <w:tcW w:w="4293" w:type="dxa"/>
            <w:tcBorders>
              <w:top w:val="nil"/>
              <w:left w:val="nil"/>
              <w:bottom w:val="single" w:sz="4" w:space="0" w:color="auto"/>
              <w:right w:val="single" w:sz="4" w:space="0" w:color="auto"/>
            </w:tcBorders>
            <w:shd w:val="clear" w:color="auto" w:fill="auto"/>
            <w:noWrap/>
            <w:vAlign w:val="bottom"/>
            <w:hideMark/>
          </w:tcPr>
          <w:p w14:paraId="0E31602D" w14:textId="77777777" w:rsidR="000D4A4C" w:rsidRPr="00ED4395" w:rsidRDefault="000D4A4C" w:rsidP="00EC7A11">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 xml:space="preserve">Attractiveness to non-alcoholic </w:t>
            </w:r>
            <w:r w:rsidRPr="00ED4395">
              <w:rPr>
                <w:rFonts w:ascii="Times New Roman" w:eastAsia="Times New Roman" w:hAnsi="Times New Roman" w:cs="Times New Roman"/>
                <w:b/>
                <w:bCs/>
                <w:color w:val="000000"/>
                <w:sz w:val="24"/>
                <w:szCs w:val="24"/>
                <w:lang w:eastAsia="en-GB"/>
              </w:rPr>
              <w:t>pubs</w:t>
            </w:r>
          </w:p>
        </w:tc>
        <w:tc>
          <w:tcPr>
            <w:tcW w:w="546" w:type="dxa"/>
            <w:tcBorders>
              <w:top w:val="nil"/>
              <w:left w:val="nil"/>
              <w:bottom w:val="single" w:sz="4" w:space="0" w:color="auto"/>
              <w:right w:val="single" w:sz="4" w:space="0" w:color="auto"/>
            </w:tcBorders>
            <w:shd w:val="clear" w:color="auto" w:fill="auto"/>
            <w:noWrap/>
            <w:vAlign w:val="bottom"/>
            <w:hideMark/>
          </w:tcPr>
          <w:p w14:paraId="174360F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0EEB8334"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2.33933</w:t>
            </w:r>
          </w:p>
        </w:tc>
        <w:tc>
          <w:tcPr>
            <w:tcW w:w="1417" w:type="dxa"/>
            <w:tcBorders>
              <w:top w:val="nil"/>
              <w:left w:val="nil"/>
              <w:bottom w:val="single" w:sz="4" w:space="0" w:color="auto"/>
              <w:right w:val="single" w:sz="4" w:space="0" w:color="auto"/>
            </w:tcBorders>
            <w:shd w:val="clear" w:color="auto" w:fill="auto"/>
            <w:noWrap/>
            <w:vAlign w:val="bottom"/>
            <w:hideMark/>
          </w:tcPr>
          <w:p w14:paraId="7C152074"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1.16418</w:t>
            </w:r>
          </w:p>
        </w:tc>
        <w:tc>
          <w:tcPr>
            <w:tcW w:w="993" w:type="dxa"/>
            <w:tcBorders>
              <w:top w:val="nil"/>
              <w:left w:val="nil"/>
              <w:bottom w:val="single" w:sz="4" w:space="0" w:color="auto"/>
              <w:right w:val="single" w:sz="4" w:space="0" w:color="auto"/>
            </w:tcBorders>
            <w:shd w:val="clear" w:color="auto" w:fill="auto"/>
            <w:noWrap/>
            <w:vAlign w:val="bottom"/>
            <w:hideMark/>
          </w:tcPr>
          <w:p w14:paraId="518AF5AE"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5AFFF1A5"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0.59354</w:t>
            </w:r>
          </w:p>
        </w:tc>
        <w:tc>
          <w:tcPr>
            <w:tcW w:w="1984" w:type="dxa"/>
            <w:tcBorders>
              <w:top w:val="nil"/>
              <w:left w:val="nil"/>
              <w:bottom w:val="single" w:sz="4" w:space="0" w:color="auto"/>
              <w:right w:val="single" w:sz="4" w:space="0" w:color="auto"/>
            </w:tcBorders>
            <w:shd w:val="clear" w:color="auto" w:fill="auto"/>
            <w:noWrap/>
            <w:vAlign w:val="bottom"/>
            <w:hideMark/>
          </w:tcPr>
          <w:p w14:paraId="27E63430"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-0.567</w:t>
            </w:r>
          </w:p>
        </w:tc>
        <w:tc>
          <w:tcPr>
            <w:tcW w:w="1990" w:type="dxa"/>
            <w:tcBorders>
              <w:top w:val="nil"/>
              <w:left w:val="nil"/>
              <w:bottom w:val="single" w:sz="4" w:space="0" w:color="auto"/>
              <w:right w:val="single" w:sz="4" w:space="0" w:color="auto"/>
            </w:tcBorders>
            <w:shd w:val="clear" w:color="auto" w:fill="auto"/>
            <w:noWrap/>
            <w:vAlign w:val="bottom"/>
            <w:hideMark/>
          </w:tcPr>
          <w:p w14:paraId="456CE8D5" w14:textId="77777777" w:rsidR="000D4A4C" w:rsidRPr="00ED4395" w:rsidRDefault="000D4A4C" w:rsidP="00EC7A11">
            <w:pPr>
              <w:spacing w:after="0" w:line="240" w:lineRule="auto"/>
              <w:jc w:val="right"/>
              <w:rPr>
                <w:rFonts w:ascii="Times New Roman" w:eastAsia="Times New Roman" w:hAnsi="Times New Roman" w:cs="Times New Roman"/>
                <w:color w:val="000000"/>
                <w:sz w:val="24"/>
                <w:szCs w:val="24"/>
                <w:lang w:eastAsia="en-GB"/>
              </w:rPr>
            </w:pPr>
            <w:r w:rsidRPr="00ED4395">
              <w:rPr>
                <w:rFonts w:ascii="Times New Roman" w:eastAsia="Times New Roman" w:hAnsi="Times New Roman" w:cs="Times New Roman"/>
                <w:color w:val="000000"/>
                <w:sz w:val="24"/>
                <w:szCs w:val="24"/>
                <w:lang w:eastAsia="en-GB"/>
              </w:rPr>
              <w:t>0.05146</w:t>
            </w:r>
          </w:p>
        </w:tc>
      </w:tr>
      <w:tr w:rsidR="000D4A4C" w:rsidRPr="00ED4395" w14:paraId="3AE025E8"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255440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12</w:t>
            </w:r>
          </w:p>
        </w:tc>
        <w:tc>
          <w:tcPr>
            <w:tcW w:w="4293" w:type="dxa"/>
            <w:tcBorders>
              <w:top w:val="nil"/>
              <w:left w:val="nil"/>
              <w:bottom w:val="single" w:sz="4" w:space="0" w:color="auto"/>
              <w:right w:val="single" w:sz="4" w:space="0" w:color="auto"/>
            </w:tcBorders>
            <w:shd w:val="clear" w:color="auto" w:fill="auto"/>
            <w:noWrap/>
            <w:vAlign w:val="bottom"/>
            <w:hideMark/>
          </w:tcPr>
          <w:p w14:paraId="3C1F6EA0"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Trendy </w:t>
            </w:r>
            <w:r w:rsidRPr="00ED4395">
              <w:rPr>
                <w:rFonts w:ascii="Times New Roman" w:eastAsia="Times New Roman" w:hAnsi="Times New Roman" w:cs="Times New Roman"/>
                <w:b/>
                <w:bCs/>
                <w:color w:val="000000"/>
                <w:lang w:eastAsia="en-GB"/>
              </w:rPr>
              <w:t>atmosphere</w:t>
            </w:r>
          </w:p>
        </w:tc>
        <w:tc>
          <w:tcPr>
            <w:tcW w:w="546" w:type="dxa"/>
            <w:tcBorders>
              <w:top w:val="nil"/>
              <w:left w:val="nil"/>
              <w:bottom w:val="single" w:sz="4" w:space="0" w:color="auto"/>
              <w:right w:val="single" w:sz="4" w:space="0" w:color="auto"/>
            </w:tcBorders>
            <w:shd w:val="clear" w:color="auto" w:fill="auto"/>
            <w:noWrap/>
            <w:vAlign w:val="bottom"/>
            <w:hideMark/>
          </w:tcPr>
          <w:p w14:paraId="1CE3BEC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681B8DA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2.705653</w:t>
            </w:r>
          </w:p>
        </w:tc>
        <w:tc>
          <w:tcPr>
            <w:tcW w:w="1417" w:type="dxa"/>
            <w:tcBorders>
              <w:top w:val="nil"/>
              <w:left w:val="nil"/>
              <w:bottom w:val="single" w:sz="4" w:space="0" w:color="auto"/>
              <w:right w:val="single" w:sz="4" w:space="0" w:color="auto"/>
            </w:tcBorders>
            <w:shd w:val="clear" w:color="auto" w:fill="auto"/>
            <w:noWrap/>
            <w:vAlign w:val="bottom"/>
            <w:hideMark/>
          </w:tcPr>
          <w:p w14:paraId="0416D91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1.194514</w:t>
            </w:r>
          </w:p>
        </w:tc>
        <w:tc>
          <w:tcPr>
            <w:tcW w:w="993" w:type="dxa"/>
            <w:tcBorders>
              <w:top w:val="nil"/>
              <w:left w:val="nil"/>
              <w:bottom w:val="single" w:sz="4" w:space="0" w:color="auto"/>
              <w:right w:val="single" w:sz="4" w:space="0" w:color="auto"/>
            </w:tcBorders>
            <w:shd w:val="clear" w:color="auto" w:fill="auto"/>
            <w:noWrap/>
            <w:vAlign w:val="bottom"/>
            <w:hideMark/>
          </w:tcPr>
          <w:p w14:paraId="7B93773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6351385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0.072272</w:t>
            </w:r>
          </w:p>
        </w:tc>
        <w:tc>
          <w:tcPr>
            <w:tcW w:w="1984" w:type="dxa"/>
            <w:tcBorders>
              <w:top w:val="nil"/>
              <w:left w:val="nil"/>
              <w:bottom w:val="single" w:sz="4" w:space="0" w:color="auto"/>
              <w:right w:val="single" w:sz="4" w:space="0" w:color="auto"/>
            </w:tcBorders>
            <w:shd w:val="clear" w:color="auto" w:fill="auto"/>
            <w:noWrap/>
            <w:vAlign w:val="bottom"/>
            <w:hideMark/>
          </w:tcPr>
          <w:p w14:paraId="3DEC61C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-0.968493</w:t>
            </w:r>
          </w:p>
        </w:tc>
        <w:tc>
          <w:tcPr>
            <w:tcW w:w="1990" w:type="dxa"/>
            <w:tcBorders>
              <w:top w:val="nil"/>
              <w:left w:val="nil"/>
              <w:bottom w:val="single" w:sz="4" w:space="0" w:color="auto"/>
              <w:right w:val="single" w:sz="4" w:space="0" w:color="auto"/>
            </w:tcBorders>
            <w:shd w:val="clear" w:color="auto" w:fill="auto"/>
            <w:noWrap/>
            <w:vAlign w:val="bottom"/>
            <w:hideMark/>
          </w:tcPr>
          <w:p w14:paraId="306F5A1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0.052739</w:t>
            </w:r>
          </w:p>
        </w:tc>
      </w:tr>
      <w:tr w:rsidR="000D4A4C" w:rsidRPr="00ED4395" w14:paraId="74CA4899"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1B114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13</w:t>
            </w:r>
          </w:p>
        </w:tc>
        <w:tc>
          <w:tcPr>
            <w:tcW w:w="4293" w:type="dxa"/>
            <w:tcBorders>
              <w:top w:val="nil"/>
              <w:left w:val="nil"/>
              <w:bottom w:val="single" w:sz="4" w:space="0" w:color="auto"/>
              <w:right w:val="single" w:sz="4" w:space="0" w:color="auto"/>
            </w:tcBorders>
            <w:shd w:val="clear" w:color="auto" w:fill="auto"/>
            <w:noWrap/>
            <w:vAlign w:val="bottom"/>
            <w:hideMark/>
          </w:tcPr>
          <w:p w14:paraId="5D73462E"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Laid back </w:t>
            </w:r>
            <w:r w:rsidRPr="00ED4395">
              <w:rPr>
                <w:rFonts w:ascii="Times New Roman" w:eastAsia="Times New Roman" w:hAnsi="Times New Roman" w:cs="Times New Roman"/>
                <w:b/>
                <w:bCs/>
                <w:color w:val="000000"/>
                <w:lang w:eastAsia="en-GB"/>
              </w:rPr>
              <w:t>atmosphere</w:t>
            </w:r>
          </w:p>
        </w:tc>
        <w:tc>
          <w:tcPr>
            <w:tcW w:w="546" w:type="dxa"/>
            <w:tcBorders>
              <w:top w:val="nil"/>
              <w:left w:val="nil"/>
              <w:bottom w:val="single" w:sz="4" w:space="0" w:color="auto"/>
              <w:right w:val="single" w:sz="4" w:space="0" w:color="auto"/>
            </w:tcBorders>
            <w:shd w:val="clear" w:color="auto" w:fill="auto"/>
            <w:noWrap/>
            <w:vAlign w:val="bottom"/>
            <w:hideMark/>
          </w:tcPr>
          <w:p w14:paraId="2A584E0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18B6D51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3.748538</w:t>
            </w:r>
          </w:p>
        </w:tc>
        <w:tc>
          <w:tcPr>
            <w:tcW w:w="1417" w:type="dxa"/>
            <w:tcBorders>
              <w:top w:val="nil"/>
              <w:left w:val="nil"/>
              <w:bottom w:val="single" w:sz="4" w:space="0" w:color="auto"/>
              <w:right w:val="single" w:sz="4" w:space="0" w:color="auto"/>
            </w:tcBorders>
            <w:shd w:val="clear" w:color="auto" w:fill="auto"/>
            <w:noWrap/>
            <w:vAlign w:val="bottom"/>
            <w:hideMark/>
          </w:tcPr>
          <w:p w14:paraId="391985B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0.886709</w:t>
            </w:r>
          </w:p>
        </w:tc>
        <w:tc>
          <w:tcPr>
            <w:tcW w:w="993" w:type="dxa"/>
            <w:tcBorders>
              <w:top w:val="nil"/>
              <w:left w:val="nil"/>
              <w:bottom w:val="single" w:sz="4" w:space="0" w:color="auto"/>
              <w:right w:val="single" w:sz="4" w:space="0" w:color="auto"/>
            </w:tcBorders>
            <w:shd w:val="clear" w:color="auto" w:fill="auto"/>
            <w:noWrap/>
            <w:vAlign w:val="bottom"/>
            <w:hideMark/>
          </w:tcPr>
          <w:p w14:paraId="232B4CF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4F3576C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-1.06572</w:t>
            </w:r>
          </w:p>
        </w:tc>
        <w:tc>
          <w:tcPr>
            <w:tcW w:w="1984" w:type="dxa"/>
            <w:tcBorders>
              <w:top w:val="nil"/>
              <w:left w:val="nil"/>
              <w:bottom w:val="single" w:sz="4" w:space="0" w:color="auto"/>
              <w:right w:val="single" w:sz="4" w:space="0" w:color="auto"/>
            </w:tcBorders>
            <w:shd w:val="clear" w:color="auto" w:fill="auto"/>
            <w:noWrap/>
            <w:vAlign w:val="bottom"/>
            <w:hideMark/>
          </w:tcPr>
          <w:p w14:paraId="511992B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1.820789</w:t>
            </w:r>
          </w:p>
        </w:tc>
        <w:tc>
          <w:tcPr>
            <w:tcW w:w="1990" w:type="dxa"/>
            <w:tcBorders>
              <w:top w:val="nil"/>
              <w:left w:val="nil"/>
              <w:bottom w:val="single" w:sz="4" w:space="0" w:color="auto"/>
              <w:right w:val="single" w:sz="4" w:space="0" w:color="auto"/>
            </w:tcBorders>
            <w:shd w:val="clear" w:color="auto" w:fill="auto"/>
            <w:noWrap/>
            <w:vAlign w:val="bottom"/>
            <w:hideMark/>
          </w:tcPr>
          <w:p w14:paraId="5D1E770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0.039149</w:t>
            </w:r>
          </w:p>
        </w:tc>
      </w:tr>
      <w:tr w:rsidR="000D4A4C" w:rsidRPr="00ED4395" w14:paraId="1101A9D4"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F5000B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14</w:t>
            </w:r>
          </w:p>
        </w:tc>
        <w:tc>
          <w:tcPr>
            <w:tcW w:w="4293" w:type="dxa"/>
            <w:tcBorders>
              <w:top w:val="nil"/>
              <w:left w:val="nil"/>
              <w:bottom w:val="single" w:sz="4" w:space="0" w:color="auto"/>
              <w:right w:val="single" w:sz="4" w:space="0" w:color="auto"/>
            </w:tcBorders>
            <w:shd w:val="clear" w:color="auto" w:fill="auto"/>
            <w:noWrap/>
            <w:vAlign w:val="bottom"/>
            <w:hideMark/>
          </w:tcPr>
          <w:p w14:paraId="0B38D62F"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Traditional </w:t>
            </w:r>
            <w:r w:rsidRPr="00ED4395">
              <w:rPr>
                <w:rFonts w:ascii="Times New Roman" w:eastAsia="Times New Roman" w:hAnsi="Times New Roman" w:cs="Times New Roman"/>
                <w:b/>
                <w:bCs/>
                <w:color w:val="000000"/>
                <w:lang w:eastAsia="en-GB"/>
              </w:rPr>
              <w:t>pub</w:t>
            </w:r>
          </w:p>
        </w:tc>
        <w:tc>
          <w:tcPr>
            <w:tcW w:w="546" w:type="dxa"/>
            <w:tcBorders>
              <w:top w:val="nil"/>
              <w:left w:val="nil"/>
              <w:bottom w:val="single" w:sz="4" w:space="0" w:color="auto"/>
              <w:right w:val="single" w:sz="4" w:space="0" w:color="auto"/>
            </w:tcBorders>
            <w:shd w:val="clear" w:color="auto" w:fill="auto"/>
            <w:noWrap/>
            <w:vAlign w:val="bottom"/>
            <w:hideMark/>
          </w:tcPr>
          <w:p w14:paraId="1E7D912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52367B5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3.097466</w:t>
            </w:r>
          </w:p>
        </w:tc>
        <w:tc>
          <w:tcPr>
            <w:tcW w:w="1417" w:type="dxa"/>
            <w:tcBorders>
              <w:top w:val="nil"/>
              <w:left w:val="nil"/>
              <w:bottom w:val="single" w:sz="4" w:space="0" w:color="auto"/>
              <w:right w:val="single" w:sz="4" w:space="0" w:color="auto"/>
            </w:tcBorders>
            <w:shd w:val="clear" w:color="auto" w:fill="auto"/>
            <w:noWrap/>
            <w:vAlign w:val="bottom"/>
            <w:hideMark/>
          </w:tcPr>
          <w:p w14:paraId="0F26308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1.063535</w:t>
            </w:r>
          </w:p>
        </w:tc>
        <w:tc>
          <w:tcPr>
            <w:tcW w:w="993" w:type="dxa"/>
            <w:tcBorders>
              <w:top w:val="nil"/>
              <w:left w:val="nil"/>
              <w:bottom w:val="single" w:sz="4" w:space="0" w:color="auto"/>
              <w:right w:val="single" w:sz="4" w:space="0" w:color="auto"/>
            </w:tcBorders>
            <w:shd w:val="clear" w:color="auto" w:fill="auto"/>
            <w:noWrap/>
            <w:vAlign w:val="bottom"/>
            <w:hideMark/>
          </w:tcPr>
          <w:p w14:paraId="471FFA1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30CB134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-0.19414</w:t>
            </w:r>
          </w:p>
        </w:tc>
        <w:tc>
          <w:tcPr>
            <w:tcW w:w="1984" w:type="dxa"/>
            <w:tcBorders>
              <w:top w:val="nil"/>
              <w:left w:val="nil"/>
              <w:bottom w:val="single" w:sz="4" w:space="0" w:color="auto"/>
              <w:right w:val="single" w:sz="4" w:space="0" w:color="auto"/>
            </w:tcBorders>
            <w:shd w:val="clear" w:color="auto" w:fill="auto"/>
            <w:noWrap/>
            <w:vAlign w:val="bottom"/>
            <w:hideMark/>
          </w:tcPr>
          <w:p w14:paraId="79AFAEC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-0.626733</w:t>
            </w:r>
          </w:p>
        </w:tc>
        <w:tc>
          <w:tcPr>
            <w:tcW w:w="1990" w:type="dxa"/>
            <w:tcBorders>
              <w:top w:val="nil"/>
              <w:left w:val="nil"/>
              <w:bottom w:val="single" w:sz="4" w:space="0" w:color="auto"/>
              <w:right w:val="single" w:sz="4" w:space="0" w:color="auto"/>
            </w:tcBorders>
            <w:shd w:val="clear" w:color="auto" w:fill="auto"/>
            <w:noWrap/>
            <w:vAlign w:val="bottom"/>
            <w:hideMark/>
          </w:tcPr>
          <w:p w14:paraId="63D22C7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0.046956</w:t>
            </w:r>
          </w:p>
        </w:tc>
      </w:tr>
      <w:tr w:rsidR="000D4A4C" w:rsidRPr="00ED4395" w14:paraId="0E3DF84F"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7DCEB8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15</w:t>
            </w:r>
          </w:p>
        </w:tc>
        <w:tc>
          <w:tcPr>
            <w:tcW w:w="4293" w:type="dxa"/>
            <w:tcBorders>
              <w:top w:val="nil"/>
              <w:left w:val="nil"/>
              <w:bottom w:val="single" w:sz="4" w:space="0" w:color="auto"/>
              <w:right w:val="single" w:sz="4" w:space="0" w:color="auto"/>
            </w:tcBorders>
            <w:shd w:val="clear" w:color="auto" w:fill="auto"/>
            <w:noWrap/>
            <w:vAlign w:val="bottom"/>
            <w:hideMark/>
          </w:tcPr>
          <w:p w14:paraId="41438443"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Unique </w:t>
            </w:r>
            <w:r w:rsidRPr="00ED4395">
              <w:rPr>
                <w:rFonts w:ascii="Times New Roman" w:eastAsia="Times New Roman" w:hAnsi="Times New Roman" w:cs="Times New Roman"/>
                <w:b/>
                <w:bCs/>
                <w:color w:val="000000"/>
                <w:lang w:eastAsia="en-GB"/>
              </w:rPr>
              <w:t>décor</w:t>
            </w:r>
          </w:p>
        </w:tc>
        <w:tc>
          <w:tcPr>
            <w:tcW w:w="546" w:type="dxa"/>
            <w:tcBorders>
              <w:top w:val="nil"/>
              <w:left w:val="nil"/>
              <w:bottom w:val="single" w:sz="4" w:space="0" w:color="auto"/>
              <w:right w:val="single" w:sz="4" w:space="0" w:color="auto"/>
            </w:tcBorders>
            <w:shd w:val="clear" w:color="auto" w:fill="auto"/>
            <w:noWrap/>
            <w:vAlign w:val="bottom"/>
            <w:hideMark/>
          </w:tcPr>
          <w:p w14:paraId="5635D45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6A2094F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2.750487</w:t>
            </w:r>
          </w:p>
        </w:tc>
        <w:tc>
          <w:tcPr>
            <w:tcW w:w="1417" w:type="dxa"/>
            <w:tcBorders>
              <w:top w:val="nil"/>
              <w:left w:val="nil"/>
              <w:bottom w:val="single" w:sz="4" w:space="0" w:color="auto"/>
              <w:right w:val="single" w:sz="4" w:space="0" w:color="auto"/>
            </w:tcBorders>
            <w:shd w:val="clear" w:color="auto" w:fill="auto"/>
            <w:noWrap/>
            <w:vAlign w:val="bottom"/>
            <w:hideMark/>
          </w:tcPr>
          <w:p w14:paraId="7F00269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1.091571</w:t>
            </w:r>
          </w:p>
        </w:tc>
        <w:tc>
          <w:tcPr>
            <w:tcW w:w="993" w:type="dxa"/>
            <w:tcBorders>
              <w:top w:val="nil"/>
              <w:left w:val="nil"/>
              <w:bottom w:val="single" w:sz="4" w:space="0" w:color="auto"/>
              <w:right w:val="single" w:sz="4" w:space="0" w:color="auto"/>
            </w:tcBorders>
            <w:shd w:val="clear" w:color="auto" w:fill="auto"/>
            <w:noWrap/>
            <w:vAlign w:val="bottom"/>
            <w:hideMark/>
          </w:tcPr>
          <w:p w14:paraId="43D46A2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46F9668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0.144814</w:t>
            </w:r>
          </w:p>
        </w:tc>
        <w:tc>
          <w:tcPr>
            <w:tcW w:w="1984" w:type="dxa"/>
            <w:tcBorders>
              <w:top w:val="nil"/>
              <w:left w:val="nil"/>
              <w:bottom w:val="single" w:sz="4" w:space="0" w:color="auto"/>
              <w:right w:val="single" w:sz="4" w:space="0" w:color="auto"/>
            </w:tcBorders>
            <w:shd w:val="clear" w:color="auto" w:fill="auto"/>
            <w:noWrap/>
            <w:vAlign w:val="bottom"/>
            <w:hideMark/>
          </w:tcPr>
          <w:p w14:paraId="68DE6B3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-0.687074</w:t>
            </w:r>
          </w:p>
        </w:tc>
        <w:tc>
          <w:tcPr>
            <w:tcW w:w="1990" w:type="dxa"/>
            <w:tcBorders>
              <w:top w:val="nil"/>
              <w:left w:val="nil"/>
              <w:bottom w:val="single" w:sz="4" w:space="0" w:color="auto"/>
              <w:right w:val="single" w:sz="4" w:space="0" w:color="auto"/>
            </w:tcBorders>
            <w:shd w:val="clear" w:color="auto" w:fill="auto"/>
            <w:noWrap/>
            <w:vAlign w:val="bottom"/>
            <w:hideMark/>
          </w:tcPr>
          <w:p w14:paraId="37C4A6C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0.048194</w:t>
            </w:r>
          </w:p>
        </w:tc>
      </w:tr>
      <w:tr w:rsidR="000D4A4C" w:rsidRPr="00ED4395" w14:paraId="64E6CAA5"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A6B990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16</w:t>
            </w:r>
          </w:p>
        </w:tc>
        <w:tc>
          <w:tcPr>
            <w:tcW w:w="4293" w:type="dxa"/>
            <w:tcBorders>
              <w:top w:val="nil"/>
              <w:left w:val="nil"/>
              <w:bottom w:val="single" w:sz="4" w:space="0" w:color="auto"/>
              <w:right w:val="single" w:sz="4" w:space="0" w:color="auto"/>
            </w:tcBorders>
            <w:shd w:val="clear" w:color="auto" w:fill="auto"/>
            <w:noWrap/>
            <w:vAlign w:val="bottom"/>
            <w:hideMark/>
          </w:tcPr>
          <w:p w14:paraId="0CDAB9CD"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Comfortable </w:t>
            </w:r>
            <w:r w:rsidRPr="00ED4395">
              <w:rPr>
                <w:rFonts w:ascii="Times New Roman" w:eastAsia="Times New Roman" w:hAnsi="Times New Roman" w:cs="Times New Roman"/>
                <w:b/>
                <w:bCs/>
                <w:color w:val="000000"/>
                <w:lang w:eastAsia="en-GB"/>
              </w:rPr>
              <w:t>seating.</w:t>
            </w:r>
          </w:p>
        </w:tc>
        <w:tc>
          <w:tcPr>
            <w:tcW w:w="546" w:type="dxa"/>
            <w:tcBorders>
              <w:top w:val="nil"/>
              <w:left w:val="nil"/>
              <w:bottom w:val="single" w:sz="4" w:space="0" w:color="auto"/>
              <w:right w:val="single" w:sz="4" w:space="0" w:color="auto"/>
            </w:tcBorders>
            <w:shd w:val="clear" w:color="auto" w:fill="auto"/>
            <w:noWrap/>
            <w:vAlign w:val="bottom"/>
            <w:hideMark/>
          </w:tcPr>
          <w:p w14:paraId="3E16A48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05B355B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3.88499</w:t>
            </w:r>
          </w:p>
        </w:tc>
        <w:tc>
          <w:tcPr>
            <w:tcW w:w="1417" w:type="dxa"/>
            <w:tcBorders>
              <w:top w:val="nil"/>
              <w:left w:val="nil"/>
              <w:bottom w:val="single" w:sz="4" w:space="0" w:color="auto"/>
              <w:right w:val="single" w:sz="4" w:space="0" w:color="auto"/>
            </w:tcBorders>
            <w:shd w:val="clear" w:color="auto" w:fill="auto"/>
            <w:noWrap/>
            <w:vAlign w:val="bottom"/>
            <w:hideMark/>
          </w:tcPr>
          <w:p w14:paraId="4BED2D6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0.908096</w:t>
            </w:r>
          </w:p>
        </w:tc>
        <w:tc>
          <w:tcPr>
            <w:tcW w:w="993" w:type="dxa"/>
            <w:tcBorders>
              <w:top w:val="nil"/>
              <w:left w:val="nil"/>
              <w:bottom w:val="single" w:sz="4" w:space="0" w:color="auto"/>
              <w:right w:val="single" w:sz="4" w:space="0" w:color="auto"/>
            </w:tcBorders>
            <w:shd w:val="clear" w:color="auto" w:fill="auto"/>
            <w:noWrap/>
            <w:vAlign w:val="bottom"/>
            <w:hideMark/>
          </w:tcPr>
          <w:p w14:paraId="64F4421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0997DBC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-1.0843</w:t>
            </w:r>
          </w:p>
        </w:tc>
        <w:tc>
          <w:tcPr>
            <w:tcW w:w="1984" w:type="dxa"/>
            <w:tcBorders>
              <w:top w:val="nil"/>
              <w:left w:val="nil"/>
              <w:bottom w:val="single" w:sz="4" w:space="0" w:color="auto"/>
              <w:right w:val="single" w:sz="4" w:space="0" w:color="auto"/>
            </w:tcBorders>
            <w:shd w:val="clear" w:color="auto" w:fill="auto"/>
            <w:noWrap/>
            <w:vAlign w:val="bottom"/>
            <w:hideMark/>
          </w:tcPr>
          <w:p w14:paraId="21D7F57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1.643135</w:t>
            </w:r>
          </w:p>
        </w:tc>
        <w:tc>
          <w:tcPr>
            <w:tcW w:w="1990" w:type="dxa"/>
            <w:tcBorders>
              <w:top w:val="nil"/>
              <w:left w:val="nil"/>
              <w:bottom w:val="single" w:sz="4" w:space="0" w:color="auto"/>
              <w:right w:val="single" w:sz="4" w:space="0" w:color="auto"/>
            </w:tcBorders>
            <w:shd w:val="clear" w:color="auto" w:fill="auto"/>
            <w:noWrap/>
            <w:vAlign w:val="bottom"/>
            <w:hideMark/>
          </w:tcPr>
          <w:p w14:paraId="74F1376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0.040093</w:t>
            </w:r>
          </w:p>
        </w:tc>
      </w:tr>
      <w:tr w:rsidR="000D4A4C" w:rsidRPr="00ED4395" w14:paraId="73EFA6F0"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4F91B8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17</w:t>
            </w:r>
          </w:p>
        </w:tc>
        <w:tc>
          <w:tcPr>
            <w:tcW w:w="4293" w:type="dxa"/>
            <w:tcBorders>
              <w:top w:val="nil"/>
              <w:left w:val="nil"/>
              <w:bottom w:val="single" w:sz="4" w:space="0" w:color="auto"/>
              <w:right w:val="single" w:sz="4" w:space="0" w:color="auto"/>
            </w:tcBorders>
            <w:shd w:val="clear" w:color="auto" w:fill="auto"/>
            <w:noWrap/>
            <w:vAlign w:val="bottom"/>
            <w:hideMark/>
          </w:tcPr>
          <w:p w14:paraId="63A28A25"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Value for </w:t>
            </w:r>
            <w:r w:rsidRPr="00ED4395">
              <w:rPr>
                <w:rFonts w:ascii="Times New Roman" w:eastAsia="Times New Roman" w:hAnsi="Times New Roman" w:cs="Times New Roman"/>
                <w:b/>
                <w:bCs/>
                <w:color w:val="000000"/>
                <w:lang w:eastAsia="en-GB"/>
              </w:rPr>
              <w:t>money</w:t>
            </w:r>
          </w:p>
        </w:tc>
        <w:tc>
          <w:tcPr>
            <w:tcW w:w="546" w:type="dxa"/>
            <w:tcBorders>
              <w:top w:val="nil"/>
              <w:left w:val="nil"/>
              <w:bottom w:val="single" w:sz="4" w:space="0" w:color="auto"/>
              <w:right w:val="single" w:sz="4" w:space="0" w:color="auto"/>
            </w:tcBorders>
            <w:shd w:val="clear" w:color="auto" w:fill="auto"/>
            <w:noWrap/>
            <w:vAlign w:val="bottom"/>
            <w:hideMark/>
          </w:tcPr>
          <w:p w14:paraId="6D9AA7C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61242EB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4.101365</w:t>
            </w:r>
          </w:p>
        </w:tc>
        <w:tc>
          <w:tcPr>
            <w:tcW w:w="1417" w:type="dxa"/>
            <w:tcBorders>
              <w:top w:val="nil"/>
              <w:left w:val="nil"/>
              <w:bottom w:val="single" w:sz="4" w:space="0" w:color="auto"/>
              <w:right w:val="single" w:sz="4" w:space="0" w:color="auto"/>
            </w:tcBorders>
            <w:shd w:val="clear" w:color="auto" w:fill="auto"/>
            <w:noWrap/>
            <w:vAlign w:val="bottom"/>
            <w:hideMark/>
          </w:tcPr>
          <w:p w14:paraId="442070F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0.934087</w:t>
            </w:r>
          </w:p>
        </w:tc>
        <w:tc>
          <w:tcPr>
            <w:tcW w:w="993" w:type="dxa"/>
            <w:tcBorders>
              <w:top w:val="nil"/>
              <w:left w:val="nil"/>
              <w:bottom w:val="single" w:sz="4" w:space="0" w:color="auto"/>
              <w:right w:val="single" w:sz="4" w:space="0" w:color="auto"/>
            </w:tcBorders>
            <w:shd w:val="clear" w:color="auto" w:fill="auto"/>
            <w:noWrap/>
            <w:vAlign w:val="bottom"/>
            <w:hideMark/>
          </w:tcPr>
          <w:p w14:paraId="2B9A180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5197D69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-1.30683</w:t>
            </w:r>
          </w:p>
        </w:tc>
        <w:tc>
          <w:tcPr>
            <w:tcW w:w="1984" w:type="dxa"/>
            <w:tcBorders>
              <w:top w:val="nil"/>
              <w:left w:val="nil"/>
              <w:bottom w:val="single" w:sz="4" w:space="0" w:color="auto"/>
              <w:right w:val="single" w:sz="4" w:space="0" w:color="auto"/>
            </w:tcBorders>
            <w:shd w:val="clear" w:color="auto" w:fill="auto"/>
            <w:noWrap/>
            <w:vAlign w:val="bottom"/>
            <w:hideMark/>
          </w:tcPr>
          <w:p w14:paraId="4911800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2.064626</w:t>
            </w:r>
          </w:p>
        </w:tc>
        <w:tc>
          <w:tcPr>
            <w:tcW w:w="1990" w:type="dxa"/>
            <w:tcBorders>
              <w:top w:val="nil"/>
              <w:left w:val="nil"/>
              <w:bottom w:val="single" w:sz="4" w:space="0" w:color="auto"/>
              <w:right w:val="single" w:sz="4" w:space="0" w:color="auto"/>
            </w:tcBorders>
            <w:shd w:val="clear" w:color="auto" w:fill="auto"/>
            <w:noWrap/>
            <w:vAlign w:val="bottom"/>
            <w:hideMark/>
          </w:tcPr>
          <w:p w14:paraId="3F6A815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0.041241</w:t>
            </w:r>
          </w:p>
        </w:tc>
      </w:tr>
      <w:tr w:rsidR="000D4A4C" w:rsidRPr="00ED4395" w14:paraId="7E8A1951"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BE42CF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18</w:t>
            </w:r>
          </w:p>
        </w:tc>
        <w:tc>
          <w:tcPr>
            <w:tcW w:w="4293" w:type="dxa"/>
            <w:tcBorders>
              <w:top w:val="nil"/>
              <w:left w:val="nil"/>
              <w:bottom w:val="single" w:sz="4" w:space="0" w:color="auto"/>
              <w:right w:val="single" w:sz="4" w:space="0" w:color="auto"/>
            </w:tcBorders>
            <w:shd w:val="clear" w:color="auto" w:fill="auto"/>
            <w:noWrap/>
            <w:vAlign w:val="bottom"/>
            <w:hideMark/>
          </w:tcPr>
          <w:p w14:paraId="0B9DC93D"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Quality / </w:t>
            </w:r>
            <w:r w:rsidRPr="00ED4395">
              <w:rPr>
                <w:rFonts w:ascii="Times New Roman" w:eastAsia="Times New Roman" w:hAnsi="Times New Roman" w:cs="Times New Roman"/>
                <w:b/>
                <w:bCs/>
                <w:color w:val="000000"/>
                <w:lang w:eastAsia="en-GB"/>
              </w:rPr>
              <w:t>taste</w:t>
            </w:r>
          </w:p>
        </w:tc>
        <w:tc>
          <w:tcPr>
            <w:tcW w:w="546" w:type="dxa"/>
            <w:tcBorders>
              <w:top w:val="nil"/>
              <w:left w:val="nil"/>
              <w:bottom w:val="single" w:sz="4" w:space="0" w:color="auto"/>
              <w:right w:val="single" w:sz="4" w:space="0" w:color="auto"/>
            </w:tcBorders>
            <w:shd w:val="clear" w:color="auto" w:fill="auto"/>
            <w:noWrap/>
            <w:vAlign w:val="bottom"/>
            <w:hideMark/>
          </w:tcPr>
          <w:p w14:paraId="3F3DE3E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445CFE5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4.202729</w:t>
            </w:r>
          </w:p>
        </w:tc>
        <w:tc>
          <w:tcPr>
            <w:tcW w:w="1417" w:type="dxa"/>
            <w:tcBorders>
              <w:top w:val="nil"/>
              <w:left w:val="nil"/>
              <w:bottom w:val="single" w:sz="4" w:space="0" w:color="auto"/>
              <w:right w:val="single" w:sz="4" w:space="0" w:color="auto"/>
            </w:tcBorders>
            <w:shd w:val="clear" w:color="auto" w:fill="auto"/>
            <w:noWrap/>
            <w:vAlign w:val="bottom"/>
            <w:hideMark/>
          </w:tcPr>
          <w:p w14:paraId="3E963F4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0.884895</w:t>
            </w:r>
          </w:p>
        </w:tc>
        <w:tc>
          <w:tcPr>
            <w:tcW w:w="993" w:type="dxa"/>
            <w:tcBorders>
              <w:top w:val="nil"/>
              <w:left w:val="nil"/>
              <w:bottom w:val="single" w:sz="4" w:space="0" w:color="auto"/>
              <w:right w:val="single" w:sz="4" w:space="0" w:color="auto"/>
            </w:tcBorders>
            <w:shd w:val="clear" w:color="auto" w:fill="auto"/>
            <w:noWrap/>
            <w:vAlign w:val="bottom"/>
            <w:hideMark/>
          </w:tcPr>
          <w:p w14:paraId="2505467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566C9F9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-1.60385</w:t>
            </w:r>
          </w:p>
        </w:tc>
        <w:tc>
          <w:tcPr>
            <w:tcW w:w="1984" w:type="dxa"/>
            <w:tcBorders>
              <w:top w:val="nil"/>
              <w:left w:val="nil"/>
              <w:bottom w:val="single" w:sz="4" w:space="0" w:color="auto"/>
              <w:right w:val="single" w:sz="4" w:space="0" w:color="auto"/>
            </w:tcBorders>
            <w:shd w:val="clear" w:color="auto" w:fill="auto"/>
            <w:noWrap/>
            <w:vAlign w:val="bottom"/>
            <w:hideMark/>
          </w:tcPr>
          <w:p w14:paraId="203245D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2.500086</w:t>
            </w:r>
          </w:p>
        </w:tc>
        <w:tc>
          <w:tcPr>
            <w:tcW w:w="1990" w:type="dxa"/>
            <w:tcBorders>
              <w:top w:val="nil"/>
              <w:left w:val="nil"/>
              <w:bottom w:val="single" w:sz="4" w:space="0" w:color="auto"/>
              <w:right w:val="single" w:sz="4" w:space="0" w:color="auto"/>
            </w:tcBorders>
            <w:shd w:val="clear" w:color="auto" w:fill="auto"/>
            <w:noWrap/>
            <w:vAlign w:val="bottom"/>
            <w:hideMark/>
          </w:tcPr>
          <w:p w14:paraId="43ADD32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0.039069</w:t>
            </w:r>
          </w:p>
        </w:tc>
      </w:tr>
      <w:tr w:rsidR="000D4A4C" w:rsidRPr="00ED4395" w14:paraId="34912B70"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2FA215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19</w:t>
            </w:r>
          </w:p>
        </w:tc>
        <w:tc>
          <w:tcPr>
            <w:tcW w:w="4293" w:type="dxa"/>
            <w:tcBorders>
              <w:top w:val="nil"/>
              <w:left w:val="nil"/>
              <w:bottom w:val="single" w:sz="4" w:space="0" w:color="auto"/>
              <w:right w:val="single" w:sz="4" w:space="0" w:color="auto"/>
            </w:tcBorders>
            <w:shd w:val="clear" w:color="auto" w:fill="auto"/>
            <w:noWrap/>
            <w:vAlign w:val="bottom"/>
            <w:hideMark/>
          </w:tcPr>
          <w:p w14:paraId="20DD5262"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Food </w:t>
            </w:r>
            <w:r w:rsidRPr="00ED4395">
              <w:rPr>
                <w:rFonts w:ascii="Times New Roman" w:eastAsia="Times New Roman" w:hAnsi="Times New Roman" w:cs="Times New Roman"/>
                <w:b/>
                <w:bCs/>
                <w:color w:val="000000"/>
                <w:lang w:eastAsia="en-GB"/>
              </w:rPr>
              <w:t>service</w:t>
            </w:r>
          </w:p>
        </w:tc>
        <w:tc>
          <w:tcPr>
            <w:tcW w:w="546" w:type="dxa"/>
            <w:tcBorders>
              <w:top w:val="nil"/>
              <w:left w:val="nil"/>
              <w:bottom w:val="single" w:sz="4" w:space="0" w:color="auto"/>
              <w:right w:val="single" w:sz="4" w:space="0" w:color="auto"/>
            </w:tcBorders>
            <w:shd w:val="clear" w:color="auto" w:fill="auto"/>
            <w:noWrap/>
            <w:vAlign w:val="bottom"/>
            <w:hideMark/>
          </w:tcPr>
          <w:p w14:paraId="65AE3C4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684BAFA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3.658869</w:t>
            </w:r>
          </w:p>
        </w:tc>
        <w:tc>
          <w:tcPr>
            <w:tcW w:w="1417" w:type="dxa"/>
            <w:tcBorders>
              <w:top w:val="nil"/>
              <w:left w:val="nil"/>
              <w:bottom w:val="single" w:sz="4" w:space="0" w:color="auto"/>
              <w:right w:val="single" w:sz="4" w:space="0" w:color="auto"/>
            </w:tcBorders>
            <w:shd w:val="clear" w:color="auto" w:fill="auto"/>
            <w:noWrap/>
            <w:vAlign w:val="bottom"/>
            <w:hideMark/>
          </w:tcPr>
          <w:p w14:paraId="3A9FAD6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1.035788</w:t>
            </w:r>
          </w:p>
        </w:tc>
        <w:tc>
          <w:tcPr>
            <w:tcW w:w="993" w:type="dxa"/>
            <w:tcBorders>
              <w:top w:val="nil"/>
              <w:left w:val="nil"/>
              <w:bottom w:val="single" w:sz="4" w:space="0" w:color="auto"/>
              <w:right w:val="single" w:sz="4" w:space="0" w:color="auto"/>
            </w:tcBorders>
            <w:shd w:val="clear" w:color="auto" w:fill="auto"/>
            <w:noWrap/>
            <w:vAlign w:val="bottom"/>
            <w:hideMark/>
          </w:tcPr>
          <w:p w14:paraId="1ACB562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05B4EFF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-0.6534</w:t>
            </w:r>
          </w:p>
        </w:tc>
        <w:tc>
          <w:tcPr>
            <w:tcW w:w="1984" w:type="dxa"/>
            <w:tcBorders>
              <w:top w:val="nil"/>
              <w:left w:val="nil"/>
              <w:bottom w:val="single" w:sz="4" w:space="0" w:color="auto"/>
              <w:right w:val="single" w:sz="4" w:space="0" w:color="auto"/>
            </w:tcBorders>
            <w:shd w:val="clear" w:color="auto" w:fill="auto"/>
            <w:noWrap/>
            <w:vAlign w:val="bottom"/>
            <w:hideMark/>
          </w:tcPr>
          <w:p w14:paraId="09656E8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0.126741</w:t>
            </w:r>
          </w:p>
        </w:tc>
        <w:tc>
          <w:tcPr>
            <w:tcW w:w="1990" w:type="dxa"/>
            <w:tcBorders>
              <w:top w:val="nil"/>
              <w:left w:val="nil"/>
              <w:bottom w:val="single" w:sz="4" w:space="0" w:color="auto"/>
              <w:right w:val="single" w:sz="4" w:space="0" w:color="auto"/>
            </w:tcBorders>
            <w:shd w:val="clear" w:color="auto" w:fill="auto"/>
            <w:noWrap/>
            <w:vAlign w:val="bottom"/>
            <w:hideMark/>
          </w:tcPr>
          <w:p w14:paraId="134E0E8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0.045731</w:t>
            </w:r>
          </w:p>
        </w:tc>
      </w:tr>
      <w:tr w:rsidR="000D4A4C" w:rsidRPr="00ED4395" w14:paraId="176FDC90"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03C36F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20</w:t>
            </w:r>
          </w:p>
        </w:tc>
        <w:tc>
          <w:tcPr>
            <w:tcW w:w="4293" w:type="dxa"/>
            <w:tcBorders>
              <w:top w:val="nil"/>
              <w:left w:val="nil"/>
              <w:bottom w:val="single" w:sz="4" w:space="0" w:color="auto"/>
              <w:right w:val="single" w:sz="4" w:space="0" w:color="auto"/>
            </w:tcBorders>
            <w:shd w:val="clear" w:color="auto" w:fill="auto"/>
            <w:noWrap/>
            <w:vAlign w:val="bottom"/>
            <w:hideMark/>
          </w:tcPr>
          <w:p w14:paraId="61155BF3"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Menu </w:t>
            </w:r>
            <w:r w:rsidRPr="00ED4395">
              <w:rPr>
                <w:rFonts w:ascii="Times New Roman" w:eastAsia="Times New Roman" w:hAnsi="Times New Roman" w:cs="Times New Roman"/>
                <w:b/>
                <w:bCs/>
                <w:color w:val="000000"/>
                <w:lang w:eastAsia="en-GB"/>
              </w:rPr>
              <w:t>variety</w:t>
            </w:r>
          </w:p>
        </w:tc>
        <w:tc>
          <w:tcPr>
            <w:tcW w:w="546" w:type="dxa"/>
            <w:tcBorders>
              <w:top w:val="nil"/>
              <w:left w:val="nil"/>
              <w:bottom w:val="single" w:sz="4" w:space="0" w:color="auto"/>
              <w:right w:val="single" w:sz="4" w:space="0" w:color="auto"/>
            </w:tcBorders>
            <w:shd w:val="clear" w:color="auto" w:fill="auto"/>
            <w:noWrap/>
            <w:vAlign w:val="bottom"/>
            <w:hideMark/>
          </w:tcPr>
          <w:p w14:paraId="0B75584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2FC8CEA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3.658869</w:t>
            </w:r>
          </w:p>
        </w:tc>
        <w:tc>
          <w:tcPr>
            <w:tcW w:w="1417" w:type="dxa"/>
            <w:tcBorders>
              <w:top w:val="nil"/>
              <w:left w:val="nil"/>
              <w:bottom w:val="single" w:sz="4" w:space="0" w:color="auto"/>
              <w:right w:val="single" w:sz="4" w:space="0" w:color="auto"/>
            </w:tcBorders>
            <w:shd w:val="clear" w:color="auto" w:fill="auto"/>
            <w:noWrap/>
            <w:vAlign w:val="bottom"/>
            <w:hideMark/>
          </w:tcPr>
          <w:p w14:paraId="45AC7FE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1.037671</w:t>
            </w:r>
          </w:p>
        </w:tc>
        <w:tc>
          <w:tcPr>
            <w:tcW w:w="993" w:type="dxa"/>
            <w:tcBorders>
              <w:top w:val="nil"/>
              <w:left w:val="nil"/>
              <w:bottom w:val="single" w:sz="4" w:space="0" w:color="auto"/>
              <w:right w:val="single" w:sz="4" w:space="0" w:color="auto"/>
            </w:tcBorders>
            <w:shd w:val="clear" w:color="auto" w:fill="auto"/>
            <w:noWrap/>
            <w:vAlign w:val="bottom"/>
            <w:hideMark/>
          </w:tcPr>
          <w:p w14:paraId="05B2E92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3BA848A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-0.73002</w:t>
            </w:r>
          </w:p>
        </w:tc>
        <w:tc>
          <w:tcPr>
            <w:tcW w:w="1984" w:type="dxa"/>
            <w:tcBorders>
              <w:top w:val="nil"/>
              <w:left w:val="nil"/>
              <w:bottom w:val="single" w:sz="4" w:space="0" w:color="auto"/>
              <w:right w:val="single" w:sz="4" w:space="0" w:color="auto"/>
            </w:tcBorders>
            <w:shd w:val="clear" w:color="auto" w:fill="auto"/>
            <w:noWrap/>
            <w:vAlign w:val="bottom"/>
            <w:hideMark/>
          </w:tcPr>
          <w:p w14:paraId="41F7F85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0.241793</w:t>
            </w:r>
          </w:p>
        </w:tc>
        <w:tc>
          <w:tcPr>
            <w:tcW w:w="1990" w:type="dxa"/>
            <w:tcBorders>
              <w:top w:val="nil"/>
              <w:left w:val="nil"/>
              <w:bottom w:val="single" w:sz="4" w:space="0" w:color="auto"/>
              <w:right w:val="single" w:sz="4" w:space="0" w:color="auto"/>
            </w:tcBorders>
            <w:shd w:val="clear" w:color="auto" w:fill="auto"/>
            <w:noWrap/>
            <w:vAlign w:val="bottom"/>
            <w:hideMark/>
          </w:tcPr>
          <w:p w14:paraId="60FE50D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0.045814</w:t>
            </w:r>
          </w:p>
        </w:tc>
      </w:tr>
      <w:tr w:rsidR="000D4A4C" w:rsidRPr="00ED4395" w14:paraId="43CDF968"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96D4A5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21</w:t>
            </w:r>
          </w:p>
        </w:tc>
        <w:tc>
          <w:tcPr>
            <w:tcW w:w="4293" w:type="dxa"/>
            <w:tcBorders>
              <w:top w:val="nil"/>
              <w:left w:val="nil"/>
              <w:bottom w:val="single" w:sz="4" w:space="0" w:color="auto"/>
              <w:right w:val="single" w:sz="4" w:space="0" w:color="auto"/>
            </w:tcBorders>
            <w:shd w:val="clear" w:color="auto" w:fill="auto"/>
            <w:noWrap/>
            <w:vAlign w:val="bottom"/>
            <w:hideMark/>
          </w:tcPr>
          <w:p w14:paraId="30C9D721"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Credit card </w:t>
            </w:r>
            <w:r w:rsidRPr="00ED4395">
              <w:rPr>
                <w:rFonts w:ascii="Times New Roman" w:eastAsia="Times New Roman" w:hAnsi="Times New Roman" w:cs="Times New Roman"/>
                <w:b/>
                <w:bCs/>
                <w:color w:val="000000"/>
                <w:lang w:eastAsia="en-GB"/>
              </w:rPr>
              <w:t>facilities</w:t>
            </w:r>
          </w:p>
        </w:tc>
        <w:tc>
          <w:tcPr>
            <w:tcW w:w="546" w:type="dxa"/>
            <w:tcBorders>
              <w:top w:val="nil"/>
              <w:left w:val="nil"/>
              <w:bottom w:val="single" w:sz="4" w:space="0" w:color="auto"/>
              <w:right w:val="single" w:sz="4" w:space="0" w:color="auto"/>
            </w:tcBorders>
            <w:shd w:val="clear" w:color="auto" w:fill="auto"/>
            <w:noWrap/>
            <w:vAlign w:val="bottom"/>
            <w:hideMark/>
          </w:tcPr>
          <w:p w14:paraId="4A4ED99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4DFD5B9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3.153996</w:t>
            </w:r>
          </w:p>
        </w:tc>
        <w:tc>
          <w:tcPr>
            <w:tcW w:w="1417" w:type="dxa"/>
            <w:tcBorders>
              <w:top w:val="nil"/>
              <w:left w:val="nil"/>
              <w:bottom w:val="single" w:sz="4" w:space="0" w:color="auto"/>
              <w:right w:val="single" w:sz="4" w:space="0" w:color="auto"/>
            </w:tcBorders>
            <w:shd w:val="clear" w:color="auto" w:fill="auto"/>
            <w:noWrap/>
            <w:vAlign w:val="bottom"/>
            <w:hideMark/>
          </w:tcPr>
          <w:p w14:paraId="0BAF16A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1.287587</w:t>
            </w:r>
          </w:p>
        </w:tc>
        <w:tc>
          <w:tcPr>
            <w:tcW w:w="993" w:type="dxa"/>
            <w:tcBorders>
              <w:top w:val="nil"/>
              <w:left w:val="nil"/>
              <w:bottom w:val="single" w:sz="4" w:space="0" w:color="auto"/>
              <w:right w:val="single" w:sz="4" w:space="0" w:color="auto"/>
            </w:tcBorders>
            <w:shd w:val="clear" w:color="auto" w:fill="auto"/>
            <w:noWrap/>
            <w:vAlign w:val="bottom"/>
            <w:hideMark/>
          </w:tcPr>
          <w:p w14:paraId="5705E9D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18E9257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-0.21644</w:t>
            </w:r>
          </w:p>
        </w:tc>
        <w:tc>
          <w:tcPr>
            <w:tcW w:w="1984" w:type="dxa"/>
            <w:tcBorders>
              <w:top w:val="nil"/>
              <w:left w:val="nil"/>
              <w:bottom w:val="single" w:sz="4" w:space="0" w:color="auto"/>
              <w:right w:val="single" w:sz="4" w:space="0" w:color="auto"/>
            </w:tcBorders>
            <w:shd w:val="clear" w:color="auto" w:fill="auto"/>
            <w:noWrap/>
            <w:vAlign w:val="bottom"/>
            <w:hideMark/>
          </w:tcPr>
          <w:p w14:paraId="434F14D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-1.052547</w:t>
            </w:r>
          </w:p>
        </w:tc>
        <w:tc>
          <w:tcPr>
            <w:tcW w:w="1990" w:type="dxa"/>
            <w:tcBorders>
              <w:top w:val="nil"/>
              <w:left w:val="nil"/>
              <w:bottom w:val="single" w:sz="4" w:space="0" w:color="auto"/>
              <w:right w:val="single" w:sz="4" w:space="0" w:color="auto"/>
            </w:tcBorders>
            <w:shd w:val="clear" w:color="auto" w:fill="auto"/>
            <w:noWrap/>
            <w:vAlign w:val="bottom"/>
            <w:hideMark/>
          </w:tcPr>
          <w:p w14:paraId="4BDEF79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0.056848</w:t>
            </w:r>
          </w:p>
        </w:tc>
      </w:tr>
      <w:tr w:rsidR="000D4A4C" w:rsidRPr="00ED4395" w14:paraId="1AA2F97F"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FE5ED8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22</w:t>
            </w:r>
          </w:p>
        </w:tc>
        <w:tc>
          <w:tcPr>
            <w:tcW w:w="4293" w:type="dxa"/>
            <w:tcBorders>
              <w:top w:val="nil"/>
              <w:left w:val="nil"/>
              <w:bottom w:val="single" w:sz="4" w:space="0" w:color="auto"/>
              <w:right w:val="single" w:sz="4" w:space="0" w:color="auto"/>
            </w:tcBorders>
            <w:shd w:val="clear" w:color="auto" w:fill="auto"/>
            <w:noWrap/>
            <w:vAlign w:val="bottom"/>
            <w:hideMark/>
          </w:tcPr>
          <w:p w14:paraId="42D68A0B"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Loyalty </w:t>
            </w:r>
            <w:r w:rsidRPr="00ED4395">
              <w:rPr>
                <w:rFonts w:ascii="Times New Roman" w:eastAsia="Times New Roman" w:hAnsi="Times New Roman" w:cs="Times New Roman"/>
                <w:b/>
                <w:bCs/>
                <w:color w:val="000000"/>
                <w:lang w:eastAsia="en-GB"/>
              </w:rPr>
              <w:t>cards</w:t>
            </w:r>
          </w:p>
        </w:tc>
        <w:tc>
          <w:tcPr>
            <w:tcW w:w="546" w:type="dxa"/>
            <w:tcBorders>
              <w:top w:val="nil"/>
              <w:left w:val="nil"/>
              <w:bottom w:val="single" w:sz="4" w:space="0" w:color="auto"/>
              <w:right w:val="single" w:sz="4" w:space="0" w:color="auto"/>
            </w:tcBorders>
            <w:shd w:val="clear" w:color="auto" w:fill="auto"/>
            <w:noWrap/>
            <w:vAlign w:val="bottom"/>
            <w:hideMark/>
          </w:tcPr>
          <w:p w14:paraId="3B7AA9B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6BCD32D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2.224172</w:t>
            </w:r>
          </w:p>
        </w:tc>
        <w:tc>
          <w:tcPr>
            <w:tcW w:w="1417" w:type="dxa"/>
            <w:tcBorders>
              <w:top w:val="nil"/>
              <w:left w:val="nil"/>
              <w:bottom w:val="single" w:sz="4" w:space="0" w:color="auto"/>
              <w:right w:val="single" w:sz="4" w:space="0" w:color="auto"/>
            </w:tcBorders>
            <w:shd w:val="clear" w:color="auto" w:fill="auto"/>
            <w:noWrap/>
            <w:vAlign w:val="bottom"/>
            <w:hideMark/>
          </w:tcPr>
          <w:p w14:paraId="3A240A6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1.10328</w:t>
            </w:r>
          </w:p>
        </w:tc>
        <w:tc>
          <w:tcPr>
            <w:tcW w:w="993" w:type="dxa"/>
            <w:tcBorders>
              <w:top w:val="nil"/>
              <w:left w:val="nil"/>
              <w:bottom w:val="single" w:sz="4" w:space="0" w:color="auto"/>
              <w:right w:val="single" w:sz="4" w:space="0" w:color="auto"/>
            </w:tcBorders>
            <w:shd w:val="clear" w:color="auto" w:fill="auto"/>
            <w:noWrap/>
            <w:vAlign w:val="bottom"/>
            <w:hideMark/>
          </w:tcPr>
          <w:p w14:paraId="13B07A3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744D9DE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0.603975</w:t>
            </w:r>
          </w:p>
        </w:tc>
        <w:tc>
          <w:tcPr>
            <w:tcW w:w="1984" w:type="dxa"/>
            <w:tcBorders>
              <w:top w:val="nil"/>
              <w:left w:val="nil"/>
              <w:bottom w:val="single" w:sz="4" w:space="0" w:color="auto"/>
              <w:right w:val="single" w:sz="4" w:space="0" w:color="auto"/>
            </w:tcBorders>
            <w:shd w:val="clear" w:color="auto" w:fill="auto"/>
            <w:noWrap/>
            <w:vAlign w:val="bottom"/>
            <w:hideMark/>
          </w:tcPr>
          <w:p w14:paraId="60AF351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-0.438849</w:t>
            </w:r>
          </w:p>
        </w:tc>
        <w:tc>
          <w:tcPr>
            <w:tcW w:w="1990" w:type="dxa"/>
            <w:tcBorders>
              <w:top w:val="nil"/>
              <w:left w:val="nil"/>
              <w:bottom w:val="single" w:sz="4" w:space="0" w:color="auto"/>
              <w:right w:val="single" w:sz="4" w:space="0" w:color="auto"/>
            </w:tcBorders>
            <w:shd w:val="clear" w:color="auto" w:fill="auto"/>
            <w:noWrap/>
            <w:vAlign w:val="bottom"/>
            <w:hideMark/>
          </w:tcPr>
          <w:p w14:paraId="3C9426D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0.048711</w:t>
            </w:r>
          </w:p>
        </w:tc>
      </w:tr>
      <w:tr w:rsidR="000D4A4C" w:rsidRPr="00ED4395" w14:paraId="380549D9"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94A4C7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23</w:t>
            </w:r>
          </w:p>
        </w:tc>
        <w:tc>
          <w:tcPr>
            <w:tcW w:w="4293" w:type="dxa"/>
            <w:tcBorders>
              <w:top w:val="nil"/>
              <w:left w:val="nil"/>
              <w:bottom w:val="single" w:sz="4" w:space="0" w:color="auto"/>
              <w:right w:val="single" w:sz="4" w:space="0" w:color="auto"/>
            </w:tcBorders>
            <w:shd w:val="clear" w:color="auto" w:fill="auto"/>
            <w:noWrap/>
            <w:vAlign w:val="bottom"/>
            <w:hideMark/>
          </w:tcPr>
          <w:p w14:paraId="32651899"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Young </w:t>
            </w:r>
            <w:r w:rsidRPr="00ED4395">
              <w:rPr>
                <w:rFonts w:ascii="Times New Roman" w:eastAsia="Times New Roman" w:hAnsi="Times New Roman" w:cs="Times New Roman"/>
                <w:b/>
                <w:bCs/>
                <w:color w:val="000000"/>
                <w:lang w:eastAsia="en-GB"/>
              </w:rPr>
              <w:t>crowd</w:t>
            </w:r>
          </w:p>
        </w:tc>
        <w:tc>
          <w:tcPr>
            <w:tcW w:w="546" w:type="dxa"/>
            <w:tcBorders>
              <w:top w:val="nil"/>
              <w:left w:val="nil"/>
              <w:bottom w:val="single" w:sz="4" w:space="0" w:color="auto"/>
              <w:right w:val="single" w:sz="4" w:space="0" w:color="auto"/>
            </w:tcBorders>
            <w:shd w:val="clear" w:color="auto" w:fill="auto"/>
            <w:noWrap/>
            <w:vAlign w:val="bottom"/>
            <w:hideMark/>
          </w:tcPr>
          <w:p w14:paraId="6B6D809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62EC21D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2.269006</w:t>
            </w:r>
          </w:p>
        </w:tc>
        <w:tc>
          <w:tcPr>
            <w:tcW w:w="1417" w:type="dxa"/>
            <w:tcBorders>
              <w:top w:val="nil"/>
              <w:left w:val="nil"/>
              <w:bottom w:val="single" w:sz="4" w:space="0" w:color="auto"/>
              <w:right w:val="single" w:sz="4" w:space="0" w:color="auto"/>
            </w:tcBorders>
            <w:shd w:val="clear" w:color="auto" w:fill="auto"/>
            <w:noWrap/>
            <w:vAlign w:val="bottom"/>
            <w:hideMark/>
          </w:tcPr>
          <w:p w14:paraId="17DAF31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1.0923</w:t>
            </w:r>
          </w:p>
        </w:tc>
        <w:tc>
          <w:tcPr>
            <w:tcW w:w="993" w:type="dxa"/>
            <w:tcBorders>
              <w:top w:val="nil"/>
              <w:left w:val="nil"/>
              <w:bottom w:val="single" w:sz="4" w:space="0" w:color="auto"/>
              <w:right w:val="single" w:sz="4" w:space="0" w:color="auto"/>
            </w:tcBorders>
            <w:shd w:val="clear" w:color="auto" w:fill="auto"/>
            <w:noWrap/>
            <w:vAlign w:val="bottom"/>
            <w:hideMark/>
          </w:tcPr>
          <w:p w14:paraId="45ABDBB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6D18138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0.584873</w:t>
            </w:r>
          </w:p>
        </w:tc>
        <w:tc>
          <w:tcPr>
            <w:tcW w:w="1984" w:type="dxa"/>
            <w:tcBorders>
              <w:top w:val="nil"/>
              <w:left w:val="nil"/>
              <w:bottom w:val="single" w:sz="4" w:space="0" w:color="auto"/>
              <w:right w:val="single" w:sz="4" w:space="0" w:color="auto"/>
            </w:tcBorders>
            <w:shd w:val="clear" w:color="auto" w:fill="auto"/>
            <w:noWrap/>
            <w:vAlign w:val="bottom"/>
            <w:hideMark/>
          </w:tcPr>
          <w:p w14:paraId="4FB30AE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-0.393676</w:t>
            </w:r>
          </w:p>
        </w:tc>
        <w:tc>
          <w:tcPr>
            <w:tcW w:w="1990" w:type="dxa"/>
            <w:tcBorders>
              <w:top w:val="nil"/>
              <w:left w:val="nil"/>
              <w:bottom w:val="single" w:sz="4" w:space="0" w:color="auto"/>
              <w:right w:val="single" w:sz="4" w:space="0" w:color="auto"/>
            </w:tcBorders>
            <w:shd w:val="clear" w:color="auto" w:fill="auto"/>
            <w:noWrap/>
            <w:vAlign w:val="bottom"/>
            <w:hideMark/>
          </w:tcPr>
          <w:p w14:paraId="22B5EB0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0.048226</w:t>
            </w:r>
          </w:p>
        </w:tc>
      </w:tr>
      <w:tr w:rsidR="000D4A4C" w:rsidRPr="00ED4395" w14:paraId="7EF15C3A"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DEEE46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lastRenderedPageBreak/>
              <w:t>24</w:t>
            </w:r>
          </w:p>
        </w:tc>
        <w:tc>
          <w:tcPr>
            <w:tcW w:w="4293" w:type="dxa"/>
            <w:tcBorders>
              <w:top w:val="nil"/>
              <w:left w:val="nil"/>
              <w:bottom w:val="single" w:sz="4" w:space="0" w:color="auto"/>
              <w:right w:val="single" w:sz="4" w:space="0" w:color="auto"/>
            </w:tcBorders>
            <w:shd w:val="clear" w:color="auto" w:fill="auto"/>
            <w:noWrap/>
            <w:vAlign w:val="bottom"/>
            <w:hideMark/>
          </w:tcPr>
          <w:p w14:paraId="10BDCDDE"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Friendly </w:t>
            </w:r>
            <w:r w:rsidRPr="00ED4395">
              <w:rPr>
                <w:rFonts w:ascii="Times New Roman" w:eastAsia="Times New Roman" w:hAnsi="Times New Roman" w:cs="Times New Roman"/>
                <w:b/>
                <w:bCs/>
                <w:color w:val="000000"/>
                <w:lang w:eastAsia="en-GB"/>
              </w:rPr>
              <w:t>staff</w:t>
            </w:r>
          </w:p>
        </w:tc>
        <w:tc>
          <w:tcPr>
            <w:tcW w:w="546" w:type="dxa"/>
            <w:tcBorders>
              <w:top w:val="nil"/>
              <w:left w:val="nil"/>
              <w:bottom w:val="single" w:sz="4" w:space="0" w:color="auto"/>
              <w:right w:val="single" w:sz="4" w:space="0" w:color="auto"/>
            </w:tcBorders>
            <w:shd w:val="clear" w:color="auto" w:fill="auto"/>
            <w:noWrap/>
            <w:vAlign w:val="bottom"/>
            <w:hideMark/>
          </w:tcPr>
          <w:p w14:paraId="5C8F6DD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05752FF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4.05848</w:t>
            </w:r>
          </w:p>
        </w:tc>
        <w:tc>
          <w:tcPr>
            <w:tcW w:w="1417" w:type="dxa"/>
            <w:tcBorders>
              <w:top w:val="nil"/>
              <w:left w:val="nil"/>
              <w:bottom w:val="single" w:sz="4" w:space="0" w:color="auto"/>
              <w:right w:val="single" w:sz="4" w:space="0" w:color="auto"/>
            </w:tcBorders>
            <w:shd w:val="clear" w:color="auto" w:fill="auto"/>
            <w:noWrap/>
            <w:vAlign w:val="bottom"/>
            <w:hideMark/>
          </w:tcPr>
          <w:p w14:paraId="7BBECBC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0.868554</w:t>
            </w:r>
          </w:p>
        </w:tc>
        <w:tc>
          <w:tcPr>
            <w:tcW w:w="993" w:type="dxa"/>
            <w:tcBorders>
              <w:top w:val="nil"/>
              <w:left w:val="nil"/>
              <w:bottom w:val="single" w:sz="4" w:space="0" w:color="auto"/>
              <w:right w:val="single" w:sz="4" w:space="0" w:color="auto"/>
            </w:tcBorders>
            <w:shd w:val="clear" w:color="auto" w:fill="auto"/>
            <w:noWrap/>
            <w:vAlign w:val="bottom"/>
            <w:hideMark/>
          </w:tcPr>
          <w:p w14:paraId="619DA84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784E859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-1.25506</w:t>
            </w:r>
          </w:p>
        </w:tc>
        <w:tc>
          <w:tcPr>
            <w:tcW w:w="1984" w:type="dxa"/>
            <w:tcBorders>
              <w:top w:val="nil"/>
              <w:left w:val="nil"/>
              <w:bottom w:val="single" w:sz="4" w:space="0" w:color="auto"/>
              <w:right w:val="single" w:sz="4" w:space="0" w:color="auto"/>
            </w:tcBorders>
            <w:shd w:val="clear" w:color="auto" w:fill="auto"/>
            <w:noWrap/>
            <w:vAlign w:val="bottom"/>
            <w:hideMark/>
          </w:tcPr>
          <w:p w14:paraId="7767AFB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2.503562</w:t>
            </w:r>
          </w:p>
        </w:tc>
        <w:tc>
          <w:tcPr>
            <w:tcW w:w="1990" w:type="dxa"/>
            <w:tcBorders>
              <w:top w:val="nil"/>
              <w:left w:val="nil"/>
              <w:bottom w:val="single" w:sz="4" w:space="0" w:color="auto"/>
              <w:right w:val="single" w:sz="4" w:space="0" w:color="auto"/>
            </w:tcBorders>
            <w:shd w:val="clear" w:color="auto" w:fill="auto"/>
            <w:noWrap/>
            <w:vAlign w:val="bottom"/>
            <w:hideMark/>
          </w:tcPr>
          <w:p w14:paraId="5FCE0DB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0.038348</w:t>
            </w:r>
          </w:p>
        </w:tc>
      </w:tr>
      <w:tr w:rsidR="000D4A4C" w:rsidRPr="00ED4395" w14:paraId="7B4414E1"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C6C1E1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25</w:t>
            </w:r>
          </w:p>
        </w:tc>
        <w:tc>
          <w:tcPr>
            <w:tcW w:w="4293" w:type="dxa"/>
            <w:tcBorders>
              <w:top w:val="nil"/>
              <w:left w:val="nil"/>
              <w:bottom w:val="single" w:sz="4" w:space="0" w:color="auto"/>
              <w:right w:val="single" w:sz="4" w:space="0" w:color="auto"/>
            </w:tcBorders>
            <w:shd w:val="clear" w:color="auto" w:fill="auto"/>
            <w:noWrap/>
            <w:vAlign w:val="bottom"/>
            <w:hideMark/>
          </w:tcPr>
          <w:p w14:paraId="2ACB76D5"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Speedy </w:t>
            </w:r>
            <w:r w:rsidRPr="00ED4395">
              <w:rPr>
                <w:rFonts w:ascii="Times New Roman" w:eastAsia="Times New Roman" w:hAnsi="Times New Roman" w:cs="Times New Roman"/>
                <w:b/>
                <w:bCs/>
                <w:color w:val="000000"/>
                <w:lang w:eastAsia="en-GB"/>
              </w:rPr>
              <w:t>services</w:t>
            </w:r>
          </w:p>
        </w:tc>
        <w:tc>
          <w:tcPr>
            <w:tcW w:w="546" w:type="dxa"/>
            <w:tcBorders>
              <w:top w:val="nil"/>
              <w:left w:val="nil"/>
              <w:bottom w:val="single" w:sz="4" w:space="0" w:color="auto"/>
              <w:right w:val="single" w:sz="4" w:space="0" w:color="auto"/>
            </w:tcBorders>
            <w:shd w:val="clear" w:color="auto" w:fill="auto"/>
            <w:noWrap/>
            <w:vAlign w:val="bottom"/>
            <w:hideMark/>
          </w:tcPr>
          <w:p w14:paraId="5A9A835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74AEC3F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3.773879</w:t>
            </w:r>
          </w:p>
        </w:tc>
        <w:tc>
          <w:tcPr>
            <w:tcW w:w="1417" w:type="dxa"/>
            <w:tcBorders>
              <w:top w:val="nil"/>
              <w:left w:val="nil"/>
              <w:bottom w:val="single" w:sz="4" w:space="0" w:color="auto"/>
              <w:right w:val="single" w:sz="4" w:space="0" w:color="auto"/>
            </w:tcBorders>
            <w:shd w:val="clear" w:color="auto" w:fill="auto"/>
            <w:noWrap/>
            <w:vAlign w:val="bottom"/>
            <w:hideMark/>
          </w:tcPr>
          <w:p w14:paraId="6FA1404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0.896793</w:t>
            </w:r>
          </w:p>
        </w:tc>
        <w:tc>
          <w:tcPr>
            <w:tcW w:w="993" w:type="dxa"/>
            <w:tcBorders>
              <w:top w:val="nil"/>
              <w:left w:val="nil"/>
              <w:bottom w:val="single" w:sz="4" w:space="0" w:color="auto"/>
              <w:right w:val="single" w:sz="4" w:space="0" w:color="auto"/>
            </w:tcBorders>
            <w:shd w:val="clear" w:color="auto" w:fill="auto"/>
            <w:noWrap/>
            <w:vAlign w:val="bottom"/>
            <w:hideMark/>
          </w:tcPr>
          <w:p w14:paraId="182D058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12398BA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-1.00202</w:t>
            </w:r>
          </w:p>
        </w:tc>
        <w:tc>
          <w:tcPr>
            <w:tcW w:w="1984" w:type="dxa"/>
            <w:tcBorders>
              <w:top w:val="nil"/>
              <w:left w:val="nil"/>
              <w:bottom w:val="single" w:sz="4" w:space="0" w:color="auto"/>
              <w:right w:val="single" w:sz="4" w:space="0" w:color="auto"/>
            </w:tcBorders>
            <w:shd w:val="clear" w:color="auto" w:fill="auto"/>
            <w:noWrap/>
            <w:vAlign w:val="bottom"/>
            <w:hideMark/>
          </w:tcPr>
          <w:p w14:paraId="44AFFC7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1.553859</w:t>
            </w:r>
          </w:p>
        </w:tc>
        <w:tc>
          <w:tcPr>
            <w:tcW w:w="1990" w:type="dxa"/>
            <w:tcBorders>
              <w:top w:val="nil"/>
              <w:left w:val="nil"/>
              <w:bottom w:val="single" w:sz="4" w:space="0" w:color="auto"/>
              <w:right w:val="single" w:sz="4" w:space="0" w:color="auto"/>
            </w:tcBorders>
            <w:shd w:val="clear" w:color="auto" w:fill="auto"/>
            <w:noWrap/>
            <w:vAlign w:val="bottom"/>
            <w:hideMark/>
          </w:tcPr>
          <w:p w14:paraId="2E75E0F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0.039594</w:t>
            </w:r>
          </w:p>
        </w:tc>
      </w:tr>
      <w:tr w:rsidR="000D4A4C" w:rsidRPr="00ED4395" w14:paraId="4A8B53FF"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DE201E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26</w:t>
            </w:r>
          </w:p>
        </w:tc>
        <w:tc>
          <w:tcPr>
            <w:tcW w:w="4293" w:type="dxa"/>
            <w:tcBorders>
              <w:top w:val="nil"/>
              <w:left w:val="nil"/>
              <w:bottom w:val="single" w:sz="4" w:space="0" w:color="auto"/>
              <w:right w:val="single" w:sz="4" w:space="0" w:color="auto"/>
            </w:tcBorders>
            <w:shd w:val="clear" w:color="auto" w:fill="auto"/>
            <w:noWrap/>
            <w:vAlign w:val="bottom"/>
            <w:hideMark/>
          </w:tcPr>
          <w:p w14:paraId="627113F3"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Uniform professional </w:t>
            </w:r>
            <w:r w:rsidRPr="00ED4395">
              <w:rPr>
                <w:rFonts w:ascii="Times New Roman" w:eastAsia="Times New Roman" w:hAnsi="Times New Roman" w:cs="Times New Roman"/>
                <w:b/>
                <w:bCs/>
                <w:color w:val="000000"/>
                <w:lang w:eastAsia="en-GB"/>
              </w:rPr>
              <w:t>appearance</w:t>
            </w:r>
          </w:p>
        </w:tc>
        <w:tc>
          <w:tcPr>
            <w:tcW w:w="546" w:type="dxa"/>
            <w:tcBorders>
              <w:top w:val="nil"/>
              <w:left w:val="nil"/>
              <w:bottom w:val="single" w:sz="4" w:space="0" w:color="auto"/>
              <w:right w:val="single" w:sz="4" w:space="0" w:color="auto"/>
            </w:tcBorders>
            <w:shd w:val="clear" w:color="auto" w:fill="auto"/>
            <w:noWrap/>
            <w:vAlign w:val="bottom"/>
            <w:hideMark/>
          </w:tcPr>
          <w:p w14:paraId="2717414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4230C94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2.419103</w:t>
            </w:r>
          </w:p>
        </w:tc>
        <w:tc>
          <w:tcPr>
            <w:tcW w:w="1417" w:type="dxa"/>
            <w:tcBorders>
              <w:top w:val="nil"/>
              <w:left w:val="nil"/>
              <w:bottom w:val="single" w:sz="4" w:space="0" w:color="auto"/>
              <w:right w:val="single" w:sz="4" w:space="0" w:color="auto"/>
            </w:tcBorders>
            <w:shd w:val="clear" w:color="auto" w:fill="auto"/>
            <w:noWrap/>
            <w:vAlign w:val="bottom"/>
            <w:hideMark/>
          </w:tcPr>
          <w:p w14:paraId="64A6FD1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1.106526</w:t>
            </w:r>
          </w:p>
        </w:tc>
        <w:tc>
          <w:tcPr>
            <w:tcW w:w="993" w:type="dxa"/>
            <w:tcBorders>
              <w:top w:val="nil"/>
              <w:left w:val="nil"/>
              <w:bottom w:val="single" w:sz="4" w:space="0" w:color="auto"/>
              <w:right w:val="single" w:sz="4" w:space="0" w:color="auto"/>
            </w:tcBorders>
            <w:shd w:val="clear" w:color="auto" w:fill="auto"/>
            <w:noWrap/>
            <w:vAlign w:val="bottom"/>
            <w:hideMark/>
          </w:tcPr>
          <w:p w14:paraId="75473F3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4950996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0.346802</w:t>
            </w:r>
          </w:p>
        </w:tc>
        <w:tc>
          <w:tcPr>
            <w:tcW w:w="1984" w:type="dxa"/>
            <w:tcBorders>
              <w:top w:val="nil"/>
              <w:left w:val="nil"/>
              <w:bottom w:val="single" w:sz="4" w:space="0" w:color="auto"/>
              <w:right w:val="single" w:sz="4" w:space="0" w:color="auto"/>
            </w:tcBorders>
            <w:shd w:val="clear" w:color="auto" w:fill="auto"/>
            <w:noWrap/>
            <w:vAlign w:val="bottom"/>
            <w:hideMark/>
          </w:tcPr>
          <w:p w14:paraId="341A442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-0.632947</w:t>
            </w:r>
          </w:p>
        </w:tc>
        <w:tc>
          <w:tcPr>
            <w:tcW w:w="1990" w:type="dxa"/>
            <w:tcBorders>
              <w:top w:val="nil"/>
              <w:left w:val="nil"/>
              <w:bottom w:val="single" w:sz="4" w:space="0" w:color="auto"/>
              <w:right w:val="single" w:sz="4" w:space="0" w:color="auto"/>
            </w:tcBorders>
            <w:shd w:val="clear" w:color="auto" w:fill="auto"/>
            <w:noWrap/>
            <w:vAlign w:val="bottom"/>
            <w:hideMark/>
          </w:tcPr>
          <w:p w14:paraId="6EB5ABC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0.048854</w:t>
            </w:r>
          </w:p>
        </w:tc>
      </w:tr>
      <w:tr w:rsidR="000D4A4C" w:rsidRPr="00ED4395" w14:paraId="35FECE33"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E2236B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27</w:t>
            </w:r>
          </w:p>
        </w:tc>
        <w:tc>
          <w:tcPr>
            <w:tcW w:w="4293" w:type="dxa"/>
            <w:tcBorders>
              <w:top w:val="nil"/>
              <w:left w:val="nil"/>
              <w:bottom w:val="single" w:sz="4" w:space="0" w:color="auto"/>
              <w:right w:val="single" w:sz="4" w:space="0" w:color="auto"/>
            </w:tcBorders>
            <w:shd w:val="clear" w:color="auto" w:fill="auto"/>
            <w:noWrap/>
            <w:vAlign w:val="bottom"/>
            <w:hideMark/>
          </w:tcPr>
          <w:p w14:paraId="619A5649"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Opening hours of </w:t>
            </w:r>
            <w:r w:rsidRPr="00ED4395">
              <w:rPr>
                <w:rFonts w:ascii="Times New Roman" w:eastAsia="Times New Roman" w:hAnsi="Times New Roman" w:cs="Times New Roman"/>
                <w:b/>
                <w:bCs/>
                <w:color w:val="000000"/>
                <w:lang w:eastAsia="en-GB"/>
              </w:rPr>
              <w:t>bar</w:t>
            </w:r>
          </w:p>
        </w:tc>
        <w:tc>
          <w:tcPr>
            <w:tcW w:w="546" w:type="dxa"/>
            <w:tcBorders>
              <w:top w:val="nil"/>
              <w:left w:val="nil"/>
              <w:bottom w:val="single" w:sz="4" w:space="0" w:color="auto"/>
              <w:right w:val="single" w:sz="4" w:space="0" w:color="auto"/>
            </w:tcBorders>
            <w:shd w:val="clear" w:color="auto" w:fill="auto"/>
            <w:noWrap/>
            <w:vAlign w:val="bottom"/>
            <w:hideMark/>
          </w:tcPr>
          <w:p w14:paraId="78ED0AC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38C27EF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3.48538</w:t>
            </w:r>
          </w:p>
        </w:tc>
        <w:tc>
          <w:tcPr>
            <w:tcW w:w="1417" w:type="dxa"/>
            <w:tcBorders>
              <w:top w:val="nil"/>
              <w:left w:val="nil"/>
              <w:bottom w:val="single" w:sz="4" w:space="0" w:color="auto"/>
              <w:right w:val="single" w:sz="4" w:space="0" w:color="auto"/>
            </w:tcBorders>
            <w:shd w:val="clear" w:color="auto" w:fill="auto"/>
            <w:noWrap/>
            <w:vAlign w:val="bottom"/>
            <w:hideMark/>
          </w:tcPr>
          <w:p w14:paraId="188D45C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0.98835</w:t>
            </w:r>
          </w:p>
        </w:tc>
        <w:tc>
          <w:tcPr>
            <w:tcW w:w="993" w:type="dxa"/>
            <w:tcBorders>
              <w:top w:val="nil"/>
              <w:left w:val="nil"/>
              <w:bottom w:val="single" w:sz="4" w:space="0" w:color="auto"/>
              <w:right w:val="single" w:sz="4" w:space="0" w:color="auto"/>
            </w:tcBorders>
            <w:shd w:val="clear" w:color="auto" w:fill="auto"/>
            <w:noWrap/>
            <w:vAlign w:val="bottom"/>
            <w:hideMark/>
          </w:tcPr>
          <w:p w14:paraId="7EBA0BA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425CE56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-0.6379</w:t>
            </w:r>
          </w:p>
        </w:tc>
        <w:tc>
          <w:tcPr>
            <w:tcW w:w="1984" w:type="dxa"/>
            <w:tcBorders>
              <w:top w:val="nil"/>
              <w:left w:val="nil"/>
              <w:bottom w:val="single" w:sz="4" w:space="0" w:color="auto"/>
              <w:right w:val="single" w:sz="4" w:space="0" w:color="auto"/>
            </w:tcBorders>
            <w:shd w:val="clear" w:color="auto" w:fill="auto"/>
            <w:noWrap/>
            <w:vAlign w:val="bottom"/>
            <w:hideMark/>
          </w:tcPr>
          <w:p w14:paraId="00D93FA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0.25008</w:t>
            </w:r>
          </w:p>
        </w:tc>
        <w:tc>
          <w:tcPr>
            <w:tcW w:w="1990" w:type="dxa"/>
            <w:tcBorders>
              <w:top w:val="nil"/>
              <w:left w:val="nil"/>
              <w:bottom w:val="single" w:sz="4" w:space="0" w:color="auto"/>
              <w:right w:val="single" w:sz="4" w:space="0" w:color="auto"/>
            </w:tcBorders>
            <w:shd w:val="clear" w:color="auto" w:fill="auto"/>
            <w:noWrap/>
            <w:vAlign w:val="bottom"/>
            <w:hideMark/>
          </w:tcPr>
          <w:p w14:paraId="296C2CC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0.043637</w:t>
            </w:r>
          </w:p>
        </w:tc>
      </w:tr>
      <w:tr w:rsidR="000D4A4C" w:rsidRPr="00ED4395" w14:paraId="4A2917BD"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B393BD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28</w:t>
            </w:r>
          </w:p>
        </w:tc>
        <w:tc>
          <w:tcPr>
            <w:tcW w:w="4293" w:type="dxa"/>
            <w:tcBorders>
              <w:top w:val="nil"/>
              <w:left w:val="nil"/>
              <w:bottom w:val="single" w:sz="4" w:space="0" w:color="auto"/>
              <w:right w:val="single" w:sz="4" w:space="0" w:color="auto"/>
            </w:tcBorders>
            <w:shd w:val="clear" w:color="auto" w:fill="auto"/>
            <w:noWrap/>
            <w:vAlign w:val="bottom"/>
            <w:hideMark/>
          </w:tcPr>
          <w:p w14:paraId="2DB90623"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Easy </w:t>
            </w:r>
            <w:r w:rsidRPr="00ED4395">
              <w:rPr>
                <w:rFonts w:ascii="Times New Roman" w:eastAsia="Times New Roman" w:hAnsi="Times New Roman" w:cs="Times New Roman"/>
                <w:b/>
                <w:bCs/>
                <w:color w:val="000000"/>
                <w:lang w:eastAsia="en-GB"/>
              </w:rPr>
              <w:t>access</w:t>
            </w:r>
          </w:p>
        </w:tc>
        <w:tc>
          <w:tcPr>
            <w:tcW w:w="546" w:type="dxa"/>
            <w:tcBorders>
              <w:top w:val="nil"/>
              <w:left w:val="nil"/>
              <w:bottom w:val="single" w:sz="4" w:space="0" w:color="auto"/>
              <w:right w:val="single" w:sz="4" w:space="0" w:color="auto"/>
            </w:tcBorders>
            <w:shd w:val="clear" w:color="auto" w:fill="auto"/>
            <w:noWrap/>
            <w:vAlign w:val="bottom"/>
            <w:hideMark/>
          </w:tcPr>
          <w:p w14:paraId="2E2D498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1A6B821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3.352827</w:t>
            </w:r>
          </w:p>
        </w:tc>
        <w:tc>
          <w:tcPr>
            <w:tcW w:w="1417" w:type="dxa"/>
            <w:tcBorders>
              <w:top w:val="nil"/>
              <w:left w:val="nil"/>
              <w:bottom w:val="single" w:sz="4" w:space="0" w:color="auto"/>
              <w:right w:val="single" w:sz="4" w:space="0" w:color="auto"/>
            </w:tcBorders>
            <w:shd w:val="clear" w:color="auto" w:fill="auto"/>
            <w:noWrap/>
            <w:vAlign w:val="bottom"/>
            <w:hideMark/>
          </w:tcPr>
          <w:p w14:paraId="296A53F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1.063546</w:t>
            </w:r>
          </w:p>
        </w:tc>
        <w:tc>
          <w:tcPr>
            <w:tcW w:w="993" w:type="dxa"/>
            <w:tcBorders>
              <w:top w:val="nil"/>
              <w:left w:val="nil"/>
              <w:bottom w:val="single" w:sz="4" w:space="0" w:color="auto"/>
              <w:right w:val="single" w:sz="4" w:space="0" w:color="auto"/>
            </w:tcBorders>
            <w:shd w:val="clear" w:color="auto" w:fill="auto"/>
            <w:noWrap/>
            <w:vAlign w:val="bottom"/>
            <w:hideMark/>
          </w:tcPr>
          <w:p w14:paraId="6F25147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7C8FB16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-0.67819</w:t>
            </w:r>
          </w:p>
        </w:tc>
        <w:tc>
          <w:tcPr>
            <w:tcW w:w="1984" w:type="dxa"/>
            <w:tcBorders>
              <w:top w:val="nil"/>
              <w:left w:val="nil"/>
              <w:bottom w:val="single" w:sz="4" w:space="0" w:color="auto"/>
              <w:right w:val="single" w:sz="4" w:space="0" w:color="auto"/>
            </w:tcBorders>
            <w:shd w:val="clear" w:color="auto" w:fill="auto"/>
            <w:noWrap/>
            <w:vAlign w:val="bottom"/>
            <w:hideMark/>
          </w:tcPr>
          <w:p w14:paraId="2F9502C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-0.146131</w:t>
            </w:r>
          </w:p>
        </w:tc>
        <w:tc>
          <w:tcPr>
            <w:tcW w:w="1990" w:type="dxa"/>
            <w:tcBorders>
              <w:top w:val="nil"/>
              <w:left w:val="nil"/>
              <w:bottom w:val="single" w:sz="4" w:space="0" w:color="auto"/>
              <w:right w:val="single" w:sz="4" w:space="0" w:color="auto"/>
            </w:tcBorders>
            <w:shd w:val="clear" w:color="auto" w:fill="auto"/>
            <w:noWrap/>
            <w:vAlign w:val="bottom"/>
            <w:hideMark/>
          </w:tcPr>
          <w:p w14:paraId="0299323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0.046957</w:t>
            </w:r>
          </w:p>
        </w:tc>
      </w:tr>
      <w:tr w:rsidR="000D4A4C" w:rsidRPr="00ED4395" w14:paraId="155DD471"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58095B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29</w:t>
            </w:r>
          </w:p>
        </w:tc>
        <w:tc>
          <w:tcPr>
            <w:tcW w:w="4293" w:type="dxa"/>
            <w:tcBorders>
              <w:top w:val="nil"/>
              <w:left w:val="nil"/>
              <w:bottom w:val="single" w:sz="4" w:space="0" w:color="auto"/>
              <w:right w:val="single" w:sz="4" w:space="0" w:color="auto"/>
            </w:tcBorders>
            <w:shd w:val="clear" w:color="auto" w:fill="auto"/>
            <w:noWrap/>
            <w:vAlign w:val="bottom"/>
            <w:hideMark/>
          </w:tcPr>
          <w:p w14:paraId="50FD499A"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Garden </w:t>
            </w:r>
            <w:r w:rsidRPr="00ED4395">
              <w:rPr>
                <w:rFonts w:ascii="Times New Roman" w:eastAsia="Times New Roman" w:hAnsi="Times New Roman" w:cs="Times New Roman"/>
                <w:b/>
                <w:bCs/>
                <w:color w:val="000000"/>
                <w:lang w:eastAsia="en-GB"/>
              </w:rPr>
              <w:t>facilities</w:t>
            </w:r>
          </w:p>
        </w:tc>
        <w:tc>
          <w:tcPr>
            <w:tcW w:w="546" w:type="dxa"/>
            <w:tcBorders>
              <w:top w:val="nil"/>
              <w:left w:val="nil"/>
              <w:bottom w:val="single" w:sz="4" w:space="0" w:color="auto"/>
              <w:right w:val="single" w:sz="4" w:space="0" w:color="auto"/>
            </w:tcBorders>
            <w:shd w:val="clear" w:color="auto" w:fill="auto"/>
            <w:noWrap/>
            <w:vAlign w:val="bottom"/>
            <w:hideMark/>
          </w:tcPr>
          <w:p w14:paraId="1FFD7FE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5B20640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3.506823</w:t>
            </w:r>
          </w:p>
        </w:tc>
        <w:tc>
          <w:tcPr>
            <w:tcW w:w="1417" w:type="dxa"/>
            <w:tcBorders>
              <w:top w:val="nil"/>
              <w:left w:val="nil"/>
              <w:bottom w:val="single" w:sz="4" w:space="0" w:color="auto"/>
              <w:right w:val="single" w:sz="4" w:space="0" w:color="auto"/>
            </w:tcBorders>
            <w:shd w:val="clear" w:color="auto" w:fill="auto"/>
            <w:noWrap/>
            <w:vAlign w:val="bottom"/>
            <w:hideMark/>
          </w:tcPr>
          <w:p w14:paraId="04AB748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1.013798</w:t>
            </w:r>
          </w:p>
        </w:tc>
        <w:tc>
          <w:tcPr>
            <w:tcW w:w="993" w:type="dxa"/>
            <w:tcBorders>
              <w:top w:val="nil"/>
              <w:left w:val="nil"/>
              <w:bottom w:val="single" w:sz="4" w:space="0" w:color="auto"/>
              <w:right w:val="single" w:sz="4" w:space="0" w:color="auto"/>
            </w:tcBorders>
            <w:shd w:val="clear" w:color="auto" w:fill="auto"/>
            <w:noWrap/>
            <w:vAlign w:val="bottom"/>
            <w:hideMark/>
          </w:tcPr>
          <w:p w14:paraId="40A3550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55011D5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-0.49557</w:t>
            </w:r>
          </w:p>
        </w:tc>
        <w:tc>
          <w:tcPr>
            <w:tcW w:w="1984" w:type="dxa"/>
            <w:tcBorders>
              <w:top w:val="nil"/>
              <w:left w:val="nil"/>
              <w:bottom w:val="single" w:sz="4" w:space="0" w:color="auto"/>
              <w:right w:val="single" w:sz="4" w:space="0" w:color="auto"/>
            </w:tcBorders>
            <w:shd w:val="clear" w:color="auto" w:fill="auto"/>
            <w:noWrap/>
            <w:vAlign w:val="bottom"/>
            <w:hideMark/>
          </w:tcPr>
          <w:p w14:paraId="26D091B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-0.117303</w:t>
            </w:r>
          </w:p>
        </w:tc>
        <w:tc>
          <w:tcPr>
            <w:tcW w:w="1990" w:type="dxa"/>
            <w:tcBorders>
              <w:top w:val="nil"/>
              <w:left w:val="nil"/>
              <w:bottom w:val="single" w:sz="4" w:space="0" w:color="auto"/>
              <w:right w:val="single" w:sz="4" w:space="0" w:color="auto"/>
            </w:tcBorders>
            <w:shd w:val="clear" w:color="auto" w:fill="auto"/>
            <w:noWrap/>
            <w:vAlign w:val="bottom"/>
            <w:hideMark/>
          </w:tcPr>
          <w:p w14:paraId="2A72E8E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0.04476</w:t>
            </w:r>
          </w:p>
        </w:tc>
      </w:tr>
      <w:tr w:rsidR="000D4A4C" w:rsidRPr="00ED4395" w14:paraId="76E9BBD6"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BABA37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30</w:t>
            </w:r>
          </w:p>
        </w:tc>
        <w:tc>
          <w:tcPr>
            <w:tcW w:w="4293" w:type="dxa"/>
            <w:tcBorders>
              <w:top w:val="nil"/>
              <w:left w:val="nil"/>
              <w:bottom w:val="single" w:sz="4" w:space="0" w:color="auto"/>
              <w:right w:val="single" w:sz="4" w:space="0" w:color="auto"/>
            </w:tcBorders>
            <w:shd w:val="clear" w:color="auto" w:fill="auto"/>
            <w:noWrap/>
            <w:vAlign w:val="bottom"/>
            <w:hideMark/>
          </w:tcPr>
          <w:p w14:paraId="12AA8005"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Convenient </w:t>
            </w:r>
            <w:r w:rsidRPr="00ED4395">
              <w:rPr>
                <w:rFonts w:ascii="Times New Roman" w:eastAsia="Times New Roman" w:hAnsi="Times New Roman" w:cs="Times New Roman"/>
                <w:b/>
                <w:bCs/>
                <w:color w:val="000000"/>
                <w:lang w:eastAsia="en-GB"/>
              </w:rPr>
              <w:t>location</w:t>
            </w:r>
          </w:p>
        </w:tc>
        <w:tc>
          <w:tcPr>
            <w:tcW w:w="546" w:type="dxa"/>
            <w:tcBorders>
              <w:top w:val="nil"/>
              <w:left w:val="nil"/>
              <w:bottom w:val="single" w:sz="4" w:space="0" w:color="auto"/>
              <w:right w:val="single" w:sz="4" w:space="0" w:color="auto"/>
            </w:tcBorders>
            <w:shd w:val="clear" w:color="auto" w:fill="auto"/>
            <w:noWrap/>
            <w:vAlign w:val="bottom"/>
            <w:hideMark/>
          </w:tcPr>
          <w:p w14:paraId="31FE025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78AD1BE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3.906433</w:t>
            </w:r>
          </w:p>
        </w:tc>
        <w:tc>
          <w:tcPr>
            <w:tcW w:w="1417" w:type="dxa"/>
            <w:tcBorders>
              <w:top w:val="nil"/>
              <w:left w:val="nil"/>
              <w:bottom w:val="single" w:sz="4" w:space="0" w:color="auto"/>
              <w:right w:val="single" w:sz="4" w:space="0" w:color="auto"/>
            </w:tcBorders>
            <w:shd w:val="clear" w:color="auto" w:fill="auto"/>
            <w:noWrap/>
            <w:vAlign w:val="bottom"/>
            <w:hideMark/>
          </w:tcPr>
          <w:p w14:paraId="241515C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0.889949</w:t>
            </w:r>
          </w:p>
        </w:tc>
        <w:tc>
          <w:tcPr>
            <w:tcW w:w="993" w:type="dxa"/>
            <w:tcBorders>
              <w:top w:val="nil"/>
              <w:left w:val="nil"/>
              <w:bottom w:val="single" w:sz="4" w:space="0" w:color="auto"/>
              <w:right w:val="single" w:sz="4" w:space="0" w:color="auto"/>
            </w:tcBorders>
            <w:shd w:val="clear" w:color="auto" w:fill="auto"/>
            <w:noWrap/>
            <w:vAlign w:val="bottom"/>
            <w:hideMark/>
          </w:tcPr>
          <w:p w14:paraId="57F18CF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68B9F4D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-1.07789</w:t>
            </w:r>
          </w:p>
        </w:tc>
        <w:tc>
          <w:tcPr>
            <w:tcW w:w="1984" w:type="dxa"/>
            <w:tcBorders>
              <w:top w:val="nil"/>
              <w:left w:val="nil"/>
              <w:bottom w:val="single" w:sz="4" w:space="0" w:color="auto"/>
              <w:right w:val="single" w:sz="4" w:space="0" w:color="auto"/>
            </w:tcBorders>
            <w:shd w:val="clear" w:color="auto" w:fill="auto"/>
            <w:noWrap/>
            <w:vAlign w:val="bottom"/>
            <w:hideMark/>
          </w:tcPr>
          <w:p w14:paraId="40F2A16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1.781902</w:t>
            </w:r>
          </w:p>
        </w:tc>
        <w:tc>
          <w:tcPr>
            <w:tcW w:w="1990" w:type="dxa"/>
            <w:tcBorders>
              <w:top w:val="nil"/>
              <w:left w:val="nil"/>
              <w:bottom w:val="single" w:sz="4" w:space="0" w:color="auto"/>
              <w:right w:val="single" w:sz="4" w:space="0" w:color="auto"/>
            </w:tcBorders>
            <w:shd w:val="clear" w:color="auto" w:fill="auto"/>
            <w:noWrap/>
            <w:vAlign w:val="bottom"/>
            <w:hideMark/>
          </w:tcPr>
          <w:p w14:paraId="37273A0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0.039292</w:t>
            </w:r>
          </w:p>
        </w:tc>
      </w:tr>
      <w:tr w:rsidR="000D4A4C" w:rsidRPr="00ED4395" w14:paraId="0347BC98"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FD801C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31</w:t>
            </w:r>
          </w:p>
        </w:tc>
        <w:tc>
          <w:tcPr>
            <w:tcW w:w="4293" w:type="dxa"/>
            <w:tcBorders>
              <w:top w:val="nil"/>
              <w:left w:val="nil"/>
              <w:bottom w:val="single" w:sz="4" w:space="0" w:color="auto"/>
              <w:right w:val="single" w:sz="4" w:space="0" w:color="auto"/>
            </w:tcBorders>
            <w:shd w:val="clear" w:color="auto" w:fill="auto"/>
            <w:noWrap/>
            <w:vAlign w:val="bottom"/>
            <w:hideMark/>
          </w:tcPr>
          <w:p w14:paraId="1CC8B451"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Discount for group </w:t>
            </w:r>
            <w:r w:rsidRPr="00ED4395">
              <w:rPr>
                <w:rFonts w:ascii="Times New Roman" w:eastAsia="Times New Roman" w:hAnsi="Times New Roman" w:cs="Times New Roman"/>
                <w:b/>
                <w:bCs/>
                <w:color w:val="000000"/>
                <w:lang w:eastAsia="en-GB"/>
              </w:rPr>
              <w:t>visit</w:t>
            </w:r>
          </w:p>
        </w:tc>
        <w:tc>
          <w:tcPr>
            <w:tcW w:w="546" w:type="dxa"/>
            <w:tcBorders>
              <w:top w:val="nil"/>
              <w:left w:val="nil"/>
              <w:bottom w:val="single" w:sz="4" w:space="0" w:color="auto"/>
              <w:right w:val="single" w:sz="4" w:space="0" w:color="auto"/>
            </w:tcBorders>
            <w:shd w:val="clear" w:color="auto" w:fill="auto"/>
            <w:noWrap/>
            <w:vAlign w:val="bottom"/>
            <w:hideMark/>
          </w:tcPr>
          <w:p w14:paraId="5ABA417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366F763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2.339181</w:t>
            </w:r>
          </w:p>
        </w:tc>
        <w:tc>
          <w:tcPr>
            <w:tcW w:w="1417" w:type="dxa"/>
            <w:tcBorders>
              <w:top w:val="nil"/>
              <w:left w:val="nil"/>
              <w:bottom w:val="single" w:sz="4" w:space="0" w:color="auto"/>
              <w:right w:val="single" w:sz="4" w:space="0" w:color="auto"/>
            </w:tcBorders>
            <w:shd w:val="clear" w:color="auto" w:fill="auto"/>
            <w:noWrap/>
            <w:vAlign w:val="bottom"/>
            <w:hideMark/>
          </w:tcPr>
          <w:p w14:paraId="6D16BD9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1.11013</w:t>
            </w:r>
          </w:p>
        </w:tc>
        <w:tc>
          <w:tcPr>
            <w:tcW w:w="993" w:type="dxa"/>
            <w:tcBorders>
              <w:top w:val="nil"/>
              <w:left w:val="nil"/>
              <w:bottom w:val="single" w:sz="4" w:space="0" w:color="auto"/>
              <w:right w:val="single" w:sz="4" w:space="0" w:color="auto"/>
            </w:tcBorders>
            <w:shd w:val="clear" w:color="auto" w:fill="auto"/>
            <w:noWrap/>
            <w:vAlign w:val="bottom"/>
            <w:hideMark/>
          </w:tcPr>
          <w:p w14:paraId="1C756BF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5FBB5EC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0.595477</w:t>
            </w:r>
          </w:p>
        </w:tc>
        <w:tc>
          <w:tcPr>
            <w:tcW w:w="1984" w:type="dxa"/>
            <w:tcBorders>
              <w:top w:val="nil"/>
              <w:left w:val="nil"/>
              <w:bottom w:val="single" w:sz="4" w:space="0" w:color="auto"/>
              <w:right w:val="single" w:sz="4" w:space="0" w:color="auto"/>
            </w:tcBorders>
            <w:shd w:val="clear" w:color="auto" w:fill="auto"/>
            <w:noWrap/>
            <w:vAlign w:val="bottom"/>
            <w:hideMark/>
          </w:tcPr>
          <w:p w14:paraId="322F20A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-0.283329</w:t>
            </w:r>
          </w:p>
        </w:tc>
        <w:tc>
          <w:tcPr>
            <w:tcW w:w="1990" w:type="dxa"/>
            <w:tcBorders>
              <w:top w:val="nil"/>
              <w:left w:val="nil"/>
              <w:bottom w:val="single" w:sz="4" w:space="0" w:color="auto"/>
              <w:right w:val="single" w:sz="4" w:space="0" w:color="auto"/>
            </w:tcBorders>
            <w:shd w:val="clear" w:color="auto" w:fill="auto"/>
            <w:noWrap/>
            <w:vAlign w:val="bottom"/>
            <w:hideMark/>
          </w:tcPr>
          <w:p w14:paraId="5503866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0.049013</w:t>
            </w:r>
          </w:p>
        </w:tc>
      </w:tr>
      <w:tr w:rsidR="000D4A4C" w:rsidRPr="00ED4395" w14:paraId="6ADA2B69"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21AB5E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32</w:t>
            </w:r>
          </w:p>
        </w:tc>
        <w:tc>
          <w:tcPr>
            <w:tcW w:w="4293" w:type="dxa"/>
            <w:tcBorders>
              <w:top w:val="nil"/>
              <w:left w:val="nil"/>
              <w:bottom w:val="single" w:sz="4" w:space="0" w:color="auto"/>
              <w:right w:val="single" w:sz="4" w:space="0" w:color="auto"/>
            </w:tcBorders>
            <w:shd w:val="clear" w:color="auto" w:fill="auto"/>
            <w:noWrap/>
            <w:vAlign w:val="bottom"/>
            <w:hideMark/>
          </w:tcPr>
          <w:p w14:paraId="05C18950"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Car park </w:t>
            </w:r>
            <w:r w:rsidRPr="00ED4395">
              <w:rPr>
                <w:rFonts w:ascii="Times New Roman" w:eastAsia="Times New Roman" w:hAnsi="Times New Roman" w:cs="Times New Roman"/>
                <w:b/>
                <w:bCs/>
                <w:color w:val="000000"/>
                <w:lang w:eastAsia="en-GB"/>
              </w:rPr>
              <w:t>facilities</w:t>
            </w:r>
          </w:p>
        </w:tc>
        <w:tc>
          <w:tcPr>
            <w:tcW w:w="546" w:type="dxa"/>
            <w:tcBorders>
              <w:top w:val="nil"/>
              <w:left w:val="nil"/>
              <w:bottom w:val="single" w:sz="4" w:space="0" w:color="auto"/>
              <w:right w:val="single" w:sz="4" w:space="0" w:color="auto"/>
            </w:tcBorders>
            <w:shd w:val="clear" w:color="auto" w:fill="auto"/>
            <w:noWrap/>
            <w:vAlign w:val="bottom"/>
            <w:hideMark/>
          </w:tcPr>
          <w:p w14:paraId="6CBD683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395357D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2.290448</w:t>
            </w:r>
          </w:p>
        </w:tc>
        <w:tc>
          <w:tcPr>
            <w:tcW w:w="1417" w:type="dxa"/>
            <w:tcBorders>
              <w:top w:val="nil"/>
              <w:left w:val="nil"/>
              <w:bottom w:val="single" w:sz="4" w:space="0" w:color="auto"/>
              <w:right w:val="single" w:sz="4" w:space="0" w:color="auto"/>
            </w:tcBorders>
            <w:shd w:val="clear" w:color="auto" w:fill="auto"/>
            <w:noWrap/>
            <w:vAlign w:val="bottom"/>
            <w:hideMark/>
          </w:tcPr>
          <w:p w14:paraId="4D5D17B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1.180674</w:t>
            </w:r>
          </w:p>
        </w:tc>
        <w:tc>
          <w:tcPr>
            <w:tcW w:w="993" w:type="dxa"/>
            <w:tcBorders>
              <w:top w:val="nil"/>
              <w:left w:val="nil"/>
              <w:bottom w:val="single" w:sz="4" w:space="0" w:color="auto"/>
              <w:right w:val="single" w:sz="4" w:space="0" w:color="auto"/>
            </w:tcBorders>
            <w:shd w:val="clear" w:color="auto" w:fill="auto"/>
            <w:noWrap/>
            <w:vAlign w:val="bottom"/>
            <w:hideMark/>
          </w:tcPr>
          <w:p w14:paraId="0762933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6BB60AA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0.590453</w:t>
            </w:r>
          </w:p>
        </w:tc>
        <w:tc>
          <w:tcPr>
            <w:tcW w:w="1984" w:type="dxa"/>
            <w:tcBorders>
              <w:top w:val="nil"/>
              <w:left w:val="nil"/>
              <w:bottom w:val="single" w:sz="4" w:space="0" w:color="auto"/>
              <w:right w:val="single" w:sz="4" w:space="0" w:color="auto"/>
            </w:tcBorders>
            <w:shd w:val="clear" w:color="auto" w:fill="auto"/>
            <w:noWrap/>
            <w:vAlign w:val="bottom"/>
            <w:hideMark/>
          </w:tcPr>
          <w:p w14:paraId="41C4986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-0.587541</w:t>
            </w:r>
          </w:p>
        </w:tc>
        <w:tc>
          <w:tcPr>
            <w:tcW w:w="1990" w:type="dxa"/>
            <w:tcBorders>
              <w:top w:val="nil"/>
              <w:left w:val="nil"/>
              <w:bottom w:val="single" w:sz="4" w:space="0" w:color="auto"/>
              <w:right w:val="single" w:sz="4" w:space="0" w:color="auto"/>
            </w:tcBorders>
            <w:shd w:val="clear" w:color="auto" w:fill="auto"/>
            <w:noWrap/>
            <w:vAlign w:val="bottom"/>
            <w:hideMark/>
          </w:tcPr>
          <w:p w14:paraId="2E18073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0.052128</w:t>
            </w:r>
          </w:p>
        </w:tc>
      </w:tr>
      <w:tr w:rsidR="000D4A4C" w:rsidRPr="00ED4395" w14:paraId="08F3AFF2"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EC0583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33</w:t>
            </w:r>
          </w:p>
        </w:tc>
        <w:tc>
          <w:tcPr>
            <w:tcW w:w="4293" w:type="dxa"/>
            <w:tcBorders>
              <w:top w:val="nil"/>
              <w:left w:val="nil"/>
              <w:bottom w:val="single" w:sz="4" w:space="0" w:color="auto"/>
              <w:right w:val="single" w:sz="4" w:space="0" w:color="auto"/>
            </w:tcBorders>
            <w:shd w:val="clear" w:color="auto" w:fill="auto"/>
            <w:noWrap/>
            <w:vAlign w:val="bottom"/>
            <w:hideMark/>
          </w:tcPr>
          <w:p w14:paraId="44047C83"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sidRPr="00ED4395">
              <w:rPr>
                <w:rFonts w:ascii="Times New Roman" w:eastAsia="Times New Roman" w:hAnsi="Times New Roman" w:cs="Times New Roman"/>
                <w:b/>
                <w:bCs/>
                <w:color w:val="000000"/>
                <w:lang w:eastAsia="en-GB"/>
              </w:rPr>
              <w:t>quietness</w:t>
            </w:r>
          </w:p>
        </w:tc>
        <w:tc>
          <w:tcPr>
            <w:tcW w:w="546" w:type="dxa"/>
            <w:tcBorders>
              <w:top w:val="nil"/>
              <w:left w:val="nil"/>
              <w:bottom w:val="single" w:sz="4" w:space="0" w:color="auto"/>
              <w:right w:val="single" w:sz="4" w:space="0" w:color="auto"/>
            </w:tcBorders>
            <w:shd w:val="clear" w:color="auto" w:fill="auto"/>
            <w:noWrap/>
            <w:vAlign w:val="bottom"/>
            <w:hideMark/>
          </w:tcPr>
          <w:p w14:paraId="7B297B3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0168CDB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2.768031</w:t>
            </w:r>
          </w:p>
        </w:tc>
        <w:tc>
          <w:tcPr>
            <w:tcW w:w="1417" w:type="dxa"/>
            <w:tcBorders>
              <w:top w:val="nil"/>
              <w:left w:val="nil"/>
              <w:bottom w:val="single" w:sz="4" w:space="0" w:color="auto"/>
              <w:right w:val="single" w:sz="4" w:space="0" w:color="auto"/>
            </w:tcBorders>
            <w:shd w:val="clear" w:color="auto" w:fill="auto"/>
            <w:noWrap/>
            <w:vAlign w:val="bottom"/>
            <w:hideMark/>
          </w:tcPr>
          <w:p w14:paraId="2CA8AC2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1.065616</w:t>
            </w:r>
          </w:p>
        </w:tc>
        <w:tc>
          <w:tcPr>
            <w:tcW w:w="993" w:type="dxa"/>
            <w:tcBorders>
              <w:top w:val="nil"/>
              <w:left w:val="nil"/>
              <w:bottom w:val="single" w:sz="4" w:space="0" w:color="auto"/>
              <w:right w:val="single" w:sz="4" w:space="0" w:color="auto"/>
            </w:tcBorders>
            <w:shd w:val="clear" w:color="auto" w:fill="auto"/>
            <w:noWrap/>
            <w:vAlign w:val="bottom"/>
            <w:hideMark/>
          </w:tcPr>
          <w:p w14:paraId="5DE09F9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0D5675C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0.054773</w:t>
            </w:r>
          </w:p>
        </w:tc>
        <w:tc>
          <w:tcPr>
            <w:tcW w:w="1984" w:type="dxa"/>
            <w:tcBorders>
              <w:top w:val="nil"/>
              <w:left w:val="nil"/>
              <w:bottom w:val="single" w:sz="4" w:space="0" w:color="auto"/>
              <w:right w:val="single" w:sz="4" w:space="0" w:color="auto"/>
            </w:tcBorders>
            <w:shd w:val="clear" w:color="auto" w:fill="auto"/>
            <w:noWrap/>
            <w:vAlign w:val="bottom"/>
            <w:hideMark/>
          </w:tcPr>
          <w:p w14:paraId="48F0107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-0.594275</w:t>
            </w:r>
          </w:p>
        </w:tc>
        <w:tc>
          <w:tcPr>
            <w:tcW w:w="1990" w:type="dxa"/>
            <w:tcBorders>
              <w:top w:val="nil"/>
              <w:left w:val="nil"/>
              <w:bottom w:val="single" w:sz="4" w:space="0" w:color="auto"/>
              <w:right w:val="single" w:sz="4" w:space="0" w:color="auto"/>
            </w:tcBorders>
            <w:shd w:val="clear" w:color="auto" w:fill="auto"/>
            <w:noWrap/>
            <w:vAlign w:val="bottom"/>
            <w:hideMark/>
          </w:tcPr>
          <w:p w14:paraId="3CB50E5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0.047048</w:t>
            </w:r>
          </w:p>
        </w:tc>
      </w:tr>
      <w:tr w:rsidR="000D4A4C" w:rsidRPr="00ED4395" w14:paraId="11344363"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7B17AF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34</w:t>
            </w:r>
          </w:p>
        </w:tc>
        <w:tc>
          <w:tcPr>
            <w:tcW w:w="4293" w:type="dxa"/>
            <w:tcBorders>
              <w:top w:val="nil"/>
              <w:left w:val="nil"/>
              <w:bottom w:val="single" w:sz="4" w:space="0" w:color="auto"/>
              <w:right w:val="single" w:sz="4" w:space="0" w:color="auto"/>
            </w:tcBorders>
            <w:shd w:val="clear" w:color="auto" w:fill="auto"/>
            <w:noWrap/>
            <w:vAlign w:val="bottom"/>
            <w:hideMark/>
          </w:tcPr>
          <w:p w14:paraId="3EC6CAA4"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sidRPr="00ED4395">
              <w:rPr>
                <w:rFonts w:ascii="Times New Roman" w:eastAsia="Times New Roman" w:hAnsi="Times New Roman" w:cs="Times New Roman"/>
                <w:b/>
                <w:bCs/>
                <w:color w:val="000000"/>
                <w:lang w:eastAsia="en-GB"/>
              </w:rPr>
              <w:t>Cleanliness</w:t>
            </w:r>
          </w:p>
        </w:tc>
        <w:tc>
          <w:tcPr>
            <w:tcW w:w="546" w:type="dxa"/>
            <w:tcBorders>
              <w:top w:val="nil"/>
              <w:left w:val="nil"/>
              <w:bottom w:val="single" w:sz="4" w:space="0" w:color="auto"/>
              <w:right w:val="single" w:sz="4" w:space="0" w:color="auto"/>
            </w:tcBorders>
            <w:shd w:val="clear" w:color="auto" w:fill="auto"/>
            <w:noWrap/>
            <w:vAlign w:val="bottom"/>
            <w:hideMark/>
          </w:tcPr>
          <w:p w14:paraId="6B58D3E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49C685C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3.88694</w:t>
            </w:r>
          </w:p>
        </w:tc>
        <w:tc>
          <w:tcPr>
            <w:tcW w:w="1417" w:type="dxa"/>
            <w:tcBorders>
              <w:top w:val="nil"/>
              <w:left w:val="nil"/>
              <w:bottom w:val="single" w:sz="4" w:space="0" w:color="auto"/>
              <w:right w:val="single" w:sz="4" w:space="0" w:color="auto"/>
            </w:tcBorders>
            <w:shd w:val="clear" w:color="auto" w:fill="auto"/>
            <w:noWrap/>
            <w:vAlign w:val="bottom"/>
            <w:hideMark/>
          </w:tcPr>
          <w:p w14:paraId="6007387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1.001408</w:t>
            </w:r>
          </w:p>
        </w:tc>
        <w:tc>
          <w:tcPr>
            <w:tcW w:w="993" w:type="dxa"/>
            <w:tcBorders>
              <w:top w:val="nil"/>
              <w:left w:val="nil"/>
              <w:bottom w:val="single" w:sz="4" w:space="0" w:color="auto"/>
              <w:right w:val="single" w:sz="4" w:space="0" w:color="auto"/>
            </w:tcBorders>
            <w:shd w:val="clear" w:color="auto" w:fill="auto"/>
            <w:noWrap/>
            <w:vAlign w:val="bottom"/>
            <w:hideMark/>
          </w:tcPr>
          <w:p w14:paraId="100E6C9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1468FFF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-1.00765</w:t>
            </w:r>
          </w:p>
        </w:tc>
        <w:tc>
          <w:tcPr>
            <w:tcW w:w="1984" w:type="dxa"/>
            <w:tcBorders>
              <w:top w:val="nil"/>
              <w:left w:val="nil"/>
              <w:bottom w:val="single" w:sz="4" w:space="0" w:color="auto"/>
              <w:right w:val="single" w:sz="4" w:space="0" w:color="auto"/>
            </w:tcBorders>
            <w:shd w:val="clear" w:color="auto" w:fill="auto"/>
            <w:noWrap/>
            <w:vAlign w:val="bottom"/>
            <w:hideMark/>
          </w:tcPr>
          <w:p w14:paraId="1B30DDD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0.965489</w:t>
            </w:r>
          </w:p>
        </w:tc>
        <w:tc>
          <w:tcPr>
            <w:tcW w:w="1990" w:type="dxa"/>
            <w:tcBorders>
              <w:top w:val="nil"/>
              <w:left w:val="nil"/>
              <w:bottom w:val="single" w:sz="4" w:space="0" w:color="auto"/>
              <w:right w:val="single" w:sz="4" w:space="0" w:color="auto"/>
            </w:tcBorders>
            <w:shd w:val="clear" w:color="auto" w:fill="auto"/>
            <w:noWrap/>
            <w:vAlign w:val="bottom"/>
            <w:hideMark/>
          </w:tcPr>
          <w:p w14:paraId="3CBBF1B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0.044213</w:t>
            </w:r>
          </w:p>
        </w:tc>
      </w:tr>
      <w:tr w:rsidR="000D4A4C" w:rsidRPr="00ED4395" w14:paraId="04E6C00B"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D09DAE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35</w:t>
            </w:r>
          </w:p>
        </w:tc>
        <w:tc>
          <w:tcPr>
            <w:tcW w:w="4293" w:type="dxa"/>
            <w:tcBorders>
              <w:top w:val="nil"/>
              <w:left w:val="nil"/>
              <w:bottom w:val="single" w:sz="4" w:space="0" w:color="auto"/>
              <w:right w:val="single" w:sz="4" w:space="0" w:color="auto"/>
            </w:tcBorders>
            <w:shd w:val="clear" w:color="auto" w:fill="auto"/>
            <w:noWrap/>
            <w:vAlign w:val="bottom"/>
            <w:hideMark/>
          </w:tcPr>
          <w:p w14:paraId="1E1F6A4C"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Appropriate </w:t>
            </w:r>
            <w:r w:rsidRPr="00ED4395">
              <w:rPr>
                <w:rFonts w:ascii="Times New Roman" w:eastAsia="Times New Roman" w:hAnsi="Times New Roman" w:cs="Times New Roman"/>
                <w:b/>
                <w:bCs/>
                <w:color w:val="000000"/>
                <w:lang w:eastAsia="en-GB"/>
              </w:rPr>
              <w:t>lighting</w:t>
            </w:r>
          </w:p>
        </w:tc>
        <w:tc>
          <w:tcPr>
            <w:tcW w:w="546" w:type="dxa"/>
            <w:tcBorders>
              <w:top w:val="nil"/>
              <w:left w:val="nil"/>
              <w:bottom w:val="single" w:sz="4" w:space="0" w:color="auto"/>
              <w:right w:val="single" w:sz="4" w:space="0" w:color="auto"/>
            </w:tcBorders>
            <w:shd w:val="clear" w:color="auto" w:fill="auto"/>
            <w:noWrap/>
            <w:vAlign w:val="bottom"/>
            <w:hideMark/>
          </w:tcPr>
          <w:p w14:paraId="363D96B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73CAB6C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3.395712</w:t>
            </w:r>
          </w:p>
        </w:tc>
        <w:tc>
          <w:tcPr>
            <w:tcW w:w="1417" w:type="dxa"/>
            <w:tcBorders>
              <w:top w:val="nil"/>
              <w:left w:val="nil"/>
              <w:bottom w:val="single" w:sz="4" w:space="0" w:color="auto"/>
              <w:right w:val="single" w:sz="4" w:space="0" w:color="auto"/>
            </w:tcBorders>
            <w:shd w:val="clear" w:color="auto" w:fill="auto"/>
            <w:noWrap/>
            <w:vAlign w:val="bottom"/>
            <w:hideMark/>
          </w:tcPr>
          <w:p w14:paraId="42D3C0A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1.025715</w:t>
            </w:r>
          </w:p>
        </w:tc>
        <w:tc>
          <w:tcPr>
            <w:tcW w:w="993" w:type="dxa"/>
            <w:tcBorders>
              <w:top w:val="nil"/>
              <w:left w:val="nil"/>
              <w:bottom w:val="single" w:sz="4" w:space="0" w:color="auto"/>
              <w:right w:val="single" w:sz="4" w:space="0" w:color="auto"/>
            </w:tcBorders>
            <w:shd w:val="clear" w:color="auto" w:fill="auto"/>
            <w:noWrap/>
            <w:vAlign w:val="bottom"/>
            <w:hideMark/>
          </w:tcPr>
          <w:p w14:paraId="5092629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1ADE17B9"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-0.60741</w:t>
            </w:r>
          </w:p>
        </w:tc>
        <w:tc>
          <w:tcPr>
            <w:tcW w:w="1984" w:type="dxa"/>
            <w:tcBorders>
              <w:top w:val="nil"/>
              <w:left w:val="nil"/>
              <w:bottom w:val="single" w:sz="4" w:space="0" w:color="auto"/>
              <w:right w:val="single" w:sz="4" w:space="0" w:color="auto"/>
            </w:tcBorders>
            <w:shd w:val="clear" w:color="auto" w:fill="auto"/>
            <w:noWrap/>
            <w:vAlign w:val="bottom"/>
            <w:hideMark/>
          </w:tcPr>
          <w:p w14:paraId="5540E34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0.05823</w:t>
            </w:r>
          </w:p>
        </w:tc>
        <w:tc>
          <w:tcPr>
            <w:tcW w:w="1990" w:type="dxa"/>
            <w:tcBorders>
              <w:top w:val="nil"/>
              <w:left w:val="nil"/>
              <w:bottom w:val="single" w:sz="4" w:space="0" w:color="auto"/>
              <w:right w:val="single" w:sz="4" w:space="0" w:color="auto"/>
            </w:tcBorders>
            <w:shd w:val="clear" w:color="auto" w:fill="auto"/>
            <w:noWrap/>
            <w:vAlign w:val="bottom"/>
            <w:hideMark/>
          </w:tcPr>
          <w:p w14:paraId="355B26A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0.045286</w:t>
            </w:r>
          </w:p>
        </w:tc>
      </w:tr>
      <w:tr w:rsidR="000D4A4C" w:rsidRPr="00ED4395" w14:paraId="37059F98"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36224A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36</w:t>
            </w:r>
          </w:p>
        </w:tc>
        <w:tc>
          <w:tcPr>
            <w:tcW w:w="4293" w:type="dxa"/>
            <w:tcBorders>
              <w:top w:val="nil"/>
              <w:left w:val="nil"/>
              <w:bottom w:val="single" w:sz="4" w:space="0" w:color="auto"/>
              <w:right w:val="single" w:sz="4" w:space="0" w:color="auto"/>
            </w:tcBorders>
            <w:shd w:val="clear" w:color="auto" w:fill="auto"/>
            <w:noWrap/>
            <w:vAlign w:val="bottom"/>
            <w:hideMark/>
          </w:tcPr>
          <w:p w14:paraId="0724555D"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Appropriate background </w:t>
            </w:r>
            <w:r w:rsidRPr="00ED4395">
              <w:rPr>
                <w:rFonts w:ascii="Times New Roman" w:eastAsia="Times New Roman" w:hAnsi="Times New Roman" w:cs="Times New Roman"/>
                <w:b/>
                <w:bCs/>
                <w:color w:val="000000"/>
                <w:lang w:eastAsia="en-GB"/>
              </w:rPr>
              <w:t>music</w:t>
            </w:r>
          </w:p>
        </w:tc>
        <w:tc>
          <w:tcPr>
            <w:tcW w:w="546" w:type="dxa"/>
            <w:tcBorders>
              <w:top w:val="nil"/>
              <w:left w:val="nil"/>
              <w:bottom w:val="single" w:sz="4" w:space="0" w:color="auto"/>
              <w:right w:val="single" w:sz="4" w:space="0" w:color="auto"/>
            </w:tcBorders>
            <w:shd w:val="clear" w:color="auto" w:fill="auto"/>
            <w:noWrap/>
            <w:vAlign w:val="bottom"/>
            <w:hideMark/>
          </w:tcPr>
          <w:p w14:paraId="17EB839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4123F12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3.547758</w:t>
            </w:r>
          </w:p>
        </w:tc>
        <w:tc>
          <w:tcPr>
            <w:tcW w:w="1417" w:type="dxa"/>
            <w:tcBorders>
              <w:top w:val="nil"/>
              <w:left w:val="nil"/>
              <w:bottom w:val="single" w:sz="4" w:space="0" w:color="auto"/>
              <w:right w:val="single" w:sz="4" w:space="0" w:color="auto"/>
            </w:tcBorders>
            <w:shd w:val="clear" w:color="auto" w:fill="auto"/>
            <w:noWrap/>
            <w:vAlign w:val="bottom"/>
            <w:hideMark/>
          </w:tcPr>
          <w:p w14:paraId="1AE8237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1.020378</w:t>
            </w:r>
          </w:p>
        </w:tc>
        <w:tc>
          <w:tcPr>
            <w:tcW w:w="993" w:type="dxa"/>
            <w:tcBorders>
              <w:top w:val="nil"/>
              <w:left w:val="nil"/>
              <w:bottom w:val="single" w:sz="4" w:space="0" w:color="auto"/>
              <w:right w:val="single" w:sz="4" w:space="0" w:color="auto"/>
            </w:tcBorders>
            <w:shd w:val="clear" w:color="auto" w:fill="auto"/>
            <w:noWrap/>
            <w:vAlign w:val="bottom"/>
            <w:hideMark/>
          </w:tcPr>
          <w:p w14:paraId="56A5571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200AAC1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-0.76202</w:t>
            </w:r>
          </w:p>
        </w:tc>
        <w:tc>
          <w:tcPr>
            <w:tcW w:w="1984" w:type="dxa"/>
            <w:tcBorders>
              <w:top w:val="nil"/>
              <w:left w:val="nil"/>
              <w:bottom w:val="single" w:sz="4" w:space="0" w:color="auto"/>
              <w:right w:val="single" w:sz="4" w:space="0" w:color="auto"/>
            </w:tcBorders>
            <w:shd w:val="clear" w:color="auto" w:fill="auto"/>
            <w:noWrap/>
            <w:vAlign w:val="bottom"/>
            <w:hideMark/>
          </w:tcPr>
          <w:p w14:paraId="547840E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0.393386</w:t>
            </w:r>
          </w:p>
        </w:tc>
        <w:tc>
          <w:tcPr>
            <w:tcW w:w="1990" w:type="dxa"/>
            <w:tcBorders>
              <w:top w:val="nil"/>
              <w:left w:val="nil"/>
              <w:bottom w:val="single" w:sz="4" w:space="0" w:color="auto"/>
              <w:right w:val="single" w:sz="4" w:space="0" w:color="auto"/>
            </w:tcBorders>
            <w:shd w:val="clear" w:color="auto" w:fill="auto"/>
            <w:noWrap/>
            <w:vAlign w:val="bottom"/>
            <w:hideMark/>
          </w:tcPr>
          <w:p w14:paraId="245DA16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0.045051</w:t>
            </w:r>
          </w:p>
        </w:tc>
      </w:tr>
      <w:tr w:rsidR="000D4A4C" w:rsidRPr="00ED4395" w14:paraId="15F287AA"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DC8666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37</w:t>
            </w:r>
          </w:p>
        </w:tc>
        <w:tc>
          <w:tcPr>
            <w:tcW w:w="4293" w:type="dxa"/>
            <w:tcBorders>
              <w:top w:val="nil"/>
              <w:left w:val="nil"/>
              <w:bottom w:val="single" w:sz="4" w:space="0" w:color="auto"/>
              <w:right w:val="single" w:sz="4" w:space="0" w:color="auto"/>
            </w:tcBorders>
            <w:shd w:val="clear" w:color="auto" w:fill="auto"/>
            <w:noWrap/>
            <w:vAlign w:val="bottom"/>
            <w:hideMark/>
          </w:tcPr>
          <w:p w14:paraId="3C0C811D"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Friends </w:t>
            </w:r>
            <w:r w:rsidRPr="00ED4395">
              <w:rPr>
                <w:rFonts w:ascii="Times New Roman" w:eastAsia="Times New Roman" w:hAnsi="Times New Roman" w:cs="Times New Roman"/>
                <w:b/>
                <w:bCs/>
                <w:color w:val="000000"/>
                <w:lang w:eastAsia="en-GB"/>
              </w:rPr>
              <w:t>recommendation</w:t>
            </w:r>
          </w:p>
        </w:tc>
        <w:tc>
          <w:tcPr>
            <w:tcW w:w="546" w:type="dxa"/>
            <w:tcBorders>
              <w:top w:val="nil"/>
              <w:left w:val="nil"/>
              <w:bottom w:val="single" w:sz="4" w:space="0" w:color="auto"/>
              <w:right w:val="single" w:sz="4" w:space="0" w:color="auto"/>
            </w:tcBorders>
            <w:shd w:val="clear" w:color="auto" w:fill="auto"/>
            <w:noWrap/>
            <w:vAlign w:val="bottom"/>
            <w:hideMark/>
          </w:tcPr>
          <w:p w14:paraId="46C2025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1BE07E0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3.440546</w:t>
            </w:r>
          </w:p>
        </w:tc>
        <w:tc>
          <w:tcPr>
            <w:tcW w:w="1417" w:type="dxa"/>
            <w:tcBorders>
              <w:top w:val="nil"/>
              <w:left w:val="nil"/>
              <w:bottom w:val="single" w:sz="4" w:space="0" w:color="auto"/>
              <w:right w:val="single" w:sz="4" w:space="0" w:color="auto"/>
            </w:tcBorders>
            <w:shd w:val="clear" w:color="auto" w:fill="auto"/>
            <w:noWrap/>
            <w:vAlign w:val="bottom"/>
            <w:hideMark/>
          </w:tcPr>
          <w:p w14:paraId="0E50864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1.008205</w:t>
            </w:r>
          </w:p>
        </w:tc>
        <w:tc>
          <w:tcPr>
            <w:tcW w:w="993" w:type="dxa"/>
            <w:tcBorders>
              <w:top w:val="nil"/>
              <w:left w:val="nil"/>
              <w:bottom w:val="single" w:sz="4" w:space="0" w:color="auto"/>
              <w:right w:val="single" w:sz="4" w:space="0" w:color="auto"/>
            </w:tcBorders>
            <w:shd w:val="clear" w:color="auto" w:fill="auto"/>
            <w:noWrap/>
            <w:vAlign w:val="bottom"/>
            <w:hideMark/>
          </w:tcPr>
          <w:p w14:paraId="423C053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13A019D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-0.60809</w:t>
            </w:r>
          </w:p>
        </w:tc>
        <w:tc>
          <w:tcPr>
            <w:tcW w:w="1984" w:type="dxa"/>
            <w:tcBorders>
              <w:top w:val="nil"/>
              <w:left w:val="nil"/>
              <w:bottom w:val="single" w:sz="4" w:space="0" w:color="auto"/>
              <w:right w:val="single" w:sz="4" w:space="0" w:color="auto"/>
            </w:tcBorders>
            <w:shd w:val="clear" w:color="auto" w:fill="auto"/>
            <w:noWrap/>
            <w:vAlign w:val="bottom"/>
            <w:hideMark/>
          </w:tcPr>
          <w:p w14:paraId="000D372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0.112922</w:t>
            </w:r>
          </w:p>
        </w:tc>
        <w:tc>
          <w:tcPr>
            <w:tcW w:w="1990" w:type="dxa"/>
            <w:tcBorders>
              <w:top w:val="nil"/>
              <w:left w:val="nil"/>
              <w:bottom w:val="single" w:sz="4" w:space="0" w:color="auto"/>
              <w:right w:val="single" w:sz="4" w:space="0" w:color="auto"/>
            </w:tcBorders>
            <w:shd w:val="clear" w:color="auto" w:fill="auto"/>
            <w:noWrap/>
            <w:vAlign w:val="bottom"/>
            <w:hideMark/>
          </w:tcPr>
          <w:p w14:paraId="1609EDB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0.044513</w:t>
            </w:r>
          </w:p>
        </w:tc>
      </w:tr>
      <w:tr w:rsidR="000D4A4C" w:rsidRPr="00ED4395" w14:paraId="74184225"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44B4CA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38</w:t>
            </w:r>
          </w:p>
        </w:tc>
        <w:tc>
          <w:tcPr>
            <w:tcW w:w="4293" w:type="dxa"/>
            <w:tcBorders>
              <w:top w:val="nil"/>
              <w:left w:val="nil"/>
              <w:bottom w:val="single" w:sz="4" w:space="0" w:color="auto"/>
              <w:right w:val="single" w:sz="4" w:space="0" w:color="auto"/>
            </w:tcBorders>
            <w:shd w:val="clear" w:color="auto" w:fill="auto"/>
            <w:noWrap/>
            <w:vAlign w:val="bottom"/>
            <w:hideMark/>
          </w:tcPr>
          <w:p w14:paraId="27C7BC43"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sidRPr="00ED4395">
              <w:rPr>
                <w:rFonts w:ascii="Times New Roman" w:eastAsia="Times New Roman" w:hAnsi="Times New Roman" w:cs="Times New Roman"/>
                <w:b/>
                <w:bCs/>
                <w:color w:val="000000"/>
                <w:lang w:eastAsia="en-GB"/>
              </w:rPr>
              <w:t>Indoor</w:t>
            </w:r>
            <w:r>
              <w:rPr>
                <w:rFonts w:ascii="Times New Roman" w:eastAsia="Times New Roman" w:hAnsi="Times New Roman" w:cs="Times New Roman"/>
                <w:b/>
                <w:bCs/>
                <w:color w:val="000000"/>
                <w:lang w:eastAsia="en-GB"/>
              </w:rPr>
              <w:t xml:space="preserve"> </w:t>
            </w:r>
            <w:r w:rsidRPr="00ED4395">
              <w:rPr>
                <w:rFonts w:ascii="Times New Roman" w:eastAsia="Times New Roman" w:hAnsi="Times New Roman" w:cs="Times New Roman"/>
                <w:b/>
                <w:bCs/>
                <w:color w:val="000000"/>
                <w:lang w:eastAsia="en-GB"/>
              </w:rPr>
              <w:t>s</w:t>
            </w:r>
            <w:r>
              <w:rPr>
                <w:rFonts w:ascii="Times New Roman" w:eastAsia="Times New Roman" w:hAnsi="Times New Roman" w:cs="Times New Roman"/>
                <w:b/>
                <w:bCs/>
                <w:color w:val="000000"/>
                <w:lang w:eastAsia="en-GB"/>
              </w:rPr>
              <w:t>ports/pool/</w:t>
            </w:r>
            <w:r w:rsidRPr="00ED4395">
              <w:rPr>
                <w:rFonts w:ascii="Times New Roman" w:eastAsia="Times New Roman" w:hAnsi="Times New Roman" w:cs="Times New Roman"/>
                <w:b/>
                <w:bCs/>
                <w:color w:val="000000"/>
                <w:lang w:eastAsia="en-GB"/>
              </w:rPr>
              <w:t>darts.</w:t>
            </w:r>
          </w:p>
        </w:tc>
        <w:tc>
          <w:tcPr>
            <w:tcW w:w="546" w:type="dxa"/>
            <w:tcBorders>
              <w:top w:val="nil"/>
              <w:left w:val="nil"/>
              <w:bottom w:val="single" w:sz="4" w:space="0" w:color="auto"/>
              <w:right w:val="single" w:sz="4" w:space="0" w:color="auto"/>
            </w:tcBorders>
            <w:shd w:val="clear" w:color="auto" w:fill="auto"/>
            <w:noWrap/>
            <w:vAlign w:val="bottom"/>
            <w:hideMark/>
          </w:tcPr>
          <w:p w14:paraId="348E1CB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4AF07FF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2.335283</w:t>
            </w:r>
          </w:p>
        </w:tc>
        <w:tc>
          <w:tcPr>
            <w:tcW w:w="1417" w:type="dxa"/>
            <w:tcBorders>
              <w:top w:val="nil"/>
              <w:left w:val="nil"/>
              <w:bottom w:val="single" w:sz="4" w:space="0" w:color="auto"/>
              <w:right w:val="single" w:sz="4" w:space="0" w:color="auto"/>
            </w:tcBorders>
            <w:shd w:val="clear" w:color="auto" w:fill="auto"/>
            <w:noWrap/>
            <w:vAlign w:val="bottom"/>
            <w:hideMark/>
          </w:tcPr>
          <w:p w14:paraId="0769ADE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1.152724</w:t>
            </w:r>
          </w:p>
        </w:tc>
        <w:tc>
          <w:tcPr>
            <w:tcW w:w="993" w:type="dxa"/>
            <w:tcBorders>
              <w:top w:val="nil"/>
              <w:left w:val="nil"/>
              <w:bottom w:val="single" w:sz="4" w:space="0" w:color="auto"/>
              <w:right w:val="single" w:sz="4" w:space="0" w:color="auto"/>
            </w:tcBorders>
            <w:shd w:val="clear" w:color="auto" w:fill="auto"/>
            <w:noWrap/>
            <w:vAlign w:val="bottom"/>
            <w:hideMark/>
          </w:tcPr>
          <w:p w14:paraId="7C42215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10068C1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0.468784</w:t>
            </w:r>
          </w:p>
        </w:tc>
        <w:tc>
          <w:tcPr>
            <w:tcW w:w="1984" w:type="dxa"/>
            <w:tcBorders>
              <w:top w:val="nil"/>
              <w:left w:val="nil"/>
              <w:bottom w:val="single" w:sz="4" w:space="0" w:color="auto"/>
              <w:right w:val="single" w:sz="4" w:space="0" w:color="auto"/>
            </w:tcBorders>
            <w:shd w:val="clear" w:color="auto" w:fill="auto"/>
            <w:noWrap/>
            <w:vAlign w:val="bottom"/>
            <w:hideMark/>
          </w:tcPr>
          <w:p w14:paraId="6639BEF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-0.727206</w:t>
            </w:r>
          </w:p>
        </w:tc>
        <w:tc>
          <w:tcPr>
            <w:tcW w:w="1990" w:type="dxa"/>
            <w:tcBorders>
              <w:top w:val="nil"/>
              <w:left w:val="nil"/>
              <w:bottom w:val="single" w:sz="4" w:space="0" w:color="auto"/>
              <w:right w:val="single" w:sz="4" w:space="0" w:color="auto"/>
            </w:tcBorders>
            <w:shd w:val="clear" w:color="auto" w:fill="auto"/>
            <w:noWrap/>
            <w:vAlign w:val="bottom"/>
            <w:hideMark/>
          </w:tcPr>
          <w:p w14:paraId="505F53A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0.050894</w:t>
            </w:r>
          </w:p>
        </w:tc>
      </w:tr>
      <w:tr w:rsidR="000D4A4C" w:rsidRPr="00ED4395" w14:paraId="7B26C6AD"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1AE6C8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39</w:t>
            </w:r>
          </w:p>
        </w:tc>
        <w:tc>
          <w:tcPr>
            <w:tcW w:w="4293" w:type="dxa"/>
            <w:tcBorders>
              <w:top w:val="nil"/>
              <w:left w:val="nil"/>
              <w:bottom w:val="single" w:sz="4" w:space="0" w:color="auto"/>
              <w:right w:val="single" w:sz="4" w:space="0" w:color="auto"/>
            </w:tcBorders>
            <w:shd w:val="clear" w:color="auto" w:fill="auto"/>
            <w:noWrap/>
            <w:vAlign w:val="bottom"/>
            <w:hideMark/>
          </w:tcPr>
          <w:p w14:paraId="7B86E7EF"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Sports on large </w:t>
            </w:r>
            <w:r w:rsidRPr="00ED4395">
              <w:rPr>
                <w:rFonts w:ascii="Times New Roman" w:eastAsia="Times New Roman" w:hAnsi="Times New Roman" w:cs="Times New Roman"/>
                <w:b/>
                <w:bCs/>
                <w:color w:val="000000"/>
                <w:lang w:eastAsia="en-GB"/>
              </w:rPr>
              <w:t>screen</w:t>
            </w:r>
          </w:p>
        </w:tc>
        <w:tc>
          <w:tcPr>
            <w:tcW w:w="546" w:type="dxa"/>
            <w:tcBorders>
              <w:top w:val="nil"/>
              <w:left w:val="nil"/>
              <w:bottom w:val="single" w:sz="4" w:space="0" w:color="auto"/>
              <w:right w:val="single" w:sz="4" w:space="0" w:color="auto"/>
            </w:tcBorders>
            <w:shd w:val="clear" w:color="auto" w:fill="auto"/>
            <w:noWrap/>
            <w:vAlign w:val="bottom"/>
            <w:hideMark/>
          </w:tcPr>
          <w:p w14:paraId="017CBB0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2920CC0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2.062378</w:t>
            </w:r>
          </w:p>
        </w:tc>
        <w:tc>
          <w:tcPr>
            <w:tcW w:w="1417" w:type="dxa"/>
            <w:tcBorders>
              <w:top w:val="nil"/>
              <w:left w:val="nil"/>
              <w:bottom w:val="single" w:sz="4" w:space="0" w:color="auto"/>
              <w:right w:val="single" w:sz="4" w:space="0" w:color="auto"/>
            </w:tcBorders>
            <w:shd w:val="clear" w:color="auto" w:fill="auto"/>
            <w:noWrap/>
            <w:vAlign w:val="bottom"/>
            <w:hideMark/>
          </w:tcPr>
          <w:p w14:paraId="6A40B88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1.229523</w:t>
            </w:r>
          </w:p>
        </w:tc>
        <w:tc>
          <w:tcPr>
            <w:tcW w:w="993" w:type="dxa"/>
            <w:tcBorders>
              <w:top w:val="nil"/>
              <w:left w:val="nil"/>
              <w:bottom w:val="single" w:sz="4" w:space="0" w:color="auto"/>
              <w:right w:val="single" w:sz="4" w:space="0" w:color="auto"/>
            </w:tcBorders>
            <w:shd w:val="clear" w:color="auto" w:fill="auto"/>
            <w:noWrap/>
            <w:vAlign w:val="bottom"/>
            <w:hideMark/>
          </w:tcPr>
          <w:p w14:paraId="4FF42C6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w:t>
            </w:r>
          </w:p>
        </w:tc>
        <w:tc>
          <w:tcPr>
            <w:tcW w:w="1559" w:type="dxa"/>
            <w:tcBorders>
              <w:top w:val="nil"/>
              <w:left w:val="nil"/>
              <w:bottom w:val="single" w:sz="4" w:space="0" w:color="auto"/>
              <w:right w:val="single" w:sz="4" w:space="0" w:color="auto"/>
            </w:tcBorders>
            <w:shd w:val="clear" w:color="auto" w:fill="auto"/>
            <w:noWrap/>
            <w:vAlign w:val="bottom"/>
            <w:hideMark/>
          </w:tcPr>
          <w:p w14:paraId="65578E3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0.882035</w:t>
            </w:r>
          </w:p>
        </w:tc>
        <w:tc>
          <w:tcPr>
            <w:tcW w:w="1984" w:type="dxa"/>
            <w:tcBorders>
              <w:top w:val="nil"/>
              <w:left w:val="nil"/>
              <w:bottom w:val="single" w:sz="4" w:space="0" w:color="auto"/>
              <w:right w:val="single" w:sz="4" w:space="0" w:color="auto"/>
            </w:tcBorders>
            <w:shd w:val="clear" w:color="auto" w:fill="auto"/>
            <w:noWrap/>
            <w:vAlign w:val="bottom"/>
            <w:hideMark/>
          </w:tcPr>
          <w:p w14:paraId="6AF7629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-0.393246</w:t>
            </w:r>
          </w:p>
        </w:tc>
        <w:tc>
          <w:tcPr>
            <w:tcW w:w="1990" w:type="dxa"/>
            <w:tcBorders>
              <w:top w:val="nil"/>
              <w:left w:val="nil"/>
              <w:bottom w:val="single" w:sz="4" w:space="0" w:color="auto"/>
              <w:right w:val="single" w:sz="4" w:space="0" w:color="auto"/>
            </w:tcBorders>
            <w:shd w:val="clear" w:color="auto" w:fill="auto"/>
            <w:noWrap/>
            <w:vAlign w:val="bottom"/>
            <w:hideMark/>
          </w:tcPr>
          <w:p w14:paraId="2F8E24C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0.054285</w:t>
            </w:r>
          </w:p>
        </w:tc>
      </w:tr>
      <w:tr w:rsidR="000D4A4C" w:rsidRPr="00ED4395" w14:paraId="57F4AC0C"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9A0E4D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40</w:t>
            </w:r>
          </w:p>
        </w:tc>
        <w:tc>
          <w:tcPr>
            <w:tcW w:w="4293" w:type="dxa"/>
            <w:tcBorders>
              <w:top w:val="nil"/>
              <w:left w:val="nil"/>
              <w:bottom w:val="single" w:sz="4" w:space="0" w:color="auto"/>
              <w:right w:val="single" w:sz="4" w:space="0" w:color="auto"/>
            </w:tcBorders>
            <w:shd w:val="clear" w:color="auto" w:fill="auto"/>
            <w:noWrap/>
            <w:vAlign w:val="bottom"/>
            <w:hideMark/>
          </w:tcPr>
          <w:p w14:paraId="4C78E29A"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Live music </w:t>
            </w:r>
            <w:r w:rsidRPr="00ED4395">
              <w:rPr>
                <w:rFonts w:ascii="Times New Roman" w:eastAsia="Times New Roman" w:hAnsi="Times New Roman" w:cs="Times New Roman"/>
                <w:b/>
                <w:bCs/>
                <w:color w:val="000000"/>
                <w:lang w:eastAsia="en-GB"/>
              </w:rPr>
              <w:t>comedy</w:t>
            </w:r>
          </w:p>
        </w:tc>
        <w:tc>
          <w:tcPr>
            <w:tcW w:w="546" w:type="dxa"/>
            <w:tcBorders>
              <w:top w:val="nil"/>
              <w:left w:val="nil"/>
              <w:bottom w:val="single" w:sz="4" w:space="0" w:color="auto"/>
              <w:right w:val="single" w:sz="4" w:space="0" w:color="auto"/>
            </w:tcBorders>
            <w:shd w:val="clear" w:color="auto" w:fill="auto"/>
            <w:noWrap/>
            <w:vAlign w:val="bottom"/>
            <w:hideMark/>
          </w:tcPr>
          <w:p w14:paraId="549A1280"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35C4893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2.832359</w:t>
            </w:r>
          </w:p>
        </w:tc>
        <w:tc>
          <w:tcPr>
            <w:tcW w:w="1417" w:type="dxa"/>
            <w:tcBorders>
              <w:top w:val="nil"/>
              <w:left w:val="nil"/>
              <w:bottom w:val="single" w:sz="4" w:space="0" w:color="auto"/>
              <w:right w:val="single" w:sz="4" w:space="0" w:color="auto"/>
            </w:tcBorders>
            <w:shd w:val="clear" w:color="auto" w:fill="auto"/>
            <w:noWrap/>
            <w:vAlign w:val="bottom"/>
            <w:hideMark/>
          </w:tcPr>
          <w:p w14:paraId="4FD0350E"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1.180558</w:t>
            </w:r>
          </w:p>
        </w:tc>
        <w:tc>
          <w:tcPr>
            <w:tcW w:w="993" w:type="dxa"/>
            <w:tcBorders>
              <w:top w:val="nil"/>
              <w:left w:val="nil"/>
              <w:bottom w:val="single" w:sz="4" w:space="0" w:color="auto"/>
              <w:right w:val="single" w:sz="4" w:space="0" w:color="auto"/>
            </w:tcBorders>
            <w:shd w:val="clear" w:color="auto" w:fill="auto"/>
            <w:noWrap/>
            <w:vAlign w:val="bottom"/>
            <w:hideMark/>
          </w:tcPr>
          <w:p w14:paraId="0190378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14AED69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0.006273</w:t>
            </w:r>
          </w:p>
        </w:tc>
        <w:tc>
          <w:tcPr>
            <w:tcW w:w="1984" w:type="dxa"/>
            <w:tcBorders>
              <w:top w:val="nil"/>
              <w:left w:val="nil"/>
              <w:bottom w:val="single" w:sz="4" w:space="0" w:color="auto"/>
              <w:right w:val="single" w:sz="4" w:space="0" w:color="auto"/>
            </w:tcBorders>
            <w:shd w:val="clear" w:color="auto" w:fill="auto"/>
            <w:noWrap/>
            <w:vAlign w:val="bottom"/>
            <w:hideMark/>
          </w:tcPr>
          <w:p w14:paraId="126A25B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-0.929882</w:t>
            </w:r>
          </w:p>
        </w:tc>
        <w:tc>
          <w:tcPr>
            <w:tcW w:w="1990" w:type="dxa"/>
            <w:tcBorders>
              <w:top w:val="nil"/>
              <w:left w:val="nil"/>
              <w:bottom w:val="single" w:sz="4" w:space="0" w:color="auto"/>
              <w:right w:val="single" w:sz="4" w:space="0" w:color="auto"/>
            </w:tcBorders>
            <w:shd w:val="clear" w:color="auto" w:fill="auto"/>
            <w:noWrap/>
            <w:vAlign w:val="bottom"/>
            <w:hideMark/>
          </w:tcPr>
          <w:p w14:paraId="0D357C7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0.052123</w:t>
            </w:r>
          </w:p>
        </w:tc>
      </w:tr>
      <w:tr w:rsidR="000D4A4C" w:rsidRPr="00ED4395" w14:paraId="7F2CF866"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791D2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41</w:t>
            </w:r>
          </w:p>
        </w:tc>
        <w:tc>
          <w:tcPr>
            <w:tcW w:w="4293" w:type="dxa"/>
            <w:tcBorders>
              <w:top w:val="nil"/>
              <w:left w:val="nil"/>
              <w:bottom w:val="single" w:sz="4" w:space="0" w:color="auto"/>
              <w:right w:val="single" w:sz="4" w:space="0" w:color="auto"/>
            </w:tcBorders>
            <w:shd w:val="clear" w:color="auto" w:fill="auto"/>
            <w:noWrap/>
            <w:vAlign w:val="bottom"/>
            <w:hideMark/>
          </w:tcPr>
          <w:p w14:paraId="215FC8E5"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Choice of </w:t>
            </w:r>
            <w:r w:rsidRPr="00ED4395">
              <w:rPr>
                <w:rFonts w:ascii="Times New Roman" w:eastAsia="Times New Roman" w:hAnsi="Times New Roman" w:cs="Times New Roman"/>
                <w:b/>
                <w:bCs/>
                <w:color w:val="000000"/>
                <w:lang w:eastAsia="en-GB"/>
              </w:rPr>
              <w:t>music</w:t>
            </w:r>
          </w:p>
        </w:tc>
        <w:tc>
          <w:tcPr>
            <w:tcW w:w="546" w:type="dxa"/>
            <w:tcBorders>
              <w:top w:val="nil"/>
              <w:left w:val="nil"/>
              <w:bottom w:val="single" w:sz="4" w:space="0" w:color="auto"/>
              <w:right w:val="single" w:sz="4" w:space="0" w:color="auto"/>
            </w:tcBorders>
            <w:shd w:val="clear" w:color="auto" w:fill="auto"/>
            <w:noWrap/>
            <w:vAlign w:val="bottom"/>
            <w:hideMark/>
          </w:tcPr>
          <w:p w14:paraId="72AAB25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198963F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3.122807</w:t>
            </w:r>
          </w:p>
        </w:tc>
        <w:tc>
          <w:tcPr>
            <w:tcW w:w="1417" w:type="dxa"/>
            <w:tcBorders>
              <w:top w:val="nil"/>
              <w:left w:val="nil"/>
              <w:bottom w:val="single" w:sz="4" w:space="0" w:color="auto"/>
              <w:right w:val="single" w:sz="4" w:space="0" w:color="auto"/>
            </w:tcBorders>
            <w:shd w:val="clear" w:color="auto" w:fill="auto"/>
            <w:noWrap/>
            <w:vAlign w:val="bottom"/>
            <w:hideMark/>
          </w:tcPr>
          <w:p w14:paraId="46CCCDF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1.133012</w:t>
            </w:r>
          </w:p>
        </w:tc>
        <w:tc>
          <w:tcPr>
            <w:tcW w:w="993" w:type="dxa"/>
            <w:tcBorders>
              <w:top w:val="nil"/>
              <w:left w:val="nil"/>
              <w:bottom w:val="single" w:sz="4" w:space="0" w:color="auto"/>
              <w:right w:val="single" w:sz="4" w:space="0" w:color="auto"/>
            </w:tcBorders>
            <w:shd w:val="clear" w:color="auto" w:fill="auto"/>
            <w:noWrap/>
            <w:vAlign w:val="bottom"/>
            <w:hideMark/>
          </w:tcPr>
          <w:p w14:paraId="3A06C21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3050D721"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-0.23333</w:t>
            </w:r>
          </w:p>
        </w:tc>
        <w:tc>
          <w:tcPr>
            <w:tcW w:w="1984" w:type="dxa"/>
            <w:tcBorders>
              <w:top w:val="nil"/>
              <w:left w:val="nil"/>
              <w:bottom w:val="single" w:sz="4" w:space="0" w:color="auto"/>
              <w:right w:val="single" w:sz="4" w:space="0" w:color="auto"/>
            </w:tcBorders>
            <w:shd w:val="clear" w:color="auto" w:fill="auto"/>
            <w:noWrap/>
            <w:vAlign w:val="bottom"/>
            <w:hideMark/>
          </w:tcPr>
          <w:p w14:paraId="2859E09C"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-0.692266</w:t>
            </w:r>
          </w:p>
        </w:tc>
        <w:tc>
          <w:tcPr>
            <w:tcW w:w="1990" w:type="dxa"/>
            <w:tcBorders>
              <w:top w:val="nil"/>
              <w:left w:val="nil"/>
              <w:bottom w:val="single" w:sz="4" w:space="0" w:color="auto"/>
              <w:right w:val="single" w:sz="4" w:space="0" w:color="auto"/>
            </w:tcBorders>
            <w:shd w:val="clear" w:color="auto" w:fill="auto"/>
            <w:noWrap/>
            <w:vAlign w:val="bottom"/>
            <w:hideMark/>
          </w:tcPr>
          <w:p w14:paraId="1B0A8F6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0.050024</w:t>
            </w:r>
          </w:p>
        </w:tc>
      </w:tr>
      <w:tr w:rsidR="000D4A4C" w:rsidRPr="00ED4395" w14:paraId="5C3D410C"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B425CE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42</w:t>
            </w:r>
          </w:p>
        </w:tc>
        <w:tc>
          <w:tcPr>
            <w:tcW w:w="4293" w:type="dxa"/>
            <w:tcBorders>
              <w:top w:val="nil"/>
              <w:left w:val="nil"/>
              <w:bottom w:val="single" w:sz="4" w:space="0" w:color="auto"/>
              <w:right w:val="single" w:sz="4" w:space="0" w:color="auto"/>
            </w:tcBorders>
            <w:shd w:val="clear" w:color="auto" w:fill="auto"/>
            <w:noWrap/>
            <w:vAlign w:val="bottom"/>
            <w:hideMark/>
          </w:tcPr>
          <w:p w14:paraId="3BF33A3A" w14:textId="5BA26E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Social events</w:t>
            </w:r>
            <w:r w:rsidR="00721919">
              <w:rPr>
                <w:rFonts w:ascii="Times New Roman" w:eastAsia="Times New Roman" w:hAnsi="Times New Roman" w:cs="Times New Roman"/>
                <w:b/>
                <w:bCs/>
                <w:color w:val="000000"/>
                <w:lang w:eastAsia="en-GB"/>
              </w:rPr>
              <w:t xml:space="preserve"> </w:t>
            </w:r>
            <w:r>
              <w:rPr>
                <w:rFonts w:ascii="Times New Roman" w:eastAsia="Times New Roman" w:hAnsi="Times New Roman" w:cs="Times New Roman"/>
                <w:b/>
                <w:bCs/>
                <w:color w:val="000000"/>
                <w:lang w:eastAsia="en-GB"/>
              </w:rPr>
              <w:t xml:space="preserve">(Quiz, speed </w:t>
            </w:r>
            <w:r w:rsidRPr="00ED4395">
              <w:rPr>
                <w:rFonts w:ascii="Times New Roman" w:eastAsia="Times New Roman" w:hAnsi="Times New Roman" w:cs="Times New Roman"/>
                <w:b/>
                <w:bCs/>
                <w:color w:val="000000"/>
                <w:lang w:eastAsia="en-GB"/>
              </w:rPr>
              <w:t>dating</w:t>
            </w:r>
            <w:r>
              <w:rPr>
                <w:rFonts w:ascii="Times New Roman" w:eastAsia="Times New Roman" w:hAnsi="Times New Roman" w:cs="Times New Roman"/>
                <w:b/>
                <w:bCs/>
                <w:color w:val="000000"/>
                <w:lang w:eastAsia="en-GB"/>
              </w:rPr>
              <w:t>, etc.)</w:t>
            </w:r>
          </w:p>
        </w:tc>
        <w:tc>
          <w:tcPr>
            <w:tcW w:w="546" w:type="dxa"/>
            <w:tcBorders>
              <w:top w:val="nil"/>
              <w:left w:val="nil"/>
              <w:bottom w:val="single" w:sz="4" w:space="0" w:color="auto"/>
              <w:right w:val="single" w:sz="4" w:space="0" w:color="auto"/>
            </w:tcBorders>
            <w:shd w:val="clear" w:color="auto" w:fill="auto"/>
            <w:noWrap/>
            <w:vAlign w:val="bottom"/>
            <w:hideMark/>
          </w:tcPr>
          <w:p w14:paraId="7D0D85FA"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0AD9CFE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2.71345</w:t>
            </w:r>
          </w:p>
        </w:tc>
        <w:tc>
          <w:tcPr>
            <w:tcW w:w="1417" w:type="dxa"/>
            <w:tcBorders>
              <w:top w:val="nil"/>
              <w:left w:val="nil"/>
              <w:bottom w:val="single" w:sz="4" w:space="0" w:color="auto"/>
              <w:right w:val="single" w:sz="4" w:space="0" w:color="auto"/>
            </w:tcBorders>
            <w:shd w:val="clear" w:color="auto" w:fill="auto"/>
            <w:noWrap/>
            <w:vAlign w:val="bottom"/>
            <w:hideMark/>
          </w:tcPr>
          <w:p w14:paraId="6109324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1.196412</w:t>
            </w:r>
          </w:p>
        </w:tc>
        <w:tc>
          <w:tcPr>
            <w:tcW w:w="993" w:type="dxa"/>
            <w:tcBorders>
              <w:top w:val="nil"/>
              <w:left w:val="nil"/>
              <w:bottom w:val="single" w:sz="4" w:space="0" w:color="auto"/>
              <w:right w:val="single" w:sz="4" w:space="0" w:color="auto"/>
            </w:tcBorders>
            <w:shd w:val="clear" w:color="auto" w:fill="auto"/>
            <w:noWrap/>
            <w:vAlign w:val="bottom"/>
            <w:hideMark/>
          </w:tcPr>
          <w:p w14:paraId="38DA761B"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2FF1B90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0.030833</w:t>
            </w:r>
          </w:p>
        </w:tc>
        <w:tc>
          <w:tcPr>
            <w:tcW w:w="1984" w:type="dxa"/>
            <w:tcBorders>
              <w:top w:val="nil"/>
              <w:left w:val="nil"/>
              <w:bottom w:val="single" w:sz="4" w:space="0" w:color="auto"/>
              <w:right w:val="single" w:sz="4" w:space="0" w:color="auto"/>
            </w:tcBorders>
            <w:shd w:val="clear" w:color="auto" w:fill="auto"/>
            <w:noWrap/>
            <w:vAlign w:val="bottom"/>
            <w:hideMark/>
          </w:tcPr>
          <w:p w14:paraId="67535B57"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-1.027261</w:t>
            </w:r>
          </w:p>
        </w:tc>
        <w:tc>
          <w:tcPr>
            <w:tcW w:w="1990" w:type="dxa"/>
            <w:tcBorders>
              <w:top w:val="nil"/>
              <w:left w:val="nil"/>
              <w:bottom w:val="single" w:sz="4" w:space="0" w:color="auto"/>
              <w:right w:val="single" w:sz="4" w:space="0" w:color="auto"/>
            </w:tcBorders>
            <w:shd w:val="clear" w:color="auto" w:fill="auto"/>
            <w:noWrap/>
            <w:vAlign w:val="bottom"/>
            <w:hideMark/>
          </w:tcPr>
          <w:p w14:paraId="03E3FBBD"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0.052823</w:t>
            </w:r>
          </w:p>
        </w:tc>
      </w:tr>
      <w:tr w:rsidR="000D4A4C" w:rsidRPr="00ED4395" w14:paraId="46A71D0E" w14:textId="77777777" w:rsidTr="00EC7A11">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4F55CD3"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43</w:t>
            </w:r>
          </w:p>
        </w:tc>
        <w:tc>
          <w:tcPr>
            <w:tcW w:w="4293" w:type="dxa"/>
            <w:tcBorders>
              <w:top w:val="nil"/>
              <w:left w:val="nil"/>
              <w:bottom w:val="single" w:sz="4" w:space="0" w:color="auto"/>
              <w:right w:val="single" w:sz="4" w:space="0" w:color="auto"/>
            </w:tcBorders>
            <w:shd w:val="clear" w:color="auto" w:fill="auto"/>
            <w:noWrap/>
            <w:vAlign w:val="bottom"/>
            <w:hideMark/>
          </w:tcPr>
          <w:p w14:paraId="43F6E0F8" w14:textId="77777777" w:rsidR="000D4A4C" w:rsidRPr="00ED4395" w:rsidRDefault="000D4A4C" w:rsidP="00EC7A11">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Free Wi-Fi </w:t>
            </w:r>
            <w:r w:rsidRPr="00ED4395">
              <w:rPr>
                <w:rFonts w:ascii="Times New Roman" w:eastAsia="Times New Roman" w:hAnsi="Times New Roman" w:cs="Times New Roman"/>
                <w:b/>
                <w:bCs/>
                <w:color w:val="000000"/>
                <w:lang w:eastAsia="en-GB"/>
              </w:rPr>
              <w:t>internet</w:t>
            </w:r>
          </w:p>
        </w:tc>
        <w:tc>
          <w:tcPr>
            <w:tcW w:w="546" w:type="dxa"/>
            <w:tcBorders>
              <w:top w:val="nil"/>
              <w:left w:val="nil"/>
              <w:bottom w:val="single" w:sz="4" w:space="0" w:color="auto"/>
              <w:right w:val="single" w:sz="4" w:space="0" w:color="auto"/>
            </w:tcBorders>
            <w:shd w:val="clear" w:color="auto" w:fill="auto"/>
            <w:noWrap/>
            <w:vAlign w:val="bottom"/>
            <w:hideMark/>
          </w:tcPr>
          <w:p w14:paraId="71216D85"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513</w:t>
            </w:r>
          </w:p>
        </w:tc>
        <w:tc>
          <w:tcPr>
            <w:tcW w:w="1588" w:type="dxa"/>
            <w:tcBorders>
              <w:top w:val="nil"/>
              <w:left w:val="nil"/>
              <w:bottom w:val="single" w:sz="4" w:space="0" w:color="auto"/>
              <w:right w:val="single" w:sz="4" w:space="0" w:color="auto"/>
            </w:tcBorders>
            <w:shd w:val="clear" w:color="auto" w:fill="auto"/>
            <w:noWrap/>
            <w:vAlign w:val="bottom"/>
            <w:hideMark/>
          </w:tcPr>
          <w:p w14:paraId="2A7388F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2.853801</w:t>
            </w:r>
          </w:p>
        </w:tc>
        <w:tc>
          <w:tcPr>
            <w:tcW w:w="1417" w:type="dxa"/>
            <w:tcBorders>
              <w:top w:val="nil"/>
              <w:left w:val="nil"/>
              <w:bottom w:val="single" w:sz="4" w:space="0" w:color="auto"/>
              <w:right w:val="single" w:sz="4" w:space="0" w:color="auto"/>
            </w:tcBorders>
            <w:shd w:val="clear" w:color="auto" w:fill="auto"/>
            <w:noWrap/>
            <w:vAlign w:val="bottom"/>
            <w:hideMark/>
          </w:tcPr>
          <w:p w14:paraId="2D5968AF"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1.27937</w:t>
            </w:r>
          </w:p>
        </w:tc>
        <w:tc>
          <w:tcPr>
            <w:tcW w:w="993" w:type="dxa"/>
            <w:tcBorders>
              <w:top w:val="nil"/>
              <w:left w:val="nil"/>
              <w:bottom w:val="single" w:sz="4" w:space="0" w:color="auto"/>
              <w:right w:val="single" w:sz="4" w:space="0" w:color="auto"/>
            </w:tcBorders>
            <w:shd w:val="clear" w:color="auto" w:fill="auto"/>
            <w:noWrap/>
            <w:vAlign w:val="bottom"/>
            <w:hideMark/>
          </w:tcPr>
          <w:p w14:paraId="5A11C0F6"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3</w:t>
            </w:r>
          </w:p>
        </w:tc>
        <w:tc>
          <w:tcPr>
            <w:tcW w:w="1559" w:type="dxa"/>
            <w:tcBorders>
              <w:top w:val="nil"/>
              <w:left w:val="nil"/>
              <w:bottom w:val="single" w:sz="4" w:space="0" w:color="auto"/>
              <w:right w:val="single" w:sz="4" w:space="0" w:color="auto"/>
            </w:tcBorders>
            <w:shd w:val="clear" w:color="auto" w:fill="auto"/>
            <w:noWrap/>
            <w:vAlign w:val="bottom"/>
            <w:hideMark/>
          </w:tcPr>
          <w:p w14:paraId="762490D4"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0.078345</w:t>
            </w:r>
          </w:p>
        </w:tc>
        <w:tc>
          <w:tcPr>
            <w:tcW w:w="1984" w:type="dxa"/>
            <w:tcBorders>
              <w:top w:val="nil"/>
              <w:left w:val="nil"/>
              <w:bottom w:val="single" w:sz="4" w:space="0" w:color="auto"/>
              <w:right w:val="single" w:sz="4" w:space="0" w:color="auto"/>
            </w:tcBorders>
            <w:shd w:val="clear" w:color="auto" w:fill="auto"/>
            <w:noWrap/>
            <w:vAlign w:val="bottom"/>
            <w:hideMark/>
          </w:tcPr>
          <w:p w14:paraId="73D511B2"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-1.03654</w:t>
            </w:r>
          </w:p>
        </w:tc>
        <w:tc>
          <w:tcPr>
            <w:tcW w:w="1990" w:type="dxa"/>
            <w:tcBorders>
              <w:top w:val="nil"/>
              <w:left w:val="nil"/>
              <w:bottom w:val="single" w:sz="4" w:space="0" w:color="auto"/>
              <w:right w:val="single" w:sz="4" w:space="0" w:color="auto"/>
            </w:tcBorders>
            <w:shd w:val="clear" w:color="auto" w:fill="auto"/>
            <w:noWrap/>
            <w:vAlign w:val="bottom"/>
            <w:hideMark/>
          </w:tcPr>
          <w:p w14:paraId="5014BD18" w14:textId="77777777" w:rsidR="000D4A4C" w:rsidRPr="00ED4395" w:rsidRDefault="000D4A4C" w:rsidP="00EC7A11">
            <w:pPr>
              <w:spacing w:after="0" w:line="240" w:lineRule="auto"/>
              <w:jc w:val="right"/>
              <w:rPr>
                <w:rFonts w:ascii="Times New Roman" w:eastAsia="Times New Roman" w:hAnsi="Times New Roman" w:cs="Times New Roman"/>
                <w:color w:val="000000"/>
                <w:lang w:eastAsia="en-GB"/>
              </w:rPr>
            </w:pPr>
            <w:r w:rsidRPr="00ED4395">
              <w:rPr>
                <w:rFonts w:ascii="Times New Roman" w:eastAsia="Times New Roman" w:hAnsi="Times New Roman" w:cs="Times New Roman"/>
                <w:color w:val="000000"/>
                <w:lang w:eastAsia="en-GB"/>
              </w:rPr>
              <w:t>0.056486</w:t>
            </w:r>
          </w:p>
        </w:tc>
      </w:tr>
    </w:tbl>
    <w:p w14:paraId="46FF6565" w14:textId="77777777" w:rsidR="00DB59A3" w:rsidRPr="00D558AB" w:rsidRDefault="00DB59A3" w:rsidP="00AC4E95">
      <w:pPr>
        <w:rPr>
          <w:rFonts w:ascii="Times New Roman" w:hAnsi="Times New Roman" w:cs="Times New Roman"/>
          <w:i/>
          <w:color w:val="000000" w:themeColor="text1"/>
        </w:rPr>
      </w:pPr>
    </w:p>
    <w:bookmarkEnd w:id="8"/>
    <w:p w14:paraId="5F2A0ED3" w14:textId="77777777" w:rsidR="000D4A4C" w:rsidRDefault="000D4A4C">
      <w:pPr>
        <w:spacing w:after="160" w:line="259" w:lineRule="auto"/>
        <w:rPr>
          <w:rFonts w:ascii="Times New Roman" w:hAnsi="Times New Roman" w:cs="Times New Roman"/>
          <w:i/>
          <w:color w:val="000000" w:themeColor="text1"/>
        </w:rPr>
        <w:sectPr w:rsidR="000D4A4C" w:rsidSect="000D4A4C">
          <w:pgSz w:w="16838" w:h="11906" w:orient="landscape" w:code="9"/>
          <w:pgMar w:top="1440" w:right="1440" w:bottom="1440" w:left="1440" w:header="709" w:footer="709" w:gutter="794"/>
          <w:pgNumType w:start="0"/>
          <w:cols w:space="708"/>
          <w:titlePg/>
          <w:docGrid w:linePitch="360"/>
        </w:sectPr>
      </w:pPr>
      <w:r>
        <w:rPr>
          <w:rFonts w:ascii="Times New Roman" w:hAnsi="Times New Roman" w:cs="Times New Roman"/>
          <w:i/>
          <w:color w:val="000000" w:themeColor="text1"/>
        </w:rPr>
        <w:br w:type="page"/>
      </w:r>
    </w:p>
    <w:p w14:paraId="30AE4F43" w14:textId="6B2E916D" w:rsidR="005C1DF3" w:rsidRPr="00D558AB" w:rsidRDefault="005C1DF3" w:rsidP="005C1DF3">
      <w:pPr>
        <w:rPr>
          <w:rFonts w:ascii="Times New Roman" w:hAnsi="Times New Roman" w:cs="Times New Roman"/>
          <w:i/>
          <w:color w:val="000000" w:themeColor="text1"/>
        </w:rPr>
      </w:pPr>
      <w:r w:rsidRPr="00D558AB">
        <w:rPr>
          <w:rFonts w:ascii="Times New Roman" w:hAnsi="Times New Roman" w:cs="Times New Roman"/>
          <w:i/>
          <w:color w:val="000000" w:themeColor="text1"/>
        </w:rPr>
        <w:lastRenderedPageBreak/>
        <w:t>Appendix B</w:t>
      </w:r>
      <w:r w:rsidR="009E03B1" w:rsidRPr="00D558AB">
        <w:rPr>
          <w:rFonts w:ascii="Times New Roman" w:hAnsi="Times New Roman" w:cs="Times New Roman"/>
          <w:i/>
          <w:color w:val="000000" w:themeColor="text1"/>
        </w:rPr>
        <w:t>:</w:t>
      </w:r>
      <w:r w:rsidRPr="00D558AB">
        <w:rPr>
          <w:rFonts w:ascii="Times New Roman" w:hAnsi="Times New Roman" w:cs="Times New Roman"/>
          <w:i/>
          <w:color w:val="000000" w:themeColor="text1"/>
        </w:rPr>
        <w:t xml:space="preserve"> Scree plot </w:t>
      </w:r>
      <w:r w:rsidR="009E03B1" w:rsidRPr="00D558AB">
        <w:rPr>
          <w:rFonts w:ascii="Times New Roman" w:hAnsi="Times New Roman" w:cs="Times New Roman"/>
          <w:i/>
          <w:color w:val="000000" w:themeColor="text1"/>
        </w:rPr>
        <w:t xml:space="preserve">for </w:t>
      </w:r>
      <w:r w:rsidRPr="00D558AB">
        <w:rPr>
          <w:rFonts w:ascii="Times New Roman" w:hAnsi="Times New Roman" w:cs="Times New Roman"/>
          <w:i/>
          <w:color w:val="000000" w:themeColor="text1"/>
        </w:rPr>
        <w:t>factor analysis</w:t>
      </w:r>
    </w:p>
    <w:p w14:paraId="5EE9CE39" w14:textId="23913C00" w:rsidR="00DB59A3" w:rsidRPr="00D558AB" w:rsidRDefault="00A3010A" w:rsidP="00F327B0">
      <w:pPr>
        <w:rPr>
          <w:rFonts w:ascii="Times New Roman" w:hAnsi="Times New Roman" w:cs="Times New Roman"/>
          <w:color w:val="000000" w:themeColor="text1"/>
          <w:sz w:val="24"/>
          <w:szCs w:val="24"/>
        </w:rPr>
      </w:pPr>
      <w:r w:rsidRPr="00D558AB">
        <w:rPr>
          <w:rFonts w:ascii="Times New Roman" w:hAnsi="Times New Roman" w:cs="Times New Roman"/>
          <w:noProof/>
          <w:color w:val="000000" w:themeColor="text1"/>
          <w:sz w:val="24"/>
          <w:szCs w:val="24"/>
          <w:lang w:eastAsia="en-GB"/>
        </w:rPr>
        <w:drawing>
          <wp:inline distT="0" distB="0" distL="0" distR="0" wp14:anchorId="045C3ADE" wp14:editId="65E5B95A">
            <wp:extent cx="3669476" cy="2938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73232" cy="2941887"/>
                    </a:xfrm>
                    <a:prstGeom prst="rect">
                      <a:avLst/>
                    </a:prstGeom>
                    <a:noFill/>
                  </pic:spPr>
                </pic:pic>
              </a:graphicData>
            </a:graphic>
          </wp:inline>
        </w:drawing>
      </w:r>
    </w:p>
    <w:p w14:paraId="71EE2C81" w14:textId="77777777" w:rsidR="005C1DF3" w:rsidRPr="00D558AB" w:rsidRDefault="005C1DF3" w:rsidP="00F327B0">
      <w:pPr>
        <w:rPr>
          <w:color w:val="000000" w:themeColor="text1"/>
        </w:rPr>
      </w:pPr>
    </w:p>
    <w:p w14:paraId="1F1F17DF" w14:textId="2126FCBF" w:rsidR="005C1DF3" w:rsidRPr="00D558AB" w:rsidRDefault="005C1DF3" w:rsidP="00F327B0">
      <w:pPr>
        <w:rPr>
          <w:color w:val="000000" w:themeColor="text1"/>
        </w:rPr>
      </w:pPr>
    </w:p>
    <w:p w14:paraId="6FBAE7B4" w14:textId="25B1851C" w:rsidR="005C1DF3" w:rsidRPr="00D558AB" w:rsidRDefault="005C1DF3" w:rsidP="00F327B0">
      <w:pPr>
        <w:rPr>
          <w:color w:val="000000" w:themeColor="text1"/>
        </w:rPr>
      </w:pPr>
    </w:p>
    <w:p w14:paraId="264C4BC7" w14:textId="1B525F57" w:rsidR="005C1DF3" w:rsidRPr="00D558AB" w:rsidRDefault="005C1DF3" w:rsidP="00F327B0">
      <w:pPr>
        <w:rPr>
          <w:color w:val="000000" w:themeColor="text1"/>
        </w:rPr>
      </w:pPr>
    </w:p>
    <w:p w14:paraId="422055D0" w14:textId="303EA533" w:rsidR="005C1DF3" w:rsidRPr="00D558AB" w:rsidRDefault="005C1DF3" w:rsidP="00F327B0">
      <w:pPr>
        <w:rPr>
          <w:color w:val="000000" w:themeColor="text1"/>
        </w:rPr>
      </w:pPr>
    </w:p>
    <w:p w14:paraId="6E545DE8" w14:textId="67B30B18" w:rsidR="005C1DF3" w:rsidRPr="00D558AB" w:rsidRDefault="005C1DF3" w:rsidP="00F327B0">
      <w:pPr>
        <w:rPr>
          <w:color w:val="000000" w:themeColor="text1"/>
        </w:rPr>
      </w:pPr>
    </w:p>
    <w:p w14:paraId="5ABD730E" w14:textId="3CC959E4" w:rsidR="005C1DF3" w:rsidRPr="00D558AB" w:rsidRDefault="005C1DF3" w:rsidP="00F327B0">
      <w:pPr>
        <w:rPr>
          <w:color w:val="000000" w:themeColor="text1"/>
        </w:rPr>
      </w:pPr>
    </w:p>
    <w:p w14:paraId="138A613D" w14:textId="22CD0B6F" w:rsidR="005C1DF3" w:rsidRPr="00D558AB" w:rsidRDefault="005C1DF3" w:rsidP="00F327B0">
      <w:pPr>
        <w:rPr>
          <w:color w:val="000000" w:themeColor="text1"/>
        </w:rPr>
      </w:pPr>
    </w:p>
    <w:p w14:paraId="2F3C67E8" w14:textId="2C6D2201" w:rsidR="005C1DF3" w:rsidRPr="00D558AB" w:rsidRDefault="005C1DF3" w:rsidP="00F327B0">
      <w:pPr>
        <w:rPr>
          <w:color w:val="000000" w:themeColor="text1"/>
        </w:rPr>
      </w:pPr>
    </w:p>
    <w:p w14:paraId="71BE527B" w14:textId="367BA819" w:rsidR="005C1DF3" w:rsidRPr="00D558AB" w:rsidRDefault="005C1DF3" w:rsidP="00F327B0">
      <w:pPr>
        <w:rPr>
          <w:color w:val="000000" w:themeColor="text1"/>
        </w:rPr>
      </w:pPr>
    </w:p>
    <w:p w14:paraId="40EC9C33" w14:textId="3541B5F6" w:rsidR="005C1DF3" w:rsidRPr="00D558AB" w:rsidRDefault="005C1DF3" w:rsidP="00F327B0">
      <w:pPr>
        <w:rPr>
          <w:color w:val="000000" w:themeColor="text1"/>
        </w:rPr>
      </w:pPr>
    </w:p>
    <w:p w14:paraId="34EE6853" w14:textId="038C18CC" w:rsidR="005C1DF3" w:rsidRPr="00D558AB" w:rsidRDefault="005C1DF3" w:rsidP="00F327B0">
      <w:pPr>
        <w:rPr>
          <w:color w:val="000000" w:themeColor="text1"/>
        </w:rPr>
      </w:pPr>
    </w:p>
    <w:p w14:paraId="309FE9BB" w14:textId="1ADBC937" w:rsidR="005C1DF3" w:rsidRPr="00D558AB" w:rsidRDefault="005C1DF3" w:rsidP="00F327B0">
      <w:pPr>
        <w:rPr>
          <w:color w:val="000000" w:themeColor="text1"/>
        </w:rPr>
      </w:pPr>
    </w:p>
    <w:p w14:paraId="7CC2FC26" w14:textId="3EC2A7CA" w:rsidR="005C1DF3" w:rsidRPr="00D558AB" w:rsidRDefault="005C1DF3" w:rsidP="00F327B0">
      <w:pPr>
        <w:rPr>
          <w:color w:val="000000" w:themeColor="text1"/>
        </w:rPr>
      </w:pPr>
    </w:p>
    <w:p w14:paraId="4CABD7B5" w14:textId="2447E7C0" w:rsidR="005C1DF3" w:rsidRPr="00D558AB" w:rsidRDefault="005C1DF3" w:rsidP="00F327B0">
      <w:pPr>
        <w:rPr>
          <w:color w:val="000000" w:themeColor="text1"/>
        </w:rPr>
      </w:pPr>
    </w:p>
    <w:p w14:paraId="75928544" w14:textId="5E401777" w:rsidR="005C1DF3" w:rsidRPr="00D558AB" w:rsidRDefault="005C1DF3" w:rsidP="00F327B0">
      <w:pPr>
        <w:rPr>
          <w:color w:val="000000" w:themeColor="text1"/>
        </w:rPr>
      </w:pPr>
    </w:p>
    <w:p w14:paraId="5BD11828" w14:textId="6AB01596" w:rsidR="005C1DF3" w:rsidRPr="00D558AB" w:rsidRDefault="005C1DF3" w:rsidP="00F327B0">
      <w:pPr>
        <w:rPr>
          <w:color w:val="000000" w:themeColor="text1"/>
        </w:rPr>
      </w:pPr>
    </w:p>
    <w:p w14:paraId="2E46F81F" w14:textId="77777777" w:rsidR="00B044B8" w:rsidRDefault="00B044B8">
      <w:pPr>
        <w:spacing w:after="160" w:line="259" w:lineRule="auto"/>
        <w:rPr>
          <w:rFonts w:ascii="Times New Roman" w:hAnsi="Times New Roman" w:cs="Times New Roman"/>
          <w:i/>
          <w:color w:val="000000" w:themeColor="text1"/>
        </w:rPr>
      </w:pPr>
      <w:r>
        <w:rPr>
          <w:rFonts w:ascii="Times New Roman" w:hAnsi="Times New Roman" w:cs="Times New Roman"/>
          <w:i/>
          <w:color w:val="000000" w:themeColor="text1"/>
        </w:rPr>
        <w:br w:type="page"/>
      </w:r>
    </w:p>
    <w:p w14:paraId="1DAFFE90" w14:textId="77777777" w:rsidR="00721919" w:rsidRDefault="00721919" w:rsidP="005C1DF3">
      <w:pPr>
        <w:rPr>
          <w:rFonts w:ascii="Times New Roman" w:hAnsi="Times New Roman" w:cs="Times New Roman"/>
          <w:i/>
          <w:color w:val="000000" w:themeColor="text1"/>
        </w:rPr>
      </w:pPr>
    </w:p>
    <w:p w14:paraId="285951C8" w14:textId="1996323F" w:rsidR="00A027AA" w:rsidRDefault="00721919" w:rsidP="005C1DF3">
      <w:pPr>
        <w:rPr>
          <w:rFonts w:ascii="Times New Roman" w:hAnsi="Times New Roman" w:cs="Times New Roman"/>
          <w:i/>
          <w:color w:val="000000" w:themeColor="text1"/>
        </w:rPr>
      </w:pPr>
      <w:r w:rsidRPr="00D558AB">
        <w:rPr>
          <w:rFonts w:ascii="Times New Roman" w:hAnsi="Times New Roman" w:cs="Times New Roman"/>
          <w:i/>
          <w:color w:val="000000" w:themeColor="text1"/>
        </w:rPr>
        <w:t>Appendix C: Eigenvalues and total variance explained by the factors identified</w:t>
      </w:r>
    </w:p>
    <w:tbl>
      <w:tblPr>
        <w:tblpPr w:leftFromText="180" w:rightFromText="180" w:vertAnchor="page" w:horzAnchor="margin" w:tblpX="-719" w:tblpY="1929"/>
        <w:tblW w:w="10786" w:type="dxa"/>
        <w:tblLayout w:type="fixed"/>
        <w:tblLook w:val="04A0" w:firstRow="1" w:lastRow="0" w:firstColumn="1" w:lastColumn="0" w:noHBand="0" w:noVBand="1"/>
      </w:tblPr>
      <w:tblGrid>
        <w:gridCol w:w="1276"/>
        <w:gridCol w:w="851"/>
        <w:gridCol w:w="1134"/>
        <w:gridCol w:w="1321"/>
        <w:gridCol w:w="773"/>
        <w:gridCol w:w="1031"/>
        <w:gridCol w:w="1269"/>
        <w:gridCol w:w="851"/>
        <w:gridCol w:w="1134"/>
        <w:gridCol w:w="1146"/>
      </w:tblGrid>
      <w:tr w:rsidR="00E77227" w:rsidRPr="00E77227" w14:paraId="2C1A6E2E" w14:textId="77777777" w:rsidTr="00721919">
        <w:trPr>
          <w:trHeight w:val="269"/>
        </w:trPr>
        <w:tc>
          <w:tcPr>
            <w:tcW w:w="107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EE4D709" w14:textId="77777777" w:rsidR="00E77227" w:rsidRPr="00E77227" w:rsidRDefault="00E77227" w:rsidP="00721919">
            <w:pPr>
              <w:spacing w:after="0" w:line="240" w:lineRule="auto"/>
              <w:jc w:val="center"/>
              <w:rPr>
                <w:rFonts w:ascii="Times New Roman" w:eastAsia="Times New Roman" w:hAnsi="Times New Roman" w:cs="Times New Roman"/>
                <w:b/>
                <w:bCs/>
                <w:color w:val="000000"/>
              </w:rPr>
            </w:pPr>
            <w:r w:rsidRPr="00E77227">
              <w:rPr>
                <w:rFonts w:ascii="Times New Roman" w:eastAsia="Times New Roman" w:hAnsi="Times New Roman" w:cs="Times New Roman"/>
                <w:b/>
                <w:bCs/>
                <w:color w:val="000000"/>
              </w:rPr>
              <w:t>Total Variance Explained</w:t>
            </w:r>
          </w:p>
        </w:tc>
      </w:tr>
      <w:tr w:rsidR="00E77227" w:rsidRPr="00E77227" w14:paraId="47B38841" w14:textId="77777777" w:rsidTr="00721919">
        <w:trPr>
          <w:trHeight w:val="258"/>
        </w:trPr>
        <w:tc>
          <w:tcPr>
            <w:tcW w:w="1276" w:type="dxa"/>
            <w:vMerge w:val="restart"/>
            <w:tcBorders>
              <w:top w:val="nil"/>
              <w:left w:val="single" w:sz="4" w:space="0" w:color="auto"/>
              <w:bottom w:val="single" w:sz="4" w:space="0" w:color="auto"/>
              <w:right w:val="single" w:sz="4" w:space="0" w:color="auto"/>
            </w:tcBorders>
            <w:shd w:val="clear" w:color="auto" w:fill="auto"/>
            <w:vAlign w:val="bottom"/>
            <w:hideMark/>
          </w:tcPr>
          <w:p w14:paraId="0D01A292"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Component</w:t>
            </w:r>
          </w:p>
        </w:tc>
        <w:tc>
          <w:tcPr>
            <w:tcW w:w="3306" w:type="dxa"/>
            <w:gridSpan w:val="3"/>
            <w:tcBorders>
              <w:top w:val="single" w:sz="4" w:space="0" w:color="auto"/>
              <w:left w:val="nil"/>
              <w:bottom w:val="single" w:sz="4" w:space="0" w:color="auto"/>
              <w:right w:val="single" w:sz="4" w:space="0" w:color="auto"/>
            </w:tcBorders>
            <w:shd w:val="clear" w:color="auto" w:fill="auto"/>
            <w:vAlign w:val="bottom"/>
            <w:hideMark/>
          </w:tcPr>
          <w:p w14:paraId="12C675F0"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Initial Eigenvalues</w:t>
            </w:r>
          </w:p>
        </w:tc>
        <w:tc>
          <w:tcPr>
            <w:tcW w:w="3073" w:type="dxa"/>
            <w:gridSpan w:val="3"/>
            <w:tcBorders>
              <w:top w:val="single" w:sz="4" w:space="0" w:color="auto"/>
              <w:left w:val="nil"/>
              <w:bottom w:val="single" w:sz="4" w:space="0" w:color="auto"/>
              <w:right w:val="single" w:sz="4" w:space="0" w:color="auto"/>
            </w:tcBorders>
            <w:shd w:val="clear" w:color="auto" w:fill="auto"/>
            <w:vAlign w:val="bottom"/>
            <w:hideMark/>
          </w:tcPr>
          <w:p w14:paraId="62A722D2"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Extraction Sums of Squared Loadings</w:t>
            </w:r>
          </w:p>
        </w:tc>
        <w:tc>
          <w:tcPr>
            <w:tcW w:w="3131" w:type="dxa"/>
            <w:gridSpan w:val="3"/>
            <w:tcBorders>
              <w:top w:val="single" w:sz="4" w:space="0" w:color="auto"/>
              <w:left w:val="nil"/>
              <w:bottom w:val="single" w:sz="4" w:space="0" w:color="auto"/>
              <w:right w:val="single" w:sz="4" w:space="0" w:color="auto"/>
            </w:tcBorders>
            <w:shd w:val="clear" w:color="auto" w:fill="auto"/>
            <w:vAlign w:val="bottom"/>
            <w:hideMark/>
          </w:tcPr>
          <w:p w14:paraId="40EFB9B1"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Rotation Sums of Squared Loadings</w:t>
            </w:r>
          </w:p>
        </w:tc>
      </w:tr>
      <w:tr w:rsidR="00E77227" w:rsidRPr="00E77227" w14:paraId="023C6DA9" w14:textId="77777777" w:rsidTr="00721919">
        <w:trPr>
          <w:trHeight w:val="431"/>
        </w:trPr>
        <w:tc>
          <w:tcPr>
            <w:tcW w:w="1276" w:type="dxa"/>
            <w:vMerge/>
            <w:tcBorders>
              <w:top w:val="nil"/>
              <w:left w:val="single" w:sz="4" w:space="0" w:color="auto"/>
              <w:bottom w:val="single" w:sz="4" w:space="0" w:color="auto"/>
              <w:right w:val="single" w:sz="4" w:space="0" w:color="auto"/>
            </w:tcBorders>
            <w:vAlign w:val="center"/>
            <w:hideMark/>
          </w:tcPr>
          <w:p w14:paraId="4D7EEDFE" w14:textId="77777777" w:rsidR="00E77227" w:rsidRPr="00E77227" w:rsidRDefault="00E77227" w:rsidP="00721919">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vAlign w:val="bottom"/>
            <w:hideMark/>
          </w:tcPr>
          <w:p w14:paraId="197D14F3"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Total</w:t>
            </w:r>
          </w:p>
        </w:tc>
        <w:tc>
          <w:tcPr>
            <w:tcW w:w="1134" w:type="dxa"/>
            <w:tcBorders>
              <w:top w:val="nil"/>
              <w:left w:val="nil"/>
              <w:bottom w:val="single" w:sz="4" w:space="0" w:color="auto"/>
              <w:right w:val="single" w:sz="4" w:space="0" w:color="auto"/>
            </w:tcBorders>
            <w:shd w:val="clear" w:color="auto" w:fill="auto"/>
            <w:vAlign w:val="bottom"/>
            <w:hideMark/>
          </w:tcPr>
          <w:p w14:paraId="6E99626D"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 of Variance</w:t>
            </w:r>
          </w:p>
        </w:tc>
        <w:tc>
          <w:tcPr>
            <w:tcW w:w="1321" w:type="dxa"/>
            <w:tcBorders>
              <w:top w:val="nil"/>
              <w:left w:val="nil"/>
              <w:bottom w:val="single" w:sz="4" w:space="0" w:color="auto"/>
              <w:right w:val="single" w:sz="4" w:space="0" w:color="auto"/>
            </w:tcBorders>
            <w:shd w:val="clear" w:color="auto" w:fill="auto"/>
            <w:vAlign w:val="bottom"/>
            <w:hideMark/>
          </w:tcPr>
          <w:p w14:paraId="0D61D9A0" w14:textId="70F9247B"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Cumulative %</w:t>
            </w:r>
          </w:p>
        </w:tc>
        <w:tc>
          <w:tcPr>
            <w:tcW w:w="773" w:type="dxa"/>
            <w:tcBorders>
              <w:top w:val="nil"/>
              <w:left w:val="nil"/>
              <w:bottom w:val="single" w:sz="4" w:space="0" w:color="auto"/>
              <w:right w:val="single" w:sz="4" w:space="0" w:color="auto"/>
            </w:tcBorders>
            <w:shd w:val="clear" w:color="auto" w:fill="auto"/>
            <w:vAlign w:val="bottom"/>
            <w:hideMark/>
          </w:tcPr>
          <w:p w14:paraId="7DE6837F"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Total</w:t>
            </w:r>
          </w:p>
        </w:tc>
        <w:tc>
          <w:tcPr>
            <w:tcW w:w="1031" w:type="dxa"/>
            <w:tcBorders>
              <w:top w:val="nil"/>
              <w:left w:val="nil"/>
              <w:bottom w:val="single" w:sz="4" w:space="0" w:color="auto"/>
              <w:right w:val="single" w:sz="4" w:space="0" w:color="auto"/>
            </w:tcBorders>
            <w:shd w:val="clear" w:color="auto" w:fill="auto"/>
            <w:vAlign w:val="bottom"/>
            <w:hideMark/>
          </w:tcPr>
          <w:p w14:paraId="0F4F9E12"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 of Variance</w:t>
            </w:r>
          </w:p>
        </w:tc>
        <w:tc>
          <w:tcPr>
            <w:tcW w:w="1269" w:type="dxa"/>
            <w:tcBorders>
              <w:top w:val="nil"/>
              <w:left w:val="nil"/>
              <w:bottom w:val="single" w:sz="4" w:space="0" w:color="auto"/>
              <w:right w:val="single" w:sz="4" w:space="0" w:color="auto"/>
            </w:tcBorders>
            <w:shd w:val="clear" w:color="auto" w:fill="auto"/>
            <w:vAlign w:val="bottom"/>
            <w:hideMark/>
          </w:tcPr>
          <w:p w14:paraId="7C6FC09F"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Cumulative %</w:t>
            </w:r>
          </w:p>
        </w:tc>
        <w:tc>
          <w:tcPr>
            <w:tcW w:w="851" w:type="dxa"/>
            <w:tcBorders>
              <w:top w:val="nil"/>
              <w:left w:val="nil"/>
              <w:bottom w:val="single" w:sz="4" w:space="0" w:color="auto"/>
              <w:right w:val="single" w:sz="4" w:space="0" w:color="auto"/>
            </w:tcBorders>
            <w:shd w:val="clear" w:color="auto" w:fill="auto"/>
            <w:vAlign w:val="bottom"/>
            <w:hideMark/>
          </w:tcPr>
          <w:p w14:paraId="663D9AC8"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Total</w:t>
            </w:r>
          </w:p>
        </w:tc>
        <w:tc>
          <w:tcPr>
            <w:tcW w:w="1134" w:type="dxa"/>
            <w:tcBorders>
              <w:top w:val="nil"/>
              <w:left w:val="nil"/>
              <w:bottom w:val="single" w:sz="4" w:space="0" w:color="auto"/>
              <w:right w:val="single" w:sz="4" w:space="0" w:color="auto"/>
            </w:tcBorders>
            <w:shd w:val="clear" w:color="auto" w:fill="auto"/>
            <w:vAlign w:val="bottom"/>
            <w:hideMark/>
          </w:tcPr>
          <w:p w14:paraId="6467D0C8"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 of Variance</w:t>
            </w:r>
          </w:p>
        </w:tc>
        <w:tc>
          <w:tcPr>
            <w:tcW w:w="1146" w:type="dxa"/>
            <w:tcBorders>
              <w:top w:val="nil"/>
              <w:left w:val="nil"/>
              <w:bottom w:val="single" w:sz="4" w:space="0" w:color="auto"/>
              <w:right w:val="single" w:sz="4" w:space="0" w:color="auto"/>
            </w:tcBorders>
            <w:shd w:val="clear" w:color="auto" w:fill="auto"/>
            <w:vAlign w:val="bottom"/>
            <w:hideMark/>
          </w:tcPr>
          <w:p w14:paraId="7DC17898" w14:textId="77777777" w:rsidR="00E77227" w:rsidRPr="00E77227" w:rsidRDefault="00E77227" w:rsidP="00721919">
            <w:pPr>
              <w:spacing w:after="0" w:line="240" w:lineRule="auto"/>
              <w:jc w:val="center"/>
              <w:rPr>
                <w:rFonts w:ascii="Times New Roman" w:eastAsia="Times New Roman" w:hAnsi="Times New Roman" w:cs="Times New Roman"/>
                <w:color w:val="000000"/>
              </w:rPr>
            </w:pPr>
            <w:r w:rsidRPr="00E77227">
              <w:rPr>
                <w:rFonts w:ascii="Times New Roman" w:eastAsia="Times New Roman" w:hAnsi="Times New Roman" w:cs="Times New Roman"/>
                <w:color w:val="000000"/>
              </w:rPr>
              <w:t>Cumulative %</w:t>
            </w:r>
          </w:p>
        </w:tc>
      </w:tr>
      <w:tr w:rsidR="00E77227" w:rsidRPr="00E77227" w14:paraId="3377A92F"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6347AB6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hideMark/>
          </w:tcPr>
          <w:p w14:paraId="4F87ABC5"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11.440</w:t>
            </w:r>
          </w:p>
        </w:tc>
        <w:tc>
          <w:tcPr>
            <w:tcW w:w="1134" w:type="dxa"/>
            <w:tcBorders>
              <w:top w:val="nil"/>
              <w:left w:val="nil"/>
              <w:bottom w:val="single" w:sz="4" w:space="0" w:color="auto"/>
              <w:right w:val="single" w:sz="4" w:space="0" w:color="auto"/>
            </w:tcBorders>
            <w:shd w:val="clear" w:color="auto" w:fill="auto"/>
            <w:noWrap/>
            <w:hideMark/>
          </w:tcPr>
          <w:p w14:paraId="22D58022"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35.749</w:t>
            </w:r>
          </w:p>
        </w:tc>
        <w:tc>
          <w:tcPr>
            <w:tcW w:w="1321" w:type="dxa"/>
            <w:tcBorders>
              <w:top w:val="nil"/>
              <w:left w:val="nil"/>
              <w:bottom w:val="single" w:sz="4" w:space="0" w:color="auto"/>
              <w:right w:val="single" w:sz="4" w:space="0" w:color="auto"/>
            </w:tcBorders>
            <w:shd w:val="clear" w:color="auto" w:fill="auto"/>
            <w:noWrap/>
            <w:hideMark/>
          </w:tcPr>
          <w:p w14:paraId="73A14A7A"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35.749</w:t>
            </w:r>
          </w:p>
        </w:tc>
        <w:tc>
          <w:tcPr>
            <w:tcW w:w="773" w:type="dxa"/>
            <w:tcBorders>
              <w:top w:val="nil"/>
              <w:left w:val="nil"/>
              <w:bottom w:val="single" w:sz="4" w:space="0" w:color="auto"/>
              <w:right w:val="single" w:sz="4" w:space="0" w:color="auto"/>
            </w:tcBorders>
            <w:shd w:val="clear" w:color="auto" w:fill="auto"/>
            <w:noWrap/>
            <w:hideMark/>
          </w:tcPr>
          <w:p w14:paraId="0DB31805"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11.440</w:t>
            </w:r>
          </w:p>
        </w:tc>
        <w:tc>
          <w:tcPr>
            <w:tcW w:w="1031" w:type="dxa"/>
            <w:tcBorders>
              <w:top w:val="nil"/>
              <w:left w:val="nil"/>
              <w:bottom w:val="single" w:sz="4" w:space="0" w:color="auto"/>
              <w:right w:val="single" w:sz="4" w:space="0" w:color="auto"/>
            </w:tcBorders>
            <w:shd w:val="clear" w:color="auto" w:fill="auto"/>
            <w:noWrap/>
            <w:hideMark/>
          </w:tcPr>
          <w:p w14:paraId="2AAD284C"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35.749</w:t>
            </w:r>
          </w:p>
        </w:tc>
        <w:tc>
          <w:tcPr>
            <w:tcW w:w="1269" w:type="dxa"/>
            <w:tcBorders>
              <w:top w:val="nil"/>
              <w:left w:val="nil"/>
              <w:bottom w:val="single" w:sz="4" w:space="0" w:color="auto"/>
              <w:right w:val="single" w:sz="4" w:space="0" w:color="auto"/>
            </w:tcBorders>
            <w:shd w:val="clear" w:color="auto" w:fill="auto"/>
            <w:noWrap/>
            <w:hideMark/>
          </w:tcPr>
          <w:p w14:paraId="4FEFB317"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35.749</w:t>
            </w:r>
          </w:p>
        </w:tc>
        <w:tc>
          <w:tcPr>
            <w:tcW w:w="851" w:type="dxa"/>
            <w:tcBorders>
              <w:top w:val="nil"/>
              <w:left w:val="nil"/>
              <w:bottom w:val="single" w:sz="4" w:space="0" w:color="auto"/>
              <w:right w:val="single" w:sz="4" w:space="0" w:color="auto"/>
            </w:tcBorders>
            <w:shd w:val="clear" w:color="auto" w:fill="auto"/>
            <w:noWrap/>
            <w:hideMark/>
          </w:tcPr>
          <w:p w14:paraId="39B65E22"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5.183</w:t>
            </w:r>
          </w:p>
        </w:tc>
        <w:tc>
          <w:tcPr>
            <w:tcW w:w="1134" w:type="dxa"/>
            <w:tcBorders>
              <w:top w:val="nil"/>
              <w:left w:val="nil"/>
              <w:bottom w:val="single" w:sz="4" w:space="0" w:color="auto"/>
              <w:right w:val="single" w:sz="4" w:space="0" w:color="auto"/>
            </w:tcBorders>
            <w:shd w:val="clear" w:color="auto" w:fill="auto"/>
            <w:noWrap/>
            <w:hideMark/>
          </w:tcPr>
          <w:p w14:paraId="244623F5"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16.196</w:t>
            </w:r>
          </w:p>
        </w:tc>
        <w:tc>
          <w:tcPr>
            <w:tcW w:w="1146" w:type="dxa"/>
            <w:tcBorders>
              <w:top w:val="nil"/>
              <w:left w:val="nil"/>
              <w:bottom w:val="single" w:sz="4" w:space="0" w:color="auto"/>
              <w:right w:val="single" w:sz="4" w:space="0" w:color="auto"/>
            </w:tcBorders>
            <w:shd w:val="clear" w:color="auto" w:fill="auto"/>
            <w:noWrap/>
            <w:hideMark/>
          </w:tcPr>
          <w:p w14:paraId="31DE2D2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16.196</w:t>
            </w:r>
          </w:p>
        </w:tc>
      </w:tr>
      <w:tr w:rsidR="00E77227" w:rsidRPr="00E77227" w14:paraId="0F45BD66"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10A22C65"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hideMark/>
          </w:tcPr>
          <w:p w14:paraId="388DDAA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2.804</w:t>
            </w:r>
          </w:p>
        </w:tc>
        <w:tc>
          <w:tcPr>
            <w:tcW w:w="1134" w:type="dxa"/>
            <w:tcBorders>
              <w:top w:val="nil"/>
              <w:left w:val="nil"/>
              <w:bottom w:val="single" w:sz="4" w:space="0" w:color="auto"/>
              <w:right w:val="single" w:sz="4" w:space="0" w:color="auto"/>
            </w:tcBorders>
            <w:shd w:val="clear" w:color="auto" w:fill="auto"/>
            <w:noWrap/>
            <w:hideMark/>
          </w:tcPr>
          <w:p w14:paraId="35095EA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8.762</w:t>
            </w:r>
          </w:p>
        </w:tc>
        <w:tc>
          <w:tcPr>
            <w:tcW w:w="1321" w:type="dxa"/>
            <w:tcBorders>
              <w:top w:val="nil"/>
              <w:left w:val="nil"/>
              <w:bottom w:val="single" w:sz="4" w:space="0" w:color="auto"/>
              <w:right w:val="single" w:sz="4" w:space="0" w:color="auto"/>
            </w:tcBorders>
            <w:shd w:val="clear" w:color="auto" w:fill="auto"/>
            <w:noWrap/>
            <w:hideMark/>
          </w:tcPr>
          <w:p w14:paraId="43820D48"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44.510</w:t>
            </w:r>
          </w:p>
        </w:tc>
        <w:tc>
          <w:tcPr>
            <w:tcW w:w="773" w:type="dxa"/>
            <w:tcBorders>
              <w:top w:val="nil"/>
              <w:left w:val="nil"/>
              <w:bottom w:val="single" w:sz="4" w:space="0" w:color="auto"/>
              <w:right w:val="single" w:sz="4" w:space="0" w:color="auto"/>
            </w:tcBorders>
            <w:shd w:val="clear" w:color="auto" w:fill="auto"/>
            <w:noWrap/>
            <w:hideMark/>
          </w:tcPr>
          <w:p w14:paraId="6F44555A"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2.804</w:t>
            </w:r>
          </w:p>
        </w:tc>
        <w:tc>
          <w:tcPr>
            <w:tcW w:w="1031" w:type="dxa"/>
            <w:tcBorders>
              <w:top w:val="nil"/>
              <w:left w:val="nil"/>
              <w:bottom w:val="single" w:sz="4" w:space="0" w:color="auto"/>
              <w:right w:val="single" w:sz="4" w:space="0" w:color="auto"/>
            </w:tcBorders>
            <w:shd w:val="clear" w:color="auto" w:fill="auto"/>
            <w:noWrap/>
            <w:hideMark/>
          </w:tcPr>
          <w:p w14:paraId="2B8B4180"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8.762</w:t>
            </w:r>
          </w:p>
        </w:tc>
        <w:tc>
          <w:tcPr>
            <w:tcW w:w="1269" w:type="dxa"/>
            <w:tcBorders>
              <w:top w:val="nil"/>
              <w:left w:val="nil"/>
              <w:bottom w:val="single" w:sz="4" w:space="0" w:color="auto"/>
              <w:right w:val="single" w:sz="4" w:space="0" w:color="auto"/>
            </w:tcBorders>
            <w:shd w:val="clear" w:color="auto" w:fill="auto"/>
            <w:noWrap/>
            <w:hideMark/>
          </w:tcPr>
          <w:p w14:paraId="185CA33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44.510</w:t>
            </w:r>
          </w:p>
        </w:tc>
        <w:tc>
          <w:tcPr>
            <w:tcW w:w="851" w:type="dxa"/>
            <w:tcBorders>
              <w:top w:val="nil"/>
              <w:left w:val="nil"/>
              <w:bottom w:val="single" w:sz="4" w:space="0" w:color="auto"/>
              <w:right w:val="single" w:sz="4" w:space="0" w:color="auto"/>
            </w:tcBorders>
            <w:shd w:val="clear" w:color="auto" w:fill="auto"/>
            <w:noWrap/>
            <w:hideMark/>
          </w:tcPr>
          <w:p w14:paraId="34EF4FE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2.884</w:t>
            </w:r>
          </w:p>
        </w:tc>
        <w:tc>
          <w:tcPr>
            <w:tcW w:w="1134" w:type="dxa"/>
            <w:tcBorders>
              <w:top w:val="nil"/>
              <w:left w:val="nil"/>
              <w:bottom w:val="single" w:sz="4" w:space="0" w:color="auto"/>
              <w:right w:val="single" w:sz="4" w:space="0" w:color="auto"/>
            </w:tcBorders>
            <w:shd w:val="clear" w:color="auto" w:fill="auto"/>
            <w:noWrap/>
            <w:hideMark/>
          </w:tcPr>
          <w:p w14:paraId="5BD9043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9.012</w:t>
            </w:r>
          </w:p>
        </w:tc>
        <w:tc>
          <w:tcPr>
            <w:tcW w:w="1146" w:type="dxa"/>
            <w:tcBorders>
              <w:top w:val="nil"/>
              <w:left w:val="nil"/>
              <w:bottom w:val="single" w:sz="4" w:space="0" w:color="auto"/>
              <w:right w:val="single" w:sz="4" w:space="0" w:color="auto"/>
            </w:tcBorders>
            <w:shd w:val="clear" w:color="auto" w:fill="auto"/>
            <w:noWrap/>
            <w:hideMark/>
          </w:tcPr>
          <w:p w14:paraId="2F84A8A0"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25.208</w:t>
            </w:r>
          </w:p>
        </w:tc>
      </w:tr>
      <w:tr w:rsidR="00E77227" w:rsidRPr="00E77227" w14:paraId="60367960"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017F992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hideMark/>
          </w:tcPr>
          <w:p w14:paraId="1723D96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1.924</w:t>
            </w:r>
          </w:p>
        </w:tc>
        <w:tc>
          <w:tcPr>
            <w:tcW w:w="1134" w:type="dxa"/>
            <w:tcBorders>
              <w:top w:val="nil"/>
              <w:left w:val="nil"/>
              <w:bottom w:val="single" w:sz="4" w:space="0" w:color="auto"/>
              <w:right w:val="single" w:sz="4" w:space="0" w:color="auto"/>
            </w:tcBorders>
            <w:shd w:val="clear" w:color="auto" w:fill="auto"/>
            <w:noWrap/>
            <w:hideMark/>
          </w:tcPr>
          <w:p w14:paraId="5558ACB2"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6.011</w:t>
            </w:r>
          </w:p>
        </w:tc>
        <w:tc>
          <w:tcPr>
            <w:tcW w:w="1321" w:type="dxa"/>
            <w:tcBorders>
              <w:top w:val="nil"/>
              <w:left w:val="nil"/>
              <w:bottom w:val="single" w:sz="4" w:space="0" w:color="auto"/>
              <w:right w:val="single" w:sz="4" w:space="0" w:color="auto"/>
            </w:tcBorders>
            <w:shd w:val="clear" w:color="auto" w:fill="auto"/>
            <w:noWrap/>
            <w:hideMark/>
          </w:tcPr>
          <w:p w14:paraId="45E6114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50.521</w:t>
            </w:r>
          </w:p>
        </w:tc>
        <w:tc>
          <w:tcPr>
            <w:tcW w:w="773" w:type="dxa"/>
            <w:tcBorders>
              <w:top w:val="nil"/>
              <w:left w:val="nil"/>
              <w:bottom w:val="single" w:sz="4" w:space="0" w:color="auto"/>
              <w:right w:val="single" w:sz="4" w:space="0" w:color="auto"/>
            </w:tcBorders>
            <w:shd w:val="clear" w:color="auto" w:fill="auto"/>
            <w:noWrap/>
            <w:hideMark/>
          </w:tcPr>
          <w:p w14:paraId="26329708"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1.924</w:t>
            </w:r>
          </w:p>
        </w:tc>
        <w:tc>
          <w:tcPr>
            <w:tcW w:w="1031" w:type="dxa"/>
            <w:tcBorders>
              <w:top w:val="nil"/>
              <w:left w:val="nil"/>
              <w:bottom w:val="single" w:sz="4" w:space="0" w:color="auto"/>
              <w:right w:val="single" w:sz="4" w:space="0" w:color="auto"/>
            </w:tcBorders>
            <w:shd w:val="clear" w:color="auto" w:fill="auto"/>
            <w:noWrap/>
            <w:hideMark/>
          </w:tcPr>
          <w:p w14:paraId="7DD8E27F"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6.011</w:t>
            </w:r>
          </w:p>
        </w:tc>
        <w:tc>
          <w:tcPr>
            <w:tcW w:w="1269" w:type="dxa"/>
            <w:tcBorders>
              <w:top w:val="nil"/>
              <w:left w:val="nil"/>
              <w:bottom w:val="single" w:sz="4" w:space="0" w:color="auto"/>
              <w:right w:val="single" w:sz="4" w:space="0" w:color="auto"/>
            </w:tcBorders>
            <w:shd w:val="clear" w:color="auto" w:fill="auto"/>
            <w:noWrap/>
            <w:hideMark/>
          </w:tcPr>
          <w:p w14:paraId="0476251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50.521</w:t>
            </w:r>
          </w:p>
        </w:tc>
        <w:tc>
          <w:tcPr>
            <w:tcW w:w="851" w:type="dxa"/>
            <w:tcBorders>
              <w:top w:val="nil"/>
              <w:left w:val="nil"/>
              <w:bottom w:val="single" w:sz="4" w:space="0" w:color="auto"/>
              <w:right w:val="single" w:sz="4" w:space="0" w:color="auto"/>
            </w:tcBorders>
            <w:shd w:val="clear" w:color="auto" w:fill="auto"/>
            <w:noWrap/>
            <w:hideMark/>
          </w:tcPr>
          <w:p w14:paraId="437A907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2.859</w:t>
            </w:r>
          </w:p>
        </w:tc>
        <w:tc>
          <w:tcPr>
            <w:tcW w:w="1134" w:type="dxa"/>
            <w:tcBorders>
              <w:top w:val="nil"/>
              <w:left w:val="nil"/>
              <w:bottom w:val="single" w:sz="4" w:space="0" w:color="auto"/>
              <w:right w:val="single" w:sz="4" w:space="0" w:color="auto"/>
            </w:tcBorders>
            <w:shd w:val="clear" w:color="auto" w:fill="auto"/>
            <w:noWrap/>
            <w:hideMark/>
          </w:tcPr>
          <w:p w14:paraId="50060C2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8.935</w:t>
            </w:r>
          </w:p>
        </w:tc>
        <w:tc>
          <w:tcPr>
            <w:tcW w:w="1146" w:type="dxa"/>
            <w:tcBorders>
              <w:top w:val="nil"/>
              <w:left w:val="nil"/>
              <w:bottom w:val="single" w:sz="4" w:space="0" w:color="auto"/>
              <w:right w:val="single" w:sz="4" w:space="0" w:color="auto"/>
            </w:tcBorders>
            <w:shd w:val="clear" w:color="auto" w:fill="auto"/>
            <w:noWrap/>
            <w:hideMark/>
          </w:tcPr>
          <w:p w14:paraId="130C76C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34.144</w:t>
            </w:r>
          </w:p>
        </w:tc>
      </w:tr>
      <w:tr w:rsidR="00E77227" w:rsidRPr="00E77227" w14:paraId="6703AE4D"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24DB4F1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hideMark/>
          </w:tcPr>
          <w:p w14:paraId="0C75D87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1.331</w:t>
            </w:r>
          </w:p>
        </w:tc>
        <w:tc>
          <w:tcPr>
            <w:tcW w:w="1134" w:type="dxa"/>
            <w:tcBorders>
              <w:top w:val="nil"/>
              <w:left w:val="nil"/>
              <w:bottom w:val="single" w:sz="4" w:space="0" w:color="auto"/>
              <w:right w:val="single" w:sz="4" w:space="0" w:color="auto"/>
            </w:tcBorders>
            <w:shd w:val="clear" w:color="auto" w:fill="auto"/>
            <w:noWrap/>
            <w:hideMark/>
          </w:tcPr>
          <w:p w14:paraId="1FFDD5B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4.159</w:t>
            </w:r>
          </w:p>
        </w:tc>
        <w:tc>
          <w:tcPr>
            <w:tcW w:w="1321" w:type="dxa"/>
            <w:tcBorders>
              <w:top w:val="nil"/>
              <w:left w:val="nil"/>
              <w:bottom w:val="single" w:sz="4" w:space="0" w:color="auto"/>
              <w:right w:val="single" w:sz="4" w:space="0" w:color="auto"/>
            </w:tcBorders>
            <w:shd w:val="clear" w:color="auto" w:fill="auto"/>
            <w:noWrap/>
            <w:hideMark/>
          </w:tcPr>
          <w:p w14:paraId="67FBFBA8"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54.680</w:t>
            </w:r>
          </w:p>
        </w:tc>
        <w:tc>
          <w:tcPr>
            <w:tcW w:w="773" w:type="dxa"/>
            <w:tcBorders>
              <w:top w:val="nil"/>
              <w:left w:val="nil"/>
              <w:bottom w:val="single" w:sz="4" w:space="0" w:color="auto"/>
              <w:right w:val="single" w:sz="4" w:space="0" w:color="auto"/>
            </w:tcBorders>
            <w:shd w:val="clear" w:color="auto" w:fill="auto"/>
            <w:noWrap/>
            <w:hideMark/>
          </w:tcPr>
          <w:p w14:paraId="48F24EBF"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1.331</w:t>
            </w:r>
          </w:p>
        </w:tc>
        <w:tc>
          <w:tcPr>
            <w:tcW w:w="1031" w:type="dxa"/>
            <w:tcBorders>
              <w:top w:val="nil"/>
              <w:left w:val="nil"/>
              <w:bottom w:val="single" w:sz="4" w:space="0" w:color="auto"/>
              <w:right w:val="single" w:sz="4" w:space="0" w:color="auto"/>
            </w:tcBorders>
            <w:shd w:val="clear" w:color="auto" w:fill="auto"/>
            <w:noWrap/>
            <w:hideMark/>
          </w:tcPr>
          <w:p w14:paraId="12C3D2C0"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4.159</w:t>
            </w:r>
          </w:p>
        </w:tc>
        <w:tc>
          <w:tcPr>
            <w:tcW w:w="1269" w:type="dxa"/>
            <w:tcBorders>
              <w:top w:val="nil"/>
              <w:left w:val="nil"/>
              <w:bottom w:val="single" w:sz="4" w:space="0" w:color="auto"/>
              <w:right w:val="single" w:sz="4" w:space="0" w:color="auto"/>
            </w:tcBorders>
            <w:shd w:val="clear" w:color="auto" w:fill="auto"/>
            <w:noWrap/>
            <w:hideMark/>
          </w:tcPr>
          <w:p w14:paraId="7D78CFA9"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54.680</w:t>
            </w:r>
          </w:p>
        </w:tc>
        <w:tc>
          <w:tcPr>
            <w:tcW w:w="851" w:type="dxa"/>
            <w:tcBorders>
              <w:top w:val="nil"/>
              <w:left w:val="nil"/>
              <w:bottom w:val="single" w:sz="4" w:space="0" w:color="auto"/>
              <w:right w:val="single" w:sz="4" w:space="0" w:color="auto"/>
            </w:tcBorders>
            <w:shd w:val="clear" w:color="auto" w:fill="auto"/>
            <w:noWrap/>
            <w:hideMark/>
          </w:tcPr>
          <w:p w14:paraId="1EC38447"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2.708</w:t>
            </w:r>
          </w:p>
        </w:tc>
        <w:tc>
          <w:tcPr>
            <w:tcW w:w="1134" w:type="dxa"/>
            <w:tcBorders>
              <w:top w:val="nil"/>
              <w:left w:val="nil"/>
              <w:bottom w:val="single" w:sz="4" w:space="0" w:color="auto"/>
              <w:right w:val="single" w:sz="4" w:space="0" w:color="auto"/>
            </w:tcBorders>
            <w:shd w:val="clear" w:color="auto" w:fill="auto"/>
            <w:noWrap/>
            <w:hideMark/>
          </w:tcPr>
          <w:p w14:paraId="4DB6514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8.461</w:t>
            </w:r>
          </w:p>
        </w:tc>
        <w:tc>
          <w:tcPr>
            <w:tcW w:w="1146" w:type="dxa"/>
            <w:tcBorders>
              <w:top w:val="nil"/>
              <w:left w:val="nil"/>
              <w:bottom w:val="single" w:sz="4" w:space="0" w:color="auto"/>
              <w:right w:val="single" w:sz="4" w:space="0" w:color="auto"/>
            </w:tcBorders>
            <w:shd w:val="clear" w:color="auto" w:fill="auto"/>
            <w:noWrap/>
            <w:hideMark/>
          </w:tcPr>
          <w:p w14:paraId="66585D64"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42.605</w:t>
            </w:r>
          </w:p>
        </w:tc>
      </w:tr>
      <w:tr w:rsidR="00E77227" w:rsidRPr="00E77227" w14:paraId="5C335C8F"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1342AC2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hideMark/>
          </w:tcPr>
          <w:p w14:paraId="7FD3D28C"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1.242</w:t>
            </w:r>
          </w:p>
        </w:tc>
        <w:tc>
          <w:tcPr>
            <w:tcW w:w="1134" w:type="dxa"/>
            <w:tcBorders>
              <w:top w:val="nil"/>
              <w:left w:val="nil"/>
              <w:bottom w:val="single" w:sz="4" w:space="0" w:color="auto"/>
              <w:right w:val="single" w:sz="4" w:space="0" w:color="auto"/>
            </w:tcBorders>
            <w:shd w:val="clear" w:color="auto" w:fill="auto"/>
            <w:noWrap/>
            <w:hideMark/>
          </w:tcPr>
          <w:p w14:paraId="7C413865"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3.881</w:t>
            </w:r>
          </w:p>
        </w:tc>
        <w:tc>
          <w:tcPr>
            <w:tcW w:w="1321" w:type="dxa"/>
            <w:tcBorders>
              <w:top w:val="nil"/>
              <w:left w:val="nil"/>
              <w:bottom w:val="single" w:sz="4" w:space="0" w:color="auto"/>
              <w:right w:val="single" w:sz="4" w:space="0" w:color="auto"/>
            </w:tcBorders>
            <w:shd w:val="clear" w:color="auto" w:fill="auto"/>
            <w:noWrap/>
            <w:hideMark/>
          </w:tcPr>
          <w:p w14:paraId="6D1D7E7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58.561</w:t>
            </w:r>
          </w:p>
        </w:tc>
        <w:tc>
          <w:tcPr>
            <w:tcW w:w="773" w:type="dxa"/>
            <w:tcBorders>
              <w:top w:val="nil"/>
              <w:left w:val="nil"/>
              <w:bottom w:val="single" w:sz="4" w:space="0" w:color="auto"/>
              <w:right w:val="single" w:sz="4" w:space="0" w:color="auto"/>
            </w:tcBorders>
            <w:shd w:val="clear" w:color="auto" w:fill="auto"/>
            <w:noWrap/>
            <w:hideMark/>
          </w:tcPr>
          <w:p w14:paraId="1F8A6EBC"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1.242</w:t>
            </w:r>
          </w:p>
        </w:tc>
        <w:tc>
          <w:tcPr>
            <w:tcW w:w="1031" w:type="dxa"/>
            <w:tcBorders>
              <w:top w:val="nil"/>
              <w:left w:val="nil"/>
              <w:bottom w:val="single" w:sz="4" w:space="0" w:color="auto"/>
              <w:right w:val="single" w:sz="4" w:space="0" w:color="auto"/>
            </w:tcBorders>
            <w:shd w:val="clear" w:color="auto" w:fill="auto"/>
            <w:noWrap/>
            <w:hideMark/>
          </w:tcPr>
          <w:p w14:paraId="1CC6D660"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3.881</w:t>
            </w:r>
          </w:p>
        </w:tc>
        <w:tc>
          <w:tcPr>
            <w:tcW w:w="1269" w:type="dxa"/>
            <w:tcBorders>
              <w:top w:val="nil"/>
              <w:left w:val="nil"/>
              <w:bottom w:val="single" w:sz="4" w:space="0" w:color="auto"/>
              <w:right w:val="single" w:sz="4" w:space="0" w:color="auto"/>
            </w:tcBorders>
            <w:shd w:val="clear" w:color="auto" w:fill="auto"/>
            <w:noWrap/>
            <w:hideMark/>
          </w:tcPr>
          <w:p w14:paraId="131ADD92"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58.561</w:t>
            </w:r>
          </w:p>
        </w:tc>
        <w:tc>
          <w:tcPr>
            <w:tcW w:w="851" w:type="dxa"/>
            <w:tcBorders>
              <w:top w:val="nil"/>
              <w:left w:val="nil"/>
              <w:bottom w:val="single" w:sz="4" w:space="0" w:color="auto"/>
              <w:right w:val="single" w:sz="4" w:space="0" w:color="auto"/>
            </w:tcBorders>
            <w:shd w:val="clear" w:color="auto" w:fill="auto"/>
            <w:noWrap/>
            <w:hideMark/>
          </w:tcPr>
          <w:p w14:paraId="08B2E277"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2.556</w:t>
            </w:r>
          </w:p>
        </w:tc>
        <w:tc>
          <w:tcPr>
            <w:tcW w:w="1134" w:type="dxa"/>
            <w:tcBorders>
              <w:top w:val="nil"/>
              <w:left w:val="nil"/>
              <w:bottom w:val="single" w:sz="4" w:space="0" w:color="auto"/>
              <w:right w:val="single" w:sz="4" w:space="0" w:color="auto"/>
            </w:tcBorders>
            <w:shd w:val="clear" w:color="auto" w:fill="auto"/>
            <w:noWrap/>
            <w:hideMark/>
          </w:tcPr>
          <w:p w14:paraId="51A69A17"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7.987</w:t>
            </w:r>
          </w:p>
        </w:tc>
        <w:tc>
          <w:tcPr>
            <w:tcW w:w="1146" w:type="dxa"/>
            <w:tcBorders>
              <w:top w:val="nil"/>
              <w:left w:val="nil"/>
              <w:bottom w:val="single" w:sz="4" w:space="0" w:color="auto"/>
              <w:right w:val="single" w:sz="4" w:space="0" w:color="auto"/>
            </w:tcBorders>
            <w:shd w:val="clear" w:color="auto" w:fill="auto"/>
            <w:noWrap/>
            <w:hideMark/>
          </w:tcPr>
          <w:p w14:paraId="7F723A4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50.592</w:t>
            </w:r>
          </w:p>
        </w:tc>
      </w:tr>
      <w:tr w:rsidR="00E77227" w:rsidRPr="00E77227" w14:paraId="49F300C9"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3972C9F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hideMark/>
          </w:tcPr>
          <w:p w14:paraId="03BAF7C7"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1.158</w:t>
            </w:r>
          </w:p>
        </w:tc>
        <w:tc>
          <w:tcPr>
            <w:tcW w:w="1134" w:type="dxa"/>
            <w:tcBorders>
              <w:top w:val="nil"/>
              <w:left w:val="nil"/>
              <w:bottom w:val="single" w:sz="4" w:space="0" w:color="auto"/>
              <w:right w:val="single" w:sz="4" w:space="0" w:color="auto"/>
            </w:tcBorders>
            <w:shd w:val="clear" w:color="auto" w:fill="auto"/>
            <w:noWrap/>
            <w:hideMark/>
          </w:tcPr>
          <w:p w14:paraId="36C0481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3.618</w:t>
            </w:r>
          </w:p>
        </w:tc>
        <w:tc>
          <w:tcPr>
            <w:tcW w:w="1321" w:type="dxa"/>
            <w:tcBorders>
              <w:top w:val="nil"/>
              <w:left w:val="nil"/>
              <w:bottom w:val="single" w:sz="4" w:space="0" w:color="auto"/>
              <w:right w:val="single" w:sz="4" w:space="0" w:color="auto"/>
            </w:tcBorders>
            <w:shd w:val="clear" w:color="auto" w:fill="auto"/>
            <w:noWrap/>
            <w:hideMark/>
          </w:tcPr>
          <w:p w14:paraId="099B4A91"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62.179</w:t>
            </w:r>
          </w:p>
        </w:tc>
        <w:tc>
          <w:tcPr>
            <w:tcW w:w="773" w:type="dxa"/>
            <w:tcBorders>
              <w:top w:val="nil"/>
              <w:left w:val="nil"/>
              <w:bottom w:val="single" w:sz="4" w:space="0" w:color="auto"/>
              <w:right w:val="single" w:sz="4" w:space="0" w:color="auto"/>
            </w:tcBorders>
            <w:shd w:val="clear" w:color="auto" w:fill="auto"/>
            <w:noWrap/>
            <w:hideMark/>
          </w:tcPr>
          <w:p w14:paraId="258861D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1.158</w:t>
            </w:r>
          </w:p>
        </w:tc>
        <w:tc>
          <w:tcPr>
            <w:tcW w:w="1031" w:type="dxa"/>
            <w:tcBorders>
              <w:top w:val="nil"/>
              <w:left w:val="nil"/>
              <w:bottom w:val="single" w:sz="4" w:space="0" w:color="auto"/>
              <w:right w:val="single" w:sz="4" w:space="0" w:color="auto"/>
            </w:tcBorders>
            <w:shd w:val="clear" w:color="auto" w:fill="auto"/>
            <w:noWrap/>
            <w:hideMark/>
          </w:tcPr>
          <w:p w14:paraId="7C1E1B51"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3.618</w:t>
            </w:r>
          </w:p>
        </w:tc>
        <w:tc>
          <w:tcPr>
            <w:tcW w:w="1269" w:type="dxa"/>
            <w:tcBorders>
              <w:top w:val="nil"/>
              <w:left w:val="nil"/>
              <w:bottom w:val="single" w:sz="4" w:space="0" w:color="auto"/>
              <w:right w:val="single" w:sz="4" w:space="0" w:color="auto"/>
            </w:tcBorders>
            <w:shd w:val="clear" w:color="auto" w:fill="auto"/>
            <w:noWrap/>
            <w:hideMark/>
          </w:tcPr>
          <w:p w14:paraId="2A0AE4B1"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62.179</w:t>
            </w:r>
          </w:p>
        </w:tc>
        <w:tc>
          <w:tcPr>
            <w:tcW w:w="851" w:type="dxa"/>
            <w:tcBorders>
              <w:top w:val="nil"/>
              <w:left w:val="nil"/>
              <w:bottom w:val="single" w:sz="4" w:space="0" w:color="auto"/>
              <w:right w:val="single" w:sz="4" w:space="0" w:color="auto"/>
            </w:tcBorders>
            <w:shd w:val="clear" w:color="auto" w:fill="auto"/>
            <w:noWrap/>
            <w:hideMark/>
          </w:tcPr>
          <w:p w14:paraId="7EF43449"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2.388</w:t>
            </w:r>
          </w:p>
        </w:tc>
        <w:tc>
          <w:tcPr>
            <w:tcW w:w="1134" w:type="dxa"/>
            <w:tcBorders>
              <w:top w:val="nil"/>
              <w:left w:val="nil"/>
              <w:bottom w:val="single" w:sz="4" w:space="0" w:color="auto"/>
              <w:right w:val="single" w:sz="4" w:space="0" w:color="auto"/>
            </w:tcBorders>
            <w:shd w:val="clear" w:color="auto" w:fill="auto"/>
            <w:noWrap/>
            <w:hideMark/>
          </w:tcPr>
          <w:p w14:paraId="7986DA7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7.462</w:t>
            </w:r>
          </w:p>
        </w:tc>
        <w:tc>
          <w:tcPr>
            <w:tcW w:w="1146" w:type="dxa"/>
            <w:tcBorders>
              <w:top w:val="nil"/>
              <w:left w:val="nil"/>
              <w:bottom w:val="single" w:sz="4" w:space="0" w:color="auto"/>
              <w:right w:val="single" w:sz="4" w:space="0" w:color="auto"/>
            </w:tcBorders>
            <w:shd w:val="clear" w:color="auto" w:fill="auto"/>
            <w:noWrap/>
            <w:hideMark/>
          </w:tcPr>
          <w:p w14:paraId="4578E4EC"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58.054</w:t>
            </w:r>
          </w:p>
        </w:tc>
      </w:tr>
      <w:tr w:rsidR="00E77227" w:rsidRPr="00E77227" w14:paraId="6A527AE8"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0A71EAB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7</w:t>
            </w:r>
          </w:p>
        </w:tc>
        <w:tc>
          <w:tcPr>
            <w:tcW w:w="851" w:type="dxa"/>
            <w:tcBorders>
              <w:top w:val="nil"/>
              <w:left w:val="nil"/>
              <w:bottom w:val="single" w:sz="4" w:space="0" w:color="auto"/>
              <w:right w:val="single" w:sz="4" w:space="0" w:color="auto"/>
            </w:tcBorders>
            <w:shd w:val="clear" w:color="auto" w:fill="auto"/>
            <w:noWrap/>
            <w:hideMark/>
          </w:tcPr>
          <w:p w14:paraId="4F459A09"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1.047</w:t>
            </w:r>
          </w:p>
        </w:tc>
        <w:tc>
          <w:tcPr>
            <w:tcW w:w="1134" w:type="dxa"/>
            <w:tcBorders>
              <w:top w:val="nil"/>
              <w:left w:val="nil"/>
              <w:bottom w:val="single" w:sz="4" w:space="0" w:color="auto"/>
              <w:right w:val="single" w:sz="4" w:space="0" w:color="auto"/>
            </w:tcBorders>
            <w:shd w:val="clear" w:color="auto" w:fill="auto"/>
            <w:noWrap/>
            <w:hideMark/>
          </w:tcPr>
          <w:p w14:paraId="3C33304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3.273</w:t>
            </w:r>
          </w:p>
        </w:tc>
        <w:tc>
          <w:tcPr>
            <w:tcW w:w="1321" w:type="dxa"/>
            <w:tcBorders>
              <w:top w:val="nil"/>
              <w:left w:val="nil"/>
              <w:bottom w:val="single" w:sz="4" w:space="0" w:color="auto"/>
              <w:right w:val="single" w:sz="4" w:space="0" w:color="auto"/>
            </w:tcBorders>
            <w:shd w:val="clear" w:color="auto" w:fill="auto"/>
            <w:noWrap/>
            <w:hideMark/>
          </w:tcPr>
          <w:p w14:paraId="12CFC194"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65.451</w:t>
            </w:r>
          </w:p>
        </w:tc>
        <w:tc>
          <w:tcPr>
            <w:tcW w:w="773" w:type="dxa"/>
            <w:tcBorders>
              <w:top w:val="nil"/>
              <w:left w:val="nil"/>
              <w:bottom w:val="single" w:sz="4" w:space="0" w:color="auto"/>
              <w:right w:val="single" w:sz="4" w:space="0" w:color="auto"/>
            </w:tcBorders>
            <w:shd w:val="clear" w:color="auto" w:fill="auto"/>
            <w:noWrap/>
            <w:hideMark/>
          </w:tcPr>
          <w:p w14:paraId="4741FD91"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1.047</w:t>
            </w:r>
          </w:p>
        </w:tc>
        <w:tc>
          <w:tcPr>
            <w:tcW w:w="1031" w:type="dxa"/>
            <w:tcBorders>
              <w:top w:val="nil"/>
              <w:left w:val="nil"/>
              <w:bottom w:val="single" w:sz="4" w:space="0" w:color="auto"/>
              <w:right w:val="single" w:sz="4" w:space="0" w:color="auto"/>
            </w:tcBorders>
            <w:shd w:val="clear" w:color="auto" w:fill="auto"/>
            <w:noWrap/>
            <w:hideMark/>
          </w:tcPr>
          <w:p w14:paraId="49A9835C"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3.273</w:t>
            </w:r>
          </w:p>
        </w:tc>
        <w:tc>
          <w:tcPr>
            <w:tcW w:w="1269" w:type="dxa"/>
            <w:tcBorders>
              <w:top w:val="nil"/>
              <w:left w:val="nil"/>
              <w:bottom w:val="single" w:sz="4" w:space="0" w:color="auto"/>
              <w:right w:val="single" w:sz="4" w:space="0" w:color="auto"/>
            </w:tcBorders>
            <w:shd w:val="clear" w:color="auto" w:fill="auto"/>
            <w:noWrap/>
            <w:hideMark/>
          </w:tcPr>
          <w:p w14:paraId="0721388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65.451</w:t>
            </w:r>
          </w:p>
        </w:tc>
        <w:tc>
          <w:tcPr>
            <w:tcW w:w="851" w:type="dxa"/>
            <w:tcBorders>
              <w:top w:val="nil"/>
              <w:left w:val="nil"/>
              <w:bottom w:val="single" w:sz="4" w:space="0" w:color="auto"/>
              <w:right w:val="single" w:sz="4" w:space="0" w:color="auto"/>
            </w:tcBorders>
            <w:shd w:val="clear" w:color="auto" w:fill="auto"/>
            <w:noWrap/>
            <w:hideMark/>
          </w:tcPr>
          <w:p w14:paraId="2082D0F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2.367</w:t>
            </w:r>
          </w:p>
        </w:tc>
        <w:tc>
          <w:tcPr>
            <w:tcW w:w="1134" w:type="dxa"/>
            <w:tcBorders>
              <w:top w:val="nil"/>
              <w:left w:val="nil"/>
              <w:bottom w:val="single" w:sz="4" w:space="0" w:color="auto"/>
              <w:right w:val="single" w:sz="4" w:space="0" w:color="auto"/>
            </w:tcBorders>
            <w:shd w:val="clear" w:color="auto" w:fill="auto"/>
            <w:noWrap/>
            <w:hideMark/>
          </w:tcPr>
          <w:p w14:paraId="55983EF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7.398</w:t>
            </w:r>
          </w:p>
        </w:tc>
        <w:tc>
          <w:tcPr>
            <w:tcW w:w="1146" w:type="dxa"/>
            <w:tcBorders>
              <w:top w:val="nil"/>
              <w:left w:val="nil"/>
              <w:bottom w:val="single" w:sz="4" w:space="0" w:color="auto"/>
              <w:right w:val="single" w:sz="4" w:space="0" w:color="auto"/>
            </w:tcBorders>
            <w:shd w:val="clear" w:color="auto" w:fill="auto"/>
            <w:noWrap/>
            <w:hideMark/>
          </w:tcPr>
          <w:p w14:paraId="4CB5823F"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65.451</w:t>
            </w:r>
          </w:p>
        </w:tc>
      </w:tr>
      <w:tr w:rsidR="00E77227" w:rsidRPr="00E77227" w14:paraId="30B24C31"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7942162E"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8</w:t>
            </w:r>
          </w:p>
        </w:tc>
        <w:tc>
          <w:tcPr>
            <w:tcW w:w="851" w:type="dxa"/>
            <w:tcBorders>
              <w:top w:val="nil"/>
              <w:left w:val="nil"/>
              <w:bottom w:val="single" w:sz="4" w:space="0" w:color="auto"/>
              <w:right w:val="single" w:sz="4" w:space="0" w:color="auto"/>
            </w:tcBorders>
            <w:shd w:val="clear" w:color="auto" w:fill="auto"/>
            <w:noWrap/>
            <w:hideMark/>
          </w:tcPr>
          <w:p w14:paraId="7759E53C"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0.828</w:t>
            </w:r>
          </w:p>
        </w:tc>
        <w:tc>
          <w:tcPr>
            <w:tcW w:w="1134" w:type="dxa"/>
            <w:tcBorders>
              <w:top w:val="nil"/>
              <w:left w:val="nil"/>
              <w:bottom w:val="single" w:sz="4" w:space="0" w:color="auto"/>
              <w:right w:val="single" w:sz="4" w:space="0" w:color="auto"/>
            </w:tcBorders>
            <w:shd w:val="clear" w:color="auto" w:fill="auto"/>
            <w:noWrap/>
            <w:hideMark/>
          </w:tcPr>
          <w:p w14:paraId="4EBC18D2"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2.588</w:t>
            </w:r>
          </w:p>
        </w:tc>
        <w:tc>
          <w:tcPr>
            <w:tcW w:w="1321" w:type="dxa"/>
            <w:tcBorders>
              <w:top w:val="nil"/>
              <w:left w:val="nil"/>
              <w:bottom w:val="single" w:sz="4" w:space="0" w:color="auto"/>
              <w:right w:val="single" w:sz="4" w:space="0" w:color="auto"/>
            </w:tcBorders>
            <w:shd w:val="clear" w:color="auto" w:fill="auto"/>
            <w:noWrap/>
            <w:hideMark/>
          </w:tcPr>
          <w:p w14:paraId="21110B08"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68.040</w:t>
            </w:r>
          </w:p>
        </w:tc>
        <w:tc>
          <w:tcPr>
            <w:tcW w:w="773" w:type="dxa"/>
            <w:tcBorders>
              <w:top w:val="nil"/>
              <w:left w:val="nil"/>
              <w:bottom w:val="single" w:sz="4" w:space="0" w:color="auto"/>
              <w:right w:val="single" w:sz="4" w:space="0" w:color="auto"/>
            </w:tcBorders>
            <w:shd w:val="clear" w:color="auto" w:fill="auto"/>
            <w:hideMark/>
          </w:tcPr>
          <w:p w14:paraId="25E0E41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3F9BD47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5832F8A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367AF31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25CBB46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12D5D75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4AD52570"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4321C0C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9</w:t>
            </w:r>
          </w:p>
        </w:tc>
        <w:tc>
          <w:tcPr>
            <w:tcW w:w="851" w:type="dxa"/>
            <w:tcBorders>
              <w:top w:val="nil"/>
              <w:left w:val="nil"/>
              <w:bottom w:val="single" w:sz="4" w:space="0" w:color="auto"/>
              <w:right w:val="single" w:sz="4" w:space="0" w:color="auto"/>
            </w:tcBorders>
            <w:shd w:val="clear" w:color="auto" w:fill="auto"/>
            <w:noWrap/>
            <w:hideMark/>
          </w:tcPr>
          <w:p w14:paraId="00EC7480"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0.724</w:t>
            </w:r>
          </w:p>
        </w:tc>
        <w:tc>
          <w:tcPr>
            <w:tcW w:w="1134" w:type="dxa"/>
            <w:tcBorders>
              <w:top w:val="nil"/>
              <w:left w:val="nil"/>
              <w:bottom w:val="single" w:sz="4" w:space="0" w:color="auto"/>
              <w:right w:val="single" w:sz="4" w:space="0" w:color="auto"/>
            </w:tcBorders>
            <w:shd w:val="clear" w:color="auto" w:fill="auto"/>
            <w:noWrap/>
            <w:hideMark/>
          </w:tcPr>
          <w:p w14:paraId="0A3DF17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2.263</w:t>
            </w:r>
          </w:p>
        </w:tc>
        <w:tc>
          <w:tcPr>
            <w:tcW w:w="1321" w:type="dxa"/>
            <w:tcBorders>
              <w:top w:val="nil"/>
              <w:left w:val="nil"/>
              <w:bottom w:val="single" w:sz="4" w:space="0" w:color="auto"/>
              <w:right w:val="single" w:sz="4" w:space="0" w:color="auto"/>
            </w:tcBorders>
            <w:shd w:val="clear" w:color="auto" w:fill="auto"/>
            <w:noWrap/>
            <w:hideMark/>
          </w:tcPr>
          <w:p w14:paraId="05647CEF"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70.302</w:t>
            </w:r>
          </w:p>
        </w:tc>
        <w:tc>
          <w:tcPr>
            <w:tcW w:w="773" w:type="dxa"/>
            <w:tcBorders>
              <w:top w:val="nil"/>
              <w:left w:val="nil"/>
              <w:bottom w:val="single" w:sz="4" w:space="0" w:color="auto"/>
              <w:right w:val="single" w:sz="4" w:space="0" w:color="auto"/>
            </w:tcBorders>
            <w:shd w:val="clear" w:color="auto" w:fill="auto"/>
            <w:hideMark/>
          </w:tcPr>
          <w:p w14:paraId="7B19859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1D280E1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24B0C0F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2BE7002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57FD6B6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300F023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4CFBE071"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6E0A26A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10</w:t>
            </w:r>
          </w:p>
        </w:tc>
        <w:tc>
          <w:tcPr>
            <w:tcW w:w="851" w:type="dxa"/>
            <w:tcBorders>
              <w:top w:val="nil"/>
              <w:left w:val="nil"/>
              <w:bottom w:val="single" w:sz="4" w:space="0" w:color="auto"/>
              <w:right w:val="single" w:sz="4" w:space="0" w:color="auto"/>
            </w:tcBorders>
            <w:shd w:val="clear" w:color="auto" w:fill="auto"/>
            <w:noWrap/>
            <w:hideMark/>
          </w:tcPr>
          <w:p w14:paraId="1678F2B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0.709</w:t>
            </w:r>
          </w:p>
        </w:tc>
        <w:tc>
          <w:tcPr>
            <w:tcW w:w="1134" w:type="dxa"/>
            <w:tcBorders>
              <w:top w:val="nil"/>
              <w:left w:val="nil"/>
              <w:bottom w:val="single" w:sz="4" w:space="0" w:color="auto"/>
              <w:right w:val="single" w:sz="4" w:space="0" w:color="auto"/>
            </w:tcBorders>
            <w:shd w:val="clear" w:color="auto" w:fill="auto"/>
            <w:noWrap/>
            <w:hideMark/>
          </w:tcPr>
          <w:p w14:paraId="39050711"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2.216</w:t>
            </w:r>
          </w:p>
        </w:tc>
        <w:tc>
          <w:tcPr>
            <w:tcW w:w="1321" w:type="dxa"/>
            <w:tcBorders>
              <w:top w:val="nil"/>
              <w:left w:val="nil"/>
              <w:bottom w:val="single" w:sz="4" w:space="0" w:color="auto"/>
              <w:right w:val="single" w:sz="4" w:space="0" w:color="auto"/>
            </w:tcBorders>
            <w:shd w:val="clear" w:color="auto" w:fill="auto"/>
            <w:noWrap/>
            <w:hideMark/>
          </w:tcPr>
          <w:p w14:paraId="10ECD8D1"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72.519</w:t>
            </w:r>
          </w:p>
        </w:tc>
        <w:tc>
          <w:tcPr>
            <w:tcW w:w="773" w:type="dxa"/>
            <w:tcBorders>
              <w:top w:val="nil"/>
              <w:left w:val="nil"/>
              <w:bottom w:val="single" w:sz="4" w:space="0" w:color="auto"/>
              <w:right w:val="single" w:sz="4" w:space="0" w:color="auto"/>
            </w:tcBorders>
            <w:shd w:val="clear" w:color="auto" w:fill="auto"/>
            <w:hideMark/>
          </w:tcPr>
          <w:p w14:paraId="694681E5"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50F2225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741BDF2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6C4DF2C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05679AEE"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72AF5FD2"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30261895"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75DE314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noWrap/>
            <w:hideMark/>
          </w:tcPr>
          <w:p w14:paraId="6815760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0.685</w:t>
            </w:r>
          </w:p>
        </w:tc>
        <w:tc>
          <w:tcPr>
            <w:tcW w:w="1134" w:type="dxa"/>
            <w:tcBorders>
              <w:top w:val="nil"/>
              <w:left w:val="nil"/>
              <w:bottom w:val="single" w:sz="4" w:space="0" w:color="auto"/>
              <w:right w:val="single" w:sz="4" w:space="0" w:color="auto"/>
            </w:tcBorders>
            <w:shd w:val="clear" w:color="auto" w:fill="auto"/>
            <w:noWrap/>
            <w:hideMark/>
          </w:tcPr>
          <w:p w14:paraId="1A5D4FCC"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2.140</w:t>
            </w:r>
          </w:p>
        </w:tc>
        <w:tc>
          <w:tcPr>
            <w:tcW w:w="1321" w:type="dxa"/>
            <w:tcBorders>
              <w:top w:val="nil"/>
              <w:left w:val="nil"/>
              <w:bottom w:val="single" w:sz="4" w:space="0" w:color="auto"/>
              <w:right w:val="single" w:sz="4" w:space="0" w:color="auto"/>
            </w:tcBorders>
            <w:shd w:val="clear" w:color="auto" w:fill="auto"/>
            <w:noWrap/>
            <w:hideMark/>
          </w:tcPr>
          <w:p w14:paraId="08CAFE82"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74.659</w:t>
            </w:r>
          </w:p>
        </w:tc>
        <w:tc>
          <w:tcPr>
            <w:tcW w:w="773" w:type="dxa"/>
            <w:tcBorders>
              <w:top w:val="nil"/>
              <w:left w:val="nil"/>
              <w:bottom w:val="single" w:sz="4" w:space="0" w:color="auto"/>
              <w:right w:val="single" w:sz="4" w:space="0" w:color="auto"/>
            </w:tcBorders>
            <w:shd w:val="clear" w:color="auto" w:fill="auto"/>
            <w:hideMark/>
          </w:tcPr>
          <w:p w14:paraId="6E9279F2"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045D260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0488068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7170114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7354E57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1AF47B2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64E19A05"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4089DE8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12</w:t>
            </w:r>
          </w:p>
        </w:tc>
        <w:tc>
          <w:tcPr>
            <w:tcW w:w="851" w:type="dxa"/>
            <w:tcBorders>
              <w:top w:val="nil"/>
              <w:left w:val="nil"/>
              <w:bottom w:val="single" w:sz="4" w:space="0" w:color="auto"/>
              <w:right w:val="single" w:sz="4" w:space="0" w:color="auto"/>
            </w:tcBorders>
            <w:shd w:val="clear" w:color="auto" w:fill="auto"/>
            <w:noWrap/>
            <w:hideMark/>
          </w:tcPr>
          <w:p w14:paraId="042B999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0.655</w:t>
            </w:r>
          </w:p>
        </w:tc>
        <w:tc>
          <w:tcPr>
            <w:tcW w:w="1134" w:type="dxa"/>
            <w:tcBorders>
              <w:top w:val="nil"/>
              <w:left w:val="nil"/>
              <w:bottom w:val="single" w:sz="4" w:space="0" w:color="auto"/>
              <w:right w:val="single" w:sz="4" w:space="0" w:color="auto"/>
            </w:tcBorders>
            <w:shd w:val="clear" w:color="auto" w:fill="auto"/>
            <w:noWrap/>
            <w:hideMark/>
          </w:tcPr>
          <w:p w14:paraId="17AF416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2.046</w:t>
            </w:r>
          </w:p>
        </w:tc>
        <w:tc>
          <w:tcPr>
            <w:tcW w:w="1321" w:type="dxa"/>
            <w:tcBorders>
              <w:top w:val="nil"/>
              <w:left w:val="nil"/>
              <w:bottom w:val="single" w:sz="4" w:space="0" w:color="auto"/>
              <w:right w:val="single" w:sz="4" w:space="0" w:color="auto"/>
            </w:tcBorders>
            <w:shd w:val="clear" w:color="auto" w:fill="auto"/>
            <w:noWrap/>
            <w:hideMark/>
          </w:tcPr>
          <w:p w14:paraId="396D755F"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76.705</w:t>
            </w:r>
          </w:p>
        </w:tc>
        <w:tc>
          <w:tcPr>
            <w:tcW w:w="773" w:type="dxa"/>
            <w:tcBorders>
              <w:top w:val="nil"/>
              <w:left w:val="nil"/>
              <w:bottom w:val="single" w:sz="4" w:space="0" w:color="auto"/>
              <w:right w:val="single" w:sz="4" w:space="0" w:color="auto"/>
            </w:tcBorders>
            <w:shd w:val="clear" w:color="auto" w:fill="auto"/>
            <w:hideMark/>
          </w:tcPr>
          <w:p w14:paraId="373C8CA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28EC1BD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04F5AE2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6027B35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6E18C76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47A6CBB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21D4AFE0"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3DDEA5A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13</w:t>
            </w:r>
          </w:p>
        </w:tc>
        <w:tc>
          <w:tcPr>
            <w:tcW w:w="851" w:type="dxa"/>
            <w:tcBorders>
              <w:top w:val="nil"/>
              <w:left w:val="nil"/>
              <w:bottom w:val="single" w:sz="4" w:space="0" w:color="auto"/>
              <w:right w:val="single" w:sz="4" w:space="0" w:color="auto"/>
            </w:tcBorders>
            <w:shd w:val="clear" w:color="auto" w:fill="auto"/>
            <w:noWrap/>
            <w:hideMark/>
          </w:tcPr>
          <w:p w14:paraId="2185F0D4"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0.644</w:t>
            </w:r>
          </w:p>
        </w:tc>
        <w:tc>
          <w:tcPr>
            <w:tcW w:w="1134" w:type="dxa"/>
            <w:tcBorders>
              <w:top w:val="nil"/>
              <w:left w:val="nil"/>
              <w:bottom w:val="single" w:sz="4" w:space="0" w:color="auto"/>
              <w:right w:val="single" w:sz="4" w:space="0" w:color="auto"/>
            </w:tcBorders>
            <w:shd w:val="clear" w:color="auto" w:fill="auto"/>
            <w:noWrap/>
            <w:hideMark/>
          </w:tcPr>
          <w:p w14:paraId="2A74C3D8"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2.014</w:t>
            </w:r>
          </w:p>
        </w:tc>
        <w:tc>
          <w:tcPr>
            <w:tcW w:w="1321" w:type="dxa"/>
            <w:tcBorders>
              <w:top w:val="nil"/>
              <w:left w:val="nil"/>
              <w:bottom w:val="single" w:sz="4" w:space="0" w:color="auto"/>
              <w:right w:val="single" w:sz="4" w:space="0" w:color="auto"/>
            </w:tcBorders>
            <w:shd w:val="clear" w:color="auto" w:fill="auto"/>
            <w:noWrap/>
            <w:hideMark/>
          </w:tcPr>
          <w:p w14:paraId="5C89EC3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78.719</w:t>
            </w:r>
          </w:p>
        </w:tc>
        <w:tc>
          <w:tcPr>
            <w:tcW w:w="773" w:type="dxa"/>
            <w:tcBorders>
              <w:top w:val="nil"/>
              <w:left w:val="nil"/>
              <w:bottom w:val="single" w:sz="4" w:space="0" w:color="auto"/>
              <w:right w:val="single" w:sz="4" w:space="0" w:color="auto"/>
            </w:tcBorders>
            <w:shd w:val="clear" w:color="auto" w:fill="auto"/>
            <w:hideMark/>
          </w:tcPr>
          <w:p w14:paraId="3238D7E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49BF5012"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4B6FA140"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1489DE82"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0829D4EE"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47DA6EA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5C89E321"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776BF3B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14</w:t>
            </w:r>
          </w:p>
        </w:tc>
        <w:tc>
          <w:tcPr>
            <w:tcW w:w="851" w:type="dxa"/>
            <w:tcBorders>
              <w:top w:val="nil"/>
              <w:left w:val="nil"/>
              <w:bottom w:val="single" w:sz="4" w:space="0" w:color="auto"/>
              <w:right w:val="single" w:sz="4" w:space="0" w:color="auto"/>
            </w:tcBorders>
            <w:shd w:val="clear" w:color="auto" w:fill="auto"/>
            <w:noWrap/>
            <w:hideMark/>
          </w:tcPr>
          <w:p w14:paraId="0371E7C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0.583</w:t>
            </w:r>
          </w:p>
        </w:tc>
        <w:tc>
          <w:tcPr>
            <w:tcW w:w="1134" w:type="dxa"/>
            <w:tcBorders>
              <w:top w:val="nil"/>
              <w:left w:val="nil"/>
              <w:bottom w:val="single" w:sz="4" w:space="0" w:color="auto"/>
              <w:right w:val="single" w:sz="4" w:space="0" w:color="auto"/>
            </w:tcBorders>
            <w:shd w:val="clear" w:color="auto" w:fill="auto"/>
            <w:noWrap/>
            <w:hideMark/>
          </w:tcPr>
          <w:p w14:paraId="43D4D884"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1.821</w:t>
            </w:r>
          </w:p>
        </w:tc>
        <w:tc>
          <w:tcPr>
            <w:tcW w:w="1321" w:type="dxa"/>
            <w:tcBorders>
              <w:top w:val="nil"/>
              <w:left w:val="nil"/>
              <w:bottom w:val="single" w:sz="4" w:space="0" w:color="auto"/>
              <w:right w:val="single" w:sz="4" w:space="0" w:color="auto"/>
            </w:tcBorders>
            <w:shd w:val="clear" w:color="auto" w:fill="auto"/>
            <w:noWrap/>
            <w:hideMark/>
          </w:tcPr>
          <w:p w14:paraId="57830E07"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80.540</w:t>
            </w:r>
          </w:p>
        </w:tc>
        <w:tc>
          <w:tcPr>
            <w:tcW w:w="773" w:type="dxa"/>
            <w:tcBorders>
              <w:top w:val="nil"/>
              <w:left w:val="nil"/>
              <w:bottom w:val="single" w:sz="4" w:space="0" w:color="auto"/>
              <w:right w:val="single" w:sz="4" w:space="0" w:color="auto"/>
            </w:tcBorders>
            <w:shd w:val="clear" w:color="auto" w:fill="auto"/>
            <w:hideMark/>
          </w:tcPr>
          <w:p w14:paraId="59BE06B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6A14BB6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386724BB"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67F8F57E"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54EEE1A0"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6B52A4D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4AA4FD4E"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30DB56E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15</w:t>
            </w:r>
          </w:p>
        </w:tc>
        <w:tc>
          <w:tcPr>
            <w:tcW w:w="851" w:type="dxa"/>
            <w:tcBorders>
              <w:top w:val="nil"/>
              <w:left w:val="nil"/>
              <w:bottom w:val="single" w:sz="4" w:space="0" w:color="auto"/>
              <w:right w:val="single" w:sz="4" w:space="0" w:color="auto"/>
            </w:tcBorders>
            <w:shd w:val="clear" w:color="auto" w:fill="auto"/>
            <w:noWrap/>
            <w:hideMark/>
          </w:tcPr>
          <w:p w14:paraId="69A1EE07"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0.500</w:t>
            </w:r>
          </w:p>
        </w:tc>
        <w:tc>
          <w:tcPr>
            <w:tcW w:w="1134" w:type="dxa"/>
            <w:tcBorders>
              <w:top w:val="nil"/>
              <w:left w:val="nil"/>
              <w:bottom w:val="single" w:sz="4" w:space="0" w:color="auto"/>
              <w:right w:val="single" w:sz="4" w:space="0" w:color="auto"/>
            </w:tcBorders>
            <w:shd w:val="clear" w:color="auto" w:fill="auto"/>
            <w:noWrap/>
            <w:hideMark/>
          </w:tcPr>
          <w:p w14:paraId="04356407"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1.562</w:t>
            </w:r>
          </w:p>
        </w:tc>
        <w:tc>
          <w:tcPr>
            <w:tcW w:w="1321" w:type="dxa"/>
            <w:tcBorders>
              <w:top w:val="nil"/>
              <w:left w:val="nil"/>
              <w:bottom w:val="single" w:sz="4" w:space="0" w:color="auto"/>
              <w:right w:val="single" w:sz="4" w:space="0" w:color="auto"/>
            </w:tcBorders>
            <w:shd w:val="clear" w:color="auto" w:fill="auto"/>
            <w:noWrap/>
            <w:hideMark/>
          </w:tcPr>
          <w:p w14:paraId="0F4B201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82.101</w:t>
            </w:r>
          </w:p>
        </w:tc>
        <w:tc>
          <w:tcPr>
            <w:tcW w:w="773" w:type="dxa"/>
            <w:tcBorders>
              <w:top w:val="nil"/>
              <w:left w:val="nil"/>
              <w:bottom w:val="single" w:sz="4" w:space="0" w:color="auto"/>
              <w:right w:val="single" w:sz="4" w:space="0" w:color="auto"/>
            </w:tcBorders>
            <w:shd w:val="clear" w:color="auto" w:fill="auto"/>
            <w:hideMark/>
          </w:tcPr>
          <w:p w14:paraId="501AA0AB"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28928E3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1965F85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77F51C2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11473D9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7511E5A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212BA356"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36968310"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16</w:t>
            </w:r>
          </w:p>
        </w:tc>
        <w:tc>
          <w:tcPr>
            <w:tcW w:w="851" w:type="dxa"/>
            <w:tcBorders>
              <w:top w:val="nil"/>
              <w:left w:val="nil"/>
              <w:bottom w:val="single" w:sz="4" w:space="0" w:color="auto"/>
              <w:right w:val="single" w:sz="4" w:space="0" w:color="auto"/>
            </w:tcBorders>
            <w:shd w:val="clear" w:color="auto" w:fill="auto"/>
            <w:noWrap/>
            <w:hideMark/>
          </w:tcPr>
          <w:p w14:paraId="472EBB9A"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0.490</w:t>
            </w:r>
          </w:p>
        </w:tc>
        <w:tc>
          <w:tcPr>
            <w:tcW w:w="1134" w:type="dxa"/>
            <w:tcBorders>
              <w:top w:val="nil"/>
              <w:left w:val="nil"/>
              <w:bottom w:val="single" w:sz="4" w:space="0" w:color="auto"/>
              <w:right w:val="single" w:sz="4" w:space="0" w:color="auto"/>
            </w:tcBorders>
            <w:shd w:val="clear" w:color="auto" w:fill="auto"/>
            <w:noWrap/>
            <w:hideMark/>
          </w:tcPr>
          <w:p w14:paraId="66DFE50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1.532</w:t>
            </w:r>
          </w:p>
        </w:tc>
        <w:tc>
          <w:tcPr>
            <w:tcW w:w="1321" w:type="dxa"/>
            <w:tcBorders>
              <w:top w:val="nil"/>
              <w:left w:val="nil"/>
              <w:bottom w:val="single" w:sz="4" w:space="0" w:color="auto"/>
              <w:right w:val="single" w:sz="4" w:space="0" w:color="auto"/>
            </w:tcBorders>
            <w:shd w:val="clear" w:color="auto" w:fill="auto"/>
            <w:noWrap/>
            <w:hideMark/>
          </w:tcPr>
          <w:p w14:paraId="36620E77"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83.633</w:t>
            </w:r>
          </w:p>
        </w:tc>
        <w:tc>
          <w:tcPr>
            <w:tcW w:w="773" w:type="dxa"/>
            <w:tcBorders>
              <w:top w:val="nil"/>
              <w:left w:val="nil"/>
              <w:bottom w:val="single" w:sz="4" w:space="0" w:color="auto"/>
              <w:right w:val="single" w:sz="4" w:space="0" w:color="auto"/>
            </w:tcBorders>
            <w:shd w:val="clear" w:color="auto" w:fill="auto"/>
            <w:hideMark/>
          </w:tcPr>
          <w:p w14:paraId="6AD1CBA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0D7F09D5"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5DA8F88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3653768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3AF74CA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3C443ED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0361E7A2"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2225DCEE"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17</w:t>
            </w:r>
          </w:p>
        </w:tc>
        <w:tc>
          <w:tcPr>
            <w:tcW w:w="851" w:type="dxa"/>
            <w:tcBorders>
              <w:top w:val="nil"/>
              <w:left w:val="nil"/>
              <w:bottom w:val="single" w:sz="4" w:space="0" w:color="auto"/>
              <w:right w:val="single" w:sz="4" w:space="0" w:color="auto"/>
            </w:tcBorders>
            <w:shd w:val="clear" w:color="auto" w:fill="auto"/>
            <w:noWrap/>
            <w:hideMark/>
          </w:tcPr>
          <w:p w14:paraId="21996344"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0.473</w:t>
            </w:r>
          </w:p>
        </w:tc>
        <w:tc>
          <w:tcPr>
            <w:tcW w:w="1134" w:type="dxa"/>
            <w:tcBorders>
              <w:top w:val="nil"/>
              <w:left w:val="nil"/>
              <w:bottom w:val="single" w:sz="4" w:space="0" w:color="auto"/>
              <w:right w:val="single" w:sz="4" w:space="0" w:color="auto"/>
            </w:tcBorders>
            <w:shd w:val="clear" w:color="auto" w:fill="auto"/>
            <w:noWrap/>
            <w:hideMark/>
          </w:tcPr>
          <w:p w14:paraId="1481E22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1.479</w:t>
            </w:r>
          </w:p>
        </w:tc>
        <w:tc>
          <w:tcPr>
            <w:tcW w:w="1321" w:type="dxa"/>
            <w:tcBorders>
              <w:top w:val="nil"/>
              <w:left w:val="nil"/>
              <w:bottom w:val="single" w:sz="4" w:space="0" w:color="auto"/>
              <w:right w:val="single" w:sz="4" w:space="0" w:color="auto"/>
            </w:tcBorders>
            <w:shd w:val="clear" w:color="auto" w:fill="auto"/>
            <w:noWrap/>
            <w:hideMark/>
          </w:tcPr>
          <w:p w14:paraId="55CD995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85.112</w:t>
            </w:r>
          </w:p>
        </w:tc>
        <w:tc>
          <w:tcPr>
            <w:tcW w:w="773" w:type="dxa"/>
            <w:tcBorders>
              <w:top w:val="nil"/>
              <w:left w:val="nil"/>
              <w:bottom w:val="single" w:sz="4" w:space="0" w:color="auto"/>
              <w:right w:val="single" w:sz="4" w:space="0" w:color="auto"/>
            </w:tcBorders>
            <w:shd w:val="clear" w:color="auto" w:fill="auto"/>
            <w:hideMark/>
          </w:tcPr>
          <w:p w14:paraId="4B8111D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3195965B"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52B5FE9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2AF3F4E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6C069E1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54EC2C0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76162DE0"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5DFFD23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18</w:t>
            </w:r>
          </w:p>
        </w:tc>
        <w:tc>
          <w:tcPr>
            <w:tcW w:w="851" w:type="dxa"/>
            <w:tcBorders>
              <w:top w:val="nil"/>
              <w:left w:val="nil"/>
              <w:bottom w:val="single" w:sz="4" w:space="0" w:color="auto"/>
              <w:right w:val="single" w:sz="4" w:space="0" w:color="auto"/>
            </w:tcBorders>
            <w:shd w:val="clear" w:color="auto" w:fill="auto"/>
            <w:noWrap/>
            <w:hideMark/>
          </w:tcPr>
          <w:p w14:paraId="3A309A2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0.455</w:t>
            </w:r>
          </w:p>
        </w:tc>
        <w:tc>
          <w:tcPr>
            <w:tcW w:w="1134" w:type="dxa"/>
            <w:tcBorders>
              <w:top w:val="nil"/>
              <w:left w:val="nil"/>
              <w:bottom w:val="single" w:sz="4" w:space="0" w:color="auto"/>
              <w:right w:val="single" w:sz="4" w:space="0" w:color="auto"/>
            </w:tcBorders>
            <w:shd w:val="clear" w:color="auto" w:fill="auto"/>
            <w:noWrap/>
            <w:hideMark/>
          </w:tcPr>
          <w:p w14:paraId="759725B4"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1.423</w:t>
            </w:r>
          </w:p>
        </w:tc>
        <w:tc>
          <w:tcPr>
            <w:tcW w:w="1321" w:type="dxa"/>
            <w:tcBorders>
              <w:top w:val="nil"/>
              <w:left w:val="nil"/>
              <w:bottom w:val="single" w:sz="4" w:space="0" w:color="auto"/>
              <w:right w:val="single" w:sz="4" w:space="0" w:color="auto"/>
            </w:tcBorders>
            <w:shd w:val="clear" w:color="auto" w:fill="auto"/>
            <w:noWrap/>
            <w:hideMark/>
          </w:tcPr>
          <w:p w14:paraId="428E7289"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86.535</w:t>
            </w:r>
          </w:p>
        </w:tc>
        <w:tc>
          <w:tcPr>
            <w:tcW w:w="773" w:type="dxa"/>
            <w:tcBorders>
              <w:top w:val="nil"/>
              <w:left w:val="nil"/>
              <w:bottom w:val="single" w:sz="4" w:space="0" w:color="auto"/>
              <w:right w:val="single" w:sz="4" w:space="0" w:color="auto"/>
            </w:tcBorders>
            <w:shd w:val="clear" w:color="auto" w:fill="auto"/>
            <w:hideMark/>
          </w:tcPr>
          <w:p w14:paraId="6DCCCD4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64EB2E7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2D63AFF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6461FA1B"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1DC4CF2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224CC45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0E5AA31F"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4BEAE18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19</w:t>
            </w:r>
          </w:p>
        </w:tc>
        <w:tc>
          <w:tcPr>
            <w:tcW w:w="851" w:type="dxa"/>
            <w:tcBorders>
              <w:top w:val="nil"/>
              <w:left w:val="nil"/>
              <w:bottom w:val="single" w:sz="4" w:space="0" w:color="auto"/>
              <w:right w:val="single" w:sz="4" w:space="0" w:color="auto"/>
            </w:tcBorders>
            <w:shd w:val="clear" w:color="auto" w:fill="auto"/>
            <w:noWrap/>
            <w:hideMark/>
          </w:tcPr>
          <w:p w14:paraId="0CDA313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0.436</w:t>
            </w:r>
          </w:p>
        </w:tc>
        <w:tc>
          <w:tcPr>
            <w:tcW w:w="1134" w:type="dxa"/>
            <w:tcBorders>
              <w:top w:val="nil"/>
              <w:left w:val="nil"/>
              <w:bottom w:val="single" w:sz="4" w:space="0" w:color="auto"/>
              <w:right w:val="single" w:sz="4" w:space="0" w:color="auto"/>
            </w:tcBorders>
            <w:shd w:val="clear" w:color="auto" w:fill="auto"/>
            <w:noWrap/>
            <w:hideMark/>
          </w:tcPr>
          <w:p w14:paraId="299FB20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1.361</w:t>
            </w:r>
          </w:p>
        </w:tc>
        <w:tc>
          <w:tcPr>
            <w:tcW w:w="1321" w:type="dxa"/>
            <w:tcBorders>
              <w:top w:val="nil"/>
              <w:left w:val="nil"/>
              <w:bottom w:val="single" w:sz="4" w:space="0" w:color="auto"/>
              <w:right w:val="single" w:sz="4" w:space="0" w:color="auto"/>
            </w:tcBorders>
            <w:shd w:val="clear" w:color="auto" w:fill="auto"/>
            <w:noWrap/>
            <w:hideMark/>
          </w:tcPr>
          <w:p w14:paraId="6E7E5BBC"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87.896</w:t>
            </w:r>
          </w:p>
        </w:tc>
        <w:tc>
          <w:tcPr>
            <w:tcW w:w="773" w:type="dxa"/>
            <w:tcBorders>
              <w:top w:val="nil"/>
              <w:left w:val="nil"/>
              <w:bottom w:val="single" w:sz="4" w:space="0" w:color="auto"/>
              <w:right w:val="single" w:sz="4" w:space="0" w:color="auto"/>
            </w:tcBorders>
            <w:shd w:val="clear" w:color="auto" w:fill="auto"/>
            <w:hideMark/>
          </w:tcPr>
          <w:p w14:paraId="0092324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039FDF15"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273DE3D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0C59E7A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7018F5F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08A072A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60029FD7"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46308FD0"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20</w:t>
            </w:r>
          </w:p>
        </w:tc>
        <w:tc>
          <w:tcPr>
            <w:tcW w:w="851" w:type="dxa"/>
            <w:tcBorders>
              <w:top w:val="nil"/>
              <w:left w:val="nil"/>
              <w:bottom w:val="single" w:sz="4" w:space="0" w:color="auto"/>
              <w:right w:val="single" w:sz="4" w:space="0" w:color="auto"/>
            </w:tcBorders>
            <w:shd w:val="clear" w:color="auto" w:fill="auto"/>
            <w:noWrap/>
            <w:hideMark/>
          </w:tcPr>
          <w:p w14:paraId="5009F734"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0.427</w:t>
            </w:r>
          </w:p>
        </w:tc>
        <w:tc>
          <w:tcPr>
            <w:tcW w:w="1134" w:type="dxa"/>
            <w:tcBorders>
              <w:top w:val="nil"/>
              <w:left w:val="nil"/>
              <w:bottom w:val="single" w:sz="4" w:space="0" w:color="auto"/>
              <w:right w:val="single" w:sz="4" w:space="0" w:color="auto"/>
            </w:tcBorders>
            <w:shd w:val="clear" w:color="auto" w:fill="auto"/>
            <w:noWrap/>
            <w:hideMark/>
          </w:tcPr>
          <w:p w14:paraId="295D5B29"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1.336</w:t>
            </w:r>
          </w:p>
        </w:tc>
        <w:tc>
          <w:tcPr>
            <w:tcW w:w="1321" w:type="dxa"/>
            <w:tcBorders>
              <w:top w:val="nil"/>
              <w:left w:val="nil"/>
              <w:bottom w:val="single" w:sz="4" w:space="0" w:color="auto"/>
              <w:right w:val="single" w:sz="4" w:space="0" w:color="auto"/>
            </w:tcBorders>
            <w:shd w:val="clear" w:color="auto" w:fill="auto"/>
            <w:noWrap/>
            <w:hideMark/>
          </w:tcPr>
          <w:p w14:paraId="7D7F027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89.231</w:t>
            </w:r>
          </w:p>
        </w:tc>
        <w:tc>
          <w:tcPr>
            <w:tcW w:w="773" w:type="dxa"/>
            <w:tcBorders>
              <w:top w:val="nil"/>
              <w:left w:val="nil"/>
              <w:bottom w:val="single" w:sz="4" w:space="0" w:color="auto"/>
              <w:right w:val="single" w:sz="4" w:space="0" w:color="auto"/>
            </w:tcBorders>
            <w:shd w:val="clear" w:color="auto" w:fill="auto"/>
            <w:hideMark/>
          </w:tcPr>
          <w:p w14:paraId="0C8F8A5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79BC15E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3FA061DB"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06D6F7F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7FF447D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59745C3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622E6383"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5FBAF09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21</w:t>
            </w:r>
          </w:p>
        </w:tc>
        <w:tc>
          <w:tcPr>
            <w:tcW w:w="851" w:type="dxa"/>
            <w:tcBorders>
              <w:top w:val="nil"/>
              <w:left w:val="nil"/>
              <w:bottom w:val="single" w:sz="4" w:space="0" w:color="auto"/>
              <w:right w:val="single" w:sz="4" w:space="0" w:color="auto"/>
            </w:tcBorders>
            <w:shd w:val="clear" w:color="auto" w:fill="auto"/>
            <w:noWrap/>
            <w:hideMark/>
          </w:tcPr>
          <w:p w14:paraId="21ACC9D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0.404</w:t>
            </w:r>
          </w:p>
        </w:tc>
        <w:tc>
          <w:tcPr>
            <w:tcW w:w="1134" w:type="dxa"/>
            <w:tcBorders>
              <w:top w:val="nil"/>
              <w:left w:val="nil"/>
              <w:bottom w:val="single" w:sz="4" w:space="0" w:color="auto"/>
              <w:right w:val="single" w:sz="4" w:space="0" w:color="auto"/>
            </w:tcBorders>
            <w:shd w:val="clear" w:color="auto" w:fill="auto"/>
            <w:noWrap/>
            <w:hideMark/>
          </w:tcPr>
          <w:p w14:paraId="7CC90A88"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1.262</w:t>
            </w:r>
          </w:p>
        </w:tc>
        <w:tc>
          <w:tcPr>
            <w:tcW w:w="1321" w:type="dxa"/>
            <w:tcBorders>
              <w:top w:val="nil"/>
              <w:left w:val="nil"/>
              <w:bottom w:val="single" w:sz="4" w:space="0" w:color="auto"/>
              <w:right w:val="single" w:sz="4" w:space="0" w:color="auto"/>
            </w:tcBorders>
            <w:shd w:val="clear" w:color="auto" w:fill="auto"/>
            <w:noWrap/>
            <w:hideMark/>
          </w:tcPr>
          <w:p w14:paraId="47A60F2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90.494</w:t>
            </w:r>
          </w:p>
        </w:tc>
        <w:tc>
          <w:tcPr>
            <w:tcW w:w="773" w:type="dxa"/>
            <w:tcBorders>
              <w:top w:val="nil"/>
              <w:left w:val="nil"/>
              <w:bottom w:val="single" w:sz="4" w:space="0" w:color="auto"/>
              <w:right w:val="single" w:sz="4" w:space="0" w:color="auto"/>
            </w:tcBorders>
            <w:shd w:val="clear" w:color="auto" w:fill="auto"/>
            <w:hideMark/>
          </w:tcPr>
          <w:p w14:paraId="489FF58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3B9A216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22FFD6C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4BDEE41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40E0F36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10E5FD2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076D355B"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28AC935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22</w:t>
            </w:r>
          </w:p>
        </w:tc>
        <w:tc>
          <w:tcPr>
            <w:tcW w:w="851" w:type="dxa"/>
            <w:tcBorders>
              <w:top w:val="nil"/>
              <w:left w:val="nil"/>
              <w:bottom w:val="single" w:sz="4" w:space="0" w:color="auto"/>
              <w:right w:val="single" w:sz="4" w:space="0" w:color="auto"/>
            </w:tcBorders>
            <w:shd w:val="clear" w:color="auto" w:fill="auto"/>
            <w:noWrap/>
            <w:hideMark/>
          </w:tcPr>
          <w:p w14:paraId="7F9C9ED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0.369</w:t>
            </w:r>
          </w:p>
        </w:tc>
        <w:tc>
          <w:tcPr>
            <w:tcW w:w="1134" w:type="dxa"/>
            <w:tcBorders>
              <w:top w:val="nil"/>
              <w:left w:val="nil"/>
              <w:bottom w:val="single" w:sz="4" w:space="0" w:color="auto"/>
              <w:right w:val="single" w:sz="4" w:space="0" w:color="auto"/>
            </w:tcBorders>
            <w:shd w:val="clear" w:color="auto" w:fill="auto"/>
            <w:noWrap/>
            <w:hideMark/>
          </w:tcPr>
          <w:p w14:paraId="3687313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1.152</w:t>
            </w:r>
          </w:p>
        </w:tc>
        <w:tc>
          <w:tcPr>
            <w:tcW w:w="1321" w:type="dxa"/>
            <w:tcBorders>
              <w:top w:val="nil"/>
              <w:left w:val="nil"/>
              <w:bottom w:val="single" w:sz="4" w:space="0" w:color="auto"/>
              <w:right w:val="single" w:sz="4" w:space="0" w:color="auto"/>
            </w:tcBorders>
            <w:shd w:val="clear" w:color="auto" w:fill="auto"/>
            <w:noWrap/>
            <w:hideMark/>
          </w:tcPr>
          <w:p w14:paraId="7B78F0C2"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91.646</w:t>
            </w:r>
          </w:p>
        </w:tc>
        <w:tc>
          <w:tcPr>
            <w:tcW w:w="773" w:type="dxa"/>
            <w:tcBorders>
              <w:top w:val="nil"/>
              <w:left w:val="nil"/>
              <w:bottom w:val="single" w:sz="4" w:space="0" w:color="auto"/>
              <w:right w:val="single" w:sz="4" w:space="0" w:color="auto"/>
            </w:tcBorders>
            <w:shd w:val="clear" w:color="auto" w:fill="auto"/>
            <w:hideMark/>
          </w:tcPr>
          <w:p w14:paraId="69B94F7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052B68E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6D64D88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50D3DF7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6B303D5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34ADB7B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62ABE35B"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03A4AA0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23</w:t>
            </w:r>
          </w:p>
        </w:tc>
        <w:tc>
          <w:tcPr>
            <w:tcW w:w="851" w:type="dxa"/>
            <w:tcBorders>
              <w:top w:val="nil"/>
              <w:left w:val="nil"/>
              <w:bottom w:val="single" w:sz="4" w:space="0" w:color="auto"/>
              <w:right w:val="single" w:sz="4" w:space="0" w:color="auto"/>
            </w:tcBorders>
            <w:shd w:val="clear" w:color="auto" w:fill="auto"/>
            <w:noWrap/>
            <w:hideMark/>
          </w:tcPr>
          <w:p w14:paraId="5F1C347F"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0.361</w:t>
            </w:r>
          </w:p>
        </w:tc>
        <w:tc>
          <w:tcPr>
            <w:tcW w:w="1134" w:type="dxa"/>
            <w:tcBorders>
              <w:top w:val="nil"/>
              <w:left w:val="nil"/>
              <w:bottom w:val="single" w:sz="4" w:space="0" w:color="auto"/>
              <w:right w:val="single" w:sz="4" w:space="0" w:color="auto"/>
            </w:tcBorders>
            <w:shd w:val="clear" w:color="auto" w:fill="auto"/>
            <w:noWrap/>
            <w:hideMark/>
          </w:tcPr>
          <w:p w14:paraId="5816D76F"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1.129</w:t>
            </w:r>
          </w:p>
        </w:tc>
        <w:tc>
          <w:tcPr>
            <w:tcW w:w="1321" w:type="dxa"/>
            <w:tcBorders>
              <w:top w:val="nil"/>
              <w:left w:val="nil"/>
              <w:bottom w:val="single" w:sz="4" w:space="0" w:color="auto"/>
              <w:right w:val="single" w:sz="4" w:space="0" w:color="auto"/>
            </w:tcBorders>
            <w:shd w:val="clear" w:color="auto" w:fill="auto"/>
            <w:noWrap/>
            <w:hideMark/>
          </w:tcPr>
          <w:p w14:paraId="7F539B5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92.774</w:t>
            </w:r>
          </w:p>
        </w:tc>
        <w:tc>
          <w:tcPr>
            <w:tcW w:w="773" w:type="dxa"/>
            <w:tcBorders>
              <w:top w:val="nil"/>
              <w:left w:val="nil"/>
              <w:bottom w:val="single" w:sz="4" w:space="0" w:color="auto"/>
              <w:right w:val="single" w:sz="4" w:space="0" w:color="auto"/>
            </w:tcBorders>
            <w:shd w:val="clear" w:color="auto" w:fill="auto"/>
            <w:hideMark/>
          </w:tcPr>
          <w:p w14:paraId="457BF0B0"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3ECD68E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693D4A8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6F608E6E"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6645020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006CA2B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338674CB"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773E0AD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24</w:t>
            </w:r>
          </w:p>
        </w:tc>
        <w:tc>
          <w:tcPr>
            <w:tcW w:w="851" w:type="dxa"/>
            <w:tcBorders>
              <w:top w:val="nil"/>
              <w:left w:val="nil"/>
              <w:bottom w:val="single" w:sz="4" w:space="0" w:color="auto"/>
              <w:right w:val="single" w:sz="4" w:space="0" w:color="auto"/>
            </w:tcBorders>
            <w:shd w:val="clear" w:color="auto" w:fill="auto"/>
            <w:noWrap/>
            <w:hideMark/>
          </w:tcPr>
          <w:p w14:paraId="2232341E"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0.322</w:t>
            </w:r>
          </w:p>
        </w:tc>
        <w:tc>
          <w:tcPr>
            <w:tcW w:w="1134" w:type="dxa"/>
            <w:tcBorders>
              <w:top w:val="nil"/>
              <w:left w:val="nil"/>
              <w:bottom w:val="single" w:sz="4" w:space="0" w:color="auto"/>
              <w:right w:val="single" w:sz="4" w:space="0" w:color="auto"/>
            </w:tcBorders>
            <w:shd w:val="clear" w:color="auto" w:fill="auto"/>
            <w:noWrap/>
            <w:hideMark/>
          </w:tcPr>
          <w:p w14:paraId="7B06394A"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1.006</w:t>
            </w:r>
          </w:p>
        </w:tc>
        <w:tc>
          <w:tcPr>
            <w:tcW w:w="1321" w:type="dxa"/>
            <w:tcBorders>
              <w:top w:val="nil"/>
              <w:left w:val="nil"/>
              <w:bottom w:val="single" w:sz="4" w:space="0" w:color="auto"/>
              <w:right w:val="single" w:sz="4" w:space="0" w:color="auto"/>
            </w:tcBorders>
            <w:shd w:val="clear" w:color="auto" w:fill="auto"/>
            <w:noWrap/>
            <w:hideMark/>
          </w:tcPr>
          <w:p w14:paraId="38D0B648"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93.780</w:t>
            </w:r>
          </w:p>
        </w:tc>
        <w:tc>
          <w:tcPr>
            <w:tcW w:w="773" w:type="dxa"/>
            <w:tcBorders>
              <w:top w:val="nil"/>
              <w:left w:val="nil"/>
              <w:bottom w:val="single" w:sz="4" w:space="0" w:color="auto"/>
              <w:right w:val="single" w:sz="4" w:space="0" w:color="auto"/>
            </w:tcBorders>
            <w:shd w:val="clear" w:color="auto" w:fill="auto"/>
            <w:hideMark/>
          </w:tcPr>
          <w:p w14:paraId="39EDBF4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70D0A9F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10153D0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19D2F65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4D41DF7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7326D35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2D15D127"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483B4E9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25</w:t>
            </w:r>
          </w:p>
        </w:tc>
        <w:tc>
          <w:tcPr>
            <w:tcW w:w="851" w:type="dxa"/>
            <w:tcBorders>
              <w:top w:val="nil"/>
              <w:left w:val="nil"/>
              <w:bottom w:val="single" w:sz="4" w:space="0" w:color="auto"/>
              <w:right w:val="single" w:sz="4" w:space="0" w:color="auto"/>
            </w:tcBorders>
            <w:shd w:val="clear" w:color="auto" w:fill="auto"/>
            <w:noWrap/>
            <w:hideMark/>
          </w:tcPr>
          <w:p w14:paraId="26439FB9"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0.310</w:t>
            </w:r>
          </w:p>
        </w:tc>
        <w:tc>
          <w:tcPr>
            <w:tcW w:w="1134" w:type="dxa"/>
            <w:tcBorders>
              <w:top w:val="nil"/>
              <w:left w:val="nil"/>
              <w:bottom w:val="single" w:sz="4" w:space="0" w:color="auto"/>
              <w:right w:val="single" w:sz="4" w:space="0" w:color="auto"/>
            </w:tcBorders>
            <w:shd w:val="clear" w:color="auto" w:fill="auto"/>
            <w:noWrap/>
            <w:hideMark/>
          </w:tcPr>
          <w:p w14:paraId="0B53490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0.967</w:t>
            </w:r>
          </w:p>
        </w:tc>
        <w:tc>
          <w:tcPr>
            <w:tcW w:w="1321" w:type="dxa"/>
            <w:tcBorders>
              <w:top w:val="nil"/>
              <w:left w:val="nil"/>
              <w:bottom w:val="single" w:sz="4" w:space="0" w:color="auto"/>
              <w:right w:val="single" w:sz="4" w:space="0" w:color="auto"/>
            </w:tcBorders>
            <w:shd w:val="clear" w:color="auto" w:fill="auto"/>
            <w:noWrap/>
            <w:hideMark/>
          </w:tcPr>
          <w:p w14:paraId="1524B289"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94.747</w:t>
            </w:r>
          </w:p>
        </w:tc>
        <w:tc>
          <w:tcPr>
            <w:tcW w:w="773" w:type="dxa"/>
            <w:tcBorders>
              <w:top w:val="nil"/>
              <w:left w:val="nil"/>
              <w:bottom w:val="single" w:sz="4" w:space="0" w:color="auto"/>
              <w:right w:val="single" w:sz="4" w:space="0" w:color="auto"/>
            </w:tcBorders>
            <w:shd w:val="clear" w:color="auto" w:fill="auto"/>
            <w:hideMark/>
          </w:tcPr>
          <w:p w14:paraId="3BE1FF52"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680CC68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4D2A004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5F59F46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1901948B"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6CAC67C5"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402647F9"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39057DE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26</w:t>
            </w:r>
          </w:p>
        </w:tc>
        <w:tc>
          <w:tcPr>
            <w:tcW w:w="851" w:type="dxa"/>
            <w:tcBorders>
              <w:top w:val="nil"/>
              <w:left w:val="nil"/>
              <w:bottom w:val="single" w:sz="4" w:space="0" w:color="auto"/>
              <w:right w:val="single" w:sz="4" w:space="0" w:color="auto"/>
            </w:tcBorders>
            <w:shd w:val="clear" w:color="auto" w:fill="auto"/>
            <w:noWrap/>
            <w:hideMark/>
          </w:tcPr>
          <w:p w14:paraId="22BB5A90"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0.293</w:t>
            </w:r>
          </w:p>
        </w:tc>
        <w:tc>
          <w:tcPr>
            <w:tcW w:w="1134" w:type="dxa"/>
            <w:tcBorders>
              <w:top w:val="nil"/>
              <w:left w:val="nil"/>
              <w:bottom w:val="single" w:sz="4" w:space="0" w:color="auto"/>
              <w:right w:val="single" w:sz="4" w:space="0" w:color="auto"/>
            </w:tcBorders>
            <w:shd w:val="clear" w:color="auto" w:fill="auto"/>
            <w:noWrap/>
            <w:hideMark/>
          </w:tcPr>
          <w:p w14:paraId="088E0BC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0.915</w:t>
            </w:r>
          </w:p>
        </w:tc>
        <w:tc>
          <w:tcPr>
            <w:tcW w:w="1321" w:type="dxa"/>
            <w:tcBorders>
              <w:top w:val="nil"/>
              <w:left w:val="nil"/>
              <w:bottom w:val="single" w:sz="4" w:space="0" w:color="auto"/>
              <w:right w:val="single" w:sz="4" w:space="0" w:color="auto"/>
            </w:tcBorders>
            <w:shd w:val="clear" w:color="auto" w:fill="auto"/>
            <w:noWrap/>
            <w:hideMark/>
          </w:tcPr>
          <w:p w14:paraId="4C666D04"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95.662</w:t>
            </w:r>
          </w:p>
        </w:tc>
        <w:tc>
          <w:tcPr>
            <w:tcW w:w="773" w:type="dxa"/>
            <w:tcBorders>
              <w:top w:val="nil"/>
              <w:left w:val="nil"/>
              <w:bottom w:val="single" w:sz="4" w:space="0" w:color="auto"/>
              <w:right w:val="single" w:sz="4" w:space="0" w:color="auto"/>
            </w:tcBorders>
            <w:shd w:val="clear" w:color="auto" w:fill="auto"/>
            <w:hideMark/>
          </w:tcPr>
          <w:p w14:paraId="1071143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5D221D35"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00C76B2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7D67468E"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7E0AB20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7B5D2A22"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3BC6691B"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17A3EB6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27</w:t>
            </w:r>
          </w:p>
        </w:tc>
        <w:tc>
          <w:tcPr>
            <w:tcW w:w="851" w:type="dxa"/>
            <w:tcBorders>
              <w:top w:val="nil"/>
              <w:left w:val="nil"/>
              <w:bottom w:val="single" w:sz="4" w:space="0" w:color="auto"/>
              <w:right w:val="single" w:sz="4" w:space="0" w:color="auto"/>
            </w:tcBorders>
            <w:shd w:val="clear" w:color="auto" w:fill="auto"/>
            <w:noWrap/>
            <w:hideMark/>
          </w:tcPr>
          <w:p w14:paraId="068AC75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0.272</w:t>
            </w:r>
          </w:p>
        </w:tc>
        <w:tc>
          <w:tcPr>
            <w:tcW w:w="1134" w:type="dxa"/>
            <w:tcBorders>
              <w:top w:val="nil"/>
              <w:left w:val="nil"/>
              <w:bottom w:val="single" w:sz="4" w:space="0" w:color="auto"/>
              <w:right w:val="single" w:sz="4" w:space="0" w:color="auto"/>
            </w:tcBorders>
            <w:shd w:val="clear" w:color="auto" w:fill="auto"/>
            <w:noWrap/>
            <w:hideMark/>
          </w:tcPr>
          <w:p w14:paraId="150EA7F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0.852</w:t>
            </w:r>
          </w:p>
        </w:tc>
        <w:tc>
          <w:tcPr>
            <w:tcW w:w="1321" w:type="dxa"/>
            <w:tcBorders>
              <w:top w:val="nil"/>
              <w:left w:val="nil"/>
              <w:bottom w:val="single" w:sz="4" w:space="0" w:color="auto"/>
              <w:right w:val="single" w:sz="4" w:space="0" w:color="auto"/>
            </w:tcBorders>
            <w:shd w:val="clear" w:color="auto" w:fill="auto"/>
            <w:noWrap/>
            <w:hideMark/>
          </w:tcPr>
          <w:p w14:paraId="6E4F0B51"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96.514</w:t>
            </w:r>
          </w:p>
        </w:tc>
        <w:tc>
          <w:tcPr>
            <w:tcW w:w="773" w:type="dxa"/>
            <w:tcBorders>
              <w:top w:val="nil"/>
              <w:left w:val="nil"/>
              <w:bottom w:val="single" w:sz="4" w:space="0" w:color="auto"/>
              <w:right w:val="single" w:sz="4" w:space="0" w:color="auto"/>
            </w:tcBorders>
            <w:shd w:val="clear" w:color="auto" w:fill="auto"/>
            <w:hideMark/>
          </w:tcPr>
          <w:p w14:paraId="6972190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59375CC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3BEF882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6F4700AE"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11F1FC1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0B61A36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5C6C0C0E"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45BAFD9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28</w:t>
            </w:r>
          </w:p>
        </w:tc>
        <w:tc>
          <w:tcPr>
            <w:tcW w:w="851" w:type="dxa"/>
            <w:tcBorders>
              <w:top w:val="nil"/>
              <w:left w:val="nil"/>
              <w:bottom w:val="single" w:sz="4" w:space="0" w:color="auto"/>
              <w:right w:val="single" w:sz="4" w:space="0" w:color="auto"/>
            </w:tcBorders>
            <w:shd w:val="clear" w:color="auto" w:fill="auto"/>
            <w:noWrap/>
            <w:hideMark/>
          </w:tcPr>
          <w:p w14:paraId="31A02A7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0.263</w:t>
            </w:r>
          </w:p>
        </w:tc>
        <w:tc>
          <w:tcPr>
            <w:tcW w:w="1134" w:type="dxa"/>
            <w:tcBorders>
              <w:top w:val="nil"/>
              <w:left w:val="nil"/>
              <w:bottom w:val="single" w:sz="4" w:space="0" w:color="auto"/>
              <w:right w:val="single" w:sz="4" w:space="0" w:color="auto"/>
            </w:tcBorders>
            <w:shd w:val="clear" w:color="auto" w:fill="auto"/>
            <w:noWrap/>
            <w:hideMark/>
          </w:tcPr>
          <w:p w14:paraId="688A7E3B"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0.823</w:t>
            </w:r>
          </w:p>
        </w:tc>
        <w:tc>
          <w:tcPr>
            <w:tcW w:w="1321" w:type="dxa"/>
            <w:tcBorders>
              <w:top w:val="nil"/>
              <w:left w:val="nil"/>
              <w:bottom w:val="single" w:sz="4" w:space="0" w:color="auto"/>
              <w:right w:val="single" w:sz="4" w:space="0" w:color="auto"/>
            </w:tcBorders>
            <w:shd w:val="clear" w:color="auto" w:fill="auto"/>
            <w:noWrap/>
            <w:hideMark/>
          </w:tcPr>
          <w:p w14:paraId="24199D90"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97.337</w:t>
            </w:r>
          </w:p>
        </w:tc>
        <w:tc>
          <w:tcPr>
            <w:tcW w:w="773" w:type="dxa"/>
            <w:tcBorders>
              <w:top w:val="nil"/>
              <w:left w:val="nil"/>
              <w:bottom w:val="single" w:sz="4" w:space="0" w:color="auto"/>
              <w:right w:val="single" w:sz="4" w:space="0" w:color="auto"/>
            </w:tcBorders>
            <w:shd w:val="clear" w:color="auto" w:fill="auto"/>
            <w:hideMark/>
          </w:tcPr>
          <w:p w14:paraId="05BE6805"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74A93EF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1BE15795"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2EE9BE7B"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583D35D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3F4886E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4E1E8AA0"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38176182"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29</w:t>
            </w:r>
          </w:p>
        </w:tc>
        <w:tc>
          <w:tcPr>
            <w:tcW w:w="851" w:type="dxa"/>
            <w:tcBorders>
              <w:top w:val="nil"/>
              <w:left w:val="nil"/>
              <w:bottom w:val="single" w:sz="4" w:space="0" w:color="auto"/>
              <w:right w:val="single" w:sz="4" w:space="0" w:color="auto"/>
            </w:tcBorders>
            <w:shd w:val="clear" w:color="auto" w:fill="auto"/>
            <w:noWrap/>
            <w:hideMark/>
          </w:tcPr>
          <w:p w14:paraId="74048BB2"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0.242</w:t>
            </w:r>
          </w:p>
        </w:tc>
        <w:tc>
          <w:tcPr>
            <w:tcW w:w="1134" w:type="dxa"/>
            <w:tcBorders>
              <w:top w:val="nil"/>
              <w:left w:val="nil"/>
              <w:bottom w:val="single" w:sz="4" w:space="0" w:color="auto"/>
              <w:right w:val="single" w:sz="4" w:space="0" w:color="auto"/>
            </w:tcBorders>
            <w:shd w:val="clear" w:color="auto" w:fill="auto"/>
            <w:noWrap/>
            <w:hideMark/>
          </w:tcPr>
          <w:p w14:paraId="6D7012D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0.758</w:t>
            </w:r>
          </w:p>
        </w:tc>
        <w:tc>
          <w:tcPr>
            <w:tcW w:w="1321" w:type="dxa"/>
            <w:tcBorders>
              <w:top w:val="nil"/>
              <w:left w:val="nil"/>
              <w:bottom w:val="single" w:sz="4" w:space="0" w:color="auto"/>
              <w:right w:val="single" w:sz="4" w:space="0" w:color="auto"/>
            </w:tcBorders>
            <w:shd w:val="clear" w:color="auto" w:fill="auto"/>
            <w:noWrap/>
            <w:hideMark/>
          </w:tcPr>
          <w:p w14:paraId="7F8FA096"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98.095</w:t>
            </w:r>
          </w:p>
        </w:tc>
        <w:tc>
          <w:tcPr>
            <w:tcW w:w="773" w:type="dxa"/>
            <w:tcBorders>
              <w:top w:val="nil"/>
              <w:left w:val="nil"/>
              <w:bottom w:val="single" w:sz="4" w:space="0" w:color="auto"/>
              <w:right w:val="single" w:sz="4" w:space="0" w:color="auto"/>
            </w:tcBorders>
            <w:shd w:val="clear" w:color="auto" w:fill="auto"/>
            <w:hideMark/>
          </w:tcPr>
          <w:p w14:paraId="44109CA5"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4C562D0C"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210B0DA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4017E03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6F0267D0"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4A5586BB"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4F273588"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04B8FC0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30</w:t>
            </w:r>
          </w:p>
        </w:tc>
        <w:tc>
          <w:tcPr>
            <w:tcW w:w="851" w:type="dxa"/>
            <w:tcBorders>
              <w:top w:val="nil"/>
              <w:left w:val="nil"/>
              <w:bottom w:val="single" w:sz="4" w:space="0" w:color="auto"/>
              <w:right w:val="single" w:sz="4" w:space="0" w:color="auto"/>
            </w:tcBorders>
            <w:shd w:val="clear" w:color="auto" w:fill="auto"/>
            <w:noWrap/>
            <w:hideMark/>
          </w:tcPr>
          <w:p w14:paraId="47A9ABE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0.229</w:t>
            </w:r>
          </w:p>
        </w:tc>
        <w:tc>
          <w:tcPr>
            <w:tcW w:w="1134" w:type="dxa"/>
            <w:tcBorders>
              <w:top w:val="nil"/>
              <w:left w:val="nil"/>
              <w:bottom w:val="single" w:sz="4" w:space="0" w:color="auto"/>
              <w:right w:val="single" w:sz="4" w:space="0" w:color="auto"/>
            </w:tcBorders>
            <w:shd w:val="clear" w:color="auto" w:fill="auto"/>
            <w:noWrap/>
            <w:hideMark/>
          </w:tcPr>
          <w:p w14:paraId="533587F3"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0.715</w:t>
            </w:r>
          </w:p>
        </w:tc>
        <w:tc>
          <w:tcPr>
            <w:tcW w:w="1321" w:type="dxa"/>
            <w:tcBorders>
              <w:top w:val="nil"/>
              <w:left w:val="nil"/>
              <w:bottom w:val="single" w:sz="4" w:space="0" w:color="auto"/>
              <w:right w:val="single" w:sz="4" w:space="0" w:color="auto"/>
            </w:tcBorders>
            <w:shd w:val="clear" w:color="auto" w:fill="auto"/>
            <w:noWrap/>
            <w:hideMark/>
          </w:tcPr>
          <w:p w14:paraId="47AD61D9"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98.810</w:t>
            </w:r>
          </w:p>
        </w:tc>
        <w:tc>
          <w:tcPr>
            <w:tcW w:w="773" w:type="dxa"/>
            <w:tcBorders>
              <w:top w:val="nil"/>
              <w:left w:val="nil"/>
              <w:bottom w:val="single" w:sz="4" w:space="0" w:color="auto"/>
              <w:right w:val="single" w:sz="4" w:space="0" w:color="auto"/>
            </w:tcBorders>
            <w:shd w:val="clear" w:color="auto" w:fill="auto"/>
            <w:hideMark/>
          </w:tcPr>
          <w:p w14:paraId="618FA33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5E763A1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789F89E0"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1B794A71"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17299277"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30E4A8A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4B973588"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2E3D8FF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31</w:t>
            </w:r>
          </w:p>
        </w:tc>
        <w:tc>
          <w:tcPr>
            <w:tcW w:w="851" w:type="dxa"/>
            <w:tcBorders>
              <w:top w:val="nil"/>
              <w:left w:val="nil"/>
              <w:bottom w:val="single" w:sz="4" w:space="0" w:color="auto"/>
              <w:right w:val="single" w:sz="4" w:space="0" w:color="auto"/>
            </w:tcBorders>
            <w:shd w:val="clear" w:color="auto" w:fill="auto"/>
            <w:noWrap/>
            <w:hideMark/>
          </w:tcPr>
          <w:p w14:paraId="0AC84C8D"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0.209</w:t>
            </w:r>
          </w:p>
        </w:tc>
        <w:tc>
          <w:tcPr>
            <w:tcW w:w="1134" w:type="dxa"/>
            <w:tcBorders>
              <w:top w:val="nil"/>
              <w:left w:val="nil"/>
              <w:bottom w:val="single" w:sz="4" w:space="0" w:color="auto"/>
              <w:right w:val="single" w:sz="4" w:space="0" w:color="auto"/>
            </w:tcBorders>
            <w:shd w:val="clear" w:color="auto" w:fill="auto"/>
            <w:noWrap/>
            <w:hideMark/>
          </w:tcPr>
          <w:p w14:paraId="412D6695"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0.653</w:t>
            </w:r>
          </w:p>
        </w:tc>
        <w:tc>
          <w:tcPr>
            <w:tcW w:w="1321" w:type="dxa"/>
            <w:tcBorders>
              <w:top w:val="nil"/>
              <w:left w:val="nil"/>
              <w:bottom w:val="single" w:sz="4" w:space="0" w:color="auto"/>
              <w:right w:val="single" w:sz="4" w:space="0" w:color="auto"/>
            </w:tcBorders>
            <w:shd w:val="clear" w:color="auto" w:fill="auto"/>
            <w:noWrap/>
            <w:hideMark/>
          </w:tcPr>
          <w:p w14:paraId="05C54629"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99.463</w:t>
            </w:r>
          </w:p>
        </w:tc>
        <w:tc>
          <w:tcPr>
            <w:tcW w:w="773" w:type="dxa"/>
            <w:tcBorders>
              <w:top w:val="nil"/>
              <w:left w:val="nil"/>
              <w:bottom w:val="single" w:sz="4" w:space="0" w:color="auto"/>
              <w:right w:val="single" w:sz="4" w:space="0" w:color="auto"/>
            </w:tcBorders>
            <w:shd w:val="clear" w:color="auto" w:fill="auto"/>
            <w:hideMark/>
          </w:tcPr>
          <w:p w14:paraId="7C21592D"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2666FBBA"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57D3C31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71F0563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2C288EC4"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2AF9C8C0"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1205170B" w14:textId="77777777" w:rsidTr="00721919">
        <w:trPr>
          <w:trHeight w:val="269"/>
        </w:trPr>
        <w:tc>
          <w:tcPr>
            <w:tcW w:w="1276" w:type="dxa"/>
            <w:tcBorders>
              <w:top w:val="nil"/>
              <w:left w:val="single" w:sz="4" w:space="0" w:color="auto"/>
              <w:bottom w:val="single" w:sz="4" w:space="0" w:color="auto"/>
              <w:right w:val="single" w:sz="4" w:space="0" w:color="auto"/>
            </w:tcBorders>
            <w:shd w:val="clear" w:color="auto" w:fill="auto"/>
            <w:noWrap/>
            <w:hideMark/>
          </w:tcPr>
          <w:p w14:paraId="02ED7CB3"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32</w:t>
            </w:r>
          </w:p>
        </w:tc>
        <w:tc>
          <w:tcPr>
            <w:tcW w:w="851" w:type="dxa"/>
            <w:tcBorders>
              <w:top w:val="nil"/>
              <w:left w:val="nil"/>
              <w:bottom w:val="single" w:sz="4" w:space="0" w:color="auto"/>
              <w:right w:val="single" w:sz="4" w:space="0" w:color="auto"/>
            </w:tcBorders>
            <w:shd w:val="clear" w:color="auto" w:fill="auto"/>
            <w:noWrap/>
            <w:hideMark/>
          </w:tcPr>
          <w:p w14:paraId="6BD58DC8"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0.172</w:t>
            </w:r>
          </w:p>
        </w:tc>
        <w:tc>
          <w:tcPr>
            <w:tcW w:w="1134" w:type="dxa"/>
            <w:tcBorders>
              <w:top w:val="nil"/>
              <w:left w:val="nil"/>
              <w:bottom w:val="single" w:sz="4" w:space="0" w:color="auto"/>
              <w:right w:val="single" w:sz="4" w:space="0" w:color="auto"/>
            </w:tcBorders>
            <w:shd w:val="clear" w:color="auto" w:fill="auto"/>
            <w:noWrap/>
            <w:hideMark/>
          </w:tcPr>
          <w:p w14:paraId="7AAD18AF"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0.537</w:t>
            </w:r>
          </w:p>
        </w:tc>
        <w:tc>
          <w:tcPr>
            <w:tcW w:w="1321" w:type="dxa"/>
            <w:tcBorders>
              <w:top w:val="nil"/>
              <w:left w:val="nil"/>
              <w:bottom w:val="single" w:sz="4" w:space="0" w:color="auto"/>
              <w:right w:val="single" w:sz="4" w:space="0" w:color="auto"/>
            </w:tcBorders>
            <w:shd w:val="clear" w:color="auto" w:fill="auto"/>
            <w:noWrap/>
            <w:hideMark/>
          </w:tcPr>
          <w:p w14:paraId="5D98D90C" w14:textId="77777777" w:rsidR="00E77227" w:rsidRPr="00E77227" w:rsidRDefault="00E77227" w:rsidP="00721919">
            <w:pPr>
              <w:spacing w:after="0" w:line="240" w:lineRule="auto"/>
              <w:jc w:val="right"/>
              <w:rPr>
                <w:rFonts w:ascii="Times New Roman" w:eastAsia="Times New Roman" w:hAnsi="Times New Roman" w:cs="Times New Roman"/>
                <w:color w:val="000000"/>
              </w:rPr>
            </w:pPr>
            <w:r w:rsidRPr="00E77227">
              <w:rPr>
                <w:rFonts w:ascii="Times New Roman" w:eastAsia="Times New Roman" w:hAnsi="Times New Roman" w:cs="Times New Roman"/>
                <w:color w:val="000000"/>
              </w:rPr>
              <w:t>100.000</w:t>
            </w:r>
          </w:p>
        </w:tc>
        <w:tc>
          <w:tcPr>
            <w:tcW w:w="773" w:type="dxa"/>
            <w:tcBorders>
              <w:top w:val="nil"/>
              <w:left w:val="nil"/>
              <w:bottom w:val="single" w:sz="4" w:space="0" w:color="auto"/>
              <w:right w:val="single" w:sz="4" w:space="0" w:color="auto"/>
            </w:tcBorders>
            <w:shd w:val="clear" w:color="auto" w:fill="auto"/>
            <w:hideMark/>
          </w:tcPr>
          <w:p w14:paraId="4BCB9BB8"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031" w:type="dxa"/>
            <w:tcBorders>
              <w:top w:val="nil"/>
              <w:left w:val="nil"/>
              <w:bottom w:val="single" w:sz="4" w:space="0" w:color="auto"/>
              <w:right w:val="single" w:sz="4" w:space="0" w:color="auto"/>
            </w:tcBorders>
            <w:shd w:val="clear" w:color="auto" w:fill="auto"/>
            <w:hideMark/>
          </w:tcPr>
          <w:p w14:paraId="5D21AD12"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269" w:type="dxa"/>
            <w:tcBorders>
              <w:top w:val="nil"/>
              <w:left w:val="nil"/>
              <w:bottom w:val="single" w:sz="4" w:space="0" w:color="auto"/>
              <w:right w:val="single" w:sz="4" w:space="0" w:color="auto"/>
            </w:tcBorders>
            <w:shd w:val="clear" w:color="auto" w:fill="auto"/>
            <w:hideMark/>
          </w:tcPr>
          <w:p w14:paraId="6FF97376"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hideMark/>
          </w:tcPr>
          <w:p w14:paraId="4FCF7399"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hideMark/>
          </w:tcPr>
          <w:p w14:paraId="649286A0"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c>
          <w:tcPr>
            <w:tcW w:w="1146" w:type="dxa"/>
            <w:tcBorders>
              <w:top w:val="nil"/>
              <w:left w:val="nil"/>
              <w:bottom w:val="single" w:sz="4" w:space="0" w:color="auto"/>
              <w:right w:val="single" w:sz="4" w:space="0" w:color="auto"/>
            </w:tcBorders>
            <w:shd w:val="clear" w:color="auto" w:fill="auto"/>
            <w:hideMark/>
          </w:tcPr>
          <w:p w14:paraId="6443A45B"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 </w:t>
            </w:r>
          </w:p>
        </w:tc>
      </w:tr>
      <w:tr w:rsidR="00E77227" w:rsidRPr="00E77227" w14:paraId="25708A7F" w14:textId="77777777" w:rsidTr="00721919">
        <w:trPr>
          <w:trHeight w:val="269"/>
        </w:trPr>
        <w:tc>
          <w:tcPr>
            <w:tcW w:w="10786"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851CE9F" w14:textId="77777777" w:rsidR="00E77227" w:rsidRPr="00E77227" w:rsidRDefault="00E77227" w:rsidP="00721919">
            <w:pPr>
              <w:spacing w:after="0" w:line="240" w:lineRule="auto"/>
              <w:rPr>
                <w:rFonts w:ascii="Times New Roman" w:eastAsia="Times New Roman" w:hAnsi="Times New Roman" w:cs="Times New Roman"/>
                <w:color w:val="000000"/>
              </w:rPr>
            </w:pPr>
            <w:r w:rsidRPr="00E77227">
              <w:rPr>
                <w:rFonts w:ascii="Times New Roman" w:eastAsia="Times New Roman" w:hAnsi="Times New Roman" w:cs="Times New Roman"/>
                <w:color w:val="000000"/>
              </w:rPr>
              <w:t>Extraction Method: Principal Component Analysis.</w:t>
            </w:r>
          </w:p>
        </w:tc>
      </w:tr>
    </w:tbl>
    <w:p w14:paraId="275D929C" w14:textId="12F18B9C" w:rsidR="00D87BBD" w:rsidRPr="00D558AB" w:rsidRDefault="00D87BBD" w:rsidP="00F327B0">
      <w:pPr>
        <w:rPr>
          <w:rFonts w:ascii="Times New Roman" w:hAnsi="Times New Roman" w:cs="Times New Roman"/>
          <w:color w:val="000000" w:themeColor="text1"/>
          <w:sz w:val="24"/>
          <w:szCs w:val="24"/>
        </w:rPr>
      </w:pPr>
    </w:p>
    <w:p w14:paraId="3D2EB68D" w14:textId="7F1370BE" w:rsidR="003D32C0" w:rsidRDefault="003D32C0">
      <w:pPr>
        <w:spacing w:after="160" w:line="259" w:lineRule="auto"/>
        <w:rPr>
          <w:rFonts w:ascii="Times New Roman" w:hAnsi="Times New Roman" w:cs="Times New Roman"/>
          <w:i/>
          <w:color w:val="000000" w:themeColor="text1"/>
        </w:rPr>
      </w:pPr>
    </w:p>
    <w:p w14:paraId="27D92EFF" w14:textId="0E7DEC68" w:rsidR="00B044B8" w:rsidRDefault="00B044B8">
      <w:pPr>
        <w:spacing w:after="160" w:line="259" w:lineRule="auto"/>
        <w:rPr>
          <w:rFonts w:ascii="Times New Roman" w:hAnsi="Times New Roman" w:cs="Times New Roman"/>
          <w:i/>
          <w:color w:val="000000" w:themeColor="text1"/>
        </w:rPr>
      </w:pPr>
    </w:p>
    <w:p w14:paraId="0FE30855" w14:textId="2EB6834B" w:rsidR="00B044B8" w:rsidRDefault="00B044B8">
      <w:pPr>
        <w:spacing w:after="160" w:line="259" w:lineRule="auto"/>
        <w:rPr>
          <w:rFonts w:ascii="Times New Roman" w:hAnsi="Times New Roman" w:cs="Times New Roman"/>
          <w:i/>
          <w:color w:val="000000" w:themeColor="text1"/>
        </w:rPr>
      </w:pPr>
    </w:p>
    <w:p w14:paraId="2AD79D9A" w14:textId="1092187C" w:rsidR="00B044B8" w:rsidRDefault="00B044B8">
      <w:pPr>
        <w:spacing w:after="160" w:line="259" w:lineRule="auto"/>
        <w:rPr>
          <w:rFonts w:ascii="Times New Roman" w:hAnsi="Times New Roman" w:cs="Times New Roman"/>
          <w:i/>
          <w:color w:val="000000" w:themeColor="text1"/>
        </w:rPr>
      </w:pPr>
    </w:p>
    <w:p w14:paraId="4FC206F8" w14:textId="03C5AB64" w:rsidR="00721919" w:rsidRDefault="00721919">
      <w:pPr>
        <w:spacing w:after="160" w:line="259" w:lineRule="auto"/>
        <w:rPr>
          <w:rFonts w:ascii="Times New Roman" w:hAnsi="Times New Roman" w:cs="Times New Roman"/>
          <w:i/>
          <w:color w:val="000000" w:themeColor="text1"/>
        </w:rPr>
      </w:pPr>
      <w:r>
        <w:rPr>
          <w:rFonts w:ascii="Times New Roman" w:hAnsi="Times New Roman" w:cs="Times New Roman"/>
          <w:i/>
          <w:color w:val="000000" w:themeColor="text1"/>
        </w:rPr>
        <w:br w:type="page"/>
      </w:r>
    </w:p>
    <w:p w14:paraId="514CBCF8" w14:textId="77777777" w:rsidR="00B044B8" w:rsidRDefault="00B044B8">
      <w:pPr>
        <w:spacing w:after="160" w:line="259" w:lineRule="auto"/>
        <w:rPr>
          <w:rFonts w:ascii="Times New Roman" w:hAnsi="Times New Roman" w:cs="Times New Roman"/>
          <w:i/>
          <w:color w:val="000000" w:themeColor="text1"/>
        </w:rPr>
      </w:pPr>
    </w:p>
    <w:p w14:paraId="7915A55D" w14:textId="77777777" w:rsidR="00721919" w:rsidRDefault="00721919" w:rsidP="00721919">
      <w:pPr>
        <w:rPr>
          <w:rFonts w:ascii="Times New Roman" w:hAnsi="Times New Roman" w:cs="Times New Roman"/>
          <w:i/>
          <w:color w:val="000000" w:themeColor="text1"/>
        </w:rPr>
      </w:pPr>
      <w:r w:rsidRPr="00D558AB">
        <w:rPr>
          <w:rFonts w:ascii="Times New Roman" w:hAnsi="Times New Roman" w:cs="Times New Roman"/>
          <w:i/>
          <w:color w:val="000000" w:themeColor="text1"/>
        </w:rPr>
        <w:t>Appendix D: Rotated component matrix</w:t>
      </w:r>
    </w:p>
    <w:p w14:paraId="1B9021A4" w14:textId="77777777" w:rsidR="00B044B8" w:rsidRPr="00D558AB" w:rsidRDefault="00B044B8">
      <w:pPr>
        <w:spacing w:after="160" w:line="259" w:lineRule="auto"/>
        <w:rPr>
          <w:rFonts w:ascii="Times New Roman" w:hAnsi="Times New Roman" w:cs="Times New Roman"/>
          <w:i/>
          <w:color w:val="000000" w:themeColor="text1"/>
        </w:rPr>
      </w:pPr>
    </w:p>
    <w:p w14:paraId="59B80950" w14:textId="7463EBEA" w:rsidR="003D32C0" w:rsidRPr="00D558AB" w:rsidRDefault="003D32C0" w:rsidP="003D32C0">
      <w:pPr>
        <w:rPr>
          <w:rFonts w:ascii="Times New Roman" w:hAnsi="Times New Roman" w:cs="Times New Roman"/>
          <w:i/>
          <w:color w:val="000000" w:themeColor="text1"/>
        </w:rPr>
      </w:pPr>
    </w:p>
    <w:tbl>
      <w:tblPr>
        <w:tblpPr w:leftFromText="180" w:rightFromText="180" w:horzAnchor="margin" w:tblpY="1012"/>
        <w:tblW w:w="8740" w:type="dxa"/>
        <w:tblLook w:val="04A0" w:firstRow="1" w:lastRow="0" w:firstColumn="1" w:lastColumn="0" w:noHBand="0" w:noVBand="1"/>
      </w:tblPr>
      <w:tblGrid>
        <w:gridCol w:w="3763"/>
        <w:gridCol w:w="711"/>
        <w:gridCol w:w="711"/>
        <w:gridCol w:w="711"/>
        <w:gridCol w:w="711"/>
        <w:gridCol w:w="711"/>
        <w:gridCol w:w="711"/>
        <w:gridCol w:w="711"/>
      </w:tblGrid>
      <w:tr w:rsidR="00A027AA" w:rsidRPr="001F2BCD" w14:paraId="58E767EB" w14:textId="77777777" w:rsidTr="00024EBC">
        <w:trPr>
          <w:trHeight w:val="300"/>
        </w:trPr>
        <w:tc>
          <w:tcPr>
            <w:tcW w:w="87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3CADF5A" w14:textId="4E75CD0E" w:rsidR="00A027AA" w:rsidRPr="001F2BCD" w:rsidRDefault="00A027AA" w:rsidP="00024EBC">
            <w:pPr>
              <w:spacing w:after="0" w:line="240" w:lineRule="auto"/>
              <w:jc w:val="center"/>
              <w:rPr>
                <w:rFonts w:ascii="Times New Roman" w:eastAsia="Times New Roman" w:hAnsi="Times New Roman" w:cs="Times New Roman"/>
                <w:b/>
                <w:bCs/>
                <w:color w:val="000000"/>
              </w:rPr>
            </w:pPr>
            <w:r w:rsidRPr="001F2BCD">
              <w:rPr>
                <w:rFonts w:ascii="Times New Roman" w:eastAsia="Times New Roman" w:hAnsi="Times New Roman" w:cs="Times New Roman"/>
                <w:b/>
                <w:bCs/>
                <w:color w:val="000000"/>
              </w:rPr>
              <w:t xml:space="preserve">Rotated Component </w:t>
            </w:r>
            <w:proofErr w:type="spellStart"/>
            <w:r w:rsidRPr="001F2BCD">
              <w:rPr>
                <w:rFonts w:ascii="Times New Roman" w:eastAsia="Times New Roman" w:hAnsi="Times New Roman" w:cs="Times New Roman"/>
                <w:b/>
                <w:bCs/>
                <w:color w:val="000000"/>
              </w:rPr>
              <w:t>Matrix</w:t>
            </w:r>
            <w:r w:rsidR="00721919" w:rsidRPr="00721919">
              <w:rPr>
                <w:rFonts w:ascii="Times New Roman" w:eastAsia="Times New Roman" w:hAnsi="Times New Roman" w:cs="Times New Roman"/>
                <w:b/>
                <w:bCs/>
                <w:color w:val="000000"/>
                <w:vertAlign w:val="superscript"/>
              </w:rPr>
              <w:t>a</w:t>
            </w:r>
            <w:proofErr w:type="spellEnd"/>
          </w:p>
        </w:tc>
      </w:tr>
      <w:tr w:rsidR="00A027AA" w:rsidRPr="001F2BCD" w14:paraId="01CC2A36" w14:textId="77777777" w:rsidTr="00024EBC">
        <w:trPr>
          <w:trHeight w:val="288"/>
        </w:trPr>
        <w:tc>
          <w:tcPr>
            <w:tcW w:w="4071" w:type="dxa"/>
            <w:vMerge w:val="restart"/>
            <w:tcBorders>
              <w:top w:val="nil"/>
              <w:left w:val="single" w:sz="4" w:space="0" w:color="auto"/>
              <w:bottom w:val="single" w:sz="4" w:space="0" w:color="auto"/>
              <w:right w:val="single" w:sz="4" w:space="0" w:color="auto"/>
            </w:tcBorders>
            <w:shd w:val="clear" w:color="auto" w:fill="auto"/>
            <w:vAlign w:val="bottom"/>
            <w:hideMark/>
          </w:tcPr>
          <w:p w14:paraId="408A959C"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4669" w:type="dxa"/>
            <w:gridSpan w:val="7"/>
            <w:tcBorders>
              <w:top w:val="single" w:sz="4" w:space="0" w:color="auto"/>
              <w:left w:val="nil"/>
              <w:bottom w:val="single" w:sz="4" w:space="0" w:color="auto"/>
              <w:right w:val="single" w:sz="4" w:space="0" w:color="auto"/>
            </w:tcBorders>
            <w:shd w:val="clear" w:color="auto" w:fill="auto"/>
            <w:vAlign w:val="bottom"/>
            <w:hideMark/>
          </w:tcPr>
          <w:p w14:paraId="1F9A6973" w14:textId="77777777" w:rsidR="00A027AA" w:rsidRPr="001F2BCD" w:rsidRDefault="00A027AA" w:rsidP="00024EBC">
            <w:pPr>
              <w:spacing w:after="0" w:line="240" w:lineRule="auto"/>
              <w:jc w:val="center"/>
              <w:rPr>
                <w:rFonts w:ascii="Times New Roman" w:eastAsia="Times New Roman" w:hAnsi="Times New Roman" w:cs="Times New Roman"/>
                <w:color w:val="000000"/>
              </w:rPr>
            </w:pPr>
            <w:r w:rsidRPr="001F2BCD">
              <w:rPr>
                <w:rFonts w:ascii="Times New Roman" w:eastAsia="Times New Roman" w:hAnsi="Times New Roman" w:cs="Times New Roman"/>
                <w:color w:val="000000"/>
              </w:rPr>
              <w:t>Component</w:t>
            </w:r>
          </w:p>
        </w:tc>
      </w:tr>
      <w:tr w:rsidR="00A027AA" w:rsidRPr="001F2BCD" w14:paraId="5AAB8D68" w14:textId="77777777" w:rsidTr="00024EBC">
        <w:trPr>
          <w:trHeight w:val="288"/>
        </w:trPr>
        <w:tc>
          <w:tcPr>
            <w:tcW w:w="4071" w:type="dxa"/>
            <w:vMerge/>
            <w:tcBorders>
              <w:top w:val="nil"/>
              <w:left w:val="single" w:sz="4" w:space="0" w:color="auto"/>
              <w:bottom w:val="single" w:sz="4" w:space="0" w:color="auto"/>
              <w:right w:val="single" w:sz="4" w:space="0" w:color="auto"/>
            </w:tcBorders>
            <w:vAlign w:val="center"/>
            <w:hideMark/>
          </w:tcPr>
          <w:p w14:paraId="107C0D65" w14:textId="77777777" w:rsidR="00A027AA" w:rsidRPr="001F2BCD" w:rsidRDefault="00A027AA" w:rsidP="00024EBC">
            <w:pPr>
              <w:spacing w:after="0" w:line="240" w:lineRule="auto"/>
              <w:rPr>
                <w:rFonts w:ascii="Times New Roman" w:eastAsia="Times New Roman" w:hAnsi="Times New Roman" w:cs="Times New Roman"/>
                <w:color w:val="000000"/>
              </w:rPr>
            </w:pPr>
          </w:p>
        </w:tc>
        <w:tc>
          <w:tcPr>
            <w:tcW w:w="667" w:type="dxa"/>
            <w:tcBorders>
              <w:top w:val="nil"/>
              <w:left w:val="nil"/>
              <w:bottom w:val="single" w:sz="4" w:space="0" w:color="auto"/>
              <w:right w:val="single" w:sz="4" w:space="0" w:color="auto"/>
            </w:tcBorders>
            <w:shd w:val="clear" w:color="auto" w:fill="auto"/>
            <w:noWrap/>
            <w:vAlign w:val="bottom"/>
            <w:hideMark/>
          </w:tcPr>
          <w:p w14:paraId="021AA2E1" w14:textId="77777777" w:rsidR="00A027AA" w:rsidRPr="001F2BCD" w:rsidRDefault="00A027AA" w:rsidP="00024EBC">
            <w:pPr>
              <w:spacing w:after="0" w:line="240" w:lineRule="auto"/>
              <w:jc w:val="center"/>
              <w:rPr>
                <w:rFonts w:ascii="Times New Roman" w:eastAsia="Times New Roman" w:hAnsi="Times New Roman" w:cs="Times New Roman"/>
                <w:color w:val="000000"/>
              </w:rPr>
            </w:pPr>
            <w:r w:rsidRPr="001F2BCD">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vAlign w:val="bottom"/>
            <w:hideMark/>
          </w:tcPr>
          <w:p w14:paraId="52E74B48" w14:textId="77777777" w:rsidR="00A027AA" w:rsidRPr="001F2BCD" w:rsidRDefault="00A027AA" w:rsidP="00024EBC">
            <w:pPr>
              <w:spacing w:after="0" w:line="240" w:lineRule="auto"/>
              <w:jc w:val="center"/>
              <w:rPr>
                <w:rFonts w:ascii="Times New Roman" w:eastAsia="Times New Roman" w:hAnsi="Times New Roman" w:cs="Times New Roman"/>
                <w:color w:val="000000"/>
              </w:rPr>
            </w:pPr>
            <w:r w:rsidRPr="001F2BCD">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vAlign w:val="bottom"/>
            <w:hideMark/>
          </w:tcPr>
          <w:p w14:paraId="0E3FF62F" w14:textId="77777777" w:rsidR="00A027AA" w:rsidRPr="001F2BCD" w:rsidRDefault="00A027AA" w:rsidP="00024EBC">
            <w:pPr>
              <w:spacing w:after="0" w:line="240" w:lineRule="auto"/>
              <w:jc w:val="center"/>
              <w:rPr>
                <w:rFonts w:ascii="Times New Roman" w:eastAsia="Times New Roman" w:hAnsi="Times New Roman" w:cs="Times New Roman"/>
                <w:color w:val="000000"/>
              </w:rPr>
            </w:pPr>
            <w:r w:rsidRPr="001F2BCD">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vAlign w:val="bottom"/>
            <w:hideMark/>
          </w:tcPr>
          <w:p w14:paraId="46D41834" w14:textId="77777777" w:rsidR="00A027AA" w:rsidRPr="001F2BCD" w:rsidRDefault="00A027AA" w:rsidP="00024EBC">
            <w:pPr>
              <w:spacing w:after="0" w:line="240" w:lineRule="auto"/>
              <w:jc w:val="center"/>
              <w:rPr>
                <w:rFonts w:ascii="Times New Roman" w:eastAsia="Times New Roman" w:hAnsi="Times New Roman" w:cs="Times New Roman"/>
                <w:color w:val="000000"/>
              </w:rPr>
            </w:pPr>
            <w:r w:rsidRPr="001F2BCD">
              <w:rPr>
                <w:rFonts w:ascii="Times New Roman" w:eastAsia="Times New Roman" w:hAnsi="Times New Roman" w:cs="Times New Roman"/>
                <w:color w:val="000000"/>
              </w:rPr>
              <w:t>4</w:t>
            </w:r>
          </w:p>
        </w:tc>
        <w:tc>
          <w:tcPr>
            <w:tcW w:w="667" w:type="dxa"/>
            <w:tcBorders>
              <w:top w:val="nil"/>
              <w:left w:val="nil"/>
              <w:bottom w:val="single" w:sz="4" w:space="0" w:color="auto"/>
              <w:right w:val="single" w:sz="4" w:space="0" w:color="auto"/>
            </w:tcBorders>
            <w:shd w:val="clear" w:color="auto" w:fill="auto"/>
            <w:noWrap/>
            <w:vAlign w:val="bottom"/>
            <w:hideMark/>
          </w:tcPr>
          <w:p w14:paraId="51B16665" w14:textId="77777777" w:rsidR="00A027AA" w:rsidRPr="001F2BCD" w:rsidRDefault="00A027AA" w:rsidP="00024EBC">
            <w:pPr>
              <w:spacing w:after="0" w:line="240" w:lineRule="auto"/>
              <w:jc w:val="center"/>
              <w:rPr>
                <w:rFonts w:ascii="Times New Roman" w:eastAsia="Times New Roman" w:hAnsi="Times New Roman" w:cs="Times New Roman"/>
                <w:color w:val="000000"/>
              </w:rPr>
            </w:pPr>
            <w:r w:rsidRPr="001F2BCD">
              <w:rPr>
                <w:rFonts w:ascii="Times New Roman" w:eastAsia="Times New Roman" w:hAnsi="Times New Roman" w:cs="Times New Roman"/>
                <w:color w:val="000000"/>
              </w:rPr>
              <w:t>5</w:t>
            </w:r>
          </w:p>
        </w:tc>
        <w:tc>
          <w:tcPr>
            <w:tcW w:w="667" w:type="dxa"/>
            <w:tcBorders>
              <w:top w:val="nil"/>
              <w:left w:val="nil"/>
              <w:bottom w:val="single" w:sz="4" w:space="0" w:color="auto"/>
              <w:right w:val="single" w:sz="4" w:space="0" w:color="auto"/>
            </w:tcBorders>
            <w:shd w:val="clear" w:color="auto" w:fill="auto"/>
            <w:noWrap/>
            <w:vAlign w:val="bottom"/>
            <w:hideMark/>
          </w:tcPr>
          <w:p w14:paraId="1DB212ED" w14:textId="77777777" w:rsidR="00A027AA" w:rsidRPr="001F2BCD" w:rsidRDefault="00A027AA" w:rsidP="00024EBC">
            <w:pPr>
              <w:spacing w:after="0" w:line="240" w:lineRule="auto"/>
              <w:jc w:val="center"/>
              <w:rPr>
                <w:rFonts w:ascii="Times New Roman" w:eastAsia="Times New Roman" w:hAnsi="Times New Roman" w:cs="Times New Roman"/>
                <w:color w:val="000000"/>
              </w:rPr>
            </w:pPr>
            <w:r w:rsidRPr="001F2BCD">
              <w:rPr>
                <w:rFonts w:ascii="Times New Roman" w:eastAsia="Times New Roman" w:hAnsi="Times New Roman" w:cs="Times New Roman"/>
                <w:color w:val="000000"/>
              </w:rPr>
              <w:t>6</w:t>
            </w:r>
          </w:p>
        </w:tc>
        <w:tc>
          <w:tcPr>
            <w:tcW w:w="667" w:type="dxa"/>
            <w:tcBorders>
              <w:top w:val="nil"/>
              <w:left w:val="nil"/>
              <w:bottom w:val="single" w:sz="4" w:space="0" w:color="auto"/>
              <w:right w:val="single" w:sz="4" w:space="0" w:color="auto"/>
            </w:tcBorders>
            <w:shd w:val="clear" w:color="auto" w:fill="auto"/>
            <w:noWrap/>
            <w:vAlign w:val="bottom"/>
            <w:hideMark/>
          </w:tcPr>
          <w:p w14:paraId="538CC698" w14:textId="77777777" w:rsidR="00A027AA" w:rsidRPr="001F2BCD" w:rsidRDefault="00A027AA" w:rsidP="00024EBC">
            <w:pPr>
              <w:spacing w:after="0" w:line="240" w:lineRule="auto"/>
              <w:jc w:val="center"/>
              <w:rPr>
                <w:rFonts w:ascii="Times New Roman" w:eastAsia="Times New Roman" w:hAnsi="Times New Roman" w:cs="Times New Roman"/>
                <w:color w:val="000000"/>
              </w:rPr>
            </w:pPr>
            <w:r w:rsidRPr="001F2BCD">
              <w:rPr>
                <w:rFonts w:ascii="Times New Roman" w:eastAsia="Times New Roman" w:hAnsi="Times New Roman" w:cs="Times New Roman"/>
                <w:color w:val="000000"/>
              </w:rPr>
              <w:t>7</w:t>
            </w:r>
          </w:p>
        </w:tc>
      </w:tr>
      <w:tr w:rsidR="00A027AA" w:rsidRPr="001F2BCD" w14:paraId="59C41105"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025CC6F8"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Laid back atmosphere</w:t>
            </w:r>
          </w:p>
        </w:tc>
        <w:tc>
          <w:tcPr>
            <w:tcW w:w="667" w:type="dxa"/>
            <w:tcBorders>
              <w:top w:val="nil"/>
              <w:left w:val="nil"/>
              <w:bottom w:val="single" w:sz="4" w:space="0" w:color="auto"/>
              <w:right w:val="single" w:sz="4" w:space="0" w:color="auto"/>
            </w:tcBorders>
            <w:shd w:val="clear" w:color="auto" w:fill="auto"/>
            <w:noWrap/>
            <w:hideMark/>
          </w:tcPr>
          <w:p w14:paraId="3C49D90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0.712</w:t>
            </w:r>
          </w:p>
        </w:tc>
        <w:tc>
          <w:tcPr>
            <w:tcW w:w="667" w:type="dxa"/>
            <w:tcBorders>
              <w:top w:val="nil"/>
              <w:left w:val="nil"/>
              <w:bottom w:val="single" w:sz="4" w:space="0" w:color="auto"/>
              <w:right w:val="single" w:sz="4" w:space="0" w:color="auto"/>
            </w:tcBorders>
            <w:shd w:val="clear" w:color="auto" w:fill="auto"/>
            <w:noWrap/>
            <w:hideMark/>
          </w:tcPr>
          <w:p w14:paraId="7818DA6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C80B7D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1192240"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C43A9D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AD6BC7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B08557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7110DB84"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51CDD5A4"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Comfortable seating</w:t>
            </w:r>
          </w:p>
        </w:tc>
        <w:tc>
          <w:tcPr>
            <w:tcW w:w="667" w:type="dxa"/>
            <w:tcBorders>
              <w:top w:val="nil"/>
              <w:left w:val="nil"/>
              <w:bottom w:val="single" w:sz="4" w:space="0" w:color="auto"/>
              <w:right w:val="single" w:sz="4" w:space="0" w:color="auto"/>
            </w:tcBorders>
            <w:shd w:val="clear" w:color="auto" w:fill="auto"/>
            <w:noWrap/>
            <w:hideMark/>
          </w:tcPr>
          <w:p w14:paraId="6089D2D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0.689</w:t>
            </w:r>
          </w:p>
        </w:tc>
        <w:tc>
          <w:tcPr>
            <w:tcW w:w="667" w:type="dxa"/>
            <w:tcBorders>
              <w:top w:val="nil"/>
              <w:left w:val="nil"/>
              <w:bottom w:val="single" w:sz="4" w:space="0" w:color="auto"/>
              <w:right w:val="single" w:sz="4" w:space="0" w:color="auto"/>
            </w:tcBorders>
            <w:shd w:val="clear" w:color="auto" w:fill="auto"/>
            <w:noWrap/>
            <w:hideMark/>
          </w:tcPr>
          <w:p w14:paraId="226A48E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27C056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AE957A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4D483D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7D20D8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05E69E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63799DD0"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2EC23DAE"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Traditional pub</w:t>
            </w:r>
          </w:p>
        </w:tc>
        <w:tc>
          <w:tcPr>
            <w:tcW w:w="667" w:type="dxa"/>
            <w:tcBorders>
              <w:top w:val="nil"/>
              <w:left w:val="nil"/>
              <w:bottom w:val="single" w:sz="4" w:space="0" w:color="auto"/>
              <w:right w:val="single" w:sz="4" w:space="0" w:color="auto"/>
            </w:tcBorders>
            <w:shd w:val="clear" w:color="auto" w:fill="auto"/>
            <w:noWrap/>
            <w:hideMark/>
          </w:tcPr>
          <w:p w14:paraId="6CC5173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0.658</w:t>
            </w:r>
          </w:p>
        </w:tc>
        <w:tc>
          <w:tcPr>
            <w:tcW w:w="667" w:type="dxa"/>
            <w:tcBorders>
              <w:top w:val="nil"/>
              <w:left w:val="nil"/>
              <w:bottom w:val="single" w:sz="4" w:space="0" w:color="auto"/>
              <w:right w:val="single" w:sz="4" w:space="0" w:color="auto"/>
            </w:tcBorders>
            <w:shd w:val="clear" w:color="auto" w:fill="auto"/>
            <w:noWrap/>
            <w:hideMark/>
          </w:tcPr>
          <w:p w14:paraId="6019C05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6F4147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CC294D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FD4D3F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2D5BA0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C4E50A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34F96BC7"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4BA831C4"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Garden facilities</w:t>
            </w:r>
          </w:p>
        </w:tc>
        <w:tc>
          <w:tcPr>
            <w:tcW w:w="667" w:type="dxa"/>
            <w:tcBorders>
              <w:top w:val="nil"/>
              <w:left w:val="nil"/>
              <w:bottom w:val="single" w:sz="4" w:space="0" w:color="auto"/>
              <w:right w:val="single" w:sz="4" w:space="0" w:color="auto"/>
            </w:tcBorders>
            <w:shd w:val="clear" w:color="auto" w:fill="auto"/>
            <w:noWrap/>
            <w:hideMark/>
          </w:tcPr>
          <w:p w14:paraId="0E8A1A0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0.632</w:t>
            </w:r>
          </w:p>
        </w:tc>
        <w:tc>
          <w:tcPr>
            <w:tcW w:w="667" w:type="dxa"/>
            <w:tcBorders>
              <w:top w:val="nil"/>
              <w:left w:val="nil"/>
              <w:bottom w:val="single" w:sz="4" w:space="0" w:color="auto"/>
              <w:right w:val="single" w:sz="4" w:space="0" w:color="auto"/>
            </w:tcBorders>
            <w:shd w:val="clear" w:color="auto" w:fill="auto"/>
            <w:noWrap/>
            <w:hideMark/>
          </w:tcPr>
          <w:p w14:paraId="6316232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34EDB5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34097F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0124A3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8B5693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291F890"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791C35C4"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5FA8855D"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Menu variety</w:t>
            </w:r>
          </w:p>
        </w:tc>
        <w:tc>
          <w:tcPr>
            <w:tcW w:w="667" w:type="dxa"/>
            <w:tcBorders>
              <w:top w:val="nil"/>
              <w:left w:val="nil"/>
              <w:bottom w:val="single" w:sz="4" w:space="0" w:color="auto"/>
              <w:right w:val="single" w:sz="4" w:space="0" w:color="auto"/>
            </w:tcBorders>
            <w:shd w:val="clear" w:color="auto" w:fill="auto"/>
            <w:noWrap/>
            <w:hideMark/>
          </w:tcPr>
          <w:p w14:paraId="5F1129F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084834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0.717</w:t>
            </w:r>
          </w:p>
        </w:tc>
        <w:tc>
          <w:tcPr>
            <w:tcW w:w="667" w:type="dxa"/>
            <w:tcBorders>
              <w:top w:val="nil"/>
              <w:left w:val="nil"/>
              <w:bottom w:val="single" w:sz="4" w:space="0" w:color="auto"/>
              <w:right w:val="single" w:sz="4" w:space="0" w:color="auto"/>
            </w:tcBorders>
            <w:shd w:val="clear" w:color="auto" w:fill="auto"/>
            <w:noWrap/>
            <w:hideMark/>
          </w:tcPr>
          <w:p w14:paraId="66AD601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44BFA4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1CDE1F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262AEF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EDE818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707946BF"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4A47879B"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Food service</w:t>
            </w:r>
          </w:p>
        </w:tc>
        <w:tc>
          <w:tcPr>
            <w:tcW w:w="667" w:type="dxa"/>
            <w:tcBorders>
              <w:top w:val="nil"/>
              <w:left w:val="nil"/>
              <w:bottom w:val="single" w:sz="4" w:space="0" w:color="auto"/>
              <w:right w:val="single" w:sz="4" w:space="0" w:color="auto"/>
            </w:tcBorders>
            <w:shd w:val="clear" w:color="auto" w:fill="auto"/>
            <w:noWrap/>
            <w:hideMark/>
          </w:tcPr>
          <w:p w14:paraId="352A124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A0B5CB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0.709</w:t>
            </w:r>
          </w:p>
        </w:tc>
        <w:tc>
          <w:tcPr>
            <w:tcW w:w="667" w:type="dxa"/>
            <w:tcBorders>
              <w:top w:val="nil"/>
              <w:left w:val="nil"/>
              <w:bottom w:val="single" w:sz="4" w:space="0" w:color="auto"/>
              <w:right w:val="single" w:sz="4" w:space="0" w:color="auto"/>
            </w:tcBorders>
            <w:shd w:val="clear" w:color="auto" w:fill="auto"/>
            <w:noWrap/>
            <w:hideMark/>
          </w:tcPr>
          <w:p w14:paraId="10F0EA8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561A47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DEF534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159BF4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B0BD86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62B30CDB"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779C0618"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Value for money</w:t>
            </w:r>
          </w:p>
        </w:tc>
        <w:tc>
          <w:tcPr>
            <w:tcW w:w="667" w:type="dxa"/>
            <w:tcBorders>
              <w:top w:val="nil"/>
              <w:left w:val="nil"/>
              <w:bottom w:val="single" w:sz="4" w:space="0" w:color="auto"/>
              <w:right w:val="single" w:sz="4" w:space="0" w:color="auto"/>
            </w:tcBorders>
            <w:shd w:val="clear" w:color="auto" w:fill="auto"/>
            <w:noWrap/>
            <w:hideMark/>
          </w:tcPr>
          <w:p w14:paraId="37A2B88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88E364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0.699</w:t>
            </w:r>
          </w:p>
        </w:tc>
        <w:tc>
          <w:tcPr>
            <w:tcW w:w="667" w:type="dxa"/>
            <w:tcBorders>
              <w:top w:val="nil"/>
              <w:left w:val="nil"/>
              <w:bottom w:val="single" w:sz="4" w:space="0" w:color="auto"/>
              <w:right w:val="single" w:sz="4" w:space="0" w:color="auto"/>
            </w:tcBorders>
            <w:shd w:val="clear" w:color="auto" w:fill="auto"/>
            <w:noWrap/>
            <w:hideMark/>
          </w:tcPr>
          <w:p w14:paraId="02C66D0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151C15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872327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007019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7D5733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0FC66178"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0A0106A7"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Credit card facilities</w:t>
            </w:r>
          </w:p>
        </w:tc>
        <w:tc>
          <w:tcPr>
            <w:tcW w:w="667" w:type="dxa"/>
            <w:tcBorders>
              <w:top w:val="nil"/>
              <w:left w:val="nil"/>
              <w:bottom w:val="single" w:sz="4" w:space="0" w:color="auto"/>
              <w:right w:val="single" w:sz="4" w:space="0" w:color="auto"/>
            </w:tcBorders>
            <w:shd w:val="clear" w:color="auto" w:fill="auto"/>
            <w:noWrap/>
            <w:hideMark/>
          </w:tcPr>
          <w:p w14:paraId="6468E70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773870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0.696</w:t>
            </w:r>
          </w:p>
        </w:tc>
        <w:tc>
          <w:tcPr>
            <w:tcW w:w="667" w:type="dxa"/>
            <w:tcBorders>
              <w:top w:val="nil"/>
              <w:left w:val="nil"/>
              <w:bottom w:val="single" w:sz="4" w:space="0" w:color="auto"/>
              <w:right w:val="single" w:sz="4" w:space="0" w:color="auto"/>
            </w:tcBorders>
            <w:shd w:val="clear" w:color="auto" w:fill="auto"/>
            <w:noWrap/>
            <w:hideMark/>
          </w:tcPr>
          <w:p w14:paraId="1610EE9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29CF94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B14195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D1E1FA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7B1819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101BF0E0"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4895EE9E"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Quality/taste</w:t>
            </w:r>
          </w:p>
        </w:tc>
        <w:tc>
          <w:tcPr>
            <w:tcW w:w="667" w:type="dxa"/>
            <w:tcBorders>
              <w:top w:val="nil"/>
              <w:left w:val="nil"/>
              <w:bottom w:val="single" w:sz="4" w:space="0" w:color="auto"/>
              <w:right w:val="single" w:sz="4" w:space="0" w:color="auto"/>
            </w:tcBorders>
            <w:shd w:val="clear" w:color="auto" w:fill="auto"/>
            <w:noWrap/>
            <w:hideMark/>
          </w:tcPr>
          <w:p w14:paraId="3AEFFBD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39C414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0.665</w:t>
            </w:r>
          </w:p>
        </w:tc>
        <w:tc>
          <w:tcPr>
            <w:tcW w:w="667" w:type="dxa"/>
            <w:tcBorders>
              <w:top w:val="nil"/>
              <w:left w:val="nil"/>
              <w:bottom w:val="single" w:sz="4" w:space="0" w:color="auto"/>
              <w:right w:val="single" w:sz="4" w:space="0" w:color="auto"/>
            </w:tcBorders>
            <w:shd w:val="clear" w:color="auto" w:fill="auto"/>
            <w:noWrap/>
            <w:hideMark/>
          </w:tcPr>
          <w:p w14:paraId="3C818ED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151E1F0"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D559C7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8613B4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52B104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2AEC7E05"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1AF471B5"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Convenient location</w:t>
            </w:r>
          </w:p>
        </w:tc>
        <w:tc>
          <w:tcPr>
            <w:tcW w:w="667" w:type="dxa"/>
            <w:tcBorders>
              <w:top w:val="nil"/>
              <w:left w:val="nil"/>
              <w:bottom w:val="single" w:sz="4" w:space="0" w:color="auto"/>
              <w:right w:val="single" w:sz="4" w:space="0" w:color="auto"/>
            </w:tcBorders>
            <w:shd w:val="clear" w:color="auto" w:fill="auto"/>
            <w:noWrap/>
            <w:hideMark/>
          </w:tcPr>
          <w:p w14:paraId="2EBAE64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321DEA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566AB5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0.751</w:t>
            </w:r>
          </w:p>
        </w:tc>
        <w:tc>
          <w:tcPr>
            <w:tcW w:w="667" w:type="dxa"/>
            <w:tcBorders>
              <w:top w:val="nil"/>
              <w:left w:val="nil"/>
              <w:bottom w:val="single" w:sz="4" w:space="0" w:color="auto"/>
              <w:right w:val="single" w:sz="4" w:space="0" w:color="auto"/>
            </w:tcBorders>
            <w:shd w:val="clear" w:color="auto" w:fill="auto"/>
            <w:noWrap/>
            <w:hideMark/>
          </w:tcPr>
          <w:p w14:paraId="5EC8152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CE140C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87E0B0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67AAA8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5A462530"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4DAB4727"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Speedy services</w:t>
            </w:r>
          </w:p>
        </w:tc>
        <w:tc>
          <w:tcPr>
            <w:tcW w:w="667" w:type="dxa"/>
            <w:tcBorders>
              <w:top w:val="nil"/>
              <w:left w:val="nil"/>
              <w:bottom w:val="single" w:sz="4" w:space="0" w:color="auto"/>
              <w:right w:val="single" w:sz="4" w:space="0" w:color="auto"/>
            </w:tcBorders>
            <w:shd w:val="clear" w:color="auto" w:fill="auto"/>
            <w:noWrap/>
            <w:hideMark/>
          </w:tcPr>
          <w:p w14:paraId="3ED58BF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1686D8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E3EE79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0.684</w:t>
            </w:r>
          </w:p>
        </w:tc>
        <w:tc>
          <w:tcPr>
            <w:tcW w:w="667" w:type="dxa"/>
            <w:tcBorders>
              <w:top w:val="nil"/>
              <w:left w:val="nil"/>
              <w:bottom w:val="single" w:sz="4" w:space="0" w:color="auto"/>
              <w:right w:val="single" w:sz="4" w:space="0" w:color="auto"/>
            </w:tcBorders>
            <w:shd w:val="clear" w:color="auto" w:fill="auto"/>
            <w:noWrap/>
            <w:hideMark/>
          </w:tcPr>
          <w:p w14:paraId="0E46E53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0D36D2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A0E6D2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67DFC5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0637F299"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500D9A3F"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Opening hours of bar</w:t>
            </w:r>
          </w:p>
        </w:tc>
        <w:tc>
          <w:tcPr>
            <w:tcW w:w="667" w:type="dxa"/>
            <w:tcBorders>
              <w:top w:val="nil"/>
              <w:left w:val="nil"/>
              <w:bottom w:val="single" w:sz="4" w:space="0" w:color="auto"/>
              <w:right w:val="single" w:sz="4" w:space="0" w:color="auto"/>
            </w:tcBorders>
            <w:shd w:val="clear" w:color="auto" w:fill="auto"/>
            <w:noWrap/>
            <w:hideMark/>
          </w:tcPr>
          <w:p w14:paraId="34E34DB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F29FFE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94A721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0.671</w:t>
            </w:r>
          </w:p>
        </w:tc>
        <w:tc>
          <w:tcPr>
            <w:tcW w:w="667" w:type="dxa"/>
            <w:tcBorders>
              <w:top w:val="nil"/>
              <w:left w:val="nil"/>
              <w:bottom w:val="single" w:sz="4" w:space="0" w:color="auto"/>
              <w:right w:val="single" w:sz="4" w:space="0" w:color="auto"/>
            </w:tcBorders>
            <w:shd w:val="clear" w:color="auto" w:fill="auto"/>
            <w:noWrap/>
            <w:hideMark/>
          </w:tcPr>
          <w:p w14:paraId="1807D94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026B15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76D18F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F63797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12F8BCAF"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2B6290AE"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Easy access</w:t>
            </w:r>
          </w:p>
        </w:tc>
        <w:tc>
          <w:tcPr>
            <w:tcW w:w="667" w:type="dxa"/>
            <w:tcBorders>
              <w:top w:val="nil"/>
              <w:left w:val="nil"/>
              <w:bottom w:val="single" w:sz="4" w:space="0" w:color="auto"/>
              <w:right w:val="single" w:sz="4" w:space="0" w:color="auto"/>
            </w:tcBorders>
            <w:shd w:val="clear" w:color="auto" w:fill="auto"/>
            <w:noWrap/>
            <w:hideMark/>
          </w:tcPr>
          <w:p w14:paraId="7F55266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0AFD47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4762A1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0.670</w:t>
            </w:r>
          </w:p>
        </w:tc>
        <w:tc>
          <w:tcPr>
            <w:tcW w:w="667" w:type="dxa"/>
            <w:tcBorders>
              <w:top w:val="nil"/>
              <w:left w:val="nil"/>
              <w:bottom w:val="single" w:sz="4" w:space="0" w:color="auto"/>
              <w:right w:val="single" w:sz="4" w:space="0" w:color="auto"/>
            </w:tcBorders>
            <w:shd w:val="clear" w:color="auto" w:fill="auto"/>
            <w:noWrap/>
            <w:hideMark/>
          </w:tcPr>
          <w:p w14:paraId="7439F79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EDD5B6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D08C47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46572F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0F4F2E53"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6B6B5392"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Friendly atmosphere</w:t>
            </w:r>
          </w:p>
        </w:tc>
        <w:tc>
          <w:tcPr>
            <w:tcW w:w="667" w:type="dxa"/>
            <w:tcBorders>
              <w:top w:val="nil"/>
              <w:left w:val="nil"/>
              <w:bottom w:val="single" w:sz="4" w:space="0" w:color="auto"/>
              <w:right w:val="single" w:sz="4" w:space="0" w:color="auto"/>
            </w:tcBorders>
            <w:shd w:val="clear" w:color="auto" w:fill="auto"/>
            <w:noWrap/>
            <w:hideMark/>
          </w:tcPr>
          <w:p w14:paraId="0F720B9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5345E6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51568A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0.666</w:t>
            </w:r>
          </w:p>
        </w:tc>
        <w:tc>
          <w:tcPr>
            <w:tcW w:w="667" w:type="dxa"/>
            <w:tcBorders>
              <w:top w:val="nil"/>
              <w:left w:val="nil"/>
              <w:bottom w:val="single" w:sz="4" w:space="0" w:color="auto"/>
              <w:right w:val="single" w:sz="4" w:space="0" w:color="auto"/>
            </w:tcBorders>
            <w:shd w:val="clear" w:color="auto" w:fill="auto"/>
            <w:noWrap/>
            <w:hideMark/>
          </w:tcPr>
          <w:p w14:paraId="015BEDF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EC3D6E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A18E13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78408B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5A100FAA"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6BB0D175"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Friendly staff</w:t>
            </w:r>
          </w:p>
        </w:tc>
        <w:tc>
          <w:tcPr>
            <w:tcW w:w="667" w:type="dxa"/>
            <w:tcBorders>
              <w:top w:val="nil"/>
              <w:left w:val="nil"/>
              <w:bottom w:val="single" w:sz="4" w:space="0" w:color="auto"/>
              <w:right w:val="single" w:sz="4" w:space="0" w:color="auto"/>
            </w:tcBorders>
            <w:shd w:val="clear" w:color="auto" w:fill="auto"/>
            <w:noWrap/>
            <w:hideMark/>
          </w:tcPr>
          <w:p w14:paraId="7960754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47F334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EDEFD9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0.638</w:t>
            </w:r>
          </w:p>
        </w:tc>
        <w:tc>
          <w:tcPr>
            <w:tcW w:w="667" w:type="dxa"/>
            <w:tcBorders>
              <w:top w:val="nil"/>
              <w:left w:val="nil"/>
              <w:bottom w:val="single" w:sz="4" w:space="0" w:color="auto"/>
              <w:right w:val="single" w:sz="4" w:space="0" w:color="auto"/>
            </w:tcBorders>
            <w:shd w:val="clear" w:color="auto" w:fill="auto"/>
            <w:noWrap/>
            <w:hideMark/>
          </w:tcPr>
          <w:p w14:paraId="6BB358A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A5DE85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FA76FC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578102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4F8CA7FD"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3535DDC0"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Young crowd</w:t>
            </w:r>
          </w:p>
        </w:tc>
        <w:tc>
          <w:tcPr>
            <w:tcW w:w="667" w:type="dxa"/>
            <w:tcBorders>
              <w:top w:val="nil"/>
              <w:left w:val="nil"/>
              <w:bottom w:val="single" w:sz="4" w:space="0" w:color="auto"/>
              <w:right w:val="single" w:sz="4" w:space="0" w:color="auto"/>
            </w:tcBorders>
            <w:shd w:val="clear" w:color="auto" w:fill="auto"/>
            <w:noWrap/>
            <w:hideMark/>
          </w:tcPr>
          <w:p w14:paraId="6E88E54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4D1403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A99736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BECB55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0.763</w:t>
            </w:r>
          </w:p>
        </w:tc>
        <w:tc>
          <w:tcPr>
            <w:tcW w:w="667" w:type="dxa"/>
            <w:tcBorders>
              <w:top w:val="nil"/>
              <w:left w:val="nil"/>
              <w:bottom w:val="single" w:sz="4" w:space="0" w:color="auto"/>
              <w:right w:val="single" w:sz="4" w:space="0" w:color="auto"/>
            </w:tcBorders>
            <w:shd w:val="clear" w:color="auto" w:fill="auto"/>
            <w:noWrap/>
            <w:hideMark/>
          </w:tcPr>
          <w:p w14:paraId="32F6C28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F914D5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45016E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286BB250"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62157498"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Trendy atmosphere</w:t>
            </w:r>
          </w:p>
        </w:tc>
        <w:tc>
          <w:tcPr>
            <w:tcW w:w="667" w:type="dxa"/>
            <w:tcBorders>
              <w:top w:val="nil"/>
              <w:left w:val="nil"/>
              <w:bottom w:val="single" w:sz="4" w:space="0" w:color="auto"/>
              <w:right w:val="single" w:sz="4" w:space="0" w:color="auto"/>
            </w:tcBorders>
            <w:shd w:val="clear" w:color="auto" w:fill="auto"/>
            <w:noWrap/>
            <w:hideMark/>
          </w:tcPr>
          <w:p w14:paraId="6C26C35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620851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89ED53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067781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0.755</w:t>
            </w:r>
          </w:p>
        </w:tc>
        <w:tc>
          <w:tcPr>
            <w:tcW w:w="667" w:type="dxa"/>
            <w:tcBorders>
              <w:top w:val="nil"/>
              <w:left w:val="nil"/>
              <w:bottom w:val="single" w:sz="4" w:space="0" w:color="auto"/>
              <w:right w:val="single" w:sz="4" w:space="0" w:color="auto"/>
            </w:tcBorders>
            <w:shd w:val="clear" w:color="auto" w:fill="auto"/>
            <w:noWrap/>
            <w:hideMark/>
          </w:tcPr>
          <w:p w14:paraId="6C77495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745B53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8470A8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2B231807"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46A475AA"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Loyalty cards</w:t>
            </w:r>
          </w:p>
        </w:tc>
        <w:tc>
          <w:tcPr>
            <w:tcW w:w="667" w:type="dxa"/>
            <w:tcBorders>
              <w:top w:val="nil"/>
              <w:left w:val="nil"/>
              <w:bottom w:val="single" w:sz="4" w:space="0" w:color="auto"/>
              <w:right w:val="single" w:sz="4" w:space="0" w:color="auto"/>
            </w:tcBorders>
            <w:shd w:val="clear" w:color="auto" w:fill="auto"/>
            <w:noWrap/>
            <w:hideMark/>
          </w:tcPr>
          <w:p w14:paraId="2E42C2F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23F41A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FC639B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2A04AF0"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0.669</w:t>
            </w:r>
          </w:p>
        </w:tc>
        <w:tc>
          <w:tcPr>
            <w:tcW w:w="667" w:type="dxa"/>
            <w:tcBorders>
              <w:top w:val="nil"/>
              <w:left w:val="nil"/>
              <w:bottom w:val="single" w:sz="4" w:space="0" w:color="auto"/>
              <w:right w:val="single" w:sz="4" w:space="0" w:color="auto"/>
            </w:tcBorders>
            <w:shd w:val="clear" w:color="auto" w:fill="auto"/>
            <w:noWrap/>
            <w:hideMark/>
          </w:tcPr>
          <w:p w14:paraId="6A67BAE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879B7A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086B6E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2AB36817"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7C5D9E27"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Unique décor</w:t>
            </w:r>
          </w:p>
        </w:tc>
        <w:tc>
          <w:tcPr>
            <w:tcW w:w="667" w:type="dxa"/>
            <w:tcBorders>
              <w:top w:val="nil"/>
              <w:left w:val="nil"/>
              <w:bottom w:val="single" w:sz="4" w:space="0" w:color="auto"/>
              <w:right w:val="single" w:sz="4" w:space="0" w:color="auto"/>
            </w:tcBorders>
            <w:shd w:val="clear" w:color="auto" w:fill="auto"/>
            <w:noWrap/>
            <w:hideMark/>
          </w:tcPr>
          <w:p w14:paraId="2E8947A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38F043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0A1D2C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B1FEE7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0.665</w:t>
            </w:r>
          </w:p>
        </w:tc>
        <w:tc>
          <w:tcPr>
            <w:tcW w:w="667" w:type="dxa"/>
            <w:tcBorders>
              <w:top w:val="nil"/>
              <w:left w:val="nil"/>
              <w:bottom w:val="single" w:sz="4" w:space="0" w:color="auto"/>
              <w:right w:val="single" w:sz="4" w:space="0" w:color="auto"/>
            </w:tcBorders>
            <w:shd w:val="clear" w:color="auto" w:fill="auto"/>
            <w:noWrap/>
            <w:hideMark/>
          </w:tcPr>
          <w:p w14:paraId="730D153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7F3C22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D6D71C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4DBFA128"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3FAD110C"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Indoor sports/pool/darts.</w:t>
            </w:r>
          </w:p>
        </w:tc>
        <w:tc>
          <w:tcPr>
            <w:tcW w:w="667" w:type="dxa"/>
            <w:tcBorders>
              <w:top w:val="nil"/>
              <w:left w:val="nil"/>
              <w:bottom w:val="single" w:sz="4" w:space="0" w:color="auto"/>
              <w:right w:val="single" w:sz="4" w:space="0" w:color="auto"/>
            </w:tcBorders>
            <w:shd w:val="clear" w:color="auto" w:fill="auto"/>
            <w:noWrap/>
            <w:hideMark/>
          </w:tcPr>
          <w:p w14:paraId="6D73D94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062F2B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F06882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8A173E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4E7CF1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0.814</w:t>
            </w:r>
          </w:p>
        </w:tc>
        <w:tc>
          <w:tcPr>
            <w:tcW w:w="667" w:type="dxa"/>
            <w:tcBorders>
              <w:top w:val="nil"/>
              <w:left w:val="nil"/>
              <w:bottom w:val="single" w:sz="4" w:space="0" w:color="auto"/>
              <w:right w:val="single" w:sz="4" w:space="0" w:color="auto"/>
            </w:tcBorders>
            <w:shd w:val="clear" w:color="auto" w:fill="auto"/>
            <w:noWrap/>
            <w:hideMark/>
          </w:tcPr>
          <w:p w14:paraId="2C016AE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D6F9BF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74AA9BB3"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4B96657B"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Sports on large screen</w:t>
            </w:r>
          </w:p>
        </w:tc>
        <w:tc>
          <w:tcPr>
            <w:tcW w:w="667" w:type="dxa"/>
            <w:tcBorders>
              <w:top w:val="nil"/>
              <w:left w:val="nil"/>
              <w:bottom w:val="single" w:sz="4" w:space="0" w:color="auto"/>
              <w:right w:val="single" w:sz="4" w:space="0" w:color="auto"/>
            </w:tcBorders>
            <w:shd w:val="clear" w:color="auto" w:fill="auto"/>
            <w:noWrap/>
            <w:hideMark/>
          </w:tcPr>
          <w:p w14:paraId="63BFF360"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5E8A5F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9337A0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6DE1A9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1AEF2D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0.809</w:t>
            </w:r>
          </w:p>
        </w:tc>
        <w:tc>
          <w:tcPr>
            <w:tcW w:w="667" w:type="dxa"/>
            <w:tcBorders>
              <w:top w:val="nil"/>
              <w:left w:val="nil"/>
              <w:bottom w:val="single" w:sz="4" w:space="0" w:color="auto"/>
              <w:right w:val="single" w:sz="4" w:space="0" w:color="auto"/>
            </w:tcBorders>
            <w:shd w:val="clear" w:color="auto" w:fill="auto"/>
            <w:noWrap/>
            <w:hideMark/>
          </w:tcPr>
          <w:p w14:paraId="1FA6EFB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247B9A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3A17A36D"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50242646"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Discount for group visit</w:t>
            </w:r>
          </w:p>
        </w:tc>
        <w:tc>
          <w:tcPr>
            <w:tcW w:w="667" w:type="dxa"/>
            <w:tcBorders>
              <w:top w:val="nil"/>
              <w:left w:val="nil"/>
              <w:bottom w:val="single" w:sz="4" w:space="0" w:color="auto"/>
              <w:right w:val="single" w:sz="4" w:space="0" w:color="auto"/>
            </w:tcBorders>
            <w:shd w:val="clear" w:color="auto" w:fill="auto"/>
            <w:noWrap/>
            <w:hideMark/>
          </w:tcPr>
          <w:p w14:paraId="15DD3C3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35B322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CA0539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DB3BBF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33FEDF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0.755</w:t>
            </w:r>
          </w:p>
        </w:tc>
        <w:tc>
          <w:tcPr>
            <w:tcW w:w="667" w:type="dxa"/>
            <w:tcBorders>
              <w:top w:val="nil"/>
              <w:left w:val="nil"/>
              <w:bottom w:val="single" w:sz="4" w:space="0" w:color="auto"/>
              <w:right w:val="single" w:sz="4" w:space="0" w:color="auto"/>
            </w:tcBorders>
            <w:shd w:val="clear" w:color="auto" w:fill="auto"/>
            <w:noWrap/>
            <w:hideMark/>
          </w:tcPr>
          <w:p w14:paraId="66981B5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45D4B1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304E66D5"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37E56B3C"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 xml:space="preserve">Social events (Quiz, speed dating, etc.) </w:t>
            </w:r>
          </w:p>
        </w:tc>
        <w:tc>
          <w:tcPr>
            <w:tcW w:w="667" w:type="dxa"/>
            <w:tcBorders>
              <w:top w:val="nil"/>
              <w:left w:val="nil"/>
              <w:bottom w:val="single" w:sz="4" w:space="0" w:color="auto"/>
              <w:right w:val="single" w:sz="4" w:space="0" w:color="auto"/>
            </w:tcBorders>
            <w:shd w:val="clear" w:color="auto" w:fill="auto"/>
            <w:noWrap/>
            <w:hideMark/>
          </w:tcPr>
          <w:p w14:paraId="774FA01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4BD23D0"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713C8D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D0CB79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BED2E9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0.676</w:t>
            </w:r>
          </w:p>
        </w:tc>
        <w:tc>
          <w:tcPr>
            <w:tcW w:w="667" w:type="dxa"/>
            <w:tcBorders>
              <w:top w:val="nil"/>
              <w:left w:val="nil"/>
              <w:bottom w:val="single" w:sz="4" w:space="0" w:color="auto"/>
              <w:right w:val="single" w:sz="4" w:space="0" w:color="auto"/>
            </w:tcBorders>
            <w:shd w:val="clear" w:color="auto" w:fill="auto"/>
            <w:noWrap/>
            <w:hideMark/>
          </w:tcPr>
          <w:p w14:paraId="4521634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CEA370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04D31C3D"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4ACBB7F2"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Free Wi-Fi internet</w:t>
            </w:r>
          </w:p>
        </w:tc>
        <w:tc>
          <w:tcPr>
            <w:tcW w:w="667" w:type="dxa"/>
            <w:tcBorders>
              <w:top w:val="nil"/>
              <w:left w:val="nil"/>
              <w:bottom w:val="single" w:sz="4" w:space="0" w:color="auto"/>
              <w:right w:val="single" w:sz="4" w:space="0" w:color="auto"/>
            </w:tcBorders>
            <w:shd w:val="clear" w:color="auto" w:fill="auto"/>
            <w:noWrap/>
            <w:hideMark/>
          </w:tcPr>
          <w:p w14:paraId="045C8C1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D772BA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FD211E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9050D1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1D47DE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0.619</w:t>
            </w:r>
          </w:p>
        </w:tc>
        <w:tc>
          <w:tcPr>
            <w:tcW w:w="667" w:type="dxa"/>
            <w:tcBorders>
              <w:top w:val="nil"/>
              <w:left w:val="nil"/>
              <w:bottom w:val="single" w:sz="4" w:space="0" w:color="auto"/>
              <w:right w:val="single" w:sz="4" w:space="0" w:color="auto"/>
            </w:tcBorders>
            <w:shd w:val="clear" w:color="auto" w:fill="auto"/>
            <w:noWrap/>
            <w:hideMark/>
          </w:tcPr>
          <w:p w14:paraId="6FEEF07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C8CE8F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3A48CA05"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31EEF9F9"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Quietness</w:t>
            </w:r>
          </w:p>
        </w:tc>
        <w:tc>
          <w:tcPr>
            <w:tcW w:w="667" w:type="dxa"/>
            <w:tcBorders>
              <w:top w:val="nil"/>
              <w:left w:val="nil"/>
              <w:bottom w:val="single" w:sz="4" w:space="0" w:color="auto"/>
              <w:right w:val="single" w:sz="4" w:space="0" w:color="auto"/>
            </w:tcBorders>
            <w:shd w:val="clear" w:color="auto" w:fill="auto"/>
            <w:noWrap/>
            <w:hideMark/>
          </w:tcPr>
          <w:p w14:paraId="37F8869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44F62F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4943BA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5C0552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E904FF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158FF3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0.736</w:t>
            </w:r>
          </w:p>
        </w:tc>
        <w:tc>
          <w:tcPr>
            <w:tcW w:w="667" w:type="dxa"/>
            <w:tcBorders>
              <w:top w:val="nil"/>
              <w:left w:val="nil"/>
              <w:bottom w:val="single" w:sz="4" w:space="0" w:color="auto"/>
              <w:right w:val="single" w:sz="4" w:space="0" w:color="auto"/>
            </w:tcBorders>
            <w:shd w:val="clear" w:color="auto" w:fill="auto"/>
            <w:noWrap/>
            <w:hideMark/>
          </w:tcPr>
          <w:p w14:paraId="4E44A3B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34A09904"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157AE568"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Appropriate lighting</w:t>
            </w:r>
          </w:p>
        </w:tc>
        <w:tc>
          <w:tcPr>
            <w:tcW w:w="667" w:type="dxa"/>
            <w:tcBorders>
              <w:top w:val="nil"/>
              <w:left w:val="nil"/>
              <w:bottom w:val="single" w:sz="4" w:space="0" w:color="auto"/>
              <w:right w:val="single" w:sz="4" w:space="0" w:color="auto"/>
            </w:tcBorders>
            <w:shd w:val="clear" w:color="auto" w:fill="auto"/>
            <w:noWrap/>
            <w:hideMark/>
          </w:tcPr>
          <w:p w14:paraId="26BF741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9D6524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E1E59A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D627E4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692B05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4832DD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0.706</w:t>
            </w:r>
          </w:p>
        </w:tc>
        <w:tc>
          <w:tcPr>
            <w:tcW w:w="667" w:type="dxa"/>
            <w:tcBorders>
              <w:top w:val="nil"/>
              <w:left w:val="nil"/>
              <w:bottom w:val="single" w:sz="4" w:space="0" w:color="auto"/>
              <w:right w:val="single" w:sz="4" w:space="0" w:color="auto"/>
            </w:tcBorders>
            <w:shd w:val="clear" w:color="auto" w:fill="auto"/>
            <w:noWrap/>
            <w:hideMark/>
          </w:tcPr>
          <w:p w14:paraId="3782EBE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6B25088E"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101B0CB7"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Uniform/professional appearance</w:t>
            </w:r>
          </w:p>
        </w:tc>
        <w:tc>
          <w:tcPr>
            <w:tcW w:w="667" w:type="dxa"/>
            <w:tcBorders>
              <w:top w:val="nil"/>
              <w:left w:val="nil"/>
              <w:bottom w:val="single" w:sz="4" w:space="0" w:color="auto"/>
              <w:right w:val="single" w:sz="4" w:space="0" w:color="auto"/>
            </w:tcBorders>
            <w:shd w:val="clear" w:color="auto" w:fill="auto"/>
            <w:noWrap/>
            <w:hideMark/>
          </w:tcPr>
          <w:p w14:paraId="78C38F4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15CD650"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196790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4ADE3B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E052D61"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7AADCE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0.712</w:t>
            </w:r>
          </w:p>
        </w:tc>
        <w:tc>
          <w:tcPr>
            <w:tcW w:w="667" w:type="dxa"/>
            <w:tcBorders>
              <w:top w:val="nil"/>
              <w:left w:val="nil"/>
              <w:bottom w:val="single" w:sz="4" w:space="0" w:color="auto"/>
              <w:right w:val="single" w:sz="4" w:space="0" w:color="auto"/>
            </w:tcBorders>
            <w:shd w:val="clear" w:color="auto" w:fill="auto"/>
            <w:noWrap/>
            <w:hideMark/>
          </w:tcPr>
          <w:p w14:paraId="60E9245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4DB0D4D6"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06C62AB2"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Cleanliness</w:t>
            </w:r>
          </w:p>
        </w:tc>
        <w:tc>
          <w:tcPr>
            <w:tcW w:w="667" w:type="dxa"/>
            <w:tcBorders>
              <w:top w:val="nil"/>
              <w:left w:val="nil"/>
              <w:bottom w:val="single" w:sz="4" w:space="0" w:color="auto"/>
              <w:right w:val="single" w:sz="4" w:space="0" w:color="auto"/>
            </w:tcBorders>
            <w:shd w:val="clear" w:color="auto" w:fill="auto"/>
            <w:noWrap/>
            <w:hideMark/>
          </w:tcPr>
          <w:p w14:paraId="7B60B2E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7BCF3C8"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6E116C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434737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B3E708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56FABD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0.709</w:t>
            </w:r>
          </w:p>
        </w:tc>
        <w:tc>
          <w:tcPr>
            <w:tcW w:w="667" w:type="dxa"/>
            <w:tcBorders>
              <w:top w:val="nil"/>
              <w:left w:val="nil"/>
              <w:bottom w:val="single" w:sz="4" w:space="0" w:color="auto"/>
              <w:right w:val="single" w:sz="4" w:space="0" w:color="auto"/>
            </w:tcBorders>
            <w:shd w:val="clear" w:color="auto" w:fill="auto"/>
            <w:noWrap/>
            <w:hideMark/>
          </w:tcPr>
          <w:p w14:paraId="6820CEF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26A50D4A"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13E2004B"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Car park facilities</w:t>
            </w:r>
          </w:p>
        </w:tc>
        <w:tc>
          <w:tcPr>
            <w:tcW w:w="667" w:type="dxa"/>
            <w:tcBorders>
              <w:top w:val="nil"/>
              <w:left w:val="nil"/>
              <w:bottom w:val="single" w:sz="4" w:space="0" w:color="auto"/>
              <w:right w:val="single" w:sz="4" w:space="0" w:color="auto"/>
            </w:tcBorders>
            <w:shd w:val="clear" w:color="auto" w:fill="auto"/>
            <w:noWrap/>
            <w:hideMark/>
          </w:tcPr>
          <w:p w14:paraId="6031FBF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789BE77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00C2EB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E6975B4"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ED555F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94F4A2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0.628</w:t>
            </w:r>
          </w:p>
        </w:tc>
        <w:tc>
          <w:tcPr>
            <w:tcW w:w="667" w:type="dxa"/>
            <w:tcBorders>
              <w:top w:val="nil"/>
              <w:left w:val="nil"/>
              <w:bottom w:val="single" w:sz="4" w:space="0" w:color="auto"/>
              <w:right w:val="single" w:sz="4" w:space="0" w:color="auto"/>
            </w:tcBorders>
            <w:shd w:val="clear" w:color="auto" w:fill="auto"/>
            <w:noWrap/>
            <w:hideMark/>
          </w:tcPr>
          <w:p w14:paraId="41DBC1C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r>
      <w:tr w:rsidR="00A027AA" w:rsidRPr="001F2BCD" w14:paraId="62F84E6C" w14:textId="77777777" w:rsidTr="00024EBC">
        <w:trPr>
          <w:trHeight w:val="300"/>
        </w:trPr>
        <w:tc>
          <w:tcPr>
            <w:tcW w:w="4071" w:type="dxa"/>
            <w:tcBorders>
              <w:top w:val="nil"/>
              <w:left w:val="single" w:sz="4" w:space="0" w:color="auto"/>
              <w:bottom w:val="single" w:sz="4" w:space="0" w:color="auto"/>
              <w:right w:val="single" w:sz="4" w:space="0" w:color="auto"/>
            </w:tcBorders>
            <w:shd w:val="clear" w:color="auto" w:fill="auto"/>
            <w:hideMark/>
          </w:tcPr>
          <w:p w14:paraId="24FB933F"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Live music comedy</w:t>
            </w:r>
          </w:p>
        </w:tc>
        <w:tc>
          <w:tcPr>
            <w:tcW w:w="667" w:type="dxa"/>
            <w:tcBorders>
              <w:top w:val="nil"/>
              <w:left w:val="nil"/>
              <w:bottom w:val="single" w:sz="4" w:space="0" w:color="auto"/>
              <w:right w:val="single" w:sz="4" w:space="0" w:color="auto"/>
            </w:tcBorders>
            <w:shd w:val="clear" w:color="auto" w:fill="auto"/>
            <w:noWrap/>
            <w:hideMark/>
          </w:tcPr>
          <w:p w14:paraId="624C96A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F3D4CEE"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DBD176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A36EB0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7E3895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F18BCF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3168BA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0.802</w:t>
            </w:r>
          </w:p>
        </w:tc>
      </w:tr>
      <w:tr w:rsidR="00A027AA" w:rsidRPr="001F2BCD" w14:paraId="7BE90DD1" w14:textId="77777777" w:rsidTr="00024EBC">
        <w:trPr>
          <w:trHeight w:val="288"/>
        </w:trPr>
        <w:tc>
          <w:tcPr>
            <w:tcW w:w="4071" w:type="dxa"/>
            <w:tcBorders>
              <w:top w:val="nil"/>
              <w:left w:val="single" w:sz="4" w:space="0" w:color="auto"/>
              <w:bottom w:val="single" w:sz="4" w:space="0" w:color="auto"/>
              <w:right w:val="single" w:sz="4" w:space="0" w:color="auto"/>
            </w:tcBorders>
            <w:shd w:val="clear" w:color="auto" w:fill="auto"/>
            <w:hideMark/>
          </w:tcPr>
          <w:p w14:paraId="6AE56D62"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Choice of music</w:t>
            </w:r>
          </w:p>
        </w:tc>
        <w:tc>
          <w:tcPr>
            <w:tcW w:w="667" w:type="dxa"/>
            <w:tcBorders>
              <w:top w:val="nil"/>
              <w:left w:val="nil"/>
              <w:bottom w:val="single" w:sz="4" w:space="0" w:color="auto"/>
              <w:right w:val="single" w:sz="4" w:space="0" w:color="auto"/>
            </w:tcBorders>
            <w:shd w:val="clear" w:color="auto" w:fill="auto"/>
            <w:noWrap/>
            <w:hideMark/>
          </w:tcPr>
          <w:p w14:paraId="7EA234DF"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FD33AF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58AA5A5"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3018B73"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D4F92D2"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60C0462C"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B50F58D"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0.779</w:t>
            </w:r>
          </w:p>
        </w:tc>
      </w:tr>
      <w:tr w:rsidR="00A027AA" w:rsidRPr="001F2BCD" w14:paraId="72C6E215" w14:textId="77777777" w:rsidTr="00024EBC">
        <w:trPr>
          <w:trHeight w:val="330"/>
        </w:trPr>
        <w:tc>
          <w:tcPr>
            <w:tcW w:w="4071" w:type="dxa"/>
            <w:tcBorders>
              <w:top w:val="nil"/>
              <w:left w:val="single" w:sz="4" w:space="0" w:color="auto"/>
              <w:bottom w:val="single" w:sz="4" w:space="0" w:color="auto"/>
              <w:right w:val="single" w:sz="4" w:space="0" w:color="auto"/>
            </w:tcBorders>
            <w:shd w:val="clear" w:color="auto" w:fill="auto"/>
            <w:hideMark/>
          </w:tcPr>
          <w:p w14:paraId="36C404D6"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Appropriate background music</w:t>
            </w:r>
          </w:p>
        </w:tc>
        <w:tc>
          <w:tcPr>
            <w:tcW w:w="667" w:type="dxa"/>
            <w:tcBorders>
              <w:top w:val="nil"/>
              <w:left w:val="nil"/>
              <w:bottom w:val="single" w:sz="4" w:space="0" w:color="auto"/>
              <w:right w:val="single" w:sz="4" w:space="0" w:color="auto"/>
            </w:tcBorders>
            <w:shd w:val="clear" w:color="auto" w:fill="auto"/>
            <w:noWrap/>
            <w:hideMark/>
          </w:tcPr>
          <w:p w14:paraId="18FA4D9A"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557FC7D7"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2222541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1A0150D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3F8761C9"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47BF2466"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 </w:t>
            </w:r>
          </w:p>
        </w:tc>
        <w:tc>
          <w:tcPr>
            <w:tcW w:w="667" w:type="dxa"/>
            <w:tcBorders>
              <w:top w:val="nil"/>
              <w:left w:val="nil"/>
              <w:bottom w:val="single" w:sz="4" w:space="0" w:color="auto"/>
              <w:right w:val="single" w:sz="4" w:space="0" w:color="auto"/>
            </w:tcBorders>
            <w:shd w:val="clear" w:color="auto" w:fill="auto"/>
            <w:noWrap/>
            <w:hideMark/>
          </w:tcPr>
          <w:p w14:paraId="0AE448BB" w14:textId="77777777" w:rsidR="00A027AA" w:rsidRPr="001F2BCD" w:rsidRDefault="00A027AA" w:rsidP="00024EBC">
            <w:pPr>
              <w:spacing w:after="0" w:line="240" w:lineRule="auto"/>
              <w:jc w:val="right"/>
              <w:rPr>
                <w:rFonts w:ascii="Times New Roman" w:eastAsia="Times New Roman" w:hAnsi="Times New Roman" w:cs="Times New Roman"/>
                <w:color w:val="000000"/>
              </w:rPr>
            </w:pPr>
            <w:r w:rsidRPr="001F2BCD">
              <w:rPr>
                <w:rFonts w:ascii="Times New Roman" w:eastAsia="Times New Roman" w:hAnsi="Times New Roman" w:cs="Times New Roman"/>
                <w:color w:val="000000"/>
              </w:rPr>
              <w:t>0.678</w:t>
            </w:r>
          </w:p>
        </w:tc>
      </w:tr>
      <w:tr w:rsidR="00A027AA" w:rsidRPr="001F2BCD" w14:paraId="6336C668" w14:textId="77777777" w:rsidTr="00024EBC">
        <w:trPr>
          <w:trHeight w:val="495"/>
        </w:trPr>
        <w:tc>
          <w:tcPr>
            <w:tcW w:w="8740" w:type="dxa"/>
            <w:gridSpan w:val="8"/>
            <w:tcBorders>
              <w:top w:val="single" w:sz="4" w:space="0" w:color="auto"/>
              <w:left w:val="single" w:sz="4" w:space="0" w:color="auto"/>
              <w:bottom w:val="single" w:sz="4" w:space="0" w:color="auto"/>
              <w:right w:val="single" w:sz="4" w:space="0" w:color="auto"/>
            </w:tcBorders>
            <w:shd w:val="clear" w:color="auto" w:fill="auto"/>
            <w:hideMark/>
          </w:tcPr>
          <w:p w14:paraId="52DC29A7"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 xml:space="preserve">Extraction Method: Principal Component Analysis. </w:t>
            </w:r>
            <w:r w:rsidRPr="001F2BCD">
              <w:rPr>
                <w:rFonts w:ascii="Times New Roman" w:eastAsia="Times New Roman" w:hAnsi="Times New Roman" w:cs="Times New Roman"/>
                <w:color w:val="000000"/>
              </w:rPr>
              <w:br/>
              <w:t>Rotation Method: Varimax with Kaiser Normalization.</w:t>
            </w:r>
          </w:p>
        </w:tc>
      </w:tr>
      <w:tr w:rsidR="00A027AA" w:rsidRPr="001F2BCD" w14:paraId="3CF190A2" w14:textId="77777777" w:rsidTr="00024EBC">
        <w:trPr>
          <w:trHeight w:val="288"/>
        </w:trPr>
        <w:tc>
          <w:tcPr>
            <w:tcW w:w="8740" w:type="dxa"/>
            <w:gridSpan w:val="8"/>
            <w:tcBorders>
              <w:top w:val="single" w:sz="4" w:space="0" w:color="auto"/>
              <w:left w:val="single" w:sz="4" w:space="0" w:color="auto"/>
              <w:bottom w:val="single" w:sz="4" w:space="0" w:color="auto"/>
              <w:right w:val="single" w:sz="4" w:space="0" w:color="auto"/>
            </w:tcBorders>
            <w:shd w:val="clear" w:color="auto" w:fill="auto"/>
            <w:hideMark/>
          </w:tcPr>
          <w:p w14:paraId="47665C59" w14:textId="77777777" w:rsidR="00A027AA" w:rsidRPr="001F2BCD" w:rsidRDefault="00A027AA" w:rsidP="00024EBC">
            <w:pPr>
              <w:spacing w:after="0" w:line="240" w:lineRule="auto"/>
              <w:rPr>
                <w:rFonts w:ascii="Times New Roman" w:eastAsia="Times New Roman" w:hAnsi="Times New Roman" w:cs="Times New Roman"/>
                <w:color w:val="000000"/>
              </w:rPr>
            </w:pPr>
            <w:r w:rsidRPr="001F2BCD">
              <w:rPr>
                <w:rFonts w:ascii="Times New Roman" w:eastAsia="Times New Roman" w:hAnsi="Times New Roman" w:cs="Times New Roman"/>
                <w:color w:val="000000"/>
              </w:rPr>
              <w:t>a. Rotation converged in 17 iterations.</w:t>
            </w:r>
          </w:p>
        </w:tc>
      </w:tr>
    </w:tbl>
    <w:p w14:paraId="3AC4514D" w14:textId="2175B1D9" w:rsidR="003D32C0" w:rsidRPr="00D558AB" w:rsidRDefault="003D32C0" w:rsidP="003D32C0">
      <w:pPr>
        <w:rPr>
          <w:rFonts w:ascii="Times New Roman" w:hAnsi="Times New Roman" w:cs="Times New Roman"/>
          <w:color w:val="000000" w:themeColor="text1"/>
          <w:sz w:val="24"/>
          <w:szCs w:val="24"/>
        </w:rPr>
      </w:pPr>
    </w:p>
    <w:p w14:paraId="2EE4C196" w14:textId="58570A63" w:rsidR="0027703D" w:rsidRPr="00D558AB" w:rsidRDefault="0027703D" w:rsidP="003D32C0">
      <w:pPr>
        <w:rPr>
          <w:rFonts w:ascii="Times New Roman" w:hAnsi="Times New Roman" w:cs="Times New Roman"/>
          <w:color w:val="000000" w:themeColor="text1"/>
          <w:sz w:val="24"/>
          <w:szCs w:val="24"/>
        </w:rPr>
      </w:pPr>
    </w:p>
    <w:p w14:paraId="1E3656E7" w14:textId="46F53BEE" w:rsidR="0027703D" w:rsidRPr="00D558AB" w:rsidRDefault="0027703D" w:rsidP="003D32C0">
      <w:pPr>
        <w:rPr>
          <w:rFonts w:ascii="Times New Roman" w:hAnsi="Times New Roman" w:cs="Times New Roman"/>
          <w:color w:val="000000" w:themeColor="text1"/>
          <w:sz w:val="24"/>
          <w:szCs w:val="24"/>
        </w:rPr>
      </w:pPr>
    </w:p>
    <w:p w14:paraId="2AA722B0" w14:textId="77777777" w:rsidR="0027703D" w:rsidRPr="00D558AB" w:rsidRDefault="0027703D" w:rsidP="003D32C0">
      <w:pPr>
        <w:rPr>
          <w:noProof/>
          <w:color w:val="000000" w:themeColor="text1"/>
        </w:rPr>
      </w:pPr>
    </w:p>
    <w:p w14:paraId="491DD599" w14:textId="77777777" w:rsidR="0027703D" w:rsidRPr="00D558AB" w:rsidRDefault="0027703D" w:rsidP="003D32C0">
      <w:pPr>
        <w:rPr>
          <w:noProof/>
          <w:color w:val="000000" w:themeColor="text1"/>
        </w:rPr>
      </w:pPr>
    </w:p>
    <w:p w14:paraId="7633F7FD" w14:textId="77777777" w:rsidR="00A027AA" w:rsidRDefault="00A027AA">
      <w:pPr>
        <w:spacing w:after="160" w:line="259" w:lineRule="auto"/>
        <w:rPr>
          <w:rFonts w:ascii="Times New Roman" w:hAnsi="Times New Roman" w:cs="Times New Roman"/>
          <w:i/>
          <w:color w:val="000000" w:themeColor="text1"/>
        </w:rPr>
      </w:pPr>
      <w:r>
        <w:rPr>
          <w:rFonts w:ascii="Times New Roman" w:hAnsi="Times New Roman" w:cs="Times New Roman"/>
          <w:i/>
          <w:color w:val="000000" w:themeColor="text1"/>
        </w:rPr>
        <w:br w:type="page"/>
      </w:r>
    </w:p>
    <w:p w14:paraId="731BC3F3" w14:textId="77777777" w:rsidR="00A027AA" w:rsidRDefault="00A027AA" w:rsidP="003D32C0">
      <w:pPr>
        <w:rPr>
          <w:rFonts w:ascii="Times New Roman" w:hAnsi="Times New Roman" w:cs="Times New Roman"/>
          <w:i/>
          <w:color w:val="000000" w:themeColor="text1"/>
        </w:rPr>
      </w:pPr>
    </w:p>
    <w:p w14:paraId="26C7216C" w14:textId="222FE816" w:rsidR="0027703D" w:rsidRPr="00D558AB" w:rsidRDefault="0027703D" w:rsidP="003D32C0">
      <w:pPr>
        <w:rPr>
          <w:noProof/>
          <w:color w:val="000000" w:themeColor="text1"/>
        </w:rPr>
      </w:pPr>
      <w:r w:rsidRPr="00D558AB">
        <w:rPr>
          <w:rFonts w:ascii="Times New Roman" w:hAnsi="Times New Roman" w:cs="Times New Roman"/>
          <w:i/>
          <w:color w:val="000000" w:themeColor="text1"/>
        </w:rPr>
        <w:t xml:space="preserve">Appendix E- </w:t>
      </w:r>
      <w:r w:rsidR="00B52FF3" w:rsidRPr="00D558AB">
        <w:rPr>
          <w:rFonts w:ascii="Times New Roman" w:hAnsi="Times New Roman" w:cs="Times New Roman"/>
          <w:i/>
          <w:color w:val="000000" w:themeColor="text1"/>
        </w:rPr>
        <w:t>Plot of</w:t>
      </w:r>
      <w:r w:rsidRPr="00D558AB">
        <w:rPr>
          <w:rFonts w:ascii="Times New Roman" w:hAnsi="Times New Roman" w:cs="Times New Roman"/>
          <w:i/>
          <w:color w:val="000000" w:themeColor="text1"/>
        </w:rPr>
        <w:t xml:space="preserve"> Non-Metric Multidimensional scaling</w:t>
      </w:r>
    </w:p>
    <w:p w14:paraId="4908EF8E" w14:textId="5E0CA948" w:rsidR="0027703D" w:rsidRPr="00D558AB" w:rsidRDefault="0027703D" w:rsidP="003D32C0">
      <w:pPr>
        <w:rPr>
          <w:rFonts w:ascii="Times New Roman" w:hAnsi="Times New Roman" w:cs="Times New Roman"/>
          <w:color w:val="000000" w:themeColor="text1"/>
          <w:sz w:val="24"/>
          <w:szCs w:val="24"/>
        </w:rPr>
      </w:pPr>
      <w:r w:rsidRPr="00D558AB">
        <w:rPr>
          <w:noProof/>
          <w:color w:val="000000" w:themeColor="text1"/>
          <w:lang w:eastAsia="en-GB"/>
        </w:rPr>
        <w:drawing>
          <wp:inline distT="0" distB="0" distL="0" distR="0" wp14:anchorId="12512977" wp14:editId="4EB0707A">
            <wp:extent cx="3958590" cy="2088515"/>
            <wp:effectExtent l="0" t="0" r="3810" b="6985"/>
            <wp:docPr id="63" name="Picture 34"/>
            <wp:cNvGraphicFramePr/>
            <a:graphic xmlns:a="http://schemas.openxmlformats.org/drawingml/2006/main">
              <a:graphicData uri="http://schemas.openxmlformats.org/drawingml/2006/picture">
                <pic:pic xmlns:pic="http://schemas.openxmlformats.org/drawingml/2006/picture">
                  <pic:nvPicPr>
                    <pic:cNvPr id="63" name="Picture 34"/>
                    <pic:cNvPicPr/>
                  </pic:nvPicPr>
                  <pic:blipFill rotWithShape="1">
                    <a:blip r:embed="rId49" cstate="print"/>
                    <a:srcRect t="3119" r="5231" b="-1"/>
                    <a:stretch/>
                  </pic:blipFill>
                  <pic:spPr bwMode="auto">
                    <a:xfrm>
                      <a:off x="0" y="0"/>
                      <a:ext cx="3958590" cy="2088515"/>
                    </a:xfrm>
                    <a:prstGeom prst="rect">
                      <a:avLst/>
                    </a:prstGeom>
                    <a:noFill/>
                    <a:ln>
                      <a:noFill/>
                    </a:ln>
                    <a:extLst>
                      <a:ext uri="{53640926-AAD7-44D8-BBD7-CCE9431645EC}">
                        <a14:shadowObscured xmlns:a14="http://schemas.microsoft.com/office/drawing/2010/main"/>
                      </a:ext>
                    </a:extLst>
                  </pic:spPr>
                </pic:pic>
              </a:graphicData>
            </a:graphic>
          </wp:inline>
        </w:drawing>
      </w:r>
    </w:p>
    <w:p w14:paraId="2BF3CF4D" w14:textId="77777777" w:rsidR="003D32C0" w:rsidRPr="00D558AB" w:rsidRDefault="003D32C0" w:rsidP="00F327B0">
      <w:pPr>
        <w:rPr>
          <w:rFonts w:ascii="Times New Roman" w:hAnsi="Times New Roman" w:cs="Times New Roman"/>
          <w:color w:val="000000" w:themeColor="text1"/>
          <w:sz w:val="24"/>
          <w:szCs w:val="24"/>
        </w:rPr>
      </w:pPr>
    </w:p>
    <w:p w14:paraId="32D6F8E1" w14:textId="77FC39BB" w:rsidR="00B6793A" w:rsidRPr="00D558AB" w:rsidRDefault="00B6793A" w:rsidP="00F327B0">
      <w:pPr>
        <w:rPr>
          <w:rFonts w:ascii="Times New Roman" w:hAnsi="Times New Roman" w:cs="Times New Roman"/>
          <w:color w:val="000000" w:themeColor="text1"/>
          <w:sz w:val="24"/>
          <w:szCs w:val="24"/>
        </w:rPr>
      </w:pPr>
    </w:p>
    <w:p w14:paraId="223FB777" w14:textId="0C90C132" w:rsidR="00B6793A" w:rsidRPr="00D558AB" w:rsidRDefault="00B6793A" w:rsidP="00F327B0">
      <w:pPr>
        <w:rPr>
          <w:rFonts w:ascii="Times New Roman" w:hAnsi="Times New Roman" w:cs="Times New Roman"/>
          <w:color w:val="000000" w:themeColor="text1"/>
          <w:sz w:val="24"/>
          <w:szCs w:val="24"/>
        </w:rPr>
      </w:pPr>
    </w:p>
    <w:p w14:paraId="369445F0" w14:textId="77777777" w:rsidR="00A3010A" w:rsidRPr="00D558AB" w:rsidRDefault="00A3010A" w:rsidP="00F327B0">
      <w:pPr>
        <w:rPr>
          <w:rFonts w:ascii="Times New Roman" w:hAnsi="Times New Roman" w:cs="Times New Roman"/>
          <w:color w:val="000000" w:themeColor="text1"/>
          <w:sz w:val="24"/>
          <w:szCs w:val="24"/>
        </w:rPr>
      </w:pPr>
    </w:p>
    <w:sectPr w:rsidR="00A3010A" w:rsidRPr="00D558AB" w:rsidSect="00B044B8">
      <w:pgSz w:w="11906" w:h="16838" w:code="9"/>
      <w:pgMar w:top="720" w:right="720" w:bottom="720" w:left="720" w:header="709" w:footer="709" w:gutter="79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A0282" w14:textId="77777777" w:rsidR="005D5B91" w:rsidRDefault="005D5B91" w:rsidP="004109A8">
      <w:pPr>
        <w:spacing w:after="0" w:line="240" w:lineRule="auto"/>
      </w:pPr>
      <w:r>
        <w:separator/>
      </w:r>
    </w:p>
  </w:endnote>
  <w:endnote w:type="continuationSeparator" w:id="0">
    <w:p w14:paraId="4520600A" w14:textId="77777777" w:rsidR="005D5B91" w:rsidRDefault="005D5B91" w:rsidP="00410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712770"/>
      <w:docPartObj>
        <w:docPartGallery w:val="Page Numbers (Bottom of Page)"/>
        <w:docPartUnique/>
      </w:docPartObj>
    </w:sdtPr>
    <w:sdtEndPr>
      <w:rPr>
        <w:rStyle w:val="PageNumber"/>
      </w:rPr>
    </w:sdtEndPr>
    <w:sdtContent>
      <w:p w14:paraId="1B1024E2" w14:textId="6A8C13AB" w:rsidR="00024EBC" w:rsidRDefault="00024EBC" w:rsidP="008833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7B80FD" w14:textId="77777777" w:rsidR="00024EBC" w:rsidRDefault="00024EBC" w:rsidP="008833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440480"/>
      <w:docPartObj>
        <w:docPartGallery w:val="Page Numbers (Bottom of Page)"/>
        <w:docPartUnique/>
      </w:docPartObj>
    </w:sdtPr>
    <w:sdtEndPr>
      <w:rPr>
        <w:rStyle w:val="PageNumber"/>
      </w:rPr>
    </w:sdtEndPr>
    <w:sdtContent>
      <w:p w14:paraId="0CB2A886" w14:textId="179F08AD" w:rsidR="00024EBC" w:rsidRDefault="00024EBC" w:rsidP="008833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3EEBDA7F" w14:textId="4C97DEBC" w:rsidR="00024EBC" w:rsidRDefault="00024EBC" w:rsidP="008833F6">
    <w:pPr>
      <w:pStyle w:val="Footer"/>
      <w:ind w:right="360"/>
      <w:jc w:val="right"/>
    </w:pPr>
  </w:p>
  <w:p w14:paraId="792A080F" w14:textId="77777777" w:rsidR="00024EBC" w:rsidRDefault="00024E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EF47B" w14:textId="77777777" w:rsidR="005D5B91" w:rsidRDefault="005D5B91" w:rsidP="004109A8">
      <w:pPr>
        <w:spacing w:after="0" w:line="240" w:lineRule="auto"/>
      </w:pPr>
      <w:r>
        <w:separator/>
      </w:r>
    </w:p>
  </w:footnote>
  <w:footnote w:type="continuationSeparator" w:id="0">
    <w:p w14:paraId="0E8F78BF" w14:textId="77777777" w:rsidR="005D5B91" w:rsidRDefault="005D5B91" w:rsidP="004109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697E"/>
    <w:multiLevelType w:val="multilevel"/>
    <w:tmpl w:val="AE2AEE7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008158F"/>
    <w:multiLevelType w:val="hybridMultilevel"/>
    <w:tmpl w:val="E332731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B1F0954"/>
    <w:multiLevelType w:val="hybridMultilevel"/>
    <w:tmpl w:val="2DC076B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987A78"/>
    <w:multiLevelType w:val="hybridMultilevel"/>
    <w:tmpl w:val="7DA0D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781BF1"/>
    <w:multiLevelType w:val="hybridMultilevel"/>
    <w:tmpl w:val="33A24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74732196"/>
    <w:multiLevelType w:val="hybridMultilevel"/>
    <w:tmpl w:val="4976A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104"/>
    <w:rsid w:val="00007254"/>
    <w:rsid w:val="0001060E"/>
    <w:rsid w:val="0001459D"/>
    <w:rsid w:val="00015065"/>
    <w:rsid w:val="0002132B"/>
    <w:rsid w:val="00021740"/>
    <w:rsid w:val="00024EBC"/>
    <w:rsid w:val="000319FD"/>
    <w:rsid w:val="00036770"/>
    <w:rsid w:val="000419C0"/>
    <w:rsid w:val="0004280F"/>
    <w:rsid w:val="00042BB7"/>
    <w:rsid w:val="00044486"/>
    <w:rsid w:val="00044AF1"/>
    <w:rsid w:val="00057322"/>
    <w:rsid w:val="0006172B"/>
    <w:rsid w:val="00062D59"/>
    <w:rsid w:val="00065DEE"/>
    <w:rsid w:val="00070483"/>
    <w:rsid w:val="00073D16"/>
    <w:rsid w:val="000747AE"/>
    <w:rsid w:val="00074BD9"/>
    <w:rsid w:val="00082009"/>
    <w:rsid w:val="000913CA"/>
    <w:rsid w:val="00092584"/>
    <w:rsid w:val="00097A74"/>
    <w:rsid w:val="000A2ABC"/>
    <w:rsid w:val="000A3A41"/>
    <w:rsid w:val="000A7AAC"/>
    <w:rsid w:val="000B2E0E"/>
    <w:rsid w:val="000B4B65"/>
    <w:rsid w:val="000B507C"/>
    <w:rsid w:val="000C0435"/>
    <w:rsid w:val="000C10C4"/>
    <w:rsid w:val="000C53D9"/>
    <w:rsid w:val="000C6B6D"/>
    <w:rsid w:val="000D4A4C"/>
    <w:rsid w:val="000E3728"/>
    <w:rsid w:val="000E763F"/>
    <w:rsid w:val="000F11A7"/>
    <w:rsid w:val="00100186"/>
    <w:rsid w:val="001038CD"/>
    <w:rsid w:val="001044B4"/>
    <w:rsid w:val="00104AB7"/>
    <w:rsid w:val="00111AF1"/>
    <w:rsid w:val="001130AB"/>
    <w:rsid w:val="001148F0"/>
    <w:rsid w:val="0012247D"/>
    <w:rsid w:val="00122D24"/>
    <w:rsid w:val="00126926"/>
    <w:rsid w:val="00127470"/>
    <w:rsid w:val="0013617C"/>
    <w:rsid w:val="0015076C"/>
    <w:rsid w:val="00150804"/>
    <w:rsid w:val="00154BAB"/>
    <w:rsid w:val="00170BC2"/>
    <w:rsid w:val="001710F4"/>
    <w:rsid w:val="00174D0A"/>
    <w:rsid w:val="00174FF6"/>
    <w:rsid w:val="001830A8"/>
    <w:rsid w:val="00183210"/>
    <w:rsid w:val="00193045"/>
    <w:rsid w:val="001933BD"/>
    <w:rsid w:val="00195D7C"/>
    <w:rsid w:val="001A1AD4"/>
    <w:rsid w:val="001A6773"/>
    <w:rsid w:val="001A6CC4"/>
    <w:rsid w:val="001B04A3"/>
    <w:rsid w:val="001B404A"/>
    <w:rsid w:val="001B7811"/>
    <w:rsid w:val="001D048C"/>
    <w:rsid w:val="001D3C28"/>
    <w:rsid w:val="001D56F4"/>
    <w:rsid w:val="001D5793"/>
    <w:rsid w:val="001E0178"/>
    <w:rsid w:val="001E59A6"/>
    <w:rsid w:val="001F092A"/>
    <w:rsid w:val="001F2656"/>
    <w:rsid w:val="001F281B"/>
    <w:rsid w:val="001F2BCD"/>
    <w:rsid w:val="00200C8E"/>
    <w:rsid w:val="00203081"/>
    <w:rsid w:val="002034BD"/>
    <w:rsid w:val="002056DD"/>
    <w:rsid w:val="002079A5"/>
    <w:rsid w:val="002214ED"/>
    <w:rsid w:val="00221C9A"/>
    <w:rsid w:val="00223E89"/>
    <w:rsid w:val="00224C94"/>
    <w:rsid w:val="00227BFB"/>
    <w:rsid w:val="00233667"/>
    <w:rsid w:val="0023680F"/>
    <w:rsid w:val="00254CC7"/>
    <w:rsid w:val="0025600D"/>
    <w:rsid w:val="00262C93"/>
    <w:rsid w:val="00263557"/>
    <w:rsid w:val="002642E2"/>
    <w:rsid w:val="0026499F"/>
    <w:rsid w:val="00271E8F"/>
    <w:rsid w:val="002729AB"/>
    <w:rsid w:val="0027575E"/>
    <w:rsid w:val="0027613B"/>
    <w:rsid w:val="0027703D"/>
    <w:rsid w:val="00280BAA"/>
    <w:rsid w:val="00284550"/>
    <w:rsid w:val="00284666"/>
    <w:rsid w:val="002848EF"/>
    <w:rsid w:val="002919C2"/>
    <w:rsid w:val="00293EFA"/>
    <w:rsid w:val="00294104"/>
    <w:rsid w:val="002A2912"/>
    <w:rsid w:val="002A3193"/>
    <w:rsid w:val="002B731A"/>
    <w:rsid w:val="002C1DC5"/>
    <w:rsid w:val="002D0A18"/>
    <w:rsid w:val="002D16BA"/>
    <w:rsid w:val="002D1C7C"/>
    <w:rsid w:val="002D1FCA"/>
    <w:rsid w:val="002D22C3"/>
    <w:rsid w:val="002D238F"/>
    <w:rsid w:val="002D3EF3"/>
    <w:rsid w:val="002D6BA5"/>
    <w:rsid w:val="002E47C8"/>
    <w:rsid w:val="002F11F8"/>
    <w:rsid w:val="002F20CB"/>
    <w:rsid w:val="002F3DB3"/>
    <w:rsid w:val="002F60FF"/>
    <w:rsid w:val="00301D29"/>
    <w:rsid w:val="00302253"/>
    <w:rsid w:val="003046DF"/>
    <w:rsid w:val="00310A13"/>
    <w:rsid w:val="00312D7B"/>
    <w:rsid w:val="00317E91"/>
    <w:rsid w:val="00322F44"/>
    <w:rsid w:val="0032378D"/>
    <w:rsid w:val="00324C5E"/>
    <w:rsid w:val="00325165"/>
    <w:rsid w:val="00332F8F"/>
    <w:rsid w:val="00333894"/>
    <w:rsid w:val="00336E4C"/>
    <w:rsid w:val="00351267"/>
    <w:rsid w:val="003665C9"/>
    <w:rsid w:val="00370008"/>
    <w:rsid w:val="003733C2"/>
    <w:rsid w:val="00374DF1"/>
    <w:rsid w:val="00376613"/>
    <w:rsid w:val="00381B11"/>
    <w:rsid w:val="003827F0"/>
    <w:rsid w:val="003839A9"/>
    <w:rsid w:val="003906C8"/>
    <w:rsid w:val="00391571"/>
    <w:rsid w:val="00391657"/>
    <w:rsid w:val="00392DA5"/>
    <w:rsid w:val="00395523"/>
    <w:rsid w:val="003A0821"/>
    <w:rsid w:val="003A082B"/>
    <w:rsid w:val="003A211A"/>
    <w:rsid w:val="003A2B8B"/>
    <w:rsid w:val="003A6292"/>
    <w:rsid w:val="003A66CC"/>
    <w:rsid w:val="003A73D9"/>
    <w:rsid w:val="003A7729"/>
    <w:rsid w:val="003B0E36"/>
    <w:rsid w:val="003B34A1"/>
    <w:rsid w:val="003B5B4D"/>
    <w:rsid w:val="003B6B7C"/>
    <w:rsid w:val="003B6C1E"/>
    <w:rsid w:val="003C075A"/>
    <w:rsid w:val="003C61CC"/>
    <w:rsid w:val="003D32C0"/>
    <w:rsid w:val="003D7263"/>
    <w:rsid w:val="003E7066"/>
    <w:rsid w:val="003F2D92"/>
    <w:rsid w:val="003F5CCC"/>
    <w:rsid w:val="004109A8"/>
    <w:rsid w:val="00414690"/>
    <w:rsid w:val="00414C54"/>
    <w:rsid w:val="00416BC4"/>
    <w:rsid w:val="00417DBA"/>
    <w:rsid w:val="00420276"/>
    <w:rsid w:val="004208E7"/>
    <w:rsid w:val="0042136B"/>
    <w:rsid w:val="00421F79"/>
    <w:rsid w:val="00435856"/>
    <w:rsid w:val="00435B5F"/>
    <w:rsid w:val="004379B8"/>
    <w:rsid w:val="00443A6D"/>
    <w:rsid w:val="00445F53"/>
    <w:rsid w:val="0044624F"/>
    <w:rsid w:val="0044739E"/>
    <w:rsid w:val="00455218"/>
    <w:rsid w:val="00457C77"/>
    <w:rsid w:val="004601DA"/>
    <w:rsid w:val="00460E10"/>
    <w:rsid w:val="00461703"/>
    <w:rsid w:val="004630D2"/>
    <w:rsid w:val="00466FAC"/>
    <w:rsid w:val="00467A4A"/>
    <w:rsid w:val="00476D01"/>
    <w:rsid w:val="0048706F"/>
    <w:rsid w:val="00495C62"/>
    <w:rsid w:val="004A4E1E"/>
    <w:rsid w:val="004A63A3"/>
    <w:rsid w:val="004A6BAC"/>
    <w:rsid w:val="004A6DD2"/>
    <w:rsid w:val="004A7126"/>
    <w:rsid w:val="004B3057"/>
    <w:rsid w:val="004B4AA6"/>
    <w:rsid w:val="004B6AE2"/>
    <w:rsid w:val="004C03EF"/>
    <w:rsid w:val="004C1CE6"/>
    <w:rsid w:val="004C33CC"/>
    <w:rsid w:val="004C3732"/>
    <w:rsid w:val="004C3AA5"/>
    <w:rsid w:val="004C55E3"/>
    <w:rsid w:val="004D3A9A"/>
    <w:rsid w:val="004D4D0B"/>
    <w:rsid w:val="004E1978"/>
    <w:rsid w:val="004F17D0"/>
    <w:rsid w:val="004F1FAC"/>
    <w:rsid w:val="004F5F83"/>
    <w:rsid w:val="004F71D6"/>
    <w:rsid w:val="00500158"/>
    <w:rsid w:val="005007F4"/>
    <w:rsid w:val="005019B3"/>
    <w:rsid w:val="00511F46"/>
    <w:rsid w:val="00515F87"/>
    <w:rsid w:val="00520506"/>
    <w:rsid w:val="0052057B"/>
    <w:rsid w:val="00526117"/>
    <w:rsid w:val="005262BE"/>
    <w:rsid w:val="00532157"/>
    <w:rsid w:val="00532B57"/>
    <w:rsid w:val="0053319B"/>
    <w:rsid w:val="005348FC"/>
    <w:rsid w:val="00534A21"/>
    <w:rsid w:val="005357F2"/>
    <w:rsid w:val="00535FFA"/>
    <w:rsid w:val="00540A78"/>
    <w:rsid w:val="0055170B"/>
    <w:rsid w:val="00556942"/>
    <w:rsid w:val="00560DFC"/>
    <w:rsid w:val="005630DF"/>
    <w:rsid w:val="00570FD6"/>
    <w:rsid w:val="00571CAB"/>
    <w:rsid w:val="005766C3"/>
    <w:rsid w:val="00577B89"/>
    <w:rsid w:val="00580A7A"/>
    <w:rsid w:val="0058266F"/>
    <w:rsid w:val="005859F2"/>
    <w:rsid w:val="00586523"/>
    <w:rsid w:val="00593200"/>
    <w:rsid w:val="00594C26"/>
    <w:rsid w:val="005A0348"/>
    <w:rsid w:val="005A1075"/>
    <w:rsid w:val="005A24D1"/>
    <w:rsid w:val="005A2B0F"/>
    <w:rsid w:val="005A4E27"/>
    <w:rsid w:val="005A681F"/>
    <w:rsid w:val="005B1811"/>
    <w:rsid w:val="005B7F2E"/>
    <w:rsid w:val="005C1DF3"/>
    <w:rsid w:val="005C711A"/>
    <w:rsid w:val="005D0AFD"/>
    <w:rsid w:val="005D13F1"/>
    <w:rsid w:val="005D1EC9"/>
    <w:rsid w:val="005D327D"/>
    <w:rsid w:val="005D4725"/>
    <w:rsid w:val="005D5B91"/>
    <w:rsid w:val="005D7152"/>
    <w:rsid w:val="005E0B55"/>
    <w:rsid w:val="005E3ABB"/>
    <w:rsid w:val="005E736C"/>
    <w:rsid w:val="005F0914"/>
    <w:rsid w:val="005F1665"/>
    <w:rsid w:val="005F72B0"/>
    <w:rsid w:val="006114AD"/>
    <w:rsid w:val="00612806"/>
    <w:rsid w:val="006146DC"/>
    <w:rsid w:val="00622502"/>
    <w:rsid w:val="00623318"/>
    <w:rsid w:val="0062449E"/>
    <w:rsid w:val="00625D53"/>
    <w:rsid w:val="006278B2"/>
    <w:rsid w:val="00643372"/>
    <w:rsid w:val="0065100A"/>
    <w:rsid w:val="006543F4"/>
    <w:rsid w:val="006558AE"/>
    <w:rsid w:val="0066127A"/>
    <w:rsid w:val="006615BC"/>
    <w:rsid w:val="0066240B"/>
    <w:rsid w:val="00665156"/>
    <w:rsid w:val="00670930"/>
    <w:rsid w:val="00680296"/>
    <w:rsid w:val="00690515"/>
    <w:rsid w:val="006921E3"/>
    <w:rsid w:val="00692998"/>
    <w:rsid w:val="006A5E07"/>
    <w:rsid w:val="006B061F"/>
    <w:rsid w:val="006B0935"/>
    <w:rsid w:val="006B1727"/>
    <w:rsid w:val="006B59F3"/>
    <w:rsid w:val="006B7905"/>
    <w:rsid w:val="006C037D"/>
    <w:rsid w:val="006C2087"/>
    <w:rsid w:val="006C340D"/>
    <w:rsid w:val="006C528F"/>
    <w:rsid w:val="006C68FA"/>
    <w:rsid w:val="006D6CD0"/>
    <w:rsid w:val="006D7B05"/>
    <w:rsid w:val="006E1AF7"/>
    <w:rsid w:val="006E4251"/>
    <w:rsid w:val="006E5D38"/>
    <w:rsid w:val="006F2D92"/>
    <w:rsid w:val="006F3667"/>
    <w:rsid w:val="0070053C"/>
    <w:rsid w:val="00705AFF"/>
    <w:rsid w:val="007157C2"/>
    <w:rsid w:val="007157E1"/>
    <w:rsid w:val="00715D82"/>
    <w:rsid w:val="00716700"/>
    <w:rsid w:val="00721855"/>
    <w:rsid w:val="00721919"/>
    <w:rsid w:val="00721E97"/>
    <w:rsid w:val="00722758"/>
    <w:rsid w:val="007251C1"/>
    <w:rsid w:val="00731374"/>
    <w:rsid w:val="00734B43"/>
    <w:rsid w:val="00735753"/>
    <w:rsid w:val="007447D8"/>
    <w:rsid w:val="00744E8B"/>
    <w:rsid w:val="00745A77"/>
    <w:rsid w:val="00746A08"/>
    <w:rsid w:val="00746AD5"/>
    <w:rsid w:val="00751A32"/>
    <w:rsid w:val="0075739C"/>
    <w:rsid w:val="00757AA0"/>
    <w:rsid w:val="00757DD7"/>
    <w:rsid w:val="0076132E"/>
    <w:rsid w:val="00762AB8"/>
    <w:rsid w:val="0076645A"/>
    <w:rsid w:val="00770BFA"/>
    <w:rsid w:val="0077652F"/>
    <w:rsid w:val="007823DB"/>
    <w:rsid w:val="007844A3"/>
    <w:rsid w:val="00787000"/>
    <w:rsid w:val="007900AD"/>
    <w:rsid w:val="007907F2"/>
    <w:rsid w:val="00793E85"/>
    <w:rsid w:val="00794863"/>
    <w:rsid w:val="007948D7"/>
    <w:rsid w:val="00795C45"/>
    <w:rsid w:val="00796DC1"/>
    <w:rsid w:val="007A0784"/>
    <w:rsid w:val="007A6B6A"/>
    <w:rsid w:val="007A71D7"/>
    <w:rsid w:val="007B5BEB"/>
    <w:rsid w:val="007B6AF7"/>
    <w:rsid w:val="007B7B0D"/>
    <w:rsid w:val="007B7E4A"/>
    <w:rsid w:val="007C03EA"/>
    <w:rsid w:val="007C1430"/>
    <w:rsid w:val="007C5D4D"/>
    <w:rsid w:val="007C6235"/>
    <w:rsid w:val="007D00B8"/>
    <w:rsid w:val="007D0145"/>
    <w:rsid w:val="007D12E2"/>
    <w:rsid w:val="007E2C2C"/>
    <w:rsid w:val="007E3686"/>
    <w:rsid w:val="007E36F3"/>
    <w:rsid w:val="007E5DDC"/>
    <w:rsid w:val="007E7E8B"/>
    <w:rsid w:val="007F4468"/>
    <w:rsid w:val="007F4EE0"/>
    <w:rsid w:val="008056FE"/>
    <w:rsid w:val="008057BA"/>
    <w:rsid w:val="008062F8"/>
    <w:rsid w:val="008070D9"/>
    <w:rsid w:val="0081020F"/>
    <w:rsid w:val="00811304"/>
    <w:rsid w:val="00811CF3"/>
    <w:rsid w:val="00815150"/>
    <w:rsid w:val="0081664D"/>
    <w:rsid w:val="008221F4"/>
    <w:rsid w:val="0082272A"/>
    <w:rsid w:val="008374B3"/>
    <w:rsid w:val="008417DD"/>
    <w:rsid w:val="00844665"/>
    <w:rsid w:val="0084519C"/>
    <w:rsid w:val="0084601C"/>
    <w:rsid w:val="00847DF4"/>
    <w:rsid w:val="00850AC4"/>
    <w:rsid w:val="0085428E"/>
    <w:rsid w:val="00855512"/>
    <w:rsid w:val="0085590A"/>
    <w:rsid w:val="00856DEF"/>
    <w:rsid w:val="0085731D"/>
    <w:rsid w:val="008610F7"/>
    <w:rsid w:val="00863DC2"/>
    <w:rsid w:val="00870742"/>
    <w:rsid w:val="00871454"/>
    <w:rsid w:val="00881173"/>
    <w:rsid w:val="008833F6"/>
    <w:rsid w:val="00891A68"/>
    <w:rsid w:val="00892728"/>
    <w:rsid w:val="008955CE"/>
    <w:rsid w:val="00896F38"/>
    <w:rsid w:val="008A0845"/>
    <w:rsid w:val="008A1269"/>
    <w:rsid w:val="008A520F"/>
    <w:rsid w:val="008B07A4"/>
    <w:rsid w:val="008C2283"/>
    <w:rsid w:val="008C42B1"/>
    <w:rsid w:val="008D0A1D"/>
    <w:rsid w:val="008D2F8D"/>
    <w:rsid w:val="008D59F3"/>
    <w:rsid w:val="008E0859"/>
    <w:rsid w:val="008E08F0"/>
    <w:rsid w:val="008E49B5"/>
    <w:rsid w:val="008F10E8"/>
    <w:rsid w:val="008F3CB7"/>
    <w:rsid w:val="008F556A"/>
    <w:rsid w:val="008F6BCB"/>
    <w:rsid w:val="00902643"/>
    <w:rsid w:val="00904159"/>
    <w:rsid w:val="00914535"/>
    <w:rsid w:val="0091486A"/>
    <w:rsid w:val="00917135"/>
    <w:rsid w:val="009215E2"/>
    <w:rsid w:val="00924D7A"/>
    <w:rsid w:val="00935630"/>
    <w:rsid w:val="00944181"/>
    <w:rsid w:val="009467B9"/>
    <w:rsid w:val="00962977"/>
    <w:rsid w:val="00962FBE"/>
    <w:rsid w:val="00965499"/>
    <w:rsid w:val="00966235"/>
    <w:rsid w:val="00966768"/>
    <w:rsid w:val="00970323"/>
    <w:rsid w:val="00971114"/>
    <w:rsid w:val="00973015"/>
    <w:rsid w:val="00974118"/>
    <w:rsid w:val="00974254"/>
    <w:rsid w:val="00975390"/>
    <w:rsid w:val="0097572E"/>
    <w:rsid w:val="009861DD"/>
    <w:rsid w:val="009864E1"/>
    <w:rsid w:val="00996517"/>
    <w:rsid w:val="009969EB"/>
    <w:rsid w:val="00996EF4"/>
    <w:rsid w:val="00997721"/>
    <w:rsid w:val="009A2D23"/>
    <w:rsid w:val="009A2DAB"/>
    <w:rsid w:val="009A476E"/>
    <w:rsid w:val="009A649A"/>
    <w:rsid w:val="009B316A"/>
    <w:rsid w:val="009B4B50"/>
    <w:rsid w:val="009B638C"/>
    <w:rsid w:val="009B7683"/>
    <w:rsid w:val="009B7B52"/>
    <w:rsid w:val="009C1714"/>
    <w:rsid w:val="009C1FA3"/>
    <w:rsid w:val="009C3443"/>
    <w:rsid w:val="009C37B6"/>
    <w:rsid w:val="009C575D"/>
    <w:rsid w:val="009C67E5"/>
    <w:rsid w:val="009D0E22"/>
    <w:rsid w:val="009D2917"/>
    <w:rsid w:val="009D3E71"/>
    <w:rsid w:val="009D63AC"/>
    <w:rsid w:val="009D6943"/>
    <w:rsid w:val="009D69A3"/>
    <w:rsid w:val="009E03B1"/>
    <w:rsid w:val="009E712B"/>
    <w:rsid w:val="009F1B7A"/>
    <w:rsid w:val="009F2AF9"/>
    <w:rsid w:val="00A018D6"/>
    <w:rsid w:val="00A027AA"/>
    <w:rsid w:val="00A030F1"/>
    <w:rsid w:val="00A04AB0"/>
    <w:rsid w:val="00A05824"/>
    <w:rsid w:val="00A07EDB"/>
    <w:rsid w:val="00A20780"/>
    <w:rsid w:val="00A21D87"/>
    <w:rsid w:val="00A2673C"/>
    <w:rsid w:val="00A3010A"/>
    <w:rsid w:val="00A32851"/>
    <w:rsid w:val="00A344E3"/>
    <w:rsid w:val="00A36511"/>
    <w:rsid w:val="00A405D7"/>
    <w:rsid w:val="00A41156"/>
    <w:rsid w:val="00A423A0"/>
    <w:rsid w:val="00A44864"/>
    <w:rsid w:val="00A449C8"/>
    <w:rsid w:val="00A45743"/>
    <w:rsid w:val="00A50DA7"/>
    <w:rsid w:val="00A511AF"/>
    <w:rsid w:val="00A53762"/>
    <w:rsid w:val="00A54343"/>
    <w:rsid w:val="00A60C0D"/>
    <w:rsid w:val="00A60EAB"/>
    <w:rsid w:val="00A62F9C"/>
    <w:rsid w:val="00A6689F"/>
    <w:rsid w:val="00A75F86"/>
    <w:rsid w:val="00A8385D"/>
    <w:rsid w:val="00A9545C"/>
    <w:rsid w:val="00A966E9"/>
    <w:rsid w:val="00A96A46"/>
    <w:rsid w:val="00A9703C"/>
    <w:rsid w:val="00A97985"/>
    <w:rsid w:val="00AA0212"/>
    <w:rsid w:val="00AA42D8"/>
    <w:rsid w:val="00AA4E1B"/>
    <w:rsid w:val="00AA69CC"/>
    <w:rsid w:val="00AB00CF"/>
    <w:rsid w:val="00AB2302"/>
    <w:rsid w:val="00AB3D80"/>
    <w:rsid w:val="00AB411B"/>
    <w:rsid w:val="00AC29BF"/>
    <w:rsid w:val="00AC497B"/>
    <w:rsid w:val="00AC4E95"/>
    <w:rsid w:val="00AC5669"/>
    <w:rsid w:val="00AC72B6"/>
    <w:rsid w:val="00AC77EA"/>
    <w:rsid w:val="00AD2CD8"/>
    <w:rsid w:val="00AD5200"/>
    <w:rsid w:val="00AE59B4"/>
    <w:rsid w:val="00AF30B4"/>
    <w:rsid w:val="00AF7CC5"/>
    <w:rsid w:val="00B00BB2"/>
    <w:rsid w:val="00B022E5"/>
    <w:rsid w:val="00B02CCB"/>
    <w:rsid w:val="00B044B8"/>
    <w:rsid w:val="00B0456A"/>
    <w:rsid w:val="00B06488"/>
    <w:rsid w:val="00B07C9A"/>
    <w:rsid w:val="00B11AF5"/>
    <w:rsid w:val="00B149B1"/>
    <w:rsid w:val="00B16B27"/>
    <w:rsid w:val="00B20A52"/>
    <w:rsid w:val="00B21256"/>
    <w:rsid w:val="00B221BC"/>
    <w:rsid w:val="00B23326"/>
    <w:rsid w:val="00B23ECC"/>
    <w:rsid w:val="00B2567F"/>
    <w:rsid w:val="00B25B43"/>
    <w:rsid w:val="00B376C1"/>
    <w:rsid w:val="00B4241D"/>
    <w:rsid w:val="00B52FF3"/>
    <w:rsid w:val="00B5526A"/>
    <w:rsid w:val="00B57A5E"/>
    <w:rsid w:val="00B60922"/>
    <w:rsid w:val="00B6170A"/>
    <w:rsid w:val="00B61732"/>
    <w:rsid w:val="00B61C24"/>
    <w:rsid w:val="00B6793A"/>
    <w:rsid w:val="00B70778"/>
    <w:rsid w:val="00B760DE"/>
    <w:rsid w:val="00B82D41"/>
    <w:rsid w:val="00B960B3"/>
    <w:rsid w:val="00BA2609"/>
    <w:rsid w:val="00BA42A3"/>
    <w:rsid w:val="00BA57CB"/>
    <w:rsid w:val="00BB00F2"/>
    <w:rsid w:val="00BB19D7"/>
    <w:rsid w:val="00BB3B21"/>
    <w:rsid w:val="00BB7082"/>
    <w:rsid w:val="00BD09A0"/>
    <w:rsid w:val="00BD1BA8"/>
    <w:rsid w:val="00BD4E9C"/>
    <w:rsid w:val="00BD5F04"/>
    <w:rsid w:val="00BE0C59"/>
    <w:rsid w:val="00BE4105"/>
    <w:rsid w:val="00BE6B77"/>
    <w:rsid w:val="00BE7D1B"/>
    <w:rsid w:val="00BF3C0D"/>
    <w:rsid w:val="00BF52F2"/>
    <w:rsid w:val="00C106A6"/>
    <w:rsid w:val="00C11624"/>
    <w:rsid w:val="00C202C3"/>
    <w:rsid w:val="00C24DB3"/>
    <w:rsid w:val="00C27686"/>
    <w:rsid w:val="00C338A7"/>
    <w:rsid w:val="00C338E4"/>
    <w:rsid w:val="00C344E9"/>
    <w:rsid w:val="00C35E89"/>
    <w:rsid w:val="00C37008"/>
    <w:rsid w:val="00C44F75"/>
    <w:rsid w:val="00C5119A"/>
    <w:rsid w:val="00C53E23"/>
    <w:rsid w:val="00C575D7"/>
    <w:rsid w:val="00C61CA3"/>
    <w:rsid w:val="00C62B7F"/>
    <w:rsid w:val="00C64C5F"/>
    <w:rsid w:val="00C71383"/>
    <w:rsid w:val="00C71AA0"/>
    <w:rsid w:val="00C71DA8"/>
    <w:rsid w:val="00C760AB"/>
    <w:rsid w:val="00C80EEF"/>
    <w:rsid w:val="00C901FE"/>
    <w:rsid w:val="00C90960"/>
    <w:rsid w:val="00C9165F"/>
    <w:rsid w:val="00C9540B"/>
    <w:rsid w:val="00C964E4"/>
    <w:rsid w:val="00C97196"/>
    <w:rsid w:val="00CA0C1B"/>
    <w:rsid w:val="00CA2385"/>
    <w:rsid w:val="00CA33D1"/>
    <w:rsid w:val="00CB0B59"/>
    <w:rsid w:val="00CB30EB"/>
    <w:rsid w:val="00CC3704"/>
    <w:rsid w:val="00CC448F"/>
    <w:rsid w:val="00CD1279"/>
    <w:rsid w:val="00CD27BF"/>
    <w:rsid w:val="00CE06F5"/>
    <w:rsid w:val="00CE0882"/>
    <w:rsid w:val="00CE76E9"/>
    <w:rsid w:val="00CF084B"/>
    <w:rsid w:val="00CF49C6"/>
    <w:rsid w:val="00CF5673"/>
    <w:rsid w:val="00D07D26"/>
    <w:rsid w:val="00D11B1C"/>
    <w:rsid w:val="00D121F3"/>
    <w:rsid w:val="00D15EDB"/>
    <w:rsid w:val="00D3057A"/>
    <w:rsid w:val="00D3334C"/>
    <w:rsid w:val="00D42B3F"/>
    <w:rsid w:val="00D43256"/>
    <w:rsid w:val="00D46581"/>
    <w:rsid w:val="00D503B3"/>
    <w:rsid w:val="00D52084"/>
    <w:rsid w:val="00D558AB"/>
    <w:rsid w:val="00D62021"/>
    <w:rsid w:val="00D63912"/>
    <w:rsid w:val="00D64394"/>
    <w:rsid w:val="00D64A69"/>
    <w:rsid w:val="00D674C5"/>
    <w:rsid w:val="00D71E11"/>
    <w:rsid w:val="00D74B0B"/>
    <w:rsid w:val="00D7727A"/>
    <w:rsid w:val="00D77805"/>
    <w:rsid w:val="00D82CFF"/>
    <w:rsid w:val="00D850F8"/>
    <w:rsid w:val="00D876A9"/>
    <w:rsid w:val="00D87BBD"/>
    <w:rsid w:val="00D918AD"/>
    <w:rsid w:val="00D9550B"/>
    <w:rsid w:val="00D95932"/>
    <w:rsid w:val="00DA6499"/>
    <w:rsid w:val="00DB59A3"/>
    <w:rsid w:val="00DB6C84"/>
    <w:rsid w:val="00DC352A"/>
    <w:rsid w:val="00DC4387"/>
    <w:rsid w:val="00DC5588"/>
    <w:rsid w:val="00DC67E3"/>
    <w:rsid w:val="00DD0289"/>
    <w:rsid w:val="00DD1FB6"/>
    <w:rsid w:val="00DD382A"/>
    <w:rsid w:val="00DD5031"/>
    <w:rsid w:val="00DD609C"/>
    <w:rsid w:val="00DE0409"/>
    <w:rsid w:val="00DE238C"/>
    <w:rsid w:val="00DF2809"/>
    <w:rsid w:val="00DF40B0"/>
    <w:rsid w:val="00DF52CB"/>
    <w:rsid w:val="00DF5DEF"/>
    <w:rsid w:val="00DF784C"/>
    <w:rsid w:val="00E00284"/>
    <w:rsid w:val="00E006E0"/>
    <w:rsid w:val="00E04E58"/>
    <w:rsid w:val="00E07829"/>
    <w:rsid w:val="00E119EA"/>
    <w:rsid w:val="00E2002A"/>
    <w:rsid w:val="00E217C8"/>
    <w:rsid w:val="00E2654D"/>
    <w:rsid w:val="00E27593"/>
    <w:rsid w:val="00E304F6"/>
    <w:rsid w:val="00E30F4A"/>
    <w:rsid w:val="00E35535"/>
    <w:rsid w:val="00E3553E"/>
    <w:rsid w:val="00E37C21"/>
    <w:rsid w:val="00E4520E"/>
    <w:rsid w:val="00E4544A"/>
    <w:rsid w:val="00E45D17"/>
    <w:rsid w:val="00E521B7"/>
    <w:rsid w:val="00E525AA"/>
    <w:rsid w:val="00E52DFB"/>
    <w:rsid w:val="00E5381C"/>
    <w:rsid w:val="00E56D31"/>
    <w:rsid w:val="00E61429"/>
    <w:rsid w:val="00E670F4"/>
    <w:rsid w:val="00E70B97"/>
    <w:rsid w:val="00E70FAC"/>
    <w:rsid w:val="00E72DE4"/>
    <w:rsid w:val="00E77227"/>
    <w:rsid w:val="00E84691"/>
    <w:rsid w:val="00E90A24"/>
    <w:rsid w:val="00E91BFF"/>
    <w:rsid w:val="00E929BD"/>
    <w:rsid w:val="00E9459B"/>
    <w:rsid w:val="00E95D5B"/>
    <w:rsid w:val="00E96BE9"/>
    <w:rsid w:val="00EA06D8"/>
    <w:rsid w:val="00EA0823"/>
    <w:rsid w:val="00EA210D"/>
    <w:rsid w:val="00EA5D0B"/>
    <w:rsid w:val="00EA72C6"/>
    <w:rsid w:val="00EB4450"/>
    <w:rsid w:val="00EC4D02"/>
    <w:rsid w:val="00EC7A11"/>
    <w:rsid w:val="00ED0AFB"/>
    <w:rsid w:val="00ED7E11"/>
    <w:rsid w:val="00EE34EA"/>
    <w:rsid w:val="00EE6D42"/>
    <w:rsid w:val="00EF07F8"/>
    <w:rsid w:val="00EF1DA3"/>
    <w:rsid w:val="00EF2201"/>
    <w:rsid w:val="00EF2AC0"/>
    <w:rsid w:val="00EF3558"/>
    <w:rsid w:val="00EF5665"/>
    <w:rsid w:val="00EF600C"/>
    <w:rsid w:val="00F00D73"/>
    <w:rsid w:val="00F01090"/>
    <w:rsid w:val="00F01F12"/>
    <w:rsid w:val="00F03150"/>
    <w:rsid w:val="00F037B3"/>
    <w:rsid w:val="00F05DEF"/>
    <w:rsid w:val="00F11C00"/>
    <w:rsid w:val="00F11F8C"/>
    <w:rsid w:val="00F15FA8"/>
    <w:rsid w:val="00F17FAE"/>
    <w:rsid w:val="00F2037D"/>
    <w:rsid w:val="00F3161B"/>
    <w:rsid w:val="00F31CB1"/>
    <w:rsid w:val="00F327B0"/>
    <w:rsid w:val="00F34455"/>
    <w:rsid w:val="00F34E4D"/>
    <w:rsid w:val="00F35882"/>
    <w:rsid w:val="00F360E2"/>
    <w:rsid w:val="00F474BD"/>
    <w:rsid w:val="00F52792"/>
    <w:rsid w:val="00F57A1B"/>
    <w:rsid w:val="00F57EDC"/>
    <w:rsid w:val="00F65BF4"/>
    <w:rsid w:val="00F7005F"/>
    <w:rsid w:val="00F72E78"/>
    <w:rsid w:val="00F7550B"/>
    <w:rsid w:val="00F75719"/>
    <w:rsid w:val="00F757E4"/>
    <w:rsid w:val="00F779C3"/>
    <w:rsid w:val="00F813DF"/>
    <w:rsid w:val="00F823FD"/>
    <w:rsid w:val="00F82D72"/>
    <w:rsid w:val="00F90DB0"/>
    <w:rsid w:val="00F949B0"/>
    <w:rsid w:val="00F95175"/>
    <w:rsid w:val="00F96A13"/>
    <w:rsid w:val="00FA202C"/>
    <w:rsid w:val="00FA2F12"/>
    <w:rsid w:val="00FA3A7B"/>
    <w:rsid w:val="00FA71D2"/>
    <w:rsid w:val="00FB3259"/>
    <w:rsid w:val="00FB3B71"/>
    <w:rsid w:val="00FB3C28"/>
    <w:rsid w:val="00FB524F"/>
    <w:rsid w:val="00FB6787"/>
    <w:rsid w:val="00FC0DBD"/>
    <w:rsid w:val="00FC2D54"/>
    <w:rsid w:val="00FC67C1"/>
    <w:rsid w:val="00FC72CF"/>
    <w:rsid w:val="00FD7977"/>
    <w:rsid w:val="00FE281E"/>
    <w:rsid w:val="00FE6D9F"/>
    <w:rsid w:val="00FE73E9"/>
    <w:rsid w:val="00FF06D6"/>
    <w:rsid w:val="00FF6D6E"/>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8DA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700"/>
    <w:pPr>
      <w:spacing w:after="200" w:line="276" w:lineRule="auto"/>
    </w:pPr>
    <w:rPr>
      <w:rFonts w:eastAsiaTheme="minorEastAsia"/>
      <w:lang w:eastAsia="zh-CN"/>
    </w:rPr>
  </w:style>
  <w:style w:type="paragraph" w:styleId="Heading1">
    <w:name w:val="heading 1"/>
    <w:basedOn w:val="Normal"/>
    <w:next w:val="Normal"/>
    <w:link w:val="Heading1Char"/>
    <w:uiPriority w:val="9"/>
    <w:qFormat/>
    <w:rsid w:val="0071670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167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67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167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700"/>
    <w:rPr>
      <w:rFonts w:asciiTheme="majorHAnsi" w:eastAsiaTheme="majorEastAsia" w:hAnsiTheme="majorHAnsi" w:cstheme="majorBidi"/>
      <w:b/>
      <w:bCs/>
      <w:color w:val="2E74B5" w:themeColor="accent1" w:themeShade="BF"/>
      <w:sz w:val="28"/>
      <w:szCs w:val="28"/>
      <w:lang w:eastAsia="zh-CN"/>
    </w:rPr>
  </w:style>
  <w:style w:type="character" w:customStyle="1" w:styleId="Heading2Char">
    <w:name w:val="Heading 2 Char"/>
    <w:basedOn w:val="DefaultParagraphFont"/>
    <w:link w:val="Heading2"/>
    <w:uiPriority w:val="9"/>
    <w:rsid w:val="00716700"/>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uiPriority w:val="9"/>
    <w:rsid w:val="00716700"/>
    <w:rPr>
      <w:rFonts w:asciiTheme="majorHAnsi" w:eastAsiaTheme="majorEastAsia" w:hAnsiTheme="majorHAnsi" w:cstheme="majorBidi"/>
      <w:color w:val="1F4D78" w:themeColor="accent1" w:themeShade="7F"/>
      <w:sz w:val="24"/>
      <w:szCs w:val="24"/>
      <w:lang w:eastAsia="zh-CN"/>
    </w:rPr>
  </w:style>
  <w:style w:type="paragraph" w:styleId="Caption">
    <w:name w:val="caption"/>
    <w:basedOn w:val="Normal"/>
    <w:next w:val="Normal"/>
    <w:uiPriority w:val="35"/>
    <w:unhideWhenUsed/>
    <w:qFormat/>
    <w:rsid w:val="00716700"/>
    <w:pPr>
      <w:spacing w:line="240" w:lineRule="auto"/>
    </w:pPr>
    <w:rPr>
      <w:b/>
      <w:bCs/>
      <w:color w:val="5B9BD5" w:themeColor="accent1"/>
      <w:sz w:val="18"/>
      <w:szCs w:val="18"/>
    </w:rPr>
  </w:style>
  <w:style w:type="paragraph" w:styleId="ListParagraph">
    <w:name w:val="List Paragraph"/>
    <w:basedOn w:val="Normal"/>
    <w:uiPriority w:val="34"/>
    <w:qFormat/>
    <w:rsid w:val="00716700"/>
    <w:pPr>
      <w:ind w:left="720"/>
      <w:contextualSpacing/>
    </w:pPr>
  </w:style>
  <w:style w:type="character" w:customStyle="1" w:styleId="Heading4Char">
    <w:name w:val="Heading 4 Char"/>
    <w:basedOn w:val="DefaultParagraphFont"/>
    <w:link w:val="Heading4"/>
    <w:uiPriority w:val="9"/>
    <w:semiHidden/>
    <w:rsid w:val="00716700"/>
    <w:rPr>
      <w:rFonts w:asciiTheme="majorHAnsi" w:eastAsiaTheme="majorEastAsia" w:hAnsiTheme="majorHAnsi" w:cstheme="majorBidi"/>
      <w:i/>
      <w:iCs/>
      <w:color w:val="2E74B5" w:themeColor="accent1" w:themeShade="BF"/>
      <w:lang w:eastAsia="zh-CN"/>
    </w:rPr>
  </w:style>
  <w:style w:type="paragraph" w:styleId="NormalWeb">
    <w:name w:val="Normal (Web)"/>
    <w:basedOn w:val="Normal"/>
    <w:uiPriority w:val="99"/>
    <w:unhideWhenUsed/>
    <w:rsid w:val="00716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style-span">
    <w:name w:val="apple-style-span"/>
    <w:basedOn w:val="DefaultParagraphFont"/>
    <w:rsid w:val="00716700"/>
  </w:style>
  <w:style w:type="paragraph" w:styleId="HTMLPreformatted">
    <w:name w:val="HTML Preformatted"/>
    <w:basedOn w:val="Normal"/>
    <w:link w:val="HTMLPreformattedChar"/>
    <w:uiPriority w:val="99"/>
    <w:semiHidden/>
    <w:unhideWhenUsed/>
    <w:rsid w:val="00716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16700"/>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381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B11"/>
    <w:rPr>
      <w:rFonts w:ascii="Tahoma" w:eastAsiaTheme="minorEastAsia" w:hAnsi="Tahoma" w:cs="Tahoma"/>
      <w:sz w:val="16"/>
      <w:szCs w:val="16"/>
      <w:lang w:eastAsia="zh-CN"/>
    </w:rPr>
  </w:style>
  <w:style w:type="character" w:styleId="PlaceholderText">
    <w:name w:val="Placeholder Text"/>
    <w:basedOn w:val="DefaultParagraphFont"/>
    <w:uiPriority w:val="99"/>
    <w:semiHidden/>
    <w:rsid w:val="00E70FAC"/>
    <w:rPr>
      <w:color w:val="808080"/>
    </w:rPr>
  </w:style>
  <w:style w:type="paragraph" w:styleId="Header">
    <w:name w:val="header"/>
    <w:basedOn w:val="Normal"/>
    <w:link w:val="HeaderChar"/>
    <w:uiPriority w:val="99"/>
    <w:unhideWhenUsed/>
    <w:rsid w:val="00410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9A8"/>
    <w:rPr>
      <w:rFonts w:eastAsiaTheme="minorEastAsia"/>
      <w:lang w:eastAsia="zh-CN"/>
    </w:rPr>
  </w:style>
  <w:style w:type="paragraph" w:styleId="Footer">
    <w:name w:val="footer"/>
    <w:basedOn w:val="Normal"/>
    <w:link w:val="FooterChar"/>
    <w:uiPriority w:val="99"/>
    <w:unhideWhenUsed/>
    <w:rsid w:val="00410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9A8"/>
    <w:rPr>
      <w:rFonts w:eastAsiaTheme="minorEastAsia"/>
      <w:lang w:eastAsia="zh-CN"/>
    </w:rPr>
  </w:style>
  <w:style w:type="paragraph" w:styleId="Bibliography">
    <w:name w:val="Bibliography"/>
    <w:basedOn w:val="Normal"/>
    <w:next w:val="Normal"/>
    <w:uiPriority w:val="37"/>
    <w:unhideWhenUsed/>
    <w:rsid w:val="004A6BAC"/>
    <w:rPr>
      <w:rFonts w:eastAsiaTheme="minorHAnsi"/>
      <w:lang w:eastAsia="en-US"/>
    </w:rPr>
  </w:style>
  <w:style w:type="table" w:styleId="TableGrid">
    <w:name w:val="Table Grid"/>
    <w:basedOn w:val="TableNormal"/>
    <w:uiPriority w:val="59"/>
    <w:rsid w:val="00376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83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81138">
      <w:bodyDiv w:val="1"/>
      <w:marLeft w:val="0"/>
      <w:marRight w:val="0"/>
      <w:marTop w:val="0"/>
      <w:marBottom w:val="0"/>
      <w:divBdr>
        <w:top w:val="none" w:sz="0" w:space="0" w:color="auto"/>
        <w:left w:val="none" w:sz="0" w:space="0" w:color="auto"/>
        <w:bottom w:val="none" w:sz="0" w:space="0" w:color="auto"/>
        <w:right w:val="none" w:sz="0" w:space="0" w:color="auto"/>
      </w:divBdr>
    </w:div>
    <w:div w:id="1512375471">
      <w:bodyDiv w:val="1"/>
      <w:marLeft w:val="0"/>
      <w:marRight w:val="0"/>
      <w:marTop w:val="0"/>
      <w:marBottom w:val="0"/>
      <w:divBdr>
        <w:top w:val="none" w:sz="0" w:space="0" w:color="auto"/>
        <w:left w:val="none" w:sz="0" w:space="0" w:color="auto"/>
        <w:bottom w:val="none" w:sz="0" w:space="0" w:color="auto"/>
        <w:right w:val="none" w:sz="0" w:space="0" w:color="auto"/>
      </w:divBdr>
    </w:div>
    <w:div w:id="206821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mailto:niraj.kumar.dr@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8" Type="http://schemas.openxmlformats.org/officeDocument/2006/relationships/hyperlink" Target="mailto:darunachalam1@sheffield.ac.uk"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Cas14</b:Tag>
    <b:SourceType>JournalArticle</b:SourceType>
    <b:Guid>{8051E86D-B9B6-497E-8587-A60FFCEB4BB6}</b:Guid>
    <b:Author>
      <b:Author>
        <b:NameList>
          <b:Person>
            <b:Last>Casabayó</b:Last>
            <b:First>Mònica</b:First>
          </b:Person>
          <b:Person>
            <b:Last>Agell</b:Last>
            <b:First>Núria</b:First>
          </b:Person>
          <b:Person>
            <b:Last>Sánchez-Hernández</b:Last>
            <b:First>Germán</b:First>
          </b:Person>
        </b:NameList>
      </b:Author>
    </b:Author>
    <b:Title>Improved market segmentation by fuzzifying crisp clusters: A case study of the energy market in Spain</b:Title>
    <b:Year>2014</b:Year>
    <b:JournalName>Expert Systems with Applications</b:JournalName>
    <b:Pages>1637-1643</b:Pages>
    <b:RefOrder>1</b:RefOrder>
  </b:Source>
  <b:Source>
    <b:Tag>Kia061</b:Tag>
    <b:SourceType>JournalArticle</b:SourceType>
    <b:Guid>{63F366C2-98D2-4015-B7EE-8AE1627F4997}</b:Guid>
    <b:Author>
      <b:Author>
        <b:NameList>
          <b:Person>
            <b:Last>Kiang</b:Last>
            <b:First>Melody</b:First>
            <b:Middle>Y.</b:Middle>
          </b:Person>
          <b:Person>
            <b:Last>Hu</b:Last>
            <b:First>Michael</b:First>
            <b:Middle>Y.</b:Middle>
          </b:Person>
          <b:Person>
            <b:Last>Fisher</b:Last>
            <b:First>Dorothy</b:First>
            <b:Middle>M.</b:Middle>
          </b:Person>
        </b:NameList>
      </b:Author>
    </b:Author>
    <b:Title>An extended self-organizing map network for market segmentation-a telecommunication example</b:Title>
    <b:JournalName>Decision Support Systems</b:JournalName>
    <b:Year>2006</b:Year>
    <b:Pages>36-47</b:Pages>
    <b:RefOrder>2</b:RefOrder>
  </b:Source>
</b:Sources>
</file>

<file path=customXml/itemProps1.xml><?xml version="1.0" encoding="utf-8"?>
<ds:datastoreItem xmlns:ds="http://schemas.openxmlformats.org/officeDocument/2006/customXml" ds:itemID="{59220EAC-F95E-5049-94B3-78BC8DD2B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52</Pages>
  <Words>45650</Words>
  <Characters>260205</Characters>
  <Application>Microsoft Office Word</Application>
  <DocSecurity>0</DocSecurity>
  <Lines>2168</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mgp15da</dc:creator>
  <cp:keywords/>
  <dc:description/>
  <cp:lastModifiedBy>Niraj</cp:lastModifiedBy>
  <cp:revision>43</cp:revision>
  <dcterms:created xsi:type="dcterms:W3CDTF">2018-03-06T19:47:00Z</dcterms:created>
  <dcterms:modified xsi:type="dcterms:W3CDTF">2018-03-09T22:53:00Z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http://www.zotero.org/styles/expert-systems-with-applications</vt:lpwstr>
  </property>
  <property fmtid="{D5CDD505-2E9C-101B-9397-08002B2CF9AE}" pid="9" name="Mendeley Recent Style Name 3_1">
    <vt:lpwstr>Expert Systems With Applications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http://www.zotero.org/styles/journal-of-business-research</vt:lpwstr>
  </property>
  <property fmtid="{D5CDD505-2E9C-101B-9397-08002B2CF9AE}" pid="13" name="Mendeley Recent Style Name 5_1">
    <vt:lpwstr>Journal of Business Research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http://www.zotero.org/styles/transportation-research-part-e</vt:lpwstr>
  </property>
  <property fmtid="{D5CDD505-2E9C-101B-9397-08002B2CF9AE}" pid="21" name="Mendeley Recent Style Name 9_1">
    <vt:lpwstr>Transportation Research Part E</vt:lpwstr>
  </property>
  <property fmtid="{D5CDD505-2E9C-101B-9397-08002B2CF9AE}" pid="22" name="Mendeley Document_1">
    <vt:lpwstr>True</vt:lpwstr>
  </property>
  <property fmtid="{D5CDD505-2E9C-101B-9397-08002B2CF9AE}" pid="23" name="Mendeley Unique User Id_1">
    <vt:lpwstr>70145265-b5b1-38ea-9a45-c104f1a9f536</vt:lpwstr>
  </property>
  <property fmtid="{D5CDD505-2E9C-101B-9397-08002B2CF9AE}" pid="24" name="Mendeley Citation Style_1">
    <vt:lpwstr>http://www.zotero.org/styles/expert-systems-with-applications</vt:lpwstr>
  </property>
</Properties>
</file>