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CA42E9" w14:textId="23890DEE" w:rsidR="00C27396" w:rsidRPr="001747AD" w:rsidRDefault="00C27396" w:rsidP="00885114">
      <w:pPr>
        <w:spacing w:line="480" w:lineRule="auto"/>
        <w:jc w:val="both"/>
        <w:rPr>
          <w:iCs/>
        </w:rPr>
      </w:pPr>
      <w:bookmarkStart w:id="0" w:name="_GoBack"/>
      <w:bookmarkEnd w:id="0"/>
      <w:r w:rsidRPr="001747AD">
        <w:rPr>
          <w:iCs/>
        </w:rPr>
        <w:t xml:space="preserve">Specific Inhibition of NLRP3 in Chikungunya Disease Reveals a Novel Role for Inflammasome in Alphavirus-Induced Inflammation </w:t>
      </w:r>
    </w:p>
    <w:p w14:paraId="4175C72D" w14:textId="77777777" w:rsidR="00C27396" w:rsidRDefault="00C27396" w:rsidP="00885114">
      <w:pPr>
        <w:spacing w:line="480" w:lineRule="auto"/>
        <w:jc w:val="both"/>
      </w:pPr>
    </w:p>
    <w:p w14:paraId="49E4B078" w14:textId="05D80EAF" w:rsidR="003A5682" w:rsidRPr="00563728" w:rsidRDefault="00C27396" w:rsidP="00885114">
      <w:pPr>
        <w:spacing w:line="480" w:lineRule="auto"/>
        <w:jc w:val="both"/>
        <w:rPr>
          <w:iCs/>
        </w:rPr>
      </w:pPr>
      <w:r w:rsidRPr="009B4151">
        <w:t>Weiqiang Chen</w:t>
      </w:r>
      <w:r w:rsidRPr="009B4151">
        <w:rPr>
          <w:vertAlign w:val="superscript"/>
        </w:rPr>
        <w:t>1</w:t>
      </w:r>
      <w:r w:rsidRPr="00C41C3D">
        <w:rPr>
          <w:vertAlign w:val="superscript"/>
        </w:rPr>
        <w:sym w:font="Zapf Dingbats" w:char="F03D"/>
      </w:r>
      <w:r w:rsidR="006D2ED7">
        <w:rPr>
          <w:vertAlign w:val="superscript"/>
        </w:rPr>
        <w:t>§</w:t>
      </w:r>
      <w:r w:rsidRPr="009B4151">
        <w:t>, Suan Sin Foo</w:t>
      </w:r>
      <w:r w:rsidRPr="009B4151">
        <w:rPr>
          <w:vertAlign w:val="superscript"/>
        </w:rPr>
        <w:t>1</w:t>
      </w:r>
      <w:r w:rsidRPr="00C41C3D">
        <w:rPr>
          <w:vertAlign w:val="superscript"/>
        </w:rPr>
        <w:sym w:font="Zapf Dingbats" w:char="F03D"/>
      </w:r>
      <w:r w:rsidR="006D2ED7">
        <w:rPr>
          <w:vertAlign w:val="superscript"/>
        </w:rPr>
        <w:t>§</w:t>
      </w:r>
      <w:r w:rsidRPr="009B4151">
        <w:t>, Ali Zaid</w:t>
      </w:r>
      <w:r w:rsidRPr="009B4151">
        <w:rPr>
          <w:vertAlign w:val="superscript"/>
        </w:rPr>
        <w:t>1</w:t>
      </w:r>
      <w:r w:rsidRPr="00C41C3D">
        <w:rPr>
          <w:vertAlign w:val="superscript"/>
        </w:rPr>
        <w:sym w:font="Zapf Dingbats" w:char="F03D"/>
      </w:r>
      <w:r w:rsidRPr="009B4151">
        <w:t>,</w:t>
      </w:r>
      <w:r w:rsidRPr="009B4151">
        <w:rPr>
          <w:vertAlign w:val="superscript"/>
        </w:rPr>
        <w:t xml:space="preserve"> </w:t>
      </w:r>
      <w:r w:rsidRPr="009B4151">
        <w:t>Terk-Shin Teng</w:t>
      </w:r>
      <w:r w:rsidRPr="009B4151">
        <w:rPr>
          <w:vertAlign w:val="superscript"/>
        </w:rPr>
        <w:t>2,3</w:t>
      </w:r>
      <w:r w:rsidR="001329F6">
        <w:t>, Lara J. Herrero</w:t>
      </w:r>
      <w:r w:rsidR="001329F6" w:rsidRPr="001329F6">
        <w:rPr>
          <w:vertAlign w:val="superscript"/>
        </w:rPr>
        <w:t>1</w:t>
      </w:r>
      <w:r w:rsidR="001329F6">
        <w:t>, Stefan Wolf</w:t>
      </w:r>
      <w:r w:rsidR="001329F6" w:rsidRPr="001329F6">
        <w:rPr>
          <w:vertAlign w:val="superscript"/>
        </w:rPr>
        <w:t>1</w:t>
      </w:r>
      <w:r w:rsidRPr="009B4151">
        <w:t xml:space="preserve"> Kothila Tharmarajah</w:t>
      </w:r>
      <w:r w:rsidRPr="009B4151">
        <w:rPr>
          <w:vertAlign w:val="superscript"/>
        </w:rPr>
        <w:t>1</w:t>
      </w:r>
      <w:r w:rsidRPr="009B4151">
        <w:t>,</w:t>
      </w:r>
      <w:r w:rsidRPr="009B4151">
        <w:rPr>
          <w:vertAlign w:val="superscript"/>
        </w:rPr>
        <w:t xml:space="preserve"> </w:t>
      </w:r>
      <w:r w:rsidRPr="009B4151">
        <w:t xml:space="preserve">Luan V. </w:t>
      </w:r>
      <w:r w:rsidR="00342E1E" w:rsidRPr="009B4151">
        <w:t>Dinh</w:t>
      </w:r>
      <w:r w:rsidR="003F2FAB">
        <w:rPr>
          <w:vertAlign w:val="superscript"/>
        </w:rPr>
        <w:t>4</w:t>
      </w:r>
      <w:r w:rsidRPr="009B4151">
        <w:t xml:space="preserve">, Caryn van </w:t>
      </w:r>
      <w:r w:rsidR="003613D9" w:rsidRPr="009B4151">
        <w:t>Vreden</w:t>
      </w:r>
      <w:r w:rsidR="003F2FAB">
        <w:rPr>
          <w:vertAlign w:val="superscript"/>
        </w:rPr>
        <w:t>4</w:t>
      </w:r>
      <w:r w:rsidRPr="009B4151">
        <w:t xml:space="preserve">, </w:t>
      </w:r>
      <w:r w:rsidR="00111BEB">
        <w:t>Adam Taylor</w:t>
      </w:r>
      <w:r w:rsidR="0003159E" w:rsidRPr="0003159E">
        <w:rPr>
          <w:vertAlign w:val="superscript"/>
        </w:rPr>
        <w:t>1</w:t>
      </w:r>
      <w:r w:rsidR="00111BEB">
        <w:t xml:space="preserve">, Joseph </w:t>
      </w:r>
      <w:r w:rsidR="00F020EE">
        <w:t xml:space="preserve">R. </w:t>
      </w:r>
      <w:r w:rsidR="00111BEB">
        <w:t>Freitas</w:t>
      </w:r>
      <w:r w:rsidR="0003159E" w:rsidRPr="0003159E">
        <w:rPr>
          <w:vertAlign w:val="superscript"/>
        </w:rPr>
        <w:t>1</w:t>
      </w:r>
      <w:r w:rsidR="00111BEB">
        <w:t xml:space="preserve">, </w:t>
      </w:r>
      <w:r w:rsidRPr="005D615C">
        <w:t>Rachel</w:t>
      </w:r>
      <w:r w:rsidR="00CE4EE7">
        <w:t xml:space="preserve"> W.</w:t>
      </w:r>
      <w:r w:rsidRPr="005D615C">
        <w:t xml:space="preserve"> </w:t>
      </w:r>
      <w:r w:rsidR="009B4151" w:rsidRPr="00CE4EE7">
        <w:t>Li</w:t>
      </w:r>
      <w:r w:rsidR="000B321C">
        <w:rPr>
          <w:vertAlign w:val="superscript"/>
        </w:rPr>
        <w:t>5,6</w:t>
      </w:r>
      <w:r w:rsidRPr="00186286">
        <w:t xml:space="preserve">, </w:t>
      </w:r>
      <w:r w:rsidR="0035584E">
        <w:t>Trent M. Woodruff</w:t>
      </w:r>
      <w:r w:rsidR="0035584E" w:rsidRPr="0035584E">
        <w:rPr>
          <w:vertAlign w:val="superscript"/>
        </w:rPr>
        <w:t>7</w:t>
      </w:r>
      <w:r w:rsidR="0035584E">
        <w:t>, Richard Gordon</w:t>
      </w:r>
      <w:r w:rsidR="0035584E" w:rsidRPr="0035584E">
        <w:rPr>
          <w:vertAlign w:val="superscript"/>
        </w:rPr>
        <w:t>7</w:t>
      </w:r>
      <w:r w:rsidR="0035584E">
        <w:t xml:space="preserve">, </w:t>
      </w:r>
      <w:r w:rsidRPr="00186286">
        <w:t xml:space="preserve">David M. </w:t>
      </w:r>
      <w:r w:rsidR="009B4151" w:rsidRPr="00186286">
        <w:t>Ojcius</w:t>
      </w:r>
      <w:r w:rsidR="0035584E">
        <w:rPr>
          <w:vertAlign w:val="superscript"/>
        </w:rPr>
        <w:t>8</w:t>
      </w:r>
      <w:r w:rsidRPr="00186286">
        <w:t xml:space="preserve">, Helder I. </w:t>
      </w:r>
      <w:r w:rsidR="003613D9" w:rsidRPr="00D8610D">
        <w:t>Nakaya</w:t>
      </w:r>
      <w:r w:rsidR="0035584E">
        <w:rPr>
          <w:vertAlign w:val="superscript"/>
        </w:rPr>
        <w:t>9</w:t>
      </w:r>
      <w:r w:rsidRPr="00D8610D">
        <w:t xml:space="preserve">, </w:t>
      </w:r>
      <w:r w:rsidR="00186286" w:rsidRPr="00614F10">
        <w:t>Thirumala-Devi Kanneganti</w:t>
      </w:r>
      <w:r w:rsidR="0035584E">
        <w:rPr>
          <w:vertAlign w:val="superscript"/>
        </w:rPr>
        <w:t>10</w:t>
      </w:r>
      <w:r w:rsidR="00186286" w:rsidRPr="005D615C">
        <w:t xml:space="preserve">, </w:t>
      </w:r>
      <w:r w:rsidRPr="00186286">
        <w:t xml:space="preserve">Luke A.J. </w:t>
      </w:r>
      <w:r w:rsidR="003613D9" w:rsidRPr="00186286">
        <w:t>O’Neill</w:t>
      </w:r>
      <w:r w:rsidR="0035584E">
        <w:rPr>
          <w:vertAlign w:val="superscript"/>
        </w:rPr>
        <w:t>11</w:t>
      </w:r>
      <w:r w:rsidRPr="00186286">
        <w:t xml:space="preserve">, Avril A.B.  </w:t>
      </w:r>
      <w:r w:rsidR="003613D9" w:rsidRPr="00D8610D">
        <w:t>Robertson</w:t>
      </w:r>
      <w:r w:rsidR="0035584E">
        <w:rPr>
          <w:vertAlign w:val="superscript"/>
        </w:rPr>
        <w:t>7</w:t>
      </w:r>
      <w:r w:rsidRPr="00D8610D">
        <w:t xml:space="preserve">, Nicholas J. </w:t>
      </w:r>
      <w:r w:rsidR="003613D9" w:rsidRPr="00674748">
        <w:t>King</w:t>
      </w:r>
      <w:r w:rsidR="003F2FAB">
        <w:rPr>
          <w:vertAlign w:val="superscript"/>
        </w:rPr>
        <w:t>4</w:t>
      </w:r>
      <w:r w:rsidRPr="00674748">
        <w:t>,</w:t>
      </w:r>
      <w:r w:rsidRPr="005D615C">
        <w:t xml:space="preserve"> </w:t>
      </w:r>
      <w:r w:rsidRPr="00CE4EE7">
        <w:t xml:space="preserve">Andreas </w:t>
      </w:r>
      <w:r w:rsidR="003613D9" w:rsidRPr="00186286">
        <w:t>Suhrbier</w:t>
      </w:r>
      <w:r w:rsidR="003F2FAB">
        <w:rPr>
          <w:vertAlign w:val="superscript"/>
        </w:rPr>
        <w:t>12</w:t>
      </w:r>
      <w:r w:rsidRPr="00186286">
        <w:t>, Mat</w:t>
      </w:r>
      <w:r w:rsidR="00B51AA0" w:rsidRPr="00186286">
        <w:t>t</w:t>
      </w:r>
      <w:r w:rsidRPr="00186286">
        <w:t xml:space="preserve">hew A. </w:t>
      </w:r>
      <w:r w:rsidR="003613D9" w:rsidRPr="00186286">
        <w:t>Cooper</w:t>
      </w:r>
      <w:r w:rsidR="0035584E">
        <w:rPr>
          <w:vertAlign w:val="superscript"/>
        </w:rPr>
        <w:t>7</w:t>
      </w:r>
      <w:r w:rsidRPr="009D46F3">
        <w:t>, Lisa F.P. Ng</w:t>
      </w:r>
      <w:r w:rsidRPr="009D46F3">
        <w:rPr>
          <w:vertAlign w:val="superscript"/>
        </w:rPr>
        <w:t>2,3</w:t>
      </w:r>
      <w:r w:rsidR="0067112E">
        <w:t xml:space="preserve"> and</w:t>
      </w:r>
      <w:r w:rsidRPr="00D8610D">
        <w:t xml:space="preserve"> Suresh Mahalingam</w:t>
      </w:r>
      <w:r w:rsidRPr="00D8610D">
        <w:rPr>
          <w:vertAlign w:val="superscript"/>
        </w:rPr>
        <w:t>1*</w:t>
      </w:r>
    </w:p>
    <w:p w14:paraId="21FD7F4D" w14:textId="0919DEB1" w:rsidR="000B321C" w:rsidRPr="00E0270E" w:rsidRDefault="00C27396" w:rsidP="00885114">
      <w:pPr>
        <w:spacing w:line="480" w:lineRule="auto"/>
        <w:contextualSpacing/>
        <w:jc w:val="both"/>
        <w:rPr>
          <w:iCs/>
        </w:rPr>
      </w:pPr>
      <w:r w:rsidRPr="00E0270E">
        <w:rPr>
          <w:iCs/>
          <w:vertAlign w:val="superscript"/>
        </w:rPr>
        <w:t>1</w:t>
      </w:r>
      <w:r w:rsidRPr="00E0270E">
        <w:rPr>
          <w:iCs/>
        </w:rPr>
        <w:t xml:space="preserve">Emerging Viruses and Inflammation Research Group, Institute for Glycomics, Griffith University, Gold Coast, QLD, Australia </w:t>
      </w:r>
    </w:p>
    <w:p w14:paraId="1F7A4CBD" w14:textId="4080DD14" w:rsidR="00C27396" w:rsidRPr="00E0270E" w:rsidRDefault="00C27396" w:rsidP="00885114">
      <w:pPr>
        <w:spacing w:line="480" w:lineRule="auto"/>
        <w:contextualSpacing/>
        <w:jc w:val="both"/>
        <w:rPr>
          <w:iCs/>
        </w:rPr>
      </w:pPr>
      <w:r w:rsidRPr="00E0270E">
        <w:rPr>
          <w:iCs/>
          <w:vertAlign w:val="superscript"/>
        </w:rPr>
        <w:t>2</w:t>
      </w:r>
      <w:r w:rsidRPr="00E0270E">
        <w:rPr>
          <w:iCs/>
        </w:rPr>
        <w:t xml:space="preserve">Singapore Immunology Network, Agency for Science, Technology and Research (A*STAR), Singapore </w:t>
      </w:r>
    </w:p>
    <w:p w14:paraId="7B0A4AB6" w14:textId="77777777" w:rsidR="003F2FAB" w:rsidRPr="00E0270E" w:rsidRDefault="00C27396" w:rsidP="00885114">
      <w:pPr>
        <w:spacing w:line="480" w:lineRule="auto"/>
        <w:contextualSpacing/>
        <w:jc w:val="both"/>
        <w:rPr>
          <w:iCs/>
        </w:rPr>
      </w:pPr>
      <w:r w:rsidRPr="00E0270E">
        <w:rPr>
          <w:iCs/>
          <w:vertAlign w:val="superscript"/>
        </w:rPr>
        <w:t>3</w:t>
      </w:r>
      <w:r w:rsidRPr="00E0270E">
        <w:rPr>
          <w:iCs/>
        </w:rPr>
        <w:t>Institute of Infection and Global Health, University of Liverpool, United Kingdom.</w:t>
      </w:r>
    </w:p>
    <w:p w14:paraId="31DEAEF3" w14:textId="01D4DC5C" w:rsidR="00C27396" w:rsidRPr="00E0270E" w:rsidRDefault="003F2FAB" w:rsidP="00885114">
      <w:pPr>
        <w:spacing w:line="480" w:lineRule="auto"/>
        <w:contextualSpacing/>
        <w:jc w:val="both"/>
        <w:rPr>
          <w:iCs/>
        </w:rPr>
      </w:pPr>
      <w:r w:rsidRPr="00E0270E">
        <w:rPr>
          <w:iCs/>
          <w:vertAlign w:val="superscript"/>
        </w:rPr>
        <w:t>4</w:t>
      </w:r>
      <w:r w:rsidRPr="00E0270E">
        <w:rPr>
          <w:iCs/>
        </w:rPr>
        <w:t xml:space="preserve">Discipline of Pathology, Bosch Institute, School of Medical Sciences, Sydney Medical School, Charles Perkins Centre, University of Sydney, Camperdown, NSW, Australia </w:t>
      </w:r>
      <w:r w:rsidR="00C27396" w:rsidRPr="00E0270E">
        <w:rPr>
          <w:iCs/>
        </w:rPr>
        <w:t xml:space="preserve"> </w:t>
      </w:r>
    </w:p>
    <w:p w14:paraId="4EB28239" w14:textId="2AE1DB9B" w:rsidR="000B321C" w:rsidRPr="00E0270E" w:rsidRDefault="000B321C" w:rsidP="00885114">
      <w:pPr>
        <w:spacing w:line="480" w:lineRule="auto"/>
        <w:contextualSpacing/>
        <w:jc w:val="both"/>
        <w:rPr>
          <w:rFonts w:eastAsia="Times New Roman"/>
          <w:shd w:val="clear" w:color="auto" w:fill="E1E7EA"/>
        </w:rPr>
      </w:pPr>
      <w:r w:rsidRPr="00E0270E">
        <w:rPr>
          <w:iCs/>
          <w:vertAlign w:val="superscript"/>
        </w:rPr>
        <w:t>5</w:t>
      </w:r>
      <w:r w:rsidR="003F2FAB" w:rsidRPr="00E0270E">
        <w:rPr>
          <w:rFonts w:eastAsia="Times New Roman"/>
        </w:rPr>
        <w:t>The Medical School, The Australian National University, Acton, ACT, Australia</w:t>
      </w:r>
    </w:p>
    <w:p w14:paraId="206F451B" w14:textId="77777777" w:rsidR="000B321C" w:rsidRDefault="000B321C" w:rsidP="00885114">
      <w:pPr>
        <w:spacing w:line="480" w:lineRule="auto"/>
        <w:contextualSpacing/>
        <w:jc w:val="both"/>
        <w:rPr>
          <w:rFonts w:eastAsia="Times New Roman"/>
        </w:rPr>
      </w:pPr>
      <w:r w:rsidRPr="00E0270E">
        <w:rPr>
          <w:rFonts w:eastAsia="Times New Roman"/>
          <w:vertAlign w:val="superscript"/>
        </w:rPr>
        <w:t>6</w:t>
      </w:r>
      <w:r w:rsidR="003F2FAB" w:rsidRPr="00E0270E">
        <w:rPr>
          <w:rFonts w:eastAsia="Times New Roman"/>
        </w:rPr>
        <w:t>Department of Immunology and Infectious Disease, The John Curtin School of Medical Research, The Australian National University, Acton, ACT, Australi</w:t>
      </w:r>
      <w:r w:rsidRPr="00E0270E">
        <w:rPr>
          <w:rFonts w:eastAsia="Times New Roman"/>
        </w:rPr>
        <w:t xml:space="preserve">a </w:t>
      </w:r>
    </w:p>
    <w:p w14:paraId="23778BF5" w14:textId="258E2F1A" w:rsidR="0035584E" w:rsidRPr="0035584E" w:rsidRDefault="0035584E" w:rsidP="0035584E">
      <w:pPr>
        <w:pStyle w:val="Heading1"/>
        <w:contextualSpacing/>
        <w:jc w:val="both"/>
        <w:rPr>
          <w:rFonts w:eastAsia="Times New Roman"/>
          <w:b w:val="0"/>
          <w:shd w:val="clear" w:color="auto" w:fill="E1E7EA"/>
        </w:rPr>
      </w:pPr>
      <w:r>
        <w:rPr>
          <w:b w:val="0"/>
          <w:iCs/>
          <w:vertAlign w:val="superscript"/>
        </w:rPr>
        <w:t>7</w:t>
      </w:r>
      <w:r w:rsidRPr="00563728">
        <w:rPr>
          <w:rFonts w:eastAsia="Times New Roman"/>
          <w:b w:val="0"/>
          <w:iCs/>
          <w:color w:val="000000"/>
          <w:bdr w:val="none" w:sz="0" w:space="0" w:color="auto" w:frame="1"/>
        </w:rPr>
        <w:t>Institute for Molecular Biosciences, The University of Queensland, Brisbane, St Lucia, QLD, Australia</w:t>
      </w:r>
    </w:p>
    <w:p w14:paraId="22D42AE6" w14:textId="32CDF4CB" w:rsidR="000B321C" w:rsidRPr="00563728" w:rsidRDefault="0035584E" w:rsidP="00885114">
      <w:pPr>
        <w:spacing w:line="480" w:lineRule="auto"/>
        <w:contextualSpacing/>
        <w:jc w:val="both"/>
      </w:pPr>
      <w:r>
        <w:rPr>
          <w:vertAlign w:val="superscript"/>
        </w:rPr>
        <w:t>8</w:t>
      </w:r>
      <w:r w:rsidR="003F2FAB" w:rsidRPr="00563728">
        <w:t>Department of Biomedical Sciences, University of the Pacific, San Francisco, CA, U</w:t>
      </w:r>
      <w:r w:rsidR="00BC6AB1">
        <w:t>nited States</w:t>
      </w:r>
      <w:bookmarkStart w:id="1" w:name="OLE_LINK15"/>
      <w:bookmarkStart w:id="2" w:name="OLE_LINK16"/>
    </w:p>
    <w:bookmarkEnd w:id="1"/>
    <w:bookmarkEnd w:id="2"/>
    <w:p w14:paraId="37BDE446" w14:textId="3B79CC0D" w:rsidR="000B321C" w:rsidRPr="00563728" w:rsidRDefault="0035584E" w:rsidP="00885114">
      <w:pPr>
        <w:pStyle w:val="Heading1"/>
        <w:contextualSpacing/>
        <w:jc w:val="both"/>
      </w:pPr>
      <w:r>
        <w:rPr>
          <w:b w:val="0"/>
          <w:iCs/>
          <w:vertAlign w:val="superscript"/>
        </w:rPr>
        <w:lastRenderedPageBreak/>
        <w:t>9</w:t>
      </w:r>
      <w:r w:rsidR="003613D9" w:rsidRPr="00563728">
        <w:rPr>
          <w:b w:val="0"/>
        </w:rPr>
        <w:t xml:space="preserve">Department </w:t>
      </w:r>
      <w:r w:rsidR="00C27396" w:rsidRPr="00563728">
        <w:rPr>
          <w:b w:val="0"/>
        </w:rPr>
        <w:t xml:space="preserve">of Pathophysiology and Toxicology, School of Pharmaceutical Sciences, University of São Paulo, São Paulo, Brazil </w:t>
      </w:r>
    </w:p>
    <w:p w14:paraId="689ACD60" w14:textId="7D5014A3" w:rsidR="000B321C" w:rsidRPr="00563728" w:rsidRDefault="0035584E" w:rsidP="00885114">
      <w:pPr>
        <w:pStyle w:val="Heading1"/>
        <w:contextualSpacing/>
        <w:jc w:val="both"/>
        <w:rPr>
          <w:b w:val="0"/>
        </w:rPr>
      </w:pPr>
      <w:r>
        <w:rPr>
          <w:b w:val="0"/>
          <w:vertAlign w:val="superscript"/>
        </w:rPr>
        <w:t>10</w:t>
      </w:r>
      <w:r w:rsidR="003F2FAB" w:rsidRPr="00563728">
        <w:rPr>
          <w:b w:val="0"/>
        </w:rPr>
        <w:t>Department of Immunology, St Jude’s Children’s Hospital, Memphis, TN, United States</w:t>
      </w:r>
    </w:p>
    <w:p w14:paraId="043A4039" w14:textId="2C01BB35" w:rsidR="000B321C" w:rsidRPr="00563728" w:rsidRDefault="003F2FAB" w:rsidP="00885114">
      <w:pPr>
        <w:pStyle w:val="Heading1"/>
        <w:contextualSpacing/>
        <w:jc w:val="both"/>
      </w:pPr>
      <w:r w:rsidRPr="00563728">
        <w:rPr>
          <w:rFonts w:eastAsia="Times New Roman"/>
          <w:b w:val="0"/>
          <w:shd w:val="clear" w:color="auto" w:fill="FFFFFF"/>
          <w:vertAlign w:val="superscript"/>
        </w:rPr>
        <w:t>1</w:t>
      </w:r>
      <w:r w:rsidR="0035584E">
        <w:rPr>
          <w:rFonts w:eastAsia="Times New Roman"/>
          <w:b w:val="0"/>
          <w:shd w:val="clear" w:color="auto" w:fill="FFFFFF"/>
          <w:vertAlign w:val="superscript"/>
        </w:rPr>
        <w:t>1</w:t>
      </w:r>
      <w:r w:rsidR="003613D9" w:rsidRPr="00563728">
        <w:rPr>
          <w:rFonts w:eastAsia="Times New Roman"/>
          <w:b w:val="0"/>
          <w:shd w:val="clear" w:color="auto" w:fill="FFFFFF"/>
        </w:rPr>
        <w:t xml:space="preserve">Trinity </w:t>
      </w:r>
      <w:r w:rsidR="00C27396" w:rsidRPr="00563728">
        <w:rPr>
          <w:rFonts w:eastAsia="Times New Roman"/>
          <w:b w:val="0"/>
          <w:shd w:val="clear" w:color="auto" w:fill="FFFFFF"/>
        </w:rPr>
        <w:t>Biomedical Sciences Institute</w:t>
      </w:r>
      <w:r w:rsidR="00C27396" w:rsidRPr="00563728">
        <w:rPr>
          <w:rFonts w:eastAsia="Times New Roman"/>
          <w:b w:val="0"/>
        </w:rPr>
        <w:t xml:space="preserve">, </w:t>
      </w:r>
      <w:r w:rsidR="00C27396" w:rsidRPr="00563728">
        <w:rPr>
          <w:b w:val="0"/>
        </w:rPr>
        <w:t>Trinity College Dublin, The University of Dublin, College Green, Dublin, Ireland</w:t>
      </w:r>
    </w:p>
    <w:p w14:paraId="0668E2EC" w14:textId="5DF48498" w:rsidR="003F2FAB" w:rsidRPr="00E0270E" w:rsidRDefault="003F2FAB" w:rsidP="00885114">
      <w:pPr>
        <w:spacing w:line="480" w:lineRule="auto"/>
        <w:contextualSpacing/>
        <w:jc w:val="both"/>
        <w:rPr>
          <w:iCs/>
        </w:rPr>
      </w:pPr>
      <w:r w:rsidRPr="00E0270E">
        <w:rPr>
          <w:vertAlign w:val="superscript"/>
        </w:rPr>
        <w:t>12</w:t>
      </w:r>
      <w:r w:rsidR="00EF258B" w:rsidRPr="00E0270E">
        <w:rPr>
          <w:iCs/>
        </w:rPr>
        <w:t>Inflammation Biology Laboratory, Q</w:t>
      </w:r>
      <w:r w:rsidRPr="00E0270E">
        <w:rPr>
          <w:iCs/>
        </w:rPr>
        <w:t xml:space="preserve">IMR Berghofer Medical Research Institute, Brisbane, QLD, Australia </w:t>
      </w:r>
    </w:p>
    <w:p w14:paraId="38CC5FDA" w14:textId="77777777" w:rsidR="003F2FAB" w:rsidRPr="00563728" w:rsidRDefault="003F2FAB" w:rsidP="00885114">
      <w:pPr>
        <w:spacing w:line="480" w:lineRule="auto"/>
        <w:contextualSpacing/>
        <w:rPr>
          <w:b/>
        </w:rPr>
      </w:pPr>
    </w:p>
    <w:p w14:paraId="42FF8C85" w14:textId="77777777" w:rsidR="00C27396" w:rsidRPr="00F724B4" w:rsidRDefault="00C27396" w:rsidP="00885114">
      <w:pPr>
        <w:widowControl w:val="0"/>
        <w:autoSpaceDE w:val="0"/>
        <w:autoSpaceDN w:val="0"/>
        <w:adjustRightInd w:val="0"/>
        <w:spacing w:line="480" w:lineRule="auto"/>
        <w:jc w:val="both"/>
      </w:pPr>
    </w:p>
    <w:p w14:paraId="60BEABA6" w14:textId="00763BAA" w:rsidR="00C27396" w:rsidRPr="00F724B4" w:rsidRDefault="00C27396" w:rsidP="00885114">
      <w:pPr>
        <w:spacing w:line="480" w:lineRule="auto"/>
        <w:jc w:val="both"/>
      </w:pPr>
      <w:r w:rsidRPr="00F724B4">
        <w:t>*Corresponding author: Suresh Mahalingam</w:t>
      </w:r>
      <w:r w:rsidR="00CE4EE7">
        <w:t>,</w:t>
      </w:r>
      <w:r w:rsidRPr="00F724B4">
        <w:t xml:space="preserve"> PhD</w:t>
      </w:r>
    </w:p>
    <w:p w14:paraId="0DCBD746" w14:textId="77777777" w:rsidR="00C27396" w:rsidRPr="00F724B4" w:rsidRDefault="00C27396" w:rsidP="00885114">
      <w:pPr>
        <w:spacing w:line="480" w:lineRule="auto"/>
        <w:jc w:val="both"/>
      </w:pPr>
      <w:r w:rsidRPr="00F724B4">
        <w:t xml:space="preserve">Institute for Glycomics, Griffith University, Queensland 4222, Australia. </w:t>
      </w:r>
    </w:p>
    <w:p w14:paraId="600E5558" w14:textId="77777777" w:rsidR="00C27396" w:rsidRPr="00F724B4" w:rsidRDefault="00C27396" w:rsidP="00885114">
      <w:pPr>
        <w:spacing w:line="480" w:lineRule="auto"/>
        <w:jc w:val="both"/>
      </w:pPr>
      <w:r w:rsidRPr="00F724B4">
        <w:t xml:space="preserve">Phone: +61 7 5552 7178; Fax: +61 7 5552 8098 </w:t>
      </w:r>
    </w:p>
    <w:p w14:paraId="20ED04A9" w14:textId="69C3C473" w:rsidR="00C27396" w:rsidRDefault="00C27396" w:rsidP="00885114">
      <w:pPr>
        <w:spacing w:line="480" w:lineRule="auto"/>
        <w:jc w:val="both"/>
      </w:pPr>
      <w:r w:rsidRPr="00F724B4">
        <w:t xml:space="preserve">Email: </w:t>
      </w:r>
      <w:hyperlink r:id="rId8" w:history="1">
        <w:r w:rsidR="00F801B2" w:rsidRPr="007D44C5">
          <w:rPr>
            <w:rStyle w:val="Hyperlink"/>
          </w:rPr>
          <w:t>s.mahalingam@griffith.edu.au</w:t>
        </w:r>
      </w:hyperlink>
    </w:p>
    <w:p w14:paraId="291DA50C" w14:textId="77777777" w:rsidR="00F801B2" w:rsidRPr="006D2ED7" w:rsidRDefault="00F801B2" w:rsidP="00885114">
      <w:pPr>
        <w:spacing w:line="480" w:lineRule="auto"/>
        <w:jc w:val="both"/>
      </w:pPr>
    </w:p>
    <w:p w14:paraId="6DE7A36E" w14:textId="77777777" w:rsidR="00797315" w:rsidRDefault="00797315" w:rsidP="00885114">
      <w:pPr>
        <w:spacing w:line="480" w:lineRule="auto"/>
        <w:jc w:val="both"/>
        <w:rPr>
          <w:rFonts w:eastAsia="Times New Roman"/>
          <w:i/>
        </w:rPr>
      </w:pPr>
    </w:p>
    <w:p w14:paraId="67359792" w14:textId="77777777" w:rsidR="007733BC" w:rsidRDefault="007733BC" w:rsidP="00885114">
      <w:pPr>
        <w:spacing w:line="480" w:lineRule="auto"/>
        <w:jc w:val="both"/>
        <w:rPr>
          <w:rFonts w:eastAsia="Times New Roman"/>
          <w:i/>
        </w:rPr>
      </w:pPr>
    </w:p>
    <w:p w14:paraId="5EBD6B2C" w14:textId="77777777" w:rsidR="007733BC" w:rsidRDefault="007733BC" w:rsidP="00885114">
      <w:pPr>
        <w:spacing w:line="480" w:lineRule="auto"/>
        <w:jc w:val="both"/>
        <w:rPr>
          <w:rFonts w:eastAsia="Times New Roman"/>
          <w:i/>
        </w:rPr>
      </w:pPr>
    </w:p>
    <w:p w14:paraId="0EBEE93D" w14:textId="77777777" w:rsidR="007733BC" w:rsidRPr="00563728" w:rsidRDefault="007733BC" w:rsidP="00885114">
      <w:pPr>
        <w:spacing w:line="480" w:lineRule="auto"/>
        <w:jc w:val="both"/>
        <w:rPr>
          <w:rFonts w:eastAsia="Times New Roman"/>
          <w:i/>
        </w:rPr>
      </w:pPr>
    </w:p>
    <w:p w14:paraId="1658B4DE" w14:textId="4271FFA8" w:rsidR="00F801B2" w:rsidRDefault="00F801B2" w:rsidP="00885114">
      <w:pPr>
        <w:spacing w:line="480" w:lineRule="auto"/>
        <w:jc w:val="both"/>
      </w:pPr>
    </w:p>
    <w:p w14:paraId="746DB7E7" w14:textId="77777777" w:rsidR="00D803E0" w:rsidRDefault="00D803E0" w:rsidP="00885114">
      <w:pPr>
        <w:spacing w:line="480" w:lineRule="auto"/>
        <w:jc w:val="both"/>
      </w:pPr>
    </w:p>
    <w:p w14:paraId="23A33BEB" w14:textId="77777777" w:rsidR="00D803E0" w:rsidRDefault="00D803E0" w:rsidP="00885114">
      <w:pPr>
        <w:spacing w:line="480" w:lineRule="auto"/>
        <w:jc w:val="both"/>
      </w:pPr>
    </w:p>
    <w:p w14:paraId="3A890087" w14:textId="77777777" w:rsidR="00D803E0" w:rsidRPr="00F724B4" w:rsidRDefault="00D803E0" w:rsidP="00885114">
      <w:pPr>
        <w:spacing w:line="480" w:lineRule="auto"/>
        <w:jc w:val="both"/>
      </w:pPr>
    </w:p>
    <w:p w14:paraId="12540761" w14:textId="77777777" w:rsidR="00446E77" w:rsidRDefault="00446E77" w:rsidP="00885114">
      <w:pPr>
        <w:spacing w:line="480" w:lineRule="auto"/>
        <w:jc w:val="both"/>
        <w:rPr>
          <w:b/>
        </w:rPr>
      </w:pPr>
    </w:p>
    <w:p w14:paraId="520A0550" w14:textId="77777777" w:rsidR="00446E77" w:rsidRDefault="00446E77" w:rsidP="00885114">
      <w:pPr>
        <w:spacing w:line="480" w:lineRule="auto"/>
        <w:jc w:val="both"/>
        <w:rPr>
          <w:b/>
        </w:rPr>
      </w:pPr>
    </w:p>
    <w:p w14:paraId="40B49F99" w14:textId="77777777" w:rsidR="00C27396" w:rsidRDefault="00C27396" w:rsidP="00885114">
      <w:pPr>
        <w:spacing w:line="480" w:lineRule="auto"/>
        <w:jc w:val="both"/>
        <w:rPr>
          <w:b/>
        </w:rPr>
      </w:pPr>
      <w:r>
        <w:rPr>
          <w:b/>
        </w:rPr>
        <w:lastRenderedPageBreak/>
        <w:t>Abstract:</w:t>
      </w:r>
    </w:p>
    <w:p w14:paraId="208685A4" w14:textId="786CD8EE" w:rsidR="00C27396" w:rsidRDefault="00C27396" w:rsidP="00885114">
      <w:pPr>
        <w:spacing w:line="480" w:lineRule="auto"/>
        <w:jc w:val="both"/>
      </w:pPr>
      <w:r>
        <w:t xml:space="preserve">Mosquito-borne viruses can cause severe inflammatory diseases, and there are limited therapeutic solutions targeted specifically at virus-induced inflammation. Chikungunya virus, a re-emerging alphavirus responsible for several outbreaks worldwide in the past decade, causes debilitating joint inflammation and severe pain. Here, we show that CHIKV infection activates the NLRP3 inflammasome in humans and mice. PBMCs isolated from CHIKV-infected patients showed elevated NLRP3, </w:t>
      </w:r>
      <w:r w:rsidR="00D8610D">
        <w:t>caspase</w:t>
      </w:r>
      <w:r>
        <w:t xml:space="preserve">-1 and IL-18 mRNA expression, and using a mouse model of CHIKV infection, we found that high NLRP3 expression was associated with peak inflammatory symptoms. Inhibition of NLRP3 activation using </w:t>
      </w:r>
      <w:r w:rsidR="00D8610D">
        <w:t xml:space="preserve">the </w:t>
      </w:r>
      <w:r>
        <w:t xml:space="preserve">small-molecule inhibitor MCC950 resulted in reduced CHIKV-induced inflammation and abrogated osteoclastogenic bone loss and myositis, but did not affect </w:t>
      </w:r>
      <w:r w:rsidRPr="00041F71">
        <w:rPr>
          <w:i/>
        </w:rPr>
        <w:t>in vivo</w:t>
      </w:r>
      <w:r>
        <w:t xml:space="preserve"> viral replication. Mice treated with MCC950 displayed lower expression levels of cytokines IL-6,</w:t>
      </w:r>
      <w:r w:rsidR="00C96365">
        <w:t xml:space="preserve"> </w:t>
      </w:r>
      <w:r>
        <w:t xml:space="preserve">CCL2 and TNF in joint tissue. Interestingly, MCC950 treatment abrogated disease </w:t>
      </w:r>
      <w:r w:rsidR="00674748">
        <w:t xml:space="preserve">signs </w:t>
      </w:r>
      <w:r>
        <w:t xml:space="preserve">in mice infected with a related arthritogenic alphavirus, Ross River virus (RRV), but not with West Nile virus (WNV), a flavivirus. Here we demonstrate that NLRP3 inhibition </w:t>
      </w:r>
      <w:r w:rsidRPr="00041F71">
        <w:rPr>
          <w:i/>
        </w:rPr>
        <w:t>in vivo</w:t>
      </w:r>
      <w:r>
        <w:t xml:space="preserve"> can reduce </w:t>
      </w:r>
      <w:r w:rsidR="009511A2">
        <w:t>in</w:t>
      </w:r>
      <w:r w:rsidR="00674748">
        <w:t>flammatory pathology</w:t>
      </w:r>
      <w:r>
        <w:t xml:space="preserve"> using mouse models of </w:t>
      </w:r>
      <w:r w:rsidR="00B15F42">
        <w:t>alpha</w:t>
      </w:r>
      <w:r>
        <w:t>vir</w:t>
      </w:r>
      <w:r w:rsidR="00B15F42">
        <w:t>us-induced musculoskeletal</w:t>
      </w:r>
      <w:r>
        <w:t xml:space="preserve"> disease, and that </w:t>
      </w:r>
      <w:r w:rsidR="00B15F42">
        <w:t xml:space="preserve">further development of therapeutic solutions </w:t>
      </w:r>
      <w:r>
        <w:t xml:space="preserve">targeting inflammasome function </w:t>
      </w:r>
      <w:r w:rsidR="00B15F42">
        <w:t>could help treat arboviral diseases</w:t>
      </w:r>
      <w:r w:rsidR="00876135">
        <w:t>.</w:t>
      </w:r>
      <w:r>
        <w:tab/>
      </w:r>
    </w:p>
    <w:p w14:paraId="63C1AC0F" w14:textId="77777777" w:rsidR="00C27396" w:rsidRPr="00041F71" w:rsidRDefault="00C27396" w:rsidP="00885114">
      <w:pPr>
        <w:suppressLineNumbers/>
        <w:spacing w:line="480" w:lineRule="auto"/>
        <w:jc w:val="both"/>
      </w:pPr>
    </w:p>
    <w:p w14:paraId="17F2A03B" w14:textId="4F216FB1" w:rsidR="00C27396" w:rsidRPr="00B4372E" w:rsidRDefault="003E5531" w:rsidP="00885114">
      <w:pPr>
        <w:pStyle w:val="Heading1"/>
        <w:jc w:val="both"/>
      </w:pPr>
      <w:r>
        <w:t>Main text.</w:t>
      </w:r>
    </w:p>
    <w:p w14:paraId="6C8ADF98" w14:textId="446161AF" w:rsidR="00C27396" w:rsidRDefault="00C27396" w:rsidP="00885114">
      <w:pPr>
        <w:spacing w:line="480" w:lineRule="auto"/>
        <w:jc w:val="both"/>
      </w:pPr>
      <w:r>
        <w:t>Pathogenic viruses</w:t>
      </w:r>
      <w:r w:rsidRPr="00B4372E">
        <w:t xml:space="preserve"> </w:t>
      </w:r>
      <w:r>
        <w:t xml:space="preserve">can </w:t>
      </w:r>
      <w:r w:rsidRPr="00B4372E">
        <w:t xml:space="preserve">circumvent host immune defences, in particular innate immune mechanisms responsible for the detection of </w:t>
      </w:r>
      <w:r>
        <w:t>viral genetic material</w:t>
      </w:r>
      <w:r w:rsidR="00DE718C">
        <w:fldChar w:fldCharType="begin"/>
      </w:r>
      <w:r w:rsidR="00DE718C">
        <w:instrText xml:space="preserve"> ADDIN PAPERS2_CITATIONS &lt;citation&gt;&lt;uuid&gt;E1324FCA-DD2A-4F6B-A6CF-9CF564360313&lt;/uuid&gt;&lt;priority&gt;0&lt;/priority&gt;&lt;publications&gt;&lt;publication&gt;&lt;uuid&gt;F992861D-9487-43C3-B359-41D8F0578614&lt;/uuid&gt;&lt;volume&gt;21&lt;/volume&gt;&lt;accepted_date&gt;99201505281200000000222000&lt;/accepted_date&gt;&lt;doi&gt;10.1038/nm.3893&lt;/doi&gt;&lt;startpage&gt;677&lt;/startpage&gt;&lt;publication_date&gt;99201507001200000000220000&lt;/publication_date&gt;&lt;url&gt;http://eutils.ncbi.nlm.nih.gov/entrez/eutils/elink.fcgi?dbfrom=pubmed&amp;amp;id=26121197&amp;amp;retmode=ref&amp;amp;cmd=prlinks&lt;/url&gt;&lt;type&gt;400&lt;/type&gt;&lt;title&gt;Inflammasomes: mechanism of action, role in disease, and therapeutics.&lt;/title&gt;&lt;submission_date&gt;99201503201200000000222000&lt;/submission_date&gt;&lt;number&gt;7&lt;/number&gt;&lt;institution&gt;The Lineberger Comprehensive Cancer Center, University of North Carolina at Chapel Hill, Chapel Hill, North Carolina, USA.&lt;/institution&gt;&lt;subtype&gt;400&lt;/subtype&gt;&lt;endpage&gt;687&lt;/endpage&gt;&lt;bundle&gt;&lt;publication&gt;&lt;publisher&gt;Nature Publishing Group&lt;/publisher&gt;&lt;title&gt;Nature medicine&lt;/title&gt;&lt;type&gt;-100&lt;/type&gt;&lt;subtype&gt;-100&lt;/subtype&gt;&lt;uuid&gt;0AF58067-4F3C-4904-8386-4BE51EB8642D&lt;/uuid&gt;&lt;/publication&gt;&lt;/bundle&gt;&lt;authors&gt;&lt;author&gt;&lt;firstName&gt;Haitao&lt;/firstName&gt;&lt;lastName&gt;Guo&lt;/lastName&gt;&lt;/author&gt;&lt;author&gt;&lt;firstName&gt;Justin&lt;/firstName&gt;&lt;middleNames&gt;B&lt;/middleNames&gt;&lt;lastName&gt;Callaway&lt;/lastName&gt;&lt;/author&gt;&lt;author&gt;&lt;firstName&gt;Jenny&lt;/firstName&gt;&lt;middleNames&gt;P-Y&lt;/middleNames&gt;&lt;lastName&gt;Ting&lt;/lastName&gt;&lt;/author&gt;&lt;/authors&gt;&lt;/publication&gt;&lt;publication&gt;&lt;uuid&gt;4432DE6B-8206-424C-AA79-A26B726ACABE&lt;/uuid&gt;&lt;volume&gt;124&lt;/volume&gt;&lt;doi&gt;10.1016/j.cell.2006.01.034&lt;/doi&gt;&lt;startpage&gt;767&lt;/startpage&gt;&lt;publication_date&gt;99200602241200000000222000&lt;/publication_date&gt;&lt;url&gt;http://eutils.ncbi.nlm.nih.gov/entrez/eutils/elink.fcgi?dbfrom=pubmed&amp;amp;id=16497587&amp;amp;retmode=ref&amp;amp;cmd=prlinks&lt;/url&gt;&lt;type&gt;400&lt;/type&gt;&lt;title&gt;Anti-immunology: evasion of the host immune system by bacterial and viral pathogens.&lt;/title&gt;&lt;institution&gt;Michael Smith Laboratories, University of British Columbia, Vancouver, B.C. V6T 1Z4 Canada. bfinlay@interchange.ubc.ca&lt;/institution&gt;&lt;number&gt;4&lt;/number&gt;&lt;subtype&gt;400&lt;/subtype&gt;&lt;endpage&gt;782&lt;/endpage&gt;&lt;bundle&gt;&lt;publication&gt;&lt;publisher&gt;Elsevier Inc.&lt;/publisher&gt;&lt;title&gt;Cell&lt;/title&gt;&lt;type&gt;-100&lt;/type&gt;&lt;subtype&gt;-100&lt;/subtype&gt;&lt;uuid&gt;2D62C32F-4464-4556-8FDB-9E9E545D7A69&lt;/uuid&gt;&lt;/publication&gt;&lt;/bundle&gt;&lt;authors&gt;&lt;author&gt;&lt;firstName&gt;B&lt;/firstName&gt;&lt;middleNames&gt;Brett&lt;/middleNames&gt;&lt;lastName&gt;Finlay&lt;/lastName&gt;&lt;/author&gt;&lt;author&gt;&lt;firstName&gt;Grant&lt;/firstName&gt;&lt;lastName&gt;McFadden&lt;/lastName&gt;&lt;/author&gt;&lt;/authors&gt;&lt;/publication&gt;&lt;publication&gt;&lt;uuid&gt;C462DBA8-E66F-4DA6-9258-721FAD0E2306&lt;/uuid&gt;&lt;volume&gt;10&lt;/volume&gt;&lt;doi&gt;10.1038/nri2851&lt;/doi&gt;&lt;startpage&gt;688&lt;/startpage&gt;&lt;publication_date&gt;99201010001200000000220000&lt;/publication_date&gt;&lt;url&gt;http://eutils.ncbi.nlm.nih.gov/entrez/eutils/elink.fcgi?dbfrom=pubmed&amp;amp;id=20847744&amp;amp;retmode=ref&amp;amp;cmd=prlinks&lt;/url&gt;&lt;type&gt;400&lt;/type&gt;&lt;title&gt;Central roles of NLRs and inflammasomes in viral infection.&lt;/title&gt;&lt;institution&gt;Department of Immunology, St Jude Children's Research Hospital, Memphis, Tennessee 38105, USA. Thirumala-Devi.Kanneganti@StJude.org&lt;/institution&gt;&lt;number&gt;10&lt;/number&gt;&lt;subtype&gt;400&lt;/subtype&gt;&lt;endpage&gt;698&lt;/endpage&gt;&lt;bundle&gt;&lt;publication&gt;&lt;publisher&gt;Nature Publishing Group&lt;/publisher&gt;&lt;title&gt;Nature Reviews Immunology&lt;/title&gt;&lt;type&gt;-100&lt;/type&gt;&lt;subtype&gt;-100&lt;/subtype&gt;&lt;uuid&gt;40C4966E-CAF5-4FE3-A892-1384108E428B&lt;/uuid&gt;&lt;/publication&gt;&lt;/bundle&gt;&lt;authors&gt;&lt;author&gt;&lt;firstName&gt;Thirumala-Devi&lt;/firstName&gt;&lt;lastName&gt;Kanneganti&lt;/lastName&gt;&lt;/author&gt;&lt;/authors&gt;&lt;/publication&gt;&lt;/publications&gt;&lt;cites&gt;&lt;/cites&gt;&lt;/citation&gt;</w:instrText>
      </w:r>
      <w:r w:rsidR="00DE718C">
        <w:fldChar w:fldCharType="separate"/>
      </w:r>
      <w:r w:rsidR="00DE718C">
        <w:rPr>
          <w:vertAlign w:val="superscript"/>
          <w:lang w:val="en-AU"/>
        </w:rPr>
        <w:t>1-3</w:t>
      </w:r>
      <w:r w:rsidR="00DE718C">
        <w:fldChar w:fldCharType="end"/>
      </w:r>
      <w:r w:rsidRPr="00B4372E">
        <w:t>. Inflammasomes are activated</w:t>
      </w:r>
      <w:r w:rsidR="004E0257">
        <w:t xml:space="preserve"> via multimer assembly</w:t>
      </w:r>
      <w:r w:rsidRPr="00B4372E">
        <w:t xml:space="preserve"> following the sensing of microbial material via pathogen recognition receptors</w:t>
      </w:r>
      <w:r w:rsidR="00D64845">
        <w:t xml:space="preserve"> (</w:t>
      </w:r>
      <w:r w:rsidRPr="00B4372E">
        <w:t>PRRs</w:t>
      </w:r>
      <w:r w:rsidR="00D64845">
        <w:t>)</w:t>
      </w:r>
      <w:r w:rsidR="00DE718C">
        <w:t xml:space="preserve"> </w:t>
      </w:r>
      <w:r w:rsidR="00DE718C">
        <w:fldChar w:fldCharType="begin"/>
      </w:r>
      <w:r w:rsidR="00DE718C">
        <w:instrText xml:space="preserve"> ADDIN PAPERS2_CITATIONS &lt;citation&gt;&lt;uuid&gt;F439B7B0-DEC6-4E56-AC31-FE1CB56784A6&lt;/uuid&gt;&lt;priority&gt;1&lt;/priority&gt;&lt;publications&gt;&lt;publication&gt;&lt;uuid&gt;F992861D-9487-43C3-B359-41D8F0578614&lt;/uuid&gt;&lt;volume&gt;21&lt;/volume&gt;&lt;accepted_date&gt;99201505281200000000222000&lt;/accepted_date&gt;&lt;doi&gt;10.1038/nm.3893&lt;/doi&gt;&lt;startpage&gt;677&lt;/startpage&gt;&lt;publication_date&gt;99201507001200000000220000&lt;/publication_date&gt;&lt;url&gt;http://eutils.ncbi.nlm.nih.gov/entrez/eutils/elink.fcgi?dbfrom=pubmed&amp;amp;id=26121197&amp;amp;retmode=ref&amp;amp;cmd=prlinks&lt;/url&gt;&lt;type&gt;400&lt;/type&gt;&lt;title&gt;Inflammasomes: mechanism of action, role in disease, and therapeutics.&lt;/title&gt;&lt;submission_date&gt;99201503201200000000222000&lt;/submission_date&gt;&lt;number&gt;7&lt;/number&gt;&lt;institution&gt;The Lineberger Comprehensive Cancer Center, University of North Carolina at Chapel Hill, Chapel Hill, North Carolina, USA.&lt;/institution&gt;&lt;subtype&gt;400&lt;/subtype&gt;&lt;endpage&gt;687&lt;/endpage&gt;&lt;bundle&gt;&lt;publication&gt;&lt;publisher&gt;Nature Publishing Group&lt;/publisher&gt;&lt;title&gt;Nature medicine&lt;/title&gt;&lt;type&gt;-100&lt;/type&gt;&lt;subtype&gt;-100&lt;/subtype&gt;&lt;uuid&gt;0AF58067-4F3C-4904-8386-4BE51EB8642D&lt;/uuid&gt;&lt;/publication&gt;&lt;/bundle&gt;&lt;authors&gt;&lt;author&gt;&lt;firstName&gt;Haitao&lt;/firstName&gt;&lt;lastName&gt;Guo&lt;/lastName&gt;&lt;/author&gt;&lt;author&gt;&lt;firstName&gt;Justin&lt;/firstName&gt;&lt;middleNames&gt;B&lt;/middleNames&gt;&lt;lastName&gt;Callaway&lt;/lastName&gt;&lt;/author&gt;&lt;author&gt;&lt;firstName&gt;Jenny&lt;/firstName&gt;&lt;middleNames&gt;P-Y&lt;/middleNames&gt;&lt;lastName&gt;Ting&lt;/lastName&gt;&lt;/author&gt;&lt;/authors&gt;&lt;/publication&gt;&lt;publication&gt;&lt;uuid&gt;C462DBA8-E66F-4DA6-9258-721FAD0E2306&lt;/uuid&gt;&lt;volume&gt;10&lt;/volume&gt;&lt;doi&gt;10.1038/nri2851&lt;/doi&gt;&lt;startpage&gt;688&lt;/startpage&gt;&lt;publication_date&gt;99201010001200000000220000&lt;/publication_date&gt;&lt;url&gt;http://eutils.ncbi.nlm.nih.gov/entrez/eutils/elink.fcgi?dbfrom=pubmed&amp;amp;id=20847744&amp;amp;retmode=ref&amp;amp;cmd=prlinks&lt;/url&gt;&lt;type&gt;400&lt;/type&gt;&lt;title&gt;Central roles of NLRs and inflammasomes in viral infection.&lt;/title&gt;&lt;institution&gt;Department of Immunology, St Jude Children's Research Hospital, Memphis, Tennessee 38105, USA. Thirumala-Devi.Kanneganti@StJude.org&lt;/institution&gt;&lt;number&gt;10&lt;/number&gt;&lt;subtype&gt;400&lt;/subtype&gt;&lt;endpage&gt;698&lt;/endpage&gt;&lt;bundle&gt;&lt;publication&gt;&lt;publisher&gt;Nature Publishing Group&lt;/publisher&gt;&lt;title&gt;Nature Reviews Immunology&lt;/title&gt;&lt;type&gt;-100&lt;/type&gt;&lt;subtype&gt;-100&lt;/subtype&gt;&lt;uuid&gt;40C4966E-CAF5-4FE3-A892-1384108E428B&lt;/uuid&gt;&lt;/publication&gt;&lt;/bundle&gt;&lt;authors&gt;&lt;author&gt;&lt;firstName&gt;Thirumala-Devi&lt;/firstName&gt;&lt;lastName&gt;Kanneganti&lt;/lastName&gt;&lt;/author&gt;&lt;/authors&gt;&lt;/publication&gt;&lt;/publications&gt;&lt;cites&gt;&lt;/cites&gt;&lt;/citation&gt;</w:instrText>
      </w:r>
      <w:r w:rsidR="00DE718C">
        <w:fldChar w:fldCharType="separate"/>
      </w:r>
      <w:r w:rsidR="00DE718C">
        <w:rPr>
          <w:vertAlign w:val="superscript"/>
          <w:lang w:val="en-AU"/>
        </w:rPr>
        <w:t>1,3</w:t>
      </w:r>
      <w:r w:rsidR="00DE718C">
        <w:fldChar w:fldCharType="end"/>
      </w:r>
      <w:r>
        <w:t>;</w:t>
      </w:r>
      <w:r w:rsidRPr="00B4372E">
        <w:t xml:space="preserve"> in the case of viral infection, this mechanism</w:t>
      </w:r>
      <w:r>
        <w:t xml:space="preserve"> </w:t>
      </w:r>
      <w:r>
        <w:lastRenderedPageBreak/>
        <w:t>amplifies</w:t>
      </w:r>
      <w:r w:rsidRPr="00B4372E">
        <w:t xml:space="preserve"> the sensing of viral RNA or DNA</w:t>
      </w:r>
      <w:r>
        <w:t>.</w:t>
      </w:r>
      <w:r w:rsidRPr="00B4372E">
        <w:t xml:space="preserve"> </w:t>
      </w:r>
      <w:r w:rsidR="00D64845">
        <w:t>Several studies</w:t>
      </w:r>
      <w:r w:rsidRPr="00B4372E">
        <w:t xml:space="preserve"> </w:t>
      </w:r>
      <w:r w:rsidR="00D64845">
        <w:t>indicate</w:t>
      </w:r>
      <w:r w:rsidRPr="00B4372E">
        <w:t xml:space="preserve"> that inflammasome activation following viral infection is a major contributor to disease pathogenesis, as has been shown for H</w:t>
      </w:r>
      <w:r>
        <w:t xml:space="preserve">epatitis C virus (HCV), </w:t>
      </w:r>
      <w:r w:rsidR="00C84CF5">
        <w:t xml:space="preserve">influenza A virus (IAV), </w:t>
      </w:r>
      <w:r>
        <w:t>Herpes Simplex</w:t>
      </w:r>
      <w:r w:rsidRPr="00B4372E">
        <w:t xml:space="preserve">-1 </w:t>
      </w:r>
      <w:r>
        <w:t xml:space="preserve">(HSV-1) </w:t>
      </w:r>
      <w:r w:rsidRPr="00B4372E">
        <w:t xml:space="preserve">and </w:t>
      </w:r>
      <w:r>
        <w:t>Japanese Encephalitis virus</w:t>
      </w:r>
      <w:r w:rsidRPr="00B4372E">
        <w:t xml:space="preserve"> </w:t>
      </w:r>
      <w:r>
        <w:t xml:space="preserve">(JEV) </w:t>
      </w:r>
      <w:r w:rsidRPr="00B4372E">
        <w:t>where high levels of IL-1</w:t>
      </w:r>
      <w:r w:rsidRPr="00BC4D65">
        <w:rPr>
          <w:rFonts w:ascii="Symbol" w:hAnsi="Symbol"/>
        </w:rPr>
        <w:t></w:t>
      </w:r>
      <w:r w:rsidRPr="00B4372E">
        <w:t xml:space="preserve"> </w:t>
      </w:r>
      <w:r>
        <w:t>and/</w:t>
      </w:r>
      <w:r w:rsidRPr="00B4372E">
        <w:t>or IL-18 have been associated with inflammation</w:t>
      </w:r>
      <w:r>
        <w:t xml:space="preserve"> and pathogenesis</w:t>
      </w:r>
      <w:r w:rsidRPr="00B93B2F">
        <w:fldChar w:fldCharType="begin"/>
      </w:r>
      <w:r w:rsidR="00DE718C" w:rsidRPr="00B93B2F">
        <w:instrText xml:space="preserve"> ADDIN PAPERS2_CITATIONS &lt;citation&gt;&lt;uuid&gt;EC12C92C-4990-4E38-A838-B38C2A6E4342&lt;/uuid&gt;&lt;priority&gt;4&lt;/priority&gt;&lt;publications&gt;&lt;publication&gt;&lt;uuid&gt;AEB2C5E0-B1C4-46EE-9F58-7AFD7421AB91&lt;/uuid&gt;&lt;volume&gt;80&lt;/volume&gt;&lt;doi&gt;10.1128/JVI.80.2.737-749.2006&lt;/doi&gt;&lt;startpage&gt;737&lt;/startpage&gt;&lt;publication_date&gt;99200512311200000000222000&lt;/publication_date&gt;&lt;url&gt;http://jvi.asm.org/cgi/doi/10.1128/JVI.80.2.737-749.2006&lt;/url&gt;&lt;type&gt;400&lt;/type&gt;&lt;title&gt;Characterization of Ross River virus tropism and virus-induced inflammation in a mouse model of viral arthritis and myositis.&lt;/title&gt;&lt;location&gt;&amp;lt;html&amp;gt;&amp;lt;head&amp;gt;&amp;lt;meta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Genetics, University of North Carolina at Chapel Hill, Chapel Hill, NC 27599, USA.&lt;/institution&gt;&lt;number&gt;2&lt;/number&gt;&lt;subtype&gt;400&lt;/subtype&gt;&lt;endpage&gt;749&lt;/endpage&gt;&lt;bundle&gt;&lt;publication&gt;&lt;url&gt;http://jvi.asm.org&lt;/url&gt;&lt;title&gt;Journal of virology&lt;/title&gt;&lt;type&gt;-100&lt;/type&gt;&lt;subtype&gt;-100&lt;/subtype&gt;&lt;uuid&gt;946CE0C2-7B36-4552-9E79-46F772183AA3&lt;/uuid&gt;&lt;/publication&gt;&lt;/bundle&gt;&lt;authors&gt;&lt;author&gt;&lt;firstName&gt;Thomas&lt;/firstName&gt;&lt;middleNames&gt;E&lt;/middleNames&gt;&lt;lastName&gt;Morrison&lt;/lastName&gt;&lt;/author&gt;&lt;author&gt;&lt;firstName&gt;Alan&lt;/firstName&gt;&lt;middleNames&gt;C&lt;/middleNames&gt;&lt;lastName&gt;Whitmore&lt;/lastName&gt;&lt;/author&gt;&lt;author&gt;&lt;firstName&gt;Reed&lt;/firstName&gt;&lt;middleNames&gt;S&lt;/middleNames&gt;&lt;lastName&gt;Shabman&lt;/lastName&gt;&lt;/author&gt;&lt;author&gt;&lt;firstName&gt;Brett&lt;/firstName&gt;&lt;middleNames&gt;A&lt;/middleNames&gt;&lt;lastName&gt;Lidbury&lt;/lastName&gt;&lt;/author&gt;&lt;author&gt;&lt;firstName&gt;Suresh&lt;/firstName&gt;&lt;lastName&gt;Mahalingam&lt;/lastName&gt;&lt;/author&gt;&lt;author&gt;&lt;firstName&gt;Mark&lt;/firstName&gt;&lt;middleNames&gt;T&lt;/middleNames&gt;&lt;lastName&gt;Heise&lt;/lastName&gt;&lt;/author&gt;&lt;/authors&gt;&lt;/publication&gt;&lt;publication&gt;&lt;uuid&gt;96877FB3-6B13-4F4E-8E89-664C163EE6F2&lt;/uuid&gt;&lt;volume&gt;32&lt;/volume&gt;&lt;accepted_date&gt;99201503211200000000222000&lt;/accepted_date&gt;&lt;doi&gt;10.1016/j.meegid.2015.03.025&lt;/doi&gt;&lt;startpage&gt;401&lt;/startpage&gt;&lt;revision_date&gt;99201503201200000000222000&lt;/revision_date&gt;&lt;publication_date&gt;99201506001200000000220000&lt;/publication_date&gt;&lt;url&gt;http://eutils.ncbi.nlm.nih.gov/entrez/eutils/elink.fcgi?dbfrom=pubmed&amp;amp;id=25847693&amp;amp;retmode=ref&amp;amp;cmd=prlinks&lt;/url&gt;&lt;type&gt;400&lt;/type&gt;&lt;title&gt;Inflammasome signaling pathways exert antiviral effect against Chikungunya virus in human dermal fibroblasts.&lt;/title&gt;&lt;submission_date&gt;99201502091200000000222000&lt;/submission_date&gt;&lt;institution&gt;Laboratoire MIVEGEC, UMR 224 IRD/CNRS/UM1, Montpellier, France.&lt;/institution&gt;&lt;subtype&gt;400&lt;/subtype&gt;&lt;endpage&gt;408&lt;/endpage&gt;&lt;bundle&gt;&lt;publication&gt;&lt;title&gt;Infection, genetics and evolution : journal of molecular epidemiology and evolutionary genetics in infectious diseases&lt;/title&gt;&lt;type&gt;-100&lt;/type&gt;&lt;subtype&gt;-100&lt;/subtype&gt;&lt;uuid&gt;467F6BD8-40AB-43A9-9979-C42E9C060218&lt;/uuid&gt;&lt;/publication&gt;&lt;/bundle&gt;&lt;authors&gt;&lt;author&gt;&lt;firstName&gt;Peeraya&lt;/firstName&gt;&lt;lastName&gt;Ekchariyawat&lt;/lastName&gt;&lt;/author&gt;&lt;author&gt;&lt;firstName&gt;Rodolphe&lt;/firstName&gt;&lt;lastName&gt;Hamel&lt;/lastName&gt;&lt;/author&gt;&lt;author&gt;&lt;firstName&gt;Eric&lt;/firstName&gt;&lt;lastName&gt;Bernard&lt;/lastName&gt;&lt;/author&gt;&lt;author&gt;&lt;firstName&gt;Sineewanlaya&lt;/firstName&gt;&lt;lastName&gt;Wichit&lt;/lastName&gt;&lt;/author&gt;&lt;author&gt;&lt;firstName&gt;Pornapat&lt;/firstName&gt;&lt;lastName&gt;Surasombatpattana&lt;/lastName&gt;&lt;/author&gt;&lt;author&gt;&lt;firstName&gt;Loïc&lt;/firstName&gt;&lt;lastName&gt;Talignani&lt;/lastName&gt;&lt;/author&gt;&lt;author&gt;&lt;firstName&gt;Frédéric&lt;/firstName&gt;&lt;lastName&gt;Thomas&lt;/lastName&gt;&lt;/author&gt;&lt;author&gt;&lt;firstName&gt;Valérie&lt;/firstName&gt;&lt;lastName&gt;Choumet&lt;/lastName&gt;&lt;/author&gt;&lt;author&gt;&lt;firstName&gt;Hans&lt;/firstName&gt;&lt;lastName&gt;Yssel&lt;/lastName&gt;&lt;/author&gt;&lt;author&gt;&lt;firstName&gt;Philippe&lt;/firstName&gt;&lt;lastName&gt;Desprès&lt;/lastName&gt;&lt;/author&gt;&lt;author&gt;&lt;firstName&gt;Laurence&lt;/firstName&gt;&lt;lastName&gt;Briant&lt;/lastName&gt;&lt;/author&gt;&lt;author&gt;&lt;firstName&gt;Dorothée&lt;/firstName&gt;&lt;lastName&gt;Missé&lt;/lastName&gt;&lt;/author&gt;&lt;/authors&gt;&lt;/publication&gt;&lt;publication&gt;&lt;uuid&gt;B0242599-EE22-4BBD-8564-B86C6330CB9D&lt;/uuid&gt;&lt;volume&gt;9&lt;/volume&gt;&lt;accepted_date&gt;99201304161200000000222000&lt;/accepted_date&gt;&lt;doi&gt;10.1371/journal.ppat.1003392&lt;/doi&gt;&lt;startpage&gt;e1003392&lt;/startpage&gt;&lt;publication_date&gt;99201300001200000000200000&lt;/publication_date&gt;&lt;url&gt;http://eutils.ncbi.nlm.nih.gov/entrez/eutils/elink.fcgi?dbfrom=pubmed&amp;amp;id=23737748&amp;amp;retmode=ref&amp;amp;cmd=prlinks&lt;/url&gt;&lt;type&gt;400&lt;/type&gt;&lt;title&gt;Activation of the NLRP3 inflammasome by IAV virulence protein PB1-F2 contributes to severe pathophysiology and disease.&lt;/title&gt;&lt;submission_date&gt;99201210081200000000222000&lt;/submission_date&gt;&lt;number&gt;5&lt;/number&gt;&lt;institution&gt;Department of Microbiology and Immunology, The University of Melbourne, Parkville, Victoria, Australia. jmcauley@unimelb.edu.au&lt;/institution&gt;&lt;subtype&gt;400&lt;/subtype&gt;&lt;bundle&gt;&lt;publication&gt;&lt;title&gt;PLoS Pathogens&lt;/title&gt;&lt;type&gt;-100&lt;/type&gt;&lt;subtype&gt;-100&lt;/subtype&gt;&lt;uuid&gt;0E1232AA-A7FC-4AFD-BAFA-DD4580153D0E&lt;/uuid&gt;&lt;/publication&gt;&lt;/bundle&gt;&lt;authors&gt;&lt;author&gt;&lt;firstName&gt;Julie&lt;/firstName&gt;&lt;middleNames&gt;L&lt;/middleNames&gt;&lt;lastName&gt;McAuley&lt;/lastName&gt;&lt;/author&gt;&lt;author&gt;&lt;firstName&gt;Michelle&lt;/firstName&gt;&lt;middleNames&gt;D&lt;/middleNames&gt;&lt;lastName&gt;Tate&lt;/lastName&gt;&lt;/author&gt;&lt;author&gt;&lt;firstName&gt;Charley&lt;/firstName&gt;&lt;middleNames&gt;J&lt;/middleNames&gt;&lt;lastName&gt;MacKenzie-Kludas&lt;/lastName&gt;&lt;/author&gt;&lt;author&gt;&lt;firstName&gt;Anita&lt;/firstName&gt;&lt;lastName&gt;Pinar&lt;/lastName&gt;&lt;/author&gt;&lt;author&gt;&lt;firstName&gt;Weiguang&lt;/firstName&gt;&lt;lastName&gt;Zeng&lt;/lastName&gt;&lt;/author&gt;&lt;author&gt;&lt;firstName&gt;Andrea&lt;/firstName&gt;&lt;lastName&gt;Stutz&lt;/lastName&gt;&lt;/author&gt;&lt;author&gt;&lt;firstName&gt;Eicke&lt;/firstName&gt;&lt;lastName&gt;Latz&lt;/lastName&gt;&lt;/author&gt;&lt;author&gt;&lt;firstName&gt;Lorena&lt;/firstName&gt;&lt;middleNames&gt;E&lt;/middleNames&gt;&lt;lastName&gt;Brown&lt;/lastName&gt;&lt;/author&gt;&lt;author&gt;&lt;firstName&gt;Ashley&lt;/firstName&gt;&lt;lastName&gt;Mansell&lt;/lastName&gt;&lt;/author&gt;&lt;/authors&gt;&lt;/publication&gt;&lt;publication&gt;&lt;uuid&gt;ABA9C9D1-A0B7-41B2-B782-3A9554758EAF&lt;/uuid&gt;&lt;volume&gt;17&lt;/volume&gt;&lt;accepted_date&gt;99201502131200000000222000&lt;/accepted_date&gt;&lt;doi&gt;10.1016/j.chom.2015.02.010&lt;/doi&gt;&lt;startpage&gt;466&lt;/startpage&gt;&lt;revision_date&gt;99201501141200000000222000&lt;/revision_date&gt;&lt;publication_date&gt;99201504081200000000222000&lt;/publication_date&gt;&lt;url&gt;http://eutils.ncbi.nlm.nih.gov/entrez/eutils/elink.fcgi?dbfrom=pubmed&amp;amp;id=25816776&amp;amp;retmode=ref&amp;amp;cmd=prlinks&lt;/url&gt;&lt;type&gt;400&lt;/type&gt;&lt;title&gt;RNase L activates the NLRP3 inflammasome during viral infections.&lt;/title&gt;&lt;submission_date&gt;99201410211200000000222000&lt;/submission_date&gt;&lt;number&gt;4&lt;/number&gt;&lt;institution&gt;Department of Cancer Biology, Lerner Research Institute, Cleveland Clinic, Cleveland, OH 44195, USA.&lt;/institution&gt;&lt;subtype&gt;400&lt;/subtype&gt;&lt;endpage&gt;477&lt;/endpage&gt;&lt;bundle&gt;&lt;publication&gt;&lt;publisher&gt;Elsevier Ltd&lt;/publisher&gt;&lt;title&gt;Cell Host and Microbe&lt;/title&gt;&lt;type&gt;-100&lt;/type&gt;&lt;subtype&gt;-100&lt;/subtype&gt;&lt;uuid&gt;80FDF981-8EB2-4F87-954F-09DF9D8C39BC&lt;/uuid&gt;&lt;/publication&gt;&lt;/bundle&gt;&lt;authors&gt;&lt;author&gt;&lt;firstName&gt;Arindam&lt;/firstName&gt;&lt;lastName&gt;Chakrabarti&lt;/lastName&gt;&lt;/author&gt;&lt;author&gt;&lt;firstName&gt;Shuvojit&lt;/firstName&gt;&lt;lastName&gt;Banerjee&lt;/lastName&gt;&lt;/author&gt;&lt;author&gt;&lt;firstName&gt;Luigi&lt;/firstName&gt;&lt;lastName&gt;Franchi&lt;/lastName&gt;&lt;/author&gt;&lt;author&gt;&lt;firstName&gt;Yueh-Ming&lt;/firstName&gt;&lt;lastName&gt;Loo&lt;/lastName&gt;&lt;/author&gt;&lt;author&gt;&lt;firstName&gt;Michael&lt;/firstName&gt;&lt;lastName&gt;Gale&lt;/lastName&gt;&lt;/author&gt;&lt;author&gt;&lt;firstName&gt;Gabriel&lt;/firstName&gt;&lt;lastName&gt;Núñez&lt;/lastName&gt;&lt;/author&gt;&lt;author&gt;&lt;firstName&gt;Robert&lt;/firstName&gt;&lt;middleNames&gt;H&lt;/middleNames&gt;&lt;lastName&gt;Silverman&lt;/lastName&gt;&lt;/author&gt;&lt;/authors&gt;&lt;/publication&gt;&lt;publication&gt;&lt;uuid&gt;384E101D-44C0-4560-978F-23859619A686&lt;/uuid&gt;&lt;volume&gt;206&lt;/volume&gt;&lt;doi&gt;10.1084/jem.20081667&lt;/doi&gt;&lt;startpage&gt;79&lt;/startpage&gt;&lt;publication_date&gt;99200901161200000000222000&lt;/publication_date&gt;&lt;url&gt;http://eutils.ncbi.nlm.nih.gov/entrez/eutils/elink.fcgi?dbfrom=pubmed&amp;amp;id=19139171&amp;amp;retmode=ref&amp;amp;cmd=prlinks&lt;/url&gt;&lt;type&gt;400&lt;/type&gt;&lt;title&gt;Inflammasome recognition of influenza virus is essential for adaptive immune responses.&lt;/title&gt;&lt;institution&gt;Department of Immunobiology, Yale University School of Medicine, New Haven, CT 06520, USA.&lt;/institution&gt;&lt;number&gt;1&lt;/number&gt;&lt;subtype&gt;400&lt;/subtype&gt;&lt;endpage&gt;87&lt;/endpage&gt;&lt;bundle&gt;&lt;publication&gt;&lt;title&gt;Journal of Experimental Medicine&lt;/title&gt;&lt;type&gt;-100&lt;/type&gt;&lt;subtype&gt;-100&lt;/subtype&gt;&lt;uuid&gt;0F6301B0-9925-403C-BCB6-14EC8AD6600D&lt;/uuid&gt;&lt;/publication&gt;&lt;/bundle&gt;&lt;authors&gt;&lt;author&gt;&lt;firstName&gt;Takeshi&lt;/firstName&gt;&lt;lastName&gt;Ichinohe&lt;/lastName&gt;&lt;/author&gt;&lt;author&gt;&lt;firstName&gt;Heung&lt;/firstName&gt;&lt;middleNames&gt;Kyu&lt;/middleNames&gt;&lt;lastName&gt;Lee&lt;/lastName&gt;&lt;/author&gt;&lt;author&gt;&lt;firstName&gt;Yasunori&lt;/firstName&gt;&lt;lastName&gt;Ogura&lt;/lastName&gt;&lt;/author&gt;&lt;author&gt;&lt;firstName&gt;Richard&lt;/firstName&gt;&lt;lastName&gt;Flavell&lt;/lastName&gt;&lt;/author&gt;&lt;author&gt;&lt;firstName&gt;Akiko&lt;/firstName&gt;&lt;lastName&gt;Iwasaki&lt;/lastName&gt;&lt;/author&gt;&lt;/authors&gt;&lt;/publication&gt;&lt;publication&gt;&lt;uuid&gt;0BD2EBFE-12B5-4617-BD22-8BFDA9B2F136&lt;/uuid&gt;&lt;volume&gt;9&lt;/volume&gt;&lt;accepted_date&gt;99201303151200000000222000&lt;/accepted_date&gt;&lt;doi&gt;10.1371/journal.ppat.1003330&lt;/doi&gt;&lt;startpage&gt;e1003330&lt;/startpage&gt;&lt;publication_date&gt;99201300001200000000200000&lt;/publication_date&gt;&lt;url&gt;http://eutils.ncbi.nlm.nih.gov/entrez/eutils/elink.fcgi?dbfrom=pubmed&amp;amp;id=23633957&amp;amp;retmode=ref&amp;amp;cmd=prlinks&lt;/url&gt;&lt;type&gt;400&lt;/type&gt;&lt;title&gt;IL-1β production through the NLRP3 inflammasome by hepatic macrophages links hepatitis C virus infection with liver inflammation and disease.&lt;/title&gt;&lt;submission_date&gt;99201312311200000000222000&lt;/submission_date&gt;&lt;number&gt;4&lt;/number&gt;&lt;institution&gt;Center for the Study of Hepatitis C Virus Infection and Immunity, Department of Immunology, University of Washington, Seattle, Washington, USA.&lt;/institution&gt;&lt;subtype&gt;400&lt;/subtype&gt;&lt;bundle&gt;&lt;publication&gt;&lt;title&gt;PLoS Pathogens&lt;/title&gt;&lt;type&gt;-100&lt;/type&gt;&lt;subtype&gt;-100&lt;/subtype&gt;&lt;uuid&gt;0E1232AA-A7FC-4AFD-BAFA-DD4580153D0E&lt;/uuid&gt;&lt;/publication&gt;&lt;/bundle&gt;&lt;authors&gt;&lt;author&gt;&lt;firstName&gt;Amina&lt;/firstName&gt;&lt;middleNames&gt;A&lt;/middleNames&gt;&lt;lastName&gt;Negash&lt;/lastName&gt;&lt;/author&gt;&lt;author&gt;&lt;firstName&gt;Hilario&lt;/firstName&gt;&lt;middleNames&gt;J&lt;/middleNames&gt;&lt;lastName&gt;Ramos&lt;/lastName&gt;&lt;/author&gt;&lt;author&gt;&lt;firstName&gt;Nanette&lt;/firstName&gt;&lt;lastName&gt;Crochet&lt;/lastName&gt;&lt;/author&gt;&lt;author&gt;&lt;firstName&gt;Daryl&lt;/firstName&gt;&lt;middleNames&gt;T Y&lt;/middleNames&gt;&lt;lastName&gt;Lau&lt;/lastName&gt;&lt;/author&gt;&lt;author&gt;&lt;firstName&gt;Brian&lt;/firstName&gt;&lt;lastName&gt;Doehle&lt;/lastName&gt;&lt;/author&gt;&lt;author&gt;&lt;firstName&gt;Neven&lt;/firstName&gt;&lt;lastName&gt;Papic&lt;/lastName&gt;&lt;/author&gt;&lt;author&gt;&lt;firstName&gt;Don&lt;/firstName&gt;&lt;middleNames&gt;A&lt;/middleNames&gt;&lt;lastName&gt;Delker&lt;/lastName&gt;&lt;/author&gt;&lt;author&gt;&lt;firstName&gt;Juandy&lt;/firstName&gt;&lt;lastName&gt;Jo&lt;/lastName&gt;&lt;/author&gt;&lt;author&gt;&lt;firstName&gt;Antonio&lt;/firstName&gt;&lt;lastName&gt;Bertoletti&lt;/lastName&gt;&lt;/author&gt;&lt;author&gt;&lt;firstName&gt;Curt&lt;/firstName&gt;&lt;middleNames&gt;H&lt;/middleNames&gt;&lt;lastName&gt;Hagedorn&lt;/lastName&gt;&lt;/author&gt;&lt;author&gt;&lt;firstName&gt;Michael&lt;/firstName&gt;&lt;lastName&gt;Gale&lt;/lastName&gt;&lt;/author&gt;&lt;/authors&gt;&lt;/publication&gt;&lt;publication&gt;&lt;uuid&gt;7B052FBB-BF72-4343-90E3-A691F0CE8F68&lt;/uuid&gt;&lt;volume&gt;87&lt;/volume&gt;&lt;doi&gt;10.1128/JVI.00082-13&lt;/doi&gt;&lt;startpage&gt;5005&lt;/startpage&gt;&lt;publication_date&gt;99201305001200000000220000&lt;/publication_date&gt;&lt;url&gt;http://eutils.ncbi.nlm.nih.gov/entrez/eutils/elink.fcgi?dbfrom=pubmed&amp;amp;id=23427152&amp;amp;retmode=ref&amp;amp;cmd=prlinks&lt;/url&gt;&lt;type&gt;400&lt;/type&gt;&lt;title&gt;Herpes simplex virus 1 infection induces activation and subsequent inhibition of the IFI16 and NLRP3 inflammasomes.&lt;/title&gt;&lt;institution&gt;H. M. Bligh Cancer Research Laboratories, Department of Microbiology and Immunology, Chicago Medical School, Rosalind Franklin University of Medicine and Science, North Chicago, Illinois, USA.&lt;/institution&gt;&lt;number&gt;9&lt;/number&gt;&lt;subtype&gt;400&lt;/subtype&gt;&lt;endpage&gt;5018&lt;/endpage&gt;&lt;bundle&gt;&lt;publication&gt;&lt;url&gt;http://jvi.asm.org&lt;/url&gt;&lt;title&gt;Journal of virology&lt;/title&gt;&lt;type&gt;-100&lt;/type&gt;&lt;subtype&gt;-100&lt;/subtype&gt;&lt;uuid&gt;946CE0C2-7B36-4552-9E79-46F772183AA3&lt;/uuid&gt;&lt;/publication&gt;&lt;/bundle&gt;&lt;authors&gt;&lt;author&gt;&lt;firstName&gt;Karen&lt;/firstName&gt;&lt;middleNames&gt;E&lt;/middleNames&gt;&lt;lastName&gt;Johnson&lt;/lastName&gt;&lt;/author&gt;&lt;author&gt;&lt;firstName&gt;Leela&lt;/firstName&gt;&lt;lastName&gt;Chikoti&lt;/lastName&gt;&lt;/author&gt;&lt;author&gt;&lt;firstName&gt;Bala&lt;/firstName&gt;&lt;lastName&gt;Chandran&lt;/lastName&gt;&lt;/author&gt;&lt;/authors&gt;&lt;/publication&gt;&lt;/publications&gt;&lt;cites&gt;&lt;/cites&gt;&lt;/citation&gt;</w:instrText>
      </w:r>
      <w:r w:rsidRPr="00B93B2F">
        <w:fldChar w:fldCharType="separate"/>
      </w:r>
      <w:r w:rsidR="00DE718C" w:rsidRPr="00B93B2F">
        <w:rPr>
          <w:vertAlign w:val="superscript"/>
          <w:lang w:val="en-AU"/>
        </w:rPr>
        <w:t>4-10</w:t>
      </w:r>
      <w:r w:rsidRPr="00B93B2F">
        <w:fldChar w:fldCharType="end"/>
      </w:r>
      <w:r w:rsidRPr="00B4372E">
        <w:t>.</w:t>
      </w:r>
    </w:p>
    <w:p w14:paraId="26B0B405" w14:textId="77777777" w:rsidR="00C27396" w:rsidRPr="00B4372E" w:rsidRDefault="00C27396" w:rsidP="00885114">
      <w:pPr>
        <w:spacing w:line="480" w:lineRule="auto"/>
        <w:jc w:val="both"/>
      </w:pPr>
    </w:p>
    <w:p w14:paraId="74DF41C0" w14:textId="3A3B00C7" w:rsidR="004E0257" w:rsidRDefault="00C27396" w:rsidP="00885114">
      <w:pPr>
        <w:spacing w:line="480" w:lineRule="auto"/>
        <w:jc w:val="both"/>
      </w:pPr>
      <w:r w:rsidRPr="00B4372E">
        <w:t>Alphaviruses are mosquito-borne RNA viruses</w:t>
      </w:r>
      <w:r w:rsidR="004E0257">
        <w:t xml:space="preserve">, some of which </w:t>
      </w:r>
      <w:r w:rsidRPr="00B4372E">
        <w:t xml:space="preserve">cause a range of disease </w:t>
      </w:r>
      <w:r w:rsidR="00D8610D">
        <w:t>manifestations</w:t>
      </w:r>
      <w:r w:rsidRPr="00B4372E">
        <w:t>, including fevers, joint and muscle pain, lethargy and rashes</w:t>
      </w:r>
      <w:r>
        <w:t xml:space="preserve"> </w:t>
      </w:r>
      <w:r w:rsidRPr="00B93B2F">
        <w:fldChar w:fldCharType="begin"/>
      </w:r>
      <w:r w:rsidR="00DE718C" w:rsidRPr="00B93B2F">
        <w:instrText xml:space="preserve"> ADDIN PAPERS2_CITATIONS &lt;citation&gt;&lt;uuid&gt;7598AA93-4BF6-493C-A597-EBE2EA470967&lt;/uuid&gt;&lt;priority&gt;5&lt;/priority&gt;&lt;publications&gt;&lt;publication&gt;&lt;volume&gt;6&lt;/volume&gt;&lt;publication_date&gt;99201401151200000000222000&lt;/publication_date&gt;&lt;number&gt;219&lt;/number&gt;&lt;doi&gt;10.1126/scitranslmed.3007563&lt;/doi&gt;&lt;institution&gt;The Discipline of Pathology, School of Medical Sciences, Bosch Institute, Sydney Medical School, University of Sydney, Sydney, New South Wales 2006, Australia.&lt;/institution&gt;&lt;title&gt;Therapeutic inflammatory monocyte modulation using immune-modifying microparticles.&lt;/title&gt;&lt;uuid&gt;31BBC6C0-E3AA-4398-AED3-64DDAFF3A420&lt;/uuid&gt;&lt;subtype&gt;400&lt;/subtype&gt;&lt;startpage&gt;219ra7&lt;/startpage&gt;&lt;type&gt;400&lt;/type&gt;&lt;url&gt;http://eutils.ncbi.nlm.nih.gov/entrez/eutils/elink.fcgi?dbfrom=pubmed&amp;amp;id=24431111&amp;amp;retmode=ref&amp;amp;cmd=prlinks&lt;/url&gt;&lt;bundle&gt;&lt;publication&gt;&lt;title&gt;Science translational medicine&lt;/title&gt;&lt;type&gt;-100&lt;/type&gt;&lt;subtype&gt;-100&lt;/subtype&gt;&lt;uuid&gt;F93F3792-9E3C-4BC4-9B90-9CF9E1245696&lt;/uuid&gt;&lt;/publication&gt;&lt;/bundle&gt;&lt;authors&gt;&lt;author&gt;&lt;firstName&gt;Daniel&lt;/firstName&gt;&lt;middleNames&gt;R&lt;/middleNames&gt;&lt;lastName&gt;Getts&lt;/lastName&gt;&lt;/author&gt;&lt;author&gt;&lt;firstName&gt;Rachael&lt;/firstName&gt;&lt;middleNames&gt;L&lt;/middleNames&gt;&lt;lastName&gt;Terry&lt;/lastName&gt;&lt;/author&gt;&lt;author&gt;&lt;firstName&gt;Meghann&lt;/firstName&gt;&lt;middleNames&gt;Teague&lt;/middleNames&gt;&lt;lastName&gt;Getts&lt;/lastName&gt;&lt;/author&gt;&lt;author&gt;&lt;firstName&gt;Celine&lt;/firstName&gt;&lt;lastName&gt;Deffrasnes&lt;/lastName&gt;&lt;/author&gt;&lt;author&gt;&lt;firstName&gt;Marcus&lt;/firstName&gt;&lt;lastName&gt;Müller&lt;/lastName&gt;&lt;/author&gt;&lt;author&gt;&lt;nonDroppingParticle&gt;van&lt;/nonDroppingParticle&gt;&lt;firstName&gt;Caryn&lt;/firstName&gt;&lt;lastName&gt;Vreden&lt;/lastName&gt;&lt;/author&gt;&lt;author&gt;&lt;firstName&gt;Thomas&lt;/firstName&gt;&lt;middleNames&gt;M&lt;/middleNames&gt;&lt;lastName&gt;Ashhurst&lt;/lastName&gt;&lt;/author&gt;&lt;author&gt;&lt;firstName&gt;Belal&lt;/firstName&gt;&lt;lastName&gt;Chami&lt;/lastName&gt;&lt;/author&gt;&lt;author&gt;&lt;firstName&gt;Derrick&lt;/firstName&gt;&lt;lastName&gt;McCarthy&lt;/lastName&gt;&lt;/author&gt;&lt;author&gt;&lt;firstName&gt;Huiling&lt;/firstName&gt;&lt;lastName&gt;Wu&lt;/lastName&gt;&lt;/author&gt;&lt;author&gt;&lt;firstName&gt;Jin&lt;/firstName&gt;&lt;lastName&gt;Ma&lt;/lastName&gt;&lt;/author&gt;&lt;author&gt;&lt;firstName&gt;Aaron&lt;/firstName&gt;&lt;lastName&gt;Martin&lt;/lastName&gt;&lt;/author&gt;&lt;author&gt;&lt;firstName&gt;Lonnie&lt;/firstName&gt;&lt;middleNames&gt;D&lt;/middleNames&gt;&lt;lastName&gt;Shae&lt;/lastName&gt;&lt;/author&gt;&lt;author&gt;&lt;firstName&gt;Paul&lt;/firstName&gt;&lt;lastName&gt;Witting&lt;/lastName&gt;&lt;/author&gt;&lt;author&gt;&lt;firstName&gt;Geoffrey&lt;/firstName&gt;&lt;middleNames&gt;S&lt;/middleNames&gt;&lt;lastName&gt;Kansas&lt;/lastName&gt;&lt;/author&gt;&lt;author&gt;&lt;firstName&gt;Joachim&lt;/firstName&gt;&lt;lastName&gt;Kühn&lt;/lastName&gt;&lt;/author&gt;&lt;author&gt;&lt;firstName&gt;Wali&lt;/firstName&gt;&lt;lastName&gt;Hafezi&lt;/lastName&gt;&lt;/author&gt;&lt;author&gt;&lt;firstName&gt;Iain&lt;/firstName&gt;&lt;middleNames&gt;L&lt;/middleNames&gt;&lt;lastName&gt;Campbell&lt;/lastName&gt;&lt;/author&gt;&lt;author&gt;&lt;firstName&gt;David&lt;/firstName&gt;&lt;lastName&gt;Reilly&lt;/lastName&gt;&lt;/author&gt;&lt;author&gt;&lt;firstName&gt;Jana&lt;/firstName&gt;&lt;lastName&gt;Say&lt;/lastName&gt;&lt;/author&gt;&lt;author&gt;&lt;firstName&gt;Louise&lt;/firstName&gt;&lt;lastName&gt;Brown&lt;/lastName&gt;&lt;/author&gt;&lt;author&gt;&lt;firstName&gt;Melanie&lt;/firstName&gt;&lt;middleNames&gt;Y&lt;/middleNames&gt;&lt;lastName&gt;White&lt;/lastName&gt;&lt;/author&gt;&lt;author&gt;&lt;firstName&gt;Stuart&lt;/firstName&gt;&lt;middleNames&gt;J&lt;/middleNames&gt;&lt;lastName&gt;Cordwell&lt;/lastName&gt;&lt;/author&gt;&lt;author&gt;&lt;firstName&gt;Steven&lt;/firstName&gt;&lt;middleNames&gt;J&lt;/middleNames&gt;&lt;lastName&gt;Chadban&lt;/lastName&gt;&lt;/author&gt;&lt;author&gt;&lt;firstName&gt;Edward&lt;/firstName&gt;&lt;middleNames&gt;B&lt;/middleNames&gt;&lt;lastName&gt;Thorp&lt;/lastName&gt;&lt;/author&gt;&lt;author&gt;&lt;firstName&gt;Shisan&lt;/firstName&gt;&lt;lastName&gt;Bao&lt;/lastName&gt;&lt;/author&gt;&lt;author&gt;&lt;firstName&gt;Stephen&lt;/firstName&gt;&lt;middleNames&gt;D&lt;/middleNames&gt;&lt;lastName&gt;Miller&lt;/lastName&gt;&lt;/author&gt;&lt;author&gt;&lt;firstName&gt;Nicholas&lt;/firstName&gt;&lt;middleNames&gt;J C&lt;/middleNames&gt;&lt;lastName&gt;King&lt;/lastName&gt;&lt;/author&gt;&lt;/authors&gt;&lt;/publication&gt;&lt;publication&gt;&lt;publication_date&gt;99200204151200000000222000&lt;/publication_date&gt;&lt;doi&gt;10.1002/0471203076.emm0776&lt;/doi&gt;&lt;title&gt;Alphaviruses&lt;/title&gt;&lt;uuid&gt;8E46ED72-6D8F-4AFE-AF5F-0D8CE58541E9&lt;/uuid&gt;&lt;subtype&gt;0&lt;/subtype&gt;&lt;publisher&gt;John Wiley &amp;amp; Sons, Inc.&lt;/publisher&gt;&lt;type&gt;0&lt;/type&gt;&lt;place&gt;Hoboken, NJ, USA&lt;/place&gt;&lt;url&gt;http://doi.wiley.com/10.1002/0471203076.emm0776&lt;/url&gt;&lt;bundle&gt;&lt;publication&gt;&lt;publisher&gt;John Wiley &amp;amp; Sons, Inc.&lt;/publisher&gt;&lt;title&gt;Encyclopedia Of Molecular Medicine&lt;/title&gt;&lt;type&gt;-100&lt;/type&gt;&lt;subtype&gt;-100&lt;/subtype&gt;&lt;uuid&gt;42D4F6BB-3698-4BCD-83B9-E376D7E9A69D&lt;/uuid&gt;&lt;/publication&gt;&lt;/bundle&gt;&lt;authors&gt;&lt;author&gt;&lt;firstName&gt;Diane&lt;/firstName&gt;&lt;middleNames&gt;E&lt;/middleNames&gt;&lt;lastName&gt;Griffin&lt;/lastName&gt;&lt;/author&gt;&lt;/authors&gt;&lt;/publication&gt;&lt;publication&gt;&lt;uuid&gt;A08CF507-6EB0-4950-963D-A6D76BC4CA23&lt;/uuid&gt;&lt;volume&gt;8&lt;/volume&gt;&lt;doi&gt;10.1038/nrrheum.2012.64&lt;/doi&gt;&lt;startpage&gt;420&lt;/startpage&gt;&lt;publication_date&gt;99201205081200000000222000&lt;/publication_date&gt;&lt;url&gt;http://dx.doi.org/10.1038/nrrheum.2012.64&lt;/url&gt;&lt;type&gt;400&lt;/type&gt;&lt;title&gt;Arthritogenic alphaviruses—an overview&lt;/title&gt;&lt;publisher&gt;Nature Publishing Group&lt;/publisher&gt;&lt;number&gt;7&lt;/number&gt;&lt;subtype&gt;400&lt;/subtype&gt;&lt;endpage&gt;429&lt;/endpage&gt;&lt;bundle&gt;&lt;publication&gt;&lt;publisher&gt;Nature Publishing Group&lt;/publisher&gt;&lt;title&gt;Nature Reviews Rheumatology&lt;/title&gt;&lt;type&gt;-100&lt;/type&gt;&lt;subtype&gt;-100&lt;/subtype&gt;&lt;uuid&gt;4658009C-3593-4125-A8D3-E2876A01AE85&lt;/uuid&gt;&lt;/publication&gt;&lt;/bundle&gt;&lt;authors&gt;&lt;author&gt;&lt;firstName&gt;Andreas&lt;/firstName&gt;&lt;lastName&gt;Suhrbier&lt;/lastName&gt;&lt;/author&gt;&lt;author&gt;&lt;firstName&gt;Marie-Christine&lt;/firstName&gt;&lt;lastName&gt;Jaffar-Bandjee&lt;/lastName&gt;&lt;/author&gt;&lt;author&gt;&lt;firstName&gt;Philippe&lt;/firstName&gt;&lt;lastName&gt;Gasque&lt;/lastName&gt;&lt;/author&gt;&lt;/authors&gt;&lt;/publication&gt;&lt;/publications&gt;&lt;cites&gt;&lt;/cites&gt;&lt;/citation&gt;</w:instrText>
      </w:r>
      <w:r w:rsidRPr="00B93B2F">
        <w:fldChar w:fldCharType="separate"/>
      </w:r>
      <w:r w:rsidR="00DE718C" w:rsidRPr="00B93B2F">
        <w:rPr>
          <w:vertAlign w:val="superscript"/>
          <w:lang w:val="en-AU"/>
        </w:rPr>
        <w:t>11-13</w:t>
      </w:r>
      <w:r w:rsidRPr="00B93B2F">
        <w:fldChar w:fldCharType="end"/>
      </w:r>
      <w:r w:rsidRPr="00B4372E">
        <w:t xml:space="preserve">. </w:t>
      </w:r>
      <w:r w:rsidR="00C84CF5">
        <w:t>S</w:t>
      </w:r>
      <w:r w:rsidRPr="00B4372E">
        <w:t xml:space="preserve">ymptoms are generally self-limiting, </w:t>
      </w:r>
      <w:r w:rsidR="00C84CF5">
        <w:t xml:space="preserve">but </w:t>
      </w:r>
      <w:r w:rsidRPr="00B4372E">
        <w:t>the progressive spread of mosquito vectors through broader geographical areas has forced public health authorities to consider alphavirus epidemics as a serious emerging threat</w:t>
      </w:r>
      <w:r>
        <w:t xml:space="preserve"> </w:t>
      </w:r>
      <w:r w:rsidRPr="00B93B2F">
        <w:fldChar w:fldCharType="begin"/>
      </w:r>
      <w:r w:rsidR="00DE718C" w:rsidRPr="00B93B2F">
        <w:instrText xml:space="preserve"> ADDIN PAPERS2_CITATIONS &lt;citation&gt;&lt;uuid&gt;BEEB9A3A-D3E3-4192-9AC9-5A79C611C6CD&lt;/uuid&gt;&lt;priority&gt;6&lt;/priority&gt;&lt;publications&gt;&lt;publication&gt;&lt;uuid&gt;F992861D-9487-43C3-B359-41D8F0578614&lt;/uuid&gt;&lt;volume&gt;21&lt;/volume&gt;&lt;accepted_date&gt;99201505281200000000222000&lt;/accepted_date&gt;&lt;doi&gt;10.1038/nm.3893&lt;/doi&gt;&lt;startpage&gt;677&lt;/startpage&gt;&lt;publication_date&gt;99201507001200000000220000&lt;/publication_date&gt;&lt;url&gt;http://eutils.ncbi.nlm.nih.gov/entrez/eutils/elink.fcgi?dbfrom=pubmed&amp;amp;id=26121197&amp;amp;retmode=ref&amp;amp;cmd=prlinks&lt;/url&gt;&lt;type&gt;400&lt;/type&gt;&lt;title&gt;Inflammasomes: mechanism of action, role in disease, and therapeutics.&lt;/title&gt;&lt;submission_date&gt;99201503201200000000222000&lt;/submission_date&gt;&lt;number&gt;7&lt;/number&gt;&lt;institution&gt;The Lineberger Comprehensive Cancer Center, University of North Carolina at Chapel Hill, Chapel Hill, North Carolina, USA.&lt;/institution&gt;&lt;subtype&gt;400&lt;/subtype&gt;&lt;endpage&gt;687&lt;/endpage&gt;&lt;bundle&gt;&lt;publication&gt;&lt;publisher&gt;Nature Publishing Group&lt;/publisher&gt;&lt;title&gt;Nature medicine&lt;/title&gt;&lt;type&gt;-100&lt;/type&gt;&lt;subtype&gt;-100&lt;/subtype&gt;&lt;uuid&gt;0AF58067-4F3C-4904-8386-4BE51EB8642D&lt;/uuid&gt;&lt;/publication&gt;&lt;/bundle&gt;&lt;authors&gt;&lt;author&gt;&lt;firstName&gt;Haitao&lt;/firstName&gt;&lt;lastName&gt;Guo&lt;/lastName&gt;&lt;/author&gt;&lt;author&gt;&lt;firstName&gt;Justin&lt;/firstName&gt;&lt;middleNames&gt;B&lt;/middleNames&gt;&lt;lastName&gt;Callaway&lt;/lastName&gt;&lt;/author&gt;&lt;author&gt;&lt;firstName&gt;Jenny&lt;/firstName&gt;&lt;middleNames&gt;P-Y&lt;/middleNames&gt;&lt;lastName&gt;Ting&lt;/lastName&gt;&lt;/author&gt;&lt;/authors&gt;&lt;/publication&gt;&lt;publication&gt;&lt;uuid&gt;8BA66412-27E6-48CF-B5D7-BEEAC1175871&lt;/uuid&gt;&lt;volume&gt;16&lt;/volume&gt;&lt;startpage&gt;374&lt;/startpage&gt;&lt;publication_date&gt;99200407001200000000220000&lt;/publication_date&gt;&lt;url&gt;http://eutils.ncbi.nlm.nih.gov/entrez/eutils/elink.fcgi?dbfrom=pubmed&amp;amp;id=15201600&amp;amp;retmode=ref&amp;amp;cmd=prlinks&lt;/url&gt;&lt;type&gt;400&lt;/type&gt;&lt;title&gt;Clinical and pathologic aspects of arthritis due to Ross River virus and other alphaviruses.&lt;/title&gt;&lt;location&gt;&amp;lt;html&amp;gt;&amp;lt;head&amp;gt;&amp;lt;meta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Home&amp;lt;/a&amp;gt;&amp;lt;/div&amp;gt;&amp;lt;/body&amp;gt;&amp;lt;/html&amp;gt;&lt;/location&gt;&lt;institution&gt;Queensland Institute of Medical Research, Australian Centre for International &amp;amp; Tropical Health &amp;amp; Nutrition, Brisbane, Australia. andreasS@qimr.edu.au&lt;/institution&gt;&lt;number&gt;4&lt;/number&gt;&lt;subtype&gt;400&lt;/subtype&gt;&lt;endpage&gt;379&lt;/endpage&gt;&lt;bundle&gt;&lt;publication&gt;&lt;title&gt;Current opinion in rheumatology&lt;/title&gt;&lt;type&gt;-100&lt;/type&gt;&lt;subtype&gt;-100&lt;/subtype&gt;&lt;uuid&gt;D20D9064-6E78-4A03-ACC5-FCB95489691C&lt;/uuid&gt;&lt;/publication&gt;&lt;/bundle&gt;&lt;authors&gt;&lt;author&gt;&lt;firstName&gt;Andreas&lt;/firstName&gt;&lt;lastName&gt;Suhrbier&lt;/lastName&gt;&lt;/author&gt;&lt;author&gt;&lt;nonDroppingParticle&gt;La&lt;/nonDroppingParticle&gt;&lt;firstName&gt;May&lt;/firstName&gt;&lt;lastName&gt;Linn&lt;/lastName&gt;&lt;/author&gt;&lt;/authors&gt;&lt;/publication&gt;&lt;publication&gt;&lt;uuid&gt;4432DE6B-8206-424C-AA79-A26B726ACABE&lt;/uuid&gt;&lt;volume&gt;124&lt;/volume&gt;&lt;doi&gt;10.1016/j.cell.2006.01.034&lt;/doi&gt;&lt;startpage&gt;767&lt;/startpage&gt;&lt;publication_date&gt;99200602241200000000222000&lt;/publication_date&gt;&lt;url&gt;http://eutils.ncbi.nlm.nih.gov/entrez/eutils/elink.fcgi?dbfrom=pubmed&amp;amp;id=16497587&amp;amp;retmode=ref&amp;amp;cmd=prlinks&lt;/url&gt;&lt;type&gt;400&lt;/type&gt;&lt;title&gt;Anti-immunology: evasion of the host immune system by bacterial and viral pathogens.&lt;/title&gt;&lt;institution&gt;Michael Smith Laboratories, University of British Columbia, Vancouver, B.C. V6T 1Z4 Canada. bfinlay@interchange.ubc.ca&lt;/institution&gt;&lt;number&gt;4&lt;/number&gt;&lt;subtype&gt;400&lt;/subtype&gt;&lt;endpage&gt;782&lt;/endpage&gt;&lt;bundle&gt;&lt;publication&gt;&lt;publisher&gt;Elsevier Inc.&lt;/publisher&gt;&lt;title&gt;Cell&lt;/title&gt;&lt;type&gt;-100&lt;/type&gt;&lt;subtype&gt;-100&lt;/subtype&gt;&lt;uuid&gt;2D62C32F-4464-4556-8FDB-9E9E545D7A69&lt;/uuid&gt;&lt;/publication&gt;&lt;/bundle&gt;&lt;authors&gt;&lt;author&gt;&lt;firstName&gt;B&lt;/firstName&gt;&lt;middleNames&gt;Brett&lt;/middleNames&gt;&lt;lastName&gt;Finlay&lt;/lastName&gt;&lt;/author&gt;&lt;author&gt;&lt;firstName&gt;Grant&lt;/firstName&gt;&lt;lastName&gt;McFadden&lt;/lastName&gt;&lt;/author&gt;&lt;/authors&gt;&lt;/publication&gt;&lt;publication&gt;&lt;uuid&gt;9D7B23B9-D874-41FE-AEEB-C2BB2DABDEF0&lt;/uuid&gt;&lt;volume&gt;104&lt;/volume&gt;&lt;accepted_date&gt;99201001151200000000222000&lt;/accepted_date&gt;&lt;doi&gt;10.1016/j.trstmh.2010.01.011&lt;/doi&gt;&lt;startpage&gt;392&lt;/startpage&gt;&lt;revision_date&gt;99201001151200000000222000&lt;/revision_date&gt;&lt;publication_date&gt;99201006001200000000220000&lt;/publication_date&gt;&lt;url&gt;http://eutils.ncbi.nlm.nih.gov/entrez/eutils/elink.fcgi?dbfrom=pubmed&amp;amp;id=20171708&amp;amp;retmode=ref&amp;amp;cmd=prlinks&lt;/url&gt;&lt;type&gt;400&lt;/type&gt;&lt;title&gt;Clinical progression of chikungunya fever during acute and chronic arthritic stages and the changes in joint morphology as revealed by imaging.&lt;/title&gt;&lt;submission_date&gt;99200908011200000000222000&lt;/submission_date&gt;&lt;number&gt;6&lt;/number&gt;&lt;institution&gt;Regional Medical Research Centre (RMRC-ICMR), Post Bag No. 13, Dollygunj, Port Blair 744101, Andaman and Nicobar Islands, India.&lt;/institution&gt;&lt;subtype&gt;400&lt;/subtype&gt;&lt;endpage&gt;399&lt;/endpage&gt;&lt;bundle&gt;&lt;publication&gt;&lt;title&gt;Transactions of the Royal Society of Tropical Medicine and Hygiene&lt;/title&gt;&lt;type&gt;-100&lt;/type&gt;&lt;subtype&gt;-100&lt;/subtype&gt;&lt;uuid&gt;9F0AFE4A-0467-4ABD-B61A-38FB77638B1C&lt;/uuid&gt;&lt;/publication&gt;&lt;/bundle&gt;&lt;authors&gt;&lt;author&gt;&lt;firstName&gt;Sathya&lt;/firstName&gt;&lt;middleNames&gt;Prakash&lt;/middleNames&gt;&lt;lastName&gt;Manimunda&lt;/lastName&gt;&lt;/author&gt;&lt;author&gt;&lt;firstName&gt;Paluru&lt;/firstName&gt;&lt;lastName&gt;Vijayachari&lt;/lastName&gt;&lt;/author&gt;&lt;author&gt;&lt;firstName&gt;Raghuraj&lt;/firstName&gt;&lt;lastName&gt;Uppoor&lt;/lastName&gt;&lt;/author&gt;&lt;author&gt;&lt;firstName&gt;Attayur&lt;/firstName&gt;&lt;middleNames&gt;Purushottaman&lt;/middleNames&gt;&lt;lastName&gt;Sugunan&lt;/lastName&gt;&lt;/author&gt;&lt;author&gt;&lt;firstName&gt;Shiv&lt;/firstName&gt;&lt;middleNames&gt;Shankar&lt;/middleNames&gt;&lt;lastName&gt;Singh&lt;/lastName&gt;&lt;/author&gt;&lt;author&gt;&lt;firstName&gt;Subhodh&lt;/firstName&gt;&lt;middleNames&gt;Kumar&lt;/middleNames&gt;&lt;lastName&gt;Rai&lt;/lastName&gt;&lt;/author&gt;&lt;author&gt;&lt;firstName&gt;Anakkathil&lt;/firstName&gt;&lt;middleNames&gt;Balan&lt;/middleNames&gt;&lt;lastName&gt;Sudeep&lt;/lastName&gt;&lt;/author&gt;&lt;author&gt;&lt;firstName&gt;Nagarajan&lt;/firstName&gt;&lt;lastName&gt;Muruganandam&lt;/lastName&gt;&lt;/author&gt;&lt;author&gt;&lt;firstName&gt;Itta&lt;/firstName&gt;&lt;middleNames&gt;Krishna&lt;/middleNames&gt;&lt;lastName&gt;Chaitanya&lt;/lastName&gt;&lt;/author&gt;&lt;author&gt;&lt;firstName&gt;Dev&lt;/firstName&gt;&lt;middleNames&gt;Reddy&lt;/middleNames&gt;&lt;lastName&gt;Guruprasad&lt;/lastName&gt;&lt;/author&gt;&lt;/authors&gt;&lt;/publication&gt;&lt;publication&gt;&lt;uuid&gt;FC2E9AE5-5B9B-456A-9410-69049E9A229A&lt;/uuid&gt;&lt;volume&gt;23&lt;/volume&gt;&lt;accepted_date&gt;99201409251200000000222000&lt;/accepted_date&gt;&lt;doi&gt;10.1016/j.tim.2014.09.007&lt;/doi&gt;&lt;startpage&gt;55&lt;/startpage&gt;&lt;revision_date&gt;99201409221200000000222000&lt;/revision_date&gt;&lt;publication_date&gt;99201501001200000000220000&lt;/publication_date&gt;&lt;url&gt;http://eutils.ncbi.nlm.nih.gov/entrez/eutils/elink.fcgi?dbfrom=pubmed&amp;amp;id=25456015&amp;amp;retmode=ref&amp;amp;cmd=prlinks&lt;/url&gt;&lt;type&gt;400&lt;/type&gt;&lt;title&gt;Response of host inflammasomes to viral infection.&lt;/title&gt;&lt;submission_date&gt;99201408061200000000222000&lt;/submission_date&gt;&lt;number&gt;1&lt;/number&gt;&lt;institution&gt;Division of Viral Infection, Department of Infectious Disease Control, International Research Center for Infectious Diseases, Institute of Medical Science, The University of Tokyo, Minato-ku, Tokyo 108-8639, Japan.&lt;/institution&gt;&lt;subtype&gt;400&lt;/subtype&gt;&lt;endpage&gt;63&lt;/endpage&gt;&lt;bundle&gt;&lt;publication&gt;&lt;title&gt;Trends in microbiology&lt;/title&gt;&lt;type&gt;-100&lt;/type&gt;&lt;subtype&gt;-100&lt;/subtype&gt;&lt;uuid&gt;06DF9457-DD6A-4A5E-8B49-863091B1A03D&lt;/uuid&gt;&lt;/publication&gt;&lt;/bundle&gt;&lt;authors&gt;&lt;author&gt;&lt;firstName&gt;I-Yin&lt;/firstName&gt;&lt;lastName&gt;Chen&lt;/lastName&gt;&lt;/author&gt;&lt;author&gt;&lt;firstName&gt;Takeshi&lt;/firstName&gt;&lt;lastName&gt;Ichinohe&lt;/lastName&gt;&lt;/author&gt;&lt;/authors&gt;&lt;/publication&gt;&lt;publication&gt;&lt;uuid&gt;BCA71A9A-21C2-4D05-8973-E808BA6007C5&lt;/uuid&gt;&lt;volume&gt;384&lt;/volume&gt;&lt;doi&gt;10.1016/S0140-6736(14)61977-2&lt;/doi&gt;&lt;startpage&gt;1571&lt;/startpage&gt;&lt;publication_date&gt;99201411011200000000222000&lt;/publication_date&gt;&lt;url&gt;http://eutils.ncbi.nlm.nih.gov/entrez/eutils/elink.fcgi?dbfrom=pubmed&amp;amp;id=25443481&amp;amp;retmode=ref&amp;amp;cmd=prlinks&lt;/url&gt;&lt;type&gt;400&lt;/type&gt;&lt;title&gt;Emerging arboviruses in the Pacific.&lt;/title&gt;&lt;institution&gt;Institut Louis Malardé, Papeete 98713, Tahiti, French Polynesia. Electronic address: mlormeau@ilm.pf.&lt;/institution&gt;&lt;number&gt;9954&lt;/number&gt;&lt;subtype&gt;400&lt;/subtype&gt;&lt;endpage&gt;1572&lt;/endpage&gt;&lt;bundle&gt;&lt;publication&gt;&lt;title&gt;Lancet&lt;/title&gt;&lt;type&gt;-100&lt;/type&gt;&lt;subtype&gt;-100&lt;/subtype&gt;&lt;uuid&gt;E5458235-0B0B-4560-B2E2-1F97DF2F039F&lt;/uuid&gt;&lt;/publication&gt;&lt;/bundle&gt;&lt;authors&gt;&lt;author&gt;&lt;firstName&gt;Van-Mai&lt;/firstName&gt;&lt;lastName&gt;Cao-Lormeau&lt;/lastName&gt;&lt;/author&gt;&lt;author&gt;&lt;firstName&gt;Didier&lt;/firstName&gt;&lt;lastName&gt;Musso&lt;/lastName&gt;&lt;/author&gt;&lt;/authors&gt;&lt;/publication&gt;&lt;publication&gt;&lt;uuid&gt;C462DBA8-E66F-4DA6-9258-721FAD0E2306&lt;/uuid&gt;&lt;volume&gt;10&lt;/volume&gt;&lt;doi&gt;10.1038/nri2851&lt;/doi&gt;&lt;startpage&gt;688&lt;/startpage&gt;&lt;publication_date&gt;99201010001200000000220000&lt;/publication_date&gt;&lt;url&gt;http://eutils.ncbi.nlm.nih.gov/entrez/eutils/elink.fcgi?dbfrom=pubmed&amp;amp;id=20847744&amp;amp;retmode=ref&amp;amp;cmd=prlinks&lt;/url&gt;&lt;type&gt;400&lt;/type&gt;&lt;title&gt;Central roles of NLRs and inflammasomes in viral infection.&lt;/title&gt;&lt;institution&gt;Department of Immunology, St Jude Children's Research Hospital, Memphis, Tennessee 38105, USA. Thirumala-Devi.Kanneganti@StJude.org&lt;/institution&gt;&lt;number&gt;10&lt;/number&gt;&lt;subtype&gt;400&lt;/subtype&gt;&lt;endpage&gt;698&lt;/endpage&gt;&lt;bundle&gt;&lt;publication&gt;&lt;publisher&gt;Nature Publishing Group&lt;/publisher&gt;&lt;title&gt;Nature Reviews Immunology&lt;/title&gt;&lt;type&gt;-100&lt;/type&gt;&lt;subtype&gt;-100&lt;/subtype&gt;&lt;uuid&gt;40C4966E-CAF5-4FE3-A892-1384108E428B&lt;/uuid&gt;&lt;/publication&gt;&lt;/bundle&gt;&lt;authors&gt;&lt;author&gt;&lt;firstName&gt;Thirumala-Devi&lt;/firstName&gt;&lt;lastName&gt;Kanneganti&lt;/lastName&gt;&lt;/author&gt;&lt;/authors&gt;&lt;/publication&gt;&lt;/publications&gt;&lt;cites&gt;&lt;/cites&gt;&lt;/citation&gt;</w:instrText>
      </w:r>
      <w:r w:rsidRPr="00B93B2F">
        <w:fldChar w:fldCharType="separate"/>
      </w:r>
      <w:r w:rsidR="00DE718C" w:rsidRPr="00B93B2F">
        <w:rPr>
          <w:vertAlign w:val="superscript"/>
          <w:lang w:val="en-AU"/>
        </w:rPr>
        <w:t>1-3,14-17</w:t>
      </w:r>
      <w:r w:rsidRPr="00B93B2F">
        <w:fldChar w:fldCharType="end"/>
      </w:r>
      <w:r w:rsidRPr="00B4372E">
        <w:t xml:space="preserve">. </w:t>
      </w:r>
      <w:r>
        <w:t>Among them,</w:t>
      </w:r>
      <w:r w:rsidRPr="00B4372E">
        <w:t xml:space="preserve"> </w:t>
      </w:r>
      <w:r w:rsidR="00D8610D">
        <w:t>c</w:t>
      </w:r>
      <w:r w:rsidR="00D8610D" w:rsidRPr="00B4372E">
        <w:t xml:space="preserve">hikungunya </w:t>
      </w:r>
      <w:r w:rsidRPr="00B4372E">
        <w:t>virus (CHIKV) ha</w:t>
      </w:r>
      <w:r>
        <w:t>s</w:t>
      </w:r>
      <w:r w:rsidRPr="00B4372E">
        <w:t xml:space="preserve"> been responsible for millions of cases over the last decade, with locally confined epidemics striking the Indian Ocean island of La Reunion in 2006, India in 2008 and the Caribbean in 2015</w:t>
      </w:r>
      <w:r w:rsidRPr="00521029">
        <w:fldChar w:fldCharType="begin"/>
      </w:r>
      <w:r w:rsidR="00DE718C" w:rsidRPr="00521029">
        <w:instrText xml:space="preserve"> ADDIN PAPERS2_CITATIONS &lt;citation&gt;&lt;uuid&gt;55AC9E06-80B7-4D89-A4A3-B73685CD7841&lt;/uuid&gt;&lt;priority&gt;7&lt;/priority&gt;&lt;publications&gt;&lt;publication&gt;&lt;uuid&gt;F992861D-9487-43C3-B359-41D8F0578614&lt;/uuid&gt;&lt;volume&gt;21&lt;/volume&gt;&lt;accepted_date&gt;99201505281200000000222000&lt;/accepted_date&gt;&lt;doi&gt;10.1038/nm.3893&lt;/doi&gt;&lt;startpage&gt;677&lt;/startpage&gt;&lt;publication_date&gt;99201507001200000000220000&lt;/publication_date&gt;&lt;url&gt;http://eutils.ncbi.nlm.nih.gov/entrez/eutils/elink.fcgi?dbfrom=pubmed&amp;amp;id=26121197&amp;amp;retmode=ref&amp;amp;cmd=prlinks&lt;/url&gt;&lt;type&gt;400&lt;/type&gt;&lt;title&gt;Inflammasomes: mechanism of action, role in disease, and therapeutics.&lt;/title&gt;&lt;submission_date&gt;99201503201200000000222000&lt;/submission_date&gt;&lt;number&gt;7&lt;/number&gt;&lt;institution&gt;The Lineberger Comprehensive Cancer Center, University of North Carolina at Chapel Hill, Chapel Hill, North Carolina, USA.&lt;/institution&gt;&lt;subtype&gt;400&lt;/subtype&gt;&lt;endpage&gt;687&lt;/endpage&gt;&lt;bundle&gt;&lt;publication&gt;&lt;publisher&gt;Nature Publishing Group&lt;/publisher&gt;&lt;title&gt;Nature medicine&lt;/title&gt;&lt;type&gt;-100&lt;/type&gt;&lt;subtype&gt;-100&lt;/subtype&gt;&lt;uuid&gt;0AF58067-4F3C-4904-8386-4BE51EB8642D&lt;/uuid&gt;&lt;/publication&gt;&lt;/bundle&gt;&lt;authors&gt;&lt;author&gt;&lt;firstName&gt;Haitao&lt;/firstName&gt;&lt;lastName&gt;Guo&lt;/lastName&gt;&lt;/author&gt;&lt;author&gt;&lt;firstName&gt;Justin&lt;/firstName&gt;&lt;middleNames&gt;B&lt;/middleNames&gt;&lt;lastName&gt;Callaway&lt;/lastName&gt;&lt;/author&gt;&lt;author&gt;&lt;firstName&gt;Jenny&lt;/firstName&gt;&lt;middleNames&gt;P-Y&lt;/middleNames&gt;&lt;lastName&gt;Ting&lt;/lastName&gt;&lt;/author&gt;&lt;/authors&gt;&lt;/publication&gt;&lt;publication&gt;&lt;uuid&gt;A4DA9AFE-4049-4A36-8928-0111B74CB563&lt;/uuid&gt;&lt;volume&gt;23&lt;/volume&gt;&lt;accepted_date&gt;99201409191200000000222000&lt;/accepted_date&gt;&lt;doi&gt;10.1016/j.tim.2014.09.005&lt;/doi&gt;&lt;startpage&gt;35&lt;/startpage&gt;&lt;revision_date&gt;99201409181200000000222000&lt;/revision_date&gt;&lt;publication_date&gt;99201501001200000000220000&lt;/publication_date&gt;&lt;url&gt;http://eutils.ncbi.nlm.nih.gov/entrez/eutils/elink.fcgi?dbfrom=pubmed&amp;amp;id=25449049&amp;amp;retmode=ref&amp;amp;cmd=prlinks&lt;/url&gt;&lt;type&gt;400&lt;/type&gt;&lt;title&gt;Arthritogenic alphaviruses: new insights into arthritis and bone pathology.&lt;/title&gt;&lt;submission_date&gt;99201408101200000000222000&lt;/submission_date&gt;&lt;number&gt;1&lt;/number&gt;&lt;institution&gt;Institute for Glycomics, Griffith University, Gold Coast, QLD 4222, Australia.&lt;/institution&gt;&lt;subtype&gt;400&lt;/subtype&gt;&lt;endpage&gt;43&lt;/endpage&gt;&lt;bundle&gt;&lt;publication&gt;&lt;title&gt;Trends in microbiology&lt;/title&gt;&lt;type&gt;-100&lt;/type&gt;&lt;subtype&gt;-100&lt;/subtype&gt;&lt;uuid&gt;06DF9457-DD6A-4A5E-8B49-863091B1A03D&lt;/uuid&gt;&lt;/publication&gt;&lt;/bundle&gt;&lt;authors&gt;&lt;author&gt;&lt;firstName&gt;Weiqiang&lt;/firstName&gt;&lt;lastName&gt;Chen&lt;/lastName&gt;&lt;/author&gt;&lt;author&gt;&lt;firstName&gt;Suan-Sin&lt;/firstName&gt;&lt;lastName&gt;Foo&lt;/lastName&gt;&lt;/author&gt;&lt;author&gt;&lt;firstName&gt;Natalie&lt;/firstName&gt;&lt;middleNames&gt;A&lt;/middleNames&gt;&lt;lastName&gt;Sims&lt;/lastName&gt;&lt;/author&gt;&lt;author&gt;&lt;firstName&gt;Lara&lt;/firstName&gt;&lt;middleNames&gt;J&lt;/middleNames&gt;&lt;lastName&gt;Herrero&lt;/lastName&gt;&lt;/author&gt;&lt;author&gt;&lt;firstName&gt;Nicole&lt;/firstName&gt;&lt;middleNames&gt;C&lt;/middleNames&gt;&lt;lastName&gt;Walsh&lt;/lastName&gt;&lt;/author&gt;&lt;author&gt;&lt;firstName&gt;Suresh&lt;/firstName&gt;&lt;lastName&gt;Mahalingam&lt;/lastName&gt;&lt;/author&gt;&lt;/authors&gt;&lt;/publication&gt;&lt;publication&gt;&lt;uuid&gt;FC2E9AE5-5B9B-456A-9410-69049E9A229A&lt;/uuid&gt;&lt;volume&gt;23&lt;/volume&gt;&lt;accepted_date&gt;99201409251200000000222000&lt;/accepted_date&gt;&lt;doi&gt;10.1016/j.tim.2014.09.007&lt;/doi&gt;&lt;startpage&gt;55&lt;/startpage&gt;&lt;revision_date&gt;99201409221200000000222000&lt;/revision_date&gt;&lt;publication_date&gt;99201501001200000000220000&lt;/publication_date&gt;&lt;url&gt;http://eutils.ncbi.nlm.nih.gov/entrez/eutils/elink.fcgi?dbfrom=pubmed&amp;amp;id=25456015&amp;amp;retmode=ref&amp;amp;cmd=prlinks&lt;/url&gt;&lt;type&gt;400&lt;/type&gt;&lt;title&gt;Response of host inflammasomes to viral infection.&lt;/title&gt;&lt;submission_date&gt;99201408061200000000222000&lt;/submission_date&gt;&lt;number&gt;1&lt;/number&gt;&lt;institution&gt;Division of Viral Infection, Department of Infectious Disease Control, International Research Center for Infectious Diseases, Institute of Medical Science, The University of Tokyo, Minato-ku, Tokyo 108-8639, Japan.&lt;/institution&gt;&lt;subtype&gt;400&lt;/subtype&gt;&lt;endpage&gt;63&lt;/endpage&gt;&lt;bundle&gt;&lt;publication&gt;&lt;title&gt;Trends in microbiology&lt;/title&gt;&lt;type&gt;-100&lt;/type&gt;&lt;subtype&gt;-100&lt;/subtype&gt;&lt;uuid&gt;06DF9457-DD6A-4A5E-8B49-863091B1A03D&lt;/uuid&gt;&lt;/publication&gt;&lt;/bundle&gt;&lt;authors&gt;&lt;author&gt;&lt;firstName&gt;I-Yin&lt;/firstName&gt;&lt;lastName&gt;Chen&lt;/lastName&gt;&lt;/author&gt;&lt;author&gt;&lt;firstName&gt;Takeshi&lt;/firstName&gt;&lt;lastName&gt;Ichinohe&lt;/lastName&gt;&lt;/author&gt;&lt;/authors&gt;&lt;/publication&gt;&lt;publication&gt;&lt;uuid&gt;C462DBA8-E66F-4DA6-9258-721FAD0E2306&lt;/uuid&gt;&lt;volume&gt;10&lt;/volume&gt;&lt;doi&gt;10.1038/nri2851&lt;/doi&gt;&lt;startpage&gt;688&lt;/startpage&gt;&lt;publication_date&gt;99201010001200000000220000&lt;/publication_date&gt;&lt;url&gt;http://eutils.ncbi.nlm.nih.gov/entrez/eutils/elink.fcgi?dbfrom=pubmed&amp;amp;id=20847744&amp;amp;retmode=ref&amp;amp;cmd=prlinks&lt;/url&gt;&lt;type&gt;400&lt;/type&gt;&lt;title&gt;Central roles of NLRs and inflammasomes in viral infection.&lt;/title&gt;&lt;institution&gt;Department of Immunology, St Jude Children's Research Hospital, Memphis, Tennessee 38105, USA. Thirumala-Devi.Kanneganti@StJude.org&lt;/institution&gt;&lt;number&gt;10&lt;/number&gt;&lt;subtype&gt;400&lt;/subtype&gt;&lt;endpage&gt;698&lt;/endpage&gt;&lt;bundle&gt;&lt;publication&gt;&lt;publisher&gt;Nature Publishing Group&lt;/publisher&gt;&lt;title&gt;Nature Reviews Immunology&lt;/title&gt;&lt;type&gt;-100&lt;/type&gt;&lt;subtype&gt;-100&lt;/subtype&gt;&lt;uuid&gt;40C4966E-CAF5-4FE3-A892-1384108E428B&lt;/uuid&gt;&lt;/publication&gt;&lt;/bundle&gt;&lt;authors&gt;&lt;author&gt;&lt;firstName&gt;Thirumala-Devi&lt;/firstName&gt;&lt;lastName&gt;Kanneganti&lt;/lastName&gt;&lt;/author&gt;&lt;/authors&gt;&lt;/publication&gt;&lt;/publications&gt;&lt;cites&gt;&lt;/cites&gt;&lt;/citation&gt;</w:instrText>
      </w:r>
      <w:r w:rsidRPr="00521029">
        <w:fldChar w:fldCharType="separate"/>
      </w:r>
      <w:r w:rsidR="00DE718C" w:rsidRPr="00521029">
        <w:rPr>
          <w:vertAlign w:val="superscript"/>
          <w:lang w:val="en-AU"/>
        </w:rPr>
        <w:t>1,3,16,18</w:t>
      </w:r>
      <w:r w:rsidRPr="00521029">
        <w:fldChar w:fldCharType="end"/>
      </w:r>
      <w:r w:rsidR="00D64845">
        <w:t xml:space="preserve">, and Ross River virus, </w:t>
      </w:r>
      <w:r w:rsidR="0075091C">
        <w:t>a</w:t>
      </w:r>
      <w:r w:rsidR="00D64845">
        <w:t>n arthritogenic alphavirus endemic to Australia and the South Pacific,</w:t>
      </w:r>
      <w:r w:rsidR="0075091C">
        <w:t xml:space="preserve"> and</w:t>
      </w:r>
      <w:r w:rsidR="00D64845">
        <w:t xml:space="preserve"> </w:t>
      </w:r>
      <w:r w:rsidR="0075091C">
        <w:t xml:space="preserve">which </w:t>
      </w:r>
      <w:r w:rsidR="00D64845">
        <w:t xml:space="preserve">causes similar manifestations </w:t>
      </w:r>
      <w:r w:rsidR="0075091C">
        <w:t>affecting</w:t>
      </w:r>
      <w:r w:rsidR="00D64845">
        <w:t xml:space="preserve"> approximately 5000 people yearly</w:t>
      </w:r>
      <w:r w:rsidRPr="00B4372E">
        <w:t xml:space="preserve">. </w:t>
      </w:r>
    </w:p>
    <w:p w14:paraId="5D7CA4F9" w14:textId="77777777" w:rsidR="00C84CF5" w:rsidRPr="00B4372E" w:rsidRDefault="00C84CF5" w:rsidP="00885114">
      <w:pPr>
        <w:spacing w:line="480" w:lineRule="auto"/>
        <w:jc w:val="both"/>
      </w:pPr>
    </w:p>
    <w:p w14:paraId="6CCBB854" w14:textId="6744EF43" w:rsidR="00C27396" w:rsidRDefault="00C16396" w:rsidP="00885114">
      <w:pPr>
        <w:spacing w:line="480" w:lineRule="auto"/>
        <w:jc w:val="both"/>
      </w:pPr>
      <w:r>
        <w:t>While one study identified a potential role for inflammasome signaling in the early events of CHIKV infection using an in vitro human dermal fibroblast infection model</w:t>
      </w:r>
      <w:r w:rsidRPr="00521029">
        <w:fldChar w:fldCharType="begin"/>
      </w:r>
      <w:r w:rsidR="00DE718C" w:rsidRPr="00521029">
        <w:instrText xml:space="preserve"> ADDIN PAPERS2_CITATIONS &lt;citation&gt;&lt;uuid&gt;46C09664-A7F5-4B35-B870-74CACE5D64F9&lt;/uuid&gt;&lt;priority&gt;8&lt;/priority&gt;&lt;publications&gt;&lt;publication&gt;&lt;uuid&gt;AEB2C5E0-B1C4-46EE-9F58-7AFD7421AB91&lt;/uuid&gt;&lt;volume&gt;80&lt;/volume&gt;&lt;doi&gt;10.1128/JVI.80.2.737-749.2006&lt;/doi&gt;&lt;startpage&gt;737&lt;/startpage&gt;&lt;publication_date&gt;99200512311200000000222000&lt;/publication_date&gt;&lt;url&gt;http://jvi.asm.org/cgi/doi/10.1128/JVI.80.2.737-749.2006&lt;/url&gt;&lt;type&gt;400&lt;/type&gt;&lt;title&gt;Characterization of Ross River virus tropism and virus-induced inflammation in a mouse model of viral arthritis and myositis.&lt;/title&gt;&lt;location&gt;&amp;lt;html&amp;gt;&amp;lt;head&amp;gt;&amp;lt;meta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Genetics, University of North Carolina at Chapel Hill, Chapel Hill, NC 27599, USA.&lt;/institution&gt;&lt;number&gt;2&lt;/number&gt;&lt;subtype&gt;400&lt;/subtype&gt;&lt;endpage&gt;749&lt;/endpage&gt;&lt;bundle&gt;&lt;publication&gt;&lt;url&gt;http://jvi.asm.org&lt;/url&gt;&lt;title&gt;Journal of virology&lt;/title&gt;&lt;type&gt;-100&lt;/type&gt;&lt;subtype&gt;-100&lt;/subtype&gt;&lt;uuid&gt;946CE0C2-7B36-4552-9E79-46F772183AA3&lt;/uuid&gt;&lt;/publication&gt;&lt;/bundle&gt;&lt;authors&gt;&lt;author&gt;&lt;firstName&gt;Thomas&lt;/firstName&gt;&lt;middleNames&gt;E&lt;/middleNames&gt;&lt;lastName&gt;Morrison&lt;/lastName&gt;&lt;/author&gt;&lt;author&gt;&lt;firstName&gt;Alan&lt;/firstName&gt;&lt;middleNames&gt;C&lt;/middleNames&gt;&lt;lastName&gt;Whitmore&lt;/lastName&gt;&lt;/author&gt;&lt;author&gt;&lt;firstName&gt;Reed&lt;/firstName&gt;&lt;middleNames&gt;S&lt;/middleNames&gt;&lt;lastName&gt;Shabman&lt;/lastName&gt;&lt;/author&gt;&lt;author&gt;&lt;firstName&gt;Brett&lt;/firstName&gt;&lt;middleNames&gt;A&lt;/middleNames&gt;&lt;lastName&gt;Lidbury&lt;/lastName&gt;&lt;/author&gt;&lt;author&gt;&lt;firstName&gt;Suresh&lt;/firstName&gt;&lt;lastName&gt;Mahalingam&lt;/lastName&gt;&lt;/author&gt;&lt;author&gt;&lt;firstName&gt;Mark&lt;/firstName&gt;&lt;middleNames&gt;T&lt;/middleNames&gt;&lt;lastName&gt;Heise&lt;/lastName&gt;&lt;/author&gt;&lt;/authors&gt;&lt;/publication&gt;&lt;publication&gt;&lt;uuid&gt;96877FB3-6B13-4F4E-8E89-664C163EE6F2&lt;/uuid&gt;&lt;volume&gt;32&lt;/volume&gt;&lt;accepted_date&gt;99201503211200000000222000&lt;/accepted_date&gt;&lt;doi&gt;10.1016/j.meegid.2015.03.025&lt;/doi&gt;&lt;startpage&gt;401&lt;/startpage&gt;&lt;revision_date&gt;99201503201200000000222000&lt;/revision_date&gt;&lt;publication_date&gt;99201506001200000000220000&lt;/publication_date&gt;&lt;url&gt;http://eutils.ncbi.nlm.nih.gov/entrez/eutils/elink.fcgi?dbfrom=pubmed&amp;amp;id=25847693&amp;amp;retmode=ref&amp;amp;cmd=prlinks&lt;/url&gt;&lt;type&gt;400&lt;/type&gt;&lt;title&gt;Inflammasome signaling pathways exert antiviral effect against Chikungunya virus in human dermal fibroblasts.&lt;/title&gt;&lt;submission_date&gt;99201502091200000000222000&lt;/submission_date&gt;&lt;institution&gt;Laboratoire MIVEGEC, UMR 224 IRD/CNRS/UM1, Montpellier, France.&lt;/institution&gt;&lt;subtype&gt;400&lt;/subtype&gt;&lt;endpage&gt;408&lt;/endpage&gt;&lt;bundle&gt;&lt;publication&gt;&lt;title&gt;Infection, genetics and evolution : journal of molecular epidemiology and evolutionary genetics in infectious diseases&lt;/title&gt;&lt;type&gt;-100&lt;/type&gt;&lt;subtype&gt;-100&lt;/subtype&gt;&lt;uuid&gt;467F6BD8-40AB-43A9-9979-C42E9C060218&lt;/uuid&gt;&lt;/publication&gt;&lt;/bundle&gt;&lt;authors&gt;&lt;author&gt;&lt;firstName&gt;Peeraya&lt;/firstName&gt;&lt;lastName&gt;Ekchariyawat&lt;/lastName&gt;&lt;/author&gt;&lt;author&gt;&lt;firstName&gt;Rodolphe&lt;/firstName&gt;&lt;lastName&gt;Hamel&lt;/lastName&gt;&lt;/author&gt;&lt;author&gt;&lt;firstName&gt;Eric&lt;/firstName&gt;&lt;lastName&gt;Bernard&lt;/lastName&gt;&lt;/author&gt;&lt;author&gt;&lt;firstName&gt;Sineewanlaya&lt;/firstName&gt;&lt;lastName&gt;Wichit&lt;/lastName&gt;&lt;/author&gt;&lt;author&gt;&lt;firstName&gt;Pornapat&lt;/firstName&gt;&lt;lastName&gt;Surasombatpattana&lt;/lastName&gt;&lt;/author&gt;&lt;author&gt;&lt;firstName&gt;Loïc&lt;/firstName&gt;&lt;lastName&gt;Talignani&lt;/lastName&gt;&lt;/author&gt;&lt;author&gt;&lt;firstName&gt;Frédéric&lt;/firstName&gt;&lt;lastName&gt;Thomas&lt;/lastName&gt;&lt;/author&gt;&lt;author&gt;&lt;firstName&gt;Valérie&lt;/firstName&gt;&lt;lastName&gt;Choumet&lt;/lastName&gt;&lt;/author&gt;&lt;author&gt;&lt;firstName&gt;Hans&lt;/firstName&gt;&lt;lastName&gt;Yssel&lt;/lastName&gt;&lt;/author&gt;&lt;author&gt;&lt;firstName&gt;Philippe&lt;/firstName&gt;&lt;lastName&gt;Desprès&lt;/lastName&gt;&lt;/author&gt;&lt;author&gt;&lt;firstName&gt;Laurence&lt;/firstName&gt;&lt;lastName&gt;Briant&lt;/lastName&gt;&lt;/author&gt;&lt;author&gt;&lt;firstName&gt;Dorothée&lt;/firstName&gt;&lt;lastName&gt;Missé&lt;/lastName&gt;&lt;/author&gt;&lt;/authors&gt;&lt;/publication&gt;&lt;publication&gt;&lt;uuid&gt;B0242599-EE22-4BBD-8564-B86C6330CB9D&lt;/uuid&gt;&lt;volume&gt;9&lt;/volume&gt;&lt;accepted_date&gt;99201304161200000000222000&lt;/accepted_date&gt;&lt;doi&gt;10.1371/journal.ppat.1003392&lt;/doi&gt;&lt;startpage&gt;e1003392&lt;/startpage&gt;&lt;publication_date&gt;99201300001200000000200000&lt;/publication_date&gt;&lt;url&gt;http://eutils.ncbi.nlm.nih.gov/entrez/eutils/elink.fcgi?dbfrom=pubmed&amp;amp;id=23737748&amp;amp;retmode=ref&amp;amp;cmd=prlinks&lt;/url&gt;&lt;type&gt;400&lt;/type&gt;&lt;title&gt;Activation of the NLRP3 inflammasome by IAV virulence protein PB1-F2 contributes to severe pathophysiology and disease.&lt;/title&gt;&lt;submission_date&gt;99201210081200000000222000&lt;/submission_date&gt;&lt;number&gt;5&lt;/number&gt;&lt;institution&gt;Department of Microbiology and Immunology, The University of Melbourne, Parkville, Victoria, Australia. jmcauley@unimelb.edu.au&lt;/institution&gt;&lt;subtype&gt;400&lt;/subtype&gt;&lt;bundle&gt;&lt;publication&gt;&lt;title&gt;PLoS Pathogens&lt;/title&gt;&lt;type&gt;-100&lt;/type&gt;&lt;subtype&gt;-100&lt;/subtype&gt;&lt;uuid&gt;0E1232AA-A7FC-4AFD-BAFA-DD4580153D0E&lt;/uuid&gt;&lt;/publication&gt;&lt;/bundle&gt;&lt;authors&gt;&lt;author&gt;&lt;firstName&gt;Julie&lt;/firstName&gt;&lt;middleNames&gt;L&lt;/middleNames&gt;&lt;lastName&gt;McAuley&lt;/lastName&gt;&lt;/author&gt;&lt;author&gt;&lt;firstName&gt;Michelle&lt;/firstName&gt;&lt;middleNames&gt;D&lt;/middleNames&gt;&lt;lastName&gt;Tate&lt;/lastName&gt;&lt;/author&gt;&lt;author&gt;&lt;firstName&gt;Charley&lt;/firstName&gt;&lt;middleNames&gt;J&lt;/middleNames&gt;&lt;lastName&gt;MacKenzie-Kludas&lt;/lastName&gt;&lt;/author&gt;&lt;author&gt;&lt;firstName&gt;Anita&lt;/firstName&gt;&lt;lastName&gt;Pinar&lt;/lastName&gt;&lt;/author&gt;&lt;author&gt;&lt;firstName&gt;Weiguang&lt;/firstName&gt;&lt;lastName&gt;Zeng&lt;/lastName&gt;&lt;/author&gt;&lt;author&gt;&lt;firstName&gt;Andrea&lt;/firstName&gt;&lt;lastName&gt;Stutz&lt;/lastName&gt;&lt;/author&gt;&lt;author&gt;&lt;firstName&gt;Eicke&lt;/firstName&gt;&lt;lastName&gt;Latz&lt;/lastName&gt;&lt;/author&gt;&lt;author&gt;&lt;firstName&gt;Lorena&lt;/firstName&gt;&lt;middleNames&gt;E&lt;/middleNames&gt;&lt;lastName&gt;Brown&lt;/lastName&gt;&lt;/author&gt;&lt;author&gt;&lt;firstName&gt;Ashley&lt;/firstName&gt;&lt;lastName&gt;Mansell&lt;/lastName&gt;&lt;/author&gt;&lt;/authors&gt;&lt;/publication&gt;&lt;publication&gt;&lt;uuid&gt;ABA9C9D1-A0B7-41B2-B782-3A9554758EAF&lt;/uuid&gt;&lt;volume&gt;17&lt;/volume&gt;&lt;accepted_date&gt;99201502131200000000222000&lt;/accepted_date&gt;&lt;doi&gt;10.1016/j.chom.2015.02.010&lt;/doi&gt;&lt;startpage&gt;466&lt;/startpage&gt;&lt;revision_date&gt;99201501141200000000222000&lt;/revision_date&gt;&lt;publication_date&gt;99201504081200000000222000&lt;/publication_date&gt;&lt;url&gt;http://eutils.ncbi.nlm.nih.gov/entrez/eutils/elink.fcgi?dbfrom=pubmed&amp;amp;id=25816776&amp;amp;retmode=ref&amp;amp;cmd=prlinks&lt;/url&gt;&lt;type&gt;400&lt;/type&gt;&lt;title&gt;RNase L activates the NLRP3 inflammasome during viral infections.&lt;/title&gt;&lt;submission_date&gt;99201410211200000000222000&lt;/submission_date&gt;&lt;number&gt;4&lt;/number&gt;&lt;institution&gt;Department of Cancer Biology, Lerner Research Institute, Cleveland Clinic, Cleveland, OH 44195, USA.&lt;/institution&gt;&lt;subtype&gt;400&lt;/subtype&gt;&lt;endpage&gt;477&lt;/endpage&gt;&lt;bundle&gt;&lt;publication&gt;&lt;publisher&gt;Elsevier Ltd&lt;/publisher&gt;&lt;title&gt;Cell Host and Microbe&lt;/title&gt;&lt;type&gt;-100&lt;/type&gt;&lt;subtype&gt;-100&lt;/subtype&gt;&lt;uuid&gt;80FDF981-8EB2-4F87-954F-09DF9D8C39BC&lt;/uuid&gt;&lt;/publication&gt;&lt;/bundle&gt;&lt;authors&gt;&lt;author&gt;&lt;firstName&gt;Arindam&lt;/firstName&gt;&lt;lastName&gt;Chakrabarti&lt;/lastName&gt;&lt;/author&gt;&lt;author&gt;&lt;firstName&gt;Shuvojit&lt;/firstName&gt;&lt;lastName&gt;Banerjee&lt;/lastName&gt;&lt;/author&gt;&lt;author&gt;&lt;firstName&gt;Luigi&lt;/firstName&gt;&lt;lastName&gt;Franchi&lt;/lastName&gt;&lt;/author&gt;&lt;author&gt;&lt;firstName&gt;Yueh-Ming&lt;/firstName&gt;&lt;lastName&gt;Loo&lt;/lastName&gt;&lt;/author&gt;&lt;author&gt;&lt;firstName&gt;Michael&lt;/firstName&gt;&lt;lastName&gt;Gale&lt;/lastName&gt;&lt;/author&gt;&lt;author&gt;&lt;firstName&gt;Gabriel&lt;/firstName&gt;&lt;lastName&gt;Núñez&lt;/lastName&gt;&lt;/author&gt;&lt;author&gt;&lt;firstName&gt;Robert&lt;/firstName&gt;&lt;middleNames&gt;H&lt;/middleNames&gt;&lt;lastName&gt;Silverman&lt;/lastName&gt;&lt;/author&gt;&lt;/authors&gt;&lt;/publication&gt;&lt;publication&gt;&lt;uuid&gt;384E101D-44C0-4560-978F-23859619A686&lt;/uuid&gt;&lt;volume&gt;206&lt;/volume&gt;&lt;doi&gt;10.1084/jem.20081667&lt;/doi&gt;&lt;startpage&gt;79&lt;/startpage&gt;&lt;publication_date&gt;99200901161200000000222000&lt;/publication_date&gt;&lt;url&gt;http://eutils.ncbi.nlm.nih.gov/entrez/eutils/elink.fcgi?dbfrom=pubmed&amp;amp;id=19139171&amp;amp;retmode=ref&amp;amp;cmd=prlinks&lt;/url&gt;&lt;type&gt;400&lt;/type&gt;&lt;title&gt;Inflammasome recognition of influenza virus is essential for adaptive immune responses.&lt;/title&gt;&lt;institution&gt;Department of Immunobiology, Yale University School of Medicine, New Haven, CT 06520, USA.&lt;/institution&gt;&lt;number&gt;1&lt;/number&gt;&lt;subtype&gt;400&lt;/subtype&gt;&lt;endpage&gt;87&lt;/endpage&gt;&lt;bundle&gt;&lt;publication&gt;&lt;title&gt;Journal of Experimental Medicine&lt;/title&gt;&lt;type&gt;-100&lt;/type&gt;&lt;subtype&gt;-100&lt;/subtype&gt;&lt;uuid&gt;0F6301B0-9925-403C-BCB6-14EC8AD6600D&lt;/uuid&gt;&lt;/publication&gt;&lt;/bundle&gt;&lt;authors&gt;&lt;author&gt;&lt;firstName&gt;Takeshi&lt;/firstName&gt;&lt;lastName&gt;Ichinohe&lt;/lastName&gt;&lt;/author&gt;&lt;author&gt;&lt;firstName&gt;Heung&lt;/firstName&gt;&lt;middleNames&gt;Kyu&lt;/middleNames&gt;&lt;lastName&gt;Lee&lt;/lastName&gt;&lt;/author&gt;&lt;author&gt;&lt;firstName&gt;Yasunori&lt;/firstName&gt;&lt;lastName&gt;Ogura&lt;/lastName&gt;&lt;/author&gt;&lt;author&gt;&lt;firstName&gt;Richard&lt;/firstName&gt;&lt;lastName&gt;Flavell&lt;/lastName&gt;&lt;/author&gt;&lt;author&gt;&lt;firstName&gt;Akiko&lt;/firstName&gt;&lt;lastName&gt;Iwasaki&lt;/lastName&gt;&lt;/author&gt;&lt;/authors&gt;&lt;/publication&gt;&lt;publication&gt;&lt;uuid&gt;0BD2EBFE-12B5-4617-BD22-8BFDA9B2F136&lt;/uuid&gt;&lt;volume&gt;9&lt;/volume&gt;&lt;accepted_date&gt;99201303151200000000222000&lt;/accepted_date&gt;&lt;doi&gt;10.1371/journal.ppat.1003330&lt;/doi&gt;&lt;startpage&gt;e1003330&lt;/startpage&gt;&lt;publication_date&gt;99201300001200000000200000&lt;/publication_date&gt;&lt;url&gt;http://eutils.ncbi.nlm.nih.gov/entrez/eutils/elink.fcgi?dbfrom=pubmed&amp;amp;id=23633957&amp;amp;retmode=ref&amp;amp;cmd=prlinks&lt;/url&gt;&lt;type&gt;400&lt;/type&gt;&lt;title&gt;IL-1β production through the NLRP3 inflammasome by hepatic macrophages links hepatitis C virus infection with liver inflammation and disease.&lt;/title&gt;&lt;submission_date&gt;99201312311200000000222000&lt;/submission_date&gt;&lt;number&gt;4&lt;/number&gt;&lt;institution&gt;Center for the Study of Hepatitis C Virus Infection and Immunity, Department of Immunology, University of Washington, Seattle, Washington, USA.&lt;/institution&gt;&lt;subtype&gt;400&lt;/subtype&gt;&lt;bundle&gt;&lt;publication&gt;&lt;title&gt;PLoS Pathogens&lt;/title&gt;&lt;type&gt;-100&lt;/type&gt;&lt;subtype&gt;-100&lt;/subtype&gt;&lt;uuid&gt;0E1232AA-A7FC-4AFD-BAFA-DD4580153D0E&lt;/uuid&gt;&lt;/publication&gt;&lt;/bundle&gt;&lt;authors&gt;&lt;author&gt;&lt;firstName&gt;Amina&lt;/firstName&gt;&lt;middleNames&gt;A&lt;/middleNames&gt;&lt;lastName&gt;Negash&lt;/lastName&gt;&lt;/author&gt;&lt;author&gt;&lt;firstName&gt;Hilario&lt;/firstName&gt;&lt;middleNames&gt;J&lt;/middleNames&gt;&lt;lastName&gt;Ramos&lt;/lastName&gt;&lt;/author&gt;&lt;author&gt;&lt;firstName&gt;Nanette&lt;/firstName&gt;&lt;lastName&gt;Crochet&lt;/lastName&gt;&lt;/author&gt;&lt;author&gt;&lt;firstName&gt;Daryl&lt;/firstName&gt;&lt;middleNames&gt;T Y&lt;/middleNames&gt;&lt;lastName&gt;Lau&lt;/lastName&gt;&lt;/author&gt;&lt;author&gt;&lt;firstName&gt;Brian&lt;/firstName&gt;&lt;lastName&gt;Doehle&lt;/lastName&gt;&lt;/author&gt;&lt;author&gt;&lt;firstName&gt;Neven&lt;/firstName&gt;&lt;lastName&gt;Papic&lt;/lastName&gt;&lt;/author&gt;&lt;author&gt;&lt;firstName&gt;Don&lt;/firstName&gt;&lt;middleNames&gt;A&lt;/middleNames&gt;&lt;lastName&gt;Delker&lt;/lastName&gt;&lt;/author&gt;&lt;author&gt;&lt;firstName&gt;Juandy&lt;/firstName&gt;&lt;lastName&gt;Jo&lt;/lastName&gt;&lt;/author&gt;&lt;author&gt;&lt;firstName&gt;Antonio&lt;/firstName&gt;&lt;lastName&gt;Bertoletti&lt;/lastName&gt;&lt;/author&gt;&lt;author&gt;&lt;firstName&gt;Curt&lt;/firstName&gt;&lt;middleNames&gt;H&lt;/middleNames&gt;&lt;lastName&gt;Hagedorn&lt;/lastName&gt;&lt;/author&gt;&lt;author&gt;&lt;firstName&gt;Michael&lt;/firstName&gt;&lt;lastName&gt;Gale&lt;/lastName&gt;&lt;/author&gt;&lt;/authors&gt;&lt;/publication&gt;&lt;publication&gt;&lt;uuid&gt;7B052FBB-BF72-4343-90E3-A691F0CE8F68&lt;/uuid&gt;&lt;volume&gt;87&lt;/volume&gt;&lt;doi&gt;10.1128/JVI.00082-13&lt;/doi&gt;&lt;startpage&gt;5005&lt;/startpage&gt;&lt;publication_date&gt;99201305001200000000220000&lt;/publication_date&gt;&lt;url&gt;http://eutils.ncbi.nlm.nih.gov/entrez/eutils/elink.fcgi?dbfrom=pubmed&amp;amp;id=23427152&amp;amp;retmode=ref&amp;amp;cmd=prlinks&lt;/url&gt;&lt;type&gt;400&lt;/type&gt;&lt;title&gt;Herpes simplex virus 1 infection induces activation and subsequent inhibition of the IFI16 and NLRP3 inflammasomes.&lt;/title&gt;&lt;institution&gt;H. M. Bligh Cancer Research Laboratories, Department of Microbiology and Immunology, Chicago Medical School, Rosalind Franklin University of Medicine and Science, North Chicago, Illinois, USA.&lt;/institution&gt;&lt;number&gt;9&lt;/number&gt;&lt;subtype&gt;400&lt;/subtype&gt;&lt;endpage&gt;5018&lt;/endpage&gt;&lt;bundle&gt;&lt;publication&gt;&lt;url&gt;http://jvi.asm.org&lt;/url&gt;&lt;title&gt;Journal of virology&lt;/title&gt;&lt;type&gt;-100&lt;/type&gt;&lt;subtype&gt;-100&lt;/subtype&gt;&lt;uuid&gt;946CE0C2-7B36-4552-9E79-46F772183AA3&lt;/uuid&gt;&lt;/publication&gt;&lt;/bundle&gt;&lt;authors&gt;&lt;author&gt;&lt;firstName&gt;Karen&lt;/firstName&gt;&lt;middleNames&gt;E&lt;/middleNames&gt;&lt;lastName&gt;Johnson&lt;/lastName&gt;&lt;/author&gt;&lt;author&gt;&lt;firstName&gt;Leela&lt;/firstName&gt;&lt;lastName&gt;Chikoti&lt;/lastName&gt;&lt;/author&gt;&lt;author&gt;&lt;firstName&gt;Bala&lt;/firstName&gt;&lt;lastName&gt;Chandran&lt;/lastName&gt;&lt;/author&gt;&lt;/authors&gt;&lt;/publication&gt;&lt;/publications&gt;&lt;cites&gt;&lt;/cites&gt;&lt;/citation&gt;</w:instrText>
      </w:r>
      <w:r w:rsidRPr="00521029">
        <w:fldChar w:fldCharType="separate"/>
      </w:r>
      <w:r w:rsidR="00DE718C" w:rsidRPr="00521029">
        <w:rPr>
          <w:vertAlign w:val="superscript"/>
          <w:lang w:val="en-AU"/>
        </w:rPr>
        <w:t>4-10</w:t>
      </w:r>
      <w:r w:rsidRPr="00521029">
        <w:fldChar w:fldCharType="end"/>
      </w:r>
      <w:r>
        <w:t>,  i</w:t>
      </w:r>
      <w:r w:rsidR="00C27396">
        <w:t>t</w:t>
      </w:r>
      <w:r w:rsidR="00C27396" w:rsidRPr="00B4372E">
        <w:t xml:space="preserve"> is not known whether </w:t>
      </w:r>
      <w:r w:rsidR="00C27396">
        <w:t>the</w:t>
      </w:r>
      <w:r w:rsidR="00D64845">
        <w:t xml:space="preserve"> NLRP3</w:t>
      </w:r>
      <w:r w:rsidR="00C27396">
        <w:t xml:space="preserve"> inflammasome and its pathway components, namely IL-18 and IL-1</w:t>
      </w:r>
      <w:r w:rsidR="00C27396" w:rsidRPr="00041F71">
        <w:rPr>
          <w:rFonts w:ascii="Symbol" w:hAnsi="Symbol"/>
        </w:rPr>
        <w:t></w:t>
      </w:r>
      <w:r w:rsidR="00C27396">
        <w:t>, are directly involved in severe CHIKV disease: i</w:t>
      </w:r>
      <w:r w:rsidR="00C27396" w:rsidRPr="00B4372E">
        <w:t xml:space="preserve">n this study, we investigated the role of </w:t>
      </w:r>
      <w:r w:rsidR="00C27396">
        <w:t>the NLRP3 inflammasome</w:t>
      </w:r>
      <w:r w:rsidR="00C27396" w:rsidRPr="00B4372E">
        <w:t xml:space="preserve"> in patients infected with CHIKV at both acute and early convalescent phases of the disease.</w:t>
      </w:r>
      <w:r w:rsidR="00C27396">
        <w:t xml:space="preserve"> Herein</w:t>
      </w:r>
      <w:r w:rsidR="00C84CF5">
        <w:t>,</w:t>
      </w:r>
      <w:r w:rsidR="00C27396">
        <w:t xml:space="preserve"> w</w:t>
      </w:r>
      <w:r w:rsidR="00C27396" w:rsidRPr="00B4372E">
        <w:t xml:space="preserve">e examined the </w:t>
      </w:r>
      <w:r w:rsidR="00C27396">
        <w:t>kinetics</w:t>
      </w:r>
      <w:r w:rsidR="00C27396" w:rsidRPr="00B4372E">
        <w:t xml:space="preserve"> of </w:t>
      </w:r>
      <w:r w:rsidR="00C27396">
        <w:t>NLRP3</w:t>
      </w:r>
      <w:r w:rsidR="00C27396" w:rsidRPr="00B4372E">
        <w:t xml:space="preserve">-associated </w:t>
      </w:r>
      <w:r w:rsidR="00C27396">
        <w:t>effector cytokine</w:t>
      </w:r>
      <w:r w:rsidR="00C27396" w:rsidRPr="00B4372E">
        <w:t xml:space="preserve"> </w:t>
      </w:r>
      <w:r w:rsidR="00C27396">
        <w:t xml:space="preserve">expression </w:t>
      </w:r>
      <w:r w:rsidR="00C27396" w:rsidRPr="00B4372E">
        <w:t xml:space="preserve">in </w:t>
      </w:r>
      <w:r w:rsidR="00C27396">
        <w:t xml:space="preserve">CHIKV-infected </w:t>
      </w:r>
      <w:r w:rsidR="00C27396" w:rsidRPr="00B4372E">
        <w:t xml:space="preserve">patients, and </w:t>
      </w:r>
      <w:r w:rsidR="00C27396">
        <w:t>compared this to</w:t>
      </w:r>
      <w:r w:rsidR="00C27396" w:rsidRPr="00B4372E">
        <w:t xml:space="preserve"> a mo</w:t>
      </w:r>
      <w:r w:rsidR="00C27396">
        <w:t xml:space="preserve">use model of CHIKV inflammation. </w:t>
      </w:r>
      <w:r w:rsidR="00807B7A">
        <w:t>Biologicals</w:t>
      </w:r>
      <w:r w:rsidR="0075091C">
        <w:t xml:space="preserve"> and </w:t>
      </w:r>
      <w:r w:rsidR="0075091C">
        <w:lastRenderedPageBreak/>
        <w:t>inhibitors</w:t>
      </w:r>
      <w:r w:rsidR="00807B7A">
        <w:t xml:space="preserve"> </w:t>
      </w:r>
      <w:r w:rsidR="0075091C">
        <w:t xml:space="preserve">have become increasingly relevant </w:t>
      </w:r>
      <w:r w:rsidR="00807B7A">
        <w:t>as a therapeutic option</w:t>
      </w:r>
      <w:r w:rsidR="002901C1">
        <w:t xml:space="preserve"> </w:t>
      </w:r>
      <w:r w:rsidR="00807B7A">
        <w:t xml:space="preserve">as large arboviral outbreaks generally </w:t>
      </w:r>
      <w:r w:rsidR="00831416">
        <w:t xml:space="preserve">require therapeutic, rather than prophylactic interventions. </w:t>
      </w:r>
      <w:r w:rsidR="00807B7A">
        <w:t>NLRP3 has been the object of several small molecule inhibitor studies, where compounds such as</w:t>
      </w:r>
      <w:r w:rsidR="0075091C" w:rsidRPr="0075091C">
        <w:t xml:space="preserve"> </w:t>
      </w:r>
      <w:r w:rsidR="0075091C">
        <w:t xml:space="preserve">Bay11-708, </w:t>
      </w:r>
      <w:r w:rsidR="0075091C" w:rsidRPr="00DC2E44">
        <w:rPr>
          <w:rFonts w:ascii="Symbol" w:hAnsi="Symbol"/>
        </w:rPr>
        <w:t></w:t>
      </w:r>
      <w:r w:rsidR="0075091C">
        <w:t xml:space="preserve">-hydroxybutyrate and glyburide (reviewed in </w:t>
      </w:r>
      <w:r w:rsidR="0075091C" w:rsidRPr="00521029">
        <w:fldChar w:fldCharType="begin"/>
      </w:r>
      <w:r w:rsidR="00DE718C" w:rsidRPr="00521029">
        <w:instrText xml:space="preserve"> ADDIN PAPERS2_CITATIONS &lt;citation&gt;&lt;uuid&gt;32C24F0F-4B3F-4167-87B9-FC2438D9BE3A&lt;/uuid&gt;&lt;priority&gt;9&lt;/priority&gt;&lt;publications&gt;&lt;publication&gt;&lt;uuid&gt;F992861D-9487-43C3-B359-41D8F0578614&lt;/uuid&gt;&lt;volume&gt;21&lt;/volume&gt;&lt;accepted_date&gt;99201505281200000000222000&lt;/accepted_date&gt;&lt;doi&gt;10.1038/nm.3893&lt;/doi&gt;&lt;startpage&gt;677&lt;/startpage&gt;&lt;publication_date&gt;99201507001200000000220000&lt;/publication_date&gt;&lt;url&gt;http://eutils.ncbi.nlm.nih.gov/entrez/eutils/elink.fcgi?dbfrom=pubmed&amp;amp;id=26121197&amp;amp;retmode=ref&amp;amp;cmd=prlinks&lt;/url&gt;&lt;type&gt;400&lt;/type&gt;&lt;title&gt;Inflammasomes: mechanism of action, role in disease, and therapeutics.&lt;/title&gt;&lt;submission_date&gt;99201503201200000000222000&lt;/submission_date&gt;&lt;number&gt;7&lt;/number&gt;&lt;institution&gt;The Lineberger Comprehensive Cancer Center, University of North Carolina at Chapel Hill, Chapel Hill, North Carolina, USA.&lt;/institution&gt;&lt;subtype&gt;400&lt;/subtype&gt;&lt;endpage&gt;687&lt;/endpage&gt;&lt;bundle&gt;&lt;publication&gt;&lt;publisher&gt;Nature Publishing Group&lt;/publisher&gt;&lt;title&gt;Nature medicine&lt;/title&gt;&lt;type&gt;-100&lt;/type&gt;&lt;subtype&gt;-100&lt;/subtype&gt;&lt;uuid&gt;0AF58067-4F3C-4904-8386-4BE51EB8642D&lt;/uuid&gt;&lt;/publication&gt;&lt;/bundle&gt;&lt;authors&gt;&lt;author&gt;&lt;firstName&gt;Haitao&lt;/firstName&gt;&lt;lastName&gt;Guo&lt;/lastName&gt;&lt;/author&gt;&lt;author&gt;&lt;firstName&gt;Justin&lt;/firstName&gt;&lt;middleNames&gt;B&lt;/middleNames&gt;&lt;lastName&gt;Callaway&lt;/lastName&gt;&lt;/author&gt;&lt;author&gt;&lt;firstName&gt;Jenny&lt;/firstName&gt;&lt;middleNames&gt;P-Y&lt;/middleNames&gt;&lt;lastName&gt;Ting&lt;/lastName&gt;&lt;/author&gt;&lt;/authors&gt;&lt;/publication&gt;&lt;publication&gt;&lt;uuid&gt;4432DE6B-8206-424C-AA79-A26B726ACABE&lt;/uuid&gt;&lt;volume&gt;124&lt;/volume&gt;&lt;doi&gt;10.1016/j.cell.2006.01.034&lt;/doi&gt;&lt;startpage&gt;767&lt;/startpage&gt;&lt;publication_date&gt;99200602241200000000222000&lt;/publication_date&gt;&lt;url&gt;http://eutils.ncbi.nlm.nih.gov/entrez/eutils/elink.fcgi?dbfrom=pubmed&amp;amp;id=16497587&amp;amp;retmode=ref&amp;amp;cmd=prlinks&lt;/url&gt;&lt;type&gt;400&lt;/type&gt;&lt;title&gt;Anti-immunology: evasion of the host immune system by bacterial and viral pathogens.&lt;/title&gt;&lt;institution&gt;Michael Smith Laboratories, University of British Columbia, Vancouver, B.C. V6T 1Z4 Canada. bfinlay@interchange.ubc.ca&lt;/institution&gt;&lt;number&gt;4&lt;/number&gt;&lt;subtype&gt;400&lt;/subtype&gt;&lt;endpage&gt;782&lt;/endpage&gt;&lt;bundle&gt;&lt;publication&gt;&lt;publisher&gt;Elsevier Inc.&lt;/publisher&gt;&lt;title&gt;Cell&lt;/title&gt;&lt;type&gt;-100&lt;/type&gt;&lt;subtype&gt;-100&lt;/subtype&gt;&lt;uuid&gt;2D62C32F-4464-4556-8FDB-9E9E545D7A69&lt;/uuid&gt;&lt;/publication&gt;&lt;/bundle&gt;&lt;authors&gt;&lt;author&gt;&lt;firstName&gt;B&lt;/firstName&gt;&lt;middleNames&gt;Brett&lt;/middleNames&gt;&lt;lastName&gt;Finlay&lt;/lastName&gt;&lt;/author&gt;&lt;author&gt;&lt;firstName&gt;Grant&lt;/firstName&gt;&lt;lastName&gt;McFadden&lt;/lastName&gt;&lt;/author&gt;&lt;/authors&gt;&lt;/publication&gt;&lt;publication&gt;&lt;uuid&gt;FC2E9AE5-5B9B-456A-9410-69049E9A229A&lt;/uuid&gt;&lt;volume&gt;23&lt;/volume&gt;&lt;accepted_date&gt;99201409251200000000222000&lt;/accepted_date&gt;&lt;doi&gt;10.1016/j.tim.2014.09.007&lt;/doi&gt;&lt;startpage&gt;55&lt;/startpage&gt;&lt;revision_date&gt;99201409221200000000222000&lt;/revision_date&gt;&lt;publication_date&gt;99201501001200000000220000&lt;/publication_date&gt;&lt;url&gt;http://eutils.ncbi.nlm.nih.gov/entrez/eutils/elink.fcgi?dbfrom=pubmed&amp;amp;id=25456015&amp;amp;retmode=ref&amp;amp;cmd=prlinks&lt;/url&gt;&lt;type&gt;400&lt;/type&gt;&lt;title&gt;Response of host inflammasomes to viral infection.&lt;/title&gt;&lt;submission_date&gt;99201408061200000000222000&lt;/submission_date&gt;&lt;number&gt;1&lt;/number&gt;&lt;institution&gt;Division of Viral Infection, Department of Infectious Disease Control, International Research Center for Infectious Diseases, Institute of Medical Science, The University of Tokyo, Minato-ku, Tokyo 108-8639, Japan.&lt;/institution&gt;&lt;subtype&gt;400&lt;/subtype&gt;&lt;endpage&gt;63&lt;/endpage&gt;&lt;bundle&gt;&lt;publication&gt;&lt;title&gt;Trends in microbiology&lt;/title&gt;&lt;type&gt;-100&lt;/type&gt;&lt;subtype&gt;-100&lt;/subtype&gt;&lt;uuid&gt;06DF9457-DD6A-4A5E-8B49-863091B1A03D&lt;/uuid&gt;&lt;/publication&gt;&lt;/bundle&gt;&lt;authors&gt;&lt;author&gt;&lt;firstName&gt;I-Yin&lt;/firstName&gt;&lt;lastName&gt;Chen&lt;/lastName&gt;&lt;/author&gt;&lt;author&gt;&lt;firstName&gt;Takeshi&lt;/firstName&gt;&lt;lastName&gt;Ichinohe&lt;/lastName&gt;&lt;/author&gt;&lt;/authors&gt;&lt;/publication&gt;&lt;publication&gt;&lt;uuid&gt;C462DBA8-E66F-4DA6-9258-721FAD0E2306&lt;/uuid&gt;&lt;volume&gt;10&lt;/volume&gt;&lt;doi&gt;10.1038/nri2851&lt;/doi&gt;&lt;startpage&gt;688&lt;/startpage&gt;&lt;publication_date&gt;99201010001200000000220000&lt;/publication_date&gt;&lt;url&gt;http://eutils.ncbi.nlm.nih.gov/entrez/eutils/elink.fcgi?dbfrom=pubmed&amp;amp;id=20847744&amp;amp;retmode=ref&amp;amp;cmd=prlinks&lt;/url&gt;&lt;type&gt;400&lt;/type&gt;&lt;title&gt;Central roles of NLRs and inflammasomes in viral infection.&lt;/title&gt;&lt;institution&gt;Department of Immunology, St Jude Children's Research Hospital, Memphis, Tennessee 38105, USA. Thirumala-Devi.Kanneganti@StJude.org&lt;/institution&gt;&lt;number&gt;10&lt;/number&gt;&lt;subtype&gt;400&lt;/subtype&gt;&lt;endpage&gt;698&lt;/endpage&gt;&lt;bundle&gt;&lt;publication&gt;&lt;publisher&gt;Nature Publishing Group&lt;/publisher&gt;&lt;title&gt;Nature Reviews Immunology&lt;/title&gt;&lt;type&gt;-100&lt;/type&gt;&lt;subtype&gt;-100&lt;/subtype&gt;&lt;uuid&gt;40C4966E-CAF5-4FE3-A892-1384108E428B&lt;/uuid&gt;&lt;/publication&gt;&lt;/bundle&gt;&lt;authors&gt;&lt;author&gt;&lt;firstName&gt;Thirumala-Devi&lt;/firstName&gt;&lt;lastName&gt;Kanneganti&lt;/lastName&gt;&lt;/author&gt;&lt;/authors&gt;&lt;/publication&gt;&lt;/publications&gt;&lt;cites&gt;&lt;/cites&gt;&lt;/citation&gt;</w:instrText>
      </w:r>
      <w:r w:rsidR="0075091C" w:rsidRPr="00521029">
        <w:fldChar w:fldCharType="separate"/>
      </w:r>
      <w:r w:rsidR="00DE718C" w:rsidRPr="00521029">
        <w:rPr>
          <w:vertAlign w:val="superscript"/>
          <w:lang w:val="en-AU"/>
        </w:rPr>
        <w:t>1-3,16</w:t>
      </w:r>
      <w:r w:rsidR="0075091C" w:rsidRPr="00521029">
        <w:fldChar w:fldCharType="end"/>
      </w:r>
      <w:r w:rsidR="0075091C">
        <w:t>)</w:t>
      </w:r>
      <w:r w:rsidR="00807B7A">
        <w:t xml:space="preserve"> </w:t>
      </w:r>
      <w:r w:rsidR="0075091C">
        <w:t xml:space="preserve">and </w:t>
      </w:r>
      <w:r w:rsidR="00807B7A">
        <w:t>MCC950</w:t>
      </w:r>
      <w:r w:rsidR="0075091C" w:rsidRPr="00521029">
        <w:fldChar w:fldCharType="begin"/>
      </w:r>
      <w:r w:rsidR="00DE718C" w:rsidRPr="00521029">
        <w:instrText xml:space="preserve"> ADDIN PAPERS2_CITATIONS &lt;citation&gt;&lt;uuid&gt;1560EF99-32C7-4168-B9BA-EC3EB4CD9B0D&lt;/uuid&gt;&lt;priority&gt;10&lt;/priority&gt;&lt;publications&gt;&lt;publication&gt;&lt;uuid&gt;F992861D-9487-43C3-B359-41D8F0578614&lt;/uuid&gt;&lt;volume&gt;21&lt;/volume&gt;&lt;accepted_date&gt;99201505281200000000222000&lt;/accepted_date&gt;&lt;doi&gt;10.1038/nm.3893&lt;/doi&gt;&lt;startpage&gt;677&lt;/startpage&gt;&lt;publication_date&gt;99201507001200000000220000&lt;/publication_date&gt;&lt;url&gt;http://eutils.ncbi.nlm.nih.gov/entrez/eutils/elink.fcgi?dbfrom=pubmed&amp;amp;id=26121197&amp;amp;retmode=ref&amp;amp;cmd=prlinks&lt;/url&gt;&lt;type&gt;400&lt;/type&gt;&lt;title&gt;Inflammasomes: mechanism of action, role in disease, and therapeutics.&lt;/title&gt;&lt;submission_date&gt;99201503201200000000222000&lt;/submission_date&gt;&lt;number&gt;7&lt;/number&gt;&lt;institution&gt;The Lineberger Comprehensive Cancer Center, University of North Carolina at Chapel Hill, Chapel Hill, North Carolina, USA.&lt;/institution&gt;&lt;subtype&gt;400&lt;/subtype&gt;&lt;endpage&gt;687&lt;/endpage&gt;&lt;bundle&gt;&lt;publication&gt;&lt;publisher&gt;Nature Publishing Group&lt;/publisher&gt;&lt;title&gt;Nature medicine&lt;/title&gt;&lt;type&gt;-100&lt;/type&gt;&lt;subtype&gt;-100&lt;/subtype&gt;&lt;uuid&gt;0AF58067-4F3C-4904-8386-4BE51EB8642D&lt;/uuid&gt;&lt;/publication&gt;&lt;/bundle&gt;&lt;authors&gt;&lt;author&gt;&lt;firstName&gt;Haitao&lt;/firstName&gt;&lt;lastName&gt;Guo&lt;/lastName&gt;&lt;/author&gt;&lt;author&gt;&lt;firstName&gt;Justin&lt;/firstName&gt;&lt;middleNames&gt;B&lt;/middleNames&gt;&lt;lastName&gt;Callaway&lt;/lastName&gt;&lt;/author&gt;&lt;author&gt;&lt;firstName&gt;Jenny&lt;/firstName&gt;&lt;middleNames&gt;P-Y&lt;/middleNames&gt;&lt;lastName&gt;Ting&lt;/lastName&gt;&lt;/author&gt;&lt;/authors&gt;&lt;/publication&gt;&lt;publication&gt;&lt;uuid&gt;AF95582C-FFD6-45D7-A331-0A18609EB0AE&lt;/uuid&gt;&lt;volume&gt;21&lt;/volume&gt;&lt;accepted_date&gt;99201501221200000000222000&lt;/accepted_date&gt;&lt;doi&gt;10.1038/nm.3806&lt;/doi&gt;&lt;startpage&gt;248&lt;/startpage&gt;&lt;publication_date&gt;99201503001200000000220000&lt;/publication_date&gt;&lt;url&gt;http://eutils.ncbi.nlm.nih.gov/entrez/eutils/elink.fcgi?dbfrom=pubmed&amp;amp;id=25686105&amp;amp;retmode=ref&amp;amp;cmd=prlinks&lt;/url&gt;&lt;type&gt;400&lt;/type&gt;&lt;title&gt;A small-molecule inhibitor of the NLRP3 inflammasome for the treatment of inflammatory diseases.&lt;/title&gt;&lt;submission_date&gt;99201410231200000000222000&lt;/submission_date&gt;&lt;number&gt;3&lt;/number&gt;&lt;institution&gt;1] School of Biochemistry and Immunology, Trinity Biomedical Sciences Institute, Trinity College Dublin, Dublin, Ireland. [2] Institute for Molecular Bioscience, University of Queensland, Brisbane, Australia.&lt;/institution&gt;&lt;subtype&gt;400&lt;/subtype&gt;&lt;endpage&gt;255&lt;/endpage&gt;&lt;bundle&gt;&lt;publication&gt;&lt;publisher&gt;Nature Publishing Group&lt;/publisher&gt;&lt;title&gt;Nature medicine&lt;/title&gt;&lt;type&gt;-100&lt;/type&gt;&lt;subtype&gt;-100&lt;/subtype&gt;&lt;uuid&gt;0AF58067-4F3C-4904-8386-4BE51EB8642D&lt;/uuid&gt;&lt;/publication&gt;&lt;/bundle&gt;&lt;authors&gt;&lt;author&gt;&lt;firstName&gt;Rebecca&lt;/firstName&gt;&lt;middleNames&gt;C&lt;/middleNames&gt;&lt;lastName&gt;Coll&lt;/lastName&gt;&lt;/author&gt;&lt;author&gt;&lt;firstName&gt;Avril&lt;/firstName&gt;&lt;middleNames&gt;A B&lt;/middleNames&gt;&lt;lastName&gt;Robertson&lt;/lastName&gt;&lt;/author&gt;&lt;author&gt;&lt;firstName&gt;Jae&lt;/firstName&gt;&lt;middleNames&gt;Jin&lt;/middleNames&gt;&lt;lastName&gt;Chae&lt;/lastName&gt;&lt;/author&gt;&lt;author&gt;&lt;firstName&gt;Sarah&lt;/firstName&gt;&lt;middleNames&gt;C&lt;/middleNames&gt;&lt;lastName&gt;Higgins&lt;/lastName&gt;&lt;/author&gt;&lt;author&gt;&lt;firstName&gt;Raúl&lt;/firstName&gt;&lt;lastName&gt;Muñoz-Planillo&lt;/lastName&gt;&lt;/author&gt;&lt;author&gt;&lt;firstName&gt;Marco&lt;/firstName&gt;&lt;middleNames&gt;C&lt;/middleNames&gt;&lt;lastName&gt;Inserra&lt;/lastName&gt;&lt;/author&gt;&lt;author&gt;&lt;firstName&gt;Irina&lt;/firstName&gt;&lt;lastName&gt;Vetter&lt;/lastName&gt;&lt;/author&gt;&lt;author&gt;&lt;firstName&gt;Lara&lt;/firstName&gt;&lt;middleNames&gt;S&lt;/middleNames&gt;&lt;lastName&gt;Dungan&lt;/lastName&gt;&lt;/author&gt;&lt;author&gt;&lt;firstName&gt;Brian&lt;/firstName&gt;&lt;middleNames&gt;G&lt;/middleNames&gt;&lt;lastName&gt;Monks&lt;/lastName&gt;&lt;/author&gt;&lt;author&gt;&lt;firstName&gt;Andrea&lt;/firstName&gt;&lt;lastName&gt;Stutz&lt;/lastName&gt;&lt;/author&gt;&lt;author&gt;&lt;firstName&gt;Daniel&lt;/firstName&gt;&lt;middleNames&gt;E&lt;/middleNames&gt;&lt;lastName&gt;Croker&lt;/lastName&gt;&lt;/author&gt;&lt;author&gt;&lt;firstName&gt;Mark&lt;/firstName&gt;&lt;middleNames&gt;S&lt;/middleNames&gt;&lt;lastName&gt;Butler&lt;/lastName&gt;&lt;/author&gt;&lt;author&gt;&lt;firstName&gt;Moritz&lt;/firstName&gt;&lt;lastName&gt;Haneklaus&lt;/lastName&gt;&lt;/author&gt;&lt;author&gt;&lt;firstName&gt;Caroline&lt;/firstName&gt;&lt;middleNames&gt;E&lt;/middleNames&gt;&lt;lastName&gt;Sutton&lt;/lastName&gt;&lt;/author&gt;&lt;author&gt;&lt;firstName&gt;Gabriel&lt;/firstName&gt;&lt;lastName&gt;Núñez&lt;/lastName&gt;&lt;/author&gt;&lt;author&gt;&lt;firstName&gt;Eicke&lt;/firstName&gt;&lt;lastName&gt;Latz&lt;/lastName&gt;&lt;/author&gt;&lt;author&gt;&lt;firstName&gt;Daniel&lt;/firstName&gt;&lt;middleNames&gt;L&lt;/middleNames&gt;&lt;lastName&gt;Kastner&lt;/lastName&gt;&lt;/author&gt;&lt;author&gt;&lt;firstName&gt;Kingston&lt;/firstName&gt;&lt;middleNames&gt;H G&lt;/middleNames&gt;&lt;lastName&gt;Mills&lt;/lastName&gt;&lt;/author&gt;&lt;author&gt;&lt;firstName&gt;Seth&lt;/firstName&gt;&lt;middleNames&gt;L&lt;/middleNames&gt;&lt;lastName&gt;Masters&lt;/lastName&gt;&lt;/author&gt;&lt;author&gt;&lt;firstName&gt;Kate&lt;/firstName&gt;&lt;lastName&gt;Schroder&lt;/lastName&gt;&lt;/author&gt;&lt;author&gt;&lt;firstName&gt;Matthew&lt;/firstName&gt;&lt;middleNames&gt;A&lt;/middleNames&gt;&lt;lastName&gt;Cooper&lt;/lastName&gt;&lt;/author&gt;&lt;author&gt;&lt;firstName&gt;Luke&lt;/firstName&gt;&lt;middleNames&gt;A J&lt;/middleNames&gt;&lt;lastName&gt;O'Neill&lt;/lastName&gt;&lt;/author&gt;&lt;/authors&gt;&lt;/publication&gt;&lt;publication&gt;&lt;uuid&gt;FC2E9AE5-5B9B-456A-9410-69049E9A229A&lt;/uuid&gt;&lt;volume&gt;23&lt;/volume&gt;&lt;accepted_date&gt;99201409251200000000222000&lt;/accepted_date&gt;&lt;doi&gt;10.1016/j.tim.2014.09.007&lt;/doi&gt;&lt;startpage&gt;55&lt;/startpage&gt;&lt;revision_date&gt;99201409221200000000222000&lt;/revision_date&gt;&lt;publication_date&gt;99201501001200000000220000&lt;/publication_date&gt;&lt;url&gt;http://eutils.ncbi.nlm.nih.gov/entrez/eutils/elink.fcgi?dbfrom=pubmed&amp;amp;id=25456015&amp;amp;retmode=ref&amp;amp;cmd=prlinks&lt;/url&gt;&lt;type&gt;400&lt;/type&gt;&lt;title&gt;Response of host inflammasomes to viral infection.&lt;/title&gt;&lt;submission_date&gt;99201408061200000000222000&lt;/submission_date&gt;&lt;number&gt;1&lt;/number&gt;&lt;institution&gt;Division of Viral Infection, Department of Infectious Disease Control, International Research Center for Infectious Diseases, Institute of Medical Science, The University of Tokyo, Minato-ku, Tokyo 108-8639, Japan.&lt;/institution&gt;&lt;subtype&gt;400&lt;/subtype&gt;&lt;endpage&gt;63&lt;/endpage&gt;&lt;bundle&gt;&lt;publication&gt;&lt;title&gt;Trends in microbiology&lt;/title&gt;&lt;type&gt;-100&lt;/type&gt;&lt;subtype&gt;-100&lt;/subtype&gt;&lt;uuid&gt;06DF9457-DD6A-4A5E-8B49-863091B1A03D&lt;/uuid&gt;&lt;/publication&gt;&lt;/bundle&gt;&lt;authors&gt;&lt;author&gt;&lt;firstName&gt;I-Yin&lt;/firstName&gt;&lt;lastName&gt;Chen&lt;/lastName&gt;&lt;/author&gt;&lt;author&gt;&lt;firstName&gt;Takeshi&lt;/firstName&gt;&lt;lastName&gt;Ichinohe&lt;/lastName&gt;&lt;/author&gt;&lt;/authors&gt;&lt;/publication&gt;&lt;publication&gt;&lt;uuid&gt;C462DBA8-E66F-4DA6-9258-721FAD0E2306&lt;/uuid&gt;&lt;volume&gt;10&lt;/volume&gt;&lt;doi&gt;10.1038/nri2851&lt;/doi&gt;&lt;startpage&gt;688&lt;/startpage&gt;&lt;publication_date&gt;99201010001200000000220000&lt;/publication_date&gt;&lt;url&gt;http://eutils.ncbi.nlm.nih.gov/entrez/eutils/elink.fcgi?dbfrom=pubmed&amp;amp;id=20847744&amp;amp;retmode=ref&amp;amp;cmd=prlinks&lt;/url&gt;&lt;type&gt;400&lt;/type&gt;&lt;title&gt;Central roles of NLRs and inflammasomes in viral infection.&lt;/title&gt;&lt;institution&gt;Department of Immunology, St Jude Children's Research Hospital, Memphis, Tennessee 38105, USA. Thirumala-Devi.Kanneganti@StJude.org&lt;/institution&gt;&lt;number&gt;10&lt;/number&gt;&lt;subtype&gt;400&lt;/subtype&gt;&lt;endpage&gt;698&lt;/endpage&gt;&lt;bundle&gt;&lt;publication&gt;&lt;publisher&gt;Nature Publishing Group&lt;/publisher&gt;&lt;title&gt;Nature Reviews Immunology&lt;/title&gt;&lt;type&gt;-100&lt;/type&gt;&lt;subtype&gt;-100&lt;/subtype&gt;&lt;uuid&gt;40C4966E-CAF5-4FE3-A892-1384108E428B&lt;/uuid&gt;&lt;/publication&gt;&lt;/bundle&gt;&lt;authors&gt;&lt;author&gt;&lt;firstName&gt;Thirumala-Devi&lt;/firstName&gt;&lt;lastName&gt;Kanneganti&lt;/lastName&gt;&lt;/author&gt;&lt;/authors&gt;&lt;/publication&gt;&lt;/publications&gt;&lt;cites&gt;&lt;/cites&gt;&lt;/citation&gt;</w:instrText>
      </w:r>
      <w:r w:rsidR="0075091C" w:rsidRPr="00521029">
        <w:fldChar w:fldCharType="separate"/>
      </w:r>
      <w:r w:rsidR="00DE718C" w:rsidRPr="00521029">
        <w:rPr>
          <w:vertAlign w:val="superscript"/>
          <w:lang w:val="en-AU"/>
        </w:rPr>
        <w:t>1,3,16,19</w:t>
      </w:r>
      <w:r w:rsidR="0075091C" w:rsidRPr="00521029">
        <w:fldChar w:fldCharType="end"/>
      </w:r>
      <w:r w:rsidR="0075091C">
        <w:t xml:space="preserve">, described herein, </w:t>
      </w:r>
      <w:r w:rsidR="00807B7A">
        <w:t xml:space="preserve"> </w:t>
      </w:r>
      <w:r w:rsidR="0075091C">
        <w:t xml:space="preserve">have shown positive effects in </w:t>
      </w:r>
      <w:r w:rsidR="00807B7A" w:rsidRPr="00C32886">
        <w:rPr>
          <w:i/>
        </w:rPr>
        <w:t>in vivo</w:t>
      </w:r>
      <w:r w:rsidR="00807B7A">
        <w:t xml:space="preserve"> inflammatory setting</w:t>
      </w:r>
      <w:r w:rsidR="0075091C">
        <w:t>s.</w:t>
      </w:r>
    </w:p>
    <w:p w14:paraId="389DD832" w14:textId="77777777" w:rsidR="00105B61" w:rsidRPr="00B4372E" w:rsidRDefault="00105B61" w:rsidP="00885114">
      <w:pPr>
        <w:spacing w:line="480" w:lineRule="auto"/>
        <w:jc w:val="both"/>
      </w:pPr>
    </w:p>
    <w:p w14:paraId="5E6B6700" w14:textId="77777777" w:rsidR="00C27396" w:rsidRPr="00B4372E" w:rsidRDefault="00C27396" w:rsidP="00885114">
      <w:pPr>
        <w:spacing w:line="480" w:lineRule="auto"/>
        <w:jc w:val="both"/>
      </w:pPr>
      <w:r>
        <w:t>This</w:t>
      </w:r>
      <w:r w:rsidRPr="00B4372E">
        <w:t xml:space="preserve"> is the first report </w:t>
      </w:r>
      <w:r>
        <w:t>establishing a link between severe alphaviral disease symptoms and the activation of NLRP3,</w:t>
      </w:r>
      <w:r w:rsidRPr="00B4372E">
        <w:t xml:space="preserve"> </w:t>
      </w:r>
      <w:r>
        <w:t>which leads to potent IL-1</w:t>
      </w:r>
      <w:r w:rsidRPr="00E77BE3">
        <w:rPr>
          <w:rFonts w:ascii="Symbol" w:hAnsi="Symbol"/>
        </w:rPr>
        <w:t></w:t>
      </w:r>
      <w:r>
        <w:t xml:space="preserve"> and IL-18 production. We also show for the first time that </w:t>
      </w:r>
      <w:r w:rsidRPr="00B4372E">
        <w:t>inhibition of NLRP3 using a small-molecule inhibitor c</w:t>
      </w:r>
      <w:r>
        <w:t>an</w:t>
      </w:r>
      <w:r w:rsidRPr="00B4372E">
        <w:t xml:space="preserve"> ameliorate </w:t>
      </w:r>
      <w:r>
        <w:t>rheumatic manifestations</w:t>
      </w:r>
      <w:r w:rsidRPr="00B4372E">
        <w:t xml:space="preserve"> in a mouse model of alphavirus-induced inflammation. This constitutes a significant step in the characterisation of key pathways of disease, and a precursor to the development of targeted therapies</w:t>
      </w:r>
      <w:r>
        <w:t xml:space="preserve"> in the light of recent significant arbovirus outbreaks</w:t>
      </w:r>
      <w:r w:rsidRPr="00B4372E">
        <w:t>.</w:t>
      </w:r>
      <w:r>
        <w:t xml:space="preserve"> </w:t>
      </w:r>
    </w:p>
    <w:p w14:paraId="595B47D6" w14:textId="77777777" w:rsidR="00C27396" w:rsidRPr="00B4372E" w:rsidRDefault="00C27396" w:rsidP="00885114">
      <w:pPr>
        <w:spacing w:line="480" w:lineRule="auto"/>
        <w:jc w:val="both"/>
      </w:pPr>
    </w:p>
    <w:p w14:paraId="1DDFB89B" w14:textId="77777777" w:rsidR="00C27396" w:rsidRPr="00B4372E" w:rsidRDefault="00C27396" w:rsidP="00885114">
      <w:pPr>
        <w:pStyle w:val="Heading1"/>
        <w:jc w:val="both"/>
      </w:pPr>
      <w:r w:rsidRPr="00B4372E">
        <w:t>Results:</w:t>
      </w:r>
    </w:p>
    <w:p w14:paraId="2AB9E050" w14:textId="35873F8D" w:rsidR="00C27396" w:rsidRPr="00B4372E" w:rsidRDefault="00C27396" w:rsidP="00885114">
      <w:pPr>
        <w:spacing w:line="480" w:lineRule="auto"/>
        <w:jc w:val="both"/>
        <w:rPr>
          <w:b/>
        </w:rPr>
      </w:pPr>
      <w:r w:rsidRPr="00B4372E">
        <w:rPr>
          <w:b/>
        </w:rPr>
        <w:t xml:space="preserve">CHIKV-infected patients show high levels of </w:t>
      </w:r>
      <w:r w:rsidR="00A945C0">
        <w:rPr>
          <w:b/>
        </w:rPr>
        <w:t xml:space="preserve">NLRP3-driven </w:t>
      </w:r>
      <w:r w:rsidRPr="00B4372E">
        <w:rPr>
          <w:b/>
        </w:rPr>
        <w:t>cytokines at peak of disease</w:t>
      </w:r>
    </w:p>
    <w:p w14:paraId="0D5FB1A0" w14:textId="2FAD1008" w:rsidR="003051F7" w:rsidRPr="00B4372E" w:rsidRDefault="00C27396" w:rsidP="00885114">
      <w:pPr>
        <w:spacing w:line="480" w:lineRule="auto"/>
        <w:jc w:val="both"/>
      </w:pPr>
      <w:r w:rsidRPr="00B4372E">
        <w:t>We isolated blood PBMCs from CHIKV</w:t>
      </w:r>
      <w:r>
        <w:t>-</w:t>
      </w:r>
      <w:r w:rsidRPr="00B4372E">
        <w:t xml:space="preserve">infected patients (n=20) </w:t>
      </w:r>
      <w:r>
        <w:t>following the onset of disease</w:t>
      </w:r>
      <w:r w:rsidRPr="00B4372E">
        <w:t xml:space="preserve"> and analysed expression levels of NLRP3, IL-18 and </w:t>
      </w:r>
      <w:r>
        <w:t>IL-1</w:t>
      </w:r>
      <w:r w:rsidRPr="00E77BE3">
        <w:rPr>
          <w:rFonts w:ascii="Symbol" w:hAnsi="Symbol"/>
        </w:rPr>
        <w:t></w:t>
      </w:r>
      <w:r>
        <w:rPr>
          <w:rFonts w:ascii="Symbol" w:hAnsi="Symbol"/>
        </w:rPr>
        <w:t></w:t>
      </w:r>
      <w:r w:rsidRPr="00B4372E">
        <w:t>by qRT-PCR</w:t>
      </w:r>
      <w:r>
        <w:t xml:space="preserve"> in ‘acute’ and</w:t>
      </w:r>
      <w:r w:rsidRPr="00B4372E">
        <w:t xml:space="preserve"> </w:t>
      </w:r>
      <w:r>
        <w:t>‘</w:t>
      </w:r>
      <w:r w:rsidRPr="00B4372E">
        <w:t>early-convalescent</w:t>
      </w:r>
      <w:r>
        <w:t xml:space="preserve">’ </w:t>
      </w:r>
      <w:r w:rsidRPr="00B4372E">
        <w:t>(</w:t>
      </w:r>
      <w:r w:rsidR="00F94371">
        <w:t xml:space="preserve">defined as </w:t>
      </w:r>
      <w:r w:rsidR="00D8610D">
        <w:t xml:space="preserve">4 and </w:t>
      </w:r>
      <w:r w:rsidRPr="00B4372E">
        <w:t>10 days post-onset</w:t>
      </w:r>
      <w:r w:rsidR="00D8610D">
        <w:t>, respectively</w:t>
      </w:r>
      <w:r w:rsidRPr="00B4372E">
        <w:t>)</w:t>
      </w:r>
      <w:r>
        <w:t xml:space="preserve"> patients</w:t>
      </w:r>
      <w:r w:rsidRPr="00B4372E">
        <w:t xml:space="preserve">. PBMCs from healthy donors (n=10) were isolated </w:t>
      </w:r>
      <w:r>
        <w:t>and included</w:t>
      </w:r>
      <w:r w:rsidRPr="00B4372E">
        <w:t xml:space="preserve"> </w:t>
      </w:r>
      <w:r>
        <w:t xml:space="preserve">as </w:t>
      </w:r>
      <w:r w:rsidRPr="00B4372E">
        <w:t>control</w:t>
      </w:r>
      <w:r>
        <w:t>s</w:t>
      </w:r>
      <w:r w:rsidR="005E167A">
        <w:t xml:space="preserve">. </w:t>
      </w:r>
      <w:r>
        <w:t>NLRP3 mRNA</w:t>
      </w:r>
      <w:r w:rsidRPr="00B4372E">
        <w:t xml:space="preserve"> expression levels were 100-fold higher in PBMC of CHIKV-infected </w:t>
      </w:r>
      <w:r>
        <w:t>patients,</w:t>
      </w:r>
      <w:r w:rsidRPr="00B4372E">
        <w:t xml:space="preserve"> compared to those of healthy controls, but </w:t>
      </w:r>
      <w:r>
        <w:t>there were</w:t>
      </w:r>
      <w:r w:rsidRPr="00B4372E">
        <w:t xml:space="preserve"> no significant differences in NLRP3 expression level between patients exhibiting </w:t>
      </w:r>
      <w:bookmarkStart w:id="3" w:name="OLE_LINK1"/>
      <w:bookmarkStart w:id="4" w:name="OLE_LINK2"/>
      <w:r>
        <w:t xml:space="preserve">either </w:t>
      </w:r>
      <w:r w:rsidRPr="00B4372E">
        <w:t>acute</w:t>
      </w:r>
      <w:r>
        <w:t xml:space="preserve"> symptoms</w:t>
      </w:r>
      <w:r w:rsidRPr="00B4372E">
        <w:t xml:space="preserve"> or early </w:t>
      </w:r>
      <w:r w:rsidRPr="00B4372E">
        <w:lastRenderedPageBreak/>
        <w:t>convalescent</w:t>
      </w:r>
      <w:bookmarkEnd w:id="3"/>
      <w:bookmarkEnd w:id="4"/>
      <w:r w:rsidRPr="00B4372E">
        <w:t xml:space="preserve"> symptoms</w:t>
      </w:r>
      <w:r w:rsidR="00292990">
        <w:t xml:space="preserve"> </w:t>
      </w:r>
      <w:r w:rsidR="00292990" w:rsidRPr="00B4372E">
        <w:t>(Fig. 1</w:t>
      </w:r>
      <w:r w:rsidR="00A7396A">
        <w:t>a</w:t>
      </w:r>
      <w:r w:rsidR="00292990" w:rsidRPr="00B4372E">
        <w:t>)</w:t>
      </w:r>
      <w:r w:rsidRPr="00B4372E">
        <w:t xml:space="preserve">. Similarly, </w:t>
      </w:r>
      <w:r>
        <w:t xml:space="preserve">mRNA </w:t>
      </w:r>
      <w:r w:rsidRPr="00B4372E">
        <w:t xml:space="preserve">expression levels of IL-18 were 5-fold higher in the PBMC of infected patients compared to healthy controls, with no significant differences between acute and early convalescent cohorts. We further categorised patients based on high viral load (n=10) and </w:t>
      </w:r>
      <w:bookmarkStart w:id="5" w:name="OLE_LINK11"/>
      <w:bookmarkStart w:id="6" w:name="OLE_LINK12"/>
      <w:r w:rsidRPr="00B4372E">
        <w:t xml:space="preserve">low viral load </w:t>
      </w:r>
      <w:bookmarkEnd w:id="5"/>
      <w:bookmarkEnd w:id="6"/>
      <w:r w:rsidRPr="00B4372E">
        <w:t>(n =10)</w:t>
      </w:r>
      <w:r w:rsidR="00F7423B">
        <w:t xml:space="preserve"> as described</w:t>
      </w:r>
      <w:r w:rsidRPr="00B4372E">
        <w:t xml:space="preserve">, and </w:t>
      </w:r>
      <w:r w:rsidR="003051F7">
        <w:t>quantified</w:t>
      </w:r>
      <w:r>
        <w:t xml:space="preserve"> mRNA </w:t>
      </w:r>
      <w:r w:rsidR="003051F7">
        <w:t xml:space="preserve">expression </w:t>
      </w:r>
      <w:r w:rsidRPr="00B4372E">
        <w:t xml:space="preserve">levels of </w:t>
      </w:r>
      <w:bookmarkStart w:id="7" w:name="OLE_LINK5"/>
      <w:bookmarkStart w:id="8" w:name="OLE_LINK6"/>
      <w:r w:rsidRPr="00B4372E">
        <w:t xml:space="preserve">NLRP3 </w:t>
      </w:r>
      <w:bookmarkStart w:id="9" w:name="OLE_LINK3"/>
      <w:bookmarkStart w:id="10" w:name="OLE_LINK4"/>
      <w:r w:rsidRPr="00B4372E">
        <w:t>and IL-18</w:t>
      </w:r>
      <w:bookmarkEnd w:id="7"/>
      <w:bookmarkEnd w:id="8"/>
      <w:bookmarkEnd w:id="9"/>
      <w:bookmarkEnd w:id="10"/>
      <w:r w:rsidR="003051F7">
        <w:t xml:space="preserve"> in PBMCs</w:t>
      </w:r>
      <w:r w:rsidRPr="00B4372E">
        <w:t xml:space="preserve">. </w:t>
      </w:r>
      <w:r w:rsidR="003051F7">
        <w:t>P</w:t>
      </w:r>
      <w:r w:rsidRPr="00B4372E">
        <w:t xml:space="preserve">atients </w:t>
      </w:r>
      <w:r>
        <w:t>with severe</w:t>
      </w:r>
      <w:r w:rsidRPr="00B4372E">
        <w:t xml:space="preserve"> acute symptoms in the high viral load (HVL</w:t>
      </w:r>
      <w:r>
        <w:t>, in blue</w:t>
      </w:r>
      <w:r w:rsidRPr="00B4372E">
        <w:t>) group</w:t>
      </w:r>
      <w:r w:rsidR="003051F7" w:rsidRPr="003051F7">
        <w:t xml:space="preserve"> </w:t>
      </w:r>
      <w:r w:rsidR="003051F7">
        <w:t>showed significantly</w:t>
      </w:r>
      <w:r w:rsidR="003051F7" w:rsidRPr="00B4372E">
        <w:t xml:space="preserve"> higher</w:t>
      </w:r>
      <w:r w:rsidR="003051F7">
        <w:t xml:space="preserve"> </w:t>
      </w:r>
      <w:r w:rsidR="003051F7" w:rsidRPr="00B4372E">
        <w:t>NLRP3</w:t>
      </w:r>
      <w:r w:rsidR="00292990">
        <w:t xml:space="preserve"> </w:t>
      </w:r>
      <w:r w:rsidR="003051F7" w:rsidRPr="00B4372E">
        <w:t xml:space="preserve">and IL-18 </w:t>
      </w:r>
      <w:r w:rsidR="003051F7">
        <w:t>expression</w:t>
      </w:r>
      <w:r w:rsidR="00292990">
        <w:t xml:space="preserve"> </w:t>
      </w:r>
      <w:r w:rsidR="00292990" w:rsidRPr="00B4372E">
        <w:t>(Fig. 1</w:t>
      </w:r>
      <w:r w:rsidR="00A7396A">
        <w:t>b</w:t>
      </w:r>
      <w:r w:rsidR="00292990" w:rsidRPr="00B4372E">
        <w:t>)</w:t>
      </w:r>
      <w:r w:rsidRPr="00B4372E">
        <w:t>, compared to acute patients in the low viral load (LVL</w:t>
      </w:r>
      <w:r>
        <w:t>, in red</w:t>
      </w:r>
      <w:r w:rsidRPr="00B4372E">
        <w:t xml:space="preserve">) group. </w:t>
      </w:r>
      <w:r w:rsidR="003051F7">
        <w:t>No</w:t>
      </w:r>
      <w:r w:rsidRPr="00B4372E">
        <w:t xml:space="preserve"> significant differences</w:t>
      </w:r>
      <w:r w:rsidR="003051F7">
        <w:t xml:space="preserve"> </w:t>
      </w:r>
      <w:r w:rsidRPr="00B4372E">
        <w:t xml:space="preserve">in NLRP3 and IL-18 </w:t>
      </w:r>
      <w:r w:rsidR="00F7423B">
        <w:t>protein levels</w:t>
      </w:r>
      <w:r w:rsidR="003051F7">
        <w:t xml:space="preserve"> were found</w:t>
      </w:r>
      <w:r w:rsidR="003051F7" w:rsidRPr="00B4372E">
        <w:t xml:space="preserve"> </w:t>
      </w:r>
      <w:r w:rsidRPr="00B4372E">
        <w:t>in early convalescent groups</w:t>
      </w:r>
      <w:r>
        <w:t>,</w:t>
      </w:r>
      <w:r w:rsidRPr="00B4372E">
        <w:t xml:space="preserve"> regardless of viral load. </w:t>
      </w:r>
      <w:r w:rsidR="00F7423B">
        <w:t xml:space="preserve">Interestingly, </w:t>
      </w:r>
      <w:r>
        <w:t>IL-1</w:t>
      </w:r>
      <w:r w:rsidRPr="00E77BE3">
        <w:rPr>
          <w:rFonts w:ascii="Symbol" w:hAnsi="Symbol"/>
        </w:rPr>
        <w:t></w:t>
      </w:r>
      <w:r w:rsidRPr="00B4372E">
        <w:t xml:space="preserve"> </w:t>
      </w:r>
      <w:r w:rsidR="00F7423B">
        <w:t>protein levels were</w:t>
      </w:r>
      <w:r w:rsidR="003051F7">
        <w:t xml:space="preserve"> </w:t>
      </w:r>
      <w:r w:rsidRPr="00B4372E">
        <w:t xml:space="preserve">significantly higher in </w:t>
      </w:r>
      <w:r w:rsidR="00F7423B">
        <w:t xml:space="preserve">the serum </w:t>
      </w:r>
      <w:r w:rsidRPr="00B4372E">
        <w:t>of patients showing acute signs of the disease</w:t>
      </w:r>
      <w:r>
        <w:t>,</w:t>
      </w:r>
      <w:r w:rsidRPr="00B4372E">
        <w:t xml:space="preserve"> compared to those in the early convalescent phase (Fig. </w:t>
      </w:r>
      <w:r w:rsidR="00292990" w:rsidRPr="00B4372E">
        <w:t>1</w:t>
      </w:r>
      <w:r w:rsidR="00A7396A">
        <w:t>b</w:t>
      </w:r>
      <w:r w:rsidRPr="00B4372E">
        <w:t>).</w:t>
      </w:r>
    </w:p>
    <w:p w14:paraId="609C776B" w14:textId="08983C63" w:rsidR="00C27396" w:rsidRPr="00B4372E" w:rsidRDefault="003051F7" w:rsidP="00885114">
      <w:pPr>
        <w:spacing w:line="480" w:lineRule="auto"/>
        <w:jc w:val="both"/>
      </w:pPr>
      <w:r w:rsidRPr="00F7423B">
        <w:t>I</w:t>
      </w:r>
      <w:r w:rsidR="00C27396" w:rsidRPr="00B4372E">
        <w:t xml:space="preserve">nflammasome pathway components ASC/CIAS and </w:t>
      </w:r>
      <w:r w:rsidR="00C27396">
        <w:t>c</w:t>
      </w:r>
      <w:r w:rsidR="00C27396" w:rsidRPr="00B4372E">
        <w:t>aspase-1 as well as MyD88</w:t>
      </w:r>
      <w:r w:rsidR="00C27396">
        <w:t xml:space="preserve"> </w:t>
      </w:r>
      <w:r>
        <w:t xml:space="preserve">were also </w:t>
      </w:r>
      <w:r w:rsidR="00C27396">
        <w:t xml:space="preserve">analysed </w:t>
      </w:r>
      <w:r>
        <w:t xml:space="preserve">in </w:t>
      </w:r>
      <w:r w:rsidR="00C27396">
        <w:t>patient PBMCs</w:t>
      </w:r>
      <w:r w:rsidR="00C27396" w:rsidRPr="00B4372E">
        <w:t xml:space="preserve">. ASC and </w:t>
      </w:r>
      <w:r w:rsidR="00C27396">
        <w:t>c</w:t>
      </w:r>
      <w:r w:rsidR="00C27396" w:rsidRPr="00B4372E">
        <w:t>aspase-1 expression levels were 100-fold higher in PBMCs of CHIKV-infected patients compared to those from health</w:t>
      </w:r>
      <w:r w:rsidR="00C27396">
        <w:t>y</w:t>
      </w:r>
      <w:r w:rsidR="00C27396" w:rsidRPr="00B4372E">
        <w:t xml:space="preserve"> controls</w:t>
      </w:r>
      <w:r w:rsidR="00292990">
        <w:t>,</w:t>
      </w:r>
      <w:r w:rsidR="00F7423B">
        <w:t xml:space="preserve"> </w:t>
      </w:r>
      <w:r>
        <w:t>and</w:t>
      </w:r>
      <w:r w:rsidR="00C27396" w:rsidRPr="00B4372E">
        <w:t xml:space="preserve"> MyD88 </w:t>
      </w:r>
      <w:r>
        <w:t xml:space="preserve">mRNA levels </w:t>
      </w:r>
      <w:r w:rsidR="00C27396" w:rsidRPr="00B4372E">
        <w:t xml:space="preserve">were 5-fold higher than in healthy controls </w:t>
      </w:r>
      <w:r w:rsidR="00C27396">
        <w:t>(</w:t>
      </w:r>
      <w:r w:rsidR="00C27396" w:rsidRPr="00B4372E">
        <w:t xml:space="preserve">Fig. </w:t>
      </w:r>
      <w:r w:rsidR="00292990">
        <w:t>1</w:t>
      </w:r>
      <w:r w:rsidR="00A7396A">
        <w:t>c</w:t>
      </w:r>
      <w:r w:rsidR="00C27396" w:rsidRPr="00B4372E">
        <w:t xml:space="preserve">). </w:t>
      </w:r>
      <w:r>
        <w:t>Expression</w:t>
      </w:r>
      <w:r w:rsidR="00C27396" w:rsidRPr="00B4372E">
        <w:t xml:space="preserve"> of ASC</w:t>
      </w:r>
      <w:r w:rsidR="00C27396">
        <w:t>,</w:t>
      </w:r>
      <w:r w:rsidR="00C27396" w:rsidRPr="00B4372E">
        <w:t xml:space="preserve"> </w:t>
      </w:r>
      <w:r w:rsidR="00C27396">
        <w:t>c</w:t>
      </w:r>
      <w:r w:rsidR="00C27396" w:rsidRPr="00B4372E">
        <w:t xml:space="preserve">aspase-1 or MyD88 </w:t>
      </w:r>
      <w:r>
        <w:t xml:space="preserve">mRNA remained unchanged </w:t>
      </w:r>
      <w:r w:rsidR="00C27396" w:rsidRPr="00B4372E">
        <w:t xml:space="preserve">in acute vs. early convalescent PBMCs. </w:t>
      </w:r>
      <w:r>
        <w:t xml:space="preserve">However, </w:t>
      </w:r>
      <w:r w:rsidR="00292990">
        <w:t xml:space="preserve">mRNA </w:t>
      </w:r>
      <w:r w:rsidR="00C27396" w:rsidRPr="00B4372E">
        <w:t xml:space="preserve">levels of ASC, </w:t>
      </w:r>
      <w:r w:rsidR="00C27396">
        <w:t>c</w:t>
      </w:r>
      <w:r w:rsidR="00C27396" w:rsidRPr="00B4372E">
        <w:t>aspase-1 and MyD88</w:t>
      </w:r>
      <w:r w:rsidR="00292990">
        <w:t xml:space="preserve"> </w:t>
      </w:r>
      <w:r w:rsidR="00292990" w:rsidRPr="00B4372E">
        <w:t xml:space="preserve">(Fig. </w:t>
      </w:r>
      <w:r w:rsidR="00292990">
        <w:t>1</w:t>
      </w:r>
      <w:r w:rsidR="00A7396A">
        <w:t>d</w:t>
      </w:r>
      <w:r w:rsidR="00292990" w:rsidRPr="00B4372E">
        <w:t>)</w:t>
      </w:r>
      <w:r w:rsidR="00292990">
        <w:t xml:space="preserve"> </w:t>
      </w:r>
      <w:r w:rsidR="00C27396" w:rsidRPr="00B4372E">
        <w:t xml:space="preserve">were significantly higher </w:t>
      </w:r>
      <w:r>
        <w:t>in the high viral load group of patients exhibiting acute symptoms</w:t>
      </w:r>
      <w:r w:rsidR="00C27396" w:rsidRPr="00B4372E">
        <w:t>.</w:t>
      </w:r>
    </w:p>
    <w:p w14:paraId="6D9E30F7" w14:textId="77777777" w:rsidR="00C27396" w:rsidRDefault="00C27396" w:rsidP="00885114">
      <w:pPr>
        <w:spacing w:line="480" w:lineRule="auto"/>
        <w:jc w:val="both"/>
      </w:pPr>
    </w:p>
    <w:p w14:paraId="68C95F8D" w14:textId="77777777" w:rsidR="00C27396" w:rsidRPr="00B4372E" w:rsidRDefault="00C27396" w:rsidP="00885114">
      <w:pPr>
        <w:spacing w:line="480" w:lineRule="auto"/>
        <w:jc w:val="both"/>
        <w:rPr>
          <w:b/>
        </w:rPr>
      </w:pPr>
      <w:r w:rsidRPr="00B4372E">
        <w:rPr>
          <w:b/>
        </w:rPr>
        <w:t>CHIKV induces inflammasome activation in the joint tissue of infected mice</w:t>
      </w:r>
    </w:p>
    <w:p w14:paraId="75D31941" w14:textId="77777777" w:rsidR="00DE718C" w:rsidRPr="00521029" w:rsidRDefault="00C27396" w:rsidP="00885114">
      <w:pPr>
        <w:spacing w:line="480" w:lineRule="auto"/>
        <w:jc w:val="both"/>
      </w:pPr>
      <w:r w:rsidRPr="00B4372E">
        <w:t xml:space="preserve">We </w:t>
      </w:r>
      <w:r w:rsidR="003051F7">
        <w:t xml:space="preserve">next used a mouse </w:t>
      </w:r>
      <w:r w:rsidRPr="00B4372E">
        <w:t>model</w:t>
      </w:r>
      <w:r w:rsidR="003051F7">
        <w:t xml:space="preserve"> of CHIKV-induced inflammation which</w:t>
      </w:r>
      <w:r w:rsidRPr="00B4372E">
        <w:t xml:space="preserve"> </w:t>
      </w:r>
      <w:r>
        <w:t>replicates</w:t>
      </w:r>
      <w:r w:rsidRPr="00B4372E">
        <w:t xml:space="preserve"> inflammatory infiltration into joint</w:t>
      </w:r>
      <w:r>
        <w:t xml:space="preserve"> and bone</w:t>
      </w:r>
      <w:r w:rsidRPr="00B4372E">
        <w:t xml:space="preserve"> tissue</w:t>
      </w:r>
      <w:r>
        <w:t xml:space="preserve"> following subcutaneous inoculations into the foot, and</w:t>
      </w:r>
      <w:r w:rsidRPr="00B4372E">
        <w:t xml:space="preserve"> </w:t>
      </w:r>
      <w:r>
        <w:t>mimics arthritic</w:t>
      </w:r>
      <w:r w:rsidRPr="00B4372E">
        <w:t xml:space="preserve"> disease </w:t>
      </w:r>
      <w:r w:rsidR="00D8610D">
        <w:t>signs</w:t>
      </w:r>
      <w:r w:rsidR="00D8610D" w:rsidRPr="00B4372E">
        <w:t xml:space="preserve"> </w:t>
      </w:r>
      <w:r w:rsidRPr="00B4372E">
        <w:t>observed in humans</w:t>
      </w:r>
      <w:r w:rsidRPr="00521029">
        <w:fldChar w:fldCharType="begin"/>
      </w:r>
      <w:r w:rsidR="00DE718C" w:rsidRPr="00521029">
        <w:instrText xml:space="preserve"> ADDIN PAPERS2_CITATIONS &lt;citation&gt;&lt;uuid&gt;F1F42294-D5C2-4929-86E5-71824CECD771&lt;/uuid&gt;&lt;priority&gt;11&lt;/priority&gt;&lt;publications&gt;&lt;publication&gt;&lt;uuid&gt;B0242599-EE22-4BBD-8564-B86C6330CB9D&lt;/uuid&gt;&lt;volume&gt;9&lt;/volume&gt;&lt;accepted_date&gt;99201304161200000000222000&lt;/accepted_date&gt;&lt;doi&gt;10.1371/journal.ppat.1003392&lt;/doi&gt;&lt;startpage&gt;e1003392&lt;/startpage&gt;&lt;publication_date&gt;99201300001200000000200000&lt;/publication_date&gt;&lt;url&gt;http://eutils.ncbi.nlm.nih.gov/entrez/eutils/elink.fcgi?dbfrom=pubmed&amp;amp;id=23737748&amp;amp;retmode=ref&amp;amp;cmd=prlinks&lt;/url&gt;&lt;type&gt;400&lt;/type&gt;&lt;title&gt;Activation of the NLRP3 inflammasome by IAV virulence protein PB1-F2 contributes to severe pathophysiology and disease.&lt;/title&gt;&lt;submission_date&gt;99201210081200000000222000&lt;/submission_date&gt;&lt;number&gt;5&lt;/number&gt;&lt;institution&gt;Department of Microbiology and Immunology, The University of Melbourne, Parkville, Victoria, Australia. jmcauley@unimelb.edu.au&lt;/institution&gt;&lt;subtype&gt;400&lt;/subtype&gt;&lt;bundle&gt;&lt;publication&gt;&lt;title&gt;PLoS Pathogens&lt;/title&gt;&lt;type&gt;-100&lt;/type&gt;&lt;subtype&gt;-100&lt;/subtype&gt;&lt;uuid&gt;0E1232AA-A7FC-4AFD-BAFA-DD4580153D0E&lt;/uuid&gt;&lt;/publication&gt;&lt;/bundle&gt;&lt;authors&gt;&lt;author&gt;&lt;firstName&gt;Julie&lt;/firstName&gt;&lt;middleNames&gt;L&lt;/middleNames&gt;&lt;lastName&gt;McAuley&lt;/lastName&gt;&lt;/author&gt;&lt;author&gt;&lt;firstName&gt;Michelle&lt;/firstName&gt;&lt;middleNames&gt;D&lt;/middleNames&gt;&lt;lastName&gt;Tate&lt;/lastName&gt;&lt;/author&gt;&lt;author&gt;&lt;firstName&gt;Charley&lt;/firstName&gt;&lt;middleNames&gt;J&lt;/middleNames&gt;&lt;lastName&gt;MacKenzie-Kludas&lt;/lastName&gt;&lt;/author&gt;&lt;author&gt;&lt;firstName&gt;Anita&lt;/firstName&gt;&lt;lastName&gt;Pinar&lt;/lastName&gt;&lt;/author&gt;&lt;author&gt;&lt;firstName&gt;Weiguang&lt;/firstName&gt;&lt;lastName&gt;Zeng&lt;/lastName&gt;&lt;/author&gt;&lt;author&gt;&lt;firstName&gt;Andrea&lt;/firstName&gt;&lt;lastName&gt;Stutz&lt;/lastName&gt;&lt;/author&gt;&lt;author&gt;&lt;firstName&gt;Eicke&lt;/firstName&gt;&lt;lastName&gt;Latz&lt;/lastName&gt;&lt;/author&gt;&lt;author&gt;&lt;firstName&gt;Lorena&lt;/firstName&gt;&lt;middleNames&gt;E&lt;/middleNames&gt;&lt;lastName&gt;Brown&lt;/lastName&gt;&lt;/author&gt;&lt;author&gt;&lt;firstName&gt;Ashley&lt;/firstName&gt;&lt;lastName&gt;Mansell&lt;/lastName&gt;&lt;/author&gt;&lt;/authors&gt;&lt;/publication&gt;&lt;publication&gt;&lt;uuid&gt;900FA163-F5DE-490A-A3F4-B29E77D15FBD&lt;/uuid&gt;&lt;volume&gt;96&lt;/volume&gt;&lt;doi&gt;10.1099/vir.0.071282-0&lt;/doi&gt;&lt;startpage&gt;221&lt;/startpage&gt;&lt;publication_date&gt;99201502001200000000220000&lt;/publication_date&gt;&lt;url&gt;http://eutils.ncbi.nlm.nih.gov/entrez/eutils/elink.fcgi?dbfrom=pubmed&amp;amp;id=25351726&amp;amp;retmode=ref&amp;amp;cmd=prlinks&lt;/url&gt;&lt;type&gt;400&lt;/type&gt;&lt;title&gt;Mouse models of alphavirus-induced inflammatory disease.&lt;/title&gt;&lt;institution&gt;Institute for Glycomics, Griffith University, Gold Coast Campus, QLD, Australia s.mahalingam@griffith.edu.au.&lt;/institution&gt;&lt;number&gt;Pt 2&lt;/number&gt;&lt;subtype&gt;400&lt;/subtype&gt;&lt;endpage&gt;238&lt;/endpage&gt;&lt;bundle&gt;&lt;publication&gt;&lt;title&gt;The Journal of general virology&lt;/title&gt;&lt;type&gt;-100&lt;/type&gt;&lt;subtype&gt;-100&lt;/subtype&gt;&lt;uuid&gt;8BF82B05-5A8E-40A2-9ABC-47ADC4E4FFCA&lt;/uuid&gt;&lt;/publication&gt;&lt;/bundle&gt;&lt;authors&gt;&lt;author&gt;&lt;firstName&gt;Adam&lt;/firstName&gt;&lt;lastName&gt;Taylor&lt;/lastName&gt;&lt;/author&gt;&lt;author&gt;&lt;firstName&gt;Lara&lt;/firstName&gt;&lt;middleNames&gt;J&lt;/middleNames&gt;&lt;lastName&gt;Herrero&lt;/lastName&gt;&lt;/author&gt;&lt;author&gt;&lt;firstName&gt;Penny&lt;/firstName&gt;&lt;middleNames&gt;A&lt;/middleNames&gt;&lt;lastName&gt;Rudd&lt;/lastName&gt;&lt;/author&gt;&lt;author&gt;&lt;firstName&gt;Suresh&lt;/firstName&gt;&lt;lastName&gt;Mahalingam&lt;/lastName&gt;&lt;/author&gt;&lt;/authors&gt;&lt;/publication&gt;&lt;publication&gt;&lt;uuid&gt;ABA9C9D1-A0B7-41B2-B782-3A9554758EAF&lt;/uuid&gt;&lt;volume&gt;17&lt;/volume&gt;&lt;accepted_date&gt;99201502131200000000222000&lt;/accepted_date&gt;&lt;doi&gt;10.1016/j.chom.2015.02.010&lt;/doi&gt;&lt;startpage&gt;466&lt;/startpage&gt;&lt;revision_date&gt;99201501141200000000222000&lt;/revision_date&gt;&lt;publication_date&gt;99201504081200000000222000&lt;/publication_date&gt;&lt;url&gt;http://eutils.ncbi.nlm.nih.gov/entrez/eutils/elink.fcgi?dbfrom=pubmed&amp;amp;id=25816776&amp;amp;retmode=ref&amp;amp;cmd=prlinks&lt;/url&gt;&lt;type&gt;400&lt;/type&gt;&lt;title&gt;RNase L activates the NLRP3 inflammasome during viral infections.&lt;/title&gt;&lt;submission_date&gt;99201410211200000000222000&lt;/submission_date&gt;&lt;number&gt;4&lt;/number&gt;&lt;institution&gt;Department of Cancer Biology, Lerner Research Institute, Cleveland Clinic, Cleveland, OH 44195, USA.&lt;/institution&gt;&lt;subtype&gt;400&lt;/subtype&gt;&lt;endpage&gt;477&lt;/endpage&gt;&lt;bundle&gt;&lt;publication&gt;&lt;publisher&gt;Elsevier Ltd&lt;/publisher&gt;&lt;title&gt;Cell Host and Microbe&lt;/title&gt;&lt;type&gt;-100&lt;/type&gt;&lt;subtype&gt;-100&lt;/subtype&gt;&lt;uuid&gt;80FDF981-8EB2-4F87-954F-09DF9D8C39BC&lt;/uuid&gt;&lt;/publication&gt;&lt;/bundle&gt;&lt;authors&gt;&lt;author&gt;&lt;firstName&gt;Arindam&lt;/firstName&gt;&lt;lastName&gt;Chakrabarti&lt;/lastName&gt;&lt;/author&gt;&lt;author&gt;&lt;firstName&gt;Shuvojit&lt;/firstName&gt;&lt;lastName&gt;Banerjee&lt;/lastName&gt;&lt;/author&gt;&lt;author&gt;&lt;firstName&gt;Luigi&lt;/firstName&gt;&lt;lastName&gt;Franchi&lt;/lastName&gt;&lt;/author&gt;&lt;author&gt;&lt;firstName&gt;Yueh-Ming&lt;/firstName&gt;&lt;lastName&gt;Loo&lt;/lastName&gt;&lt;/author&gt;&lt;author&gt;&lt;firstName&gt;Michael&lt;/firstName&gt;&lt;lastName&gt;Gale&lt;/lastName&gt;&lt;/author&gt;&lt;author&gt;&lt;firstName&gt;Gabriel&lt;/firstName&gt;&lt;lastName&gt;Núñez&lt;/lastName&gt;&lt;/author&gt;&lt;author&gt;&lt;firstName&gt;Robert&lt;/firstName&gt;&lt;middleNames&gt;H&lt;/middleNames&gt;&lt;lastName&gt;Silverman&lt;/lastName&gt;&lt;/author&gt;&lt;/authors&gt;&lt;/publication&gt;&lt;publication&gt;&lt;uuid&gt;384E101D-44C0-4560-978F-23859619A686&lt;/uuid&gt;&lt;volume&gt;206&lt;/volume&gt;&lt;doi&gt;10.1084/jem.20081667&lt;/doi&gt;&lt;startpage&gt;79&lt;/startpage&gt;&lt;publication_date&gt;99200901161200000000222000&lt;/publication_date&gt;&lt;url&gt;http://eutils.ncbi.nlm.nih.gov/entrez/eutils/elink.fcgi?dbfrom=pubmed&amp;amp;id=19139171&amp;amp;retmode=ref&amp;amp;cmd=prlinks&lt;/url&gt;&lt;type&gt;400&lt;/type&gt;&lt;title&gt;Inflammasome recognition of influenza virus is essential for adaptive immune responses.&lt;/title&gt;&lt;institution&gt;Department of Immunobiology, Yale University School of Medicine, New Haven, CT 06520, USA.&lt;/institution&gt;&lt;number&gt;1&lt;/number&gt;&lt;subtype&gt;400&lt;/subtype&gt;&lt;endpage&gt;87&lt;/endpage&gt;&lt;bundle&gt;&lt;publication&gt;&lt;title&gt;Journal of Experimental Medicine&lt;/title&gt;&lt;type&gt;-100&lt;/type&gt;&lt;subtype&gt;-100&lt;/subtype&gt;&lt;uuid&gt;0F6301B0-9925-403C-BCB6-14EC8AD6600D&lt;/uuid&gt;&lt;/publication&gt;&lt;/bundle&gt;&lt;authors&gt;&lt;author&gt;&lt;firstName&gt;Takeshi&lt;/firstName&gt;&lt;lastName&gt;Ichinohe&lt;/lastName&gt;&lt;/author&gt;&lt;author&gt;&lt;firstName&gt;Heung&lt;/firstName&gt;&lt;middleNames&gt;Kyu&lt;/middleNames&gt;&lt;lastName&gt;Lee&lt;/lastName&gt;&lt;/author&gt;&lt;author&gt;&lt;firstName&gt;Yasunori&lt;/firstName&gt;&lt;lastName&gt;Ogura&lt;/lastName&gt;&lt;/author&gt;&lt;author&gt;&lt;firstName&gt;Richard&lt;/firstName&gt;&lt;lastName&gt;Flavell&lt;/lastName&gt;&lt;/author&gt;&lt;author&gt;&lt;firstName&gt;Akiko&lt;/firstName&gt;&lt;lastName&gt;Iwasaki&lt;/lastName&gt;&lt;/author&gt;&lt;/authors&gt;&lt;/publication&gt;&lt;publication&gt;&lt;uuid&gt;0BD2EBFE-12B5-4617-BD22-8BFDA9B2F136&lt;/uuid&gt;&lt;volume&gt;9&lt;/volume&gt;&lt;accepted_date&gt;99201303151200000000222000&lt;/accepted_date&gt;&lt;doi&gt;10.1371/journal.ppat.1003330&lt;/doi&gt;&lt;startpage&gt;e1003330&lt;/startpage&gt;&lt;publication_date&gt;99201300001200000000200000&lt;/publication_date&gt;&lt;url&gt;http://eutils.ncbi.nlm.nih.gov/entrez/eutils/elink.fcgi?dbfrom=pubmed&amp;amp;id=23633957&amp;amp;retmode=ref&amp;amp;cmd=prlinks&lt;/url&gt;&lt;type&gt;400&lt;/type&gt;&lt;title&gt;IL-1β production through the NLRP3 inflammasome by hepatic macrophages links hepatitis C virus infection with liver inflammation and disease.&lt;/title&gt;&lt;submission_date&gt;99201312311200000000222000&lt;/submission_date&gt;&lt;number&gt;4&lt;/number&gt;&lt;institution&gt;Center for the Study of Hepatitis C Virus Infection and Immunity, Department of Immunology, University of Washington, Seattle, Washington, USA.&lt;/institution&gt;&lt;subtype&gt;400&lt;/subtype&gt;&lt;bundle&gt;&lt;publication&gt;&lt;title&gt;PLoS Pathogens&lt;/title&gt;&lt;type&gt;-100&lt;/type&gt;&lt;subtype&gt;-100&lt;/subtype&gt;&lt;uuid&gt;0E1232AA-A7FC-4AFD-BAFA-DD4580153D0E&lt;/uuid&gt;&lt;/publication&gt;&lt;/bundle&gt;&lt;authors&gt;&lt;author&gt;&lt;firstName&gt;Amina&lt;/firstName&gt;&lt;middleNames&gt;A&lt;/middleNames&gt;&lt;lastName&gt;Negash&lt;/lastName&gt;&lt;/author&gt;&lt;author&gt;&lt;firstName&gt;Hilario&lt;/firstName&gt;&lt;middleNames&gt;J&lt;/middleNames&gt;&lt;lastName&gt;Ramos&lt;/lastName&gt;&lt;/author&gt;&lt;author&gt;&lt;firstName&gt;Nanette&lt;/firstName&gt;&lt;lastName&gt;Crochet&lt;/lastName&gt;&lt;/author&gt;&lt;author&gt;&lt;firstName&gt;Daryl&lt;/firstName&gt;&lt;middleNames&gt;T Y&lt;/middleNames&gt;&lt;lastName&gt;Lau&lt;/lastName&gt;&lt;/author&gt;&lt;author&gt;&lt;firstName&gt;Brian&lt;/firstName&gt;&lt;lastName&gt;Doehle&lt;/lastName&gt;&lt;/author&gt;&lt;author&gt;&lt;firstName&gt;Neven&lt;/firstName&gt;&lt;lastName&gt;Papic&lt;/lastName&gt;&lt;/author&gt;&lt;author&gt;&lt;firstName&gt;Don&lt;/firstName&gt;&lt;middleNames&gt;A&lt;/middleNames&gt;&lt;lastName&gt;Delker&lt;/lastName&gt;&lt;/author&gt;&lt;author&gt;&lt;firstName&gt;Juandy&lt;/firstName&gt;&lt;lastName&gt;Jo&lt;/lastName&gt;&lt;/author&gt;&lt;author&gt;&lt;firstName&gt;Antonio&lt;/firstName&gt;&lt;lastName&gt;Bertoletti&lt;/lastName&gt;&lt;/author&gt;&lt;author&gt;&lt;firstName&gt;Curt&lt;/firstName&gt;&lt;middleNames&gt;H&lt;/middleNames&gt;&lt;lastName&gt;Hagedorn&lt;/lastName&gt;&lt;/author&gt;&lt;author&gt;&lt;firstName&gt;Michael&lt;/firstName&gt;&lt;lastName&gt;Gale&lt;/lastName&gt;&lt;/author&gt;&lt;/authors&gt;&lt;/publication&gt;&lt;publication&gt;&lt;uuid&gt;7B052FBB-BF72-4343-90E3-A691F0CE8F68&lt;/uuid&gt;&lt;volume&gt;87&lt;/volume&gt;&lt;doi&gt;10.1128/JVI.00082-13&lt;/doi&gt;&lt;startpage&gt;5005&lt;/startpage&gt;&lt;publication_date&gt;99201305001200000000220000&lt;/publication_date&gt;&lt;url&gt;http://eutils.ncbi.nlm.nih.gov/entrez/eutils/elink.fcgi?dbfrom=pubmed&amp;amp;id=23427152&amp;amp;retmode=ref&amp;amp;cmd=prlinks&lt;/url&gt;&lt;type&gt;400&lt;/type&gt;&lt;title&gt;Herpes simplex virus 1 infection induces activation and subsequent inhibition of the IFI16 and NLRP3 inflammasomes.&lt;/title&gt;&lt;institution&gt;H. M. Bligh Cancer Research Laboratories, Department of Microbiology and Immunology, Chicago Medical School, Rosalind Franklin University of Medicine and Science, North Chicago, Illinois, USA.&lt;/institution&gt;&lt;number&gt;9&lt;/number&gt;&lt;subtype&gt;400&lt;/subtype&gt;&lt;endpage&gt;5018&lt;/endpage&gt;&lt;bundle&gt;&lt;publication&gt;&lt;url&gt;http://jvi.asm.org&lt;/url&gt;&lt;title&gt;Journal of virology&lt;/title&gt;&lt;type&gt;-100&lt;/type&gt;&lt;subtype&gt;-100&lt;/subtype&gt;&lt;uuid&gt;946CE0C2-7B36-4552-9E79-46F772183AA3&lt;/uuid&gt;&lt;/publication&gt;&lt;/bundle&gt;&lt;authors&gt;&lt;author&gt;&lt;firstName&gt;Karen&lt;/firstName&gt;&lt;middleNames&gt;E&lt;/middleNames&gt;&lt;lastName&gt;Johnson&lt;/lastName&gt;&lt;/author&gt;&lt;author&gt;&lt;firstName&gt;Leela&lt;/firstName&gt;&lt;lastName&gt;Chikoti&lt;/lastName&gt;&lt;/author&gt;&lt;author&gt;&lt;firstName&gt;Bala&lt;/firstName&gt;&lt;lastName&gt;Chandran&lt;/lastName&gt;&lt;/author&gt;&lt;/authors&gt;&lt;/publication&gt;&lt;publication&gt;&lt;uuid&gt;B39D50C7-1F90-448A-9FD0-2794A1564E3A&lt;/uuid&gt;&lt;volume&gt;7&lt;/volume&gt;&lt;accepted_date&gt;99201201241200000000222000&lt;/accepted_date&gt;&lt;doi&gt;10.1371/journal.pone.0032270&lt;/doi&gt;&lt;startpage&gt;e32270&lt;/startpage&gt;&lt;publication_date&gt;99201200001200000000200000&lt;/publication_date&gt;&lt;url&gt;http://eutils.ncbi.nlm.nih.gov/entrez/eutils/elink.fcgi?dbfrom=pubmed&amp;amp;id=22393394&amp;amp;retmode=ref&amp;amp;cmd=prlinks&lt;/url&gt;&lt;type&gt;400&lt;/type&gt;&lt;title&gt;NLRP3 inflammasome: key mediator of neuroinflammation in murine Japanese encephalitis.&lt;/title&gt;&lt;location&gt;&amp;lt;!DOCTYPE html&amp;gt;</w:instrText>
      </w:r>
    </w:p>
    <w:p w14:paraId="5651666E" w14:textId="77777777" w:rsidR="00DE718C" w:rsidRPr="00521029" w:rsidRDefault="00DE718C" w:rsidP="00885114">
      <w:pPr>
        <w:spacing w:line="480" w:lineRule="auto"/>
        <w:jc w:val="both"/>
      </w:pPr>
      <w:r w:rsidRPr="00521029">
        <w:instrText>&amp;lt;html lang=en&amp;gt;</w:instrText>
      </w:r>
    </w:p>
    <w:p w14:paraId="488B96ED" w14:textId="77777777" w:rsidR="00DE718C" w:rsidRPr="00521029" w:rsidRDefault="00DE718C" w:rsidP="00885114">
      <w:pPr>
        <w:spacing w:line="480" w:lineRule="auto"/>
        <w:jc w:val="both"/>
      </w:pPr>
      <w:r w:rsidRPr="00521029">
        <w:instrText xml:space="preserve">  &amp;lt;meta charset=utf-8&amp;gt;</w:instrText>
      </w:r>
    </w:p>
    <w:p w14:paraId="78D2BA35" w14:textId="77777777" w:rsidR="00DE718C" w:rsidRPr="00521029" w:rsidRDefault="00DE718C" w:rsidP="00885114">
      <w:pPr>
        <w:spacing w:line="480" w:lineRule="auto"/>
        <w:jc w:val="both"/>
      </w:pPr>
      <w:r w:rsidRPr="00521029">
        <w:instrText xml:space="preserve">  &amp;lt;meta name=viewport content="initial-scale=1, minimum-scale=1, width=device-width"&amp;gt;</w:instrText>
      </w:r>
    </w:p>
    <w:p w14:paraId="4576A38B" w14:textId="77777777" w:rsidR="00DE718C" w:rsidRPr="00521029" w:rsidRDefault="00DE718C" w:rsidP="00885114">
      <w:pPr>
        <w:spacing w:line="480" w:lineRule="auto"/>
        <w:jc w:val="both"/>
      </w:pPr>
      <w:r w:rsidRPr="00521029">
        <w:instrText xml:space="preserve">  &amp;lt;title&amp;gt;Error 404 (Not Found)!!1&amp;lt;/title&amp;gt;</w:instrText>
      </w:r>
    </w:p>
    <w:p w14:paraId="3267D445" w14:textId="77777777" w:rsidR="00DE718C" w:rsidRPr="00521029" w:rsidRDefault="00DE718C" w:rsidP="00885114">
      <w:pPr>
        <w:spacing w:line="480" w:lineRule="auto"/>
        <w:jc w:val="both"/>
      </w:pPr>
      <w:r w:rsidRPr="00521029">
        <w:instrText xml:space="preserve">  &amp;lt;style&amp;gt;</w:instrText>
      </w:r>
    </w:p>
    <w:p w14:paraId="76BAAC1A" w14:textId="77777777" w:rsidR="00DE718C" w:rsidRPr="00521029" w:rsidRDefault="00DE718C" w:rsidP="00885114">
      <w:pPr>
        <w:spacing w:line="480" w:lineRule="auto"/>
        <w:jc w:val="both"/>
      </w:pPr>
      <w:r w:rsidRPr="00521029">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50274B3A" w14:textId="77777777" w:rsidR="00DE718C" w:rsidRPr="00521029" w:rsidRDefault="00DE718C" w:rsidP="00885114">
      <w:pPr>
        <w:spacing w:line="480" w:lineRule="auto"/>
        <w:jc w:val="both"/>
      </w:pPr>
      <w:r w:rsidRPr="00521029">
        <w:instrText xml:space="preserve">  &amp;lt;/style&amp;gt;</w:instrText>
      </w:r>
    </w:p>
    <w:p w14:paraId="09FFC999" w14:textId="77777777" w:rsidR="00DE718C" w:rsidRPr="00521029" w:rsidRDefault="00DE718C" w:rsidP="00885114">
      <w:pPr>
        <w:spacing w:line="480" w:lineRule="auto"/>
        <w:jc w:val="both"/>
      </w:pPr>
      <w:r w:rsidRPr="00521029">
        <w:instrText xml:space="preserve">  &amp;lt;a href=//www.google.com/&amp;gt;&amp;lt;span id=logo aria-label=Google&amp;gt;&amp;lt;/span&amp;gt;&amp;lt;/a&amp;gt;</w:instrText>
      </w:r>
    </w:p>
    <w:p w14:paraId="6857282C" w14:textId="77777777" w:rsidR="00DE718C" w:rsidRPr="00521029" w:rsidRDefault="00DE718C" w:rsidP="00885114">
      <w:pPr>
        <w:spacing w:line="480" w:lineRule="auto"/>
        <w:jc w:val="both"/>
      </w:pPr>
      <w:r w:rsidRPr="00521029">
        <w:instrText xml:space="preserve">  &amp;lt;p&amp;gt;&amp;lt;b&amp;gt;404.&amp;lt;/b&amp;gt; &amp;lt;ins&amp;gt;That’s an error.&amp;lt;/ins&amp;gt;</w:instrText>
      </w:r>
    </w:p>
    <w:p w14:paraId="17060644" w14:textId="77777777" w:rsidR="00DE718C" w:rsidRPr="00521029" w:rsidRDefault="00DE718C" w:rsidP="00885114">
      <w:pPr>
        <w:spacing w:line="480" w:lineRule="auto"/>
        <w:jc w:val="both"/>
      </w:pPr>
      <w:r w:rsidRPr="00521029">
        <w:instrText xml:space="preserve">  &amp;lt;p&amp;gt;The requested URL &amp;lt;code&amp;gt;/maps/geo&amp;lt;/code&amp;gt; was not found on this server.  &amp;lt;ins&amp;gt;That’s all we know.&amp;lt;/ins&amp;gt;</w:instrText>
      </w:r>
    </w:p>
    <w:p w14:paraId="10638CC0" w14:textId="2926153A" w:rsidR="00C27396" w:rsidRPr="00B4372E" w:rsidRDefault="00DE718C" w:rsidP="00885114">
      <w:pPr>
        <w:spacing w:line="480" w:lineRule="auto"/>
        <w:jc w:val="both"/>
        <w:rPr>
          <w:i/>
        </w:rPr>
      </w:pPr>
      <w:r w:rsidRPr="00521029">
        <w:instrText>&lt;/location&gt;&lt;submission_date&gt;99201111011200000000222000&lt;/submission_date&gt;&lt;number&gt;2&lt;/number&gt;&lt;institution&gt;National Brain Research Centre, Manesar, Haryana, India. deepakkaushiik@gmail.com&lt;/institution&gt;&lt;subtype&gt;400&lt;/subtype&gt;&lt;bundle&gt;&lt;publication&gt;&lt;title&gt;PLoS ONE&lt;/title&gt;&lt;type&gt;-100&lt;/type&gt;&lt;subtype&gt;-100&lt;/subtype&gt;&lt;uuid&gt;B54A3C98-17A0-4491-87FF-B638C381DDFB&lt;/uuid&gt;&lt;/publication&gt;&lt;/bundle&gt;&lt;authors&gt;&lt;author&gt;&lt;firstName&gt;Deepak&lt;/firstName&gt;&lt;middleNames&gt;Kumar&lt;/middleNames&gt;&lt;lastName&gt;Kaushik&lt;/lastName&gt;&lt;/author&gt;&lt;author&gt;&lt;firstName&gt;Malvika&lt;/firstName&gt;&lt;lastName&gt;Gupta&lt;/lastName&gt;&lt;/author&gt;&lt;author&gt;&lt;firstName&gt;Kanhaiya&lt;/firstName&gt;&lt;middleNames&gt;Lal&lt;/middleNames&gt;&lt;lastName&gt;Kumawat&lt;/lastName&gt;&lt;/author&gt;&lt;author&gt;&lt;firstName&gt;Anirban&lt;/firstName&gt;&lt;lastName&gt;Basu&lt;/lastName&gt;&lt;/author&gt;&lt;/authors&gt;&lt;/publication&gt;&lt;/publications&gt;&lt;cites&gt;&lt;/cites&gt;&lt;/citation&gt;</w:instrText>
      </w:r>
      <w:r w:rsidR="00C27396" w:rsidRPr="00521029">
        <w:fldChar w:fldCharType="separate"/>
      </w:r>
      <w:r w:rsidRPr="00521029">
        <w:rPr>
          <w:vertAlign w:val="superscript"/>
          <w:lang w:val="en-AU"/>
        </w:rPr>
        <w:t>6-</w:t>
      </w:r>
      <w:r w:rsidRPr="00521029">
        <w:rPr>
          <w:vertAlign w:val="superscript"/>
          <w:lang w:val="en-AU"/>
        </w:rPr>
        <w:lastRenderedPageBreak/>
        <w:t>10,20,21</w:t>
      </w:r>
      <w:r w:rsidR="00C27396" w:rsidRPr="00521029">
        <w:fldChar w:fldCharType="end"/>
      </w:r>
      <w:r w:rsidR="00C27396" w:rsidRPr="00B4372E">
        <w:t>. In this</w:t>
      </w:r>
      <w:r w:rsidR="00C27396">
        <w:t xml:space="preserve"> model, foot swelling </w:t>
      </w:r>
      <w:r w:rsidR="00B34559">
        <w:t>after CHIKV infection ((</w:t>
      </w:r>
      <w:r w:rsidR="00B34559" w:rsidRPr="00B4372E">
        <w:t>LR2006-OPY1</w:t>
      </w:r>
      <w:r w:rsidR="00B34559">
        <w:t xml:space="preserve"> strain) </w:t>
      </w:r>
      <w:r w:rsidR="00C27396">
        <w:t xml:space="preserve">follows a </w:t>
      </w:r>
      <w:r w:rsidR="00C27396" w:rsidRPr="00B4372E">
        <w:t xml:space="preserve">bi-modal </w:t>
      </w:r>
      <w:r w:rsidR="00C27396">
        <w:t>increase on</w:t>
      </w:r>
      <w:r w:rsidR="00C27396" w:rsidRPr="00B4372E">
        <w:t xml:space="preserve"> days </w:t>
      </w:r>
      <w:r w:rsidR="00C27396">
        <w:t>3 and 7 post-infection</w:t>
      </w:r>
      <w:r w:rsidR="003051F7">
        <w:t xml:space="preserve"> (peak swelling)</w:t>
      </w:r>
      <w:r w:rsidR="00C27396" w:rsidRPr="00B4372E">
        <w:t xml:space="preserve">. </w:t>
      </w:r>
      <w:r w:rsidR="00C27396">
        <w:t>mRNA levels of</w:t>
      </w:r>
      <w:r w:rsidR="00C27396" w:rsidRPr="00B4372E">
        <w:t xml:space="preserve"> NLRP3, NLRC4 and NLRP1</w:t>
      </w:r>
      <w:r w:rsidR="007A66F1">
        <w:t xml:space="preserve">, expressed as fold-change relative to </w:t>
      </w:r>
      <w:r w:rsidR="00356674">
        <w:t>uninfected mice,</w:t>
      </w:r>
      <w:r w:rsidR="00C27396" w:rsidRPr="00B4372E">
        <w:t xml:space="preserve"> </w:t>
      </w:r>
      <w:r w:rsidR="00C27396">
        <w:t>were significantly higher</w:t>
      </w:r>
      <w:r w:rsidR="003051F7">
        <w:t xml:space="preserve"> at 7 dpi</w:t>
      </w:r>
      <w:r w:rsidR="00356674">
        <w:t>,</w:t>
      </w:r>
      <w:r w:rsidR="00C27396">
        <w:t xml:space="preserve"> </w:t>
      </w:r>
      <w:r w:rsidR="00356674">
        <w:t>whereas</w:t>
      </w:r>
      <w:r w:rsidR="003051F7" w:rsidRPr="00B4372E">
        <w:t xml:space="preserve"> </w:t>
      </w:r>
      <w:r w:rsidR="00C27396" w:rsidRPr="00B4372E">
        <w:t>NLRP6 and AIM2</w:t>
      </w:r>
      <w:r w:rsidR="00C27396">
        <w:t xml:space="preserve"> mRNA levels</w:t>
      </w:r>
      <w:r w:rsidR="00C27396" w:rsidRPr="00B4372E">
        <w:t xml:space="preserve"> peaked at 3 dpi (Fig. </w:t>
      </w:r>
      <w:r w:rsidR="00292990">
        <w:t>2</w:t>
      </w:r>
      <w:r w:rsidR="00A7396A">
        <w:t>a</w:t>
      </w:r>
      <w:r w:rsidR="00C27396" w:rsidRPr="00B4372E">
        <w:t xml:space="preserve">). </w:t>
      </w:r>
      <w:r w:rsidR="00A677C5" w:rsidRPr="00B4372E">
        <w:t xml:space="preserve">ASC </w:t>
      </w:r>
      <w:r w:rsidR="00C27396" w:rsidRPr="00B4372E">
        <w:t xml:space="preserve">mRNA </w:t>
      </w:r>
      <w:r w:rsidR="003051F7">
        <w:t xml:space="preserve">expression </w:t>
      </w:r>
      <w:r w:rsidR="00C27396" w:rsidRPr="00B4372E">
        <w:t>in</w:t>
      </w:r>
      <w:r w:rsidR="00C27396">
        <w:t xml:space="preserve"> the</w:t>
      </w:r>
      <w:r w:rsidR="00C27396" w:rsidRPr="00B4372E">
        <w:t xml:space="preserve"> joint tissue of </w:t>
      </w:r>
      <w:r w:rsidR="00C27396">
        <w:t>virus-</w:t>
      </w:r>
      <w:r w:rsidR="00C27396" w:rsidRPr="00B4372E">
        <w:t xml:space="preserve">infected mice peaked at 3 dpi and </w:t>
      </w:r>
      <w:r w:rsidR="00A677C5">
        <w:t>was</w:t>
      </w:r>
      <w:r w:rsidR="00A677C5" w:rsidRPr="00B4372E">
        <w:t xml:space="preserve"> </w:t>
      </w:r>
      <w:r w:rsidR="003E251A">
        <w:sym w:font="Symbol" w:char="F0BB"/>
      </w:r>
      <w:r w:rsidR="00C27396" w:rsidRPr="00B4372E">
        <w:t xml:space="preserve">10-fold higher compared to </w:t>
      </w:r>
      <w:r w:rsidR="00A677C5">
        <w:t>uninfected</w:t>
      </w:r>
      <w:r w:rsidR="00C27396" w:rsidRPr="00B4372E">
        <w:t xml:space="preserve"> mice, while </w:t>
      </w:r>
      <w:r w:rsidR="00C27396">
        <w:t>c</w:t>
      </w:r>
      <w:r w:rsidR="00C27396" w:rsidRPr="00B4372E">
        <w:t xml:space="preserve">aspase-1 levels peaked at 7 dpi with a </w:t>
      </w:r>
      <w:r w:rsidR="003E251A" w:rsidRPr="00B4372E">
        <w:t xml:space="preserve"> </w:t>
      </w:r>
      <w:r w:rsidR="003E251A">
        <w:sym w:font="Symbol" w:char="F0BB"/>
      </w:r>
      <w:r w:rsidR="00C27396" w:rsidRPr="00B4372E">
        <w:t>50-fold increase</w:t>
      </w:r>
      <w:r w:rsidR="00292990">
        <w:t xml:space="preserve"> </w:t>
      </w:r>
      <w:r w:rsidR="00292990" w:rsidRPr="00B4372E">
        <w:t xml:space="preserve">(Fig. </w:t>
      </w:r>
      <w:r w:rsidR="00292990">
        <w:t>2</w:t>
      </w:r>
      <w:r w:rsidR="00A7396A">
        <w:t>b</w:t>
      </w:r>
      <w:r w:rsidR="00292990" w:rsidRPr="00B4372E">
        <w:t>)</w:t>
      </w:r>
      <w:r w:rsidR="00C27396" w:rsidRPr="00B4372E">
        <w:t xml:space="preserve">. </w:t>
      </w:r>
      <w:r w:rsidR="00C27396">
        <w:t>We performed microarray gene analysis on the feet of CHIKV-infected mice</w:t>
      </w:r>
      <w:r w:rsidR="00831416">
        <w:fldChar w:fldCharType="begin"/>
      </w:r>
      <w:r>
        <w:instrText xml:space="preserve"> ADDIN PAPERS2_CITATIONS &lt;citation&gt;&lt;uuid&gt;DC4F1962-72CF-4FD7-9097-45612EB5C0B1&lt;/uuid&gt;&lt;priority&gt;12&lt;/priority&gt;&lt;publications&gt;&lt;publication&gt;&lt;publication_date&gt;99200204151200000000222000&lt;/publication_date&gt;&lt;doi&gt;10.1002/0471203076.emm0776&lt;/doi&gt;&lt;title&gt;Alphaviruses&lt;/title&gt;&lt;uuid&gt;8E46ED72-6D8F-4AFE-AF5F-0D8CE58541E9&lt;/uuid&gt;&lt;subtype&gt;0&lt;/subtype&gt;&lt;publisher&gt;John Wiley &amp;amp; Sons, Inc.&lt;/publisher&gt;&lt;type&gt;0&lt;/type&gt;&lt;place&gt;Hoboken, NJ, USA&lt;/place&gt;&lt;url&gt;http://doi.wiley.com/10.1002/0471203076.emm0776&lt;/url&gt;&lt;bundle&gt;&lt;publication&gt;&lt;publisher&gt;John Wiley &amp;amp; Sons, Inc.&lt;/publisher&gt;&lt;title&gt;Encyclopedia Of Molecular Medicine&lt;/title&gt;&lt;type&gt;-100&lt;/type&gt;&lt;subtype&gt;-100&lt;/subtype&gt;&lt;uuid&gt;42D4F6BB-3698-4BCD-83B9-E376D7E9A69D&lt;/uuid&gt;&lt;/publication&gt;&lt;/bundle&gt;&lt;authors&gt;&lt;author&gt;&lt;firstName&gt;Diane&lt;/firstName&gt;&lt;middleNames&gt;E&lt;/middleNames&gt;&lt;lastName&gt;Griffin&lt;/lastName&gt;&lt;/author&gt;&lt;/authors&gt;&lt;/publication&gt;&lt;publication&gt;&lt;volume&gt;64&lt;/volume&gt;&lt;publication_date&gt;99201210271200000000222000&lt;/publication_date&gt;&lt;number&gt;11&lt;/number&gt;&lt;doi&gt;10.1002/art.34631&lt;/doi&gt;&lt;startpage&gt;3553&lt;/startpage&gt;&lt;title&gt;Gene profiling of Chikungunya virus arthritis in a mouse model reveals significant overlap with rheumatoid arthritis&lt;/title&gt;&lt;uuid&gt;8944C2CE-2494-4A92-8041-0424EFEE59F1&lt;/uuid&gt;&lt;subtype&gt;400&lt;/subtype&gt;&lt;endpage&gt;3563&lt;/endpage&gt;&lt;type&gt;400&lt;/type&gt;&lt;url&gt;http://doi.wiley.com/10.1002/art.34631&lt;/url&gt;&lt;bundle&gt;&lt;publication&gt;&lt;title&gt;Arthritis and rheumatism&lt;/title&gt;&lt;type&gt;-100&lt;/type&gt;&lt;subtype&gt;-100&lt;/subtype&gt;&lt;uuid&gt;37431F59-C70B-4E96-9A06-934162BBCC86&lt;/uuid&gt;&lt;/publication&gt;&lt;/bundle&gt;&lt;authors&gt;&lt;author&gt;&lt;firstName&gt;Helder&lt;/firstName&gt;&lt;middleNames&gt;I&lt;/middleNames&gt;&lt;lastName&gt;Nakaya&lt;/lastName&gt;&lt;/author&gt;&lt;author&gt;&lt;firstName&gt;Joy&lt;/firstName&gt;&lt;lastName&gt;Gardner&lt;/lastName&gt;&lt;/author&gt;&lt;author&gt;&lt;firstName&gt;Yee-Suan&lt;/firstName&gt;&lt;lastName&gt;Poo&lt;/lastName&gt;&lt;/author&gt;&lt;author&gt;&lt;firstName&gt;Lee&lt;/firstName&gt;&lt;lastName&gt;Major&lt;/lastName&gt;&lt;/author&gt;&lt;author&gt;&lt;firstName&gt;Bali&lt;/firstName&gt;&lt;lastName&gt;Pulendran&lt;/lastName&gt;&lt;/author&gt;&lt;author&gt;&lt;firstName&gt;Andreas&lt;/firstName&gt;&lt;lastName&gt;Suhrbier&lt;/lastName&gt;&lt;/author&gt;&lt;/authors&gt;&lt;/publication&gt;&lt;publication&gt;&lt;uuid&gt;A08CF507-6EB0-4950-963D-A6D76BC4CA23&lt;/uuid&gt;&lt;volume&gt;8&lt;/volume&gt;&lt;doi&gt;10.1038/nrrheum.2012.64&lt;/doi&gt;&lt;startpage&gt;420&lt;/startpage&gt;&lt;publication_date&gt;99201205081200000000222000&lt;/publication_date&gt;&lt;url&gt;http://dx.doi.org/10.1038/nrrheum.2012.64&lt;/url&gt;&lt;type&gt;400&lt;/type&gt;&lt;title&gt;Arthritogenic alphaviruses—an overview&lt;/title&gt;&lt;publisher&gt;Nature Publishing Group&lt;/publisher&gt;&lt;number&gt;7&lt;/number&gt;&lt;subtype&gt;400&lt;/subtype&gt;&lt;endpage&gt;429&lt;/endpage&gt;&lt;bundle&gt;&lt;publication&gt;&lt;publisher&gt;Nature Publishing Group&lt;/publisher&gt;&lt;title&gt;Nature Reviews Rheumatology&lt;/title&gt;&lt;type&gt;-100&lt;/type&gt;&lt;subtype&gt;-100&lt;/subtype&gt;&lt;uuid&gt;4658009C-3593-4125-A8D3-E2876A01AE85&lt;/uuid&gt;&lt;/publication&gt;&lt;/bundle&gt;&lt;authors&gt;&lt;author&gt;&lt;firstName&gt;Andreas&lt;/firstName&gt;&lt;lastName&gt;Suhrbier&lt;/lastName&gt;&lt;/author&gt;&lt;author&gt;&lt;firstName&gt;Marie-Christine&lt;/firstName&gt;&lt;lastName&gt;Jaffar-Bandjee&lt;/lastName&gt;&lt;/author&gt;&lt;author&gt;&lt;firstName&gt;Philippe&lt;/firstName&gt;&lt;lastName&gt;Gasque&lt;/lastName&gt;&lt;/author&gt;&lt;/authors&gt;&lt;/publication&gt;&lt;/publications&gt;&lt;cites&gt;&lt;/cites&gt;&lt;/citation&gt;</w:instrText>
      </w:r>
      <w:r w:rsidR="00831416">
        <w:fldChar w:fldCharType="separate"/>
      </w:r>
      <w:r>
        <w:rPr>
          <w:rFonts w:ascii="Helvetica" w:hAnsi="Helvetica" w:cs="Helvetica"/>
          <w:vertAlign w:val="superscript"/>
          <w:lang w:val="en-AU"/>
        </w:rPr>
        <w:t>12,13,22</w:t>
      </w:r>
      <w:r w:rsidR="00831416">
        <w:fldChar w:fldCharType="end"/>
      </w:r>
      <w:r w:rsidR="007F0915">
        <w:t xml:space="preserve"> </w:t>
      </w:r>
      <w:r w:rsidR="00C27396">
        <w:t>and found increased expression of NLRP3, caspase-1, IL-1</w:t>
      </w:r>
      <w:r w:rsidR="00C27396" w:rsidRPr="00005B68">
        <w:rPr>
          <w:rFonts w:ascii="Symbol" w:hAnsi="Symbol"/>
        </w:rPr>
        <w:t></w:t>
      </w:r>
      <w:r w:rsidR="00C27396">
        <w:t xml:space="preserve"> and IL-18 binding protein, IL-18 receptor and IL-18 r</w:t>
      </w:r>
      <w:r w:rsidR="00C27396" w:rsidRPr="000255EB">
        <w:t xml:space="preserve">eceptor </w:t>
      </w:r>
      <w:r w:rsidR="00C27396">
        <w:t>a</w:t>
      </w:r>
      <w:r w:rsidR="00C27396" w:rsidRPr="000255EB">
        <w:t xml:space="preserve">ccessory </w:t>
      </w:r>
      <w:r w:rsidR="00C27396">
        <w:t>p</w:t>
      </w:r>
      <w:r w:rsidR="00C27396" w:rsidRPr="000255EB">
        <w:t>rote</w:t>
      </w:r>
      <w:r w:rsidR="00C27396">
        <w:t>in, with peak expression coinciding with peak arthritic disease (Suppl</w:t>
      </w:r>
      <w:r w:rsidR="00E30C92">
        <w:t>ementary</w:t>
      </w:r>
      <w:r w:rsidR="00C27396">
        <w:t xml:space="preserve"> Fig</w:t>
      </w:r>
      <w:r w:rsidR="002B6AFA">
        <w:t>.</w:t>
      </w:r>
      <w:r w:rsidR="00C27396">
        <w:t xml:space="preserve"> </w:t>
      </w:r>
      <w:r w:rsidR="00292990">
        <w:t>S</w:t>
      </w:r>
      <w:r w:rsidR="00D919A6">
        <w:t>1</w:t>
      </w:r>
      <w:r w:rsidR="00C27396">
        <w:t>). An ingenuity upstream regulator</w:t>
      </w:r>
      <w:r w:rsidR="00831416" w:rsidRPr="00521029">
        <w:fldChar w:fldCharType="begin"/>
      </w:r>
      <w:r w:rsidRPr="00521029">
        <w:instrText xml:space="preserve"> ADDIN PAPERS2_CITATIONS &lt;citation&gt;&lt;uuid&gt;69CA9490-891E-4821-BC46-7D8CEC07EC73&lt;/uuid&gt;&lt;priority&gt;13&lt;/priority&gt;&lt;publications&gt;&lt;publication&gt;&lt;uuid&gt;8BA66412-27E6-48CF-B5D7-BEEAC1175871&lt;/uuid&gt;&lt;volume&gt;16&lt;/volume&gt;&lt;startpage&gt;374&lt;/startpage&gt;&lt;publication_date&gt;99200407001200000000220000&lt;/publication_date&gt;&lt;url&gt;http://eutils.ncbi.nlm.nih.gov/entrez/eutils/elink.fcgi?dbfrom=pubmed&amp;amp;id=15201600&amp;amp;retmode=ref&amp;amp;cmd=prlinks&lt;/url&gt;&lt;type&gt;400&lt;/type&gt;&lt;title&gt;Clinical and pathologic aspects of arthritis due to Ross River virus and other alphaviruses.&lt;/title&gt;&lt;location&gt;&amp;lt;html&amp;gt;&amp;lt;head&amp;gt;&amp;lt;meta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Home&amp;lt;/a&amp;gt;&amp;lt;/div&amp;gt;&amp;lt;/body&amp;gt;&amp;lt;/html&amp;gt;&lt;/location&gt;&lt;institution&gt;Queensland Institute of Medical Research, Australian Centre for International &amp;amp; Tropical Health &amp;amp; Nutrition, Brisbane, Australia. andreasS@qimr.edu.au&lt;/institution&gt;&lt;number&gt;4&lt;/number&gt;&lt;subtype&gt;400&lt;/subtype&gt;&lt;endpage&gt;379&lt;/endpage&gt;&lt;bundle&gt;&lt;publication&gt;&lt;title&gt;Current opinion in rheumatology&lt;/title&gt;&lt;type&gt;-100&lt;/type&gt;&lt;subtype&gt;-100&lt;/subtype&gt;&lt;uuid&gt;D20D9064-6E78-4A03-ACC5-FCB95489691C&lt;/uuid&gt;&lt;/publication&gt;&lt;/bundle&gt;&lt;authors&gt;&lt;author&gt;&lt;firstName&gt;Andreas&lt;/firstName&gt;&lt;lastName&gt;Suhrbier&lt;/lastName&gt;&lt;/author&gt;&lt;author&gt;&lt;nonDroppingParticle&gt;La&lt;/nonDroppingParticle&gt;&lt;firstName&gt;May&lt;/firstName&gt;&lt;lastName&gt;Linn&lt;/lastName&gt;&lt;/author&gt;&lt;/authors&gt;&lt;/publication&gt;&lt;publication&gt;&lt;volume&gt;64&lt;/volume&gt;&lt;publication_date&gt;99201210271200000000222000&lt;/publication_date&gt;&lt;number&gt;11&lt;/number&gt;&lt;doi&gt;10.1002/art.34631&lt;/doi&gt;&lt;startpage&gt;3553&lt;/startpage&gt;&lt;title&gt;Gene profiling of Chikungunya virus arthritis in a mouse model reveals significant overlap with rheumatoid arthritis&lt;/title&gt;&lt;uuid&gt;8944C2CE-2494-4A92-8041-0424EFEE59F1&lt;/uuid&gt;&lt;subtype&gt;400&lt;/subtype&gt;&lt;endpage&gt;3563&lt;/endpage&gt;&lt;type&gt;400&lt;/type&gt;&lt;url&gt;http://doi.wiley.com/10.1002/art.34631&lt;/url&gt;&lt;bundle&gt;&lt;publication&gt;&lt;title&gt;Arthritis and rheumatism&lt;/title&gt;&lt;type&gt;-100&lt;/type&gt;&lt;subtype&gt;-100&lt;/subtype&gt;&lt;uuid&gt;37431F59-C70B-4E96-9A06-934162BBCC86&lt;/uuid&gt;&lt;/publication&gt;&lt;/bundle&gt;&lt;authors&gt;&lt;author&gt;&lt;firstName&gt;Helder&lt;/firstName&gt;&lt;middleNames&gt;I&lt;/middleNames&gt;&lt;lastName&gt;Nakaya&lt;/lastName&gt;&lt;/author&gt;&lt;author&gt;&lt;firstName&gt;Joy&lt;/firstName&gt;&lt;lastName&gt;Gardner&lt;/lastName&gt;&lt;/author&gt;&lt;author&gt;&lt;firstName&gt;Yee-Suan&lt;/firstName&gt;&lt;lastName&gt;Poo&lt;/lastName&gt;&lt;/author&gt;&lt;author&gt;&lt;firstName&gt;Lee&lt;/firstName&gt;&lt;lastName&gt;Major&lt;/lastName&gt;&lt;/author&gt;&lt;author&gt;&lt;firstName&gt;Bali&lt;/firstName&gt;&lt;lastName&gt;Pulendran&lt;/lastName&gt;&lt;/author&gt;&lt;author&gt;&lt;firstName&gt;Andreas&lt;/firstName&gt;&lt;lastName&gt;Suhrbier&lt;/lastName&gt;&lt;/author&gt;&lt;/authors&gt;&lt;/publication&gt;&lt;publication&gt;&lt;uuid&gt;9D7B23B9-D874-41FE-AEEB-C2BB2DABDEF0&lt;/uuid&gt;&lt;volume&gt;104&lt;/volume&gt;&lt;accepted_date&gt;99201001151200000000222000&lt;/accepted_date&gt;&lt;doi&gt;10.1016/j.trstmh.2010.01.011&lt;/doi&gt;&lt;startpage&gt;392&lt;/startpage&gt;&lt;revision_date&gt;99201001151200000000222000&lt;/revision_date&gt;&lt;publication_date&gt;99201006001200000000220000&lt;/publication_date&gt;&lt;url&gt;http://eutils.ncbi.nlm.nih.gov/entrez/eutils/elink.fcgi?dbfrom=pubmed&amp;amp;id=20171708&amp;amp;retmode=ref&amp;amp;cmd=prlinks&lt;/url&gt;&lt;type&gt;400&lt;/type&gt;&lt;title&gt;Clinical progression of chikungunya fever during acute and chronic arthritic stages and the changes in joint morphology as revealed by imaging.&lt;/title&gt;&lt;submission_date&gt;99200908011200000000222000&lt;/submission_date&gt;&lt;number&gt;6&lt;/number&gt;&lt;institution&gt;Regional Medical Research Centre (RMRC-ICMR), Post Bag No. 13, Dollygunj, Port Blair 744101, Andaman and Nicobar Islands, India.&lt;/institution&gt;&lt;subtype&gt;400&lt;/subtype&gt;&lt;endpage&gt;399&lt;/endpage&gt;&lt;bundle&gt;&lt;publication&gt;&lt;title&gt;Transactions of the Royal Society of Tropical Medicine and Hygiene&lt;/title&gt;&lt;type&gt;-100&lt;/type&gt;&lt;subtype&gt;-100&lt;/subtype&gt;&lt;uuid&gt;9F0AFE4A-0467-4ABD-B61A-38FB77638B1C&lt;/uuid&gt;&lt;/publication&gt;&lt;/bundle&gt;&lt;authors&gt;&lt;author&gt;&lt;firstName&gt;Sathya&lt;/firstName&gt;&lt;middleNames&gt;Prakash&lt;/middleNames&gt;&lt;lastName&gt;Manimunda&lt;/lastName&gt;&lt;/author&gt;&lt;author&gt;&lt;firstName&gt;Paluru&lt;/firstName&gt;&lt;lastName&gt;Vijayachari&lt;/lastName&gt;&lt;/author&gt;&lt;author&gt;&lt;firstName&gt;Raghuraj&lt;/firstName&gt;&lt;lastName&gt;Uppoor&lt;/lastName&gt;&lt;/author&gt;&lt;author&gt;&lt;firstName&gt;Attayur&lt;/firstName&gt;&lt;middleNames&gt;Purushottaman&lt;/middleNames&gt;&lt;lastName&gt;Sugunan&lt;/lastName&gt;&lt;/author&gt;&lt;author&gt;&lt;firstName&gt;Shiv&lt;/firstName&gt;&lt;middleNames&gt;Shankar&lt;/middleNames&gt;&lt;lastName&gt;Singh&lt;/lastName&gt;&lt;/author&gt;&lt;author&gt;&lt;firstName&gt;Subhodh&lt;/firstName&gt;&lt;middleNames&gt;Kumar&lt;/middleNames&gt;&lt;lastName&gt;Rai&lt;/lastName&gt;&lt;/author&gt;&lt;author&gt;&lt;firstName&gt;Anakkathil&lt;/firstName&gt;&lt;middleNames&gt;Balan&lt;/middleNames&gt;&lt;lastName&gt;Sudeep&lt;/lastName&gt;&lt;/author&gt;&lt;author&gt;&lt;firstName&gt;Nagarajan&lt;/firstName&gt;&lt;lastName&gt;Muruganandam&lt;/lastName&gt;&lt;/author&gt;&lt;author&gt;&lt;firstName&gt;Itta&lt;/firstName&gt;&lt;middleNames&gt;Krishna&lt;/middleNames&gt;&lt;lastName&gt;Chaitanya&lt;/lastName&gt;&lt;/author&gt;&lt;author&gt;&lt;firstName&gt;Dev&lt;/firstName&gt;&lt;middleNames&gt;Reddy&lt;/middleNames&gt;&lt;lastName&gt;Guruprasad&lt;/lastName&gt;&lt;/author&gt;&lt;/authors&gt;&lt;/publication&gt;&lt;publication&gt;&lt;uuid&gt;BCA71A9A-21C2-4D05-8973-E808BA6007C5&lt;/uuid&gt;&lt;volume&gt;384&lt;/volume&gt;&lt;doi&gt;10.1016/S0140-6736(14)61977-2&lt;/doi&gt;&lt;startpage&gt;1571&lt;/startpage&gt;&lt;publication_date&gt;99201411011200000000222000&lt;/publication_date&gt;&lt;url&gt;http://eutils.ncbi.nlm.nih.gov/entrez/eutils/elink.fcgi?dbfrom=pubmed&amp;amp;id=25443481&amp;amp;retmode=ref&amp;amp;cmd=prlinks&lt;/url&gt;&lt;type&gt;400&lt;/type&gt;&lt;title&gt;Emerging arboviruses in the Pacific.&lt;/title&gt;&lt;institution&gt;Institut Louis Malardé, Papeete 98713, Tahiti, French Polynesia. Electronic address: mlormeau@ilm.pf.&lt;/institution&gt;&lt;number&gt;9954&lt;/number&gt;&lt;subtype&gt;400&lt;/subtype&gt;&lt;endpage&gt;1572&lt;/endpage&gt;&lt;bundle&gt;&lt;publication&gt;&lt;title&gt;Lancet&lt;/title&gt;&lt;type&gt;-100&lt;/type&gt;&lt;subtype&gt;-100&lt;/subtype&gt;&lt;uuid&gt;E5458235-0B0B-4560-B2E2-1F97DF2F039F&lt;/uuid&gt;&lt;/publication&gt;&lt;/bundle&gt;&lt;authors&gt;&lt;author&gt;&lt;firstName&gt;Van-Mai&lt;/firstName&gt;&lt;lastName&gt;Cao-Lormeau&lt;/lastName&gt;&lt;/author&gt;&lt;author&gt;&lt;firstName&gt;Didier&lt;/firstName&gt;&lt;lastName&gt;Musso&lt;/lastName&gt;&lt;/author&gt;&lt;/authors&gt;&lt;/publication&gt;&lt;/publications&gt;&lt;cites&gt;&lt;/cites&gt;&lt;/citation&gt;</w:instrText>
      </w:r>
      <w:r w:rsidR="00831416" w:rsidRPr="00521029">
        <w:fldChar w:fldCharType="separate"/>
      </w:r>
      <w:r w:rsidRPr="00521029">
        <w:rPr>
          <w:vertAlign w:val="superscript"/>
          <w:lang w:val="en-AU"/>
        </w:rPr>
        <w:t>14,15,17,22</w:t>
      </w:r>
      <w:r w:rsidR="00831416" w:rsidRPr="00521029">
        <w:fldChar w:fldCharType="end"/>
      </w:r>
      <w:r w:rsidR="00C27396">
        <w:t xml:space="preserve"> analysis of genes </w:t>
      </w:r>
      <w:r w:rsidR="00831416">
        <w:t>up</w:t>
      </w:r>
      <w:r w:rsidR="00C27396">
        <w:t>-regulated</w:t>
      </w:r>
      <w:r w:rsidR="00695073">
        <w:t xml:space="preserve"> 7 days post- infection (dpi) </w:t>
      </w:r>
      <w:r w:rsidR="00C27396">
        <w:t>also identified IL-1</w:t>
      </w:r>
      <w:r w:rsidR="00C27396" w:rsidRPr="00041F71">
        <w:rPr>
          <w:rFonts w:ascii="Symbol" w:hAnsi="Symbol"/>
        </w:rPr>
        <w:t></w:t>
      </w:r>
      <w:r w:rsidR="00C27396">
        <w:t xml:space="preserve"> and IL-18 as upstream regulators with activation Z scores of 7.6 (p=1.17x1</w:t>
      </w:r>
      <w:r w:rsidR="00C27396">
        <w:rPr>
          <w:vertAlign w:val="superscript"/>
        </w:rPr>
        <w:t>-44</w:t>
      </w:r>
      <w:r w:rsidR="00C27396">
        <w:t>) and 5.8 (p=1.17x1</w:t>
      </w:r>
      <w:r w:rsidR="00C27396">
        <w:rPr>
          <w:vertAlign w:val="superscript"/>
        </w:rPr>
        <w:t>-44</w:t>
      </w:r>
      <w:r w:rsidR="00C27396">
        <w:t>), respectively. The up-regulated genes, which predicted IL-1</w:t>
      </w:r>
      <w:r w:rsidR="00C27396" w:rsidRPr="003F6430">
        <w:rPr>
          <w:rFonts w:ascii="Symbol" w:hAnsi="Symbol"/>
        </w:rPr>
        <w:t></w:t>
      </w:r>
      <w:r w:rsidR="00C27396">
        <w:t xml:space="preserve"> and IL18 as upstream regulators, are shown in flower plots and include a number of </w:t>
      </w:r>
      <w:r w:rsidR="003E251A">
        <w:t xml:space="preserve">key </w:t>
      </w:r>
      <w:r w:rsidR="00C27396">
        <w:t>proinflammatory mediators (</w:t>
      </w:r>
      <w:r w:rsidR="00E30C92">
        <w:t>Supplementary</w:t>
      </w:r>
      <w:r w:rsidR="00C27396">
        <w:t xml:space="preserve"> Fig</w:t>
      </w:r>
      <w:r w:rsidR="002B6AFA">
        <w:t>.</w:t>
      </w:r>
      <w:r w:rsidR="00C27396">
        <w:t xml:space="preserve"> </w:t>
      </w:r>
      <w:r w:rsidR="00521029">
        <w:t>S1</w:t>
      </w:r>
      <w:r w:rsidR="00C27396">
        <w:t>). These data suggest IL-1</w:t>
      </w:r>
      <w:r w:rsidR="00C27396" w:rsidRPr="003F6430">
        <w:rPr>
          <w:rFonts w:ascii="Symbol" w:hAnsi="Symbol"/>
        </w:rPr>
        <w:t></w:t>
      </w:r>
      <w:r w:rsidR="00C27396">
        <w:t xml:space="preserve"> and IL-18 are involved in promoting a</w:t>
      </w:r>
      <w:r w:rsidR="003E251A">
        <w:t>l</w:t>
      </w:r>
      <w:r w:rsidR="00C27396">
        <w:t>phaviral arthritic inflammation.</w:t>
      </w:r>
      <w:r w:rsidR="00C27396" w:rsidRPr="00B4372E">
        <w:t xml:space="preserve"> </w:t>
      </w:r>
    </w:p>
    <w:p w14:paraId="561B6423" w14:textId="77777777" w:rsidR="00C27396" w:rsidRPr="00B4372E" w:rsidRDefault="00C27396" w:rsidP="00885114">
      <w:pPr>
        <w:spacing w:line="480" w:lineRule="auto"/>
        <w:jc w:val="both"/>
        <w:rPr>
          <w:i/>
        </w:rPr>
      </w:pPr>
    </w:p>
    <w:p w14:paraId="73DD6A01" w14:textId="28EDA9D0" w:rsidR="00C27396" w:rsidRPr="00B4372E" w:rsidRDefault="00C27396" w:rsidP="00885114">
      <w:pPr>
        <w:spacing w:line="480" w:lineRule="auto"/>
        <w:jc w:val="both"/>
        <w:rPr>
          <w:b/>
        </w:rPr>
      </w:pPr>
      <w:r w:rsidRPr="00B4372E">
        <w:rPr>
          <w:b/>
        </w:rPr>
        <w:t>Small-molecule NLRP3 inhibitor MCC950 reduces CHIKV</w:t>
      </w:r>
      <w:r>
        <w:rPr>
          <w:b/>
        </w:rPr>
        <w:t>-induced inflammation</w:t>
      </w:r>
      <w:r w:rsidR="00A677C5">
        <w:rPr>
          <w:b/>
        </w:rPr>
        <w:t xml:space="preserve"> and </w:t>
      </w:r>
      <w:r w:rsidR="005A554D">
        <w:rPr>
          <w:b/>
        </w:rPr>
        <w:t>osteoclast</w:t>
      </w:r>
      <w:r w:rsidR="00A677C5">
        <w:rPr>
          <w:b/>
        </w:rPr>
        <w:t>-mediated bone loss</w:t>
      </w:r>
    </w:p>
    <w:p w14:paraId="666B8E15" w14:textId="2F8D3756" w:rsidR="00C27396" w:rsidRPr="00B4372E" w:rsidRDefault="00C27396" w:rsidP="00885114">
      <w:pPr>
        <w:spacing w:line="480" w:lineRule="auto"/>
        <w:jc w:val="both"/>
      </w:pPr>
      <w:r w:rsidRPr="00B4372E">
        <w:t xml:space="preserve">In light of our observations suggesting that CHIKV </w:t>
      </w:r>
      <w:r>
        <w:t>infection</w:t>
      </w:r>
      <w:r w:rsidRPr="00B4372E">
        <w:t xml:space="preserve"> induce</w:t>
      </w:r>
      <w:r>
        <w:t>s</w:t>
      </w:r>
      <w:r w:rsidRPr="00B4372E">
        <w:t xml:space="preserve"> NLRP3-dependent inflammatory </w:t>
      </w:r>
      <w:r>
        <w:t xml:space="preserve">responses </w:t>
      </w:r>
      <w:r w:rsidRPr="00B4372E">
        <w:t xml:space="preserve">in both humans and mice, the </w:t>
      </w:r>
      <w:r>
        <w:t>ability</w:t>
      </w:r>
      <w:r w:rsidRPr="00B4372E">
        <w:t xml:space="preserve"> of MCC950 </w:t>
      </w:r>
      <w:r>
        <w:t>to inhibit</w:t>
      </w:r>
      <w:r w:rsidRPr="00B4372E">
        <w:t xml:space="preserve"> NLRP3 activation </w:t>
      </w:r>
      <w:r w:rsidRPr="00041F71">
        <w:rPr>
          <w:i/>
        </w:rPr>
        <w:t>in vivo</w:t>
      </w:r>
      <w:r>
        <w:t xml:space="preserve"> was tested</w:t>
      </w:r>
      <w:r w:rsidRPr="00B4372E">
        <w:t xml:space="preserve">. </w:t>
      </w:r>
      <w:r w:rsidR="00A677C5">
        <w:t>W</w:t>
      </w:r>
      <w:r w:rsidRPr="00B4372E">
        <w:t>e compare</w:t>
      </w:r>
      <w:r>
        <w:t>d</w:t>
      </w:r>
      <w:r w:rsidRPr="00B4372E">
        <w:t xml:space="preserve"> the potency of MCC950 with a </w:t>
      </w:r>
      <w:r w:rsidR="00D8610D">
        <w:t>c</w:t>
      </w:r>
      <w:r w:rsidR="00D8610D" w:rsidRPr="00B4372E">
        <w:t>aspase</w:t>
      </w:r>
      <w:r w:rsidRPr="00B4372E">
        <w:t xml:space="preserve">-1 inhibitor, Z-YVAD-FMK. Mice were treated with either </w:t>
      </w:r>
      <w:r>
        <w:t xml:space="preserve">PBS, </w:t>
      </w:r>
      <w:r w:rsidRPr="00B4372E">
        <w:t xml:space="preserve">MCC950 or Z-YVAD-FMK </w:t>
      </w:r>
      <w:r>
        <w:t xml:space="preserve">2 hours prior to infection, and subsequently daily up to 7 </w:t>
      </w:r>
      <w:r>
        <w:lastRenderedPageBreak/>
        <w:t>dpi</w:t>
      </w:r>
      <w:r w:rsidRPr="00B4372E">
        <w:t>. Mice</w:t>
      </w:r>
      <w:r w:rsidRPr="00542B82">
        <w:t xml:space="preserve"> </w:t>
      </w:r>
      <w:r>
        <w:t xml:space="preserve">were </w:t>
      </w:r>
      <w:r w:rsidRPr="00B4372E">
        <w:t xml:space="preserve">infected with </w:t>
      </w:r>
      <w:r>
        <w:t>10</w:t>
      </w:r>
      <w:r w:rsidR="00497A8F">
        <w:rPr>
          <w:vertAlign w:val="superscript"/>
        </w:rPr>
        <w:t>5</w:t>
      </w:r>
      <w:r>
        <w:t xml:space="preserve"> pfu </w:t>
      </w:r>
      <w:r w:rsidRPr="00B4372E">
        <w:t>CHIKV</w:t>
      </w:r>
      <w:r w:rsidR="00A677C5">
        <w:t xml:space="preserve">, and mice treated with </w:t>
      </w:r>
      <w:r w:rsidRPr="00B4372E">
        <w:t xml:space="preserve">MCC950 and Z-YVAD-FMK displayed a </w:t>
      </w:r>
      <w:r w:rsidR="00A677C5">
        <w:t>substantial</w:t>
      </w:r>
      <w:r w:rsidR="00A677C5" w:rsidRPr="00B4372E">
        <w:t xml:space="preserve"> </w:t>
      </w:r>
      <w:r w:rsidRPr="00B4372E">
        <w:t xml:space="preserve">reduction in footpad swelling compared to </w:t>
      </w:r>
      <w:r>
        <w:t>non-treated controls</w:t>
      </w:r>
      <w:r w:rsidRPr="00B4372E">
        <w:t xml:space="preserve"> (Fig. </w:t>
      </w:r>
      <w:r w:rsidR="00A7396A">
        <w:t>3a</w:t>
      </w:r>
      <w:r w:rsidRPr="00B4372E">
        <w:t xml:space="preserve">, </w:t>
      </w:r>
      <w:r w:rsidR="00A7396A">
        <w:t>left</w:t>
      </w:r>
      <w:r w:rsidRPr="00B4372E">
        <w:t>)</w:t>
      </w:r>
      <w:r w:rsidR="00BD0C13">
        <w:t xml:space="preserve">. </w:t>
      </w:r>
      <w:r w:rsidR="009970AD">
        <w:t>Likewise, we found that MCC950 was effective in reducing foot swelling when mice were infected with a higher titre of 10</w:t>
      </w:r>
      <w:r w:rsidR="009970AD" w:rsidRPr="00BD0C13">
        <w:rPr>
          <w:vertAlign w:val="superscript"/>
        </w:rPr>
        <w:t>6</w:t>
      </w:r>
      <w:r w:rsidR="009970AD">
        <w:t xml:space="preserve"> pfu, though this difference was more evident in the first acute swelling peak at 2-3 dpi</w:t>
      </w:r>
      <w:r w:rsidR="00836A8E">
        <w:t xml:space="preserve">, </w:t>
      </w:r>
      <w:r w:rsidR="00836A8E" w:rsidRPr="00A25623">
        <w:rPr>
          <w:color w:val="000000" w:themeColor="text1"/>
        </w:rPr>
        <w:t>which suggests that MCC950 efficacy may be dependent on infectious dose</w:t>
      </w:r>
      <w:r w:rsidR="009970AD" w:rsidRPr="00A25623">
        <w:rPr>
          <w:color w:val="000000" w:themeColor="text1"/>
        </w:rPr>
        <w:t xml:space="preserve"> </w:t>
      </w:r>
      <w:r w:rsidR="009970AD">
        <w:t>(Supplementary Fig. S4)</w:t>
      </w:r>
      <w:r w:rsidR="009970AD" w:rsidRPr="00B4372E">
        <w:t>.</w:t>
      </w:r>
      <w:r w:rsidR="009970AD">
        <w:t xml:space="preserve"> </w:t>
      </w:r>
      <w:r w:rsidR="00A677C5">
        <w:t>Interestingly, we</w:t>
      </w:r>
      <w:r w:rsidRPr="00B4372E">
        <w:t xml:space="preserve"> found no significant differences </w:t>
      </w:r>
      <w:r w:rsidR="00497A8F">
        <w:t xml:space="preserve">either </w:t>
      </w:r>
      <w:r w:rsidRPr="00B4372E">
        <w:t>in viral</w:t>
      </w:r>
      <w:r w:rsidR="00695073">
        <w:t xml:space="preserve"> </w:t>
      </w:r>
      <w:r w:rsidR="00D72DAF">
        <w:t>titres</w:t>
      </w:r>
      <w:r w:rsidRPr="00B4372E">
        <w:t xml:space="preserve"> at 3 </w:t>
      </w:r>
      <w:r>
        <w:t xml:space="preserve">or 7 </w:t>
      </w:r>
      <w:r w:rsidRPr="00B4372E">
        <w:t>dpi</w:t>
      </w:r>
      <w:r w:rsidR="00497A8F">
        <w:t xml:space="preserve"> </w:t>
      </w:r>
      <w:r w:rsidR="00497A8F" w:rsidRPr="00B4372E">
        <w:t xml:space="preserve">(Fig. </w:t>
      </w:r>
      <w:r w:rsidR="00497A8F">
        <w:t>3b</w:t>
      </w:r>
      <w:r w:rsidR="00497A8F" w:rsidRPr="00B4372E">
        <w:t>)</w:t>
      </w:r>
      <w:r w:rsidR="00497A8F">
        <w:t xml:space="preserve"> or viral </w:t>
      </w:r>
      <w:r w:rsidR="00D72DAF">
        <w:t>RNA load</w:t>
      </w:r>
      <w:r w:rsidR="00497A8F">
        <w:t xml:space="preserve"> (Supplementary Fig. S5)</w:t>
      </w:r>
      <w:r w:rsidRPr="00B4372E">
        <w:t xml:space="preserve"> in </w:t>
      </w:r>
      <w:r w:rsidR="009970AD">
        <w:t xml:space="preserve">the </w:t>
      </w:r>
      <w:r w:rsidR="00D72DAF">
        <w:t>ankle and knee joints</w:t>
      </w:r>
      <w:r>
        <w:t xml:space="preserve"> of </w:t>
      </w:r>
      <w:r w:rsidR="00D72DAF">
        <w:t xml:space="preserve">CHIKV-infected </w:t>
      </w:r>
      <w:r>
        <w:t>mice</w:t>
      </w:r>
      <w:r w:rsidRPr="00B4372E">
        <w:t xml:space="preserve"> treated with MCC950 </w:t>
      </w:r>
      <w:r w:rsidR="00D72DAF">
        <w:t>and mice that had not received treatment</w:t>
      </w:r>
      <w:r w:rsidRPr="00B4372E">
        <w:t>.</w:t>
      </w:r>
      <w:r w:rsidR="00D72DAF" w:rsidRPr="00D72DAF">
        <w:t xml:space="preserve"> </w:t>
      </w:r>
    </w:p>
    <w:p w14:paraId="4736A37B" w14:textId="5DD274BC" w:rsidR="00C27396" w:rsidRDefault="00C27396" w:rsidP="00885114">
      <w:pPr>
        <w:spacing w:line="480" w:lineRule="auto"/>
        <w:jc w:val="both"/>
      </w:pPr>
      <w:r w:rsidRPr="00B4372E">
        <w:t>Our</w:t>
      </w:r>
      <w:r>
        <w:t xml:space="preserve"> and other groups’</w:t>
      </w:r>
      <w:r w:rsidRPr="00B4372E">
        <w:t xml:space="preserve"> previous reports showed that arthritogenic alphaviruses </w:t>
      </w:r>
      <w:r>
        <w:t>cause</w:t>
      </w:r>
      <w:r w:rsidRPr="00B4372E">
        <w:t xml:space="preserve"> </w:t>
      </w:r>
      <w:r>
        <w:t>joint inflammation</w:t>
      </w:r>
      <w:r w:rsidRPr="00B4372E">
        <w:t xml:space="preserve">, myositis </w:t>
      </w:r>
      <w:r>
        <w:t>and</w:t>
      </w:r>
      <w:r w:rsidRPr="00B4372E">
        <w:t xml:space="preserve"> bone loss, </w:t>
      </w:r>
      <w:r>
        <w:t xml:space="preserve">with these contributing to the loss of </w:t>
      </w:r>
      <w:r w:rsidRPr="00B4372E">
        <w:t>mobility observed in affected patients</w:t>
      </w:r>
      <w:r>
        <w:t xml:space="preserve"> </w:t>
      </w:r>
      <w:r w:rsidRPr="00521029">
        <w:fldChar w:fldCharType="begin"/>
      </w:r>
      <w:r w:rsidR="00DE718C" w:rsidRPr="00521029">
        <w:instrText xml:space="preserve"> ADDIN PAPERS2_CITATIONS &lt;citation&gt;&lt;uuid&gt;50B5DE26-1145-4507-8365-94CE0538BDB4&lt;/uuid&gt;&lt;priority&gt;14&lt;/priority&gt;&lt;publications&gt;&lt;publication&gt;&lt;uuid&gt;A4DA9AFE-4049-4A36-8928-0111B74CB563&lt;/uuid&gt;&lt;volume&gt;23&lt;/volume&gt;&lt;accepted_date&gt;99201409191200000000222000&lt;/accepted_date&gt;&lt;doi&gt;10.1016/j.tim.2014.09.005&lt;/doi&gt;&lt;startpage&gt;35&lt;/startpage&gt;&lt;revision_date&gt;99201409181200000000222000&lt;/revision_date&gt;&lt;publication_date&gt;99201501001200000000220000&lt;/publication_date&gt;&lt;url&gt;http://eutils.ncbi.nlm.nih.gov/entrez/eutils/elink.fcgi?dbfrom=pubmed&amp;amp;id=25449049&amp;amp;retmode=ref&amp;amp;cmd=prlinks&lt;/url&gt;&lt;type&gt;400&lt;/type&gt;&lt;title&gt;Arthritogenic alphaviruses: new insights into arthritis and bone pathology.&lt;/title&gt;&lt;submission_date&gt;99201408101200000000222000&lt;/submission_date&gt;&lt;number&gt;1&lt;/number&gt;&lt;institution&gt;Institute for Glycomics, Griffith University, Gold Coast, QLD 4222, Australia.&lt;/institution&gt;&lt;subtype&gt;400&lt;/subtype&gt;&lt;endpage&gt;43&lt;/endpage&gt;&lt;bundle&gt;&lt;publication&gt;&lt;title&gt;Trends in microbiology&lt;/title&gt;&lt;type&gt;-100&lt;/type&gt;&lt;subtype&gt;-100&lt;/subtype&gt;&lt;uuid&gt;06DF9457-DD6A-4A5E-8B49-863091B1A03D&lt;/uuid&gt;&lt;/publication&gt;&lt;/bundle&gt;&lt;authors&gt;&lt;author&gt;&lt;firstName&gt;Weiqiang&lt;/firstName&gt;&lt;lastName&gt;Chen&lt;/lastName&gt;&lt;/author&gt;&lt;author&gt;&lt;firstName&gt;Suan-Sin&lt;/firstName&gt;&lt;lastName&gt;Foo&lt;/lastName&gt;&lt;/author&gt;&lt;author&gt;&lt;firstName&gt;Natalie&lt;/firstName&gt;&lt;middleNames&gt;A&lt;/middleNames&gt;&lt;lastName&gt;Sims&lt;/lastName&gt;&lt;/author&gt;&lt;author&gt;&lt;firstName&gt;Lara&lt;/firstName&gt;&lt;middleNames&gt;J&lt;/middleNames&gt;&lt;lastName&gt;Herrero&lt;/lastName&gt;&lt;/author&gt;&lt;author&gt;&lt;firstName&gt;Nicole&lt;/firstName&gt;&lt;middleNames&gt;C&lt;/middleNames&gt;&lt;lastName&gt;Walsh&lt;/lastName&gt;&lt;/author&gt;&lt;author&gt;&lt;firstName&gt;Suresh&lt;/firstName&gt;&lt;lastName&gt;Mahalingam&lt;/lastName&gt;&lt;/author&gt;&lt;/authors&gt;&lt;/publication&gt;&lt;publication&gt;&lt;uuid&gt;59BF5DD7-3102-4527-9FA1-47AEE710DA42&lt;/uuid&gt;&lt;volume&gt;111&lt;/volume&gt;&lt;doi&gt;10.1073/pnas.1404206111&lt;/doi&gt;&lt;startpage&gt;5767&lt;/startpage&gt;&lt;publication_date&gt;99201404221200000000222000&lt;/publication_date&gt;&lt;url&gt;http://eutils.ncbi.nlm.nih.gov/entrez/eutils/elink.fcgi?dbfrom=pubmed&amp;amp;id=24733902&amp;amp;retmode=ref&amp;amp;cmd=prlinks&lt;/url&gt;&lt;type&gt;400&lt;/type&gt;&lt;title&gt;Closing the gap between viral and noninfectious arthritis.&lt;/title&gt;&lt;institution&gt;Department of Microbiology and Molecular Genetics, University of Pittsburgh, Pittsburgh, PA 15261.&lt;/institution&gt;&lt;number&gt;16&lt;/number&gt;&lt;subtype&gt;400&lt;/subtype&gt;&lt;endpage&gt;5768&lt;/endpage&gt;&lt;bundle&gt;&lt;publication&gt;&lt;url&gt;http://www.pnas.org/&lt;/url&gt;&lt;title&gt;Proceedings of the National Academy of Sciences&lt;/title&gt;&lt;type&gt;-100&lt;/type&gt;&lt;subtype&gt;-100&lt;/subtype&gt;&lt;uuid&gt;928DE27B-D0FF-4D10-9E44-98C8ED8C8344&lt;/uuid&gt;&lt;/publication&gt;&lt;/bundle&gt;&lt;authors&gt;&lt;author&gt;&lt;firstName&gt;Kate&lt;/firstName&gt;&lt;middleNames&gt;D&lt;/middleNames&gt;&lt;lastName&gt;Ryman&lt;/lastName&gt;&lt;/author&gt;&lt;author&gt;&lt;firstName&gt;William&lt;/firstName&gt;&lt;middleNames&gt;B&lt;/middleNames&gt;&lt;lastName&gt;Klimstra&lt;/lastName&gt;&lt;/author&gt;&lt;/authors&gt;&lt;/publication&gt;&lt;publication&gt;&lt;uuid&gt;9D7B23B9-D874-41FE-AEEB-C2BB2DABDEF0&lt;/uuid&gt;&lt;volume&gt;104&lt;/volume&gt;&lt;accepted_date&gt;99201001151200000000222000&lt;/accepted_date&gt;&lt;doi&gt;10.1016/j.trstmh.2010.01.011&lt;/doi&gt;&lt;startpage&gt;392&lt;/startpage&gt;&lt;revision_date&gt;99201001151200000000222000&lt;/revision_date&gt;&lt;publication_date&gt;99201006001200000000220000&lt;/publication_date&gt;&lt;url&gt;http://eutils.ncbi.nlm.nih.gov/entrez/eutils/elink.fcgi?dbfrom=pubmed&amp;amp;id=20171708&amp;amp;retmode=ref&amp;amp;cmd=prlinks&lt;/url&gt;&lt;type&gt;400&lt;/type&gt;&lt;title&gt;Clinical progression of chikungunya fever during acute and chronic arthritic stages and the changes in joint morphology as revealed by imaging.&lt;/title&gt;&lt;submission_date&gt;99200908011200000000222000&lt;/submission_date&gt;&lt;number&gt;6&lt;/number&gt;&lt;institution&gt;Regional Medical Research Centre (RMRC-ICMR), Post Bag No. 13, Dollygunj, Port Blair 744101, Andaman and Nicobar Islands, India.&lt;/institution&gt;&lt;subtype&gt;400&lt;/subtype&gt;&lt;endpage&gt;399&lt;/endpage&gt;&lt;bundle&gt;&lt;publication&gt;&lt;title&gt;Transactions of the Royal Society of Tropical Medicine and Hygiene&lt;/title&gt;&lt;type&gt;-100&lt;/type&gt;&lt;subtype&gt;-100&lt;/subtype&gt;&lt;uuid&gt;9F0AFE4A-0467-4ABD-B61A-38FB77638B1C&lt;/uuid&gt;&lt;/publication&gt;&lt;/bundle&gt;&lt;authors&gt;&lt;author&gt;&lt;firstName&gt;Sathya&lt;/firstName&gt;&lt;middleNames&gt;Prakash&lt;/middleNames&gt;&lt;lastName&gt;Manimunda&lt;/lastName&gt;&lt;/author&gt;&lt;author&gt;&lt;firstName&gt;Paluru&lt;/firstName&gt;&lt;lastName&gt;Vijayachari&lt;/lastName&gt;&lt;/author&gt;&lt;author&gt;&lt;firstName&gt;Raghuraj&lt;/firstName&gt;&lt;lastName&gt;Uppoor&lt;/lastName&gt;&lt;/author&gt;&lt;author&gt;&lt;firstName&gt;Attayur&lt;/firstName&gt;&lt;middleNames&gt;Purushottaman&lt;/middleNames&gt;&lt;lastName&gt;Sugunan&lt;/lastName&gt;&lt;/author&gt;&lt;author&gt;&lt;firstName&gt;Shiv&lt;/firstName&gt;&lt;middleNames&gt;Shankar&lt;/middleNames&gt;&lt;lastName&gt;Singh&lt;/lastName&gt;&lt;/author&gt;&lt;author&gt;&lt;firstName&gt;Subhodh&lt;/firstName&gt;&lt;middleNames&gt;Kumar&lt;/middleNames&gt;&lt;lastName&gt;Rai&lt;/lastName&gt;&lt;/author&gt;&lt;author&gt;&lt;firstName&gt;Anakkathil&lt;/firstName&gt;&lt;middleNames&gt;Balan&lt;/middleNames&gt;&lt;lastName&gt;Sudeep&lt;/lastName&gt;&lt;/author&gt;&lt;author&gt;&lt;firstName&gt;Nagarajan&lt;/firstName&gt;&lt;lastName&gt;Muruganandam&lt;/lastName&gt;&lt;/author&gt;&lt;author&gt;&lt;firstName&gt;Itta&lt;/firstName&gt;&lt;middleNames&gt;Krishna&lt;/middleNames&gt;&lt;lastName&gt;Chaitanya&lt;/lastName&gt;&lt;/author&gt;&lt;author&gt;&lt;firstName&gt;Dev&lt;/firstName&gt;&lt;middleNames&gt;Reddy&lt;/middleNames&gt;&lt;lastName&gt;Guruprasad&lt;/lastName&gt;&lt;/author&gt;&lt;/authors&gt;&lt;/publication&gt;&lt;publication&gt;&lt;volume&gt;111&lt;/volume&gt;&lt;publication_date&gt;99201404141200000000222000&lt;/publication_date&gt;&lt;number&gt;16&lt;/number&gt;&lt;doi&gt;10.1073/pnas.1318859111&lt;/doi&gt;&lt;startpage&gt;6040&lt;/startpage&gt;&lt;title&gt;Arthritogenic alphaviral infection perturbs osteoblast function and triggers pathologic bone loss&lt;/title&gt;&lt;uuid&gt;5711A52F-F821-4347-8FCF-EE43B7C71F2F&lt;/uuid&gt;&lt;subtype&gt;400&lt;/subtype&gt;&lt;endpage&gt;6045&lt;/endpage&gt;&lt;type&gt;400&lt;/type&gt;&lt;url&gt;http://www.pnas.org/cgi/doi/10.1073/pnas.1318859111&lt;/url&gt;&lt;bundle&gt;&lt;publication&gt;&lt;url&gt;http://www.pnas.org/&lt;/url&gt;&lt;title&gt;Proceedings of the National Academy of Sciences&lt;/title&gt;&lt;type&gt;-100&lt;/type&gt;&lt;subtype&gt;-100&lt;/subtype&gt;&lt;uuid&gt;928DE27B-D0FF-4D10-9E44-98C8ED8C8344&lt;/uuid&gt;&lt;/publication&gt;&lt;/bundle&gt;&lt;authors&gt;&lt;author&gt;&lt;firstName&gt;W&lt;/firstName&gt;&lt;lastName&gt;Chen&lt;/lastName&gt;&lt;/author&gt;&lt;author&gt;&lt;firstName&gt;S&lt;/firstName&gt;&lt;middleNames&gt;S&lt;/middleNames&gt;&lt;lastName&gt;Foo&lt;/lastName&gt;&lt;/author&gt;&lt;author&gt;&lt;firstName&gt;N&lt;/firstName&gt;&lt;middleNames&gt;E&lt;/middleNames&gt;&lt;lastName&gt;Rulli&lt;/lastName&gt;&lt;/author&gt;&lt;author&gt;&lt;firstName&gt;A&lt;/firstName&gt;&lt;lastName&gt;Taylor&lt;/lastName&gt;&lt;/author&gt;&lt;author&gt;&lt;firstName&gt;K&lt;/firstName&gt;&lt;middleNames&gt;C&lt;/middleNames&gt;&lt;lastName&gt;Sheng&lt;/lastName&gt;&lt;/author&gt;&lt;author&gt;&lt;firstName&gt;L&lt;/firstName&gt;&lt;middleNames&gt;J&lt;/middleNames&gt;&lt;lastName&gt;Herrero&lt;/lastName&gt;&lt;/author&gt;&lt;author&gt;&lt;firstName&gt;B&lt;/firstName&gt;&lt;middleNames&gt;L&lt;/middleNames&gt;&lt;lastName&gt;Herring&lt;/lastName&gt;&lt;/author&gt;&lt;author&gt;&lt;firstName&gt;B&lt;/firstName&gt;&lt;middleNames&gt;A&lt;/middleNames&gt;&lt;lastName&gt;Lidbury&lt;/lastName&gt;&lt;/author&gt;&lt;author&gt;&lt;firstName&gt;R&lt;/firstName&gt;&lt;middleNames&gt;W&lt;/middleNames&gt;&lt;lastName&gt;Li&lt;/lastName&gt;&lt;/author&gt;&lt;author&gt;&lt;firstName&gt;N&lt;/firstName&gt;&lt;middleNames&gt;C&lt;/middleNames&gt;&lt;lastName&gt;Walsh&lt;/lastName&gt;&lt;/author&gt;&lt;author&gt;&lt;firstName&gt;N&lt;/firstName&gt;&lt;middleNames&gt;A&lt;/middleNames&gt;&lt;lastName&gt;Sims&lt;/lastName&gt;&lt;/author&gt;&lt;author&gt;&lt;firstName&gt;P&lt;/firstName&gt;&lt;middleNames&gt;N&lt;/middleNames&gt;&lt;lastName&gt;Smith&lt;/lastName&gt;&lt;/author&gt;&lt;author&gt;&lt;firstName&gt;S&lt;/firstName&gt;&lt;lastName&gt;Mahalingam&lt;/lastName&gt;&lt;/author&gt;&lt;/authors&gt;&lt;/publication&gt;&lt;/publications&gt;&lt;cites&gt;&lt;/cites&gt;&lt;/citation&gt;</w:instrText>
      </w:r>
      <w:r w:rsidRPr="00521029">
        <w:fldChar w:fldCharType="separate"/>
      </w:r>
      <w:r w:rsidR="00DE718C" w:rsidRPr="00521029">
        <w:rPr>
          <w:vertAlign w:val="superscript"/>
          <w:lang w:val="en-AU"/>
        </w:rPr>
        <w:t>15,18,23,24</w:t>
      </w:r>
      <w:r w:rsidRPr="00521029">
        <w:fldChar w:fldCharType="end"/>
      </w:r>
      <w:r w:rsidRPr="00B4372E">
        <w:t xml:space="preserve">. </w:t>
      </w:r>
      <w:r w:rsidR="00A677C5">
        <w:t>Using</w:t>
      </w:r>
      <w:r w:rsidR="00A677C5" w:rsidRPr="00A677C5">
        <w:t xml:space="preserve"> </w:t>
      </w:r>
      <w:r w:rsidR="00A677C5">
        <w:t>micro-computed tomography</w:t>
      </w:r>
      <w:r w:rsidR="00A677C5" w:rsidRPr="00B4372E">
        <w:t xml:space="preserve"> </w:t>
      </w:r>
      <w:r w:rsidR="00A677C5">
        <w:t>(</w:t>
      </w:r>
      <w:r w:rsidR="00A677C5" w:rsidRPr="0025482B">
        <w:rPr>
          <w:rFonts w:ascii="Symbol" w:hAnsi="Symbol"/>
        </w:rPr>
        <w:t></w:t>
      </w:r>
      <w:r w:rsidR="00A677C5" w:rsidRPr="00B4372E">
        <w:t>CT</w:t>
      </w:r>
      <w:r w:rsidR="00A677C5">
        <w:t>)</w:t>
      </w:r>
      <w:r w:rsidR="00A677C5" w:rsidRPr="00B4372E">
        <w:t xml:space="preserve"> bone analysis</w:t>
      </w:r>
      <w:r w:rsidR="00A677C5">
        <w:t xml:space="preserve">, we found that </w:t>
      </w:r>
      <w:r w:rsidRPr="00B4372E">
        <w:t xml:space="preserve">the loss in bone density observed in untreated, CHIKV-infected mice was </w:t>
      </w:r>
      <w:r>
        <w:t>ameliorated</w:t>
      </w:r>
      <w:r w:rsidRPr="00B4372E">
        <w:t xml:space="preserve"> in mice treated with either MCC950 or Z-YVAD-FMK </w:t>
      </w:r>
      <w:r w:rsidR="00A677C5">
        <w:t xml:space="preserve">at </w:t>
      </w:r>
      <w:r w:rsidR="00A677C5" w:rsidRPr="00B4372E">
        <w:t xml:space="preserve">3 dpi </w:t>
      </w:r>
      <w:r w:rsidRPr="00B4372E">
        <w:t xml:space="preserve">(Fig. </w:t>
      </w:r>
      <w:r w:rsidR="00A7396A">
        <w:t>4a</w:t>
      </w:r>
      <w:r w:rsidRPr="00B4372E">
        <w:t xml:space="preserve">). </w:t>
      </w:r>
      <w:r>
        <w:t xml:space="preserve">The percentage of </w:t>
      </w:r>
      <w:r w:rsidRPr="00B4372E">
        <w:t xml:space="preserve">trabecular bone fraction volume </w:t>
      </w:r>
      <w:r>
        <w:t xml:space="preserve">to total bone volume </w:t>
      </w:r>
      <w:r w:rsidRPr="00B4372E">
        <w:t>(</w:t>
      </w:r>
      <w:r>
        <w:t>%</w:t>
      </w:r>
      <w:r w:rsidRPr="00B4372E">
        <w:t>BV/TV)</w:t>
      </w:r>
      <w:r>
        <w:t xml:space="preserve"> - a quantification of structurally intact bone tissue -</w:t>
      </w:r>
      <w:r w:rsidRPr="00B4372E">
        <w:t xml:space="preserve"> in treated </w:t>
      </w:r>
      <w:r>
        <w:t>mice was significantly higher</w:t>
      </w:r>
      <w:r w:rsidRPr="00B4372E">
        <w:t xml:space="preserve"> </w:t>
      </w:r>
      <w:r>
        <w:t xml:space="preserve">than in </w:t>
      </w:r>
      <w:r w:rsidRPr="00B4372E">
        <w:t xml:space="preserve">untreated mice, consistent with an improved bone tissue structure. </w:t>
      </w:r>
      <w:r>
        <w:t>C</w:t>
      </w:r>
      <w:r w:rsidRPr="00B4372E">
        <w:t>hanges in trabecular spacing (Tb.Sp), trabecular thickness (Tb.Th) and trabecular number (Tb.N)</w:t>
      </w:r>
      <w:r>
        <w:t>, which are indicative of bone tissue integrity,</w:t>
      </w:r>
      <w:r w:rsidRPr="00B4372E">
        <w:t xml:space="preserve"> </w:t>
      </w:r>
      <w:r>
        <w:t xml:space="preserve">were also </w:t>
      </w:r>
      <w:r w:rsidRPr="00B4372E">
        <w:t xml:space="preserve">consistent with reduced bone loss in both MCC950 and Z-YVAD-FMK-treated mice (Fig. </w:t>
      </w:r>
      <w:r w:rsidR="00A7396A">
        <w:t>4b</w:t>
      </w:r>
      <w:r w:rsidRPr="00B4372E">
        <w:t>).</w:t>
      </w:r>
      <w:r w:rsidR="00A677C5" w:rsidRPr="00A677C5">
        <w:t xml:space="preserve"> </w:t>
      </w:r>
      <w:r w:rsidR="00A677C5">
        <w:t>We have</w:t>
      </w:r>
      <w:r w:rsidR="00A677C5" w:rsidRPr="00B4372E">
        <w:t xml:space="preserve"> shown that alphaviruses such as CHIKV and RRV were associated with </w:t>
      </w:r>
      <w:r w:rsidR="00A677C5">
        <w:t xml:space="preserve">osteoporotic pathology </w:t>
      </w:r>
      <w:r w:rsidR="00A677C5" w:rsidRPr="00B4372E">
        <w:t>through enhanced osteoclastogenesis</w:t>
      </w:r>
      <w:r w:rsidR="00A677C5" w:rsidRPr="00521029">
        <w:fldChar w:fldCharType="begin"/>
      </w:r>
      <w:r w:rsidR="00DE718C" w:rsidRPr="00521029">
        <w:instrText xml:space="preserve"> ADDIN PAPERS2_CITATIONS &lt;citation&gt;&lt;uuid&gt;43313B75-8192-4F2E-923E-EEEDF43D9E32&lt;/uuid&gt;&lt;priority&gt;15&lt;/priority&gt;&lt;publications&gt;&lt;publication&gt;&lt;uuid&gt;96877FB3-6B13-4F4E-8E89-664C163EE6F2&lt;/uuid&gt;&lt;volume&gt;32&lt;/volume&gt;&lt;accepted_date&gt;99201503211200000000222000&lt;/accepted_date&gt;&lt;doi&gt;10.1016/j.meegid.2015.03.025&lt;/doi&gt;&lt;startpage&gt;401&lt;/startpage&gt;&lt;revision_date&gt;99201503201200000000222000&lt;/revision_date&gt;&lt;publication_date&gt;99201506001200000000220000&lt;/publication_date&gt;&lt;url&gt;http://eutils.ncbi.nlm.nih.gov/entrez/eutils/elink.fcgi?dbfrom=pubmed&amp;amp;id=25847693&amp;amp;retmode=ref&amp;amp;cmd=prlinks&lt;/url&gt;&lt;type&gt;400&lt;/type&gt;&lt;title&gt;Inflammasome signaling pathways exert antiviral effect against Chikungunya virus in human dermal fibroblasts.&lt;/title&gt;&lt;submission_date&gt;99201502091200000000222000&lt;/submission_date&gt;&lt;institution&gt;Laboratoire MIVEGEC, UMR 224 IRD/CNRS/UM1, Montpellier, France.&lt;/institution&gt;&lt;subtype&gt;400&lt;/subtype&gt;&lt;endpage&gt;408&lt;/endpage&gt;&lt;bundle&gt;&lt;publication&gt;&lt;title&gt;Infection, genetics and evolution : journal of molecular epidemiology and evolutionary genetics in infectious diseases&lt;/title&gt;&lt;type&gt;-100&lt;/type&gt;&lt;subtype&gt;-100&lt;/subtype&gt;&lt;uuid&gt;467F6BD8-40AB-43A9-9979-C42E9C060218&lt;/uuid&gt;&lt;/publication&gt;&lt;/bundle&gt;&lt;authors&gt;&lt;author&gt;&lt;firstName&gt;Peeraya&lt;/firstName&gt;&lt;lastName&gt;Ekchariyawat&lt;/lastName&gt;&lt;/author&gt;&lt;author&gt;&lt;firstName&gt;Rodolphe&lt;/firstName&gt;&lt;lastName&gt;Hamel&lt;/lastName&gt;&lt;/author&gt;&lt;author&gt;&lt;firstName&gt;Eric&lt;/firstName&gt;&lt;lastName&gt;Bernard&lt;/lastName&gt;&lt;/author&gt;&lt;author&gt;&lt;firstName&gt;Sineewanlaya&lt;/firstName&gt;&lt;lastName&gt;Wichit&lt;/lastName&gt;&lt;/author&gt;&lt;author&gt;&lt;firstName&gt;Pornapat&lt;/firstName&gt;&lt;lastName&gt;Surasombatpattana&lt;/lastName&gt;&lt;/author&gt;&lt;author&gt;&lt;firstName&gt;Loïc&lt;/firstName&gt;&lt;lastName&gt;Talignani&lt;/lastName&gt;&lt;/author&gt;&lt;author&gt;&lt;firstName&gt;Frédéric&lt;/firstName&gt;&lt;lastName&gt;Thomas&lt;/lastName&gt;&lt;/author&gt;&lt;author&gt;&lt;firstName&gt;Valérie&lt;/firstName&gt;&lt;lastName&gt;Choumet&lt;/lastName&gt;&lt;/author&gt;&lt;author&gt;&lt;firstName&gt;Hans&lt;/firstName&gt;&lt;lastName&gt;Yssel&lt;/lastName&gt;&lt;/author&gt;&lt;author&gt;&lt;firstName&gt;Philippe&lt;/firstName&gt;&lt;lastName&gt;Desprès&lt;/lastName&gt;&lt;/author&gt;&lt;author&gt;&lt;firstName&gt;Laurence&lt;/firstName&gt;&lt;lastName&gt;Briant&lt;/lastName&gt;&lt;/author&gt;&lt;author&gt;&lt;firstName&gt;Dorothée&lt;/firstName&gt;&lt;lastName&gt;Missé&lt;/lastName&gt;&lt;/author&gt;&lt;/authors&gt;&lt;/publication&gt;&lt;publication&gt;&lt;volume&gt;111&lt;/volume&gt;&lt;publication_date&gt;99201404141200000000222000&lt;/publication_date&gt;&lt;number&gt;16&lt;/number&gt;&lt;doi&gt;10.1073/pnas.1318859111&lt;/doi&gt;&lt;startpage&gt;6040&lt;/startpage&gt;&lt;title&gt;Arthritogenic alphaviral infection perturbs osteoblast function and triggers pathologic bone loss&lt;/title&gt;&lt;uuid&gt;5711A52F-F821-4347-8FCF-EE43B7C71F2F&lt;/uuid&gt;&lt;subtype&gt;400&lt;/subtype&gt;&lt;endpage&gt;6045&lt;/endpage&gt;&lt;type&gt;400&lt;/type&gt;&lt;url&gt;http://www.pnas.org/cgi/doi/10.1073/pnas.1318859111&lt;/url&gt;&lt;bundle&gt;&lt;publication&gt;&lt;url&gt;http://www.pnas.org/&lt;/url&gt;&lt;title&gt;Proceedings of the National Academy of Sciences&lt;/title&gt;&lt;type&gt;-100&lt;/type&gt;&lt;subtype&gt;-100&lt;/subtype&gt;&lt;uuid&gt;928DE27B-D0FF-4D10-9E44-98C8ED8C8344&lt;/uuid&gt;&lt;/publication&gt;&lt;/bundle&gt;&lt;authors&gt;&lt;author&gt;&lt;firstName&gt;W&lt;/firstName&gt;&lt;lastName&gt;Chen&lt;/lastName&gt;&lt;/author&gt;&lt;author&gt;&lt;firstName&gt;S&lt;/firstName&gt;&lt;middleNames&gt;S&lt;/middleNames&gt;&lt;lastName&gt;Foo&lt;/lastName&gt;&lt;/author&gt;&lt;author&gt;&lt;firstName&gt;N&lt;/firstName&gt;&lt;middleNames&gt;E&lt;/middleNames&gt;&lt;lastName&gt;Rulli&lt;/lastName&gt;&lt;/author&gt;&lt;author&gt;&lt;firstName&gt;A&lt;/firstName&gt;&lt;lastName&gt;Taylor&lt;/lastName&gt;&lt;/author&gt;&lt;author&gt;&lt;firstName&gt;K&lt;/firstName&gt;&lt;middleNames&gt;C&lt;/middleNames&gt;&lt;lastName&gt;Sheng&lt;/lastName&gt;&lt;/author&gt;&lt;author&gt;&lt;firstName&gt;L&lt;/firstName&gt;&lt;middleNames&gt;J&lt;/middleNames&gt;&lt;lastName&gt;Herrero&lt;/lastName&gt;&lt;/author&gt;&lt;author&gt;&lt;firstName&gt;B&lt;/firstName&gt;&lt;middleNames&gt;L&lt;/middleNames&gt;&lt;lastName&gt;Herring&lt;/lastName&gt;&lt;/author&gt;&lt;author&gt;&lt;firstName&gt;B&lt;/firstName&gt;&lt;middleNames&gt;A&lt;/middleNames&gt;&lt;lastName&gt;Lidbury&lt;/lastName&gt;&lt;/author&gt;&lt;author&gt;&lt;firstName&gt;R&lt;/firstName&gt;&lt;middleNames&gt;W&lt;/middleNames&gt;&lt;lastName&gt;Li&lt;/lastName&gt;&lt;/author&gt;&lt;author&gt;&lt;firstName&gt;N&lt;/firstName&gt;&lt;middleNames&gt;C&lt;/middleNames&gt;&lt;lastName&gt;Walsh&lt;/lastName&gt;&lt;/author&gt;&lt;author&gt;&lt;firstName&gt;N&lt;/firstName&gt;&lt;middleNames&gt;A&lt;/middleNames&gt;&lt;lastName&gt;Sims&lt;/lastName&gt;&lt;/author&gt;&lt;author&gt;&lt;firstName&gt;P&lt;/firstName&gt;&lt;middleNames&gt;N&lt;/middleNames&gt;&lt;lastName&gt;Smith&lt;/lastName&gt;&lt;/author&gt;&lt;author&gt;&lt;firstName&gt;S&lt;/firstName&gt;&lt;lastName&gt;Mahalingam&lt;/lastName&gt;&lt;/author&gt;&lt;/authors&gt;&lt;/publication&gt;&lt;/publications&gt;&lt;cites&gt;&lt;/cites&gt;&lt;/citation&gt;</w:instrText>
      </w:r>
      <w:r w:rsidR="00A677C5" w:rsidRPr="00521029">
        <w:fldChar w:fldCharType="separate"/>
      </w:r>
      <w:r w:rsidR="00DE718C" w:rsidRPr="00521029">
        <w:rPr>
          <w:vertAlign w:val="superscript"/>
          <w:lang w:val="en-AU"/>
        </w:rPr>
        <w:t>5,24</w:t>
      </w:r>
      <w:r w:rsidR="00A677C5" w:rsidRPr="00521029">
        <w:fldChar w:fldCharType="end"/>
      </w:r>
      <w:r w:rsidR="00A677C5" w:rsidRPr="00B4372E">
        <w:t xml:space="preserve">. Osteoclastogenesis is the mechanism by which bone </w:t>
      </w:r>
      <w:r w:rsidR="00A677C5">
        <w:t xml:space="preserve">is reabsorbed, an activity primarily performed by </w:t>
      </w:r>
      <w:r w:rsidR="00A677C5" w:rsidRPr="00B4372E">
        <w:t xml:space="preserve">osteoclasts (OC) </w:t>
      </w:r>
      <w:r w:rsidR="00A677C5">
        <w:t xml:space="preserve">that </w:t>
      </w:r>
      <w:r w:rsidR="0050230C">
        <w:t xml:space="preserve">leads to a loss of </w:t>
      </w:r>
      <w:r w:rsidR="0050230C">
        <w:lastRenderedPageBreak/>
        <w:t>bone density</w:t>
      </w:r>
      <w:r w:rsidR="00A677C5">
        <w:t>.</w:t>
      </w:r>
      <w:r w:rsidR="00A677C5" w:rsidRPr="00B4372E">
        <w:t xml:space="preserve"> We examined the expression levels of </w:t>
      </w:r>
      <w:r w:rsidR="00A677C5">
        <w:t xml:space="preserve">the </w:t>
      </w:r>
      <w:r w:rsidR="0050230C">
        <w:t>bone homeostasis</w:t>
      </w:r>
      <w:r w:rsidR="00A677C5" w:rsidRPr="00B4372E">
        <w:t xml:space="preserve"> factor</w:t>
      </w:r>
      <w:r w:rsidR="00BD6C01">
        <w:t>s</w:t>
      </w:r>
      <w:r w:rsidR="00A677C5" w:rsidRPr="00B4372E">
        <w:t xml:space="preserve"> </w:t>
      </w:r>
      <w:r w:rsidR="0050230C">
        <w:t xml:space="preserve">receptor activator </w:t>
      </w:r>
      <w:r w:rsidR="003E251A">
        <w:t>NF-</w:t>
      </w:r>
      <w:r w:rsidR="003E251A" w:rsidRPr="00563728">
        <w:rPr>
          <w:rFonts w:ascii="Symbol" w:hAnsi="Symbol"/>
        </w:rPr>
        <w:t></w:t>
      </w:r>
      <w:r w:rsidR="003E251A">
        <w:t>B ligand (</w:t>
      </w:r>
      <w:r w:rsidR="00A677C5" w:rsidRPr="00B4372E">
        <w:t>RANKL</w:t>
      </w:r>
      <w:r w:rsidR="003E251A">
        <w:t>)</w:t>
      </w:r>
      <w:r w:rsidR="0050230C">
        <w:t xml:space="preserve">, which binds OC differentiation receptor RANK, </w:t>
      </w:r>
      <w:r w:rsidR="00A677C5" w:rsidRPr="00B4372E">
        <w:t xml:space="preserve">and </w:t>
      </w:r>
      <w:r w:rsidR="003E251A">
        <w:t>osteoprotegerin (</w:t>
      </w:r>
      <w:r w:rsidR="00A677C5" w:rsidRPr="00B4372E">
        <w:t>OPG</w:t>
      </w:r>
      <w:r w:rsidR="003E251A">
        <w:t>)</w:t>
      </w:r>
      <w:r w:rsidR="0050230C">
        <w:t>, a decoy RANKL receptor</w:t>
      </w:r>
      <w:r w:rsidR="00840787" w:rsidRPr="000C76F8">
        <w:fldChar w:fldCharType="begin"/>
      </w:r>
      <w:r w:rsidR="00DE718C" w:rsidRPr="000C76F8">
        <w:instrText xml:space="preserve"> ADDIN PAPERS2_CITATIONS &lt;citation&gt;&lt;uuid&gt;3EF06CFE-FACF-465A-B8F2-3D4743765F9C&lt;/uuid&gt;&lt;priority&gt;16&lt;/priority&gt;&lt;publications&gt;&lt;publication&gt;&lt;volume&gt;208&lt;/volume&gt;&lt;publication_date&gt;99200512001200000000220000&lt;/publication_date&gt;&lt;doi&gt;10.1111/j.0105-2896.2005.00336.x&lt;/doi&gt;&lt;institution&gt;Department of Pathology and Laboratory Medicine, University of Rochester Medical Center, Rochester, NY 14642, USA. lianping_xing@urmc.rochester.edu&lt;/institution&gt;&lt;startpage&gt;19&lt;/startpage&gt;&lt;title&gt;Osteoclast precursors, RANKL/RANK, and immunology.&lt;/title&gt;&lt;uuid&gt;74A1E9C1-00ED-4EAA-8202-8E507FC7E6FD&lt;/uuid&gt;&lt;subtype&gt;400&lt;/subtype&gt;&lt;endpage&gt;29&lt;/endpage&gt;&lt;type&gt;400&lt;/type&gt;&lt;url&gt;http://eutils.ncbi.nlm.nih.gov/entrez/eutils/elink.fcgi?dbfrom=pubmed&amp;amp;id=16313338&amp;amp;retmode=ref&amp;amp;cmd=prlinks&lt;/url&gt;&lt;bundle&gt;&lt;publication&gt;&lt;title&gt;Immunological reviews&lt;/title&gt;&lt;type&gt;-100&lt;/type&gt;&lt;subtype&gt;-100&lt;/subtype&gt;&lt;uuid&gt;CB396AB6-F8B1-4451-9CED-A12D90B9109E&lt;/uuid&gt;&lt;/publication&gt;&lt;/bundle&gt;&lt;authors&gt;&lt;author&gt;&lt;firstName&gt;Lianping&lt;/firstName&gt;&lt;lastName&gt;Xing&lt;/lastName&gt;&lt;/author&gt;&lt;author&gt;&lt;firstName&gt;Edward&lt;/firstName&gt;&lt;middleNames&gt;M&lt;/middleNames&gt;&lt;lastName&gt;Schwarz&lt;/lastName&gt;&lt;/author&gt;&lt;author&gt;&lt;firstName&gt;Brendan&lt;/firstName&gt;&lt;middleNames&gt;F&lt;/middleNames&gt;&lt;lastName&gt;Boyce&lt;/lastName&gt;&lt;/author&gt;&lt;/authors&gt;&lt;/publication&gt;&lt;/publications&gt;&lt;cites&gt;&lt;/cites&gt;&lt;/citation&gt;</w:instrText>
      </w:r>
      <w:r w:rsidR="00840787" w:rsidRPr="000C76F8">
        <w:fldChar w:fldCharType="separate"/>
      </w:r>
      <w:r w:rsidR="00DE718C" w:rsidRPr="000C76F8">
        <w:rPr>
          <w:vertAlign w:val="superscript"/>
          <w:lang w:val="en-AU"/>
        </w:rPr>
        <w:t>25</w:t>
      </w:r>
      <w:r w:rsidR="00840787" w:rsidRPr="000C76F8">
        <w:fldChar w:fldCharType="end"/>
      </w:r>
      <w:r w:rsidR="00A677C5">
        <w:t>.</w:t>
      </w:r>
      <w:r w:rsidR="00A677C5" w:rsidRPr="00A677C5">
        <w:t xml:space="preserve"> </w:t>
      </w:r>
      <w:r w:rsidR="00A677C5">
        <w:t>M</w:t>
      </w:r>
      <w:r w:rsidR="00A677C5" w:rsidRPr="00B4372E">
        <w:t xml:space="preserve">ice treated with MCC950 or Z-YVAD-FMK exhibited lower </w:t>
      </w:r>
      <w:r w:rsidR="00A610ED">
        <w:t xml:space="preserve">mRNA expression </w:t>
      </w:r>
      <w:r w:rsidR="00A677C5" w:rsidRPr="00B4372E">
        <w:t xml:space="preserve">levels than infected, untreated mice at 3 dpi (Fig. </w:t>
      </w:r>
      <w:r w:rsidR="00E8444F">
        <w:t>4c</w:t>
      </w:r>
      <w:r w:rsidR="00A677C5" w:rsidRPr="00B4372E">
        <w:t xml:space="preserve">). </w:t>
      </w:r>
      <w:r w:rsidR="00A677C5">
        <w:t>The</w:t>
      </w:r>
      <w:r w:rsidR="00A677C5" w:rsidRPr="00B4372E">
        <w:t xml:space="preserve"> RANKL:OPG ratio was significantly lower in mice treated with either MCC950 or Z-YVAD-FMK than in infected mice treated with PBS alone (Fig. </w:t>
      </w:r>
      <w:r w:rsidR="00E8444F">
        <w:t>4c</w:t>
      </w:r>
      <w:r w:rsidR="00A677C5" w:rsidRPr="00B4372E">
        <w:t>).</w:t>
      </w:r>
      <w:r w:rsidR="00D91995">
        <w:t xml:space="preserve"> </w:t>
      </w:r>
      <w:r w:rsidR="00A677C5" w:rsidRPr="00B4372E">
        <w:t>Treatment of CHIKV-infected mice with MCC950 or Z-YVAD-FMK result</w:t>
      </w:r>
      <w:r w:rsidR="00A677C5">
        <w:t xml:space="preserve">ed in a significant decrease in foot tissue </w:t>
      </w:r>
      <w:r w:rsidR="00A677C5" w:rsidRPr="00B4372E">
        <w:t>mRNA levels of Runx2</w:t>
      </w:r>
      <w:r w:rsidR="00A610ED">
        <w:t xml:space="preserve"> (</w:t>
      </w:r>
      <w:r w:rsidR="00A610ED" w:rsidRPr="00B4372E">
        <w:t>an osteo</w:t>
      </w:r>
      <w:r w:rsidR="00A610ED">
        <w:t>c</w:t>
      </w:r>
      <w:r w:rsidR="00A610ED" w:rsidRPr="00B4372E">
        <w:t>last differentiation marker</w:t>
      </w:r>
      <w:r w:rsidR="00A610ED">
        <w:t>)</w:t>
      </w:r>
      <w:r w:rsidR="00A677C5" w:rsidRPr="00B4372E">
        <w:t>, O</w:t>
      </w:r>
      <w:r w:rsidR="00A677C5">
        <w:t>sx</w:t>
      </w:r>
      <w:r w:rsidR="00A677C5" w:rsidRPr="00B4372E">
        <w:t xml:space="preserve"> </w:t>
      </w:r>
      <w:r w:rsidR="00A610ED">
        <w:t>(</w:t>
      </w:r>
      <w:r w:rsidR="00A610ED" w:rsidRPr="00B4372E">
        <w:t xml:space="preserve">a transcription factor required for osteoblast differentiation </w:t>
      </w:r>
      <w:r w:rsidR="00A610ED">
        <w:t xml:space="preserve">bone mineralisation) </w:t>
      </w:r>
      <w:r w:rsidR="00A677C5" w:rsidRPr="00B4372E">
        <w:t>and D</w:t>
      </w:r>
      <w:r w:rsidR="00CE38A0">
        <w:t>kk</w:t>
      </w:r>
      <w:r w:rsidR="00A677C5" w:rsidRPr="00B4372E">
        <w:t>1</w:t>
      </w:r>
      <w:r w:rsidR="00A610ED">
        <w:t xml:space="preserve"> (</w:t>
      </w:r>
      <w:r w:rsidR="00A610ED" w:rsidRPr="00B4372E">
        <w:t>a negative regulator of bone homeostasis implicated in bone fragility in rheumatoid arthritis</w:t>
      </w:r>
      <w:r w:rsidR="00A610ED">
        <w:t>)</w:t>
      </w:r>
      <w:r w:rsidR="00A677C5" w:rsidRPr="00B4372E">
        <w:t xml:space="preserve"> at 3 dpi</w:t>
      </w:r>
      <w:r w:rsidR="00A677C5">
        <w:t>,</w:t>
      </w:r>
      <w:r w:rsidR="00A677C5" w:rsidRPr="00B4372E">
        <w:t xml:space="preserve"> </w:t>
      </w:r>
      <w:r w:rsidR="00A677C5">
        <w:t xml:space="preserve">compared to infected, untreated control mice </w:t>
      </w:r>
      <w:r w:rsidR="00A677C5" w:rsidRPr="00B4372E">
        <w:t xml:space="preserve">(Fig. </w:t>
      </w:r>
      <w:r w:rsidR="00E8444F">
        <w:t>4d</w:t>
      </w:r>
      <w:r w:rsidR="00A677C5" w:rsidRPr="00B4372E">
        <w:t>)</w:t>
      </w:r>
      <w:r w:rsidR="00A610ED" w:rsidRPr="00A610ED">
        <w:t xml:space="preserve"> </w:t>
      </w:r>
      <w:r w:rsidR="00A610ED" w:rsidRPr="000C76F8">
        <w:fldChar w:fldCharType="begin"/>
      </w:r>
      <w:r w:rsidR="00DE718C" w:rsidRPr="000C76F8">
        <w:instrText xml:space="preserve"> ADDIN PAPERS2_CITATIONS &lt;citation&gt;&lt;uuid&gt;258F3686-8F87-47BF-990A-FEA37DC26E02&lt;/uuid&gt;&lt;priority&gt;17&lt;/priority&gt;&lt;publications&gt;&lt;publication&gt;&lt;uuid&gt;557CD086-24B2-4D70-90FE-518567EB8FCF&lt;/uuid&gt;&lt;volume&gt;65&lt;/volume&gt;&lt;doi&gt;10.1158/0008-5472.CAN-04-2128&lt;/doi&gt;&lt;startpage&gt;1124&lt;/startpage&gt;&lt;publication_date&gt;99200502151200000000222000&lt;/publication_date&gt;&lt;url&gt;http://eutils.ncbi.nlm.nih.gov/entrez/eutils/elink.fcgi?dbfrom=pubmed&amp;amp;id=15734992&amp;amp;retmode=ref&amp;amp;cmd=prlinks&lt;/url&gt;&lt;type&gt;400&lt;/type&gt;&lt;title&gt;Osterix, a transcription factor for osteoblast differentiation, mediates antitumor activity in murine osteosarcoma.&lt;/title&gt;&lt;institution&gt;Division of Pediatrics and Department of Molecular Genetics, University of Texas M. D. Anderson Cancer Center, Houston, Texas, USA.&lt;/institution&gt;&lt;number&gt;4&lt;/number&gt;&lt;subtype&gt;400&lt;/subtype&gt;&lt;endpage&gt;1128&lt;/endpage&gt;&lt;bundle&gt;&lt;publication&gt;&lt;title&gt;Cancer Research&lt;/title&gt;&lt;type&gt;-100&lt;/type&gt;&lt;subtype&gt;-100&lt;/subtype&gt;&lt;uuid&gt;B2E81253-91E9-48FB-B4B6-C63F4F401385&lt;/uuid&gt;&lt;/publication&gt;&lt;/bundle&gt;&lt;authors&gt;&lt;author&gt;&lt;firstName&gt;Ying&lt;/firstName&gt;&lt;lastName&gt;Cao&lt;/lastName&gt;&lt;/author&gt;&lt;author&gt;&lt;firstName&gt;Zhichao&lt;/firstName&gt;&lt;lastName&gt;Zhou&lt;/lastName&gt;&lt;/author&gt;&lt;author&gt;&lt;nonDroppingParticle&gt;de&lt;/nonDroppingParticle&gt;&lt;firstName&gt;Benoit&lt;/firstName&gt;&lt;lastName&gt;Crombrugghe&lt;/lastName&gt;&lt;/author&gt;&lt;author&gt;&lt;firstName&gt;Kazuhisa&lt;/firstName&gt;&lt;lastName&gt;Nakashima&lt;/lastName&gt;&lt;/author&gt;&lt;author&gt;&lt;firstName&gt;Hui&lt;/firstName&gt;&lt;lastName&gt;Guan&lt;/lastName&gt;&lt;/author&gt;&lt;author&gt;&lt;firstName&gt;Xiaoping&lt;/firstName&gt;&lt;lastName&gt;Duan&lt;/lastName&gt;&lt;/author&gt;&lt;author&gt;&lt;firstName&gt;Shu-Fang&lt;/firstName&gt;&lt;lastName&gt;Jia&lt;/lastName&gt;&lt;/author&gt;&lt;author&gt;&lt;firstName&gt;Eugenie&lt;/firstName&gt;&lt;middleNames&gt;S&lt;/middleNames&gt;&lt;lastName&gt;Kleinerman&lt;/lastName&gt;&lt;/author&gt;&lt;/authors&gt;&lt;/publication&gt;&lt;publication&gt;&lt;uuid&gt;2E19BF61-35CB-4B05-BC10-3D4F6AF2483D&lt;/uuid&gt;&lt;volume&gt;113&lt;/volume&gt;&lt;doi&gt;10.1182/blood-2008-03-145169&lt;/doi&gt;&lt;startpage&gt;517&lt;/startpage&gt;&lt;publication_date&gt;99200901151200000000222000&lt;/publication_date&gt;&lt;url&gt;http://eutils.ncbi.nlm.nih.gov/entrez/eutils/elink.fcgi?dbfrom=pubmed&amp;amp;id=18687985&amp;amp;retmode=ref&amp;amp;cmd=prlinks&lt;/url&gt;&lt;type&gt;400&lt;/type&gt;&lt;title&gt;The role of Dickkopf-1 in bone development, homeostasis, and disease.&lt;/title&gt;&lt;institution&gt;Department of Internal Medicine, The Ohio State University, Columbus, USA. joseph.pinzone@osumc.edu&lt;/institution&gt;&lt;number&gt;3&lt;/number&gt;&lt;subtype&gt;400&lt;/subtype&gt;&lt;endpage&gt;525&lt;/endpage&gt;&lt;bundle&gt;&lt;publication&gt;&lt;title&gt;Blood&lt;/title&gt;&lt;type&gt;-100&lt;/type&gt;&lt;subtype&gt;-100&lt;/subtype&gt;&lt;uuid&gt;9DB63E17-AF65-4094-9064-30177BF252AF&lt;/uuid&gt;&lt;/publication&gt;&lt;/bundle&gt;&lt;authors&gt;&lt;author&gt;&lt;firstName&gt;Joseph&lt;/firstName&gt;&lt;middleNames&gt;J&lt;/middleNames&gt;&lt;lastName&gt;Pinzone&lt;/lastName&gt;&lt;/author&gt;&lt;author&gt;&lt;firstName&gt;Brett&lt;/firstName&gt;&lt;middleNames&gt;M&lt;/middleNames&gt;&lt;lastName&gt;Hall&lt;/lastName&gt;&lt;/author&gt;&lt;author&gt;&lt;firstName&gt;Nanda&lt;/firstName&gt;&lt;middleNames&gt;K&lt;/middleNames&gt;&lt;lastName&gt;Thudi&lt;/lastName&gt;&lt;/author&gt;&lt;author&gt;&lt;firstName&gt;Martin&lt;/firstName&gt;&lt;lastName&gt;Vonau&lt;/lastName&gt;&lt;/author&gt;&lt;author&gt;&lt;firstName&gt;Ya-Wei&lt;/firstName&gt;&lt;lastName&gt;Qiang&lt;/lastName&gt;&lt;/author&gt;&lt;author&gt;&lt;firstName&gt;Thomas&lt;/firstName&gt;&lt;middleNames&gt;J&lt;/middleNames&gt;&lt;lastName&gt;Rosol&lt;/lastName&gt;&lt;/author&gt;&lt;author&gt;&lt;firstName&gt;John&lt;/firstName&gt;&lt;middleNames&gt;D&lt;/middleNames&gt;&lt;lastName&gt;Shaughnessy&lt;/lastName&gt;&lt;/author&gt;&lt;/authors&gt;&lt;/publication&gt;&lt;publication&gt;&lt;uuid&gt;7DCEAF4D-6B49-4471-8BB4-09EB77FD934B&lt;/uuid&gt;&lt;volume&gt;4&lt;/volume&gt;&lt;accepted_date&gt;99201501121200000000222000&lt;/accepted_date&gt;&lt;doi&gt;10.1016/j.stemcr.2015.01.008&lt;/doi&gt;&lt;startpage&gt;190&lt;/startpage&gt;&lt;revision_date&gt;99201501121200000000222000&lt;/revision_date&gt;&lt;publication_date&gt;99201502101200000000222000&lt;/publication_date&gt;&lt;url&gt;http://eutils.ncbi.nlm.nih.gov/entrez/eutils/elink.fcgi?dbfrom=pubmed&amp;amp;id=25680477&amp;amp;retmode=ref&amp;amp;cmd=prlinks&lt;/url&gt;&lt;type&gt;400&lt;/type&gt;&lt;title&gt;Use of RUNX2 expression to identify osteogenic progenitor cells derived from human embryonic stem cells.&lt;/title&gt;&lt;submission_date&gt;99201307301200000000222000&lt;/submission_date&gt;&lt;number&gt;2&lt;/number&gt;&lt;institution&gt;Department of Medicine, University of Minnesota, Minneapolis, MN 55455, USA.&lt;/institution&gt;&lt;subtype&gt;400&lt;/subtype&gt;&lt;endpage&gt;198&lt;/endpage&gt;&lt;bundle&gt;&lt;publication&gt;&lt;title&gt;Stem cell reports&lt;/title&gt;&lt;type&gt;-100&lt;/type&gt;&lt;subtype&gt;-100&lt;/subtype&gt;&lt;uuid&gt;6DF30D67-B664-4178-848E-17F4BF534F91&lt;/uuid&gt;&lt;/publication&gt;&lt;/bundle&gt;&lt;authors&gt;&lt;author&gt;&lt;firstName&gt;Li&lt;/firstName&gt;&lt;lastName&gt;Zou&lt;/lastName&gt;&lt;/author&gt;&lt;author&gt;&lt;firstName&gt;Fahad&lt;/firstName&gt;&lt;middleNames&gt;K&lt;/middleNames&gt;&lt;lastName&gt;Kidwai&lt;/lastName&gt;&lt;/author&gt;&lt;author&gt;&lt;firstName&gt;Ross&lt;/firstName&gt;&lt;middleNames&gt;A&lt;/middleNames&gt;&lt;lastName&gt;Kopher&lt;/lastName&gt;&lt;/author&gt;&lt;author&gt;&lt;firstName&gt;Jason&lt;/firstName&gt;&lt;lastName&gt;Motl&lt;/lastName&gt;&lt;/author&gt;&lt;author&gt;&lt;firstName&gt;Cory&lt;/firstName&gt;&lt;middleNames&gt;A&lt;/middleNames&gt;&lt;lastName&gt;Kellum&lt;/lastName&gt;&lt;/author&gt;&lt;author&gt;&lt;firstName&gt;Jennifer&lt;/firstName&gt;&lt;middleNames&gt;J&lt;/middleNames&gt;&lt;lastName&gt;Westendorf&lt;/lastName&gt;&lt;/author&gt;&lt;author&gt;&lt;firstName&gt;Dan&lt;/firstName&gt;&lt;middleNames&gt;S&lt;/middleNames&gt;&lt;lastName&gt;Kaufman&lt;/lastName&gt;&lt;/author&gt;&lt;/authors&gt;&lt;/publication&gt;&lt;/publications&gt;&lt;cites&gt;&lt;/cites&gt;&lt;/citation&gt;</w:instrText>
      </w:r>
      <w:r w:rsidR="00A610ED" w:rsidRPr="000C76F8">
        <w:fldChar w:fldCharType="separate"/>
      </w:r>
      <w:r w:rsidR="00DE718C" w:rsidRPr="000C76F8">
        <w:rPr>
          <w:vertAlign w:val="superscript"/>
          <w:lang w:val="en-AU"/>
        </w:rPr>
        <w:t>26-28</w:t>
      </w:r>
      <w:r w:rsidR="00A610ED" w:rsidRPr="000C76F8">
        <w:fldChar w:fldCharType="end"/>
      </w:r>
      <w:r w:rsidR="001D74C5">
        <w:t>.</w:t>
      </w:r>
    </w:p>
    <w:p w14:paraId="19AA7CDD" w14:textId="6F921A01" w:rsidR="00C27396" w:rsidRPr="00B4372E" w:rsidRDefault="001D74C5" w:rsidP="00885114">
      <w:pPr>
        <w:spacing w:line="480" w:lineRule="auto"/>
        <w:jc w:val="both"/>
      </w:pPr>
      <w:r>
        <w:t xml:space="preserve">We further confirmed the effect of MCC950 and Z-YVAD-FMK on osteoclastogenic bone loss in CHIKV-infected mice by visualising osteoclasts </w:t>
      </w:r>
      <w:r w:rsidRPr="00563728">
        <w:rPr>
          <w:i/>
        </w:rPr>
        <w:t>in situ</w:t>
      </w:r>
      <w:r>
        <w:t xml:space="preserve">. We performed </w:t>
      </w:r>
      <w:r w:rsidR="00C27396" w:rsidRPr="00B4372E">
        <w:t xml:space="preserve">a TRAP assay to identify </w:t>
      </w:r>
      <w:r w:rsidR="00C27396">
        <w:t>OC</w:t>
      </w:r>
      <w:r w:rsidR="00C27396" w:rsidRPr="00B4372E">
        <w:t xml:space="preserve"> in</w:t>
      </w:r>
      <w:r>
        <w:t xml:space="preserve"> paraffin-embedded</w:t>
      </w:r>
      <w:r w:rsidR="00C27396" w:rsidRPr="00B4372E">
        <w:t xml:space="preserve"> bone sections of CHIKV-infected mice treated with </w:t>
      </w:r>
      <w:r w:rsidR="00C27396">
        <w:t>either compounds</w:t>
      </w:r>
      <w:r w:rsidRPr="000C76F8">
        <w:fldChar w:fldCharType="begin"/>
      </w:r>
      <w:r w:rsidR="00DE718C" w:rsidRPr="000C76F8">
        <w:instrText xml:space="preserve"> ADDIN PAPERS2_CITATIONS &lt;citation&gt;&lt;uuid&gt;AC5EEFBD-9A86-460F-B5F4-6AF778F8DF14&lt;/uuid&gt;&lt;priority&gt;18&lt;/priority&gt;&lt;publications&gt;&lt;publication&gt;&lt;volume&gt;111&lt;/volume&gt;&lt;publication_date&gt;99201404141200000000222000&lt;/publication_date&gt;&lt;number&gt;16&lt;/number&gt;&lt;doi&gt;10.1073/pnas.1318859111&lt;/doi&gt;&lt;startpage&gt;6040&lt;/startpage&gt;&lt;title&gt;Arthritogenic alphaviral infection perturbs osteoblast function and triggers pathologic bone loss&lt;/title&gt;&lt;uuid&gt;5711A52F-F821-4347-8FCF-EE43B7C71F2F&lt;/uuid&gt;&lt;subtype&gt;400&lt;/subtype&gt;&lt;endpage&gt;6045&lt;/endpage&gt;&lt;type&gt;400&lt;/type&gt;&lt;url&gt;http://www.pnas.org/cgi/doi/10.1073/pnas.1318859111&lt;/url&gt;&lt;bundle&gt;&lt;publication&gt;&lt;url&gt;http://www.pnas.org/&lt;/url&gt;&lt;title&gt;Proceedings of the National Academy of Sciences&lt;/title&gt;&lt;type&gt;-100&lt;/type&gt;&lt;subtype&gt;-100&lt;/subtype&gt;&lt;uuid&gt;928DE27B-D0FF-4D10-9E44-98C8ED8C8344&lt;/uuid&gt;&lt;/publication&gt;&lt;/bundle&gt;&lt;authors&gt;&lt;author&gt;&lt;firstName&gt;W&lt;/firstName&gt;&lt;lastName&gt;Chen&lt;/lastName&gt;&lt;/author&gt;&lt;author&gt;&lt;firstName&gt;S&lt;/firstName&gt;&lt;middleNames&gt;S&lt;/middleNames&gt;&lt;lastName&gt;Foo&lt;/lastName&gt;&lt;/author&gt;&lt;author&gt;&lt;firstName&gt;N&lt;/firstName&gt;&lt;middleNames&gt;E&lt;/middleNames&gt;&lt;lastName&gt;Rulli&lt;/lastName&gt;&lt;/author&gt;&lt;author&gt;&lt;firstName&gt;A&lt;/firstName&gt;&lt;lastName&gt;Taylor&lt;/lastName&gt;&lt;/author&gt;&lt;author&gt;&lt;firstName&gt;K&lt;/firstName&gt;&lt;middleNames&gt;C&lt;/middleNames&gt;&lt;lastName&gt;Sheng&lt;/lastName&gt;&lt;/author&gt;&lt;author&gt;&lt;firstName&gt;L&lt;/firstName&gt;&lt;middleNames&gt;J&lt;/middleNames&gt;&lt;lastName&gt;Herrero&lt;/lastName&gt;&lt;/author&gt;&lt;author&gt;&lt;firstName&gt;B&lt;/firstName&gt;&lt;middleNames&gt;L&lt;/middleNames&gt;&lt;lastName&gt;Herring&lt;/lastName&gt;&lt;/author&gt;&lt;author&gt;&lt;firstName&gt;B&lt;/firstName&gt;&lt;middleNames&gt;A&lt;/middleNames&gt;&lt;lastName&gt;Lidbury&lt;/lastName&gt;&lt;/author&gt;&lt;author&gt;&lt;firstName&gt;R&lt;/firstName&gt;&lt;middleNames&gt;W&lt;/middleNames&gt;&lt;lastName&gt;Li&lt;/lastName&gt;&lt;/author&gt;&lt;author&gt;&lt;firstName&gt;N&lt;/firstName&gt;&lt;middleNames&gt;C&lt;/middleNames&gt;&lt;lastName&gt;Walsh&lt;/lastName&gt;&lt;/author&gt;&lt;author&gt;&lt;firstName&gt;N&lt;/firstName&gt;&lt;middleNames&gt;A&lt;/middleNames&gt;&lt;lastName&gt;Sims&lt;/lastName&gt;&lt;/author&gt;&lt;author&gt;&lt;firstName&gt;P&lt;/firstName&gt;&lt;middleNames&gt;N&lt;/middleNames&gt;&lt;lastName&gt;Smith&lt;/lastName&gt;&lt;/author&gt;&lt;author&gt;&lt;firstName&gt;S&lt;/firstName&gt;&lt;lastName&gt;Mahalingam&lt;/lastName&gt;&lt;/author&gt;&lt;/authors&gt;&lt;/publication&gt;&lt;publication&gt;&lt;volume&gt;208&lt;/volume&gt;&lt;publication_date&gt;99200512001200000000220000&lt;/publication_date&gt;&lt;doi&gt;10.1111/j.0105-2896.2005.00336.x&lt;/doi&gt;&lt;institution&gt;Department of Pathology and Laboratory Medicine, University of Rochester Medical Center, Rochester, NY 14642, USA. lianping_xing@urmc.rochester.edu&lt;/institution&gt;&lt;startpage&gt;19&lt;/startpage&gt;&lt;title&gt;Osteoclast precursors, RANKL/RANK, and immunology.&lt;/title&gt;&lt;uuid&gt;74A1E9C1-00ED-4EAA-8202-8E507FC7E6FD&lt;/uuid&gt;&lt;subtype&gt;400&lt;/subtype&gt;&lt;endpage&gt;29&lt;/endpage&gt;&lt;type&gt;400&lt;/type&gt;&lt;url&gt;http://eutils.ncbi.nlm.nih.gov/entrez/eutils/elink.fcgi?dbfrom=pubmed&amp;amp;id=16313338&amp;amp;retmode=ref&amp;amp;cmd=prlinks&lt;/url&gt;&lt;bundle&gt;&lt;publication&gt;&lt;title&gt;Immunological reviews&lt;/title&gt;&lt;type&gt;-100&lt;/type&gt;&lt;subtype&gt;-100&lt;/subtype&gt;&lt;uuid&gt;CB396AB6-F8B1-4451-9CED-A12D90B9109E&lt;/uuid&gt;&lt;/publication&gt;&lt;/bundle&gt;&lt;authors&gt;&lt;author&gt;&lt;firstName&gt;Lianping&lt;/firstName&gt;&lt;lastName&gt;Xing&lt;/lastName&gt;&lt;/author&gt;&lt;author&gt;&lt;firstName&gt;Edward&lt;/firstName&gt;&lt;middleNames&gt;M&lt;/middleNames&gt;&lt;lastName&gt;Schwarz&lt;/lastName&gt;&lt;/author&gt;&lt;author&gt;&lt;firstName&gt;Brendan&lt;/firstName&gt;&lt;middleNames&gt;F&lt;/middleNames&gt;&lt;lastName&gt;Boyce&lt;/lastName&gt;&lt;/author&gt;&lt;/authors&gt;&lt;/publication&gt;&lt;/publications&gt;&lt;cites&gt;&lt;/cites&gt;&lt;/citation&gt;</w:instrText>
      </w:r>
      <w:r w:rsidRPr="000C76F8">
        <w:fldChar w:fldCharType="separate"/>
      </w:r>
      <w:r w:rsidR="00DE718C" w:rsidRPr="000C76F8">
        <w:rPr>
          <w:vertAlign w:val="superscript"/>
          <w:lang w:val="en-AU"/>
        </w:rPr>
        <w:t>24,25</w:t>
      </w:r>
      <w:r w:rsidRPr="000C76F8">
        <w:fldChar w:fldCharType="end"/>
      </w:r>
      <w:r w:rsidR="00C27396" w:rsidRPr="00B4372E">
        <w:t>. As expected, CHIKV-infected mice treated with MCC950 showed fewer TRAP</w:t>
      </w:r>
      <w:r w:rsidR="00C27396" w:rsidRPr="00B4372E">
        <w:rPr>
          <w:vertAlign w:val="superscript"/>
        </w:rPr>
        <w:t>+ve</w:t>
      </w:r>
      <w:r w:rsidR="00C27396" w:rsidRPr="00B4372E">
        <w:t xml:space="preserve"> </w:t>
      </w:r>
      <w:r>
        <w:t>OC</w:t>
      </w:r>
      <w:r w:rsidRPr="00B4372E">
        <w:t xml:space="preserve"> </w:t>
      </w:r>
      <w:r w:rsidR="00C27396" w:rsidRPr="00B4372E">
        <w:t xml:space="preserve">clusters than untreated animals (Fig. </w:t>
      </w:r>
      <w:r w:rsidR="00E8444F">
        <w:t>5a</w:t>
      </w:r>
      <w:r w:rsidR="00C27396" w:rsidRPr="00B4372E">
        <w:t xml:space="preserve">). </w:t>
      </w:r>
      <w:r>
        <w:t>Mice treated with</w:t>
      </w:r>
      <w:r w:rsidR="00C27396" w:rsidRPr="00B4372E">
        <w:t xml:space="preserve"> Z-YVAD-FMK</w:t>
      </w:r>
      <w:r w:rsidR="00C27396">
        <w:t>,</w:t>
      </w:r>
      <w:r w:rsidR="00C27396" w:rsidRPr="00B4372E">
        <w:t xml:space="preserve"> </w:t>
      </w:r>
      <w:r>
        <w:t xml:space="preserve">likewise showed reduced OC clusters </w:t>
      </w:r>
      <w:r w:rsidR="00C27396" w:rsidRPr="00B4372E">
        <w:t xml:space="preserve">compared to their infected, untreated counterparts (Fig. </w:t>
      </w:r>
      <w:r w:rsidR="00E8444F">
        <w:t>5b</w:t>
      </w:r>
      <w:r w:rsidR="00C27396" w:rsidRPr="00B4372E">
        <w:t>)</w:t>
      </w:r>
      <w:r w:rsidR="00C27396">
        <w:t>. I</w:t>
      </w:r>
      <w:r w:rsidR="00C27396" w:rsidRPr="00B4372E">
        <w:t>nterestingly</w:t>
      </w:r>
      <w:r w:rsidR="00C27396">
        <w:t>,</w:t>
      </w:r>
      <w:r w:rsidR="00C27396" w:rsidRPr="00B4372E">
        <w:t xml:space="preserve"> </w:t>
      </w:r>
      <w:r w:rsidR="00C27396">
        <w:t xml:space="preserve">bone tissue of </w:t>
      </w:r>
      <w:r w:rsidR="00C27396" w:rsidRPr="00B4372E">
        <w:t xml:space="preserve">mice treated with MCC950 </w:t>
      </w:r>
      <w:r w:rsidR="00C27396">
        <w:t>exhibited</w:t>
      </w:r>
      <w:r w:rsidR="00C27396" w:rsidRPr="00B4372E">
        <w:t xml:space="preserve"> </w:t>
      </w:r>
      <w:r w:rsidR="00C27396">
        <w:t>marginally higher</w:t>
      </w:r>
      <w:r w:rsidR="00C27396" w:rsidRPr="00B4372E">
        <w:t xml:space="preserve"> OC</w:t>
      </w:r>
      <w:r w:rsidR="00C27396">
        <w:t xml:space="preserve"> numbers</w:t>
      </w:r>
      <w:r w:rsidR="00C27396" w:rsidRPr="00B4372E">
        <w:t xml:space="preserve"> than </w:t>
      </w:r>
      <w:r w:rsidR="00C27396">
        <w:t xml:space="preserve">in </w:t>
      </w:r>
      <w:r w:rsidR="00C27396" w:rsidRPr="00B4372E">
        <w:t>Z-YVAD-FMK-treated mice</w:t>
      </w:r>
      <w:r w:rsidR="00C27396">
        <w:t xml:space="preserve">. Further, </w:t>
      </w:r>
      <w:r>
        <w:t xml:space="preserve">we </w:t>
      </w:r>
      <w:r w:rsidR="00A23CE9">
        <w:t>assessed</w:t>
      </w:r>
      <w:r w:rsidR="00C27396">
        <w:t xml:space="preserve"> muscle tissue inflammation in mice infected with CHIKV and treated with either MCC950 or vehicle. </w:t>
      </w:r>
      <w:r>
        <w:t>Using confocal microscopy, we observed</w:t>
      </w:r>
      <w:r w:rsidR="00C27396">
        <w:t xml:space="preserve"> a </w:t>
      </w:r>
      <w:r w:rsidR="00D31681">
        <w:t>significant</w:t>
      </w:r>
      <w:r w:rsidR="00C27396">
        <w:t xml:space="preserve"> reduction in the number of infiltrating CD68</w:t>
      </w:r>
      <w:r w:rsidR="00C27396" w:rsidRPr="00AC5038">
        <w:rPr>
          <w:vertAlign w:val="superscript"/>
        </w:rPr>
        <w:t>+</w:t>
      </w:r>
      <w:r w:rsidR="00C27396">
        <w:t xml:space="preserve"> macrophages in gastrocnemius muscle in MCC950-treated mice at 7 </w:t>
      </w:r>
      <w:r w:rsidR="00695073">
        <w:t>dpi</w:t>
      </w:r>
      <w:r w:rsidR="003E251A">
        <w:t xml:space="preserve"> with CHIKV</w:t>
      </w:r>
      <w:r w:rsidR="00C27396">
        <w:t>, compared to untreated mice</w:t>
      </w:r>
      <w:r w:rsidR="00A23CE9">
        <w:t xml:space="preserve"> (Fig. 5c and 5d)</w:t>
      </w:r>
      <w:r w:rsidR="00C27396">
        <w:t xml:space="preserve">.  </w:t>
      </w:r>
    </w:p>
    <w:p w14:paraId="3C84EFBF" w14:textId="77777777" w:rsidR="00C27396" w:rsidRPr="00B4372E" w:rsidRDefault="00C27396" w:rsidP="00885114">
      <w:pPr>
        <w:spacing w:line="480" w:lineRule="auto"/>
        <w:jc w:val="both"/>
      </w:pPr>
    </w:p>
    <w:p w14:paraId="52EE3479" w14:textId="5D6F3811" w:rsidR="00C27396" w:rsidRPr="00B4372E" w:rsidRDefault="00C27396" w:rsidP="00885114">
      <w:pPr>
        <w:spacing w:line="480" w:lineRule="auto"/>
        <w:jc w:val="both"/>
        <w:rPr>
          <w:b/>
        </w:rPr>
      </w:pPr>
      <w:r w:rsidRPr="00B4372E">
        <w:rPr>
          <w:b/>
        </w:rPr>
        <w:t xml:space="preserve">Inhibition of NLRP3 and </w:t>
      </w:r>
      <w:r w:rsidR="00D8610D">
        <w:rPr>
          <w:b/>
        </w:rPr>
        <w:t>c</w:t>
      </w:r>
      <w:r w:rsidR="00D8610D" w:rsidRPr="00B4372E">
        <w:rPr>
          <w:b/>
        </w:rPr>
        <w:t>aspase</w:t>
      </w:r>
      <w:r w:rsidRPr="00B4372E">
        <w:rPr>
          <w:b/>
        </w:rPr>
        <w:t>-1 lead to lower transcriptional activity of NLRP-associated factors</w:t>
      </w:r>
    </w:p>
    <w:p w14:paraId="088F454E" w14:textId="72678780" w:rsidR="00476071" w:rsidRPr="00B4372E" w:rsidRDefault="00C27396" w:rsidP="00885114">
      <w:pPr>
        <w:spacing w:line="480" w:lineRule="auto"/>
        <w:jc w:val="both"/>
      </w:pPr>
      <w:r>
        <w:t>Next, the link</w:t>
      </w:r>
      <w:r w:rsidRPr="00B4372E">
        <w:t xml:space="preserve"> between </w:t>
      </w:r>
      <w:r>
        <w:t xml:space="preserve">(i) </w:t>
      </w:r>
      <w:r w:rsidRPr="00B4372E">
        <w:t xml:space="preserve">treatment with MCC950 and Z-YVAD-FMK, </w:t>
      </w:r>
      <w:r>
        <w:t xml:space="preserve">(ii) </w:t>
      </w:r>
      <w:r w:rsidRPr="00B4372E">
        <w:t xml:space="preserve">reduction in joint and bone disease </w:t>
      </w:r>
      <w:r w:rsidR="00674748">
        <w:t>manifestations</w:t>
      </w:r>
      <w:r w:rsidR="00674748" w:rsidRPr="00B4372E">
        <w:t xml:space="preserve"> </w:t>
      </w:r>
      <w:r w:rsidRPr="00B4372E">
        <w:t xml:space="preserve">in CHIKV-infected mice and </w:t>
      </w:r>
      <w:r>
        <w:t xml:space="preserve">(iii) </w:t>
      </w:r>
      <w:r w:rsidRPr="00B4372E">
        <w:t xml:space="preserve">expression of NLRP3, ASC and </w:t>
      </w:r>
      <w:r>
        <w:t>c</w:t>
      </w:r>
      <w:r w:rsidRPr="00B4372E">
        <w:t>aspase-1</w:t>
      </w:r>
      <w:r>
        <w:t xml:space="preserve"> was investigated</w:t>
      </w:r>
      <w:r w:rsidRPr="00B4372E">
        <w:t xml:space="preserve">. </w:t>
      </w:r>
      <w:r>
        <w:t>I</w:t>
      </w:r>
      <w:r w:rsidRPr="00B4372E">
        <w:t xml:space="preserve">n joint tissue at 3 dpi, NLRP3, NLRP1, NLRC4 and AIM-2 </w:t>
      </w:r>
      <w:r>
        <w:t xml:space="preserve">mRNA </w:t>
      </w:r>
      <w:r w:rsidRPr="00B4372E">
        <w:t xml:space="preserve">levels </w:t>
      </w:r>
      <w:r>
        <w:t xml:space="preserve">were significantly reduced </w:t>
      </w:r>
      <w:r w:rsidRPr="00B4372E">
        <w:t xml:space="preserve">in both MCC950 and Z-YVAD-FMK-treated mice infected with CHIKV, compared to those treated with PBS alone (Fig. </w:t>
      </w:r>
      <w:r w:rsidR="00E8444F">
        <w:t>6a</w:t>
      </w:r>
      <w:r w:rsidRPr="00B4372E">
        <w:t xml:space="preserve">). </w:t>
      </w:r>
      <w:r>
        <w:t>A</w:t>
      </w:r>
      <w:r w:rsidRPr="00B4372E">
        <w:t xml:space="preserve">s expected, levels of </w:t>
      </w:r>
      <w:r w:rsidR="00D8610D">
        <w:t>c</w:t>
      </w:r>
      <w:r w:rsidRPr="00B4372E">
        <w:t>aspase-1 expression were significantly reduced in Z-YVAD-FMK-treated mice</w:t>
      </w:r>
      <w:r>
        <w:t>, but not in MCC950-treated mice</w:t>
      </w:r>
      <w:r w:rsidRPr="00B4372E">
        <w:t xml:space="preserve">. Expression levels of adaptor protein ASC were </w:t>
      </w:r>
      <w:r>
        <w:t xml:space="preserve">also </w:t>
      </w:r>
      <w:r w:rsidRPr="00B4372E">
        <w:t xml:space="preserve">significantly lower in MCC950 and Z-YVAD-FMK-treated mice at 3 dpi (Fig. </w:t>
      </w:r>
      <w:r w:rsidR="00E8444F">
        <w:t xml:space="preserve">6b). </w:t>
      </w:r>
      <w:r w:rsidR="00AC30CC">
        <w:t xml:space="preserve">We next examined </w:t>
      </w:r>
      <w:r w:rsidRPr="00B4372E">
        <w:t xml:space="preserve">mRNA expression levels of pro-inflammatory cytokines associated with inflammasome </w:t>
      </w:r>
      <w:r>
        <w:t>activation</w:t>
      </w:r>
      <w:r w:rsidRPr="00B4372E">
        <w:t xml:space="preserve"> at 3 dpi</w:t>
      </w:r>
      <w:r w:rsidR="00AC30CC">
        <w:t xml:space="preserve">: </w:t>
      </w:r>
      <w:r>
        <w:t>while</w:t>
      </w:r>
      <w:r w:rsidRPr="00B4372E">
        <w:t xml:space="preserve"> MCC950 and Z-YVAD-FMK treatment of CHIKV-infected mice </w:t>
      </w:r>
      <w:r>
        <w:t xml:space="preserve">resulted in </w:t>
      </w:r>
      <w:r w:rsidRPr="00B4372E">
        <w:t xml:space="preserve">lower levels of </w:t>
      </w:r>
      <w:r>
        <w:t xml:space="preserve">pro-inflammatory </w:t>
      </w:r>
      <w:r w:rsidRPr="00B4372E">
        <w:t>IL-6, CCL2 and TNF, expression of NLRP</w:t>
      </w:r>
      <w:r>
        <w:t>3</w:t>
      </w:r>
      <w:r w:rsidRPr="00B4372E">
        <w:t>-d</w:t>
      </w:r>
      <w:r>
        <w:t>riven</w:t>
      </w:r>
      <w:r w:rsidRPr="00B4372E">
        <w:t xml:space="preserve"> cytokines</w:t>
      </w:r>
      <w:r>
        <w:t>,</w:t>
      </w:r>
      <w:r w:rsidRPr="00B4372E">
        <w:t xml:space="preserve"> IL-18</w:t>
      </w:r>
      <w:r>
        <w:t xml:space="preserve"> and IL-12p40 mRNA levels </w:t>
      </w:r>
      <w:r w:rsidRPr="006359F4">
        <w:t xml:space="preserve">were not </w:t>
      </w:r>
      <w:r w:rsidR="00AC30CC">
        <w:t xml:space="preserve">significantly </w:t>
      </w:r>
      <w:r w:rsidRPr="006359F4">
        <w:t xml:space="preserve">affected by </w:t>
      </w:r>
      <w:r>
        <w:t xml:space="preserve">either </w:t>
      </w:r>
      <w:r w:rsidRPr="006359F4">
        <w:t xml:space="preserve">treatment (Fig. </w:t>
      </w:r>
      <w:r w:rsidR="00E8444F">
        <w:t>6b</w:t>
      </w:r>
      <w:r w:rsidRPr="006359F4">
        <w:t>)</w:t>
      </w:r>
      <w:r>
        <w:t xml:space="preserve">. </w:t>
      </w:r>
      <w:r w:rsidR="00D476CE">
        <w:t>Interestingly, while IL-1</w:t>
      </w:r>
      <w:r w:rsidR="00D476CE" w:rsidRPr="00B2382A">
        <w:rPr>
          <w:rFonts w:ascii="Symbol" w:hAnsi="Symbol"/>
        </w:rPr>
        <w:t></w:t>
      </w:r>
      <w:r w:rsidR="00D476CE">
        <w:t xml:space="preserve"> mRNA expression was not reduced in the joints of </w:t>
      </w:r>
      <w:r w:rsidR="005D76DD">
        <w:t xml:space="preserve">either </w:t>
      </w:r>
      <w:r w:rsidR="00D476CE">
        <w:t>MCC950-</w:t>
      </w:r>
      <w:r w:rsidR="005D76DD">
        <w:t xml:space="preserve"> or Z-VAD-FMK-</w:t>
      </w:r>
      <w:r w:rsidR="00D476CE">
        <w:t>treated</w:t>
      </w:r>
      <w:r w:rsidR="005D76DD">
        <w:t>, CHIKV-infected</w:t>
      </w:r>
      <w:r w:rsidR="00D476CE">
        <w:t xml:space="preserve"> mice, </w:t>
      </w:r>
      <w:r w:rsidR="005D76DD">
        <w:t>we found that IL-1</w:t>
      </w:r>
      <w:r w:rsidR="005D76DD" w:rsidRPr="00B2382A">
        <w:rPr>
          <w:rFonts w:ascii="Symbol" w:hAnsi="Symbol"/>
        </w:rPr>
        <w:t></w:t>
      </w:r>
      <w:r w:rsidR="005D76DD">
        <w:t xml:space="preserve"> protein levels were significantly reduced in ankle joint lysate</w:t>
      </w:r>
      <w:r w:rsidR="0036212B">
        <w:t xml:space="preserve"> of MCC950-treated mice infected with CHIKV</w:t>
      </w:r>
      <w:r w:rsidR="00B2382A">
        <w:t xml:space="preserve"> (</w:t>
      </w:r>
      <w:r w:rsidR="00723F72">
        <w:t>Fig. 6c</w:t>
      </w:r>
      <w:r w:rsidR="00B2382A">
        <w:t>).</w:t>
      </w:r>
    </w:p>
    <w:p w14:paraId="4C77A8F2" w14:textId="77777777" w:rsidR="00C27396" w:rsidRPr="00B4372E" w:rsidRDefault="00C27396" w:rsidP="00885114">
      <w:pPr>
        <w:spacing w:line="480" w:lineRule="auto"/>
        <w:jc w:val="both"/>
        <w:rPr>
          <w:i/>
        </w:rPr>
      </w:pPr>
    </w:p>
    <w:p w14:paraId="2599338B" w14:textId="48B564E9" w:rsidR="00C27396" w:rsidRPr="00B4372E" w:rsidRDefault="00C27396" w:rsidP="00885114">
      <w:pPr>
        <w:spacing w:line="480" w:lineRule="auto"/>
        <w:jc w:val="both"/>
        <w:rPr>
          <w:b/>
        </w:rPr>
      </w:pPr>
      <w:r w:rsidRPr="00B4372E">
        <w:rPr>
          <w:b/>
        </w:rPr>
        <w:t xml:space="preserve">MCC950-driven amelioration of </w:t>
      </w:r>
      <w:r>
        <w:rPr>
          <w:b/>
        </w:rPr>
        <w:t xml:space="preserve">arboviral </w:t>
      </w:r>
      <w:r w:rsidRPr="00B4372E">
        <w:rPr>
          <w:b/>
        </w:rPr>
        <w:t xml:space="preserve">disease </w:t>
      </w:r>
      <w:r w:rsidR="00674748">
        <w:rPr>
          <w:b/>
        </w:rPr>
        <w:t>manifestations</w:t>
      </w:r>
      <w:r w:rsidR="00674748" w:rsidRPr="00B4372E">
        <w:rPr>
          <w:b/>
        </w:rPr>
        <w:t xml:space="preserve"> </w:t>
      </w:r>
      <w:r>
        <w:rPr>
          <w:b/>
        </w:rPr>
        <w:t xml:space="preserve">is observed in alphaviruses, but not </w:t>
      </w:r>
      <w:r w:rsidR="001C1DB6">
        <w:rPr>
          <w:b/>
        </w:rPr>
        <w:t>West Nile virus infection.</w:t>
      </w:r>
      <w:r>
        <w:rPr>
          <w:b/>
        </w:rPr>
        <w:t xml:space="preserve"> </w:t>
      </w:r>
    </w:p>
    <w:p w14:paraId="0CA9D285" w14:textId="319A4779" w:rsidR="006C5A96" w:rsidRDefault="00C27396" w:rsidP="00885114">
      <w:pPr>
        <w:spacing w:line="480" w:lineRule="auto"/>
        <w:jc w:val="both"/>
      </w:pPr>
      <w:r>
        <w:t>Several</w:t>
      </w:r>
      <w:r w:rsidRPr="00B4372E">
        <w:t xml:space="preserve"> studies have drawn parallels between the mechanisms of inflammatory disease induced by various arboviruses, in particular between alphaviruses and flaviviruses, </w:t>
      </w:r>
      <w:r w:rsidRPr="00B4372E">
        <w:lastRenderedPageBreak/>
        <w:t xml:space="preserve">which </w:t>
      </w:r>
      <w:r>
        <w:t xml:space="preserve">include West Nile, dengue </w:t>
      </w:r>
      <w:r w:rsidRPr="00B4372E">
        <w:t>and Zika viruses</w:t>
      </w:r>
      <w:r>
        <w:t xml:space="preserve"> </w:t>
      </w:r>
      <w:r w:rsidRPr="000C76F8">
        <w:fldChar w:fldCharType="begin"/>
      </w:r>
      <w:r w:rsidR="00DE718C" w:rsidRPr="000C76F8">
        <w:instrText xml:space="preserve"> ADDIN PAPERS2_CITATIONS &lt;citation&gt;&lt;uuid&gt;FA727AF9-938F-47DE-90D4-6313A64E00C2&lt;/uuid&gt;&lt;priority&gt;19&lt;/priority&gt;&lt;publications&gt;&lt;publication&gt;&lt;volume&gt;951&lt;/volume&gt;&lt;publication_date&gt;99200112001200000000220000&lt;/publication_date&gt;&lt;institution&gt;Division of Vector-Borne Infectious Diseases, National Center for Infectious Diseases, Centers for Disease Control and Prevention, Fort Collins, Colorado 80522, USA. DGubler@cdc.gov&lt;/institution&gt;&lt;startpage&gt;13&lt;/startpage&gt;&lt;title&gt;Human arbovirus infections worldwide.&lt;/title&gt;&lt;uuid&gt;79F0F2C2-B440-4E0E-B4D5-69DD3706FDD5&lt;/uuid&gt;&lt;subtype&gt;400&lt;/subtype&gt;&lt;endpage&gt;24&lt;/endpage&gt;&lt;type&gt;400&lt;/type&gt;&lt;url&gt;http://eutils.ncbi.nlm.nih.gov/entrez/eutils/elink.fcgi?dbfrom=pubmed&amp;amp;id=11797771&amp;amp;retmode=ref&amp;amp;cmd=prlinks&lt;/url&gt;&lt;bundle&gt;&lt;publication&gt;&lt;title&gt;Annals of the New York Academy of Sciences&lt;/title&gt;&lt;type&gt;-100&lt;/type&gt;&lt;subtype&gt;-100&lt;/subtype&gt;&lt;uuid&gt;B0990485-E6AF-4C80-8D12-C55D52F43CAD&lt;/uuid&gt;&lt;/publication&gt;&lt;/bundle&gt;&lt;authors&gt;&lt;author&gt;&lt;firstName&gt;D&lt;/firstName&gt;&lt;middleNames&gt;J&lt;/middleNames&gt;&lt;lastName&gt;Gubler&lt;/lastName&gt;&lt;/author&gt;&lt;/authors&gt;&lt;/publication&gt;&lt;/publications&gt;&lt;cites&gt;&lt;/cites&gt;&lt;/citation&gt;</w:instrText>
      </w:r>
      <w:r w:rsidRPr="000C76F8">
        <w:fldChar w:fldCharType="separate"/>
      </w:r>
      <w:r w:rsidR="00DE718C" w:rsidRPr="000C76F8">
        <w:rPr>
          <w:vertAlign w:val="superscript"/>
          <w:lang w:val="en-AU"/>
        </w:rPr>
        <w:t>29</w:t>
      </w:r>
      <w:r w:rsidRPr="000C76F8">
        <w:fldChar w:fldCharType="end"/>
      </w:r>
      <w:r w:rsidRPr="00B4372E">
        <w:t xml:space="preserve">. We sought to determine whether the effects observed following inhibition of NLRP3 in inflammation caused by CHIKV </w:t>
      </w:r>
      <w:r w:rsidR="00AC30CC">
        <w:t xml:space="preserve">was applicable to </w:t>
      </w:r>
      <w:r w:rsidR="006E137F">
        <w:t>disease models of RRV</w:t>
      </w:r>
      <w:r w:rsidR="000A7F44">
        <w:t>,</w:t>
      </w:r>
      <w:r w:rsidR="00AC30CC">
        <w:t xml:space="preserve"> an alphav</w:t>
      </w:r>
      <w:r w:rsidR="000A7F44">
        <w:t>irus,</w:t>
      </w:r>
      <w:r w:rsidR="00AC30CC" w:rsidRPr="00B4372E">
        <w:t xml:space="preserve"> </w:t>
      </w:r>
      <w:r w:rsidR="006E137F">
        <w:t xml:space="preserve">and </w:t>
      </w:r>
      <w:r w:rsidRPr="00B4372E">
        <w:t>WNV</w:t>
      </w:r>
      <w:r w:rsidR="006E137F">
        <w:t>,</w:t>
      </w:r>
      <w:r w:rsidR="006C5A96">
        <w:t xml:space="preserve"> a flavivirus</w:t>
      </w:r>
      <w:r w:rsidRPr="00B4372E">
        <w:t xml:space="preserve">. </w:t>
      </w:r>
      <w:r w:rsidR="006C5A96">
        <w:t>We used an established mouse model of RRV infection, characterised by muscle and joint inflammation, to investigate the role of NLRP3 in RRV disease</w:t>
      </w:r>
      <w:r w:rsidR="006C5A96" w:rsidRPr="00B4372E">
        <w:t xml:space="preserve">. </w:t>
      </w:r>
      <w:r w:rsidR="006C5A96">
        <w:t xml:space="preserve">Disease progression was monitored in </w:t>
      </w:r>
      <w:r w:rsidR="006C5A96" w:rsidRPr="00B4372E">
        <w:t>RRV-infec</w:t>
      </w:r>
      <w:r w:rsidR="006C5A96">
        <w:t>t</w:t>
      </w:r>
      <w:r w:rsidR="006C5A96" w:rsidRPr="00B4372E">
        <w:t>ed mice treated with MCC950</w:t>
      </w:r>
      <w:r w:rsidR="006C5A96">
        <w:t>;</w:t>
      </w:r>
      <w:r w:rsidR="006C5A96" w:rsidRPr="00B4372E">
        <w:t xml:space="preserve"> </w:t>
      </w:r>
      <w:r w:rsidR="006E137F">
        <w:t>signs</w:t>
      </w:r>
      <w:r w:rsidR="006C5A96">
        <w:t xml:space="preserve"> of arthritic disease,</w:t>
      </w:r>
      <w:r w:rsidR="000C76F8">
        <w:t xml:space="preserve"> including</w:t>
      </w:r>
      <w:r w:rsidR="006C5A96">
        <w:t xml:space="preserve"> weight loss</w:t>
      </w:r>
      <w:r w:rsidR="000C76F8">
        <w:t>,</w:t>
      </w:r>
      <w:r w:rsidR="006C5A96">
        <w:t xml:space="preserve"> hind limb dysfunction, lethargy and loss of foot grip were significantly reduced</w:t>
      </w:r>
      <w:r w:rsidR="000C76F8">
        <w:t xml:space="preserve"> (Supplementary Fig. S2)</w:t>
      </w:r>
      <w:r w:rsidR="006C5A96">
        <w:t>. We investigated the extent of bone pathology between RRV-infected mice treated or untreated with MCC950, and observed that the trabecular bone fraction volume (</w:t>
      </w:r>
      <w:r w:rsidR="006C5A96" w:rsidRPr="00B4372E">
        <w:t>(</w:t>
      </w:r>
      <w:r w:rsidR="006C5A96">
        <w:t>%</w:t>
      </w:r>
      <w:r w:rsidR="006C5A96" w:rsidRPr="00B4372E">
        <w:t>BV/TV</w:t>
      </w:r>
      <w:r w:rsidR="006C5A96">
        <w:t xml:space="preserve">; as described earlier) </w:t>
      </w:r>
      <w:r w:rsidR="00AC19FA">
        <w:t xml:space="preserve">was reduced </w:t>
      </w:r>
      <w:r w:rsidR="006C5A96">
        <w:t>in bone samples from MCC950-treated mice compared</w:t>
      </w:r>
      <w:r w:rsidR="006C5A96" w:rsidRPr="00B4372E">
        <w:t xml:space="preserve"> to untreated mice</w:t>
      </w:r>
      <w:r w:rsidR="006C5A96">
        <w:t xml:space="preserve"> (</w:t>
      </w:r>
      <w:r w:rsidR="00E30C92">
        <w:t xml:space="preserve">Supplementary </w:t>
      </w:r>
      <w:r w:rsidR="00E8444F">
        <w:t>Fig</w:t>
      </w:r>
      <w:r w:rsidR="00D42962">
        <w:t>.</w:t>
      </w:r>
      <w:r w:rsidR="00E8444F">
        <w:t xml:space="preserve"> S</w:t>
      </w:r>
      <w:r w:rsidR="00D919A6">
        <w:t>2</w:t>
      </w:r>
      <w:r w:rsidR="006C5A96">
        <w:t xml:space="preserve">). The ratio of epiphyseal </w:t>
      </w:r>
      <w:r w:rsidR="006C5A96" w:rsidRPr="00B4372E">
        <w:t xml:space="preserve">bone volume per total volume </w:t>
      </w:r>
      <w:r w:rsidR="006C5A96">
        <w:t>(TV) (% BV/TV) was significantly reduced in mice infected with RRV that had not received MCC950, compared to MCC950-treated, RRV-infected mice (</w:t>
      </w:r>
      <w:r w:rsidR="00E30C92">
        <w:t xml:space="preserve">Supplementary </w:t>
      </w:r>
      <w:r w:rsidR="00E8444F">
        <w:t>Fig</w:t>
      </w:r>
      <w:r w:rsidR="00D42962">
        <w:t>.</w:t>
      </w:r>
      <w:r w:rsidR="00E8444F">
        <w:t xml:space="preserve"> </w:t>
      </w:r>
      <w:r w:rsidR="00D42962">
        <w:t>S</w:t>
      </w:r>
      <w:r w:rsidR="00D919A6">
        <w:t>2</w:t>
      </w:r>
      <w:r w:rsidR="006C5A96">
        <w:t>). Similarly, growth plate thickness was also significantly higher in in RRV-infected mice treated with MCC950 compared to untreated mice, further reinforcing the notion that RRV-induced bone loss is likely to be driven, at least in part, by NLRP3 activatio</w:t>
      </w:r>
      <w:r w:rsidR="00032BD3">
        <w:t>n</w:t>
      </w:r>
      <w:r w:rsidR="006C5A96">
        <w:t>. In addition, the effect of MCC950 on RRV-induced myositis</w:t>
      </w:r>
      <w:r w:rsidR="00AC19FA">
        <w:t xml:space="preserve"> –</w:t>
      </w:r>
      <w:r w:rsidR="006C5A96">
        <w:t xml:space="preserve"> </w:t>
      </w:r>
      <w:r w:rsidR="00AC19FA">
        <w:t xml:space="preserve">a hallmark of arthritogenic alphavirus infection - </w:t>
      </w:r>
      <w:r w:rsidR="006C5A96">
        <w:t xml:space="preserve">was investigated. Quadriceps muscle sections stained with Hematoxylin and Eosin revealed a substantially reduced infiltration of mononuclear cells within the interstitial space of myofibres and reduced muscle tissue damage. Taken together with our bone pathology data, these findings are consistent with the significant amelioration of RRV-induced pathology </w:t>
      </w:r>
      <w:r w:rsidR="00D42962">
        <w:t xml:space="preserve">we </w:t>
      </w:r>
      <w:r w:rsidR="006C5A96">
        <w:t>observed.</w:t>
      </w:r>
    </w:p>
    <w:p w14:paraId="015B16FE" w14:textId="4314C5D8" w:rsidR="00C27396" w:rsidRPr="001916B7" w:rsidRDefault="00476071" w:rsidP="00885114">
      <w:pPr>
        <w:spacing w:line="480" w:lineRule="auto"/>
        <w:jc w:val="both"/>
      </w:pPr>
      <w:r>
        <w:t>Next, w</w:t>
      </w:r>
      <w:r w:rsidR="00C27396" w:rsidRPr="00B4372E">
        <w:t xml:space="preserve">e employed a lethal </w:t>
      </w:r>
      <w:r w:rsidR="001C1DB6">
        <w:t xml:space="preserve">Flavivirus </w:t>
      </w:r>
      <w:r w:rsidR="00C27396" w:rsidRPr="00B4372E">
        <w:t>encephalitis model</w:t>
      </w:r>
      <w:r w:rsidR="00C27396">
        <w:t xml:space="preserve"> of WNV infection</w:t>
      </w:r>
      <w:r w:rsidR="00C27396" w:rsidRPr="00B4372E">
        <w:t xml:space="preserve"> in which mortality </w:t>
      </w:r>
      <w:r w:rsidR="00C27396">
        <w:t>has previously been shown</w:t>
      </w:r>
      <w:r w:rsidR="00C27396" w:rsidRPr="00B4372E">
        <w:t xml:space="preserve"> to </w:t>
      </w:r>
      <w:r w:rsidR="00C27396">
        <w:t>directly correlate with</w:t>
      </w:r>
      <w:r w:rsidR="00C27396" w:rsidRPr="00B4372E">
        <w:t xml:space="preserve"> intracranial infiltration </w:t>
      </w:r>
      <w:r w:rsidR="00C27396" w:rsidRPr="00B4372E">
        <w:lastRenderedPageBreak/>
        <w:t xml:space="preserve">of </w:t>
      </w:r>
      <w:r w:rsidR="00C27396">
        <w:t xml:space="preserve">large numbers of </w:t>
      </w:r>
      <w:r w:rsidR="00C27396" w:rsidRPr="00B4372E">
        <w:t>Ly6C</w:t>
      </w:r>
      <w:r w:rsidR="00C27396" w:rsidRPr="00B4372E">
        <w:rPr>
          <w:vertAlign w:val="superscript"/>
        </w:rPr>
        <w:t>hi</w:t>
      </w:r>
      <w:r w:rsidR="00C27396" w:rsidRPr="00B4372E">
        <w:t xml:space="preserve"> monocytes</w:t>
      </w:r>
      <w:r w:rsidR="00C27396">
        <w:t xml:space="preserve"> </w:t>
      </w:r>
      <w:r w:rsidR="00C27396" w:rsidRPr="00AC19FA">
        <w:fldChar w:fldCharType="begin"/>
      </w:r>
      <w:r w:rsidR="00DE718C" w:rsidRPr="00AC19FA">
        <w:instrText xml:space="preserve"> ADDIN PAPERS2_CITATIONS &lt;citation&gt;&lt;uuid&gt;FF3936E6-5D30-4D52-9CA4-9F6C2F39482E&lt;/uuid&gt;&lt;priority&gt;20&lt;/priority&gt;&lt;publications&gt;&lt;publication&gt;&lt;uuid&gt;F9B38084-D94B-4CC5-99B2-59818EE32D45&lt;/uuid&gt;&lt;volume&gt;205&lt;/volume&gt;&lt;doi&gt;10.1084/jem.20080421&lt;/doi&gt;&lt;startpage&gt;2319&lt;/startpage&gt;&lt;publication_date&gt;99200809291200000000222000&lt;/publication_date&gt;&lt;url&gt;http://eutils.ncbi.nlm.nih.gov/entrez/eutils/elink.fcgi?dbfrom=pubmed&amp;amp;id=18779347&amp;amp;retmode=ref&amp;amp;cmd=prlinks&lt;/url&gt;&lt;type&gt;400&lt;/type&gt;&lt;title&gt;Ly6c+ "inflammatory monocytes" are microglial precursors recruited in a pathogenic manner in West Nile virus encephalitis.&lt;/title&gt;&lt;institution&gt;The Discipline of Pathology, School of Medical Sciences, The University of Sydney, Sydney NSW 2006, Australia.&lt;/institution&gt;&lt;number&gt;10&lt;/number&gt;&lt;subtype&gt;400&lt;/subtype&gt;&lt;endpage&gt;2337&lt;/endpage&gt;&lt;bundle&gt;&lt;publication&gt;&lt;title&gt;Journal of Experimental Medicine&lt;/title&gt;&lt;type&gt;-100&lt;/type&gt;&lt;subtype&gt;-100&lt;/subtype&gt;&lt;uuid&gt;0F6301B0-9925-403C-BCB6-14EC8AD6600D&lt;/uuid&gt;&lt;/publication&gt;&lt;/bundle&gt;&lt;authors&gt;&lt;author&gt;&lt;firstName&gt;Daniel&lt;/firstName&gt;&lt;middleNames&gt;R&lt;/middleNames&gt;&lt;lastName&gt;Getts&lt;/lastName&gt;&lt;/author&gt;&lt;author&gt;&lt;firstName&gt;Rachael&lt;/firstName&gt;&lt;middleNames&gt;L&lt;/middleNames&gt;&lt;lastName&gt;Terry&lt;/lastName&gt;&lt;/author&gt;&lt;author&gt;&lt;firstName&gt;Meghann&lt;/firstName&gt;&lt;middleNames&gt;Teague&lt;/middleNames&gt;&lt;lastName&gt;Getts&lt;/lastName&gt;&lt;/author&gt;&lt;author&gt;&lt;firstName&gt;Marcus&lt;/firstName&gt;&lt;lastName&gt;Müller&lt;/lastName&gt;&lt;/author&gt;&lt;author&gt;&lt;firstName&gt;Sabita&lt;/firstName&gt;&lt;lastName&gt;Rana&lt;/lastName&gt;&lt;/author&gt;&lt;author&gt;&lt;firstName&gt;Bimmi&lt;/firstName&gt;&lt;lastName&gt;Shrestha&lt;/lastName&gt;&lt;/author&gt;&lt;author&gt;&lt;firstName&gt;Jane&lt;/firstName&gt;&lt;lastName&gt;Radford&lt;/lastName&gt;&lt;/author&gt;&lt;author&gt;&lt;nonDroppingParticle&gt;van&lt;/nonDroppingParticle&gt;&lt;firstName&gt;Nico&lt;/firstName&gt;&lt;lastName&gt;Rooijen&lt;/lastName&gt;&lt;/author&gt;&lt;author&gt;&lt;firstName&gt;Iain&lt;/firstName&gt;&lt;middleNames&gt;L&lt;/middleNames&gt;&lt;lastName&gt;Campbell&lt;/lastName&gt;&lt;/author&gt;&lt;author&gt;&lt;firstName&gt;Nicholas&lt;/firstName&gt;&lt;middleNames&gt;J C&lt;/middleNames&gt;&lt;lastName&gt;King&lt;/lastName&gt;&lt;/author&gt;&lt;/authors&gt;&lt;/publication&gt;&lt;/publications&gt;&lt;cites&gt;&lt;/cites&gt;&lt;/citation&gt;</w:instrText>
      </w:r>
      <w:r w:rsidR="00C27396" w:rsidRPr="00AC19FA">
        <w:fldChar w:fldCharType="separate"/>
      </w:r>
      <w:r w:rsidR="00DE718C" w:rsidRPr="00AC19FA">
        <w:rPr>
          <w:vertAlign w:val="superscript"/>
          <w:lang w:val="en-AU"/>
        </w:rPr>
        <w:t>30</w:t>
      </w:r>
      <w:r w:rsidR="00C27396" w:rsidRPr="00AC19FA">
        <w:fldChar w:fldCharType="end"/>
      </w:r>
      <w:r w:rsidR="00C27396" w:rsidRPr="00B4372E">
        <w:t>. Since monocytes and macrophage</w:t>
      </w:r>
      <w:r w:rsidR="00C27396">
        <w:t>s</w:t>
      </w:r>
      <w:r w:rsidR="00C27396" w:rsidRPr="00B4372E">
        <w:t xml:space="preserve"> are major</w:t>
      </w:r>
      <w:r w:rsidR="00C27396">
        <w:t xml:space="preserve"> sources of</w:t>
      </w:r>
      <w:r w:rsidR="00C27396" w:rsidRPr="00B4372E">
        <w:t xml:space="preserve"> IL-1β, with</w:t>
      </w:r>
      <w:r w:rsidR="00C27396">
        <w:t xml:space="preserve"> NLRs in turn playing an important role in the regulation of </w:t>
      </w:r>
      <w:r w:rsidR="00C27396" w:rsidRPr="00B4372E">
        <w:t>IL-1β</w:t>
      </w:r>
      <w:r w:rsidR="00C27396">
        <w:t xml:space="preserve"> production</w:t>
      </w:r>
      <w:r w:rsidR="00C27396" w:rsidRPr="00B4372E">
        <w:t>, the NLR</w:t>
      </w:r>
      <w:r w:rsidR="00C27396">
        <w:t xml:space="preserve"> mRNA</w:t>
      </w:r>
      <w:r w:rsidR="00C27396" w:rsidRPr="00B4372E">
        <w:t xml:space="preserve"> expression profile </w:t>
      </w:r>
      <w:r w:rsidR="00C27396">
        <w:t xml:space="preserve">was investigated </w:t>
      </w:r>
      <w:r w:rsidR="00C27396" w:rsidRPr="00B4372E">
        <w:t xml:space="preserve">in inflamed </w:t>
      </w:r>
      <w:r w:rsidR="00C27396">
        <w:t xml:space="preserve">brain </w:t>
      </w:r>
      <w:r w:rsidR="00C27396" w:rsidRPr="00B4372E">
        <w:t>tissue of WNV-infected mice</w:t>
      </w:r>
      <w:r w:rsidR="00C27396">
        <w:t xml:space="preserve"> at </w:t>
      </w:r>
      <w:r w:rsidR="001F30B7">
        <w:t>5, 6 and 7 dpi</w:t>
      </w:r>
      <w:r w:rsidR="00C27396">
        <w:t xml:space="preserve"> by qRT-PCR (</w:t>
      </w:r>
      <w:r w:rsidR="00E30C92">
        <w:t xml:space="preserve">Supplementary </w:t>
      </w:r>
      <w:r w:rsidR="00C27396">
        <w:t>Fig</w:t>
      </w:r>
      <w:r w:rsidR="00D42962">
        <w:t>.</w:t>
      </w:r>
      <w:r w:rsidR="00C27396">
        <w:t xml:space="preserve"> </w:t>
      </w:r>
      <w:r w:rsidR="00D42962">
        <w:t>S3</w:t>
      </w:r>
      <w:r w:rsidR="00C27396">
        <w:t>). While expression levels of NLRP1, NLRP3 and NLRC4 were low,</w:t>
      </w:r>
      <w:r w:rsidR="00C27396" w:rsidRPr="00B4372E">
        <w:t xml:space="preserve"> </w:t>
      </w:r>
      <w:r w:rsidR="00C27396">
        <w:t>mRNA levels of NLRP6 were</w:t>
      </w:r>
      <w:r w:rsidR="00C27396" w:rsidRPr="00B4372E">
        <w:t xml:space="preserve"> </w:t>
      </w:r>
      <w:r w:rsidR="00C27396">
        <w:t>significantly increased between 5 and 7 dpi (the acute phase of the disease) (</w:t>
      </w:r>
      <w:r w:rsidR="00E30C92">
        <w:t xml:space="preserve">Supplementary </w:t>
      </w:r>
      <w:r w:rsidR="00C27396">
        <w:t>Fig</w:t>
      </w:r>
      <w:r w:rsidR="00D42962">
        <w:t>.</w:t>
      </w:r>
      <w:r w:rsidR="00C27396">
        <w:t xml:space="preserve"> </w:t>
      </w:r>
      <w:r w:rsidR="00D42962">
        <w:t>S3</w:t>
      </w:r>
      <w:r w:rsidR="00C27396">
        <w:t>)</w:t>
      </w:r>
      <w:r w:rsidR="00C27396" w:rsidRPr="00B4372E">
        <w:t>. IL-1β</w:t>
      </w:r>
      <w:r w:rsidR="00C27396">
        <w:t xml:space="preserve"> mRNA</w:t>
      </w:r>
      <w:r>
        <w:t xml:space="preserve"> were also up-regulated</w:t>
      </w:r>
      <w:r w:rsidR="00C27396">
        <w:t xml:space="preserve">, suggesting an alternative NLR-dependent activation pathway activated by WNV that results in local </w:t>
      </w:r>
      <w:r w:rsidR="00C27396" w:rsidRPr="00B4372E">
        <w:t>IL-1β</w:t>
      </w:r>
      <w:r w:rsidR="00C27396">
        <w:t xml:space="preserve"> production</w:t>
      </w:r>
      <w:r w:rsidR="00C27396" w:rsidRPr="00B4372E">
        <w:t xml:space="preserve">. </w:t>
      </w:r>
      <w:r w:rsidR="00C27396">
        <w:t xml:space="preserve">In contrast, mRNA expression levels of NLRP3, caspase-1 and IL-18, all increased </w:t>
      </w:r>
      <w:r>
        <w:t>at the onset (</w:t>
      </w:r>
      <w:r w:rsidR="00C27396">
        <w:t>5 dpi</w:t>
      </w:r>
      <w:r>
        <w:t xml:space="preserve">) and </w:t>
      </w:r>
      <w:r w:rsidR="00C27396">
        <w:t>peak</w:t>
      </w:r>
      <w:r>
        <w:t xml:space="preserve"> (</w:t>
      </w:r>
      <w:r w:rsidR="00C27396">
        <w:t>7 dpi</w:t>
      </w:r>
      <w:r>
        <w:t>)</w:t>
      </w:r>
      <w:r w:rsidR="00876135">
        <w:t xml:space="preserve"> of pathology</w:t>
      </w:r>
      <w:r w:rsidR="00E8444F">
        <w:t xml:space="preserve">. </w:t>
      </w:r>
      <w:r w:rsidR="00C27396">
        <w:t xml:space="preserve">MCC950-treated mice were infected intranasally and monitored for signs of disease (change in weight loss and rate of recovery) and survival. MCC950 treatment did not show any improvement in </w:t>
      </w:r>
      <w:r>
        <w:t>weight loss</w:t>
      </w:r>
      <w:r w:rsidR="00D42962">
        <w:t>,</w:t>
      </w:r>
      <w:r w:rsidRPr="001916B7">
        <w:t xml:space="preserve"> </w:t>
      </w:r>
      <w:r w:rsidR="00C27396">
        <w:t xml:space="preserve">survival rate </w:t>
      </w:r>
      <w:r>
        <w:t>(</w:t>
      </w:r>
      <w:r w:rsidR="00E30C92">
        <w:t xml:space="preserve">Supplementary </w:t>
      </w:r>
      <w:r>
        <w:t>Fig</w:t>
      </w:r>
      <w:r w:rsidR="002B6AFA">
        <w:t>.</w:t>
      </w:r>
      <w:r>
        <w:t xml:space="preserve"> </w:t>
      </w:r>
      <w:r w:rsidR="00D42962">
        <w:t>S</w:t>
      </w:r>
      <w:r>
        <w:t xml:space="preserve">3) </w:t>
      </w:r>
      <w:r w:rsidRPr="001916B7">
        <w:t>or rate of recovery</w:t>
      </w:r>
      <w:r>
        <w:t xml:space="preserve"> </w:t>
      </w:r>
      <w:r w:rsidR="00C27396">
        <w:t>regardless of infection route</w:t>
      </w:r>
      <w:r>
        <w:t xml:space="preserve"> (data not shown)</w:t>
      </w:r>
      <w:r w:rsidR="00C27396">
        <w:t xml:space="preserve">, suggesting that unlike observed outcomes in </w:t>
      </w:r>
      <w:r w:rsidR="001C1DB6">
        <w:t xml:space="preserve">both </w:t>
      </w:r>
      <w:r w:rsidR="00C27396">
        <w:t>our alphavirus infection model</w:t>
      </w:r>
      <w:r w:rsidR="001C1DB6">
        <w:t>s</w:t>
      </w:r>
      <w:r w:rsidR="00C27396">
        <w:t>,</w:t>
      </w:r>
      <w:r w:rsidR="00C27396" w:rsidRPr="00B90696">
        <w:t xml:space="preserve"> </w:t>
      </w:r>
      <w:r w:rsidR="00C27396">
        <w:t xml:space="preserve">NLRP3 inhibition </w:t>
      </w:r>
      <w:r w:rsidR="001C1DB6">
        <w:t>may</w:t>
      </w:r>
      <w:r w:rsidR="00C27396">
        <w:t xml:space="preserve"> not have any therapeutic benefit in WNV-induced brain inflammation</w:t>
      </w:r>
      <w:r w:rsidR="00C27396" w:rsidRPr="001916B7">
        <w:t>.</w:t>
      </w:r>
    </w:p>
    <w:p w14:paraId="1E8DCA4B" w14:textId="77777777" w:rsidR="00C27396" w:rsidRDefault="00C27396" w:rsidP="00885114">
      <w:pPr>
        <w:spacing w:line="480" w:lineRule="auto"/>
        <w:jc w:val="both"/>
      </w:pPr>
    </w:p>
    <w:p w14:paraId="409665AE" w14:textId="77777777" w:rsidR="00C27396" w:rsidRPr="002B7765" w:rsidRDefault="00C27396" w:rsidP="00885114">
      <w:pPr>
        <w:pStyle w:val="Heading1"/>
        <w:jc w:val="both"/>
      </w:pPr>
      <w:r w:rsidRPr="002B7765">
        <w:t>Discussion:</w:t>
      </w:r>
    </w:p>
    <w:p w14:paraId="52398649" w14:textId="5753D1BB" w:rsidR="006E1249" w:rsidRDefault="00C27396" w:rsidP="00885114">
      <w:pPr>
        <w:spacing w:line="480" w:lineRule="auto"/>
        <w:contextualSpacing/>
        <w:jc w:val="both"/>
      </w:pPr>
      <w:r>
        <w:t>Arboviruses s</w:t>
      </w:r>
      <w:r w:rsidRPr="00B4372E">
        <w:t xml:space="preserve">uch as </w:t>
      </w:r>
      <w:r w:rsidR="000C2702">
        <w:t xml:space="preserve">alphaviruses, which include </w:t>
      </w:r>
      <w:r w:rsidR="006E137F">
        <w:t>c</w:t>
      </w:r>
      <w:r w:rsidR="000C2702">
        <w:t xml:space="preserve">hikungunya virus, and </w:t>
      </w:r>
      <w:r>
        <w:t>f</w:t>
      </w:r>
      <w:r w:rsidRPr="00B4372E">
        <w:t xml:space="preserve">laviviruses, which include </w:t>
      </w:r>
      <w:r>
        <w:t>d</w:t>
      </w:r>
      <w:r w:rsidRPr="00B4372E">
        <w:t xml:space="preserve">engue, West Nile and Zika viruses, have come to prominence in the wake of </w:t>
      </w:r>
      <w:r>
        <w:t>recent</w:t>
      </w:r>
      <w:r w:rsidRPr="00B4372E">
        <w:t xml:space="preserve"> devastating outbreaks</w:t>
      </w:r>
      <w:r>
        <w:t xml:space="preserve"> </w:t>
      </w:r>
      <w:r w:rsidRPr="00605978">
        <w:fldChar w:fldCharType="begin"/>
      </w:r>
      <w:r w:rsidR="00DE718C" w:rsidRPr="00605978">
        <w:instrText xml:space="preserve"> ADDIN PAPERS2_CITATIONS &lt;citation&gt;&lt;uuid&gt;5C4F0F4F-6C3E-46A6-B348-D764826DEE7C&lt;/uuid&gt;&lt;priority&gt;21&lt;/priority&gt;&lt;publications&gt;&lt;publication&gt;&lt;uuid&gt;00EC68FF-E547-4563-BDB4-945922B306B0&lt;/uuid&gt;&lt;volume&gt;2&lt;/volume&gt;&lt;doi&gt;10.1038/nrmicro1006&lt;/doi&gt;&lt;startpage&gt;789&lt;/startpage&gt;&lt;publication_date&gt;99200410001200000000220000&lt;/publication_date&gt;&lt;url&gt;http://eutils.ncbi.nlm.nih.gov/entrez/eutils/elink.fcgi?dbfrom=pubmed&amp;amp;id=15378043&amp;amp;retmode=ref&amp;amp;cmd=prlinks&lt;/url&gt;&lt;type&gt;400&lt;/type&gt;&lt;title&gt;Transmission cycles, host range, evolution and emergence of arboviral disease.&lt;/title&gt;&lt;institution&gt;Department of Pathology, Microbiology and Immunology, Center for Biodefense and Emerging Infectious Diseases, University of Texas Medical Branch, Galveston, Texas 77555-0609, USA. sweaver@utmb.edu&lt;/institution&gt;&lt;number&gt;10&lt;/number&gt;&lt;subtype&gt;400&lt;/subtype&gt;&lt;endpage&gt;801&lt;/endpage&gt;&lt;bundle&gt;&lt;publication&gt;&lt;publisher&gt;Nature Publishing Group&lt;/publisher&gt;&lt;title&gt;Nature Reviews Microbiology&lt;/title&gt;&lt;type&gt;-100&lt;/type&gt;&lt;subtype&gt;-100&lt;/subtype&gt;&lt;uuid&gt;6229F129-2351-4746-B01A-8AD544F60CDB&lt;/uuid&gt;&lt;/publication&gt;&lt;/bundle&gt;&lt;authors&gt;&lt;author&gt;&lt;firstName&gt;Scott&lt;/firstName&gt;&lt;middleNames&gt;C&lt;/middleNames&gt;&lt;lastName&gt;Weaver&lt;/lastName&gt;&lt;/author&gt;&lt;author&gt;&lt;firstName&gt;Alan&lt;/firstName&gt;&lt;middleNames&gt;D T&lt;/middleNames&gt;&lt;lastName&gt;Barrett&lt;/lastName&gt;&lt;/author&gt;&lt;/authors&gt;&lt;/publication&gt;&lt;publication&gt;&lt;uuid&gt;576214BD-6BBB-4DC7-A11D-C5AEEB52AE46&lt;/uuid&gt;&lt;volume&gt;29&lt;/volume&gt;&lt;doi&gt;10.1128/CMR.00072-15&lt;/doi&gt;&lt;startpage&gt;487&lt;/startpage&gt;&lt;publication_date&gt;99201607001200000000220000&lt;/publication_date&gt;&lt;url&gt;http://eutils.ncbi.nlm.nih.gov/entrez/eutils/elink.fcgi?dbfrom=pubmed&amp;amp;id=27029595&amp;amp;retmode=ref&amp;amp;cmd=prlinks&lt;/url&gt;&lt;type&gt;400&lt;/type&gt;&lt;title&gt;Zika Virus.&lt;/title&gt;&lt;institution&gt;Unit of Emerging Infectious Diseases, Institut Louis Malardé, Tahiti, French Polynesia dmusso@ilm.pf duane.gubler@duke-nus.edu.sg.&lt;/institution&gt;&lt;number&gt;3&lt;/number&gt;&lt;subtype&gt;400&lt;/subtype&gt;&lt;endpage&gt;524&lt;/endpage&gt;&lt;bundle&gt;&lt;publication&gt;&lt;title&gt;Clinical microbiology reviews&lt;/title&gt;&lt;type&gt;-100&lt;/type&gt;&lt;subtype&gt;-100&lt;/subtype&gt;&lt;uuid&gt;08C483B0-330C-4192-B94A-E37BD0BEAF5B&lt;/uuid&gt;&lt;/publication&gt;&lt;/bundle&gt;&lt;authors&gt;&lt;author&gt;&lt;firstName&gt;Didier&lt;/firstName&gt;&lt;lastName&gt;Musso&lt;/lastName&gt;&lt;/author&gt;&lt;author&gt;&lt;firstName&gt;Duane&lt;/firstName&gt;&lt;middleNames&gt;J&lt;/middleNames&gt;&lt;lastName&gt;Gubler&lt;/lastName&gt;&lt;/author&gt;&lt;/authors&gt;&lt;/publication&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face=sans-serif size=10&amp;gt;&amp;lt;font color=#4285f4&amp;gt;G&amp;lt;/font&amp;gt;&amp;lt;font color=#ea4335&amp;gt;o&amp;lt;/font&amp;gt;&amp;lt;font color=#fbbc05&amp;gt;o&amp;lt;/font&amp;gt;&amp;lt;font color=#4285f4&amp;gt;g&amp;lt;/font&amp;gt;&amp;lt;font color=#34a853&amp;gt;l&amp;lt;/font&amp;gt;&amp;lt;font color=#ea4335&amp;gt;e&amp;lt;/font&amp;gt;&amp;lt;/font&amp;gt;&amp;lt;/b&amp;gt;&amp;lt;/td&amp;gt;&amp;lt;td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Home&amp;lt;/a&amp;gt;&amp;lt;/div&amp;gt;&amp;lt;/body&amp;gt;&amp;lt;/html&amp;gt;&lt;/location&gt;&lt;volume&gt;34&lt;/volume&gt;&lt;institution&gt;Brandeis University, Waltham, MA. USA&lt;/institution&gt;&lt;startpage&gt;1&lt;/startpage&gt;&lt;title&gt;Cost and burden of dengue and chikungunya from the Americas to Asia&lt;/title&gt;&lt;uuid&gt;14ECED8F-4AFB-4064-AA64-3FF70F2D75FB&lt;/uuid&gt;&lt;subtype&gt;400&lt;/subtype&gt;&lt;endpage&gt;5&lt;/endpage&gt;&lt;type&gt;400&lt;/type&gt;&lt;publication_date&gt;99201007181200000000222000&lt;/publication_date&gt;&lt;bundle&gt;&lt;publication&gt;&lt;title&gt;WHO Dengue Bulletin&lt;/title&gt;&lt;type&gt;-100&lt;/type&gt;&lt;subtype&gt;-100&lt;/subtype&gt;&lt;uuid&gt;E782D77E-C1C1-4909-930B-FC57C1EAA68E&lt;/uuid&gt;&lt;/publication&gt;&lt;/bundle&gt;&lt;authors&gt;&lt;author&gt;&lt;firstName&gt;Donald&lt;/firstName&gt;&lt;middleNames&gt;S&lt;/middleNames&gt;&lt;lastName&gt;Shepard&lt;/lastName&gt;&lt;/author&gt;&lt;/authors&gt;&lt;/publication&gt;&lt;/publications&gt;&lt;cites&gt;&lt;/cites&gt;&lt;/citation&gt;</w:instrText>
      </w:r>
      <w:r w:rsidRPr="00605978">
        <w:fldChar w:fldCharType="separate"/>
      </w:r>
      <w:r w:rsidR="00DE718C" w:rsidRPr="00605978">
        <w:rPr>
          <w:vertAlign w:val="superscript"/>
          <w:lang w:val="en-AU"/>
        </w:rPr>
        <w:t>31-33</w:t>
      </w:r>
      <w:r w:rsidRPr="00605978">
        <w:fldChar w:fldCharType="end"/>
      </w:r>
      <w:r w:rsidRPr="00B4372E">
        <w:t xml:space="preserve">. </w:t>
      </w:r>
      <w:r w:rsidR="000C2702">
        <w:t>Most</w:t>
      </w:r>
      <w:r w:rsidR="000C2702" w:rsidRPr="00B4372E">
        <w:t xml:space="preserve"> </w:t>
      </w:r>
      <w:r w:rsidRPr="00B4372E">
        <w:t>arbovir</w:t>
      </w:r>
      <w:r>
        <w:t>al</w:t>
      </w:r>
      <w:r w:rsidRPr="00B4372E">
        <w:t xml:space="preserve"> epidemics were consistently associated with </w:t>
      </w:r>
      <w:r>
        <w:t xml:space="preserve">a </w:t>
      </w:r>
      <w:r w:rsidRPr="00B4372E">
        <w:t>substantial proportion</w:t>
      </w:r>
      <w:r>
        <w:t xml:space="preserve"> of</w:t>
      </w:r>
      <w:r w:rsidRPr="00B4372E">
        <w:t xml:space="preserve"> individuals experiencing debilitating </w:t>
      </w:r>
      <w:r>
        <w:t xml:space="preserve">musculoskeletal </w:t>
      </w:r>
      <w:r w:rsidRPr="00B4372E">
        <w:t xml:space="preserve">symptoms resulting in significant morbidity and loss of productivity – </w:t>
      </w:r>
      <w:r w:rsidR="00696187">
        <w:t xml:space="preserve">Given </w:t>
      </w:r>
      <w:r w:rsidR="000C2702">
        <w:t>our</w:t>
      </w:r>
      <w:r w:rsidR="00696187">
        <w:t xml:space="preserve"> limited understanding of arbovirus-induced disease and</w:t>
      </w:r>
      <w:r w:rsidRPr="00B4372E">
        <w:t xml:space="preserve"> the absence of vaccines or specific treatments, addressing arboviruses such as CHIKV by </w:t>
      </w:r>
      <w:r w:rsidRPr="00B4372E">
        <w:lastRenderedPageBreak/>
        <w:t>understanding key mechanisms of disease</w:t>
      </w:r>
      <w:r w:rsidR="00696187">
        <w:t xml:space="preserve"> is highly important</w:t>
      </w:r>
      <w:r w:rsidRPr="00B4372E">
        <w:t>.</w:t>
      </w:r>
      <w:r w:rsidR="00831416">
        <w:t xml:space="preserve"> </w:t>
      </w:r>
      <w:r w:rsidR="00DF50A7">
        <w:t>Herein, we</w:t>
      </w:r>
      <w:r w:rsidR="004E0257">
        <w:t xml:space="preserve"> investigated the role of the NLRP3 inflammasome in CHIKV-induced disease, and</w:t>
      </w:r>
      <w:r w:rsidR="00DF50A7">
        <w:t xml:space="preserve"> </w:t>
      </w:r>
      <w:r w:rsidR="000C2702">
        <w:t xml:space="preserve">in a cohort </w:t>
      </w:r>
      <w:r w:rsidR="00F577CC">
        <w:t xml:space="preserve">of </w:t>
      </w:r>
      <w:r w:rsidR="000C2702">
        <w:t xml:space="preserve">patients infected with CHIKV </w:t>
      </w:r>
      <w:r w:rsidR="00831416">
        <w:t>during</w:t>
      </w:r>
      <w:r w:rsidR="000C2702">
        <w:t xml:space="preserve"> the 2008 Singapore outbreak,</w:t>
      </w:r>
      <w:r w:rsidR="00831416">
        <w:t xml:space="preserve"> show that</w:t>
      </w:r>
      <w:r>
        <w:t xml:space="preserve"> NLRP3 mRNA expression levels</w:t>
      </w:r>
      <w:r w:rsidR="005046FD">
        <w:t>, along with high serum IL-1</w:t>
      </w:r>
      <w:r w:rsidR="005046FD" w:rsidRPr="00186CF3">
        <w:rPr>
          <w:rFonts w:ascii="Symbol" w:hAnsi="Symbol"/>
        </w:rPr>
        <w:t></w:t>
      </w:r>
      <w:r w:rsidR="005046FD">
        <w:t xml:space="preserve"> protein levels</w:t>
      </w:r>
      <w:r>
        <w:t xml:space="preserve"> were highest </w:t>
      </w:r>
      <w:r w:rsidR="000C2702">
        <w:t xml:space="preserve">in the PBMCs of CHIKV-infected patients </w:t>
      </w:r>
      <w:r w:rsidR="00405EF7">
        <w:t>with high viral load</w:t>
      </w:r>
      <w:r w:rsidR="00F577CC">
        <w:t xml:space="preserve"> </w:t>
      </w:r>
      <w:r>
        <w:t xml:space="preserve">during the acute phase of the disease. </w:t>
      </w:r>
      <w:r w:rsidR="006E1249">
        <w:t>A recent study showed</w:t>
      </w:r>
      <w:r>
        <w:t xml:space="preserve"> </w:t>
      </w:r>
      <w:r w:rsidR="006E1249">
        <w:t xml:space="preserve">that the </w:t>
      </w:r>
      <w:r>
        <w:t>induction of an NLRP3-</w:t>
      </w:r>
      <w:r w:rsidRPr="00494B17">
        <w:t>IL-1</w:t>
      </w:r>
      <w:r w:rsidRPr="00494B17">
        <w:rPr>
          <w:rFonts w:ascii="Symbol" w:hAnsi="Symbol"/>
        </w:rPr>
        <w:t></w:t>
      </w:r>
      <w:r>
        <w:t xml:space="preserve"> axis in human PBMCs contributes to severe pathogenesis in IAV infection </w:t>
      </w:r>
      <w:r w:rsidRPr="00AC19FA">
        <w:fldChar w:fldCharType="begin"/>
      </w:r>
      <w:r w:rsidR="00DE718C" w:rsidRPr="00AC19FA">
        <w:instrText xml:space="preserve"> ADDIN PAPERS2_CITATIONS &lt;citation&gt;&lt;uuid&gt;082DFA35-6680-4356-BD3D-DFA470A2B910&lt;/uuid&gt;&lt;priority&gt;22&lt;/priority&gt;&lt;publications&gt;&lt;publication&gt;&lt;uuid&gt;B0242599-EE22-4BBD-8564-B86C6330CB9D&lt;/uuid&gt;&lt;volume&gt;9&lt;/volume&gt;&lt;accepted_date&gt;99201304161200000000222000&lt;/accepted_date&gt;&lt;doi&gt;10.1371/journal.ppat.1003392&lt;/doi&gt;&lt;startpage&gt;e1003392&lt;/startpage&gt;&lt;publication_date&gt;99201300001200000000200000&lt;/publication_date&gt;&lt;url&gt;http://eutils.ncbi.nlm.nih.gov/entrez/eutils/elink.fcgi?dbfrom=pubmed&amp;amp;id=23737748&amp;amp;retmode=ref&amp;amp;cmd=prlinks&lt;/url&gt;&lt;type&gt;400&lt;/type&gt;&lt;title&gt;Activation of the NLRP3 inflammasome by IAV virulence protein PB1-F2 contributes to severe pathophysiology and disease.&lt;/title&gt;&lt;submission_date&gt;99201210081200000000222000&lt;/submission_date&gt;&lt;number&gt;5&lt;/number&gt;&lt;institution&gt;Department of Microbiology and Immunology, The University of Melbourne, Parkville, Victoria, Australia. jmcauley@unimelb.edu.au&lt;/institution&gt;&lt;subtype&gt;400&lt;/subtype&gt;&lt;bundle&gt;&lt;publication&gt;&lt;title&gt;PLoS Pathogens&lt;/title&gt;&lt;type&gt;-100&lt;/type&gt;&lt;subtype&gt;-100&lt;/subtype&gt;&lt;uuid&gt;0E1232AA-A7FC-4AFD-BAFA-DD4580153D0E&lt;/uuid&gt;&lt;/publication&gt;&lt;/bundle&gt;&lt;authors&gt;&lt;author&gt;&lt;firstName&gt;Julie&lt;/firstName&gt;&lt;middleNames&gt;L&lt;/middleNames&gt;&lt;lastName&gt;McAuley&lt;/lastName&gt;&lt;/author&gt;&lt;author&gt;&lt;firstName&gt;Michelle&lt;/firstName&gt;&lt;middleNames&gt;D&lt;/middleNames&gt;&lt;lastName&gt;Tate&lt;/lastName&gt;&lt;/author&gt;&lt;author&gt;&lt;firstName&gt;Charley&lt;/firstName&gt;&lt;middleNames&gt;J&lt;/middleNames&gt;&lt;lastName&gt;MacKenzie-Kludas&lt;/lastName&gt;&lt;/author&gt;&lt;author&gt;&lt;firstName&gt;Anita&lt;/firstName&gt;&lt;lastName&gt;Pinar&lt;/lastName&gt;&lt;/author&gt;&lt;author&gt;&lt;firstName&gt;Weiguang&lt;/firstName&gt;&lt;lastName&gt;Zeng&lt;/lastName&gt;&lt;/author&gt;&lt;author&gt;&lt;firstName&gt;Andrea&lt;/firstName&gt;&lt;lastName&gt;Stutz&lt;/lastName&gt;&lt;/author&gt;&lt;author&gt;&lt;firstName&gt;Eicke&lt;/firstName&gt;&lt;lastName&gt;Latz&lt;/lastName&gt;&lt;/author&gt;&lt;author&gt;&lt;firstName&gt;Lorena&lt;/firstName&gt;&lt;middleNames&gt;E&lt;/middleNames&gt;&lt;lastName&gt;Brown&lt;/lastName&gt;&lt;/author&gt;&lt;author&gt;&lt;firstName&gt;Ashley&lt;/firstName&gt;&lt;lastName&gt;Mansell&lt;/lastName&gt;&lt;/author&gt;&lt;/authors&gt;&lt;/publication&gt;&lt;/publications&gt;&lt;cites&gt;&lt;/cites&gt;&lt;/citation&gt;</w:instrText>
      </w:r>
      <w:r w:rsidRPr="00AC19FA">
        <w:fldChar w:fldCharType="separate"/>
      </w:r>
      <w:r w:rsidR="00DE718C" w:rsidRPr="00AC19FA">
        <w:rPr>
          <w:vertAlign w:val="superscript"/>
          <w:lang w:val="en-AU"/>
        </w:rPr>
        <w:t>6</w:t>
      </w:r>
      <w:r w:rsidRPr="00AC19FA">
        <w:fldChar w:fldCharType="end"/>
      </w:r>
      <w:r>
        <w:t xml:space="preserve">. </w:t>
      </w:r>
      <w:r w:rsidR="00346F5F">
        <w:t>Our</w:t>
      </w:r>
      <w:r>
        <w:t xml:space="preserve"> human cohort</w:t>
      </w:r>
      <w:r w:rsidR="00346F5F">
        <w:t xml:space="preserve"> showed </w:t>
      </w:r>
      <w:r w:rsidR="006E1249">
        <w:t xml:space="preserve">high levels of IL-18 and </w:t>
      </w:r>
      <w:r w:rsidR="006E1249" w:rsidRPr="00494B17">
        <w:t>IL-1</w:t>
      </w:r>
      <w:r w:rsidR="006E1249" w:rsidRPr="00494B17">
        <w:rPr>
          <w:rFonts w:ascii="Symbol" w:hAnsi="Symbol"/>
        </w:rPr>
        <w:t></w:t>
      </w:r>
      <w:r w:rsidR="006E1249">
        <w:t xml:space="preserve">, </w:t>
      </w:r>
      <w:r w:rsidR="00F577CC">
        <w:t xml:space="preserve">but also </w:t>
      </w:r>
      <w:r w:rsidR="006E1249">
        <w:t xml:space="preserve">elevated </w:t>
      </w:r>
      <w:r>
        <w:t>levels of ASC, caspase-1 and MyD88</w:t>
      </w:r>
      <w:r w:rsidR="00F577CC">
        <w:t xml:space="preserve"> mRNA</w:t>
      </w:r>
      <w:r>
        <w:t xml:space="preserve"> expression in PBMC from infected patients</w:t>
      </w:r>
      <w:r w:rsidR="00F577CC">
        <w:t xml:space="preserve">, indicating </w:t>
      </w:r>
      <w:r w:rsidR="00346F5F">
        <w:t xml:space="preserve">that </w:t>
      </w:r>
      <w:r w:rsidR="00F577CC">
        <w:t>NLRP3 may act alongside other pathways.</w:t>
      </w:r>
      <w:r>
        <w:t xml:space="preserve">. </w:t>
      </w:r>
    </w:p>
    <w:p w14:paraId="503529E1" w14:textId="77777777" w:rsidR="00A02B91" w:rsidRDefault="00A02B91" w:rsidP="00885114">
      <w:pPr>
        <w:spacing w:line="480" w:lineRule="auto"/>
        <w:contextualSpacing/>
        <w:jc w:val="both"/>
      </w:pPr>
    </w:p>
    <w:p w14:paraId="4E96FCE9" w14:textId="356EB952" w:rsidR="003B7CE2" w:rsidRDefault="00346F5F" w:rsidP="00885114">
      <w:pPr>
        <w:spacing w:line="480" w:lineRule="auto"/>
        <w:contextualSpacing/>
        <w:jc w:val="both"/>
      </w:pPr>
      <w:r>
        <w:t>I</w:t>
      </w:r>
      <w:r w:rsidR="000C2702">
        <w:t>n</w:t>
      </w:r>
      <w:r w:rsidR="00696187">
        <w:t xml:space="preserve"> a mouse</w:t>
      </w:r>
      <w:r w:rsidR="006E1249">
        <w:t xml:space="preserve"> model of CHIKV-induced inflammation, </w:t>
      </w:r>
      <w:r w:rsidR="00C27396">
        <w:t>mRNA expression levels of NLRP3, NLRP1 and NLRC4</w:t>
      </w:r>
      <w:r w:rsidR="006E1249">
        <w:t xml:space="preserve"> </w:t>
      </w:r>
      <w:r w:rsidR="00696187">
        <w:t xml:space="preserve">inflammasomes </w:t>
      </w:r>
      <w:r w:rsidR="006E1249">
        <w:t xml:space="preserve">in inflamed tissue </w:t>
      </w:r>
      <w:r w:rsidR="00C27396">
        <w:t>were highly up</w:t>
      </w:r>
      <w:r w:rsidR="00563431">
        <w:t>-</w:t>
      </w:r>
      <w:r w:rsidR="00C27396">
        <w:t xml:space="preserve">regulated from </w:t>
      </w:r>
      <w:r w:rsidR="00773F70">
        <w:t>3 to 7 dpi</w:t>
      </w:r>
      <w:r w:rsidR="00C27396">
        <w:t xml:space="preserve">. </w:t>
      </w:r>
      <w:r>
        <w:t>H</w:t>
      </w:r>
      <w:r w:rsidR="00C27396">
        <w:t xml:space="preserve">igh expression of NLRP3 </w:t>
      </w:r>
      <w:r w:rsidR="006E1249">
        <w:t xml:space="preserve">mRNA </w:t>
      </w:r>
      <w:r w:rsidR="00C27396">
        <w:t xml:space="preserve">correlated with peak disease </w:t>
      </w:r>
      <w:r w:rsidR="006E137F">
        <w:t>signs</w:t>
      </w:r>
      <w:r w:rsidR="00C27396">
        <w:t xml:space="preserve">, thus corroborating our observations in CHIKV-infected patients. </w:t>
      </w:r>
      <w:r w:rsidR="000D3F02">
        <w:t xml:space="preserve">To determine whether inhibiting NLRP3 could suppress CHIKV-induced inflammation, we tested MCC950, a small-molecule NLRP3 inhibitor, </w:t>
      </w:r>
      <w:r w:rsidR="00696187">
        <w:t>previously shown in experimental models of autoimmune inflammation</w:t>
      </w:r>
      <w:r w:rsidR="00696187" w:rsidRPr="00605978">
        <w:fldChar w:fldCharType="begin"/>
      </w:r>
      <w:r w:rsidR="00DE718C" w:rsidRPr="00605978">
        <w:instrText xml:space="preserve"> ADDIN PAPERS2_CITATIONS &lt;citation&gt;&lt;uuid&gt;58D32C42-39DD-4EBA-900D-34A2F850ACE6&lt;/uuid&gt;&lt;priority&gt;23&lt;/priority&gt;&lt;publications&gt;&lt;publication&gt;&lt;uuid&gt;AF95582C-FFD6-45D7-A331-0A18609EB0AE&lt;/uuid&gt;&lt;volume&gt;21&lt;/volume&gt;&lt;accepted_date&gt;99201501221200000000222000&lt;/accepted_date&gt;&lt;doi&gt;10.1038/nm.3806&lt;/doi&gt;&lt;startpage&gt;248&lt;/startpage&gt;&lt;publication_date&gt;99201503001200000000220000&lt;/publication_date&gt;&lt;url&gt;http://eutils.ncbi.nlm.nih.gov/entrez/eutils/elink.fcgi?dbfrom=pubmed&amp;amp;id=25686105&amp;amp;retmode=ref&amp;amp;cmd=prlinks&lt;/url&gt;&lt;type&gt;400&lt;/type&gt;&lt;title&gt;A small-molecule inhibitor of the NLRP3 inflammasome for the treatment of inflammatory diseases.&lt;/title&gt;&lt;submission_date&gt;99201410231200000000222000&lt;/submission_date&gt;&lt;number&gt;3&lt;/number&gt;&lt;institution&gt;1] School of Biochemistry and Immunology, Trinity Biomedical Sciences Institute, Trinity College Dublin, Dublin, Ireland. [2] Institute for Molecular Bioscience, University of Queensland, Brisbane, Australia.&lt;/institution&gt;&lt;subtype&gt;400&lt;/subtype&gt;&lt;endpage&gt;255&lt;/endpage&gt;&lt;bundle&gt;&lt;publication&gt;&lt;publisher&gt;Nature Publishing Group&lt;/publisher&gt;&lt;title&gt;Nature medicine&lt;/title&gt;&lt;type&gt;-100&lt;/type&gt;&lt;subtype&gt;-100&lt;/subtype&gt;&lt;uuid&gt;0AF58067-4F3C-4904-8386-4BE51EB8642D&lt;/uuid&gt;&lt;/publication&gt;&lt;/bundle&gt;&lt;authors&gt;&lt;author&gt;&lt;firstName&gt;Rebecca&lt;/firstName&gt;&lt;middleNames&gt;C&lt;/middleNames&gt;&lt;lastName&gt;Coll&lt;/lastName&gt;&lt;/author&gt;&lt;author&gt;&lt;firstName&gt;Avril&lt;/firstName&gt;&lt;middleNames&gt;A B&lt;/middleNames&gt;&lt;lastName&gt;Robertson&lt;/lastName&gt;&lt;/author&gt;&lt;author&gt;&lt;firstName&gt;Jae&lt;/firstName&gt;&lt;middleNames&gt;Jin&lt;/middleNames&gt;&lt;lastName&gt;Chae&lt;/lastName&gt;&lt;/author&gt;&lt;author&gt;&lt;firstName&gt;Sarah&lt;/firstName&gt;&lt;middleNames&gt;C&lt;/middleNames&gt;&lt;lastName&gt;Higgins&lt;/lastName&gt;&lt;/author&gt;&lt;author&gt;&lt;firstName&gt;Raúl&lt;/firstName&gt;&lt;lastName&gt;Muñoz-Planillo&lt;/lastName&gt;&lt;/author&gt;&lt;author&gt;&lt;firstName&gt;Marco&lt;/firstName&gt;&lt;middleNames&gt;C&lt;/middleNames&gt;&lt;lastName&gt;Inserra&lt;/lastName&gt;&lt;/author&gt;&lt;author&gt;&lt;firstName&gt;Irina&lt;/firstName&gt;&lt;lastName&gt;Vetter&lt;/lastName&gt;&lt;/author&gt;&lt;author&gt;&lt;firstName&gt;Lara&lt;/firstName&gt;&lt;middleNames&gt;S&lt;/middleNames&gt;&lt;lastName&gt;Dungan&lt;/lastName&gt;&lt;/author&gt;&lt;author&gt;&lt;firstName&gt;Brian&lt;/firstName&gt;&lt;middleNames&gt;G&lt;/middleNames&gt;&lt;lastName&gt;Monks&lt;/lastName&gt;&lt;/author&gt;&lt;author&gt;&lt;firstName&gt;Andrea&lt;/firstName&gt;&lt;lastName&gt;Stutz&lt;/lastName&gt;&lt;/author&gt;&lt;author&gt;&lt;firstName&gt;Daniel&lt;/firstName&gt;&lt;middleNames&gt;E&lt;/middleNames&gt;&lt;lastName&gt;Croker&lt;/lastName&gt;&lt;/author&gt;&lt;author&gt;&lt;firstName&gt;Mark&lt;/firstName&gt;&lt;middleNames&gt;S&lt;/middleNames&gt;&lt;lastName&gt;Butler&lt;/lastName&gt;&lt;/author&gt;&lt;author&gt;&lt;firstName&gt;Moritz&lt;/firstName&gt;&lt;lastName&gt;Haneklaus&lt;/lastName&gt;&lt;/author&gt;&lt;author&gt;&lt;firstName&gt;Caroline&lt;/firstName&gt;&lt;middleNames&gt;E&lt;/middleNames&gt;&lt;lastName&gt;Sutton&lt;/lastName&gt;&lt;/author&gt;&lt;author&gt;&lt;firstName&gt;Gabriel&lt;/firstName&gt;&lt;lastName&gt;Núñez&lt;/lastName&gt;&lt;/author&gt;&lt;author&gt;&lt;firstName&gt;Eicke&lt;/firstName&gt;&lt;lastName&gt;Latz&lt;/lastName&gt;&lt;/author&gt;&lt;author&gt;&lt;firstName&gt;Daniel&lt;/firstName&gt;&lt;middleNames&gt;L&lt;/middleNames&gt;&lt;lastName&gt;Kastner&lt;/lastName&gt;&lt;/author&gt;&lt;author&gt;&lt;firstName&gt;Kingston&lt;/firstName&gt;&lt;middleNames&gt;H G&lt;/middleNames&gt;&lt;lastName&gt;Mills&lt;/lastName&gt;&lt;/author&gt;&lt;author&gt;&lt;firstName&gt;Seth&lt;/firstName&gt;&lt;middleNames&gt;L&lt;/middleNames&gt;&lt;lastName&gt;Masters&lt;/lastName&gt;&lt;/author&gt;&lt;author&gt;&lt;firstName&gt;Kate&lt;/firstName&gt;&lt;lastName&gt;Schroder&lt;/lastName&gt;&lt;/author&gt;&lt;author&gt;&lt;firstName&gt;Matthew&lt;/firstName&gt;&lt;middleNames&gt;A&lt;/middleNames&gt;&lt;lastName&gt;Cooper&lt;/lastName&gt;&lt;/author&gt;&lt;author&gt;&lt;firstName&gt;Luke&lt;/firstName&gt;&lt;middleNames&gt;A J&lt;/middleNames&gt;&lt;lastName&gt;O'Neill&lt;/lastName&gt;&lt;/author&gt;&lt;/authors&gt;&lt;/publication&gt;&lt;/publications&gt;&lt;cites&gt;&lt;/cites&gt;&lt;/citation&gt;</w:instrText>
      </w:r>
      <w:r w:rsidR="00696187" w:rsidRPr="00605978">
        <w:fldChar w:fldCharType="separate"/>
      </w:r>
      <w:r w:rsidR="00DE718C" w:rsidRPr="00605978">
        <w:rPr>
          <w:vertAlign w:val="superscript"/>
          <w:lang w:val="en-AU"/>
        </w:rPr>
        <w:t>19</w:t>
      </w:r>
      <w:r w:rsidR="00696187" w:rsidRPr="00605978">
        <w:fldChar w:fldCharType="end"/>
      </w:r>
      <w:r w:rsidR="0043538F">
        <w:t xml:space="preserve"> </w:t>
      </w:r>
      <w:r w:rsidR="00696187">
        <w:t>to limit disease severity by downregulating IL-1</w:t>
      </w:r>
      <w:r w:rsidR="00696187" w:rsidRPr="00186CF3">
        <w:rPr>
          <w:rFonts w:ascii="Symbol" w:hAnsi="Symbol"/>
        </w:rPr>
        <w:t></w:t>
      </w:r>
      <w:r w:rsidR="00696187">
        <w:t xml:space="preserve"> production</w:t>
      </w:r>
      <w:r w:rsidR="000D3F02">
        <w:t xml:space="preserve">. While </w:t>
      </w:r>
      <w:r w:rsidR="00A02B91">
        <w:t xml:space="preserve">CHIKV </w:t>
      </w:r>
      <w:r w:rsidR="00A23CE9">
        <w:t>viral titres</w:t>
      </w:r>
      <w:r w:rsidR="000D3F02">
        <w:t xml:space="preserve"> in </w:t>
      </w:r>
      <w:r w:rsidR="009970AD">
        <w:t>the ankle and knee joint</w:t>
      </w:r>
      <w:r w:rsidR="000D3F02">
        <w:t xml:space="preserve"> </w:t>
      </w:r>
      <w:r w:rsidR="009970AD">
        <w:t>of infected mice</w:t>
      </w:r>
      <w:r w:rsidR="000D3F02">
        <w:t xml:space="preserve"> </w:t>
      </w:r>
      <w:r w:rsidR="00616519">
        <w:t>w</w:t>
      </w:r>
      <w:r w:rsidR="00A23CE9">
        <w:t>ere</w:t>
      </w:r>
      <w:r w:rsidR="00616519">
        <w:t xml:space="preserve"> </w:t>
      </w:r>
      <w:r w:rsidR="000D3F02">
        <w:t xml:space="preserve">not affected by </w:t>
      </w:r>
      <w:r w:rsidR="002116DA">
        <w:t xml:space="preserve">MCC950 </w:t>
      </w:r>
      <w:r w:rsidR="000D3F02">
        <w:t xml:space="preserve">treatment, foot swelling score was significantly </w:t>
      </w:r>
      <w:r w:rsidR="00A02B91">
        <w:t>reduced</w:t>
      </w:r>
      <w:r w:rsidR="000D3F02">
        <w:t xml:space="preserve"> in </w:t>
      </w:r>
      <w:r w:rsidR="00616519">
        <w:t>MCC950-</w:t>
      </w:r>
      <w:r w:rsidR="000D3F02">
        <w:t xml:space="preserve">treated mice. </w:t>
      </w:r>
      <w:r w:rsidR="000737AF">
        <w:t>Of note, we observed a lack of severe foot swelling in mice lacking recruited NLRP3 adaptor protei</w:t>
      </w:r>
      <w:r w:rsidR="007F0915">
        <w:t>n ASC, and downstream effector c</w:t>
      </w:r>
      <w:r w:rsidR="000737AF">
        <w:t>aspase</w:t>
      </w:r>
      <w:r w:rsidR="007F0915">
        <w:t>-</w:t>
      </w:r>
      <w:r w:rsidR="000737AF">
        <w:t xml:space="preserve">1, (Supplementary Fig. S6), further highlighting the key role of NLRP3-driven inflammatory processes in mediating CHIKV-induced inflammation. </w:t>
      </w:r>
      <w:r w:rsidR="000D3F02">
        <w:t>More importantly, o</w:t>
      </w:r>
      <w:r w:rsidR="00C27396">
        <w:t>steoclastogen</w:t>
      </w:r>
      <w:r w:rsidR="000D3F02">
        <w:t xml:space="preserve">ic bone loss, a </w:t>
      </w:r>
      <w:r w:rsidR="00A02B91">
        <w:t>key feature</w:t>
      </w:r>
      <w:r w:rsidR="000D3F02">
        <w:t xml:space="preserve"> of alphaviral inflammat</w:t>
      </w:r>
      <w:r w:rsidR="002116DA">
        <w:t>ory</w:t>
      </w:r>
      <w:r w:rsidR="000D3F02">
        <w:t xml:space="preserve"> </w:t>
      </w:r>
      <w:r w:rsidR="000D3F02">
        <w:lastRenderedPageBreak/>
        <w:t>disease</w:t>
      </w:r>
      <w:r w:rsidR="002116DA">
        <w:t xml:space="preserve"> </w:t>
      </w:r>
      <w:r w:rsidR="002116DA" w:rsidRPr="00AC19FA">
        <w:fldChar w:fldCharType="begin"/>
      </w:r>
      <w:r w:rsidR="00DE718C" w:rsidRPr="00AC19FA">
        <w:instrText xml:space="preserve"> ADDIN PAPERS2_CITATIONS &lt;citation&gt;&lt;uuid&gt;A0346F01-11C5-4760-9248-2135840AB8C7&lt;/uuid&gt;&lt;priority&gt;24&lt;/priority&gt;&lt;publications&gt;&lt;publication&gt;&lt;volume&gt;111&lt;/volume&gt;&lt;publication_date&gt;99201404141200000000222000&lt;/publication_date&gt;&lt;number&gt;16&lt;/number&gt;&lt;doi&gt;10.1073/pnas.1318859111&lt;/doi&gt;&lt;startpage&gt;6040&lt;/startpage&gt;&lt;title&gt;Arthritogenic alphaviral infection perturbs osteoblast function and triggers pathologic bone loss&lt;/title&gt;&lt;uuid&gt;5711A52F-F821-4347-8FCF-EE43B7C71F2F&lt;/uuid&gt;&lt;subtype&gt;400&lt;/subtype&gt;&lt;endpage&gt;6045&lt;/endpage&gt;&lt;type&gt;400&lt;/type&gt;&lt;url&gt;http://www.pnas.org/cgi/doi/10.1073/pnas.1318859111&lt;/url&gt;&lt;bundle&gt;&lt;publication&gt;&lt;url&gt;http://www.pnas.org/&lt;/url&gt;&lt;title&gt;Proceedings of the National Academy of Sciences&lt;/title&gt;&lt;type&gt;-100&lt;/type&gt;&lt;subtype&gt;-100&lt;/subtype&gt;&lt;uuid&gt;928DE27B-D0FF-4D10-9E44-98C8ED8C8344&lt;/uuid&gt;&lt;/publication&gt;&lt;/bundle&gt;&lt;authors&gt;&lt;author&gt;&lt;firstName&gt;W&lt;/firstName&gt;&lt;lastName&gt;Chen&lt;/lastName&gt;&lt;/author&gt;&lt;author&gt;&lt;firstName&gt;S&lt;/firstName&gt;&lt;middleNames&gt;S&lt;/middleNames&gt;&lt;lastName&gt;Foo&lt;/lastName&gt;&lt;/author&gt;&lt;author&gt;&lt;firstName&gt;N&lt;/firstName&gt;&lt;middleNames&gt;E&lt;/middleNames&gt;&lt;lastName&gt;Rulli&lt;/lastName&gt;&lt;/author&gt;&lt;author&gt;&lt;firstName&gt;A&lt;/firstName&gt;&lt;lastName&gt;Taylor&lt;/lastName&gt;&lt;/author&gt;&lt;author&gt;&lt;firstName&gt;K&lt;/firstName&gt;&lt;middleNames&gt;C&lt;/middleNames&gt;&lt;lastName&gt;Sheng&lt;/lastName&gt;&lt;/author&gt;&lt;author&gt;&lt;firstName&gt;L&lt;/firstName&gt;&lt;middleNames&gt;J&lt;/middleNames&gt;&lt;lastName&gt;Herrero&lt;/lastName&gt;&lt;/author&gt;&lt;author&gt;&lt;firstName&gt;B&lt;/firstName&gt;&lt;middleNames&gt;L&lt;/middleNames&gt;&lt;lastName&gt;Herring&lt;/lastName&gt;&lt;/author&gt;&lt;author&gt;&lt;firstName&gt;B&lt;/firstName&gt;&lt;middleNames&gt;A&lt;/middleNames&gt;&lt;lastName&gt;Lidbury&lt;/lastName&gt;&lt;/author&gt;&lt;author&gt;&lt;firstName&gt;R&lt;/firstName&gt;&lt;middleNames&gt;W&lt;/middleNames&gt;&lt;lastName&gt;Li&lt;/lastName&gt;&lt;/author&gt;&lt;author&gt;&lt;firstName&gt;N&lt;/firstName&gt;&lt;middleNames&gt;C&lt;/middleNames&gt;&lt;lastName&gt;Walsh&lt;/lastName&gt;&lt;/author&gt;&lt;author&gt;&lt;firstName&gt;N&lt;/firstName&gt;&lt;middleNames&gt;A&lt;/middleNames&gt;&lt;lastName&gt;Sims&lt;/lastName&gt;&lt;/author&gt;&lt;author&gt;&lt;firstName&gt;P&lt;/firstName&gt;&lt;middleNames&gt;N&lt;/middleNames&gt;&lt;lastName&gt;Smith&lt;/lastName&gt;&lt;/author&gt;&lt;author&gt;&lt;firstName&gt;S&lt;/firstName&gt;&lt;lastName&gt;Mahalingam&lt;/lastName&gt;&lt;/author&gt;&lt;/authors&gt;&lt;/publication&gt;&lt;publication&gt;&lt;uuid&gt;1E469B17-35CD-497E-B0EC-2D5D00D02160&lt;/uuid&gt;&lt;volume&gt;89&lt;/volume&gt;&lt;doi&gt;10.1128/JVI.02034-14&lt;/doi&gt;&lt;startpage&gt;581&lt;/startpage&gt;&lt;publication_date&gt;99201501001200000000220000&lt;/publication_date&gt;&lt;url&gt;http://eutils.ncbi.nlm.nih.gov/entrez/eutils/elink.fcgi?dbfrom=pubmed&amp;amp;id=25339772&amp;amp;retmode=ref&amp;amp;cmd=prlinks&lt;/url&gt;&lt;type&gt;400&lt;/type&gt;&lt;title&gt;Bindarit, an inhibitor of monocyte chemotactic protein synthesis, protects against bone loss induced by chikungunya virus infection.&lt;/title&gt;&lt;institution&gt;Institute for Glycomics, Griffith University, Gold Coast, QLD, Australia.&lt;/institution&gt;&lt;number&gt;1&lt;/number&gt;&lt;subtype&gt;400&lt;/subtype&gt;&lt;endpage&gt;593&lt;/endpage&gt;&lt;bundle&gt;&lt;publication&gt;&lt;url&gt;http://jvi.asm.org&lt;/url&gt;&lt;title&gt;Journal of virology&lt;/title&gt;&lt;type&gt;-100&lt;/type&gt;&lt;subtype&gt;-100&lt;/subtype&gt;&lt;uuid&gt;946CE0C2-7B36-4552-9E79-46F772183AA3&lt;/uuid&gt;&lt;/publication&gt;&lt;/bundle&gt;&lt;authors&gt;&lt;author&gt;&lt;firstName&gt;Weiqiang&lt;/firstName&gt;&lt;lastName&gt;Chen&lt;/lastName&gt;&lt;/author&gt;&lt;author&gt;&lt;firstName&gt;Suan-Sin&lt;/firstName&gt;&lt;lastName&gt;Foo&lt;/lastName&gt;&lt;/author&gt;&lt;author&gt;&lt;firstName&gt;Adam&lt;/firstName&gt;&lt;lastName&gt;Taylor&lt;/lastName&gt;&lt;/author&gt;&lt;author&gt;&lt;firstName&gt;Aleksei&lt;/firstName&gt;&lt;lastName&gt;Lulla&lt;/lastName&gt;&lt;/author&gt;&lt;author&gt;&lt;firstName&gt;Andres&lt;/firstName&gt;&lt;lastName&gt;Merits&lt;/lastName&gt;&lt;/author&gt;&lt;author&gt;&lt;firstName&gt;Linda&lt;/firstName&gt;&lt;lastName&gt;Hueston&lt;/lastName&gt;&lt;/author&gt;&lt;author&gt;&lt;firstName&gt;Mark&lt;/firstName&gt;&lt;middleNames&gt;R&lt;/middleNames&gt;&lt;lastName&gt;Forwood&lt;/lastName&gt;&lt;/author&gt;&lt;author&gt;&lt;firstName&gt;Nicole&lt;/firstName&gt;&lt;middleNames&gt;C&lt;/middleNames&gt;&lt;lastName&gt;Walsh&lt;/lastName&gt;&lt;/author&gt;&lt;author&gt;&lt;firstName&gt;Natalie&lt;/firstName&gt;&lt;middleNames&gt;A&lt;/middleNames&gt;&lt;lastName&gt;Sims&lt;/lastName&gt;&lt;/author&gt;&lt;author&gt;&lt;firstName&gt;Lara&lt;/firstName&gt;&lt;middleNames&gt;J&lt;/middleNames&gt;&lt;lastName&gt;Herrero&lt;/lastName&gt;&lt;/author&gt;&lt;author&gt;&lt;firstName&gt;Suresh&lt;/firstName&gt;&lt;lastName&gt;Mahalingam&lt;/lastName&gt;&lt;/author&gt;&lt;/authors&gt;&lt;/publication&gt;&lt;publication&gt;&lt;volume&gt;11&lt;/volume&gt;&lt;publication_date&gt;99201400001200000000200000&lt;/publication_date&gt;&lt;number&gt;1&lt;/number&gt;&lt;startpage&gt;189&lt;/startpage&gt;&lt;title&gt;Osteoblasts from osteoarthritis patients show enhanced susceptibility to Ross River virus infection associated with delayed type I interferon responses&lt;/title&gt;&lt;uuid&gt;8935B2E2-43A2-4454-82FA-16C5946C2579&lt;/uuid&gt;&lt;subtype&gt;400&lt;/subtype&gt;&lt;publisher&gt;BioMed Central Ltd&lt;/publisher&gt;&lt;type&gt;400&lt;/type&gt;&lt;url&gt;http://www.biomedcentral.com/content/pdf/s12985-014-0189-9.pdf&lt;/url&gt;&lt;bundle&gt;&lt;publication&gt;&lt;publisher&gt;BioMed Central Ltd&lt;/publisher&gt;&lt;url&gt;http://www.virologyj.com&lt;/url&gt;&lt;title&gt;Virology journal&lt;/title&gt;&lt;type&gt;-100&lt;/type&gt;&lt;subtype&gt;-100&lt;/subtype&gt;&lt;uuid&gt;660E76EC-618A-4D09-BF61-698FB4E8E730&lt;/uuid&gt;&lt;/publication&gt;&lt;/bundle&gt;&lt;authors&gt;&lt;author&gt;&lt;firstName&gt;Weiqiang&lt;/firstName&gt;&lt;lastName&gt;Chen&lt;/lastName&gt;&lt;/author&gt;&lt;author&gt;&lt;firstName&gt;Suan-Sin&lt;/firstName&gt;&lt;lastName&gt;Foo&lt;/lastName&gt;&lt;/author&gt;&lt;author&gt;&lt;firstName&gt;Rachel&lt;/firstName&gt;&lt;middleNames&gt;W&lt;/middleNames&gt;&lt;lastName&gt;Li&lt;/lastName&gt;&lt;/author&gt;&lt;author&gt;&lt;firstName&gt;Paul&lt;/firstName&gt;&lt;middleNames&gt;N&lt;/middleNames&gt;&lt;lastName&gt;Smith&lt;/lastName&gt;&lt;/author&gt;&lt;author&gt;&lt;firstName&gt;Suresh&lt;/firstName&gt;&lt;lastName&gt;Mahalingam&lt;/lastName&gt;&lt;/author&gt;&lt;/authors&gt;&lt;/publication&gt;&lt;/publications&gt;&lt;cites&gt;&lt;/cites&gt;&lt;/citation&gt;</w:instrText>
      </w:r>
      <w:r w:rsidR="002116DA" w:rsidRPr="00AC19FA">
        <w:fldChar w:fldCharType="separate"/>
      </w:r>
      <w:r w:rsidR="00DE718C" w:rsidRPr="00AC19FA">
        <w:rPr>
          <w:vertAlign w:val="superscript"/>
          <w:lang w:val="en-AU"/>
        </w:rPr>
        <w:t>24,34,35</w:t>
      </w:r>
      <w:r w:rsidR="002116DA" w:rsidRPr="00AC19FA">
        <w:fldChar w:fldCharType="end"/>
      </w:r>
      <w:r w:rsidR="000D3F02">
        <w:t xml:space="preserve">, was also </w:t>
      </w:r>
      <w:r w:rsidR="002116DA">
        <w:t>significantly</w:t>
      </w:r>
      <w:r w:rsidR="000D3F02">
        <w:t xml:space="preserve"> reduced</w:t>
      </w:r>
      <w:r w:rsidR="003B7CE2">
        <w:t xml:space="preserve"> </w:t>
      </w:r>
      <w:r w:rsidR="000D3F02">
        <w:t xml:space="preserve">. Treatment with MCC950 </w:t>
      </w:r>
      <w:r w:rsidR="003B7CE2">
        <w:t xml:space="preserve">(as well as caspase-1 inhibitor) </w:t>
      </w:r>
      <w:r w:rsidR="000D3F02">
        <w:t xml:space="preserve">substantially reduced the expression of OC maturation markers RANKL and OPG, </w:t>
      </w:r>
      <w:r w:rsidR="008162CB">
        <w:t>as well as</w:t>
      </w:r>
      <w:r w:rsidR="0065737E" w:rsidRPr="0065737E">
        <w:t xml:space="preserve"> </w:t>
      </w:r>
      <w:r w:rsidR="0065737E">
        <w:t xml:space="preserve">Dkk-1 (member of the </w:t>
      </w:r>
      <w:r w:rsidR="0065737E" w:rsidRPr="008132D8">
        <w:rPr>
          <w:i/>
        </w:rPr>
        <w:t>Wnt</w:t>
      </w:r>
      <w:r w:rsidR="0065737E">
        <w:t xml:space="preserve"> family of proteins which promotes osteoclast formation</w:t>
      </w:r>
      <w:r w:rsidR="0065737E" w:rsidRPr="00AC19FA">
        <w:fldChar w:fldCharType="begin"/>
      </w:r>
      <w:r w:rsidR="00DE718C" w:rsidRPr="00AC19FA">
        <w:instrText xml:space="preserve"> ADDIN PAPERS2_CITATIONS &lt;citation&gt;&lt;uuid&gt;C860C4B9-C2F9-42A3-8450-6D34E95A4DBC&lt;/uuid&gt;&lt;priority&gt;25&lt;/priority&gt;&lt;publications&gt;&lt;publication&gt;&lt;uuid&gt;2E19BF61-35CB-4B05-BC10-3D4F6AF2483D&lt;/uuid&gt;&lt;volume&gt;113&lt;/volume&gt;&lt;doi&gt;10.1182/blood-2008-03-145169&lt;/doi&gt;&lt;startpage&gt;517&lt;/startpage&gt;&lt;publication_date&gt;99200901151200000000222000&lt;/publication_date&gt;&lt;url&gt;http://eutils.ncbi.nlm.nih.gov/entrez/eutils/elink.fcgi?dbfrom=pubmed&amp;amp;id=18687985&amp;amp;retmode=ref&amp;amp;cmd=prlinks&lt;/url&gt;&lt;type&gt;400&lt;/type&gt;&lt;title&gt;The role of Dickkopf-1 in bone development, homeostasis, and disease.&lt;/title&gt;&lt;institution&gt;Department of Internal Medicine, The Ohio State University, Columbus, USA. joseph.pinzone@osumc.edu&lt;/institution&gt;&lt;number&gt;3&lt;/number&gt;&lt;subtype&gt;400&lt;/subtype&gt;&lt;endpage&gt;525&lt;/endpage&gt;&lt;bundle&gt;&lt;publication&gt;&lt;title&gt;Blood&lt;/title&gt;&lt;type&gt;-100&lt;/type&gt;&lt;subtype&gt;-100&lt;/subtype&gt;&lt;uuid&gt;9DB63E17-AF65-4094-9064-30177BF252AF&lt;/uuid&gt;&lt;/publication&gt;&lt;/bundle&gt;&lt;authors&gt;&lt;author&gt;&lt;firstName&gt;Joseph&lt;/firstName&gt;&lt;middleNames&gt;J&lt;/middleNames&gt;&lt;lastName&gt;Pinzone&lt;/lastName&gt;&lt;/author&gt;&lt;author&gt;&lt;firstName&gt;Brett&lt;/firstName&gt;&lt;middleNames&gt;M&lt;/middleNames&gt;&lt;lastName&gt;Hall&lt;/lastName&gt;&lt;/author&gt;&lt;author&gt;&lt;firstName&gt;Nanda&lt;/firstName&gt;&lt;middleNames&gt;K&lt;/middleNames&gt;&lt;lastName&gt;Thudi&lt;/lastName&gt;&lt;/author&gt;&lt;author&gt;&lt;firstName&gt;Martin&lt;/firstName&gt;&lt;lastName&gt;Vonau&lt;/lastName&gt;&lt;/author&gt;&lt;author&gt;&lt;firstName&gt;Ya-Wei&lt;/firstName&gt;&lt;lastName&gt;Qiang&lt;/lastName&gt;&lt;/author&gt;&lt;author&gt;&lt;firstName&gt;Thomas&lt;/firstName&gt;&lt;middleNames&gt;J&lt;/middleNames&gt;&lt;lastName&gt;Rosol&lt;/lastName&gt;&lt;/author&gt;&lt;author&gt;&lt;firstName&gt;John&lt;/firstName&gt;&lt;middleNames&gt;D&lt;/middleNames&gt;&lt;lastName&gt;Shaughnessy&lt;/lastName&gt;&lt;/author&gt;&lt;/authors&gt;&lt;/publication&gt;&lt;/publications&gt;&lt;cites&gt;&lt;/cites&gt;&lt;/citation&gt;</w:instrText>
      </w:r>
      <w:r w:rsidR="0065737E" w:rsidRPr="00AC19FA">
        <w:fldChar w:fldCharType="separate"/>
      </w:r>
      <w:r w:rsidR="00DE718C" w:rsidRPr="00AC19FA">
        <w:rPr>
          <w:vertAlign w:val="superscript"/>
          <w:lang w:val="en-AU"/>
        </w:rPr>
        <w:t>27</w:t>
      </w:r>
      <w:r w:rsidR="0065737E" w:rsidRPr="00AC19FA">
        <w:fldChar w:fldCharType="end"/>
      </w:r>
      <w:r w:rsidR="0065737E">
        <w:t>)</w:t>
      </w:r>
      <w:r w:rsidR="000D3F02">
        <w:t xml:space="preserve"> </w:t>
      </w:r>
      <w:r w:rsidR="0065737E">
        <w:t xml:space="preserve">and </w:t>
      </w:r>
      <w:r w:rsidR="002116DA">
        <w:t>Runx2</w:t>
      </w:r>
      <w:r w:rsidR="0065737E">
        <w:t xml:space="preserve">, which is </w:t>
      </w:r>
      <w:r w:rsidR="000D3F02">
        <w:t>required for osteoclastogenesis</w:t>
      </w:r>
      <w:r w:rsidR="0065737E">
        <w:t>, and subsequently bone remodelling</w:t>
      </w:r>
      <w:r w:rsidR="000D3F02">
        <w:t xml:space="preserve"> in a RANKL-dependent manner</w:t>
      </w:r>
      <w:r w:rsidR="002116DA" w:rsidRPr="00AC19FA">
        <w:fldChar w:fldCharType="begin"/>
      </w:r>
      <w:r w:rsidR="00DE718C" w:rsidRPr="00AC19FA">
        <w:instrText xml:space="preserve"> ADDIN PAPERS2_CITATIONS &lt;citation&gt;&lt;uuid&gt;451E140E-41E7-48C7-8C4B-F6B9B8EC5B8B&lt;/uuid&gt;&lt;priority&gt;26&lt;/priority&gt;&lt;publications&gt;&lt;publication&gt;&lt;uuid&gt;3DE8DB26-970E-4702-AC83-9370EB36AE14&lt;/uuid&gt;&lt;volume&gt;278&lt;/volume&gt;&lt;doi&gt;10.1074/jbc.M302457200&lt;/doi&gt;&lt;startpage&gt;23971&lt;/startpage&gt;&lt;publication_date&gt;99200306271200000000222000&lt;/publication_date&gt;&lt;url&gt;http://eutils.ncbi.nlm.nih.gov/entrez/eutils/elink.fcgi?dbfrom=pubmed&amp;amp;id=12697767&amp;amp;retmode=ref&amp;amp;cmd=prlinks&lt;/url&gt;&lt;type&gt;400&lt;/type&gt;&lt;title&gt;Induction of osteoclast differentiation by Runx2 through receptor activator of nuclear factor-kappa B ligand (RANKL) and osteoprotegerin regulation and partial rescue of osteoclastogenesis in Runx2-/- mice by RANKL transgene.&lt;/title&gt;&lt;institution&gt;Department of Molecular Medicine, Osaka University Graduate School of Medicine, Suita, Osaka 565-0871, Japan.&lt;/institution&gt;&lt;number&gt;26&lt;/number&gt;&lt;subtype&gt;400&lt;/subtype&gt;&lt;endpage&gt;23977&lt;/endpage&gt;&lt;bundle&gt;&lt;publication&gt;&lt;title&gt;The Journal of biological chemistry&lt;/title&gt;&lt;type&gt;-100&lt;/type&gt;&lt;subtype&gt;-100&lt;/subtype&gt;&lt;uuid&gt;5E8B9551-BDCA-42E0-A9B0-70606E628A51&lt;/uuid&gt;&lt;/publication&gt;&lt;/bundle&gt;&lt;authors&gt;&lt;author&gt;&lt;firstName&gt;Hirayuki&lt;/firstName&gt;&lt;lastName&gt;Enomoto&lt;/lastName&gt;&lt;/author&gt;&lt;author&gt;&lt;firstName&gt;Satoko&lt;/firstName&gt;&lt;lastName&gt;Shiojiri&lt;/lastName&gt;&lt;/author&gt;&lt;author&gt;&lt;firstName&gt;Kazuto&lt;/firstName&gt;&lt;lastName&gt;Hoshi&lt;/lastName&gt;&lt;/author&gt;&lt;author&gt;&lt;firstName&gt;Tatsuya&lt;/firstName&gt;&lt;lastName&gt;Furuichi&lt;/lastName&gt;&lt;/author&gt;&lt;author&gt;&lt;firstName&gt;Ryo&lt;/firstName&gt;&lt;lastName&gt;Fukuyama&lt;/lastName&gt;&lt;/author&gt;&lt;author&gt;&lt;firstName&gt;Carolina&lt;/firstName&gt;&lt;middleNames&gt;A&lt;/middleNames&gt;&lt;lastName&gt;Yoshida&lt;/lastName&gt;&lt;/author&gt;&lt;author&gt;&lt;firstName&gt;Naoko&lt;/firstName&gt;&lt;lastName&gt;Kanatani&lt;/lastName&gt;&lt;/author&gt;&lt;author&gt;&lt;firstName&gt;Reiko&lt;/firstName&gt;&lt;lastName&gt;Nakamura&lt;/lastName&gt;&lt;/author&gt;&lt;author&gt;&lt;firstName&gt;Atsuko&lt;/firstName&gt;&lt;lastName&gt;Mizuno&lt;/lastName&gt;&lt;/author&gt;&lt;author&gt;&lt;firstName&gt;Akira&lt;/firstName&gt;&lt;lastName&gt;Zanma&lt;/lastName&gt;&lt;/author&gt;&lt;author&gt;&lt;firstName&gt;Kazuki&lt;/firstName&gt;&lt;lastName&gt;Yano&lt;/lastName&gt;&lt;/author&gt;&lt;author&gt;&lt;firstName&gt;Hisataka&lt;/firstName&gt;&lt;lastName&gt;Yasuda&lt;/lastName&gt;&lt;/author&gt;&lt;author&gt;&lt;firstName&gt;Kanji&lt;/firstName&gt;&lt;lastName&gt;Higashio&lt;/lastName&gt;&lt;/author&gt;&lt;author&gt;&lt;firstName&gt;Kenji&lt;/firstName&gt;&lt;lastName&gt;Takada&lt;/lastName&gt;&lt;/author&gt;&lt;author&gt;&lt;firstName&gt;Toshihisa&lt;/firstName&gt;&lt;lastName&gt;Komori&lt;/lastName&gt;&lt;/author&gt;&lt;/authors&gt;&lt;/publication&gt;&lt;/publications&gt;&lt;cites&gt;&lt;/cites&gt;&lt;/citation&gt;</w:instrText>
      </w:r>
      <w:r w:rsidR="002116DA" w:rsidRPr="00AC19FA">
        <w:fldChar w:fldCharType="separate"/>
      </w:r>
      <w:r w:rsidR="00DE718C" w:rsidRPr="00AC19FA">
        <w:rPr>
          <w:vertAlign w:val="superscript"/>
          <w:lang w:val="en-AU"/>
        </w:rPr>
        <w:t>36</w:t>
      </w:r>
      <w:r w:rsidR="002116DA" w:rsidRPr="00AC19FA">
        <w:fldChar w:fldCharType="end"/>
      </w:r>
      <w:r w:rsidR="00C27396">
        <w:t>.</w:t>
      </w:r>
      <w:r w:rsidR="000D3F02">
        <w:t xml:space="preserve"> Our observations that MCC950 treatment contributes to a reduction of OC formation, bone loss and myositis indicate that blocking NLRP3 and</w:t>
      </w:r>
      <w:r w:rsidR="002116DA">
        <w:t xml:space="preserve">, subsequently, </w:t>
      </w:r>
      <w:r w:rsidR="000D3F02">
        <w:t xml:space="preserve">downstream caspase-1 </w:t>
      </w:r>
      <w:r w:rsidR="0065737E">
        <w:t>highlight the</w:t>
      </w:r>
      <w:r w:rsidR="000D3F02">
        <w:t xml:space="preserve"> clear benefits in treating alphavirus-induced inflammation</w:t>
      </w:r>
      <w:r w:rsidR="0065737E">
        <w:t xml:space="preserve"> by targeting NLR function</w:t>
      </w:r>
      <w:r w:rsidR="008162CB">
        <w:t>.</w:t>
      </w:r>
    </w:p>
    <w:p w14:paraId="186F0CA1" w14:textId="0AA68E5B" w:rsidR="002116DA" w:rsidRDefault="00B470EA" w:rsidP="00885114">
      <w:pPr>
        <w:spacing w:line="480" w:lineRule="auto"/>
        <w:contextualSpacing/>
        <w:jc w:val="both"/>
      </w:pPr>
      <w:r>
        <w:t xml:space="preserve"> </w:t>
      </w:r>
    </w:p>
    <w:p w14:paraId="16D1757D" w14:textId="35B2DBE5" w:rsidR="0016312F" w:rsidRDefault="00831416" w:rsidP="00885114">
      <w:pPr>
        <w:spacing w:line="480" w:lineRule="auto"/>
        <w:contextualSpacing/>
        <w:jc w:val="both"/>
      </w:pPr>
      <w:r>
        <w:t>Of note</w:t>
      </w:r>
      <w:r w:rsidR="002116DA">
        <w:t xml:space="preserve">, inhibition of NLRP3 or </w:t>
      </w:r>
      <w:r w:rsidR="00D8610D">
        <w:t>c</w:t>
      </w:r>
      <w:r w:rsidR="002116DA">
        <w:t xml:space="preserve">aspase-1 resulted in a marked reduction in mRNA levels of IL-6, CCL-2 and TNF in inflamed tissue of CHIKV-infected mice: these markers are essential in driving alphavirus-induced myoskeletal inflammation and leukocyte infiltration leading to arthritis and myositis </w:t>
      </w:r>
      <w:r w:rsidR="002116DA" w:rsidRPr="00AC19FA">
        <w:fldChar w:fldCharType="begin"/>
      </w:r>
      <w:r w:rsidR="00DE718C" w:rsidRPr="00AC19FA">
        <w:instrText xml:space="preserve"> ADDIN PAPERS2_CITATIONS &lt;citation&gt;&lt;uuid&gt;8CC121AD-A173-4599-B572-C13D4FEF2AF0&lt;/uuid&gt;&lt;priority&gt;27&lt;/priority&gt;&lt;publications&gt;&lt;publication&gt;&lt;uuid&gt;D9B1A2B3-52C2-4E0E-8D76-1AC4C5F1EC12&lt;/uuid&gt;&lt;volume&gt;8&lt;/volume&gt;&lt;accepted_date&gt;99201410151200000000222000&lt;/accepted_date&gt;&lt;doi&gt;10.1371/journal.pntd.0003354&lt;/doi&gt;&lt;startpage&gt;e3354&lt;/startpage&gt;&lt;publication_date&gt;99201412001200000000220000&lt;/publication_date&gt;&lt;url&gt;http://eutils.ncbi.nlm.nih.gov/entrez/eutils/elink.fcgi?dbfrom=pubmed&amp;amp;id=25474568&amp;amp;retmode=ref&amp;amp;cmd=prlinks&lt;/url&gt;&lt;type&gt;400&lt;/type&gt;&lt;title&gt;Multiple immune factors are involved in controlling acute and chronic chikungunya virus infection.&lt;/title&gt;&lt;submission_date&gt;99201406261200000000222000&lt;/submission_date&gt;&lt;number&gt;12&lt;/number&gt;&lt;institution&gt;QIMR Berghofer Medical Research Institute, and the Australian Infectious Diseases Research Centre, Brisbane, Queensland, Australia; School of Medicine/School of Molecular and Microbial Sciences, University of Queensland, Brisbane, Queensland, Australia.&lt;/institution&gt;&lt;subtype&gt;400&lt;/subtype&gt;&lt;bundle&gt;&lt;publication&gt;&lt;title&gt;PLoS Neglected Tropical Diseases&lt;/title&gt;&lt;type&gt;-100&lt;/type&gt;&lt;subtype&gt;-100&lt;/subtype&gt;&lt;uuid&gt;83306594-DC93-488C-BD81-4CFEBCBF93E1&lt;/uuid&gt;&lt;/publication&gt;&lt;/bundle&gt;&lt;authors&gt;&lt;author&gt;&lt;firstName&gt;Yee-Suan&lt;/firstName&gt;&lt;lastName&gt;Poo&lt;/lastName&gt;&lt;/author&gt;&lt;author&gt;&lt;firstName&gt;Penny&lt;/firstName&gt;&lt;middleNames&gt;A&lt;/middleNames&gt;&lt;lastName&gt;Rudd&lt;/lastName&gt;&lt;/author&gt;&lt;author&gt;&lt;firstName&gt;Joy&lt;/firstName&gt;&lt;lastName&gt;Gardner&lt;/lastName&gt;&lt;/author&gt;&lt;author&gt;&lt;firstName&gt;Jane&lt;/firstName&gt;&lt;middleNames&gt;A C&lt;/middleNames&gt;&lt;lastName&gt;Wilson&lt;/lastName&gt;&lt;/author&gt;&lt;author&gt;&lt;firstName&gt;Thibaut&lt;/firstName&gt;&lt;lastName&gt;Larcher&lt;/lastName&gt;&lt;/author&gt;&lt;author&gt;&lt;firstName&gt;Marie-Anne&lt;/firstName&gt;&lt;lastName&gt;Colle&lt;/lastName&gt;&lt;/author&gt;&lt;author&gt;&lt;firstName&gt;Thuy&lt;/firstName&gt;&lt;middleNames&gt;T&lt;/middleNames&gt;&lt;lastName&gt;Le&lt;/lastName&gt;&lt;/author&gt;&lt;author&gt;&lt;firstName&gt;Helder&lt;/firstName&gt;&lt;middleNames&gt;I&lt;/middleNames&gt;&lt;lastName&gt;Nakaya&lt;/lastName&gt;&lt;/author&gt;&lt;author&gt;&lt;firstName&gt;David&lt;/firstName&gt;&lt;lastName&gt;Warrilow&lt;/lastName&gt;&lt;/author&gt;&lt;author&gt;&lt;firstName&gt;Richard&lt;/firstName&gt;&lt;lastName&gt;Allcock&lt;/lastName&gt;&lt;/author&gt;&lt;author&gt;&lt;firstName&gt;Helle&lt;/firstName&gt;&lt;lastName&gt;Bielefeldt-Ohmann&lt;/lastName&gt;&lt;/author&gt;&lt;author&gt;&lt;firstName&gt;Wayne&lt;/firstName&gt;&lt;middleNames&gt;A&lt;/middleNames&gt;&lt;lastName&gt;Schroder&lt;/lastName&gt;&lt;/author&gt;&lt;author&gt;&lt;firstName&gt;Alexander&lt;/firstName&gt;&lt;middleNames&gt;A&lt;/middleNames&gt;&lt;lastName&gt;Khromykh&lt;/lastName&gt;&lt;/author&gt;&lt;author&gt;&lt;firstName&gt;José&lt;/firstName&gt;&lt;middleNames&gt;A&lt;/middleNames&gt;&lt;lastName&gt;Lopez&lt;/lastName&gt;&lt;/author&gt;&lt;author&gt;&lt;firstName&gt;Andreas&lt;/firstName&gt;&lt;lastName&gt;Suhrbier&lt;/lastName&gt;&lt;/author&gt;&lt;/authors&gt;&lt;/publication&gt;&lt;publication&gt;&lt;uuid&gt;295DBC86-321E-4B02-8B5C-CF401F029BB1&lt;/uuid&gt;&lt;volume&gt;60&lt;/volume&gt;&lt;doi&gt;10.1002/art.24682&lt;/doi&gt;&lt;startpage&gt;2513&lt;/startpage&gt;&lt;publication_date&gt;99200908001200000000220000&lt;/publication_date&gt;&lt;url&gt;http://eutils.ncbi.nlm.nih.gov/entrez/eutils/elink.fcgi?dbfrom=pubmed&amp;amp;id=19644852&amp;amp;retmode=ref&amp;amp;cmd=prlinks&lt;/url&gt;&lt;type&gt;400&lt;/type&gt;&lt;title&gt;Amelioration of alphavirus-induced arthritis and myositis in a mouse model by treatment with bindarit, an inhibitor of monocyte chemotactic proteins - Rulli - 2009 - Arthritis &amp;amp; Rheumatology - Wiley Online Library&lt;/title&gt;&lt;location&gt;200,9,-35.2459627,149.1547713&lt;/location&gt;&lt;institution&gt;Faculty of Applied Science, University of Canberra, Canberra, ACT, Australia.&lt;/institution&gt;&lt;number&gt;8&lt;/number&gt;&lt;subtype&gt;400&lt;/subtype&gt;&lt;endpage&gt;2523&lt;/endpage&gt;&lt;bundle&gt;&lt;publication&gt;&lt;title&gt;Arthritis and rheumatism&lt;/title&gt;&lt;type&gt;-100&lt;/type&gt;&lt;subtype&gt;-100&lt;/subtype&gt;&lt;uuid&gt;37431F59-C70B-4E96-9A06-934162BBCC86&lt;/uuid&gt;&lt;/publication&gt;&lt;/bundle&gt;&lt;authors&gt;&lt;author&gt;&lt;firstName&gt;Nestor&lt;/firstName&gt;&lt;middleNames&gt;E&lt;/middleNames&gt;&lt;lastName&gt;Rulli&lt;/lastName&gt;&lt;/author&gt;&lt;author&gt;&lt;firstName&gt;Angelo&lt;/firstName&gt;&lt;lastName&gt;Guglielmotti&lt;/lastName&gt;&lt;/author&gt;&lt;author&gt;&lt;firstName&gt;Giorgina&lt;/firstName&gt;&lt;lastName&gt;Mangano&lt;/lastName&gt;&lt;/author&gt;&lt;author&gt;&lt;firstName&gt;Michael&lt;/firstName&gt;&lt;middleNames&gt;S&lt;/middleNames&gt;&lt;lastName&gt;Rolph&lt;/lastName&gt;&lt;/author&gt;&lt;author&gt;&lt;firstName&gt;Claudia&lt;/firstName&gt;&lt;lastName&gt;Apicella&lt;/lastName&gt;&lt;/author&gt;&lt;author&gt;&lt;firstName&gt;Ali&lt;/firstName&gt;&lt;lastName&gt;Zaid&lt;/lastName&gt;&lt;/author&gt;&lt;author&gt;&lt;firstName&gt;Andreas&lt;/firstName&gt;&lt;lastName&gt;Suhrbier&lt;/lastName&gt;&lt;/author&gt;&lt;author&gt;&lt;firstName&gt;Suresh&lt;/firstName&gt;&lt;lastName&gt;Mahalingam&lt;/lastName&gt;&lt;/author&gt;&lt;/authors&gt;&lt;/publication&gt;&lt;publication&gt;&lt;volume&gt;204&lt;/volume&gt;&lt;publication_date&gt;99201108311200000000222000&lt;/publication_date&gt;&lt;number&gt;7&lt;/number&gt;&lt;doi&gt;10.1093/infdis/jir470&lt;/doi&gt;&lt;startpage&gt;1026&lt;/startpage&gt;&lt;title&gt;Protection From Arthritis and Myositis in a Mouse Model of Acute Chikungunya Virus Disease by Bindarit, an Inhibitor of Monocyte Chemotactic Protein-1 Synthesis&lt;/title&gt;&lt;uuid&gt;BD006F0E-73E9-49C3-912D-11BC943D9B99&lt;/uuid&gt;&lt;subtype&gt;400&lt;/subtype&gt;&lt;endpage&gt;1030&lt;/endpage&gt;&lt;type&gt;400&lt;/type&gt;&lt;url&gt;http://jid.oxfordjournals.org/lookup/doi/10.1093/infdis/jir470&lt;/url&gt;&lt;bundle&gt;&lt;publication&gt;&lt;title&gt;The Journal of infectious diseases&lt;/title&gt;&lt;type&gt;-100&lt;/type&gt;&lt;subtype&gt;-100&lt;/subtype&gt;&lt;uuid&gt;28635AA9-C42E-4938-AD9F-601A7BDF0D81&lt;/uuid&gt;&lt;/publication&gt;&lt;/bundle&gt;&lt;authors&gt;&lt;author&gt;&lt;firstName&gt;N&lt;/firstName&gt;&lt;middleNames&gt;E&lt;/middleNames&gt;&lt;lastName&gt;Rulli&lt;/lastName&gt;&lt;/author&gt;&lt;author&gt;&lt;firstName&gt;M&lt;/firstName&gt;&lt;middleNames&gt;S&lt;/middleNames&gt;&lt;lastName&gt;Rolph&lt;/lastName&gt;&lt;/author&gt;&lt;author&gt;&lt;firstName&gt;A&lt;/firstName&gt;&lt;lastName&gt;Srikiatkhachorn&lt;/lastName&gt;&lt;/author&gt;&lt;author&gt;&lt;firstName&gt;S&lt;/firstName&gt;&lt;lastName&gt;Anantapreecha&lt;/lastName&gt;&lt;/author&gt;&lt;author&gt;&lt;firstName&gt;A&lt;/firstName&gt;&lt;lastName&gt;Guglielmotti&lt;/lastName&gt;&lt;/author&gt;&lt;author&gt;&lt;firstName&gt;S&lt;/firstName&gt;&lt;lastName&gt;Mahalingam&lt;/lastName&gt;&lt;/author&gt;&lt;/authors&gt;&lt;/publication&gt;&lt;publication&gt;&lt;uuid&gt;1035DC8A-2879-4685-A1E4-1303814FEBC9&lt;/uuid&gt;&lt;volume&gt;88&lt;/volume&gt;&lt;doi&gt;10.1128/JVI.03364-13&lt;/doi&gt;&lt;startpage&gt;6862&lt;/startpage&gt;&lt;publication_date&gt;99201406001200000000220000&lt;/publication_date&gt;&lt;url&gt;http://eutils.ncbi.nlm.nih.gov/entrez/eutils/elink.fcgi?dbfrom=pubmed&amp;amp;id=24696480&amp;amp;retmode=ref&amp;amp;cmd=prlinks&lt;/url&gt;&lt;type&gt;400&lt;/type&gt;&lt;title&gt;CCR2 deficiency promotes exacerbated chronic erosive neutrophil-dominated chikungunya virus arthritis.&lt;/title&gt;&lt;institution&gt;QIMR Berghofer Medical Research Institute and Australian Infectious Diseases Research Centre, Brisbane, QLD, Australia School of Medicine, University of Queensland, Brisbane, QLD, Australia.&lt;/institution&gt;&lt;number&gt;12&lt;/number&gt;&lt;subtype&gt;400&lt;/subtype&gt;&lt;endpage&gt;6872&lt;/endpage&gt;&lt;bundle&gt;&lt;publication&gt;&lt;url&gt;http://jvi.asm.org&lt;/url&gt;&lt;title&gt;Journal of virology&lt;/title&gt;&lt;type&gt;-100&lt;/type&gt;&lt;subtype&gt;-100&lt;/subtype&gt;&lt;uuid&gt;946CE0C2-7B36-4552-9E79-46F772183AA3&lt;/uuid&gt;&lt;/publication&gt;&lt;/bundle&gt;&lt;authors&gt;&lt;author&gt;&lt;firstName&gt;Yee-Suan&lt;/firstName&gt;&lt;lastName&gt;Poo&lt;/lastName&gt;&lt;/author&gt;&lt;author&gt;&lt;firstName&gt;Helder&lt;/firstName&gt;&lt;lastName&gt;Nakaya&lt;/lastName&gt;&lt;/author&gt;&lt;author&gt;&lt;firstName&gt;Joy&lt;/firstName&gt;&lt;lastName&gt;Gardner&lt;/lastName&gt;&lt;/author&gt;&lt;author&gt;&lt;firstName&gt;Thibaut&lt;/firstName&gt;&lt;lastName&gt;Larcher&lt;/lastName&gt;&lt;/author&gt;&lt;author&gt;&lt;firstName&gt;Wayne&lt;/firstName&gt;&lt;middleNames&gt;A&lt;/middleNames&gt;&lt;lastName&gt;Schroder&lt;/lastName&gt;&lt;/author&gt;&lt;author&gt;&lt;firstName&gt;Thuy&lt;/firstName&gt;&lt;middleNames&gt;T&lt;/middleNames&gt;&lt;lastName&gt;Le&lt;/lastName&gt;&lt;/author&gt;&lt;author&gt;&lt;firstName&gt;Lee&lt;/firstName&gt;&lt;middleNames&gt;D&lt;/middleNames&gt;&lt;lastName&gt;Major&lt;/lastName&gt;&lt;/author&gt;&lt;author&gt;&lt;firstName&gt;Andreas&lt;/firstName&gt;&lt;lastName&gt;Suhrbier&lt;/lastName&gt;&lt;/author&gt;&lt;/authors&gt;&lt;/publication&gt;&lt;publication&gt;&lt;volume&gt;111&lt;/volume&gt;&lt;publication_date&gt;99201404141200000000222000&lt;/publication_date&gt;&lt;number&gt;16&lt;/number&gt;&lt;doi&gt;10.1073/pnas.1318859111&lt;/doi&gt;&lt;startpage&gt;6040&lt;/startpage&gt;&lt;title&gt;Arthritogenic alphaviral infection perturbs osteoblast function and triggers pathologic bone loss&lt;/title&gt;&lt;uuid&gt;5711A52F-F821-4347-8FCF-EE43B7C71F2F&lt;/uuid&gt;&lt;subtype&gt;400&lt;/subtype&gt;&lt;endpage&gt;6045&lt;/endpage&gt;&lt;type&gt;400&lt;/type&gt;&lt;url&gt;http://www.pnas.org/cgi/doi/10.1073/pnas.1318859111&lt;/url&gt;&lt;bundle&gt;&lt;publication&gt;&lt;url&gt;http://www.pnas.org/&lt;/url&gt;&lt;title&gt;Proceedings of the National Academy of Sciences&lt;/title&gt;&lt;type&gt;-100&lt;/type&gt;&lt;subtype&gt;-100&lt;/subtype&gt;&lt;uuid&gt;928DE27B-D0FF-4D10-9E44-98C8ED8C8344&lt;/uuid&gt;&lt;/publication&gt;&lt;/bundle&gt;&lt;authors&gt;&lt;author&gt;&lt;firstName&gt;W&lt;/firstName&gt;&lt;lastName&gt;Chen&lt;/lastName&gt;&lt;/author&gt;&lt;author&gt;&lt;firstName&gt;S&lt;/firstName&gt;&lt;middleNames&gt;S&lt;/middleNames&gt;&lt;lastName&gt;Foo&lt;/lastName&gt;&lt;/author&gt;&lt;author&gt;&lt;firstName&gt;N&lt;/firstName&gt;&lt;middleNames&gt;E&lt;/middleNames&gt;&lt;lastName&gt;Rulli&lt;/lastName&gt;&lt;/author&gt;&lt;author&gt;&lt;firstName&gt;A&lt;/firstName&gt;&lt;lastName&gt;Taylor&lt;/lastName&gt;&lt;/author&gt;&lt;author&gt;&lt;firstName&gt;K&lt;/firstName&gt;&lt;middleNames&gt;C&lt;/middleNames&gt;&lt;lastName&gt;Sheng&lt;/lastName&gt;&lt;/author&gt;&lt;author&gt;&lt;firstName&gt;L&lt;/firstName&gt;&lt;middleNames&gt;J&lt;/middleNames&gt;&lt;lastName&gt;Herrero&lt;/lastName&gt;&lt;/author&gt;&lt;author&gt;&lt;firstName&gt;B&lt;/firstName&gt;&lt;middleNames&gt;L&lt;/middleNames&gt;&lt;lastName&gt;Herring&lt;/lastName&gt;&lt;/author&gt;&lt;author&gt;&lt;firstName&gt;B&lt;/firstName&gt;&lt;middleNames&gt;A&lt;/middleNames&gt;&lt;lastName&gt;Lidbury&lt;/lastName&gt;&lt;/author&gt;&lt;author&gt;&lt;firstName&gt;R&lt;/firstName&gt;&lt;middleNames&gt;W&lt;/middleNames&gt;&lt;lastName&gt;Li&lt;/lastName&gt;&lt;/author&gt;&lt;author&gt;&lt;firstName&gt;N&lt;/firstName&gt;&lt;middleNames&gt;C&lt;/middleNames&gt;&lt;lastName&gt;Walsh&lt;/lastName&gt;&lt;/author&gt;&lt;author&gt;&lt;firstName&gt;N&lt;/firstName&gt;&lt;middleNames&gt;A&lt;/middleNames&gt;&lt;lastName&gt;Sims&lt;/lastName&gt;&lt;/author&gt;&lt;author&gt;&lt;firstName&gt;P&lt;/firstName&gt;&lt;middleNames&gt;N&lt;/middleNames&gt;&lt;lastName&gt;Smith&lt;/lastName&gt;&lt;/author&gt;&lt;author&gt;&lt;firstName&gt;S&lt;/firstName&gt;&lt;lastName&gt;Mahalingam&lt;/lastName&gt;&lt;/author&gt;&lt;/authors&gt;&lt;/publication&gt;&lt;/publications&gt;&lt;cites&gt;&lt;/cites&gt;&lt;/citation&gt;</w:instrText>
      </w:r>
      <w:r w:rsidR="002116DA" w:rsidRPr="00AC19FA">
        <w:fldChar w:fldCharType="separate"/>
      </w:r>
      <w:r w:rsidR="00DE718C" w:rsidRPr="00AC19FA">
        <w:rPr>
          <w:vertAlign w:val="superscript"/>
          <w:lang w:val="en-AU"/>
        </w:rPr>
        <w:t>24,37-40</w:t>
      </w:r>
      <w:r w:rsidR="002116DA" w:rsidRPr="00AC19FA">
        <w:fldChar w:fldCharType="end"/>
      </w:r>
      <w:r w:rsidR="002116DA">
        <w:t>.</w:t>
      </w:r>
      <w:r w:rsidR="002116DA" w:rsidRPr="00B470EA">
        <w:t xml:space="preserve"> </w:t>
      </w:r>
      <w:r w:rsidR="002116DA">
        <w:t xml:space="preserve">Thus, our findings point towards a broader immunomodulatory function of the inflammasome </w:t>
      </w:r>
      <w:r w:rsidR="001E1A00">
        <w:t>during viral infections</w:t>
      </w:r>
      <w:r w:rsidR="00A25623">
        <w:t xml:space="preserve"> (summarised in Supplementary Fig. S7)</w:t>
      </w:r>
      <w:r w:rsidR="002116DA">
        <w:t>.</w:t>
      </w:r>
      <w:r w:rsidR="004A3781" w:rsidRPr="004A3781">
        <w:t xml:space="preserve"> </w:t>
      </w:r>
      <w:r w:rsidR="001E1A00">
        <w:t xml:space="preserve">However, </w:t>
      </w:r>
      <w:r w:rsidR="00980A42">
        <w:t>in contrast to</w:t>
      </w:r>
      <w:r w:rsidR="004A3781">
        <w:t xml:space="preserve"> </w:t>
      </w:r>
      <w:r w:rsidR="00D8610D">
        <w:t>c</w:t>
      </w:r>
      <w:r w:rsidR="004A3781">
        <w:t>aspase-1 inhibition, MCC950 treatment did not lead to a reduction in IL-18 and IL-1</w:t>
      </w:r>
      <w:r w:rsidR="004A3781" w:rsidRPr="00273628">
        <w:rPr>
          <w:rFonts w:ascii="Symbol" w:hAnsi="Symbol"/>
        </w:rPr>
        <w:t></w:t>
      </w:r>
      <w:r w:rsidR="004A3781">
        <w:t xml:space="preserve"> </w:t>
      </w:r>
      <w:r w:rsidR="00075CEE">
        <w:t xml:space="preserve">mRNA </w:t>
      </w:r>
      <w:r w:rsidR="004A3781">
        <w:t>expression levels,</w:t>
      </w:r>
      <w:r w:rsidR="00075CEE">
        <w:t xml:space="preserve"> and despite finding a reduction in tissue IL-1</w:t>
      </w:r>
      <w:r w:rsidR="00075CEE" w:rsidRPr="00273628">
        <w:rPr>
          <w:rFonts w:ascii="Symbol" w:hAnsi="Symbol"/>
        </w:rPr>
        <w:t></w:t>
      </w:r>
      <w:r w:rsidR="00075CEE">
        <w:t xml:space="preserve"> protein following NLRP3 inhibition,</w:t>
      </w:r>
      <w:r w:rsidR="004A3781">
        <w:t xml:space="preserve"> </w:t>
      </w:r>
      <w:r w:rsidR="00075CEE">
        <w:t>our observations indicate</w:t>
      </w:r>
      <w:r w:rsidR="004A3781">
        <w:t xml:space="preserve"> that NLRP3 </w:t>
      </w:r>
      <w:r w:rsidR="001E1A00">
        <w:t xml:space="preserve">may </w:t>
      </w:r>
      <w:r w:rsidR="005114A4">
        <w:t xml:space="preserve">possibly </w:t>
      </w:r>
      <w:r w:rsidR="001E1A00">
        <w:t xml:space="preserve">be </w:t>
      </w:r>
      <w:r w:rsidR="00075CEE">
        <w:t>redundant in alphaviral inflammation</w:t>
      </w:r>
      <w:r w:rsidR="001E1A00">
        <w:t xml:space="preserve">, as other NLRs, possibly NLRP6, </w:t>
      </w:r>
      <w:r w:rsidR="000956DE">
        <w:t xml:space="preserve">could </w:t>
      </w:r>
      <w:r w:rsidR="005114A4">
        <w:t>rescue</w:t>
      </w:r>
      <w:r w:rsidR="001E1A00">
        <w:t xml:space="preserve"> </w:t>
      </w:r>
      <w:r w:rsidR="004A3781">
        <w:t>caspase-1 activation and subsequent pro-IL-1</w:t>
      </w:r>
      <w:r w:rsidR="004A3781" w:rsidRPr="00273628">
        <w:rPr>
          <w:rFonts w:ascii="Symbol" w:hAnsi="Symbol"/>
        </w:rPr>
        <w:t></w:t>
      </w:r>
      <w:r w:rsidR="004A3781">
        <w:t xml:space="preserve"> and pro-IL-18 cleavage</w:t>
      </w:r>
      <w:r w:rsidR="001E1A00">
        <w:t>.</w:t>
      </w:r>
      <w:r w:rsidR="004A3781">
        <w:t xml:space="preserve"> </w:t>
      </w:r>
      <w:r w:rsidR="00497B0E">
        <w:t xml:space="preserve">This notion is further highlighted by the late increase in NLRP6 in WNV encephalitis, in contrast to CHIKV </w:t>
      </w:r>
      <w:r w:rsidR="00980A42">
        <w:t>arthropathy</w:t>
      </w:r>
      <w:r w:rsidR="00497B0E">
        <w:t>, with increased IL-1</w:t>
      </w:r>
      <w:r w:rsidR="00497B0E" w:rsidRPr="007733BF">
        <w:rPr>
          <w:rFonts w:ascii="Symbol" w:hAnsi="Symbol"/>
        </w:rPr>
        <w:t></w:t>
      </w:r>
      <w:r w:rsidR="00497B0E">
        <w:t xml:space="preserve"> and </w:t>
      </w:r>
      <w:r w:rsidR="007733BF">
        <w:t>c</w:t>
      </w:r>
      <w:r w:rsidR="00497B0E">
        <w:t>aspase-1</w:t>
      </w:r>
      <w:r w:rsidR="000956DE">
        <w:t xml:space="preserve"> concurrent with disease signs</w:t>
      </w:r>
      <w:r w:rsidR="00497B0E">
        <w:t xml:space="preserve"> </w:t>
      </w:r>
      <w:r w:rsidR="000956DE">
        <w:t>(</w:t>
      </w:r>
      <w:r w:rsidR="00497B0E">
        <w:t>likely originating from the concomitant influx of Ly6C</w:t>
      </w:r>
      <w:r w:rsidR="00497B0E" w:rsidRPr="00497B0E">
        <w:rPr>
          <w:vertAlign w:val="superscript"/>
        </w:rPr>
        <w:t>hi</w:t>
      </w:r>
      <w:r w:rsidR="000956DE">
        <w:t xml:space="preserve"> monocytes),</w:t>
      </w:r>
      <w:r w:rsidR="00497B0E">
        <w:t xml:space="preserve"> which show increased NLRP6 expression in other inflammatory models</w:t>
      </w:r>
      <w:r w:rsidR="005046FD">
        <w:fldChar w:fldCharType="begin"/>
      </w:r>
      <w:r w:rsidR="00DE718C">
        <w:instrText xml:space="preserve"> ADDIN PAPERS2_CITATIONS &lt;citation&gt;&lt;uuid&gt;CEB8ADB8-9049-4324-96DD-10F0F7030F80&lt;/uuid&gt;&lt;priority&gt;28&lt;/priority&gt;&lt;publications&gt;&lt;publication&gt;&lt;uuid&gt;F2FC5244-2224-4018-A39F-1E8F591BB1F6&lt;/uuid&gt;&lt;volume&gt;10&lt;/volume&gt;&lt;accepted_date&gt;99201605251200000000222000&lt;/accepted_date&gt;&lt;doi&gt;10.1038/mi.2016.55&lt;/doi&gt;&lt;startpage&gt;434&lt;/startpage&gt;&lt;publication_date&gt;99201703001200000000220000&lt;/publication_date&gt;&lt;url&gt;http://eutils.ncbi.nlm.nih.gov/entrez/eutils/elink.fcgi?dbfrom=pubmed&amp;amp;id=27353251&amp;amp;retmode=ref&amp;amp;cmd=prlinks&lt;/url&gt;&lt;type&gt;400&lt;/type&gt;&lt;title&gt;NLRP6 function in inflammatory monocytes reduces susceptibility to chemically induced intestinal injury.&lt;/title&gt;&lt;submission_date&gt;99201511301200000000222000&lt;/submission_date&gt;&lt;number&gt;2&lt;/number&gt;&lt;institution&gt;Division of Hematology/Oncology, Department of Internal Medicine, University of Michigan, Ann Arbor, Michigan, USA.&lt;/institution&gt;&lt;subtype&gt;400&lt;/subtype&gt;&lt;endpage&gt;445&lt;/endpage&gt;&lt;bundle&gt;&lt;publication&gt;&lt;publisher&gt;Nature Publishing Group&lt;/publisher&gt;&lt;title&gt;Mucosal Immunology&lt;/title&gt;&lt;type&gt;-100&lt;/type&gt;&lt;subtype&gt;-100&lt;/subtype&gt;&lt;uuid&gt;CA73A52E-1FEE-4900-9F52-34C6EAAA9E78&lt;/uuid&gt;&lt;/publication&gt;&lt;/bundle&gt;&lt;authors&gt;&lt;author&gt;&lt;firstName&gt;S&lt;/firstName&gt;&lt;middleNames&gt;S&lt;/middleNames&gt;&lt;lastName&gt;Seregin&lt;/lastName&gt;&lt;/author&gt;&lt;author&gt;&lt;firstName&gt;N&lt;/firstName&gt;&lt;lastName&gt;Golovchenko&lt;/lastName&gt;&lt;/author&gt;&lt;author&gt;&lt;firstName&gt;B&lt;/firstName&gt;&lt;lastName&gt;Schaf&lt;/lastName&gt;&lt;/author&gt;&lt;author&gt;&lt;firstName&gt;J&lt;/firstName&gt;&lt;lastName&gt;Chen&lt;/lastName&gt;&lt;/author&gt;&lt;author&gt;&lt;firstName&gt;K&lt;/firstName&gt;&lt;middleNames&gt;A&lt;/middleNames&gt;&lt;lastName&gt;Eaton&lt;/lastName&gt;&lt;/author&gt;&lt;author&gt;&lt;firstName&gt;G&lt;/firstName&gt;&lt;middleNames&gt;Y&lt;/middleNames&gt;&lt;lastName&gt;Chen&lt;/lastName&gt;&lt;/author&gt;&lt;/authors&gt;&lt;/publication&gt;&lt;/publications&gt;&lt;cites&gt;&lt;/cites&gt;&lt;/citation&gt;</w:instrText>
      </w:r>
      <w:r w:rsidR="005046FD">
        <w:fldChar w:fldCharType="separate"/>
      </w:r>
      <w:r w:rsidR="00DE718C">
        <w:rPr>
          <w:rFonts w:ascii="Helvetica" w:hAnsi="Helvetica" w:cs="Helvetica"/>
          <w:vertAlign w:val="superscript"/>
          <w:lang w:val="en-AU"/>
        </w:rPr>
        <w:t>41</w:t>
      </w:r>
      <w:r w:rsidR="005046FD">
        <w:fldChar w:fldCharType="end"/>
      </w:r>
      <w:r w:rsidR="00497B0E">
        <w:t xml:space="preserve">. It therefore appears likely that </w:t>
      </w:r>
      <w:r w:rsidR="00497B0E">
        <w:lastRenderedPageBreak/>
        <w:t>N</w:t>
      </w:r>
      <w:r w:rsidR="007733BF">
        <w:t>L</w:t>
      </w:r>
      <w:r w:rsidR="00497B0E">
        <w:t xml:space="preserve">RP6-induced </w:t>
      </w:r>
      <w:r w:rsidR="007733BF">
        <w:t>IL-1</w:t>
      </w:r>
      <w:r w:rsidR="007733BF" w:rsidRPr="007733BF">
        <w:rPr>
          <w:rFonts w:ascii="Symbol" w:hAnsi="Symbol"/>
        </w:rPr>
        <w:t></w:t>
      </w:r>
      <w:r w:rsidR="007733BF">
        <w:t xml:space="preserve"> </w:t>
      </w:r>
      <w:r w:rsidR="00497B0E">
        <w:t>maintains the antiviral synergy with IFN</w:t>
      </w:r>
      <w:r w:rsidR="00497B0E" w:rsidRPr="007733BF">
        <w:rPr>
          <w:rFonts w:ascii="Symbol" w:hAnsi="Symbol"/>
        </w:rPr>
        <w:t></w:t>
      </w:r>
      <w:r w:rsidR="00497B0E">
        <w:t xml:space="preserve"> initiated early by NLRP3-induced </w:t>
      </w:r>
      <w:r w:rsidR="007733BF">
        <w:t>IL-1</w:t>
      </w:r>
      <w:r w:rsidR="007733BF" w:rsidRPr="007733BF">
        <w:rPr>
          <w:rFonts w:ascii="Symbol" w:hAnsi="Symbol"/>
        </w:rPr>
        <w:t></w:t>
      </w:r>
      <w:r w:rsidR="005046FD" w:rsidRPr="00AC19FA">
        <w:fldChar w:fldCharType="begin"/>
      </w:r>
      <w:r w:rsidR="005046FD" w:rsidRPr="00AC19FA">
        <w:instrText xml:space="preserve"> ADDIN PAPERS2_CITATIONS &lt;citation&gt;&lt;uuid&gt;A1C3F8F7-B578-4A02-9889-51BC36B949A0&lt;/uuid&gt;&lt;priority&gt;0&lt;/priority&gt;&lt;publications&gt;&lt;publication&gt;&lt;uuid&gt;0E827ADA-BC13-4EF6-8FAF-4A5B44A14956&lt;/uuid&gt;&lt;volume&gt;8&lt;/volume&gt;&lt;accepted_date&gt;99201210031200000000222000&lt;/accepted_date&gt;&lt;doi&gt;10.1371/journal.ppat.1003039&lt;/doi&gt;&lt;startpage&gt;e1003039&lt;/startpage&gt;&lt;publication_date&gt;99201200001200000000200000&lt;/publication_date&gt;&lt;url&gt;http://eutils.ncbi.nlm.nih.gov/entrez/eutils/elink.fcgi?dbfrom=pubmed&amp;amp;id=23209411&amp;amp;retmode=ref&amp;amp;cmd=prlinks&lt;/url&gt;&lt;type&gt;400&lt;/type&gt;&lt;title&gt;IL-1β signaling promotes CNS-intrinsic immune control of West Nile virus infection.&lt;/title&gt;&lt;submission_date&gt;99201204221200000000222000&lt;/submission_date&gt;&lt;number&gt;11&lt;/number&gt;&lt;institution&gt;Department of Immunology, University of Washington School of Medicine, Seattle, Washington, United States of America.&lt;/institution&gt;&lt;subtype&gt;400&lt;/subtype&gt;&lt;bundle&gt;&lt;publication&gt;&lt;title&gt;PLoS Pathogens&lt;/title&gt;&lt;type&gt;-100&lt;/type&gt;&lt;subtype&gt;-100&lt;/subtype&gt;&lt;uuid&gt;0E1232AA-A7FC-4AFD-BAFA-DD4580153D0E&lt;/uuid&gt;&lt;/publication&gt;&lt;/bundle&gt;&lt;authors&gt;&lt;author&gt;&lt;firstName&gt;Hilario&lt;/firstName&gt;&lt;middleNames&gt;J&lt;/middleNames&gt;&lt;lastName&gt;Ramos&lt;/lastName&gt;&lt;/author&gt;&lt;author&gt;&lt;firstName&gt;Marion&lt;/firstName&gt;&lt;middleNames&gt;C&lt;/middleNames&gt;&lt;lastName&gt;Lanteri&lt;/lastName&gt;&lt;/author&gt;&lt;author&gt;&lt;firstName&gt;Gabriele&lt;/firstName&gt;&lt;lastName&gt;Blahnik&lt;/lastName&gt;&lt;/author&gt;&lt;author&gt;&lt;firstName&gt;Amina&lt;/firstName&gt;&lt;lastName&gt;Negash&lt;/lastName&gt;&lt;/author&gt;&lt;author&gt;&lt;firstName&gt;Mehul&lt;/firstName&gt;&lt;middleNames&gt;S&lt;/middleNames&gt;&lt;lastName&gt;Suthar&lt;/lastName&gt;&lt;/author&gt;&lt;author&gt;&lt;firstName&gt;Margaret&lt;/firstName&gt;&lt;middleNames&gt;M&lt;/middleNames&gt;&lt;lastName&gt;Brassil&lt;/lastName&gt;&lt;/author&gt;&lt;author&gt;&lt;firstName&gt;Khushbu&lt;/firstName&gt;&lt;lastName&gt;Sodhi&lt;/lastName&gt;&lt;/author&gt;&lt;author&gt;&lt;firstName&gt;Piper&lt;/firstName&gt;&lt;middleNames&gt;M&lt;/middleNames&gt;&lt;lastName&gt;Treuting&lt;/lastName&gt;&lt;/author&gt;&lt;author&gt;&lt;firstName&gt;Michael&lt;/firstName&gt;&lt;middleNames&gt;P&lt;/middleNames&gt;&lt;lastName&gt;Busch&lt;/lastName&gt;&lt;/author&gt;&lt;author&gt;&lt;firstName&gt;Philip&lt;/firstName&gt;&lt;middleNames&gt;J&lt;/middleNames&gt;&lt;lastName&gt;Norris&lt;/lastName&gt;&lt;/author&gt;&lt;author&gt;&lt;firstName&gt;Michael&lt;/firstName&gt;&lt;lastName&gt;Gale&lt;/lastName&gt;&lt;/author&gt;&lt;/authors&gt;&lt;/publication&gt;&lt;/publications&gt;&lt;cites&gt;&lt;/cites&gt;&lt;/citation&gt;</w:instrText>
      </w:r>
      <w:r w:rsidR="005046FD" w:rsidRPr="00AC19FA">
        <w:fldChar w:fldCharType="end"/>
      </w:r>
      <w:r w:rsidR="005046FD" w:rsidRPr="00AC19FA">
        <w:fldChar w:fldCharType="begin"/>
      </w:r>
      <w:r w:rsidR="00DE718C" w:rsidRPr="00AC19FA">
        <w:instrText xml:space="preserve"> ADDIN PAPERS2_CITATIONS &lt;citation&gt;&lt;uuid&gt;D8574446-39A8-4BFB-9F7A-F490180B8346&lt;/uuid&gt;&lt;priority&gt;29&lt;/priority&gt;&lt;publications&gt;&lt;publication&gt;&lt;uuid&gt;0E827ADA-BC13-4EF6-8FAF-4A5B44A14956&lt;/uuid&gt;&lt;volume&gt;8&lt;/volume&gt;&lt;accepted_date&gt;99201210031200000000222000&lt;/accepted_date&gt;&lt;doi&gt;10.1371/journal.ppat.1003039&lt;/doi&gt;&lt;startpage&gt;e1003039&lt;/startpage&gt;&lt;publication_date&gt;99201200001200000000200000&lt;/publication_date&gt;&lt;url&gt;http://eutils.ncbi.nlm.nih.gov/entrez/eutils/elink.fcgi?dbfrom=pubmed&amp;amp;id=23209411&amp;amp;retmode=ref&amp;amp;cmd=prlinks&lt;/url&gt;&lt;type&gt;400&lt;/type&gt;&lt;title&gt;IL-1β signaling promotes CNS-intrinsic immune control of West Nile virus infection.&lt;/title&gt;&lt;submission_date&gt;99201204221200000000222000&lt;/submission_date&gt;&lt;number&gt;11&lt;/number&gt;&lt;institution&gt;Department of Immunology, University of Washington School of Medicine, Seattle, Washington, United States of America.&lt;/institution&gt;&lt;subtype&gt;400&lt;/subtype&gt;&lt;bundle&gt;&lt;publication&gt;&lt;title&gt;PLoS Pathogens&lt;/title&gt;&lt;type&gt;-100&lt;/type&gt;&lt;subtype&gt;-100&lt;/subtype&gt;&lt;uuid&gt;0E1232AA-A7FC-4AFD-BAFA-DD4580153D0E&lt;/uuid&gt;&lt;/publication&gt;&lt;/bundle&gt;&lt;authors&gt;&lt;author&gt;&lt;firstName&gt;Hilario&lt;/firstName&gt;&lt;middleNames&gt;J&lt;/middleNames&gt;&lt;lastName&gt;Ramos&lt;/lastName&gt;&lt;/author&gt;&lt;author&gt;&lt;firstName&gt;Marion&lt;/firstName&gt;&lt;middleNames&gt;C&lt;/middleNames&gt;&lt;lastName&gt;Lanteri&lt;/lastName&gt;&lt;/author&gt;&lt;author&gt;&lt;firstName&gt;Gabriele&lt;/firstName&gt;&lt;lastName&gt;Blahnik&lt;/lastName&gt;&lt;/author&gt;&lt;author&gt;&lt;firstName&gt;Amina&lt;/firstName&gt;&lt;lastName&gt;Negash&lt;/lastName&gt;&lt;/author&gt;&lt;author&gt;&lt;firstName&gt;Mehul&lt;/firstName&gt;&lt;middleNames&gt;S&lt;/middleNames&gt;&lt;lastName&gt;Suthar&lt;/lastName&gt;&lt;/author&gt;&lt;author&gt;&lt;firstName&gt;Margaret&lt;/firstName&gt;&lt;middleNames&gt;M&lt;/middleNames&gt;&lt;lastName&gt;Brassil&lt;/lastName&gt;&lt;/author&gt;&lt;author&gt;&lt;firstName&gt;Khushbu&lt;/firstName&gt;&lt;lastName&gt;Sodhi&lt;/lastName&gt;&lt;/author&gt;&lt;author&gt;&lt;firstName&gt;Piper&lt;/firstName&gt;&lt;middleNames&gt;M&lt;/middleNames&gt;&lt;lastName&gt;Treuting&lt;/lastName&gt;&lt;/author&gt;&lt;author&gt;&lt;firstName&gt;Michael&lt;/firstName&gt;&lt;middleNames&gt;P&lt;/middleNames&gt;&lt;lastName&gt;Busch&lt;/lastName&gt;&lt;/author&gt;&lt;author&gt;&lt;firstName&gt;Philip&lt;/firstName&gt;&lt;middleNames&gt;J&lt;/middleNames&gt;&lt;lastName&gt;Norris&lt;/lastName&gt;&lt;/author&gt;&lt;author&gt;&lt;firstName&gt;Michael&lt;/firstName&gt;&lt;lastName&gt;Gale&lt;/lastName&gt;&lt;/author&gt;&lt;/authors&gt;&lt;/publication&gt;&lt;/publications&gt;&lt;cites&gt;&lt;/cites&gt;&lt;/citation&gt;</w:instrText>
      </w:r>
      <w:r w:rsidR="005046FD" w:rsidRPr="00AC19FA">
        <w:fldChar w:fldCharType="separate"/>
      </w:r>
      <w:r w:rsidR="00DE718C" w:rsidRPr="00AC19FA">
        <w:rPr>
          <w:vertAlign w:val="superscript"/>
          <w:lang w:val="en-AU"/>
        </w:rPr>
        <w:t>42</w:t>
      </w:r>
      <w:r w:rsidR="005046FD" w:rsidRPr="00AC19FA">
        <w:fldChar w:fldCharType="end"/>
      </w:r>
      <w:r w:rsidR="00497B0E">
        <w:t>. Indeed, MCC950 treatment did not accelerate WNV disease, but nor did it improve survival</w:t>
      </w:r>
      <w:r w:rsidR="007B4D98">
        <w:t>,</w:t>
      </w:r>
      <w:r w:rsidR="001414EE">
        <w:t xml:space="preserve"> </w:t>
      </w:r>
      <w:r w:rsidR="001414EE" w:rsidRPr="00A25623">
        <w:rPr>
          <w:color w:val="000000" w:themeColor="text1"/>
        </w:rPr>
        <w:t xml:space="preserve">despite evidence that MCC950 is able to cross the blood-brain barrier (Supplementary </w:t>
      </w:r>
      <w:r w:rsidR="00446E77" w:rsidRPr="00A25623">
        <w:rPr>
          <w:color w:val="000000" w:themeColor="text1"/>
        </w:rPr>
        <w:t>Table 1</w:t>
      </w:r>
      <w:r w:rsidR="001414EE" w:rsidRPr="00A25623">
        <w:rPr>
          <w:color w:val="000000" w:themeColor="text1"/>
        </w:rPr>
        <w:t>)</w:t>
      </w:r>
      <w:r w:rsidR="001414EE">
        <w:t>. T</w:t>
      </w:r>
      <w:r w:rsidR="00497B0E">
        <w:t>he lack of response to MCC950 is likely due to the temporal separation of NLRP3 expression and clinical disease, since clear signs of illness in this model do not occur until 6 dpi, when NLRP6 expression supersedes that of N</w:t>
      </w:r>
      <w:r w:rsidR="007733BF">
        <w:t>L</w:t>
      </w:r>
      <w:r w:rsidR="00497B0E">
        <w:t>RP3. Thus, MCC950, which is specific for N</w:t>
      </w:r>
      <w:r w:rsidR="007733BF">
        <w:t>L</w:t>
      </w:r>
      <w:r w:rsidR="00497B0E">
        <w:t>RP3, is unlikely to obviate the overbearing effect of increased NLRP6 expression.</w:t>
      </w:r>
    </w:p>
    <w:p w14:paraId="78AEAD0A" w14:textId="77777777" w:rsidR="0016312F" w:rsidRDefault="0016312F" w:rsidP="00885114">
      <w:pPr>
        <w:spacing w:line="480" w:lineRule="auto"/>
        <w:jc w:val="both"/>
      </w:pPr>
    </w:p>
    <w:p w14:paraId="3DF1D1BE" w14:textId="7A25EC58" w:rsidR="00DE718C" w:rsidRPr="00AC19FA" w:rsidRDefault="00980A42" w:rsidP="00885114">
      <w:pPr>
        <w:spacing w:line="480" w:lineRule="auto"/>
        <w:jc w:val="both"/>
      </w:pPr>
      <w:r>
        <w:t>E</w:t>
      </w:r>
      <w:r w:rsidR="0016312F">
        <w:t>xperimental models of joint and bone pathogenesis have shown close association between musculoskeletal disease and NLPR3-mediated inflammation</w:t>
      </w:r>
      <w:r w:rsidR="0016312F" w:rsidRPr="00AC19FA">
        <w:fldChar w:fldCharType="begin"/>
      </w:r>
      <w:r w:rsidR="00DE718C" w:rsidRPr="00AC19FA">
        <w:instrText xml:space="preserve"> ADDIN PAPERS2_CITATIONS &lt;citation&gt;&lt;uuid&gt;23E7ABEB-01E6-414F-894E-BB26B699641C&lt;/uuid&gt;&lt;priority&gt;30&lt;/priority&gt;&lt;publications&gt;&lt;publication&gt;&lt;uuid&gt;F53AF1AC-7A9D-44B6-8574-52E828951CAA&lt;/uuid&gt;&lt;volume&gt;512&lt;/volume&gt;&lt;accepted_date&gt;99201404101200000000222000&lt;/accepted_date&gt;&lt;doi&gt;10.1038/nature13322&lt;/doi&gt;&lt;startpage&gt;69&lt;/startpage&gt;&lt;publication_date&gt;99201408071200000000222000&lt;/publication_date&gt;&lt;url&gt;http://eutils.ncbi.nlm.nih.gov/entrez/eutils/elink.fcgi?dbfrom=pubmed&amp;amp;id=25043000&amp;amp;retmode=ref&amp;amp;cmd=prlinks&lt;/url&gt;&lt;type&gt;400&lt;/type&gt;&lt;title&gt;Negative regulation of the NLRP3 inflammasome by A20 protects against arthritis.&lt;/title&gt;&lt;submission_date&gt;99201310201200000000222000&lt;/submission_date&gt;&lt;number&gt;7512&lt;/number&gt;&lt;institution&gt;1] Department of Medical Protein Research, VIB, Ghent B-9000, Belgium [2] Department of Biochemistry, Ghent University, Ghent B-9000, Belgium.&lt;/institution&gt;&lt;subtype&gt;400&lt;/subtype&gt;&lt;endpage&gt;73&lt;/endpage&gt;&lt;bundle&gt;&lt;publication&gt;&lt;publisher&gt;Nature Publishing Group&lt;/publisher&gt;&lt;title&gt;Nature&lt;/title&gt;&lt;type&gt;-100&lt;/type&gt;&lt;subtype&gt;-100&lt;/subtype&gt;&lt;uuid&gt;9461591E-D0C0-4384-B815-D39A679A306A&lt;/uuid&gt;&lt;/publication&gt;&lt;/bundle&gt;&lt;authors&gt;&lt;author&gt;&lt;firstName&gt;Lieselotte&lt;/firstName&gt;&lt;lastName&gt;Vande Walle&lt;/lastName&gt;&lt;/author&gt;&lt;author&gt;&lt;nonDroppingParticle&gt;Van&lt;/nonDroppingParticle&gt;&lt;firstName&gt;Nina&lt;/firstName&gt;&lt;lastName&gt;Opdenbosch&lt;/lastName&gt;&lt;/author&gt;&lt;author&gt;&lt;firstName&gt;Peggy&lt;/firstName&gt;&lt;lastName&gt;Jacques&lt;/lastName&gt;&lt;/author&gt;&lt;author&gt;&lt;firstName&gt;Amelie&lt;/firstName&gt;&lt;lastName&gt;Fossoul&lt;/lastName&gt;&lt;/author&gt;&lt;author&gt;&lt;firstName&gt;Eveline&lt;/firstName&gt;&lt;lastName&gt;Verheugen&lt;/lastName&gt;&lt;/author&gt;&lt;author&gt;&lt;firstName&gt;Peter&lt;/firstName&gt;&lt;lastName&gt;Vogel&lt;/lastName&gt;&lt;/author&gt;&lt;author&gt;&lt;firstName&gt;Rudi&lt;/firstName&gt;&lt;lastName&gt;Beyaert&lt;/lastName&gt;&lt;/author&gt;&lt;author&gt;&lt;firstName&gt;Dirk&lt;/firstName&gt;&lt;lastName&gt;Elewaut&lt;/lastName&gt;&lt;/author&gt;&lt;author&gt;&lt;firstName&gt;Thirumala-Devi&lt;/firstName&gt;&lt;lastName&gt;Kanneganti&lt;/lastName&gt;&lt;/author&gt;&lt;author&gt;&lt;nonDroppingParticle&gt;van&lt;/nonDroppingParticle&gt;&lt;firstName&gt;Geert&lt;/firstName&gt;&lt;lastName&gt;Loo&lt;/lastName&gt;&lt;/author&gt;&lt;author&gt;&lt;firstName&gt;Mohamed&lt;/firstName&gt;&lt;lastName&gt;Lamkanfi&lt;/lastName&gt;&lt;/author&gt;&lt;/authors&gt;&lt;/publication&gt;&lt;publication&gt;&lt;uuid&gt;806B0968-09F9-418C-9FFC-67D8C4E44DA6&lt;/uuid&gt;&lt;volume&gt;7&lt;/volume&gt;&lt;accepted_date&gt;99201203241200000000222000&lt;/accepted_date&gt;&lt;doi&gt;10.1371/journal.pone.0035979&lt;/doi&gt;&lt;startpage&gt;e35979&lt;/startpage&gt;&lt;publication_date&gt;99201200001200000000200000&lt;/publication_date&gt;&lt;url&gt;http://eutils.ncbi.nlm.nih.gov/entrez/eutils/elink.fcgi?dbfrom=pubmed&amp;amp;id=22558291&amp;amp;retmode=ref&amp;amp;cmd=prlinks&lt;/url&gt;&lt;type&gt;400&lt;/type&gt;&lt;title&gt;Constitutively activated NLRP3 inflammasome causes inflammation and abnormal skeletal development in mice.&lt;/title&gt;&lt;submission_date&gt;99201201161200000000222000&lt;/submission_date&gt;&lt;number&gt;4&lt;/number&gt;&lt;institution&gt;Division of Bone and Mineral Diseases, Washington University School of Medicine, St. Louis, Missouri, USA.&lt;/institution&gt;&lt;subtype&gt;400&lt;/subtype&gt;&lt;bundle&gt;&lt;publication&gt;&lt;title&gt;PLoS ONE&lt;/title&gt;&lt;type&gt;-100&lt;/type&gt;&lt;subtype&gt;-100&lt;/subtype&gt;&lt;uuid&gt;B54A3C98-17A0-4491-87FF-B638C381DDFB&lt;/uuid&gt;&lt;/publication&gt;&lt;/bundle&gt;&lt;authors&gt;&lt;author&gt;&lt;firstName&gt;Sheri&lt;/firstName&gt;&lt;middleNames&gt;L&lt;/middleNames&gt;&lt;lastName&gt;Bonar&lt;/lastName&gt;&lt;/author&gt;&lt;author&gt;&lt;firstName&gt;Susannah&lt;/firstName&gt;&lt;middleNames&gt;D&lt;/middleNames&gt;&lt;lastName&gt;Brydges&lt;/lastName&gt;&lt;/author&gt;&lt;author&gt;&lt;firstName&gt;James&lt;/firstName&gt;&lt;middleNames&gt;L&lt;/middleNames&gt;&lt;lastName&gt;Mueller&lt;/lastName&gt;&lt;/author&gt;&lt;author&gt;&lt;firstName&gt;Matthew&lt;/firstName&gt;&lt;middleNames&gt;D&lt;/middleNames&gt;&lt;lastName&gt;McGeough&lt;/lastName&gt;&lt;/author&gt;&lt;author&gt;&lt;firstName&gt;Carla&lt;/firstName&gt;&lt;lastName&gt;Pena&lt;/lastName&gt;&lt;/author&gt;&lt;author&gt;&lt;firstName&gt;Debbie&lt;/firstName&gt;&lt;lastName&gt;Chen&lt;/lastName&gt;&lt;/author&gt;&lt;author&gt;&lt;firstName&gt;Susan&lt;/firstName&gt;&lt;middleNames&gt;K&lt;/middleNames&gt;&lt;lastName&gt;Grimston&lt;/lastName&gt;&lt;/author&gt;&lt;author&gt;&lt;firstName&gt;Cynthia&lt;/firstName&gt;&lt;middleNames&gt;L&lt;/middleNames&gt;&lt;lastName&gt;Hickman-Brecks&lt;/lastName&gt;&lt;/author&gt;&lt;author&gt;&lt;firstName&gt;Soumya&lt;/firstName&gt;&lt;lastName&gt;Ravindran&lt;/lastName&gt;&lt;/author&gt;&lt;author&gt;&lt;firstName&gt;Audrey&lt;/firstName&gt;&lt;lastName&gt;McAlinden&lt;/lastName&gt;&lt;/author&gt;&lt;author&gt;&lt;firstName&gt;Deborah&lt;/firstName&gt;&lt;middleNames&gt;V&lt;/middleNames&gt;&lt;lastName&gt;Novack&lt;/lastName&gt;&lt;/author&gt;&lt;author&gt;&lt;firstName&gt;Daniel&lt;/firstName&gt;&lt;middleNames&gt;L&lt;/middleNames&gt;&lt;lastName&gt;Kastner&lt;/lastName&gt;&lt;/author&gt;&lt;author&gt;&lt;firstName&gt;Roberto&lt;/firstName&gt;&lt;lastName&gt;Civitelli&lt;/lastName&gt;&lt;/author&gt;&lt;author&gt;&lt;firstName&gt;Hal&lt;/firstName&gt;&lt;middleNames&gt;M&lt;/middleNames&gt;&lt;lastName&gt;Hoffman&lt;/lastName&gt;&lt;/author&gt;&lt;author&gt;&lt;firstName&gt;Gabriel&lt;/firstName&gt;&lt;lastName&gt;Mbalaviele&lt;/lastName&gt;&lt;/author&gt;&lt;/authors&gt;&lt;/publication&gt;&lt;publication&gt;&lt;publication_date&gt;99201604061200000000222000&lt;/publication_date&gt;&lt;doi&gt;10.1073/pnas.1601636113&lt;/doi&gt;&lt;institution&gt;Department of Immunology, St. Jude Children's Research Hospital, Memphis, TN 38105.&lt;/institution&gt;&lt;title&gt;NLRP3 inflammasome plays a redundant role with caspase 8 to promote IL-1β-mediated osteomyelitis.&lt;/title&gt;&lt;uuid&gt;D418C349-6E9F-41E5-95F7-05C8C898EEF7&lt;/uuid&gt;&lt;subtype&gt;400&lt;/subtype&gt;&lt;type&gt;400&lt;/type&gt;&lt;url&gt;http://eutils.ncbi.nlm.nih.gov/entrez/eutils/elink.fcgi?dbfrom=pubmed&amp;amp;id=27071119&amp;amp;retmode=ref&amp;amp;cmd=prlinks&lt;/url&gt;&lt;bundle&gt;&lt;publication&gt;&lt;url&gt;http://www.pnas.org/&lt;/url&gt;&lt;title&gt;Proceedings of the National Academy of Sciences&lt;/title&gt;&lt;type&gt;-100&lt;/type&gt;&lt;subtype&gt;-100&lt;/subtype&gt;&lt;uuid&gt;928DE27B-D0FF-4D10-9E44-98C8ED8C8344&lt;/uuid&gt;&lt;/publication&gt;&lt;/bundle&gt;&lt;authors&gt;&lt;author&gt;&lt;firstName&gt;Prajwal&lt;/firstName&gt;&lt;lastName&gt;Gurung&lt;/lastName&gt;&lt;/author&gt;&lt;author&gt;&lt;firstName&gt;Amanda&lt;/firstName&gt;&lt;lastName&gt;Burton&lt;/lastName&gt;&lt;/author&gt;&lt;author&gt;&lt;firstName&gt;Thirumala-Devi&lt;/firstName&gt;&lt;lastName&gt;Kanneganti&lt;/lastName&gt;&lt;/author&gt;&lt;/authors&gt;&lt;/publication&gt;&lt;publication&gt;&lt;uuid&gt;DBD3CDBE-1AF3-40DC-A79A-D26F5C0DF1D9&lt;/uuid&gt;&lt;volume&gt;29&lt;/volume&gt;&lt;accepted_date&gt;99201411131200000000222000&lt;/accepted_date&gt;&lt;doi&gt;10.1096/fj.14-264804&lt;/doi&gt;&lt;startpage&gt;1269&lt;/startpage&gt;&lt;publication_date&gt;99201504001200000000220000&lt;/publication_date&gt;&lt;url&gt;http://eutils.ncbi.nlm.nih.gov/entrez/eutils/elink.fcgi?dbfrom=pubmed&amp;amp;id=25477279&amp;amp;retmode=ref&amp;amp;cmd=prlinks&lt;/url&gt;&lt;type&gt;400&lt;/type&gt;&lt;title&gt;NLRP3 mediates osteolysis through inflammation-dependent and -independent mechanisms.&lt;/title&gt;&lt;submission_date&gt;99201409231200000000222000&lt;/submission_date&gt;&lt;number&gt;4&lt;/number&gt;&lt;institution&gt;*Division of Bone and Mineral Diseases and Department of Orthopaedic Surgery, Washington University School of Medicine, St. Louis, Missouri, USA; and Division of Allergy, Immunology, and Rheumatology, University of California, San Diego, La Jolla, California, USA.&lt;/institution&gt;&lt;subtype&gt;400&lt;/subtype&gt;&lt;endpage&gt;1279&lt;/endpage&gt;&lt;bundle&gt;&lt;publication&gt;&lt;title&gt;FASEB journal : official publication of the Federation of American Societies for Experimental Biology&lt;/title&gt;&lt;type&gt;-100&lt;/type&gt;&lt;subtype&gt;-100&lt;/subtype&gt;&lt;uuid&gt;B9D9974F-362C-49C5-B7F3-0400A9CE7E65&lt;/uuid&gt;&lt;/publication&gt;&lt;/bundle&gt;&lt;authors&gt;&lt;author&gt;&lt;firstName&gt;Chao&lt;/firstName&gt;&lt;lastName&gt;Qu&lt;/lastName&gt;&lt;/author&gt;&lt;author&gt;&lt;firstName&gt;Sheri&lt;/firstName&gt;&lt;middleNames&gt;L&lt;/middleNames&gt;&lt;lastName&gt;Bonar&lt;/lastName&gt;&lt;/author&gt;&lt;author&gt;&lt;firstName&gt;Cynthia&lt;/firstName&gt;&lt;middleNames&gt;L&lt;/middleNames&gt;&lt;lastName&gt;Hickman-Brecks&lt;/lastName&gt;&lt;/author&gt;&lt;author&gt;&lt;firstName&gt;Samer&lt;/firstName&gt;&lt;lastName&gt;Abu-Amer&lt;/lastName&gt;&lt;/author&gt;&lt;author&gt;&lt;firstName&gt;Matthew&lt;/firstName&gt;&lt;middleNames&gt;D&lt;/middleNames&gt;&lt;lastName&gt;McGeough&lt;/lastName&gt;&lt;/author&gt;&lt;author&gt;&lt;firstName&gt;Carla&lt;/firstName&gt;&lt;middleNames&gt;A&lt;/middleNames&gt;&lt;lastName&gt;Peña&lt;/lastName&gt;&lt;/author&gt;&lt;author&gt;&lt;firstName&gt;Lori&lt;/firstName&gt;&lt;lastName&gt;Broderick&lt;/lastName&gt;&lt;/author&gt;&lt;author&gt;&lt;firstName&gt;Chang&lt;/firstName&gt;&lt;lastName&gt;Yang&lt;/lastName&gt;&lt;/author&gt;&lt;author&gt;&lt;firstName&gt;Susan&lt;/firstName&gt;&lt;middleNames&gt;K&lt;/middleNames&gt;&lt;lastName&gt;Grimston&lt;/lastName&gt;&lt;/author&gt;&lt;author&gt;&lt;firstName&gt;Jacqueline&lt;/firstName&gt;&lt;lastName&gt;Kading&lt;/lastName&gt;&lt;/author&gt;&lt;author&gt;&lt;firstName&gt;Yousef&lt;/firstName&gt;&lt;lastName&gt;Abu-Amer&lt;/lastName&gt;&lt;/author&gt;&lt;author&gt;&lt;firstName&gt;Deborah&lt;/firstName&gt;&lt;middleNames&gt;V&lt;/middleNames&gt;&lt;lastName&gt;Novack&lt;/lastName&gt;&lt;/author&gt;&lt;author&gt;&lt;firstName&gt;Hal&lt;/firstName&gt;&lt;middleNames&gt;M&lt;/middleNames&gt;&lt;lastName&gt;Hoffman&lt;/lastName&gt;&lt;/author&gt;&lt;author&gt;&lt;firstName&gt;Roberto&lt;/firstName&gt;&lt;lastName&gt;Civitelli&lt;/lastName&gt;&lt;/author&gt;&lt;author&gt;&lt;firstName&gt;Gabriel&lt;/firstName&gt;&lt;lastName&gt;Mbalaviele&lt;/lastName&gt;&lt;/author&gt;&lt;/authors&gt;&lt;/publication&gt;&lt;/publications&gt;&lt;cites&gt;&lt;/cites&gt;&lt;/citation&gt;</w:instrText>
      </w:r>
      <w:r w:rsidR="0016312F" w:rsidRPr="00AC19FA">
        <w:fldChar w:fldCharType="separate"/>
      </w:r>
      <w:r w:rsidR="00DE718C" w:rsidRPr="00AC19FA">
        <w:rPr>
          <w:vertAlign w:val="superscript"/>
          <w:lang w:val="en-AU"/>
        </w:rPr>
        <w:t>43-46</w:t>
      </w:r>
      <w:r w:rsidR="0016312F" w:rsidRPr="00AC19FA">
        <w:fldChar w:fldCharType="end"/>
      </w:r>
      <w:r w:rsidR="0016312F">
        <w:t xml:space="preserve">. </w:t>
      </w:r>
      <w:r w:rsidR="001E1A00">
        <w:t>There are no established links between inflammasome activation and CHIKV-induced disease,</w:t>
      </w:r>
      <w:r w:rsidR="001E1A00" w:rsidRPr="001E1A00">
        <w:t xml:space="preserve"> </w:t>
      </w:r>
      <w:r w:rsidR="001E1A00">
        <w:t xml:space="preserve">though a study recently showed </w:t>
      </w:r>
      <w:r w:rsidR="005114A4">
        <w:t>i</w:t>
      </w:r>
      <w:r w:rsidR="001E1A00">
        <w:t>nfection of primary human dermal fibroblasts with CHIKV and WNV results in elevated IL-1</w:t>
      </w:r>
      <w:r w:rsidR="001E1A00" w:rsidRPr="00041F71">
        <w:rPr>
          <w:rFonts w:ascii="Symbol" w:hAnsi="Symbol"/>
        </w:rPr>
        <w:t></w:t>
      </w:r>
      <w:r w:rsidR="001E1A00">
        <w:t xml:space="preserve"> production</w:t>
      </w:r>
      <w:r w:rsidR="001E1A00" w:rsidRPr="00AC19FA">
        <w:fldChar w:fldCharType="begin"/>
      </w:r>
      <w:r w:rsidR="00DE718C" w:rsidRPr="00AC19FA">
        <w:instrText xml:space="preserve"> ADDIN PAPERS2_CITATIONS &lt;citation&gt;&lt;uuid&gt;EACEF8BE-0B42-4A7F-95CA-C6F665A558CB&lt;/uuid&gt;&lt;priority&gt;31&lt;/priority&gt;&lt;publications&gt;&lt;publication&gt;&lt;uuid&gt;96877FB3-6B13-4F4E-8E89-664C163EE6F2&lt;/uuid&gt;&lt;volume&gt;32&lt;/volume&gt;&lt;accepted_date&gt;99201503211200000000222000&lt;/accepted_date&gt;&lt;doi&gt;10.1016/j.meegid.2015.03.025&lt;/doi&gt;&lt;startpage&gt;401&lt;/startpage&gt;&lt;revision_date&gt;99201503201200000000222000&lt;/revision_date&gt;&lt;publication_date&gt;99201506001200000000220000&lt;/publication_date&gt;&lt;url&gt;http://eutils.ncbi.nlm.nih.gov/entrez/eutils/elink.fcgi?dbfrom=pubmed&amp;amp;id=25847693&amp;amp;retmode=ref&amp;amp;cmd=prlinks&lt;/url&gt;&lt;type&gt;400&lt;/type&gt;&lt;title&gt;Inflammasome signaling pathways exert antiviral effect against Chikungunya virus in human dermal fibroblasts.&lt;/title&gt;&lt;submission_date&gt;99201502091200000000222000&lt;/submission_date&gt;&lt;institution&gt;Laboratoire MIVEGEC, UMR 224 IRD/CNRS/UM1, Montpellier, France.&lt;/institution&gt;&lt;subtype&gt;400&lt;/subtype&gt;&lt;endpage&gt;408&lt;/endpage&gt;&lt;bundle&gt;&lt;publication&gt;&lt;title&gt;Infection, genetics and evolution : journal of molecular epidemiology and evolutionary genetics in infectious diseases&lt;/title&gt;&lt;type&gt;-100&lt;/type&gt;&lt;subtype&gt;-100&lt;/subtype&gt;&lt;uuid&gt;467F6BD8-40AB-43A9-9979-C42E9C060218&lt;/uuid&gt;&lt;/publication&gt;&lt;/bundle&gt;&lt;authors&gt;&lt;author&gt;&lt;firstName&gt;Peeraya&lt;/firstName&gt;&lt;lastName&gt;Ekchariyawat&lt;/lastName&gt;&lt;/author&gt;&lt;author&gt;&lt;firstName&gt;Rodolphe&lt;/firstName&gt;&lt;lastName&gt;Hamel&lt;/lastName&gt;&lt;/author&gt;&lt;author&gt;&lt;firstName&gt;Eric&lt;/firstName&gt;&lt;lastName&gt;Bernard&lt;/lastName&gt;&lt;/author&gt;&lt;author&gt;&lt;firstName&gt;Sineewanlaya&lt;/firstName&gt;&lt;lastName&gt;Wichit&lt;/lastName&gt;&lt;/author&gt;&lt;author&gt;&lt;firstName&gt;Pornapat&lt;/firstName&gt;&lt;lastName&gt;Surasombatpattana&lt;/lastName&gt;&lt;/author&gt;&lt;author&gt;&lt;firstName&gt;Loïc&lt;/firstName&gt;&lt;lastName&gt;Talignani&lt;/lastName&gt;&lt;/author&gt;&lt;author&gt;&lt;firstName&gt;Frédéric&lt;/firstName&gt;&lt;lastName&gt;Thomas&lt;/lastName&gt;&lt;/author&gt;&lt;author&gt;&lt;firstName&gt;Valérie&lt;/firstName&gt;&lt;lastName&gt;Choumet&lt;/lastName&gt;&lt;/author&gt;&lt;author&gt;&lt;firstName&gt;Hans&lt;/firstName&gt;&lt;lastName&gt;Yssel&lt;/lastName&gt;&lt;/author&gt;&lt;author&gt;&lt;firstName&gt;Philippe&lt;/firstName&gt;&lt;lastName&gt;Desprès&lt;/lastName&gt;&lt;/author&gt;&lt;author&gt;&lt;firstName&gt;Laurence&lt;/firstName&gt;&lt;lastName&gt;Briant&lt;/lastName&gt;&lt;/author&gt;&lt;author&gt;&lt;firstName&gt;Dorothée&lt;/firstName&gt;&lt;lastName&gt;Missé&lt;/lastName&gt;&lt;/author&gt;&lt;/authors&gt;&lt;/publication&gt;&lt;/publications&gt;&lt;cites&gt;&lt;/cites&gt;&lt;/citation&gt;</w:instrText>
      </w:r>
      <w:r w:rsidR="001E1A00" w:rsidRPr="00AC19FA">
        <w:fldChar w:fldCharType="separate"/>
      </w:r>
      <w:r w:rsidR="00DE718C" w:rsidRPr="00AC19FA">
        <w:rPr>
          <w:vertAlign w:val="superscript"/>
          <w:lang w:val="en-AU"/>
        </w:rPr>
        <w:t>5</w:t>
      </w:r>
      <w:r w:rsidR="001E1A00" w:rsidRPr="00AC19FA">
        <w:fldChar w:fldCharType="end"/>
      </w:r>
      <w:r w:rsidR="001E1A00">
        <w:t>, while another reported elevated levels of NLRP3 in a small cohort of mild CHIKV cases</w:t>
      </w:r>
      <w:r w:rsidR="001E1A00" w:rsidRPr="00AC19FA">
        <w:fldChar w:fldCharType="begin"/>
      </w:r>
      <w:r w:rsidR="00DE718C" w:rsidRPr="00AC19FA">
        <w:instrText xml:space="preserve"> ADDIN PAPERS2_CITATIONS &lt;citation&gt;&lt;uuid&gt;12B368D0-4F23-4D73-98D9-FEBB4E61531D&lt;/uuid&gt;&lt;priority&gt;32&lt;/priority&gt;&lt;publications&gt;&lt;publication&gt;&lt;uuid&gt;AE694B0D-6654-4B66-A5FE-83217C087496&lt;/uuid&gt;&lt;volume&gt;12&lt;/volume&gt;&lt;accepted_date&gt;99201404021200000000222000&lt;/accepted_date&gt;&lt;doi&gt;10.1186/1479-5876-12-96&lt;/doi&gt;&lt;startpage&gt;96&lt;/startpage&gt;&lt;publication_date&gt;99201400001200000000200000&lt;/publication_date&gt;&lt;url&gt;http://eutils.ncbi.nlm.nih.gov/entrez/eutils/elink.fcgi?dbfrom=pubmed&amp;amp;id=24721947&amp;amp;retmode=ref&amp;amp;cmd=prlinks&lt;/url&gt;&lt;type&gt;400&lt;/type&gt;&lt;title&gt;Comprehensive proteomic analysis of white blood cells from chikungunya fever patients of different severities.&lt;/title&gt;&lt;location&gt;&amp;lt;!DOCTYPE html&amp;gt;</w:instrText>
      </w:r>
    </w:p>
    <w:p w14:paraId="32FA24CE" w14:textId="77777777" w:rsidR="00DE718C" w:rsidRPr="00AC19FA" w:rsidRDefault="00DE718C" w:rsidP="00885114">
      <w:pPr>
        <w:spacing w:line="480" w:lineRule="auto"/>
        <w:jc w:val="both"/>
      </w:pPr>
      <w:r w:rsidRPr="00AC19FA">
        <w:instrText>&amp;lt;html lang=en&amp;gt;</w:instrText>
      </w:r>
    </w:p>
    <w:p w14:paraId="053EF271" w14:textId="77777777" w:rsidR="00DE718C" w:rsidRPr="00AC19FA" w:rsidRDefault="00DE718C" w:rsidP="00885114">
      <w:pPr>
        <w:spacing w:line="480" w:lineRule="auto"/>
        <w:jc w:val="both"/>
      </w:pPr>
      <w:r w:rsidRPr="00AC19FA">
        <w:instrText xml:space="preserve">  &amp;lt;meta charset=utf-8&amp;gt;</w:instrText>
      </w:r>
    </w:p>
    <w:p w14:paraId="6D4521B0" w14:textId="77777777" w:rsidR="00DE718C" w:rsidRPr="00AC19FA" w:rsidRDefault="00DE718C" w:rsidP="00885114">
      <w:pPr>
        <w:spacing w:line="480" w:lineRule="auto"/>
        <w:jc w:val="both"/>
      </w:pPr>
      <w:r w:rsidRPr="00AC19FA">
        <w:instrText xml:space="preserve">  &amp;lt;meta name=viewport content="initial-scale=1, minimum-scale=1, width=device-width"&amp;gt;</w:instrText>
      </w:r>
    </w:p>
    <w:p w14:paraId="44E4F895" w14:textId="77777777" w:rsidR="00DE718C" w:rsidRPr="00AC19FA" w:rsidRDefault="00DE718C" w:rsidP="00885114">
      <w:pPr>
        <w:spacing w:line="480" w:lineRule="auto"/>
        <w:jc w:val="both"/>
      </w:pPr>
      <w:r w:rsidRPr="00AC19FA">
        <w:instrText xml:space="preserve">  &amp;lt;title&amp;gt;Error 404 (Not Found)!!1&amp;lt;/title&amp;gt;</w:instrText>
      </w:r>
    </w:p>
    <w:p w14:paraId="5B69228C" w14:textId="77777777" w:rsidR="00DE718C" w:rsidRPr="00AC19FA" w:rsidRDefault="00DE718C" w:rsidP="00885114">
      <w:pPr>
        <w:spacing w:line="480" w:lineRule="auto"/>
        <w:jc w:val="both"/>
      </w:pPr>
      <w:r w:rsidRPr="00AC19FA">
        <w:instrText xml:space="preserve">  &amp;lt;style&amp;gt;</w:instrText>
      </w:r>
    </w:p>
    <w:p w14:paraId="0D6ADFB2" w14:textId="77777777" w:rsidR="00DE718C" w:rsidRPr="00AC19FA" w:rsidRDefault="00DE718C" w:rsidP="00885114">
      <w:pPr>
        <w:spacing w:line="480" w:lineRule="auto"/>
        <w:jc w:val="both"/>
      </w:pPr>
      <w:r w:rsidRPr="00AC19FA">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2E6E9C23" w14:textId="77777777" w:rsidR="00DE718C" w:rsidRPr="00AC19FA" w:rsidRDefault="00DE718C" w:rsidP="00885114">
      <w:pPr>
        <w:spacing w:line="480" w:lineRule="auto"/>
        <w:jc w:val="both"/>
      </w:pPr>
      <w:r w:rsidRPr="00AC19FA">
        <w:instrText xml:space="preserve">  &amp;lt;/style&amp;gt;</w:instrText>
      </w:r>
    </w:p>
    <w:p w14:paraId="20C25ED9" w14:textId="77777777" w:rsidR="00DE718C" w:rsidRPr="00AC19FA" w:rsidRDefault="00DE718C" w:rsidP="00885114">
      <w:pPr>
        <w:spacing w:line="480" w:lineRule="auto"/>
        <w:jc w:val="both"/>
      </w:pPr>
      <w:r w:rsidRPr="00AC19FA">
        <w:instrText xml:space="preserve">  &amp;lt;a href=//www.google.com/&amp;gt;&amp;lt;span id=logo aria-label=Google&amp;gt;&amp;lt;/span&amp;gt;&amp;lt;/a&amp;gt;</w:instrText>
      </w:r>
    </w:p>
    <w:p w14:paraId="0E4766CD" w14:textId="77777777" w:rsidR="00DE718C" w:rsidRPr="00AC19FA" w:rsidRDefault="00DE718C" w:rsidP="00885114">
      <w:pPr>
        <w:spacing w:line="480" w:lineRule="auto"/>
        <w:jc w:val="both"/>
      </w:pPr>
      <w:r w:rsidRPr="00AC19FA">
        <w:instrText xml:space="preserve">  &amp;lt;p&amp;gt;&amp;lt;b&amp;gt;404.&amp;lt;/b&amp;gt; &amp;lt;ins&amp;gt;That’s an error.&amp;lt;/ins&amp;gt;</w:instrText>
      </w:r>
    </w:p>
    <w:p w14:paraId="7C81851A" w14:textId="77777777" w:rsidR="00DE718C" w:rsidRPr="00AC19FA" w:rsidRDefault="00DE718C" w:rsidP="00885114">
      <w:pPr>
        <w:spacing w:line="480" w:lineRule="auto"/>
        <w:jc w:val="both"/>
      </w:pPr>
      <w:r w:rsidRPr="00AC19FA">
        <w:instrText xml:space="preserve">  &amp;lt;p&amp;gt;The requested URL &amp;lt;code&amp;gt;/maps/geo&amp;lt;/code&amp;gt; was not found on this server.  &amp;lt;ins&amp;gt;That’s all we know.&amp;lt;/ins&amp;gt;</w:instrText>
      </w:r>
    </w:p>
    <w:p w14:paraId="04355D03" w14:textId="3EA5EDD3" w:rsidR="00B470EA" w:rsidRPr="00831416" w:rsidRDefault="00DE718C" w:rsidP="00885114">
      <w:pPr>
        <w:spacing w:line="480" w:lineRule="auto"/>
        <w:jc w:val="both"/>
      </w:pPr>
      <w:r w:rsidRPr="00AC19FA">
        <w:instrText>&lt;/location&gt;&lt;submission_date&gt;99201311271200000000222000&lt;/submission_date&gt;&lt;institution&gt;Institute of Molecular Biosciences, Mahidol University, Salaya Campus 25/25 Phuttamonthol Sai 4, Nakorn Pathom 73170, Thailand. duncan_r_smith@hotmail.com.&lt;/institution&gt;&lt;subtype&gt;400&lt;/subtype&gt;&lt;bundle&gt;&lt;publication&gt;&lt;title&gt;Journal of translational medicine&lt;/title&gt;&lt;type&gt;-100&lt;/type&gt;&lt;subtype&gt;-100&lt;/subtype&gt;&lt;uuid&gt;BA5435B0-3EB8-4E77-82CE-D38371CFADAD&lt;/uuid&gt;&lt;/publication&gt;&lt;/bundle&gt;&lt;authors&gt;&lt;author&gt;&lt;firstName&gt;Nitwara&lt;/firstName&gt;&lt;lastName&gt;Wikan&lt;/lastName&gt;&lt;/author&gt;&lt;author&gt;&lt;firstName&gt;Sarawut&lt;/firstName&gt;&lt;lastName&gt;Khongwichit&lt;/lastName&gt;&lt;/author&gt;&lt;author&gt;&lt;firstName&gt;Weerawat&lt;/firstName&gt;&lt;lastName&gt;Phuklia&lt;/lastName&gt;&lt;/author&gt;&lt;author&gt;&lt;firstName&gt;Sukathida&lt;/firstName&gt;&lt;lastName&gt;Ubol&lt;/lastName&gt;&lt;/author&gt;&lt;author&gt;&lt;firstName&gt;Tipparat&lt;/firstName&gt;&lt;lastName&gt;Thonsakulprasert&lt;/lastName&gt;&lt;/author&gt;&lt;author&gt;&lt;firstName&gt;Montri&lt;/firstName&gt;&lt;lastName&gt;Thannagith&lt;/lastName&gt;&lt;/author&gt;&lt;author&gt;&lt;firstName&gt;Duangrudee&lt;/firstName&gt;&lt;lastName&gt;Tanramluk&lt;/lastName&gt;&lt;/author&gt;&lt;author&gt;&lt;firstName&gt;Atchara&lt;/firstName&gt;&lt;lastName&gt;Paemanee&lt;/lastName&gt;&lt;/author&gt;&lt;author&gt;&lt;firstName&gt;Suthathip&lt;/firstName&gt;&lt;lastName&gt;Kittisenachai&lt;/lastName&gt;&lt;/author&gt;&lt;author&gt;&lt;firstName&gt;Sittiruk&lt;/firstName&gt;&lt;lastName&gt;Roytrakul&lt;/lastName&gt;&lt;/author&gt;&lt;author&gt;&lt;firstName&gt;Duncan&lt;/firstName&gt;&lt;middleNames&gt;R&lt;/middleNames&gt;&lt;lastName&gt;Smith&lt;/lastName&gt;&lt;/author&gt;&lt;/authors&gt;&lt;/publication&gt;&lt;/publications&gt;&lt;cites&gt;&lt;/cites&gt;&lt;/citation&gt;</w:instrText>
      </w:r>
      <w:r w:rsidR="001E1A00" w:rsidRPr="00AC19FA">
        <w:fldChar w:fldCharType="separate"/>
      </w:r>
      <w:r w:rsidRPr="00AC19FA">
        <w:rPr>
          <w:vertAlign w:val="superscript"/>
          <w:lang w:val="en-AU"/>
        </w:rPr>
        <w:t>47</w:t>
      </w:r>
      <w:r w:rsidR="001E1A00" w:rsidRPr="00AC19FA">
        <w:fldChar w:fldCharType="end"/>
      </w:r>
      <w:r w:rsidR="001E1A00">
        <w:t>.</w:t>
      </w:r>
      <w:r w:rsidR="00F86800">
        <w:t xml:space="preserve"> </w:t>
      </w:r>
      <w:r w:rsidR="002116DA">
        <w:t>Our observations</w:t>
      </w:r>
      <w:r w:rsidR="00B470EA">
        <w:t xml:space="preserve"> were </w:t>
      </w:r>
      <w:r w:rsidR="00980A42">
        <w:t>corroborated</w:t>
      </w:r>
      <w:r w:rsidR="00B470EA">
        <w:t xml:space="preserve"> in a </w:t>
      </w:r>
      <w:r w:rsidR="002116DA">
        <w:t>mouse model</w:t>
      </w:r>
      <w:r w:rsidR="00B470EA">
        <w:t xml:space="preserve"> of </w:t>
      </w:r>
      <w:r w:rsidR="008162CB">
        <w:t>RRV</w:t>
      </w:r>
      <w:r w:rsidR="002116DA">
        <w:t xml:space="preserve"> infection</w:t>
      </w:r>
      <w:r w:rsidR="00E13263">
        <w:t xml:space="preserve">, </w:t>
      </w:r>
      <w:r w:rsidR="00C62677">
        <w:t xml:space="preserve">where MCC950 also </w:t>
      </w:r>
      <w:r w:rsidR="00980A42">
        <w:t>reduced</w:t>
      </w:r>
      <w:r w:rsidR="00C62677" w:rsidRPr="00C62677">
        <w:t xml:space="preserve"> </w:t>
      </w:r>
      <w:r w:rsidR="00C62677">
        <w:t>OC-mediated bone loss and myositis as well as overall clinical score</w:t>
      </w:r>
      <w:r w:rsidR="00A35CBE">
        <w:t>,</w:t>
      </w:r>
      <w:r w:rsidR="00C62677">
        <w:t xml:space="preserve"> </w:t>
      </w:r>
      <w:r w:rsidR="00E13263">
        <w:t xml:space="preserve">but not in a brain inflammation model of </w:t>
      </w:r>
      <w:r w:rsidR="008162CB">
        <w:t>WNV infection.</w:t>
      </w:r>
      <w:r w:rsidR="002116DA">
        <w:t xml:space="preserve"> </w:t>
      </w:r>
      <w:r w:rsidR="002665FA">
        <w:t>MCC</w:t>
      </w:r>
      <w:r>
        <w:t>950</w:t>
      </w:r>
      <w:r w:rsidR="002665FA">
        <w:t xml:space="preserve"> has demonstrated </w:t>
      </w:r>
      <w:r>
        <w:t>significant</w:t>
      </w:r>
      <w:r w:rsidR="002665FA">
        <w:t xml:space="preserve"> potential in experimental EAE models, </w:t>
      </w:r>
      <w:r>
        <w:t>and as a promising candidate in developing</w:t>
      </w:r>
      <w:r w:rsidR="002665FA">
        <w:t xml:space="preserve"> treatment </w:t>
      </w:r>
      <w:r>
        <w:t>for</w:t>
      </w:r>
      <w:r w:rsidR="002665FA">
        <w:t xml:space="preserve"> Muckle-Wells syndrome, caused by a </w:t>
      </w:r>
      <w:r>
        <w:t>dysfunctional</w:t>
      </w:r>
      <w:r w:rsidR="002665FA">
        <w:t xml:space="preserve"> NLRP3 </w:t>
      </w:r>
      <w:r>
        <w:t xml:space="preserve">signaling </w:t>
      </w:r>
      <w:r w:rsidR="002665FA">
        <w:t>pathway</w:t>
      </w:r>
      <w:r w:rsidR="002665FA" w:rsidRPr="00AC19FA">
        <w:fldChar w:fldCharType="begin"/>
      </w:r>
      <w:r w:rsidRPr="00AC19FA">
        <w:instrText xml:space="preserve"> ADDIN PAPERS2_CITATIONS &lt;citation&gt;&lt;uuid&gt;A757366A-1B01-4EAB-8DA7-F79B19C88F8B&lt;/uuid&gt;&lt;priority&gt;33&lt;/priority&gt;&lt;publications&gt;&lt;publication&gt;&lt;uuid&gt;AF95582C-FFD6-45D7-A331-0A18609EB0AE&lt;/uuid&gt;&lt;volume&gt;21&lt;/volume&gt;&lt;accepted_date&gt;99201501221200000000222000&lt;/accepted_date&gt;&lt;doi&gt;10.1038/nm.3806&lt;/doi&gt;&lt;startpage&gt;248&lt;/startpage&gt;&lt;publication_date&gt;99201503001200000000220000&lt;/publication_date&gt;&lt;url&gt;http://eutils.ncbi.nlm.nih.gov/entrez/eutils/elink.fcgi?dbfrom=pubmed&amp;amp;id=25686105&amp;amp;retmode=ref&amp;amp;cmd=prlinks&lt;/url&gt;&lt;type&gt;400&lt;/type&gt;&lt;title&gt;A small-molecule inhibitor of the NLRP3 inflammasome for the treatment of inflammatory diseases.&lt;/title&gt;&lt;submission_date&gt;99201410231200000000222000&lt;/submission_date&gt;&lt;number&gt;3&lt;/number&gt;&lt;institution&gt;1] School of Biochemistry and Immunology, Trinity Biomedical Sciences Institute, Trinity College Dublin, Dublin, Ireland. [2] Institute for Molecular Bioscience, University of Queensland, Brisbane, Australia.&lt;/institution&gt;&lt;subtype&gt;400&lt;/subtype&gt;&lt;endpage&gt;255&lt;/endpage&gt;&lt;bundle&gt;&lt;publication&gt;&lt;publisher&gt;Nature Publishing Group&lt;/publisher&gt;&lt;title&gt;Nature medicine&lt;/title&gt;&lt;type&gt;-100&lt;/type&gt;&lt;subtype&gt;-100&lt;/subtype&gt;&lt;uuid&gt;0AF58067-4F3C-4904-8386-4BE51EB8642D&lt;/uuid&gt;&lt;/publication&gt;&lt;/bundle&gt;&lt;authors&gt;&lt;author&gt;&lt;firstName&gt;Rebecca&lt;/firstName&gt;&lt;middleNames&gt;C&lt;/middleNames&gt;&lt;lastName&gt;Coll&lt;/lastName&gt;&lt;/author&gt;&lt;author&gt;&lt;firstName&gt;Avril&lt;/firstName&gt;&lt;middleNames&gt;A B&lt;/middleNames&gt;&lt;lastName&gt;Robertson&lt;/lastName&gt;&lt;/author&gt;&lt;author&gt;&lt;firstName&gt;Jae&lt;/firstName&gt;&lt;middleNames&gt;Jin&lt;/middleNames&gt;&lt;lastName&gt;Chae&lt;/lastName&gt;&lt;/author&gt;&lt;author&gt;&lt;firstName&gt;Sarah&lt;/firstName&gt;&lt;middleNames&gt;C&lt;/middleNames&gt;&lt;lastName&gt;Higgins&lt;/lastName&gt;&lt;/author&gt;&lt;author&gt;&lt;firstName&gt;Raúl&lt;/firstName&gt;&lt;lastName&gt;Muñoz-Planillo&lt;/lastName&gt;&lt;/author&gt;&lt;author&gt;&lt;firstName&gt;Marco&lt;/firstName&gt;&lt;middleNames&gt;C&lt;/middleNames&gt;&lt;lastName&gt;Inserra&lt;/lastName&gt;&lt;/author&gt;&lt;author&gt;&lt;firstName&gt;Irina&lt;/firstName&gt;&lt;lastName&gt;Vetter&lt;/lastName&gt;&lt;/author&gt;&lt;author&gt;&lt;firstName&gt;Lara&lt;/firstName&gt;&lt;middleNames&gt;S&lt;/middleNames&gt;&lt;lastName&gt;Dungan&lt;/lastName&gt;&lt;/author&gt;&lt;author&gt;&lt;firstName&gt;Brian&lt;/firstName&gt;&lt;middleNames&gt;G&lt;/middleNames&gt;&lt;lastName&gt;Monks&lt;/lastName&gt;&lt;/author&gt;&lt;author&gt;&lt;firstName&gt;Andrea&lt;/firstName&gt;&lt;lastName&gt;Stutz&lt;/lastName&gt;&lt;/author&gt;&lt;author&gt;&lt;firstName&gt;Daniel&lt;/firstName&gt;&lt;middleNames&gt;E&lt;/middleNames&gt;&lt;lastName&gt;Croker&lt;/lastName&gt;&lt;/author&gt;&lt;author&gt;&lt;firstName&gt;Mark&lt;/firstName&gt;&lt;middleNames&gt;S&lt;/middleNames&gt;&lt;lastName&gt;Butler&lt;/lastName&gt;&lt;/author&gt;&lt;author&gt;&lt;firstName&gt;Moritz&lt;/firstName&gt;&lt;lastName&gt;Haneklaus&lt;/lastName&gt;&lt;/author&gt;&lt;author&gt;&lt;firstName&gt;Caroline&lt;/firstName&gt;&lt;middleNames&gt;E&lt;/middleNames&gt;&lt;lastName&gt;Sutton&lt;/lastName&gt;&lt;/author&gt;&lt;author&gt;&lt;firstName&gt;Gabriel&lt;/firstName&gt;&lt;lastName&gt;Núñez&lt;/lastName&gt;&lt;/author&gt;&lt;author&gt;&lt;firstName&gt;Eicke&lt;/firstName&gt;&lt;lastName&gt;Latz&lt;/lastName&gt;&lt;/author&gt;&lt;author&gt;&lt;firstName&gt;Daniel&lt;/firstName&gt;&lt;middleNames&gt;L&lt;/middleNames&gt;&lt;lastName&gt;Kastner&lt;/lastName&gt;&lt;/author&gt;&lt;author&gt;&lt;firstName&gt;Kingston&lt;/firstName&gt;&lt;middleNames&gt;H G&lt;/middleNames&gt;&lt;lastName&gt;Mills&lt;/lastName&gt;&lt;/author&gt;&lt;author&gt;&lt;firstName&gt;Seth&lt;/firstName&gt;&lt;middleNames&gt;L&lt;/middleNames&gt;&lt;lastName&gt;Masters&lt;/lastName&gt;&lt;/author&gt;&lt;author&gt;&lt;firstName&gt;Kate&lt;/firstName&gt;&lt;lastName&gt;Schroder&lt;/lastName&gt;&lt;/author&gt;&lt;author&gt;&lt;firstName&gt;Matthew&lt;/firstName&gt;&lt;middleNames&gt;A&lt;/middleNames&gt;&lt;lastName&gt;Cooper&lt;/lastName&gt;&lt;/author&gt;&lt;author&gt;&lt;firstName&gt;Luke&lt;/firstName&gt;&lt;middleNames&gt;A J&lt;/middleNames&gt;&lt;lastName&gt;O'Neill&lt;/lastName&gt;&lt;/author&gt;&lt;/authors&gt;&lt;/publication&gt;&lt;/publications&gt;&lt;cites&gt;&lt;/cites&gt;&lt;/citation&gt;</w:instrText>
      </w:r>
      <w:r w:rsidR="002665FA" w:rsidRPr="00AC19FA">
        <w:fldChar w:fldCharType="separate"/>
      </w:r>
      <w:r w:rsidRPr="00AC19FA">
        <w:rPr>
          <w:vertAlign w:val="superscript"/>
          <w:lang w:val="en-AU"/>
        </w:rPr>
        <w:t>19</w:t>
      </w:r>
      <w:r w:rsidR="002665FA" w:rsidRPr="00AC19FA">
        <w:fldChar w:fldCharType="end"/>
      </w:r>
      <w:r w:rsidR="002665FA">
        <w:t xml:space="preserve">. </w:t>
      </w:r>
      <w:r w:rsidR="00A35CBE">
        <w:t xml:space="preserve">This data highlights the potential for MCC950 as a viable therapeutic approach to treat patients affected by </w:t>
      </w:r>
      <w:r w:rsidR="002665FA">
        <w:t xml:space="preserve">inflammatory disorders where NLRP3 is shown to drive disease, as is the case for </w:t>
      </w:r>
      <w:r w:rsidR="00A35CBE">
        <w:t>alphaviral arthritis and myositis</w:t>
      </w:r>
      <w:r w:rsidR="002665FA">
        <w:t xml:space="preserve">. </w:t>
      </w:r>
    </w:p>
    <w:p w14:paraId="1AA9EDAA" w14:textId="77777777" w:rsidR="00957442" w:rsidRDefault="00957442" w:rsidP="00885114">
      <w:pPr>
        <w:spacing w:line="480" w:lineRule="auto"/>
        <w:contextualSpacing/>
        <w:jc w:val="both"/>
      </w:pPr>
    </w:p>
    <w:p w14:paraId="3617AFB1" w14:textId="7DC85811" w:rsidR="00C27396" w:rsidRDefault="00C27396" w:rsidP="00885114">
      <w:pPr>
        <w:spacing w:line="480" w:lineRule="auto"/>
        <w:contextualSpacing/>
        <w:jc w:val="both"/>
      </w:pPr>
      <w:r w:rsidRPr="001037C4">
        <w:lastRenderedPageBreak/>
        <w:t>Here</w:t>
      </w:r>
      <w:r w:rsidR="00980A42">
        <w:t>in</w:t>
      </w:r>
      <w:r w:rsidRPr="001037C4">
        <w:t xml:space="preserve"> we demonstrate</w:t>
      </w:r>
      <w:r>
        <w:t xml:space="preserve"> the </w:t>
      </w:r>
      <w:r w:rsidRPr="001037C4">
        <w:t xml:space="preserve">effectiveness of a small-molecule </w:t>
      </w:r>
      <w:r w:rsidR="002901C1">
        <w:t xml:space="preserve">NLRP3 </w:t>
      </w:r>
      <w:r w:rsidRPr="001037C4">
        <w:t xml:space="preserve">inhibitor in </w:t>
      </w:r>
      <w:r w:rsidR="00F86800">
        <w:t>ameliorating the pathology</w:t>
      </w:r>
      <w:r w:rsidRPr="001037C4">
        <w:t xml:space="preserve"> of alphavirus-induced disease</w:t>
      </w:r>
      <w:r w:rsidR="00807B7A">
        <w:t>.</w:t>
      </w:r>
      <w:r>
        <w:t xml:space="preserve"> </w:t>
      </w:r>
      <w:r w:rsidR="00696187">
        <w:t xml:space="preserve">Further studies examining </w:t>
      </w:r>
      <w:r w:rsidR="000C2702">
        <w:t xml:space="preserve">host </w:t>
      </w:r>
      <w:r w:rsidRPr="001037C4">
        <w:t xml:space="preserve">mechanisms driving </w:t>
      </w:r>
      <w:r w:rsidR="00A816F7">
        <w:t>ar</w:t>
      </w:r>
      <w:r w:rsidR="00696187">
        <w:t>bo</w:t>
      </w:r>
      <w:r w:rsidR="00A816F7" w:rsidRPr="001037C4">
        <w:t xml:space="preserve">viral </w:t>
      </w:r>
      <w:r w:rsidRPr="001037C4">
        <w:t>disease</w:t>
      </w:r>
      <w:r w:rsidR="00A816F7">
        <w:t>s in general</w:t>
      </w:r>
      <w:r w:rsidRPr="001037C4">
        <w:t xml:space="preserve"> will </w:t>
      </w:r>
      <w:r w:rsidR="00696187">
        <w:t>facilitate</w:t>
      </w:r>
      <w:r w:rsidR="00696187" w:rsidRPr="001037C4">
        <w:t xml:space="preserve"> </w:t>
      </w:r>
      <w:r w:rsidRPr="001037C4">
        <w:t>the development of therapies to effectively treat individuals</w:t>
      </w:r>
      <w:r w:rsidR="00696187">
        <w:t xml:space="preserve"> affected by arboviral infections</w:t>
      </w:r>
      <w:r w:rsidR="00F86800">
        <w:t xml:space="preserve"> worldwide</w:t>
      </w:r>
      <w:r w:rsidR="00696187">
        <w:t>.</w:t>
      </w:r>
      <w:r w:rsidRPr="001037C4">
        <w:t xml:space="preserve"> </w:t>
      </w:r>
    </w:p>
    <w:p w14:paraId="25E74812" w14:textId="77777777" w:rsidR="009B2B40" w:rsidRPr="001037C4" w:rsidRDefault="009B2B40" w:rsidP="00885114">
      <w:pPr>
        <w:spacing w:line="480" w:lineRule="auto"/>
        <w:contextualSpacing/>
        <w:jc w:val="both"/>
      </w:pPr>
    </w:p>
    <w:p w14:paraId="0496BA30" w14:textId="77777777" w:rsidR="00C27396" w:rsidRPr="000B6994" w:rsidRDefault="00C27396" w:rsidP="00885114">
      <w:pPr>
        <w:spacing w:line="480" w:lineRule="auto"/>
        <w:jc w:val="both"/>
        <w:rPr>
          <w:b/>
        </w:rPr>
      </w:pPr>
      <w:r w:rsidRPr="000B6994">
        <w:rPr>
          <w:b/>
        </w:rPr>
        <w:t>Materials and Methods:</w:t>
      </w:r>
    </w:p>
    <w:p w14:paraId="257183CE" w14:textId="576A9E2D" w:rsidR="00C27396" w:rsidRDefault="00C27396" w:rsidP="00885114">
      <w:pPr>
        <w:spacing w:line="480" w:lineRule="auto"/>
        <w:jc w:val="both"/>
        <w:rPr>
          <w:rFonts w:eastAsia="Times New Roman"/>
        </w:rPr>
      </w:pPr>
      <w:r w:rsidRPr="00B4372E">
        <w:rPr>
          <w:b/>
          <w:bCs/>
        </w:rPr>
        <w:t xml:space="preserve">Ethics statement. </w:t>
      </w:r>
      <w:r w:rsidRPr="00B4372E">
        <w:t xml:space="preserve">Animal experiments were approved by the Animal Ethics Committee of Griffith University (BDD/04/11/AEC and GLY/06/13/AEC). All procedures involving animals conformed to the National Health and Medical Research Council </w:t>
      </w:r>
      <w:r w:rsidRPr="00041F71">
        <w:rPr>
          <w:iCs/>
        </w:rPr>
        <w:t>Australian code for the care and use of animals for scientific purposes</w:t>
      </w:r>
      <w:r w:rsidRPr="00B4372E">
        <w:t xml:space="preserve">. </w:t>
      </w:r>
      <w:r w:rsidRPr="00B15475">
        <w:t xml:space="preserve">For human samples, </w:t>
      </w:r>
      <w:r w:rsidRPr="00041F71">
        <w:rPr>
          <w:rFonts w:eastAsia="Times New Roman"/>
          <w:color w:val="222222"/>
          <w:shd w:val="clear" w:color="auto" w:fill="FFFFFF"/>
        </w:rPr>
        <w:t>PBMC specimens of 20 patients that were admitted to the Communicable Disease Centre at Tan Tock Seng Hospital during the 2008 Singapore</w:t>
      </w:r>
      <w:r w:rsidR="00B13AFF">
        <w:rPr>
          <w:rFonts w:eastAsia="Times New Roman"/>
          <w:color w:val="222222"/>
          <w:shd w:val="clear" w:color="auto" w:fill="FFFFFF"/>
        </w:rPr>
        <w:t xml:space="preserve"> </w:t>
      </w:r>
      <w:r w:rsidR="00B13AFF" w:rsidRPr="00041F71">
        <w:rPr>
          <w:rFonts w:eastAsia="Times New Roman"/>
          <w:color w:val="222222"/>
          <w:shd w:val="clear" w:color="auto" w:fill="FFFFFF"/>
        </w:rPr>
        <w:t>CHIK</w:t>
      </w:r>
      <w:r w:rsidR="00B13AFF">
        <w:rPr>
          <w:rFonts w:eastAsia="Times New Roman"/>
          <w:color w:val="222222"/>
          <w:shd w:val="clear" w:color="auto" w:fill="FFFFFF"/>
        </w:rPr>
        <w:t xml:space="preserve">V </w:t>
      </w:r>
      <w:r w:rsidRPr="00041F71">
        <w:rPr>
          <w:rFonts w:eastAsia="Times New Roman"/>
          <w:color w:val="222222"/>
          <w:shd w:val="clear" w:color="auto" w:fill="FFFFFF"/>
        </w:rPr>
        <w:t xml:space="preserve">outbreak diagnosed with </w:t>
      </w:r>
      <w:r w:rsidR="00B13AFF">
        <w:rPr>
          <w:rFonts w:eastAsia="Times New Roman"/>
          <w:color w:val="222222"/>
          <w:shd w:val="clear" w:color="auto" w:fill="FFFFFF"/>
        </w:rPr>
        <w:t>chikungunya fever (</w:t>
      </w:r>
      <w:r w:rsidRPr="00041F71">
        <w:rPr>
          <w:rFonts w:eastAsia="Times New Roman"/>
          <w:color w:val="222222"/>
          <w:shd w:val="clear" w:color="auto" w:fill="FFFFFF"/>
        </w:rPr>
        <w:t>CHIKF</w:t>
      </w:r>
      <w:r w:rsidR="00B13AFF">
        <w:rPr>
          <w:rFonts w:eastAsia="Times New Roman"/>
          <w:color w:val="222222"/>
          <w:shd w:val="clear" w:color="auto" w:fill="FFFFFF"/>
        </w:rPr>
        <w:t>)</w:t>
      </w:r>
      <w:r w:rsidRPr="00041F71">
        <w:rPr>
          <w:rFonts w:eastAsia="Times New Roman"/>
          <w:color w:val="222222"/>
          <w:shd w:val="clear" w:color="auto" w:fill="FFFFFF"/>
        </w:rPr>
        <w:t xml:space="preserve"> were collected at the acute phase (median of 4 days after illness onset) and early convalescent phase (median of 10 days after illness onset) of infection</w:t>
      </w:r>
      <w:r w:rsidRPr="00041F71">
        <w:rPr>
          <w:rStyle w:val="apple-converted-space"/>
          <w:rFonts w:eastAsia="Times New Roman"/>
          <w:color w:val="222222"/>
          <w:shd w:val="clear" w:color="auto" w:fill="FFFFFF"/>
          <w:vertAlign w:val="superscript"/>
        </w:rPr>
        <w:t> </w:t>
      </w:r>
      <w:r>
        <w:rPr>
          <w:rStyle w:val="apple-converted-space"/>
          <w:rFonts w:eastAsia="Times New Roman"/>
          <w:color w:val="222222"/>
          <w:shd w:val="clear" w:color="auto" w:fill="FFFFFF"/>
          <w:vertAlign w:val="superscript"/>
        </w:rPr>
        <w:fldChar w:fldCharType="begin"/>
      </w:r>
      <w:r w:rsidR="00DE718C">
        <w:rPr>
          <w:rStyle w:val="apple-converted-space"/>
          <w:rFonts w:eastAsia="Times New Roman"/>
          <w:color w:val="222222"/>
          <w:shd w:val="clear" w:color="auto" w:fill="FFFFFF"/>
          <w:vertAlign w:val="superscript"/>
        </w:rPr>
        <w:instrText xml:space="preserve"> ADDIN PAPERS2_CITATIONS &lt;citation&gt;&lt;uuid&gt;8E2D4129-2B62-43C1-9025-911F6A3F9561&lt;/uuid&gt;&lt;priority&gt;34&lt;/priority&gt;&lt;publications&gt;&lt;publication&gt;&lt;uuid&gt;FAFC03C2-355F-4E88-AF23-60C17295BF44&lt;/uuid&gt;&lt;volume&gt;203&lt;/volume&gt;&lt;doi&gt;10.1093/infdis/jiq042&lt;/doi&gt;&lt;startpage&gt;149&lt;/startpage&gt;&lt;publication_date&gt;99201101151200000000222000&lt;/publication_date&gt;&lt;url&gt;http://eutils.ncbi.nlm.nih.gov/entrez/eutils/elink.fcgi?dbfrom=pubmed&amp;amp;id=21288813&amp;amp;retmode=ref&amp;amp;cmd=prlinks&lt;/url&gt;&lt;type&gt;400&lt;/type&gt;&lt;title&gt;Persistent arthralgia induced by Chikungunya virus infection is associated with interleukin-6 and granulocyte macrophage colony-stimulating factor.&lt;/title&gt;&lt;institution&gt;Communicable Disease Centre, Singapore.&lt;/institution&gt;&lt;number&gt;2&lt;/number&gt;&lt;subtype&gt;400&lt;/subtype&gt;&lt;endpage&gt;157&lt;/endpage&gt;&lt;bundle&gt;&lt;publication&gt;&lt;title&gt;The Journal of infectious diseases&lt;/title&gt;&lt;type&gt;-100&lt;/type&gt;&lt;subtype&gt;-100&lt;/subtype&gt;&lt;uuid&gt;28635AA9-C42E-4938-AD9F-601A7BDF0D81&lt;/uuid&gt;&lt;/publication&gt;&lt;/bundle&gt;&lt;authors&gt;&lt;author&gt;&lt;firstName&gt;Angela&lt;/firstName&gt;&lt;lastName&gt;Chow&lt;/lastName&gt;&lt;/author&gt;&lt;author&gt;&lt;firstName&gt;Zhisheng&lt;/firstName&gt;&lt;lastName&gt;Her&lt;/lastName&gt;&lt;/author&gt;&lt;author&gt;&lt;firstName&gt;Edward&lt;/firstName&gt;&lt;middleNames&gt;K S&lt;/middleNames&gt;&lt;lastName&gt;Ong&lt;/lastName&gt;&lt;/author&gt;&lt;author&gt;&lt;firstName&gt;Jin-miao&lt;/firstName&gt;&lt;lastName&gt;Chen&lt;/lastName&gt;&lt;/author&gt;&lt;author&gt;&lt;firstName&gt;Frederico&lt;/firstName&gt;&lt;lastName&gt;Dimatatac&lt;/lastName&gt;&lt;/author&gt;&lt;author&gt;&lt;firstName&gt;Dyan&lt;/firstName&gt;&lt;middleNames&gt;J C&lt;/middleNames&gt;&lt;lastName&gt;Kwek&lt;/lastName&gt;&lt;/author&gt;&lt;author&gt;&lt;firstName&gt;Timothy&lt;/firstName&gt;&lt;lastName&gt;Barkham&lt;/lastName&gt;&lt;/author&gt;&lt;author&gt;&lt;firstName&gt;Henry&lt;/firstName&gt;&lt;lastName&gt;Yang&lt;/lastName&gt;&lt;/author&gt;&lt;author&gt;&lt;firstName&gt;Laurent&lt;/firstName&gt;&lt;lastName&gt;Renia&lt;/lastName&gt;&lt;/author&gt;&lt;author&gt;&lt;firstName&gt;Yee-Sin&lt;/firstName&gt;&lt;lastName&gt;Leo&lt;/lastName&gt;&lt;/author&gt;&lt;author&gt;&lt;firstName&gt;Lisa&lt;/firstName&gt;&lt;middleNames&gt;F P&lt;/middleNames&gt;&lt;lastName&gt;Ng&lt;/lastName&gt;&lt;/author&gt;&lt;/authors&gt;&lt;/publication&gt;&lt;/publications&gt;&lt;cites&gt;&lt;/cites&gt;&lt;/citation&gt;</w:instrText>
      </w:r>
      <w:r>
        <w:rPr>
          <w:rStyle w:val="apple-converted-space"/>
          <w:rFonts w:eastAsia="Times New Roman"/>
          <w:color w:val="222222"/>
          <w:shd w:val="clear" w:color="auto" w:fill="FFFFFF"/>
          <w:vertAlign w:val="superscript"/>
        </w:rPr>
        <w:fldChar w:fldCharType="separate"/>
      </w:r>
      <w:r w:rsidR="00DE718C">
        <w:rPr>
          <w:rFonts w:ascii="Helvetica" w:hAnsi="Helvetica" w:cs="Helvetica"/>
          <w:vertAlign w:val="superscript"/>
          <w:lang w:val="en-AU"/>
        </w:rPr>
        <w:t>48</w:t>
      </w:r>
      <w:r>
        <w:rPr>
          <w:rStyle w:val="apple-converted-space"/>
          <w:rFonts w:eastAsia="Times New Roman"/>
          <w:color w:val="222222"/>
          <w:shd w:val="clear" w:color="auto" w:fill="FFFFFF"/>
          <w:vertAlign w:val="superscript"/>
        </w:rPr>
        <w:fldChar w:fldCharType="end"/>
      </w:r>
      <w:r w:rsidRPr="00041F71">
        <w:rPr>
          <w:rFonts w:eastAsia="Times New Roman"/>
          <w:color w:val="222222"/>
          <w:shd w:val="clear" w:color="auto" w:fill="FFFFFF"/>
        </w:rPr>
        <w:t>.</w:t>
      </w:r>
      <w:r w:rsidRPr="00041F71">
        <w:rPr>
          <w:rStyle w:val="apple-converted-space"/>
          <w:rFonts w:eastAsia="Times New Roman"/>
          <w:color w:val="222222"/>
          <w:shd w:val="clear" w:color="auto" w:fill="FFFFFF"/>
        </w:rPr>
        <w:t> </w:t>
      </w:r>
      <w:r w:rsidRPr="00041F71">
        <w:rPr>
          <w:rFonts w:eastAsia="Times New Roman"/>
          <w:color w:val="222222"/>
          <w:shd w:val="clear" w:color="auto" w:fill="FFFFFF"/>
        </w:rPr>
        <w:t>Patients were classified into two distinct groups: (i) severe illness and (ii) mild illness. Based on disease severity, 10 patients with severe illness and 10 patients exhibiting mild illness were identified</w:t>
      </w:r>
      <w:r>
        <w:rPr>
          <w:rFonts w:eastAsia="Times New Roman"/>
          <w:color w:val="222222"/>
          <w:shd w:val="clear" w:color="auto" w:fill="FFFFFF"/>
        </w:rPr>
        <w:t xml:space="preserve">. </w:t>
      </w:r>
      <w:r w:rsidRPr="00041F71">
        <w:rPr>
          <w:rFonts w:eastAsia="Times New Roman"/>
          <w:color w:val="222222"/>
          <w:shd w:val="clear" w:color="auto" w:fill="FFFFFF"/>
        </w:rPr>
        <w:t>Severe illness w</w:t>
      </w:r>
      <w:r>
        <w:rPr>
          <w:rFonts w:eastAsia="Times New Roman"/>
          <w:color w:val="222222"/>
          <w:shd w:val="clear" w:color="auto" w:fill="FFFFFF"/>
        </w:rPr>
        <w:t>as</w:t>
      </w:r>
      <w:r w:rsidRPr="00041F71">
        <w:rPr>
          <w:rFonts w:eastAsia="Times New Roman"/>
          <w:color w:val="222222"/>
          <w:shd w:val="clear" w:color="auto" w:fill="FFFFFF"/>
        </w:rPr>
        <w:t xml:space="preserve"> defined as having a temperature of higher than 38.5 °C, pulse rate more than 100 </w:t>
      </w:r>
      <w:r w:rsidR="00660F68">
        <w:rPr>
          <w:rFonts w:eastAsia="Times New Roman"/>
          <w:color w:val="222222"/>
          <w:shd w:val="clear" w:color="auto" w:fill="FFFFFF"/>
        </w:rPr>
        <w:t>bpm</w:t>
      </w:r>
      <w:r w:rsidRPr="00041F71">
        <w:rPr>
          <w:rFonts w:eastAsia="Times New Roman"/>
          <w:color w:val="222222"/>
          <w:shd w:val="clear" w:color="auto" w:fill="FFFFFF"/>
        </w:rPr>
        <w:t xml:space="preserve"> or platelet count </w:t>
      </w:r>
      <w:r w:rsidR="00660F68" w:rsidRPr="00041F71">
        <w:rPr>
          <w:rFonts w:eastAsia="Times New Roman"/>
          <w:color w:val="222222"/>
          <w:shd w:val="clear" w:color="auto" w:fill="FFFFFF"/>
        </w:rPr>
        <w:t>l</w:t>
      </w:r>
      <w:r w:rsidR="00660F68">
        <w:rPr>
          <w:rFonts w:eastAsia="Times New Roman"/>
          <w:color w:val="222222"/>
          <w:shd w:val="clear" w:color="auto" w:fill="FFFFFF"/>
        </w:rPr>
        <w:t>owe</w:t>
      </w:r>
      <w:r w:rsidR="00660F68" w:rsidRPr="00041F71">
        <w:rPr>
          <w:rFonts w:eastAsia="Times New Roman"/>
          <w:color w:val="222222"/>
          <w:shd w:val="clear" w:color="auto" w:fill="FFFFFF"/>
        </w:rPr>
        <w:t xml:space="preserve">r </w:t>
      </w:r>
      <w:r w:rsidRPr="00041F71">
        <w:rPr>
          <w:rFonts w:eastAsia="Times New Roman"/>
          <w:color w:val="222222"/>
          <w:shd w:val="clear" w:color="auto" w:fill="FFFFFF"/>
        </w:rPr>
        <w:t>than 100 × 10</w:t>
      </w:r>
      <w:r w:rsidRPr="00041F71">
        <w:rPr>
          <w:rFonts w:eastAsia="Times New Roman"/>
          <w:color w:val="222222"/>
          <w:shd w:val="clear" w:color="auto" w:fill="FFFFFF"/>
          <w:vertAlign w:val="superscript"/>
        </w:rPr>
        <w:t>9</w:t>
      </w:r>
      <w:r w:rsidRPr="00041F71">
        <w:rPr>
          <w:rFonts w:eastAsia="Times New Roman"/>
          <w:color w:val="222222"/>
          <w:shd w:val="clear" w:color="auto" w:fill="FFFFFF"/>
        </w:rPr>
        <w:t> cells/L. </w:t>
      </w:r>
      <w:r w:rsidRPr="00B15475">
        <w:rPr>
          <w:rFonts w:eastAsia="Times New Roman"/>
          <w:color w:val="222222"/>
          <w:shd w:val="clear" w:color="auto" w:fill="FFFFFF"/>
        </w:rPr>
        <w:t>In addition, PBMC</w:t>
      </w:r>
      <w:r w:rsidRPr="00041F71">
        <w:rPr>
          <w:rFonts w:eastAsia="Times New Roman"/>
          <w:color w:val="222222"/>
          <w:shd w:val="clear" w:color="auto" w:fill="FFFFFF"/>
        </w:rPr>
        <w:t xml:space="preserve"> specimens isolated from 10 healthy volunteers were used as controls. A</w:t>
      </w:r>
      <w:r w:rsidRPr="00B15475">
        <w:rPr>
          <w:rFonts w:eastAsia="Times New Roman"/>
          <w:color w:val="222222"/>
          <w:shd w:val="clear" w:color="auto" w:fill="FFFFFF"/>
        </w:rPr>
        <w:t>ll specimens were stored in -80</w:t>
      </w:r>
      <w:r w:rsidRPr="00041F71">
        <w:rPr>
          <w:rFonts w:eastAsia="Times New Roman"/>
          <w:color w:val="222222"/>
          <w:shd w:val="clear" w:color="auto" w:fill="FFFFFF"/>
        </w:rPr>
        <w:t>°C until use.</w:t>
      </w:r>
      <w:r w:rsidRPr="00041F71">
        <w:rPr>
          <w:rStyle w:val="apple-converted-space"/>
          <w:rFonts w:eastAsia="Times New Roman"/>
          <w:color w:val="222222"/>
          <w:shd w:val="clear" w:color="auto" w:fill="FFFFFF"/>
        </w:rPr>
        <w:t> </w:t>
      </w:r>
      <w:r w:rsidRPr="00041F71">
        <w:rPr>
          <w:rFonts w:eastAsia="Times New Roman"/>
          <w:color w:val="222222"/>
          <w:shd w:val="clear" w:color="auto" w:fill="FFFFFF"/>
        </w:rPr>
        <w:t>Written informed consent was obtained from all participants. The study was approved by the National Healthcare Group’s Domain-specific Ethics Review Board (DSRB Reference No. B/08/026).</w:t>
      </w:r>
    </w:p>
    <w:p w14:paraId="0EDA2A70" w14:textId="77777777" w:rsidR="00C27396" w:rsidRPr="00041F71" w:rsidRDefault="00C27396" w:rsidP="00885114">
      <w:pPr>
        <w:spacing w:line="480" w:lineRule="auto"/>
        <w:jc w:val="both"/>
        <w:rPr>
          <w:rFonts w:eastAsia="Times New Roman"/>
        </w:rPr>
      </w:pPr>
    </w:p>
    <w:p w14:paraId="629AD1CB" w14:textId="77777777" w:rsidR="00C27396" w:rsidRPr="00B4372E" w:rsidRDefault="00C27396" w:rsidP="00885114">
      <w:pPr>
        <w:widowControl w:val="0"/>
        <w:autoSpaceDE w:val="0"/>
        <w:autoSpaceDN w:val="0"/>
        <w:adjustRightInd w:val="0"/>
        <w:spacing w:after="240" w:line="480" w:lineRule="auto"/>
        <w:jc w:val="both"/>
      </w:pPr>
      <w:r w:rsidRPr="00B4372E">
        <w:rPr>
          <w:b/>
          <w:bCs/>
        </w:rPr>
        <w:t xml:space="preserve">Virus. </w:t>
      </w:r>
      <w:r>
        <w:t xml:space="preserve">Mice were infected with </w:t>
      </w:r>
      <w:r w:rsidRPr="00B4372E">
        <w:t xml:space="preserve">CHIKV </w:t>
      </w:r>
      <w:r>
        <w:t>(</w:t>
      </w:r>
      <w:r w:rsidRPr="00B4372E">
        <w:t>La Reunion isolate LR2006-OPY1</w:t>
      </w:r>
      <w:r>
        <w:t xml:space="preserve">; ICRES </w:t>
      </w:r>
      <w:r>
        <w:lastRenderedPageBreak/>
        <w:t>strain)</w:t>
      </w:r>
      <w:r w:rsidRPr="00B4372E">
        <w:t xml:space="preserve"> </w:t>
      </w:r>
      <w:r>
        <w:t>strain</w:t>
      </w:r>
      <w:r w:rsidRPr="00B4372E">
        <w:t xml:space="preserve">. </w:t>
      </w:r>
      <w:r>
        <w:t>Ross River virus (RRV) clone T48 was used for RRV infections. The Sarafend strain of West Nile virus was used in WNV infection experiments.</w:t>
      </w:r>
    </w:p>
    <w:p w14:paraId="1A404EC4" w14:textId="25A997F3" w:rsidR="00885114" w:rsidRDefault="00C27396" w:rsidP="00885114">
      <w:pPr>
        <w:widowControl w:val="0"/>
        <w:autoSpaceDE w:val="0"/>
        <w:autoSpaceDN w:val="0"/>
        <w:adjustRightInd w:val="0"/>
        <w:spacing w:after="240" w:line="480" w:lineRule="auto"/>
        <w:jc w:val="both"/>
      </w:pPr>
      <w:r w:rsidRPr="00B4372E">
        <w:rPr>
          <w:b/>
          <w:bCs/>
        </w:rPr>
        <w:t>Mice</w:t>
      </w:r>
      <w:r>
        <w:rPr>
          <w:b/>
          <w:bCs/>
        </w:rPr>
        <w:t xml:space="preserve"> and Infections</w:t>
      </w:r>
      <w:r w:rsidRPr="00B4372E">
        <w:rPr>
          <w:b/>
          <w:bCs/>
        </w:rPr>
        <w:t xml:space="preserve">. </w:t>
      </w:r>
      <w:r w:rsidRPr="00B4372E">
        <w:t>C57BL/6 wild-type (WT)</w:t>
      </w:r>
      <w:r w:rsidR="00A23CE9">
        <w:t>,</w:t>
      </w:r>
      <w:r w:rsidRPr="00B4372E">
        <w:t xml:space="preserve"> </w:t>
      </w:r>
      <w:r w:rsidR="007F0915">
        <w:t>c</w:t>
      </w:r>
      <w:r w:rsidR="00A23CE9">
        <w:t>aspase1</w:t>
      </w:r>
      <w:r w:rsidR="00A23CE9" w:rsidRPr="00A23CE9">
        <w:rPr>
          <w:vertAlign w:val="superscript"/>
        </w:rPr>
        <w:t>-/-</w:t>
      </w:r>
      <w:r w:rsidR="00A23CE9">
        <w:t xml:space="preserve"> and ASC</w:t>
      </w:r>
      <w:r w:rsidR="00A23CE9" w:rsidRPr="00A23CE9">
        <w:rPr>
          <w:vertAlign w:val="superscript"/>
        </w:rPr>
        <w:t>-/-</w:t>
      </w:r>
      <w:r w:rsidR="00A23CE9" w:rsidRPr="00A23CE9">
        <w:t xml:space="preserve"> </w:t>
      </w:r>
      <w:r w:rsidRPr="00B4372E">
        <w:t>mice were obtained from the Animal Res</w:t>
      </w:r>
      <w:r>
        <w:t xml:space="preserve">ource Centre (Perth, Australia) and bred and </w:t>
      </w:r>
      <w:r w:rsidRPr="00B4372E">
        <w:t xml:space="preserve">maintained </w:t>
      </w:r>
      <w:r>
        <w:t>with</w:t>
      </w:r>
      <w:r w:rsidRPr="00B4372E">
        <w:t>in the animal facilities of Griffith University (Gold Coast, Australia)</w:t>
      </w:r>
      <w:r w:rsidR="00A23CE9">
        <w:t>.</w:t>
      </w:r>
      <w:r w:rsidR="00615D56">
        <w:t xml:space="preserve"> Caspase1</w:t>
      </w:r>
      <w:r w:rsidR="00615D56" w:rsidRPr="00A23CE9">
        <w:rPr>
          <w:vertAlign w:val="superscript"/>
        </w:rPr>
        <w:t>-/-</w:t>
      </w:r>
      <w:r w:rsidR="00615D56">
        <w:t xml:space="preserve"> and ASC</w:t>
      </w:r>
      <w:r w:rsidR="00615D56" w:rsidRPr="00A23CE9">
        <w:rPr>
          <w:vertAlign w:val="superscript"/>
        </w:rPr>
        <w:t>-/-</w:t>
      </w:r>
      <w:r w:rsidR="00615D56">
        <w:t xml:space="preserve"> </w:t>
      </w:r>
      <w:r w:rsidR="000956DE">
        <w:t xml:space="preserve">mice </w:t>
      </w:r>
      <w:r w:rsidR="00615D56">
        <w:t>were a kind gift from Dr. Seth Masters (Walter and Eliza Hall Institute, Parkville, Australia)</w:t>
      </w:r>
      <w:r w:rsidRPr="00B4372E">
        <w:t xml:space="preserve">. </w:t>
      </w:r>
      <w:r>
        <w:t xml:space="preserve">25 </w:t>
      </w:r>
      <w:r w:rsidRPr="00B4372E">
        <w:t>day-old male and female mice, of equal distribution, were inoculated subcutaneously (s.c.) in the ventral side of the foot with 10</w:t>
      </w:r>
      <w:r w:rsidRPr="00B4372E">
        <w:rPr>
          <w:position w:val="8"/>
          <w:sz w:val="16"/>
          <w:szCs w:val="16"/>
        </w:rPr>
        <w:t xml:space="preserve">5 </w:t>
      </w:r>
      <w:r w:rsidR="003E251A">
        <w:t>pfu (plaque forming units)</w:t>
      </w:r>
      <w:r w:rsidR="003E251A" w:rsidRPr="00B4372E">
        <w:t xml:space="preserve"> </w:t>
      </w:r>
      <w:r w:rsidRPr="00B4372E">
        <w:t>of CHIKV</w:t>
      </w:r>
      <w:r>
        <w:t xml:space="preserve"> (</w:t>
      </w:r>
      <w:r w:rsidRPr="00B4372E">
        <w:t>La Reunion isolate LR2006-OPY1</w:t>
      </w:r>
      <w:r>
        <w:t>; ICRES strain)</w:t>
      </w:r>
      <w:r w:rsidRPr="00B4372E">
        <w:t xml:space="preserve"> diluted in phosphate-buffered saline (PBS) to a volume of 20 </w:t>
      </w:r>
      <w:r w:rsidRPr="005F7FFA">
        <w:rPr>
          <w:rFonts w:ascii="Symbol" w:hAnsi="Symbol"/>
        </w:rPr>
        <w:t></w:t>
      </w:r>
      <w:r w:rsidRPr="00B4372E">
        <w:t xml:space="preserve">l. Mock-infected mice were inoculated with PBS alone. </w:t>
      </w:r>
      <w:r w:rsidR="003A098D" w:rsidRPr="00A25623">
        <w:rPr>
          <w:color w:val="000000" w:themeColor="text1"/>
        </w:rPr>
        <w:t xml:space="preserve">NLRP3 inhibitor </w:t>
      </w:r>
      <w:r w:rsidRPr="00A25623">
        <w:rPr>
          <w:color w:val="000000" w:themeColor="text1"/>
        </w:rPr>
        <w:t xml:space="preserve">MCC950 was given to mice intraperitoneally, </w:t>
      </w:r>
      <w:r w:rsidR="002C1FE3" w:rsidRPr="00A25623">
        <w:rPr>
          <w:color w:val="000000" w:themeColor="text1"/>
        </w:rPr>
        <w:t>t</w:t>
      </w:r>
      <w:r w:rsidR="001414EE" w:rsidRPr="00A25623">
        <w:rPr>
          <w:color w:val="000000" w:themeColor="text1"/>
        </w:rPr>
        <w:t>wo</w:t>
      </w:r>
      <w:r w:rsidR="002C1FE3" w:rsidRPr="00A25623">
        <w:rPr>
          <w:color w:val="000000" w:themeColor="text1"/>
        </w:rPr>
        <w:t xml:space="preserve"> hours before infection, then </w:t>
      </w:r>
      <w:r w:rsidRPr="00A25623">
        <w:rPr>
          <w:color w:val="000000" w:themeColor="text1"/>
        </w:rPr>
        <w:t xml:space="preserve">daily at 100 mg/kg of body weight in PBS (vehicle). </w:t>
      </w:r>
      <w:r w:rsidR="003A098D" w:rsidRPr="00A25623">
        <w:rPr>
          <w:color w:val="000000" w:themeColor="text1"/>
        </w:rPr>
        <w:t xml:space="preserve">Caspase-1 inhibitor </w:t>
      </w:r>
      <w:r w:rsidR="001B5440" w:rsidRPr="00A25623">
        <w:rPr>
          <w:color w:val="000000" w:themeColor="text1"/>
        </w:rPr>
        <w:t>Z-YVAD-FMK</w:t>
      </w:r>
      <w:r w:rsidR="00FC7D38" w:rsidRPr="00A25623">
        <w:rPr>
          <w:color w:val="000000" w:themeColor="text1"/>
        </w:rPr>
        <w:t xml:space="preserve"> (Enzo Life Sciences, NY, USA)</w:t>
      </w:r>
      <w:r w:rsidR="001B5440" w:rsidRPr="00A25623">
        <w:rPr>
          <w:color w:val="000000" w:themeColor="text1"/>
        </w:rPr>
        <w:t xml:space="preserve"> </w:t>
      </w:r>
      <w:r w:rsidR="003A098D" w:rsidRPr="00A25623">
        <w:rPr>
          <w:color w:val="000000" w:themeColor="text1"/>
        </w:rPr>
        <w:t>was administe</w:t>
      </w:r>
      <w:r w:rsidR="002C1FE3" w:rsidRPr="00A25623">
        <w:rPr>
          <w:color w:val="000000" w:themeColor="text1"/>
        </w:rPr>
        <w:t>red intraperitoneally t</w:t>
      </w:r>
      <w:r w:rsidR="001414EE" w:rsidRPr="00A25623">
        <w:rPr>
          <w:color w:val="000000" w:themeColor="text1"/>
        </w:rPr>
        <w:t>wo</w:t>
      </w:r>
      <w:r w:rsidR="002C1FE3" w:rsidRPr="00A25623">
        <w:rPr>
          <w:color w:val="000000" w:themeColor="text1"/>
        </w:rPr>
        <w:t xml:space="preserve"> hours before infection, then </w:t>
      </w:r>
      <w:r w:rsidR="003A098D" w:rsidRPr="00A25623">
        <w:rPr>
          <w:color w:val="000000" w:themeColor="text1"/>
        </w:rPr>
        <w:t xml:space="preserve">daily at 50mg/kg of body weight. </w:t>
      </w:r>
      <w:r w:rsidRPr="00B4372E">
        <w:t>Mice were monitored daily for diet and well-being. Mice were weighed, and CHIKV-induced footpad swelling was assessed by measuring the height (</w:t>
      </w:r>
      <w:r w:rsidRPr="00B4372E">
        <w:rPr>
          <w:i/>
          <w:iCs/>
        </w:rPr>
        <w:t>H</w:t>
      </w:r>
      <w:r w:rsidRPr="00B4372E">
        <w:t>) and width (</w:t>
      </w:r>
      <w:r w:rsidRPr="00B4372E">
        <w:rPr>
          <w:i/>
          <w:iCs/>
        </w:rPr>
        <w:t>W</w:t>
      </w:r>
      <w:r w:rsidRPr="00B4372E">
        <w:t>) of the perimetatarsal area of the hind foot using Kinchrome digital vernier cali</w:t>
      </w:r>
      <w:r>
        <w:t>pers every 24</w:t>
      </w:r>
      <w:r w:rsidRPr="00B4372E">
        <w:t>h</w:t>
      </w:r>
      <w:r>
        <w:t xml:space="preserve">. </w:t>
      </w:r>
      <w:r w:rsidRPr="00B4372E">
        <w:t>Disease score was expressed as the increase of the ankle joint measurement relative to the measurement on day 0 post</w:t>
      </w:r>
      <w:r>
        <w:t>-</w:t>
      </w:r>
      <w:r w:rsidRPr="00B4372E">
        <w:t>infection (</w:t>
      </w:r>
      <w:r w:rsidRPr="00041F71">
        <w:rPr>
          <w:i/>
        </w:rPr>
        <w:t>0</w:t>
      </w:r>
      <w:r w:rsidRPr="00041F71">
        <w:rPr>
          <w:i/>
          <w:vertAlign w:val="subscript"/>
        </w:rPr>
        <w:t>dpi</w:t>
      </w:r>
      <w:r w:rsidRPr="00B4372E">
        <w:t>), calculated as {[</w:t>
      </w:r>
      <w:r w:rsidRPr="00B4372E">
        <w:rPr>
          <w:i/>
          <w:iCs/>
        </w:rPr>
        <w:t>H</w:t>
      </w:r>
      <w:r w:rsidRPr="00B4372E">
        <w:t>(</w:t>
      </w:r>
      <w:r w:rsidRPr="00DB06CA">
        <w:rPr>
          <w:i/>
          <w:iCs/>
        </w:rPr>
        <w:t>x</w:t>
      </w:r>
      <w:r w:rsidRPr="00041F71">
        <w:rPr>
          <w:i/>
          <w:vertAlign w:val="subscript"/>
        </w:rPr>
        <w:t>dpi</w:t>
      </w:r>
      <w:r w:rsidRPr="00B4372E">
        <w:t>)</w:t>
      </w:r>
      <w:r>
        <w:t xml:space="preserve"> x</w:t>
      </w:r>
      <w:r w:rsidRPr="00B4372E">
        <w:t xml:space="preserve"> </w:t>
      </w:r>
      <w:r w:rsidRPr="00B4372E">
        <w:rPr>
          <w:i/>
          <w:iCs/>
        </w:rPr>
        <w:t>W</w:t>
      </w:r>
      <w:r w:rsidRPr="00B4372E">
        <w:t>(</w:t>
      </w:r>
      <w:r w:rsidRPr="00DB06CA">
        <w:rPr>
          <w:i/>
          <w:iCs/>
        </w:rPr>
        <w:t>x</w:t>
      </w:r>
      <w:r w:rsidRPr="00041F71">
        <w:rPr>
          <w:i/>
          <w:vertAlign w:val="subscript"/>
        </w:rPr>
        <w:t>dpi</w:t>
      </w:r>
      <w:r w:rsidRPr="00B4372E">
        <w:t xml:space="preserve">)] </w:t>
      </w:r>
      <w:r>
        <w:t xml:space="preserve">- </w:t>
      </w:r>
      <w:r w:rsidRPr="00B4372E">
        <w:t>[</w:t>
      </w:r>
      <w:r w:rsidRPr="00B4372E">
        <w:rPr>
          <w:i/>
          <w:iCs/>
        </w:rPr>
        <w:t>H</w:t>
      </w:r>
      <w:r w:rsidRPr="00B4372E">
        <w:t>(</w:t>
      </w:r>
      <w:r w:rsidRPr="00041F71">
        <w:rPr>
          <w:i/>
        </w:rPr>
        <w:t>0</w:t>
      </w:r>
      <w:r w:rsidRPr="00041F71">
        <w:rPr>
          <w:i/>
          <w:vertAlign w:val="subscript"/>
        </w:rPr>
        <w:t>dpi</w:t>
      </w:r>
      <w:r w:rsidRPr="00B4372E">
        <w:t xml:space="preserve">) </w:t>
      </w:r>
      <w:r>
        <w:t xml:space="preserve">x </w:t>
      </w:r>
      <w:r w:rsidRPr="00B4372E">
        <w:rPr>
          <w:i/>
          <w:iCs/>
        </w:rPr>
        <w:t>W</w:t>
      </w:r>
      <w:r w:rsidRPr="00B4372E">
        <w:t>(</w:t>
      </w:r>
      <w:r w:rsidRPr="00041F71">
        <w:rPr>
          <w:i/>
        </w:rPr>
        <w:t>0</w:t>
      </w:r>
      <w:r w:rsidRPr="00041F71">
        <w:rPr>
          <w:i/>
          <w:vertAlign w:val="subscript"/>
        </w:rPr>
        <w:t>dpi</w:t>
      </w:r>
      <w:r w:rsidRPr="00B4372E">
        <w:t>)]}/[</w:t>
      </w:r>
      <w:r w:rsidRPr="00B4372E">
        <w:rPr>
          <w:i/>
          <w:iCs/>
        </w:rPr>
        <w:t>H</w:t>
      </w:r>
      <w:r w:rsidRPr="00B4372E">
        <w:t>(</w:t>
      </w:r>
      <w:r w:rsidRPr="00041F71">
        <w:rPr>
          <w:i/>
        </w:rPr>
        <w:t>0</w:t>
      </w:r>
      <w:r w:rsidRPr="00041F71">
        <w:rPr>
          <w:i/>
          <w:vertAlign w:val="subscript"/>
        </w:rPr>
        <w:t>dpi</w:t>
      </w:r>
      <w:r w:rsidRPr="00B4372E">
        <w:t xml:space="preserve">) </w:t>
      </w:r>
      <w:r>
        <w:t xml:space="preserve">x </w:t>
      </w:r>
      <w:r w:rsidRPr="00B4372E">
        <w:rPr>
          <w:i/>
          <w:iCs/>
        </w:rPr>
        <w:t>W</w:t>
      </w:r>
      <w:r w:rsidRPr="00B4372E">
        <w:t>(</w:t>
      </w:r>
      <w:r w:rsidRPr="00041F71">
        <w:rPr>
          <w:i/>
        </w:rPr>
        <w:t>0</w:t>
      </w:r>
      <w:r w:rsidRPr="00041F71">
        <w:rPr>
          <w:i/>
          <w:vertAlign w:val="subscript"/>
        </w:rPr>
        <w:t>dpi</w:t>
      </w:r>
      <w:r w:rsidRPr="00B4372E">
        <w:t xml:space="preserve">)]. </w:t>
      </w:r>
      <w:r>
        <w:t xml:space="preserve">For Ross River (RRV) infections, 21 day-old C57BL/6J </w:t>
      </w:r>
      <w:r w:rsidRPr="00B4372E">
        <w:t>male and female mice, of equal distribution,</w:t>
      </w:r>
      <w:r>
        <w:t xml:space="preserve"> were infected subcutaneously with 10</w:t>
      </w:r>
      <w:r w:rsidRPr="00041F71">
        <w:rPr>
          <w:vertAlign w:val="superscript"/>
        </w:rPr>
        <w:t>4</w:t>
      </w:r>
      <w:r>
        <w:t xml:space="preserve"> pfu RRV T48 in a 50 </w:t>
      </w:r>
      <w:r w:rsidRPr="00041F71">
        <w:rPr>
          <w:rFonts w:ascii="Symbol" w:hAnsi="Symbol"/>
        </w:rPr>
        <w:t></w:t>
      </w:r>
      <w:r>
        <w:t>L volume in sterile PBS, and were weighed and monitored for signs of hind limb dysfunction daily, as previously described</w:t>
      </w:r>
      <w:r>
        <w:fldChar w:fldCharType="begin"/>
      </w:r>
      <w:r w:rsidR="00DE718C">
        <w:instrText xml:space="preserve"> ADDIN PAPERS2_CITATIONS &lt;citation&gt;&lt;uuid&gt;E3051402-4FFA-4E24-A8CA-CC20CE5F38EC&lt;/uuid&gt;&lt;priority&gt;35&lt;/priority&gt;&lt;publications&gt;&lt;publication&gt;&lt;uuid&gt;AEB2C5E0-B1C4-46EE-9F58-7AFD7421AB91&lt;/uuid&gt;&lt;volume&gt;80&lt;/volume&gt;&lt;doi&gt;10.1128/JVI.80.2.737-749.2006&lt;/doi&gt;&lt;startpage&gt;737&lt;/startpage&gt;&lt;publication_date&gt;99200512311200000000222000&lt;/publication_date&gt;&lt;url&gt;http://jvi.asm.org/cgi/doi/10.1128/JVI.80.2.737-749.2006&lt;/url&gt;&lt;type&gt;400&lt;/type&gt;&lt;title&gt;Characterization of Ross River virus tropism and virus-induced inflammation in a mouse model of viral arthritis and myositis.&lt;/title&gt;&lt;location&gt;&amp;lt;html&amp;gt;&amp;lt;head&amp;gt;&amp;lt;meta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Genetics, University of North Carolina at Chapel Hill, Chapel Hill, NC 27599, USA.&lt;/institution&gt;&lt;number&gt;2&lt;/number&gt;&lt;subtype&gt;400&lt;/subtype&gt;&lt;endpage&gt;749&lt;/endpage&gt;&lt;bundle&gt;&lt;publication&gt;&lt;url&gt;http://jvi.asm.org&lt;/url&gt;&lt;title&gt;Journal of virology&lt;/title&gt;&lt;type&gt;-100&lt;/type&gt;&lt;subtype&gt;-100&lt;/subtype&gt;&lt;uuid&gt;946CE0C2-7B36-4552-9E79-46F772183AA3&lt;/uuid&gt;&lt;/publication&gt;&lt;/bundle&gt;&lt;authors&gt;&lt;author&gt;&lt;firstName&gt;Thomas&lt;/firstName&gt;&lt;middleNames&gt;E&lt;/middleNames&gt;&lt;lastName&gt;Morrison&lt;/lastName&gt;&lt;/author&gt;&lt;author&gt;&lt;firstName&gt;Alan&lt;/firstName&gt;&lt;middleNames&gt;C&lt;/middleNames&gt;&lt;lastName&gt;Whitmore&lt;/lastName&gt;&lt;/author&gt;&lt;author&gt;&lt;firstName&gt;Reed&lt;/firstName&gt;&lt;middleNames&gt;S&lt;/middleNames&gt;&lt;lastName&gt;Shabman&lt;/lastName&gt;&lt;/author&gt;&lt;author&gt;&lt;firstName&gt;Brett&lt;/firstName&gt;&lt;middleNames&gt;A&lt;/middleNames&gt;&lt;lastName&gt;Lidbury&lt;/lastName&gt;&lt;/author&gt;&lt;author&gt;&lt;firstName&gt;Suresh&lt;/firstName&gt;&lt;lastName&gt;Mahalingam&lt;/lastName&gt;&lt;/author&gt;&lt;author&gt;&lt;firstName&gt;Mark&lt;/firstName&gt;&lt;middleNames&gt;T&lt;/middleNames&gt;&lt;lastName&gt;Heise&lt;/lastName&gt;&lt;/author&gt;&lt;/authors&gt;&lt;/publication&gt;&lt;/publications&gt;&lt;cites&gt;&lt;/cites&gt;&lt;/citation&gt;</w:instrText>
      </w:r>
      <w:r>
        <w:fldChar w:fldCharType="separate"/>
      </w:r>
      <w:r w:rsidR="00DE718C">
        <w:rPr>
          <w:rFonts w:ascii="Helvetica" w:hAnsi="Helvetica" w:cs="Helvetica"/>
          <w:vertAlign w:val="superscript"/>
          <w:lang w:val="en-AU"/>
        </w:rPr>
        <w:t>4</w:t>
      </w:r>
      <w:r>
        <w:fldChar w:fldCharType="end"/>
      </w:r>
      <w:r>
        <w:t xml:space="preserve">. For West Nile virus (WNV) infections, 6-8 week-old C57BL/6J female mice were infected intranasally with </w:t>
      </w:r>
      <w:r w:rsidR="00241C4A">
        <w:t>6x10</w:t>
      </w:r>
      <w:r w:rsidR="00241C4A">
        <w:rPr>
          <w:vertAlign w:val="superscript"/>
        </w:rPr>
        <w:t>4</w:t>
      </w:r>
      <w:r w:rsidR="00241C4A">
        <w:t xml:space="preserve"> pfu </w:t>
      </w:r>
      <w:r w:rsidR="00241C4A">
        <w:rPr>
          <w:bCs/>
        </w:rPr>
        <w:t>(LD</w:t>
      </w:r>
      <w:r w:rsidR="00241C4A">
        <w:rPr>
          <w:bCs/>
          <w:vertAlign w:val="subscript"/>
        </w:rPr>
        <w:t>100</w:t>
      </w:r>
      <w:r w:rsidR="00241C4A">
        <w:rPr>
          <w:bCs/>
        </w:rPr>
        <w:t>)</w:t>
      </w:r>
      <w:r w:rsidR="003E251A">
        <w:t xml:space="preserve"> </w:t>
      </w:r>
      <w:r w:rsidR="00241C4A">
        <w:t>or 6x10</w:t>
      </w:r>
      <w:r w:rsidR="00241C4A">
        <w:rPr>
          <w:vertAlign w:val="superscript"/>
        </w:rPr>
        <w:t>3</w:t>
      </w:r>
      <w:r w:rsidR="00241C4A">
        <w:t xml:space="preserve"> pfu </w:t>
      </w:r>
      <w:r w:rsidR="00241C4A">
        <w:rPr>
          <w:bCs/>
        </w:rPr>
        <w:t>(LD</w:t>
      </w:r>
      <w:r w:rsidR="00241C4A">
        <w:rPr>
          <w:bCs/>
          <w:vertAlign w:val="subscript"/>
        </w:rPr>
        <w:t>50</w:t>
      </w:r>
      <w:r w:rsidR="00241C4A">
        <w:rPr>
          <w:bCs/>
        </w:rPr>
        <w:t>)</w:t>
      </w:r>
      <w:r w:rsidR="00241C4A">
        <w:t xml:space="preserve">WNV </w:t>
      </w:r>
      <w:r>
        <w:lastRenderedPageBreak/>
        <w:t xml:space="preserve">(Sarafend strain) in a 10 </w:t>
      </w:r>
      <w:r w:rsidRPr="00041F71">
        <w:rPr>
          <w:rFonts w:ascii="Symbol" w:hAnsi="Symbol"/>
        </w:rPr>
        <w:t></w:t>
      </w:r>
      <w:r>
        <w:t>L volume in sterile PBS as described previously</w:t>
      </w:r>
      <w:r w:rsidRPr="00AC19FA">
        <w:fldChar w:fldCharType="begin"/>
      </w:r>
      <w:r w:rsidR="00DE718C" w:rsidRPr="00AC19FA">
        <w:instrText xml:space="preserve"> ADDIN PAPERS2_CITATIONS &lt;citation&gt;&lt;uuid&gt;39E3C35A-0D2A-4C85-80C7-13D13E740DBF&lt;/uuid&gt;&lt;priority&gt;36&lt;/priority&gt;&lt;publications&gt;&lt;publication&gt;&lt;volume&gt;6&lt;/volume&gt;&lt;publication_date&gt;99201401151200000000222000&lt;/publication_date&gt;&lt;number&gt;219&lt;/number&gt;&lt;doi&gt;10.1126/scitranslmed.3007563&lt;/doi&gt;&lt;institution&gt;The Discipline of Pathology, School of Medical Sciences, Bosch Institute, Sydney Medical School, University of Sydney, Sydney, New South Wales 2006, Australia.&lt;/institution&gt;&lt;title&gt;Therapeutic inflammatory monocyte modulation using immune-modifying microparticles.&lt;/title&gt;&lt;uuid&gt;31BBC6C0-E3AA-4398-AED3-64DDAFF3A420&lt;/uuid&gt;&lt;subtype&gt;400&lt;/subtype&gt;&lt;startpage&gt;219ra7&lt;/startpage&gt;&lt;type&gt;400&lt;/type&gt;&lt;url&gt;http://eutils.ncbi.nlm.nih.gov/entrez/eutils/elink.fcgi?dbfrom=pubmed&amp;amp;id=24431111&amp;amp;retmode=ref&amp;amp;cmd=prlinks&lt;/url&gt;&lt;bundle&gt;&lt;publication&gt;&lt;title&gt;Science translational medicine&lt;/title&gt;&lt;type&gt;-100&lt;/type&gt;&lt;subtype&gt;-100&lt;/subtype&gt;&lt;uuid&gt;F93F3792-9E3C-4BC4-9B90-9CF9E1245696&lt;/uuid&gt;&lt;/publication&gt;&lt;/bundle&gt;&lt;authors&gt;&lt;author&gt;&lt;firstName&gt;Daniel&lt;/firstName&gt;&lt;middleNames&gt;R&lt;/middleNames&gt;&lt;lastName&gt;Getts&lt;/lastName&gt;&lt;/author&gt;&lt;author&gt;&lt;firstName&gt;Rachael&lt;/firstName&gt;&lt;middleNames&gt;L&lt;/middleNames&gt;&lt;lastName&gt;Terry&lt;/lastName&gt;&lt;/author&gt;&lt;author&gt;&lt;firstName&gt;Meghann&lt;/firstName&gt;&lt;middleNames&gt;Teague&lt;/middleNames&gt;&lt;lastName&gt;Getts&lt;/lastName&gt;&lt;/author&gt;&lt;author&gt;&lt;firstName&gt;Celine&lt;/firstName&gt;&lt;lastName&gt;Deffrasnes&lt;/lastName&gt;&lt;/author&gt;&lt;author&gt;&lt;firstName&gt;Marcus&lt;/firstName&gt;&lt;lastName&gt;Müller&lt;/lastName&gt;&lt;/author&gt;&lt;author&gt;&lt;nonDroppingParticle&gt;van&lt;/nonDroppingParticle&gt;&lt;firstName&gt;Caryn&lt;/firstName&gt;&lt;lastName&gt;Vreden&lt;/lastName&gt;&lt;/author&gt;&lt;author&gt;&lt;firstName&gt;Thomas&lt;/firstName&gt;&lt;middleNames&gt;M&lt;/middleNames&gt;&lt;lastName&gt;Ashhurst&lt;/lastName&gt;&lt;/author&gt;&lt;author&gt;&lt;firstName&gt;Belal&lt;/firstName&gt;&lt;lastName&gt;Chami&lt;/lastName&gt;&lt;/author&gt;&lt;author&gt;&lt;firstName&gt;Derrick&lt;/firstName&gt;&lt;lastName&gt;McCarthy&lt;/lastName&gt;&lt;/author&gt;&lt;author&gt;&lt;firstName&gt;Huiling&lt;/firstName&gt;&lt;lastName&gt;Wu&lt;/lastName&gt;&lt;/author&gt;&lt;author&gt;&lt;firstName&gt;Jin&lt;/firstName&gt;&lt;lastName&gt;Ma&lt;/lastName&gt;&lt;/author&gt;&lt;author&gt;&lt;firstName&gt;Aaron&lt;/firstName&gt;&lt;lastName&gt;Martin&lt;/lastName&gt;&lt;/author&gt;&lt;author&gt;&lt;firstName&gt;Lonnie&lt;/firstName&gt;&lt;middleNames&gt;D&lt;/middleNames&gt;&lt;lastName&gt;Shae&lt;/lastName&gt;&lt;/author&gt;&lt;author&gt;&lt;firstName&gt;Paul&lt;/firstName&gt;&lt;lastName&gt;Witting&lt;/lastName&gt;&lt;/author&gt;&lt;author&gt;&lt;firstName&gt;Geoffrey&lt;/firstName&gt;&lt;middleNames&gt;S&lt;/middleNames&gt;&lt;lastName&gt;Kansas&lt;/lastName&gt;&lt;/author&gt;&lt;author&gt;&lt;firstName&gt;Joachim&lt;/firstName&gt;&lt;lastName&gt;Kühn&lt;/lastName&gt;&lt;/author&gt;&lt;author&gt;&lt;firstName&gt;Wali&lt;/firstName&gt;&lt;lastName&gt;Hafezi&lt;/lastName&gt;&lt;/author&gt;&lt;author&gt;&lt;firstName&gt;Iain&lt;/firstName&gt;&lt;middleNames&gt;L&lt;/middleNames&gt;&lt;lastName&gt;Campbell&lt;/lastName&gt;&lt;/author&gt;&lt;author&gt;&lt;firstName&gt;David&lt;/firstName&gt;&lt;lastName&gt;Reilly&lt;/lastName&gt;&lt;/author&gt;&lt;author&gt;&lt;firstName&gt;Jana&lt;/firstName&gt;&lt;lastName&gt;Say&lt;/lastName&gt;&lt;/author&gt;&lt;author&gt;&lt;firstName&gt;Louise&lt;/firstName&gt;&lt;lastName&gt;Brown&lt;/lastName&gt;&lt;/author&gt;&lt;author&gt;&lt;firstName&gt;Melanie&lt;/firstName&gt;&lt;middleNames&gt;Y&lt;/middleNames&gt;&lt;lastName&gt;White&lt;/lastName&gt;&lt;/author&gt;&lt;author&gt;&lt;firstName&gt;Stuart&lt;/firstName&gt;&lt;middleNames&gt;J&lt;/middleNames&gt;&lt;lastName&gt;Cordwell&lt;/lastName&gt;&lt;/author&gt;&lt;author&gt;&lt;firstName&gt;Steven&lt;/firstName&gt;&lt;middleNames&gt;J&lt;/middleNames&gt;&lt;lastName&gt;Chadban&lt;/lastName&gt;&lt;/author&gt;&lt;author&gt;&lt;firstName&gt;Edward&lt;/firstName&gt;&lt;middleNames&gt;B&lt;/middleNames&gt;&lt;lastName&gt;Thorp&lt;/lastName&gt;&lt;/author&gt;&lt;author&gt;&lt;firstName&gt;Shisan&lt;/firstName&gt;&lt;lastName&gt;Bao&lt;/lastName&gt;&lt;/author&gt;&lt;author&gt;&lt;firstName&gt;Stephen&lt;/firstName&gt;&lt;middleNames&gt;D&lt;/middleNames&gt;&lt;lastName&gt;Miller&lt;/lastName&gt;&lt;/author&gt;&lt;author&gt;&lt;firstName&gt;Nicholas&lt;/firstName&gt;&lt;middleNames&gt;J C&lt;/middleNames&gt;&lt;lastName&gt;King&lt;/lastName&gt;&lt;/author&gt;&lt;/authors&gt;&lt;/publication&gt;&lt;/publications&gt;&lt;cites&gt;&lt;/cites&gt;&lt;/citation&gt;</w:instrText>
      </w:r>
      <w:r w:rsidRPr="00AC19FA">
        <w:fldChar w:fldCharType="separate"/>
      </w:r>
      <w:r w:rsidR="00DE718C" w:rsidRPr="00AC19FA">
        <w:rPr>
          <w:vertAlign w:val="superscript"/>
          <w:lang w:val="en-AU"/>
        </w:rPr>
        <w:t>11</w:t>
      </w:r>
      <w:r w:rsidRPr="00AC19FA">
        <w:fldChar w:fldCharType="end"/>
      </w:r>
      <w:r>
        <w:t>.</w:t>
      </w:r>
    </w:p>
    <w:p w14:paraId="7682E3DE" w14:textId="0E6CF532" w:rsidR="00817519" w:rsidRPr="00B4372E" w:rsidRDefault="00817519" w:rsidP="00885114">
      <w:pPr>
        <w:widowControl w:val="0"/>
        <w:autoSpaceDE w:val="0"/>
        <w:autoSpaceDN w:val="0"/>
        <w:adjustRightInd w:val="0"/>
        <w:spacing w:after="240" w:line="480" w:lineRule="auto"/>
        <w:jc w:val="both"/>
      </w:pPr>
      <w:r w:rsidRPr="00885114">
        <w:rPr>
          <w:b/>
        </w:rPr>
        <w:t>CHIKV plaque assay</w:t>
      </w:r>
      <w:r w:rsidR="002156BF">
        <w:rPr>
          <w:b/>
        </w:rPr>
        <w:t>.</w:t>
      </w:r>
      <w:r>
        <w:t xml:space="preserve"> </w:t>
      </w:r>
      <w:r w:rsidR="002156BF">
        <w:t>A</w:t>
      </w:r>
      <w:r w:rsidR="00885114">
        <w:t>nkle and knee joint</w:t>
      </w:r>
      <w:r w:rsidR="002156BF">
        <w:t>s</w:t>
      </w:r>
      <w:r w:rsidR="00885114">
        <w:t xml:space="preserve"> </w:t>
      </w:r>
      <w:r w:rsidR="002156BF">
        <w:t xml:space="preserve">were </w:t>
      </w:r>
      <w:r w:rsidR="00885114">
        <w:t>harvested from infected mice</w:t>
      </w:r>
      <w:r w:rsidR="00902A91">
        <w:t xml:space="preserve"> 1mL sterile PBS</w:t>
      </w:r>
      <w:r w:rsidR="002156BF">
        <w:t xml:space="preserve">, </w:t>
      </w:r>
      <w:r w:rsidR="00885114">
        <w:t>weighed and homogeni</w:t>
      </w:r>
      <w:r w:rsidR="000112D3">
        <w:t>s</w:t>
      </w:r>
      <w:r w:rsidR="00885114">
        <w:t xml:space="preserve">ed using a TissueLyzer (QIAgen) according to manufacturer’s instructions. 10-fold serial dilutions of virus were prepared from tissue homogenates in serum-free DMEM, and seeded onto a monolayer of Vero cells in 24-well plates. Virus was allowed to adsorb for 1 hour </w:t>
      </w:r>
      <w:r>
        <w:t xml:space="preserve">at 37°C. </w:t>
      </w:r>
      <w:r w:rsidR="00885114">
        <w:t>An a</w:t>
      </w:r>
      <w:r>
        <w:t xml:space="preserve">garose overlay </w:t>
      </w:r>
      <w:r w:rsidR="00885114">
        <w:t>(</w:t>
      </w:r>
      <w:r>
        <w:t xml:space="preserve">1% agarose and </w:t>
      </w:r>
      <w:r>
        <w:rPr>
          <w:rFonts w:hint="eastAsia"/>
        </w:rPr>
        <w:t>DMEM</w:t>
      </w:r>
      <w:r w:rsidR="00885114">
        <w:t xml:space="preserve">+2% FCS with </w:t>
      </w:r>
      <w:r w:rsidRPr="007D0CCE">
        <w:t xml:space="preserve">containing </w:t>
      </w:r>
      <w:r w:rsidR="00885114">
        <w:t xml:space="preserve">100U </w:t>
      </w:r>
      <w:r w:rsidRPr="007D0CCE">
        <w:t>Penicillin/Streptomycin</w:t>
      </w:r>
      <w:r>
        <w:t>)</w:t>
      </w:r>
      <w:r>
        <w:rPr>
          <w:rFonts w:hint="eastAsia"/>
        </w:rPr>
        <w:t xml:space="preserve"> </w:t>
      </w:r>
      <w:r>
        <w:t xml:space="preserve">was added to the wells and plates were incubated at 37°C for 48 hours. </w:t>
      </w:r>
      <w:r w:rsidR="00885114">
        <w:t>T</w:t>
      </w:r>
      <w:r>
        <w:t xml:space="preserve">he overlay was </w:t>
      </w:r>
      <w:r w:rsidR="00885114">
        <w:t xml:space="preserve">then </w:t>
      </w:r>
      <w:r>
        <w:t>aspirated and 0.5 mL of 0.</w:t>
      </w:r>
      <w:r w:rsidRPr="00BA49F1">
        <w:t>1% crystal violet</w:t>
      </w:r>
      <w:r>
        <w:t xml:space="preserve"> was added </w:t>
      </w:r>
      <w:r w:rsidRPr="00BA49F1">
        <w:t>to each well</w:t>
      </w:r>
      <w:r>
        <w:t xml:space="preserve"> and stained at </w:t>
      </w:r>
      <w:r w:rsidR="00885114">
        <w:t>room temperature</w:t>
      </w:r>
      <w:r>
        <w:t xml:space="preserve"> for 10-1</w:t>
      </w:r>
      <w:r w:rsidRPr="00BA49F1">
        <w:t>5 minutes.</w:t>
      </w:r>
      <w:r>
        <w:t xml:space="preserve"> </w:t>
      </w:r>
      <w:r w:rsidR="00885114">
        <w:t>Crystal violet</w:t>
      </w:r>
      <w:r>
        <w:t xml:space="preserve"> was then aspirated and wells were washed with water to remove excess stain. </w:t>
      </w:r>
      <w:r w:rsidR="00885114">
        <w:t>Plates were dried, plaques</w:t>
      </w:r>
      <w:r>
        <w:t xml:space="preserve"> were counted </w:t>
      </w:r>
      <w:r w:rsidR="00885114">
        <w:t>using a microscope and the number of plaque forming units per gram</w:t>
      </w:r>
      <w:r w:rsidR="002156BF">
        <w:t xml:space="preserve"> (pfu/g)</w:t>
      </w:r>
      <w:r w:rsidR="00885114">
        <w:t xml:space="preserve"> of tissue </w:t>
      </w:r>
      <w:r w:rsidR="002156BF">
        <w:t>was</w:t>
      </w:r>
      <w:r w:rsidR="00885114">
        <w:t xml:space="preserve"> calculated.</w:t>
      </w:r>
    </w:p>
    <w:p w14:paraId="0F1F3D35" w14:textId="7E4BE77D" w:rsidR="00C27396" w:rsidRPr="00B4372E" w:rsidRDefault="00C27396" w:rsidP="00885114">
      <w:pPr>
        <w:widowControl w:val="0"/>
        <w:autoSpaceDE w:val="0"/>
        <w:autoSpaceDN w:val="0"/>
        <w:adjustRightInd w:val="0"/>
        <w:spacing w:after="240" w:line="480" w:lineRule="auto"/>
        <w:jc w:val="both"/>
      </w:pPr>
      <w:r w:rsidRPr="00B4372E">
        <w:rPr>
          <w:b/>
          <w:bCs/>
        </w:rPr>
        <w:t xml:space="preserve">ELISA. </w:t>
      </w:r>
      <w:r w:rsidRPr="00B4372E">
        <w:t xml:space="preserve">The concentration of </w:t>
      </w:r>
      <w:r>
        <w:t>IL-1</w:t>
      </w:r>
      <w:r w:rsidRPr="0089114E">
        <w:rPr>
          <w:rFonts w:ascii="Symbol" w:hAnsi="Symbol"/>
        </w:rPr>
        <w:t></w:t>
      </w:r>
      <w:r>
        <w:t xml:space="preserve"> in human PBMC</w:t>
      </w:r>
      <w:r w:rsidR="00DF6D50">
        <w:t xml:space="preserve"> and in mouse ankle joint tissue lysate</w:t>
      </w:r>
      <w:r>
        <w:t xml:space="preserve"> was determined using</w:t>
      </w:r>
      <w:r w:rsidRPr="00B4372E">
        <w:t xml:space="preserve"> ELISA development kits</w:t>
      </w:r>
      <w:r w:rsidRPr="0089114E">
        <w:t xml:space="preserve"> </w:t>
      </w:r>
      <w:r w:rsidRPr="00B4372E">
        <w:t xml:space="preserve">according to the manufacturer’s instructions (R&amp;D Systems, Minneapolis, MN, USA). </w:t>
      </w:r>
      <w:r>
        <w:t>Cytokine concentration relative to total protein concentration for each serum sample was expressed as pg/m</w:t>
      </w:r>
      <w:r w:rsidR="0084494A">
        <w:t>l</w:t>
      </w:r>
      <w:r>
        <w:t xml:space="preserve"> protein.</w:t>
      </w:r>
      <w:r w:rsidRPr="00B4372E">
        <w:t xml:space="preserve"> </w:t>
      </w:r>
    </w:p>
    <w:p w14:paraId="3C7BD78C" w14:textId="02A5B54D" w:rsidR="00C27396" w:rsidRDefault="00C27396" w:rsidP="00885114">
      <w:pPr>
        <w:widowControl w:val="0"/>
        <w:autoSpaceDE w:val="0"/>
        <w:autoSpaceDN w:val="0"/>
        <w:adjustRightInd w:val="0"/>
        <w:spacing w:after="240" w:line="480" w:lineRule="auto"/>
        <w:jc w:val="both"/>
      </w:pPr>
      <w:r w:rsidRPr="00B4372E">
        <w:rPr>
          <w:b/>
          <w:bCs/>
        </w:rPr>
        <w:t xml:space="preserve">Histology. </w:t>
      </w:r>
      <w:r w:rsidRPr="00B4372E">
        <w:t xml:space="preserve">Mice were sacrificed, and the hind limbs were collected, fixed in 4% paraformaldehyde (PFA), decalcified in 14% EDTA, and embedded in paraffin. </w:t>
      </w:r>
      <w:r>
        <w:t>5</w:t>
      </w:r>
      <w:r w:rsidRPr="005F7FFA">
        <w:rPr>
          <w:rFonts w:ascii="Symbol" w:hAnsi="Symbol"/>
        </w:rPr>
        <w:t></w:t>
      </w:r>
      <w:r>
        <w:t>m s</w:t>
      </w:r>
      <w:r w:rsidRPr="00B4372E">
        <w:t xml:space="preserve">ections were dewaxed, rehydrated, and stained with hematoxylin and eosin (H&amp;E), tartrate-resistant acid phosphatase (TRAP), or </w:t>
      </w:r>
      <w:r>
        <w:t>Toluidine Blue</w:t>
      </w:r>
      <w:r w:rsidRPr="00B4372E">
        <w:t xml:space="preserve">. Images were taken using a Nikon Eclipse TS100 inverted microscope. </w:t>
      </w:r>
      <w:r>
        <w:t xml:space="preserve">Epiphyseal bone density and growth plate thickness was analysed by histomorphometry using OsteoMeasure software (Osteometrics Inc, USA). </w:t>
      </w:r>
      <w:r w:rsidRPr="00B4372E">
        <w:t>O</w:t>
      </w:r>
      <w:r>
        <w:t>steoclasts</w:t>
      </w:r>
      <w:r w:rsidRPr="00B4372E">
        <w:t xml:space="preserve"> were identified as TRAP</w:t>
      </w:r>
      <w:r w:rsidRPr="005F7FFA">
        <w:rPr>
          <w:vertAlign w:val="superscript"/>
        </w:rPr>
        <w:t>+ve</w:t>
      </w:r>
      <w:r w:rsidRPr="00B4372E">
        <w:t xml:space="preserve"> multinucleated cells </w:t>
      </w:r>
      <w:r w:rsidRPr="00B4372E">
        <w:lastRenderedPageBreak/>
        <w:t>(more than 3 nuclei) and were counted in 8 different tibial sections per mouse at the distal epiphysis, distal primary spongiosa, and proximal epiphysis (tibial-talar joint) using ImageJ software</w:t>
      </w:r>
      <w:r w:rsidR="00660F68">
        <w:t xml:space="preserve"> (NIH)</w:t>
      </w:r>
      <w:r w:rsidRPr="00B4372E">
        <w:t>. The nomenclature and units used in the analysis are as recommended by the Nomenclature Committee of the American Society for Bone and Mineral Research</w:t>
      </w:r>
      <w:r>
        <w:t xml:space="preserve"> </w:t>
      </w:r>
      <w:r w:rsidRPr="00AC19FA">
        <w:fldChar w:fldCharType="begin"/>
      </w:r>
      <w:r w:rsidR="00DE718C" w:rsidRPr="00AC19FA">
        <w:instrText xml:space="preserve"> ADDIN PAPERS2_CITATIONS &lt;citation&gt;&lt;uuid&gt;D608FD0A-AD2A-486A-9B64-3C3CD724F545&lt;/uuid&gt;&lt;priority&gt;37&lt;/priority&gt;&lt;publications&gt;&lt;publication&gt;&lt;uuid&gt;712F4B5B-1E7B-4F6B-9F10-D511A3D934F1&lt;/uuid&gt;&lt;volume&gt;28&lt;/volume&gt;&lt;accepted_date&gt;99201210081200000000222000&lt;/accepted_date&gt;&lt;doi&gt;10.1002/jbmr.1805&lt;/doi&gt;&lt;startpage&gt;2&lt;/startpage&gt;&lt;revision_date&gt;99201209261200000000222000&lt;/revision_date&gt;&lt;publication_date&gt;99201301001200000000220000&lt;/publication_date&gt;&lt;url&gt;http://eutils.ncbi.nlm.nih.gov/entrez/eutils/elink.fcgi?dbfrom=pubmed&amp;amp;id=23197339&amp;amp;retmode=ref&amp;amp;cmd=prlinks&lt;/url&gt;&lt;type&gt;400&lt;/type&gt;&lt;title&gt;Standardized nomenclature, symbols, and units for bone histomorphometry: a 2012 update of the report of the ASBMR Histomorphometry Nomenclature Committee.&lt;/title&gt;&lt;submission_date&gt;99201208151200000000222000&lt;/submission_date&gt;&lt;number&gt;1&lt;/number&gt;&lt;institution&gt;Department of Pathology, College of Physicians and Surgeons of Columbia University, New York, NY, USA. ddempster9@aol.com&lt;/institution&gt;&lt;subtype&gt;400&lt;/subtype&gt;&lt;endpage&gt;17&lt;/endpage&gt;&lt;bundle&gt;&lt;publication&gt;&lt;title&gt;Journal of bone and mineral research : the official journal of the American Society for Bone and Mineral Research&lt;/title&gt;&lt;type&gt;-100&lt;/type&gt;&lt;subtype&gt;-100&lt;/subtype&gt;&lt;uuid&gt;233DA704-9776-439B-8339-38A00E711E20&lt;/uuid&gt;&lt;/publication&gt;&lt;/bundle&gt;&lt;authors&gt;&lt;author&gt;&lt;firstName&gt;David&lt;/firstName&gt;&lt;middleNames&gt;W&lt;/middleNames&gt;&lt;lastName&gt;Dempster&lt;/lastName&gt;&lt;/author&gt;&lt;author&gt;&lt;firstName&gt;Juliet&lt;/firstName&gt;&lt;middleNames&gt;E&lt;/middleNames&gt;&lt;lastName&gt;Compston&lt;/lastName&gt;&lt;/author&gt;&lt;author&gt;&lt;firstName&gt;Marc&lt;/firstName&gt;&lt;middleNames&gt;K&lt;/middleNames&gt;&lt;lastName&gt;Drezner&lt;/lastName&gt;&lt;/author&gt;&lt;author&gt;&lt;firstName&gt;Francis&lt;/firstName&gt;&lt;middleNames&gt;H&lt;/middleNames&gt;&lt;lastName&gt;Glorieux&lt;/lastName&gt;&lt;/author&gt;&lt;author&gt;&lt;firstName&gt;John&lt;/firstName&gt;&lt;middleNames&gt;A&lt;/middleNames&gt;&lt;lastName&gt;Kanis&lt;/lastName&gt;&lt;/author&gt;&lt;author&gt;&lt;firstName&gt;Hartmut&lt;/firstName&gt;&lt;lastName&gt;Malluche&lt;/lastName&gt;&lt;/author&gt;&lt;author&gt;&lt;firstName&gt;Pierre&lt;/firstName&gt;&lt;middleNames&gt;J&lt;/middleNames&gt;&lt;lastName&gt;Meunier&lt;/lastName&gt;&lt;/author&gt;&lt;author&gt;&lt;firstName&gt;Susan&lt;/firstName&gt;&lt;middleNames&gt;M&lt;/middleNames&gt;&lt;lastName&gt;Ott&lt;/lastName&gt;&lt;/author&gt;&lt;author&gt;&lt;firstName&gt;Robert&lt;/firstName&gt;&lt;middleNames&gt;R&lt;/middleNames&gt;&lt;lastName&gt;Recker&lt;/lastName&gt;&lt;/author&gt;&lt;author&gt;&lt;firstName&gt;A&lt;/firstName&gt;&lt;middleNames&gt;Michael&lt;/middleNames&gt;&lt;lastName&gt;Parfitt&lt;/lastName&gt;&lt;/author&gt;&lt;/authors&gt;&lt;/publication&gt;&lt;/publications&gt;&lt;cites&gt;&lt;/cites&gt;&lt;/citation&gt;</w:instrText>
      </w:r>
      <w:r w:rsidRPr="00AC19FA">
        <w:fldChar w:fldCharType="separate"/>
      </w:r>
      <w:r w:rsidR="00DE718C" w:rsidRPr="00AC19FA">
        <w:rPr>
          <w:vertAlign w:val="superscript"/>
          <w:lang w:val="en-AU"/>
        </w:rPr>
        <w:t>49</w:t>
      </w:r>
      <w:r w:rsidRPr="00AC19FA">
        <w:fldChar w:fldCharType="end"/>
      </w:r>
      <w:r>
        <w:t>.</w:t>
      </w:r>
    </w:p>
    <w:p w14:paraId="7608DFA9" w14:textId="6C4408E2" w:rsidR="00C27396" w:rsidRPr="00B4372E" w:rsidRDefault="00C27396" w:rsidP="00885114">
      <w:pPr>
        <w:widowControl w:val="0"/>
        <w:autoSpaceDE w:val="0"/>
        <w:autoSpaceDN w:val="0"/>
        <w:adjustRightInd w:val="0"/>
        <w:spacing w:after="240" w:line="480" w:lineRule="auto"/>
        <w:jc w:val="both"/>
      </w:pPr>
      <w:r w:rsidRPr="006960C1">
        <w:rPr>
          <w:b/>
        </w:rPr>
        <w:t>Immunofluorescent histology</w:t>
      </w:r>
      <w:r>
        <w:rPr>
          <w:b/>
        </w:rPr>
        <w:t xml:space="preserve"> and confocal microscopy</w:t>
      </w:r>
      <w:r w:rsidRPr="006960C1">
        <w:rPr>
          <w:b/>
        </w:rPr>
        <w:t>:</w:t>
      </w:r>
      <w:r>
        <w:t xml:space="preserve"> Gastrocnemius muscle tissue was collected at 7 </w:t>
      </w:r>
      <w:r w:rsidR="00773F70">
        <w:t>dpi</w:t>
      </w:r>
      <w:r>
        <w:t xml:space="preserve"> from CHIKV-infected, MCC950- or vehicle-treated mice and mock-infected mice. Tissue was fixed in periodate-lysing-paraformaldehyde (PLP) buffer (0.2M NaH</w:t>
      </w:r>
      <w:r w:rsidRPr="00B130DB">
        <w:rPr>
          <w:vertAlign w:val="subscript"/>
        </w:rPr>
        <w:t>2</w:t>
      </w:r>
      <w:r>
        <w:t>PO</w:t>
      </w:r>
      <w:r w:rsidRPr="00B130DB">
        <w:rPr>
          <w:vertAlign w:val="subscript"/>
        </w:rPr>
        <w:t>4</w:t>
      </w:r>
      <w:r>
        <w:t>, 0.2M Na</w:t>
      </w:r>
      <w:r w:rsidRPr="00B130DB">
        <w:rPr>
          <w:vertAlign w:val="subscript"/>
        </w:rPr>
        <w:t>2</w:t>
      </w:r>
      <w:r>
        <w:t>HPO</w:t>
      </w:r>
      <w:r w:rsidRPr="00B130DB">
        <w:rPr>
          <w:vertAlign w:val="subscript"/>
        </w:rPr>
        <w:t>4</w:t>
      </w:r>
      <w:r>
        <w:t>, 0.2M L-Lysine and 0.1M Sodium Periodate with 4% paraformaldehyde) for 6 h, successively washed in 0.1M P-Buffer, and dehydrated in 30% sucrose (w/v in PBS). Tissue was cryoembedded in OCT (Sakura Finetek) and snap frozen. 14</w:t>
      </w:r>
      <w:r w:rsidRPr="00011602">
        <w:rPr>
          <w:rFonts w:ascii="Symbol" w:hAnsi="Symbol"/>
        </w:rPr>
        <w:t></w:t>
      </w:r>
      <w:r>
        <w:t>m–thick sections were cut on a Leica CM1850UV cryostat and rehydrated in PBS. Sections were permeabilised in ice-cold acetone, and blocked with 5% Bovine Serum Albumin (w/v in PBS) (Sigma). Sections were incubated with a monoclonal anti-CD68 antibody (</w:t>
      </w:r>
      <w:r w:rsidR="00FB006A">
        <w:t xml:space="preserve">Clone FA-11; </w:t>
      </w:r>
      <w:r>
        <w:t xml:space="preserve">Abacus ALS), followed by a secondary goat anti-rat Alexa Fluor 488 antibody (Life Technologies), and further stained with Phalloidin-Alexa Fluor 647 and 4’-6-diamidino-2-phenylindole (DAPI) (both from Life Technologies). Sections were washed and mounted using ProLong Gold Antifade (Life Technologies). Slides were </w:t>
      </w:r>
      <w:r w:rsidR="005750EA">
        <w:t xml:space="preserve">visualised </w:t>
      </w:r>
      <w:r>
        <w:t>on a confocal laser scanning microscope (Nikon A1R</w:t>
      </w:r>
      <w:r w:rsidRPr="00041F71">
        <w:rPr>
          <w:vertAlign w:val="superscript"/>
        </w:rPr>
        <w:t>+</w:t>
      </w:r>
      <w:r>
        <w:t xml:space="preserve">, Nikon) using a 20X (0.8 NA) objective, and 18 </w:t>
      </w:r>
      <w:r w:rsidRPr="006960C1">
        <w:rPr>
          <w:rFonts w:ascii="Symbol" w:hAnsi="Symbol"/>
        </w:rPr>
        <w:t></w:t>
      </w:r>
      <w:r>
        <w:t>m z-stacks were acquired and processed using ImageJ software</w:t>
      </w:r>
      <w:r w:rsidR="001C6041">
        <w:t xml:space="preserve"> (National Institutes of Health, Bethesda, MA, USA) and quantitative analysis performed using Imaris 8.4.1 (Bitplane, USA)</w:t>
      </w:r>
      <w:r>
        <w:t xml:space="preserve">. </w:t>
      </w:r>
    </w:p>
    <w:p w14:paraId="4D795360" w14:textId="55F2005C" w:rsidR="00C27396" w:rsidRPr="00B4372E" w:rsidRDefault="00C27396" w:rsidP="00885114">
      <w:pPr>
        <w:widowControl w:val="0"/>
        <w:autoSpaceDE w:val="0"/>
        <w:autoSpaceDN w:val="0"/>
        <w:adjustRightInd w:val="0"/>
        <w:spacing w:after="240" w:line="480" w:lineRule="auto"/>
        <w:jc w:val="both"/>
      </w:pPr>
      <w:r w:rsidRPr="005F7FFA">
        <w:rPr>
          <w:rFonts w:ascii="Symbol" w:hAnsi="Symbol"/>
        </w:rPr>
        <w:t></w:t>
      </w:r>
      <w:r w:rsidRPr="00B4372E">
        <w:rPr>
          <w:b/>
          <w:bCs/>
        </w:rPr>
        <w:t>CT</w:t>
      </w:r>
      <w:r>
        <w:rPr>
          <w:b/>
          <w:bCs/>
        </w:rPr>
        <w:t xml:space="preserve"> bone densitometry analysis</w:t>
      </w:r>
      <w:r w:rsidRPr="00111ACC">
        <w:rPr>
          <w:b/>
          <w:bCs/>
        </w:rPr>
        <w:t xml:space="preserve">. </w:t>
      </w:r>
      <w:r w:rsidRPr="00111ACC">
        <w:t>Microcomputed tomography (</w:t>
      </w:r>
      <w:r w:rsidRPr="00DB06CA">
        <w:rPr>
          <w:rFonts w:ascii="Symbol" w:hAnsi="Symbol"/>
        </w:rPr>
        <w:t></w:t>
      </w:r>
      <w:r w:rsidRPr="00111ACC">
        <w:t xml:space="preserve">CT) analyses were </w:t>
      </w:r>
      <w:r w:rsidRPr="00111ACC">
        <w:lastRenderedPageBreak/>
        <w:t xml:space="preserve">performed on murine hind limbs using a Quantum FX high speed uCT scanner (PerkinElmer, Hopkinton, MA, USA). </w:t>
      </w:r>
      <w:r w:rsidRPr="00041F71">
        <w:rPr>
          <w:lang w:val="en"/>
        </w:rPr>
        <w:t xml:space="preserve">The X-ray source was set to a current of 160 μA, voltage of 90 kVp. The CT imaging was </w:t>
      </w:r>
      <w:r w:rsidR="005750EA" w:rsidRPr="00041F71">
        <w:rPr>
          <w:lang w:val="en"/>
        </w:rPr>
        <w:t>visuali</w:t>
      </w:r>
      <w:r w:rsidR="005750EA">
        <w:rPr>
          <w:lang w:val="en"/>
        </w:rPr>
        <w:t>s</w:t>
      </w:r>
      <w:r w:rsidR="005750EA" w:rsidRPr="00041F71">
        <w:rPr>
          <w:lang w:val="en"/>
        </w:rPr>
        <w:t xml:space="preserve">ed </w:t>
      </w:r>
      <w:r w:rsidRPr="00041F71">
        <w:rPr>
          <w:lang w:val="en"/>
        </w:rPr>
        <w:t>via 3D Viewer</w:t>
      </w:r>
      <w:r>
        <w:rPr>
          <w:lang w:val="en"/>
        </w:rPr>
        <w:t xml:space="preserve"> module within</w:t>
      </w:r>
      <w:r w:rsidRPr="00041F71">
        <w:rPr>
          <w:lang w:val="en"/>
        </w:rPr>
        <w:t xml:space="preserve"> the Quantum FX system</w:t>
      </w:r>
      <w:r>
        <w:rPr>
          <w:lang w:val="en"/>
        </w:rPr>
        <w:t xml:space="preserve"> software package</w:t>
      </w:r>
      <w:r w:rsidRPr="00041F71">
        <w:rPr>
          <w:lang w:val="en"/>
        </w:rPr>
        <w:t>. A field</w:t>
      </w:r>
      <w:r w:rsidRPr="00A9539A">
        <w:rPr>
          <w:lang w:val="en"/>
        </w:rPr>
        <w:t xml:space="preserve"> of view (FOV) of 5 mm x 5 mm,</w:t>
      </w:r>
      <w:r w:rsidRPr="00041F71">
        <w:rPr>
          <w:lang w:val="en"/>
        </w:rPr>
        <w:t xml:space="preserve"> a voxel size of 10 μm, and a rotation </w:t>
      </w:r>
      <w:r w:rsidRPr="00041F71">
        <w:t>of 1° across 180° w</w:t>
      </w:r>
      <w:r>
        <w:t>as</w:t>
      </w:r>
      <w:r w:rsidRPr="00041F71">
        <w:t xml:space="preserve"> acquired</w:t>
      </w:r>
      <w:r w:rsidRPr="00041F71">
        <w:rPr>
          <w:lang w:val="en"/>
        </w:rPr>
        <w:t xml:space="preserve">. The FOV was selected from an initial larger FOV and then subsequently narrowed to </w:t>
      </w:r>
      <w:r w:rsidR="005750EA" w:rsidRPr="00041F71">
        <w:rPr>
          <w:lang w:val="en"/>
        </w:rPr>
        <w:t>optimi</w:t>
      </w:r>
      <w:r w:rsidR="005750EA">
        <w:rPr>
          <w:lang w:val="en"/>
        </w:rPr>
        <w:t>s</w:t>
      </w:r>
      <w:r w:rsidR="005750EA" w:rsidRPr="00041F71">
        <w:rPr>
          <w:lang w:val="en"/>
        </w:rPr>
        <w:t xml:space="preserve">e </w:t>
      </w:r>
      <w:r w:rsidRPr="00041F71">
        <w:rPr>
          <w:lang w:val="en"/>
        </w:rPr>
        <w:t>resolution.</w:t>
      </w:r>
      <w:r w:rsidRPr="00111ACC">
        <w:t xml:space="preserve"> Trabecular bone volume fraction (bone volume per total volume [BV/TV]), trabecular thickness (Tb.Th), trabecular separation (Tb.Sp), and trabecular number (Tb.N) were determined using </w:t>
      </w:r>
      <w:r>
        <w:t>Analyze Software package (</w:t>
      </w:r>
      <w:r w:rsidRPr="00111ACC">
        <w:t xml:space="preserve">AnalyzeDirect, Overland Park, KS, USA). </w:t>
      </w:r>
      <w:r w:rsidRPr="00041F71">
        <w:rPr>
          <w:lang w:val="en"/>
        </w:rPr>
        <w:t>Acquisition time was approximately 3 minutes/specimen.</w:t>
      </w:r>
      <w:r w:rsidRPr="00111ACC" w:rsidDel="00D75F9C">
        <w:t xml:space="preserve"> </w:t>
      </w:r>
      <w:r w:rsidRPr="00111ACC">
        <w:t>Regions of interest (ROI) were identified as follows: epiphyseal bone, including cortical and trabecular bone above the growth plate, was outlined across 1-mm ROI (anterior to posterior region of the joint). Greyscale thresholds for quantitation of structural parameters were determined for the experimental groups using the automated OtSU algorithm within CTAn</w:t>
      </w:r>
      <w:r w:rsidRPr="00C642DC">
        <w:t>. 3D models were generated from raw (unthresholded) data us</w:t>
      </w:r>
      <w:r w:rsidRPr="00B15475">
        <w:t>ing CTVox (version 2.4.0) and pseudocolored according to greyscale in</w:t>
      </w:r>
      <w:r w:rsidRPr="00477E4D">
        <w:t>tensity</w:t>
      </w:r>
      <w:r>
        <w:t xml:space="preserve"> to </w:t>
      </w:r>
      <w:r w:rsidRPr="00477E4D">
        <w:t xml:space="preserve">reflect tissue </w:t>
      </w:r>
      <w:r w:rsidR="005750EA" w:rsidRPr="00477E4D">
        <w:t>minerali</w:t>
      </w:r>
      <w:r w:rsidR="005750EA">
        <w:t>s</w:t>
      </w:r>
      <w:r w:rsidR="005750EA" w:rsidRPr="00477E4D">
        <w:t>ation</w:t>
      </w:r>
      <w:r w:rsidRPr="00477E4D">
        <w:t>.</w:t>
      </w:r>
      <w:r w:rsidRPr="00B4372E">
        <w:t xml:space="preserve"> </w:t>
      </w:r>
    </w:p>
    <w:p w14:paraId="428062D1" w14:textId="486771F7" w:rsidR="00C27396" w:rsidRPr="00B4372E" w:rsidRDefault="00C27396" w:rsidP="00885114">
      <w:pPr>
        <w:widowControl w:val="0"/>
        <w:autoSpaceDE w:val="0"/>
        <w:autoSpaceDN w:val="0"/>
        <w:adjustRightInd w:val="0"/>
        <w:spacing w:after="240" w:line="480" w:lineRule="auto"/>
        <w:jc w:val="both"/>
      </w:pPr>
      <w:r w:rsidRPr="00B4372E">
        <w:rPr>
          <w:b/>
          <w:bCs/>
        </w:rPr>
        <w:t>Total RNA extraction and quantitative real-time PCR</w:t>
      </w:r>
      <w:r>
        <w:rPr>
          <w:b/>
          <w:bCs/>
        </w:rPr>
        <w:t xml:space="preserve"> (qRT-PCR): </w:t>
      </w:r>
      <w:r w:rsidRPr="005F7FFA">
        <w:rPr>
          <w:bCs/>
        </w:rPr>
        <w:t>Total</w:t>
      </w:r>
      <w:r>
        <w:rPr>
          <w:b/>
          <w:bCs/>
        </w:rPr>
        <w:t xml:space="preserve"> </w:t>
      </w:r>
      <w:r w:rsidRPr="00B4372E">
        <w:t xml:space="preserve">RNA was prepared from </w:t>
      </w:r>
      <w:r w:rsidR="005750EA">
        <w:t xml:space="preserve">homogenised </w:t>
      </w:r>
      <w:r>
        <w:t xml:space="preserve">knee or brain tissue samples in </w:t>
      </w:r>
      <w:r w:rsidRPr="00B4372E">
        <w:t>TRIzol</w:t>
      </w:r>
      <w:r>
        <w:t xml:space="preserve"> from CHIKV- and WNV-infected mice, respectively</w:t>
      </w:r>
      <w:r w:rsidRPr="00B4372E">
        <w:t xml:space="preserve"> (Life Technologies, Victoria, Australia) according to the manufacturer’s instructions</w:t>
      </w:r>
      <w:r>
        <w:t>, and as described previously</w:t>
      </w:r>
      <w:r w:rsidRPr="00B4372E">
        <w:t xml:space="preserve">. Eluted RNA was stored at </w:t>
      </w:r>
      <w:r>
        <w:t>-</w:t>
      </w:r>
      <w:r w:rsidRPr="00B4372E">
        <w:t>80°C. Quantification of total RNA was performed with a NanoDrop 1000 spectrophotometer (Thermo Scientific, Victoria, Australi</w:t>
      </w:r>
      <w:r>
        <w:t>a). Extracted total RNA (20 ng/</w:t>
      </w:r>
      <w:r w:rsidRPr="005F7FFA">
        <w:rPr>
          <w:rFonts w:ascii="Symbol" w:hAnsi="Symbol"/>
        </w:rPr>
        <w:t></w:t>
      </w:r>
      <w:r w:rsidRPr="00B4372E">
        <w:t xml:space="preserve">l) was reverse transcribed using an oligo(dT) primer and reverse transcriptase (Sigma-Aldrich, Sydney, Australia) according to the manufacturer’s instructions. </w:t>
      </w:r>
      <w:r w:rsidRPr="00B4372E">
        <w:lastRenderedPageBreak/>
        <w:t>SYBR green real- time PCR was performed using 10 ng of template cDNA on a CFX96 Touch real-time PCR system in 96-well plates, using QuantiTect primer assay kits (Qiagen, Hilden, Germany) with the following conditions: (i) PCR initial activation step of 95°C for 15 min, 1 cycle, and (ii) 3-step cycling of 94°C for 15 s, followed by 55°C for 30 s and 72°C for 30 s, 40 cycles. Amplification specificity was evaluated by a melting curve analysis of PCR products. The fold change in mRNA expression relative to the expression in mock-infected samples for each gene was calculated with the cycle threshold (</w:t>
      </w:r>
      <w:r w:rsidRPr="0097292C">
        <w:rPr>
          <w:rFonts w:ascii="Symbol" w:hAnsi="Symbol"/>
        </w:rPr>
        <w:t></w:t>
      </w:r>
      <w:r w:rsidRPr="00B4372E">
        <w:rPr>
          <w:i/>
          <w:iCs/>
        </w:rPr>
        <w:t>C</w:t>
      </w:r>
      <w:r w:rsidRPr="00B4372E">
        <w:rPr>
          <w:i/>
          <w:iCs/>
          <w:position w:val="-6"/>
          <w:sz w:val="16"/>
          <w:szCs w:val="16"/>
        </w:rPr>
        <w:t>T</w:t>
      </w:r>
      <w:r w:rsidRPr="00B4372E">
        <w:t xml:space="preserve">) method, with </w:t>
      </w:r>
      <w:r w:rsidR="005750EA" w:rsidRPr="00B4372E">
        <w:t>normali</w:t>
      </w:r>
      <w:r w:rsidR="005750EA">
        <w:t>s</w:t>
      </w:r>
      <w:r w:rsidR="005750EA" w:rsidRPr="00B4372E">
        <w:t xml:space="preserve">ation </w:t>
      </w:r>
      <w:r w:rsidRPr="00B4372E">
        <w:t>to the level of the housekeeping gene</w:t>
      </w:r>
      <w:r>
        <w:t xml:space="preserve"> </w:t>
      </w:r>
      <w:r>
        <w:rPr>
          <w:i/>
          <w:iCs/>
        </w:rPr>
        <w:t>GAPDH</w:t>
      </w:r>
      <w:r w:rsidRPr="00B4372E">
        <w:t xml:space="preserve">. Briefly, </w:t>
      </w:r>
      <w:r w:rsidRPr="00B4372E">
        <w:rPr>
          <w:i/>
          <w:iCs/>
        </w:rPr>
        <w:t>C</w:t>
      </w:r>
      <w:r w:rsidRPr="00B4372E">
        <w:rPr>
          <w:i/>
          <w:iCs/>
          <w:position w:val="-6"/>
          <w:sz w:val="16"/>
          <w:szCs w:val="16"/>
        </w:rPr>
        <w:t>T</w:t>
      </w:r>
      <w:r w:rsidRPr="00B4372E">
        <w:rPr>
          <w:i/>
          <w:iCs/>
        </w:rPr>
        <w:t>C</w:t>
      </w:r>
      <w:r w:rsidRPr="00B4372E">
        <w:rPr>
          <w:i/>
          <w:iCs/>
          <w:position w:val="-6"/>
          <w:sz w:val="16"/>
          <w:szCs w:val="16"/>
        </w:rPr>
        <w:t xml:space="preserve">T </w:t>
      </w:r>
      <w:r w:rsidRPr="00B4372E">
        <w:t xml:space="preserve">(CHIKV-infected) – </w:t>
      </w:r>
      <w:r w:rsidRPr="00B4372E">
        <w:rPr>
          <w:i/>
          <w:iCs/>
        </w:rPr>
        <w:t>C</w:t>
      </w:r>
      <w:r w:rsidRPr="00B4372E">
        <w:rPr>
          <w:i/>
          <w:iCs/>
          <w:position w:val="-6"/>
          <w:sz w:val="16"/>
          <w:szCs w:val="16"/>
        </w:rPr>
        <w:t xml:space="preserve">T </w:t>
      </w:r>
      <w:r w:rsidRPr="00B4372E">
        <w:t xml:space="preserve">(mock-infected), where </w:t>
      </w:r>
      <w:r w:rsidRPr="00B4372E">
        <w:rPr>
          <w:i/>
          <w:iCs/>
        </w:rPr>
        <w:t>C</w:t>
      </w:r>
      <w:r w:rsidRPr="00B4372E">
        <w:rPr>
          <w:i/>
          <w:iCs/>
          <w:position w:val="-6"/>
          <w:sz w:val="16"/>
          <w:szCs w:val="16"/>
        </w:rPr>
        <w:t xml:space="preserve">T </w:t>
      </w:r>
      <w:r w:rsidRPr="00B4372E">
        <w:rPr>
          <w:i/>
          <w:iCs/>
        </w:rPr>
        <w:t>C</w:t>
      </w:r>
      <w:r w:rsidRPr="00B4372E">
        <w:rPr>
          <w:i/>
          <w:iCs/>
          <w:position w:val="-6"/>
          <w:sz w:val="16"/>
          <w:szCs w:val="16"/>
        </w:rPr>
        <w:t>T</w:t>
      </w:r>
      <w:r w:rsidRPr="00B4372E">
        <w:t xml:space="preserve">(gene of interest) – </w:t>
      </w:r>
      <w:r w:rsidRPr="00B4372E">
        <w:rPr>
          <w:i/>
          <w:iCs/>
        </w:rPr>
        <w:t>C</w:t>
      </w:r>
      <w:r w:rsidRPr="00B4372E">
        <w:rPr>
          <w:i/>
          <w:iCs/>
          <w:position w:val="-6"/>
          <w:sz w:val="16"/>
          <w:szCs w:val="16"/>
        </w:rPr>
        <w:t>T</w:t>
      </w:r>
      <w:r w:rsidRPr="00B4372E">
        <w:t>(</w:t>
      </w:r>
      <w:r w:rsidRPr="00B4372E">
        <w:rPr>
          <w:i/>
          <w:iCs/>
        </w:rPr>
        <w:t>HPRT</w:t>
      </w:r>
      <w:r w:rsidRPr="00B4372E">
        <w:t>). The fold change for each gene was calculated as 2</w:t>
      </w:r>
      <w:r>
        <w:rPr>
          <w:position w:val="8"/>
          <w:sz w:val="16"/>
          <w:szCs w:val="16"/>
        </w:rPr>
        <w:t>-</w:t>
      </w:r>
      <w:r w:rsidRPr="0097292C">
        <w:rPr>
          <w:rFonts w:ascii="Symbol" w:hAnsi="Symbol"/>
          <w:position w:val="8"/>
          <w:sz w:val="16"/>
          <w:szCs w:val="16"/>
        </w:rPr>
        <w:t></w:t>
      </w:r>
      <w:r w:rsidRPr="0097292C">
        <w:rPr>
          <w:rFonts w:ascii="Symbol" w:hAnsi="Symbol"/>
          <w:position w:val="8"/>
          <w:sz w:val="16"/>
          <w:szCs w:val="16"/>
        </w:rPr>
        <w:t></w:t>
      </w:r>
      <w:r w:rsidRPr="00B4372E">
        <w:rPr>
          <w:i/>
          <w:iCs/>
          <w:position w:val="8"/>
          <w:sz w:val="16"/>
          <w:szCs w:val="16"/>
        </w:rPr>
        <w:t>CT</w:t>
      </w:r>
      <w:r w:rsidRPr="00B4372E">
        <w:t xml:space="preserve">. </w:t>
      </w:r>
    </w:p>
    <w:p w14:paraId="1036F8B3" w14:textId="09EB8138" w:rsidR="00F44E44" w:rsidRPr="00DA07B0" w:rsidRDefault="00C27396" w:rsidP="00885114">
      <w:pPr>
        <w:widowControl w:val="0"/>
        <w:autoSpaceDE w:val="0"/>
        <w:autoSpaceDN w:val="0"/>
        <w:adjustRightInd w:val="0"/>
        <w:spacing w:after="240" w:line="480" w:lineRule="auto"/>
        <w:jc w:val="both"/>
      </w:pPr>
      <w:r w:rsidRPr="00B4372E">
        <w:rPr>
          <w:b/>
          <w:bCs/>
        </w:rPr>
        <w:t xml:space="preserve">Statistical analysis. </w:t>
      </w:r>
      <w:r w:rsidRPr="00B4372E">
        <w:t>ELISA data for patients’ serum samples, ELISA/multiplex protein analysis of CHIKV-infected mouse knee joint homogenate, bone morphometric indices, viral titer analyses of mouse specimens, and TRAP</w:t>
      </w:r>
      <w:r w:rsidRPr="005F7FFA">
        <w:rPr>
          <w:vertAlign w:val="superscript"/>
        </w:rPr>
        <w:t>+ve</w:t>
      </w:r>
      <w:r w:rsidRPr="00B4372E">
        <w:rPr>
          <w:position w:val="10"/>
          <w:sz w:val="16"/>
          <w:szCs w:val="16"/>
        </w:rPr>
        <w:t xml:space="preserve"> </w:t>
      </w:r>
      <w:r w:rsidRPr="00B4372E">
        <w:t xml:space="preserve">cell </w:t>
      </w:r>
      <w:r>
        <w:t>number</w:t>
      </w:r>
      <w:r w:rsidRPr="00B4372E">
        <w:t xml:space="preserve">s were statistically </w:t>
      </w:r>
      <w:r w:rsidR="005750EA" w:rsidRPr="00B4372E">
        <w:t>analy</w:t>
      </w:r>
      <w:r w:rsidR="005750EA">
        <w:t>s</w:t>
      </w:r>
      <w:r w:rsidR="005750EA" w:rsidRPr="00B4372E">
        <w:t xml:space="preserve">ed </w:t>
      </w:r>
      <w:r w:rsidRPr="00B4372E">
        <w:t xml:space="preserve">by Mann-Whitney </w:t>
      </w:r>
      <w:r w:rsidRPr="00B4372E">
        <w:rPr>
          <w:i/>
          <w:iCs/>
        </w:rPr>
        <w:t>U</w:t>
      </w:r>
      <w:r>
        <w:rPr>
          <w:i/>
          <w:iCs/>
        </w:rPr>
        <w:t>-</w:t>
      </w:r>
      <w:r w:rsidRPr="00B4372E">
        <w:t xml:space="preserve">test. </w:t>
      </w:r>
      <w:r w:rsidR="00637522">
        <w:t>For animal experiments, no animals were excluded from the analysis and animals were allocated to their respective groups randomly</w:t>
      </w:r>
      <w:r w:rsidR="005A5BB0">
        <w:t xml:space="preserve">. </w:t>
      </w:r>
      <w:r w:rsidR="002B4501">
        <w:t xml:space="preserve">Sample size was </w:t>
      </w:r>
      <w:r w:rsidR="0072748A">
        <w:t xml:space="preserve">determined by power analysis. </w:t>
      </w:r>
      <w:r w:rsidR="005A5BB0">
        <w:t>Male and female mice were used in equal distributions in each group</w:t>
      </w:r>
      <w:r w:rsidR="001C1342">
        <w:t>, and mice were allocated to their respective groups prior to being weighed, to avoid a body</w:t>
      </w:r>
      <w:r w:rsidR="0072748A">
        <w:t xml:space="preserve"> </w:t>
      </w:r>
      <w:r w:rsidR="001C1342">
        <w:t>mass-dependent bias when allocating groups</w:t>
      </w:r>
      <w:r w:rsidR="005A5BB0">
        <w:t xml:space="preserve">. </w:t>
      </w:r>
      <w:r w:rsidR="001C1342">
        <w:t xml:space="preserve">Scoring of disease signs following viral infection was performed by two researchers, one blinded, one non-blinded. </w:t>
      </w:r>
      <w:r w:rsidRPr="00B4372E">
        <w:t>For comparison between vehicle-</w:t>
      </w:r>
      <w:r>
        <w:t>, Z-YVAD-FMK-</w:t>
      </w:r>
      <w:r w:rsidRPr="00B4372E">
        <w:t xml:space="preserve"> and </w:t>
      </w:r>
      <w:r>
        <w:t>MCC950</w:t>
      </w:r>
      <w:r w:rsidRPr="00B4372E">
        <w:t xml:space="preserve">-treated groups, the disease score was </w:t>
      </w:r>
      <w:r w:rsidR="005750EA" w:rsidRPr="00B4372E">
        <w:t>analy</w:t>
      </w:r>
      <w:r w:rsidR="005750EA">
        <w:t>s</w:t>
      </w:r>
      <w:r w:rsidR="005750EA" w:rsidRPr="00B4372E">
        <w:t xml:space="preserve">ed </w:t>
      </w:r>
      <w:r w:rsidRPr="00B4372E">
        <w:t xml:space="preserve">by two-way ANOVA with </w:t>
      </w:r>
      <w:r>
        <w:t xml:space="preserve">a </w:t>
      </w:r>
      <w:r w:rsidRPr="00B4372E">
        <w:t>Bonferroni post</w:t>
      </w:r>
      <w:r>
        <w:t>-</w:t>
      </w:r>
      <w:r w:rsidRPr="00B4372E">
        <w:t>test. TRAP</w:t>
      </w:r>
      <w:r w:rsidRPr="005F7FFA">
        <w:rPr>
          <w:vertAlign w:val="superscript"/>
        </w:rPr>
        <w:t>+ve</w:t>
      </w:r>
      <w:r w:rsidRPr="00B4372E">
        <w:rPr>
          <w:position w:val="10"/>
          <w:sz w:val="16"/>
          <w:szCs w:val="16"/>
        </w:rPr>
        <w:t xml:space="preserve"> </w:t>
      </w:r>
      <w:r>
        <w:t>cell numbers, bone morpho</w:t>
      </w:r>
      <w:r w:rsidRPr="00B4372E">
        <w:t xml:space="preserve">metric indices, and the results of qRT-PCR of mouse specimens were </w:t>
      </w:r>
      <w:r w:rsidR="005750EA" w:rsidRPr="00B4372E">
        <w:t>analy</w:t>
      </w:r>
      <w:r w:rsidR="005750EA">
        <w:t>s</w:t>
      </w:r>
      <w:r w:rsidR="005750EA" w:rsidRPr="00B4372E">
        <w:t xml:space="preserve">ed </w:t>
      </w:r>
      <w:r w:rsidRPr="00B4372E">
        <w:t>by one-way ANOVA with Tukey’s post</w:t>
      </w:r>
      <w:r>
        <w:t>-test. Longitudinal qRT-</w:t>
      </w:r>
      <w:r w:rsidRPr="00B4372E">
        <w:t xml:space="preserve">PCR analyses of mouse specimens </w:t>
      </w:r>
      <w:r w:rsidRPr="00B4372E">
        <w:lastRenderedPageBreak/>
        <w:t>were performed using one-way ANOVA with Dunnett’s post</w:t>
      </w:r>
      <w:r>
        <w:t>-</w:t>
      </w:r>
      <w:r w:rsidRPr="00B4372E">
        <w:t xml:space="preserve">test. All data were assessed for Gaussian distribution using the D’Agostino-Pearson normality test before analysis with these parametric tests. Statistical analyses were performed with GraphPad Prism 5.02. </w:t>
      </w:r>
    </w:p>
    <w:p w14:paraId="07EDFA20" w14:textId="77777777" w:rsidR="00C27396" w:rsidRPr="00B90101" w:rsidRDefault="00C27396" w:rsidP="00885114">
      <w:pPr>
        <w:spacing w:line="480" w:lineRule="auto"/>
        <w:jc w:val="both"/>
        <w:rPr>
          <w:b/>
        </w:rPr>
      </w:pPr>
      <w:r w:rsidRPr="00B90101">
        <w:rPr>
          <w:b/>
        </w:rPr>
        <w:t>References</w:t>
      </w:r>
    </w:p>
    <w:p w14:paraId="545365B9" w14:textId="77777777" w:rsidR="00DE718C" w:rsidRPr="00605978" w:rsidRDefault="00C27396" w:rsidP="00DE718C">
      <w:pPr>
        <w:widowControl w:val="0"/>
        <w:tabs>
          <w:tab w:val="left" w:pos="640"/>
        </w:tabs>
        <w:autoSpaceDE w:val="0"/>
        <w:autoSpaceDN w:val="0"/>
        <w:adjustRightInd w:val="0"/>
        <w:ind w:left="640" w:hanging="640"/>
        <w:rPr>
          <w:lang w:val="en-AU"/>
        </w:rPr>
      </w:pPr>
      <w:r w:rsidRPr="00605978">
        <w:fldChar w:fldCharType="begin"/>
      </w:r>
      <w:r w:rsidRPr="00605978">
        <w:instrText xml:space="preserve"> ADDIN PAPERS2_CITATIONS &lt;papers2_bibliography/&gt;</w:instrText>
      </w:r>
      <w:r w:rsidRPr="00605978">
        <w:fldChar w:fldCharType="separate"/>
      </w:r>
      <w:r w:rsidR="00DE718C" w:rsidRPr="00605978">
        <w:rPr>
          <w:lang w:val="en-AU"/>
        </w:rPr>
        <w:t>1.</w:t>
      </w:r>
      <w:r w:rsidR="00DE718C" w:rsidRPr="00605978">
        <w:rPr>
          <w:lang w:val="en-AU"/>
        </w:rPr>
        <w:tab/>
        <w:t xml:space="preserve">Guo, H., Callaway, J. B. &amp; Ting, J. P.-Y. Inflammasomes: mechanism of action, role in disease, and therapeutics. </w:t>
      </w:r>
      <w:r w:rsidR="00DE718C" w:rsidRPr="00605978">
        <w:rPr>
          <w:i/>
          <w:iCs/>
          <w:lang w:val="en-AU"/>
        </w:rPr>
        <w:t>Nat. Med.</w:t>
      </w:r>
      <w:r w:rsidR="00DE718C" w:rsidRPr="00605978">
        <w:rPr>
          <w:lang w:val="en-AU"/>
        </w:rPr>
        <w:t xml:space="preserve"> </w:t>
      </w:r>
      <w:r w:rsidR="00DE718C" w:rsidRPr="00605978">
        <w:rPr>
          <w:b/>
          <w:bCs/>
          <w:lang w:val="en-AU"/>
        </w:rPr>
        <w:t>21,</w:t>
      </w:r>
      <w:r w:rsidR="00DE718C" w:rsidRPr="00605978">
        <w:rPr>
          <w:lang w:val="en-AU"/>
        </w:rPr>
        <w:t xml:space="preserve"> 677–687 (2015).</w:t>
      </w:r>
    </w:p>
    <w:p w14:paraId="1E725941"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2.</w:t>
      </w:r>
      <w:r w:rsidRPr="00605978">
        <w:rPr>
          <w:lang w:val="en-AU"/>
        </w:rPr>
        <w:tab/>
        <w:t xml:space="preserve">Finlay, B. B. &amp; McFadden, G. Anti-immunology: evasion of the host immune system by bacterial and viral pathogens. </w:t>
      </w:r>
      <w:r w:rsidRPr="00605978">
        <w:rPr>
          <w:i/>
          <w:iCs/>
          <w:lang w:val="en-AU"/>
        </w:rPr>
        <w:t>Cell</w:t>
      </w:r>
      <w:r w:rsidRPr="00605978">
        <w:rPr>
          <w:lang w:val="en-AU"/>
        </w:rPr>
        <w:t xml:space="preserve"> </w:t>
      </w:r>
      <w:r w:rsidRPr="00605978">
        <w:rPr>
          <w:b/>
          <w:bCs/>
          <w:lang w:val="en-AU"/>
        </w:rPr>
        <w:t>124,</w:t>
      </w:r>
      <w:r w:rsidRPr="00605978">
        <w:rPr>
          <w:lang w:val="en-AU"/>
        </w:rPr>
        <w:t xml:space="preserve"> 767–782 (2006).</w:t>
      </w:r>
    </w:p>
    <w:p w14:paraId="23D6CD6F"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3.</w:t>
      </w:r>
      <w:r w:rsidRPr="00605978">
        <w:rPr>
          <w:lang w:val="en-AU"/>
        </w:rPr>
        <w:tab/>
        <w:t xml:space="preserve">Kanneganti, T.-D. Central roles of NLRs and inflammasomes in viral infection. </w:t>
      </w:r>
      <w:r w:rsidRPr="00605978">
        <w:rPr>
          <w:i/>
          <w:iCs/>
          <w:lang w:val="en-AU"/>
        </w:rPr>
        <w:t>Nature Reviews Immunology</w:t>
      </w:r>
      <w:r w:rsidRPr="00605978">
        <w:rPr>
          <w:lang w:val="en-AU"/>
        </w:rPr>
        <w:t xml:space="preserve"> </w:t>
      </w:r>
      <w:r w:rsidRPr="00605978">
        <w:rPr>
          <w:b/>
          <w:bCs/>
          <w:lang w:val="en-AU"/>
        </w:rPr>
        <w:t>10,</w:t>
      </w:r>
      <w:r w:rsidRPr="00605978">
        <w:rPr>
          <w:lang w:val="en-AU"/>
        </w:rPr>
        <w:t xml:space="preserve"> 688–698 (2010).</w:t>
      </w:r>
    </w:p>
    <w:p w14:paraId="0293E55C"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4.</w:t>
      </w:r>
      <w:r w:rsidRPr="00605978">
        <w:rPr>
          <w:lang w:val="en-AU"/>
        </w:rPr>
        <w:tab/>
        <w:t xml:space="preserve">Morrison, T. E. </w:t>
      </w:r>
      <w:r w:rsidRPr="00605978">
        <w:rPr>
          <w:i/>
          <w:iCs/>
          <w:lang w:val="en-AU"/>
        </w:rPr>
        <w:t>et al.</w:t>
      </w:r>
      <w:r w:rsidRPr="00605978">
        <w:rPr>
          <w:lang w:val="en-AU"/>
        </w:rPr>
        <w:t xml:space="preserve"> Characterization of Ross River virus tropism and virus-induced inflammation in a mouse model of viral arthritis and myositis. </w:t>
      </w:r>
      <w:r w:rsidRPr="00605978">
        <w:rPr>
          <w:i/>
          <w:iCs/>
          <w:lang w:val="en-AU"/>
        </w:rPr>
        <w:t>J. Virol.</w:t>
      </w:r>
      <w:r w:rsidRPr="00605978">
        <w:rPr>
          <w:lang w:val="en-AU"/>
        </w:rPr>
        <w:t xml:space="preserve"> </w:t>
      </w:r>
      <w:r w:rsidRPr="00605978">
        <w:rPr>
          <w:b/>
          <w:bCs/>
          <w:lang w:val="en-AU"/>
        </w:rPr>
        <w:t>80,</w:t>
      </w:r>
      <w:r w:rsidRPr="00605978">
        <w:rPr>
          <w:lang w:val="en-AU"/>
        </w:rPr>
        <w:t xml:space="preserve"> 737–749 (2005).</w:t>
      </w:r>
    </w:p>
    <w:p w14:paraId="7ED29937"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5.</w:t>
      </w:r>
      <w:r w:rsidRPr="00605978">
        <w:rPr>
          <w:lang w:val="en-AU"/>
        </w:rPr>
        <w:tab/>
        <w:t xml:space="preserve">Ekchariyawat, P. </w:t>
      </w:r>
      <w:r w:rsidRPr="00605978">
        <w:rPr>
          <w:i/>
          <w:iCs/>
          <w:lang w:val="en-AU"/>
        </w:rPr>
        <w:t>et al.</w:t>
      </w:r>
      <w:r w:rsidRPr="00605978">
        <w:rPr>
          <w:lang w:val="en-AU"/>
        </w:rPr>
        <w:t xml:space="preserve"> Inflammasome signaling pathways exert antiviral effect against Chikungunya virus in human dermal fibroblasts. </w:t>
      </w:r>
      <w:r w:rsidRPr="00605978">
        <w:rPr>
          <w:i/>
          <w:iCs/>
          <w:lang w:val="en-AU"/>
        </w:rPr>
        <w:t>Infect. Genet. Evol.</w:t>
      </w:r>
      <w:r w:rsidRPr="00605978">
        <w:rPr>
          <w:lang w:val="en-AU"/>
        </w:rPr>
        <w:t xml:space="preserve"> </w:t>
      </w:r>
      <w:r w:rsidRPr="00605978">
        <w:rPr>
          <w:b/>
          <w:bCs/>
          <w:lang w:val="en-AU"/>
        </w:rPr>
        <w:t>32,</w:t>
      </w:r>
      <w:r w:rsidRPr="00605978">
        <w:rPr>
          <w:lang w:val="en-AU"/>
        </w:rPr>
        <w:t xml:space="preserve"> 401–408 (2015).</w:t>
      </w:r>
    </w:p>
    <w:p w14:paraId="704CC5EC"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6.</w:t>
      </w:r>
      <w:r w:rsidRPr="00605978">
        <w:rPr>
          <w:lang w:val="en-AU"/>
        </w:rPr>
        <w:tab/>
        <w:t xml:space="preserve">McAuley, J. L. </w:t>
      </w:r>
      <w:r w:rsidRPr="00605978">
        <w:rPr>
          <w:i/>
          <w:iCs/>
          <w:lang w:val="en-AU"/>
        </w:rPr>
        <w:t>et al.</w:t>
      </w:r>
      <w:r w:rsidRPr="00605978">
        <w:rPr>
          <w:lang w:val="en-AU"/>
        </w:rPr>
        <w:t xml:space="preserve"> Activation of the NLRP3 inflammasome by IAV virulence protein PB1-F2 contributes to severe pathophysiology and disease. </w:t>
      </w:r>
      <w:r w:rsidRPr="00605978">
        <w:rPr>
          <w:i/>
          <w:iCs/>
          <w:lang w:val="en-AU"/>
        </w:rPr>
        <w:t>PLoS Pathog</w:t>
      </w:r>
      <w:r w:rsidRPr="00605978">
        <w:rPr>
          <w:lang w:val="en-AU"/>
        </w:rPr>
        <w:t xml:space="preserve"> </w:t>
      </w:r>
      <w:r w:rsidRPr="00605978">
        <w:rPr>
          <w:b/>
          <w:bCs/>
          <w:lang w:val="en-AU"/>
        </w:rPr>
        <w:t>9,</w:t>
      </w:r>
      <w:r w:rsidRPr="00605978">
        <w:rPr>
          <w:lang w:val="en-AU"/>
        </w:rPr>
        <w:t xml:space="preserve"> e1003392 (2013).</w:t>
      </w:r>
    </w:p>
    <w:p w14:paraId="4C51D1B7"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7.</w:t>
      </w:r>
      <w:r w:rsidRPr="00605978">
        <w:rPr>
          <w:lang w:val="en-AU"/>
        </w:rPr>
        <w:tab/>
        <w:t xml:space="preserve">Chakrabarti, A. </w:t>
      </w:r>
      <w:r w:rsidRPr="00605978">
        <w:rPr>
          <w:i/>
          <w:iCs/>
          <w:lang w:val="en-AU"/>
        </w:rPr>
        <w:t>et al.</w:t>
      </w:r>
      <w:r w:rsidRPr="00605978">
        <w:rPr>
          <w:lang w:val="en-AU"/>
        </w:rPr>
        <w:t xml:space="preserve"> RNase L activates the NLRP3 inflammasome during viral infections. </w:t>
      </w:r>
      <w:r w:rsidRPr="00605978">
        <w:rPr>
          <w:i/>
          <w:iCs/>
          <w:lang w:val="en-AU"/>
        </w:rPr>
        <w:t>Cell Host and Microbe</w:t>
      </w:r>
      <w:r w:rsidRPr="00605978">
        <w:rPr>
          <w:lang w:val="en-AU"/>
        </w:rPr>
        <w:t xml:space="preserve"> </w:t>
      </w:r>
      <w:r w:rsidRPr="00605978">
        <w:rPr>
          <w:b/>
          <w:bCs/>
          <w:lang w:val="en-AU"/>
        </w:rPr>
        <w:t>17,</w:t>
      </w:r>
      <w:r w:rsidRPr="00605978">
        <w:rPr>
          <w:lang w:val="en-AU"/>
        </w:rPr>
        <w:t xml:space="preserve"> 466–477 (2015).</w:t>
      </w:r>
    </w:p>
    <w:p w14:paraId="79E7315E"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8.</w:t>
      </w:r>
      <w:r w:rsidRPr="00605978">
        <w:rPr>
          <w:lang w:val="en-AU"/>
        </w:rPr>
        <w:tab/>
        <w:t xml:space="preserve">Ichinohe, T., Lee, H. K., Ogura, Y., Flavell, R. &amp; Iwasaki, A. Inflammasome recognition of influenza virus is essential for adaptive immune responses. </w:t>
      </w:r>
      <w:r w:rsidRPr="00605978">
        <w:rPr>
          <w:i/>
          <w:iCs/>
          <w:lang w:val="en-AU"/>
        </w:rPr>
        <w:t>Journal of Experimental Medicine</w:t>
      </w:r>
      <w:r w:rsidRPr="00605978">
        <w:rPr>
          <w:lang w:val="en-AU"/>
        </w:rPr>
        <w:t xml:space="preserve"> </w:t>
      </w:r>
      <w:r w:rsidRPr="00605978">
        <w:rPr>
          <w:b/>
          <w:bCs/>
          <w:lang w:val="en-AU"/>
        </w:rPr>
        <w:t>206,</w:t>
      </w:r>
      <w:r w:rsidRPr="00605978">
        <w:rPr>
          <w:lang w:val="en-AU"/>
        </w:rPr>
        <w:t xml:space="preserve"> 79–87 (2009).</w:t>
      </w:r>
    </w:p>
    <w:p w14:paraId="355DE5D3"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9.</w:t>
      </w:r>
      <w:r w:rsidRPr="00605978">
        <w:rPr>
          <w:lang w:val="en-AU"/>
        </w:rPr>
        <w:tab/>
        <w:t xml:space="preserve">Negash, A. A. </w:t>
      </w:r>
      <w:r w:rsidRPr="00605978">
        <w:rPr>
          <w:i/>
          <w:iCs/>
          <w:lang w:val="en-AU"/>
        </w:rPr>
        <w:t>et al.</w:t>
      </w:r>
      <w:r w:rsidRPr="00605978">
        <w:rPr>
          <w:lang w:val="en-AU"/>
        </w:rPr>
        <w:t xml:space="preserve"> IL-1β production through the NLRP3 inflammasome by hepatic macrophages links hepatitis C virus infection with liver inflammation and disease. </w:t>
      </w:r>
      <w:r w:rsidRPr="00605978">
        <w:rPr>
          <w:i/>
          <w:iCs/>
          <w:lang w:val="en-AU"/>
        </w:rPr>
        <w:t>PLoS Pathog</w:t>
      </w:r>
      <w:r w:rsidRPr="00605978">
        <w:rPr>
          <w:lang w:val="en-AU"/>
        </w:rPr>
        <w:t xml:space="preserve"> </w:t>
      </w:r>
      <w:r w:rsidRPr="00605978">
        <w:rPr>
          <w:b/>
          <w:bCs/>
          <w:lang w:val="en-AU"/>
        </w:rPr>
        <w:t>9,</w:t>
      </w:r>
      <w:r w:rsidRPr="00605978">
        <w:rPr>
          <w:lang w:val="en-AU"/>
        </w:rPr>
        <w:t xml:space="preserve"> e1003330 (2013).</w:t>
      </w:r>
    </w:p>
    <w:p w14:paraId="6E46A119"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10.</w:t>
      </w:r>
      <w:r w:rsidRPr="00605978">
        <w:rPr>
          <w:lang w:val="en-AU"/>
        </w:rPr>
        <w:tab/>
        <w:t xml:space="preserve">Johnson, K. E., Chikoti, L. &amp; Chandran, B. Herpes simplex virus 1 infection induces activation and subsequent inhibition of the IFI16 and NLRP3 inflammasomes. </w:t>
      </w:r>
      <w:r w:rsidRPr="00605978">
        <w:rPr>
          <w:i/>
          <w:iCs/>
          <w:lang w:val="en-AU"/>
        </w:rPr>
        <w:t>J. Virol.</w:t>
      </w:r>
      <w:r w:rsidRPr="00605978">
        <w:rPr>
          <w:lang w:val="en-AU"/>
        </w:rPr>
        <w:t xml:space="preserve"> </w:t>
      </w:r>
      <w:r w:rsidRPr="00605978">
        <w:rPr>
          <w:b/>
          <w:bCs/>
          <w:lang w:val="en-AU"/>
        </w:rPr>
        <w:t>87,</w:t>
      </w:r>
      <w:r w:rsidRPr="00605978">
        <w:rPr>
          <w:lang w:val="en-AU"/>
        </w:rPr>
        <w:t xml:space="preserve"> 5005–5018 (2013).</w:t>
      </w:r>
    </w:p>
    <w:p w14:paraId="269F26EF"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11.</w:t>
      </w:r>
      <w:r w:rsidRPr="00605978">
        <w:rPr>
          <w:lang w:val="en-AU"/>
        </w:rPr>
        <w:tab/>
        <w:t xml:space="preserve">Getts, D. R. </w:t>
      </w:r>
      <w:r w:rsidRPr="00605978">
        <w:rPr>
          <w:i/>
          <w:iCs/>
          <w:lang w:val="en-AU"/>
        </w:rPr>
        <w:t>et al.</w:t>
      </w:r>
      <w:r w:rsidRPr="00605978">
        <w:rPr>
          <w:lang w:val="en-AU"/>
        </w:rPr>
        <w:t xml:space="preserve"> Therapeutic inflammatory monocyte modulation using immune-modifying microparticles. </w:t>
      </w:r>
      <w:r w:rsidRPr="00605978">
        <w:rPr>
          <w:i/>
          <w:iCs/>
          <w:lang w:val="en-AU"/>
        </w:rPr>
        <w:t>Sci Transl Med</w:t>
      </w:r>
      <w:r w:rsidRPr="00605978">
        <w:rPr>
          <w:lang w:val="en-AU"/>
        </w:rPr>
        <w:t xml:space="preserve"> </w:t>
      </w:r>
      <w:r w:rsidRPr="00605978">
        <w:rPr>
          <w:b/>
          <w:bCs/>
          <w:lang w:val="en-AU"/>
        </w:rPr>
        <w:t>6,</w:t>
      </w:r>
      <w:r w:rsidRPr="00605978">
        <w:rPr>
          <w:lang w:val="en-AU"/>
        </w:rPr>
        <w:t xml:space="preserve"> 219ra7 (2014).</w:t>
      </w:r>
    </w:p>
    <w:p w14:paraId="42A55333"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12.</w:t>
      </w:r>
      <w:r w:rsidRPr="00605978">
        <w:rPr>
          <w:lang w:val="en-AU"/>
        </w:rPr>
        <w:tab/>
        <w:t xml:space="preserve">Griffin, D. E. </w:t>
      </w:r>
      <w:r w:rsidRPr="00605978">
        <w:rPr>
          <w:i/>
          <w:iCs/>
          <w:lang w:val="en-AU"/>
        </w:rPr>
        <w:t>Alphaviruses</w:t>
      </w:r>
      <w:r w:rsidRPr="00605978">
        <w:rPr>
          <w:lang w:val="en-AU"/>
        </w:rPr>
        <w:t xml:space="preserve">. </w:t>
      </w:r>
      <w:r w:rsidRPr="00605978">
        <w:rPr>
          <w:i/>
          <w:iCs/>
          <w:lang w:val="en-AU"/>
        </w:rPr>
        <w:t>Encyclopedia Of Molecular Medicine</w:t>
      </w:r>
      <w:r w:rsidRPr="00605978">
        <w:rPr>
          <w:lang w:val="en-AU"/>
        </w:rPr>
        <w:t xml:space="preserve"> (John Wiley &amp; Sons, Inc., 2002). doi:10.1002/0471203076.emm0776</w:t>
      </w:r>
    </w:p>
    <w:p w14:paraId="5B75A417"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13.</w:t>
      </w:r>
      <w:r w:rsidRPr="00605978">
        <w:rPr>
          <w:lang w:val="en-AU"/>
        </w:rPr>
        <w:tab/>
        <w:t xml:space="preserve">Suhrbier, A., Jaffar-Bandjee, M.-C. &amp; Gasque, P. Arthritogenic alphaviruses—an overview. </w:t>
      </w:r>
      <w:r w:rsidRPr="00605978">
        <w:rPr>
          <w:i/>
          <w:iCs/>
          <w:lang w:val="en-AU"/>
        </w:rPr>
        <w:t>Nature Reviews Rheumatology</w:t>
      </w:r>
      <w:r w:rsidRPr="00605978">
        <w:rPr>
          <w:lang w:val="en-AU"/>
        </w:rPr>
        <w:t xml:space="preserve"> </w:t>
      </w:r>
      <w:r w:rsidRPr="00605978">
        <w:rPr>
          <w:b/>
          <w:bCs/>
          <w:lang w:val="en-AU"/>
        </w:rPr>
        <w:t>8,</w:t>
      </w:r>
      <w:r w:rsidRPr="00605978">
        <w:rPr>
          <w:lang w:val="en-AU"/>
        </w:rPr>
        <w:t xml:space="preserve"> 420–429 (2012).</w:t>
      </w:r>
    </w:p>
    <w:p w14:paraId="4B24FB05"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14.</w:t>
      </w:r>
      <w:r w:rsidRPr="00605978">
        <w:rPr>
          <w:lang w:val="en-AU"/>
        </w:rPr>
        <w:tab/>
        <w:t xml:space="preserve">Suhrbier, A. &amp; La Linn, M. Clinical and pathologic aspects of arthritis due to Ross River virus and other alphaviruses. </w:t>
      </w:r>
      <w:r w:rsidRPr="00605978">
        <w:rPr>
          <w:i/>
          <w:iCs/>
          <w:lang w:val="en-AU"/>
        </w:rPr>
        <w:t>Curr Opin Rheumatol</w:t>
      </w:r>
      <w:r w:rsidRPr="00605978">
        <w:rPr>
          <w:lang w:val="en-AU"/>
        </w:rPr>
        <w:t xml:space="preserve"> </w:t>
      </w:r>
      <w:r w:rsidRPr="00605978">
        <w:rPr>
          <w:b/>
          <w:bCs/>
          <w:lang w:val="en-AU"/>
        </w:rPr>
        <w:t>16,</w:t>
      </w:r>
      <w:r w:rsidRPr="00605978">
        <w:rPr>
          <w:lang w:val="en-AU"/>
        </w:rPr>
        <w:t xml:space="preserve"> 374–379 (2004).</w:t>
      </w:r>
    </w:p>
    <w:p w14:paraId="64BEC189"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15.</w:t>
      </w:r>
      <w:r w:rsidRPr="00605978">
        <w:rPr>
          <w:lang w:val="en-AU"/>
        </w:rPr>
        <w:tab/>
        <w:t xml:space="preserve">Manimunda, S. P. </w:t>
      </w:r>
      <w:r w:rsidRPr="00605978">
        <w:rPr>
          <w:i/>
          <w:iCs/>
          <w:lang w:val="en-AU"/>
        </w:rPr>
        <w:t>et al.</w:t>
      </w:r>
      <w:r w:rsidRPr="00605978">
        <w:rPr>
          <w:lang w:val="en-AU"/>
        </w:rPr>
        <w:t xml:space="preserve"> Clinical progression of chikungunya fever during acute and chronic arthritic stages and the changes in joint morphology as revealed by imaging. </w:t>
      </w:r>
      <w:r w:rsidRPr="00605978">
        <w:rPr>
          <w:i/>
          <w:iCs/>
          <w:lang w:val="en-AU"/>
        </w:rPr>
        <w:t>Trans. R. Soc. Trop. Med. Hyg.</w:t>
      </w:r>
      <w:r w:rsidRPr="00605978">
        <w:rPr>
          <w:lang w:val="en-AU"/>
        </w:rPr>
        <w:t xml:space="preserve"> </w:t>
      </w:r>
      <w:r w:rsidRPr="00605978">
        <w:rPr>
          <w:b/>
          <w:bCs/>
          <w:lang w:val="en-AU"/>
        </w:rPr>
        <w:t>104,</w:t>
      </w:r>
      <w:r w:rsidRPr="00605978">
        <w:rPr>
          <w:lang w:val="en-AU"/>
        </w:rPr>
        <w:t xml:space="preserve"> 392–399 (2010).</w:t>
      </w:r>
    </w:p>
    <w:p w14:paraId="051392FE"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16.</w:t>
      </w:r>
      <w:r w:rsidRPr="00605978">
        <w:rPr>
          <w:lang w:val="en-AU"/>
        </w:rPr>
        <w:tab/>
        <w:t xml:space="preserve">Chen, I.-Y. &amp; Ichinohe, T. Response of host inflammasomes to viral infection. </w:t>
      </w:r>
      <w:r w:rsidRPr="00605978">
        <w:rPr>
          <w:i/>
          <w:iCs/>
          <w:lang w:val="en-AU"/>
        </w:rPr>
        <w:lastRenderedPageBreak/>
        <w:t>Trends Microbiol.</w:t>
      </w:r>
      <w:r w:rsidRPr="00605978">
        <w:rPr>
          <w:lang w:val="en-AU"/>
        </w:rPr>
        <w:t xml:space="preserve"> </w:t>
      </w:r>
      <w:r w:rsidRPr="00605978">
        <w:rPr>
          <w:b/>
          <w:bCs/>
          <w:lang w:val="en-AU"/>
        </w:rPr>
        <w:t>23,</w:t>
      </w:r>
      <w:r w:rsidRPr="00605978">
        <w:rPr>
          <w:lang w:val="en-AU"/>
        </w:rPr>
        <w:t xml:space="preserve"> 55–63 (2015).</w:t>
      </w:r>
    </w:p>
    <w:p w14:paraId="5AFAD52A"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17.</w:t>
      </w:r>
      <w:r w:rsidRPr="00605978">
        <w:rPr>
          <w:lang w:val="en-AU"/>
        </w:rPr>
        <w:tab/>
        <w:t xml:space="preserve">Cao-Lormeau, V.-M. &amp; Musso, D. Emerging arboviruses in the Pacific. </w:t>
      </w:r>
      <w:r w:rsidRPr="00605978">
        <w:rPr>
          <w:i/>
          <w:iCs/>
          <w:lang w:val="en-AU"/>
        </w:rPr>
        <w:t>Lancet</w:t>
      </w:r>
      <w:r w:rsidRPr="00605978">
        <w:rPr>
          <w:lang w:val="en-AU"/>
        </w:rPr>
        <w:t xml:space="preserve"> </w:t>
      </w:r>
      <w:r w:rsidRPr="00605978">
        <w:rPr>
          <w:b/>
          <w:bCs/>
          <w:lang w:val="en-AU"/>
        </w:rPr>
        <w:t>384,</w:t>
      </w:r>
      <w:r w:rsidRPr="00605978">
        <w:rPr>
          <w:lang w:val="en-AU"/>
        </w:rPr>
        <w:t xml:space="preserve"> 1571–1572 (2014).</w:t>
      </w:r>
    </w:p>
    <w:p w14:paraId="63D0A39E"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18.</w:t>
      </w:r>
      <w:r w:rsidRPr="00605978">
        <w:rPr>
          <w:lang w:val="en-AU"/>
        </w:rPr>
        <w:tab/>
        <w:t xml:space="preserve">Chen, W. </w:t>
      </w:r>
      <w:r w:rsidRPr="00605978">
        <w:rPr>
          <w:i/>
          <w:iCs/>
          <w:lang w:val="en-AU"/>
        </w:rPr>
        <w:t>et al.</w:t>
      </w:r>
      <w:r w:rsidRPr="00605978">
        <w:rPr>
          <w:lang w:val="en-AU"/>
        </w:rPr>
        <w:t xml:space="preserve"> Arthritogenic alphaviruses: new insights into arthritis and bone pathology. </w:t>
      </w:r>
      <w:r w:rsidRPr="00605978">
        <w:rPr>
          <w:i/>
          <w:iCs/>
          <w:lang w:val="en-AU"/>
        </w:rPr>
        <w:t>Trends Microbiol.</w:t>
      </w:r>
      <w:r w:rsidRPr="00605978">
        <w:rPr>
          <w:lang w:val="en-AU"/>
        </w:rPr>
        <w:t xml:space="preserve"> </w:t>
      </w:r>
      <w:r w:rsidRPr="00605978">
        <w:rPr>
          <w:b/>
          <w:bCs/>
          <w:lang w:val="en-AU"/>
        </w:rPr>
        <w:t>23,</w:t>
      </w:r>
      <w:r w:rsidRPr="00605978">
        <w:rPr>
          <w:lang w:val="en-AU"/>
        </w:rPr>
        <w:t xml:space="preserve"> 35–43 (2015).</w:t>
      </w:r>
    </w:p>
    <w:p w14:paraId="5621CBCC"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19.</w:t>
      </w:r>
      <w:r w:rsidRPr="00605978">
        <w:rPr>
          <w:lang w:val="en-AU"/>
        </w:rPr>
        <w:tab/>
        <w:t xml:space="preserve">Coll, R. C. </w:t>
      </w:r>
      <w:r w:rsidRPr="00605978">
        <w:rPr>
          <w:i/>
          <w:iCs/>
          <w:lang w:val="en-AU"/>
        </w:rPr>
        <w:t>et al.</w:t>
      </w:r>
      <w:r w:rsidRPr="00605978">
        <w:rPr>
          <w:lang w:val="en-AU"/>
        </w:rPr>
        <w:t xml:space="preserve"> A small-molecule inhibitor of the NLRP3 inflammasome for the treatment of inflammatory diseases. </w:t>
      </w:r>
      <w:r w:rsidRPr="00605978">
        <w:rPr>
          <w:i/>
          <w:iCs/>
          <w:lang w:val="en-AU"/>
        </w:rPr>
        <w:t>Nat. Med.</w:t>
      </w:r>
      <w:r w:rsidRPr="00605978">
        <w:rPr>
          <w:lang w:val="en-AU"/>
        </w:rPr>
        <w:t xml:space="preserve"> </w:t>
      </w:r>
      <w:r w:rsidRPr="00605978">
        <w:rPr>
          <w:b/>
          <w:bCs/>
          <w:lang w:val="en-AU"/>
        </w:rPr>
        <w:t>21,</w:t>
      </w:r>
      <w:r w:rsidRPr="00605978">
        <w:rPr>
          <w:lang w:val="en-AU"/>
        </w:rPr>
        <w:t xml:space="preserve"> 248–255 (2015).</w:t>
      </w:r>
    </w:p>
    <w:p w14:paraId="6994446C"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20.</w:t>
      </w:r>
      <w:r w:rsidRPr="00605978">
        <w:rPr>
          <w:lang w:val="en-AU"/>
        </w:rPr>
        <w:tab/>
        <w:t xml:space="preserve">Taylor, A., Herrero, L. J., Rudd, P. A. &amp; Mahalingam, S. Mouse models of alphavirus-induced inflammatory disease. </w:t>
      </w:r>
      <w:r w:rsidRPr="00605978">
        <w:rPr>
          <w:i/>
          <w:iCs/>
          <w:lang w:val="en-AU"/>
        </w:rPr>
        <w:t>J. Gen. Virol.</w:t>
      </w:r>
      <w:r w:rsidRPr="00605978">
        <w:rPr>
          <w:lang w:val="en-AU"/>
        </w:rPr>
        <w:t xml:space="preserve"> </w:t>
      </w:r>
      <w:r w:rsidRPr="00605978">
        <w:rPr>
          <w:b/>
          <w:bCs/>
          <w:lang w:val="en-AU"/>
        </w:rPr>
        <w:t>96,</w:t>
      </w:r>
      <w:r w:rsidRPr="00605978">
        <w:rPr>
          <w:lang w:val="en-AU"/>
        </w:rPr>
        <w:t xml:space="preserve"> 221–238 (2015).</w:t>
      </w:r>
    </w:p>
    <w:p w14:paraId="7811D1FA"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21.</w:t>
      </w:r>
      <w:r w:rsidRPr="00605978">
        <w:rPr>
          <w:lang w:val="en-AU"/>
        </w:rPr>
        <w:tab/>
        <w:t xml:space="preserve">Kaushik, D. K., Gupta, M., Kumawat, K. L. &amp; Basu, A. NLRP3 inflammasome: key mediator of neuroinflammation in murine Japanese encephalitis. </w:t>
      </w:r>
      <w:r w:rsidRPr="00605978">
        <w:rPr>
          <w:i/>
          <w:iCs/>
          <w:lang w:val="en-AU"/>
        </w:rPr>
        <w:t>PLoS ONE</w:t>
      </w:r>
      <w:r w:rsidRPr="00605978">
        <w:rPr>
          <w:lang w:val="en-AU"/>
        </w:rPr>
        <w:t xml:space="preserve"> </w:t>
      </w:r>
      <w:r w:rsidRPr="00605978">
        <w:rPr>
          <w:b/>
          <w:bCs/>
          <w:lang w:val="en-AU"/>
        </w:rPr>
        <w:t>7,</w:t>
      </w:r>
      <w:r w:rsidRPr="00605978">
        <w:rPr>
          <w:lang w:val="en-AU"/>
        </w:rPr>
        <w:t xml:space="preserve"> e32270 (2012).</w:t>
      </w:r>
    </w:p>
    <w:p w14:paraId="5EB14F7E"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22.</w:t>
      </w:r>
      <w:r w:rsidRPr="00605978">
        <w:rPr>
          <w:lang w:val="en-AU"/>
        </w:rPr>
        <w:tab/>
        <w:t xml:space="preserve">Nakaya, H. I. </w:t>
      </w:r>
      <w:r w:rsidRPr="00605978">
        <w:rPr>
          <w:i/>
          <w:iCs/>
          <w:lang w:val="en-AU"/>
        </w:rPr>
        <w:t>et al.</w:t>
      </w:r>
      <w:r w:rsidRPr="00605978">
        <w:rPr>
          <w:lang w:val="en-AU"/>
        </w:rPr>
        <w:t xml:space="preserve"> Gene profiling of Chikungunya virus arthritis in a mouse model reveals significant overlap with rheumatoid arthritis. </w:t>
      </w:r>
      <w:r w:rsidRPr="00605978">
        <w:rPr>
          <w:i/>
          <w:iCs/>
          <w:lang w:val="en-AU"/>
        </w:rPr>
        <w:t>Arthritis Rheum.</w:t>
      </w:r>
      <w:r w:rsidRPr="00605978">
        <w:rPr>
          <w:lang w:val="en-AU"/>
        </w:rPr>
        <w:t xml:space="preserve"> </w:t>
      </w:r>
      <w:r w:rsidRPr="00605978">
        <w:rPr>
          <w:b/>
          <w:bCs/>
          <w:lang w:val="en-AU"/>
        </w:rPr>
        <w:t>64,</w:t>
      </w:r>
      <w:r w:rsidRPr="00605978">
        <w:rPr>
          <w:lang w:val="en-AU"/>
        </w:rPr>
        <w:t xml:space="preserve"> 3553–3563 (2012).</w:t>
      </w:r>
    </w:p>
    <w:p w14:paraId="53436F5C"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23.</w:t>
      </w:r>
      <w:r w:rsidRPr="00605978">
        <w:rPr>
          <w:lang w:val="en-AU"/>
        </w:rPr>
        <w:tab/>
        <w:t xml:space="preserve">Ryman, K. D. &amp; Klimstra, W. B. Closing the gap between viral and noninfectious arthritis. </w:t>
      </w:r>
      <w:r w:rsidRPr="00605978">
        <w:rPr>
          <w:i/>
          <w:iCs/>
          <w:lang w:val="en-AU"/>
        </w:rPr>
        <w:t>Proceedings of the National Academy of Sciences</w:t>
      </w:r>
      <w:r w:rsidRPr="00605978">
        <w:rPr>
          <w:lang w:val="en-AU"/>
        </w:rPr>
        <w:t xml:space="preserve"> </w:t>
      </w:r>
      <w:r w:rsidRPr="00605978">
        <w:rPr>
          <w:b/>
          <w:bCs/>
          <w:lang w:val="en-AU"/>
        </w:rPr>
        <w:t>111,</w:t>
      </w:r>
      <w:r w:rsidRPr="00605978">
        <w:rPr>
          <w:lang w:val="en-AU"/>
        </w:rPr>
        <w:t xml:space="preserve"> 5767–5768 (2014).</w:t>
      </w:r>
    </w:p>
    <w:p w14:paraId="5D140D6A"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24.</w:t>
      </w:r>
      <w:r w:rsidRPr="00605978">
        <w:rPr>
          <w:lang w:val="en-AU"/>
        </w:rPr>
        <w:tab/>
        <w:t xml:space="preserve">Chen, W. </w:t>
      </w:r>
      <w:r w:rsidRPr="00605978">
        <w:rPr>
          <w:i/>
          <w:iCs/>
          <w:lang w:val="en-AU"/>
        </w:rPr>
        <w:t>et al.</w:t>
      </w:r>
      <w:r w:rsidRPr="00605978">
        <w:rPr>
          <w:lang w:val="en-AU"/>
        </w:rPr>
        <w:t xml:space="preserve"> Arthritogenic alphaviral infection perturbs osteoblast function and triggers pathologic bone loss. </w:t>
      </w:r>
      <w:r w:rsidRPr="00605978">
        <w:rPr>
          <w:i/>
          <w:iCs/>
          <w:lang w:val="en-AU"/>
        </w:rPr>
        <w:t>Proceedings of the National Academy of Sciences</w:t>
      </w:r>
      <w:r w:rsidRPr="00605978">
        <w:rPr>
          <w:lang w:val="en-AU"/>
        </w:rPr>
        <w:t xml:space="preserve"> </w:t>
      </w:r>
      <w:r w:rsidRPr="00605978">
        <w:rPr>
          <w:b/>
          <w:bCs/>
          <w:lang w:val="en-AU"/>
        </w:rPr>
        <w:t>111,</w:t>
      </w:r>
      <w:r w:rsidRPr="00605978">
        <w:rPr>
          <w:lang w:val="en-AU"/>
        </w:rPr>
        <w:t xml:space="preserve"> 6040–6045 (2014).</w:t>
      </w:r>
    </w:p>
    <w:p w14:paraId="6553720C"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25.</w:t>
      </w:r>
      <w:r w:rsidRPr="00605978">
        <w:rPr>
          <w:lang w:val="en-AU"/>
        </w:rPr>
        <w:tab/>
        <w:t xml:space="preserve">Xing, L., Schwarz, E. M. &amp; Boyce, B. F. Osteoclast precursors, RANKL/RANK, and immunology. </w:t>
      </w:r>
      <w:r w:rsidRPr="00605978">
        <w:rPr>
          <w:i/>
          <w:iCs/>
          <w:lang w:val="en-AU"/>
        </w:rPr>
        <w:t>Immunol. Rev.</w:t>
      </w:r>
      <w:r w:rsidRPr="00605978">
        <w:rPr>
          <w:lang w:val="en-AU"/>
        </w:rPr>
        <w:t xml:space="preserve"> </w:t>
      </w:r>
      <w:r w:rsidRPr="00605978">
        <w:rPr>
          <w:b/>
          <w:bCs/>
          <w:lang w:val="en-AU"/>
        </w:rPr>
        <w:t>208,</w:t>
      </w:r>
      <w:r w:rsidRPr="00605978">
        <w:rPr>
          <w:lang w:val="en-AU"/>
        </w:rPr>
        <w:t xml:space="preserve"> 19–29 (2005).</w:t>
      </w:r>
    </w:p>
    <w:p w14:paraId="4D4B2EB2"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26.</w:t>
      </w:r>
      <w:r w:rsidRPr="00605978">
        <w:rPr>
          <w:lang w:val="en-AU"/>
        </w:rPr>
        <w:tab/>
        <w:t xml:space="preserve">Cao, Y. </w:t>
      </w:r>
      <w:r w:rsidRPr="00605978">
        <w:rPr>
          <w:i/>
          <w:iCs/>
          <w:lang w:val="en-AU"/>
        </w:rPr>
        <w:t>et al.</w:t>
      </w:r>
      <w:r w:rsidRPr="00605978">
        <w:rPr>
          <w:lang w:val="en-AU"/>
        </w:rPr>
        <w:t xml:space="preserve"> Osterix, a transcription factor for osteoblast differentiation, mediates antitumor activity in murine osteosarcoma. </w:t>
      </w:r>
      <w:r w:rsidRPr="00605978">
        <w:rPr>
          <w:i/>
          <w:iCs/>
          <w:lang w:val="en-AU"/>
        </w:rPr>
        <w:t>Cancer Research</w:t>
      </w:r>
      <w:r w:rsidRPr="00605978">
        <w:rPr>
          <w:lang w:val="en-AU"/>
        </w:rPr>
        <w:t xml:space="preserve"> </w:t>
      </w:r>
      <w:r w:rsidRPr="00605978">
        <w:rPr>
          <w:b/>
          <w:bCs/>
          <w:lang w:val="en-AU"/>
        </w:rPr>
        <w:t>65,</w:t>
      </w:r>
      <w:r w:rsidRPr="00605978">
        <w:rPr>
          <w:lang w:val="en-AU"/>
        </w:rPr>
        <w:t xml:space="preserve"> 1124–1128 (2005).</w:t>
      </w:r>
    </w:p>
    <w:p w14:paraId="584B3190"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27.</w:t>
      </w:r>
      <w:r w:rsidRPr="00605978">
        <w:rPr>
          <w:lang w:val="en-AU"/>
        </w:rPr>
        <w:tab/>
        <w:t xml:space="preserve">Pinzone, J. J. </w:t>
      </w:r>
      <w:r w:rsidRPr="00605978">
        <w:rPr>
          <w:i/>
          <w:iCs/>
          <w:lang w:val="en-AU"/>
        </w:rPr>
        <w:t>et al.</w:t>
      </w:r>
      <w:r w:rsidRPr="00605978">
        <w:rPr>
          <w:lang w:val="en-AU"/>
        </w:rPr>
        <w:t xml:space="preserve"> The role of Dickkopf-1 in bone development, homeostasis, and disease. </w:t>
      </w:r>
      <w:r w:rsidRPr="00605978">
        <w:rPr>
          <w:i/>
          <w:iCs/>
          <w:lang w:val="en-AU"/>
        </w:rPr>
        <w:t>Blood</w:t>
      </w:r>
      <w:r w:rsidRPr="00605978">
        <w:rPr>
          <w:lang w:val="en-AU"/>
        </w:rPr>
        <w:t xml:space="preserve"> </w:t>
      </w:r>
      <w:r w:rsidRPr="00605978">
        <w:rPr>
          <w:b/>
          <w:bCs/>
          <w:lang w:val="en-AU"/>
        </w:rPr>
        <w:t>113,</w:t>
      </w:r>
      <w:r w:rsidRPr="00605978">
        <w:rPr>
          <w:lang w:val="en-AU"/>
        </w:rPr>
        <w:t xml:space="preserve"> 517–525 (2009).</w:t>
      </w:r>
    </w:p>
    <w:p w14:paraId="57B9456A"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28.</w:t>
      </w:r>
      <w:r w:rsidRPr="00605978">
        <w:rPr>
          <w:lang w:val="en-AU"/>
        </w:rPr>
        <w:tab/>
        <w:t xml:space="preserve">Zou, L. </w:t>
      </w:r>
      <w:r w:rsidRPr="00605978">
        <w:rPr>
          <w:i/>
          <w:iCs/>
          <w:lang w:val="en-AU"/>
        </w:rPr>
        <w:t>et al.</w:t>
      </w:r>
      <w:r w:rsidRPr="00605978">
        <w:rPr>
          <w:lang w:val="en-AU"/>
        </w:rPr>
        <w:t xml:space="preserve"> Use of RUNX2 expression to identify osteogenic progenitor cells derived from human embryonic stem cells. </w:t>
      </w:r>
      <w:r w:rsidRPr="00605978">
        <w:rPr>
          <w:i/>
          <w:iCs/>
          <w:lang w:val="en-AU"/>
        </w:rPr>
        <w:t>Stem Cell Reports</w:t>
      </w:r>
      <w:r w:rsidRPr="00605978">
        <w:rPr>
          <w:lang w:val="en-AU"/>
        </w:rPr>
        <w:t xml:space="preserve"> </w:t>
      </w:r>
      <w:r w:rsidRPr="00605978">
        <w:rPr>
          <w:b/>
          <w:bCs/>
          <w:lang w:val="en-AU"/>
        </w:rPr>
        <w:t>4,</w:t>
      </w:r>
      <w:r w:rsidRPr="00605978">
        <w:rPr>
          <w:lang w:val="en-AU"/>
        </w:rPr>
        <w:t xml:space="preserve"> 190–198 (2015).</w:t>
      </w:r>
    </w:p>
    <w:p w14:paraId="79A8E71E"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29.</w:t>
      </w:r>
      <w:r w:rsidRPr="00605978">
        <w:rPr>
          <w:lang w:val="en-AU"/>
        </w:rPr>
        <w:tab/>
        <w:t xml:space="preserve">Gubler, D. J. Human arbovirus infections worldwide. </w:t>
      </w:r>
      <w:r w:rsidRPr="00605978">
        <w:rPr>
          <w:i/>
          <w:iCs/>
          <w:lang w:val="en-AU"/>
        </w:rPr>
        <w:t>Ann. N. Y. Acad. Sci.</w:t>
      </w:r>
      <w:r w:rsidRPr="00605978">
        <w:rPr>
          <w:lang w:val="en-AU"/>
        </w:rPr>
        <w:t xml:space="preserve"> </w:t>
      </w:r>
      <w:r w:rsidRPr="00605978">
        <w:rPr>
          <w:b/>
          <w:bCs/>
          <w:lang w:val="en-AU"/>
        </w:rPr>
        <w:t>951,</w:t>
      </w:r>
      <w:r w:rsidRPr="00605978">
        <w:rPr>
          <w:lang w:val="en-AU"/>
        </w:rPr>
        <w:t xml:space="preserve"> 13–24 (2001).</w:t>
      </w:r>
    </w:p>
    <w:p w14:paraId="5FB77484"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30.</w:t>
      </w:r>
      <w:r w:rsidRPr="00605978">
        <w:rPr>
          <w:lang w:val="en-AU"/>
        </w:rPr>
        <w:tab/>
        <w:t xml:space="preserve">Getts, D. R. </w:t>
      </w:r>
      <w:r w:rsidRPr="00605978">
        <w:rPr>
          <w:i/>
          <w:iCs/>
          <w:lang w:val="en-AU"/>
        </w:rPr>
        <w:t>et al.</w:t>
      </w:r>
      <w:r w:rsidRPr="00605978">
        <w:rPr>
          <w:lang w:val="en-AU"/>
        </w:rPr>
        <w:t xml:space="preserve"> Ly6c+ ‘inflammatory monocytes’ are microglial precursors recruited in a pathogenic manner in West Nile virus encephalitis. </w:t>
      </w:r>
      <w:r w:rsidRPr="00605978">
        <w:rPr>
          <w:i/>
          <w:iCs/>
          <w:lang w:val="en-AU"/>
        </w:rPr>
        <w:t>Journal of Experimental Medicine</w:t>
      </w:r>
      <w:r w:rsidRPr="00605978">
        <w:rPr>
          <w:lang w:val="en-AU"/>
        </w:rPr>
        <w:t xml:space="preserve"> </w:t>
      </w:r>
      <w:r w:rsidRPr="00605978">
        <w:rPr>
          <w:b/>
          <w:bCs/>
          <w:lang w:val="en-AU"/>
        </w:rPr>
        <w:t>205,</w:t>
      </w:r>
      <w:r w:rsidRPr="00605978">
        <w:rPr>
          <w:lang w:val="en-AU"/>
        </w:rPr>
        <w:t xml:space="preserve"> 2319–2337 (2008).</w:t>
      </w:r>
    </w:p>
    <w:p w14:paraId="1BFDC74B"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31.</w:t>
      </w:r>
      <w:r w:rsidRPr="00605978">
        <w:rPr>
          <w:lang w:val="en-AU"/>
        </w:rPr>
        <w:tab/>
        <w:t xml:space="preserve">Weaver, S. C. &amp; Barrett, A. D. T. Transmission cycles, host range, evolution and emergence of arboviral disease. </w:t>
      </w:r>
      <w:r w:rsidRPr="00605978">
        <w:rPr>
          <w:i/>
          <w:iCs/>
          <w:lang w:val="en-AU"/>
        </w:rPr>
        <w:t>Nature Reviews Microbiology</w:t>
      </w:r>
      <w:r w:rsidRPr="00605978">
        <w:rPr>
          <w:lang w:val="en-AU"/>
        </w:rPr>
        <w:t xml:space="preserve"> </w:t>
      </w:r>
      <w:r w:rsidRPr="00605978">
        <w:rPr>
          <w:b/>
          <w:bCs/>
          <w:lang w:val="en-AU"/>
        </w:rPr>
        <w:t>2,</w:t>
      </w:r>
      <w:r w:rsidRPr="00605978">
        <w:rPr>
          <w:lang w:val="en-AU"/>
        </w:rPr>
        <w:t xml:space="preserve"> 789–801 (2004).</w:t>
      </w:r>
    </w:p>
    <w:p w14:paraId="71D34BD4"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32.</w:t>
      </w:r>
      <w:r w:rsidRPr="00605978">
        <w:rPr>
          <w:lang w:val="en-AU"/>
        </w:rPr>
        <w:tab/>
        <w:t xml:space="preserve">Musso, D. &amp; Gubler, D. J. Zika Virus. </w:t>
      </w:r>
      <w:r w:rsidRPr="00605978">
        <w:rPr>
          <w:i/>
          <w:iCs/>
          <w:lang w:val="en-AU"/>
        </w:rPr>
        <w:t>Clin. Microbiol. Rev.</w:t>
      </w:r>
      <w:r w:rsidRPr="00605978">
        <w:rPr>
          <w:lang w:val="en-AU"/>
        </w:rPr>
        <w:t xml:space="preserve"> </w:t>
      </w:r>
      <w:r w:rsidRPr="00605978">
        <w:rPr>
          <w:b/>
          <w:bCs/>
          <w:lang w:val="en-AU"/>
        </w:rPr>
        <w:t>29,</w:t>
      </w:r>
      <w:r w:rsidRPr="00605978">
        <w:rPr>
          <w:lang w:val="en-AU"/>
        </w:rPr>
        <w:t xml:space="preserve"> 487–524 (2016).</w:t>
      </w:r>
    </w:p>
    <w:p w14:paraId="5210FE13"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33.</w:t>
      </w:r>
      <w:r w:rsidRPr="00605978">
        <w:rPr>
          <w:lang w:val="en-AU"/>
        </w:rPr>
        <w:tab/>
        <w:t xml:space="preserve">Shepard, D. S. Cost and burden of dengue and chikungunya from the Americas to Asia. </w:t>
      </w:r>
      <w:r w:rsidRPr="00605978">
        <w:rPr>
          <w:i/>
          <w:iCs/>
          <w:lang w:val="en-AU"/>
        </w:rPr>
        <w:t>WHO Dengue Bulletin</w:t>
      </w:r>
      <w:r w:rsidRPr="00605978">
        <w:rPr>
          <w:lang w:val="en-AU"/>
        </w:rPr>
        <w:t xml:space="preserve"> </w:t>
      </w:r>
      <w:r w:rsidRPr="00605978">
        <w:rPr>
          <w:b/>
          <w:bCs/>
          <w:lang w:val="en-AU"/>
        </w:rPr>
        <w:t>34,</w:t>
      </w:r>
      <w:r w:rsidRPr="00605978">
        <w:rPr>
          <w:lang w:val="en-AU"/>
        </w:rPr>
        <w:t xml:space="preserve"> 1–5 (2010).</w:t>
      </w:r>
    </w:p>
    <w:p w14:paraId="70EFF4B1"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34.</w:t>
      </w:r>
      <w:r w:rsidRPr="00605978">
        <w:rPr>
          <w:lang w:val="en-AU"/>
        </w:rPr>
        <w:tab/>
        <w:t xml:space="preserve">Chen, W. </w:t>
      </w:r>
      <w:r w:rsidRPr="00605978">
        <w:rPr>
          <w:i/>
          <w:iCs/>
          <w:lang w:val="en-AU"/>
        </w:rPr>
        <w:t>et al.</w:t>
      </w:r>
      <w:r w:rsidRPr="00605978">
        <w:rPr>
          <w:lang w:val="en-AU"/>
        </w:rPr>
        <w:t xml:space="preserve"> Bindarit, an inhibitor of monocyte chemotactic protein synthesis, protects against bone loss induced by chikungunya virus infection. </w:t>
      </w:r>
      <w:r w:rsidRPr="00605978">
        <w:rPr>
          <w:i/>
          <w:iCs/>
          <w:lang w:val="en-AU"/>
        </w:rPr>
        <w:t>J. Virol.</w:t>
      </w:r>
      <w:r w:rsidRPr="00605978">
        <w:rPr>
          <w:lang w:val="en-AU"/>
        </w:rPr>
        <w:t xml:space="preserve"> </w:t>
      </w:r>
      <w:r w:rsidRPr="00605978">
        <w:rPr>
          <w:b/>
          <w:bCs/>
          <w:lang w:val="en-AU"/>
        </w:rPr>
        <w:t>89,</w:t>
      </w:r>
      <w:r w:rsidRPr="00605978">
        <w:rPr>
          <w:lang w:val="en-AU"/>
        </w:rPr>
        <w:t xml:space="preserve"> 581–593 (2015).</w:t>
      </w:r>
    </w:p>
    <w:p w14:paraId="408B29AE"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35.</w:t>
      </w:r>
      <w:r w:rsidRPr="00605978">
        <w:rPr>
          <w:lang w:val="en-AU"/>
        </w:rPr>
        <w:tab/>
        <w:t xml:space="preserve">Chen, W., Foo, S.-S., Li, R. W., Smith, P. N. &amp; Mahalingam, S. Osteoblasts from osteoarthritis patients show enhanced susceptibility to Ross River virus infection associated with delayed type I interferon responses. </w:t>
      </w:r>
      <w:r w:rsidRPr="00605978">
        <w:rPr>
          <w:i/>
          <w:iCs/>
          <w:lang w:val="en-AU"/>
        </w:rPr>
        <w:t>Virol. J.</w:t>
      </w:r>
      <w:r w:rsidRPr="00605978">
        <w:rPr>
          <w:lang w:val="en-AU"/>
        </w:rPr>
        <w:t xml:space="preserve"> </w:t>
      </w:r>
      <w:r w:rsidRPr="00605978">
        <w:rPr>
          <w:b/>
          <w:bCs/>
          <w:lang w:val="en-AU"/>
        </w:rPr>
        <w:t>11,</w:t>
      </w:r>
      <w:r w:rsidRPr="00605978">
        <w:rPr>
          <w:lang w:val="en-AU"/>
        </w:rPr>
        <w:t xml:space="preserve"> 189 (2014).</w:t>
      </w:r>
    </w:p>
    <w:p w14:paraId="35CAC9F5"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lastRenderedPageBreak/>
        <w:t>36.</w:t>
      </w:r>
      <w:r w:rsidRPr="00605978">
        <w:rPr>
          <w:lang w:val="en-AU"/>
        </w:rPr>
        <w:tab/>
        <w:t xml:space="preserve">Enomoto, H. </w:t>
      </w:r>
      <w:r w:rsidRPr="00605978">
        <w:rPr>
          <w:i/>
          <w:iCs/>
          <w:lang w:val="en-AU"/>
        </w:rPr>
        <w:t>et al.</w:t>
      </w:r>
      <w:r w:rsidRPr="00605978">
        <w:rPr>
          <w:lang w:val="en-AU"/>
        </w:rPr>
        <w:t xml:space="preserve"> Induction of osteoclast differentiation by Runx2 through receptor activator of nuclear factor-kappa B ligand (RANKL) and osteoprotegerin regulation and partial rescue of osteoclastogenesis in Runx2-/- mice by RANKL transgene. </w:t>
      </w:r>
      <w:r w:rsidRPr="00605978">
        <w:rPr>
          <w:i/>
          <w:iCs/>
          <w:lang w:val="en-AU"/>
        </w:rPr>
        <w:t>J. Biol. Chem.</w:t>
      </w:r>
      <w:r w:rsidRPr="00605978">
        <w:rPr>
          <w:lang w:val="en-AU"/>
        </w:rPr>
        <w:t xml:space="preserve"> </w:t>
      </w:r>
      <w:r w:rsidRPr="00605978">
        <w:rPr>
          <w:b/>
          <w:bCs/>
          <w:lang w:val="en-AU"/>
        </w:rPr>
        <w:t>278,</w:t>
      </w:r>
      <w:r w:rsidRPr="00605978">
        <w:rPr>
          <w:lang w:val="en-AU"/>
        </w:rPr>
        <w:t xml:space="preserve"> 23971–23977 (2003).</w:t>
      </w:r>
    </w:p>
    <w:p w14:paraId="3FB29C5D"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37.</w:t>
      </w:r>
      <w:r w:rsidRPr="00605978">
        <w:rPr>
          <w:lang w:val="en-AU"/>
        </w:rPr>
        <w:tab/>
        <w:t xml:space="preserve">Poo, Y.-S. </w:t>
      </w:r>
      <w:r w:rsidRPr="00605978">
        <w:rPr>
          <w:i/>
          <w:iCs/>
          <w:lang w:val="en-AU"/>
        </w:rPr>
        <w:t>et al.</w:t>
      </w:r>
      <w:r w:rsidRPr="00605978">
        <w:rPr>
          <w:lang w:val="en-AU"/>
        </w:rPr>
        <w:t xml:space="preserve"> Multiple immune factors are involved in controlling acute and chronic chikungunya virus infection. </w:t>
      </w:r>
      <w:r w:rsidRPr="00605978">
        <w:rPr>
          <w:i/>
          <w:iCs/>
          <w:lang w:val="en-AU"/>
        </w:rPr>
        <w:t>PLoS Negl Trop Dis</w:t>
      </w:r>
      <w:r w:rsidRPr="00605978">
        <w:rPr>
          <w:lang w:val="en-AU"/>
        </w:rPr>
        <w:t xml:space="preserve"> </w:t>
      </w:r>
      <w:r w:rsidRPr="00605978">
        <w:rPr>
          <w:b/>
          <w:bCs/>
          <w:lang w:val="en-AU"/>
        </w:rPr>
        <w:t>8,</w:t>
      </w:r>
      <w:r w:rsidRPr="00605978">
        <w:rPr>
          <w:lang w:val="en-AU"/>
        </w:rPr>
        <w:t xml:space="preserve"> e3354 (2014).</w:t>
      </w:r>
    </w:p>
    <w:p w14:paraId="422565E4"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38.</w:t>
      </w:r>
      <w:r w:rsidRPr="00605978">
        <w:rPr>
          <w:lang w:val="en-AU"/>
        </w:rPr>
        <w:tab/>
        <w:t xml:space="preserve">Rulli, N. E. </w:t>
      </w:r>
      <w:r w:rsidRPr="00605978">
        <w:rPr>
          <w:i/>
          <w:iCs/>
          <w:lang w:val="en-AU"/>
        </w:rPr>
        <w:t>et al.</w:t>
      </w:r>
      <w:r w:rsidRPr="00605978">
        <w:rPr>
          <w:lang w:val="en-AU"/>
        </w:rPr>
        <w:t xml:space="preserve"> Amelioration of alphavirus-induced arthritis and myositis in a mouse model by treatment with bindarit, an inhibitor of monocyte chemotactic proteins - Rulli - 2009 - Arthritis &amp; Rheumatology - Wiley Online Library. </w:t>
      </w:r>
      <w:r w:rsidRPr="00605978">
        <w:rPr>
          <w:i/>
          <w:iCs/>
          <w:lang w:val="en-AU"/>
        </w:rPr>
        <w:t>Arthritis Rheum.</w:t>
      </w:r>
      <w:r w:rsidRPr="00605978">
        <w:rPr>
          <w:lang w:val="en-AU"/>
        </w:rPr>
        <w:t xml:space="preserve"> </w:t>
      </w:r>
      <w:r w:rsidRPr="00605978">
        <w:rPr>
          <w:b/>
          <w:bCs/>
          <w:lang w:val="en-AU"/>
        </w:rPr>
        <w:t>60,</w:t>
      </w:r>
      <w:r w:rsidRPr="00605978">
        <w:rPr>
          <w:lang w:val="en-AU"/>
        </w:rPr>
        <w:t xml:space="preserve"> 2513–2523 (2009).</w:t>
      </w:r>
    </w:p>
    <w:p w14:paraId="2FC2A7F5"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39.</w:t>
      </w:r>
      <w:r w:rsidRPr="00605978">
        <w:rPr>
          <w:lang w:val="en-AU"/>
        </w:rPr>
        <w:tab/>
        <w:t xml:space="preserve">Rulli, N. E. </w:t>
      </w:r>
      <w:r w:rsidRPr="00605978">
        <w:rPr>
          <w:i/>
          <w:iCs/>
          <w:lang w:val="en-AU"/>
        </w:rPr>
        <w:t>et al.</w:t>
      </w:r>
      <w:r w:rsidRPr="00605978">
        <w:rPr>
          <w:lang w:val="en-AU"/>
        </w:rPr>
        <w:t xml:space="preserve"> Protection From Arthritis and Myositis in a Mouse Model of Acute Chikungunya Virus Disease by Bindarit, an Inhibitor of Monocyte Chemotactic Protein-1 Synthesis. </w:t>
      </w:r>
      <w:r w:rsidRPr="00605978">
        <w:rPr>
          <w:i/>
          <w:iCs/>
          <w:lang w:val="en-AU"/>
        </w:rPr>
        <w:t>J. Infect. Dis.</w:t>
      </w:r>
      <w:r w:rsidRPr="00605978">
        <w:rPr>
          <w:lang w:val="en-AU"/>
        </w:rPr>
        <w:t xml:space="preserve"> </w:t>
      </w:r>
      <w:r w:rsidRPr="00605978">
        <w:rPr>
          <w:b/>
          <w:bCs/>
          <w:lang w:val="en-AU"/>
        </w:rPr>
        <w:t>204,</w:t>
      </w:r>
      <w:r w:rsidRPr="00605978">
        <w:rPr>
          <w:lang w:val="en-AU"/>
        </w:rPr>
        <w:t xml:space="preserve"> 1026–1030 (2011).</w:t>
      </w:r>
    </w:p>
    <w:p w14:paraId="59B22A75"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40.</w:t>
      </w:r>
      <w:r w:rsidRPr="00605978">
        <w:rPr>
          <w:lang w:val="en-AU"/>
        </w:rPr>
        <w:tab/>
        <w:t xml:space="preserve">Poo, Y.-S. </w:t>
      </w:r>
      <w:r w:rsidRPr="00605978">
        <w:rPr>
          <w:i/>
          <w:iCs/>
          <w:lang w:val="en-AU"/>
        </w:rPr>
        <w:t>et al.</w:t>
      </w:r>
      <w:r w:rsidRPr="00605978">
        <w:rPr>
          <w:lang w:val="en-AU"/>
        </w:rPr>
        <w:t xml:space="preserve"> CCR2 deficiency promotes exacerbated chronic erosive neutrophil-dominated chikungunya virus arthritis. </w:t>
      </w:r>
      <w:r w:rsidRPr="00605978">
        <w:rPr>
          <w:i/>
          <w:iCs/>
          <w:lang w:val="en-AU"/>
        </w:rPr>
        <w:t>J. Virol.</w:t>
      </w:r>
      <w:r w:rsidRPr="00605978">
        <w:rPr>
          <w:lang w:val="en-AU"/>
        </w:rPr>
        <w:t xml:space="preserve"> </w:t>
      </w:r>
      <w:r w:rsidRPr="00605978">
        <w:rPr>
          <w:b/>
          <w:bCs/>
          <w:lang w:val="en-AU"/>
        </w:rPr>
        <w:t>88,</w:t>
      </w:r>
      <w:r w:rsidRPr="00605978">
        <w:rPr>
          <w:lang w:val="en-AU"/>
        </w:rPr>
        <w:t xml:space="preserve"> 6862–6872 (2014).</w:t>
      </w:r>
    </w:p>
    <w:p w14:paraId="2313BD25"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41.</w:t>
      </w:r>
      <w:r w:rsidRPr="00605978">
        <w:rPr>
          <w:lang w:val="en-AU"/>
        </w:rPr>
        <w:tab/>
        <w:t xml:space="preserve">Seregin, S. S. </w:t>
      </w:r>
      <w:r w:rsidRPr="00605978">
        <w:rPr>
          <w:i/>
          <w:iCs/>
          <w:lang w:val="en-AU"/>
        </w:rPr>
        <w:t>et al.</w:t>
      </w:r>
      <w:r w:rsidRPr="00605978">
        <w:rPr>
          <w:lang w:val="en-AU"/>
        </w:rPr>
        <w:t xml:space="preserve"> NLRP6 function in inflammatory monocytes reduces susceptibility to chemically induced intestinal injury. </w:t>
      </w:r>
      <w:r w:rsidRPr="00605978">
        <w:rPr>
          <w:i/>
          <w:iCs/>
          <w:lang w:val="en-AU"/>
        </w:rPr>
        <w:t>Mucosal Immunology</w:t>
      </w:r>
      <w:r w:rsidRPr="00605978">
        <w:rPr>
          <w:lang w:val="en-AU"/>
        </w:rPr>
        <w:t xml:space="preserve"> </w:t>
      </w:r>
      <w:r w:rsidRPr="00605978">
        <w:rPr>
          <w:b/>
          <w:bCs/>
          <w:lang w:val="en-AU"/>
        </w:rPr>
        <w:t>10,</w:t>
      </w:r>
      <w:r w:rsidRPr="00605978">
        <w:rPr>
          <w:lang w:val="en-AU"/>
        </w:rPr>
        <w:t xml:space="preserve"> 434–445 (2017).</w:t>
      </w:r>
    </w:p>
    <w:p w14:paraId="474C0AD5"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42.</w:t>
      </w:r>
      <w:r w:rsidRPr="00605978">
        <w:rPr>
          <w:lang w:val="en-AU"/>
        </w:rPr>
        <w:tab/>
        <w:t xml:space="preserve">Ramos, H. J. </w:t>
      </w:r>
      <w:r w:rsidRPr="00605978">
        <w:rPr>
          <w:i/>
          <w:iCs/>
          <w:lang w:val="en-AU"/>
        </w:rPr>
        <w:t>et al.</w:t>
      </w:r>
      <w:r w:rsidRPr="00605978">
        <w:rPr>
          <w:lang w:val="en-AU"/>
        </w:rPr>
        <w:t xml:space="preserve"> IL-1β signaling promotes CNS-intrinsic immune control of West Nile virus infection. </w:t>
      </w:r>
      <w:r w:rsidRPr="00605978">
        <w:rPr>
          <w:i/>
          <w:iCs/>
          <w:lang w:val="en-AU"/>
        </w:rPr>
        <w:t>PLoS Pathog</w:t>
      </w:r>
      <w:r w:rsidRPr="00605978">
        <w:rPr>
          <w:lang w:val="en-AU"/>
        </w:rPr>
        <w:t xml:space="preserve"> </w:t>
      </w:r>
      <w:r w:rsidRPr="00605978">
        <w:rPr>
          <w:b/>
          <w:bCs/>
          <w:lang w:val="en-AU"/>
        </w:rPr>
        <w:t>8,</w:t>
      </w:r>
      <w:r w:rsidRPr="00605978">
        <w:rPr>
          <w:lang w:val="en-AU"/>
        </w:rPr>
        <w:t xml:space="preserve"> e1003039 (2012).</w:t>
      </w:r>
    </w:p>
    <w:p w14:paraId="4B4877C7"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43.</w:t>
      </w:r>
      <w:r w:rsidRPr="00605978">
        <w:rPr>
          <w:lang w:val="en-AU"/>
        </w:rPr>
        <w:tab/>
        <w:t xml:space="preserve">Vande Walle, L. </w:t>
      </w:r>
      <w:r w:rsidRPr="00605978">
        <w:rPr>
          <w:i/>
          <w:iCs/>
          <w:lang w:val="en-AU"/>
        </w:rPr>
        <w:t>et al.</w:t>
      </w:r>
      <w:r w:rsidRPr="00605978">
        <w:rPr>
          <w:lang w:val="en-AU"/>
        </w:rPr>
        <w:t xml:space="preserve"> Negative regulation of the NLRP3 inflammasome by A20 protects against arthritis. </w:t>
      </w:r>
      <w:r w:rsidRPr="00605978">
        <w:rPr>
          <w:i/>
          <w:iCs/>
          <w:lang w:val="en-AU"/>
        </w:rPr>
        <w:t>Nature</w:t>
      </w:r>
      <w:r w:rsidRPr="00605978">
        <w:rPr>
          <w:lang w:val="en-AU"/>
        </w:rPr>
        <w:t xml:space="preserve"> </w:t>
      </w:r>
      <w:r w:rsidRPr="00605978">
        <w:rPr>
          <w:b/>
          <w:bCs/>
          <w:lang w:val="en-AU"/>
        </w:rPr>
        <w:t>512,</w:t>
      </w:r>
      <w:r w:rsidRPr="00605978">
        <w:rPr>
          <w:lang w:val="en-AU"/>
        </w:rPr>
        <w:t xml:space="preserve"> 69–73 (2014).</w:t>
      </w:r>
    </w:p>
    <w:p w14:paraId="3627E46F"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44.</w:t>
      </w:r>
      <w:r w:rsidRPr="00605978">
        <w:rPr>
          <w:lang w:val="en-AU"/>
        </w:rPr>
        <w:tab/>
        <w:t xml:space="preserve">Bonar, S. L. </w:t>
      </w:r>
      <w:r w:rsidRPr="00605978">
        <w:rPr>
          <w:i/>
          <w:iCs/>
          <w:lang w:val="en-AU"/>
        </w:rPr>
        <w:t>et al.</w:t>
      </w:r>
      <w:r w:rsidRPr="00605978">
        <w:rPr>
          <w:lang w:val="en-AU"/>
        </w:rPr>
        <w:t xml:space="preserve"> Constitutively activated NLRP3 inflammasome causes inflammation and abnormal skeletal development in mice. </w:t>
      </w:r>
      <w:r w:rsidRPr="00605978">
        <w:rPr>
          <w:i/>
          <w:iCs/>
          <w:lang w:val="en-AU"/>
        </w:rPr>
        <w:t>PLoS ONE</w:t>
      </w:r>
      <w:r w:rsidRPr="00605978">
        <w:rPr>
          <w:lang w:val="en-AU"/>
        </w:rPr>
        <w:t xml:space="preserve"> </w:t>
      </w:r>
      <w:r w:rsidRPr="00605978">
        <w:rPr>
          <w:b/>
          <w:bCs/>
          <w:lang w:val="en-AU"/>
        </w:rPr>
        <w:t>7,</w:t>
      </w:r>
      <w:r w:rsidRPr="00605978">
        <w:rPr>
          <w:lang w:val="en-AU"/>
        </w:rPr>
        <w:t xml:space="preserve"> e35979 (2012).</w:t>
      </w:r>
    </w:p>
    <w:p w14:paraId="337359AE"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45.</w:t>
      </w:r>
      <w:r w:rsidRPr="00605978">
        <w:rPr>
          <w:lang w:val="en-AU"/>
        </w:rPr>
        <w:tab/>
        <w:t xml:space="preserve">Gurung, P., Burton, A. &amp; Kanneganti, T.-D. NLRP3 inflammasome plays a redundant role with caspase 8 to promote IL-1β-mediated osteomyelitis. </w:t>
      </w:r>
      <w:r w:rsidRPr="00605978">
        <w:rPr>
          <w:i/>
          <w:iCs/>
          <w:lang w:val="en-AU"/>
        </w:rPr>
        <w:t>Proceedings of the National Academy of Sciences</w:t>
      </w:r>
      <w:r w:rsidRPr="00605978">
        <w:rPr>
          <w:lang w:val="en-AU"/>
        </w:rPr>
        <w:t xml:space="preserve"> (2016). doi:10.1073/pnas.1601636113</w:t>
      </w:r>
    </w:p>
    <w:p w14:paraId="6B443C81"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46.</w:t>
      </w:r>
      <w:r w:rsidRPr="00605978">
        <w:rPr>
          <w:lang w:val="en-AU"/>
        </w:rPr>
        <w:tab/>
        <w:t xml:space="preserve">Qu, C. </w:t>
      </w:r>
      <w:r w:rsidRPr="00605978">
        <w:rPr>
          <w:i/>
          <w:iCs/>
          <w:lang w:val="en-AU"/>
        </w:rPr>
        <w:t>et al.</w:t>
      </w:r>
      <w:r w:rsidRPr="00605978">
        <w:rPr>
          <w:lang w:val="en-AU"/>
        </w:rPr>
        <w:t xml:space="preserve"> NLRP3 mediates osteolysis through inflammation-dependent and -independent mechanisms. </w:t>
      </w:r>
      <w:r w:rsidRPr="00605978">
        <w:rPr>
          <w:i/>
          <w:iCs/>
          <w:lang w:val="en-AU"/>
        </w:rPr>
        <w:t>FASEB J.</w:t>
      </w:r>
      <w:r w:rsidRPr="00605978">
        <w:rPr>
          <w:lang w:val="en-AU"/>
        </w:rPr>
        <w:t xml:space="preserve"> </w:t>
      </w:r>
      <w:r w:rsidRPr="00605978">
        <w:rPr>
          <w:b/>
          <w:bCs/>
          <w:lang w:val="en-AU"/>
        </w:rPr>
        <w:t>29,</w:t>
      </w:r>
      <w:r w:rsidRPr="00605978">
        <w:rPr>
          <w:lang w:val="en-AU"/>
        </w:rPr>
        <w:t xml:space="preserve"> 1269–1279 (2015).</w:t>
      </w:r>
    </w:p>
    <w:p w14:paraId="33D207F7"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47.</w:t>
      </w:r>
      <w:r w:rsidRPr="00605978">
        <w:rPr>
          <w:lang w:val="en-AU"/>
        </w:rPr>
        <w:tab/>
        <w:t xml:space="preserve">Wikan, N. </w:t>
      </w:r>
      <w:r w:rsidRPr="00605978">
        <w:rPr>
          <w:i/>
          <w:iCs/>
          <w:lang w:val="en-AU"/>
        </w:rPr>
        <w:t>et al.</w:t>
      </w:r>
      <w:r w:rsidRPr="00605978">
        <w:rPr>
          <w:lang w:val="en-AU"/>
        </w:rPr>
        <w:t xml:space="preserve"> Comprehensive proteomic analysis of white blood cells from chikungunya fever patients of different severities. </w:t>
      </w:r>
      <w:r w:rsidRPr="00605978">
        <w:rPr>
          <w:i/>
          <w:iCs/>
          <w:lang w:val="en-AU"/>
        </w:rPr>
        <w:t>J Transl Med</w:t>
      </w:r>
      <w:r w:rsidRPr="00605978">
        <w:rPr>
          <w:lang w:val="en-AU"/>
        </w:rPr>
        <w:t xml:space="preserve"> </w:t>
      </w:r>
      <w:r w:rsidRPr="00605978">
        <w:rPr>
          <w:b/>
          <w:bCs/>
          <w:lang w:val="en-AU"/>
        </w:rPr>
        <w:t>12,</w:t>
      </w:r>
      <w:r w:rsidRPr="00605978">
        <w:rPr>
          <w:lang w:val="en-AU"/>
        </w:rPr>
        <w:t xml:space="preserve"> 96 (2014).</w:t>
      </w:r>
    </w:p>
    <w:p w14:paraId="1B88662D"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48.</w:t>
      </w:r>
      <w:r w:rsidRPr="00605978">
        <w:rPr>
          <w:lang w:val="en-AU"/>
        </w:rPr>
        <w:tab/>
        <w:t xml:space="preserve">Chow, A. </w:t>
      </w:r>
      <w:r w:rsidRPr="00605978">
        <w:rPr>
          <w:i/>
          <w:iCs/>
          <w:lang w:val="en-AU"/>
        </w:rPr>
        <w:t>et al.</w:t>
      </w:r>
      <w:r w:rsidRPr="00605978">
        <w:rPr>
          <w:lang w:val="en-AU"/>
        </w:rPr>
        <w:t xml:space="preserve"> Persistent arthralgia induced by Chikungunya virus infection is associated with interleukin-6 and granulocyte macrophage colony-stimulating factor. </w:t>
      </w:r>
      <w:r w:rsidRPr="00605978">
        <w:rPr>
          <w:i/>
          <w:iCs/>
          <w:lang w:val="en-AU"/>
        </w:rPr>
        <w:t>J. Infect. Dis.</w:t>
      </w:r>
      <w:r w:rsidRPr="00605978">
        <w:rPr>
          <w:lang w:val="en-AU"/>
        </w:rPr>
        <w:t xml:space="preserve"> </w:t>
      </w:r>
      <w:r w:rsidRPr="00605978">
        <w:rPr>
          <w:b/>
          <w:bCs/>
          <w:lang w:val="en-AU"/>
        </w:rPr>
        <w:t>203,</w:t>
      </w:r>
      <w:r w:rsidRPr="00605978">
        <w:rPr>
          <w:lang w:val="en-AU"/>
        </w:rPr>
        <w:t xml:space="preserve"> 149–157 (2011).</w:t>
      </w:r>
    </w:p>
    <w:p w14:paraId="5AC47ED9"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49.</w:t>
      </w:r>
      <w:r w:rsidRPr="00605978">
        <w:rPr>
          <w:lang w:val="en-AU"/>
        </w:rPr>
        <w:tab/>
        <w:t xml:space="preserve">Dempster, D. W. </w:t>
      </w:r>
      <w:r w:rsidRPr="00605978">
        <w:rPr>
          <w:i/>
          <w:iCs/>
          <w:lang w:val="en-AU"/>
        </w:rPr>
        <w:t>et al.</w:t>
      </w:r>
      <w:r w:rsidRPr="00605978">
        <w:rPr>
          <w:lang w:val="en-AU"/>
        </w:rPr>
        <w:t xml:space="preserve"> Standardized nomenclature, symbols, and units for bone histomorphometry: a 2012 update of the report of the ASBMR Histomorphometry Nomenclature Committee. </w:t>
      </w:r>
      <w:r w:rsidRPr="00605978">
        <w:rPr>
          <w:i/>
          <w:iCs/>
          <w:lang w:val="en-AU"/>
        </w:rPr>
        <w:t>J. Bone Miner. Res.</w:t>
      </w:r>
      <w:r w:rsidRPr="00605978">
        <w:rPr>
          <w:lang w:val="en-AU"/>
        </w:rPr>
        <w:t xml:space="preserve"> </w:t>
      </w:r>
      <w:r w:rsidRPr="00605978">
        <w:rPr>
          <w:b/>
          <w:bCs/>
          <w:lang w:val="en-AU"/>
        </w:rPr>
        <w:t>28,</w:t>
      </w:r>
      <w:r w:rsidRPr="00605978">
        <w:rPr>
          <w:lang w:val="en-AU"/>
        </w:rPr>
        <w:t xml:space="preserve"> 2–17 (2013).</w:t>
      </w:r>
    </w:p>
    <w:p w14:paraId="3F433501" w14:textId="77777777" w:rsidR="00DE718C" w:rsidRPr="00605978" w:rsidRDefault="00DE718C" w:rsidP="00DE718C">
      <w:pPr>
        <w:widowControl w:val="0"/>
        <w:tabs>
          <w:tab w:val="left" w:pos="640"/>
        </w:tabs>
        <w:autoSpaceDE w:val="0"/>
        <w:autoSpaceDN w:val="0"/>
        <w:adjustRightInd w:val="0"/>
        <w:ind w:left="640" w:hanging="640"/>
        <w:rPr>
          <w:lang w:val="en-AU"/>
        </w:rPr>
      </w:pPr>
      <w:r w:rsidRPr="00605978">
        <w:rPr>
          <w:lang w:val="en-AU"/>
        </w:rPr>
        <w:t>50.</w:t>
      </w:r>
      <w:r w:rsidRPr="00605978">
        <w:rPr>
          <w:lang w:val="en-AU"/>
        </w:rPr>
        <w:tab/>
        <w:t xml:space="preserve">Duprez, L., Wirawan, E., Vanden Berghe, T. &amp; Vandenabeele, P. Major cell death pathways at a glance. </w:t>
      </w:r>
      <w:r w:rsidRPr="00605978">
        <w:rPr>
          <w:i/>
          <w:iCs/>
          <w:lang w:val="en-AU"/>
        </w:rPr>
        <w:t>Microbes Infect.</w:t>
      </w:r>
      <w:r w:rsidRPr="00605978">
        <w:rPr>
          <w:lang w:val="en-AU"/>
        </w:rPr>
        <w:t xml:space="preserve"> </w:t>
      </w:r>
      <w:r w:rsidRPr="00605978">
        <w:rPr>
          <w:b/>
          <w:bCs/>
          <w:lang w:val="en-AU"/>
        </w:rPr>
        <w:t>11,</w:t>
      </w:r>
      <w:r w:rsidRPr="00605978">
        <w:rPr>
          <w:lang w:val="en-AU"/>
        </w:rPr>
        <w:t xml:space="preserve"> 1050–1062 (2009).</w:t>
      </w:r>
    </w:p>
    <w:p w14:paraId="58FEEB17" w14:textId="3D6E4456" w:rsidR="00157D95" w:rsidRDefault="00C27396" w:rsidP="005B2183">
      <w:pPr>
        <w:widowControl w:val="0"/>
        <w:tabs>
          <w:tab w:val="left" w:pos="640"/>
        </w:tabs>
        <w:autoSpaceDE w:val="0"/>
        <w:autoSpaceDN w:val="0"/>
        <w:adjustRightInd w:val="0"/>
        <w:ind w:left="640" w:hanging="640"/>
      </w:pPr>
      <w:r w:rsidRPr="00605978">
        <w:fldChar w:fldCharType="end"/>
      </w:r>
    </w:p>
    <w:p w14:paraId="16E4696A" w14:textId="0A2410CE" w:rsidR="00797315" w:rsidRDefault="00292990" w:rsidP="00885114">
      <w:pPr>
        <w:spacing w:line="480" w:lineRule="auto"/>
        <w:jc w:val="both"/>
        <w:rPr>
          <w:iCs/>
        </w:rPr>
      </w:pPr>
      <w:r w:rsidRPr="00563728">
        <w:rPr>
          <w:b/>
        </w:rPr>
        <w:t>Author contributions</w:t>
      </w:r>
      <w:r w:rsidR="00AB1147">
        <w:rPr>
          <w:b/>
        </w:rPr>
        <w:t>:</w:t>
      </w:r>
      <w:r w:rsidR="00AB1147" w:rsidRPr="00847462" w:rsidDel="00AB1147">
        <w:rPr>
          <w:b/>
        </w:rPr>
        <w:t xml:space="preserve"> </w:t>
      </w:r>
      <w:r w:rsidRPr="00292990">
        <w:rPr>
          <w:vertAlign w:val="superscript"/>
        </w:rPr>
        <w:sym w:font="Zapf Dingbats" w:char="F03D"/>
      </w:r>
      <w:r w:rsidRPr="00292990">
        <w:rPr>
          <w:shd w:val="clear" w:color="auto" w:fill="FFFFFF"/>
        </w:rPr>
        <w:t>W</w:t>
      </w:r>
      <w:r w:rsidR="00797315">
        <w:rPr>
          <w:shd w:val="clear" w:color="auto" w:fill="FFFFFF"/>
        </w:rPr>
        <w:t>.</w:t>
      </w:r>
      <w:r w:rsidRPr="00292990">
        <w:rPr>
          <w:shd w:val="clear" w:color="auto" w:fill="FFFFFF"/>
        </w:rPr>
        <w:t>C</w:t>
      </w:r>
      <w:r w:rsidR="00797315">
        <w:rPr>
          <w:shd w:val="clear" w:color="auto" w:fill="FFFFFF"/>
        </w:rPr>
        <w:t>.</w:t>
      </w:r>
      <w:r w:rsidRPr="00292990">
        <w:rPr>
          <w:shd w:val="clear" w:color="auto" w:fill="FFFFFF"/>
        </w:rPr>
        <w:t>, S</w:t>
      </w:r>
      <w:r w:rsidR="00797315">
        <w:rPr>
          <w:shd w:val="clear" w:color="auto" w:fill="FFFFFF"/>
        </w:rPr>
        <w:t>-</w:t>
      </w:r>
      <w:r w:rsidRPr="00292990">
        <w:rPr>
          <w:shd w:val="clear" w:color="auto" w:fill="FFFFFF"/>
        </w:rPr>
        <w:t>S</w:t>
      </w:r>
      <w:r w:rsidR="00797315">
        <w:rPr>
          <w:shd w:val="clear" w:color="auto" w:fill="FFFFFF"/>
        </w:rPr>
        <w:t>.</w:t>
      </w:r>
      <w:r w:rsidRPr="00292990">
        <w:rPr>
          <w:shd w:val="clear" w:color="auto" w:fill="FFFFFF"/>
        </w:rPr>
        <w:t>F</w:t>
      </w:r>
      <w:r w:rsidR="00797315">
        <w:rPr>
          <w:shd w:val="clear" w:color="auto" w:fill="FFFFFF"/>
        </w:rPr>
        <w:t>.</w:t>
      </w:r>
      <w:r w:rsidRPr="00292990">
        <w:rPr>
          <w:shd w:val="clear" w:color="auto" w:fill="FFFFFF"/>
        </w:rPr>
        <w:t xml:space="preserve"> and A</w:t>
      </w:r>
      <w:r w:rsidR="00797315">
        <w:rPr>
          <w:shd w:val="clear" w:color="auto" w:fill="FFFFFF"/>
        </w:rPr>
        <w:t>.</w:t>
      </w:r>
      <w:r w:rsidRPr="00292990">
        <w:rPr>
          <w:shd w:val="clear" w:color="auto" w:fill="FFFFFF"/>
        </w:rPr>
        <w:t>Z</w:t>
      </w:r>
      <w:r w:rsidR="00797315">
        <w:rPr>
          <w:shd w:val="clear" w:color="auto" w:fill="FFFFFF"/>
        </w:rPr>
        <w:t>.</w:t>
      </w:r>
      <w:r w:rsidRPr="00292990">
        <w:rPr>
          <w:shd w:val="clear" w:color="auto" w:fill="FFFFFF"/>
        </w:rPr>
        <w:t xml:space="preserve"> contributed equally to this work and should be regarded as joint first authors. </w:t>
      </w:r>
      <w:r w:rsidR="00797315">
        <w:rPr>
          <w:iCs/>
        </w:rPr>
        <w:t>W.C., L.F.P.N. and S.M. conceptuali</w:t>
      </w:r>
      <w:r w:rsidR="004130D5">
        <w:rPr>
          <w:iCs/>
        </w:rPr>
        <w:t>s</w:t>
      </w:r>
      <w:r w:rsidR="00797315">
        <w:rPr>
          <w:iCs/>
        </w:rPr>
        <w:t>ed and designed the study. W.C</w:t>
      </w:r>
      <w:r w:rsidR="008C6219">
        <w:rPr>
          <w:iCs/>
        </w:rPr>
        <w:t>, S-S.F., A.Z., S.W., L.J.H.,</w:t>
      </w:r>
      <w:r w:rsidR="00797315">
        <w:rPr>
          <w:iCs/>
        </w:rPr>
        <w:t xml:space="preserve"> K.T.</w:t>
      </w:r>
      <w:r w:rsidR="008C6219">
        <w:rPr>
          <w:iCs/>
        </w:rPr>
        <w:t>, A.T. and J.F.</w:t>
      </w:r>
      <w:r w:rsidR="00797315">
        <w:rPr>
          <w:iCs/>
        </w:rPr>
        <w:t xml:space="preserve"> performed </w:t>
      </w:r>
      <w:r w:rsidR="00797315">
        <w:rPr>
          <w:iCs/>
        </w:rPr>
        <w:lastRenderedPageBreak/>
        <w:t xml:space="preserve">mouse CHIKV and RRV experiments and analysed the data. L.V.D. and C.V.V. performed mouse WNV experiments and analysed the data. R.W.L. performed bone </w:t>
      </w:r>
      <w:r w:rsidR="00797315" w:rsidRPr="00563728">
        <w:rPr>
          <w:rFonts w:ascii="Symbol" w:hAnsi="Symbol"/>
          <w:iCs/>
        </w:rPr>
        <w:t></w:t>
      </w:r>
      <w:r w:rsidR="00797315">
        <w:rPr>
          <w:iCs/>
        </w:rPr>
        <w:t>CT experiments and analysed the data. T-S.T. performed human PBMC experiments and analysed the data, D.M.O., H.I.N., T-D.K., L.A.J.O., A.A.B.R., N.J.K., A.S., and M.A.C. provided materials and analysis methods. A.Z. wrote the manuscript, and A.Z., R.W.L., N.J.K., A.S., L.F.P.N., M.A.C. and S.M. reviewed and revised the manuscript.</w:t>
      </w:r>
      <w:r w:rsidR="007733BC">
        <w:rPr>
          <w:iCs/>
        </w:rPr>
        <w:t xml:space="preserve"> </w:t>
      </w:r>
    </w:p>
    <w:p w14:paraId="1349EE56" w14:textId="26F2A0D3" w:rsidR="007733BC" w:rsidRDefault="007B3EBF" w:rsidP="00885114">
      <w:pPr>
        <w:spacing w:line="480" w:lineRule="auto"/>
        <w:jc w:val="both"/>
        <w:rPr>
          <w:shd w:val="clear" w:color="auto" w:fill="FFFFFF"/>
        </w:rPr>
      </w:pPr>
      <w:r w:rsidRPr="00563728">
        <w:rPr>
          <w:b/>
          <w:shd w:val="clear" w:color="auto" w:fill="FFFFFF"/>
        </w:rPr>
        <w:t xml:space="preserve">Acknowledgments: </w:t>
      </w:r>
      <w:r w:rsidR="008F74A9" w:rsidRPr="008F74A9">
        <w:rPr>
          <w:shd w:val="clear" w:color="auto" w:fill="FFFFFF"/>
        </w:rPr>
        <w:t>We would like to thank Dr. Seth Masters (the Walter &amp; Eliza Hall I</w:t>
      </w:r>
      <w:r w:rsidR="007F0915">
        <w:rPr>
          <w:shd w:val="clear" w:color="auto" w:fill="FFFFFF"/>
        </w:rPr>
        <w:t>nstitute) for kindly providing c</w:t>
      </w:r>
      <w:r w:rsidR="008F74A9" w:rsidRPr="008F74A9">
        <w:rPr>
          <w:shd w:val="clear" w:color="auto" w:fill="FFFFFF"/>
        </w:rPr>
        <w:t>aspase</w:t>
      </w:r>
      <w:r w:rsidR="007F0915">
        <w:rPr>
          <w:shd w:val="clear" w:color="auto" w:fill="FFFFFF"/>
        </w:rPr>
        <w:t>-</w:t>
      </w:r>
      <w:r w:rsidR="008F74A9" w:rsidRPr="008F74A9">
        <w:rPr>
          <w:shd w:val="clear" w:color="auto" w:fill="FFFFFF"/>
        </w:rPr>
        <w:t>1</w:t>
      </w:r>
      <w:r w:rsidR="008F74A9" w:rsidRPr="008F74A9">
        <w:rPr>
          <w:shd w:val="clear" w:color="auto" w:fill="FFFFFF"/>
          <w:vertAlign w:val="superscript"/>
        </w:rPr>
        <w:t>-/-</w:t>
      </w:r>
      <w:r w:rsidR="008F74A9" w:rsidRPr="008F74A9">
        <w:rPr>
          <w:shd w:val="clear" w:color="auto" w:fill="FFFFFF"/>
        </w:rPr>
        <w:t xml:space="preserve"> and ASC</w:t>
      </w:r>
      <w:r w:rsidR="008F74A9" w:rsidRPr="008F74A9">
        <w:rPr>
          <w:shd w:val="clear" w:color="auto" w:fill="FFFFFF"/>
          <w:vertAlign w:val="superscript"/>
        </w:rPr>
        <w:t>-/-</w:t>
      </w:r>
      <w:r w:rsidR="008F74A9" w:rsidRPr="008F74A9">
        <w:rPr>
          <w:shd w:val="clear" w:color="auto" w:fill="FFFFFF"/>
        </w:rPr>
        <w:t xml:space="preserve"> mice.</w:t>
      </w:r>
      <w:r w:rsidR="008F74A9">
        <w:rPr>
          <w:b/>
          <w:shd w:val="clear" w:color="auto" w:fill="FFFFFF"/>
        </w:rPr>
        <w:t xml:space="preserve"> </w:t>
      </w:r>
      <w:r w:rsidR="0053077E" w:rsidRPr="00292990">
        <w:rPr>
          <w:shd w:val="clear" w:color="auto" w:fill="FFFFFF"/>
        </w:rPr>
        <w:t>This study was supported by grants from the Australian National Health and Medical Research Council to SM</w:t>
      </w:r>
      <w:r w:rsidR="0053077E">
        <w:rPr>
          <w:shd w:val="clear" w:color="auto" w:fill="FFFFFF"/>
        </w:rPr>
        <w:t xml:space="preserve"> (</w:t>
      </w:r>
      <w:r w:rsidR="0053077E" w:rsidRPr="005F0187">
        <w:rPr>
          <w:shd w:val="clear" w:color="auto" w:fill="FFFFFF"/>
        </w:rPr>
        <w:t>APP1079086</w:t>
      </w:r>
      <w:r w:rsidR="0053077E">
        <w:rPr>
          <w:shd w:val="clear" w:color="auto" w:fill="FFFFFF"/>
        </w:rPr>
        <w:t>)</w:t>
      </w:r>
      <w:r w:rsidR="0053077E" w:rsidRPr="00292990">
        <w:rPr>
          <w:shd w:val="clear" w:color="auto" w:fill="FFFFFF"/>
        </w:rPr>
        <w:t xml:space="preserve">. </w:t>
      </w:r>
      <w:r w:rsidR="0053077E" w:rsidRPr="005F0187">
        <w:rPr>
          <w:shd w:val="clear" w:color="auto" w:fill="FFFFFF"/>
        </w:rPr>
        <w:t xml:space="preserve">SM is the recipient of an </w:t>
      </w:r>
      <w:r w:rsidR="0053077E">
        <w:rPr>
          <w:shd w:val="clear" w:color="auto" w:fill="FFFFFF"/>
        </w:rPr>
        <w:t>NHMRC</w:t>
      </w:r>
      <w:r w:rsidR="0053077E" w:rsidRPr="005F0187">
        <w:rPr>
          <w:shd w:val="clear" w:color="auto" w:fill="FFFFFF"/>
        </w:rPr>
        <w:t xml:space="preserve"> Senior R</w:t>
      </w:r>
      <w:r w:rsidR="00AB1147">
        <w:rPr>
          <w:shd w:val="clear" w:color="auto" w:fill="FFFFFF"/>
        </w:rPr>
        <w:t xml:space="preserve">esearch Fellowship (APP1059167) </w:t>
      </w:r>
      <w:r w:rsidR="00AB1147">
        <w:t>and</w:t>
      </w:r>
      <w:r w:rsidR="0053077E" w:rsidRPr="005F0187">
        <w:rPr>
          <w:shd w:val="clear" w:color="auto" w:fill="FFFFFF"/>
        </w:rPr>
        <w:t xml:space="preserve"> </w:t>
      </w:r>
      <w:r>
        <w:rPr>
          <w:shd w:val="clear" w:color="auto" w:fill="FFFFFF"/>
        </w:rPr>
        <w:t xml:space="preserve">AS </w:t>
      </w:r>
      <w:r w:rsidR="0053077E" w:rsidRPr="005F0187">
        <w:rPr>
          <w:shd w:val="clear" w:color="auto" w:fill="FFFFFF"/>
        </w:rPr>
        <w:t xml:space="preserve">an </w:t>
      </w:r>
      <w:r w:rsidR="0053077E">
        <w:rPr>
          <w:shd w:val="clear" w:color="auto" w:fill="FFFFFF"/>
        </w:rPr>
        <w:t>NHMRC</w:t>
      </w:r>
      <w:r w:rsidR="0053077E" w:rsidRPr="005F0187">
        <w:rPr>
          <w:shd w:val="clear" w:color="auto" w:fill="FFFFFF"/>
        </w:rPr>
        <w:t xml:space="preserve"> </w:t>
      </w:r>
      <w:r w:rsidR="0053077E">
        <w:rPr>
          <w:shd w:val="clear" w:color="auto" w:fill="FFFFFF"/>
        </w:rPr>
        <w:t>Principal</w:t>
      </w:r>
      <w:r w:rsidR="0053077E" w:rsidRPr="005F0187">
        <w:rPr>
          <w:shd w:val="clear" w:color="auto" w:fill="FFFFFF"/>
        </w:rPr>
        <w:t xml:space="preserve"> Research Fellowship (</w:t>
      </w:r>
      <w:r w:rsidR="0053077E" w:rsidRPr="000333CF">
        <w:rPr>
          <w:shd w:val="clear" w:color="auto" w:fill="FFFFFF"/>
        </w:rPr>
        <w:t>APP1058391</w:t>
      </w:r>
      <w:r w:rsidR="0053077E" w:rsidRPr="005F0187">
        <w:rPr>
          <w:shd w:val="clear" w:color="auto" w:fill="FFFFFF"/>
        </w:rPr>
        <w:t>)</w:t>
      </w:r>
      <w:r w:rsidR="0053077E">
        <w:rPr>
          <w:shd w:val="clear" w:color="auto" w:fill="FFFFFF"/>
        </w:rPr>
        <w:t>.</w:t>
      </w:r>
    </w:p>
    <w:p w14:paraId="45F298CD" w14:textId="78F3881D" w:rsidR="00292990" w:rsidRDefault="007733BC" w:rsidP="00885114">
      <w:pPr>
        <w:spacing w:line="480" w:lineRule="auto"/>
        <w:jc w:val="both"/>
        <w:rPr>
          <w:rFonts w:eastAsia="Times New Roman"/>
          <w:i/>
          <w:color w:val="000000"/>
          <w:shd w:val="clear" w:color="auto" w:fill="FFFFFF"/>
        </w:rPr>
      </w:pPr>
      <w:r w:rsidRPr="006D2ED7">
        <w:rPr>
          <w:vertAlign w:val="superscript"/>
        </w:rPr>
        <w:t>§</w:t>
      </w:r>
      <w:r w:rsidRPr="00563728">
        <w:rPr>
          <w:i/>
        </w:rPr>
        <w:t xml:space="preserve">Current addresses: </w:t>
      </w:r>
      <w:r w:rsidRPr="00563728">
        <w:rPr>
          <w:rFonts w:eastAsia="Times New Roman"/>
          <w:i/>
          <w:color w:val="000000"/>
          <w:shd w:val="clear" w:color="auto" w:fill="FFFFFF"/>
        </w:rPr>
        <w:t>Department of Molecular Microbiology and Immunology, Keck School of Medicine, University of Southern California, Los Angeles, CA, United States. E-mail</w:t>
      </w:r>
      <w:r>
        <w:rPr>
          <w:rFonts w:eastAsia="Times New Roman"/>
          <w:i/>
          <w:color w:val="000000"/>
          <w:shd w:val="clear" w:color="auto" w:fill="FFFFFF"/>
        </w:rPr>
        <w:t>:</w:t>
      </w:r>
      <w:r w:rsidRPr="00563728">
        <w:rPr>
          <w:rFonts w:eastAsia="Times New Roman"/>
          <w:i/>
          <w:color w:val="000000"/>
          <w:shd w:val="clear" w:color="auto" w:fill="FFFFFF"/>
        </w:rPr>
        <w:t xml:space="preserve"> </w:t>
      </w:r>
      <w:hyperlink r:id="rId9" w:history="1">
        <w:r w:rsidRPr="00563728">
          <w:rPr>
            <w:rStyle w:val="Hyperlink"/>
            <w:rFonts w:eastAsia="Times New Roman"/>
            <w:i/>
            <w:shd w:val="clear" w:color="auto" w:fill="FFFFFF"/>
          </w:rPr>
          <w:t>weiqchen@usc.edu</w:t>
        </w:r>
      </w:hyperlink>
      <w:r w:rsidRPr="00563728">
        <w:rPr>
          <w:rFonts w:eastAsia="Times New Roman"/>
          <w:i/>
          <w:color w:val="000000"/>
          <w:shd w:val="clear" w:color="auto" w:fill="FFFFFF"/>
        </w:rPr>
        <w:t xml:space="preserve"> and </w:t>
      </w:r>
      <w:hyperlink r:id="rId10" w:history="1">
        <w:r w:rsidRPr="00563728">
          <w:rPr>
            <w:rStyle w:val="Hyperlink"/>
            <w:rFonts w:eastAsia="Times New Roman"/>
            <w:i/>
            <w:shd w:val="clear" w:color="auto" w:fill="FFFFFF"/>
          </w:rPr>
          <w:t>foos@usc.edu</w:t>
        </w:r>
      </w:hyperlink>
      <w:r w:rsidRPr="00563728">
        <w:rPr>
          <w:rFonts w:eastAsia="Times New Roman"/>
          <w:i/>
          <w:color w:val="000000"/>
          <w:shd w:val="clear" w:color="auto" w:fill="FFFFFF"/>
        </w:rPr>
        <w:t xml:space="preserve"> </w:t>
      </w:r>
    </w:p>
    <w:p w14:paraId="525E1BB3" w14:textId="77777777" w:rsidR="00AC19FA" w:rsidRPr="005B2183" w:rsidRDefault="00AC19FA" w:rsidP="00885114">
      <w:pPr>
        <w:spacing w:line="480" w:lineRule="auto"/>
        <w:jc w:val="both"/>
        <w:rPr>
          <w:rFonts w:eastAsia="Times New Roman"/>
          <w:i/>
          <w:color w:val="000000"/>
          <w:shd w:val="clear" w:color="auto" w:fill="FFFFFF"/>
        </w:rPr>
      </w:pPr>
    </w:p>
    <w:p w14:paraId="03383130" w14:textId="77777777" w:rsidR="005B2183" w:rsidRDefault="008F2F2C" w:rsidP="00885114">
      <w:pPr>
        <w:spacing w:line="480" w:lineRule="auto"/>
        <w:jc w:val="both"/>
      </w:pPr>
      <w:r w:rsidRPr="00563728">
        <w:rPr>
          <w:b/>
        </w:rPr>
        <w:t>Competing financial interest statement:</w:t>
      </w:r>
      <w:r w:rsidR="00847462" w:rsidRPr="00563728">
        <w:rPr>
          <w:b/>
        </w:rPr>
        <w:t xml:space="preserve"> </w:t>
      </w:r>
      <w:r w:rsidR="00797315">
        <w:t>We</w:t>
      </w:r>
      <w:r w:rsidRPr="00397D57">
        <w:t xml:space="preserve"> declare no competing financial interests </w:t>
      </w:r>
    </w:p>
    <w:p w14:paraId="1F2EFA59" w14:textId="21892ADC" w:rsidR="00AC19FA" w:rsidRDefault="00AC19FA" w:rsidP="00AC19FA">
      <w:r>
        <w:br w:type="page"/>
      </w:r>
    </w:p>
    <w:p w14:paraId="10692048" w14:textId="1DC3B8BC" w:rsidR="00D63A78" w:rsidRPr="005B2183" w:rsidRDefault="00AB1147" w:rsidP="00885114">
      <w:pPr>
        <w:spacing w:line="480" w:lineRule="auto"/>
        <w:jc w:val="both"/>
      </w:pPr>
      <w:r w:rsidRPr="00563728">
        <w:rPr>
          <w:b/>
          <w:bCs/>
          <w:noProof/>
          <w:lang w:val="en-GB" w:eastAsia="en-GB"/>
        </w:rPr>
        <w:lastRenderedPageBreak/>
        <w:drawing>
          <wp:inline distT="0" distB="0" distL="0" distR="0" wp14:anchorId="06386A69" wp14:editId="3D56E149">
            <wp:extent cx="4561565" cy="4917440"/>
            <wp:effectExtent l="0" t="0" r="1079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4582832" cy="4940366"/>
                    </a:xfrm>
                    <a:prstGeom prst="rect">
                      <a:avLst/>
                    </a:prstGeom>
                  </pic:spPr>
                </pic:pic>
              </a:graphicData>
            </a:graphic>
          </wp:inline>
        </w:drawing>
      </w:r>
    </w:p>
    <w:p w14:paraId="6533FFFF" w14:textId="13EBF5A0" w:rsidR="00847462" w:rsidRPr="00563728" w:rsidRDefault="00847462" w:rsidP="00885114">
      <w:pPr>
        <w:spacing w:line="480" w:lineRule="auto"/>
        <w:jc w:val="both"/>
        <w:rPr>
          <w:i/>
        </w:rPr>
      </w:pPr>
      <w:r w:rsidRPr="00DA07B0">
        <w:rPr>
          <w:b/>
          <w:bCs/>
        </w:rPr>
        <w:t xml:space="preserve">Figure 1. NLRP3, IL-18 and </w:t>
      </w:r>
      <w:r w:rsidRPr="007D1CFC">
        <w:rPr>
          <w:b/>
        </w:rPr>
        <w:t>IL-1</w:t>
      </w:r>
      <w:r w:rsidRPr="007D1CFC">
        <w:rPr>
          <w:rFonts w:ascii="Symbol" w:hAnsi="Symbol"/>
          <w:b/>
        </w:rPr>
        <w:t></w:t>
      </w:r>
      <w:r w:rsidRPr="00DA07B0">
        <w:t xml:space="preserve"> </w:t>
      </w:r>
      <w:r w:rsidRPr="00DA07B0">
        <w:rPr>
          <w:b/>
          <w:bCs/>
        </w:rPr>
        <w:t>expressions are highly elevated in CHIK</w:t>
      </w:r>
      <w:r>
        <w:rPr>
          <w:b/>
          <w:bCs/>
        </w:rPr>
        <w:t>V-infected</w:t>
      </w:r>
      <w:r w:rsidRPr="00DA07B0">
        <w:rPr>
          <w:b/>
          <w:bCs/>
        </w:rPr>
        <w:t xml:space="preserve"> patients. </w:t>
      </w:r>
      <w:r w:rsidRPr="00B511B3">
        <w:rPr>
          <w:b/>
          <w:bCs/>
        </w:rPr>
        <w:t>a</w:t>
      </w:r>
      <w:r>
        <w:rPr>
          <w:b/>
          <w:bCs/>
        </w:rPr>
        <w:t>)</w:t>
      </w:r>
      <w:r w:rsidRPr="00DA07B0">
        <w:t xml:space="preserve"> Gene expression profile of NLRP3</w:t>
      </w:r>
      <w:r>
        <w:t xml:space="preserve"> and</w:t>
      </w:r>
      <w:r w:rsidRPr="00DA07B0">
        <w:t xml:space="preserve"> IL-18 in PBMCs of CHIK</w:t>
      </w:r>
      <w:r>
        <w:t>V</w:t>
      </w:r>
      <w:r w:rsidRPr="00DA07B0">
        <w:t xml:space="preserve">-patients (n = 20) at the acute (~ 4 days post-illness) and early convalescent (~ 10 days post-illness) phase of the disease </w:t>
      </w:r>
      <w:r>
        <w:t>was</w:t>
      </w:r>
      <w:r w:rsidRPr="00DA07B0">
        <w:t xml:space="preserve"> analy</w:t>
      </w:r>
      <w:r>
        <w:t>s</w:t>
      </w:r>
      <w:r w:rsidRPr="00DA07B0">
        <w:t xml:space="preserve">ed by qRT-PCR. </w:t>
      </w:r>
      <w:r w:rsidRPr="00614F10">
        <w:rPr>
          <w:b/>
        </w:rPr>
        <w:t>a)</w:t>
      </w:r>
      <w:r>
        <w:t xml:space="preserve"> Protein l</w:t>
      </w:r>
      <w:r w:rsidRPr="00DA07B0">
        <w:t>evel</w:t>
      </w:r>
      <w:r>
        <w:t>s</w:t>
      </w:r>
      <w:r w:rsidRPr="00DA07B0">
        <w:t xml:space="preserve"> of IL-</w:t>
      </w:r>
      <w:r>
        <w:t>1</w:t>
      </w:r>
      <w:r w:rsidRPr="007D1CFC">
        <w:rPr>
          <w:rFonts w:ascii="Symbol" w:hAnsi="Symbol"/>
        </w:rPr>
        <w:t></w:t>
      </w:r>
      <w:r w:rsidRPr="00DA07B0">
        <w:t xml:space="preserve"> from CHIK</w:t>
      </w:r>
      <w:r>
        <w:t>V patient serum</w:t>
      </w:r>
      <w:r w:rsidRPr="00DA07B0">
        <w:t xml:space="preserve"> (n=14) </w:t>
      </w:r>
      <w:r>
        <w:t>was determined by ELISA</w:t>
      </w:r>
      <w:r w:rsidRPr="00DA07B0">
        <w:t xml:space="preserve">. </w:t>
      </w:r>
      <w:r w:rsidRPr="002B6AFA">
        <w:rPr>
          <w:b/>
        </w:rPr>
        <w:t>b</w:t>
      </w:r>
      <w:r>
        <w:t>) R</w:t>
      </w:r>
      <w:r w:rsidR="007F0915">
        <w:t>elative expression of</w:t>
      </w:r>
      <w:r w:rsidRPr="00DA07B0">
        <w:t xml:space="preserve"> NLPR3 and IL-18 </w:t>
      </w:r>
      <w:r w:rsidRPr="00614F10">
        <w:rPr>
          <w:bCs/>
        </w:rPr>
        <w:t>in</w:t>
      </w:r>
      <w:r w:rsidRPr="00DA07B0">
        <w:t xml:space="preserve"> the high viral load (</w:t>
      </w:r>
      <w:r w:rsidRPr="00255639">
        <w:rPr>
          <w:b/>
          <w:color w:val="0000FF"/>
        </w:rPr>
        <w:t>HVL</w:t>
      </w:r>
      <w:r>
        <w:t>, n=</w:t>
      </w:r>
      <w:r w:rsidRPr="00DA07B0">
        <w:t>10) and low viral load (</w:t>
      </w:r>
      <w:r w:rsidRPr="00255639">
        <w:rPr>
          <w:b/>
          <w:color w:val="FF0000"/>
        </w:rPr>
        <w:t>LVL</w:t>
      </w:r>
      <w:r w:rsidRPr="00DA07B0">
        <w:t>, n=10)</w:t>
      </w:r>
      <w:r w:rsidR="007F0915">
        <w:t xml:space="preserve"> </w:t>
      </w:r>
      <w:r>
        <w:t xml:space="preserve">groups. </w:t>
      </w:r>
      <w:r w:rsidRPr="004A77E8">
        <w:rPr>
          <w:i/>
        </w:rPr>
        <w:t>(***p&lt;0.0006</w:t>
      </w:r>
      <w:r w:rsidRPr="00DA07B0">
        <w:t>)</w:t>
      </w:r>
      <w:r>
        <w:t xml:space="preserve">. </w:t>
      </w:r>
      <w:r w:rsidRPr="00614F10">
        <w:rPr>
          <w:b/>
        </w:rPr>
        <w:t>c)</w:t>
      </w:r>
      <w:r>
        <w:t xml:space="preserve"> </w:t>
      </w:r>
      <w:r w:rsidRPr="00DA07B0">
        <w:t>Gene expression profiles of ASC</w:t>
      </w:r>
      <w:r>
        <w:t>, c</w:t>
      </w:r>
      <w:r w:rsidRPr="00DA07B0">
        <w:t>aspase</w:t>
      </w:r>
      <w:r>
        <w:t>-</w:t>
      </w:r>
      <w:r w:rsidRPr="00DA07B0">
        <w:t>1 and MyD88 in PBMCs of CHIK</w:t>
      </w:r>
      <w:r>
        <w:t xml:space="preserve">V-infected </w:t>
      </w:r>
      <w:r w:rsidRPr="00DA07B0">
        <w:t xml:space="preserve">patients (n = 20) at the </w:t>
      </w:r>
      <w:r>
        <w:t>acute</w:t>
      </w:r>
      <w:r w:rsidRPr="00DA07B0">
        <w:t xml:space="preserve"> and early convalescent phase of the disease.</w:t>
      </w:r>
      <w:r>
        <w:t xml:space="preserve"> </w:t>
      </w:r>
      <w:r w:rsidRPr="00614F10">
        <w:rPr>
          <w:b/>
        </w:rPr>
        <w:t>d)</w:t>
      </w:r>
      <w:r>
        <w:t xml:space="preserve"> Relative</w:t>
      </w:r>
      <w:r w:rsidR="007F0915">
        <w:t xml:space="preserve"> expression of ASC, caspase-</w:t>
      </w:r>
      <w:r w:rsidRPr="00DA07B0">
        <w:t>1 and MyD88</w:t>
      </w:r>
      <w:r>
        <w:t xml:space="preserve"> mRNA in the PBMCs of patients in </w:t>
      </w:r>
      <w:r w:rsidRPr="00DA07B0">
        <w:t>high (</w:t>
      </w:r>
      <w:r w:rsidRPr="00255639">
        <w:rPr>
          <w:b/>
          <w:color w:val="0000FF"/>
        </w:rPr>
        <w:t>HVL</w:t>
      </w:r>
      <w:r>
        <w:t>, n=</w:t>
      </w:r>
      <w:r w:rsidRPr="00DA07B0">
        <w:t>10) and low viral load (</w:t>
      </w:r>
      <w:r w:rsidRPr="00255639">
        <w:rPr>
          <w:b/>
          <w:color w:val="FF0000"/>
        </w:rPr>
        <w:t>LVL</w:t>
      </w:r>
      <w:r w:rsidRPr="00DA07B0">
        <w:t>, n=10</w:t>
      </w:r>
      <w:r>
        <w:t>).</w:t>
      </w:r>
      <w:r w:rsidRPr="00496159">
        <w:rPr>
          <w:bCs/>
        </w:rPr>
        <w:t xml:space="preserve"> </w:t>
      </w:r>
      <w:r w:rsidRPr="004A77E8">
        <w:rPr>
          <w:i/>
        </w:rPr>
        <w:t>*** p&lt; 0.001, *p&lt;0.05</w:t>
      </w:r>
      <w:r w:rsidR="00E21BC8">
        <w:rPr>
          <w:i/>
        </w:rPr>
        <w:t xml:space="preserve">. </w:t>
      </w:r>
      <w:r w:rsidR="00E21BC8">
        <w:t xml:space="preserve">P values </w:t>
      </w:r>
      <w:r w:rsidR="00E21BC8" w:rsidRPr="00E21BC8">
        <w:t xml:space="preserve">by Mann-Whitney </w:t>
      </w:r>
      <w:r w:rsidR="00E21BC8" w:rsidRPr="00E21BC8">
        <w:rPr>
          <w:iCs/>
        </w:rPr>
        <w:t>U</w:t>
      </w:r>
      <w:r w:rsidR="00E21BC8" w:rsidRPr="00E21BC8">
        <w:t xml:space="preserve"> test</w:t>
      </w:r>
      <w:r w:rsidR="00E21BC8">
        <w:t>.</w:t>
      </w:r>
    </w:p>
    <w:p w14:paraId="2B8C7C35" w14:textId="584EB304" w:rsidR="00847462" w:rsidRDefault="00BD3707" w:rsidP="00885114">
      <w:pPr>
        <w:suppressLineNumbers/>
        <w:spacing w:line="480" w:lineRule="auto"/>
        <w:jc w:val="both"/>
        <w:rPr>
          <w:b/>
          <w:bCs/>
        </w:rPr>
      </w:pPr>
      <w:r>
        <w:rPr>
          <w:b/>
          <w:bCs/>
          <w:noProof/>
          <w:lang w:val="en-GB" w:eastAsia="en-GB"/>
        </w:rPr>
        <w:lastRenderedPageBreak/>
        <w:drawing>
          <wp:inline distT="0" distB="0" distL="0" distR="0" wp14:anchorId="5E367B57" wp14:editId="3AC599FB">
            <wp:extent cx="5274310" cy="4627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2.pdf"/>
                    <pic:cNvPicPr/>
                  </pic:nvPicPr>
                  <pic:blipFill>
                    <a:blip r:embed="rId12">
                      <a:extLst>
                        <a:ext uri="{28A0092B-C50C-407E-A947-70E740481C1C}">
                          <a14:useLocalDpi xmlns:a14="http://schemas.microsoft.com/office/drawing/2010/main" val="0"/>
                        </a:ext>
                      </a:extLst>
                    </a:blip>
                    <a:stretch>
                      <a:fillRect/>
                    </a:stretch>
                  </pic:blipFill>
                  <pic:spPr>
                    <a:xfrm>
                      <a:off x="0" y="0"/>
                      <a:ext cx="5274310" cy="4627880"/>
                    </a:xfrm>
                    <a:prstGeom prst="rect">
                      <a:avLst/>
                    </a:prstGeom>
                  </pic:spPr>
                </pic:pic>
              </a:graphicData>
            </a:graphic>
          </wp:inline>
        </w:drawing>
      </w:r>
    </w:p>
    <w:p w14:paraId="3095931B" w14:textId="60FF81B9" w:rsidR="00847462" w:rsidRDefault="00847462" w:rsidP="00885114">
      <w:pPr>
        <w:spacing w:line="480" w:lineRule="auto"/>
        <w:jc w:val="both"/>
      </w:pPr>
      <w:r w:rsidRPr="00DA07B0">
        <w:rPr>
          <w:b/>
          <w:bCs/>
        </w:rPr>
        <w:t xml:space="preserve">Figure </w:t>
      </w:r>
      <w:r>
        <w:rPr>
          <w:b/>
          <w:bCs/>
        </w:rPr>
        <w:t>2</w:t>
      </w:r>
      <w:r w:rsidRPr="00DA07B0">
        <w:rPr>
          <w:b/>
          <w:bCs/>
        </w:rPr>
        <w:t>. CHIKV infection lead</w:t>
      </w:r>
      <w:r>
        <w:rPr>
          <w:b/>
          <w:bCs/>
        </w:rPr>
        <w:t>s</w:t>
      </w:r>
      <w:r w:rsidRPr="00DA07B0">
        <w:rPr>
          <w:b/>
          <w:bCs/>
        </w:rPr>
        <w:t xml:space="preserve"> to rapid induction of inflammasomes in </w:t>
      </w:r>
      <w:r>
        <w:rPr>
          <w:b/>
          <w:bCs/>
        </w:rPr>
        <w:t xml:space="preserve">the </w:t>
      </w:r>
      <w:r w:rsidRPr="00DA07B0">
        <w:rPr>
          <w:b/>
          <w:bCs/>
        </w:rPr>
        <w:t>ankle joint of mice</w:t>
      </w:r>
      <w:r w:rsidRPr="00DA07B0">
        <w:t xml:space="preserve">. </w:t>
      </w:r>
      <w:r w:rsidRPr="00614F10">
        <w:rPr>
          <w:b/>
        </w:rPr>
        <w:t>a)</w:t>
      </w:r>
      <w:r>
        <w:t xml:space="preserve"> Time-course analysis of </w:t>
      </w:r>
      <w:r w:rsidRPr="00DA07B0">
        <w:t xml:space="preserve">transcriptional profiles of inflammasomes NLRP1, NLRP3, NLRP6, NLRC4 and AIM2, and </w:t>
      </w:r>
      <w:r w:rsidRPr="00B511B3">
        <w:rPr>
          <w:b/>
          <w:bCs/>
        </w:rPr>
        <w:t>b)</w:t>
      </w:r>
      <w:r w:rsidRPr="00DA07B0">
        <w:rPr>
          <w:b/>
          <w:bCs/>
        </w:rPr>
        <w:t xml:space="preserve"> </w:t>
      </w:r>
      <w:r w:rsidRPr="00DA07B0">
        <w:t>ASC and caspase-1 in ankle joints of C57BL/6</w:t>
      </w:r>
      <w:r>
        <w:t>J</w:t>
      </w:r>
      <w:r w:rsidRPr="00DA07B0">
        <w:t xml:space="preserve"> </w:t>
      </w:r>
      <w:r>
        <w:t>mice</w:t>
      </w:r>
      <w:r w:rsidRPr="00DA07B0">
        <w:t xml:space="preserve"> </w:t>
      </w:r>
      <w:r>
        <w:t>infected with CHIKV (</w:t>
      </w:r>
      <w:r w:rsidRPr="00B4372E">
        <w:t>LR2006-OPY1</w:t>
      </w:r>
      <w:r>
        <w:t xml:space="preserve">) or PBS </w:t>
      </w:r>
      <w:r w:rsidRPr="00DA07B0">
        <w:t xml:space="preserve">(n = 4 per group) at 1, 3, 7 and 15 </w:t>
      </w:r>
      <w:r>
        <w:t>dpi</w:t>
      </w:r>
      <w:r w:rsidRPr="00DA07B0">
        <w:t xml:space="preserve">, determined by qRT-PCR. </w:t>
      </w:r>
      <w:r w:rsidRPr="004A77E8">
        <w:rPr>
          <w:i/>
        </w:rPr>
        <w:t>*p &lt; 0.05</w:t>
      </w:r>
      <w:r>
        <w:t>.</w:t>
      </w:r>
      <w:r w:rsidR="00E21BC8" w:rsidRPr="00E21BC8">
        <w:rPr>
          <w:rFonts w:ascii="Calibri" w:eastAsiaTheme="minorEastAsia" w:hAnsi="Calibri" w:cstheme="minorBidi"/>
          <w:color w:val="000000" w:themeColor="text1"/>
          <w:kern w:val="24"/>
        </w:rPr>
        <w:t xml:space="preserve"> </w:t>
      </w:r>
      <w:r w:rsidR="00E21BC8">
        <w:t>O</w:t>
      </w:r>
      <w:r w:rsidR="00E21BC8" w:rsidRPr="00E21BC8">
        <w:t>ne-way ANOVA, Dunnett’s post-test, compared to mock-infected group</w:t>
      </w:r>
      <w:r w:rsidR="00E21BC8">
        <w:t>.</w:t>
      </w:r>
    </w:p>
    <w:p w14:paraId="753932DF" w14:textId="77777777" w:rsidR="00847462" w:rsidRDefault="00847462" w:rsidP="00885114">
      <w:pPr>
        <w:suppressLineNumbers/>
        <w:spacing w:line="480" w:lineRule="auto"/>
        <w:jc w:val="both"/>
      </w:pPr>
    </w:p>
    <w:p w14:paraId="2E617A77" w14:textId="00124349" w:rsidR="00847462" w:rsidRDefault="003104D2" w:rsidP="00885114">
      <w:pPr>
        <w:suppressLineNumbers/>
        <w:spacing w:line="480" w:lineRule="auto"/>
        <w:jc w:val="both"/>
      </w:pPr>
      <w:r>
        <w:rPr>
          <w:noProof/>
          <w:lang w:val="en-GB" w:eastAsia="en-GB"/>
        </w:rPr>
        <w:lastRenderedPageBreak/>
        <w:drawing>
          <wp:inline distT="0" distB="0" distL="0" distR="0" wp14:anchorId="57ABF154" wp14:editId="4855BFBD">
            <wp:extent cx="5341722" cy="5031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 new.pdf"/>
                    <pic:cNvPicPr/>
                  </pic:nvPicPr>
                  <pic:blipFill>
                    <a:blip r:embed="rId13">
                      <a:extLst>
                        <a:ext uri="{28A0092B-C50C-407E-A947-70E740481C1C}">
                          <a14:useLocalDpi xmlns:a14="http://schemas.microsoft.com/office/drawing/2010/main" val="0"/>
                        </a:ext>
                      </a:extLst>
                    </a:blip>
                    <a:stretch>
                      <a:fillRect/>
                    </a:stretch>
                  </pic:blipFill>
                  <pic:spPr>
                    <a:xfrm>
                      <a:off x="0" y="0"/>
                      <a:ext cx="5344557" cy="5034411"/>
                    </a:xfrm>
                    <a:prstGeom prst="rect">
                      <a:avLst/>
                    </a:prstGeom>
                  </pic:spPr>
                </pic:pic>
              </a:graphicData>
            </a:graphic>
          </wp:inline>
        </w:drawing>
      </w:r>
    </w:p>
    <w:p w14:paraId="73B2FBC4" w14:textId="14F4C6AE" w:rsidR="000956DE" w:rsidRDefault="00847462" w:rsidP="00885114">
      <w:pPr>
        <w:spacing w:line="480" w:lineRule="auto"/>
        <w:jc w:val="both"/>
        <w:rPr>
          <w:lang w:val="en-SG"/>
        </w:rPr>
      </w:pPr>
      <w:r w:rsidRPr="00DA07B0">
        <w:rPr>
          <w:b/>
          <w:bCs/>
        </w:rPr>
        <w:t xml:space="preserve">Figure </w:t>
      </w:r>
      <w:r>
        <w:rPr>
          <w:b/>
          <w:bCs/>
        </w:rPr>
        <w:t>3</w:t>
      </w:r>
      <w:r w:rsidRPr="00DA07B0">
        <w:rPr>
          <w:b/>
          <w:bCs/>
        </w:rPr>
        <w:t xml:space="preserve">. </w:t>
      </w:r>
      <w:r>
        <w:rPr>
          <w:b/>
          <w:bCs/>
        </w:rPr>
        <w:t xml:space="preserve">Treatment with </w:t>
      </w:r>
      <w:r w:rsidR="00DA00BD">
        <w:rPr>
          <w:b/>
          <w:bCs/>
        </w:rPr>
        <w:t>NLRP3</w:t>
      </w:r>
      <w:r>
        <w:rPr>
          <w:b/>
          <w:bCs/>
        </w:rPr>
        <w:t xml:space="preserve"> and caspase-1 inhibitor ameliorated CHIKV-induced footpad swelling. </w:t>
      </w:r>
      <w:r>
        <w:rPr>
          <w:bCs/>
        </w:rPr>
        <w:t>25 day-old C57BL/6J mice (n=6 per group) were treated intraperitoneally with vehicle (PBS), 20mg/kg MCC950 or 10</w:t>
      </w:r>
      <w:r w:rsidRPr="00974A7E">
        <w:rPr>
          <w:rFonts w:ascii="Symbol" w:hAnsi="Symbol"/>
          <w:bCs/>
        </w:rPr>
        <w:t></w:t>
      </w:r>
      <w:r>
        <w:rPr>
          <w:bCs/>
        </w:rPr>
        <w:t>M Z-YVAD-FMK 2 hours before infection with 10</w:t>
      </w:r>
      <w:r w:rsidRPr="00974A7E">
        <w:rPr>
          <w:bCs/>
          <w:vertAlign w:val="superscript"/>
        </w:rPr>
        <w:t>5</w:t>
      </w:r>
      <w:r>
        <w:rPr>
          <w:bCs/>
        </w:rPr>
        <w:t xml:space="preserve"> pfu CHIKV </w:t>
      </w:r>
      <w:r>
        <w:t>(</w:t>
      </w:r>
      <w:r w:rsidRPr="00B4372E">
        <w:t>LR2006-OPY1</w:t>
      </w:r>
      <w:r>
        <w:t>)</w:t>
      </w:r>
      <w:r>
        <w:rPr>
          <w:bCs/>
        </w:rPr>
        <w:t xml:space="preserve">, then daily up to 7 dpi. </w:t>
      </w:r>
      <w:r w:rsidRPr="00614F10">
        <w:rPr>
          <w:b/>
          <w:bCs/>
        </w:rPr>
        <w:t>a</w:t>
      </w:r>
      <w:r>
        <w:rPr>
          <w:bCs/>
        </w:rPr>
        <w:t xml:space="preserve">) Disease progression (left) was monitored and expressed </w:t>
      </w:r>
      <w:r w:rsidR="00DA00BD">
        <w:rPr>
          <w:bCs/>
        </w:rPr>
        <w:t>as a</w:t>
      </w:r>
      <w:r>
        <w:rPr>
          <w:bCs/>
        </w:rPr>
        <w:t xml:space="preserve"> footpad swelling score (described in </w:t>
      </w:r>
      <w:r w:rsidRPr="00BD0C13">
        <w:rPr>
          <w:bCs/>
          <w:i/>
        </w:rPr>
        <w:t>Materials and Methods</w:t>
      </w:r>
      <w:r>
        <w:rPr>
          <w:bCs/>
        </w:rPr>
        <w:t xml:space="preserve">) and weight </w:t>
      </w:r>
      <w:r w:rsidR="00DA00BD">
        <w:rPr>
          <w:bCs/>
        </w:rPr>
        <w:t>change</w:t>
      </w:r>
      <w:r>
        <w:rPr>
          <w:bCs/>
        </w:rPr>
        <w:t xml:space="preserve"> (right) up to 7 dpi. </w:t>
      </w:r>
      <w:r w:rsidRPr="007803C3">
        <w:rPr>
          <w:bCs/>
          <w:i/>
        </w:rPr>
        <w:t>*p&lt;0.05</w:t>
      </w:r>
      <w:r w:rsidR="00E21BC8" w:rsidRPr="00E21BC8">
        <w:rPr>
          <w:rFonts w:asciiTheme="minorHAnsi" w:eastAsiaTheme="minorEastAsia" w:hAnsi="Calibri" w:cstheme="minorBidi"/>
          <w:color w:val="000000" w:themeColor="text1"/>
          <w:kern w:val="24"/>
          <w:lang w:val="en-AU"/>
        </w:rPr>
        <w:t xml:space="preserve"> </w:t>
      </w:r>
      <w:r w:rsidR="00E21BC8" w:rsidRPr="00E21BC8">
        <w:rPr>
          <w:bCs/>
          <w:lang w:val="en-AU"/>
        </w:rPr>
        <w:t>using two-way ANOVA with Bonferroni post</w:t>
      </w:r>
      <w:r w:rsidR="000737AF">
        <w:rPr>
          <w:bCs/>
          <w:lang w:val="en-AU"/>
        </w:rPr>
        <w:t>-</w:t>
      </w:r>
      <w:r w:rsidR="00E21BC8" w:rsidRPr="00E21BC8">
        <w:rPr>
          <w:bCs/>
          <w:lang w:val="en-AU"/>
        </w:rPr>
        <w:t>test, compared between CHIKV-infected and drug treated CHIKV-infected mice</w:t>
      </w:r>
      <w:r w:rsidR="00E21BC8">
        <w:rPr>
          <w:bCs/>
          <w:i/>
        </w:rPr>
        <w:t>.</w:t>
      </w:r>
      <w:r w:rsidR="003104D2">
        <w:rPr>
          <w:bCs/>
          <w:i/>
        </w:rPr>
        <w:t xml:space="preserve"> </w:t>
      </w:r>
      <w:r w:rsidR="003104D2" w:rsidRPr="003104D2">
        <w:rPr>
          <w:b/>
          <w:bCs/>
        </w:rPr>
        <w:t>b)</w:t>
      </w:r>
      <w:r w:rsidR="003104D2">
        <w:rPr>
          <w:bCs/>
          <w:i/>
        </w:rPr>
        <w:t xml:space="preserve"> </w:t>
      </w:r>
      <w:r>
        <w:rPr>
          <w:bCs/>
          <w:i/>
        </w:rPr>
        <w:t xml:space="preserve"> </w:t>
      </w:r>
      <w:r w:rsidR="00D72DAF">
        <w:rPr>
          <w:bCs/>
        </w:rPr>
        <w:t xml:space="preserve">Plaque assay quantification of CHIKV viral replication in the </w:t>
      </w:r>
      <w:r>
        <w:rPr>
          <w:bCs/>
        </w:rPr>
        <w:t>ankle and knee joints</w:t>
      </w:r>
      <w:r w:rsidR="00D72DAF">
        <w:rPr>
          <w:bCs/>
        </w:rPr>
        <w:t xml:space="preserve"> of CHIKV-infected mice treated with MCC950</w:t>
      </w:r>
      <w:r>
        <w:rPr>
          <w:bCs/>
        </w:rPr>
        <w:t xml:space="preserve"> at</w:t>
      </w:r>
      <w:r>
        <w:rPr>
          <w:b/>
          <w:bCs/>
        </w:rPr>
        <w:t xml:space="preserve"> </w:t>
      </w:r>
      <w:r>
        <w:rPr>
          <w:bCs/>
        </w:rPr>
        <w:t xml:space="preserve">3 </w:t>
      </w:r>
      <w:r w:rsidR="00D72DAF">
        <w:rPr>
          <w:bCs/>
        </w:rPr>
        <w:t xml:space="preserve">dpi (n=5 mice (ankle); n=4 mice (knee)) </w:t>
      </w:r>
      <w:r>
        <w:rPr>
          <w:bCs/>
        </w:rPr>
        <w:t>and</w:t>
      </w:r>
      <w:r>
        <w:rPr>
          <w:b/>
          <w:bCs/>
        </w:rPr>
        <w:t xml:space="preserve"> </w:t>
      </w:r>
      <w:r w:rsidR="00D72DAF">
        <w:rPr>
          <w:bCs/>
        </w:rPr>
        <w:t xml:space="preserve">7 dpi (n=5 mice (ankle); n=3 mice </w:t>
      </w:r>
      <w:r w:rsidR="00D72DAF">
        <w:rPr>
          <w:bCs/>
        </w:rPr>
        <w:lastRenderedPageBreak/>
        <w:t xml:space="preserve">(knee)). Representative of two independent experiments. (n.s., not significant; </w:t>
      </w:r>
      <w:r w:rsidR="000956DE">
        <w:rPr>
          <w:lang w:val="en-SG"/>
        </w:rPr>
        <w:t>O</w:t>
      </w:r>
      <w:r w:rsidR="000956DE" w:rsidRPr="00E21BC8">
        <w:rPr>
          <w:lang w:val="en-SG"/>
        </w:rPr>
        <w:t>ne-way ANOVA, Tukey’s post-test</w:t>
      </w:r>
      <w:r w:rsidR="00D72DAF">
        <w:rPr>
          <w:lang w:val="en-SG"/>
        </w:rPr>
        <w:t xml:space="preserve">; </w:t>
      </w:r>
      <w:r w:rsidR="00D72DAF">
        <w:rPr>
          <w:bCs/>
        </w:rPr>
        <w:t>N.D. no plaques detected.</w:t>
      </w:r>
      <w:r w:rsidR="000956DE">
        <w:rPr>
          <w:lang w:val="en-SG"/>
        </w:rPr>
        <w:t>)</w:t>
      </w:r>
    </w:p>
    <w:p w14:paraId="2692980D" w14:textId="77777777" w:rsidR="000956DE" w:rsidRDefault="000956DE">
      <w:pPr>
        <w:rPr>
          <w:lang w:val="en-SG"/>
        </w:rPr>
      </w:pPr>
      <w:r>
        <w:rPr>
          <w:lang w:val="en-SG"/>
        </w:rPr>
        <w:br w:type="page"/>
      </w:r>
    </w:p>
    <w:p w14:paraId="02D5FE2B" w14:textId="32B6B6E1" w:rsidR="00847462" w:rsidRDefault="000956DE" w:rsidP="00885114">
      <w:pPr>
        <w:spacing w:line="480" w:lineRule="auto"/>
        <w:jc w:val="both"/>
        <w:rPr>
          <w:bCs/>
        </w:rPr>
      </w:pPr>
      <w:r>
        <w:rPr>
          <w:bCs/>
        </w:rPr>
        <w:lastRenderedPageBreak/>
        <w:t xml:space="preserve"> </w:t>
      </w:r>
    </w:p>
    <w:p w14:paraId="02847834" w14:textId="555C31F0" w:rsidR="00847462" w:rsidRDefault="00C55E8E" w:rsidP="00885114">
      <w:pPr>
        <w:suppressLineNumbers/>
        <w:spacing w:line="480" w:lineRule="auto"/>
        <w:jc w:val="both"/>
        <w:rPr>
          <w:b/>
          <w:bCs/>
        </w:rPr>
      </w:pPr>
      <w:r w:rsidRPr="00563728">
        <w:rPr>
          <w:b/>
          <w:bCs/>
          <w:noProof/>
          <w:lang w:val="en-GB" w:eastAsia="en-GB"/>
        </w:rPr>
        <w:drawing>
          <wp:inline distT="0" distB="0" distL="0" distR="0" wp14:anchorId="4CF4A2AC" wp14:editId="786599AE">
            <wp:extent cx="5274310" cy="592709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5927090"/>
                    </a:xfrm>
                    <a:prstGeom prst="rect">
                      <a:avLst/>
                    </a:prstGeom>
                  </pic:spPr>
                </pic:pic>
              </a:graphicData>
            </a:graphic>
          </wp:inline>
        </w:drawing>
      </w:r>
    </w:p>
    <w:p w14:paraId="2F0414F2" w14:textId="0228339D" w:rsidR="00847462" w:rsidRDefault="00847462" w:rsidP="00885114">
      <w:pPr>
        <w:spacing w:line="480" w:lineRule="auto"/>
        <w:jc w:val="both"/>
        <w:rPr>
          <w:lang w:val="en-SG"/>
        </w:rPr>
      </w:pPr>
      <w:r w:rsidRPr="00DA07B0">
        <w:rPr>
          <w:b/>
          <w:bCs/>
        </w:rPr>
        <w:t xml:space="preserve">Figure </w:t>
      </w:r>
      <w:r>
        <w:rPr>
          <w:b/>
          <w:bCs/>
        </w:rPr>
        <w:t>4</w:t>
      </w:r>
      <w:r w:rsidRPr="00DA07B0">
        <w:rPr>
          <w:b/>
          <w:bCs/>
        </w:rPr>
        <w:t>. Inhibition of inflammasome activation with MCC950 and Z-YVAD-FMK reduced pathological bone loss in CHIKV-infected mice.</w:t>
      </w:r>
      <w:r>
        <w:rPr>
          <w:b/>
          <w:bCs/>
        </w:rPr>
        <w:t xml:space="preserve"> a)</w:t>
      </w:r>
      <w:r>
        <w:rPr>
          <w:bCs/>
        </w:rPr>
        <w:t xml:space="preserve"> Volume-rendered 3D images of raw (unthresholded) data pseudo-colored according to grayscale intensity (colorimetric heat map is indicative of tissue mineralisation) of the hind limbs of vehicle (PBS)-, MCC950- or Z-YVAD-FMK-treated C57BL/6J mice infected with CHIKV </w:t>
      </w:r>
      <w:r>
        <w:t>(</w:t>
      </w:r>
      <w:r w:rsidRPr="00B4372E">
        <w:t>LR2006-OPY1</w:t>
      </w:r>
      <w:r>
        <w:t>)</w:t>
      </w:r>
      <w:r>
        <w:rPr>
          <w:bCs/>
        </w:rPr>
        <w:t>. Mice were harvested at 3 dpi and tissue was processed for microcomputed tomography (</w:t>
      </w:r>
      <w:r w:rsidRPr="00974A7E">
        <w:rPr>
          <w:rFonts w:ascii="Symbol" w:hAnsi="Symbol"/>
          <w:bCs/>
        </w:rPr>
        <w:t></w:t>
      </w:r>
      <w:r>
        <w:rPr>
          <w:bCs/>
        </w:rPr>
        <w:t xml:space="preserve">CT) analysis. High mineralisation is represented in blue, </w:t>
      </w:r>
      <w:r>
        <w:rPr>
          <w:bCs/>
        </w:rPr>
        <w:lastRenderedPageBreak/>
        <w:t xml:space="preserve">low mineralisation in red. Images are representative of </w:t>
      </w:r>
      <w:r w:rsidR="009516FB">
        <w:rPr>
          <w:bCs/>
        </w:rPr>
        <w:t>5</w:t>
      </w:r>
      <w:r>
        <w:rPr>
          <w:bCs/>
        </w:rPr>
        <w:t xml:space="preserve"> mice per group. </w:t>
      </w:r>
      <w:r>
        <w:rPr>
          <w:b/>
          <w:bCs/>
        </w:rPr>
        <w:t>b)</w:t>
      </w:r>
      <w:r>
        <w:rPr>
          <w:bCs/>
        </w:rPr>
        <w:t xml:space="preserve"> Trabecular </w:t>
      </w:r>
      <w:r w:rsidRPr="00B4372E">
        <w:t xml:space="preserve">bone volume per total volume </w:t>
      </w:r>
      <w:r>
        <w:rPr>
          <w:bCs/>
        </w:rPr>
        <w:t>(BV/TV), trabecular number (Tb.N), trabecular spacing (Tb.Sp) and trabecular thickness (Tb.Th) in the proximal tibial epiphysis of vehicle (PBS)-, MCC950- or Z-YVAD-FMK-treated C57BL/6J mice infected with CHIKV (n=</w:t>
      </w:r>
      <w:r w:rsidR="009516FB">
        <w:rPr>
          <w:bCs/>
        </w:rPr>
        <w:t>5</w:t>
      </w:r>
      <w:r>
        <w:rPr>
          <w:bCs/>
        </w:rPr>
        <w:t xml:space="preserve"> mice per group) at day 3 post-infection. </w:t>
      </w:r>
      <w:r w:rsidRPr="00974A7E">
        <w:rPr>
          <w:bCs/>
          <w:i/>
        </w:rPr>
        <w:t>*p&lt;0.05</w:t>
      </w:r>
      <w:r>
        <w:rPr>
          <w:bCs/>
        </w:rPr>
        <w:t xml:space="preserve">. </w:t>
      </w:r>
      <w:r w:rsidR="00DA00BD">
        <w:rPr>
          <w:bCs/>
          <w:lang w:val="en-AU"/>
        </w:rPr>
        <w:t>O</w:t>
      </w:r>
      <w:r w:rsidR="00DA00BD" w:rsidRPr="00DA00BD">
        <w:rPr>
          <w:bCs/>
          <w:lang w:val="en-AU"/>
        </w:rPr>
        <w:t>ne-way ANOVA, Tukey’s post-test</w:t>
      </w:r>
      <w:r w:rsidR="00DA00BD" w:rsidRPr="00DA00BD">
        <w:rPr>
          <w:b/>
          <w:bCs/>
        </w:rPr>
        <w:t xml:space="preserve"> </w:t>
      </w:r>
      <w:r>
        <w:rPr>
          <w:b/>
          <w:bCs/>
        </w:rPr>
        <w:t>c)</w:t>
      </w:r>
      <w:r>
        <w:rPr>
          <w:bCs/>
        </w:rPr>
        <w:t xml:space="preserve"> RANKL:OPG ratio, RANKL and OPG and </w:t>
      </w:r>
      <w:r>
        <w:rPr>
          <w:b/>
          <w:bCs/>
        </w:rPr>
        <w:t>d)</w:t>
      </w:r>
      <w:r w:rsidRPr="00B66E73">
        <w:rPr>
          <w:b/>
          <w:bCs/>
        </w:rPr>
        <w:t xml:space="preserve"> </w:t>
      </w:r>
      <w:r>
        <w:rPr>
          <w:bCs/>
        </w:rPr>
        <w:t>Runx2, Osx and DKK1 mRNA expression levels at day 3 post-infection in knee joints of vehicle (PBS)-,</w:t>
      </w:r>
      <w:r w:rsidRPr="00B66E73">
        <w:rPr>
          <w:bCs/>
        </w:rPr>
        <w:t xml:space="preserve"> </w:t>
      </w:r>
      <w:r>
        <w:rPr>
          <w:bCs/>
        </w:rPr>
        <w:t xml:space="preserve">MCC950- or Z-YVAD-FMK-treated C57BL/6J mice infected with CHIKV were determined by qRT-PCR. </w:t>
      </w:r>
      <w:r w:rsidRPr="00DA07B0">
        <w:t>*</w:t>
      </w:r>
      <w:r>
        <w:rPr>
          <w:i/>
          <w:iCs/>
        </w:rPr>
        <w:t>p</w:t>
      </w:r>
      <w:r w:rsidR="000475B0">
        <w:rPr>
          <w:i/>
        </w:rPr>
        <w:t>&lt;</w:t>
      </w:r>
      <w:r w:rsidRPr="00DA00BD">
        <w:rPr>
          <w:i/>
        </w:rPr>
        <w:t>0.05</w:t>
      </w:r>
      <w:r w:rsidR="00DA00BD">
        <w:t>.</w:t>
      </w:r>
      <w:r w:rsidR="00DA00BD" w:rsidRPr="00DA00BD">
        <w:rPr>
          <w:rFonts w:asciiTheme="minorHAnsi" w:eastAsiaTheme="minorEastAsia" w:hAnsi="Calibri" w:cstheme="minorBidi"/>
          <w:color w:val="000000" w:themeColor="text1"/>
          <w:kern w:val="24"/>
          <w:lang w:val="en-AU"/>
        </w:rPr>
        <w:t xml:space="preserve"> </w:t>
      </w:r>
      <w:r w:rsidR="00DA00BD">
        <w:rPr>
          <w:lang w:val="en-AU"/>
        </w:rPr>
        <w:t>O</w:t>
      </w:r>
      <w:r w:rsidR="00DA00BD" w:rsidRPr="00DA00BD">
        <w:rPr>
          <w:lang w:val="en-AU"/>
        </w:rPr>
        <w:t>ne-way ANOVA, Tukey’s post-test</w:t>
      </w:r>
      <w:r w:rsidR="00DA00BD">
        <w:rPr>
          <w:lang w:val="en-AU"/>
        </w:rPr>
        <w:t>.</w:t>
      </w:r>
    </w:p>
    <w:p w14:paraId="4AA44848" w14:textId="77777777" w:rsidR="00847462" w:rsidRDefault="00847462" w:rsidP="00885114">
      <w:pPr>
        <w:suppressLineNumbers/>
        <w:spacing w:line="480" w:lineRule="auto"/>
        <w:jc w:val="both"/>
        <w:rPr>
          <w:lang w:val="en-SG"/>
        </w:rPr>
      </w:pPr>
    </w:p>
    <w:p w14:paraId="1B75BDC3" w14:textId="77777777" w:rsidR="00847462" w:rsidRDefault="00847462" w:rsidP="00885114">
      <w:pPr>
        <w:suppressLineNumbers/>
        <w:spacing w:line="480" w:lineRule="auto"/>
        <w:jc w:val="both"/>
        <w:rPr>
          <w:b/>
          <w:lang w:val="en-SG"/>
        </w:rPr>
      </w:pPr>
    </w:p>
    <w:p w14:paraId="0EFD9FE2" w14:textId="77777777" w:rsidR="00847462" w:rsidRDefault="00847462" w:rsidP="00885114">
      <w:pPr>
        <w:suppressLineNumbers/>
        <w:spacing w:line="480" w:lineRule="auto"/>
        <w:jc w:val="both"/>
        <w:rPr>
          <w:b/>
          <w:lang w:val="en-SG"/>
        </w:rPr>
      </w:pPr>
    </w:p>
    <w:p w14:paraId="32EB63DD" w14:textId="77777777" w:rsidR="00847462" w:rsidRDefault="00847462" w:rsidP="00885114">
      <w:pPr>
        <w:suppressLineNumbers/>
        <w:spacing w:line="480" w:lineRule="auto"/>
        <w:jc w:val="both"/>
        <w:rPr>
          <w:b/>
          <w:lang w:val="en-SG"/>
        </w:rPr>
      </w:pPr>
    </w:p>
    <w:p w14:paraId="0B62E90F" w14:textId="77777777" w:rsidR="00847462" w:rsidRDefault="00847462" w:rsidP="00885114">
      <w:pPr>
        <w:suppressLineNumbers/>
        <w:spacing w:line="480" w:lineRule="auto"/>
        <w:jc w:val="both"/>
        <w:rPr>
          <w:b/>
          <w:lang w:val="en-SG"/>
        </w:rPr>
      </w:pPr>
    </w:p>
    <w:p w14:paraId="6C939AC5" w14:textId="77777777" w:rsidR="00847462" w:rsidRDefault="00847462" w:rsidP="00885114">
      <w:pPr>
        <w:suppressLineNumbers/>
        <w:spacing w:line="480" w:lineRule="auto"/>
        <w:jc w:val="both"/>
        <w:rPr>
          <w:b/>
          <w:lang w:val="en-SG"/>
        </w:rPr>
      </w:pPr>
    </w:p>
    <w:p w14:paraId="75A56BDA" w14:textId="77777777" w:rsidR="00847462" w:rsidRDefault="00847462" w:rsidP="00885114">
      <w:pPr>
        <w:suppressLineNumbers/>
        <w:spacing w:line="480" w:lineRule="auto"/>
        <w:jc w:val="both"/>
        <w:rPr>
          <w:b/>
          <w:lang w:val="en-SG"/>
        </w:rPr>
      </w:pPr>
    </w:p>
    <w:p w14:paraId="156B4303" w14:textId="6B2EA03D" w:rsidR="00847462" w:rsidRDefault="001F4E85" w:rsidP="00885114">
      <w:pPr>
        <w:suppressLineNumbers/>
        <w:spacing w:line="480" w:lineRule="auto"/>
        <w:jc w:val="both"/>
        <w:rPr>
          <w:b/>
          <w:lang w:val="en-SG"/>
        </w:rPr>
      </w:pPr>
      <w:r>
        <w:rPr>
          <w:b/>
          <w:noProof/>
          <w:lang w:val="en-GB" w:eastAsia="en-GB"/>
        </w:rPr>
        <w:lastRenderedPageBreak/>
        <w:drawing>
          <wp:inline distT="0" distB="0" distL="0" distR="0" wp14:anchorId="76C642B6" wp14:editId="743C1645">
            <wp:extent cx="5451189" cy="5831840"/>
            <wp:effectExtent l="0" t="0" r="101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6Re.pdf"/>
                    <pic:cNvPicPr/>
                  </pic:nvPicPr>
                  <pic:blipFill>
                    <a:blip r:embed="rId15">
                      <a:extLst>
                        <a:ext uri="{28A0092B-C50C-407E-A947-70E740481C1C}">
                          <a14:useLocalDpi xmlns:a14="http://schemas.microsoft.com/office/drawing/2010/main" val="0"/>
                        </a:ext>
                      </a:extLst>
                    </a:blip>
                    <a:stretch>
                      <a:fillRect/>
                    </a:stretch>
                  </pic:blipFill>
                  <pic:spPr>
                    <a:xfrm>
                      <a:off x="0" y="0"/>
                      <a:ext cx="5452814" cy="5833579"/>
                    </a:xfrm>
                    <a:prstGeom prst="rect">
                      <a:avLst/>
                    </a:prstGeom>
                  </pic:spPr>
                </pic:pic>
              </a:graphicData>
            </a:graphic>
          </wp:inline>
        </w:drawing>
      </w:r>
    </w:p>
    <w:p w14:paraId="4EF68A14" w14:textId="4B74ACDF" w:rsidR="00847462" w:rsidRDefault="00847462" w:rsidP="00885114">
      <w:pPr>
        <w:spacing w:line="480" w:lineRule="auto"/>
        <w:jc w:val="both"/>
        <w:rPr>
          <w:bCs/>
        </w:rPr>
      </w:pPr>
      <w:r>
        <w:rPr>
          <w:b/>
          <w:lang w:val="en-SG"/>
        </w:rPr>
        <w:t>Figure 5. MCC950 and Z-YVAD-FMK treatment suppresses CHIKV-induced osteoclastogenesis. a</w:t>
      </w:r>
      <w:r w:rsidRPr="00B66E73">
        <w:rPr>
          <w:b/>
          <w:lang w:val="en-SG"/>
        </w:rPr>
        <w:t>)</w:t>
      </w:r>
      <w:r>
        <w:rPr>
          <w:lang w:val="en-SG"/>
        </w:rPr>
        <w:t xml:space="preserve"> </w:t>
      </w:r>
      <w:r>
        <w:rPr>
          <w:bCs/>
        </w:rPr>
        <w:t>Tartrate-resistant acid phosphatase (TRAP) staining of bone sections (</w:t>
      </w:r>
      <w:r>
        <w:rPr>
          <w:lang w:val="en-SG"/>
        </w:rPr>
        <w:t xml:space="preserve">proximal tibia) of </w:t>
      </w:r>
      <w:r>
        <w:rPr>
          <w:bCs/>
        </w:rPr>
        <w:t>vehicle (PBS)-,</w:t>
      </w:r>
      <w:r w:rsidRPr="00B66E73">
        <w:rPr>
          <w:bCs/>
        </w:rPr>
        <w:t xml:space="preserve"> </w:t>
      </w:r>
      <w:r>
        <w:rPr>
          <w:bCs/>
        </w:rPr>
        <w:t>MCC950- or Z-YVAD-FMK-treated C57BL/6J mice infected with CHIKV at 7 dpi. Images are representative of 4 mice per group (</w:t>
      </w:r>
      <w:r w:rsidR="00AB1147">
        <w:rPr>
          <w:bCs/>
        </w:rPr>
        <w:t>20x magnification</w:t>
      </w:r>
      <w:r>
        <w:rPr>
          <w:bCs/>
        </w:rPr>
        <w:t xml:space="preserve">). </w:t>
      </w:r>
      <w:r>
        <w:rPr>
          <w:b/>
          <w:bCs/>
        </w:rPr>
        <w:t>b</w:t>
      </w:r>
      <w:r w:rsidRPr="00B66E73">
        <w:rPr>
          <w:b/>
          <w:bCs/>
        </w:rPr>
        <w:t>)</w:t>
      </w:r>
      <w:r>
        <w:rPr>
          <w:bCs/>
        </w:rPr>
        <w:t xml:space="preserve"> The number of TRAP</w:t>
      </w:r>
      <w:r w:rsidRPr="007D1CFC">
        <w:rPr>
          <w:bCs/>
          <w:vertAlign w:val="superscript"/>
        </w:rPr>
        <w:t>+ve</w:t>
      </w:r>
      <w:r>
        <w:rPr>
          <w:bCs/>
        </w:rPr>
        <w:t xml:space="preserve"> multinucleated (&gt; 3 nuclei) osteoclasts per bone perimeter (N.Oc/B.Pm) was quantified by histomorphometric analysis. </w:t>
      </w:r>
      <w:r w:rsidRPr="00DA07B0">
        <w:t>*</w:t>
      </w:r>
      <w:r>
        <w:rPr>
          <w:i/>
          <w:iCs/>
        </w:rPr>
        <w:t>p</w:t>
      </w:r>
      <w:r w:rsidR="00DE4463" w:rsidRPr="000475B0">
        <w:rPr>
          <w:i/>
        </w:rPr>
        <w:t>&lt;</w:t>
      </w:r>
      <w:r w:rsidRPr="000475B0">
        <w:rPr>
          <w:i/>
        </w:rPr>
        <w:t>0.05</w:t>
      </w:r>
      <w:r w:rsidR="00DA00BD">
        <w:t>.</w:t>
      </w:r>
      <w:r w:rsidR="00DA00BD" w:rsidRPr="00DA00BD">
        <w:rPr>
          <w:rFonts w:ascii="Arial" w:eastAsiaTheme="minorEastAsia" w:hAnsi="Arial" w:cs="Arial"/>
          <w:color w:val="000000" w:themeColor="text1"/>
          <w:kern w:val="24"/>
        </w:rPr>
        <w:t xml:space="preserve"> </w:t>
      </w:r>
      <w:r w:rsidR="00DA00BD">
        <w:t>O</w:t>
      </w:r>
      <w:r w:rsidR="00DA00BD" w:rsidRPr="00DA00BD">
        <w:t>ne-way ANOVA, Tukey’s post</w:t>
      </w:r>
      <w:r w:rsidR="000737AF">
        <w:t>-</w:t>
      </w:r>
      <w:r w:rsidR="00DA00BD" w:rsidRPr="00DA00BD">
        <w:t>test</w:t>
      </w:r>
      <w:r>
        <w:rPr>
          <w:lang w:val="en-SG"/>
        </w:rPr>
        <w:t xml:space="preserve"> </w:t>
      </w:r>
      <w:r>
        <w:rPr>
          <w:b/>
          <w:bCs/>
        </w:rPr>
        <w:t xml:space="preserve">c) </w:t>
      </w:r>
      <w:r>
        <w:rPr>
          <w:bCs/>
        </w:rPr>
        <w:t xml:space="preserve">Confocal immunofluorescence microscopy of gastrocnemius muscle tissue at </w:t>
      </w:r>
      <w:r w:rsidR="008E0110">
        <w:rPr>
          <w:bCs/>
        </w:rPr>
        <w:t>7</w:t>
      </w:r>
      <w:r>
        <w:rPr>
          <w:bCs/>
        </w:rPr>
        <w:t xml:space="preserve"> dpi. </w:t>
      </w:r>
      <w:r w:rsidRPr="00011602">
        <w:rPr>
          <w:bCs/>
        </w:rPr>
        <w:t xml:space="preserve">Frozen </w:t>
      </w:r>
      <w:r w:rsidRPr="00011602">
        <w:rPr>
          <w:bCs/>
        </w:rPr>
        <w:lastRenderedPageBreak/>
        <w:t>sections were stained with an anti-CD68</w:t>
      </w:r>
      <w:r>
        <w:rPr>
          <w:bCs/>
        </w:rPr>
        <w:t xml:space="preserve"> antibody (green),</w:t>
      </w:r>
      <w:r w:rsidRPr="00011602">
        <w:rPr>
          <w:bCs/>
        </w:rPr>
        <w:t xml:space="preserve"> Phalloidin (red) and DAPI (blue) and z-stacks were acquired by confocal microscopy. Representative of 3 mice per group</w:t>
      </w:r>
      <w:r w:rsidR="00DA00BD">
        <w:rPr>
          <w:bCs/>
        </w:rPr>
        <w:t>, two independent experiments</w:t>
      </w:r>
      <w:r w:rsidRPr="00011602">
        <w:rPr>
          <w:bCs/>
        </w:rPr>
        <w:t>. Scale bar: 100</w:t>
      </w:r>
      <w:r w:rsidRPr="00011602">
        <w:rPr>
          <w:rFonts w:ascii="Cambria Math" w:eastAsia="Cambria Math" w:hAnsi="Cambria Math" w:cs="Cambria Math"/>
          <w:bCs/>
        </w:rPr>
        <w:t>𝜇</w:t>
      </w:r>
      <w:r w:rsidRPr="00011602">
        <w:rPr>
          <w:bCs/>
        </w:rPr>
        <w:t>m.</w:t>
      </w:r>
    </w:p>
    <w:p w14:paraId="0B6A30CF" w14:textId="77777777" w:rsidR="00EF5737" w:rsidRDefault="00EF5737" w:rsidP="00885114">
      <w:pPr>
        <w:spacing w:line="480" w:lineRule="auto"/>
        <w:jc w:val="both"/>
        <w:rPr>
          <w:bCs/>
        </w:rPr>
      </w:pPr>
    </w:p>
    <w:p w14:paraId="2ABA8EBA" w14:textId="77777777" w:rsidR="00EF5737" w:rsidRDefault="00EF5737" w:rsidP="00885114">
      <w:pPr>
        <w:spacing w:line="480" w:lineRule="auto"/>
        <w:jc w:val="both"/>
        <w:rPr>
          <w:bCs/>
        </w:rPr>
      </w:pPr>
    </w:p>
    <w:p w14:paraId="0ABAEB99" w14:textId="77777777" w:rsidR="00EF5737" w:rsidRDefault="00EF5737" w:rsidP="00885114">
      <w:pPr>
        <w:spacing w:line="480" w:lineRule="auto"/>
        <w:jc w:val="both"/>
        <w:rPr>
          <w:bCs/>
        </w:rPr>
      </w:pPr>
    </w:p>
    <w:p w14:paraId="4C28BB8E" w14:textId="77777777" w:rsidR="00EF5737" w:rsidRDefault="00EF5737" w:rsidP="00885114">
      <w:pPr>
        <w:spacing w:line="480" w:lineRule="auto"/>
        <w:jc w:val="both"/>
        <w:rPr>
          <w:bCs/>
        </w:rPr>
      </w:pPr>
    </w:p>
    <w:p w14:paraId="5493E27B" w14:textId="77777777" w:rsidR="00EF5737" w:rsidRDefault="00EF5737" w:rsidP="00885114">
      <w:pPr>
        <w:spacing w:line="480" w:lineRule="auto"/>
        <w:jc w:val="both"/>
        <w:rPr>
          <w:bCs/>
        </w:rPr>
      </w:pPr>
    </w:p>
    <w:p w14:paraId="178674EE" w14:textId="77777777" w:rsidR="00EF5737" w:rsidRPr="00011602" w:rsidRDefault="00EF5737" w:rsidP="00885114">
      <w:pPr>
        <w:spacing w:line="480" w:lineRule="auto"/>
        <w:jc w:val="both"/>
        <w:rPr>
          <w:bCs/>
        </w:rPr>
      </w:pPr>
    </w:p>
    <w:p w14:paraId="6F5FC1F8" w14:textId="7305A08D" w:rsidR="00847462" w:rsidRDefault="00C531B7" w:rsidP="00885114">
      <w:pPr>
        <w:suppressLineNumbers/>
        <w:spacing w:line="480" w:lineRule="auto"/>
        <w:jc w:val="both"/>
        <w:rPr>
          <w:b/>
          <w:bCs/>
        </w:rPr>
      </w:pPr>
      <w:r>
        <w:rPr>
          <w:b/>
          <w:bCs/>
          <w:noProof/>
          <w:lang w:val="en-GB" w:eastAsia="en-GB"/>
        </w:rPr>
        <w:lastRenderedPageBreak/>
        <w:drawing>
          <wp:inline distT="0" distB="0" distL="0" distR="0" wp14:anchorId="39ED409A" wp14:editId="339052A1">
            <wp:extent cx="5274310" cy="699325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6Re4.pdf"/>
                    <pic:cNvPicPr/>
                  </pic:nvPicPr>
                  <pic:blipFill>
                    <a:blip r:embed="rId16">
                      <a:extLst>
                        <a:ext uri="{28A0092B-C50C-407E-A947-70E740481C1C}">
                          <a14:useLocalDpi xmlns:a14="http://schemas.microsoft.com/office/drawing/2010/main" val="0"/>
                        </a:ext>
                      </a:extLst>
                    </a:blip>
                    <a:stretch>
                      <a:fillRect/>
                    </a:stretch>
                  </pic:blipFill>
                  <pic:spPr>
                    <a:xfrm>
                      <a:off x="0" y="0"/>
                      <a:ext cx="5274310" cy="6993255"/>
                    </a:xfrm>
                    <a:prstGeom prst="rect">
                      <a:avLst/>
                    </a:prstGeom>
                  </pic:spPr>
                </pic:pic>
              </a:graphicData>
            </a:graphic>
          </wp:inline>
        </w:drawing>
      </w:r>
    </w:p>
    <w:p w14:paraId="774E07D5" w14:textId="5ABC88DE" w:rsidR="00723F72" w:rsidRPr="00F72CFB" w:rsidRDefault="00847462" w:rsidP="00723F72">
      <w:pPr>
        <w:adjustRightInd w:val="0"/>
        <w:spacing w:line="360" w:lineRule="auto"/>
        <w:contextualSpacing/>
        <w:jc w:val="both"/>
        <w:rPr>
          <w:color w:val="000000" w:themeColor="text1"/>
        </w:rPr>
      </w:pPr>
      <w:r>
        <w:rPr>
          <w:b/>
          <w:bCs/>
        </w:rPr>
        <w:t xml:space="preserve">Figure 6. MCC950 and Z-YVAD-FMK treatment downregulates the expression of inflammasome components in CHIKV-infected mice. </w:t>
      </w:r>
      <w:r w:rsidRPr="002B6AFA">
        <w:rPr>
          <w:b/>
          <w:bCs/>
        </w:rPr>
        <w:t>a)</w:t>
      </w:r>
      <w:r w:rsidRPr="00DA07B0">
        <w:rPr>
          <w:b/>
          <w:bCs/>
        </w:rPr>
        <w:t xml:space="preserve"> </w:t>
      </w:r>
      <w:r w:rsidRPr="00DA07B0">
        <w:t xml:space="preserve">qRT-PCR </w:t>
      </w:r>
      <w:r>
        <w:t xml:space="preserve">analysis of </w:t>
      </w:r>
      <w:r w:rsidRPr="00DA07B0">
        <w:t>NLRP1, NLRP3, NLRP6, NLRC4, AIM2, ASC and caspase-1</w:t>
      </w:r>
      <w:r w:rsidRPr="00C77850">
        <w:t xml:space="preserve"> </w:t>
      </w:r>
      <w:r>
        <w:t>t</w:t>
      </w:r>
      <w:r w:rsidRPr="00DA07B0">
        <w:t xml:space="preserve">ranscriptional profiles in the ankle joint of </w:t>
      </w:r>
      <w:r>
        <w:rPr>
          <w:bCs/>
        </w:rPr>
        <w:t>vehicle (PBS)-,</w:t>
      </w:r>
      <w:r w:rsidRPr="00B66E73">
        <w:rPr>
          <w:bCs/>
        </w:rPr>
        <w:t xml:space="preserve"> </w:t>
      </w:r>
      <w:r>
        <w:rPr>
          <w:bCs/>
        </w:rPr>
        <w:t>MCC950- or Z-YVAD-FMK</w:t>
      </w:r>
      <w:r w:rsidRPr="00DA07B0">
        <w:rPr>
          <w:lang w:val="en-SG"/>
        </w:rPr>
        <w:t>-treated C57BL/6</w:t>
      </w:r>
      <w:r>
        <w:rPr>
          <w:lang w:val="en-SG"/>
        </w:rPr>
        <w:t>J</w:t>
      </w:r>
      <w:r w:rsidRPr="00DA07B0">
        <w:rPr>
          <w:lang w:val="en-SG"/>
        </w:rPr>
        <w:t xml:space="preserve"> mock- and CHIKV-infected mice (</w:t>
      </w:r>
      <w:r w:rsidRPr="00DA07B0">
        <w:rPr>
          <w:i/>
          <w:iCs/>
          <w:lang w:val="en-SG"/>
        </w:rPr>
        <w:t>n</w:t>
      </w:r>
      <w:r w:rsidRPr="00DA07B0">
        <w:rPr>
          <w:lang w:val="en-SG"/>
        </w:rPr>
        <w:t xml:space="preserve"> = 5 per group) at </w:t>
      </w:r>
      <w:r>
        <w:rPr>
          <w:lang w:val="en-SG"/>
        </w:rPr>
        <w:t>3 dpi</w:t>
      </w:r>
      <w:r w:rsidRPr="00DA07B0">
        <w:t xml:space="preserve">. </w:t>
      </w:r>
      <w:r>
        <w:rPr>
          <w:b/>
          <w:bCs/>
        </w:rPr>
        <w:t>b</w:t>
      </w:r>
      <w:r w:rsidRPr="00DA07B0">
        <w:rPr>
          <w:b/>
          <w:bCs/>
        </w:rPr>
        <w:t>)</w:t>
      </w:r>
      <w:r w:rsidRPr="00DA07B0">
        <w:t xml:space="preserve"> Transcriptional</w:t>
      </w:r>
      <w:r>
        <w:t xml:space="preserve"> profiles of</w:t>
      </w:r>
      <w:r w:rsidRPr="00DA07B0">
        <w:t xml:space="preserve"> IL-18, IL-1β</w:t>
      </w:r>
      <w:r w:rsidR="00FC6DD5">
        <w:t>, IL-6, CCL2, IL-12</w:t>
      </w:r>
      <w:r w:rsidR="00260087">
        <w:t>p40 and TNF</w:t>
      </w:r>
      <w:r w:rsidRPr="00DA07B0">
        <w:t xml:space="preserve"> in the ankle joint </w:t>
      </w:r>
      <w:r w:rsidRPr="00DA07B0">
        <w:rPr>
          <w:lang w:val="en-SG"/>
        </w:rPr>
        <w:t>(</w:t>
      </w:r>
      <w:r w:rsidRPr="00DA07B0">
        <w:rPr>
          <w:i/>
          <w:iCs/>
          <w:lang w:val="en-SG"/>
        </w:rPr>
        <w:t>n</w:t>
      </w:r>
      <w:r w:rsidRPr="00DA07B0">
        <w:rPr>
          <w:lang w:val="en-SG"/>
        </w:rPr>
        <w:t xml:space="preserve"> = 5 per group) at </w:t>
      </w:r>
      <w:r>
        <w:rPr>
          <w:lang w:val="en-SG"/>
        </w:rPr>
        <w:lastRenderedPageBreak/>
        <w:t>3 dpi.</w:t>
      </w:r>
      <w:r w:rsidRPr="00DA07B0">
        <w:t xml:space="preserve"> </w:t>
      </w:r>
      <w:r w:rsidRPr="004A77E8">
        <w:rPr>
          <w:i/>
        </w:rPr>
        <w:t>*</w:t>
      </w:r>
      <w:r w:rsidRPr="004A77E8">
        <w:rPr>
          <w:i/>
          <w:iCs/>
        </w:rPr>
        <w:t>p</w:t>
      </w:r>
      <w:r w:rsidR="000475B0">
        <w:rPr>
          <w:i/>
        </w:rPr>
        <w:t>&lt;</w:t>
      </w:r>
      <w:r w:rsidRPr="004A77E8">
        <w:rPr>
          <w:i/>
        </w:rPr>
        <w:t>0.05</w:t>
      </w:r>
      <w:r w:rsidR="00E21BC8">
        <w:rPr>
          <w:i/>
        </w:rPr>
        <w:t xml:space="preserve">. </w:t>
      </w:r>
      <w:r w:rsidR="00E21BC8">
        <w:rPr>
          <w:lang w:val="en-SG"/>
        </w:rPr>
        <w:t>O</w:t>
      </w:r>
      <w:r w:rsidR="00E21BC8" w:rsidRPr="00E21BC8">
        <w:rPr>
          <w:lang w:val="en-SG"/>
        </w:rPr>
        <w:t>ne-way ANOVA, Tukey’s post-test</w:t>
      </w:r>
      <w:r w:rsidR="00E21BC8">
        <w:rPr>
          <w:lang w:val="en-SG"/>
        </w:rPr>
        <w:t>.</w:t>
      </w:r>
      <w:r w:rsidR="00C531B7">
        <w:rPr>
          <w:lang w:val="en-SG"/>
        </w:rPr>
        <w:t xml:space="preserve"> </w:t>
      </w:r>
      <w:r w:rsidR="00723F72" w:rsidRPr="00723F72">
        <w:rPr>
          <w:b/>
          <w:lang w:val="en-SG"/>
        </w:rPr>
        <w:t>c</w:t>
      </w:r>
      <w:r w:rsidR="00C531B7" w:rsidRPr="00723F72">
        <w:rPr>
          <w:b/>
          <w:lang w:val="en-SG"/>
        </w:rPr>
        <w:t xml:space="preserve">) </w:t>
      </w:r>
      <w:r w:rsidR="00723F72">
        <w:rPr>
          <w:color w:val="000000" w:themeColor="text1"/>
        </w:rPr>
        <w:t>IL-1</w:t>
      </w:r>
      <w:r w:rsidR="00723F72" w:rsidRPr="006448AD">
        <w:rPr>
          <w:rFonts w:ascii="Symbol" w:hAnsi="Symbol"/>
          <w:color w:val="000000" w:themeColor="text1"/>
        </w:rPr>
        <w:t></w:t>
      </w:r>
      <w:r w:rsidR="00723F72">
        <w:rPr>
          <w:color w:val="000000" w:themeColor="text1"/>
        </w:rPr>
        <w:t xml:space="preserve"> protein expression in ankle joints of CHIKV-infected mice at 3 dpi following treatment with MCC950. (n=4 per group). * </w:t>
      </w:r>
      <w:r w:rsidR="00723F72" w:rsidRPr="0054384E">
        <w:rPr>
          <w:i/>
          <w:color w:val="000000" w:themeColor="text1"/>
        </w:rPr>
        <w:t>p&lt;0.05</w:t>
      </w:r>
      <w:r w:rsidR="00723F72">
        <w:rPr>
          <w:color w:val="000000" w:themeColor="text1"/>
        </w:rPr>
        <w:t xml:space="preserve"> by Mann-Whitney U-Test.</w:t>
      </w:r>
    </w:p>
    <w:p w14:paraId="3D69E601" w14:textId="79EED321" w:rsidR="00723F72" w:rsidRDefault="00723F72">
      <w:pPr>
        <w:rPr>
          <w:lang w:val="en-SG"/>
        </w:rPr>
      </w:pPr>
      <w:r>
        <w:rPr>
          <w:lang w:val="en-SG"/>
        </w:rPr>
        <w:br w:type="page"/>
      </w:r>
    </w:p>
    <w:p w14:paraId="5A269119" w14:textId="77777777" w:rsidR="00847462" w:rsidRPr="00EF5737" w:rsidRDefault="00847462" w:rsidP="00723F72">
      <w:pPr>
        <w:spacing w:line="480" w:lineRule="auto"/>
        <w:jc w:val="both"/>
        <w:rPr>
          <w:lang w:val="en-SG"/>
        </w:rPr>
      </w:pPr>
    </w:p>
    <w:p w14:paraId="22A9801E" w14:textId="4881737C" w:rsidR="00847462" w:rsidRDefault="00342225" w:rsidP="00885114">
      <w:pPr>
        <w:suppressLineNumbers/>
        <w:spacing w:line="480" w:lineRule="auto"/>
        <w:jc w:val="both"/>
        <w:rPr>
          <w:b/>
          <w:bCs/>
        </w:rPr>
      </w:pPr>
      <w:r w:rsidRPr="00563728">
        <w:rPr>
          <w:b/>
          <w:bCs/>
          <w:noProof/>
          <w:lang w:val="en-GB" w:eastAsia="en-GB"/>
        </w:rPr>
        <w:drawing>
          <wp:inline distT="0" distB="0" distL="0" distR="0" wp14:anchorId="293828ED" wp14:editId="6015172F">
            <wp:extent cx="5274310" cy="7032625"/>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8.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14:paraId="49297AB0" w14:textId="6428D544" w:rsidR="00847462" w:rsidRDefault="00847462" w:rsidP="00885114">
      <w:pPr>
        <w:spacing w:line="480" w:lineRule="auto"/>
        <w:jc w:val="both"/>
      </w:pPr>
      <w:r>
        <w:rPr>
          <w:b/>
          <w:bCs/>
        </w:rPr>
        <w:t>Supplementary figure S</w:t>
      </w:r>
      <w:r w:rsidR="00342225">
        <w:rPr>
          <w:b/>
          <w:bCs/>
        </w:rPr>
        <w:t>1</w:t>
      </w:r>
      <w:r w:rsidRPr="00DA07B0">
        <w:rPr>
          <w:b/>
          <w:bCs/>
        </w:rPr>
        <w:t xml:space="preserve">. Microarray analysis of up-regulated genes in arthritic feet in a mouse model of </w:t>
      </w:r>
      <w:r>
        <w:rPr>
          <w:b/>
          <w:bCs/>
        </w:rPr>
        <w:t>CHIKV</w:t>
      </w:r>
      <w:r w:rsidRPr="00DA07B0">
        <w:rPr>
          <w:b/>
          <w:bCs/>
        </w:rPr>
        <w:t xml:space="preserve"> infection. </w:t>
      </w:r>
      <w:r>
        <w:rPr>
          <w:b/>
        </w:rPr>
        <w:t>a</w:t>
      </w:r>
      <w:r w:rsidRPr="004A77E8">
        <w:rPr>
          <w:b/>
        </w:rPr>
        <w:t>)</w:t>
      </w:r>
      <w:r w:rsidRPr="00DA07B0">
        <w:t xml:space="preserve"> </w:t>
      </w:r>
      <w:r>
        <w:t xml:space="preserve">Microarray analysis of </w:t>
      </w:r>
      <w:r w:rsidRPr="00DA07B0">
        <w:t>NLRP3, CASP1, IL</w:t>
      </w:r>
      <w:r w:rsidR="00D14339">
        <w:t>-</w:t>
      </w:r>
      <w:r w:rsidRPr="00DA07B0">
        <w:t>1</w:t>
      </w:r>
      <w:r w:rsidRPr="00E96F2A">
        <w:rPr>
          <w:rFonts w:ascii="Symbol" w:hAnsi="Symbol"/>
        </w:rPr>
        <w:t></w:t>
      </w:r>
      <w:r w:rsidRPr="00DA07B0">
        <w:t>, IL</w:t>
      </w:r>
      <w:r w:rsidR="00D14339">
        <w:t>-</w:t>
      </w:r>
      <w:r w:rsidRPr="00DA07B0">
        <w:t>18BP, IL</w:t>
      </w:r>
      <w:r w:rsidR="00D14339">
        <w:t>-</w:t>
      </w:r>
      <w:r w:rsidRPr="00DA07B0">
        <w:t>18R1 and IL</w:t>
      </w:r>
      <w:r w:rsidR="00D14339">
        <w:t>-</w:t>
      </w:r>
      <w:r w:rsidRPr="00DA07B0">
        <w:t>18RAP gene</w:t>
      </w:r>
      <w:r>
        <w:t xml:space="preserve"> expression in the feet of </w:t>
      </w:r>
      <w:r w:rsidRPr="00DA07B0">
        <w:t>CHIKV</w:t>
      </w:r>
      <w:r w:rsidRPr="00DA07B0" w:rsidDel="00D24981">
        <w:t xml:space="preserve"> </w:t>
      </w:r>
      <w:r>
        <w:t>–infected mice at 7dpi.</w:t>
      </w:r>
      <w:r w:rsidRPr="00DA07B0">
        <w:t xml:space="preserve"> </w:t>
      </w:r>
      <w:r>
        <w:t>T</w:t>
      </w:r>
      <w:r w:rsidRPr="00DA07B0">
        <w:t xml:space="preserve">heir temporal expression patterns </w:t>
      </w:r>
      <w:r w:rsidR="00D14339">
        <w:t xml:space="preserve">is </w:t>
      </w:r>
      <w:r w:rsidRPr="00DA07B0">
        <w:t xml:space="preserve">shown using the pathway </w:t>
      </w:r>
      <w:r w:rsidRPr="00DA07B0">
        <w:lastRenderedPageBreak/>
        <w:t xml:space="preserve">representation from Duprez </w:t>
      </w:r>
      <w:r w:rsidRPr="004A77E8">
        <w:rPr>
          <w:i/>
        </w:rPr>
        <w:t>et al.</w:t>
      </w:r>
      <w:r w:rsidRPr="00DA07B0">
        <w:t xml:space="preserve"> </w:t>
      </w:r>
      <w:r w:rsidRPr="00CE7818">
        <w:fldChar w:fldCharType="begin"/>
      </w:r>
      <w:r w:rsidR="00DE718C" w:rsidRPr="00CE7818">
        <w:instrText xml:space="preserve"> ADDIN PAPERS2_CITATIONS &lt;citation&gt;&lt;uuid&gt;A5436075-0C70-4EC8-B8B4-76220509B002&lt;/uuid&gt;&lt;priority&gt;38&lt;/priority&gt;&lt;publications&gt;&lt;publication&gt;&lt;uuid&gt;4432DE6B-8206-424C-AA79-A26B726ACABE&lt;/uuid&gt;&lt;volume&gt;124&lt;/volume&gt;&lt;doi&gt;10.1016/j.cell.2006.01.034&lt;/doi&gt;&lt;startpage&gt;767&lt;/startpage&gt;&lt;publication_date&gt;99200602241200000000222000&lt;/publication_date&gt;&lt;url&gt;http://eutils.ncbi.nlm.nih.gov/entrez/eutils/elink.fcgi?dbfrom=pubmed&amp;amp;id=16497587&amp;amp;retmode=ref&amp;amp;cmd=prlinks&lt;/url&gt;&lt;type&gt;400&lt;/type&gt;&lt;title&gt;Anti-immunology: evasion of the host immune system by bacterial and viral pathogens.&lt;/title&gt;&lt;institution&gt;Michael Smith Laboratories, University of British Columbia, Vancouver, B.C. V6T 1Z4 Canada. bfinlay@interchange.ubc.ca&lt;/institution&gt;&lt;number&gt;4&lt;/number&gt;&lt;subtype&gt;400&lt;/subtype&gt;&lt;endpage&gt;782&lt;/endpage&gt;&lt;bundle&gt;&lt;publication&gt;&lt;publisher&gt;Elsevier Inc.&lt;/publisher&gt;&lt;title&gt;Cell&lt;/title&gt;&lt;type&gt;-100&lt;/type&gt;&lt;subtype&gt;-100&lt;/subtype&gt;&lt;uuid&gt;2D62C32F-4464-4556-8FDB-9E9E545D7A69&lt;/uuid&gt;&lt;/publication&gt;&lt;/bundle&gt;&lt;authors&gt;&lt;author&gt;&lt;firstName&gt;B&lt;/firstName&gt;&lt;middleNames&gt;Brett&lt;/middleNames&gt;&lt;lastName&gt;Finlay&lt;/lastName&gt;&lt;/author&gt;&lt;author&gt;&lt;firstName&gt;Grant&lt;/firstName&gt;&lt;lastName&gt;McFadden&lt;/lastName&gt;&lt;/author&gt;&lt;/authors&gt;&lt;/publication&gt;&lt;publication&gt;&lt;uuid&gt;14DA018D-3460-4002-9BFB-9FF8C4553E53&lt;/uuid&gt;&lt;volume&gt;11&lt;/volume&gt;&lt;doi&gt;10.1016/j.micinf.2009.08.013&lt;/doi&gt;&lt;startpage&gt;1050&lt;/startpage&gt;&lt;publication_date&gt;99200911001200000000220000&lt;/publication_date&gt;&lt;url&gt;http://eutils.ncbi.nlm.nih.gov/entrez/eutils/elink.fcgi?dbfrom=pubmed&amp;amp;id=19733681&amp;amp;retmode=ref&amp;amp;cmd=prlinks&lt;/url&gt;&lt;type&gt;400&lt;/type&gt;&lt;title&gt;Major cell death pathways at a glance.&lt;/title&gt;&lt;institution&gt;VIB, Department for Molecular Biomedical Research, Unit for Molecular Signaling and Cell Death, Technologiepark 927, B-9052 Ghent (Zwijnaarde), Belgium.&lt;/institution&gt;&lt;number&gt;13&lt;/number&gt;&lt;subtype&gt;400&lt;/subtype&gt;&lt;endpage&gt;1062&lt;/endpage&gt;&lt;bundle&gt;&lt;publication&gt;&lt;publisher&gt;Elsevier Masson SAS&lt;/publisher&gt;&lt;title&gt;Microbes and infection / Institut Pasteur&lt;/title&gt;&lt;type&gt;-100&lt;/type&gt;&lt;subtype&gt;-100&lt;/subtype&gt;&lt;uuid&gt;245BC5DA-D55B-4227-8BAF-48E0BAC2A1E0&lt;/uuid&gt;&lt;/publication&gt;&lt;/bundle&gt;&lt;authors&gt;&lt;author&gt;&lt;firstName&gt;Linde&lt;/firstName&gt;&lt;lastName&gt;Duprez&lt;/lastName&gt;&lt;/author&gt;&lt;author&gt;&lt;firstName&gt;Ellen&lt;/firstName&gt;&lt;lastName&gt;Wirawan&lt;/lastName&gt;&lt;/author&gt;&lt;author&gt;&lt;firstName&gt;Tom&lt;/firstName&gt;&lt;lastName&gt;Vanden Berghe&lt;/lastName&gt;&lt;/author&gt;&lt;author&gt;&lt;firstName&gt;Peter&lt;/firstName&gt;&lt;lastName&gt;Vandenabeele&lt;/lastName&gt;&lt;/author&gt;&lt;/authors&gt;&lt;/publication&gt;&lt;/publications&gt;&lt;cites&gt;&lt;/cites&gt;&lt;/citation&gt;</w:instrText>
      </w:r>
      <w:r w:rsidRPr="00CE7818">
        <w:fldChar w:fldCharType="separate"/>
      </w:r>
      <w:r w:rsidR="00DE718C" w:rsidRPr="00CE7818">
        <w:rPr>
          <w:vertAlign w:val="superscript"/>
          <w:lang w:val="en-AU"/>
        </w:rPr>
        <w:t>2,50</w:t>
      </w:r>
      <w:r w:rsidRPr="00CE7818">
        <w:fldChar w:fldCharType="end"/>
      </w:r>
      <w:r w:rsidRPr="00DA07B0">
        <w:t xml:space="preserve">. </w:t>
      </w:r>
      <w:r>
        <w:rPr>
          <w:b/>
        </w:rPr>
        <w:t>b</w:t>
      </w:r>
      <w:r w:rsidRPr="004A77E8">
        <w:rPr>
          <w:b/>
        </w:rPr>
        <w:t>)</w:t>
      </w:r>
      <w:r>
        <w:t xml:space="preserve"> </w:t>
      </w:r>
      <w:r w:rsidRPr="00DA07B0">
        <w:t xml:space="preserve">Ingenuity Pathway Analysis (IPA) (using upstream regulators feature) of the 1,237 up-regulated genes </w:t>
      </w:r>
      <w:r w:rsidR="00AB1147">
        <w:t>at 7 dpi</w:t>
      </w:r>
      <w:r w:rsidRPr="00DA07B0">
        <w:t xml:space="preserve">. Shown are genes considered to be up-regulated by IL-18 that were up-regulated </w:t>
      </w:r>
      <w:r w:rsidR="00AB1147">
        <w:t>following CHIKV infection</w:t>
      </w:r>
      <w:r w:rsidRPr="00DA07B0">
        <w:t xml:space="preserve"> with fold up-regulation indicated by the white to red scale (</w:t>
      </w:r>
      <w:r w:rsidRPr="004A77E8">
        <w:rPr>
          <w:i/>
        </w:rPr>
        <w:t>p-value = 4x10</w:t>
      </w:r>
      <w:r w:rsidRPr="004A77E8">
        <w:rPr>
          <w:i/>
          <w:vertAlign w:val="superscript"/>
        </w:rPr>
        <w:t>-27</w:t>
      </w:r>
      <w:r w:rsidRPr="00DA07B0">
        <w:t xml:space="preserve">). </w:t>
      </w:r>
      <w:r>
        <w:rPr>
          <w:b/>
        </w:rPr>
        <w:t>c</w:t>
      </w:r>
      <w:r w:rsidRPr="004A77E8">
        <w:rPr>
          <w:b/>
        </w:rPr>
        <w:t>)</w:t>
      </w:r>
      <w:r>
        <w:t xml:space="preserve"> </w:t>
      </w:r>
      <w:r w:rsidRPr="00DA07B0">
        <w:t xml:space="preserve">As for </w:t>
      </w:r>
      <w:r w:rsidRPr="00614F10">
        <w:rPr>
          <w:b/>
        </w:rPr>
        <w:t>b)</w:t>
      </w:r>
      <w:r w:rsidRPr="00DA07B0">
        <w:t xml:space="preserve"> but for IL-1</w:t>
      </w:r>
      <w:r w:rsidRPr="00E96F2A">
        <w:rPr>
          <w:rFonts w:ascii="Symbol" w:hAnsi="Symbol"/>
        </w:rPr>
        <w:t></w:t>
      </w:r>
      <w:r w:rsidRPr="00DA07B0">
        <w:t>-regulated genes (</w:t>
      </w:r>
      <w:r w:rsidRPr="004A77E8">
        <w:rPr>
          <w:i/>
        </w:rPr>
        <w:t>p-value = 1.2x10</w:t>
      </w:r>
      <w:r w:rsidRPr="004A77E8">
        <w:rPr>
          <w:i/>
          <w:vertAlign w:val="superscript"/>
        </w:rPr>
        <w:t>-44</w:t>
      </w:r>
      <w:r w:rsidRPr="00DA07B0">
        <w:t>).</w:t>
      </w:r>
    </w:p>
    <w:p w14:paraId="57549D02" w14:textId="184FB2AD" w:rsidR="00847462" w:rsidRPr="00DA07B0" w:rsidRDefault="00847462" w:rsidP="00885114">
      <w:pPr>
        <w:suppressLineNumbers/>
        <w:spacing w:line="480" w:lineRule="auto"/>
        <w:jc w:val="both"/>
      </w:pPr>
    </w:p>
    <w:p w14:paraId="64184538" w14:textId="0D2B188F" w:rsidR="00847462" w:rsidRDefault="00847462" w:rsidP="00885114">
      <w:pPr>
        <w:suppressLineNumbers/>
        <w:spacing w:line="480" w:lineRule="auto"/>
        <w:jc w:val="both"/>
        <w:rPr>
          <w:b/>
          <w:bCs/>
        </w:rPr>
      </w:pPr>
    </w:p>
    <w:p w14:paraId="50B7D65C" w14:textId="4959D6E1" w:rsidR="00342225" w:rsidRDefault="00D919A6" w:rsidP="00885114">
      <w:pPr>
        <w:spacing w:line="480" w:lineRule="auto"/>
        <w:jc w:val="both"/>
      </w:pPr>
      <w:r w:rsidRPr="00563728">
        <w:rPr>
          <w:b/>
          <w:bCs/>
          <w:noProof/>
          <w:lang w:val="en-GB" w:eastAsia="en-GB"/>
        </w:rPr>
        <w:lastRenderedPageBreak/>
        <w:drawing>
          <wp:inline distT="0" distB="0" distL="0" distR="0" wp14:anchorId="169540AB" wp14:editId="50A6714B">
            <wp:extent cx="5274310" cy="7032625"/>
            <wp:effectExtent l="0" t="0" r="889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7.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r w:rsidR="00342225">
        <w:rPr>
          <w:b/>
          <w:bCs/>
        </w:rPr>
        <w:t>Supplementary figure S2</w:t>
      </w:r>
      <w:r w:rsidR="00342225" w:rsidRPr="00DA07B0">
        <w:rPr>
          <w:b/>
          <w:bCs/>
        </w:rPr>
        <w:t>.</w:t>
      </w:r>
      <w:r w:rsidR="00342225" w:rsidRPr="00DA07B0">
        <w:rPr>
          <w:b/>
        </w:rPr>
        <w:t xml:space="preserve"> Treatment with MCC950 significantly reduce</w:t>
      </w:r>
      <w:r w:rsidR="00342225">
        <w:rPr>
          <w:b/>
        </w:rPr>
        <w:t>s</w:t>
      </w:r>
      <w:r w:rsidR="00342225" w:rsidRPr="00DA07B0">
        <w:rPr>
          <w:b/>
        </w:rPr>
        <w:t xml:space="preserve"> </w:t>
      </w:r>
      <w:r w:rsidR="00342225">
        <w:rPr>
          <w:b/>
        </w:rPr>
        <w:t xml:space="preserve">RRV-induced </w:t>
      </w:r>
      <w:r w:rsidR="00342225" w:rsidRPr="00DA07B0">
        <w:rPr>
          <w:b/>
        </w:rPr>
        <w:t>bone loss</w:t>
      </w:r>
      <w:r w:rsidR="00342225">
        <w:rPr>
          <w:b/>
        </w:rPr>
        <w:t xml:space="preserve"> and muscle inflammation</w:t>
      </w:r>
      <w:r w:rsidR="00342225" w:rsidRPr="00DA07B0">
        <w:rPr>
          <w:b/>
        </w:rPr>
        <w:t xml:space="preserve"> in RRV-infected mice.</w:t>
      </w:r>
      <w:r w:rsidR="00342225" w:rsidRPr="00DA07B0">
        <w:t xml:space="preserve"> </w:t>
      </w:r>
      <w:r w:rsidR="00342225" w:rsidRPr="00614F10">
        <w:rPr>
          <w:b/>
        </w:rPr>
        <w:t>a</w:t>
      </w:r>
      <w:r w:rsidR="00342225">
        <w:t xml:space="preserve">) Weight change relative to starting weight, and clinical disease score </w:t>
      </w:r>
      <w:r w:rsidR="00342225" w:rsidRPr="00614F10">
        <w:rPr>
          <w:b/>
        </w:rPr>
        <w:t>(b)</w:t>
      </w:r>
      <w:r w:rsidR="00342225">
        <w:t xml:space="preserve"> of C57BL/6J mice infected with 10</w:t>
      </w:r>
      <w:r w:rsidR="00342225" w:rsidRPr="00614F10">
        <w:rPr>
          <w:vertAlign w:val="superscript"/>
        </w:rPr>
        <w:t>4</w:t>
      </w:r>
      <w:r w:rsidR="00342225">
        <w:t xml:space="preserve"> pfu RRV T48 subcutaneously and treated with MCC950 daily (i.p). </w:t>
      </w:r>
      <w:r w:rsidR="00342225" w:rsidRPr="00614F10">
        <w:rPr>
          <w:b/>
        </w:rPr>
        <w:t>c</w:t>
      </w:r>
      <w:r w:rsidR="00342225">
        <w:t>) Toluidine blue stain of bone sections</w:t>
      </w:r>
      <w:r w:rsidR="00342225" w:rsidRPr="00DA07B0">
        <w:t xml:space="preserve"> (20x</w:t>
      </w:r>
      <w:r w:rsidR="00342225">
        <w:t xml:space="preserve"> magnification</w:t>
      </w:r>
      <w:r w:rsidR="00342225" w:rsidRPr="00DA07B0">
        <w:t>)</w:t>
      </w:r>
      <w:r w:rsidR="00342225">
        <w:t xml:space="preserve"> at 10 dpi. </w:t>
      </w:r>
      <w:r w:rsidR="00342225" w:rsidRPr="00614F10">
        <w:rPr>
          <w:b/>
        </w:rPr>
        <w:t>d</w:t>
      </w:r>
      <w:r w:rsidR="00342225">
        <w:t>) E</w:t>
      </w:r>
      <w:r w:rsidR="00342225" w:rsidRPr="00DA07B0">
        <w:t xml:space="preserve">piphyseal </w:t>
      </w:r>
      <w:r w:rsidR="00342225" w:rsidRPr="00DA07B0">
        <w:lastRenderedPageBreak/>
        <w:t>bone volume</w:t>
      </w:r>
      <w:r w:rsidR="00342225">
        <w:t xml:space="preserve"> (BV)</w:t>
      </w:r>
      <w:r w:rsidR="00342225" w:rsidRPr="00DA07B0">
        <w:t xml:space="preserve"> decrement (%BV/TV) </w:t>
      </w:r>
      <w:r w:rsidR="00342225">
        <w:t>(</w:t>
      </w:r>
      <w:r w:rsidR="00342225" w:rsidRPr="00614F10">
        <w:t>upper</w:t>
      </w:r>
      <w:r w:rsidR="00342225">
        <w:t xml:space="preserve"> panel) </w:t>
      </w:r>
      <w:r w:rsidR="00342225" w:rsidRPr="00DA07B0">
        <w:t xml:space="preserve">and Growth plate thinning (in </w:t>
      </w:r>
      <w:r w:rsidR="00342225" w:rsidRPr="00DA07B0">
        <w:sym w:font="Symbol" w:char="F06D"/>
      </w:r>
      <w:r w:rsidR="00342225" w:rsidRPr="00DA07B0">
        <w:t xml:space="preserve">m) </w:t>
      </w:r>
      <w:r w:rsidR="00342225">
        <w:t xml:space="preserve">(lower panel) </w:t>
      </w:r>
      <w:r w:rsidR="00342225" w:rsidRPr="00DA07B0">
        <w:t>w</w:t>
      </w:r>
      <w:r w:rsidR="00342225">
        <w:t>ere measured by h</w:t>
      </w:r>
      <w:r w:rsidR="00342225" w:rsidRPr="00DA07B0">
        <w:t>istomorphological analysis</w:t>
      </w:r>
      <w:r w:rsidR="00342225">
        <w:t xml:space="preserve">. </w:t>
      </w:r>
      <w:r w:rsidR="00342225" w:rsidRPr="00614F10">
        <w:rPr>
          <w:b/>
        </w:rPr>
        <w:t>e</w:t>
      </w:r>
      <w:r w:rsidR="00342225">
        <w:t xml:space="preserve">) Hematoxylin and Eosin-stained quadriceps muscle sections from RRV- or mock-infected mice treated with MCC950 at 10 dpi. Arrows show mononuclear cellular infiltrates within the muscle fibre </w:t>
      </w:r>
      <w:r w:rsidR="00342225" w:rsidRPr="00DA07B0">
        <w:t>(20x</w:t>
      </w:r>
      <w:r w:rsidR="00342225">
        <w:t xml:space="preserve"> magnification</w:t>
      </w:r>
      <w:r w:rsidR="00342225" w:rsidRPr="00DA07B0">
        <w:t>)</w:t>
      </w:r>
      <w:r w:rsidR="00342225">
        <w:t xml:space="preserve">. </w:t>
      </w:r>
      <w:r w:rsidR="00342225" w:rsidRPr="00DA07B0">
        <w:t xml:space="preserve">Data </w:t>
      </w:r>
      <w:r w:rsidR="00342225">
        <w:t xml:space="preserve">from 3 independent experiments (n=4 per group) was analysed in duplicates </w:t>
      </w:r>
      <w:r w:rsidR="00342225" w:rsidRPr="00DA07B0">
        <w:t>± SEM.</w:t>
      </w:r>
      <w:r w:rsidR="00342225">
        <w:t xml:space="preserve"> </w:t>
      </w:r>
      <w:r w:rsidR="00342225" w:rsidRPr="004A77E8">
        <w:rPr>
          <w:i/>
        </w:rPr>
        <w:t>*p&lt;0.05, **p&lt;0.01 ***p&lt;0.001</w:t>
      </w:r>
      <w:r w:rsidR="00342225">
        <w:t xml:space="preserve">. </w:t>
      </w:r>
      <w:r w:rsidR="00342225">
        <w:rPr>
          <w:lang w:val="en-SG"/>
        </w:rPr>
        <w:t>O</w:t>
      </w:r>
      <w:r w:rsidR="00342225" w:rsidRPr="00E21BC8">
        <w:rPr>
          <w:lang w:val="en-SG"/>
        </w:rPr>
        <w:t>ne-way ANOVA, Tukey’s post-test</w:t>
      </w:r>
      <w:r w:rsidR="00342225">
        <w:rPr>
          <w:lang w:val="en-SG"/>
        </w:rPr>
        <w:t>.</w:t>
      </w:r>
    </w:p>
    <w:p w14:paraId="122459FA" w14:textId="77777777" w:rsidR="00847462" w:rsidRDefault="00847462" w:rsidP="00885114">
      <w:pPr>
        <w:suppressLineNumbers/>
        <w:spacing w:line="480" w:lineRule="auto"/>
        <w:jc w:val="both"/>
        <w:rPr>
          <w:b/>
          <w:bCs/>
        </w:rPr>
      </w:pPr>
    </w:p>
    <w:p w14:paraId="179C7D20" w14:textId="77777777" w:rsidR="00847462" w:rsidRDefault="00847462" w:rsidP="00885114">
      <w:pPr>
        <w:suppressLineNumbers/>
        <w:spacing w:line="480" w:lineRule="auto"/>
        <w:jc w:val="both"/>
        <w:rPr>
          <w:b/>
          <w:bCs/>
        </w:rPr>
      </w:pPr>
    </w:p>
    <w:p w14:paraId="6978FC08" w14:textId="77777777" w:rsidR="00847462" w:rsidRDefault="00847462" w:rsidP="00885114">
      <w:pPr>
        <w:suppressLineNumbers/>
        <w:spacing w:line="480" w:lineRule="auto"/>
        <w:jc w:val="both"/>
        <w:rPr>
          <w:b/>
          <w:bCs/>
        </w:rPr>
      </w:pPr>
    </w:p>
    <w:p w14:paraId="61699CB7" w14:textId="77777777" w:rsidR="00847462" w:rsidRDefault="00847462" w:rsidP="00885114">
      <w:pPr>
        <w:suppressLineNumbers/>
        <w:spacing w:line="480" w:lineRule="auto"/>
        <w:jc w:val="both"/>
        <w:rPr>
          <w:b/>
          <w:bCs/>
        </w:rPr>
      </w:pPr>
    </w:p>
    <w:p w14:paraId="2BAE0235" w14:textId="77777777" w:rsidR="00847462" w:rsidRDefault="00847462" w:rsidP="00885114">
      <w:pPr>
        <w:suppressLineNumbers/>
        <w:spacing w:line="480" w:lineRule="auto"/>
        <w:jc w:val="both"/>
        <w:rPr>
          <w:b/>
          <w:bCs/>
        </w:rPr>
      </w:pPr>
    </w:p>
    <w:p w14:paraId="4D976A0B" w14:textId="77777777" w:rsidR="00847462" w:rsidRDefault="00847462" w:rsidP="00885114">
      <w:pPr>
        <w:suppressLineNumbers/>
        <w:spacing w:line="480" w:lineRule="auto"/>
        <w:jc w:val="both"/>
        <w:rPr>
          <w:b/>
          <w:bCs/>
        </w:rPr>
      </w:pPr>
    </w:p>
    <w:p w14:paraId="44CC0A14" w14:textId="77777777" w:rsidR="00847462" w:rsidRDefault="00847462" w:rsidP="00885114">
      <w:pPr>
        <w:suppressLineNumbers/>
        <w:spacing w:line="480" w:lineRule="auto"/>
        <w:jc w:val="both"/>
        <w:rPr>
          <w:b/>
          <w:bCs/>
        </w:rPr>
      </w:pPr>
    </w:p>
    <w:p w14:paraId="62AB7230" w14:textId="77777777" w:rsidR="00847462" w:rsidRDefault="00847462" w:rsidP="00885114">
      <w:pPr>
        <w:suppressLineNumbers/>
        <w:spacing w:line="480" w:lineRule="auto"/>
        <w:jc w:val="both"/>
        <w:rPr>
          <w:b/>
          <w:bCs/>
        </w:rPr>
      </w:pPr>
    </w:p>
    <w:p w14:paraId="66487BDE" w14:textId="77777777" w:rsidR="00847462" w:rsidRDefault="00847462" w:rsidP="00885114">
      <w:pPr>
        <w:suppressLineNumbers/>
        <w:spacing w:line="480" w:lineRule="auto"/>
        <w:jc w:val="both"/>
        <w:rPr>
          <w:b/>
          <w:bCs/>
        </w:rPr>
      </w:pPr>
    </w:p>
    <w:p w14:paraId="05C4EB17" w14:textId="77777777" w:rsidR="00847462" w:rsidRDefault="00847462" w:rsidP="00885114">
      <w:pPr>
        <w:suppressLineNumbers/>
        <w:spacing w:line="480" w:lineRule="auto"/>
        <w:jc w:val="both"/>
        <w:rPr>
          <w:b/>
          <w:bCs/>
        </w:rPr>
      </w:pPr>
    </w:p>
    <w:p w14:paraId="6E7B72FF" w14:textId="77777777" w:rsidR="00847462" w:rsidRDefault="00847462" w:rsidP="00885114">
      <w:pPr>
        <w:suppressLineNumbers/>
        <w:spacing w:line="480" w:lineRule="auto"/>
        <w:jc w:val="both"/>
        <w:rPr>
          <w:b/>
          <w:bCs/>
        </w:rPr>
      </w:pPr>
    </w:p>
    <w:p w14:paraId="10F78FD5" w14:textId="77777777" w:rsidR="00847462" w:rsidRDefault="00847462" w:rsidP="00885114">
      <w:pPr>
        <w:suppressLineNumbers/>
        <w:spacing w:line="480" w:lineRule="auto"/>
        <w:jc w:val="both"/>
        <w:rPr>
          <w:b/>
          <w:bCs/>
        </w:rPr>
      </w:pPr>
    </w:p>
    <w:p w14:paraId="0455A723" w14:textId="03548EC9" w:rsidR="00847462" w:rsidRDefault="00010F53" w:rsidP="00885114">
      <w:pPr>
        <w:suppressLineNumbers/>
        <w:spacing w:line="480" w:lineRule="auto"/>
        <w:jc w:val="both"/>
        <w:rPr>
          <w:b/>
          <w:bCs/>
        </w:rPr>
      </w:pPr>
      <w:r>
        <w:rPr>
          <w:b/>
          <w:bCs/>
          <w:noProof/>
          <w:lang w:val="en-GB" w:eastAsia="en-GB"/>
        </w:rPr>
        <w:lastRenderedPageBreak/>
        <w:drawing>
          <wp:inline distT="0" distB="0" distL="0" distR="0" wp14:anchorId="5DF65CE1" wp14:editId="03DF71E3">
            <wp:extent cx="5490541" cy="3660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FigS3re.pdf"/>
                    <pic:cNvPicPr/>
                  </pic:nvPicPr>
                  <pic:blipFill>
                    <a:blip r:embed="rId19">
                      <a:extLst>
                        <a:ext uri="{28A0092B-C50C-407E-A947-70E740481C1C}">
                          <a14:useLocalDpi xmlns:a14="http://schemas.microsoft.com/office/drawing/2010/main" val="0"/>
                        </a:ext>
                      </a:extLst>
                    </a:blip>
                    <a:stretch>
                      <a:fillRect/>
                    </a:stretch>
                  </pic:blipFill>
                  <pic:spPr>
                    <a:xfrm>
                      <a:off x="0" y="0"/>
                      <a:ext cx="5492262" cy="3661287"/>
                    </a:xfrm>
                    <a:prstGeom prst="rect">
                      <a:avLst/>
                    </a:prstGeom>
                  </pic:spPr>
                </pic:pic>
              </a:graphicData>
            </a:graphic>
          </wp:inline>
        </w:drawing>
      </w:r>
    </w:p>
    <w:p w14:paraId="5B212A1C" w14:textId="5FBE67FD" w:rsidR="00EF5737" w:rsidRDefault="00847462" w:rsidP="00885114">
      <w:pPr>
        <w:spacing w:line="480" w:lineRule="auto"/>
        <w:jc w:val="both"/>
        <w:rPr>
          <w:lang w:val="en-SG"/>
        </w:rPr>
      </w:pPr>
      <w:r>
        <w:rPr>
          <w:b/>
          <w:bCs/>
        </w:rPr>
        <w:t>Supplementary figure S3</w:t>
      </w:r>
      <w:r w:rsidRPr="00DA07B0">
        <w:rPr>
          <w:b/>
          <w:bCs/>
        </w:rPr>
        <w:t xml:space="preserve">. </w:t>
      </w:r>
      <w:r>
        <w:rPr>
          <w:b/>
          <w:bCs/>
        </w:rPr>
        <w:t xml:space="preserve">MCC950 treatment of WNV-infected mice did not reduce brain inflammation or improve disease symptoms. a) </w:t>
      </w:r>
      <w:r w:rsidRPr="00DA07B0">
        <w:t xml:space="preserve">Transcriptional profiles of </w:t>
      </w:r>
      <w:r>
        <w:t>NLRP1, NLRP3, NLRP6, NLRC4 (left panel) and</w:t>
      </w:r>
      <w:r w:rsidRPr="00DA07B0">
        <w:t xml:space="preserve"> AIM2, ASC</w:t>
      </w:r>
      <w:r>
        <w:t xml:space="preserve">, </w:t>
      </w:r>
      <w:r w:rsidRPr="00DA07B0">
        <w:t>caspase-1,</w:t>
      </w:r>
      <w:r>
        <w:t xml:space="preserve"> IL-18 and IL-1</w:t>
      </w:r>
      <w:r w:rsidRPr="007D1CFC">
        <w:rPr>
          <w:rFonts w:ascii="Symbol" w:hAnsi="Symbol"/>
        </w:rPr>
        <w:t></w:t>
      </w:r>
      <w:r>
        <w:t xml:space="preserve"> (right panel)</w:t>
      </w:r>
      <w:r w:rsidRPr="00DA07B0">
        <w:t xml:space="preserve"> were determined </w:t>
      </w:r>
      <w:r>
        <w:t>by</w:t>
      </w:r>
      <w:r w:rsidRPr="00DA07B0">
        <w:t xml:space="preserve"> qRT-PCR</w:t>
      </w:r>
      <w:r>
        <w:rPr>
          <w:bCs/>
        </w:rPr>
        <w:t xml:space="preserve"> in C57BL/6J mice infected intranasally (i.n.) with 6x10</w:t>
      </w:r>
      <w:r w:rsidRPr="004B24A6">
        <w:rPr>
          <w:bCs/>
          <w:vertAlign w:val="superscript"/>
        </w:rPr>
        <w:t>4</w:t>
      </w:r>
      <w:r>
        <w:rPr>
          <w:bCs/>
        </w:rPr>
        <w:t xml:space="preserve"> pfu WNV (LD</w:t>
      </w:r>
      <w:r w:rsidRPr="00614F10">
        <w:rPr>
          <w:bCs/>
          <w:vertAlign w:val="subscript"/>
        </w:rPr>
        <w:t>100</w:t>
      </w:r>
      <w:r>
        <w:rPr>
          <w:bCs/>
        </w:rPr>
        <w:t>) in brain tissue harvested at 5, 6 and 7 dpi</w:t>
      </w:r>
      <w:r w:rsidRPr="00DA07B0">
        <w:t xml:space="preserve">. Data </w:t>
      </w:r>
      <w:r>
        <w:t>was</w:t>
      </w:r>
      <w:r w:rsidRPr="00DA07B0">
        <w:t xml:space="preserve"> normali</w:t>
      </w:r>
      <w:r w:rsidR="000112D3">
        <w:t>s</w:t>
      </w:r>
      <w:r w:rsidRPr="00DA07B0">
        <w:t xml:space="preserve">ed to GAPDH and shown as fold </w:t>
      </w:r>
      <w:r>
        <w:t xml:space="preserve">change in </w:t>
      </w:r>
      <w:r w:rsidRPr="00DA07B0">
        <w:t xml:space="preserve">expression relative to mock-infected controls. </w:t>
      </w:r>
      <w:r w:rsidRPr="00C47CF4">
        <w:rPr>
          <w:i/>
        </w:rPr>
        <w:t>*</w:t>
      </w:r>
      <w:r w:rsidR="000475B0">
        <w:rPr>
          <w:i/>
        </w:rPr>
        <w:t xml:space="preserve"> &lt;</w:t>
      </w:r>
      <w:r w:rsidRPr="00C47CF4">
        <w:rPr>
          <w:i/>
        </w:rPr>
        <w:t>0.05, **p&lt;0.01</w:t>
      </w:r>
      <w:r>
        <w:t xml:space="preserve"> relative to naïve mice at equivalent time points; </w:t>
      </w:r>
      <w:r w:rsidRPr="00C47CF4">
        <w:rPr>
          <w:i/>
          <w:vertAlign w:val="superscript"/>
        </w:rPr>
        <w:t>#</w:t>
      </w:r>
      <w:r w:rsidRPr="00C47CF4">
        <w:rPr>
          <w:i/>
        </w:rPr>
        <w:t xml:space="preserve">p&lt;0.05, </w:t>
      </w:r>
      <w:r w:rsidRPr="00C47CF4">
        <w:rPr>
          <w:i/>
          <w:vertAlign w:val="superscript"/>
        </w:rPr>
        <w:t>##</w:t>
      </w:r>
      <w:r w:rsidRPr="00C47CF4">
        <w:rPr>
          <w:i/>
        </w:rPr>
        <w:t>p&lt;0.01</w:t>
      </w:r>
      <w:r>
        <w:t xml:space="preserve"> relative to WNV-infected mice at different time points. </w:t>
      </w:r>
      <w:r w:rsidR="0072748A">
        <w:t>O</w:t>
      </w:r>
      <w:r w:rsidR="0072748A" w:rsidRPr="00E21BC8">
        <w:t>ne-way ANOVA, Dunnett’s post-test</w:t>
      </w:r>
      <w:r w:rsidR="0072748A">
        <w:t>.</w:t>
      </w:r>
      <w:r w:rsidR="0072748A">
        <w:rPr>
          <w:b/>
          <w:lang w:val="en-SG"/>
        </w:rPr>
        <w:t xml:space="preserve"> </w:t>
      </w:r>
      <w:r>
        <w:rPr>
          <w:b/>
          <w:lang w:val="en-SG"/>
        </w:rPr>
        <w:t>b</w:t>
      </w:r>
      <w:r w:rsidRPr="004B24A6">
        <w:rPr>
          <w:b/>
          <w:lang w:val="en-SG"/>
        </w:rPr>
        <w:t>)</w:t>
      </w:r>
      <w:r>
        <w:rPr>
          <w:lang w:val="en-SG"/>
        </w:rPr>
        <w:t xml:space="preserve"> Survival plot of C57BL/6J mice infected </w:t>
      </w:r>
      <w:r>
        <w:rPr>
          <w:bCs/>
        </w:rPr>
        <w:t xml:space="preserve">i.n. </w:t>
      </w:r>
      <w:r>
        <w:rPr>
          <w:lang w:val="en-SG"/>
        </w:rPr>
        <w:t xml:space="preserve">with </w:t>
      </w:r>
      <w:r>
        <w:rPr>
          <w:bCs/>
        </w:rPr>
        <w:t>6x10</w:t>
      </w:r>
      <w:r>
        <w:rPr>
          <w:bCs/>
          <w:vertAlign w:val="superscript"/>
        </w:rPr>
        <w:t xml:space="preserve">3 </w:t>
      </w:r>
      <w:r w:rsidRPr="00614F10">
        <w:rPr>
          <w:bCs/>
        </w:rPr>
        <w:t>pfu</w:t>
      </w:r>
      <w:r>
        <w:rPr>
          <w:bCs/>
          <w:vertAlign w:val="superscript"/>
        </w:rPr>
        <w:t xml:space="preserve"> </w:t>
      </w:r>
      <w:r>
        <w:rPr>
          <w:lang w:val="en-SG"/>
        </w:rPr>
        <w:t>WNV (LD</w:t>
      </w:r>
      <w:r w:rsidRPr="00041F71">
        <w:rPr>
          <w:vertAlign w:val="subscript"/>
          <w:lang w:val="en-SG"/>
        </w:rPr>
        <w:t>50</w:t>
      </w:r>
      <w:r>
        <w:rPr>
          <w:lang w:val="en-SG"/>
        </w:rPr>
        <w:t xml:space="preserve">) and treated with vehicle (PBS; control) or MCC950. Data </w:t>
      </w:r>
      <w:r w:rsidR="00B9075C">
        <w:rPr>
          <w:lang w:val="en-SG"/>
        </w:rPr>
        <w:t>was amalgamated from two independent experiments, each experiments with 10 mice per treatment group</w:t>
      </w:r>
      <w:r>
        <w:rPr>
          <w:lang w:val="en-SG"/>
        </w:rPr>
        <w:t xml:space="preserve">. </w:t>
      </w:r>
      <w:r>
        <w:rPr>
          <w:b/>
          <w:lang w:val="en-SG"/>
        </w:rPr>
        <w:t>c</w:t>
      </w:r>
      <w:r w:rsidRPr="00EB57CC">
        <w:rPr>
          <w:b/>
          <w:lang w:val="en-SG"/>
        </w:rPr>
        <w:t>)</w:t>
      </w:r>
      <w:r>
        <w:rPr>
          <w:lang w:val="en-SG"/>
        </w:rPr>
        <w:t xml:space="preserve"> Percent weight change normalised to starting weight of mice infected i.n. with </w:t>
      </w:r>
      <w:r>
        <w:rPr>
          <w:bCs/>
        </w:rPr>
        <w:t>6x10</w:t>
      </w:r>
      <w:r w:rsidR="00B9075C">
        <w:rPr>
          <w:bCs/>
          <w:vertAlign w:val="superscript"/>
        </w:rPr>
        <w:t>3</w:t>
      </w:r>
      <w:r>
        <w:rPr>
          <w:bCs/>
          <w:vertAlign w:val="superscript"/>
        </w:rPr>
        <w:t xml:space="preserve"> </w:t>
      </w:r>
      <w:r w:rsidRPr="00614F10">
        <w:rPr>
          <w:bCs/>
        </w:rPr>
        <w:t>pfu</w:t>
      </w:r>
      <w:r>
        <w:rPr>
          <w:bCs/>
          <w:vertAlign w:val="superscript"/>
        </w:rPr>
        <w:t xml:space="preserve"> </w:t>
      </w:r>
      <w:r>
        <w:rPr>
          <w:lang w:val="en-SG"/>
        </w:rPr>
        <w:t>WNV</w:t>
      </w:r>
      <w:r w:rsidRPr="004B24A6">
        <w:rPr>
          <w:lang w:val="en-SG"/>
        </w:rPr>
        <w:t xml:space="preserve"> </w:t>
      </w:r>
      <w:r>
        <w:rPr>
          <w:lang w:val="en-SG"/>
        </w:rPr>
        <w:t>(LD</w:t>
      </w:r>
      <w:r w:rsidRPr="00614F10">
        <w:rPr>
          <w:vertAlign w:val="subscript"/>
          <w:lang w:val="en-SG"/>
        </w:rPr>
        <w:t>50</w:t>
      </w:r>
      <w:r>
        <w:rPr>
          <w:lang w:val="en-SG"/>
        </w:rPr>
        <w:t>) and treated with vehicle (PBS; control) or MCC950.</w:t>
      </w:r>
      <w:r w:rsidRPr="004B24A6">
        <w:rPr>
          <w:lang w:val="en-SG"/>
        </w:rPr>
        <w:t xml:space="preserve"> </w:t>
      </w:r>
      <w:r>
        <w:rPr>
          <w:lang w:val="en-SG"/>
        </w:rPr>
        <w:t>Data</w:t>
      </w:r>
      <w:r w:rsidR="001C1DB6">
        <w:rPr>
          <w:lang w:val="en-SG"/>
        </w:rPr>
        <w:t xml:space="preserve"> shown</w:t>
      </w:r>
      <w:r>
        <w:rPr>
          <w:lang w:val="en-SG"/>
        </w:rPr>
        <w:t xml:space="preserve"> </w:t>
      </w:r>
      <w:r w:rsidR="00B9075C">
        <w:rPr>
          <w:lang w:val="en-SG"/>
        </w:rPr>
        <w:t xml:space="preserve">was amalgamated from the experiments shown in </w:t>
      </w:r>
      <w:r w:rsidR="00B9075C" w:rsidRPr="00B9075C">
        <w:rPr>
          <w:b/>
          <w:lang w:val="en-SG"/>
        </w:rPr>
        <w:t>b)</w:t>
      </w:r>
      <w:r w:rsidR="00B9075C">
        <w:rPr>
          <w:lang w:val="en-SG"/>
        </w:rPr>
        <w:t xml:space="preserve">, showing </w:t>
      </w:r>
      <w:r w:rsidR="00B9075C">
        <w:rPr>
          <w:lang w:val="en-SG"/>
        </w:rPr>
        <w:lastRenderedPageBreak/>
        <w:t>the average weight of 4-6 mice per group (</w:t>
      </w:r>
      <w:r w:rsidR="00B9075C" w:rsidRPr="00241C4A">
        <w:rPr>
          <w:i/>
          <w:lang w:val="en-SG"/>
        </w:rPr>
        <w:t>i.e.,</w:t>
      </w:r>
      <w:r w:rsidR="00B9075C">
        <w:rPr>
          <w:lang w:val="en-SG"/>
        </w:rPr>
        <w:t xml:space="preserve"> the expected 50% of the group that would lose weight and develop encephalitis without intervention after the LD</w:t>
      </w:r>
      <w:r w:rsidR="00B9075C" w:rsidRPr="00241C4A">
        <w:rPr>
          <w:vertAlign w:val="subscript"/>
          <w:lang w:val="en-SG"/>
        </w:rPr>
        <w:t>50</w:t>
      </w:r>
      <w:r w:rsidR="00B9075C">
        <w:rPr>
          <w:lang w:val="en-SG"/>
        </w:rPr>
        <w:t xml:space="preserve"> dose)</w:t>
      </w:r>
      <w:r>
        <w:rPr>
          <w:lang w:val="en-SG"/>
        </w:rPr>
        <w:t>.</w:t>
      </w:r>
    </w:p>
    <w:p w14:paraId="09A8C410" w14:textId="77777777" w:rsidR="00EF5737" w:rsidRDefault="00EF5737" w:rsidP="00885114">
      <w:pPr>
        <w:spacing w:line="480" w:lineRule="auto"/>
        <w:jc w:val="both"/>
        <w:rPr>
          <w:lang w:val="en-SG"/>
        </w:rPr>
        <w:sectPr w:rsidR="00EF5737" w:rsidSect="00D4312F">
          <w:headerReference w:type="even" r:id="rId20"/>
          <w:headerReference w:type="default" r:id="rId21"/>
          <w:pgSz w:w="11900" w:h="16840"/>
          <w:pgMar w:top="1440" w:right="1797" w:bottom="1440" w:left="1797" w:header="709" w:footer="709" w:gutter="0"/>
          <w:lnNumType w:countBy="1" w:restart="continuous"/>
          <w:cols w:space="708"/>
          <w:titlePg/>
          <w:docGrid w:linePitch="360"/>
        </w:sectPr>
      </w:pPr>
    </w:p>
    <w:p w14:paraId="2676BF7C" w14:textId="556D531F" w:rsidR="00EF5737" w:rsidRDefault="00EF5737" w:rsidP="00885114">
      <w:pPr>
        <w:spacing w:line="480" w:lineRule="auto"/>
        <w:jc w:val="both"/>
        <w:rPr>
          <w:lang w:val="en-SG"/>
        </w:rPr>
      </w:pPr>
      <w:r>
        <w:rPr>
          <w:lang w:val="en-SG"/>
        </w:rPr>
        <w:lastRenderedPageBreak/>
        <w:t xml:space="preserve">    </w:t>
      </w:r>
      <w:r w:rsidR="00BD0C13">
        <w:rPr>
          <w:lang w:val="en-SG"/>
        </w:rPr>
        <w:t xml:space="preserve">              </w:t>
      </w:r>
      <w:r>
        <w:rPr>
          <w:lang w:val="en-SG"/>
        </w:rPr>
        <w:t xml:space="preserve">          </w:t>
      </w:r>
      <w:r>
        <w:rPr>
          <w:noProof/>
          <w:lang w:val="en-GB" w:eastAsia="en-GB"/>
        </w:rPr>
        <w:drawing>
          <wp:inline distT="0" distB="0" distL="0" distR="0" wp14:anchorId="67CE652C" wp14:editId="399BF45E">
            <wp:extent cx="2815853" cy="2508876"/>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FigS4.pdf"/>
                    <pic:cNvPicPr/>
                  </pic:nvPicPr>
                  <pic:blipFill rotWithShape="1">
                    <a:blip r:embed="rId22">
                      <a:extLst>
                        <a:ext uri="{28A0092B-C50C-407E-A947-70E740481C1C}">
                          <a14:useLocalDpi xmlns:a14="http://schemas.microsoft.com/office/drawing/2010/main" val="0"/>
                        </a:ext>
                      </a:extLst>
                    </a:blip>
                    <a:srcRect t="9710"/>
                    <a:stretch/>
                  </pic:blipFill>
                  <pic:spPr bwMode="auto">
                    <a:xfrm>
                      <a:off x="0" y="0"/>
                      <a:ext cx="2850723" cy="2539945"/>
                    </a:xfrm>
                    <a:prstGeom prst="rect">
                      <a:avLst/>
                    </a:prstGeom>
                    <a:ln>
                      <a:noFill/>
                    </a:ln>
                    <a:extLst>
                      <a:ext uri="{53640926-AAD7-44D8-BBD7-CCE9431645EC}">
                        <a14:shadowObscured xmlns:a14="http://schemas.microsoft.com/office/drawing/2010/main"/>
                      </a:ext>
                    </a:extLst>
                  </pic:spPr>
                </pic:pic>
              </a:graphicData>
            </a:graphic>
          </wp:inline>
        </w:drawing>
      </w:r>
    </w:p>
    <w:p w14:paraId="5F1CCD09" w14:textId="4AE44191" w:rsidR="00EF5737" w:rsidRDefault="00EF5737" w:rsidP="00885114">
      <w:pPr>
        <w:spacing w:line="480" w:lineRule="auto"/>
        <w:jc w:val="both"/>
        <w:rPr>
          <w:bCs/>
          <w:i/>
        </w:rPr>
      </w:pPr>
      <w:r w:rsidRPr="00EF5737">
        <w:rPr>
          <w:b/>
          <w:lang w:val="en-SG"/>
        </w:rPr>
        <w:t>Supplementary figure S4:</w:t>
      </w:r>
      <w:r>
        <w:rPr>
          <w:b/>
          <w:lang w:val="en-SG"/>
        </w:rPr>
        <w:t xml:space="preserve"> MCC950 treatment </w:t>
      </w:r>
      <w:r w:rsidR="000737AF">
        <w:rPr>
          <w:b/>
          <w:lang w:val="en-SG"/>
        </w:rPr>
        <w:t>helps reduce</w:t>
      </w:r>
      <w:r>
        <w:rPr>
          <w:b/>
          <w:lang w:val="en-SG"/>
        </w:rPr>
        <w:t xml:space="preserve"> inflammation in mice infected with a high dose of CHIKV. </w:t>
      </w:r>
      <w:r>
        <w:rPr>
          <w:lang w:val="en-SG"/>
        </w:rPr>
        <w:t xml:space="preserve"> </w:t>
      </w:r>
      <w:r>
        <w:rPr>
          <w:bCs/>
        </w:rPr>
        <w:t>25 day-old C57BL/6J mice (n=5 per group) were treated intraperitoneally with vehicle (PBS), 20mg/kg MCC950 2 hours before infection with 10</w:t>
      </w:r>
      <w:r>
        <w:rPr>
          <w:bCs/>
          <w:vertAlign w:val="superscript"/>
        </w:rPr>
        <w:t>6</w:t>
      </w:r>
      <w:r>
        <w:rPr>
          <w:bCs/>
        </w:rPr>
        <w:t xml:space="preserve"> pfu CHIKV </w:t>
      </w:r>
      <w:r>
        <w:t>(</w:t>
      </w:r>
      <w:r w:rsidRPr="00B4372E">
        <w:t>LR2006-OPY1</w:t>
      </w:r>
      <w:r>
        <w:t>)</w:t>
      </w:r>
      <w:r>
        <w:rPr>
          <w:bCs/>
        </w:rPr>
        <w:t>, then daily up to 7 dpi. Disease progression (left) was monitored and expressed as a</w:t>
      </w:r>
      <w:r w:rsidR="00BD0C13">
        <w:rPr>
          <w:bCs/>
        </w:rPr>
        <w:t xml:space="preserve"> footpad swelling score</w:t>
      </w:r>
      <w:r>
        <w:rPr>
          <w:bCs/>
        </w:rPr>
        <w:t xml:space="preserve"> up to 7 dpi. </w:t>
      </w:r>
      <w:r w:rsidRPr="007803C3">
        <w:rPr>
          <w:bCs/>
          <w:i/>
        </w:rPr>
        <w:t>*p&lt;0.0</w:t>
      </w:r>
      <w:r>
        <w:rPr>
          <w:bCs/>
          <w:i/>
        </w:rPr>
        <w:t xml:space="preserve">1 </w:t>
      </w:r>
      <w:r w:rsidRPr="00E21BC8">
        <w:rPr>
          <w:bCs/>
          <w:lang w:val="en-AU"/>
        </w:rPr>
        <w:t>using two-way ANOVA with Bonferroni post</w:t>
      </w:r>
      <w:r w:rsidR="000737AF">
        <w:rPr>
          <w:bCs/>
          <w:lang w:val="en-AU"/>
        </w:rPr>
        <w:t>-</w:t>
      </w:r>
      <w:r w:rsidRPr="00E21BC8">
        <w:rPr>
          <w:bCs/>
          <w:lang w:val="en-AU"/>
        </w:rPr>
        <w:t>test, compared between CHIKV-infected and drug treated CHIKV-infected mice</w:t>
      </w:r>
      <w:r>
        <w:rPr>
          <w:bCs/>
          <w:i/>
        </w:rPr>
        <w:t>.</w:t>
      </w:r>
    </w:p>
    <w:p w14:paraId="238D567A" w14:textId="77777777" w:rsidR="00861F30" w:rsidRDefault="00861F30" w:rsidP="00885114">
      <w:pPr>
        <w:spacing w:line="480" w:lineRule="auto"/>
        <w:jc w:val="both"/>
        <w:rPr>
          <w:lang w:val="en-SG"/>
        </w:rPr>
        <w:sectPr w:rsidR="00861F30" w:rsidSect="00D4312F">
          <w:pgSz w:w="11900" w:h="16840"/>
          <w:pgMar w:top="1440" w:right="1797" w:bottom="1440" w:left="1797" w:header="709" w:footer="709" w:gutter="0"/>
          <w:lnNumType w:countBy="1" w:restart="continuous"/>
          <w:cols w:space="708"/>
          <w:titlePg/>
          <w:docGrid w:linePitch="360"/>
        </w:sectPr>
      </w:pPr>
    </w:p>
    <w:p w14:paraId="031D9F0D" w14:textId="50668360" w:rsidR="00EF5737" w:rsidRDefault="00514BED" w:rsidP="00885114">
      <w:pPr>
        <w:spacing w:line="480" w:lineRule="auto"/>
        <w:jc w:val="both"/>
        <w:rPr>
          <w:lang w:val="en-SG"/>
        </w:rPr>
      </w:pPr>
      <w:r>
        <w:rPr>
          <w:noProof/>
          <w:lang w:val="en-GB" w:eastAsia="en-GB"/>
        </w:rPr>
        <w:lastRenderedPageBreak/>
        <w:drawing>
          <wp:inline distT="0" distB="0" distL="0" distR="0" wp14:anchorId="07CAE5ED" wp14:editId="27CF7773">
            <wp:extent cx="5274310" cy="408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FigS5new.pdf"/>
                    <pic:cNvPicPr/>
                  </pic:nvPicPr>
                  <pic:blipFill>
                    <a:blip r:embed="rId23">
                      <a:extLst>
                        <a:ext uri="{28A0092B-C50C-407E-A947-70E740481C1C}">
                          <a14:useLocalDpi xmlns:a14="http://schemas.microsoft.com/office/drawing/2010/main" val="0"/>
                        </a:ext>
                      </a:extLst>
                    </a:blip>
                    <a:stretch>
                      <a:fillRect/>
                    </a:stretch>
                  </pic:blipFill>
                  <pic:spPr>
                    <a:xfrm>
                      <a:off x="0" y="0"/>
                      <a:ext cx="5274310" cy="4083050"/>
                    </a:xfrm>
                    <a:prstGeom prst="rect">
                      <a:avLst/>
                    </a:prstGeom>
                  </pic:spPr>
                </pic:pic>
              </a:graphicData>
            </a:graphic>
          </wp:inline>
        </w:drawing>
      </w:r>
    </w:p>
    <w:p w14:paraId="48B86EC3" w14:textId="70A216EE" w:rsidR="00CB3FA0" w:rsidRDefault="00861F30" w:rsidP="00885114">
      <w:pPr>
        <w:spacing w:line="480" w:lineRule="auto"/>
        <w:jc w:val="both"/>
        <w:rPr>
          <w:lang w:val="en-SG"/>
        </w:rPr>
        <w:sectPr w:rsidR="00CB3FA0" w:rsidSect="00D4312F">
          <w:pgSz w:w="11900" w:h="16840"/>
          <w:pgMar w:top="1440" w:right="1797" w:bottom="1440" w:left="1797" w:header="709" w:footer="709" w:gutter="0"/>
          <w:lnNumType w:countBy="1" w:restart="continuous"/>
          <w:cols w:space="708"/>
          <w:titlePg/>
          <w:docGrid w:linePitch="360"/>
        </w:sectPr>
      </w:pPr>
      <w:r w:rsidRPr="00CF14B2">
        <w:rPr>
          <w:b/>
          <w:lang w:val="en-SG"/>
        </w:rPr>
        <w:t>Supplementary figure S5</w:t>
      </w:r>
      <w:r w:rsidRPr="00BD0C13">
        <w:rPr>
          <w:b/>
          <w:lang w:val="en-SG"/>
        </w:rPr>
        <w:t xml:space="preserve">: </w:t>
      </w:r>
      <w:r w:rsidR="00D73DDF" w:rsidRPr="00BD0C13">
        <w:rPr>
          <w:b/>
          <w:lang w:val="en-SG"/>
        </w:rPr>
        <w:t xml:space="preserve">MCC950 </w:t>
      </w:r>
      <w:r w:rsidR="00680607">
        <w:rPr>
          <w:b/>
          <w:lang w:val="en-SG"/>
        </w:rPr>
        <w:t xml:space="preserve">and Z-YVAD-FMK </w:t>
      </w:r>
      <w:r w:rsidR="00D73DDF" w:rsidRPr="00BD0C13">
        <w:rPr>
          <w:b/>
          <w:lang w:val="en-SG"/>
        </w:rPr>
        <w:t xml:space="preserve">treatment do not affect viral </w:t>
      </w:r>
      <w:r w:rsidR="00680607">
        <w:rPr>
          <w:b/>
          <w:lang w:val="en-SG"/>
        </w:rPr>
        <w:t>RNA load</w:t>
      </w:r>
      <w:r w:rsidR="00D73DDF" w:rsidRPr="00BD0C13">
        <w:rPr>
          <w:b/>
          <w:lang w:val="en-SG"/>
        </w:rPr>
        <w:t xml:space="preserve"> in the joint tissue of CHIKV-infected mice</w:t>
      </w:r>
      <w:r w:rsidR="00D73DDF">
        <w:rPr>
          <w:lang w:val="en-SG"/>
        </w:rPr>
        <w:t xml:space="preserve">. </w:t>
      </w:r>
      <w:r w:rsidR="00680607">
        <w:rPr>
          <w:lang w:val="en-SG"/>
        </w:rPr>
        <w:t>CHIKV RNA copy numbers</w:t>
      </w:r>
      <w:r w:rsidR="00514BED">
        <w:rPr>
          <w:lang w:val="en-SG"/>
        </w:rPr>
        <w:t xml:space="preserve"> </w:t>
      </w:r>
      <w:r w:rsidR="00680607">
        <w:rPr>
          <w:lang w:val="en-SG"/>
        </w:rPr>
        <w:t xml:space="preserve">were </w:t>
      </w:r>
      <w:r w:rsidR="00514BED">
        <w:rPr>
          <w:lang w:val="en-SG"/>
        </w:rPr>
        <w:t xml:space="preserve">measured by qRT-PCR </w:t>
      </w:r>
      <w:r w:rsidR="00680607">
        <w:rPr>
          <w:lang w:val="en-SG"/>
        </w:rPr>
        <w:t xml:space="preserve">in </w:t>
      </w:r>
      <w:r w:rsidR="00514BED">
        <w:rPr>
          <w:lang w:val="en-SG"/>
        </w:rPr>
        <w:t>the ankle and knee joints of mice</w:t>
      </w:r>
      <w:r w:rsidR="00933D5A">
        <w:rPr>
          <w:lang w:val="en-SG"/>
        </w:rPr>
        <w:t xml:space="preserve"> (n=4 per group)</w:t>
      </w:r>
      <w:r w:rsidR="00514BED">
        <w:rPr>
          <w:lang w:val="en-SG"/>
        </w:rPr>
        <w:t xml:space="preserve"> infected with CHIKV and untreated (PBS)</w:t>
      </w:r>
      <w:r w:rsidR="00933D5A">
        <w:rPr>
          <w:lang w:val="en-SG"/>
        </w:rPr>
        <w:t>,</w:t>
      </w:r>
      <w:r w:rsidR="00514BED">
        <w:rPr>
          <w:lang w:val="en-SG"/>
        </w:rPr>
        <w:t xml:space="preserve"> or treated with MCC950 or Z-YVAD-FMK. Tiss</w:t>
      </w:r>
      <w:r w:rsidR="00680607">
        <w:rPr>
          <w:lang w:val="en-SG"/>
        </w:rPr>
        <w:t>u</w:t>
      </w:r>
      <w:r w:rsidR="00514BED">
        <w:rPr>
          <w:lang w:val="en-SG"/>
        </w:rPr>
        <w:t xml:space="preserve">es were harvested at </w:t>
      </w:r>
      <w:r w:rsidR="00680607" w:rsidRPr="00680607">
        <w:rPr>
          <w:b/>
          <w:lang w:val="en-SG"/>
        </w:rPr>
        <w:t>a)</w:t>
      </w:r>
      <w:r w:rsidR="00680607">
        <w:rPr>
          <w:lang w:val="en-SG"/>
        </w:rPr>
        <w:t xml:space="preserve"> </w:t>
      </w:r>
      <w:r w:rsidR="00514BED">
        <w:rPr>
          <w:lang w:val="en-SG"/>
        </w:rPr>
        <w:t>3 dpi</w:t>
      </w:r>
      <w:r w:rsidR="00680607">
        <w:rPr>
          <w:lang w:val="en-SG"/>
        </w:rPr>
        <w:t xml:space="preserve"> </w:t>
      </w:r>
      <w:r w:rsidR="00514BED">
        <w:rPr>
          <w:lang w:val="en-SG"/>
        </w:rPr>
        <w:t xml:space="preserve"> and </w:t>
      </w:r>
      <w:r w:rsidR="00680607" w:rsidRPr="00680607">
        <w:rPr>
          <w:b/>
          <w:lang w:val="en-SG"/>
        </w:rPr>
        <w:t>b)</w:t>
      </w:r>
      <w:r w:rsidR="00680607">
        <w:rPr>
          <w:lang w:val="en-SG"/>
        </w:rPr>
        <w:t xml:space="preserve"> </w:t>
      </w:r>
      <w:r w:rsidR="00514BED">
        <w:rPr>
          <w:lang w:val="en-SG"/>
        </w:rPr>
        <w:t xml:space="preserve">7 dpi, </w:t>
      </w:r>
      <w:r w:rsidR="00680607">
        <w:rPr>
          <w:lang w:val="en-SG"/>
        </w:rPr>
        <w:t>total RNA extracted and</w:t>
      </w:r>
      <w:r w:rsidR="00514BED">
        <w:rPr>
          <w:lang w:val="en-SG"/>
        </w:rPr>
        <w:t xml:space="preserve"> CHIKV RNA detected with specific probe and primers against CHIKV E1 RNA.  (n.s. not significant</w:t>
      </w:r>
      <w:r w:rsidR="00680607">
        <w:rPr>
          <w:lang w:val="en-SG"/>
        </w:rPr>
        <w:t>; One-way ANOVA, Tukey’s post-test).</w:t>
      </w:r>
    </w:p>
    <w:p w14:paraId="5B974650" w14:textId="0A645EE2" w:rsidR="00CB3FA0" w:rsidRDefault="00B94E8B" w:rsidP="00885114">
      <w:pPr>
        <w:spacing w:line="480" w:lineRule="auto"/>
        <w:jc w:val="both"/>
        <w:rPr>
          <w:lang w:val="en-SG"/>
        </w:rPr>
      </w:pPr>
      <w:r>
        <w:rPr>
          <w:noProof/>
          <w:lang w:val="en-GB" w:eastAsia="en-GB"/>
        </w:rPr>
        <w:lastRenderedPageBreak/>
        <w:drawing>
          <wp:inline distT="0" distB="0" distL="0" distR="0" wp14:anchorId="4798B4A8" wp14:editId="1FDDEB23">
            <wp:extent cx="5274310" cy="274764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dFig4re.pdf"/>
                    <pic:cNvPicPr/>
                  </pic:nvPicPr>
                  <pic:blipFill>
                    <a:blip r:embed="rId24">
                      <a:extLst>
                        <a:ext uri="{28A0092B-C50C-407E-A947-70E740481C1C}">
                          <a14:useLocalDpi xmlns:a14="http://schemas.microsoft.com/office/drawing/2010/main" val="0"/>
                        </a:ext>
                      </a:extLst>
                    </a:blip>
                    <a:stretch>
                      <a:fillRect/>
                    </a:stretch>
                  </pic:blipFill>
                  <pic:spPr>
                    <a:xfrm>
                      <a:off x="0" y="0"/>
                      <a:ext cx="5274310" cy="2747645"/>
                    </a:xfrm>
                    <a:prstGeom prst="rect">
                      <a:avLst/>
                    </a:prstGeom>
                  </pic:spPr>
                </pic:pic>
              </a:graphicData>
            </a:graphic>
          </wp:inline>
        </w:drawing>
      </w:r>
    </w:p>
    <w:p w14:paraId="3AA2A3EE" w14:textId="4ABD453E" w:rsidR="00CB3FA0" w:rsidRPr="00BD0C13" w:rsidRDefault="00CB3FA0" w:rsidP="00CB3FA0">
      <w:pPr>
        <w:spacing w:line="480" w:lineRule="auto"/>
        <w:jc w:val="both"/>
        <w:rPr>
          <w:bCs/>
          <w:i/>
        </w:rPr>
        <w:sectPr w:rsidR="00CB3FA0" w:rsidRPr="00BD0C13" w:rsidSect="00D4312F">
          <w:pgSz w:w="11900" w:h="16840"/>
          <w:pgMar w:top="1440" w:right="1797" w:bottom="1440" w:left="1797" w:header="709" w:footer="709" w:gutter="0"/>
          <w:lnNumType w:countBy="1" w:restart="continuous"/>
          <w:cols w:space="708"/>
          <w:titlePg/>
          <w:docGrid w:linePitch="360"/>
        </w:sectPr>
      </w:pPr>
      <w:r w:rsidRPr="001A7ABC">
        <w:rPr>
          <w:b/>
          <w:lang w:val="en-SG"/>
        </w:rPr>
        <w:t>Supplementary figure S6:</w:t>
      </w:r>
      <w:r>
        <w:rPr>
          <w:lang w:val="en-SG"/>
        </w:rPr>
        <w:t xml:space="preserve"> </w:t>
      </w:r>
      <w:r w:rsidRPr="00387586">
        <w:rPr>
          <w:b/>
          <w:lang w:val="en-SG"/>
        </w:rPr>
        <w:t xml:space="preserve">CHIKV-induced foot swelling is reduced in mice deficient in </w:t>
      </w:r>
      <w:r w:rsidR="007F0915">
        <w:rPr>
          <w:b/>
          <w:lang w:val="en-SG"/>
        </w:rPr>
        <w:t>c</w:t>
      </w:r>
      <w:r w:rsidRPr="00387586">
        <w:rPr>
          <w:b/>
          <w:lang w:val="en-SG"/>
        </w:rPr>
        <w:t>aspase</w:t>
      </w:r>
      <w:r w:rsidR="007F0915">
        <w:rPr>
          <w:b/>
          <w:lang w:val="en-SG"/>
        </w:rPr>
        <w:t>-</w:t>
      </w:r>
      <w:r w:rsidRPr="00387586">
        <w:rPr>
          <w:b/>
          <w:lang w:val="en-SG"/>
        </w:rPr>
        <w:t>1 and ASC.</w:t>
      </w:r>
      <w:r>
        <w:rPr>
          <w:lang w:val="en-SG"/>
        </w:rPr>
        <w:t xml:space="preserve"> </w:t>
      </w:r>
      <w:r>
        <w:rPr>
          <w:bCs/>
        </w:rPr>
        <w:t xml:space="preserve">25 day-old </w:t>
      </w:r>
      <w:r w:rsidRPr="00387586">
        <w:rPr>
          <w:b/>
          <w:bCs/>
        </w:rPr>
        <w:t>a)</w:t>
      </w:r>
      <w:r>
        <w:rPr>
          <w:bCs/>
        </w:rPr>
        <w:t xml:space="preserve"> Caspase</w:t>
      </w:r>
      <w:r w:rsidR="007F0915">
        <w:rPr>
          <w:bCs/>
        </w:rPr>
        <w:t>-</w:t>
      </w:r>
      <w:r>
        <w:rPr>
          <w:bCs/>
        </w:rPr>
        <w:t>1</w:t>
      </w:r>
      <w:r w:rsidRPr="00497A8F">
        <w:rPr>
          <w:bCs/>
          <w:vertAlign w:val="superscript"/>
        </w:rPr>
        <w:t>-/-</w:t>
      </w:r>
      <w:r>
        <w:rPr>
          <w:bCs/>
        </w:rPr>
        <w:t xml:space="preserve"> or </w:t>
      </w:r>
      <w:r w:rsidRPr="00387586">
        <w:rPr>
          <w:b/>
          <w:bCs/>
        </w:rPr>
        <w:t>b)</w:t>
      </w:r>
      <w:r>
        <w:rPr>
          <w:bCs/>
        </w:rPr>
        <w:t xml:space="preserve"> ASC</w:t>
      </w:r>
      <w:r w:rsidRPr="00497A8F">
        <w:rPr>
          <w:bCs/>
          <w:vertAlign w:val="superscript"/>
        </w:rPr>
        <w:t>-/-</w:t>
      </w:r>
      <w:r>
        <w:rPr>
          <w:bCs/>
        </w:rPr>
        <w:t xml:space="preserve">  </w:t>
      </w:r>
      <w:r w:rsidR="00387586">
        <w:rPr>
          <w:bCs/>
        </w:rPr>
        <w:t xml:space="preserve">mice </w:t>
      </w:r>
      <w:r>
        <w:rPr>
          <w:bCs/>
        </w:rPr>
        <w:t xml:space="preserve">(n=6 per CHIKV-infected </w:t>
      </w:r>
      <w:r w:rsidR="00497A8F">
        <w:rPr>
          <w:bCs/>
        </w:rPr>
        <w:t>ASC</w:t>
      </w:r>
      <w:r w:rsidR="00497A8F" w:rsidRPr="00497A8F">
        <w:rPr>
          <w:bCs/>
          <w:vertAlign w:val="superscript"/>
        </w:rPr>
        <w:t>-/-</w:t>
      </w:r>
      <w:r w:rsidR="00497A8F">
        <w:rPr>
          <w:bCs/>
        </w:rPr>
        <w:t xml:space="preserve"> or </w:t>
      </w:r>
      <w:r w:rsidR="007F0915">
        <w:rPr>
          <w:bCs/>
        </w:rPr>
        <w:t>c</w:t>
      </w:r>
      <w:r w:rsidR="00497A8F">
        <w:rPr>
          <w:bCs/>
        </w:rPr>
        <w:t>aspase</w:t>
      </w:r>
      <w:r w:rsidR="007F0915">
        <w:rPr>
          <w:bCs/>
        </w:rPr>
        <w:t>-</w:t>
      </w:r>
      <w:r w:rsidR="00497A8F">
        <w:rPr>
          <w:bCs/>
        </w:rPr>
        <w:t>1</w:t>
      </w:r>
      <w:r w:rsidR="00497A8F" w:rsidRPr="00497A8F">
        <w:rPr>
          <w:bCs/>
          <w:vertAlign w:val="superscript"/>
        </w:rPr>
        <w:t xml:space="preserve">-/- </w:t>
      </w:r>
      <w:r>
        <w:rPr>
          <w:bCs/>
        </w:rPr>
        <w:t>group</w:t>
      </w:r>
      <w:r w:rsidR="00497A8F">
        <w:rPr>
          <w:bCs/>
        </w:rPr>
        <w:t>;</w:t>
      </w:r>
      <w:r>
        <w:rPr>
          <w:bCs/>
        </w:rPr>
        <w:t xml:space="preserve"> n=5 per</w:t>
      </w:r>
      <w:r w:rsidR="00497A8F">
        <w:rPr>
          <w:bCs/>
        </w:rPr>
        <w:t xml:space="preserve"> WT</w:t>
      </w:r>
      <w:r w:rsidR="000737AF">
        <w:rPr>
          <w:bCs/>
        </w:rPr>
        <w:t xml:space="preserve"> (C57BL/6J) CHIKV-</w:t>
      </w:r>
      <w:r w:rsidR="00497A8F">
        <w:rPr>
          <w:bCs/>
        </w:rPr>
        <w:t xml:space="preserve">infected group; n=4 per </w:t>
      </w:r>
      <w:r w:rsidR="007F0915">
        <w:rPr>
          <w:bCs/>
        </w:rPr>
        <w:t>c</w:t>
      </w:r>
      <w:r w:rsidR="00497A8F">
        <w:rPr>
          <w:bCs/>
        </w:rPr>
        <w:t>aspase</w:t>
      </w:r>
      <w:r w:rsidR="007F0915">
        <w:rPr>
          <w:bCs/>
        </w:rPr>
        <w:t>-</w:t>
      </w:r>
      <w:r w:rsidR="00497A8F">
        <w:rPr>
          <w:bCs/>
        </w:rPr>
        <w:t>1</w:t>
      </w:r>
      <w:r w:rsidR="00497A8F" w:rsidRPr="00497A8F">
        <w:rPr>
          <w:bCs/>
          <w:vertAlign w:val="superscript"/>
        </w:rPr>
        <w:t>-/-</w:t>
      </w:r>
      <w:r w:rsidR="00497A8F">
        <w:rPr>
          <w:bCs/>
        </w:rPr>
        <w:t xml:space="preserve"> or ASC</w:t>
      </w:r>
      <w:r w:rsidR="00497A8F" w:rsidRPr="00497A8F">
        <w:rPr>
          <w:bCs/>
          <w:vertAlign w:val="superscript"/>
        </w:rPr>
        <w:t>-/-</w:t>
      </w:r>
      <w:r w:rsidR="00497A8F">
        <w:rPr>
          <w:bCs/>
        </w:rPr>
        <w:t xml:space="preserve"> mock-infected group</w:t>
      </w:r>
      <w:r>
        <w:rPr>
          <w:bCs/>
        </w:rPr>
        <w:t xml:space="preserve">) were </w:t>
      </w:r>
      <w:r w:rsidR="00387586">
        <w:rPr>
          <w:bCs/>
        </w:rPr>
        <w:t xml:space="preserve">infected </w:t>
      </w:r>
      <w:r>
        <w:rPr>
          <w:bCs/>
        </w:rPr>
        <w:t>with 10</w:t>
      </w:r>
      <w:r w:rsidR="00387586">
        <w:rPr>
          <w:bCs/>
          <w:vertAlign w:val="superscript"/>
        </w:rPr>
        <w:t>5</w:t>
      </w:r>
      <w:r>
        <w:rPr>
          <w:bCs/>
        </w:rPr>
        <w:t xml:space="preserve"> pfu CHIKV </w:t>
      </w:r>
      <w:r>
        <w:t>(</w:t>
      </w:r>
      <w:r w:rsidRPr="00B4372E">
        <w:t>LR2006-OPY1</w:t>
      </w:r>
      <w:r w:rsidR="00387586">
        <w:t>)</w:t>
      </w:r>
      <w:r>
        <w:rPr>
          <w:bCs/>
        </w:rPr>
        <w:t xml:space="preserve">. Disease progression was monitored and expressed as a footpad swelling score up to 7 dpi. </w:t>
      </w:r>
      <w:r w:rsidRPr="007803C3">
        <w:rPr>
          <w:bCs/>
          <w:i/>
        </w:rPr>
        <w:t>*p&lt;0.0</w:t>
      </w:r>
      <w:r>
        <w:rPr>
          <w:bCs/>
          <w:i/>
        </w:rPr>
        <w:t xml:space="preserve">1 </w:t>
      </w:r>
      <w:r w:rsidRPr="00E21BC8">
        <w:rPr>
          <w:bCs/>
          <w:lang w:val="en-AU"/>
        </w:rPr>
        <w:t>using two-way ANOVA with Bonferroni post</w:t>
      </w:r>
      <w:r w:rsidR="000737AF">
        <w:rPr>
          <w:bCs/>
          <w:lang w:val="en-AU"/>
        </w:rPr>
        <w:t>-</w:t>
      </w:r>
      <w:r w:rsidRPr="00E21BC8">
        <w:rPr>
          <w:bCs/>
          <w:lang w:val="en-AU"/>
        </w:rPr>
        <w:t xml:space="preserve">test, compared between </w:t>
      </w:r>
      <w:r w:rsidR="00387586">
        <w:rPr>
          <w:bCs/>
          <w:lang w:val="en-AU"/>
        </w:rPr>
        <w:t xml:space="preserve">KO and WT </w:t>
      </w:r>
      <w:r w:rsidRPr="00E21BC8">
        <w:rPr>
          <w:bCs/>
          <w:lang w:val="en-AU"/>
        </w:rPr>
        <w:t xml:space="preserve">CHIKV-infected </w:t>
      </w:r>
      <w:r w:rsidR="000E73B7">
        <w:rPr>
          <w:bCs/>
          <w:lang w:val="en-AU"/>
        </w:rPr>
        <w:t>mice.</w:t>
      </w:r>
    </w:p>
    <w:p w14:paraId="3850C428" w14:textId="7AD48CC1" w:rsidR="00CB3FA0" w:rsidRDefault="00214AD0" w:rsidP="00885114">
      <w:pPr>
        <w:spacing w:line="480" w:lineRule="auto"/>
        <w:jc w:val="both"/>
        <w:rPr>
          <w:lang w:val="en-SG"/>
        </w:rPr>
      </w:pPr>
      <w:r>
        <w:rPr>
          <w:lang w:val="en-SG"/>
        </w:rPr>
        <w:lastRenderedPageBreak/>
        <w:t xml:space="preserve"> </w:t>
      </w:r>
      <w:r w:rsidR="00446E77">
        <w:rPr>
          <w:noProof/>
          <w:lang w:val="en-GB" w:eastAsia="en-GB"/>
        </w:rPr>
        <w:drawing>
          <wp:inline distT="0" distB="0" distL="0" distR="0" wp14:anchorId="4728B5CF" wp14:editId="06AE6381">
            <wp:extent cx="5274310" cy="4845050"/>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 Fig S7.pdf"/>
                    <pic:cNvPicPr/>
                  </pic:nvPicPr>
                  <pic:blipFill>
                    <a:blip r:embed="rId25">
                      <a:extLst>
                        <a:ext uri="{28A0092B-C50C-407E-A947-70E740481C1C}">
                          <a14:useLocalDpi xmlns:a14="http://schemas.microsoft.com/office/drawing/2010/main" val="0"/>
                        </a:ext>
                      </a:extLst>
                    </a:blip>
                    <a:stretch>
                      <a:fillRect/>
                    </a:stretch>
                  </pic:blipFill>
                  <pic:spPr>
                    <a:xfrm>
                      <a:off x="0" y="0"/>
                      <a:ext cx="5274310" cy="4845050"/>
                    </a:xfrm>
                    <a:prstGeom prst="rect">
                      <a:avLst/>
                    </a:prstGeom>
                  </pic:spPr>
                </pic:pic>
              </a:graphicData>
            </a:graphic>
          </wp:inline>
        </w:drawing>
      </w:r>
      <w:r>
        <w:rPr>
          <w:lang w:val="en-SG"/>
        </w:rPr>
        <w:t xml:space="preserve">                                         </w:t>
      </w:r>
    </w:p>
    <w:p w14:paraId="308D1161" w14:textId="504C0B02" w:rsidR="00214AD0" w:rsidRPr="00214AD0" w:rsidRDefault="00214AD0" w:rsidP="00214AD0">
      <w:pPr>
        <w:spacing w:line="480" w:lineRule="auto"/>
        <w:jc w:val="both"/>
        <w:rPr>
          <w:bCs/>
        </w:rPr>
        <w:sectPr w:rsidR="00214AD0" w:rsidRPr="00214AD0" w:rsidSect="00D4312F">
          <w:pgSz w:w="11900" w:h="16840"/>
          <w:pgMar w:top="1440" w:right="1797" w:bottom="1440" w:left="1797" w:header="709" w:footer="709" w:gutter="0"/>
          <w:lnNumType w:countBy="1" w:restart="continuous"/>
          <w:cols w:space="708"/>
          <w:titlePg/>
          <w:docGrid w:linePitch="360"/>
        </w:sectPr>
      </w:pPr>
      <w:r w:rsidRPr="00214AD0">
        <w:rPr>
          <w:b/>
          <w:lang w:val="en-SG"/>
        </w:rPr>
        <w:t xml:space="preserve">Supplementary figure S7: </w:t>
      </w:r>
      <w:r w:rsidR="009179B6">
        <w:rPr>
          <w:b/>
          <w:lang w:val="en-SG"/>
        </w:rPr>
        <w:t>Model of NLRP3-driven musculoskeletal inflammation and MCC950 treatment in alphavir</w:t>
      </w:r>
      <w:r w:rsidR="00B86C5E">
        <w:rPr>
          <w:b/>
          <w:lang w:val="en-SG"/>
        </w:rPr>
        <w:t>us</w:t>
      </w:r>
      <w:r w:rsidR="009179B6">
        <w:rPr>
          <w:b/>
          <w:lang w:val="en-SG"/>
        </w:rPr>
        <w:t xml:space="preserve"> </w:t>
      </w:r>
      <w:r w:rsidR="00B86C5E">
        <w:rPr>
          <w:b/>
          <w:lang w:val="en-SG"/>
        </w:rPr>
        <w:t>infection</w:t>
      </w:r>
      <w:r w:rsidRPr="00214AD0">
        <w:rPr>
          <w:b/>
          <w:lang w:val="en-SG"/>
        </w:rPr>
        <w:t>.</w:t>
      </w:r>
      <w:r w:rsidR="009179B6">
        <w:rPr>
          <w:b/>
          <w:lang w:val="en-SG"/>
        </w:rPr>
        <w:t xml:space="preserve"> </w:t>
      </w:r>
      <w:r w:rsidR="001E4F8B">
        <w:rPr>
          <w:lang w:val="en-SG"/>
        </w:rPr>
        <w:t>A working hypothesis</w:t>
      </w:r>
      <w:r>
        <w:rPr>
          <w:lang w:val="en-SG"/>
        </w:rPr>
        <w:t xml:space="preserve"> </w:t>
      </w:r>
      <w:r w:rsidR="009179B6">
        <w:rPr>
          <w:bCs/>
        </w:rPr>
        <w:t xml:space="preserve"> of the  mechanisms by which NLRP3 drives musculoskeletal inflammation fol</w:t>
      </w:r>
      <w:r w:rsidR="00877647">
        <w:rPr>
          <w:bCs/>
        </w:rPr>
        <w:t>lowing CHIKV or RRV infection:</w:t>
      </w:r>
      <w:r w:rsidR="009179B6">
        <w:rPr>
          <w:bCs/>
        </w:rPr>
        <w:t xml:space="preserve"> alphaviruses can infect skeletal cells such as bone cells, or osteoblasts, </w:t>
      </w:r>
      <w:r w:rsidR="001E4F8B">
        <w:rPr>
          <w:bCs/>
        </w:rPr>
        <w:t>and have</w:t>
      </w:r>
      <w:r w:rsidR="009179B6">
        <w:rPr>
          <w:bCs/>
        </w:rPr>
        <w:t xml:space="preserve"> been shown to infect muscle cells. NLRP3 is activated</w:t>
      </w:r>
      <w:r w:rsidR="001E4F8B">
        <w:rPr>
          <w:bCs/>
        </w:rPr>
        <w:t xml:space="preserve"> in skeletal cells</w:t>
      </w:r>
      <w:r w:rsidR="009179B6">
        <w:rPr>
          <w:bCs/>
        </w:rPr>
        <w:t xml:space="preserve"> following viral infection, resulting in a catalytic cascade that </w:t>
      </w:r>
      <w:r w:rsidR="00877647">
        <w:rPr>
          <w:bCs/>
        </w:rPr>
        <w:t>enables activated</w:t>
      </w:r>
      <w:r w:rsidR="009179B6">
        <w:rPr>
          <w:bCs/>
        </w:rPr>
        <w:t xml:space="preserve"> caspase-1 to cleave </w:t>
      </w:r>
      <w:r w:rsidR="00877647">
        <w:rPr>
          <w:bCs/>
        </w:rPr>
        <w:t>pro-</w:t>
      </w:r>
      <w:r w:rsidR="001E4F8B">
        <w:rPr>
          <w:bCs/>
        </w:rPr>
        <w:t>IL1</w:t>
      </w:r>
      <w:r w:rsidR="001E4F8B" w:rsidRPr="001E4F8B">
        <w:rPr>
          <w:rFonts w:ascii="Symbol" w:hAnsi="Symbol"/>
          <w:bCs/>
        </w:rPr>
        <w:t></w:t>
      </w:r>
      <w:r w:rsidR="001E4F8B">
        <w:rPr>
          <w:bCs/>
        </w:rPr>
        <w:t xml:space="preserve"> </w:t>
      </w:r>
      <w:r w:rsidR="009179B6">
        <w:rPr>
          <w:bCs/>
        </w:rPr>
        <w:t xml:space="preserve">(as well as </w:t>
      </w:r>
      <w:r w:rsidR="00877647">
        <w:rPr>
          <w:bCs/>
        </w:rPr>
        <w:t>pro-</w:t>
      </w:r>
      <w:r w:rsidR="009179B6">
        <w:rPr>
          <w:bCs/>
        </w:rPr>
        <w:t xml:space="preserve">IL-18, not shown) into its bioactive form. </w:t>
      </w:r>
      <w:r w:rsidR="001E4F8B">
        <w:rPr>
          <w:bCs/>
        </w:rPr>
        <w:t>IL1</w:t>
      </w:r>
      <w:r w:rsidR="001E4F8B" w:rsidRPr="001E4F8B">
        <w:rPr>
          <w:rFonts w:ascii="Symbol" w:hAnsi="Symbol"/>
          <w:bCs/>
        </w:rPr>
        <w:t></w:t>
      </w:r>
      <w:r w:rsidR="001E4F8B">
        <w:rPr>
          <w:bCs/>
        </w:rPr>
        <w:t xml:space="preserve"> </w:t>
      </w:r>
      <w:r w:rsidR="009179B6">
        <w:rPr>
          <w:bCs/>
        </w:rPr>
        <w:t xml:space="preserve">can stimulate secretion of </w:t>
      </w:r>
      <w:r w:rsidR="001E4F8B">
        <w:rPr>
          <w:bCs/>
        </w:rPr>
        <w:t>osteoprotegerin (</w:t>
      </w:r>
      <w:r w:rsidR="009179B6">
        <w:rPr>
          <w:bCs/>
        </w:rPr>
        <w:t>OPG</w:t>
      </w:r>
      <w:r w:rsidR="001E4F8B">
        <w:rPr>
          <w:bCs/>
        </w:rPr>
        <w:t>)</w:t>
      </w:r>
      <w:r w:rsidR="009179B6">
        <w:rPr>
          <w:bCs/>
        </w:rPr>
        <w:t xml:space="preserve"> and</w:t>
      </w:r>
      <w:r w:rsidR="001E4F8B">
        <w:rPr>
          <w:bCs/>
        </w:rPr>
        <w:t xml:space="preserve"> </w:t>
      </w:r>
      <w:r w:rsidR="001E4F8B" w:rsidRPr="001E4F8B">
        <w:rPr>
          <w:bCs/>
          <w:i/>
          <w:u w:val="single"/>
        </w:rPr>
        <w:t>r</w:t>
      </w:r>
      <w:r w:rsidR="001E4F8B">
        <w:rPr>
          <w:bCs/>
        </w:rPr>
        <w:t xml:space="preserve">eceptor </w:t>
      </w:r>
      <w:r w:rsidR="001E4F8B" w:rsidRPr="001E4F8B">
        <w:rPr>
          <w:bCs/>
          <w:u w:val="single"/>
        </w:rPr>
        <w:t>a</w:t>
      </w:r>
      <w:r w:rsidR="001E4F8B">
        <w:rPr>
          <w:bCs/>
        </w:rPr>
        <w:t xml:space="preserve">ctivator of </w:t>
      </w:r>
      <w:r w:rsidR="001E4F8B" w:rsidRPr="001E4F8B">
        <w:rPr>
          <w:bCs/>
          <w:i/>
          <w:u w:val="single"/>
        </w:rPr>
        <w:t>n</w:t>
      </w:r>
      <w:r w:rsidR="001E4F8B">
        <w:rPr>
          <w:bCs/>
        </w:rPr>
        <w:t xml:space="preserve">uclear factor </w:t>
      </w:r>
      <w:r w:rsidR="001E4F8B" w:rsidRPr="001E4F8B">
        <w:rPr>
          <w:bCs/>
          <w:i/>
          <w:u w:val="single"/>
        </w:rPr>
        <w:t>k</w:t>
      </w:r>
      <w:r w:rsidR="001E4F8B">
        <w:rPr>
          <w:bCs/>
        </w:rPr>
        <w:t xml:space="preserve">appa B </w:t>
      </w:r>
      <w:r w:rsidR="001E4F8B" w:rsidRPr="001E4F8B">
        <w:rPr>
          <w:bCs/>
          <w:i/>
          <w:u w:val="single"/>
        </w:rPr>
        <w:t>l</w:t>
      </w:r>
      <w:r w:rsidR="001E4F8B">
        <w:rPr>
          <w:bCs/>
        </w:rPr>
        <w:t>igand</w:t>
      </w:r>
      <w:r w:rsidR="009179B6">
        <w:rPr>
          <w:bCs/>
        </w:rPr>
        <w:t xml:space="preserve"> </w:t>
      </w:r>
      <w:r w:rsidR="001E4F8B">
        <w:rPr>
          <w:bCs/>
        </w:rPr>
        <w:t>(</w:t>
      </w:r>
      <w:r w:rsidR="009179B6">
        <w:rPr>
          <w:bCs/>
        </w:rPr>
        <w:t>RANKL</w:t>
      </w:r>
      <w:r w:rsidR="001E4F8B">
        <w:rPr>
          <w:bCs/>
        </w:rPr>
        <w:t>)</w:t>
      </w:r>
      <w:r w:rsidR="009179B6">
        <w:rPr>
          <w:bCs/>
        </w:rPr>
        <w:t xml:space="preserve"> </w:t>
      </w:r>
      <w:r w:rsidR="001E4F8B">
        <w:rPr>
          <w:bCs/>
        </w:rPr>
        <w:t>by</w:t>
      </w:r>
      <w:r w:rsidR="009179B6">
        <w:rPr>
          <w:bCs/>
        </w:rPr>
        <w:t xml:space="preserve"> infected osteoblasts</w:t>
      </w:r>
      <w:r w:rsidR="001E4F8B">
        <w:rPr>
          <w:bCs/>
        </w:rPr>
        <w:t xml:space="preserve"> into the milieu</w:t>
      </w:r>
      <w:r w:rsidR="009179B6">
        <w:rPr>
          <w:bCs/>
        </w:rPr>
        <w:t xml:space="preserve">, while inflammatory signals </w:t>
      </w:r>
      <w:r w:rsidR="001E4F8B">
        <w:rPr>
          <w:bCs/>
        </w:rPr>
        <w:t>mediated</w:t>
      </w:r>
      <w:r w:rsidR="009179B6">
        <w:rPr>
          <w:bCs/>
        </w:rPr>
        <w:t xml:space="preserve"> by IL-6 and CCL2 contribute to the recruitment of </w:t>
      </w:r>
      <w:r w:rsidR="009179B6">
        <w:rPr>
          <w:bCs/>
        </w:rPr>
        <w:lastRenderedPageBreak/>
        <w:t>mono</w:t>
      </w:r>
      <w:r w:rsidR="001E4F8B">
        <w:rPr>
          <w:bCs/>
        </w:rPr>
        <w:t>cytes. The latter, along with an increased</w:t>
      </w:r>
      <w:r w:rsidR="009179B6">
        <w:rPr>
          <w:bCs/>
        </w:rPr>
        <w:t xml:space="preserve"> RANKL:OPG ratio, further drive osteoclastogenesis, and bone resorption. CCL2 also acts on neighbouring muscle fibres to r</w:t>
      </w:r>
      <w:r w:rsidR="001E4F8B">
        <w:rPr>
          <w:bCs/>
        </w:rPr>
        <w:t xml:space="preserve">ecruit monocytes and </w:t>
      </w:r>
      <w:r w:rsidR="009179B6">
        <w:rPr>
          <w:bCs/>
        </w:rPr>
        <w:t>drive macrophage infiltration, resulting in myositis and m</w:t>
      </w:r>
      <w:r w:rsidR="001E4F8B">
        <w:rPr>
          <w:bCs/>
        </w:rPr>
        <w:t xml:space="preserve">yofibre damage. MCC950, </w:t>
      </w:r>
      <w:r w:rsidR="009179B6">
        <w:rPr>
          <w:bCs/>
        </w:rPr>
        <w:t xml:space="preserve">a specific </w:t>
      </w:r>
      <w:r w:rsidR="001E4F8B">
        <w:rPr>
          <w:bCs/>
        </w:rPr>
        <w:t xml:space="preserve">small-molecule </w:t>
      </w:r>
      <w:r w:rsidR="009179B6">
        <w:rPr>
          <w:bCs/>
        </w:rPr>
        <w:t>inhibitor</w:t>
      </w:r>
      <w:r w:rsidR="001E4F8B">
        <w:rPr>
          <w:bCs/>
        </w:rPr>
        <w:t xml:space="preserve"> of NLRP3,</w:t>
      </w:r>
      <w:r w:rsidR="009179B6">
        <w:rPr>
          <w:bCs/>
        </w:rPr>
        <w:t xml:space="preserve"> can impair the activation of caspase-1 and downstream pro-IL1</w:t>
      </w:r>
      <w:r w:rsidR="009179B6" w:rsidRPr="001E4F8B">
        <w:rPr>
          <w:rFonts w:ascii="Symbol" w:hAnsi="Symbol"/>
          <w:bCs/>
        </w:rPr>
        <w:t></w:t>
      </w:r>
      <w:r w:rsidR="009179B6">
        <w:rPr>
          <w:bCs/>
        </w:rPr>
        <w:t xml:space="preserve"> proteolytic cleavage</w:t>
      </w:r>
      <w:r w:rsidR="00446E77">
        <w:rPr>
          <w:bCs/>
        </w:rPr>
        <w:t xml:space="preserve">, </w:t>
      </w:r>
      <w:r w:rsidR="00446E77" w:rsidRPr="00D95B7A">
        <w:rPr>
          <w:bCs/>
          <w:color w:val="000000" w:themeColor="text1"/>
        </w:rPr>
        <w:t>while Z-YVAD-FMK, a caspase-1 inhibitor, blocks caspase-1 activation downstream of the inflammasome</w:t>
      </w:r>
      <w:r w:rsidR="001E4F8B">
        <w:rPr>
          <w:bCs/>
        </w:rPr>
        <w:t xml:space="preserve">. This in turn helps </w:t>
      </w:r>
      <w:r w:rsidR="009179B6">
        <w:rPr>
          <w:bCs/>
        </w:rPr>
        <w:t xml:space="preserve">dampen </w:t>
      </w:r>
      <w:r w:rsidR="001E4F8B">
        <w:rPr>
          <w:bCs/>
        </w:rPr>
        <w:t xml:space="preserve">the </w:t>
      </w:r>
      <w:r w:rsidR="009179B6">
        <w:rPr>
          <w:bCs/>
        </w:rPr>
        <w:t>subsequent activation of osteoblast</w:t>
      </w:r>
      <w:r w:rsidR="001E4F8B">
        <w:rPr>
          <w:bCs/>
        </w:rPr>
        <w:t xml:space="preserve">s, while reducing </w:t>
      </w:r>
      <w:r w:rsidR="009179B6">
        <w:rPr>
          <w:bCs/>
        </w:rPr>
        <w:t xml:space="preserve">chemokine-dependent myeloid cell recruitment and </w:t>
      </w:r>
      <w:r w:rsidR="001E4F8B">
        <w:rPr>
          <w:bCs/>
        </w:rPr>
        <w:t>inflammatory</w:t>
      </w:r>
      <w:r w:rsidR="009179B6">
        <w:rPr>
          <w:bCs/>
        </w:rPr>
        <w:t xml:space="preserve"> osteoclastogenic </w:t>
      </w:r>
      <w:r w:rsidR="001E4F8B">
        <w:rPr>
          <w:bCs/>
        </w:rPr>
        <w:t>mechanisms, resulting in reduced bone resorption and muscle damage</w:t>
      </w:r>
      <w:r w:rsidR="009179B6">
        <w:rPr>
          <w:bCs/>
        </w:rPr>
        <w:t>.</w:t>
      </w:r>
    </w:p>
    <w:tbl>
      <w:tblPr>
        <w:tblStyle w:val="ListTable1Light"/>
        <w:tblpPr w:leftFromText="180" w:rightFromText="180" w:vertAnchor="text" w:horzAnchor="margin" w:tblpY="76"/>
        <w:tblW w:w="8443" w:type="dxa"/>
        <w:tblLook w:val="04A0" w:firstRow="1" w:lastRow="0" w:firstColumn="1" w:lastColumn="0" w:noHBand="0" w:noVBand="1"/>
      </w:tblPr>
      <w:tblGrid>
        <w:gridCol w:w="2205"/>
        <w:gridCol w:w="3119"/>
        <w:gridCol w:w="3119"/>
      </w:tblGrid>
      <w:tr w:rsidR="00D809A7" w:rsidRPr="001E60CA" w14:paraId="061C9C5C" w14:textId="77777777" w:rsidTr="00A57CDA">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205" w:type="dxa"/>
            <w:tcBorders>
              <w:top w:val="single" w:sz="4" w:space="0" w:color="auto"/>
            </w:tcBorders>
          </w:tcPr>
          <w:p w14:paraId="47536A5A" w14:textId="77777777" w:rsidR="00D809A7" w:rsidRPr="00587DB9" w:rsidRDefault="00D809A7" w:rsidP="00A57CDA">
            <w:pPr>
              <w:jc w:val="center"/>
              <w:rPr>
                <w:sz w:val="22"/>
              </w:rPr>
            </w:pPr>
            <w:r w:rsidRPr="00587DB9">
              <w:rPr>
                <w:sz w:val="22"/>
              </w:rPr>
              <w:lastRenderedPageBreak/>
              <w:t>Plasma concentration</w:t>
            </w:r>
          </w:p>
          <w:p w14:paraId="6623D41D" w14:textId="77777777" w:rsidR="00D809A7" w:rsidRPr="00587DB9" w:rsidRDefault="00D809A7" w:rsidP="00A57CDA">
            <w:pPr>
              <w:jc w:val="center"/>
              <w:rPr>
                <w:sz w:val="22"/>
              </w:rPr>
            </w:pPr>
            <w:r w:rsidRPr="00587DB9">
              <w:rPr>
                <w:sz w:val="22"/>
              </w:rPr>
              <w:t>(µg/mL)</w:t>
            </w:r>
          </w:p>
        </w:tc>
        <w:tc>
          <w:tcPr>
            <w:tcW w:w="3119" w:type="dxa"/>
            <w:tcBorders>
              <w:top w:val="single" w:sz="4" w:space="0" w:color="auto"/>
            </w:tcBorders>
          </w:tcPr>
          <w:p w14:paraId="078D3913" w14:textId="77777777" w:rsidR="00D809A7" w:rsidRPr="00587DB9" w:rsidRDefault="00D809A7" w:rsidP="00A57CDA">
            <w:pPr>
              <w:jc w:val="center"/>
              <w:cnfStyle w:val="100000000000" w:firstRow="1" w:lastRow="0" w:firstColumn="0" w:lastColumn="0" w:oddVBand="0" w:evenVBand="0" w:oddHBand="0" w:evenHBand="0" w:firstRowFirstColumn="0" w:firstRowLastColumn="0" w:lastRowFirstColumn="0" w:lastRowLastColumn="0"/>
              <w:rPr>
                <w:sz w:val="22"/>
              </w:rPr>
            </w:pPr>
            <w:r w:rsidRPr="00587DB9">
              <w:rPr>
                <w:sz w:val="22"/>
              </w:rPr>
              <w:t>Perfused brain concentration</w:t>
            </w:r>
          </w:p>
          <w:p w14:paraId="4FD34DE4" w14:textId="77777777" w:rsidR="00D809A7" w:rsidRPr="00587DB9" w:rsidRDefault="00D809A7" w:rsidP="00A57CDA">
            <w:pPr>
              <w:jc w:val="center"/>
              <w:cnfStyle w:val="100000000000" w:firstRow="1" w:lastRow="0" w:firstColumn="0" w:lastColumn="0" w:oddVBand="0" w:evenVBand="0" w:oddHBand="0" w:evenHBand="0" w:firstRowFirstColumn="0" w:firstRowLastColumn="0" w:lastRowFirstColumn="0" w:lastRowLastColumn="0"/>
              <w:rPr>
                <w:sz w:val="22"/>
              </w:rPr>
            </w:pPr>
            <w:r w:rsidRPr="00587DB9">
              <w:rPr>
                <w:sz w:val="22"/>
              </w:rPr>
              <w:t>(ng/g)</w:t>
            </w:r>
          </w:p>
        </w:tc>
        <w:tc>
          <w:tcPr>
            <w:tcW w:w="3119" w:type="dxa"/>
            <w:tcBorders>
              <w:top w:val="single" w:sz="4" w:space="0" w:color="auto"/>
            </w:tcBorders>
          </w:tcPr>
          <w:p w14:paraId="7860024F" w14:textId="77777777" w:rsidR="00D809A7" w:rsidRPr="00587DB9" w:rsidRDefault="00D809A7" w:rsidP="00A57CDA">
            <w:pPr>
              <w:jc w:val="center"/>
              <w:cnfStyle w:val="100000000000" w:firstRow="1" w:lastRow="0" w:firstColumn="0" w:lastColumn="0" w:oddVBand="0" w:evenVBand="0" w:oddHBand="0" w:evenHBand="0" w:firstRowFirstColumn="0" w:firstRowLastColumn="0" w:lastRowFirstColumn="0" w:lastRowLastColumn="0"/>
              <w:rPr>
                <w:sz w:val="22"/>
                <w:vertAlign w:val="subscript"/>
              </w:rPr>
            </w:pPr>
            <w:r w:rsidRPr="00587DB9">
              <w:rPr>
                <w:sz w:val="22"/>
              </w:rPr>
              <w:t>MCC950 IC</w:t>
            </w:r>
            <w:r w:rsidRPr="00587DB9">
              <w:rPr>
                <w:sz w:val="22"/>
                <w:vertAlign w:val="subscript"/>
              </w:rPr>
              <w:t>50</w:t>
            </w:r>
          </w:p>
          <w:p w14:paraId="164592C7" w14:textId="77777777" w:rsidR="00D809A7" w:rsidRPr="00587DB9" w:rsidRDefault="00D809A7" w:rsidP="00A57CDA">
            <w:pPr>
              <w:jc w:val="center"/>
              <w:cnfStyle w:val="100000000000" w:firstRow="1" w:lastRow="0" w:firstColumn="0" w:lastColumn="0" w:oddVBand="0" w:evenVBand="0" w:oddHBand="0" w:evenHBand="0" w:firstRowFirstColumn="0" w:firstRowLastColumn="0" w:lastRowFirstColumn="0" w:lastRowLastColumn="0"/>
              <w:rPr>
                <w:sz w:val="22"/>
              </w:rPr>
            </w:pPr>
            <w:r w:rsidRPr="00587DB9">
              <w:rPr>
                <w:sz w:val="22"/>
              </w:rPr>
              <w:t>(in vitro NLRP3 activation)</w:t>
            </w:r>
          </w:p>
        </w:tc>
      </w:tr>
      <w:tr w:rsidR="00D809A7" w:rsidRPr="001E60CA" w14:paraId="482B4785" w14:textId="77777777" w:rsidTr="00A57CDA">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205" w:type="dxa"/>
          </w:tcPr>
          <w:p w14:paraId="12A73484" w14:textId="77777777" w:rsidR="00D809A7" w:rsidRPr="00D664D9" w:rsidRDefault="00D809A7" w:rsidP="00A57CDA">
            <w:pPr>
              <w:jc w:val="center"/>
              <w:rPr>
                <w:b w:val="0"/>
                <w:vertAlign w:val="superscript"/>
              </w:rPr>
            </w:pPr>
            <w:r w:rsidRPr="00D664D9">
              <w:rPr>
                <w:b w:val="0"/>
              </w:rPr>
              <w:t>17.5 ± 3.2</w:t>
            </w:r>
          </w:p>
        </w:tc>
        <w:tc>
          <w:tcPr>
            <w:tcW w:w="3119" w:type="dxa"/>
          </w:tcPr>
          <w:p w14:paraId="33965D2F" w14:textId="77777777" w:rsidR="00D809A7" w:rsidRPr="00D664D9" w:rsidRDefault="00D809A7" w:rsidP="00A57CDA">
            <w:pPr>
              <w:jc w:val="center"/>
              <w:cnfStyle w:val="000000100000" w:firstRow="0" w:lastRow="0" w:firstColumn="0" w:lastColumn="0" w:oddVBand="0" w:evenVBand="0" w:oddHBand="1" w:evenHBand="0" w:firstRowFirstColumn="0" w:firstRowLastColumn="0" w:lastRowFirstColumn="0" w:lastRowLastColumn="0"/>
            </w:pPr>
            <w:r w:rsidRPr="00D664D9">
              <w:t>184.0 ± 42.4</w:t>
            </w:r>
          </w:p>
        </w:tc>
        <w:tc>
          <w:tcPr>
            <w:tcW w:w="3119" w:type="dxa"/>
          </w:tcPr>
          <w:p w14:paraId="2A819484" w14:textId="77777777" w:rsidR="00D809A7" w:rsidRPr="00D664D9" w:rsidRDefault="00D809A7" w:rsidP="00A57CDA">
            <w:pPr>
              <w:jc w:val="center"/>
              <w:cnfStyle w:val="000000100000" w:firstRow="0" w:lastRow="0" w:firstColumn="0" w:lastColumn="0" w:oddVBand="0" w:evenVBand="0" w:oddHBand="1" w:evenHBand="0" w:firstRowFirstColumn="0" w:firstRowLastColumn="0" w:lastRowFirstColumn="0" w:lastRowLastColumn="0"/>
            </w:pPr>
            <w:r w:rsidRPr="00D664D9">
              <w:t>3 ng/mL</w:t>
            </w:r>
          </w:p>
        </w:tc>
      </w:tr>
    </w:tbl>
    <w:p w14:paraId="5EBEAFFA" w14:textId="6AB7E420" w:rsidR="00214AD0" w:rsidRDefault="00214AD0" w:rsidP="00214AD0">
      <w:pPr>
        <w:spacing w:line="480" w:lineRule="auto"/>
        <w:jc w:val="both"/>
        <w:rPr>
          <w:lang w:val="en-SG"/>
        </w:rPr>
      </w:pPr>
    </w:p>
    <w:p w14:paraId="50424763" w14:textId="2879EC19" w:rsidR="00D809A7" w:rsidRPr="00B13B9E" w:rsidRDefault="00D809A7" w:rsidP="00D809A7">
      <w:pPr>
        <w:spacing w:line="480" w:lineRule="auto"/>
        <w:jc w:val="both"/>
        <w:rPr>
          <w:rFonts w:cstheme="minorHAnsi"/>
        </w:rPr>
      </w:pPr>
      <w:r w:rsidRPr="00D809A7">
        <w:rPr>
          <w:b/>
          <w:lang w:val="en-SG"/>
        </w:rPr>
        <w:t>Supplementary Table 1: Plasma and perfused brain concentrations of MCC950 following oral administration.</w:t>
      </w:r>
      <w:r>
        <w:rPr>
          <w:b/>
          <w:lang w:val="en-SG"/>
        </w:rPr>
        <w:t xml:space="preserve"> </w:t>
      </w:r>
      <w:r w:rsidRPr="00B13B9E">
        <w:rPr>
          <w:rFonts w:cstheme="minorHAnsi"/>
        </w:rPr>
        <w:t>MCC950 was dissolved in sterile PBS and dosed by oral gavage at 20 mg/kg</w:t>
      </w:r>
      <w:r>
        <w:rPr>
          <w:rFonts w:cstheme="minorHAnsi"/>
        </w:rPr>
        <w:t xml:space="preserve"> to three C57BL/6J mice</w:t>
      </w:r>
      <w:r w:rsidRPr="00B13B9E">
        <w:rPr>
          <w:rFonts w:cstheme="minorHAnsi"/>
        </w:rPr>
        <w:t>.</w:t>
      </w:r>
      <w:r>
        <w:rPr>
          <w:rFonts w:cstheme="minorHAnsi"/>
        </w:rPr>
        <w:t xml:space="preserve"> </w:t>
      </w:r>
      <w:r w:rsidRPr="00B13B9E">
        <w:rPr>
          <w:rFonts w:cstheme="minorHAnsi"/>
        </w:rPr>
        <w:t xml:space="preserve">CNS penetration was measured in matched EDTA plasma and perfused brain homogenates 2 hours after dosing. Mice were transcardially perfused with PBS </w:t>
      </w:r>
      <w:r>
        <w:rPr>
          <w:rFonts w:cstheme="minorHAnsi"/>
        </w:rPr>
        <w:t xml:space="preserve">for 5 minutes </w:t>
      </w:r>
      <w:r w:rsidRPr="00B13B9E">
        <w:rPr>
          <w:rFonts w:cstheme="minorHAnsi"/>
        </w:rPr>
        <w:t>and brain homogenates prepared in 4 parts (weight/volume) of deionized water. MCC950 levels were quantified using a sensitive LC-MS/MS method</w:t>
      </w:r>
      <w:r w:rsidRPr="00D809A7">
        <w:rPr>
          <w:rFonts w:cstheme="minorHAnsi"/>
          <w:vertAlign w:val="superscript"/>
        </w:rPr>
        <w:t>19</w:t>
      </w:r>
      <w:r>
        <w:rPr>
          <w:rFonts w:cstheme="minorHAnsi"/>
        </w:rPr>
        <w:t xml:space="preserve"> with blank EDTA p</w:t>
      </w:r>
      <w:r w:rsidRPr="00B13B9E">
        <w:rPr>
          <w:rFonts w:cstheme="minorHAnsi"/>
        </w:rPr>
        <w:t xml:space="preserve">lasma and </w:t>
      </w:r>
      <w:r>
        <w:rPr>
          <w:rFonts w:cstheme="minorHAnsi"/>
        </w:rPr>
        <w:t xml:space="preserve">blank </w:t>
      </w:r>
      <w:r w:rsidRPr="00B13B9E">
        <w:rPr>
          <w:rFonts w:cstheme="minorHAnsi"/>
        </w:rPr>
        <w:t xml:space="preserve">brain homogenate used as the running matrix. </w:t>
      </w:r>
      <w:r w:rsidRPr="00B13B9E">
        <w:rPr>
          <w:rFonts w:cstheme="minorHAnsi"/>
          <w:shd w:val="clear" w:color="auto" w:fill="FFFFFF"/>
        </w:rPr>
        <w:t xml:space="preserve">The </w:t>
      </w:r>
      <w:r>
        <w:rPr>
          <w:rFonts w:cstheme="minorHAnsi"/>
          <w:shd w:val="clear" w:color="auto" w:fill="FFFFFF"/>
        </w:rPr>
        <w:t>l</w:t>
      </w:r>
      <w:r w:rsidRPr="00B13B9E">
        <w:rPr>
          <w:rFonts w:cstheme="minorHAnsi"/>
          <w:shd w:val="clear" w:color="auto" w:fill="FFFFFF"/>
        </w:rPr>
        <w:t xml:space="preserve">ower </w:t>
      </w:r>
      <w:r>
        <w:rPr>
          <w:rFonts w:cstheme="minorHAnsi"/>
          <w:shd w:val="clear" w:color="auto" w:fill="FFFFFF"/>
        </w:rPr>
        <w:t>l</w:t>
      </w:r>
      <w:r w:rsidRPr="00B13B9E">
        <w:rPr>
          <w:rFonts w:cstheme="minorHAnsi"/>
          <w:shd w:val="clear" w:color="auto" w:fill="FFFFFF"/>
        </w:rPr>
        <w:t xml:space="preserve">imit of </w:t>
      </w:r>
      <w:r>
        <w:rPr>
          <w:rFonts w:cstheme="minorHAnsi"/>
          <w:shd w:val="clear" w:color="auto" w:fill="FFFFFF"/>
        </w:rPr>
        <w:t>q</w:t>
      </w:r>
      <w:r w:rsidRPr="00B13B9E">
        <w:rPr>
          <w:rFonts w:cstheme="minorHAnsi"/>
          <w:shd w:val="clear" w:color="auto" w:fill="FFFFFF"/>
        </w:rPr>
        <w:t>uantification (LLOQ)</w:t>
      </w:r>
      <w:r w:rsidRPr="00B13B9E">
        <w:rPr>
          <w:rFonts w:cstheme="minorHAnsi"/>
        </w:rPr>
        <w:t xml:space="preserve"> </w:t>
      </w:r>
      <w:r>
        <w:rPr>
          <w:rFonts w:cstheme="minorHAnsi"/>
        </w:rPr>
        <w:t xml:space="preserve">was 3 ng/ml for plasma and 15 ng/g for brain tissue.  </w:t>
      </w:r>
    </w:p>
    <w:p w14:paraId="60448C7F" w14:textId="567B38E3" w:rsidR="00D809A7" w:rsidRPr="00D809A7" w:rsidRDefault="00D809A7" w:rsidP="00D809A7">
      <w:pPr>
        <w:spacing w:line="480" w:lineRule="auto"/>
        <w:jc w:val="both"/>
        <w:rPr>
          <w:b/>
          <w:lang w:val="en-SG"/>
        </w:rPr>
      </w:pPr>
    </w:p>
    <w:sectPr w:rsidR="00D809A7" w:rsidRPr="00D809A7" w:rsidSect="00D4312F">
      <w:pgSz w:w="11900" w:h="16840"/>
      <w:pgMar w:top="1440" w:right="1797" w:bottom="1440" w:left="1797"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20E6D" w14:textId="77777777" w:rsidR="004600B6" w:rsidRDefault="004600B6">
      <w:r>
        <w:separator/>
      </w:r>
    </w:p>
  </w:endnote>
  <w:endnote w:type="continuationSeparator" w:id="0">
    <w:p w14:paraId="42D38B7E" w14:textId="77777777" w:rsidR="004600B6" w:rsidRDefault="00460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Zapf Dingbats">
    <w:altName w:val="Wingdings 2"/>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D13BC" w14:textId="77777777" w:rsidR="004600B6" w:rsidRDefault="004600B6">
      <w:r>
        <w:separator/>
      </w:r>
    </w:p>
  </w:footnote>
  <w:footnote w:type="continuationSeparator" w:id="0">
    <w:p w14:paraId="5CA765DA" w14:textId="77777777" w:rsidR="004600B6" w:rsidRDefault="004600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B1C6E" w14:textId="77777777" w:rsidR="00637522" w:rsidRDefault="00637522" w:rsidP="00D4312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1E7391" w14:textId="77777777" w:rsidR="00637522" w:rsidRDefault="00637522" w:rsidP="00D4312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D389C" w14:textId="77777777" w:rsidR="00637522" w:rsidRDefault="00637522" w:rsidP="00D4312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56EC">
      <w:rPr>
        <w:rStyle w:val="PageNumber"/>
        <w:noProof/>
      </w:rPr>
      <w:t>21</w:t>
    </w:r>
    <w:r>
      <w:rPr>
        <w:rStyle w:val="PageNumber"/>
      </w:rPr>
      <w:fldChar w:fldCharType="end"/>
    </w:r>
  </w:p>
  <w:p w14:paraId="4E816614" w14:textId="77777777" w:rsidR="00637522" w:rsidRDefault="00637522" w:rsidP="00D4312F">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F2F55"/>
    <w:multiLevelType w:val="hybridMultilevel"/>
    <w:tmpl w:val="18B05626"/>
    <w:lvl w:ilvl="0" w:tplc="4D869186">
      <w:start w:val="1"/>
      <w:numFmt w:val="bullet"/>
      <w:lvlText w:val="•"/>
      <w:lvlJc w:val="left"/>
      <w:pPr>
        <w:tabs>
          <w:tab w:val="num" w:pos="720"/>
        </w:tabs>
        <w:ind w:left="720" w:hanging="360"/>
      </w:pPr>
      <w:rPr>
        <w:rFonts w:ascii="Arial" w:hAnsi="Arial" w:hint="default"/>
      </w:rPr>
    </w:lvl>
    <w:lvl w:ilvl="1" w:tplc="5EB6CBDE" w:tentative="1">
      <w:start w:val="1"/>
      <w:numFmt w:val="bullet"/>
      <w:lvlText w:val="•"/>
      <w:lvlJc w:val="left"/>
      <w:pPr>
        <w:tabs>
          <w:tab w:val="num" w:pos="1440"/>
        </w:tabs>
        <w:ind w:left="1440" w:hanging="360"/>
      </w:pPr>
      <w:rPr>
        <w:rFonts w:ascii="Arial" w:hAnsi="Arial" w:hint="default"/>
      </w:rPr>
    </w:lvl>
    <w:lvl w:ilvl="2" w:tplc="A808CF0E" w:tentative="1">
      <w:start w:val="1"/>
      <w:numFmt w:val="bullet"/>
      <w:lvlText w:val="•"/>
      <w:lvlJc w:val="left"/>
      <w:pPr>
        <w:tabs>
          <w:tab w:val="num" w:pos="2160"/>
        </w:tabs>
        <w:ind w:left="2160" w:hanging="360"/>
      </w:pPr>
      <w:rPr>
        <w:rFonts w:ascii="Arial" w:hAnsi="Arial" w:hint="default"/>
      </w:rPr>
    </w:lvl>
    <w:lvl w:ilvl="3" w:tplc="C32E779C" w:tentative="1">
      <w:start w:val="1"/>
      <w:numFmt w:val="bullet"/>
      <w:lvlText w:val="•"/>
      <w:lvlJc w:val="left"/>
      <w:pPr>
        <w:tabs>
          <w:tab w:val="num" w:pos="2880"/>
        </w:tabs>
        <w:ind w:left="2880" w:hanging="360"/>
      </w:pPr>
      <w:rPr>
        <w:rFonts w:ascii="Arial" w:hAnsi="Arial" w:hint="default"/>
      </w:rPr>
    </w:lvl>
    <w:lvl w:ilvl="4" w:tplc="3558E870" w:tentative="1">
      <w:start w:val="1"/>
      <w:numFmt w:val="bullet"/>
      <w:lvlText w:val="•"/>
      <w:lvlJc w:val="left"/>
      <w:pPr>
        <w:tabs>
          <w:tab w:val="num" w:pos="3600"/>
        </w:tabs>
        <w:ind w:left="3600" w:hanging="360"/>
      </w:pPr>
      <w:rPr>
        <w:rFonts w:ascii="Arial" w:hAnsi="Arial" w:hint="default"/>
      </w:rPr>
    </w:lvl>
    <w:lvl w:ilvl="5" w:tplc="ACF85210" w:tentative="1">
      <w:start w:val="1"/>
      <w:numFmt w:val="bullet"/>
      <w:lvlText w:val="•"/>
      <w:lvlJc w:val="left"/>
      <w:pPr>
        <w:tabs>
          <w:tab w:val="num" w:pos="4320"/>
        </w:tabs>
        <w:ind w:left="4320" w:hanging="360"/>
      </w:pPr>
      <w:rPr>
        <w:rFonts w:ascii="Arial" w:hAnsi="Arial" w:hint="default"/>
      </w:rPr>
    </w:lvl>
    <w:lvl w:ilvl="6" w:tplc="860C00E8" w:tentative="1">
      <w:start w:val="1"/>
      <w:numFmt w:val="bullet"/>
      <w:lvlText w:val="•"/>
      <w:lvlJc w:val="left"/>
      <w:pPr>
        <w:tabs>
          <w:tab w:val="num" w:pos="5040"/>
        </w:tabs>
        <w:ind w:left="5040" w:hanging="360"/>
      </w:pPr>
      <w:rPr>
        <w:rFonts w:ascii="Arial" w:hAnsi="Arial" w:hint="default"/>
      </w:rPr>
    </w:lvl>
    <w:lvl w:ilvl="7" w:tplc="2CF8A152" w:tentative="1">
      <w:start w:val="1"/>
      <w:numFmt w:val="bullet"/>
      <w:lvlText w:val="•"/>
      <w:lvlJc w:val="left"/>
      <w:pPr>
        <w:tabs>
          <w:tab w:val="num" w:pos="5760"/>
        </w:tabs>
        <w:ind w:left="5760" w:hanging="360"/>
      </w:pPr>
      <w:rPr>
        <w:rFonts w:ascii="Arial" w:hAnsi="Arial" w:hint="default"/>
      </w:rPr>
    </w:lvl>
    <w:lvl w:ilvl="8" w:tplc="3F1C63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E56823"/>
    <w:multiLevelType w:val="hybridMultilevel"/>
    <w:tmpl w:val="6EECC38E"/>
    <w:lvl w:ilvl="0" w:tplc="4770146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B21A62"/>
    <w:multiLevelType w:val="multilevel"/>
    <w:tmpl w:val="AF1A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C36086"/>
    <w:multiLevelType w:val="hybridMultilevel"/>
    <w:tmpl w:val="B69606C2"/>
    <w:lvl w:ilvl="0" w:tplc="0B808A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DisableGlyphATSUI" w:val="0"/>
  </w:docVars>
  <w:rsids>
    <w:rsidRoot w:val="00C27396"/>
    <w:rsid w:val="00010F53"/>
    <w:rsid w:val="000112D3"/>
    <w:rsid w:val="000163C5"/>
    <w:rsid w:val="0002545D"/>
    <w:rsid w:val="0002749C"/>
    <w:rsid w:val="0003159E"/>
    <w:rsid w:val="000328BC"/>
    <w:rsid w:val="00032BD3"/>
    <w:rsid w:val="00042416"/>
    <w:rsid w:val="000454F1"/>
    <w:rsid w:val="000475B0"/>
    <w:rsid w:val="00050124"/>
    <w:rsid w:val="00063BE2"/>
    <w:rsid w:val="000737AF"/>
    <w:rsid w:val="00075CEE"/>
    <w:rsid w:val="00092B43"/>
    <w:rsid w:val="00093FFC"/>
    <w:rsid w:val="000956DE"/>
    <w:rsid w:val="00096ED8"/>
    <w:rsid w:val="000A7F44"/>
    <w:rsid w:val="000B321C"/>
    <w:rsid w:val="000B3F9A"/>
    <w:rsid w:val="000B4995"/>
    <w:rsid w:val="000B5655"/>
    <w:rsid w:val="000C2702"/>
    <w:rsid w:val="000C76F8"/>
    <w:rsid w:val="000C7933"/>
    <w:rsid w:val="000D3F02"/>
    <w:rsid w:val="000E73B7"/>
    <w:rsid w:val="00105B61"/>
    <w:rsid w:val="00111BEB"/>
    <w:rsid w:val="001329F6"/>
    <w:rsid w:val="001414EE"/>
    <w:rsid w:val="001506E0"/>
    <w:rsid w:val="00157D95"/>
    <w:rsid w:val="0016312F"/>
    <w:rsid w:val="0018099A"/>
    <w:rsid w:val="00186286"/>
    <w:rsid w:val="001A7ABC"/>
    <w:rsid w:val="001B5440"/>
    <w:rsid w:val="001C1342"/>
    <w:rsid w:val="001C1DB6"/>
    <w:rsid w:val="001C2EDF"/>
    <w:rsid w:val="001C6041"/>
    <w:rsid w:val="001D56EC"/>
    <w:rsid w:val="001D6BA5"/>
    <w:rsid w:val="001D74C5"/>
    <w:rsid w:val="001E1A00"/>
    <w:rsid w:val="001E4F8B"/>
    <w:rsid w:val="001F30B7"/>
    <w:rsid w:val="001F4E85"/>
    <w:rsid w:val="002116DA"/>
    <w:rsid w:val="00214AD0"/>
    <w:rsid w:val="002156BF"/>
    <w:rsid w:val="0022326B"/>
    <w:rsid w:val="00224D40"/>
    <w:rsid w:val="00241C4A"/>
    <w:rsid w:val="00260087"/>
    <w:rsid w:val="00265ED3"/>
    <w:rsid w:val="002665FA"/>
    <w:rsid w:val="002705AD"/>
    <w:rsid w:val="00273020"/>
    <w:rsid w:val="00282491"/>
    <w:rsid w:val="00287295"/>
    <w:rsid w:val="002901C1"/>
    <w:rsid w:val="00292990"/>
    <w:rsid w:val="002A09C2"/>
    <w:rsid w:val="002A5188"/>
    <w:rsid w:val="002A5897"/>
    <w:rsid w:val="002B4501"/>
    <w:rsid w:val="002B6AFA"/>
    <w:rsid w:val="002C1FE3"/>
    <w:rsid w:val="002E154E"/>
    <w:rsid w:val="00304B37"/>
    <w:rsid w:val="003051F7"/>
    <w:rsid w:val="003104D2"/>
    <w:rsid w:val="00310EA2"/>
    <w:rsid w:val="00342225"/>
    <w:rsid w:val="00342E1E"/>
    <w:rsid w:val="003468FF"/>
    <w:rsid w:val="00346F5F"/>
    <w:rsid w:val="0035584E"/>
    <w:rsid w:val="00356674"/>
    <w:rsid w:val="003613D9"/>
    <w:rsid w:val="0036212B"/>
    <w:rsid w:val="003813E3"/>
    <w:rsid w:val="00387586"/>
    <w:rsid w:val="00397D57"/>
    <w:rsid w:val="003A098D"/>
    <w:rsid w:val="003A16D5"/>
    <w:rsid w:val="003A5682"/>
    <w:rsid w:val="003B7CE2"/>
    <w:rsid w:val="003C29A2"/>
    <w:rsid w:val="003C3BE4"/>
    <w:rsid w:val="003E251A"/>
    <w:rsid w:val="003E5531"/>
    <w:rsid w:val="003F2FAB"/>
    <w:rsid w:val="004049F9"/>
    <w:rsid w:val="00405EF7"/>
    <w:rsid w:val="004130D5"/>
    <w:rsid w:val="0042335A"/>
    <w:rsid w:val="0043538F"/>
    <w:rsid w:val="00444F26"/>
    <w:rsid w:val="00446E77"/>
    <w:rsid w:val="004571C7"/>
    <w:rsid w:val="004600B6"/>
    <w:rsid w:val="00476071"/>
    <w:rsid w:val="00496159"/>
    <w:rsid w:val="00497A8F"/>
    <w:rsid w:val="00497B0E"/>
    <w:rsid w:val="004A3781"/>
    <w:rsid w:val="004A49E4"/>
    <w:rsid w:val="004A5C53"/>
    <w:rsid w:val="004B43E0"/>
    <w:rsid w:val="004D1365"/>
    <w:rsid w:val="004D3FD3"/>
    <w:rsid w:val="004D7FE4"/>
    <w:rsid w:val="004E0257"/>
    <w:rsid w:val="0050230C"/>
    <w:rsid w:val="005046FD"/>
    <w:rsid w:val="005114A4"/>
    <w:rsid w:val="0051158A"/>
    <w:rsid w:val="00514BED"/>
    <w:rsid w:val="00521029"/>
    <w:rsid w:val="0053077E"/>
    <w:rsid w:val="00533468"/>
    <w:rsid w:val="00563431"/>
    <w:rsid w:val="00563728"/>
    <w:rsid w:val="005750EA"/>
    <w:rsid w:val="00590262"/>
    <w:rsid w:val="005A554D"/>
    <w:rsid w:val="005A5BB0"/>
    <w:rsid w:val="005A7BEA"/>
    <w:rsid w:val="005B0BA8"/>
    <w:rsid w:val="005B2183"/>
    <w:rsid w:val="005C02D1"/>
    <w:rsid w:val="005C222E"/>
    <w:rsid w:val="005D615C"/>
    <w:rsid w:val="005D6B7F"/>
    <w:rsid w:val="005D76DD"/>
    <w:rsid w:val="005E0E90"/>
    <w:rsid w:val="005E167A"/>
    <w:rsid w:val="005F2FC7"/>
    <w:rsid w:val="00605978"/>
    <w:rsid w:val="00610EDF"/>
    <w:rsid w:val="00615D56"/>
    <w:rsid w:val="00616519"/>
    <w:rsid w:val="0062274D"/>
    <w:rsid w:val="00637522"/>
    <w:rsid w:val="0065590E"/>
    <w:rsid w:val="0065622D"/>
    <w:rsid w:val="0065737E"/>
    <w:rsid w:val="006578AD"/>
    <w:rsid w:val="00660F68"/>
    <w:rsid w:val="00670BEC"/>
    <w:rsid w:val="0067112E"/>
    <w:rsid w:val="00674748"/>
    <w:rsid w:val="00680607"/>
    <w:rsid w:val="0068228D"/>
    <w:rsid w:val="00695073"/>
    <w:rsid w:val="00696187"/>
    <w:rsid w:val="00697F1C"/>
    <w:rsid w:val="006C5A96"/>
    <w:rsid w:val="006D0B0D"/>
    <w:rsid w:val="006D0B45"/>
    <w:rsid w:val="006D2ED7"/>
    <w:rsid w:val="006E1249"/>
    <w:rsid w:val="006E137F"/>
    <w:rsid w:val="006E2FB4"/>
    <w:rsid w:val="006F2356"/>
    <w:rsid w:val="00700212"/>
    <w:rsid w:val="00706BF1"/>
    <w:rsid w:val="00721341"/>
    <w:rsid w:val="00721E84"/>
    <w:rsid w:val="00723F72"/>
    <w:rsid w:val="0072748A"/>
    <w:rsid w:val="00733886"/>
    <w:rsid w:val="00744820"/>
    <w:rsid w:val="0075091C"/>
    <w:rsid w:val="007733BC"/>
    <w:rsid w:val="007733BF"/>
    <w:rsid w:val="00773F70"/>
    <w:rsid w:val="00793AB8"/>
    <w:rsid w:val="00797315"/>
    <w:rsid w:val="007A3E99"/>
    <w:rsid w:val="007A66F1"/>
    <w:rsid w:val="007A69E1"/>
    <w:rsid w:val="007B3EBF"/>
    <w:rsid w:val="007B4D98"/>
    <w:rsid w:val="007F0915"/>
    <w:rsid w:val="007F09FE"/>
    <w:rsid w:val="008013DA"/>
    <w:rsid w:val="00802892"/>
    <w:rsid w:val="00807B7A"/>
    <w:rsid w:val="0081077F"/>
    <w:rsid w:val="008162CB"/>
    <w:rsid w:val="00817519"/>
    <w:rsid w:val="00823539"/>
    <w:rsid w:val="00831416"/>
    <w:rsid w:val="00836A8E"/>
    <w:rsid w:val="00840787"/>
    <w:rsid w:val="00842D2F"/>
    <w:rsid w:val="0084494A"/>
    <w:rsid w:val="00847462"/>
    <w:rsid w:val="00854BC7"/>
    <w:rsid w:val="008575F0"/>
    <w:rsid w:val="00860A50"/>
    <w:rsid w:val="00861F30"/>
    <w:rsid w:val="00872955"/>
    <w:rsid w:val="00873CB6"/>
    <w:rsid w:val="00874E1B"/>
    <w:rsid w:val="00876135"/>
    <w:rsid w:val="00877647"/>
    <w:rsid w:val="00885114"/>
    <w:rsid w:val="00890C60"/>
    <w:rsid w:val="00890FDD"/>
    <w:rsid w:val="008B4CB4"/>
    <w:rsid w:val="008C6219"/>
    <w:rsid w:val="008E0110"/>
    <w:rsid w:val="008F2F2C"/>
    <w:rsid w:val="008F74A9"/>
    <w:rsid w:val="00902A91"/>
    <w:rsid w:val="009114E4"/>
    <w:rsid w:val="009179B6"/>
    <w:rsid w:val="00933D5A"/>
    <w:rsid w:val="00937388"/>
    <w:rsid w:val="009511A2"/>
    <w:rsid w:val="009516FB"/>
    <w:rsid w:val="00953873"/>
    <w:rsid w:val="00957442"/>
    <w:rsid w:val="00960CF7"/>
    <w:rsid w:val="00980A42"/>
    <w:rsid w:val="009970AD"/>
    <w:rsid w:val="009A077B"/>
    <w:rsid w:val="009B2B40"/>
    <w:rsid w:val="009B4151"/>
    <w:rsid w:val="009B7087"/>
    <w:rsid w:val="009B78C9"/>
    <w:rsid w:val="009C6B7A"/>
    <w:rsid w:val="009D46F3"/>
    <w:rsid w:val="009D49F9"/>
    <w:rsid w:val="009F4C1D"/>
    <w:rsid w:val="00A019DD"/>
    <w:rsid w:val="00A02B91"/>
    <w:rsid w:val="00A06956"/>
    <w:rsid w:val="00A23CE9"/>
    <w:rsid w:val="00A25623"/>
    <w:rsid w:val="00A35CBE"/>
    <w:rsid w:val="00A44C59"/>
    <w:rsid w:val="00A610ED"/>
    <w:rsid w:val="00A677C5"/>
    <w:rsid w:val="00A7396A"/>
    <w:rsid w:val="00A74113"/>
    <w:rsid w:val="00A816F7"/>
    <w:rsid w:val="00A945C0"/>
    <w:rsid w:val="00AA34EE"/>
    <w:rsid w:val="00AB1147"/>
    <w:rsid w:val="00AC19FA"/>
    <w:rsid w:val="00AC30CC"/>
    <w:rsid w:val="00AF4199"/>
    <w:rsid w:val="00B13AFF"/>
    <w:rsid w:val="00B15F42"/>
    <w:rsid w:val="00B219EE"/>
    <w:rsid w:val="00B2382A"/>
    <w:rsid w:val="00B34559"/>
    <w:rsid w:val="00B470EA"/>
    <w:rsid w:val="00B511B3"/>
    <w:rsid w:val="00B51AA0"/>
    <w:rsid w:val="00B5793E"/>
    <w:rsid w:val="00B86C5E"/>
    <w:rsid w:val="00B9075C"/>
    <w:rsid w:val="00B93B2F"/>
    <w:rsid w:val="00B94E8B"/>
    <w:rsid w:val="00BC2F6C"/>
    <w:rsid w:val="00BC3003"/>
    <w:rsid w:val="00BC6AB1"/>
    <w:rsid w:val="00BD0C13"/>
    <w:rsid w:val="00BD3707"/>
    <w:rsid w:val="00BD6C01"/>
    <w:rsid w:val="00C066EA"/>
    <w:rsid w:val="00C1364C"/>
    <w:rsid w:val="00C16396"/>
    <w:rsid w:val="00C27396"/>
    <w:rsid w:val="00C34D4A"/>
    <w:rsid w:val="00C36829"/>
    <w:rsid w:val="00C41C3D"/>
    <w:rsid w:val="00C531B7"/>
    <w:rsid w:val="00C55E8E"/>
    <w:rsid w:val="00C62677"/>
    <w:rsid w:val="00C74DC9"/>
    <w:rsid w:val="00C77850"/>
    <w:rsid w:val="00C815B1"/>
    <w:rsid w:val="00C83B2D"/>
    <w:rsid w:val="00C84CF5"/>
    <w:rsid w:val="00C96365"/>
    <w:rsid w:val="00CA3B50"/>
    <w:rsid w:val="00CB3FA0"/>
    <w:rsid w:val="00CD2952"/>
    <w:rsid w:val="00CD3E85"/>
    <w:rsid w:val="00CE38A0"/>
    <w:rsid w:val="00CE4EE7"/>
    <w:rsid w:val="00CE7818"/>
    <w:rsid w:val="00CF14B2"/>
    <w:rsid w:val="00D107B9"/>
    <w:rsid w:val="00D14339"/>
    <w:rsid w:val="00D24981"/>
    <w:rsid w:val="00D31681"/>
    <w:rsid w:val="00D42962"/>
    <w:rsid w:val="00D4312F"/>
    <w:rsid w:val="00D476CE"/>
    <w:rsid w:val="00D63A78"/>
    <w:rsid w:val="00D64845"/>
    <w:rsid w:val="00D67D15"/>
    <w:rsid w:val="00D72DAF"/>
    <w:rsid w:val="00D73DDF"/>
    <w:rsid w:val="00D803E0"/>
    <w:rsid w:val="00D809A7"/>
    <w:rsid w:val="00D8239B"/>
    <w:rsid w:val="00D8610D"/>
    <w:rsid w:val="00D87928"/>
    <w:rsid w:val="00D91995"/>
    <w:rsid w:val="00D919A6"/>
    <w:rsid w:val="00D95B7A"/>
    <w:rsid w:val="00DA00BD"/>
    <w:rsid w:val="00DD5F87"/>
    <w:rsid w:val="00DE4463"/>
    <w:rsid w:val="00DE718C"/>
    <w:rsid w:val="00DF50A7"/>
    <w:rsid w:val="00DF6D50"/>
    <w:rsid w:val="00E002D2"/>
    <w:rsid w:val="00E0270E"/>
    <w:rsid w:val="00E0513C"/>
    <w:rsid w:val="00E11A6C"/>
    <w:rsid w:val="00E13263"/>
    <w:rsid w:val="00E21BC8"/>
    <w:rsid w:val="00E30C92"/>
    <w:rsid w:val="00E50B5E"/>
    <w:rsid w:val="00E61F97"/>
    <w:rsid w:val="00E667F8"/>
    <w:rsid w:val="00E8444F"/>
    <w:rsid w:val="00EB0E34"/>
    <w:rsid w:val="00EC00DB"/>
    <w:rsid w:val="00EF258B"/>
    <w:rsid w:val="00EF5737"/>
    <w:rsid w:val="00EF581B"/>
    <w:rsid w:val="00F020EE"/>
    <w:rsid w:val="00F11579"/>
    <w:rsid w:val="00F44E44"/>
    <w:rsid w:val="00F52BC7"/>
    <w:rsid w:val="00F577CC"/>
    <w:rsid w:val="00F7423B"/>
    <w:rsid w:val="00F77A1B"/>
    <w:rsid w:val="00F801B2"/>
    <w:rsid w:val="00F8229E"/>
    <w:rsid w:val="00F8491E"/>
    <w:rsid w:val="00F86800"/>
    <w:rsid w:val="00F94371"/>
    <w:rsid w:val="00FB006A"/>
    <w:rsid w:val="00FC6DD5"/>
    <w:rsid w:val="00FC7D38"/>
    <w:rsid w:val="00FD3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8386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ED7"/>
    <w:rPr>
      <w:rFonts w:ascii="Times New Roman" w:hAnsi="Times New Roman" w:cs="Times New Roman"/>
    </w:rPr>
  </w:style>
  <w:style w:type="paragraph" w:styleId="Heading1">
    <w:name w:val="heading 1"/>
    <w:basedOn w:val="Normal"/>
    <w:next w:val="Normal"/>
    <w:link w:val="Heading1Char"/>
    <w:uiPriority w:val="9"/>
    <w:qFormat/>
    <w:rsid w:val="00C27396"/>
    <w:pPr>
      <w:keepNext/>
      <w:spacing w:line="480" w:lineRule="auto"/>
      <w:outlineLvl w:val="0"/>
    </w:pPr>
    <w:rPr>
      <w:rFonts w:eastAsiaTheme="minorEastAsia"/>
      <w:b/>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396"/>
    <w:rPr>
      <w:rFonts w:ascii="Times New Roman" w:eastAsiaTheme="minorEastAsia" w:hAnsi="Times New Roman" w:cs="Times New Roman"/>
      <w:b/>
      <w:lang w:val="en-AU"/>
    </w:rPr>
  </w:style>
  <w:style w:type="paragraph" w:styleId="ListParagraph">
    <w:name w:val="List Paragraph"/>
    <w:basedOn w:val="Normal"/>
    <w:uiPriority w:val="34"/>
    <w:qFormat/>
    <w:rsid w:val="00C27396"/>
    <w:pPr>
      <w:ind w:left="720"/>
      <w:contextualSpacing/>
    </w:pPr>
    <w:rPr>
      <w:rFonts w:asciiTheme="minorHAnsi" w:eastAsiaTheme="minorEastAsia" w:hAnsiTheme="minorHAnsi" w:cstheme="minorBidi"/>
      <w:lang w:val="en-AU"/>
    </w:rPr>
  </w:style>
  <w:style w:type="paragraph" w:styleId="BalloonText">
    <w:name w:val="Balloon Text"/>
    <w:basedOn w:val="Normal"/>
    <w:link w:val="BalloonTextChar"/>
    <w:uiPriority w:val="99"/>
    <w:semiHidden/>
    <w:unhideWhenUsed/>
    <w:rsid w:val="00C27396"/>
    <w:rPr>
      <w:rFonts w:eastAsiaTheme="minorEastAsia"/>
      <w:sz w:val="18"/>
      <w:szCs w:val="18"/>
      <w:lang w:val="en-AU"/>
    </w:rPr>
  </w:style>
  <w:style w:type="character" w:customStyle="1" w:styleId="BalloonTextChar">
    <w:name w:val="Balloon Text Char"/>
    <w:basedOn w:val="DefaultParagraphFont"/>
    <w:link w:val="BalloonText"/>
    <w:uiPriority w:val="99"/>
    <w:semiHidden/>
    <w:rsid w:val="00C27396"/>
    <w:rPr>
      <w:rFonts w:ascii="Times New Roman" w:eastAsiaTheme="minorEastAsia" w:hAnsi="Times New Roman" w:cs="Times New Roman"/>
      <w:sz w:val="18"/>
      <w:szCs w:val="18"/>
      <w:lang w:val="en-AU"/>
    </w:rPr>
  </w:style>
  <w:style w:type="character" w:styleId="CommentReference">
    <w:name w:val="annotation reference"/>
    <w:basedOn w:val="DefaultParagraphFont"/>
    <w:uiPriority w:val="99"/>
    <w:semiHidden/>
    <w:unhideWhenUsed/>
    <w:rsid w:val="00C27396"/>
    <w:rPr>
      <w:sz w:val="18"/>
      <w:szCs w:val="18"/>
    </w:rPr>
  </w:style>
  <w:style w:type="paragraph" w:styleId="CommentText">
    <w:name w:val="annotation text"/>
    <w:basedOn w:val="Normal"/>
    <w:link w:val="CommentTextChar"/>
    <w:uiPriority w:val="99"/>
    <w:semiHidden/>
    <w:unhideWhenUsed/>
    <w:rsid w:val="00C27396"/>
    <w:rPr>
      <w:rFonts w:asciiTheme="minorHAnsi" w:eastAsiaTheme="minorEastAsia" w:hAnsiTheme="minorHAnsi" w:cstheme="minorBidi"/>
      <w:lang w:val="en-AU"/>
    </w:rPr>
  </w:style>
  <w:style w:type="character" w:customStyle="1" w:styleId="CommentTextChar">
    <w:name w:val="Comment Text Char"/>
    <w:basedOn w:val="DefaultParagraphFont"/>
    <w:link w:val="CommentText"/>
    <w:uiPriority w:val="99"/>
    <w:semiHidden/>
    <w:rsid w:val="00C27396"/>
    <w:rPr>
      <w:rFonts w:eastAsiaTheme="minorEastAsia"/>
      <w:lang w:val="en-AU"/>
    </w:rPr>
  </w:style>
  <w:style w:type="character" w:customStyle="1" w:styleId="CommentSubjectChar">
    <w:name w:val="Comment Subject Char"/>
    <w:basedOn w:val="CommentTextChar"/>
    <w:link w:val="CommentSubject"/>
    <w:uiPriority w:val="99"/>
    <w:semiHidden/>
    <w:rsid w:val="00C27396"/>
    <w:rPr>
      <w:rFonts w:eastAsiaTheme="minorEastAsia"/>
      <w:b/>
      <w:bCs/>
      <w:sz w:val="20"/>
      <w:szCs w:val="20"/>
      <w:lang w:val="en-AU"/>
    </w:rPr>
  </w:style>
  <w:style w:type="paragraph" w:styleId="CommentSubject">
    <w:name w:val="annotation subject"/>
    <w:basedOn w:val="CommentText"/>
    <w:next w:val="CommentText"/>
    <w:link w:val="CommentSubjectChar"/>
    <w:uiPriority w:val="99"/>
    <w:semiHidden/>
    <w:unhideWhenUsed/>
    <w:rsid w:val="00C27396"/>
    <w:rPr>
      <w:b/>
      <w:bCs/>
      <w:sz w:val="20"/>
      <w:szCs w:val="20"/>
    </w:rPr>
  </w:style>
  <w:style w:type="paragraph" w:styleId="Header">
    <w:name w:val="header"/>
    <w:basedOn w:val="Normal"/>
    <w:link w:val="HeaderChar"/>
    <w:uiPriority w:val="99"/>
    <w:unhideWhenUsed/>
    <w:rsid w:val="00C27396"/>
    <w:pPr>
      <w:tabs>
        <w:tab w:val="center" w:pos="4513"/>
        <w:tab w:val="right" w:pos="9026"/>
      </w:tabs>
    </w:pPr>
    <w:rPr>
      <w:rFonts w:asciiTheme="minorHAnsi" w:eastAsiaTheme="minorEastAsia" w:hAnsiTheme="minorHAnsi" w:cstheme="minorBidi"/>
      <w:lang w:val="en-AU"/>
    </w:rPr>
  </w:style>
  <w:style w:type="character" w:customStyle="1" w:styleId="HeaderChar">
    <w:name w:val="Header Char"/>
    <w:basedOn w:val="DefaultParagraphFont"/>
    <w:link w:val="Header"/>
    <w:uiPriority w:val="99"/>
    <w:rsid w:val="00C27396"/>
    <w:rPr>
      <w:rFonts w:eastAsiaTheme="minorEastAsia"/>
      <w:lang w:val="en-AU"/>
    </w:rPr>
  </w:style>
  <w:style w:type="paragraph" w:styleId="Footer">
    <w:name w:val="footer"/>
    <w:basedOn w:val="Normal"/>
    <w:link w:val="FooterChar"/>
    <w:uiPriority w:val="99"/>
    <w:unhideWhenUsed/>
    <w:rsid w:val="00C27396"/>
    <w:pPr>
      <w:tabs>
        <w:tab w:val="center" w:pos="4513"/>
        <w:tab w:val="right" w:pos="9026"/>
      </w:tabs>
    </w:pPr>
    <w:rPr>
      <w:rFonts w:asciiTheme="minorHAnsi" w:eastAsiaTheme="minorEastAsia" w:hAnsiTheme="minorHAnsi" w:cstheme="minorBidi"/>
      <w:lang w:val="en-AU"/>
    </w:rPr>
  </w:style>
  <w:style w:type="character" w:customStyle="1" w:styleId="FooterChar">
    <w:name w:val="Footer Char"/>
    <w:basedOn w:val="DefaultParagraphFont"/>
    <w:link w:val="Footer"/>
    <w:uiPriority w:val="99"/>
    <w:rsid w:val="00C27396"/>
    <w:rPr>
      <w:rFonts w:eastAsiaTheme="minorEastAsia"/>
      <w:lang w:val="en-AU"/>
    </w:rPr>
  </w:style>
  <w:style w:type="character" w:styleId="PageNumber">
    <w:name w:val="page number"/>
    <w:basedOn w:val="DefaultParagraphFont"/>
    <w:uiPriority w:val="99"/>
    <w:semiHidden/>
    <w:unhideWhenUsed/>
    <w:rsid w:val="00C27396"/>
  </w:style>
  <w:style w:type="character" w:styleId="Emphasis">
    <w:name w:val="Emphasis"/>
    <w:basedOn w:val="DefaultParagraphFont"/>
    <w:uiPriority w:val="20"/>
    <w:qFormat/>
    <w:rsid w:val="00C27396"/>
    <w:rPr>
      <w:i/>
      <w:iCs/>
    </w:rPr>
  </w:style>
  <w:style w:type="character" w:customStyle="1" w:styleId="apple-converted-space">
    <w:name w:val="apple-converted-space"/>
    <w:basedOn w:val="DefaultParagraphFont"/>
    <w:rsid w:val="00C27396"/>
  </w:style>
  <w:style w:type="character" w:styleId="Hyperlink">
    <w:name w:val="Hyperlink"/>
    <w:basedOn w:val="DefaultParagraphFont"/>
    <w:uiPriority w:val="99"/>
    <w:unhideWhenUsed/>
    <w:rsid w:val="00C27396"/>
    <w:rPr>
      <w:color w:val="0000FF"/>
      <w:u w:val="single"/>
    </w:rPr>
  </w:style>
  <w:style w:type="character" w:customStyle="1" w:styleId="DocumentMapChar">
    <w:name w:val="Document Map Char"/>
    <w:basedOn w:val="DefaultParagraphFont"/>
    <w:link w:val="DocumentMap"/>
    <w:uiPriority w:val="99"/>
    <w:semiHidden/>
    <w:rsid w:val="00C27396"/>
    <w:rPr>
      <w:rFonts w:ascii="Times New Roman" w:eastAsiaTheme="minorEastAsia" w:hAnsi="Times New Roman" w:cs="Times New Roman"/>
      <w:lang w:val="en-AU"/>
    </w:rPr>
  </w:style>
  <w:style w:type="paragraph" w:styleId="DocumentMap">
    <w:name w:val="Document Map"/>
    <w:basedOn w:val="Normal"/>
    <w:link w:val="DocumentMapChar"/>
    <w:uiPriority w:val="99"/>
    <w:semiHidden/>
    <w:unhideWhenUsed/>
    <w:rsid w:val="00C27396"/>
  </w:style>
  <w:style w:type="character" w:styleId="LineNumber">
    <w:name w:val="line number"/>
    <w:basedOn w:val="DefaultParagraphFont"/>
    <w:uiPriority w:val="99"/>
    <w:semiHidden/>
    <w:unhideWhenUsed/>
    <w:rsid w:val="00C27396"/>
  </w:style>
  <w:style w:type="paragraph" w:styleId="Revision">
    <w:name w:val="Revision"/>
    <w:hidden/>
    <w:uiPriority w:val="99"/>
    <w:semiHidden/>
    <w:rsid w:val="00831416"/>
    <w:rPr>
      <w:rFonts w:eastAsiaTheme="minorEastAsia"/>
      <w:lang w:val="en-AU"/>
    </w:rPr>
  </w:style>
  <w:style w:type="character" w:styleId="FollowedHyperlink">
    <w:name w:val="FollowedHyperlink"/>
    <w:basedOn w:val="DefaultParagraphFont"/>
    <w:uiPriority w:val="99"/>
    <w:semiHidden/>
    <w:unhideWhenUsed/>
    <w:rsid w:val="006D2ED7"/>
    <w:rPr>
      <w:color w:val="954F72" w:themeColor="followedHyperlink"/>
      <w:u w:val="single"/>
    </w:rPr>
  </w:style>
  <w:style w:type="paragraph" w:styleId="NormalWeb">
    <w:name w:val="Normal (Web)"/>
    <w:basedOn w:val="Normal"/>
    <w:uiPriority w:val="99"/>
    <w:semiHidden/>
    <w:unhideWhenUsed/>
    <w:rsid w:val="00BD3707"/>
    <w:pPr>
      <w:spacing w:before="100" w:beforeAutospacing="1" w:after="100" w:afterAutospacing="1"/>
    </w:pPr>
    <w:rPr>
      <w:rFonts w:eastAsiaTheme="minorEastAsia"/>
      <w:lang w:val="en-AU" w:eastAsia="en-AU"/>
    </w:rPr>
  </w:style>
  <w:style w:type="table" w:styleId="ListTable1Light">
    <w:name w:val="List Table 1 Light"/>
    <w:basedOn w:val="TableNormal"/>
    <w:uiPriority w:val="46"/>
    <w:rsid w:val="00D809A7"/>
    <w:rPr>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928795">
      <w:bodyDiv w:val="1"/>
      <w:marLeft w:val="0"/>
      <w:marRight w:val="0"/>
      <w:marTop w:val="0"/>
      <w:marBottom w:val="0"/>
      <w:divBdr>
        <w:top w:val="none" w:sz="0" w:space="0" w:color="auto"/>
        <w:left w:val="none" w:sz="0" w:space="0" w:color="auto"/>
        <w:bottom w:val="none" w:sz="0" w:space="0" w:color="auto"/>
        <w:right w:val="none" w:sz="0" w:space="0" w:color="auto"/>
      </w:divBdr>
    </w:div>
    <w:div w:id="1728871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ahalingam@griffith.edu.au" TargetMode="External"/><Relationship Id="rId13" Type="http://schemas.openxmlformats.org/officeDocument/2006/relationships/image" Target="media/image3.emf"/><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10" Type="http://schemas.openxmlformats.org/officeDocument/2006/relationships/hyperlink" Target="mailto:foos@usc.edu"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weiqchen@usc.edu" TargetMode="External"/><Relationship Id="rId14" Type="http://schemas.openxmlformats.org/officeDocument/2006/relationships/image" Target="media/image4.jpg"/><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F2BCC5-F86A-490F-A865-0BB56A408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34808</Words>
  <Characters>198410</Characters>
  <Application>Microsoft Office Word</Application>
  <DocSecurity>0</DocSecurity>
  <Lines>1653</Lines>
  <Paragraphs>465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232753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Zaid</dc:creator>
  <cp:keywords/>
  <dc:description/>
  <cp:lastModifiedBy>Lee, Jackie</cp:lastModifiedBy>
  <cp:revision>3</cp:revision>
  <cp:lastPrinted>2017-04-27T07:22:00Z</cp:lastPrinted>
  <dcterms:created xsi:type="dcterms:W3CDTF">2018-03-12T11:24:00Z</dcterms:created>
  <dcterms:modified xsi:type="dcterms:W3CDTF">2018-03-12T11:24:00Z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id="http://www.zotero.org/styles/nature"/&gt;&lt;hasBiblio/&gt;&lt;format class="21"/&gt;&lt;count citations="37" publications="50"/&gt;&lt;/info&gt;PAPERS2_INFO_END</vt:lpwstr>
  </property>
</Properties>
</file>