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3A" w:rsidRDefault="00CC1C3A" w:rsidP="00CC1C3A">
      <w:r>
        <w:t>TITLE PAGE</w:t>
      </w:r>
    </w:p>
    <w:p w:rsidR="00CC1C3A" w:rsidRDefault="00CC1C3A" w:rsidP="00CC1C3A"/>
    <w:p w:rsidR="00CC1C3A" w:rsidRDefault="00CC1C3A" w:rsidP="00CC1C3A">
      <w:r>
        <w:t xml:space="preserve">TITLE: </w:t>
      </w:r>
      <w:r>
        <w:tab/>
      </w:r>
      <w:r>
        <w:tab/>
      </w:r>
      <w:r>
        <w:tab/>
      </w:r>
      <w:r w:rsidR="00112B18">
        <w:t>THE GHOST OF</w:t>
      </w:r>
      <w:r>
        <w:t xml:space="preserve"> CHEST DRAIN PAST</w:t>
      </w:r>
    </w:p>
    <w:p w:rsidR="00CC1C3A" w:rsidRDefault="00112B18" w:rsidP="00CC1C3A">
      <w:r>
        <w:t>JOURNAL:</w:t>
      </w:r>
      <w:r>
        <w:tab/>
      </w:r>
      <w:r>
        <w:tab/>
      </w:r>
      <w:r w:rsidR="00CC1C3A">
        <w:t>THORAX</w:t>
      </w:r>
    </w:p>
    <w:p w:rsidR="00CC1C3A" w:rsidRDefault="00CC1C3A" w:rsidP="00CC1C3A">
      <w:r>
        <w:t>SUBMISSION</w:t>
      </w:r>
      <w:r w:rsidR="00112B18">
        <w:t xml:space="preserve"> TYPE</w:t>
      </w:r>
      <w:r>
        <w:t xml:space="preserve">: </w:t>
      </w:r>
      <w:r>
        <w:tab/>
        <w:t>IMAGES IN THORAX</w:t>
      </w:r>
    </w:p>
    <w:p w:rsidR="00CC1C3A" w:rsidRDefault="00CC1C3A" w:rsidP="00CC1C3A"/>
    <w:p w:rsidR="00CC1C3A" w:rsidRDefault="00CC1C3A" w:rsidP="00CC1C3A"/>
    <w:p w:rsidR="00CC1C3A" w:rsidRDefault="00CC1C3A" w:rsidP="00CC1C3A">
      <w:r>
        <w:t>CORRESPONDING AUTHOR:</w:t>
      </w:r>
    </w:p>
    <w:p w:rsidR="00CC1C3A" w:rsidRDefault="00CC1C3A" w:rsidP="00CC1C3A">
      <w:pPr>
        <w:spacing w:after="0"/>
      </w:pPr>
      <w:r>
        <w:t>Dr Freddy Frost</w:t>
      </w:r>
    </w:p>
    <w:p w:rsidR="00CC1C3A" w:rsidRDefault="00CC1C3A" w:rsidP="00CC1C3A">
      <w:pPr>
        <w:spacing w:after="0"/>
      </w:pPr>
      <w:r>
        <w:t>Liverpool Heart and Chest Hospital</w:t>
      </w:r>
    </w:p>
    <w:p w:rsidR="00CC1C3A" w:rsidRDefault="00CC1C3A" w:rsidP="00CC1C3A">
      <w:pPr>
        <w:spacing w:after="0"/>
      </w:pPr>
      <w:r>
        <w:t>Liverpool, L14 3PE, UK</w:t>
      </w:r>
    </w:p>
    <w:p w:rsidR="00CC1C3A" w:rsidRDefault="00D046E8" w:rsidP="00CC1C3A">
      <w:pPr>
        <w:spacing w:after="0"/>
      </w:pPr>
      <w:hyperlink r:id="rId6" w:history="1">
        <w:r w:rsidR="00CC1C3A">
          <w:rPr>
            <w:rStyle w:val="Hyperlink"/>
          </w:rPr>
          <w:t>Freddy.Frost@lhch.nhs.uk</w:t>
        </w:r>
      </w:hyperlink>
    </w:p>
    <w:p w:rsidR="00CC1C3A" w:rsidRDefault="00CC1C3A" w:rsidP="00CC1C3A">
      <w:pPr>
        <w:spacing w:after="0"/>
      </w:pPr>
      <w:r>
        <w:t>01512543055</w:t>
      </w:r>
    </w:p>
    <w:p w:rsidR="00CC1C3A" w:rsidRDefault="00CC1C3A" w:rsidP="00CC1C3A">
      <w:pPr>
        <w:spacing w:after="0"/>
      </w:pPr>
    </w:p>
    <w:p w:rsidR="00CC1C3A" w:rsidRDefault="00CC1C3A" w:rsidP="00CC1C3A">
      <w:pPr>
        <w:spacing w:after="0"/>
      </w:pPr>
      <w:r>
        <w:t>CO-AUTHORS</w:t>
      </w:r>
    </w:p>
    <w:p w:rsidR="00CC1C3A" w:rsidRDefault="00CC1C3A" w:rsidP="00CC1C3A">
      <w:pPr>
        <w:spacing w:after="0"/>
      </w:pPr>
      <w:r>
        <w:t>Dr James Hare</w:t>
      </w:r>
    </w:p>
    <w:p w:rsidR="00CC1C3A" w:rsidRDefault="00CC1C3A" w:rsidP="00CC1C3A">
      <w:pPr>
        <w:spacing w:after="0"/>
      </w:pPr>
      <w:r>
        <w:t>Radiology Department, Liverpool Heart and Chest Hospital</w:t>
      </w:r>
    </w:p>
    <w:p w:rsidR="00CC1C3A" w:rsidRDefault="00CC1C3A" w:rsidP="00CC1C3A">
      <w:pPr>
        <w:spacing w:after="0"/>
      </w:pPr>
      <w:r>
        <w:t>Liverpool, L14 3PE, UK</w:t>
      </w:r>
    </w:p>
    <w:p w:rsidR="00CC1C3A" w:rsidRDefault="00CC1C3A" w:rsidP="00CC1C3A">
      <w:pPr>
        <w:spacing w:after="0"/>
      </w:pPr>
    </w:p>
    <w:p w:rsidR="00CC1C3A" w:rsidRDefault="00CC1C3A" w:rsidP="00CC1C3A">
      <w:pPr>
        <w:spacing w:after="0"/>
      </w:pPr>
      <w:r>
        <w:t>Dr John Holemans</w:t>
      </w:r>
    </w:p>
    <w:p w:rsidR="00CC1C3A" w:rsidRDefault="00CC1C3A" w:rsidP="00CC1C3A">
      <w:pPr>
        <w:spacing w:after="0"/>
      </w:pPr>
      <w:r>
        <w:t>Radiology Department, Liverpool Heart and Chest Hospital</w:t>
      </w:r>
    </w:p>
    <w:p w:rsidR="00CC1C3A" w:rsidRDefault="00CC1C3A" w:rsidP="00CC1C3A">
      <w:pPr>
        <w:spacing w:after="0"/>
      </w:pPr>
      <w:r>
        <w:t>Liverpool, L14 3PE, UK</w:t>
      </w:r>
    </w:p>
    <w:p w:rsidR="00CC1C3A" w:rsidRDefault="00CC1C3A" w:rsidP="00CC1C3A">
      <w:pPr>
        <w:spacing w:after="0"/>
      </w:pPr>
    </w:p>
    <w:p w:rsidR="00CC1C3A" w:rsidRDefault="00CC1C3A" w:rsidP="00CC1C3A">
      <w:pPr>
        <w:spacing w:after="0"/>
      </w:pPr>
      <w:r>
        <w:t>Professor Martin</w:t>
      </w:r>
      <w:r w:rsidR="00112B18">
        <w:t xml:space="preserve"> J</w:t>
      </w:r>
      <w:r>
        <w:t xml:space="preserve"> Walshaw</w:t>
      </w:r>
    </w:p>
    <w:p w:rsidR="00CC1C3A" w:rsidRDefault="00CC1C3A" w:rsidP="00CC1C3A">
      <w:pPr>
        <w:spacing w:after="0"/>
      </w:pPr>
      <w:r>
        <w:t>Liverpool Heart and Chest Hospital</w:t>
      </w:r>
    </w:p>
    <w:p w:rsidR="00CC1C3A" w:rsidRDefault="00CC1C3A" w:rsidP="00CC1C3A">
      <w:pPr>
        <w:spacing w:after="0"/>
      </w:pPr>
      <w:r>
        <w:t>Liverpool, L14 3PE, UK</w:t>
      </w:r>
    </w:p>
    <w:p w:rsidR="00CC1C3A" w:rsidRDefault="00CC1C3A" w:rsidP="00CC1C3A">
      <w:pPr>
        <w:spacing w:after="0"/>
      </w:pPr>
    </w:p>
    <w:p w:rsidR="00CC1C3A" w:rsidRDefault="00112B18" w:rsidP="00CC1C3A">
      <w:pPr>
        <w:spacing w:after="0"/>
      </w:pPr>
      <w:r>
        <w:t>WORDCOUNT: 3</w:t>
      </w:r>
      <w:r w:rsidR="00C73DB5">
        <w:t>65</w:t>
      </w:r>
    </w:p>
    <w:p w:rsidR="00CC1C3A" w:rsidRDefault="00CC1C3A">
      <w:r>
        <w:br w:type="page"/>
      </w:r>
    </w:p>
    <w:p w:rsidR="00CC1C3A" w:rsidRPr="00CC1C3A" w:rsidRDefault="00CC1C3A">
      <w:pPr>
        <w:rPr>
          <w:b/>
        </w:rPr>
      </w:pPr>
      <w:r>
        <w:rPr>
          <w:b/>
        </w:rPr>
        <w:lastRenderedPageBreak/>
        <w:t>SUMMARY</w:t>
      </w:r>
    </w:p>
    <w:p w:rsidR="00CC1C3A" w:rsidRDefault="00CC1C3A">
      <w:r>
        <w:t>We present an interesting radiological appearance following chest drain removal in a young woman with congenital pulmonary surfactant deficiency.</w:t>
      </w:r>
      <w:r w:rsidR="008F3302">
        <w:t xml:space="preserve"> A distinct curvilinear tract was observed following chest drain removal and persisted for over two weeks. We discuss the case and the relevance of the underlying lung disease.</w:t>
      </w:r>
    </w:p>
    <w:p w:rsidR="00CC1C3A" w:rsidRDefault="00CC1C3A">
      <w:r>
        <w:br w:type="page"/>
      </w:r>
    </w:p>
    <w:p w:rsidR="00CC1C3A" w:rsidRDefault="00CC1C3A"/>
    <w:p w:rsidR="00027274" w:rsidRPr="00CC1C3A" w:rsidRDefault="00CC1C3A">
      <w:pPr>
        <w:rPr>
          <w:b/>
        </w:rPr>
      </w:pPr>
      <w:r>
        <w:rPr>
          <w:b/>
        </w:rPr>
        <w:t>THE GHOST OF CHEST DRAIN PAST</w:t>
      </w:r>
    </w:p>
    <w:p w:rsidR="006E46C1" w:rsidRDefault="00366A5A" w:rsidP="00CA432C">
      <w:pPr>
        <w:jc w:val="both"/>
      </w:pPr>
      <w:r>
        <w:t>A 20</w:t>
      </w:r>
      <w:r w:rsidR="005E2F45">
        <w:t>-year-</w:t>
      </w:r>
      <w:r w:rsidR="001D7F3F">
        <w:t xml:space="preserve">old </w:t>
      </w:r>
      <w:r w:rsidR="00834C4A">
        <w:t xml:space="preserve">woman with </w:t>
      </w:r>
      <w:r>
        <w:t>recurrent left</w:t>
      </w:r>
      <w:r w:rsidR="005E2F45">
        <w:t>-</w:t>
      </w:r>
      <w:r>
        <w:t xml:space="preserve">sided pneumothoraces underwent </w:t>
      </w:r>
      <w:r w:rsidR="005E2F45">
        <w:t xml:space="preserve">video-assisted </w:t>
      </w:r>
      <w:proofErr w:type="spellStart"/>
      <w:r w:rsidR="005E2F45">
        <w:t>thor</w:t>
      </w:r>
      <w:r w:rsidR="00834C4A">
        <w:t>a</w:t>
      </w:r>
      <w:r w:rsidR="008721D4">
        <w:t>co</w:t>
      </w:r>
      <w:r w:rsidR="005E2F45">
        <w:t>scopic</w:t>
      </w:r>
      <w:proofErr w:type="spellEnd"/>
      <w:r>
        <w:t xml:space="preserve"> pleurectomy and wedge resection of a </w:t>
      </w:r>
      <w:r w:rsidR="00834C4A">
        <w:t>left apical bulla.</w:t>
      </w:r>
      <w:r>
        <w:t xml:space="preserve"> </w:t>
      </w:r>
      <w:r w:rsidR="001D7F3F">
        <w:t>Past medical history included</w:t>
      </w:r>
      <w:r w:rsidR="00DE4A76">
        <w:t xml:space="preserve"> ABCA3 </w:t>
      </w:r>
      <w:r w:rsidR="001D7F3F">
        <w:t xml:space="preserve">pulmonary surfactant </w:t>
      </w:r>
      <w:r w:rsidR="000E16F8">
        <w:t>dysfunction</w:t>
      </w:r>
      <w:r w:rsidR="00DE4A76">
        <w:t xml:space="preserve"> and </w:t>
      </w:r>
      <w:r w:rsidR="001D7F3F">
        <w:t>subsequent interstitial lung dise</w:t>
      </w:r>
      <w:r w:rsidR="00CC1C3A">
        <w:t>ase</w:t>
      </w:r>
      <w:r w:rsidR="00DE4A76">
        <w:t xml:space="preserve"> </w:t>
      </w:r>
      <w:r w:rsidR="008E62D6">
        <w:t>with diffuse ground glass changes suggestive</w:t>
      </w:r>
      <w:r w:rsidR="00DE4A76">
        <w:t xml:space="preserve"> of a desqua</w:t>
      </w:r>
      <w:r w:rsidR="000E1D5E">
        <w:t xml:space="preserve">mative interstitial pneumonitis (DIP). </w:t>
      </w:r>
      <w:r w:rsidR="00FF6DE8">
        <w:t xml:space="preserve">She was a life-long non-smoker. </w:t>
      </w:r>
      <w:r w:rsidR="00C73DB5">
        <w:t>Spirometry revealed</w:t>
      </w:r>
      <w:r w:rsidR="00DE4A76">
        <w:t xml:space="preserve"> f</w:t>
      </w:r>
      <w:r w:rsidR="00CC1C3A">
        <w:t xml:space="preserve">orced </w:t>
      </w:r>
      <w:r w:rsidR="000E1D5E">
        <w:t>v</w:t>
      </w:r>
      <w:r w:rsidR="00CC1C3A">
        <w:t xml:space="preserve">ital </w:t>
      </w:r>
      <w:r w:rsidR="000E1D5E">
        <w:t>c</w:t>
      </w:r>
      <w:r w:rsidR="00CC1C3A">
        <w:t>apacity 0.97 litres</w:t>
      </w:r>
      <w:r w:rsidR="001D7F3F">
        <w:t>, 32% predicted</w:t>
      </w:r>
      <w:r w:rsidR="00DE4A76">
        <w:t xml:space="preserve"> and TLCO 27% predicted</w:t>
      </w:r>
      <w:r w:rsidR="001D7F3F">
        <w:t>.</w:t>
      </w:r>
      <w:r w:rsidR="00947329">
        <w:t xml:space="preserve">  </w:t>
      </w:r>
      <w:r w:rsidR="00151DD9">
        <w:t>The operation was uneventful but</w:t>
      </w:r>
      <w:r w:rsidR="00FE2BEE">
        <w:t xml:space="preserve"> the</w:t>
      </w:r>
      <w:r w:rsidR="00834C4A">
        <w:t xml:space="preserve">re was a persistent post-operative air leak </w:t>
      </w:r>
      <w:r>
        <w:t>requir</w:t>
      </w:r>
      <w:r w:rsidR="00834C4A">
        <w:t>ing</w:t>
      </w:r>
      <w:r>
        <w:t xml:space="preserve"> prolonged pleural drainage but no other intervention</w:t>
      </w:r>
      <w:r w:rsidR="009E0E9B">
        <w:t>. Histology</w:t>
      </w:r>
      <w:r w:rsidR="001D7F3F">
        <w:t xml:space="preserve"> of the resected lung tissue</w:t>
      </w:r>
      <w:r w:rsidR="009E0E9B">
        <w:t xml:space="preserve"> confirmed </w:t>
      </w:r>
      <w:r w:rsidR="000F65E4">
        <w:t>sub</w:t>
      </w:r>
      <w:r w:rsidR="00112B18">
        <w:t>-</w:t>
      </w:r>
      <w:r w:rsidR="000F65E4">
        <w:t xml:space="preserve">pleural </w:t>
      </w:r>
      <w:r w:rsidR="009E0E9B">
        <w:t>fibrotic disease with dilated airspaces inc</w:t>
      </w:r>
      <w:r w:rsidR="000F65E4">
        <w:t>l</w:t>
      </w:r>
      <w:r w:rsidR="009E0E9B">
        <w:t>uding blebs and bullae. A</w:t>
      </w:r>
      <w:r>
        <w:t>fter ten days</w:t>
      </w:r>
      <w:r w:rsidR="009E0E9B">
        <w:t xml:space="preserve"> of pleural drainage</w:t>
      </w:r>
      <w:r w:rsidR="005E2F45">
        <w:t>,</w:t>
      </w:r>
      <w:r w:rsidR="009E0E9B">
        <w:t xml:space="preserve"> the air leak resolved and</w:t>
      </w:r>
      <w:r>
        <w:t xml:space="preserve"> the drain was ready for removal</w:t>
      </w:r>
      <w:r w:rsidR="00403081">
        <w:t xml:space="preserve"> (</w:t>
      </w:r>
      <w:r w:rsidR="001D5031">
        <w:t>Figure 1</w:t>
      </w:r>
      <w:r w:rsidR="00CC1C3A">
        <w:t>A</w:t>
      </w:r>
      <w:r w:rsidR="00403081">
        <w:t>)</w:t>
      </w:r>
      <w:r>
        <w:t xml:space="preserve">. </w:t>
      </w:r>
      <w:r w:rsidR="00834C4A">
        <w:t>Following un</w:t>
      </w:r>
      <w:r>
        <w:t>complicat</w:t>
      </w:r>
      <w:r w:rsidR="0039772B">
        <w:t>ed</w:t>
      </w:r>
      <w:r>
        <w:t xml:space="preserve"> </w:t>
      </w:r>
      <w:r w:rsidR="00834C4A">
        <w:t xml:space="preserve">chest </w:t>
      </w:r>
      <w:r w:rsidR="0039772B">
        <w:t>drain</w:t>
      </w:r>
      <w:r w:rsidR="00834C4A">
        <w:t xml:space="preserve"> removal,</w:t>
      </w:r>
      <w:r>
        <w:t xml:space="preserve"> </w:t>
      </w:r>
      <w:r w:rsidR="005E2F45">
        <w:t xml:space="preserve">a </w:t>
      </w:r>
      <w:r>
        <w:t xml:space="preserve">chest radiograph revealed the presence of a </w:t>
      </w:r>
      <w:r w:rsidR="00CA432C">
        <w:t>well-defined</w:t>
      </w:r>
      <w:r w:rsidR="00403081">
        <w:t xml:space="preserve"> curvilinear</w:t>
      </w:r>
      <w:r w:rsidR="00CA432C">
        <w:t xml:space="preserve"> tract in the area vacated by the drain</w:t>
      </w:r>
      <w:r w:rsidR="00403081">
        <w:t xml:space="preserve"> (</w:t>
      </w:r>
      <w:r w:rsidR="001D5031">
        <w:t>Figure 1B</w:t>
      </w:r>
      <w:r w:rsidR="00403081">
        <w:t>)</w:t>
      </w:r>
      <w:r w:rsidR="00CA432C">
        <w:t xml:space="preserve">. </w:t>
      </w:r>
      <w:r w:rsidR="009E0E9B">
        <w:t>Initially there was concern this may represent air re-accumulating in the pleural space or structur</w:t>
      </w:r>
      <w:r w:rsidR="00CF5BAA">
        <w:t>al</w:t>
      </w:r>
      <w:r w:rsidR="009E0E9B">
        <w:t xml:space="preserve"> damage by the chest drain</w:t>
      </w:r>
      <w:r w:rsidR="00CF5BAA">
        <w:t>,</w:t>
      </w:r>
      <w:r w:rsidR="009E0E9B">
        <w:t xml:space="preserve"> but the patient remained </w:t>
      </w:r>
      <w:r w:rsidR="00403081">
        <w:t>well and</w:t>
      </w:r>
      <w:r w:rsidR="009E0E9B">
        <w:t xml:space="preserve"> </w:t>
      </w:r>
      <w:r w:rsidR="00403081">
        <w:t>went home the next day. A follow</w:t>
      </w:r>
      <w:r w:rsidR="005E2F45">
        <w:t>-</w:t>
      </w:r>
      <w:r w:rsidR="00403081">
        <w:t>up radiograph in clinic two weeks later showed partial resolution of the abnormality (</w:t>
      </w:r>
      <w:r w:rsidR="001D5031">
        <w:t>Figure 1C</w:t>
      </w:r>
      <w:r w:rsidR="00403081">
        <w:t>) and after two months there was complete resolution</w:t>
      </w:r>
      <w:r w:rsidR="000E7583">
        <w:t xml:space="preserve"> (</w:t>
      </w:r>
      <w:r w:rsidR="001D5031">
        <w:t>Figure 1D</w:t>
      </w:r>
      <w:r w:rsidR="000E7583">
        <w:t>)</w:t>
      </w:r>
      <w:r w:rsidR="00403081">
        <w:t>.</w:t>
      </w:r>
    </w:p>
    <w:p w:rsidR="00403081" w:rsidRDefault="00403081" w:rsidP="00CA432C">
      <w:pPr>
        <w:jc w:val="both"/>
      </w:pPr>
      <w:r>
        <w:t>Pulmonary surfactant</w:t>
      </w:r>
      <w:r w:rsidR="00FE2BEE">
        <w:t xml:space="preserve">s are essential for </w:t>
      </w:r>
      <w:r w:rsidR="00CF56EF">
        <w:t>reducing airway surface tension in the lung</w:t>
      </w:r>
      <w:r w:rsidR="000E7583">
        <w:t>. Inherited</w:t>
      </w:r>
      <w:r w:rsidR="00CF56EF">
        <w:t xml:space="preserve"> </w:t>
      </w:r>
      <w:r w:rsidR="000E7583">
        <w:t xml:space="preserve">surfactant </w:t>
      </w:r>
      <w:r w:rsidR="00CF56EF">
        <w:t xml:space="preserve">deficiencies </w:t>
      </w:r>
      <w:r w:rsidR="000F65E4">
        <w:t xml:space="preserve">are rare but </w:t>
      </w:r>
      <w:r w:rsidR="00CF56EF">
        <w:t>can be associated with acute respiratory distress in the</w:t>
      </w:r>
      <w:r w:rsidR="005C4EC7">
        <w:t xml:space="preserve"> </w:t>
      </w:r>
      <w:r w:rsidR="00CF56EF">
        <w:t>neonatal per</w:t>
      </w:r>
      <w:r w:rsidR="006E46C1">
        <w:t>iod and</w:t>
      </w:r>
      <w:r w:rsidR="00CF56EF">
        <w:t xml:space="preserve"> progressive interstitial disease l</w:t>
      </w:r>
      <w:r w:rsidR="006E46C1">
        <w:t>ater in childhood</w:t>
      </w:r>
      <w:r w:rsidR="005C4EC7">
        <w:t xml:space="preserve"> </w:t>
      </w:r>
      <w:r w:rsidR="006E46C1">
        <w:fldChar w:fldCharType="begin">
          <w:fldData xml:space="preserve">PEVuZE5vdGU+PENpdGU+PEF1dGhvcj5IYW12YXM8L0F1dGhvcj48WWVhcj4yMDEwPC9ZZWFyPjxS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</w:fldData>
        </w:fldChar>
      </w:r>
      <w:r w:rsidR="00C73DB5">
        <w:instrText xml:space="preserve"> ADDIN EN.CITE </w:instrText>
      </w:r>
      <w:r w:rsidR="00C73DB5">
        <w:fldChar w:fldCharType="begin">
          <w:fldData xml:space="preserve">PEVuZE5vdGU+PENpdGU+PEF1dGhvcj5IYW12YXM8L0F1dGhvcj48WWVhcj4yMDEwPC9ZZWFyPjxS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</w:fldData>
        </w:fldChar>
      </w:r>
      <w:r w:rsidR="00C73DB5">
        <w:instrText xml:space="preserve"> ADDIN EN.CITE.DATA </w:instrText>
      </w:r>
      <w:r w:rsidR="00C73DB5">
        <w:fldChar w:fldCharType="end"/>
      </w:r>
      <w:r w:rsidR="006E46C1">
        <w:fldChar w:fldCharType="separate"/>
      </w:r>
      <w:r w:rsidR="00C73DB5">
        <w:rPr>
          <w:noProof/>
        </w:rPr>
        <w:t>[1, 2]</w:t>
      </w:r>
      <w:r w:rsidR="006E46C1">
        <w:fldChar w:fldCharType="end"/>
      </w:r>
      <w:r w:rsidR="006158FD">
        <w:t>.</w:t>
      </w:r>
      <w:r w:rsidR="000E1D5E">
        <w:t xml:space="preserve"> DIP has been reported to be the predominant form of ILD associated with an ABCA3 pulmonary surfactant disorder.</w:t>
      </w:r>
      <w:r w:rsidR="00C73DB5">
        <w:fldChar w:fldCharType="begin">
          <w:fldData xml:space="preserve">PEVuZE5vdGU+PENpdGU+PEF1dGhvcj5CdWxsYXJkPC9BdXRob3I+PFllYXI+MjAwNTwvWWVhcj48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</w:fldData>
        </w:fldChar>
      </w:r>
      <w:r w:rsidR="00C73DB5">
        <w:instrText xml:space="preserve"> ADDIN EN.CITE </w:instrText>
      </w:r>
      <w:r w:rsidR="00C73DB5">
        <w:fldChar w:fldCharType="begin">
          <w:fldData xml:space="preserve">PEVuZE5vdGU+PENpdGU+PEF1dGhvcj5CdWxsYXJkPC9BdXRob3I+PFllYXI+MjAwNTwvWWVhcj48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</w:fldData>
        </w:fldChar>
      </w:r>
      <w:r w:rsidR="00C73DB5">
        <w:instrText xml:space="preserve"> ADDIN EN.CITE.DATA </w:instrText>
      </w:r>
      <w:r w:rsidR="00C73DB5">
        <w:fldChar w:fldCharType="end"/>
      </w:r>
      <w:r w:rsidR="00C73DB5">
        <w:fldChar w:fldCharType="separate"/>
      </w:r>
      <w:r w:rsidR="00C73DB5">
        <w:rPr>
          <w:noProof/>
        </w:rPr>
        <w:t>[3]</w:t>
      </w:r>
      <w:r w:rsidR="00C73DB5">
        <w:fldChar w:fldCharType="end"/>
      </w:r>
      <w:r w:rsidR="006E46C1">
        <w:t xml:space="preserve"> In this case </w:t>
      </w:r>
      <w:r w:rsidR="009E0E9B">
        <w:t xml:space="preserve">we hypothesise that </w:t>
      </w:r>
      <w:r w:rsidR="001D7F3F">
        <w:t>increased lung stiffness</w:t>
      </w:r>
      <w:r w:rsidR="009E0E9B">
        <w:t xml:space="preserve"> secondary to </w:t>
      </w:r>
      <w:r w:rsidR="000F65E4">
        <w:t>sub-pleural fibrosis</w:t>
      </w:r>
      <w:r w:rsidR="009E0E9B">
        <w:t xml:space="preserve"> resulted in delayed re-expansion of the lung into the space occupied by the chest drain. The changes persisted for over two weeks</w:t>
      </w:r>
      <w:r w:rsidR="00112B18">
        <w:t>,</w:t>
      </w:r>
      <w:r w:rsidR="009E0E9B">
        <w:t xml:space="preserve"> in keeping with the severe restrictive lung disease seen in this patient</w:t>
      </w:r>
      <w:r w:rsidR="00CF5BAA">
        <w:t xml:space="preserve">. </w:t>
      </w:r>
      <w:r w:rsidR="003F4C20">
        <w:t xml:space="preserve">To our knowledge this is the first case-report to demonstrate a </w:t>
      </w:r>
      <w:r w:rsidR="001D7F3F">
        <w:t>well-defined tract</w:t>
      </w:r>
      <w:r w:rsidR="003F4C20">
        <w:t xml:space="preserve"> left behind by an intercostal</w:t>
      </w:r>
      <w:r w:rsidR="001D7F3F">
        <w:t xml:space="preserve"> drain.</w:t>
      </w:r>
      <w:r w:rsidR="003F4C20">
        <w:t xml:space="preserve"> </w:t>
      </w:r>
      <w:r w:rsidR="001D7F3F">
        <w:t>O</w:t>
      </w:r>
      <w:r w:rsidR="003F4C20">
        <w:t>ther reports of the</w:t>
      </w:r>
      <w:r w:rsidR="009E0E9B">
        <w:t xml:space="preserve"> “ghost drain</w:t>
      </w:r>
      <w:r w:rsidR="00E560AA">
        <w:t>age</w:t>
      </w:r>
      <w:r w:rsidR="009E0E9B">
        <w:t>” sign</w:t>
      </w:r>
      <w:r w:rsidR="001D7F3F">
        <w:t xml:space="preserve"> </w:t>
      </w:r>
      <w:r w:rsidR="000F65E4">
        <w:fldChar w:fldCharType="begin"/>
      </w:r>
      <w:r w:rsidR="00C73DB5">
        <w:instrText xml:space="preserve"> ADDIN EN.CITE &lt;EndNote&gt;&lt;Cite&gt;&lt;Author&gt;Rizzardi&lt;/Author&gt;&lt;Year&gt;2010&lt;/Year&gt;&lt;RecNum&gt;1862&lt;/RecNum&gt;&lt;DisplayText&gt;[4]&lt;/DisplayText&gt;&lt;record&gt;&lt;rec-number&gt;1862&lt;/rec-number&gt;&lt;foreign-keys&gt;&lt;key app="EN" db-id="rd0vffdpprw2t4ezrxj5z2stvwrzpx2a2wz5" timestamp="1501242952"&gt;1862&lt;/key&gt;&lt;/foreign-keys&gt;&lt;ref-type name="Journal Article"&gt;17&lt;/ref-type&gt;&lt;contributors&gt;&lt;authors&gt;&lt;author&gt;Rizzardi, G.&lt;/author&gt;&lt;author&gt;Bertolaccini, L.&lt;/author&gt;&lt;author&gt;Terzi, A.&lt;/author&gt;&lt;/authors&gt;&lt;/contributors&gt;&lt;auth-address&gt;Thoracic Surgery Unit, S. Croce Hospital, Cuneo, Italy.&lt;/auth-address&gt;&lt;titles&gt;&lt;title&gt;There is a hole in the lung!&lt;/title&gt;&lt;secondary-title&gt;J Thorac Dis&lt;/secondary-title&gt;&lt;/titles&gt;&lt;periodical&gt;&lt;full-title&gt;J Thorac Dis&lt;/full-title&gt;&lt;/periodical&gt;&lt;pages&gt;253&lt;/pages&gt;&lt;volume&gt;2&lt;/volume&gt;&lt;number&gt;4&lt;/number&gt;&lt;keywords&gt;&lt;keyword&gt;chest X-ray&lt;/keyword&gt;&lt;keyword&gt;differential diagnosis pulmonary abscess, chest drainage.&lt;/keyword&gt;&lt;/keywords&gt;&lt;dates&gt;&lt;year&gt;2010&lt;/year&gt;&lt;pub-dates&gt;&lt;date&gt;Dec&lt;/date&gt;&lt;/pub-dates&gt;&lt;/dates&gt;&lt;isbn&gt;2077-6624 (Electronic)&amp;#xD;2072-1439 (Linking)&lt;/isbn&gt;&lt;accession-num&gt;22263054&lt;/accession-num&gt;&lt;urls&gt;&lt;related-urls&gt;&lt;url&gt;http://www.ncbi.nlm.nih.gov/pubmed/22263054&lt;/url&gt;&lt;/related-urls&gt;&lt;/urls&gt;&lt;custom2&gt;PMC3256466&lt;/custom2&gt;&lt;electronic-resource-num&gt;10.3978/j.issn.2072-1439.2010.02.04.6&lt;/electronic-resource-num&gt;&lt;/record&gt;&lt;/Cite&gt;&lt;/EndNote&gt;</w:instrText>
      </w:r>
      <w:r w:rsidR="000F65E4">
        <w:fldChar w:fldCharType="separate"/>
      </w:r>
      <w:r w:rsidR="00C73DB5">
        <w:rPr>
          <w:noProof/>
        </w:rPr>
        <w:t>[4]</w:t>
      </w:r>
      <w:r w:rsidR="000F65E4">
        <w:fldChar w:fldCharType="end"/>
      </w:r>
      <w:r w:rsidR="003F4C20">
        <w:t xml:space="preserve"> </w:t>
      </w:r>
      <w:r w:rsidR="001D7F3F">
        <w:t>have demonstrated small</w:t>
      </w:r>
      <w:r w:rsidR="00112B18">
        <w:t>er</w:t>
      </w:r>
      <w:r w:rsidR="001D7F3F">
        <w:t xml:space="preserve"> areas of banded atelectasis following chest drain removal</w:t>
      </w:r>
      <w:r w:rsidR="003F4C20">
        <w:t>.</w:t>
      </w:r>
      <w:r w:rsidR="00CF5BAA">
        <w:t xml:space="preserve"> These images serve to highlight the degree of architectural and fibro-elastic disturbance associated with </w:t>
      </w:r>
      <w:r w:rsidR="00DE4A76">
        <w:t xml:space="preserve">the interstitial lung diseases related to </w:t>
      </w:r>
      <w:r w:rsidR="00CF5BAA">
        <w:t xml:space="preserve">pulmonary surfactant </w:t>
      </w:r>
      <w:r w:rsidR="00DE4A76">
        <w:t>dysfunction</w:t>
      </w:r>
      <w:r w:rsidR="000E1D5E">
        <w:t>.</w:t>
      </w:r>
      <w:r w:rsidR="00DE4A76">
        <w:t xml:space="preserve"> </w:t>
      </w:r>
    </w:p>
    <w:p w:rsidR="00CC1C3A" w:rsidRDefault="00403081" w:rsidP="00CA432C">
      <w:pPr>
        <w:jc w:val="both"/>
      </w:pPr>
      <w:r>
        <w:t xml:space="preserve"> </w:t>
      </w:r>
    </w:p>
    <w:p w:rsidR="00CC1C3A" w:rsidRDefault="00CC1C3A">
      <w:r>
        <w:br w:type="page"/>
      </w:r>
    </w:p>
    <w:p w:rsidR="00CC1C3A" w:rsidRDefault="00CC1C3A" w:rsidP="00CA432C">
      <w:pPr>
        <w:jc w:val="both"/>
        <w:rPr>
          <w:b/>
        </w:rPr>
      </w:pPr>
      <w:r>
        <w:rPr>
          <w:b/>
        </w:rPr>
        <w:lastRenderedPageBreak/>
        <w:t>ACKNOWLEDGEMENTS:</w:t>
      </w:r>
    </w:p>
    <w:p w:rsidR="00CC1C3A" w:rsidRDefault="00CC1C3A" w:rsidP="00CA432C">
      <w:pPr>
        <w:jc w:val="both"/>
      </w:pPr>
      <w:r>
        <w:t>Nil</w:t>
      </w:r>
    </w:p>
    <w:p w:rsidR="00CC1C3A" w:rsidRDefault="00CC1C3A" w:rsidP="00CA432C">
      <w:pPr>
        <w:jc w:val="both"/>
        <w:rPr>
          <w:b/>
        </w:rPr>
      </w:pPr>
      <w:r>
        <w:rPr>
          <w:b/>
        </w:rPr>
        <w:t>COMPETING INTERESTS</w:t>
      </w:r>
    </w:p>
    <w:p w:rsidR="00CC1C3A" w:rsidRDefault="00CC1C3A" w:rsidP="00CA432C">
      <w:pPr>
        <w:jc w:val="both"/>
      </w:pPr>
      <w:r>
        <w:t>Nil</w:t>
      </w:r>
    </w:p>
    <w:p w:rsidR="00CC1C3A" w:rsidRDefault="00CC1C3A" w:rsidP="00CA432C">
      <w:pPr>
        <w:jc w:val="both"/>
        <w:rPr>
          <w:b/>
        </w:rPr>
      </w:pPr>
      <w:r>
        <w:rPr>
          <w:b/>
        </w:rPr>
        <w:t>FUNDING</w:t>
      </w:r>
    </w:p>
    <w:p w:rsidR="00CC1C3A" w:rsidRDefault="00CC1C3A" w:rsidP="00CA432C">
      <w:pPr>
        <w:jc w:val="both"/>
      </w:pPr>
      <w:r>
        <w:t>Nil</w:t>
      </w:r>
    </w:p>
    <w:p w:rsidR="00D046E8" w:rsidRDefault="00D046E8" w:rsidP="00CA432C">
      <w:pPr>
        <w:jc w:val="both"/>
        <w:rPr>
          <w:b/>
        </w:rPr>
      </w:pPr>
      <w:r>
        <w:rPr>
          <w:b/>
        </w:rPr>
        <w:t>CONTRIBUTORSHIP</w:t>
      </w:r>
      <w:bookmarkStart w:id="0" w:name="_GoBack"/>
      <w:bookmarkEnd w:id="0"/>
      <w:r>
        <w:rPr>
          <w:b/>
        </w:rPr>
        <w:t xml:space="preserve"> STATEMENT</w:t>
      </w:r>
    </w:p>
    <w:p w:rsidR="00D046E8" w:rsidRPr="00D046E8" w:rsidRDefault="00D046E8" w:rsidP="00CA432C">
      <w:pPr>
        <w:jc w:val="both"/>
      </w:pPr>
      <w:r w:rsidRPr="00D046E8">
        <w:t>All authors wrote, revised and approved the final manuscript.</w:t>
      </w:r>
    </w:p>
    <w:p w:rsidR="00CC1C3A" w:rsidRDefault="00CC1C3A" w:rsidP="00CA432C">
      <w:pPr>
        <w:jc w:val="both"/>
      </w:pPr>
    </w:p>
    <w:p w:rsidR="00CC1C3A" w:rsidRPr="00CC1C3A" w:rsidRDefault="00CC1C3A" w:rsidP="00CA432C">
      <w:pPr>
        <w:jc w:val="both"/>
        <w:rPr>
          <w:b/>
        </w:rPr>
      </w:pPr>
      <w:r>
        <w:rPr>
          <w:b/>
        </w:rPr>
        <w:t>REFERENCES</w:t>
      </w:r>
    </w:p>
    <w:p w:rsidR="006E46C1" w:rsidRDefault="006E46C1" w:rsidP="00CA432C">
      <w:pPr>
        <w:jc w:val="both"/>
      </w:pPr>
    </w:p>
    <w:p w:rsidR="00C73DB5" w:rsidRPr="00C73DB5" w:rsidRDefault="006E46C1" w:rsidP="00C73DB5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C73DB5" w:rsidRPr="00C73DB5">
        <w:t>1.</w:t>
      </w:r>
      <w:r w:rsidR="00C73DB5" w:rsidRPr="00C73DB5">
        <w:tab/>
        <w:t xml:space="preserve">Hamvas, A., </w:t>
      </w:r>
      <w:r w:rsidR="00C73DB5" w:rsidRPr="00C73DB5">
        <w:rPr>
          <w:i/>
        </w:rPr>
        <w:t>Evaluation and management of inherited disorders of surfactant metabolism.</w:t>
      </w:r>
      <w:r w:rsidR="00C73DB5" w:rsidRPr="00C73DB5">
        <w:t xml:space="preserve"> Chin Med J (Engl), 2010. </w:t>
      </w:r>
      <w:r w:rsidR="00C73DB5" w:rsidRPr="00C73DB5">
        <w:rPr>
          <w:b/>
        </w:rPr>
        <w:t>123</w:t>
      </w:r>
      <w:r w:rsidR="00C73DB5" w:rsidRPr="00C73DB5">
        <w:t>(20): p. 2943-7.</w:t>
      </w:r>
    </w:p>
    <w:p w:rsidR="00C73DB5" w:rsidRPr="00C73DB5" w:rsidRDefault="00C73DB5" w:rsidP="00C73DB5">
      <w:pPr>
        <w:pStyle w:val="EndNoteBibliography"/>
        <w:spacing w:after="0"/>
        <w:ind w:left="720" w:hanging="720"/>
      </w:pPr>
      <w:r w:rsidRPr="00C73DB5">
        <w:t>2.</w:t>
      </w:r>
      <w:r w:rsidRPr="00C73DB5">
        <w:tab/>
        <w:t xml:space="preserve">Hamvas, A., F.S. Cole, and L.M. Nogee, </w:t>
      </w:r>
      <w:r w:rsidRPr="00C73DB5">
        <w:rPr>
          <w:i/>
        </w:rPr>
        <w:t>Genetic disorders of surfactant proteins.</w:t>
      </w:r>
      <w:r w:rsidRPr="00C73DB5">
        <w:t xml:space="preserve"> Neonatology, 2007. </w:t>
      </w:r>
      <w:r w:rsidRPr="00C73DB5">
        <w:rPr>
          <w:b/>
        </w:rPr>
        <w:t>91</w:t>
      </w:r>
      <w:r w:rsidRPr="00C73DB5">
        <w:t>(4): p. 311-7.</w:t>
      </w:r>
    </w:p>
    <w:p w:rsidR="00C73DB5" w:rsidRPr="00C73DB5" w:rsidRDefault="00C73DB5" w:rsidP="00C73DB5">
      <w:pPr>
        <w:pStyle w:val="EndNoteBibliography"/>
        <w:spacing w:after="0"/>
        <w:ind w:left="720" w:hanging="720"/>
      </w:pPr>
      <w:r w:rsidRPr="00C73DB5">
        <w:t>3.</w:t>
      </w:r>
      <w:r w:rsidRPr="00C73DB5">
        <w:tab/>
        <w:t xml:space="preserve">Bullard, J.E., et al., </w:t>
      </w:r>
      <w:r w:rsidRPr="00C73DB5">
        <w:rPr>
          <w:i/>
        </w:rPr>
        <w:t>ABCA3 mutations associated with pediatric interstitial lung disease.</w:t>
      </w:r>
      <w:r w:rsidRPr="00C73DB5">
        <w:t xml:space="preserve"> Am J Respir Crit Care Med, 2005. </w:t>
      </w:r>
      <w:r w:rsidRPr="00C73DB5">
        <w:rPr>
          <w:b/>
        </w:rPr>
        <w:t>172</w:t>
      </w:r>
      <w:r w:rsidRPr="00C73DB5">
        <w:t>(8): p. 1026-31.</w:t>
      </w:r>
    </w:p>
    <w:p w:rsidR="00C73DB5" w:rsidRPr="00C73DB5" w:rsidRDefault="00C73DB5" w:rsidP="00C73DB5">
      <w:pPr>
        <w:pStyle w:val="EndNoteBibliography"/>
        <w:ind w:left="720" w:hanging="720"/>
      </w:pPr>
      <w:r w:rsidRPr="00C73DB5">
        <w:t>4.</w:t>
      </w:r>
      <w:r w:rsidRPr="00C73DB5">
        <w:tab/>
        <w:t xml:space="preserve">Rizzardi, G., L. Bertolaccini, and A. Terzi, </w:t>
      </w:r>
      <w:r w:rsidRPr="00C73DB5">
        <w:rPr>
          <w:i/>
        </w:rPr>
        <w:t>There is a hole in the lung!</w:t>
      </w:r>
      <w:r w:rsidRPr="00C73DB5">
        <w:t xml:space="preserve"> J Thorac Dis, 2010. </w:t>
      </w:r>
      <w:r w:rsidRPr="00C73DB5">
        <w:rPr>
          <w:b/>
        </w:rPr>
        <w:t>2</w:t>
      </w:r>
      <w:r w:rsidRPr="00C73DB5">
        <w:t>(4): p. 253.</w:t>
      </w:r>
    </w:p>
    <w:p w:rsidR="005C4EC7" w:rsidRDefault="006E46C1" w:rsidP="00CA432C">
      <w:pPr>
        <w:jc w:val="both"/>
      </w:pPr>
      <w:r>
        <w:fldChar w:fldCharType="end"/>
      </w:r>
    </w:p>
    <w:p w:rsidR="00403081" w:rsidRDefault="00403081" w:rsidP="00CC1C3A"/>
    <w:sectPr w:rsidR="00403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d0vffdpprw2t4ezrxj5z2stvwrzpx2a2wz5&quot;&gt;My EndNote Library&lt;record-ids&gt;&lt;item&gt;1861&lt;/item&gt;&lt;item&gt;1862&lt;/item&gt;&lt;item&gt;1892&lt;/item&gt;&lt;item&gt;2935&lt;/item&gt;&lt;/record-ids&gt;&lt;/item&gt;&lt;/Libraries&gt;"/>
  </w:docVars>
  <w:rsids>
    <w:rsidRoot w:val="004E17AD"/>
    <w:rsid w:val="00007468"/>
    <w:rsid w:val="00027274"/>
    <w:rsid w:val="000C565D"/>
    <w:rsid w:val="000E16F8"/>
    <w:rsid w:val="000E1D5E"/>
    <w:rsid w:val="000E7583"/>
    <w:rsid w:val="000F65E4"/>
    <w:rsid w:val="00112B18"/>
    <w:rsid w:val="00131028"/>
    <w:rsid w:val="00151DD9"/>
    <w:rsid w:val="001D5031"/>
    <w:rsid w:val="001D7F3F"/>
    <w:rsid w:val="00366A5A"/>
    <w:rsid w:val="0039772B"/>
    <w:rsid w:val="003F4C20"/>
    <w:rsid w:val="00403081"/>
    <w:rsid w:val="004E17AD"/>
    <w:rsid w:val="004E6C0B"/>
    <w:rsid w:val="005C4EC7"/>
    <w:rsid w:val="005E2F45"/>
    <w:rsid w:val="006158FD"/>
    <w:rsid w:val="006E46C1"/>
    <w:rsid w:val="007E28D5"/>
    <w:rsid w:val="00834C4A"/>
    <w:rsid w:val="008721D4"/>
    <w:rsid w:val="008A4F33"/>
    <w:rsid w:val="008E62D6"/>
    <w:rsid w:val="008F3302"/>
    <w:rsid w:val="00941530"/>
    <w:rsid w:val="00947329"/>
    <w:rsid w:val="009E0E9B"/>
    <w:rsid w:val="00B15387"/>
    <w:rsid w:val="00BC5D02"/>
    <w:rsid w:val="00BF426D"/>
    <w:rsid w:val="00C73DB5"/>
    <w:rsid w:val="00CA432C"/>
    <w:rsid w:val="00CC1C3A"/>
    <w:rsid w:val="00CF56EF"/>
    <w:rsid w:val="00CF5BAA"/>
    <w:rsid w:val="00D046E8"/>
    <w:rsid w:val="00DE4A76"/>
    <w:rsid w:val="00E072B6"/>
    <w:rsid w:val="00E462B7"/>
    <w:rsid w:val="00E560AA"/>
    <w:rsid w:val="00EB3E83"/>
    <w:rsid w:val="00FE2BEE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6E46C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E46C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E46C1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E46C1"/>
    <w:rPr>
      <w:rFonts w:ascii="Calibri" w:hAnsi="Calibri" w:cs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8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C1C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6E46C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E46C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E46C1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E46C1"/>
    <w:rPr>
      <w:rFonts w:ascii="Calibri" w:hAnsi="Calibri" w:cs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8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C1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reddy.Frost@lhch.nhs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07098-3B50-46C1-9E8F-B41C1BDE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Heart and Chest Hospital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 Freddy (RBQ)</dc:creator>
  <cp:lastModifiedBy>Frost Freddy (RBQ)</cp:lastModifiedBy>
  <cp:revision>4</cp:revision>
  <dcterms:created xsi:type="dcterms:W3CDTF">2017-11-15T10:45:00Z</dcterms:created>
  <dcterms:modified xsi:type="dcterms:W3CDTF">2017-11-16T14:52:00Z</dcterms:modified>
</cp:coreProperties>
</file>