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21D1A" w14:textId="365AA4A8" w:rsidR="007A22C6" w:rsidRDefault="007A22C6" w:rsidP="007A22C6">
      <w:pPr>
        <w:pStyle w:val="p1"/>
        <w:jc w:val="both"/>
        <w:rPr>
          <w:rFonts w:ascii="Arial" w:hAnsi="Arial" w:cs="Arial"/>
          <w:sz w:val="22"/>
          <w:szCs w:val="22"/>
        </w:rPr>
      </w:pPr>
      <w:r w:rsidRPr="00CB6EB5">
        <w:rPr>
          <w:rFonts w:ascii="Arial" w:hAnsi="Arial" w:cs="Arial"/>
          <w:b/>
          <w:sz w:val="22"/>
          <w:szCs w:val="22"/>
        </w:rPr>
        <w:t>Correction</w:t>
      </w:r>
      <w:r w:rsidR="00CB6EB5" w:rsidRPr="00CB6EB5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V</w:t>
      </w:r>
      <w:r w:rsidRPr="007A22C6">
        <w:rPr>
          <w:rFonts w:ascii="Arial" w:hAnsi="Arial" w:cs="Arial"/>
          <w:sz w:val="22"/>
          <w:szCs w:val="22"/>
        </w:rPr>
        <w:t>isible-Light-Driven Hydrogen Evolution Using Planarized Conjugated Polymer Photocatalysts</w:t>
      </w:r>
      <w:r w:rsidRPr="007A22C6">
        <w:rPr>
          <w:rStyle w:val="apple-tab-span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. </w:t>
      </w:r>
      <w:bookmarkStart w:id="0" w:name="OLE_LINK2"/>
      <w:r w:rsidRPr="007A22C6">
        <w:rPr>
          <w:rFonts w:ascii="Arial" w:hAnsi="Arial" w:cs="Arial"/>
          <w:sz w:val="22"/>
          <w:szCs w:val="22"/>
        </w:rPr>
        <w:t>R. S. Sprick, B. Bonillo, R. Clowes, P. Guiglion, N. J. Brownbill, B. J. Slater, F. Blanc, M. A. Zwijnenburg, D. J. Adams and A. I. Cooper</w:t>
      </w:r>
      <w:r w:rsidRPr="007A22C6">
        <w:rPr>
          <w:rStyle w:val="apple-tab-span"/>
          <w:rFonts w:ascii="Arial" w:hAnsi="Arial" w:cs="Arial"/>
          <w:sz w:val="22"/>
          <w:szCs w:val="22"/>
        </w:rPr>
        <w:t>,</w:t>
      </w:r>
      <w:r w:rsidRPr="007A22C6">
        <w:rPr>
          <w:rStyle w:val="apple-tab-span"/>
          <w:rFonts w:ascii="Arial" w:hAnsi="Arial" w:cs="Arial"/>
          <w:i/>
          <w:sz w:val="22"/>
          <w:szCs w:val="22"/>
        </w:rPr>
        <w:t xml:space="preserve"> </w:t>
      </w:r>
      <w:r w:rsidRPr="007A22C6">
        <w:rPr>
          <w:rFonts w:ascii="Arial" w:hAnsi="Arial" w:cs="Arial"/>
          <w:i/>
          <w:sz w:val="22"/>
          <w:szCs w:val="22"/>
        </w:rPr>
        <w:t>Angewandte Chemie</w:t>
      </w:r>
      <w:r w:rsidRPr="007A22C6">
        <w:rPr>
          <w:rFonts w:ascii="Arial" w:hAnsi="Arial" w:cs="Arial"/>
          <w:i/>
          <w:sz w:val="22"/>
          <w:szCs w:val="22"/>
        </w:rPr>
        <w:t xml:space="preserve">, </w:t>
      </w:r>
      <w:r w:rsidRPr="007A22C6">
        <w:rPr>
          <w:rFonts w:ascii="Arial" w:hAnsi="Arial" w:cs="Arial"/>
          <w:i/>
          <w:sz w:val="22"/>
          <w:szCs w:val="22"/>
        </w:rPr>
        <w:t>International Edition</w:t>
      </w:r>
      <w:r>
        <w:rPr>
          <w:rStyle w:val="apple-tab-span"/>
          <w:rFonts w:ascii="Arial" w:hAnsi="Arial" w:cs="Arial"/>
          <w:sz w:val="22"/>
          <w:szCs w:val="22"/>
        </w:rPr>
        <w:t xml:space="preserve">, </w:t>
      </w:r>
      <w:r w:rsidRPr="007A22C6">
        <w:rPr>
          <w:rFonts w:ascii="Arial" w:hAnsi="Arial" w:cs="Arial"/>
          <w:b/>
          <w:sz w:val="22"/>
          <w:szCs w:val="22"/>
        </w:rPr>
        <w:t>2016</w:t>
      </w:r>
      <w:r>
        <w:rPr>
          <w:rStyle w:val="apple-tab-span"/>
          <w:rFonts w:ascii="Arial" w:hAnsi="Arial" w:cs="Arial"/>
          <w:sz w:val="22"/>
          <w:szCs w:val="22"/>
        </w:rPr>
        <w:t xml:space="preserve">, </w:t>
      </w:r>
      <w:r w:rsidRPr="007A22C6">
        <w:rPr>
          <w:rFonts w:ascii="Arial" w:hAnsi="Arial" w:cs="Arial"/>
          <w:i/>
          <w:sz w:val="22"/>
          <w:szCs w:val="22"/>
        </w:rPr>
        <w:t>55</w:t>
      </w:r>
      <w:r>
        <w:rPr>
          <w:rStyle w:val="apple-tab-span"/>
          <w:rFonts w:ascii="Arial" w:hAnsi="Arial" w:cs="Arial"/>
          <w:sz w:val="22"/>
          <w:szCs w:val="22"/>
        </w:rPr>
        <w:t xml:space="preserve">, </w:t>
      </w:r>
      <w:r w:rsidRPr="007A22C6">
        <w:rPr>
          <w:rFonts w:ascii="Arial" w:hAnsi="Arial" w:cs="Arial"/>
          <w:sz w:val="22"/>
          <w:szCs w:val="22"/>
        </w:rPr>
        <w:t>1824-1828</w:t>
      </w:r>
      <w:bookmarkEnd w:id="0"/>
    </w:p>
    <w:p w14:paraId="2AC81837" w14:textId="77777777" w:rsidR="007A22C6" w:rsidRPr="007A22C6" w:rsidRDefault="007A22C6" w:rsidP="007A22C6">
      <w:pPr>
        <w:pStyle w:val="p1"/>
        <w:jc w:val="both"/>
        <w:rPr>
          <w:rFonts w:ascii="Arial" w:hAnsi="Arial" w:cs="Arial"/>
          <w:sz w:val="22"/>
          <w:szCs w:val="22"/>
        </w:rPr>
      </w:pPr>
    </w:p>
    <w:p w14:paraId="05EACE43" w14:textId="1C9CA248" w:rsidR="00692389" w:rsidRDefault="009D3379" w:rsidP="007A22C6">
      <w:pPr>
        <w:jc w:val="both"/>
        <w:rPr>
          <w:rFonts w:ascii="Arial" w:hAnsi="Arial" w:cs="Arial"/>
        </w:rPr>
      </w:pPr>
      <w:r w:rsidRPr="00C540E4">
        <w:rPr>
          <w:rFonts w:ascii="Arial" w:hAnsi="Arial" w:cs="Arial"/>
        </w:rPr>
        <w:t xml:space="preserve">The authors regret that </w:t>
      </w:r>
      <w:r w:rsidR="00C540E4" w:rsidRPr="00C540E4">
        <w:rPr>
          <w:rFonts w:ascii="Arial" w:hAnsi="Arial" w:cs="Arial"/>
        </w:rPr>
        <w:t>incorrect data was presented in Figure 2, Figure 3, and Table 1</w:t>
      </w:r>
      <w:r w:rsidR="007A22C6">
        <w:rPr>
          <w:rFonts w:ascii="Arial" w:hAnsi="Arial" w:cs="Arial"/>
        </w:rPr>
        <w:t xml:space="preserve"> of this publication</w:t>
      </w:r>
      <w:r w:rsidR="00C540E4" w:rsidRPr="00C540E4">
        <w:rPr>
          <w:rFonts w:ascii="Arial" w:hAnsi="Arial" w:cs="Arial"/>
        </w:rPr>
        <w:t>.</w:t>
      </w:r>
      <w:r w:rsidR="00FF0BDE" w:rsidRPr="00FF0BDE">
        <w:rPr>
          <w:rFonts w:ascii="Arial" w:hAnsi="Arial" w:cs="Arial"/>
          <w:vertAlign w:val="superscript"/>
        </w:rPr>
        <w:t>[1]</w:t>
      </w:r>
      <w:r w:rsidR="00C540E4" w:rsidRPr="00C540E4">
        <w:rPr>
          <w:rFonts w:ascii="Arial" w:hAnsi="Arial" w:cs="Arial"/>
        </w:rPr>
        <w:t xml:space="preserve"> </w:t>
      </w:r>
      <w:r w:rsidRPr="00C540E4">
        <w:rPr>
          <w:rFonts w:ascii="Arial" w:hAnsi="Arial" w:cs="Arial"/>
        </w:rPr>
        <w:t xml:space="preserve">The corrected </w:t>
      </w:r>
      <w:r w:rsidR="000250C1" w:rsidRPr="00C540E4">
        <w:rPr>
          <w:rFonts w:ascii="Arial" w:hAnsi="Arial" w:cs="Arial"/>
        </w:rPr>
        <w:t>Fi</w:t>
      </w:r>
      <w:r w:rsidRPr="00C540E4">
        <w:rPr>
          <w:rFonts w:ascii="Arial" w:hAnsi="Arial" w:cs="Arial"/>
        </w:rPr>
        <w:t xml:space="preserve">gures </w:t>
      </w:r>
      <w:r w:rsidR="00C540E4" w:rsidRPr="00C540E4">
        <w:rPr>
          <w:rFonts w:ascii="Arial" w:hAnsi="Arial" w:cs="Arial"/>
        </w:rPr>
        <w:t xml:space="preserve">and table </w:t>
      </w:r>
      <w:r w:rsidRPr="00C540E4">
        <w:rPr>
          <w:rFonts w:ascii="Arial" w:hAnsi="Arial" w:cs="Arial"/>
        </w:rPr>
        <w:t>are shown below.</w:t>
      </w:r>
      <w:r w:rsidR="007A22C6">
        <w:rPr>
          <w:rFonts w:ascii="Arial" w:hAnsi="Arial" w:cs="Arial"/>
        </w:rPr>
        <w:t xml:space="preserve"> </w:t>
      </w:r>
      <w:r w:rsidR="007A22C6" w:rsidRPr="00C540E4">
        <w:rPr>
          <w:rFonts w:ascii="Arial" w:hAnsi="Arial" w:cs="Arial"/>
        </w:rPr>
        <w:t xml:space="preserve">The </w:t>
      </w:r>
      <w:r w:rsidR="007A22C6">
        <w:rPr>
          <w:rFonts w:ascii="Arial" w:hAnsi="Arial" w:cs="Arial"/>
        </w:rPr>
        <w:t xml:space="preserve">hydrogen evolution rates were incorrectly </w:t>
      </w:r>
      <w:r w:rsidR="007A22C6">
        <w:rPr>
          <w:rFonts w:ascii="Arial" w:hAnsi="Arial" w:cs="Arial"/>
        </w:rPr>
        <w:t>calculated, but</w:t>
      </w:r>
      <w:r w:rsidR="007A22C6">
        <w:rPr>
          <w:rFonts w:ascii="Arial" w:hAnsi="Arial" w:cs="Arial"/>
        </w:rPr>
        <w:t xml:space="preserve"> by a common </w:t>
      </w:r>
      <w:r w:rsidR="00692389">
        <w:rPr>
          <w:rFonts w:ascii="Arial" w:hAnsi="Arial" w:cs="Arial"/>
        </w:rPr>
        <w:t xml:space="preserve">scaling </w:t>
      </w:r>
      <w:r w:rsidR="007A22C6">
        <w:rPr>
          <w:rFonts w:ascii="Arial" w:hAnsi="Arial" w:cs="Arial"/>
        </w:rPr>
        <w:t xml:space="preserve">factor. </w:t>
      </w:r>
      <w:r w:rsidR="007A22C6">
        <w:rPr>
          <w:rFonts w:ascii="Arial" w:hAnsi="Arial" w:cs="Arial"/>
        </w:rPr>
        <w:t>Hence</w:t>
      </w:r>
      <w:r w:rsidR="007A22C6">
        <w:rPr>
          <w:rFonts w:ascii="Arial" w:hAnsi="Arial" w:cs="Arial"/>
        </w:rPr>
        <w:t xml:space="preserve">, </w:t>
      </w:r>
      <w:r w:rsidR="00CE0A6F">
        <w:rPr>
          <w:rFonts w:ascii="Arial" w:hAnsi="Arial" w:cs="Arial"/>
        </w:rPr>
        <w:t xml:space="preserve">the </w:t>
      </w:r>
      <w:r w:rsidR="007A22C6">
        <w:rPr>
          <w:rFonts w:ascii="Arial" w:hAnsi="Arial" w:cs="Arial"/>
        </w:rPr>
        <w:t xml:space="preserve">trends </w:t>
      </w:r>
      <w:r w:rsidR="00CE0A6F">
        <w:rPr>
          <w:rFonts w:ascii="Arial" w:hAnsi="Arial" w:cs="Arial"/>
        </w:rPr>
        <w:t xml:space="preserve">observed </w:t>
      </w:r>
      <w:r w:rsidR="00CE0A6F">
        <w:rPr>
          <w:rFonts w:ascii="Arial" w:hAnsi="Arial" w:cs="Arial"/>
        </w:rPr>
        <w:t xml:space="preserve">between materials </w:t>
      </w:r>
      <w:r w:rsidR="007A22C6">
        <w:rPr>
          <w:rFonts w:ascii="Arial" w:hAnsi="Arial" w:cs="Arial"/>
        </w:rPr>
        <w:t>and t</w:t>
      </w:r>
      <w:r w:rsidR="007A22C6" w:rsidRPr="00C540E4">
        <w:rPr>
          <w:rFonts w:ascii="Arial" w:hAnsi="Arial" w:cs="Arial"/>
        </w:rPr>
        <w:t xml:space="preserve">he </w:t>
      </w:r>
      <w:r w:rsidR="00CE0A6F">
        <w:rPr>
          <w:rFonts w:ascii="Arial" w:hAnsi="Arial" w:cs="Arial"/>
        </w:rPr>
        <w:t xml:space="preserve">overall </w:t>
      </w:r>
      <w:r w:rsidR="007A22C6" w:rsidRPr="00C540E4">
        <w:rPr>
          <w:rFonts w:ascii="Arial" w:hAnsi="Arial" w:cs="Arial"/>
        </w:rPr>
        <w:t xml:space="preserve">conclusions </w:t>
      </w:r>
      <w:r w:rsidR="007A22C6">
        <w:rPr>
          <w:rFonts w:ascii="Arial" w:hAnsi="Arial" w:cs="Arial"/>
        </w:rPr>
        <w:t>made in</w:t>
      </w:r>
      <w:r w:rsidR="007A22C6" w:rsidRPr="00C540E4">
        <w:rPr>
          <w:rFonts w:ascii="Arial" w:hAnsi="Arial" w:cs="Arial"/>
        </w:rPr>
        <w:t xml:space="preserve"> the Communication remain valid. </w:t>
      </w:r>
      <w:r w:rsidR="00692389">
        <w:rPr>
          <w:rFonts w:ascii="Arial" w:hAnsi="Arial" w:cs="Arial"/>
        </w:rPr>
        <w:t>T</w:t>
      </w:r>
      <w:r w:rsidR="00673050">
        <w:rPr>
          <w:rFonts w:ascii="Arial" w:hAnsi="Arial" w:cs="Arial"/>
        </w:rPr>
        <w:t>he correct H</w:t>
      </w:r>
      <w:r w:rsidR="00673050" w:rsidRPr="00692389">
        <w:rPr>
          <w:rFonts w:ascii="Arial" w:hAnsi="Arial" w:cs="Arial"/>
          <w:vertAlign w:val="subscript"/>
        </w:rPr>
        <w:t>2</w:t>
      </w:r>
      <w:r w:rsidR="00673050">
        <w:rPr>
          <w:rFonts w:ascii="Arial" w:hAnsi="Arial" w:cs="Arial"/>
        </w:rPr>
        <w:t xml:space="preserve"> evolution rate for the most active polymer, P7, </w:t>
      </w:r>
      <w:r w:rsidR="00692389">
        <w:rPr>
          <w:rFonts w:ascii="Arial" w:hAnsi="Arial" w:cs="Arial"/>
        </w:rPr>
        <w:t xml:space="preserve">under visible light (&gt;420 nm) </w:t>
      </w:r>
      <w:r w:rsidR="00673050">
        <w:rPr>
          <w:rFonts w:ascii="Arial" w:hAnsi="Arial" w:cs="Arial"/>
        </w:rPr>
        <w:t xml:space="preserve">should be </w:t>
      </w:r>
      <w:r w:rsidR="00673050" w:rsidRPr="00673050">
        <w:rPr>
          <w:rFonts w:ascii="Arial" w:hAnsi="Arial" w:cs="Arial"/>
        </w:rPr>
        <w:t>37.3</w:t>
      </w:r>
      <w:bookmarkStart w:id="1" w:name="OLE_LINK6"/>
      <w:r w:rsidR="00673050">
        <w:rPr>
          <w:rFonts w:ascii="Arial" w:hAnsi="Arial" w:cs="Arial"/>
        </w:rPr>
        <w:t xml:space="preserve"> </w:t>
      </w:r>
      <w:bookmarkStart w:id="2" w:name="OLE_LINK5"/>
      <w:r w:rsidR="00673050" w:rsidRPr="00673050">
        <w:rPr>
          <w:rFonts w:ascii="Symbol" w:hAnsi="Symbol" w:cs="Arial"/>
        </w:rPr>
        <w:t></w:t>
      </w:r>
      <w:r w:rsidR="00673050">
        <w:rPr>
          <w:rFonts w:ascii="Arial" w:hAnsi="Arial" w:cs="Arial"/>
        </w:rPr>
        <w:t>mol h</w:t>
      </w:r>
      <w:r w:rsidR="00673050" w:rsidRPr="00673050">
        <w:rPr>
          <w:rFonts w:ascii="Arial" w:hAnsi="Arial" w:cs="Arial"/>
          <w:vertAlign w:val="superscript"/>
        </w:rPr>
        <w:t>-1</w:t>
      </w:r>
      <w:r w:rsidR="00692389">
        <w:rPr>
          <w:rFonts w:ascii="Arial" w:hAnsi="Arial" w:cs="Arial"/>
        </w:rPr>
        <w:t xml:space="preserve"> </w:t>
      </w:r>
      <w:bookmarkEnd w:id="1"/>
      <w:bookmarkEnd w:id="2"/>
      <w:r w:rsidR="00692389">
        <w:rPr>
          <w:rFonts w:ascii="Arial" w:hAnsi="Arial" w:cs="Arial"/>
        </w:rPr>
        <w:t>(1492 </w:t>
      </w:r>
      <w:r w:rsidR="00692389" w:rsidRPr="00673050">
        <w:rPr>
          <w:rFonts w:ascii="Symbol" w:hAnsi="Symbol" w:cs="Arial"/>
        </w:rPr>
        <w:t></w:t>
      </w:r>
      <w:r w:rsidR="00692389">
        <w:rPr>
          <w:rFonts w:ascii="Arial" w:hAnsi="Arial" w:cs="Arial"/>
        </w:rPr>
        <w:t>mol h</w:t>
      </w:r>
      <w:r w:rsidR="00692389" w:rsidRPr="00673050">
        <w:rPr>
          <w:rFonts w:ascii="Arial" w:hAnsi="Arial" w:cs="Arial"/>
          <w:vertAlign w:val="superscript"/>
        </w:rPr>
        <w:t>-1</w:t>
      </w:r>
      <w:r w:rsidR="00692389">
        <w:rPr>
          <w:rFonts w:ascii="Arial" w:hAnsi="Arial" w:cs="Arial"/>
        </w:rPr>
        <w:t>), not 92.0</w:t>
      </w:r>
      <w:r w:rsidR="00692389">
        <w:rPr>
          <w:rFonts w:ascii="Arial" w:hAnsi="Arial" w:cs="Arial"/>
        </w:rPr>
        <w:t xml:space="preserve"> </w:t>
      </w:r>
      <w:r w:rsidR="00692389" w:rsidRPr="00673050">
        <w:rPr>
          <w:rFonts w:ascii="Symbol" w:hAnsi="Symbol" w:cs="Arial"/>
        </w:rPr>
        <w:t></w:t>
      </w:r>
      <w:r w:rsidR="00692389">
        <w:rPr>
          <w:rFonts w:ascii="Arial" w:hAnsi="Arial" w:cs="Arial"/>
        </w:rPr>
        <w:t>mol h</w:t>
      </w:r>
      <w:r w:rsidR="00692389" w:rsidRPr="00673050">
        <w:rPr>
          <w:rFonts w:ascii="Arial" w:hAnsi="Arial" w:cs="Arial"/>
          <w:vertAlign w:val="superscript"/>
        </w:rPr>
        <w:t>-1</w:t>
      </w:r>
      <w:r w:rsidR="00692389">
        <w:rPr>
          <w:rFonts w:ascii="Arial" w:hAnsi="Arial" w:cs="Arial"/>
        </w:rPr>
        <w:t xml:space="preserve"> as initially reported. </w:t>
      </w:r>
      <w:r w:rsidR="00692389" w:rsidRPr="00692389">
        <w:rPr>
          <w:rFonts w:ascii="Arial" w:hAnsi="Arial" w:cs="Arial"/>
        </w:rPr>
        <w:t>The apparent quantum yields at 420 nm for P1K, P6, and P7 should be corrected to 0.4% (±0.1%), 2.2% (±0.2%), and 7.2% (±0.3%), respectively.</w:t>
      </w:r>
      <w:r w:rsidR="00692389">
        <w:rPr>
          <w:rFonts w:ascii="Arial" w:hAnsi="Arial" w:cs="Arial"/>
        </w:rPr>
        <w:t xml:space="preserve"> </w:t>
      </w:r>
    </w:p>
    <w:p w14:paraId="0586B83D" w14:textId="2E35FCE6" w:rsidR="00692389" w:rsidRPr="00692389" w:rsidRDefault="003F3CEB" w:rsidP="007A22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92389">
        <w:rPr>
          <w:rFonts w:ascii="Arial" w:hAnsi="Arial" w:cs="Arial"/>
        </w:rPr>
        <w:t>he most active polymer, P7, was studied independently by another research group,</w:t>
      </w:r>
      <w:r w:rsidR="00692389" w:rsidRPr="00692389">
        <w:rPr>
          <w:rFonts w:ascii="Arial" w:hAnsi="Arial" w:cs="Arial"/>
          <w:vertAlign w:val="superscript"/>
        </w:rPr>
        <w:t>[2]</w:t>
      </w:r>
      <w:r w:rsidR="00692389">
        <w:rPr>
          <w:rFonts w:ascii="Arial" w:hAnsi="Arial" w:cs="Arial"/>
        </w:rPr>
        <w:t xml:space="preserve"> who </w:t>
      </w:r>
      <w:r w:rsidR="006B4011">
        <w:rPr>
          <w:rFonts w:ascii="Arial" w:hAnsi="Arial" w:cs="Arial"/>
        </w:rPr>
        <w:t xml:space="preserve">reported </w:t>
      </w:r>
      <w:r w:rsidR="00CE0A6F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apparent quantum yield of 6.61%, close to our corrected value of 7.2%. We note that </w:t>
      </w:r>
      <w:r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precise value of the </w:t>
      </w:r>
      <w:r>
        <w:rPr>
          <w:rFonts w:ascii="Arial" w:hAnsi="Arial" w:cs="Arial"/>
        </w:rPr>
        <w:t xml:space="preserve">apparent quantum yield </w:t>
      </w:r>
      <w:r>
        <w:rPr>
          <w:rFonts w:ascii="Arial" w:hAnsi="Arial" w:cs="Arial"/>
        </w:rPr>
        <w:t xml:space="preserve">and hence the </w:t>
      </w:r>
      <w:r>
        <w:rPr>
          <w:rFonts w:ascii="Arial" w:hAnsi="Arial" w:cs="Arial"/>
        </w:rPr>
        <w:t>H</w:t>
      </w:r>
      <w:r w:rsidRPr="00692389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evolution rate will depend on the </w:t>
      </w:r>
      <w:r w:rsidR="00CE0A6F">
        <w:rPr>
          <w:rFonts w:ascii="Arial" w:hAnsi="Arial" w:cs="Arial"/>
        </w:rPr>
        <w:t xml:space="preserve">details of the </w:t>
      </w:r>
      <w:bookmarkStart w:id="3" w:name="_GoBack"/>
      <w:bookmarkEnd w:id="3"/>
      <w:r>
        <w:rPr>
          <w:rFonts w:ascii="Arial" w:hAnsi="Arial" w:cs="Arial"/>
        </w:rPr>
        <w:t>experimental set up and the irradiation intensity.</w:t>
      </w:r>
    </w:p>
    <w:p w14:paraId="2F0D06BF" w14:textId="07BAB95E" w:rsidR="004A5AD9" w:rsidRPr="00C540E4" w:rsidRDefault="004A5AD9">
      <w:pPr>
        <w:rPr>
          <w:rFonts w:ascii="Arial" w:hAnsi="Arial" w:cs="Arial"/>
        </w:rPr>
      </w:pPr>
    </w:p>
    <w:p w14:paraId="21C88DC1" w14:textId="77777777" w:rsidR="00A570E6" w:rsidRPr="00C540E4" w:rsidRDefault="00BE1125" w:rsidP="00C540E4">
      <w:pPr>
        <w:jc w:val="center"/>
        <w:rPr>
          <w:rFonts w:ascii="Arial" w:hAnsi="Arial" w:cs="Arial"/>
        </w:rPr>
      </w:pPr>
      <w:r w:rsidRPr="00BE1125">
        <w:rPr>
          <w:rFonts w:ascii="Arial" w:hAnsi="Arial" w:cs="Arial"/>
          <w:noProof/>
          <w:lang w:eastAsia="en-GB"/>
        </w:rPr>
        <w:drawing>
          <wp:inline distT="0" distB="0" distL="0" distR="0" wp14:anchorId="1A9E67AC" wp14:editId="12D6B95B">
            <wp:extent cx="3608363" cy="2623820"/>
            <wp:effectExtent l="0" t="0" r="0" b="0"/>
            <wp:docPr id="3" name="Picture 3" descr="C:\Users\ssprick\Dropbox\Liverpool\Research Reports\Paper\3. Extended Conjugtion Project\Correction\Fig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prick\Dropbox\Liverpool\Research Reports\Paper\3. Extended Conjugtion Project\Correction\Fig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6" r="9625"/>
                    <a:stretch/>
                  </pic:blipFill>
                  <pic:spPr bwMode="auto">
                    <a:xfrm>
                      <a:off x="0" y="0"/>
                      <a:ext cx="3620454" cy="263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F2D9B7" w14:textId="77777777" w:rsidR="00A570E6" w:rsidRPr="007A22C6" w:rsidRDefault="00C540E4" w:rsidP="007A22C6">
      <w:pPr>
        <w:spacing w:line="240" w:lineRule="auto"/>
        <w:jc w:val="both"/>
        <w:rPr>
          <w:rFonts w:ascii="Arial" w:eastAsia="MS Mincho" w:hAnsi="Arial" w:cs="Arial"/>
          <w:b/>
          <w:sz w:val="20"/>
          <w:szCs w:val="14"/>
          <w:lang w:val="en-US" w:eastAsia="ja-JP"/>
        </w:rPr>
      </w:pPr>
      <w:r w:rsidRPr="007A22C6">
        <w:rPr>
          <w:rFonts w:ascii="Arial" w:eastAsia="MS Mincho" w:hAnsi="Arial" w:cs="Arial"/>
          <w:b/>
          <w:sz w:val="20"/>
          <w:szCs w:val="14"/>
          <w:lang w:val="en-US" w:eastAsia="ja-JP"/>
        </w:rPr>
        <w:t>Figure 2.</w:t>
      </w:r>
      <w:r w:rsidRPr="007A22C6">
        <w:rPr>
          <w:sz w:val="36"/>
        </w:rPr>
        <w:t xml:space="preserve"> </w:t>
      </w:r>
      <w:r w:rsidRPr="007A22C6">
        <w:rPr>
          <w:rFonts w:ascii="Arial" w:eastAsia="MS Mincho" w:hAnsi="Arial" w:cs="Arial"/>
          <w:sz w:val="20"/>
          <w:szCs w:val="14"/>
          <w:lang w:val="en-US" w:eastAsia="ja-JP"/>
        </w:rPr>
        <w:t>Photocatalytic hydrogen evolution rates.</w:t>
      </w:r>
      <w:r w:rsidRPr="007A22C6">
        <w:rPr>
          <w:sz w:val="36"/>
        </w:rPr>
        <w:t xml:space="preserve"> </w:t>
      </w:r>
      <w:r w:rsidRPr="007A22C6">
        <w:rPr>
          <w:rFonts w:ascii="Arial" w:eastAsia="MS Mincho" w:hAnsi="Arial" w:cs="Arial"/>
          <w:sz w:val="20"/>
          <w:szCs w:val="14"/>
          <w:lang w:val="en-US" w:eastAsia="ja-JP"/>
        </w:rPr>
        <w:t>Each measurement was performed with 25 mg catalyst in water/MeOH/triethylamine mixture under broad-spectrum irradiation (λ &gt; 295 nm; see Table 1 for visible light HERs).</w:t>
      </w:r>
    </w:p>
    <w:p w14:paraId="70970896" w14:textId="77777777" w:rsidR="00DF5F18" w:rsidRDefault="00DF5F18" w:rsidP="00DF5F18">
      <w:pPr>
        <w:rPr>
          <w:rFonts w:ascii="Arial" w:eastAsia="MS Mincho" w:hAnsi="Arial" w:cs="Arial"/>
          <w:b/>
          <w:sz w:val="14"/>
          <w:szCs w:val="14"/>
          <w:lang w:val="en-US" w:eastAsia="ja-JP"/>
        </w:rPr>
      </w:pPr>
    </w:p>
    <w:p w14:paraId="6D314ACA" w14:textId="77777777" w:rsidR="00F13C61" w:rsidRDefault="00627ACC" w:rsidP="00627ACC">
      <w:pPr>
        <w:jc w:val="center"/>
        <w:rPr>
          <w:rFonts w:ascii="Arial" w:eastAsia="MS Mincho" w:hAnsi="Arial" w:cs="Arial"/>
          <w:b/>
          <w:sz w:val="14"/>
          <w:szCs w:val="14"/>
          <w:lang w:val="en-US" w:eastAsia="ja-JP"/>
        </w:rPr>
      </w:pPr>
      <w:r w:rsidRPr="00627ACC">
        <w:rPr>
          <w:rFonts w:ascii="Arial" w:eastAsia="MS Mincho" w:hAnsi="Arial" w:cs="Arial"/>
          <w:b/>
          <w:noProof/>
          <w:sz w:val="14"/>
          <w:szCs w:val="14"/>
          <w:lang w:eastAsia="en-GB"/>
        </w:rPr>
        <w:lastRenderedPageBreak/>
        <w:drawing>
          <wp:inline distT="0" distB="0" distL="0" distR="0" wp14:anchorId="60FB727C" wp14:editId="50861AD0">
            <wp:extent cx="2901901" cy="4231378"/>
            <wp:effectExtent l="0" t="0" r="0" b="10795"/>
            <wp:docPr id="1" name="Picture 1" descr="C:\Users\ssprick\Dropbox\Liverpool\Research Reports\Paper\3. Extended Conjugtion Project\Correction\Fig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prick\Dropbox\Liverpool\Research Reports\Paper\3. Extended Conjugtion Project\Correction\Fig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826" cy="430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58B33" w14:textId="43BF7B73" w:rsidR="00C540E4" w:rsidRDefault="00F13C61" w:rsidP="00CB6EB5">
      <w:pPr>
        <w:pStyle w:val="FigureCaption"/>
        <w:spacing w:line="240" w:lineRule="auto"/>
        <w:rPr>
          <w:rFonts w:cs="Arial"/>
          <w:sz w:val="20"/>
          <w:szCs w:val="20"/>
          <w:lang w:val="en-US"/>
        </w:rPr>
      </w:pPr>
      <w:r w:rsidRPr="007A22C6">
        <w:rPr>
          <w:rFonts w:cs="Arial"/>
          <w:b/>
          <w:sz w:val="20"/>
          <w:szCs w:val="20"/>
          <w:lang w:val="en-US"/>
        </w:rPr>
        <w:t>Figure 3.</w:t>
      </w:r>
      <w:r w:rsidRPr="007A22C6">
        <w:rPr>
          <w:rFonts w:cs="Arial"/>
          <w:sz w:val="20"/>
          <w:szCs w:val="20"/>
          <w:lang w:val="en-US"/>
        </w:rPr>
        <w:t xml:space="preserve"> a) Time-course for photocatalytic H</w:t>
      </w:r>
      <w:r w:rsidRPr="007A22C6">
        <w:rPr>
          <w:rFonts w:cs="Arial"/>
          <w:sz w:val="20"/>
          <w:szCs w:val="20"/>
          <w:vertAlign w:val="subscript"/>
          <w:lang w:val="en-US"/>
        </w:rPr>
        <w:t>2</w:t>
      </w:r>
      <w:r w:rsidRPr="007A22C6">
        <w:rPr>
          <w:rFonts w:cs="Arial"/>
          <w:sz w:val="20"/>
          <w:szCs w:val="20"/>
          <w:lang w:val="en-US"/>
        </w:rPr>
        <w:t xml:space="preserve"> production using visible light for P1K, P6, and P7 (25 mg catalyst in water/MeOH/triethylamine mixture λ &gt; 420 nm); b) P6 and P7 (25 mg catalyst in water/MeOH/triethylamine mixture; λ &gt; 420 nm), photolysis run for a total of 65 h.</w:t>
      </w:r>
    </w:p>
    <w:p w14:paraId="23EFB51C" w14:textId="77777777" w:rsidR="00CB6EB5" w:rsidRPr="00CB6EB5" w:rsidRDefault="00CB6EB5" w:rsidP="00CB6EB5">
      <w:pPr>
        <w:pStyle w:val="FigureCaption"/>
        <w:spacing w:line="240" w:lineRule="auto"/>
        <w:rPr>
          <w:rFonts w:cs="Arial"/>
          <w:sz w:val="20"/>
          <w:szCs w:val="20"/>
          <w:lang w:val="en-US"/>
        </w:rPr>
      </w:pPr>
    </w:p>
    <w:tbl>
      <w:tblPr>
        <w:tblW w:w="4512" w:type="dxa"/>
        <w:tblInd w:w="1800" w:type="dxa"/>
        <w:tblLook w:val="01E0" w:firstRow="1" w:lastRow="1" w:firstColumn="1" w:lastColumn="1" w:noHBand="0" w:noVBand="0"/>
      </w:tblPr>
      <w:tblGrid>
        <w:gridCol w:w="1054"/>
        <w:gridCol w:w="1748"/>
        <w:gridCol w:w="1710"/>
      </w:tblGrid>
      <w:tr w:rsidR="005519B7" w:rsidRPr="00C540E4" w14:paraId="3C15B1BA" w14:textId="77777777" w:rsidTr="00627ACC">
        <w:tc>
          <w:tcPr>
            <w:tcW w:w="4512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14:paraId="4B69FCD7" w14:textId="77777777" w:rsidR="005519B7" w:rsidRPr="00C540E4" w:rsidRDefault="005519B7" w:rsidP="00BE4A54">
            <w:pPr>
              <w:pStyle w:val="TableCaption"/>
              <w:rPr>
                <w:rFonts w:cs="Arial"/>
              </w:rPr>
            </w:pPr>
            <w:r w:rsidRPr="00C540E4">
              <w:rPr>
                <w:rFonts w:cs="Arial"/>
                <w:b/>
              </w:rPr>
              <w:t>Table 1.</w:t>
            </w:r>
            <w:r w:rsidRPr="00C540E4">
              <w:rPr>
                <w:rFonts w:cs="Arial"/>
              </w:rPr>
              <w:t xml:space="preserve"> Photophysical properties and hydrogen evolution rates (HERs) for the polymer photocatalysts.</w:t>
            </w:r>
          </w:p>
        </w:tc>
      </w:tr>
      <w:tr w:rsidR="005519B7" w:rsidRPr="00C540E4" w14:paraId="4BD6443F" w14:textId="77777777" w:rsidTr="00627ACC">
        <w:tc>
          <w:tcPr>
            <w:tcW w:w="1054" w:type="dxa"/>
            <w:tcBorders>
              <w:top w:val="single" w:sz="8" w:space="0" w:color="000000"/>
              <w:bottom w:val="single" w:sz="8" w:space="0" w:color="000000"/>
            </w:tcBorders>
          </w:tcPr>
          <w:p w14:paraId="274FFC72" w14:textId="77777777" w:rsidR="005519B7" w:rsidRPr="00C540E4" w:rsidRDefault="005519B7" w:rsidP="00D85BF6">
            <w:pPr>
              <w:pStyle w:val="TableHead"/>
              <w:jc w:val="center"/>
              <w:rPr>
                <w:rFonts w:eastAsiaTheme="majorEastAsia" w:cs="Arial"/>
                <w:b/>
                <w:bCs/>
                <w:i/>
                <w:iCs/>
              </w:rPr>
            </w:pPr>
            <w:r w:rsidRPr="00C540E4">
              <w:rPr>
                <w:rFonts w:cs="Arial"/>
              </w:rPr>
              <w:t>Polymer</w:t>
            </w:r>
          </w:p>
        </w:tc>
        <w:tc>
          <w:tcPr>
            <w:tcW w:w="1748" w:type="dxa"/>
            <w:tcBorders>
              <w:top w:val="single" w:sz="8" w:space="0" w:color="000000"/>
              <w:bottom w:val="single" w:sz="8" w:space="0" w:color="000000"/>
            </w:tcBorders>
          </w:tcPr>
          <w:p w14:paraId="42946D04" w14:textId="77777777" w:rsidR="005519B7" w:rsidRPr="00C540E4" w:rsidRDefault="005519B7" w:rsidP="00D85BF6">
            <w:pPr>
              <w:pStyle w:val="TableHead"/>
              <w:jc w:val="center"/>
              <w:rPr>
                <w:rFonts w:cs="Arial"/>
              </w:rPr>
            </w:pPr>
            <w:r w:rsidRPr="00C540E4">
              <w:rPr>
                <w:rFonts w:cs="Arial"/>
              </w:rPr>
              <w:t>H</w:t>
            </w:r>
            <w:r w:rsidR="00D85BF6" w:rsidRPr="00C540E4">
              <w:rPr>
                <w:rFonts w:cs="Arial"/>
              </w:rPr>
              <w:t>ydrogen evolution rate</w:t>
            </w:r>
          </w:p>
          <w:p w14:paraId="532716DB" w14:textId="77777777" w:rsidR="005519B7" w:rsidRPr="00C540E4" w:rsidRDefault="005519B7" w:rsidP="00D85BF6">
            <w:pPr>
              <w:pStyle w:val="TableHead"/>
              <w:jc w:val="center"/>
              <w:rPr>
                <w:rFonts w:cs="Arial"/>
              </w:rPr>
            </w:pPr>
            <w:r w:rsidRPr="00C540E4">
              <w:rPr>
                <w:rFonts w:cs="Arial"/>
              </w:rPr>
              <w:t>&gt; 420 nm</w:t>
            </w:r>
          </w:p>
          <w:p w14:paraId="1DA4B8AF" w14:textId="77777777" w:rsidR="005519B7" w:rsidRPr="00C540E4" w:rsidRDefault="005519B7" w:rsidP="00D85BF6">
            <w:pPr>
              <w:pStyle w:val="TableHead"/>
              <w:jc w:val="center"/>
              <w:rPr>
                <w:rFonts w:cs="Arial"/>
              </w:rPr>
            </w:pPr>
            <w:r w:rsidRPr="00C540E4">
              <w:rPr>
                <w:rFonts w:cs="Arial"/>
              </w:rPr>
              <w:t>/ μmol h</w:t>
            </w:r>
            <w:r w:rsidRPr="00C540E4">
              <w:rPr>
                <w:rFonts w:cs="Arial"/>
                <w:vertAlign w:val="superscript"/>
              </w:rPr>
              <w:t>-1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</w:tcBorders>
          </w:tcPr>
          <w:p w14:paraId="534DE558" w14:textId="77777777" w:rsidR="00D85BF6" w:rsidRPr="00C540E4" w:rsidRDefault="00D85BF6" w:rsidP="00D85BF6">
            <w:pPr>
              <w:pStyle w:val="TableHead"/>
              <w:jc w:val="center"/>
              <w:rPr>
                <w:rFonts w:cs="Arial"/>
              </w:rPr>
            </w:pPr>
            <w:r w:rsidRPr="00C540E4">
              <w:rPr>
                <w:rFonts w:cs="Arial"/>
              </w:rPr>
              <w:t>Hydrogen evolution rate</w:t>
            </w:r>
          </w:p>
          <w:p w14:paraId="6E643DA7" w14:textId="77777777" w:rsidR="005519B7" w:rsidRPr="00C540E4" w:rsidRDefault="005519B7" w:rsidP="00D85BF6">
            <w:pPr>
              <w:pStyle w:val="TableHead"/>
              <w:jc w:val="center"/>
              <w:rPr>
                <w:rFonts w:cs="Arial"/>
              </w:rPr>
            </w:pPr>
            <w:r w:rsidRPr="00C540E4">
              <w:rPr>
                <w:rFonts w:cs="Arial"/>
              </w:rPr>
              <w:t>&gt; 295 nm</w:t>
            </w:r>
          </w:p>
          <w:p w14:paraId="169E23F6" w14:textId="77777777" w:rsidR="005519B7" w:rsidRPr="00C540E4" w:rsidRDefault="005519B7" w:rsidP="00D85BF6">
            <w:pPr>
              <w:pStyle w:val="TableHead"/>
              <w:jc w:val="center"/>
              <w:rPr>
                <w:rFonts w:cs="Arial"/>
              </w:rPr>
            </w:pPr>
            <w:r w:rsidRPr="00C540E4">
              <w:rPr>
                <w:rFonts w:cs="Arial"/>
              </w:rPr>
              <w:t>/ μmol h</w:t>
            </w:r>
            <w:r w:rsidRPr="00C540E4">
              <w:rPr>
                <w:rFonts w:cs="Arial"/>
                <w:vertAlign w:val="superscript"/>
              </w:rPr>
              <w:t>-1</w:t>
            </w:r>
          </w:p>
        </w:tc>
      </w:tr>
      <w:tr w:rsidR="00E92947" w:rsidRPr="00C540E4" w14:paraId="2A075C34" w14:textId="77777777" w:rsidTr="00627ACC">
        <w:tc>
          <w:tcPr>
            <w:tcW w:w="1054" w:type="dxa"/>
            <w:tcBorders>
              <w:top w:val="single" w:sz="8" w:space="0" w:color="000000"/>
            </w:tcBorders>
          </w:tcPr>
          <w:p w14:paraId="76050158" w14:textId="77777777" w:rsidR="00E92947" w:rsidRPr="00C540E4" w:rsidRDefault="00E92947" w:rsidP="00D85BF6">
            <w:pPr>
              <w:pStyle w:val="TCTableBody"/>
              <w:rPr>
                <w:rFonts w:ascii="Arial" w:hAnsi="Arial" w:cs="Arial"/>
                <w:sz w:val="14"/>
                <w:szCs w:val="14"/>
              </w:rPr>
            </w:pPr>
            <w:r w:rsidRPr="00C540E4">
              <w:rPr>
                <w:rFonts w:ascii="Arial" w:hAnsi="Arial" w:cs="Arial"/>
                <w:sz w:val="14"/>
                <w:szCs w:val="14"/>
              </w:rPr>
              <w:t>P1K</w:t>
            </w:r>
          </w:p>
        </w:tc>
        <w:tc>
          <w:tcPr>
            <w:tcW w:w="1748" w:type="dxa"/>
            <w:tcBorders>
              <w:top w:val="single" w:sz="8" w:space="0" w:color="000000"/>
            </w:tcBorders>
          </w:tcPr>
          <w:p w14:paraId="391192B7" w14:textId="77777777" w:rsidR="00E92947" w:rsidRPr="00C540E4" w:rsidRDefault="00E92947" w:rsidP="00D85BF6">
            <w:pPr>
              <w:pStyle w:val="TCTableBody"/>
              <w:rPr>
                <w:rFonts w:ascii="Arial" w:hAnsi="Arial" w:cs="Arial"/>
                <w:sz w:val="14"/>
                <w:szCs w:val="14"/>
              </w:rPr>
            </w:pPr>
            <w:r w:rsidRPr="00C540E4">
              <w:rPr>
                <w:rFonts w:ascii="Arial" w:hAnsi="Arial" w:cs="Arial"/>
                <w:sz w:val="14"/>
                <w:szCs w:val="14"/>
              </w:rPr>
              <w:t>0.8 (± 0.</w:t>
            </w:r>
            <w:r w:rsidR="00D9596F" w:rsidRPr="00C540E4">
              <w:rPr>
                <w:rFonts w:ascii="Arial" w:hAnsi="Arial" w:cs="Arial"/>
                <w:sz w:val="14"/>
                <w:szCs w:val="14"/>
              </w:rPr>
              <w:t>04</w:t>
            </w:r>
            <w:r w:rsidRPr="00C540E4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</w:tcBorders>
          </w:tcPr>
          <w:p w14:paraId="72365929" w14:textId="77777777" w:rsidR="00E92947" w:rsidRPr="00C540E4" w:rsidRDefault="00E92947" w:rsidP="00D85BF6">
            <w:pPr>
              <w:pStyle w:val="TCTableBody"/>
              <w:rPr>
                <w:rFonts w:ascii="Arial" w:hAnsi="Arial" w:cs="Arial"/>
                <w:sz w:val="14"/>
                <w:szCs w:val="14"/>
              </w:rPr>
            </w:pPr>
            <w:r w:rsidRPr="00C540E4">
              <w:rPr>
                <w:rFonts w:ascii="Arial" w:hAnsi="Arial" w:cs="Arial"/>
                <w:sz w:val="14"/>
                <w:szCs w:val="14"/>
              </w:rPr>
              <w:t>4.2 (± 0.3)</w:t>
            </w:r>
          </w:p>
        </w:tc>
      </w:tr>
      <w:tr w:rsidR="00E92947" w:rsidRPr="00C540E4" w14:paraId="45851F9F" w14:textId="77777777" w:rsidTr="00627ACC">
        <w:tc>
          <w:tcPr>
            <w:tcW w:w="1054" w:type="dxa"/>
          </w:tcPr>
          <w:p w14:paraId="7768F65A" w14:textId="77777777" w:rsidR="00E92947" w:rsidRPr="00C540E4" w:rsidRDefault="00E92947" w:rsidP="00D85BF6">
            <w:pPr>
              <w:pStyle w:val="TCTableBody"/>
              <w:rPr>
                <w:rFonts w:ascii="Arial" w:hAnsi="Arial" w:cs="Arial"/>
                <w:sz w:val="14"/>
                <w:szCs w:val="14"/>
              </w:rPr>
            </w:pPr>
            <w:r w:rsidRPr="00C540E4">
              <w:rPr>
                <w:rFonts w:ascii="Arial" w:hAnsi="Arial" w:cs="Arial"/>
                <w:sz w:val="14"/>
                <w:szCs w:val="14"/>
              </w:rPr>
              <w:t>P1S</w:t>
            </w:r>
          </w:p>
        </w:tc>
        <w:tc>
          <w:tcPr>
            <w:tcW w:w="1748" w:type="dxa"/>
          </w:tcPr>
          <w:p w14:paraId="10BFD522" w14:textId="77777777" w:rsidR="00E92947" w:rsidRPr="00C540E4" w:rsidRDefault="00E92947" w:rsidP="00D85BF6">
            <w:pPr>
              <w:pStyle w:val="TCTableBody"/>
              <w:rPr>
                <w:rFonts w:ascii="Arial" w:hAnsi="Arial" w:cs="Arial"/>
                <w:sz w:val="14"/>
                <w:szCs w:val="14"/>
              </w:rPr>
            </w:pPr>
            <w:r w:rsidRPr="00C540E4">
              <w:rPr>
                <w:rFonts w:ascii="Arial" w:hAnsi="Arial" w:cs="Arial"/>
                <w:sz w:val="14"/>
                <w:szCs w:val="14"/>
              </w:rPr>
              <w:t>1.6 (± 0.1)</w:t>
            </w:r>
          </w:p>
        </w:tc>
        <w:tc>
          <w:tcPr>
            <w:tcW w:w="1710" w:type="dxa"/>
          </w:tcPr>
          <w:p w14:paraId="2A602556" w14:textId="77777777" w:rsidR="00E92947" w:rsidRPr="00C540E4" w:rsidRDefault="00E92947" w:rsidP="00D85BF6">
            <w:pPr>
              <w:pStyle w:val="TCTableBody"/>
              <w:rPr>
                <w:rFonts w:ascii="Arial" w:hAnsi="Arial" w:cs="Arial"/>
                <w:sz w:val="14"/>
                <w:szCs w:val="14"/>
              </w:rPr>
            </w:pPr>
            <w:r w:rsidRPr="00C540E4">
              <w:rPr>
                <w:rFonts w:ascii="Arial" w:hAnsi="Arial" w:cs="Arial"/>
                <w:sz w:val="14"/>
                <w:szCs w:val="14"/>
              </w:rPr>
              <w:t>5.8 (± 0.2)</w:t>
            </w:r>
          </w:p>
        </w:tc>
      </w:tr>
      <w:tr w:rsidR="00E92947" w:rsidRPr="00C540E4" w14:paraId="3D7702A0" w14:textId="77777777" w:rsidTr="00627ACC">
        <w:tc>
          <w:tcPr>
            <w:tcW w:w="1054" w:type="dxa"/>
          </w:tcPr>
          <w:p w14:paraId="1F1AE643" w14:textId="77777777" w:rsidR="00E92947" w:rsidRPr="00C540E4" w:rsidRDefault="00E92947" w:rsidP="00D85BF6">
            <w:pPr>
              <w:pStyle w:val="TCTableBody"/>
              <w:rPr>
                <w:rFonts w:ascii="Arial" w:hAnsi="Arial" w:cs="Arial"/>
                <w:sz w:val="14"/>
                <w:szCs w:val="14"/>
              </w:rPr>
            </w:pPr>
            <w:r w:rsidRPr="00C540E4">
              <w:rPr>
                <w:rFonts w:ascii="Arial" w:hAnsi="Arial" w:cs="Arial"/>
                <w:sz w:val="14"/>
                <w:szCs w:val="14"/>
              </w:rPr>
              <w:t>P2</w:t>
            </w:r>
          </w:p>
        </w:tc>
        <w:tc>
          <w:tcPr>
            <w:tcW w:w="1748" w:type="dxa"/>
          </w:tcPr>
          <w:p w14:paraId="66006776" w14:textId="77777777" w:rsidR="00E92947" w:rsidRPr="00C540E4" w:rsidRDefault="00E92947" w:rsidP="00D85BF6">
            <w:pPr>
              <w:pStyle w:val="TCTableBody"/>
              <w:rPr>
                <w:rFonts w:ascii="Arial" w:hAnsi="Arial" w:cs="Arial"/>
                <w:sz w:val="14"/>
                <w:szCs w:val="14"/>
              </w:rPr>
            </w:pPr>
            <w:r w:rsidRPr="00C540E4">
              <w:rPr>
                <w:rFonts w:ascii="Arial" w:hAnsi="Arial" w:cs="Arial"/>
                <w:sz w:val="14"/>
                <w:szCs w:val="14"/>
              </w:rPr>
              <w:t>3.4 (± 0.1)</w:t>
            </w:r>
          </w:p>
        </w:tc>
        <w:tc>
          <w:tcPr>
            <w:tcW w:w="1710" w:type="dxa"/>
          </w:tcPr>
          <w:p w14:paraId="388E12E1" w14:textId="77777777" w:rsidR="00E92947" w:rsidRPr="00C540E4" w:rsidRDefault="00E92947" w:rsidP="00D85BF6">
            <w:pPr>
              <w:pStyle w:val="TCTableBody"/>
              <w:rPr>
                <w:rFonts w:ascii="Arial" w:hAnsi="Arial" w:cs="Arial"/>
                <w:sz w:val="14"/>
                <w:szCs w:val="14"/>
              </w:rPr>
            </w:pPr>
            <w:r w:rsidRPr="00C540E4">
              <w:rPr>
                <w:rFonts w:ascii="Arial" w:hAnsi="Arial" w:cs="Arial"/>
                <w:sz w:val="14"/>
                <w:szCs w:val="14"/>
              </w:rPr>
              <w:t>17.7 (± 0.1)</w:t>
            </w:r>
          </w:p>
        </w:tc>
      </w:tr>
      <w:tr w:rsidR="00E92947" w:rsidRPr="00C540E4" w14:paraId="37F238A7" w14:textId="77777777" w:rsidTr="00627ACC">
        <w:tc>
          <w:tcPr>
            <w:tcW w:w="1054" w:type="dxa"/>
          </w:tcPr>
          <w:p w14:paraId="19AC9981" w14:textId="77777777" w:rsidR="00E92947" w:rsidRPr="00C540E4" w:rsidRDefault="00E92947" w:rsidP="00D85BF6">
            <w:pPr>
              <w:pStyle w:val="TCTableBody"/>
              <w:rPr>
                <w:rFonts w:ascii="Arial" w:hAnsi="Arial" w:cs="Arial"/>
                <w:sz w:val="14"/>
                <w:szCs w:val="14"/>
              </w:rPr>
            </w:pPr>
            <w:r w:rsidRPr="00C540E4">
              <w:rPr>
                <w:rFonts w:ascii="Arial" w:hAnsi="Arial" w:cs="Arial"/>
                <w:sz w:val="14"/>
                <w:szCs w:val="14"/>
              </w:rPr>
              <w:t>P3</w:t>
            </w:r>
          </w:p>
        </w:tc>
        <w:tc>
          <w:tcPr>
            <w:tcW w:w="1748" w:type="dxa"/>
          </w:tcPr>
          <w:p w14:paraId="0D89BA7D" w14:textId="77777777" w:rsidR="00E92947" w:rsidRPr="00C540E4" w:rsidRDefault="00D9596F" w:rsidP="00D85BF6">
            <w:pPr>
              <w:pStyle w:val="TCTableBody"/>
              <w:rPr>
                <w:rFonts w:ascii="Arial" w:hAnsi="Arial" w:cs="Arial"/>
                <w:sz w:val="14"/>
                <w:szCs w:val="14"/>
              </w:rPr>
            </w:pPr>
            <w:r w:rsidRPr="00C540E4">
              <w:rPr>
                <w:rFonts w:ascii="Arial" w:hAnsi="Arial" w:cs="Arial"/>
                <w:sz w:val="14"/>
                <w:szCs w:val="14"/>
              </w:rPr>
              <w:t>&gt;0.04 (± 0.02)</w:t>
            </w:r>
          </w:p>
        </w:tc>
        <w:tc>
          <w:tcPr>
            <w:tcW w:w="1710" w:type="dxa"/>
          </w:tcPr>
          <w:p w14:paraId="77C411F7" w14:textId="77777777" w:rsidR="00E92947" w:rsidRPr="00C540E4" w:rsidRDefault="00E92947" w:rsidP="00D85BF6">
            <w:pPr>
              <w:pStyle w:val="TCTableBody"/>
              <w:rPr>
                <w:rFonts w:ascii="Arial" w:hAnsi="Arial" w:cs="Arial"/>
                <w:sz w:val="14"/>
                <w:szCs w:val="14"/>
              </w:rPr>
            </w:pPr>
            <w:r w:rsidRPr="00C540E4">
              <w:rPr>
                <w:rFonts w:ascii="Arial" w:hAnsi="Arial" w:cs="Arial"/>
                <w:sz w:val="14"/>
                <w:szCs w:val="14"/>
              </w:rPr>
              <w:t>20.0 (± 0.2)</w:t>
            </w:r>
          </w:p>
        </w:tc>
      </w:tr>
      <w:tr w:rsidR="00E92947" w:rsidRPr="00C540E4" w14:paraId="6D6DB23B" w14:textId="77777777" w:rsidTr="00627ACC">
        <w:tc>
          <w:tcPr>
            <w:tcW w:w="1054" w:type="dxa"/>
          </w:tcPr>
          <w:p w14:paraId="62742553" w14:textId="77777777" w:rsidR="00E92947" w:rsidRPr="00C540E4" w:rsidRDefault="00E92947" w:rsidP="00D85BF6">
            <w:pPr>
              <w:pStyle w:val="TCTableBody"/>
              <w:rPr>
                <w:rFonts w:ascii="Arial" w:hAnsi="Arial" w:cs="Arial"/>
                <w:sz w:val="14"/>
                <w:szCs w:val="14"/>
              </w:rPr>
            </w:pPr>
            <w:r w:rsidRPr="00C540E4">
              <w:rPr>
                <w:rFonts w:ascii="Arial" w:hAnsi="Arial" w:cs="Arial"/>
                <w:sz w:val="14"/>
                <w:szCs w:val="14"/>
              </w:rPr>
              <w:t>P4</w:t>
            </w:r>
          </w:p>
        </w:tc>
        <w:tc>
          <w:tcPr>
            <w:tcW w:w="1748" w:type="dxa"/>
          </w:tcPr>
          <w:p w14:paraId="1CC8C602" w14:textId="77777777" w:rsidR="00E92947" w:rsidRPr="00C540E4" w:rsidRDefault="00E92947" w:rsidP="00D85BF6">
            <w:pPr>
              <w:pStyle w:val="TCTableBody"/>
              <w:rPr>
                <w:rFonts w:ascii="Arial" w:hAnsi="Arial" w:cs="Arial"/>
                <w:sz w:val="14"/>
                <w:szCs w:val="14"/>
              </w:rPr>
            </w:pPr>
            <w:r w:rsidRPr="00C540E4">
              <w:rPr>
                <w:rFonts w:ascii="Arial" w:hAnsi="Arial" w:cs="Arial"/>
                <w:sz w:val="14"/>
                <w:szCs w:val="14"/>
              </w:rPr>
              <w:t>3.2 (± 0.1)</w:t>
            </w:r>
          </w:p>
        </w:tc>
        <w:tc>
          <w:tcPr>
            <w:tcW w:w="1710" w:type="dxa"/>
          </w:tcPr>
          <w:p w14:paraId="5D6100EF" w14:textId="77777777" w:rsidR="00E92947" w:rsidRPr="00C540E4" w:rsidRDefault="00E92947" w:rsidP="00D85BF6">
            <w:pPr>
              <w:pStyle w:val="TCTableBody"/>
              <w:rPr>
                <w:rFonts w:ascii="Arial" w:hAnsi="Arial" w:cs="Arial"/>
                <w:sz w:val="14"/>
                <w:szCs w:val="14"/>
              </w:rPr>
            </w:pPr>
            <w:r w:rsidRPr="00C540E4">
              <w:rPr>
                <w:rFonts w:ascii="Arial" w:hAnsi="Arial" w:cs="Arial"/>
                <w:sz w:val="14"/>
                <w:szCs w:val="14"/>
              </w:rPr>
              <w:t>14.2 (± 0.5)</w:t>
            </w:r>
          </w:p>
        </w:tc>
      </w:tr>
      <w:tr w:rsidR="00E92947" w:rsidRPr="00C540E4" w14:paraId="3C826BA6" w14:textId="77777777" w:rsidTr="00627ACC">
        <w:tc>
          <w:tcPr>
            <w:tcW w:w="1054" w:type="dxa"/>
          </w:tcPr>
          <w:p w14:paraId="245B605F" w14:textId="77777777" w:rsidR="00E92947" w:rsidRPr="00C540E4" w:rsidRDefault="00E92947" w:rsidP="00D85BF6">
            <w:pPr>
              <w:pStyle w:val="TCTableBody"/>
              <w:rPr>
                <w:rFonts w:ascii="Arial" w:hAnsi="Arial" w:cs="Arial"/>
                <w:sz w:val="14"/>
                <w:szCs w:val="14"/>
              </w:rPr>
            </w:pPr>
            <w:r w:rsidRPr="00C540E4">
              <w:rPr>
                <w:rFonts w:ascii="Arial" w:hAnsi="Arial" w:cs="Arial"/>
                <w:sz w:val="14"/>
                <w:szCs w:val="14"/>
              </w:rPr>
              <w:t>P5</w:t>
            </w:r>
          </w:p>
        </w:tc>
        <w:tc>
          <w:tcPr>
            <w:tcW w:w="1748" w:type="dxa"/>
          </w:tcPr>
          <w:p w14:paraId="608CD561" w14:textId="77777777" w:rsidR="00E92947" w:rsidRPr="00C540E4" w:rsidRDefault="00E92947" w:rsidP="00D85BF6">
            <w:pPr>
              <w:pStyle w:val="TCTableBody"/>
              <w:rPr>
                <w:rFonts w:ascii="Arial" w:hAnsi="Arial" w:cs="Arial"/>
                <w:sz w:val="14"/>
                <w:szCs w:val="14"/>
              </w:rPr>
            </w:pPr>
            <w:r w:rsidRPr="00C540E4">
              <w:rPr>
                <w:rFonts w:ascii="Arial" w:hAnsi="Arial" w:cs="Arial"/>
                <w:sz w:val="14"/>
                <w:szCs w:val="14"/>
              </w:rPr>
              <w:t>0.9 (± 0.2)</w:t>
            </w:r>
          </w:p>
        </w:tc>
        <w:tc>
          <w:tcPr>
            <w:tcW w:w="1710" w:type="dxa"/>
          </w:tcPr>
          <w:p w14:paraId="15E2E546" w14:textId="77777777" w:rsidR="00E92947" w:rsidRPr="00C540E4" w:rsidRDefault="00E92947" w:rsidP="00D85BF6">
            <w:pPr>
              <w:pStyle w:val="TCTableBody"/>
              <w:rPr>
                <w:rFonts w:ascii="Arial" w:hAnsi="Arial" w:cs="Arial"/>
                <w:sz w:val="14"/>
                <w:szCs w:val="14"/>
              </w:rPr>
            </w:pPr>
            <w:r w:rsidRPr="00C540E4">
              <w:rPr>
                <w:rFonts w:ascii="Arial" w:hAnsi="Arial" w:cs="Arial"/>
                <w:sz w:val="14"/>
                <w:szCs w:val="14"/>
              </w:rPr>
              <w:t>11.1 (± 0.2)</w:t>
            </w:r>
          </w:p>
        </w:tc>
      </w:tr>
      <w:tr w:rsidR="00E92947" w:rsidRPr="00C540E4" w14:paraId="4ADAD2F2" w14:textId="77777777" w:rsidTr="00627ACC">
        <w:tc>
          <w:tcPr>
            <w:tcW w:w="1054" w:type="dxa"/>
          </w:tcPr>
          <w:p w14:paraId="72688223" w14:textId="77777777" w:rsidR="00E92947" w:rsidRPr="00C540E4" w:rsidRDefault="00E92947" w:rsidP="00D85BF6">
            <w:pPr>
              <w:pStyle w:val="TCTableBody"/>
              <w:rPr>
                <w:rFonts w:ascii="Arial" w:hAnsi="Arial" w:cs="Arial"/>
                <w:sz w:val="14"/>
                <w:szCs w:val="14"/>
              </w:rPr>
            </w:pPr>
            <w:r w:rsidRPr="00C540E4">
              <w:rPr>
                <w:rFonts w:ascii="Arial" w:hAnsi="Arial" w:cs="Arial"/>
                <w:sz w:val="14"/>
                <w:szCs w:val="14"/>
              </w:rPr>
              <w:t>P6</w:t>
            </w:r>
          </w:p>
        </w:tc>
        <w:tc>
          <w:tcPr>
            <w:tcW w:w="1748" w:type="dxa"/>
          </w:tcPr>
          <w:p w14:paraId="2E5579D1" w14:textId="77777777" w:rsidR="00E92947" w:rsidRPr="00C540E4" w:rsidRDefault="00E92947" w:rsidP="00D85BF6">
            <w:pPr>
              <w:pStyle w:val="TCTableBody"/>
              <w:rPr>
                <w:rFonts w:ascii="Arial" w:hAnsi="Arial" w:cs="Arial"/>
                <w:sz w:val="14"/>
                <w:szCs w:val="14"/>
              </w:rPr>
            </w:pPr>
            <w:r w:rsidRPr="00C540E4">
              <w:rPr>
                <w:rFonts w:ascii="Arial" w:hAnsi="Arial" w:cs="Arial"/>
                <w:sz w:val="14"/>
                <w:szCs w:val="14"/>
              </w:rPr>
              <w:t>10.8 (± 0.1)</w:t>
            </w:r>
          </w:p>
        </w:tc>
        <w:tc>
          <w:tcPr>
            <w:tcW w:w="1710" w:type="dxa"/>
          </w:tcPr>
          <w:p w14:paraId="202F1F91" w14:textId="77777777" w:rsidR="00E92947" w:rsidRPr="00C540E4" w:rsidRDefault="00E92947" w:rsidP="00D85BF6">
            <w:pPr>
              <w:pStyle w:val="TCTableBody"/>
              <w:rPr>
                <w:rFonts w:ascii="Arial" w:hAnsi="Arial" w:cs="Arial"/>
                <w:sz w:val="14"/>
                <w:szCs w:val="14"/>
              </w:rPr>
            </w:pPr>
            <w:r w:rsidRPr="00C540E4">
              <w:rPr>
                <w:rFonts w:ascii="Arial" w:hAnsi="Arial" w:cs="Arial"/>
                <w:sz w:val="14"/>
                <w:szCs w:val="14"/>
              </w:rPr>
              <w:t>41.5 (± 0.3)</w:t>
            </w:r>
          </w:p>
        </w:tc>
      </w:tr>
      <w:tr w:rsidR="00C540E4" w:rsidRPr="00C540E4" w14:paraId="47E10BF4" w14:textId="77777777" w:rsidTr="00627ACC">
        <w:tc>
          <w:tcPr>
            <w:tcW w:w="1054" w:type="dxa"/>
            <w:tcBorders>
              <w:bottom w:val="single" w:sz="8" w:space="0" w:color="000000"/>
            </w:tcBorders>
          </w:tcPr>
          <w:p w14:paraId="47DB5C84" w14:textId="77777777" w:rsidR="00C540E4" w:rsidRPr="00C540E4" w:rsidRDefault="00C540E4" w:rsidP="00C540E4">
            <w:pPr>
              <w:pStyle w:val="TCTableBody"/>
              <w:rPr>
                <w:rFonts w:ascii="Arial" w:hAnsi="Arial" w:cs="Arial"/>
                <w:sz w:val="14"/>
                <w:szCs w:val="14"/>
              </w:rPr>
            </w:pPr>
            <w:r w:rsidRPr="00C540E4">
              <w:rPr>
                <w:rFonts w:ascii="Arial" w:hAnsi="Arial" w:cs="Arial"/>
                <w:sz w:val="14"/>
                <w:szCs w:val="14"/>
              </w:rPr>
              <w:t>P7</w:t>
            </w:r>
          </w:p>
        </w:tc>
        <w:tc>
          <w:tcPr>
            <w:tcW w:w="1748" w:type="dxa"/>
            <w:tcBorders>
              <w:bottom w:val="single" w:sz="8" w:space="0" w:color="000000"/>
            </w:tcBorders>
          </w:tcPr>
          <w:p w14:paraId="4578FC2F" w14:textId="77777777" w:rsidR="00C540E4" w:rsidRPr="00C540E4" w:rsidRDefault="00C540E4" w:rsidP="00C540E4">
            <w:pPr>
              <w:pStyle w:val="TCTableBody"/>
              <w:rPr>
                <w:rFonts w:ascii="Arial" w:hAnsi="Arial" w:cs="Arial"/>
                <w:sz w:val="14"/>
                <w:szCs w:val="14"/>
              </w:rPr>
            </w:pPr>
            <w:bookmarkStart w:id="4" w:name="OLE_LINK4"/>
            <w:r w:rsidRPr="00C540E4">
              <w:rPr>
                <w:rFonts w:ascii="Arial" w:hAnsi="Arial" w:cs="Arial"/>
                <w:sz w:val="14"/>
                <w:szCs w:val="14"/>
              </w:rPr>
              <w:t>37.3 (± 0.8)</w:t>
            </w:r>
            <w:bookmarkEnd w:id="4"/>
          </w:p>
        </w:tc>
        <w:tc>
          <w:tcPr>
            <w:tcW w:w="1710" w:type="dxa"/>
            <w:tcBorders>
              <w:bottom w:val="single" w:sz="8" w:space="0" w:color="000000"/>
            </w:tcBorders>
          </w:tcPr>
          <w:p w14:paraId="4D6F74CF" w14:textId="77777777" w:rsidR="00C540E4" w:rsidRPr="00C540E4" w:rsidRDefault="00C540E4" w:rsidP="00C540E4">
            <w:pPr>
              <w:pStyle w:val="TCTableBody"/>
              <w:rPr>
                <w:rFonts w:ascii="Arial" w:hAnsi="Arial" w:cs="Arial"/>
                <w:sz w:val="14"/>
                <w:szCs w:val="14"/>
              </w:rPr>
            </w:pPr>
            <w:r w:rsidRPr="00C540E4">
              <w:rPr>
                <w:rFonts w:ascii="Arial" w:hAnsi="Arial" w:cs="Arial"/>
                <w:sz w:val="14"/>
                <w:szCs w:val="14"/>
              </w:rPr>
              <w:t>58.8 (± 1.9)</w:t>
            </w:r>
          </w:p>
        </w:tc>
      </w:tr>
    </w:tbl>
    <w:p w14:paraId="09A962EE" w14:textId="77777777" w:rsidR="00DF5F18" w:rsidRDefault="00DF5F18" w:rsidP="00A570E6">
      <w:pPr>
        <w:rPr>
          <w:rFonts w:ascii="Arial" w:hAnsi="Arial" w:cs="Arial"/>
        </w:rPr>
      </w:pPr>
    </w:p>
    <w:p w14:paraId="4244ECC6" w14:textId="77777777" w:rsidR="00E270BF" w:rsidRDefault="00E270BF" w:rsidP="00BE1125">
      <w:pPr>
        <w:jc w:val="center"/>
        <w:rPr>
          <w:rFonts w:ascii="Arial" w:hAnsi="Arial" w:cs="Arial"/>
        </w:rPr>
      </w:pPr>
      <w:r w:rsidRPr="00C540E4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77E2FE5B" wp14:editId="7D08F6C9">
            <wp:extent cx="4101172" cy="2863097"/>
            <wp:effectExtent l="0" t="0" r="0" b="7620"/>
            <wp:docPr id="2" name="Picture 2" descr="C:\Users\ssprick\Dropbox\Liverpool\Research Reports\Paper\3. Extended Conjugtion Project\Correction\P7_Average-Repeat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prick\Dropbox\Liverpool\Research Reports\Paper\3. Extended Conjugtion Project\Correction\P7_Average-Repeats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589" cy="286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C3720" w14:textId="77777777" w:rsidR="00DF5F18" w:rsidRPr="00CB6EB5" w:rsidRDefault="00DF5F18" w:rsidP="00CB6EB5">
      <w:pPr>
        <w:jc w:val="both"/>
        <w:rPr>
          <w:rFonts w:ascii="Arial" w:eastAsia="MS Mincho" w:hAnsi="Arial" w:cs="Arial"/>
          <w:b/>
          <w:sz w:val="20"/>
          <w:szCs w:val="20"/>
          <w:lang w:val="en-US" w:eastAsia="ja-JP"/>
        </w:rPr>
      </w:pPr>
      <w:r w:rsidRPr="00CB6EB5">
        <w:rPr>
          <w:rFonts w:ascii="Arial" w:eastAsia="MS Mincho" w:hAnsi="Arial" w:cs="Arial"/>
          <w:b/>
          <w:sz w:val="20"/>
          <w:szCs w:val="20"/>
          <w:lang w:val="en-US" w:eastAsia="ja-JP"/>
        </w:rPr>
        <w:t>Figure 4.</w:t>
      </w:r>
      <w:r w:rsidRPr="00CB6EB5">
        <w:rPr>
          <w:sz w:val="20"/>
          <w:szCs w:val="20"/>
        </w:rPr>
        <w:t xml:space="preserve"> </w:t>
      </w:r>
      <w:r w:rsidRPr="00CB6EB5">
        <w:rPr>
          <w:rFonts w:ascii="Arial" w:eastAsia="MS Mincho" w:hAnsi="Arial" w:cs="Arial"/>
          <w:sz w:val="20"/>
          <w:szCs w:val="20"/>
          <w:lang w:val="en-US" w:eastAsia="ja-JP"/>
        </w:rPr>
        <w:t>Photocatalytic hydrogen evolution rates.</w:t>
      </w:r>
      <w:r w:rsidRPr="00CB6EB5">
        <w:rPr>
          <w:sz w:val="20"/>
          <w:szCs w:val="20"/>
        </w:rPr>
        <w:t xml:space="preserve"> </w:t>
      </w:r>
      <w:r w:rsidRPr="00CB6EB5">
        <w:rPr>
          <w:rFonts w:ascii="Arial" w:eastAsia="MS Mincho" w:hAnsi="Arial" w:cs="Arial"/>
          <w:sz w:val="20"/>
          <w:szCs w:val="20"/>
          <w:lang w:val="en-US" w:eastAsia="ja-JP"/>
        </w:rPr>
        <w:t>Each measurement was performed with 25 mg catalyst in water/MeOH/triethylamine mixture under broad-spectrum irradiation (λ &gt; 295 nm; see Table 1 for visible light HERs).</w:t>
      </w:r>
    </w:p>
    <w:p w14:paraId="461BC69A" w14:textId="77777777" w:rsidR="00C540E4" w:rsidRPr="00C540E4" w:rsidRDefault="00C540E4" w:rsidP="00A570E6">
      <w:pPr>
        <w:rPr>
          <w:rFonts w:ascii="Arial" w:hAnsi="Arial" w:cs="Arial"/>
        </w:rPr>
      </w:pPr>
    </w:p>
    <w:p w14:paraId="14C6EFA8" w14:textId="61F4BFAC" w:rsidR="008566AF" w:rsidRDefault="00FF0BDE" w:rsidP="00A570E6">
      <w:pPr>
        <w:rPr>
          <w:rFonts w:ascii="Arial" w:hAnsi="Arial" w:cs="Arial"/>
        </w:rPr>
      </w:pPr>
      <w:r w:rsidRPr="00085BED">
        <w:rPr>
          <w:rFonts w:ascii="Arial" w:hAnsi="Arial" w:cs="Arial"/>
          <w:vertAlign w:val="superscript"/>
        </w:rPr>
        <w:t>[</w:t>
      </w:r>
      <w:r>
        <w:rPr>
          <w:rFonts w:ascii="Arial" w:hAnsi="Arial" w:cs="Arial"/>
          <w:vertAlign w:val="superscript"/>
        </w:rPr>
        <w:t>1</w:t>
      </w:r>
      <w:r w:rsidRPr="00085BED">
        <w:rPr>
          <w:rFonts w:ascii="Arial" w:hAnsi="Arial" w:cs="Arial"/>
          <w:vertAlign w:val="superscript"/>
        </w:rPr>
        <w:t>]</w:t>
      </w:r>
      <w:r>
        <w:rPr>
          <w:rFonts w:ascii="Arial" w:hAnsi="Arial" w:cs="Arial"/>
        </w:rPr>
        <w:t xml:space="preserve"> </w:t>
      </w:r>
      <w:r w:rsidRPr="007A22C6">
        <w:rPr>
          <w:rFonts w:ascii="Arial" w:hAnsi="Arial" w:cs="Arial"/>
        </w:rPr>
        <w:t>R. S. Sprick, B. Bonillo, R. Clowes, P. Guiglion, N. J. Brownbill, B. J. Slater, F. Blanc, M. A. Zwijnenburg, D. J. Adams and A. I. Cooper</w:t>
      </w:r>
      <w:r w:rsidRPr="007A22C6">
        <w:rPr>
          <w:rStyle w:val="apple-tab-span"/>
          <w:rFonts w:ascii="Arial" w:hAnsi="Arial" w:cs="Arial"/>
        </w:rPr>
        <w:t>,</w:t>
      </w:r>
      <w:r w:rsidRPr="007A22C6">
        <w:rPr>
          <w:rStyle w:val="apple-tab-span"/>
          <w:rFonts w:ascii="Arial" w:hAnsi="Arial" w:cs="Arial"/>
          <w:i/>
        </w:rPr>
        <w:t xml:space="preserve"> </w:t>
      </w:r>
      <w:r w:rsidRPr="00085BED">
        <w:rPr>
          <w:rFonts w:ascii="Arial" w:hAnsi="Arial" w:cs="Arial"/>
          <w:i/>
        </w:rPr>
        <w:t>Angew. Chem. Int. Ed.</w:t>
      </w:r>
      <w:r w:rsidRPr="008566AF">
        <w:rPr>
          <w:rFonts w:ascii="Arial" w:hAnsi="Arial" w:cs="Arial"/>
        </w:rPr>
        <w:t xml:space="preserve">, </w:t>
      </w:r>
      <w:r w:rsidRPr="007A22C6">
        <w:rPr>
          <w:rFonts w:ascii="Arial" w:hAnsi="Arial" w:cs="Arial"/>
          <w:b/>
        </w:rPr>
        <w:t>2016</w:t>
      </w:r>
      <w:r>
        <w:rPr>
          <w:rStyle w:val="apple-tab-span"/>
          <w:rFonts w:ascii="Arial" w:hAnsi="Arial" w:cs="Arial"/>
        </w:rPr>
        <w:t xml:space="preserve">, </w:t>
      </w:r>
      <w:r w:rsidRPr="007A22C6">
        <w:rPr>
          <w:rFonts w:ascii="Arial" w:hAnsi="Arial" w:cs="Arial"/>
          <w:i/>
        </w:rPr>
        <w:t>55</w:t>
      </w:r>
      <w:r>
        <w:rPr>
          <w:rStyle w:val="apple-tab-span"/>
          <w:rFonts w:ascii="Arial" w:hAnsi="Arial" w:cs="Arial"/>
        </w:rPr>
        <w:t xml:space="preserve">, </w:t>
      </w:r>
      <w:r w:rsidRPr="007A22C6">
        <w:rPr>
          <w:rFonts w:ascii="Arial" w:hAnsi="Arial" w:cs="Arial"/>
        </w:rPr>
        <w:t>1824-1828</w:t>
      </w:r>
    </w:p>
    <w:p w14:paraId="2EE4CD22" w14:textId="36006E6F" w:rsidR="008566AF" w:rsidRPr="00C540E4" w:rsidRDefault="00085BED" w:rsidP="00A570E6">
      <w:pPr>
        <w:rPr>
          <w:rFonts w:ascii="Arial" w:hAnsi="Arial" w:cs="Arial"/>
        </w:rPr>
      </w:pPr>
      <w:bookmarkStart w:id="5" w:name="OLE_LINK1"/>
      <w:r w:rsidRPr="00085BED">
        <w:rPr>
          <w:rFonts w:ascii="Arial" w:hAnsi="Arial" w:cs="Arial"/>
          <w:vertAlign w:val="superscript"/>
        </w:rPr>
        <w:t>[</w:t>
      </w:r>
      <w:r w:rsidR="00CB6EB5">
        <w:rPr>
          <w:rFonts w:ascii="Arial" w:hAnsi="Arial" w:cs="Arial"/>
          <w:vertAlign w:val="superscript"/>
        </w:rPr>
        <w:t>2</w:t>
      </w:r>
      <w:r w:rsidRPr="00085BED">
        <w:rPr>
          <w:rFonts w:ascii="Arial" w:hAnsi="Arial" w:cs="Arial"/>
          <w:vertAlign w:val="superscript"/>
        </w:rPr>
        <w:t>]</w:t>
      </w:r>
      <w:r>
        <w:rPr>
          <w:rFonts w:ascii="Arial" w:hAnsi="Arial" w:cs="Arial"/>
        </w:rPr>
        <w:t xml:space="preserve"> C.</w:t>
      </w:r>
      <w:r w:rsidR="008566AF" w:rsidRPr="008566AF">
        <w:rPr>
          <w:rFonts w:ascii="Arial" w:hAnsi="Arial" w:cs="Arial"/>
        </w:rPr>
        <w:t xml:space="preserve"> Yang, </w:t>
      </w:r>
      <w:r>
        <w:rPr>
          <w:rFonts w:ascii="Arial" w:hAnsi="Arial" w:cs="Arial"/>
        </w:rPr>
        <w:t>B. C.</w:t>
      </w:r>
      <w:r w:rsidR="008566AF" w:rsidRPr="008566AF">
        <w:rPr>
          <w:rFonts w:ascii="Arial" w:hAnsi="Arial" w:cs="Arial"/>
        </w:rPr>
        <w:t xml:space="preserve"> </w:t>
      </w:r>
      <w:bookmarkEnd w:id="5"/>
      <w:r w:rsidR="008566AF" w:rsidRPr="008566AF">
        <w:rPr>
          <w:rFonts w:ascii="Arial" w:hAnsi="Arial" w:cs="Arial"/>
        </w:rPr>
        <w:t xml:space="preserve">Ma, </w:t>
      </w:r>
      <w:r>
        <w:rPr>
          <w:rFonts w:ascii="Arial" w:hAnsi="Arial" w:cs="Arial"/>
        </w:rPr>
        <w:t>L.</w:t>
      </w:r>
      <w:r w:rsidR="008566AF" w:rsidRPr="008566AF">
        <w:rPr>
          <w:rFonts w:ascii="Arial" w:hAnsi="Arial" w:cs="Arial"/>
        </w:rPr>
        <w:t xml:space="preserve"> Zhang, </w:t>
      </w:r>
      <w:r>
        <w:rPr>
          <w:rFonts w:ascii="Arial" w:hAnsi="Arial" w:cs="Arial"/>
        </w:rPr>
        <w:t>S.</w:t>
      </w:r>
      <w:r w:rsidR="008566AF" w:rsidRPr="008566AF">
        <w:rPr>
          <w:rFonts w:ascii="Arial" w:hAnsi="Arial" w:cs="Arial"/>
        </w:rPr>
        <w:t xml:space="preserve"> Lin, </w:t>
      </w:r>
      <w:r>
        <w:rPr>
          <w:rFonts w:ascii="Arial" w:hAnsi="Arial" w:cs="Arial"/>
        </w:rPr>
        <w:t>S.</w:t>
      </w:r>
      <w:r w:rsidR="008566AF" w:rsidRPr="008566AF">
        <w:rPr>
          <w:rFonts w:ascii="Arial" w:hAnsi="Arial" w:cs="Arial"/>
        </w:rPr>
        <w:t xml:space="preserve"> Ghasimi, </w:t>
      </w:r>
      <w:r>
        <w:rPr>
          <w:rFonts w:ascii="Arial" w:hAnsi="Arial" w:cs="Arial"/>
        </w:rPr>
        <w:t>K.</w:t>
      </w:r>
      <w:r w:rsidR="008566AF" w:rsidRPr="008566AF">
        <w:rPr>
          <w:rFonts w:ascii="Arial" w:hAnsi="Arial" w:cs="Arial"/>
        </w:rPr>
        <w:t xml:space="preserve"> Landfester, </w:t>
      </w:r>
      <w:r>
        <w:rPr>
          <w:rFonts w:ascii="Arial" w:hAnsi="Arial" w:cs="Arial"/>
        </w:rPr>
        <w:t>K.</w:t>
      </w:r>
      <w:r w:rsidR="008566AF" w:rsidRPr="008566AF">
        <w:rPr>
          <w:rFonts w:ascii="Arial" w:hAnsi="Arial" w:cs="Arial"/>
        </w:rPr>
        <w:t xml:space="preserve"> A.</w:t>
      </w:r>
      <w:r>
        <w:rPr>
          <w:rFonts w:ascii="Arial" w:hAnsi="Arial" w:cs="Arial"/>
        </w:rPr>
        <w:t xml:space="preserve"> I. Zhang, </w:t>
      </w:r>
      <w:r w:rsidR="008566AF" w:rsidRPr="008566AF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. Wang, </w:t>
      </w:r>
      <w:bookmarkStart w:id="6" w:name="OLE_LINK3"/>
      <w:r w:rsidR="008566AF" w:rsidRPr="00085BED">
        <w:rPr>
          <w:rFonts w:ascii="Arial" w:hAnsi="Arial" w:cs="Arial"/>
          <w:i/>
        </w:rPr>
        <w:t>Angew. Chem. Int. Ed.</w:t>
      </w:r>
      <w:r w:rsidR="008566AF" w:rsidRPr="008566AF">
        <w:rPr>
          <w:rFonts w:ascii="Arial" w:hAnsi="Arial" w:cs="Arial"/>
        </w:rPr>
        <w:t xml:space="preserve">, </w:t>
      </w:r>
      <w:bookmarkEnd w:id="6"/>
      <w:r w:rsidR="008566AF" w:rsidRPr="00085BED">
        <w:rPr>
          <w:rFonts w:ascii="Arial" w:hAnsi="Arial" w:cs="Arial"/>
          <w:b/>
        </w:rPr>
        <w:t>2016</w:t>
      </w:r>
      <w:r w:rsidR="008566AF" w:rsidRPr="008566AF">
        <w:rPr>
          <w:rFonts w:ascii="Arial" w:hAnsi="Arial" w:cs="Arial"/>
        </w:rPr>
        <w:t xml:space="preserve">, </w:t>
      </w:r>
      <w:r w:rsidR="008566AF" w:rsidRPr="00085BED">
        <w:rPr>
          <w:rFonts w:ascii="Arial" w:hAnsi="Arial" w:cs="Arial"/>
          <w:i/>
        </w:rPr>
        <w:t>55</w:t>
      </w:r>
      <w:r w:rsidR="008566AF" w:rsidRPr="008566AF">
        <w:rPr>
          <w:rFonts w:ascii="Arial" w:hAnsi="Arial" w:cs="Arial"/>
        </w:rPr>
        <w:t>, 9202-9206.</w:t>
      </w:r>
    </w:p>
    <w:sectPr w:rsidR="008566AF" w:rsidRPr="00C54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E1"/>
    <w:rsid w:val="000250C1"/>
    <w:rsid w:val="00085BED"/>
    <w:rsid w:val="003F3CEB"/>
    <w:rsid w:val="004A33FA"/>
    <w:rsid w:val="004A5AD9"/>
    <w:rsid w:val="005519B7"/>
    <w:rsid w:val="00627ACC"/>
    <w:rsid w:val="00673050"/>
    <w:rsid w:val="00692389"/>
    <w:rsid w:val="006B4011"/>
    <w:rsid w:val="00765D9B"/>
    <w:rsid w:val="00792DE1"/>
    <w:rsid w:val="007A22C6"/>
    <w:rsid w:val="00806B94"/>
    <w:rsid w:val="008566AF"/>
    <w:rsid w:val="00975E0D"/>
    <w:rsid w:val="009D3379"/>
    <w:rsid w:val="00A570E6"/>
    <w:rsid w:val="00B417E3"/>
    <w:rsid w:val="00BE1125"/>
    <w:rsid w:val="00BF3FFE"/>
    <w:rsid w:val="00C540E4"/>
    <w:rsid w:val="00CB6EB5"/>
    <w:rsid w:val="00CE0A6F"/>
    <w:rsid w:val="00D85BF6"/>
    <w:rsid w:val="00D9596F"/>
    <w:rsid w:val="00DF5F18"/>
    <w:rsid w:val="00E270BF"/>
    <w:rsid w:val="00E92947"/>
    <w:rsid w:val="00EB7D59"/>
    <w:rsid w:val="00F13C61"/>
    <w:rsid w:val="00F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37EA"/>
  <w15:docId w15:val="{08C3CF73-CBB1-4730-990A-6EAD4EE1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9B"/>
    <w:rPr>
      <w:rFonts w:ascii="Tahoma" w:hAnsi="Tahoma" w:cs="Tahoma"/>
      <w:sz w:val="16"/>
      <w:szCs w:val="16"/>
    </w:rPr>
  </w:style>
  <w:style w:type="paragraph" w:customStyle="1" w:styleId="TableCaption">
    <w:name w:val="TableCaption"/>
    <w:basedOn w:val="Normal"/>
    <w:qFormat/>
    <w:rsid w:val="005519B7"/>
    <w:pPr>
      <w:spacing w:after="120" w:line="180" w:lineRule="exact"/>
      <w:jc w:val="both"/>
    </w:pPr>
    <w:rPr>
      <w:rFonts w:ascii="Arial" w:eastAsia="MS Mincho" w:hAnsi="Arial" w:cs="Times New Roman"/>
      <w:sz w:val="14"/>
      <w:szCs w:val="14"/>
      <w:lang w:eastAsia="ja-JP"/>
    </w:rPr>
  </w:style>
  <w:style w:type="paragraph" w:customStyle="1" w:styleId="TableHead">
    <w:name w:val="TableHead"/>
    <w:basedOn w:val="TableCaption"/>
    <w:qFormat/>
    <w:rsid w:val="005519B7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after="0"/>
    </w:pPr>
  </w:style>
  <w:style w:type="paragraph" w:customStyle="1" w:styleId="TCTableBody">
    <w:name w:val="TC_Table_Body"/>
    <w:basedOn w:val="Normal"/>
    <w:next w:val="Normal"/>
    <w:link w:val="TCTableBodyChar"/>
    <w:autoRedefine/>
    <w:rsid w:val="005519B7"/>
    <w:pPr>
      <w:spacing w:before="20" w:after="60" w:line="240" w:lineRule="auto"/>
      <w:jc w:val="center"/>
    </w:pPr>
    <w:rPr>
      <w:rFonts w:ascii="Arno Pro" w:eastAsia="Times New Roman" w:hAnsi="Arno Pro" w:cs="Times New Roman"/>
      <w:kern w:val="20"/>
      <w:sz w:val="18"/>
      <w:szCs w:val="20"/>
    </w:rPr>
  </w:style>
  <w:style w:type="character" w:customStyle="1" w:styleId="TCTableBodyChar">
    <w:name w:val="TC_Table_Body Char"/>
    <w:link w:val="TCTableBody"/>
    <w:rsid w:val="005519B7"/>
    <w:rPr>
      <w:rFonts w:ascii="Arno Pro" w:eastAsia="Times New Roman" w:hAnsi="Arno Pro" w:cs="Times New Roman"/>
      <w:kern w:val="20"/>
      <w:sz w:val="18"/>
      <w:szCs w:val="20"/>
    </w:rPr>
  </w:style>
  <w:style w:type="paragraph" w:customStyle="1" w:styleId="FigureCaption">
    <w:name w:val="FigureCaption"/>
    <w:basedOn w:val="Normal"/>
    <w:rsid w:val="00F13C61"/>
    <w:pPr>
      <w:spacing w:before="230" w:after="460" w:line="180" w:lineRule="exact"/>
      <w:jc w:val="both"/>
    </w:pPr>
    <w:rPr>
      <w:rFonts w:ascii="Arial" w:eastAsia="MS Mincho" w:hAnsi="Arial" w:cs="Times New Roman"/>
      <w:sz w:val="14"/>
      <w:szCs w:val="14"/>
      <w:lang w:eastAsia="ja-JP"/>
    </w:rPr>
  </w:style>
  <w:style w:type="paragraph" w:customStyle="1" w:styleId="p1">
    <w:name w:val="p1"/>
    <w:basedOn w:val="Normal"/>
    <w:rsid w:val="007A22C6"/>
    <w:pPr>
      <w:spacing w:after="0" w:line="240" w:lineRule="auto"/>
    </w:pPr>
    <w:rPr>
      <w:rFonts w:ascii="Helvetica" w:hAnsi="Helvetica" w:cs="Times New Roman"/>
      <w:sz w:val="18"/>
      <w:szCs w:val="18"/>
      <w:lang w:eastAsia="en-GB"/>
    </w:rPr>
  </w:style>
  <w:style w:type="paragraph" w:customStyle="1" w:styleId="p2">
    <w:name w:val="p2"/>
    <w:basedOn w:val="Normal"/>
    <w:rsid w:val="007A22C6"/>
    <w:pPr>
      <w:spacing w:after="0" w:line="240" w:lineRule="auto"/>
      <w:ind w:left="540" w:hanging="540"/>
    </w:pPr>
    <w:rPr>
      <w:rFonts w:ascii="Helvetica" w:hAnsi="Helvetica" w:cs="Times New Roman"/>
      <w:sz w:val="18"/>
      <w:szCs w:val="18"/>
      <w:lang w:eastAsia="en-GB"/>
    </w:rPr>
  </w:style>
  <w:style w:type="character" w:customStyle="1" w:styleId="apple-tab-span">
    <w:name w:val="apple-tab-span"/>
    <w:basedOn w:val="DefaultParagraphFont"/>
    <w:rsid w:val="007A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tiff"/><Relationship Id="rId6" Type="http://schemas.openxmlformats.org/officeDocument/2006/relationships/image" Target="media/image3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422</Words>
  <Characters>2410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Sprick, Sebastian</dc:creator>
  <cp:keywords/>
  <dc:description/>
  <cp:lastModifiedBy>Andrew Cooper</cp:lastModifiedBy>
  <cp:revision>6</cp:revision>
  <dcterms:created xsi:type="dcterms:W3CDTF">2017-12-08T11:44:00Z</dcterms:created>
  <dcterms:modified xsi:type="dcterms:W3CDTF">2017-12-08T12:12:00Z</dcterms:modified>
</cp:coreProperties>
</file>