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1489F5" w14:textId="77777777" w:rsidR="00801787" w:rsidRDefault="00801787">
      <w:pPr>
        <w:spacing w:line="480" w:lineRule="auto"/>
        <w:jc w:val="center"/>
        <w:rPr>
          <w:b/>
        </w:rPr>
      </w:pPr>
      <w:bookmarkStart w:id="0" w:name="_GoBack"/>
      <w:bookmarkEnd w:id="0"/>
    </w:p>
    <w:p w14:paraId="72FD42CF" w14:textId="77777777" w:rsidR="001E19DC" w:rsidRDefault="001E19DC">
      <w:pPr>
        <w:spacing w:line="480" w:lineRule="auto"/>
        <w:jc w:val="center"/>
        <w:rPr>
          <w:b/>
        </w:rPr>
      </w:pPr>
    </w:p>
    <w:p w14:paraId="78F8F1FC" w14:textId="77777777" w:rsidR="002A454C" w:rsidRPr="00276A49" w:rsidRDefault="002A454C">
      <w:pPr>
        <w:spacing w:line="480" w:lineRule="auto"/>
        <w:jc w:val="center"/>
        <w:rPr>
          <w:b/>
        </w:rPr>
      </w:pPr>
    </w:p>
    <w:p w14:paraId="01685B3E" w14:textId="77777777" w:rsidR="00EF1279" w:rsidRPr="00276A49" w:rsidRDefault="00EF1279" w:rsidP="00770B09">
      <w:pPr>
        <w:spacing w:line="480" w:lineRule="auto"/>
        <w:rPr>
          <w:b/>
        </w:rPr>
      </w:pPr>
    </w:p>
    <w:p w14:paraId="1B811565" w14:textId="02E1E806" w:rsidR="006878F4" w:rsidRPr="00F33545" w:rsidRDefault="00BA7611">
      <w:pPr>
        <w:spacing w:line="480" w:lineRule="auto"/>
        <w:jc w:val="center"/>
      </w:pPr>
      <w:r>
        <w:t>16</w:t>
      </w:r>
      <w:r w:rsidR="004E6E62" w:rsidRPr="004E6E62">
        <w:rPr>
          <w:vertAlign w:val="superscript"/>
        </w:rPr>
        <w:t>th</w:t>
      </w:r>
      <w:r w:rsidR="004E6E62">
        <w:t xml:space="preserve"> </w:t>
      </w:r>
      <w:r w:rsidR="00B608B2" w:rsidRPr="00F33545">
        <w:t>Ju</w:t>
      </w:r>
      <w:r>
        <w:t>ly</w:t>
      </w:r>
      <w:r w:rsidR="00997281" w:rsidRPr="00F33545">
        <w:t xml:space="preserve"> 2016</w:t>
      </w:r>
    </w:p>
    <w:p w14:paraId="421E7C30" w14:textId="77777777" w:rsidR="00A97154" w:rsidRPr="00276A49" w:rsidRDefault="00A97154">
      <w:pPr>
        <w:pBdr>
          <w:bottom w:val="single" w:sz="12" w:space="1" w:color="auto"/>
        </w:pBdr>
        <w:spacing w:line="480" w:lineRule="auto"/>
        <w:jc w:val="center"/>
        <w:rPr>
          <w:b/>
          <w:sz w:val="32"/>
          <w:szCs w:val="32"/>
        </w:rPr>
      </w:pPr>
    </w:p>
    <w:p w14:paraId="268F2122" w14:textId="77777777" w:rsidR="006878F4" w:rsidRPr="00276A49" w:rsidRDefault="006878F4">
      <w:pPr>
        <w:spacing w:line="480" w:lineRule="auto"/>
        <w:jc w:val="center"/>
        <w:rPr>
          <w:b/>
          <w:sz w:val="32"/>
          <w:szCs w:val="32"/>
        </w:rPr>
      </w:pPr>
    </w:p>
    <w:p w14:paraId="5BF6CF7F" w14:textId="77777777" w:rsidR="006878F4" w:rsidRPr="00F33545" w:rsidRDefault="003268F4" w:rsidP="004354CF">
      <w:pPr>
        <w:pStyle w:val="Title"/>
        <w:rPr>
          <w:szCs w:val="28"/>
        </w:rPr>
      </w:pPr>
      <w:r w:rsidRPr="00F33545">
        <w:rPr>
          <w:szCs w:val="28"/>
        </w:rPr>
        <w:t>Electrothermal Annealing of Catalytic Platinum Microwire Electrodes</w:t>
      </w:r>
      <w:r w:rsidR="00F33545" w:rsidRPr="00F33545">
        <w:rPr>
          <w:szCs w:val="28"/>
        </w:rPr>
        <w:t>: Towards</w:t>
      </w:r>
      <w:r w:rsidR="00FD7658" w:rsidRPr="00F33545">
        <w:rPr>
          <w:szCs w:val="28"/>
        </w:rPr>
        <w:t xml:space="preserve"> Membrane-</w:t>
      </w:r>
      <w:r w:rsidR="002A454C" w:rsidRPr="00F33545">
        <w:rPr>
          <w:szCs w:val="28"/>
        </w:rPr>
        <w:t>F</w:t>
      </w:r>
      <w:r w:rsidR="00FD7658" w:rsidRPr="00F33545">
        <w:rPr>
          <w:szCs w:val="28"/>
        </w:rPr>
        <w:t xml:space="preserve">ree </w:t>
      </w:r>
      <w:r w:rsidR="00741302" w:rsidRPr="00F33545">
        <w:rPr>
          <w:szCs w:val="28"/>
        </w:rPr>
        <w:t xml:space="preserve">pH 7 </w:t>
      </w:r>
      <w:r w:rsidR="00FD7658" w:rsidRPr="00F33545">
        <w:rPr>
          <w:szCs w:val="28"/>
        </w:rPr>
        <w:t>Glucose</w:t>
      </w:r>
      <w:r w:rsidR="002A454C" w:rsidRPr="00F33545">
        <w:rPr>
          <w:szCs w:val="28"/>
        </w:rPr>
        <w:t xml:space="preserve"> </w:t>
      </w:r>
      <w:r w:rsidR="00741302" w:rsidRPr="00F33545">
        <w:rPr>
          <w:szCs w:val="28"/>
        </w:rPr>
        <w:t>Micro-</w:t>
      </w:r>
      <w:r w:rsidR="002A454C" w:rsidRPr="00F33545">
        <w:rPr>
          <w:szCs w:val="28"/>
        </w:rPr>
        <w:t>F</w:t>
      </w:r>
      <w:r w:rsidR="00FD7658" w:rsidRPr="00F33545">
        <w:rPr>
          <w:szCs w:val="28"/>
        </w:rPr>
        <w:t>uel Cell</w:t>
      </w:r>
      <w:r w:rsidR="00F33545" w:rsidRPr="00F33545">
        <w:rPr>
          <w:szCs w:val="28"/>
        </w:rPr>
        <w:t>s</w:t>
      </w:r>
      <w:r w:rsidR="00B30CCA" w:rsidRPr="00F33545">
        <w:rPr>
          <w:szCs w:val="28"/>
        </w:rPr>
        <w:t xml:space="preserve"> </w:t>
      </w:r>
    </w:p>
    <w:p w14:paraId="2683132E" w14:textId="77777777" w:rsidR="006878F4" w:rsidRPr="00276A49" w:rsidRDefault="00B30CCA">
      <w:pPr>
        <w:pBdr>
          <w:bottom w:val="single" w:sz="12" w:space="1" w:color="auto"/>
        </w:pBdr>
        <w:spacing w:line="480" w:lineRule="auto"/>
        <w:jc w:val="center"/>
        <w:rPr>
          <w:b/>
          <w:sz w:val="20"/>
          <w:szCs w:val="20"/>
        </w:rPr>
      </w:pPr>
      <w:r w:rsidRPr="00276A49">
        <w:rPr>
          <w:b/>
          <w:sz w:val="12"/>
          <w:szCs w:val="12"/>
        </w:rPr>
        <w:br/>
      </w:r>
    </w:p>
    <w:p w14:paraId="0D838F99" w14:textId="77777777" w:rsidR="006878F4" w:rsidRPr="00276A49" w:rsidRDefault="006878F4">
      <w:pPr>
        <w:spacing w:line="480" w:lineRule="auto"/>
        <w:rPr>
          <w:b/>
          <w:bCs/>
        </w:rPr>
      </w:pPr>
    </w:p>
    <w:p w14:paraId="0B28A9CA" w14:textId="704C873A" w:rsidR="006878F4" w:rsidRPr="00276A49" w:rsidRDefault="00EE6098" w:rsidP="004354CF">
      <w:pPr>
        <w:jc w:val="center"/>
        <w:rPr>
          <w:sz w:val="28"/>
          <w:szCs w:val="28"/>
          <w:vertAlign w:val="superscript"/>
        </w:rPr>
      </w:pPr>
      <w:r w:rsidRPr="00276A49">
        <w:rPr>
          <w:sz w:val="28"/>
          <w:szCs w:val="28"/>
        </w:rPr>
        <w:t>James Weber</w:t>
      </w:r>
      <w:r w:rsidR="00E077F6" w:rsidRPr="00276A49">
        <w:rPr>
          <w:sz w:val="28"/>
          <w:szCs w:val="28"/>
        </w:rPr>
        <w:t xml:space="preserve"> </w:t>
      </w:r>
      <w:r w:rsidR="002636C2" w:rsidRPr="00276A49">
        <w:rPr>
          <w:sz w:val="28"/>
          <w:szCs w:val="28"/>
          <w:vertAlign w:val="superscript"/>
        </w:rPr>
        <w:t>1</w:t>
      </w:r>
      <w:r w:rsidR="003E0D33" w:rsidRPr="00276A49">
        <w:rPr>
          <w:sz w:val="28"/>
          <w:szCs w:val="28"/>
        </w:rPr>
        <w:t>,</w:t>
      </w:r>
      <w:r w:rsidR="00290294" w:rsidRPr="00276A49">
        <w:rPr>
          <w:sz w:val="28"/>
          <w:szCs w:val="28"/>
        </w:rPr>
        <w:t xml:space="preserve"> </w:t>
      </w:r>
      <w:r w:rsidRPr="00276A49">
        <w:rPr>
          <w:sz w:val="28"/>
          <w:szCs w:val="28"/>
        </w:rPr>
        <w:t>And</w:t>
      </w:r>
      <w:r w:rsidR="00741302">
        <w:rPr>
          <w:sz w:val="28"/>
          <w:szCs w:val="28"/>
        </w:rPr>
        <w:t>rew J.</w:t>
      </w:r>
      <w:r w:rsidRPr="00276A49">
        <w:rPr>
          <w:sz w:val="28"/>
          <w:szCs w:val="28"/>
        </w:rPr>
        <w:t xml:space="preserve"> Wain</w:t>
      </w:r>
      <w:r w:rsidR="00290294" w:rsidRPr="00276A49">
        <w:rPr>
          <w:sz w:val="28"/>
          <w:szCs w:val="28"/>
        </w:rPr>
        <w:t xml:space="preserve"> </w:t>
      </w:r>
      <w:r w:rsidR="00EF1279" w:rsidRPr="00276A49">
        <w:rPr>
          <w:sz w:val="28"/>
          <w:szCs w:val="28"/>
          <w:vertAlign w:val="superscript"/>
        </w:rPr>
        <w:t>2</w:t>
      </w:r>
      <w:r w:rsidR="00290294" w:rsidRPr="00276A49">
        <w:rPr>
          <w:sz w:val="28"/>
          <w:szCs w:val="28"/>
        </w:rPr>
        <w:t>,</w:t>
      </w:r>
      <w:r w:rsidR="001E19DC">
        <w:rPr>
          <w:sz w:val="28"/>
          <w:szCs w:val="28"/>
        </w:rPr>
        <w:t xml:space="preserve"> </w:t>
      </w:r>
      <w:r w:rsidR="002A454C">
        <w:rPr>
          <w:sz w:val="28"/>
          <w:szCs w:val="28"/>
        </w:rPr>
        <w:br/>
      </w:r>
      <w:r w:rsidR="00F01684">
        <w:rPr>
          <w:sz w:val="28"/>
          <w:szCs w:val="28"/>
        </w:rPr>
        <w:t xml:space="preserve">Gary A. Attard </w:t>
      </w:r>
      <w:r w:rsidR="00BA7611">
        <w:rPr>
          <w:sz w:val="28"/>
          <w:szCs w:val="28"/>
          <w:vertAlign w:val="superscript"/>
        </w:rPr>
        <w:t>3</w:t>
      </w:r>
      <w:r w:rsidR="00F01684">
        <w:rPr>
          <w:sz w:val="28"/>
          <w:szCs w:val="28"/>
        </w:rPr>
        <w:t xml:space="preserve">, </w:t>
      </w:r>
      <w:r w:rsidR="00B62F31" w:rsidRPr="00276A49">
        <w:rPr>
          <w:sz w:val="28"/>
          <w:szCs w:val="28"/>
        </w:rPr>
        <w:t xml:space="preserve">and </w:t>
      </w:r>
      <w:r w:rsidR="006878F4" w:rsidRPr="00276A49">
        <w:rPr>
          <w:sz w:val="28"/>
          <w:szCs w:val="28"/>
          <w:lang w:eastAsia="ko-KR"/>
        </w:rPr>
        <w:t>F</w:t>
      </w:r>
      <w:r w:rsidR="002A78FD" w:rsidRPr="00276A49">
        <w:rPr>
          <w:sz w:val="28"/>
          <w:szCs w:val="28"/>
          <w:lang w:eastAsia="ko-KR"/>
        </w:rPr>
        <w:t>rank</w:t>
      </w:r>
      <w:r w:rsidR="006878F4" w:rsidRPr="00276A49">
        <w:rPr>
          <w:sz w:val="28"/>
          <w:szCs w:val="28"/>
          <w:lang w:eastAsia="ko-KR"/>
        </w:rPr>
        <w:t xml:space="preserve"> Marken</w:t>
      </w:r>
      <w:r w:rsidR="00EF1279" w:rsidRPr="00276A49">
        <w:rPr>
          <w:sz w:val="28"/>
          <w:szCs w:val="28"/>
          <w:lang w:eastAsia="ko-KR"/>
        </w:rPr>
        <w:t xml:space="preserve"> </w:t>
      </w:r>
      <w:r w:rsidR="006878F4" w:rsidRPr="00276A49">
        <w:rPr>
          <w:sz w:val="28"/>
          <w:szCs w:val="28"/>
        </w:rPr>
        <w:t>*</w:t>
      </w:r>
      <w:r w:rsidR="00E077F6" w:rsidRPr="00276A49">
        <w:rPr>
          <w:sz w:val="28"/>
          <w:szCs w:val="28"/>
          <w:vertAlign w:val="superscript"/>
        </w:rPr>
        <w:t>1</w:t>
      </w:r>
    </w:p>
    <w:p w14:paraId="32066F9E" w14:textId="77777777" w:rsidR="006878F4" w:rsidRPr="00276A49" w:rsidRDefault="006878F4">
      <w:pPr>
        <w:spacing w:line="480" w:lineRule="auto"/>
        <w:jc w:val="center"/>
        <w:rPr>
          <w:lang w:eastAsia="ko-KR"/>
        </w:rPr>
      </w:pPr>
    </w:p>
    <w:p w14:paraId="3BF4D3F2" w14:textId="77777777" w:rsidR="006878F4" w:rsidRPr="00E32073" w:rsidRDefault="00E077F6" w:rsidP="003268F4">
      <w:pPr>
        <w:jc w:val="center"/>
        <w:rPr>
          <w:i/>
          <w:iCs/>
        </w:rPr>
      </w:pPr>
      <w:r w:rsidRPr="00E32073">
        <w:rPr>
          <w:i/>
          <w:iCs/>
          <w:vertAlign w:val="superscript"/>
        </w:rPr>
        <w:t>1</w:t>
      </w:r>
      <w:r w:rsidRPr="00E32073">
        <w:rPr>
          <w:i/>
          <w:iCs/>
        </w:rPr>
        <w:t xml:space="preserve"> </w:t>
      </w:r>
      <w:r w:rsidR="006878F4" w:rsidRPr="00E32073">
        <w:rPr>
          <w:i/>
          <w:iCs/>
        </w:rPr>
        <w:t>Department of Chemistry, University of Bath, Claverton Down, Bath BA2 7AY, UK</w:t>
      </w:r>
    </w:p>
    <w:p w14:paraId="3A73B2B2" w14:textId="77777777" w:rsidR="00EE6098" w:rsidRPr="00E32073" w:rsidRDefault="00290294" w:rsidP="003268F4">
      <w:pPr>
        <w:jc w:val="center"/>
        <w:rPr>
          <w:i/>
        </w:rPr>
      </w:pPr>
      <w:r w:rsidRPr="00E32073">
        <w:rPr>
          <w:i/>
          <w:vertAlign w:val="superscript"/>
        </w:rPr>
        <w:t>2</w:t>
      </w:r>
      <w:r w:rsidRPr="00E32073">
        <w:rPr>
          <w:i/>
        </w:rPr>
        <w:t xml:space="preserve"> </w:t>
      </w:r>
      <w:r w:rsidR="00EE6098" w:rsidRPr="00E32073">
        <w:rPr>
          <w:i/>
        </w:rPr>
        <w:t>National Physical Laboratory, Teddington, United Kingdom, TW11 0LW, UK</w:t>
      </w:r>
    </w:p>
    <w:p w14:paraId="73B1D5C2" w14:textId="4073812B" w:rsidR="002A454C" w:rsidRPr="00E665F7" w:rsidRDefault="00F01684" w:rsidP="002A454C">
      <w:pPr>
        <w:jc w:val="center"/>
        <w:rPr>
          <w:i/>
          <w:lang w:eastAsia="zh-CN"/>
        </w:rPr>
      </w:pPr>
      <w:r w:rsidRPr="002E4DAE">
        <w:rPr>
          <w:i/>
          <w:vertAlign w:val="superscript"/>
        </w:rPr>
        <w:t>3</w:t>
      </w:r>
      <w:r w:rsidR="002E4DAE" w:rsidRPr="002E4DAE">
        <w:t xml:space="preserve"> </w:t>
      </w:r>
      <w:r w:rsidR="002A454C" w:rsidRPr="00CD4E64">
        <w:rPr>
          <w:i/>
        </w:rPr>
        <w:t>Department of Physics</w:t>
      </w:r>
      <w:r w:rsidR="002A454C">
        <w:rPr>
          <w:i/>
        </w:rPr>
        <w:t xml:space="preserve">, </w:t>
      </w:r>
      <w:r w:rsidR="002A454C" w:rsidRPr="00CD4E64">
        <w:rPr>
          <w:i/>
        </w:rPr>
        <w:t>The Oliver Lodge Laboratory</w:t>
      </w:r>
      <w:r w:rsidR="002A454C">
        <w:rPr>
          <w:i/>
        </w:rPr>
        <w:t xml:space="preserve">, </w:t>
      </w:r>
      <w:r w:rsidR="002A454C" w:rsidRPr="00CD4E64">
        <w:rPr>
          <w:i/>
        </w:rPr>
        <w:t>University of Liverpool</w:t>
      </w:r>
      <w:r w:rsidR="002A454C">
        <w:rPr>
          <w:i/>
        </w:rPr>
        <w:t xml:space="preserve">, </w:t>
      </w:r>
      <w:r w:rsidR="002A454C" w:rsidRPr="00CD4E64">
        <w:rPr>
          <w:i/>
        </w:rPr>
        <w:t>Oxford Street</w:t>
      </w:r>
      <w:r w:rsidR="002A454C">
        <w:rPr>
          <w:i/>
        </w:rPr>
        <w:t xml:space="preserve">, </w:t>
      </w:r>
      <w:r w:rsidR="002A454C" w:rsidRPr="00CD4E64">
        <w:rPr>
          <w:i/>
        </w:rPr>
        <w:t>Liverpool L69 7ZE</w:t>
      </w:r>
      <w:r w:rsidR="002A454C">
        <w:rPr>
          <w:i/>
        </w:rPr>
        <w:t>, UK</w:t>
      </w:r>
    </w:p>
    <w:p w14:paraId="08625A82" w14:textId="77777777" w:rsidR="002A454C" w:rsidRDefault="002A454C" w:rsidP="002A454C">
      <w:pPr>
        <w:jc w:val="center"/>
        <w:rPr>
          <w:i/>
          <w:vertAlign w:val="superscript"/>
        </w:rPr>
      </w:pPr>
    </w:p>
    <w:p w14:paraId="4036D769" w14:textId="77777777" w:rsidR="00F01684" w:rsidRPr="00276A49" w:rsidRDefault="00F01684" w:rsidP="00290294">
      <w:pPr>
        <w:jc w:val="center"/>
        <w:rPr>
          <w:i/>
        </w:rPr>
      </w:pPr>
    </w:p>
    <w:p w14:paraId="12F2BB1A" w14:textId="77777777" w:rsidR="00290294" w:rsidRPr="00276A49" w:rsidRDefault="00290294" w:rsidP="00290294">
      <w:pPr>
        <w:jc w:val="center"/>
        <w:rPr>
          <w:i/>
          <w:lang w:eastAsia="zh-CN"/>
        </w:rPr>
      </w:pPr>
    </w:p>
    <w:p w14:paraId="050093C3" w14:textId="77777777" w:rsidR="006878F4" w:rsidRPr="00276A49" w:rsidRDefault="006878F4">
      <w:pPr>
        <w:spacing w:line="360" w:lineRule="auto"/>
        <w:jc w:val="center"/>
        <w:rPr>
          <w:b/>
        </w:rPr>
      </w:pPr>
      <w:r w:rsidRPr="00276A49">
        <w:rPr>
          <w:b/>
        </w:rPr>
        <w:t>To be submitted to</w:t>
      </w:r>
      <w:r w:rsidR="00FB0415" w:rsidRPr="00276A49">
        <w:rPr>
          <w:b/>
        </w:rPr>
        <w:t xml:space="preserve"> </w:t>
      </w:r>
      <w:r w:rsidR="00E32073">
        <w:rPr>
          <w:b/>
        </w:rPr>
        <w:t>Electr</w:t>
      </w:r>
      <w:r w:rsidR="00FD7658">
        <w:rPr>
          <w:b/>
        </w:rPr>
        <w:t>o</w:t>
      </w:r>
      <w:r w:rsidR="00F33545">
        <w:rPr>
          <w:b/>
        </w:rPr>
        <w:t>analysis (Spec</w:t>
      </w:r>
      <w:r w:rsidR="00477CD0">
        <w:rPr>
          <w:b/>
        </w:rPr>
        <w:t>i</w:t>
      </w:r>
      <w:r w:rsidR="00F33545">
        <w:rPr>
          <w:b/>
        </w:rPr>
        <w:t>al issue ESEAC 2016)</w:t>
      </w:r>
    </w:p>
    <w:p w14:paraId="023165FA" w14:textId="77777777" w:rsidR="006878F4" w:rsidRPr="00276A49" w:rsidRDefault="006878F4">
      <w:pPr>
        <w:spacing w:line="360" w:lineRule="auto"/>
        <w:jc w:val="center"/>
      </w:pPr>
      <w:r w:rsidRPr="00276A49">
        <w:t>Proof</w:t>
      </w:r>
      <w:r w:rsidR="00D66CBC" w:rsidRPr="00276A49">
        <w:t>s</w:t>
      </w:r>
      <w:r w:rsidRPr="00276A49">
        <w:t xml:space="preserve"> to F. Marken</w:t>
      </w:r>
    </w:p>
    <w:p w14:paraId="3C21DBE5" w14:textId="77777777" w:rsidR="006878F4" w:rsidRPr="00276A49" w:rsidRDefault="006878F4">
      <w:pPr>
        <w:spacing w:line="360" w:lineRule="auto"/>
        <w:jc w:val="center"/>
      </w:pPr>
      <w:r w:rsidRPr="00276A49">
        <w:t xml:space="preserve">Email </w:t>
      </w:r>
      <w:hyperlink r:id="rId8" w:history="1">
        <w:r w:rsidRPr="00276A49">
          <w:rPr>
            <w:rStyle w:val="Hyperlink"/>
          </w:rPr>
          <w:t>F.Marken@bath.ac.uk</w:t>
        </w:r>
      </w:hyperlink>
    </w:p>
    <w:p w14:paraId="79FDC33F" w14:textId="77777777" w:rsidR="00EE6098" w:rsidRPr="00276A49" w:rsidRDefault="00EE6098">
      <w:pPr>
        <w:spacing w:line="480" w:lineRule="auto"/>
        <w:jc w:val="both"/>
      </w:pPr>
    </w:p>
    <w:p w14:paraId="17383DAD" w14:textId="77777777" w:rsidR="00A82556" w:rsidRPr="00276A49" w:rsidRDefault="00A82556">
      <w:pPr>
        <w:spacing w:line="480" w:lineRule="auto"/>
        <w:jc w:val="both"/>
      </w:pPr>
    </w:p>
    <w:p w14:paraId="63A2DE00" w14:textId="77777777" w:rsidR="00A82556" w:rsidRPr="00276A49" w:rsidRDefault="00A82556">
      <w:pPr>
        <w:spacing w:line="480" w:lineRule="auto"/>
        <w:jc w:val="both"/>
      </w:pPr>
    </w:p>
    <w:p w14:paraId="7A2BA321" w14:textId="77777777" w:rsidR="00A82556" w:rsidRDefault="00A82556">
      <w:pPr>
        <w:spacing w:line="480" w:lineRule="auto"/>
        <w:jc w:val="both"/>
      </w:pPr>
    </w:p>
    <w:p w14:paraId="771E0FDD" w14:textId="77777777" w:rsidR="00AB7CEF" w:rsidRDefault="00AB7CEF">
      <w:pPr>
        <w:spacing w:line="480" w:lineRule="auto"/>
        <w:jc w:val="both"/>
      </w:pPr>
    </w:p>
    <w:p w14:paraId="57537A42" w14:textId="77777777" w:rsidR="001E19DC" w:rsidRPr="00276A49" w:rsidRDefault="001E19DC">
      <w:pPr>
        <w:spacing w:line="480" w:lineRule="auto"/>
        <w:jc w:val="both"/>
      </w:pPr>
    </w:p>
    <w:p w14:paraId="38862240" w14:textId="77777777" w:rsidR="00A82556" w:rsidRPr="00276A49" w:rsidRDefault="00A82556">
      <w:pPr>
        <w:spacing w:line="480" w:lineRule="auto"/>
        <w:jc w:val="both"/>
      </w:pPr>
    </w:p>
    <w:p w14:paraId="0CDCB6C9" w14:textId="77777777" w:rsidR="006878F4" w:rsidRPr="00276A49" w:rsidRDefault="006878F4">
      <w:pPr>
        <w:spacing w:line="480" w:lineRule="auto"/>
        <w:jc w:val="both"/>
        <w:rPr>
          <w:b/>
          <w:sz w:val="28"/>
          <w:szCs w:val="28"/>
        </w:rPr>
      </w:pPr>
      <w:r w:rsidRPr="00276A49">
        <w:rPr>
          <w:b/>
          <w:sz w:val="28"/>
          <w:szCs w:val="28"/>
        </w:rPr>
        <w:t>Abstract</w:t>
      </w:r>
    </w:p>
    <w:p w14:paraId="0A5D0614" w14:textId="73CCE3B1" w:rsidR="00801787" w:rsidRPr="00276A49" w:rsidRDefault="006B4488" w:rsidP="00D66CBC">
      <w:pPr>
        <w:spacing w:line="480" w:lineRule="auto"/>
        <w:jc w:val="both"/>
        <w:rPr>
          <w:color w:val="FF0000"/>
        </w:rPr>
      </w:pPr>
      <w:r>
        <w:t xml:space="preserve">Surface </w:t>
      </w:r>
      <w:r w:rsidRPr="00276A49">
        <w:t>activ</w:t>
      </w:r>
      <w:r>
        <w:t>ation and cleaning</w:t>
      </w:r>
      <w:r w:rsidRPr="00276A49">
        <w:t xml:space="preserve"> </w:t>
      </w:r>
      <w:r>
        <w:t>of p</w:t>
      </w:r>
      <w:r w:rsidR="00516F88" w:rsidRPr="00276A49">
        <w:t xml:space="preserve">latinum </w:t>
      </w:r>
      <w:r w:rsidR="00FD7658">
        <w:t>micro-</w:t>
      </w:r>
      <w:r w:rsidR="00516F88" w:rsidRPr="00276A49">
        <w:t xml:space="preserve">wires of </w:t>
      </w:r>
      <w:r w:rsidR="00F979EB">
        <w:t>2</w:t>
      </w:r>
      <w:r w:rsidR="00516F88" w:rsidRPr="00276A49">
        <w:t>5 micron diameter</w:t>
      </w:r>
      <w:r w:rsidR="00CC487C" w:rsidRPr="00276A49">
        <w:t xml:space="preserve"> </w:t>
      </w:r>
      <w:r>
        <w:t>has been achieved by a</w:t>
      </w:r>
      <w:r w:rsidR="004E6E62">
        <w:t xml:space="preserve"> short</w:t>
      </w:r>
      <w:r w:rsidR="009E7F7D">
        <w:t xml:space="preserve"> one-second</w:t>
      </w:r>
      <w:r w:rsidRPr="00276A49">
        <w:t xml:space="preserve"> </w:t>
      </w:r>
      <w:r w:rsidR="00516F88" w:rsidRPr="00276A49">
        <w:t>electrothermal anneal</w:t>
      </w:r>
      <w:r>
        <w:t xml:space="preserve">ing treatment </w:t>
      </w:r>
      <w:r w:rsidR="00F33545">
        <w:t>in air</w:t>
      </w:r>
      <w:r w:rsidR="00516F88" w:rsidRPr="00276A49">
        <w:t xml:space="preserve"> at 0.3 A</w:t>
      </w:r>
      <w:r w:rsidR="00D90E7E">
        <w:t xml:space="preserve"> (to orange glow)</w:t>
      </w:r>
      <w:r w:rsidR="00741302">
        <w:t>.</w:t>
      </w:r>
      <w:r w:rsidR="00516F88" w:rsidRPr="00276A49">
        <w:t xml:space="preserve"> </w:t>
      </w:r>
      <w:r w:rsidRPr="00276A49">
        <w:t xml:space="preserve">Voltammetric </w:t>
      </w:r>
      <w:r>
        <w:t>data</w:t>
      </w:r>
      <w:r w:rsidRPr="00276A49">
        <w:t xml:space="preserve"> s</w:t>
      </w:r>
      <w:r>
        <w:t>uggest</w:t>
      </w:r>
      <w:r w:rsidRPr="00276A49">
        <w:t xml:space="preserve"> </w:t>
      </w:r>
      <w:r>
        <w:t xml:space="preserve">a </w:t>
      </w:r>
      <w:r w:rsidRPr="00276A49">
        <w:t>decrease in the electrochemically active surface area</w:t>
      </w:r>
      <w:r>
        <w:t xml:space="preserve"> with annealing time and a change in surface structure towards the Pt(100) crystalline face</w:t>
      </w:r>
      <w:r w:rsidRPr="00276A49">
        <w:t xml:space="preserve">. </w:t>
      </w:r>
      <w:r>
        <w:t>The impact of electrothermal annealing on the electro</w:t>
      </w:r>
      <w:r w:rsidRPr="00276A49">
        <w:t>cataly</w:t>
      </w:r>
      <w:r>
        <w:t>tic</w:t>
      </w:r>
      <w:r w:rsidRPr="00276A49">
        <w:t xml:space="preserve"> </w:t>
      </w:r>
      <w:r w:rsidR="00741302">
        <w:t xml:space="preserve">activity </w:t>
      </w:r>
      <w:r w:rsidR="00516F88" w:rsidRPr="00276A49">
        <w:t xml:space="preserve">towards </w:t>
      </w:r>
      <w:r w:rsidR="00741302">
        <w:t xml:space="preserve">(i) oxygen reduction and (ii) </w:t>
      </w:r>
      <w:r w:rsidR="00516F88" w:rsidRPr="00276A49">
        <w:t>glucose oxidation</w:t>
      </w:r>
      <w:r w:rsidR="00FD7658">
        <w:t xml:space="preserve"> </w:t>
      </w:r>
      <w:r>
        <w:t xml:space="preserve">in pH 7 </w:t>
      </w:r>
      <w:r w:rsidRPr="00276A49">
        <w:t>phosphate buffer</w:t>
      </w:r>
      <w:r>
        <w:t>ed aqueous solutions is</w:t>
      </w:r>
      <w:r w:rsidR="00741302">
        <w:t xml:space="preserve"> investigated</w:t>
      </w:r>
      <w:r w:rsidR="00EE6098" w:rsidRPr="00276A49">
        <w:t>.</w:t>
      </w:r>
      <w:r w:rsidR="00516F88" w:rsidRPr="00276A49">
        <w:t xml:space="preserve"> </w:t>
      </w:r>
      <w:r w:rsidR="0020167D">
        <w:t xml:space="preserve">In contrast to </w:t>
      </w:r>
      <w:r w:rsidR="008B2F9D">
        <w:t>as-</w:t>
      </w:r>
      <w:r w:rsidR="0020167D">
        <w:t>received platinum, a</w:t>
      </w:r>
      <w:r w:rsidR="00741302">
        <w:t>nnealed platinum produces a</w:t>
      </w:r>
      <w:r w:rsidR="001D6F86">
        <w:t>n electrocatalytic</w:t>
      </w:r>
      <w:r w:rsidR="00997281" w:rsidRPr="00276A49">
        <w:t xml:space="preserve"> response </w:t>
      </w:r>
      <w:r>
        <w:t xml:space="preserve">towards glucose oxidation </w:t>
      </w:r>
      <w:r w:rsidR="00997281" w:rsidRPr="00276A49">
        <w:t>with increasing glucose concentration.</w:t>
      </w:r>
      <w:r w:rsidR="000474C4" w:rsidRPr="00276A49">
        <w:t xml:space="preserve"> </w:t>
      </w:r>
      <w:r w:rsidR="0020167D">
        <w:t xml:space="preserve">A short </w:t>
      </w:r>
      <w:r w:rsidR="009E7F7D">
        <w:t>one-second</w:t>
      </w:r>
      <w:r w:rsidR="0020167D">
        <w:t xml:space="preserve"> anneal</w:t>
      </w:r>
      <w:r w:rsidR="001D6F86">
        <w:t xml:space="preserve"> step</w:t>
      </w:r>
      <w:r w:rsidR="0020167D">
        <w:t xml:space="preserve"> is just as effective in enhancing catalysis as prolonged electrochemical cleaning in sulphuric acid. Finally, b</w:t>
      </w:r>
      <w:r w:rsidR="00FD7658">
        <w:t xml:space="preserve">y combining </w:t>
      </w:r>
      <w:r w:rsidR="00741302">
        <w:t xml:space="preserve">a </w:t>
      </w:r>
      <w:r w:rsidR="00FD7658">
        <w:t xml:space="preserve">non-annealed and </w:t>
      </w:r>
      <w:r w:rsidR="00741302">
        <w:t>a</w:t>
      </w:r>
      <w:r w:rsidR="00FD7658">
        <w:t xml:space="preserve">n annealed </w:t>
      </w:r>
      <w:r w:rsidR="0020167D">
        <w:t xml:space="preserve">microwire </w:t>
      </w:r>
      <w:r w:rsidR="00FD7658">
        <w:t xml:space="preserve">electrode, a </w:t>
      </w:r>
      <w:r w:rsidR="00741302">
        <w:t xml:space="preserve">very </w:t>
      </w:r>
      <w:r w:rsidR="00FD7658">
        <w:t xml:space="preserve">simple membrane-free </w:t>
      </w:r>
      <w:r w:rsidR="00741302">
        <w:t>micro-</w:t>
      </w:r>
      <w:r w:rsidR="00FD7658">
        <w:t xml:space="preserve">fuel cell system is devised operating in phosphate buffer </w:t>
      </w:r>
      <w:r w:rsidR="00741302">
        <w:t xml:space="preserve">at </w:t>
      </w:r>
      <w:r w:rsidR="00FD7658">
        <w:t xml:space="preserve">pH 7 with </w:t>
      </w:r>
      <w:r w:rsidR="0020167D">
        <w:t xml:space="preserve">linearly increasing </w:t>
      </w:r>
      <w:r w:rsidR="00FD7658">
        <w:t xml:space="preserve">power output </w:t>
      </w:r>
      <w:r w:rsidR="00476877">
        <w:t>reaching</w:t>
      </w:r>
      <w:r w:rsidR="00FD7658">
        <w:t xml:space="preserve"> </w:t>
      </w:r>
      <w:r w:rsidR="00741302">
        <w:t>2.2 nW cm</w:t>
      </w:r>
      <w:r w:rsidR="00741302" w:rsidRPr="00741302">
        <w:rPr>
          <w:vertAlign w:val="superscript"/>
        </w:rPr>
        <w:t>-2</w:t>
      </w:r>
      <w:r w:rsidR="00741302">
        <w:t xml:space="preserve"> </w:t>
      </w:r>
      <w:r w:rsidR="00FD7658">
        <w:t xml:space="preserve">for </w:t>
      </w:r>
      <w:r w:rsidR="00F33545">
        <w:t xml:space="preserve">high </w:t>
      </w:r>
      <w:r w:rsidR="00FD7658">
        <w:t xml:space="preserve">glucose levels </w:t>
      </w:r>
      <w:r w:rsidR="00741302">
        <w:t>of 0.5 M</w:t>
      </w:r>
      <w:r w:rsidR="00FD7658">
        <w:t>.</w:t>
      </w:r>
      <w:r w:rsidR="00F01684">
        <w:t xml:space="preserve"> </w:t>
      </w:r>
    </w:p>
    <w:p w14:paraId="2DBEE490" w14:textId="77777777" w:rsidR="00890202" w:rsidRPr="00276A49" w:rsidRDefault="00890202" w:rsidP="00D66CBC">
      <w:pPr>
        <w:spacing w:line="480" w:lineRule="auto"/>
        <w:jc w:val="both"/>
      </w:pPr>
    </w:p>
    <w:p w14:paraId="0F53441A" w14:textId="77777777" w:rsidR="006878F4" w:rsidRDefault="006878F4">
      <w:pPr>
        <w:spacing w:line="480" w:lineRule="auto"/>
        <w:jc w:val="both"/>
      </w:pPr>
      <w:r w:rsidRPr="00276A49">
        <w:rPr>
          <w:b/>
        </w:rPr>
        <w:t>Keywords:</w:t>
      </w:r>
      <w:r w:rsidRPr="00276A49">
        <w:t xml:space="preserve"> </w:t>
      </w:r>
      <w:r w:rsidR="00EE6098" w:rsidRPr="00276A49">
        <w:t>microwire</w:t>
      </w:r>
      <w:r w:rsidR="00340BFB" w:rsidRPr="00276A49">
        <w:t xml:space="preserve"> electrode, voltammetry</w:t>
      </w:r>
      <w:r w:rsidR="00696893" w:rsidRPr="00276A49">
        <w:t>, electrothermal annealing</w:t>
      </w:r>
      <w:r w:rsidR="00340BFB" w:rsidRPr="00276A49">
        <w:t xml:space="preserve">, </w:t>
      </w:r>
      <w:r w:rsidR="00696893" w:rsidRPr="00276A49">
        <w:t>glucose oxidation</w:t>
      </w:r>
      <w:r w:rsidR="00340BFB" w:rsidRPr="00276A49">
        <w:t>, sensor</w:t>
      </w:r>
      <w:r w:rsidRPr="00276A49">
        <w:t>.</w:t>
      </w:r>
    </w:p>
    <w:p w14:paraId="0868607B" w14:textId="77777777" w:rsidR="00524139" w:rsidRDefault="00524139">
      <w:pPr>
        <w:spacing w:line="480" w:lineRule="auto"/>
        <w:jc w:val="both"/>
        <w:rPr>
          <w:b/>
        </w:rPr>
      </w:pPr>
      <w:r w:rsidRPr="00524139">
        <w:rPr>
          <w:b/>
        </w:rPr>
        <w:t>Graphical Abstract:</w:t>
      </w:r>
      <w:r>
        <w:rPr>
          <w:b/>
        </w:rPr>
        <w:t xml:space="preserve"> </w:t>
      </w:r>
      <w:r>
        <w:rPr>
          <w:b/>
          <w:noProof/>
          <w:lang w:eastAsia="en-GB"/>
        </w:rPr>
        <w:drawing>
          <wp:inline distT="0" distB="0" distL="0" distR="0" wp14:anchorId="75BCC9FE" wp14:editId="669E0F8E">
            <wp:extent cx="2820765" cy="1341782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phical abstrac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463" cy="134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A09A7" w14:textId="77777777" w:rsidR="00524139" w:rsidRPr="00524139" w:rsidRDefault="00524139">
      <w:pPr>
        <w:spacing w:line="480" w:lineRule="auto"/>
        <w:jc w:val="both"/>
        <w:rPr>
          <w:b/>
        </w:rPr>
      </w:pPr>
    </w:p>
    <w:p w14:paraId="5E6123A2" w14:textId="77777777" w:rsidR="007F5BC4" w:rsidRPr="00276A49" w:rsidRDefault="006878F4">
      <w:pPr>
        <w:spacing w:line="480" w:lineRule="auto"/>
        <w:jc w:val="both"/>
        <w:rPr>
          <w:b/>
          <w:sz w:val="28"/>
          <w:szCs w:val="28"/>
        </w:rPr>
      </w:pPr>
      <w:r w:rsidRPr="00276A49">
        <w:rPr>
          <w:b/>
          <w:sz w:val="28"/>
          <w:szCs w:val="28"/>
        </w:rPr>
        <w:br w:type="page"/>
      </w:r>
      <w:r w:rsidRPr="00276A49">
        <w:rPr>
          <w:b/>
          <w:sz w:val="28"/>
          <w:szCs w:val="28"/>
        </w:rPr>
        <w:lastRenderedPageBreak/>
        <w:t>1. Introduction</w:t>
      </w:r>
    </w:p>
    <w:p w14:paraId="69E9A2AD" w14:textId="0154FD01" w:rsidR="00F01684" w:rsidRDefault="00E67395" w:rsidP="0001385E">
      <w:pPr>
        <w:spacing w:line="480" w:lineRule="auto"/>
        <w:jc w:val="both"/>
      </w:pPr>
      <w:r>
        <w:t>Platinum has been employed in many a</w:t>
      </w:r>
      <w:r w:rsidR="00F33545">
        <w:t>reas</w:t>
      </w:r>
      <w:r>
        <w:t xml:space="preserve"> of electrochemistry </w:t>
      </w:r>
      <w:r w:rsidR="00F33545">
        <w:t xml:space="preserve">and </w:t>
      </w:r>
      <w:r>
        <w:t xml:space="preserve">in particular those involving </w:t>
      </w:r>
      <w:r w:rsidR="00F33545">
        <w:t xml:space="preserve">catalytic </w:t>
      </w:r>
      <w:r>
        <w:t xml:space="preserve">energy </w:t>
      </w:r>
      <w:r w:rsidR="006B310F">
        <w:t xml:space="preserve">conversion </w:t>
      </w:r>
      <w:r>
        <w:t>and sensing. Electrochemical p</w:t>
      </w:r>
      <w:r w:rsidR="00F01684">
        <w:t xml:space="preserve">ower generation from “bio-fuels” such as </w:t>
      </w:r>
      <w:r w:rsidR="00F01684" w:rsidRPr="0084325B">
        <w:t>glucose [</w:t>
      </w:r>
      <w:r w:rsidR="00F33545" w:rsidRPr="0084325B">
        <w:rPr>
          <w:rStyle w:val="EndnoteReference"/>
          <w:vertAlign w:val="baseline"/>
        </w:rPr>
        <w:endnoteReference w:id="1"/>
      </w:r>
      <w:r w:rsidR="00F01684" w:rsidRPr="0084325B">
        <w:t>]</w:t>
      </w:r>
      <w:r w:rsidR="00B30842" w:rsidRPr="0084325B">
        <w:t xml:space="preserve">, </w:t>
      </w:r>
      <w:r w:rsidR="00086506">
        <w:t>ammonia</w:t>
      </w:r>
      <w:r w:rsidR="00B30842" w:rsidRPr="0084325B">
        <w:t xml:space="preserve"> [</w:t>
      </w:r>
      <w:r w:rsidR="00F33545" w:rsidRPr="0084325B">
        <w:rPr>
          <w:rStyle w:val="EndnoteReference"/>
          <w:vertAlign w:val="baseline"/>
        </w:rPr>
        <w:endnoteReference w:id="2"/>
      </w:r>
      <w:r w:rsidR="00B30842" w:rsidRPr="0084325B">
        <w:t>],</w:t>
      </w:r>
      <w:r w:rsidR="00F01684" w:rsidRPr="0084325B">
        <w:t xml:space="preserve"> </w:t>
      </w:r>
      <w:r w:rsidR="00B30842" w:rsidRPr="0084325B">
        <w:t>alcohols [</w:t>
      </w:r>
      <w:r w:rsidR="00B30842" w:rsidRPr="0084325B">
        <w:rPr>
          <w:rStyle w:val="EndnoteReference"/>
          <w:vertAlign w:val="baseline"/>
        </w:rPr>
        <w:endnoteReference w:id="3"/>
      </w:r>
      <w:r w:rsidR="00B30842" w:rsidRPr="0084325B">
        <w:t>], or cellulose [</w:t>
      </w:r>
      <w:r w:rsidR="00F33545" w:rsidRPr="0084325B">
        <w:rPr>
          <w:rStyle w:val="EndnoteReference"/>
          <w:vertAlign w:val="baseline"/>
        </w:rPr>
        <w:endnoteReference w:id="4"/>
      </w:r>
      <w:r w:rsidR="00B30842" w:rsidRPr="0084325B">
        <w:t xml:space="preserve">] </w:t>
      </w:r>
      <w:r w:rsidR="00F01684" w:rsidRPr="0084325B">
        <w:t xml:space="preserve">plays an important role in sensing applications </w:t>
      </w:r>
      <w:r w:rsidR="00B30842" w:rsidRPr="0084325B">
        <w:t>or</w:t>
      </w:r>
      <w:r w:rsidR="00F01684" w:rsidRPr="0084325B">
        <w:t xml:space="preserve"> in micro-power sources to supply </w:t>
      </w:r>
      <w:r w:rsidR="0001385E">
        <w:t>electrical energy</w:t>
      </w:r>
      <w:r w:rsidR="0001385E" w:rsidRPr="0084325B">
        <w:t xml:space="preserve"> </w:t>
      </w:r>
      <w:r w:rsidR="00F01684" w:rsidRPr="0084325B">
        <w:t>to implant</w:t>
      </w:r>
      <w:r w:rsidRPr="0084325B">
        <w:t>able device</w:t>
      </w:r>
      <w:r w:rsidR="00F01684" w:rsidRPr="0084325B">
        <w:t>s [</w:t>
      </w:r>
      <w:r w:rsidRPr="0084325B">
        <w:rPr>
          <w:rStyle w:val="EndnoteReference"/>
          <w:vertAlign w:val="baseline"/>
        </w:rPr>
        <w:endnoteReference w:id="5"/>
      </w:r>
      <w:r w:rsidR="00F01684" w:rsidRPr="0084325B">
        <w:t>] and micro-devices [</w:t>
      </w:r>
      <w:r w:rsidR="00B30842" w:rsidRPr="0084325B">
        <w:rPr>
          <w:rStyle w:val="EndnoteReference"/>
          <w:vertAlign w:val="baseline"/>
        </w:rPr>
        <w:endnoteReference w:id="6"/>
      </w:r>
      <w:r w:rsidR="00F01684" w:rsidRPr="0084325B">
        <w:t xml:space="preserve">]. </w:t>
      </w:r>
      <w:r w:rsidR="0001385E">
        <w:t>Normal, healthy physiological levels of glucose in human blood fall in</w:t>
      </w:r>
      <w:r w:rsidR="00D90E7E">
        <w:t>to</w:t>
      </w:r>
      <w:r w:rsidR="0001385E">
        <w:t xml:space="preserve"> the range</w:t>
      </w:r>
      <w:r w:rsidR="00F01684">
        <w:t xml:space="preserve"> </w:t>
      </w:r>
      <w:r w:rsidR="00D90E7E">
        <w:t xml:space="preserve">of </w:t>
      </w:r>
      <w:r>
        <w:t>4</w:t>
      </w:r>
      <w:r w:rsidR="00F01684">
        <w:t xml:space="preserve"> to </w:t>
      </w:r>
      <w:r>
        <w:t>6</w:t>
      </w:r>
      <w:r w:rsidR="00F01684">
        <w:t xml:space="preserve"> mM and </w:t>
      </w:r>
      <w:r w:rsidR="00D90E7E">
        <w:t xml:space="preserve">at lower levels glucose </w:t>
      </w:r>
      <w:r w:rsidR="006B310F">
        <w:t xml:space="preserve">is </w:t>
      </w:r>
      <w:r w:rsidR="0001385E">
        <w:t xml:space="preserve">also </w:t>
      </w:r>
      <w:r w:rsidR="00F01684">
        <w:t>present in tissue and other bio-</w:t>
      </w:r>
      <w:r w:rsidR="00F01684" w:rsidRPr="0084325B">
        <w:t>fluids [</w:t>
      </w:r>
      <w:r w:rsidR="00F33545" w:rsidRPr="0084325B">
        <w:rPr>
          <w:rStyle w:val="EndnoteReference"/>
          <w:vertAlign w:val="baseline"/>
        </w:rPr>
        <w:endnoteReference w:id="7"/>
      </w:r>
      <w:r w:rsidR="00F01684" w:rsidRPr="0084325B">
        <w:t>]. The</w:t>
      </w:r>
      <w:r w:rsidR="00F01684">
        <w:t xml:space="preserve"> generation of power by electrochemical </w:t>
      </w:r>
      <w:r w:rsidR="003437FA">
        <w:t xml:space="preserve">oxidation </w:t>
      </w:r>
      <w:r w:rsidR="00F01684">
        <w:t xml:space="preserve">of </w:t>
      </w:r>
      <w:r w:rsidR="0001385E">
        <w:t xml:space="preserve">this concentration of </w:t>
      </w:r>
      <w:r w:rsidR="00F01684">
        <w:t xml:space="preserve">glucose </w:t>
      </w:r>
      <w:r w:rsidR="001F7BAE">
        <w:t xml:space="preserve">to carbon dioxide (associated with the </w:t>
      </w:r>
      <w:r w:rsidR="0001385E">
        <w:t xml:space="preserve">4-electron </w:t>
      </w:r>
      <w:r w:rsidR="001F7BAE">
        <w:t>reduction of</w:t>
      </w:r>
      <w:r w:rsidR="00F01684">
        <w:t xml:space="preserve"> oxygen</w:t>
      </w:r>
      <w:r w:rsidR="001F7BAE">
        <w:t xml:space="preserve"> to water)</w:t>
      </w:r>
      <w:r w:rsidR="00F01684">
        <w:t xml:space="preserve"> </w:t>
      </w:r>
      <w:r w:rsidR="001F7BAE">
        <w:t>should</w:t>
      </w:r>
      <w:r w:rsidR="00F01684">
        <w:t xml:space="preserve"> deliver t</w:t>
      </w:r>
      <w:r w:rsidR="001F7BAE">
        <w:t>heoretically in the order of</w:t>
      </w:r>
      <w:r w:rsidR="00F01684">
        <w:t xml:space="preserve"> </w:t>
      </w:r>
      <w:r w:rsidR="001F7BAE">
        <w:t>1</w:t>
      </w:r>
      <w:r w:rsidR="00F01684">
        <w:t xml:space="preserve"> </w:t>
      </w:r>
      <w:r w:rsidR="001F7BAE">
        <w:t>m</w:t>
      </w:r>
      <w:r w:rsidR="00F01684">
        <w:t>W</w:t>
      </w:r>
      <w:r w:rsidR="001F7BAE">
        <w:t xml:space="preserve"> cm</w:t>
      </w:r>
      <w:r w:rsidR="001F7BAE" w:rsidRPr="001F7BAE">
        <w:rPr>
          <w:vertAlign w:val="superscript"/>
        </w:rPr>
        <w:t>-2</w:t>
      </w:r>
      <w:r w:rsidR="00F01684">
        <w:t xml:space="preserve"> power, but th</w:t>
      </w:r>
      <w:r w:rsidR="001F7BAE">
        <w:t>e experimentally achieved values are</w:t>
      </w:r>
      <w:r w:rsidR="00F01684">
        <w:t xml:space="preserve"> highly dependent on </w:t>
      </w:r>
      <w:r>
        <w:t>suitable</w:t>
      </w:r>
      <w:r w:rsidR="00F01684">
        <w:t xml:space="preserve"> </w:t>
      </w:r>
      <w:r>
        <w:t xml:space="preserve">enzyme </w:t>
      </w:r>
      <w:r w:rsidR="00F01684">
        <w:t xml:space="preserve">catalysts and device design </w:t>
      </w:r>
      <w:r w:rsidR="00F01684" w:rsidRPr="0084325B">
        <w:t>[</w:t>
      </w:r>
      <w:r w:rsidRPr="0084325B">
        <w:rPr>
          <w:rStyle w:val="EndnoteReference"/>
          <w:vertAlign w:val="baseline"/>
        </w:rPr>
        <w:endnoteReference w:id="8"/>
      </w:r>
      <w:r w:rsidR="00F01684" w:rsidRPr="0084325B">
        <w:t>]. Often enzymes are employed to allow effective and selective reactions at anode and cathode</w:t>
      </w:r>
      <w:r w:rsidR="001921D6" w:rsidRPr="0084325B">
        <w:t xml:space="preserve"> to occur</w:t>
      </w:r>
      <w:r w:rsidR="00F01684" w:rsidRPr="0084325B">
        <w:t xml:space="preserve">. With highly specialised bio-catalysts </w:t>
      </w:r>
      <w:r w:rsidR="00B30842" w:rsidRPr="0084325B">
        <w:t xml:space="preserve">or well-engineered mass transport conditions </w:t>
      </w:r>
      <w:r w:rsidR="00F01684" w:rsidRPr="0084325B">
        <w:t>membrane-free micro-fuel cells are possible with very limited fuel cross-over [</w:t>
      </w:r>
      <w:r w:rsidR="00B30842" w:rsidRPr="0084325B">
        <w:rPr>
          <w:rStyle w:val="EndnoteReference"/>
          <w:vertAlign w:val="baseline"/>
        </w:rPr>
        <w:endnoteReference w:id="9"/>
      </w:r>
      <w:r w:rsidR="00F01684" w:rsidRPr="0084325B">
        <w:t xml:space="preserve">]. </w:t>
      </w:r>
      <w:r w:rsidR="00AC3E25" w:rsidRPr="0084325B">
        <w:t>However</w:t>
      </w:r>
      <w:r w:rsidR="00AC3E25">
        <w:t>, incorporation of bio-catalysts into devices remains problematic and simple catalytic surface</w:t>
      </w:r>
      <w:r w:rsidR="006B310F">
        <w:t xml:space="preserve">s </w:t>
      </w:r>
      <w:r w:rsidR="00731662">
        <w:t>may offer</w:t>
      </w:r>
      <w:r w:rsidR="006B310F">
        <w:t xml:space="preserve"> a</w:t>
      </w:r>
      <w:r w:rsidR="00AC3E25">
        <w:t xml:space="preserve"> desirable</w:t>
      </w:r>
      <w:r w:rsidR="006B310F">
        <w:t xml:space="preserve"> alternative</w:t>
      </w:r>
      <w:r w:rsidR="00AC3E25">
        <w:t xml:space="preserve">. </w:t>
      </w:r>
    </w:p>
    <w:p w14:paraId="4312B212" w14:textId="77777777" w:rsidR="00AC3E25" w:rsidRDefault="00AC3E25">
      <w:pPr>
        <w:spacing w:line="480" w:lineRule="auto"/>
        <w:jc w:val="both"/>
      </w:pPr>
    </w:p>
    <w:p w14:paraId="3F46339B" w14:textId="248DB3F5" w:rsidR="00EF0C9D" w:rsidRDefault="00AC3E25">
      <w:pPr>
        <w:spacing w:line="480" w:lineRule="auto"/>
        <w:jc w:val="both"/>
      </w:pPr>
      <w:r>
        <w:t xml:space="preserve">Platinum </w:t>
      </w:r>
      <w:r w:rsidRPr="0084325B">
        <w:t>microwire electrodes have been widely studied [</w:t>
      </w:r>
      <w:r w:rsidR="001921D6" w:rsidRPr="0084325B">
        <w:rPr>
          <w:rStyle w:val="EndnoteReference"/>
          <w:vertAlign w:val="baseline"/>
        </w:rPr>
        <w:endnoteReference w:id="10"/>
      </w:r>
      <w:r w:rsidR="00F277F3">
        <w:t>,</w:t>
      </w:r>
      <w:r w:rsidR="00F277F3" w:rsidRPr="00F277F3">
        <w:rPr>
          <w:rStyle w:val="EndnoteReference"/>
          <w:vertAlign w:val="baseline"/>
        </w:rPr>
        <w:endnoteReference w:id="11"/>
      </w:r>
      <w:r w:rsidR="00F277F3" w:rsidRPr="00F277F3">
        <w:t>,</w:t>
      </w:r>
      <w:r w:rsidR="00F277F3" w:rsidRPr="00F277F3">
        <w:rPr>
          <w:rStyle w:val="EndnoteReference"/>
          <w:vertAlign w:val="baseline"/>
        </w:rPr>
        <w:endnoteReference w:id="12"/>
      </w:r>
      <w:r w:rsidRPr="0084325B">
        <w:t>] and employed</w:t>
      </w:r>
      <w:r w:rsidR="0031563C">
        <w:t>,</w:t>
      </w:r>
      <w:r w:rsidRPr="0084325B">
        <w:t xml:space="preserve"> for example</w:t>
      </w:r>
      <w:r w:rsidR="0031563C">
        <w:t>,</w:t>
      </w:r>
      <w:r w:rsidRPr="0084325B">
        <w:t xml:space="preserve"> in sens</w:t>
      </w:r>
      <w:r w:rsidR="001921D6" w:rsidRPr="0084325B">
        <w:t>ing</w:t>
      </w:r>
      <w:r w:rsidRPr="0084325B">
        <w:t xml:space="preserve"> [</w:t>
      </w:r>
      <w:r w:rsidR="001921D6" w:rsidRPr="0084325B">
        <w:rPr>
          <w:rStyle w:val="EndnoteReference"/>
          <w:vertAlign w:val="baseline"/>
        </w:rPr>
        <w:endnoteReference w:id="13"/>
      </w:r>
      <w:r w:rsidRPr="0084325B">
        <w:t xml:space="preserve">]. The diffusion to mirowire electrodes is cylindrical and rapidly </w:t>
      </w:r>
      <w:r w:rsidR="0031563C" w:rsidRPr="0084325B">
        <w:t>approach</w:t>
      </w:r>
      <w:r w:rsidR="0031563C">
        <w:t>es</w:t>
      </w:r>
      <w:r w:rsidR="0031563C" w:rsidRPr="0084325B">
        <w:t xml:space="preserve"> </w:t>
      </w:r>
      <w:r w:rsidRPr="0084325B">
        <w:t>quasi-steady state [</w:t>
      </w:r>
      <w:r w:rsidRPr="0084325B">
        <w:rPr>
          <w:rStyle w:val="EndnoteReference"/>
          <w:vertAlign w:val="baseline"/>
        </w:rPr>
        <w:endnoteReference w:id="14"/>
      </w:r>
      <w:r w:rsidRPr="0084325B">
        <w:t>]</w:t>
      </w:r>
      <w:r w:rsidR="001921D6" w:rsidRPr="0084325B">
        <w:t>,</w:t>
      </w:r>
      <w:r w:rsidRPr="0084325B">
        <w:t xml:space="preserve"> which</w:t>
      </w:r>
      <w:r>
        <w:t xml:space="preserve"> helps in stabilising sensor responses</w:t>
      </w:r>
      <w:r w:rsidR="00911D06">
        <w:t>. Hence, the application of microwires as fuel cell electrodes has potential benefits</w:t>
      </w:r>
      <w:r w:rsidR="003437FA">
        <w:t xml:space="preserve"> in terms of</w:t>
      </w:r>
      <w:r>
        <w:t xml:space="preserve"> </w:t>
      </w:r>
      <w:r w:rsidR="003437FA">
        <w:t>stability of</w:t>
      </w:r>
      <w:r>
        <w:t xml:space="preserve"> power output</w:t>
      </w:r>
      <w:r w:rsidR="00F277F3">
        <w:t xml:space="preserve"> and has been employed</w:t>
      </w:r>
      <w:r w:rsidR="00D90E7E">
        <w:t>,</w:t>
      </w:r>
      <w:r w:rsidR="00F277F3">
        <w:t xml:space="preserve"> for example</w:t>
      </w:r>
      <w:r w:rsidR="00D90E7E">
        <w:t>,</w:t>
      </w:r>
      <w:r w:rsidR="00F277F3">
        <w:t xml:space="preserve"> in PtCu alloy electrocatalyst testing [</w:t>
      </w:r>
      <w:r w:rsidR="00F277F3" w:rsidRPr="00F277F3">
        <w:rPr>
          <w:rStyle w:val="EndnoteReference"/>
          <w:vertAlign w:val="baseline"/>
        </w:rPr>
        <w:endnoteReference w:id="15"/>
      </w:r>
      <w:r w:rsidR="00F277F3">
        <w:t>]</w:t>
      </w:r>
      <w:r>
        <w:t>.</w:t>
      </w:r>
      <w:r w:rsidR="001921D6">
        <w:t xml:space="preserve"> </w:t>
      </w:r>
      <w:r w:rsidR="00A82556" w:rsidRPr="00276A49">
        <w:t xml:space="preserve">In this </w:t>
      </w:r>
      <w:r w:rsidR="00731662">
        <w:t>report</w:t>
      </w:r>
      <w:r w:rsidR="00A82556" w:rsidRPr="00276A49">
        <w:t xml:space="preserve">, we present </w:t>
      </w:r>
      <w:r w:rsidR="00E0088B" w:rsidRPr="00276A49">
        <w:t xml:space="preserve">a </w:t>
      </w:r>
      <w:r>
        <w:t xml:space="preserve">rapid </w:t>
      </w:r>
      <w:r w:rsidR="00A82556" w:rsidRPr="00276A49">
        <w:t>method of cleaning</w:t>
      </w:r>
      <w:r w:rsidR="003437FA">
        <w:t xml:space="preserve"> and</w:t>
      </w:r>
      <w:r w:rsidR="00A82556" w:rsidRPr="00276A49">
        <w:t xml:space="preserve"> </w:t>
      </w:r>
      <w:r w:rsidR="003437FA">
        <w:t>annealing</w:t>
      </w:r>
      <w:r w:rsidR="003437FA" w:rsidRPr="00276A49">
        <w:t xml:space="preserve"> </w:t>
      </w:r>
      <w:r w:rsidR="00A82556" w:rsidRPr="00276A49">
        <w:t xml:space="preserve">commercial platinum </w:t>
      </w:r>
      <w:r>
        <w:t>micro</w:t>
      </w:r>
      <w:r w:rsidR="00A82556" w:rsidRPr="00276A49">
        <w:t>wire</w:t>
      </w:r>
      <w:r w:rsidR="003437FA">
        <w:t>s</w:t>
      </w:r>
      <w:r w:rsidR="00A82556" w:rsidRPr="00276A49">
        <w:t xml:space="preserve"> using </w:t>
      </w:r>
      <w:r>
        <w:t>electrothermal</w:t>
      </w:r>
      <w:r w:rsidR="003437FA">
        <w:t xml:space="preserve"> treatment</w:t>
      </w:r>
      <w:r>
        <w:t xml:space="preserve">. </w:t>
      </w:r>
      <w:r w:rsidR="001921D6">
        <w:t xml:space="preserve">It is shown </w:t>
      </w:r>
      <w:r w:rsidR="001921D6">
        <w:lastRenderedPageBreak/>
        <w:t>that p</w:t>
      </w:r>
      <w:r>
        <w:t>latinum can be made more</w:t>
      </w:r>
      <w:r w:rsidR="00A82556" w:rsidRPr="00276A49">
        <w:t xml:space="preserve"> active towards the oxidation of glucose in </w:t>
      </w:r>
      <w:r>
        <w:t>pH 7</w:t>
      </w:r>
      <w:r w:rsidR="00A82556" w:rsidRPr="00276A49">
        <w:t xml:space="preserve"> phosphate buffer media</w:t>
      </w:r>
      <w:r w:rsidR="001921D6">
        <w:t xml:space="preserve"> and that a combination of two microwires, one annealed and one not, immersed into the same solution can be employed to generate power</w:t>
      </w:r>
      <w:r>
        <w:t>.</w:t>
      </w:r>
    </w:p>
    <w:p w14:paraId="03369DB3" w14:textId="77777777" w:rsidR="00EF0C9D" w:rsidRPr="00276A49" w:rsidRDefault="00EF0C9D">
      <w:pPr>
        <w:spacing w:line="480" w:lineRule="auto"/>
        <w:jc w:val="both"/>
      </w:pPr>
    </w:p>
    <w:p w14:paraId="614C8E14" w14:textId="77777777" w:rsidR="00997281" w:rsidRPr="00276A49" w:rsidRDefault="00997281">
      <w:pPr>
        <w:spacing w:line="480" w:lineRule="auto"/>
        <w:jc w:val="both"/>
      </w:pPr>
    </w:p>
    <w:p w14:paraId="50F37BFE" w14:textId="77777777" w:rsidR="006878F4" w:rsidRPr="00276A49" w:rsidRDefault="006878F4">
      <w:pPr>
        <w:spacing w:line="480" w:lineRule="auto"/>
      </w:pPr>
      <w:r w:rsidRPr="00276A49">
        <w:rPr>
          <w:b/>
          <w:sz w:val="28"/>
          <w:szCs w:val="28"/>
        </w:rPr>
        <w:t>2. Experimental</w:t>
      </w:r>
      <w:r w:rsidR="00F26661" w:rsidRPr="00276A49">
        <w:rPr>
          <w:b/>
          <w:sz w:val="28"/>
          <w:szCs w:val="28"/>
        </w:rPr>
        <w:t xml:space="preserve"> Details</w:t>
      </w:r>
      <w:r w:rsidRPr="00276A49">
        <w:t xml:space="preserve">  </w:t>
      </w:r>
    </w:p>
    <w:p w14:paraId="27E8B13E" w14:textId="77777777" w:rsidR="006878F4" w:rsidRPr="00276A49" w:rsidRDefault="006878F4">
      <w:pPr>
        <w:spacing w:line="480" w:lineRule="auto"/>
        <w:rPr>
          <w:b/>
          <w:i/>
        </w:rPr>
      </w:pPr>
      <w:r w:rsidRPr="00276A49">
        <w:rPr>
          <w:b/>
          <w:i/>
        </w:rPr>
        <w:t>2.1</w:t>
      </w:r>
      <w:r w:rsidR="00C80AB5" w:rsidRPr="00276A49">
        <w:rPr>
          <w:b/>
          <w:i/>
        </w:rPr>
        <w:t>.</w:t>
      </w:r>
      <w:r w:rsidRPr="00276A49">
        <w:rPr>
          <w:b/>
          <w:i/>
        </w:rPr>
        <w:t xml:space="preserve"> Chemical Reagents</w:t>
      </w:r>
    </w:p>
    <w:p w14:paraId="24E45591" w14:textId="2651F421" w:rsidR="00E56074" w:rsidRPr="00276A49" w:rsidRDefault="00E56074" w:rsidP="00E56074">
      <w:pPr>
        <w:spacing w:line="480" w:lineRule="auto"/>
        <w:jc w:val="both"/>
      </w:pPr>
      <w:r w:rsidRPr="00276A49">
        <w:t>Phosphoric acid (H</w:t>
      </w:r>
      <w:r w:rsidRPr="00276A49">
        <w:rPr>
          <w:vertAlign w:val="subscript"/>
        </w:rPr>
        <w:t>3</w:t>
      </w:r>
      <w:r w:rsidRPr="00276A49">
        <w:t>PO</w:t>
      </w:r>
      <w:r w:rsidRPr="00276A49">
        <w:rPr>
          <w:vertAlign w:val="subscript"/>
        </w:rPr>
        <w:t>4</w:t>
      </w:r>
      <w:r w:rsidRPr="00276A49">
        <w:t>, 85 %), sulphuric acid (H</w:t>
      </w:r>
      <w:r w:rsidRPr="00276A49">
        <w:rPr>
          <w:vertAlign w:val="subscript"/>
        </w:rPr>
        <w:t>2</w:t>
      </w:r>
      <w:r w:rsidRPr="00276A49">
        <w:t>SO</w:t>
      </w:r>
      <w:r w:rsidRPr="00276A49">
        <w:rPr>
          <w:vertAlign w:val="subscript"/>
        </w:rPr>
        <w:t>4</w:t>
      </w:r>
      <w:r w:rsidRPr="00276A49">
        <w:t>, 95-98 %)</w:t>
      </w:r>
      <w:r w:rsidR="00FE7A98" w:rsidRPr="00276A49">
        <w:t>, sodium hydroxide (NaOH, 98 %)</w:t>
      </w:r>
      <w:r w:rsidR="00C568DF" w:rsidRPr="00276A49">
        <w:t>,</w:t>
      </w:r>
      <w:r w:rsidR="00FE7A98" w:rsidRPr="00276A49">
        <w:t xml:space="preserve"> </w:t>
      </w:r>
      <w:r w:rsidRPr="00276A49">
        <w:t>D-(+)-glucose and hydrochloric acid (HCl, stabilised at 1 M) were</w:t>
      </w:r>
      <w:r w:rsidR="00A82556" w:rsidRPr="00276A49">
        <w:t xml:space="preserve"> o</w:t>
      </w:r>
      <w:r w:rsidR="007C6DF3">
        <w:t>btained from Sigma Aldrich UK</w:t>
      </w:r>
      <w:r w:rsidR="003B5C46" w:rsidRPr="00276A49">
        <w:t xml:space="preserve">.  </w:t>
      </w:r>
      <w:r w:rsidR="008E5E0A" w:rsidRPr="00276A49">
        <w:t>Commercial</w:t>
      </w:r>
      <w:r w:rsidR="003B5C46" w:rsidRPr="00276A49">
        <w:t xml:space="preserve"> platinum wire of 25 </w:t>
      </w:r>
      <w:r w:rsidR="003B5C46" w:rsidRPr="00276A49">
        <w:rPr>
          <w:rFonts w:ascii="Symbol" w:hAnsi="Symbol"/>
        </w:rPr>
        <w:t></w:t>
      </w:r>
      <w:r w:rsidR="003B5C46" w:rsidRPr="00276A49">
        <w:t xml:space="preserve">m diameter was purchased from Advent </w:t>
      </w:r>
      <w:r w:rsidR="00AF6313">
        <w:t xml:space="preserve">Materials </w:t>
      </w:r>
      <w:r w:rsidR="003B5C46" w:rsidRPr="00276A49">
        <w:t>UK</w:t>
      </w:r>
      <w:r w:rsidR="00997281" w:rsidRPr="00276A49">
        <w:t>.</w:t>
      </w:r>
      <w:r w:rsidRPr="00276A49">
        <w:t xml:space="preserve"> </w:t>
      </w:r>
      <w:r w:rsidR="00997281" w:rsidRPr="00276A49">
        <w:t>A</w:t>
      </w:r>
      <w:r w:rsidR="00DF0B2A" w:rsidRPr="00276A49">
        <w:t xml:space="preserve">ll chemicals </w:t>
      </w:r>
      <w:r w:rsidRPr="00276A49">
        <w:t>were used as received</w:t>
      </w:r>
      <w:r w:rsidR="00FE7A98" w:rsidRPr="00276A49">
        <w:t xml:space="preserve"> </w:t>
      </w:r>
      <w:r w:rsidR="00D36919" w:rsidRPr="00276A49">
        <w:t>without further purification</w:t>
      </w:r>
      <w:r w:rsidRPr="00276A49">
        <w:t>.  Solutions were prepared using purified water with a resistivity of not less than 18 MΩ cm at 22</w:t>
      </w:r>
      <w:r w:rsidR="00AF6313">
        <w:t xml:space="preserve"> </w:t>
      </w:r>
      <w:r w:rsidRPr="00276A49">
        <w:rPr>
          <w:vertAlign w:val="superscript"/>
        </w:rPr>
        <w:t>o</w:t>
      </w:r>
      <w:r w:rsidRPr="00276A49">
        <w:t>C</w:t>
      </w:r>
      <w:r w:rsidR="00AF6313">
        <w:t>.</w:t>
      </w:r>
      <w:r w:rsidRPr="00276A49">
        <w:t xml:space="preserve"> </w:t>
      </w:r>
      <w:r w:rsidR="00AF6313">
        <w:t>Aqueous</w:t>
      </w:r>
      <w:r w:rsidRPr="00276A49">
        <w:t xml:space="preserve"> 0.1 M phosphate buffer solutions were prepared to pH 7.  Argon gas was purchased from BOC UK</w:t>
      </w:r>
      <w:r w:rsidR="006572E1" w:rsidRPr="00276A49">
        <w:t xml:space="preserve"> (Pureshield)</w:t>
      </w:r>
      <w:r w:rsidRPr="00276A49">
        <w:t>.</w:t>
      </w:r>
    </w:p>
    <w:p w14:paraId="66B35E6F" w14:textId="77777777" w:rsidR="00C80AB5" w:rsidRPr="00276A49" w:rsidRDefault="00C80AB5" w:rsidP="00C80AB5">
      <w:pPr>
        <w:spacing w:line="480" w:lineRule="auto"/>
        <w:rPr>
          <w:b/>
          <w:i/>
        </w:rPr>
      </w:pPr>
    </w:p>
    <w:p w14:paraId="0A3AC276" w14:textId="77777777" w:rsidR="00C80AB5" w:rsidRPr="00276A49" w:rsidRDefault="00C80AB5" w:rsidP="00C80AB5">
      <w:pPr>
        <w:spacing w:line="480" w:lineRule="auto"/>
        <w:rPr>
          <w:b/>
          <w:i/>
        </w:rPr>
      </w:pPr>
      <w:r w:rsidRPr="00276A49">
        <w:rPr>
          <w:b/>
          <w:i/>
        </w:rPr>
        <w:t>2.2. Instrumentation</w:t>
      </w:r>
    </w:p>
    <w:p w14:paraId="0B42DF32" w14:textId="40ED618F" w:rsidR="00E56074" w:rsidRPr="00276A49" w:rsidRDefault="00E56074" w:rsidP="00E56074">
      <w:pPr>
        <w:spacing w:line="480" w:lineRule="auto"/>
        <w:jc w:val="both"/>
      </w:pPr>
      <w:r w:rsidRPr="00276A49">
        <w:t>Electrochemical experiments were carried out</w:t>
      </w:r>
      <w:r w:rsidR="006572E1" w:rsidRPr="00276A49">
        <w:t xml:space="preserve"> using a conventional three electrode </w:t>
      </w:r>
      <w:r w:rsidR="00731662">
        <w:t>configuration</w:t>
      </w:r>
      <w:r w:rsidR="006572E1" w:rsidRPr="00276A49">
        <w:t xml:space="preserve">, using a KCl-saturated calomel reference (SCE) electrode, a platinum wire counter electrode and a laminated 25 </w:t>
      </w:r>
      <w:r w:rsidR="006572E1" w:rsidRPr="00276A49">
        <w:rPr>
          <w:rFonts w:ascii="Symbol" w:hAnsi="Symbol"/>
        </w:rPr>
        <w:t></w:t>
      </w:r>
      <w:r w:rsidR="006572E1" w:rsidRPr="00276A49">
        <w:t>m diameter platinum microwire as the working electrode</w:t>
      </w:r>
      <w:r w:rsidR="000254FB">
        <w:t xml:space="preserve"> prepared as reported previously [</w:t>
      </w:r>
      <w:r w:rsidR="0084325B">
        <w:t>1</w:t>
      </w:r>
      <w:r w:rsidR="003819B2">
        <w:t>4</w:t>
      </w:r>
      <w:r w:rsidR="000254FB">
        <w:t>]</w:t>
      </w:r>
      <w:r w:rsidR="006572E1" w:rsidRPr="00276A49">
        <w:t>. Electrochemical measurements were performed using an Ivium Compactstat (Netherlands)</w:t>
      </w:r>
      <w:r w:rsidRPr="00276A49">
        <w:t xml:space="preserve"> at room temperature, 22 ± </w:t>
      </w:r>
      <w:r w:rsidR="00FE7A98" w:rsidRPr="00276A49">
        <w:t>1</w:t>
      </w:r>
      <w:r w:rsidR="00760ADD" w:rsidRPr="00276A49">
        <w:t xml:space="preserve"> </w:t>
      </w:r>
      <w:r w:rsidRPr="00276A49">
        <w:rPr>
          <w:vertAlign w:val="superscript"/>
        </w:rPr>
        <w:t>o</w:t>
      </w:r>
      <w:r w:rsidRPr="00276A49">
        <w:t xml:space="preserve">C.  </w:t>
      </w:r>
      <w:r w:rsidR="006572E1" w:rsidRPr="00276A49">
        <w:t>Electrothermal annealing of the microwire electrodes were performed using an ISO-Tech IPS1603D power source</w:t>
      </w:r>
      <w:r w:rsidR="00731662">
        <w:t>.</w:t>
      </w:r>
      <w:r w:rsidR="006572E1" w:rsidRPr="00276A49">
        <w:t xml:space="preserve"> </w:t>
      </w:r>
      <w:r w:rsidR="00731662">
        <w:t>C</w:t>
      </w:r>
      <w:r w:rsidR="006572E1" w:rsidRPr="00276A49">
        <w:t xml:space="preserve">opper tape </w:t>
      </w:r>
      <w:r w:rsidR="00731662">
        <w:t xml:space="preserve">was applied </w:t>
      </w:r>
      <w:r w:rsidR="006572E1" w:rsidRPr="00276A49">
        <w:t xml:space="preserve">to the </w:t>
      </w:r>
      <w:r w:rsidR="00731662">
        <w:t xml:space="preserve">end of </w:t>
      </w:r>
      <w:r w:rsidR="006572E1" w:rsidRPr="00276A49">
        <w:t>wire</w:t>
      </w:r>
      <w:r w:rsidR="00731662">
        <w:t>s</w:t>
      </w:r>
      <w:r w:rsidR="006572E1" w:rsidRPr="00276A49">
        <w:t xml:space="preserve"> to improve connections (Figure 1). </w:t>
      </w:r>
      <w:r w:rsidR="003819B2">
        <w:t>If not stated otherwise, a</w:t>
      </w:r>
      <w:r w:rsidRPr="00276A49">
        <w:t xml:space="preserve">ll solutions were purged for </w:t>
      </w:r>
      <w:r w:rsidRPr="00276A49">
        <w:lastRenderedPageBreak/>
        <w:t>10</w:t>
      </w:r>
      <w:r w:rsidR="00FE7A98" w:rsidRPr="00276A49">
        <w:t xml:space="preserve"> min</w:t>
      </w:r>
      <w:r w:rsidR="000254FB">
        <w:t>ute</w:t>
      </w:r>
      <w:r w:rsidR="00FE7A98" w:rsidRPr="00276A49">
        <w:t>s</w:t>
      </w:r>
      <w:r w:rsidRPr="00276A49">
        <w:t xml:space="preserve"> using Ar gas prior to performing elec</w:t>
      </w:r>
      <w:r w:rsidR="00D36919" w:rsidRPr="00276A49">
        <w:t xml:space="preserve">trochemical measurements. </w:t>
      </w:r>
      <w:r w:rsidR="003D136F">
        <w:t xml:space="preserve">Scanning electron micrographs were obtained on a </w:t>
      </w:r>
      <w:r w:rsidR="003D136F" w:rsidRPr="003D136F">
        <w:t>JEOL JSM6310 SEM</w:t>
      </w:r>
      <w:r w:rsidR="003D136F">
        <w:t>.</w:t>
      </w:r>
    </w:p>
    <w:p w14:paraId="1F7928BB" w14:textId="77777777" w:rsidR="00C80AB5" w:rsidRPr="00276A49" w:rsidRDefault="00C80AB5" w:rsidP="00C80AB5">
      <w:pPr>
        <w:spacing w:line="480" w:lineRule="auto"/>
        <w:rPr>
          <w:b/>
          <w:i/>
        </w:rPr>
      </w:pPr>
    </w:p>
    <w:p w14:paraId="061C3DD1" w14:textId="77777777" w:rsidR="00C80AB5" w:rsidRPr="00276A49" w:rsidRDefault="00C80AB5" w:rsidP="00C80AB5">
      <w:pPr>
        <w:spacing w:line="480" w:lineRule="auto"/>
        <w:rPr>
          <w:b/>
          <w:i/>
        </w:rPr>
      </w:pPr>
      <w:r w:rsidRPr="00276A49">
        <w:rPr>
          <w:b/>
          <w:i/>
        </w:rPr>
        <w:t>2.3.</w:t>
      </w:r>
      <w:r w:rsidR="00890202" w:rsidRPr="00276A49">
        <w:rPr>
          <w:b/>
          <w:i/>
        </w:rPr>
        <w:t xml:space="preserve"> </w:t>
      </w:r>
      <w:r w:rsidR="005113A2" w:rsidRPr="00276A49">
        <w:rPr>
          <w:b/>
          <w:i/>
        </w:rPr>
        <w:t>Procedures</w:t>
      </w:r>
      <w:r w:rsidR="00B83F23" w:rsidRPr="00276A49">
        <w:rPr>
          <w:b/>
          <w:i/>
        </w:rPr>
        <w:t xml:space="preserve"> I.: </w:t>
      </w:r>
      <w:r w:rsidR="00EE6098" w:rsidRPr="00276A49">
        <w:rPr>
          <w:b/>
          <w:i/>
        </w:rPr>
        <w:t>Electrode Fabrication</w:t>
      </w:r>
      <w:r w:rsidR="003268F4" w:rsidRPr="00276A49">
        <w:rPr>
          <w:b/>
          <w:i/>
        </w:rPr>
        <w:t xml:space="preserve"> and Annealing</w:t>
      </w:r>
    </w:p>
    <w:p w14:paraId="2B719291" w14:textId="6DC47367" w:rsidR="001D6F86" w:rsidRDefault="00E56074" w:rsidP="00791D74">
      <w:pPr>
        <w:spacing w:line="480" w:lineRule="auto"/>
        <w:jc w:val="both"/>
        <w:rPr>
          <w:bCs/>
        </w:rPr>
      </w:pPr>
      <w:r w:rsidRPr="00276A49">
        <w:rPr>
          <w:bCs/>
        </w:rPr>
        <w:t>Fabrica</w:t>
      </w:r>
      <w:r w:rsidR="007873A5" w:rsidRPr="00276A49">
        <w:rPr>
          <w:bCs/>
        </w:rPr>
        <w:t xml:space="preserve">tion of the microwire electrodes </w:t>
      </w:r>
      <w:r w:rsidR="003437FA">
        <w:rPr>
          <w:bCs/>
        </w:rPr>
        <w:t>was carried out according to</w:t>
      </w:r>
      <w:r w:rsidR="003437FA" w:rsidRPr="00276A49">
        <w:rPr>
          <w:bCs/>
        </w:rPr>
        <w:t xml:space="preserve"> </w:t>
      </w:r>
      <w:r w:rsidRPr="00276A49">
        <w:rPr>
          <w:bCs/>
        </w:rPr>
        <w:t>a previously reported method</w:t>
      </w:r>
      <w:r w:rsidR="000254FB">
        <w:rPr>
          <w:bCs/>
        </w:rPr>
        <w:t xml:space="preserve"> </w:t>
      </w:r>
      <w:r w:rsidRPr="00276A49">
        <w:rPr>
          <w:bCs/>
        </w:rPr>
        <w:t>[</w:t>
      </w:r>
      <w:r w:rsidR="00086506">
        <w:rPr>
          <w:bCs/>
        </w:rPr>
        <w:t>1</w:t>
      </w:r>
      <w:r w:rsidR="003819B2">
        <w:rPr>
          <w:bCs/>
        </w:rPr>
        <w:t>4</w:t>
      </w:r>
      <w:r w:rsidRPr="00276A49">
        <w:rPr>
          <w:bCs/>
        </w:rPr>
        <w:t xml:space="preserve">], using 25 </w:t>
      </w:r>
      <w:r w:rsidRPr="00276A49">
        <w:rPr>
          <w:rFonts w:ascii="Symbol" w:hAnsi="Symbol"/>
          <w:bCs/>
        </w:rPr>
        <w:t></w:t>
      </w:r>
      <w:r w:rsidR="00B72DB3" w:rsidRPr="00276A49">
        <w:rPr>
          <w:bCs/>
        </w:rPr>
        <w:t>m diameter platinum</w:t>
      </w:r>
      <w:r w:rsidRPr="00276A49">
        <w:rPr>
          <w:bCs/>
        </w:rPr>
        <w:t xml:space="preserve"> wire </w:t>
      </w:r>
      <w:r w:rsidR="002055DB" w:rsidRPr="00276A49">
        <w:rPr>
          <w:bCs/>
        </w:rPr>
        <w:t xml:space="preserve">and </w:t>
      </w:r>
      <w:r w:rsidR="00AF6313">
        <w:rPr>
          <w:bCs/>
        </w:rPr>
        <w:t xml:space="preserve">commercial </w:t>
      </w:r>
      <w:r w:rsidR="002055DB" w:rsidRPr="00276A49">
        <w:rPr>
          <w:bCs/>
        </w:rPr>
        <w:t>laminati</w:t>
      </w:r>
      <w:r w:rsidR="00AF6313">
        <w:rPr>
          <w:bCs/>
        </w:rPr>
        <w:t>o</w:t>
      </w:r>
      <w:r w:rsidR="002055DB" w:rsidRPr="00276A49">
        <w:rPr>
          <w:bCs/>
        </w:rPr>
        <w:t>n foil</w:t>
      </w:r>
      <w:r w:rsidR="00A82556" w:rsidRPr="00276A49">
        <w:rPr>
          <w:bCs/>
        </w:rPr>
        <w:t xml:space="preserve"> with a</w:t>
      </w:r>
      <w:r w:rsidR="003B5C46" w:rsidRPr="00276A49">
        <w:rPr>
          <w:bCs/>
        </w:rPr>
        <w:t>n</w:t>
      </w:r>
      <w:r w:rsidR="00A82556" w:rsidRPr="00276A49">
        <w:rPr>
          <w:bCs/>
        </w:rPr>
        <w:t xml:space="preserve"> </w:t>
      </w:r>
      <w:r w:rsidR="003B5C46" w:rsidRPr="00276A49">
        <w:rPr>
          <w:bCs/>
        </w:rPr>
        <w:t>individual sheet thickness of 125</w:t>
      </w:r>
      <w:r w:rsidR="00A82556" w:rsidRPr="00276A49">
        <w:rPr>
          <w:bCs/>
        </w:rPr>
        <w:t xml:space="preserve"> </w:t>
      </w:r>
      <w:r w:rsidR="00A82556" w:rsidRPr="00276A49">
        <w:rPr>
          <w:rFonts w:ascii="Symbol" w:hAnsi="Symbol"/>
          <w:bCs/>
        </w:rPr>
        <w:t></w:t>
      </w:r>
      <w:r w:rsidR="00A82556" w:rsidRPr="00276A49">
        <w:rPr>
          <w:bCs/>
        </w:rPr>
        <w:t>m</w:t>
      </w:r>
      <w:r w:rsidRPr="00276A49">
        <w:rPr>
          <w:bCs/>
        </w:rPr>
        <w:t xml:space="preserve">. </w:t>
      </w:r>
      <w:r w:rsidR="00FE7A98" w:rsidRPr="00276A49">
        <w:rPr>
          <w:bCs/>
        </w:rPr>
        <w:t xml:space="preserve">Electrothermal annealing </w:t>
      </w:r>
      <w:r w:rsidR="007873A5" w:rsidRPr="00276A49">
        <w:rPr>
          <w:bCs/>
        </w:rPr>
        <w:t xml:space="preserve">of the platinum microwires </w:t>
      </w:r>
      <w:r w:rsidR="00FE7A98" w:rsidRPr="00276A49">
        <w:rPr>
          <w:bCs/>
        </w:rPr>
        <w:t>was ac</w:t>
      </w:r>
      <w:r w:rsidR="00791D74" w:rsidRPr="00276A49">
        <w:rPr>
          <w:bCs/>
        </w:rPr>
        <w:t xml:space="preserve">hieved by passing a current of </w:t>
      </w:r>
      <w:r w:rsidR="00FE7A98" w:rsidRPr="00276A49">
        <w:rPr>
          <w:bCs/>
        </w:rPr>
        <w:t>0.3 A</w:t>
      </w:r>
      <w:r w:rsidR="003819B2">
        <w:rPr>
          <w:bCs/>
        </w:rPr>
        <w:t xml:space="preserve"> (to give orange glow or approximately </w:t>
      </w:r>
      <w:r w:rsidR="004F28DF">
        <w:rPr>
          <w:bCs/>
        </w:rPr>
        <w:sym w:font="Symbol" w:char="F07E"/>
      </w:r>
      <w:r w:rsidR="004F28DF">
        <w:rPr>
          <w:bCs/>
        </w:rPr>
        <w:t>10</w:t>
      </w:r>
      <w:r w:rsidR="003819B2">
        <w:rPr>
          <w:bCs/>
        </w:rPr>
        <w:t>00 K)</w:t>
      </w:r>
      <w:r w:rsidR="00FE7A98" w:rsidRPr="00276A49">
        <w:rPr>
          <w:bCs/>
        </w:rPr>
        <w:t xml:space="preserve"> </w:t>
      </w:r>
      <w:r w:rsidR="00D36919" w:rsidRPr="00276A49">
        <w:rPr>
          <w:bCs/>
        </w:rPr>
        <w:t xml:space="preserve">through a set length </w:t>
      </w:r>
      <w:r w:rsidR="002055DB" w:rsidRPr="00276A49">
        <w:rPr>
          <w:bCs/>
        </w:rPr>
        <w:t xml:space="preserve">wire </w:t>
      </w:r>
      <w:r w:rsidR="00D36919" w:rsidRPr="00276A49">
        <w:rPr>
          <w:bCs/>
        </w:rPr>
        <w:t xml:space="preserve">of approximately 6 cm for </w:t>
      </w:r>
      <w:r w:rsidR="00B65E10" w:rsidRPr="00276A49">
        <w:rPr>
          <w:bCs/>
        </w:rPr>
        <w:t xml:space="preserve">either </w:t>
      </w:r>
      <w:r w:rsidR="00D36919" w:rsidRPr="00276A49">
        <w:rPr>
          <w:bCs/>
        </w:rPr>
        <w:t>1 s, 10 min</w:t>
      </w:r>
      <w:r w:rsidR="00AF6313">
        <w:rPr>
          <w:bCs/>
        </w:rPr>
        <w:t>utes,</w:t>
      </w:r>
      <w:r w:rsidR="00D36919" w:rsidRPr="00276A49">
        <w:rPr>
          <w:bCs/>
        </w:rPr>
        <w:t xml:space="preserve"> </w:t>
      </w:r>
      <w:r w:rsidR="00E714C2" w:rsidRPr="00276A49">
        <w:rPr>
          <w:bCs/>
        </w:rPr>
        <w:t>or</w:t>
      </w:r>
      <w:r w:rsidR="00D36919" w:rsidRPr="00276A49">
        <w:rPr>
          <w:bCs/>
        </w:rPr>
        <w:t xml:space="preserve"> 4 h</w:t>
      </w:r>
      <w:r w:rsidR="00A82556" w:rsidRPr="00276A49">
        <w:rPr>
          <w:bCs/>
        </w:rPr>
        <w:t xml:space="preserve"> </w:t>
      </w:r>
      <w:r w:rsidR="00760ADD" w:rsidRPr="00276A49">
        <w:rPr>
          <w:bCs/>
        </w:rPr>
        <w:t>before lamination</w:t>
      </w:r>
      <w:r w:rsidR="000254FB">
        <w:rPr>
          <w:bCs/>
        </w:rPr>
        <w:t xml:space="preserve"> and use in experiments</w:t>
      </w:r>
      <w:r w:rsidR="003B5C46" w:rsidRPr="00276A49">
        <w:rPr>
          <w:bCs/>
        </w:rPr>
        <w:t>.</w:t>
      </w:r>
      <w:r w:rsidR="00B53359" w:rsidRPr="00276A49">
        <w:rPr>
          <w:bCs/>
        </w:rPr>
        <w:t xml:space="preserve"> Electrochemical cleaning of the platinum microwires was </w:t>
      </w:r>
      <w:r w:rsidR="00760ADD" w:rsidRPr="00276A49">
        <w:rPr>
          <w:bCs/>
        </w:rPr>
        <w:t>achieved</w:t>
      </w:r>
      <w:r w:rsidR="00B53359" w:rsidRPr="00276A49">
        <w:rPr>
          <w:bCs/>
        </w:rPr>
        <w:t xml:space="preserve"> </w:t>
      </w:r>
      <w:r w:rsidR="00A95C0B">
        <w:rPr>
          <w:bCs/>
        </w:rPr>
        <w:t xml:space="preserve">by </w:t>
      </w:r>
      <w:r w:rsidR="00AF6313">
        <w:rPr>
          <w:bCs/>
        </w:rPr>
        <w:t xml:space="preserve">potential </w:t>
      </w:r>
      <w:r w:rsidR="00A95C0B">
        <w:rPr>
          <w:bCs/>
        </w:rPr>
        <w:t xml:space="preserve">cycling </w:t>
      </w:r>
      <w:r w:rsidR="00B53359" w:rsidRPr="00276A49">
        <w:rPr>
          <w:bCs/>
        </w:rPr>
        <w:t xml:space="preserve">at </w:t>
      </w:r>
      <w:r w:rsidR="00AF6313">
        <w:rPr>
          <w:bCs/>
        </w:rPr>
        <w:t>with a scan rate of 0.</w:t>
      </w:r>
      <w:r w:rsidR="00B53359" w:rsidRPr="00276A49">
        <w:rPr>
          <w:bCs/>
        </w:rPr>
        <w:t>5 V s</w:t>
      </w:r>
      <w:r w:rsidR="00B53359" w:rsidRPr="00276A49">
        <w:rPr>
          <w:bCs/>
          <w:vertAlign w:val="superscript"/>
        </w:rPr>
        <w:t>-1</w:t>
      </w:r>
      <w:r w:rsidR="00B53359" w:rsidRPr="00276A49">
        <w:rPr>
          <w:bCs/>
        </w:rPr>
        <w:t xml:space="preserve"> </w:t>
      </w:r>
      <w:r w:rsidR="00AF6313">
        <w:rPr>
          <w:bCs/>
        </w:rPr>
        <w:t xml:space="preserve">from -0.5 to +1.3 V vs. SCE </w:t>
      </w:r>
      <w:r w:rsidR="00B53359" w:rsidRPr="00276A49">
        <w:rPr>
          <w:bCs/>
        </w:rPr>
        <w:t xml:space="preserve">for 35 cycles in </w:t>
      </w:r>
      <w:r w:rsidR="00AF6313">
        <w:rPr>
          <w:bCs/>
        </w:rPr>
        <w:t xml:space="preserve">aqueous </w:t>
      </w:r>
      <w:r w:rsidR="00B53359" w:rsidRPr="00276A49">
        <w:rPr>
          <w:bCs/>
        </w:rPr>
        <w:t>0.5 M H</w:t>
      </w:r>
      <w:r w:rsidR="00B53359" w:rsidRPr="00276A49">
        <w:rPr>
          <w:bCs/>
          <w:vertAlign w:val="subscript"/>
        </w:rPr>
        <w:t>2</w:t>
      </w:r>
      <w:r w:rsidR="00B53359" w:rsidRPr="00276A49">
        <w:rPr>
          <w:bCs/>
        </w:rPr>
        <w:t>SO</w:t>
      </w:r>
      <w:r w:rsidR="00B53359" w:rsidRPr="00276A49">
        <w:rPr>
          <w:bCs/>
          <w:vertAlign w:val="subscript"/>
        </w:rPr>
        <w:t>4</w:t>
      </w:r>
      <w:r w:rsidR="00B53359" w:rsidRPr="00276A49">
        <w:rPr>
          <w:bCs/>
        </w:rPr>
        <w:t>.</w:t>
      </w:r>
    </w:p>
    <w:p w14:paraId="248C290F" w14:textId="77777777" w:rsidR="00731662" w:rsidRPr="00276A49" w:rsidRDefault="00731662" w:rsidP="00791D74">
      <w:pPr>
        <w:spacing w:line="480" w:lineRule="auto"/>
        <w:jc w:val="both"/>
      </w:pPr>
    </w:p>
    <w:p w14:paraId="3F1080EB" w14:textId="77777777" w:rsidR="001D2C04" w:rsidRDefault="001D2C04" w:rsidP="001D2C04">
      <w:pPr>
        <w:spacing w:line="480" w:lineRule="auto"/>
        <w:jc w:val="center"/>
      </w:pPr>
      <w:r>
        <w:rPr>
          <w:noProof/>
          <w:lang w:eastAsia="en-GB"/>
        </w:rPr>
        <w:drawing>
          <wp:inline distT="0" distB="0" distL="0" distR="0" wp14:anchorId="58C7A535" wp14:editId="218BDC18">
            <wp:extent cx="4441968" cy="301942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Figure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544" cy="303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E92B5" w14:textId="77777777" w:rsidR="001D2C04" w:rsidRDefault="001D2C04" w:rsidP="001D2C04">
      <w:pPr>
        <w:jc w:val="both"/>
      </w:pPr>
      <w:r w:rsidRPr="001D2C04">
        <w:rPr>
          <w:b/>
        </w:rPr>
        <w:t>Figure 1.</w:t>
      </w:r>
      <w:r>
        <w:t xml:space="preserve"> Schematic drawing of the </w:t>
      </w:r>
      <w:r w:rsidR="001D6F86">
        <w:t>assembly</w:t>
      </w:r>
      <w:r>
        <w:t xml:space="preserve"> of the platinum microwire</w:t>
      </w:r>
      <w:r w:rsidR="001D6F86">
        <w:t xml:space="preserve"> (after annealing)</w:t>
      </w:r>
      <w:r>
        <w:t xml:space="preserve"> into lamination foil to allow a 3 cm long section to be exposed to solution. </w:t>
      </w:r>
    </w:p>
    <w:p w14:paraId="50BF13B4" w14:textId="77777777" w:rsidR="001D2C04" w:rsidRDefault="001D2C04">
      <w:pPr>
        <w:spacing w:line="480" w:lineRule="auto"/>
        <w:rPr>
          <w:b/>
          <w:bCs/>
        </w:rPr>
      </w:pPr>
    </w:p>
    <w:p w14:paraId="4D63B43C" w14:textId="77777777" w:rsidR="00566FC8" w:rsidRDefault="00566FC8">
      <w:pPr>
        <w:spacing w:line="480" w:lineRule="auto"/>
        <w:rPr>
          <w:b/>
          <w:bCs/>
        </w:rPr>
      </w:pPr>
    </w:p>
    <w:p w14:paraId="300FFAFE" w14:textId="77777777" w:rsidR="00731662" w:rsidRDefault="00731662">
      <w:pPr>
        <w:spacing w:line="480" w:lineRule="auto"/>
        <w:rPr>
          <w:b/>
          <w:bCs/>
        </w:rPr>
      </w:pPr>
    </w:p>
    <w:p w14:paraId="05064575" w14:textId="77777777" w:rsidR="00E47148" w:rsidRDefault="00E47148" w:rsidP="006F709E">
      <w:pPr>
        <w:spacing w:line="480" w:lineRule="auto"/>
        <w:jc w:val="both"/>
      </w:pPr>
      <w:r w:rsidRPr="00276A49">
        <w:rPr>
          <w:b/>
          <w:i/>
        </w:rPr>
        <w:t>2.3. Procedures I</w:t>
      </w:r>
      <w:r>
        <w:rPr>
          <w:b/>
          <w:i/>
        </w:rPr>
        <w:t>I</w:t>
      </w:r>
      <w:r w:rsidRPr="00276A49">
        <w:rPr>
          <w:b/>
          <w:i/>
        </w:rPr>
        <w:t xml:space="preserve">.: </w:t>
      </w:r>
      <w:r>
        <w:rPr>
          <w:b/>
          <w:i/>
        </w:rPr>
        <w:t>Glucose Micro</w:t>
      </w:r>
      <w:r w:rsidR="00AF6313">
        <w:rPr>
          <w:b/>
          <w:i/>
        </w:rPr>
        <w:t>-F</w:t>
      </w:r>
      <w:r>
        <w:rPr>
          <w:b/>
          <w:i/>
        </w:rPr>
        <w:t>uel Cell Fabrication</w:t>
      </w:r>
    </w:p>
    <w:p w14:paraId="5CA33CF2" w14:textId="24041A45" w:rsidR="00E47148" w:rsidRPr="00E47148" w:rsidRDefault="00AF6313" w:rsidP="006F709E">
      <w:pPr>
        <w:spacing w:line="480" w:lineRule="auto"/>
        <w:jc w:val="both"/>
      </w:pPr>
      <w:r>
        <w:t xml:space="preserve">A glass cylinder of </w:t>
      </w:r>
      <w:r w:rsidR="00453C16">
        <w:t>length</w:t>
      </w:r>
      <w:r>
        <w:t xml:space="preserve"> 3 cm and internal diameter of approximately 5 mm was prepared from</w:t>
      </w:r>
      <w:r w:rsidR="006F709E">
        <w:t xml:space="preserve"> a glass pipette. </w:t>
      </w:r>
      <w:r>
        <w:t>The as</w:t>
      </w:r>
      <w:r w:rsidR="008B2F9D">
        <w:t>-</w:t>
      </w:r>
      <w:r>
        <w:t>received</w:t>
      </w:r>
      <w:r w:rsidR="006F709E">
        <w:t xml:space="preserve"> platinum </w:t>
      </w:r>
      <w:r>
        <w:t>micro</w:t>
      </w:r>
      <w:r w:rsidR="006F709E">
        <w:t xml:space="preserve">wire </w:t>
      </w:r>
      <w:r>
        <w:t xml:space="preserve">and the electrothermally annealed (at 0.3 A for 1 s) platinum microwire </w:t>
      </w:r>
      <w:r w:rsidR="006F709E">
        <w:t>w</w:t>
      </w:r>
      <w:r>
        <w:t>ere</w:t>
      </w:r>
      <w:r w:rsidR="006F709E">
        <w:t xml:space="preserve"> attached to the inside of the glass cylinder </w:t>
      </w:r>
      <w:r>
        <w:t xml:space="preserve">at opposite sides </w:t>
      </w:r>
      <w:r w:rsidR="006F709E">
        <w:t xml:space="preserve">using silicone sealant (Ambersil, Silicoset 150). The bottom of the glass cylinder was then was sealed </w:t>
      </w:r>
      <w:r>
        <w:t>and s</w:t>
      </w:r>
      <w:r w:rsidR="00297E6F">
        <w:t xml:space="preserve">olution were filled </w:t>
      </w:r>
      <w:r>
        <w:t xml:space="preserve">in </w:t>
      </w:r>
      <w:r w:rsidR="00297E6F">
        <w:t>to 2 cm height.</w:t>
      </w:r>
      <w:r>
        <w:t xml:space="preserve"> </w:t>
      </w:r>
      <w:r w:rsidR="00F47E3A">
        <w:t>A potentiostat was employed to read out point-by-point the steady state current as a function of applied potential.</w:t>
      </w:r>
    </w:p>
    <w:p w14:paraId="7D65E687" w14:textId="77777777" w:rsidR="001D2C04" w:rsidRPr="00276A49" w:rsidRDefault="001D2C04">
      <w:pPr>
        <w:spacing w:line="480" w:lineRule="auto"/>
      </w:pPr>
    </w:p>
    <w:p w14:paraId="4949C859" w14:textId="77777777" w:rsidR="006878F4" w:rsidRPr="00276A49" w:rsidRDefault="003268F4">
      <w:pPr>
        <w:spacing w:line="480" w:lineRule="auto"/>
        <w:rPr>
          <w:sz w:val="28"/>
          <w:szCs w:val="28"/>
        </w:rPr>
      </w:pPr>
      <w:r w:rsidRPr="00276A49">
        <w:rPr>
          <w:b/>
          <w:sz w:val="28"/>
          <w:szCs w:val="28"/>
        </w:rPr>
        <w:t>3</w:t>
      </w:r>
      <w:r w:rsidR="006878F4" w:rsidRPr="00276A49">
        <w:rPr>
          <w:b/>
          <w:sz w:val="28"/>
          <w:szCs w:val="28"/>
        </w:rPr>
        <w:t>. Results and Discussion</w:t>
      </w:r>
    </w:p>
    <w:p w14:paraId="2E97C930" w14:textId="05D67640" w:rsidR="000A6A95" w:rsidRDefault="003268F4" w:rsidP="00AD19C9">
      <w:pPr>
        <w:spacing w:line="480" w:lineRule="auto"/>
        <w:jc w:val="both"/>
      </w:pPr>
      <w:r w:rsidRPr="00276A49">
        <w:rPr>
          <w:b/>
          <w:i/>
        </w:rPr>
        <w:t>3</w:t>
      </w:r>
      <w:r w:rsidR="008C3832" w:rsidRPr="00276A49">
        <w:rPr>
          <w:b/>
          <w:i/>
        </w:rPr>
        <w:t xml:space="preserve">.1. </w:t>
      </w:r>
      <w:r w:rsidR="0081084A" w:rsidRPr="00276A49">
        <w:rPr>
          <w:b/>
          <w:i/>
        </w:rPr>
        <w:t xml:space="preserve">Effects of </w:t>
      </w:r>
      <w:r w:rsidR="00EF0C9D">
        <w:rPr>
          <w:b/>
          <w:i/>
        </w:rPr>
        <w:t>Electroa</w:t>
      </w:r>
      <w:r w:rsidRPr="00276A49">
        <w:rPr>
          <w:b/>
          <w:i/>
        </w:rPr>
        <w:t xml:space="preserve">nnealing </w:t>
      </w:r>
      <w:r w:rsidR="00D959EF">
        <w:rPr>
          <w:b/>
          <w:i/>
        </w:rPr>
        <w:t>on</w:t>
      </w:r>
      <w:r w:rsidRPr="00276A49">
        <w:rPr>
          <w:b/>
          <w:i/>
        </w:rPr>
        <w:t xml:space="preserve"> Surface Area </w:t>
      </w:r>
      <w:r w:rsidR="00D959EF">
        <w:rPr>
          <w:b/>
          <w:i/>
        </w:rPr>
        <w:t>and</w:t>
      </w:r>
      <w:r w:rsidR="00915327">
        <w:rPr>
          <w:b/>
          <w:i/>
        </w:rPr>
        <w:t xml:space="preserve"> Faceting</w:t>
      </w:r>
      <w:r w:rsidR="00AD19C9">
        <w:rPr>
          <w:b/>
          <w:i/>
        </w:rPr>
        <w:t xml:space="preserve">. </w:t>
      </w:r>
      <w:r w:rsidR="00DF0B2A" w:rsidRPr="00276A49">
        <w:t xml:space="preserve">The characterisation of </w:t>
      </w:r>
      <w:r w:rsidR="00E714C2" w:rsidRPr="00276A49">
        <w:t xml:space="preserve">commercial </w:t>
      </w:r>
      <w:r w:rsidR="00C7272E" w:rsidRPr="00276A49">
        <w:t>platinum</w:t>
      </w:r>
      <w:r w:rsidR="00CC34F7" w:rsidRPr="00276A49">
        <w:t xml:space="preserve"> wire</w:t>
      </w:r>
      <w:r w:rsidR="000A6A95" w:rsidRPr="00276A49">
        <w:t xml:space="preserve"> before and</w:t>
      </w:r>
      <w:r w:rsidR="00DF0B2A" w:rsidRPr="00276A49">
        <w:t xml:space="preserve"> after electrothermal </w:t>
      </w:r>
      <w:r w:rsidR="00CC34F7" w:rsidRPr="00276A49">
        <w:t>annealing</w:t>
      </w:r>
      <w:r w:rsidR="00DF0B2A" w:rsidRPr="00276A49">
        <w:t xml:space="preserve"> was </w:t>
      </w:r>
      <w:r w:rsidR="000A6A95" w:rsidRPr="00276A49">
        <w:t xml:space="preserve">first carried out using scanning </w:t>
      </w:r>
      <w:r w:rsidR="00CC239A">
        <w:t xml:space="preserve">electron </w:t>
      </w:r>
      <w:r w:rsidR="000A6A95" w:rsidRPr="00276A49">
        <w:t xml:space="preserve">microscopy </w:t>
      </w:r>
      <w:r w:rsidR="00133A05" w:rsidRPr="00276A49">
        <w:t>imaging (SEM)</w:t>
      </w:r>
      <w:r w:rsidR="00A95C0B">
        <w:t xml:space="preserve">. </w:t>
      </w:r>
      <w:r w:rsidR="00133A05" w:rsidRPr="00276A49">
        <w:t>T</w:t>
      </w:r>
      <w:r w:rsidR="000A6A95" w:rsidRPr="00276A49">
        <w:t xml:space="preserve">he </w:t>
      </w:r>
      <w:r w:rsidR="00E714C2" w:rsidRPr="00276A49">
        <w:t>commercial platinum</w:t>
      </w:r>
      <w:r w:rsidR="00D55ED8" w:rsidRPr="00276A49">
        <w:t xml:space="preserve"> </w:t>
      </w:r>
      <w:r w:rsidR="000A6A95" w:rsidRPr="00276A49">
        <w:t xml:space="preserve">wire </w:t>
      </w:r>
      <w:r w:rsidR="00133A05" w:rsidRPr="00276A49">
        <w:t>(Figure</w:t>
      </w:r>
      <w:r w:rsidR="001E7767">
        <w:t>s</w:t>
      </w:r>
      <w:r w:rsidR="00133A05" w:rsidRPr="00276A49">
        <w:t xml:space="preserve"> 2</w:t>
      </w:r>
      <w:r w:rsidR="00A95C0B">
        <w:t>A</w:t>
      </w:r>
      <w:r w:rsidR="003D136F">
        <w:t>,B</w:t>
      </w:r>
      <w:r w:rsidR="00133A05" w:rsidRPr="00276A49">
        <w:t xml:space="preserve">) </w:t>
      </w:r>
      <w:r w:rsidR="000A6A95" w:rsidRPr="00276A49">
        <w:t xml:space="preserve">displays a rough surface morphology with vertical </w:t>
      </w:r>
      <w:r w:rsidR="00960C33" w:rsidRPr="00276A49">
        <w:t>crevices</w:t>
      </w:r>
      <w:r w:rsidR="000A6A95" w:rsidRPr="00276A49">
        <w:t xml:space="preserve"> all following the same</w:t>
      </w:r>
      <w:r w:rsidR="00A82556" w:rsidRPr="00276A49">
        <w:t xml:space="preserve"> direction along the wire,</w:t>
      </w:r>
      <w:r w:rsidR="000A6A95" w:rsidRPr="00276A49">
        <w:t xml:space="preserve"> that were likely forme</w:t>
      </w:r>
      <w:r w:rsidR="00E714C2" w:rsidRPr="00276A49">
        <w:t>d from the mechanical process during production</w:t>
      </w:r>
      <w:r w:rsidR="00566FC8">
        <w:t xml:space="preserve"> (temper hard, 99.99%)</w:t>
      </w:r>
      <w:r w:rsidR="000A6A95" w:rsidRPr="00276A49">
        <w:t xml:space="preserve">. </w:t>
      </w:r>
      <w:r w:rsidR="00133A05" w:rsidRPr="00276A49">
        <w:t>A</w:t>
      </w:r>
      <w:r w:rsidR="000A6A95" w:rsidRPr="00276A49">
        <w:t>fter electrothermal annealing at 0.3</w:t>
      </w:r>
      <w:r w:rsidR="00566FC8">
        <w:t xml:space="preserve"> </w:t>
      </w:r>
      <w:r w:rsidR="000A6A95" w:rsidRPr="00276A49">
        <w:t xml:space="preserve">A for </w:t>
      </w:r>
      <w:r w:rsidR="00350BCC">
        <w:t>1</w:t>
      </w:r>
      <w:r w:rsidR="003D136F">
        <w:t xml:space="preserve"> s</w:t>
      </w:r>
      <w:r w:rsidR="00A82556" w:rsidRPr="00276A49">
        <w:t xml:space="preserve"> </w:t>
      </w:r>
      <w:r w:rsidR="00A95C0B">
        <w:t>(</w:t>
      </w:r>
      <w:r w:rsidR="00566FC8">
        <w:t xml:space="preserve">see </w:t>
      </w:r>
      <w:r w:rsidR="00A95C0B">
        <w:t>Figure</w:t>
      </w:r>
      <w:r w:rsidR="00566FC8">
        <w:t>s</w:t>
      </w:r>
      <w:r w:rsidR="00A95C0B">
        <w:t xml:space="preserve"> 2</w:t>
      </w:r>
      <w:r w:rsidR="003D136F">
        <w:t>C and 2</w:t>
      </w:r>
      <w:r w:rsidR="00A95C0B">
        <w:t>D</w:t>
      </w:r>
      <w:r w:rsidR="00133A05" w:rsidRPr="00276A49">
        <w:t>)</w:t>
      </w:r>
      <w:r w:rsidR="000A6A95" w:rsidRPr="00276A49">
        <w:t xml:space="preserve">, </w:t>
      </w:r>
      <w:r w:rsidR="00F37651" w:rsidRPr="00276A49">
        <w:t>smooth surface features</w:t>
      </w:r>
      <w:r w:rsidR="00133A05" w:rsidRPr="00276A49">
        <w:t xml:space="preserve"> are observed</w:t>
      </w:r>
      <w:r w:rsidR="00350BCC">
        <w:t xml:space="preserve"> along with </w:t>
      </w:r>
      <w:r w:rsidR="003D136F">
        <w:t xml:space="preserve">crystal outline or </w:t>
      </w:r>
      <w:r w:rsidR="00350BCC">
        <w:t>“s</w:t>
      </w:r>
      <w:r w:rsidR="001E7767">
        <w:t>tep</w:t>
      </w:r>
      <w:r w:rsidR="00350BCC">
        <w:t>” like features, indic</w:t>
      </w:r>
      <w:r w:rsidR="00CC239A">
        <w:t>a</w:t>
      </w:r>
      <w:r w:rsidR="00350BCC">
        <w:t xml:space="preserve">ting the formation of larger </w:t>
      </w:r>
      <w:r w:rsidR="00570AE5">
        <w:t xml:space="preserve">atomic terraces </w:t>
      </w:r>
      <w:r w:rsidR="001E7767">
        <w:t xml:space="preserve">of lower surface energy </w:t>
      </w:r>
      <w:r w:rsidR="00350BCC">
        <w:t xml:space="preserve">and the progression towards </w:t>
      </w:r>
      <w:r w:rsidR="00570AE5">
        <w:t>a more monocrystalline structure</w:t>
      </w:r>
      <w:r w:rsidR="00350BCC">
        <w:t>.</w:t>
      </w:r>
      <w:r w:rsidR="003819B2">
        <w:t xml:space="preserve"> </w:t>
      </w:r>
      <w:r w:rsidR="003D136F">
        <w:t xml:space="preserve">This trend is very clear for 4 h annealed samples (Figure 2E and 2F). </w:t>
      </w:r>
      <w:r w:rsidR="00CC239A">
        <w:t>By</w:t>
      </w:r>
      <w:r w:rsidR="003819B2">
        <w:t xml:space="preserve"> comparison, simple electrochemical cleaning by potential cycling did not significantly affect the morphology</w:t>
      </w:r>
      <w:r w:rsidR="001E7767">
        <w:t>.</w:t>
      </w:r>
    </w:p>
    <w:p w14:paraId="00C571F4" w14:textId="77777777" w:rsidR="001E7767" w:rsidRPr="00276A49" w:rsidRDefault="001E7767" w:rsidP="00AD19C9">
      <w:pPr>
        <w:spacing w:line="480" w:lineRule="auto"/>
        <w:jc w:val="both"/>
      </w:pPr>
    </w:p>
    <w:p w14:paraId="100DFB86" w14:textId="77777777" w:rsidR="007001CB" w:rsidRDefault="007001CB" w:rsidP="007001CB">
      <w:pPr>
        <w:spacing w:line="480" w:lineRule="auto"/>
        <w:jc w:val="center"/>
      </w:pPr>
    </w:p>
    <w:p w14:paraId="0377094B" w14:textId="1538BB53" w:rsidR="00A82556" w:rsidRPr="00276A49" w:rsidRDefault="00CC239A" w:rsidP="007001CB">
      <w:pPr>
        <w:spacing w:line="480" w:lineRule="auto"/>
        <w:jc w:val="center"/>
      </w:pPr>
      <w:r>
        <w:rPr>
          <w:noProof/>
          <w:lang w:eastAsia="en-GB"/>
        </w:rPr>
        <w:drawing>
          <wp:inline distT="0" distB="0" distL="0" distR="0" wp14:anchorId="3C77280F" wp14:editId="35F8EF0A">
            <wp:extent cx="5274310" cy="591629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2 new SEM new Image6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1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C2BE9" w14:textId="77777777" w:rsidR="00A82556" w:rsidRPr="00276A49" w:rsidRDefault="00A82556" w:rsidP="000A6A95">
      <w:pPr>
        <w:jc w:val="both"/>
      </w:pPr>
    </w:p>
    <w:p w14:paraId="501D3CD2" w14:textId="08575629" w:rsidR="000A6A95" w:rsidRPr="00276A49" w:rsidRDefault="000A6A95" w:rsidP="000A6A95">
      <w:pPr>
        <w:jc w:val="both"/>
      </w:pPr>
      <w:r w:rsidRPr="00276A49">
        <w:rPr>
          <w:b/>
        </w:rPr>
        <w:t xml:space="preserve">Figure </w:t>
      </w:r>
      <w:r w:rsidR="001D2C04">
        <w:rPr>
          <w:b/>
        </w:rPr>
        <w:t>2</w:t>
      </w:r>
      <w:r w:rsidRPr="00276A49">
        <w:rPr>
          <w:b/>
        </w:rPr>
        <w:t>.</w:t>
      </w:r>
      <w:r w:rsidR="00640038" w:rsidRPr="00276A49">
        <w:t xml:space="preserve"> </w:t>
      </w:r>
      <w:r w:rsidR="001D2C04">
        <w:t>Scanning electron micrographs (SEM</w:t>
      </w:r>
      <w:r w:rsidR="003D136F">
        <w:t>s</w:t>
      </w:r>
      <w:r w:rsidR="001D2C04">
        <w:t xml:space="preserve">) </w:t>
      </w:r>
      <w:r w:rsidRPr="00276A49">
        <w:t>of (A</w:t>
      </w:r>
      <w:r w:rsidR="003D136F">
        <w:t>,B</w:t>
      </w:r>
      <w:r w:rsidRPr="00276A49">
        <w:t xml:space="preserve">) a </w:t>
      </w:r>
      <w:r w:rsidR="007001CB">
        <w:t>commercial</w:t>
      </w:r>
      <w:r w:rsidRPr="00276A49">
        <w:t xml:space="preserve"> </w:t>
      </w:r>
      <w:r w:rsidR="00640038" w:rsidRPr="00276A49">
        <w:t>platinum</w:t>
      </w:r>
      <w:r w:rsidRPr="00276A49">
        <w:t xml:space="preserve"> wire</w:t>
      </w:r>
      <w:r w:rsidR="003D136F">
        <w:t xml:space="preserve"> (temper, hard), (C,D) a 1 s electrothermally annealed,</w:t>
      </w:r>
      <w:r w:rsidRPr="00276A49">
        <w:t xml:space="preserve"> and (</w:t>
      </w:r>
      <w:r w:rsidR="003D136F">
        <w:t>E,</w:t>
      </w:r>
      <w:r w:rsidR="001D6F86">
        <w:t>F</w:t>
      </w:r>
      <w:r w:rsidRPr="00276A49">
        <w:t>) a</w:t>
      </w:r>
      <w:r w:rsidR="003D136F">
        <w:t xml:space="preserve"> 4 h</w:t>
      </w:r>
      <w:r w:rsidRPr="00276A49">
        <w:t xml:space="preserve"> </w:t>
      </w:r>
      <w:r w:rsidR="00561E16" w:rsidRPr="00276A49">
        <w:t xml:space="preserve">electrothermally </w:t>
      </w:r>
      <w:r w:rsidRPr="00276A49">
        <w:t xml:space="preserve">annealed </w:t>
      </w:r>
      <w:r w:rsidR="00640038" w:rsidRPr="00276A49">
        <w:t>platinum</w:t>
      </w:r>
      <w:r w:rsidRPr="00276A49">
        <w:t xml:space="preserve"> wire</w:t>
      </w:r>
      <w:r w:rsidR="007001CB">
        <w:t xml:space="preserve"> </w:t>
      </w:r>
      <w:r w:rsidR="001D6F86">
        <w:t>(</w:t>
      </w:r>
      <w:r w:rsidR="003D136F">
        <w:t xml:space="preserve">annealing </w:t>
      </w:r>
      <w:r w:rsidR="001D6F86">
        <w:t>current</w:t>
      </w:r>
      <w:r w:rsidR="007001CB">
        <w:t xml:space="preserve"> 0.3 A </w:t>
      </w:r>
      <w:r w:rsidR="003D136F">
        <w:t>over 6 cm length</w:t>
      </w:r>
      <w:r w:rsidR="001D6F86">
        <w:t>).</w:t>
      </w:r>
    </w:p>
    <w:p w14:paraId="0CB32074" w14:textId="77777777" w:rsidR="00C65F28" w:rsidRPr="00276A49" w:rsidRDefault="00C65F28" w:rsidP="00CC34F7">
      <w:pPr>
        <w:spacing w:line="480" w:lineRule="auto"/>
        <w:jc w:val="both"/>
      </w:pPr>
    </w:p>
    <w:p w14:paraId="4EF0C5A7" w14:textId="77777777" w:rsidR="001D6F86" w:rsidRDefault="001D6F86" w:rsidP="00DD0555">
      <w:pPr>
        <w:spacing w:line="480" w:lineRule="auto"/>
        <w:jc w:val="both"/>
      </w:pPr>
    </w:p>
    <w:p w14:paraId="13AF9B36" w14:textId="77777777" w:rsidR="00CC239A" w:rsidRDefault="00E714C2" w:rsidP="009E7F7D">
      <w:pPr>
        <w:spacing w:line="480" w:lineRule="auto"/>
        <w:jc w:val="both"/>
      </w:pPr>
      <w:r w:rsidRPr="00276A49">
        <w:t>Electrochemical characterisation of the commercial platinum wire before and after electrothermal annealing</w:t>
      </w:r>
      <w:r w:rsidR="00640038" w:rsidRPr="00276A49">
        <w:t xml:space="preserve"> at 0.3 A for 1 s</w:t>
      </w:r>
      <w:r w:rsidRPr="00276A49">
        <w:t xml:space="preserve"> was conducted in</w:t>
      </w:r>
      <w:r w:rsidR="00C7272E" w:rsidRPr="00276A49">
        <w:t xml:space="preserve"> </w:t>
      </w:r>
      <w:r w:rsidRPr="00276A49">
        <w:t>0.5 M H</w:t>
      </w:r>
      <w:r w:rsidRPr="00276A49">
        <w:rPr>
          <w:vertAlign w:val="subscript"/>
        </w:rPr>
        <w:t>2</w:t>
      </w:r>
      <w:r w:rsidRPr="00276A49">
        <w:t>SO</w:t>
      </w:r>
      <w:r w:rsidRPr="00276A49">
        <w:rPr>
          <w:vertAlign w:val="subscript"/>
        </w:rPr>
        <w:t>4</w:t>
      </w:r>
      <w:r w:rsidRPr="00276A49">
        <w:t xml:space="preserve"> (</w:t>
      </w:r>
      <w:r w:rsidR="00DF0B2A" w:rsidRPr="00276A49">
        <w:t xml:space="preserve">Figure </w:t>
      </w:r>
      <w:r w:rsidR="00561E16" w:rsidRPr="00276A49">
        <w:t>3</w:t>
      </w:r>
      <w:r w:rsidRPr="00276A49">
        <w:t>). Voltammetric data for a platinum wire</w:t>
      </w:r>
      <w:r w:rsidR="008E6403">
        <w:t xml:space="preserve"> that has been </w:t>
      </w:r>
      <w:r w:rsidR="008E6403" w:rsidRPr="00276A49">
        <w:t>electrochemically cleaned</w:t>
      </w:r>
      <w:r w:rsidR="008E6403">
        <w:t xml:space="preserve"> by voltammetric cycling</w:t>
      </w:r>
      <w:r w:rsidRPr="00276A49">
        <w:t xml:space="preserve"> is also shown. All three wires exhibit characteristic </w:t>
      </w:r>
      <w:r w:rsidR="00304363">
        <w:t>poly</w:t>
      </w:r>
      <w:r w:rsidR="00F47E3A">
        <w:t>-</w:t>
      </w:r>
      <w:r w:rsidR="00304363">
        <w:t xml:space="preserve">crystalline </w:t>
      </w:r>
      <w:r w:rsidRPr="00276A49">
        <w:t>platinum features in acid, with p</w:t>
      </w:r>
      <w:r w:rsidR="001F598F" w:rsidRPr="00276A49">
        <w:t>latinum surface oxidation (between ca. 0.4</w:t>
      </w:r>
      <w:r w:rsidR="00F047BE">
        <w:t>0</w:t>
      </w:r>
      <w:r w:rsidR="001F598F" w:rsidRPr="00276A49">
        <w:t xml:space="preserve"> V and 1.25 V vs. SCE) and the hydrogen </w:t>
      </w:r>
      <w:r w:rsidR="00C7272E" w:rsidRPr="00276A49">
        <w:t>underpotential deposition</w:t>
      </w:r>
      <w:r w:rsidR="008E6403">
        <w:t xml:space="preserve"> (HUPD)</w:t>
      </w:r>
      <w:r w:rsidR="00C7272E" w:rsidRPr="00276A49">
        <w:t xml:space="preserve"> region (between ca. 0.1</w:t>
      </w:r>
      <w:r w:rsidR="00F047BE">
        <w:t>0</w:t>
      </w:r>
      <w:r w:rsidR="00C7272E" w:rsidRPr="00276A49">
        <w:t xml:space="preserve"> V and -0.25 V vs. SCE) </w:t>
      </w:r>
      <w:r w:rsidRPr="00276A49">
        <w:t>clearly observed</w:t>
      </w:r>
      <w:r w:rsidR="00FD6C82" w:rsidRPr="00276A49">
        <w:t xml:space="preserve">. </w:t>
      </w:r>
      <w:r w:rsidR="00DD0555" w:rsidRPr="00276A49">
        <w:t xml:space="preserve">The </w:t>
      </w:r>
      <w:r w:rsidR="002D2ABC">
        <w:t xml:space="preserve">pair of peaks </w:t>
      </w:r>
      <w:r w:rsidR="00DD0555" w:rsidRPr="00276A49">
        <w:t xml:space="preserve">at </w:t>
      </w:r>
      <w:r w:rsidR="00A069E7" w:rsidRPr="00276A49">
        <w:t xml:space="preserve">ca. </w:t>
      </w:r>
      <w:r w:rsidR="00DD0555" w:rsidRPr="00276A49">
        <w:t>-0.15 V vs</w:t>
      </w:r>
      <w:r w:rsidR="00C7272E" w:rsidRPr="00276A49">
        <w:t>.</w:t>
      </w:r>
      <w:r w:rsidR="00DD0555" w:rsidRPr="00276A49">
        <w:t xml:space="preserve"> SCE </w:t>
      </w:r>
      <w:r w:rsidR="002D2ABC">
        <w:t>are</w:t>
      </w:r>
      <w:r w:rsidR="009E7F7D">
        <w:t xml:space="preserve"> </w:t>
      </w:r>
      <w:r w:rsidR="00254674">
        <w:t>associated with</w:t>
      </w:r>
      <w:r w:rsidR="00DD0555" w:rsidRPr="00276A49">
        <w:t xml:space="preserve"> Pt (</w:t>
      </w:r>
      <w:r w:rsidR="00570AE5" w:rsidRPr="00276A49">
        <w:t>1</w:t>
      </w:r>
      <w:r w:rsidR="00570AE5">
        <w:t>10</w:t>
      </w:r>
      <w:r w:rsidR="00DD0555" w:rsidRPr="00276A49">
        <w:t>)</w:t>
      </w:r>
      <w:r w:rsidR="001B4222">
        <w:t xml:space="preserve"> sites</w:t>
      </w:r>
      <w:r w:rsidR="00F047BE">
        <w:t xml:space="preserve"> (or more accurately, defects that are the junction of two (111) planes, i.e. (111)×(111), which is actually equivalent to a "(110)" step)</w:t>
      </w:r>
      <w:r w:rsidR="00DD0555" w:rsidRPr="00276A49">
        <w:t xml:space="preserve">, </w:t>
      </w:r>
      <w:r w:rsidR="002D2ABC">
        <w:t xml:space="preserve">whilst those </w:t>
      </w:r>
      <w:r w:rsidR="002D2ABC" w:rsidRPr="00276A49">
        <w:t xml:space="preserve">at ca. -0.10 V vs. SCE </w:t>
      </w:r>
      <w:r w:rsidR="002D2ABC">
        <w:t xml:space="preserve">indicate </w:t>
      </w:r>
      <w:r w:rsidR="00DD0555" w:rsidRPr="00276A49">
        <w:t>Pt (100)</w:t>
      </w:r>
      <w:r w:rsidR="00F047BE">
        <w:t xml:space="preserve"> (or more accurately, defect sites due to the junction of a (111) and (100) plane, i.e. (111)×(100) steps)</w:t>
      </w:r>
      <w:r w:rsidR="00DD0555" w:rsidRPr="00276A49">
        <w:t xml:space="preserve"> </w:t>
      </w:r>
      <w:r w:rsidR="00DD0555" w:rsidRPr="00F047BE">
        <w:t>[</w:t>
      </w:r>
      <w:r w:rsidR="009E7F7D" w:rsidRPr="00F047BE">
        <w:rPr>
          <w:rStyle w:val="EndnoteReference"/>
          <w:vertAlign w:val="baseline"/>
        </w:rPr>
        <w:endnoteReference w:id="16"/>
      </w:r>
      <w:r w:rsidR="009E7F7D">
        <w:t>,</w:t>
      </w:r>
      <w:r w:rsidR="00566FC8" w:rsidRPr="00AB4648">
        <w:rPr>
          <w:rStyle w:val="EndnoteReference"/>
          <w:vertAlign w:val="baseline"/>
        </w:rPr>
        <w:endnoteReference w:id="17"/>
      </w:r>
      <w:r w:rsidR="00F047BE">
        <w:t>,</w:t>
      </w:r>
      <w:r w:rsidR="00F047BE" w:rsidRPr="00F047BE">
        <w:rPr>
          <w:rStyle w:val="EndnoteReference"/>
          <w:vertAlign w:val="baseline"/>
        </w:rPr>
        <w:endnoteReference w:id="18"/>
      </w:r>
      <w:r w:rsidR="00DD0555" w:rsidRPr="00276A49">
        <w:t xml:space="preserve">]. </w:t>
      </w:r>
    </w:p>
    <w:p w14:paraId="48CA9F7A" w14:textId="77777777" w:rsidR="00CC239A" w:rsidRDefault="00CC239A" w:rsidP="009E7F7D">
      <w:pPr>
        <w:spacing w:line="480" w:lineRule="auto"/>
        <w:jc w:val="both"/>
      </w:pPr>
    </w:p>
    <w:p w14:paraId="43B1015E" w14:textId="04B0E8A8" w:rsidR="00CC239A" w:rsidRDefault="00CC239A" w:rsidP="00CC239A">
      <w:pPr>
        <w:spacing w:line="480" w:lineRule="auto"/>
        <w:jc w:val="both"/>
      </w:pPr>
      <w:r w:rsidRPr="00276A49">
        <w:t xml:space="preserve">After electrothermal annealing for 1 s, </w:t>
      </w:r>
      <w:r>
        <w:t xml:space="preserve">three observations are evident: (i) the total current associated with HUPD has decreased, (ii) </w:t>
      </w:r>
      <w:r w:rsidRPr="00276A49">
        <w:t xml:space="preserve">the Pt </w:t>
      </w:r>
      <w:r>
        <w:t>(111)×(100)</w:t>
      </w:r>
      <w:r w:rsidRPr="00276A49">
        <w:t xml:space="preserve"> </w:t>
      </w:r>
      <w:r>
        <w:t>signal has</w:t>
      </w:r>
      <w:r w:rsidRPr="00276A49">
        <w:t xml:space="preserve"> </w:t>
      </w:r>
      <w:r>
        <w:t>become</w:t>
      </w:r>
      <w:r w:rsidRPr="00276A49">
        <w:t xml:space="preserve"> more predominant over the Pt </w:t>
      </w:r>
      <w:r>
        <w:t>(111)×(111)</w:t>
      </w:r>
      <w:r w:rsidRPr="00276A49">
        <w:t xml:space="preserve"> </w:t>
      </w:r>
      <w:r>
        <w:t>signal and (iii) there is a feature just positive of the (111)×(100) sites from 0.0 to 0.15 V vs. SCE that can be identified as being associated with (100) sites</w:t>
      </w:r>
      <w:r w:rsidRPr="00276A49">
        <w:t xml:space="preserve">.  </w:t>
      </w:r>
      <w:r>
        <w:t>The electrochemical cleaning of the as-received wire has the effect of increasing the sharpness of the HUPD peaks, indicative of removal of contaminants. The electrochemically cleaned sample also has a much smaller population of (100) sites but still significant (111)×(100) steps, consistent with all terrace order being disrupted by potential cycling into the oxide region.</w:t>
      </w:r>
    </w:p>
    <w:p w14:paraId="2054ED2E" w14:textId="77777777" w:rsidR="00CC239A" w:rsidRDefault="00CC239A" w:rsidP="009E7F7D">
      <w:pPr>
        <w:spacing w:line="480" w:lineRule="auto"/>
        <w:jc w:val="both"/>
      </w:pPr>
    </w:p>
    <w:p w14:paraId="28EFFAEE" w14:textId="77777777" w:rsidR="007C16D2" w:rsidRDefault="007C16D2" w:rsidP="00DD0555">
      <w:pPr>
        <w:spacing w:line="480" w:lineRule="auto"/>
        <w:jc w:val="both"/>
      </w:pPr>
    </w:p>
    <w:p w14:paraId="4CA75088" w14:textId="77777777" w:rsidR="00E10713" w:rsidRPr="00276A49" w:rsidRDefault="00E10713" w:rsidP="00DD0555">
      <w:pPr>
        <w:spacing w:line="480" w:lineRule="auto"/>
        <w:jc w:val="both"/>
      </w:pPr>
    </w:p>
    <w:p w14:paraId="49C94314" w14:textId="1F757F0B" w:rsidR="002C27DA" w:rsidRPr="00276A49" w:rsidRDefault="00561C67" w:rsidP="007F22E9">
      <w:pPr>
        <w:spacing w:line="480" w:lineRule="auto"/>
        <w:jc w:val="center"/>
      </w:pPr>
      <w:r>
        <w:rPr>
          <w:noProof/>
          <w:lang w:eastAsia="en-GB"/>
        </w:rPr>
        <w:drawing>
          <wp:inline distT="0" distB="0" distL="0" distR="0" wp14:anchorId="79977B58" wp14:editId="43B330A8">
            <wp:extent cx="4208964" cy="7219950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3 CV new new Pt Image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955" cy="722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F2FA8" w14:textId="04D06467" w:rsidR="00630802" w:rsidRPr="00276A49" w:rsidRDefault="002C27DA" w:rsidP="00630802">
      <w:pPr>
        <w:jc w:val="both"/>
      </w:pPr>
      <w:r w:rsidRPr="00276A49">
        <w:rPr>
          <w:b/>
        </w:rPr>
        <w:t xml:space="preserve">Figure </w:t>
      </w:r>
      <w:r w:rsidR="001D2C04">
        <w:rPr>
          <w:b/>
        </w:rPr>
        <w:t>3</w:t>
      </w:r>
      <w:r w:rsidRPr="00276A49">
        <w:rPr>
          <w:b/>
        </w:rPr>
        <w:t>.</w:t>
      </w:r>
      <w:r w:rsidRPr="00276A49">
        <w:t xml:space="preserve">  Cyclic voltammograms </w:t>
      </w:r>
      <w:r w:rsidR="001D6F86">
        <w:t>(scan rate (i) 20, (ii) 200 and (iii) 500 mV s</w:t>
      </w:r>
      <w:r w:rsidR="001D6F86" w:rsidRPr="004349AE">
        <w:rPr>
          <w:vertAlign w:val="superscript"/>
        </w:rPr>
        <w:t>-1</w:t>
      </w:r>
      <w:r w:rsidR="00A851F7">
        <w:t>;</w:t>
      </w:r>
      <w:r w:rsidR="00A851F7" w:rsidRPr="00276A49">
        <w:t xml:space="preserve"> in 0.5 M H</w:t>
      </w:r>
      <w:r w:rsidR="00A851F7" w:rsidRPr="00276A49">
        <w:rPr>
          <w:vertAlign w:val="subscript"/>
        </w:rPr>
        <w:t>2</w:t>
      </w:r>
      <w:r w:rsidR="00A851F7" w:rsidRPr="00276A49">
        <w:t>SO</w:t>
      </w:r>
      <w:r w:rsidR="00A851F7" w:rsidRPr="00276A49">
        <w:rPr>
          <w:vertAlign w:val="subscript"/>
        </w:rPr>
        <w:t>4</w:t>
      </w:r>
      <w:r w:rsidR="00A851F7" w:rsidRPr="00276A49">
        <w:t xml:space="preserve"> under argon</w:t>
      </w:r>
      <w:r w:rsidR="001D6F86">
        <w:t xml:space="preserve">) </w:t>
      </w:r>
      <w:r w:rsidRPr="00276A49">
        <w:t>f</w:t>
      </w:r>
      <w:r w:rsidR="001D6F86">
        <w:t>or</w:t>
      </w:r>
      <w:r w:rsidRPr="00276A49">
        <w:t xml:space="preserve"> a 25 </w:t>
      </w:r>
      <w:r w:rsidRPr="00276A49">
        <w:rPr>
          <w:rFonts w:ascii="Symbol" w:hAnsi="Symbol"/>
        </w:rPr>
        <w:t></w:t>
      </w:r>
      <w:r w:rsidR="004349AE">
        <w:t xml:space="preserve">m diameter platinum </w:t>
      </w:r>
      <w:r w:rsidR="001D6F86">
        <w:t>micro</w:t>
      </w:r>
      <w:r w:rsidR="004349AE">
        <w:t>wire (A</w:t>
      </w:r>
      <w:r w:rsidRPr="00276A49">
        <w:t xml:space="preserve">) </w:t>
      </w:r>
      <w:r w:rsidR="00A851F7">
        <w:t>as received</w:t>
      </w:r>
      <w:r w:rsidRPr="00276A49">
        <w:t>, (</w:t>
      </w:r>
      <w:r w:rsidR="004349AE">
        <w:t>B</w:t>
      </w:r>
      <w:r w:rsidRPr="00276A49">
        <w:t>) after electrothermal annealing at 0.3 A for 1 s</w:t>
      </w:r>
      <w:r w:rsidR="00A851F7">
        <w:t>,</w:t>
      </w:r>
      <w:r w:rsidRPr="00276A49">
        <w:t xml:space="preserve"> and (</w:t>
      </w:r>
      <w:r w:rsidR="004349AE">
        <w:t>C</w:t>
      </w:r>
      <w:r w:rsidRPr="00276A49">
        <w:t xml:space="preserve">) electrochemically cleaned </w:t>
      </w:r>
      <w:r w:rsidR="004349AE" w:rsidRPr="00276A49">
        <w:t>for 35 cycles in 0.5 M H</w:t>
      </w:r>
      <w:r w:rsidR="004349AE" w:rsidRPr="00276A49">
        <w:rPr>
          <w:vertAlign w:val="subscript"/>
        </w:rPr>
        <w:t>2</w:t>
      </w:r>
      <w:r w:rsidR="004349AE" w:rsidRPr="00276A49">
        <w:t>SO</w:t>
      </w:r>
      <w:r w:rsidR="004349AE" w:rsidRPr="00276A49">
        <w:rPr>
          <w:vertAlign w:val="subscript"/>
        </w:rPr>
        <w:t>4</w:t>
      </w:r>
      <w:r w:rsidRPr="00276A49">
        <w:t>.</w:t>
      </w:r>
      <w:r w:rsidR="00630802" w:rsidRPr="00276A49">
        <w:t xml:space="preserve"> </w:t>
      </w:r>
      <w:r w:rsidR="00A851F7">
        <w:t>(D)</w:t>
      </w:r>
      <w:r w:rsidR="00232549">
        <w:t xml:space="preserve"> </w:t>
      </w:r>
      <w:r w:rsidR="00A851F7">
        <w:t>B</w:t>
      </w:r>
      <w:r w:rsidR="00630802">
        <w:t xml:space="preserve">ar graph of the </w:t>
      </w:r>
      <w:r w:rsidR="00A851F7">
        <w:t>estimated</w:t>
      </w:r>
      <w:r w:rsidR="00630802">
        <w:t xml:space="preserve"> charge from electrochemical measurements of Q</w:t>
      </w:r>
      <w:r w:rsidR="00630802" w:rsidRPr="007001CB">
        <w:rPr>
          <w:vertAlign w:val="subscript"/>
        </w:rPr>
        <w:t>H</w:t>
      </w:r>
      <w:r w:rsidR="00630802">
        <w:t xml:space="preserve"> for Pt</w:t>
      </w:r>
      <w:r w:rsidR="0023283C">
        <w:t>(111)×(111)</w:t>
      </w:r>
      <w:r w:rsidR="00630802">
        <w:t xml:space="preserve"> and Q</w:t>
      </w:r>
      <w:r w:rsidR="00630802" w:rsidRPr="007001CB">
        <w:rPr>
          <w:vertAlign w:val="subscript"/>
        </w:rPr>
        <w:t>H</w:t>
      </w:r>
      <w:r w:rsidR="00630802">
        <w:t xml:space="preserve"> Pt</w:t>
      </w:r>
      <w:r w:rsidR="0023283C">
        <w:t xml:space="preserve"> (111)×</w:t>
      </w:r>
      <w:r w:rsidR="00630802">
        <w:t xml:space="preserve">(100) for </w:t>
      </w:r>
      <w:r w:rsidR="001D2A94">
        <w:t>increasing</w:t>
      </w:r>
      <w:r w:rsidR="00630802">
        <w:t xml:space="preserve"> annealing </w:t>
      </w:r>
      <w:r w:rsidR="001D2A94">
        <w:t>time</w:t>
      </w:r>
      <w:r w:rsidR="00630802">
        <w:t>s</w:t>
      </w:r>
      <w:r w:rsidR="00630802" w:rsidRPr="00276A49">
        <w:t>.</w:t>
      </w:r>
    </w:p>
    <w:p w14:paraId="4C740E42" w14:textId="77777777" w:rsidR="002C27DA" w:rsidRPr="00276A49" w:rsidRDefault="002C27DA" w:rsidP="002C27DA">
      <w:pPr>
        <w:spacing w:line="276" w:lineRule="auto"/>
        <w:jc w:val="both"/>
      </w:pPr>
    </w:p>
    <w:p w14:paraId="1B53C5BB" w14:textId="77777777" w:rsidR="002C27DA" w:rsidRPr="00276A49" w:rsidRDefault="002C27DA" w:rsidP="00DD0555">
      <w:pPr>
        <w:spacing w:line="480" w:lineRule="auto"/>
        <w:jc w:val="both"/>
      </w:pPr>
    </w:p>
    <w:p w14:paraId="77D562E8" w14:textId="75EE4CF1" w:rsidR="00DD0555" w:rsidRDefault="00DD0555" w:rsidP="00DD0555">
      <w:pPr>
        <w:spacing w:line="480" w:lineRule="auto"/>
        <w:jc w:val="both"/>
      </w:pPr>
      <w:r w:rsidRPr="00276A49">
        <w:t xml:space="preserve">Integrating the charge under the curve for the </w:t>
      </w:r>
      <w:r w:rsidR="007C16D2">
        <w:t>HUPD</w:t>
      </w:r>
      <w:r w:rsidR="007C16D2" w:rsidRPr="00276A49">
        <w:t xml:space="preserve"> </w:t>
      </w:r>
      <w:r w:rsidRPr="00276A49">
        <w:t xml:space="preserve">regions </w:t>
      </w:r>
      <w:r w:rsidR="007C16D2">
        <w:t>associated with the</w:t>
      </w:r>
      <w:r w:rsidRPr="00276A49">
        <w:t xml:space="preserve"> Pt</w:t>
      </w:r>
      <w:r w:rsidR="00561C67">
        <w:t xml:space="preserve">(111)×(111) </w:t>
      </w:r>
      <w:r w:rsidRPr="00276A49">
        <w:t>and Pt</w:t>
      </w:r>
      <w:r w:rsidR="00561C67">
        <w:t>(111)×</w:t>
      </w:r>
      <w:r w:rsidRPr="00276A49">
        <w:t>(100)</w:t>
      </w:r>
      <w:r w:rsidR="007C16D2">
        <w:t xml:space="preserve"> sites</w:t>
      </w:r>
      <w:r w:rsidR="008A65C3" w:rsidRPr="00276A49">
        <w:t>,</w:t>
      </w:r>
      <w:r w:rsidRPr="00276A49">
        <w:t xml:space="preserve"> and using the corresponding </w:t>
      </w:r>
      <w:r w:rsidR="00561C67">
        <w:t xml:space="preserve">approximate </w:t>
      </w:r>
      <w:r w:rsidRPr="00276A49">
        <w:t>conversion factors (</w:t>
      </w:r>
      <w:r w:rsidR="00566FC8">
        <w:t xml:space="preserve">210 </w:t>
      </w:r>
      <w:r w:rsidR="00566FC8" w:rsidRPr="00566FC8">
        <w:rPr>
          <w:rFonts w:ascii="Symbol" w:hAnsi="Symbol"/>
        </w:rPr>
        <w:t></w:t>
      </w:r>
      <w:r w:rsidR="00566FC8">
        <w:t>C cm</w:t>
      </w:r>
      <w:r w:rsidR="00566FC8" w:rsidRPr="00566FC8">
        <w:rPr>
          <w:vertAlign w:val="superscript"/>
        </w:rPr>
        <w:t>-2</w:t>
      </w:r>
      <w:r w:rsidR="00566FC8">
        <w:t xml:space="preserve"> [</w:t>
      </w:r>
      <w:r w:rsidR="00566FC8" w:rsidRPr="00086506">
        <w:rPr>
          <w:rStyle w:val="EndnoteReference"/>
          <w:vertAlign w:val="baseline"/>
        </w:rPr>
        <w:endnoteReference w:id="19"/>
      </w:r>
      <w:r w:rsidR="00566FC8" w:rsidRPr="00086506">
        <w:t>]</w:t>
      </w:r>
      <w:r w:rsidRPr="00276A49">
        <w:t xml:space="preserve">), it is possible to </w:t>
      </w:r>
      <w:r w:rsidR="00566FC8">
        <w:t>estimate</w:t>
      </w:r>
      <w:r w:rsidRPr="00276A49">
        <w:t xml:space="preserve"> the active electrochemical area</w:t>
      </w:r>
      <w:r w:rsidR="0008313B">
        <w:t xml:space="preserve"> (ESA)</w:t>
      </w:r>
      <w:r w:rsidRPr="00276A49">
        <w:t xml:space="preserve"> of </w:t>
      </w:r>
      <w:r w:rsidR="00E714C2" w:rsidRPr="00276A49">
        <w:t xml:space="preserve">the </w:t>
      </w:r>
      <w:r w:rsidRPr="00276A49">
        <w:t>platinum</w:t>
      </w:r>
      <w:r w:rsidR="00E714C2" w:rsidRPr="00276A49">
        <w:t xml:space="preserve"> wire</w:t>
      </w:r>
      <w:r w:rsidR="00566FC8">
        <w:t xml:space="preserve"> a</w:t>
      </w:r>
      <w:r w:rsidR="00E714C2" w:rsidRPr="00276A49">
        <w:t>s</w:t>
      </w:r>
      <w:r w:rsidR="00566FC8">
        <w:t xml:space="preserve"> a</w:t>
      </w:r>
      <w:r w:rsidR="0008313B">
        <w:t xml:space="preserve"> </w:t>
      </w:r>
      <w:r w:rsidR="00566FC8">
        <w:t xml:space="preserve">function of </w:t>
      </w:r>
      <w:r w:rsidR="001B4222">
        <w:t>associated crystallographic plane</w:t>
      </w:r>
      <w:r w:rsidRPr="00276A49">
        <w:t xml:space="preserve"> (Table</w:t>
      </w:r>
      <w:r w:rsidR="00E714C2" w:rsidRPr="00276A49">
        <w:t xml:space="preserve"> 1</w:t>
      </w:r>
      <w:r w:rsidR="00566FC8">
        <w:t xml:space="preserve">; </w:t>
      </w:r>
      <w:r w:rsidR="00A2577E">
        <w:t xml:space="preserve">Figure </w:t>
      </w:r>
      <w:r w:rsidR="001B4222">
        <w:t>3D</w:t>
      </w:r>
      <w:r w:rsidR="00A2577E">
        <w:t>)</w:t>
      </w:r>
      <w:r w:rsidRPr="00276A49">
        <w:t>.</w:t>
      </w:r>
      <w:r w:rsidR="0008313B">
        <w:t xml:space="preserve"> However, the geometric surface area for a 25 </w:t>
      </w:r>
      <w:r w:rsidR="0008313B" w:rsidRPr="0008313B">
        <w:rPr>
          <w:rFonts w:ascii="Symbol" w:hAnsi="Symbol"/>
        </w:rPr>
        <w:t></w:t>
      </w:r>
      <w:r w:rsidR="0008313B">
        <w:t>m diameter wire of 3 cm length is expected to be 2.3</w:t>
      </w:r>
      <w:r w:rsidR="001B4222">
        <w:t> </w:t>
      </w:r>
      <w:r w:rsidR="0008313B">
        <w:t>mm</w:t>
      </w:r>
      <w:r w:rsidR="0008313B" w:rsidRPr="0008313B">
        <w:rPr>
          <w:vertAlign w:val="superscript"/>
        </w:rPr>
        <w:t>2</w:t>
      </w:r>
      <w:r w:rsidR="0008313B">
        <w:t xml:space="preserve">, which suggests that values obtained here are </w:t>
      </w:r>
      <w:r w:rsidR="00F47E3A">
        <w:t xml:space="preserve">somewhat </w:t>
      </w:r>
      <w:r w:rsidR="0008313B">
        <w:t>low</w:t>
      </w:r>
      <w:r w:rsidR="00F47E3A">
        <w:t>,</w:t>
      </w:r>
      <w:r w:rsidR="0008313B">
        <w:t xml:space="preserve"> </w:t>
      </w:r>
      <w:r w:rsidR="005E7C0C">
        <w:t xml:space="preserve">possibly </w:t>
      </w:r>
      <w:r w:rsidR="0008313B">
        <w:t xml:space="preserve">due to </w:t>
      </w:r>
      <w:r w:rsidR="00F47E3A">
        <w:t xml:space="preserve">a fast RC time constant for the microware electrode and/or </w:t>
      </w:r>
      <w:r w:rsidR="0008313B">
        <w:t>insufficient time resolution of the digital potentiostat system.</w:t>
      </w:r>
      <w:r w:rsidR="007C16D2" w:rsidRPr="007C16D2">
        <w:t xml:space="preserve"> </w:t>
      </w:r>
      <w:r w:rsidR="001B4222">
        <w:t>Furthermore, d</w:t>
      </w:r>
      <w:r w:rsidR="007C16D2">
        <w:t>ue to the convolution of the adsorption/desorption peaks</w:t>
      </w:r>
      <w:r w:rsidR="001B4222">
        <w:t xml:space="preserve"> in the HUPD region</w:t>
      </w:r>
      <w:r w:rsidR="007C16D2">
        <w:t xml:space="preserve"> the absolute values for charge associated with Pt</w:t>
      </w:r>
      <w:r w:rsidR="005E7C0C">
        <w:t xml:space="preserve">(111)×(111) </w:t>
      </w:r>
      <w:r w:rsidR="007C16D2">
        <w:t>and Pt</w:t>
      </w:r>
      <w:r w:rsidR="005E7C0C">
        <w:t>(111)×</w:t>
      </w:r>
      <w:r w:rsidR="007C16D2">
        <w:t>(1</w:t>
      </w:r>
      <w:r w:rsidR="005E7C0C">
        <w:t>0</w:t>
      </w:r>
      <w:r w:rsidR="007C16D2">
        <w:t xml:space="preserve">0) are not </w:t>
      </w:r>
      <w:r w:rsidR="005E7C0C">
        <w:t>accurate</w:t>
      </w:r>
      <w:r w:rsidR="007C16D2">
        <w:t>.</w:t>
      </w:r>
      <w:r w:rsidR="001B4222">
        <w:t xml:space="preserve"> However, the </w:t>
      </w:r>
      <w:r w:rsidR="00F47E3A">
        <w:t xml:space="preserve">approximate </w:t>
      </w:r>
      <w:r w:rsidR="001B4222">
        <w:t>ratio of Pt</w:t>
      </w:r>
      <w:r w:rsidR="005E7C0C">
        <w:t xml:space="preserve">(111)×(100) to </w:t>
      </w:r>
      <w:r w:rsidR="001B4222">
        <w:t>Pt</w:t>
      </w:r>
      <w:r w:rsidR="005E7C0C">
        <w:t>(111)×</w:t>
      </w:r>
      <w:r w:rsidR="001B4222">
        <w:t>(1</w:t>
      </w:r>
      <w:r w:rsidR="005E7C0C">
        <w:t>11</w:t>
      </w:r>
      <w:r w:rsidR="001B4222">
        <w:t>) charges provides a useful indication of the relative changes in surface structure as a result of the annealing process.</w:t>
      </w:r>
    </w:p>
    <w:p w14:paraId="50406587" w14:textId="77777777" w:rsidR="005B24A7" w:rsidRPr="00276A49" w:rsidRDefault="005B24A7" w:rsidP="00DD0555">
      <w:pPr>
        <w:spacing w:line="480" w:lineRule="auto"/>
        <w:jc w:val="both"/>
      </w:pPr>
    </w:p>
    <w:p w14:paraId="5183C0A3" w14:textId="22C63F0C" w:rsidR="005E4188" w:rsidRPr="00276A49" w:rsidRDefault="005E4188" w:rsidP="005E4188">
      <w:pPr>
        <w:spacing w:line="276" w:lineRule="auto"/>
        <w:jc w:val="both"/>
      </w:pPr>
      <w:r w:rsidRPr="00276A49">
        <w:rPr>
          <w:b/>
        </w:rPr>
        <w:t>Table 1.</w:t>
      </w:r>
      <w:r w:rsidRPr="00276A49">
        <w:t xml:space="preserve"> </w:t>
      </w:r>
      <w:r w:rsidR="0057491E">
        <w:t>Estimated</w:t>
      </w:r>
      <w:r w:rsidRPr="00276A49">
        <w:t xml:space="preserve"> electrochemical charge and surface area</w:t>
      </w:r>
      <w:r w:rsidR="00A851F7">
        <w:t xml:space="preserve"> data</w:t>
      </w:r>
      <w:r w:rsidRPr="00276A49">
        <w:t xml:space="preserve"> (</w:t>
      </w:r>
      <w:r w:rsidR="00A851F7">
        <w:t>from cyclic voltammetry data</w:t>
      </w:r>
      <w:r w:rsidR="00943050">
        <w:t xml:space="preserve"> at 500 mVs</w:t>
      </w:r>
      <w:r w:rsidR="00943050" w:rsidRPr="00943050">
        <w:rPr>
          <w:vertAlign w:val="superscript"/>
        </w:rPr>
        <w:t>-1</w:t>
      </w:r>
      <w:r w:rsidR="00A851F7">
        <w:t xml:space="preserve"> in 0.5 M H</w:t>
      </w:r>
      <w:r w:rsidR="00A851F7" w:rsidRPr="00A851F7">
        <w:rPr>
          <w:vertAlign w:val="subscript"/>
        </w:rPr>
        <w:t>2</w:t>
      </w:r>
      <w:r w:rsidR="00A851F7">
        <w:t>SO</w:t>
      </w:r>
      <w:r w:rsidR="00A851F7" w:rsidRPr="00A851F7">
        <w:rPr>
          <w:vertAlign w:val="subscript"/>
        </w:rPr>
        <w:t>4</w:t>
      </w:r>
      <w:r w:rsidR="00A851F7">
        <w:t xml:space="preserve">; </w:t>
      </w:r>
      <w:r w:rsidRPr="00276A49">
        <w:t>ESA</w:t>
      </w:r>
      <w:r w:rsidR="00A851F7">
        <w:t>;</w:t>
      </w:r>
      <w:r w:rsidRPr="00276A49">
        <w:t xml:space="preserve"> assuming H</w:t>
      </w:r>
      <w:r w:rsidRPr="00A851F7">
        <w:rPr>
          <w:vertAlign w:val="subscript"/>
        </w:rPr>
        <w:t>ads</w:t>
      </w:r>
      <w:r w:rsidRPr="00276A49">
        <w:t xml:space="preserve"> is 210 </w:t>
      </w:r>
      <w:r w:rsidRPr="00A851F7">
        <w:rPr>
          <w:rFonts w:ascii="Symbol" w:hAnsi="Symbol"/>
        </w:rPr>
        <w:t></w:t>
      </w:r>
      <w:r w:rsidRPr="00276A49">
        <w:t>C/cm</w:t>
      </w:r>
      <w:r w:rsidRPr="00A851F7">
        <w:rPr>
          <w:vertAlign w:val="superscript"/>
        </w:rPr>
        <w:t>2</w:t>
      </w:r>
      <w:r w:rsidR="00A851F7">
        <w:t xml:space="preserve"> </w:t>
      </w:r>
      <w:r w:rsidRPr="00276A49">
        <w:t>[</w:t>
      </w:r>
      <w:r w:rsidR="0008313B">
        <w:t>1</w:t>
      </w:r>
      <w:r w:rsidR="00561C67">
        <w:t>9</w:t>
      </w:r>
      <w:r w:rsidRPr="00276A49">
        <w:t>]) f</w:t>
      </w:r>
      <w:r w:rsidR="00A851F7">
        <w:t>or</w:t>
      </w:r>
      <w:r w:rsidRPr="00276A49">
        <w:t xml:space="preserve"> increasing annealing time at 0.3 A of a commercial platinum wire compared to electrochemical cleaning</w:t>
      </w:r>
      <w:r w:rsidR="00A200CE" w:rsidRPr="00276A49">
        <w:t xml:space="preserve"> in aqueous 0.5 M H</w:t>
      </w:r>
      <w:r w:rsidR="00A200CE" w:rsidRPr="00276A49">
        <w:rPr>
          <w:vertAlign w:val="subscript"/>
        </w:rPr>
        <w:t>2</w:t>
      </w:r>
      <w:r w:rsidR="00A200CE" w:rsidRPr="00276A49">
        <w:t>SO</w:t>
      </w:r>
      <w:r w:rsidR="00A200CE" w:rsidRPr="00276A49">
        <w:rPr>
          <w:vertAlign w:val="subscript"/>
        </w:rPr>
        <w:t>4</w:t>
      </w:r>
      <w:r w:rsidRPr="00276A49">
        <w:t>.</w:t>
      </w:r>
    </w:p>
    <w:tbl>
      <w:tblPr>
        <w:tblStyle w:val="TableGrid"/>
        <w:tblW w:w="5038" w:type="pct"/>
        <w:jc w:val="center"/>
        <w:tblLayout w:type="fixed"/>
        <w:tblLook w:val="04A0" w:firstRow="1" w:lastRow="0" w:firstColumn="1" w:lastColumn="0" w:noHBand="0" w:noVBand="1"/>
      </w:tblPr>
      <w:tblGrid>
        <w:gridCol w:w="1255"/>
        <w:gridCol w:w="1010"/>
        <w:gridCol w:w="960"/>
        <w:gridCol w:w="1025"/>
        <w:gridCol w:w="991"/>
        <w:gridCol w:w="1560"/>
        <w:gridCol w:w="851"/>
        <w:gridCol w:w="707"/>
      </w:tblGrid>
      <w:tr w:rsidR="005E7C0C" w:rsidRPr="00276A49" w14:paraId="2715FA7E" w14:textId="77777777" w:rsidTr="00453C16">
        <w:trPr>
          <w:jc w:val="center"/>
        </w:trPr>
        <w:tc>
          <w:tcPr>
            <w:tcW w:w="750" w:type="pct"/>
            <w:vAlign w:val="center"/>
          </w:tcPr>
          <w:p w14:paraId="468209D3" w14:textId="77777777" w:rsidR="005E7C0C" w:rsidRPr="005E7C0C" w:rsidRDefault="005E7C0C" w:rsidP="00D959E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04" w:type="pct"/>
            <w:vAlign w:val="center"/>
          </w:tcPr>
          <w:p w14:paraId="05BFD0FA" w14:textId="77777777" w:rsidR="005E7C0C" w:rsidRPr="005E7C0C" w:rsidRDefault="005E7C0C" w:rsidP="00A851F7">
            <w:pPr>
              <w:jc w:val="center"/>
              <w:rPr>
                <w:b/>
                <w:sz w:val="22"/>
                <w:szCs w:val="22"/>
              </w:rPr>
            </w:pPr>
            <w:r w:rsidRPr="005E7C0C">
              <w:rPr>
                <w:b/>
                <w:sz w:val="22"/>
                <w:szCs w:val="22"/>
              </w:rPr>
              <w:t>Charge under H</w:t>
            </w:r>
            <w:r w:rsidRPr="005E7C0C">
              <w:rPr>
                <w:b/>
                <w:sz w:val="22"/>
                <w:szCs w:val="22"/>
                <w:vertAlign w:val="subscript"/>
              </w:rPr>
              <w:t>ads</w:t>
            </w:r>
            <w:r w:rsidRPr="005E7C0C">
              <w:rPr>
                <w:b/>
                <w:sz w:val="22"/>
                <w:szCs w:val="22"/>
              </w:rPr>
              <w:t xml:space="preserve"> region </w:t>
            </w:r>
            <w:r w:rsidRPr="005E7C0C">
              <w:rPr>
                <w:b/>
                <w:sz w:val="22"/>
                <w:szCs w:val="22"/>
              </w:rPr>
              <w:br/>
              <w:t xml:space="preserve">/ </w:t>
            </w:r>
            <w:r w:rsidRPr="005E7C0C">
              <w:rPr>
                <w:rFonts w:ascii="Symbol" w:hAnsi="Symbol"/>
                <w:b/>
                <w:sz w:val="22"/>
                <w:szCs w:val="22"/>
              </w:rPr>
              <w:t></w:t>
            </w:r>
            <w:r w:rsidRPr="005E7C0C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574" w:type="pct"/>
            <w:vAlign w:val="center"/>
          </w:tcPr>
          <w:p w14:paraId="2AC0BAD2" w14:textId="7F0631FF" w:rsidR="005E7C0C" w:rsidRPr="005E7C0C" w:rsidRDefault="005E7C0C" w:rsidP="005E7C0C">
            <w:pPr>
              <w:jc w:val="center"/>
              <w:rPr>
                <w:b/>
                <w:sz w:val="22"/>
                <w:szCs w:val="22"/>
              </w:rPr>
            </w:pPr>
            <w:r w:rsidRPr="005E7C0C">
              <w:rPr>
                <w:b/>
                <w:sz w:val="22"/>
                <w:szCs w:val="22"/>
              </w:rPr>
              <w:t xml:space="preserve">Charge under Pt(111)×(111) / </w:t>
            </w:r>
            <w:r w:rsidRPr="005E7C0C">
              <w:rPr>
                <w:rFonts w:ascii="Symbol" w:hAnsi="Symbol"/>
                <w:b/>
                <w:sz w:val="22"/>
                <w:szCs w:val="22"/>
              </w:rPr>
              <w:t></w:t>
            </w:r>
            <w:r w:rsidRPr="005E7C0C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613" w:type="pct"/>
            <w:vAlign w:val="center"/>
          </w:tcPr>
          <w:p w14:paraId="3ECBE660" w14:textId="6BF0188E" w:rsidR="005E7C0C" w:rsidRPr="005E7C0C" w:rsidRDefault="005E7C0C" w:rsidP="00D959EF">
            <w:pPr>
              <w:jc w:val="center"/>
              <w:rPr>
                <w:b/>
                <w:sz w:val="22"/>
                <w:szCs w:val="22"/>
              </w:rPr>
            </w:pPr>
            <w:r w:rsidRPr="005E7C0C">
              <w:rPr>
                <w:b/>
                <w:sz w:val="22"/>
                <w:szCs w:val="22"/>
              </w:rPr>
              <w:t xml:space="preserve">Charge under Pt(111)×(100)  / </w:t>
            </w:r>
            <w:r w:rsidRPr="005E7C0C">
              <w:rPr>
                <w:rFonts w:ascii="Symbol" w:hAnsi="Symbol"/>
                <w:b/>
                <w:sz w:val="22"/>
                <w:szCs w:val="22"/>
              </w:rPr>
              <w:t></w:t>
            </w:r>
            <w:r w:rsidRPr="005E7C0C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593" w:type="pct"/>
          </w:tcPr>
          <w:p w14:paraId="6C530A3C" w14:textId="40103305" w:rsidR="005E7C0C" w:rsidRPr="005E7C0C" w:rsidRDefault="005E7C0C" w:rsidP="005E7C0C">
            <w:pPr>
              <w:jc w:val="center"/>
              <w:rPr>
                <w:b/>
                <w:sz w:val="22"/>
                <w:szCs w:val="22"/>
              </w:rPr>
            </w:pPr>
            <w:r w:rsidRPr="005E7C0C">
              <w:rPr>
                <w:b/>
                <w:sz w:val="22"/>
                <w:szCs w:val="22"/>
              </w:rPr>
              <w:t>Ratio Q(111)×(1</w:t>
            </w:r>
            <w:r>
              <w:rPr>
                <w:b/>
                <w:sz w:val="22"/>
                <w:szCs w:val="22"/>
              </w:rPr>
              <w:t>00</w:t>
            </w:r>
            <w:r w:rsidRPr="005E7C0C">
              <w:rPr>
                <w:b/>
                <w:sz w:val="22"/>
                <w:szCs w:val="22"/>
              </w:rPr>
              <w:t>) / Q(111)×(1</w:t>
            </w:r>
            <w:r>
              <w:rPr>
                <w:b/>
                <w:sz w:val="22"/>
                <w:szCs w:val="22"/>
              </w:rPr>
              <w:t>11</w:t>
            </w:r>
            <w:r w:rsidRPr="005E7C0C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933" w:type="pct"/>
            <w:vAlign w:val="center"/>
          </w:tcPr>
          <w:p w14:paraId="2F51D3C8" w14:textId="1233E7DF" w:rsidR="005E7C0C" w:rsidRPr="005E7C0C" w:rsidRDefault="005E7C0C" w:rsidP="00D959EF">
            <w:pPr>
              <w:jc w:val="center"/>
              <w:rPr>
                <w:b/>
                <w:sz w:val="22"/>
                <w:szCs w:val="22"/>
              </w:rPr>
            </w:pPr>
            <w:r w:rsidRPr="005E7C0C">
              <w:rPr>
                <w:b/>
                <w:sz w:val="22"/>
                <w:szCs w:val="22"/>
              </w:rPr>
              <w:t>Charge under (PtO</w:t>
            </w:r>
            <w:r w:rsidRPr="005E7C0C">
              <w:rPr>
                <w:b/>
                <w:sz w:val="22"/>
                <w:szCs w:val="22"/>
                <w:vertAlign w:val="subscript"/>
              </w:rPr>
              <w:t>x</w:t>
            </w:r>
            <w:r w:rsidRPr="005E7C0C">
              <w:rPr>
                <w:b/>
                <w:sz w:val="22"/>
                <w:szCs w:val="22"/>
              </w:rPr>
              <w:t>/PtOH)</w:t>
            </w:r>
          </w:p>
          <w:p w14:paraId="71367080" w14:textId="77777777" w:rsidR="005E7C0C" w:rsidRPr="005E7C0C" w:rsidRDefault="005E7C0C" w:rsidP="00D959EF">
            <w:pPr>
              <w:jc w:val="center"/>
              <w:rPr>
                <w:b/>
                <w:sz w:val="22"/>
                <w:szCs w:val="22"/>
              </w:rPr>
            </w:pPr>
            <w:r w:rsidRPr="005E7C0C">
              <w:rPr>
                <w:b/>
                <w:sz w:val="22"/>
                <w:szCs w:val="22"/>
              </w:rPr>
              <w:t xml:space="preserve">/ </w:t>
            </w:r>
            <w:r w:rsidRPr="005E7C0C">
              <w:rPr>
                <w:rFonts w:ascii="Symbol" w:hAnsi="Symbol"/>
                <w:b/>
                <w:sz w:val="22"/>
                <w:szCs w:val="22"/>
              </w:rPr>
              <w:t></w:t>
            </w:r>
            <w:r w:rsidRPr="005E7C0C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509" w:type="pct"/>
            <w:vAlign w:val="center"/>
          </w:tcPr>
          <w:p w14:paraId="5086DE54" w14:textId="2809957D" w:rsidR="005E7C0C" w:rsidRPr="005E7C0C" w:rsidRDefault="005E7C0C" w:rsidP="00D959E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Ratio </w:t>
            </w:r>
            <w:r w:rsidRPr="005E7C0C">
              <w:rPr>
                <w:b/>
                <w:sz w:val="22"/>
                <w:szCs w:val="22"/>
              </w:rPr>
              <w:t>Q</w:t>
            </w:r>
            <w:r w:rsidRPr="005E7C0C">
              <w:rPr>
                <w:b/>
                <w:sz w:val="22"/>
                <w:szCs w:val="22"/>
                <w:vertAlign w:val="subscript"/>
              </w:rPr>
              <w:t>O</w:t>
            </w:r>
            <w:r w:rsidRPr="005E7C0C">
              <w:rPr>
                <w:b/>
                <w:sz w:val="22"/>
                <w:szCs w:val="22"/>
              </w:rPr>
              <w:t>/Q</w:t>
            </w:r>
            <w:r w:rsidRPr="005E7C0C">
              <w:rPr>
                <w:b/>
                <w:sz w:val="22"/>
                <w:szCs w:val="22"/>
                <w:vertAlign w:val="subscript"/>
              </w:rPr>
              <w:t>H</w:t>
            </w:r>
          </w:p>
        </w:tc>
        <w:tc>
          <w:tcPr>
            <w:tcW w:w="423" w:type="pct"/>
            <w:vAlign w:val="center"/>
          </w:tcPr>
          <w:p w14:paraId="610C11DB" w14:textId="77777777" w:rsidR="005E7C0C" w:rsidRPr="005E7C0C" w:rsidRDefault="005E7C0C" w:rsidP="00A851F7">
            <w:pPr>
              <w:jc w:val="center"/>
              <w:rPr>
                <w:b/>
                <w:sz w:val="22"/>
                <w:szCs w:val="22"/>
              </w:rPr>
            </w:pPr>
            <w:r w:rsidRPr="005E7C0C">
              <w:rPr>
                <w:b/>
                <w:sz w:val="22"/>
                <w:szCs w:val="22"/>
              </w:rPr>
              <w:t xml:space="preserve">ESA </w:t>
            </w:r>
            <w:r w:rsidRPr="005E7C0C">
              <w:rPr>
                <w:b/>
                <w:sz w:val="22"/>
                <w:szCs w:val="22"/>
              </w:rPr>
              <w:br/>
              <w:t>/ mm</w:t>
            </w:r>
            <w:r w:rsidRPr="005E7C0C">
              <w:rPr>
                <w:b/>
                <w:sz w:val="22"/>
                <w:szCs w:val="22"/>
                <w:vertAlign w:val="superscript"/>
              </w:rPr>
              <w:t>2</w:t>
            </w:r>
          </w:p>
        </w:tc>
      </w:tr>
      <w:tr w:rsidR="005E7C0C" w:rsidRPr="00276A49" w14:paraId="4236C47A" w14:textId="77777777" w:rsidTr="00453C16">
        <w:trPr>
          <w:jc w:val="center"/>
        </w:trPr>
        <w:tc>
          <w:tcPr>
            <w:tcW w:w="750" w:type="pct"/>
            <w:vAlign w:val="center"/>
          </w:tcPr>
          <w:p w14:paraId="113777E3" w14:textId="77777777" w:rsidR="005E7C0C" w:rsidRPr="005E7C0C" w:rsidRDefault="005E7C0C" w:rsidP="0057491E">
            <w:pPr>
              <w:jc w:val="center"/>
              <w:rPr>
                <w:b/>
                <w:sz w:val="22"/>
                <w:szCs w:val="22"/>
              </w:rPr>
            </w:pPr>
            <w:r w:rsidRPr="005E7C0C">
              <w:rPr>
                <w:b/>
                <w:sz w:val="22"/>
                <w:szCs w:val="22"/>
              </w:rPr>
              <w:t>Electro-chemically cleaned Pt</w:t>
            </w:r>
          </w:p>
        </w:tc>
        <w:tc>
          <w:tcPr>
            <w:tcW w:w="604" w:type="pct"/>
            <w:vAlign w:val="center"/>
          </w:tcPr>
          <w:p w14:paraId="17FEF737" w14:textId="77777777" w:rsidR="005E7C0C" w:rsidRPr="00A851F7" w:rsidRDefault="005E7C0C" w:rsidP="005E7C0C">
            <w:pPr>
              <w:jc w:val="center"/>
            </w:pPr>
            <w:r w:rsidRPr="00A851F7">
              <w:t>1.08</w:t>
            </w:r>
          </w:p>
        </w:tc>
        <w:tc>
          <w:tcPr>
            <w:tcW w:w="574" w:type="pct"/>
            <w:vAlign w:val="center"/>
          </w:tcPr>
          <w:p w14:paraId="2B5EB1DA" w14:textId="77777777" w:rsidR="005E7C0C" w:rsidRPr="00A851F7" w:rsidRDefault="005E7C0C" w:rsidP="005E7C0C">
            <w:pPr>
              <w:jc w:val="center"/>
            </w:pPr>
            <w:r w:rsidRPr="00A851F7">
              <w:t>0.44</w:t>
            </w:r>
          </w:p>
        </w:tc>
        <w:tc>
          <w:tcPr>
            <w:tcW w:w="613" w:type="pct"/>
            <w:vAlign w:val="center"/>
          </w:tcPr>
          <w:p w14:paraId="6AD9CCDD" w14:textId="77777777" w:rsidR="005E7C0C" w:rsidRPr="00A851F7" w:rsidRDefault="005E7C0C" w:rsidP="005E7C0C">
            <w:pPr>
              <w:jc w:val="center"/>
            </w:pPr>
            <w:r w:rsidRPr="00A851F7">
              <w:t>0.64</w:t>
            </w:r>
          </w:p>
        </w:tc>
        <w:tc>
          <w:tcPr>
            <w:tcW w:w="593" w:type="pct"/>
            <w:vAlign w:val="center"/>
          </w:tcPr>
          <w:p w14:paraId="050B6BEE" w14:textId="4E27011E" w:rsidR="005E7C0C" w:rsidRPr="00A851F7" w:rsidRDefault="005E7C0C" w:rsidP="005E7C0C">
            <w:pPr>
              <w:jc w:val="center"/>
            </w:pPr>
            <w:r>
              <w:t>1.4</w:t>
            </w:r>
          </w:p>
        </w:tc>
        <w:tc>
          <w:tcPr>
            <w:tcW w:w="933" w:type="pct"/>
            <w:vAlign w:val="center"/>
          </w:tcPr>
          <w:p w14:paraId="40951DDD" w14:textId="48BC90CA" w:rsidR="005E7C0C" w:rsidRPr="00A851F7" w:rsidRDefault="005E7C0C" w:rsidP="005E7C0C">
            <w:pPr>
              <w:jc w:val="center"/>
            </w:pPr>
            <w:r w:rsidRPr="00A851F7">
              <w:t>7.1</w:t>
            </w:r>
          </w:p>
        </w:tc>
        <w:tc>
          <w:tcPr>
            <w:tcW w:w="509" w:type="pct"/>
            <w:vAlign w:val="center"/>
          </w:tcPr>
          <w:p w14:paraId="33A7908F" w14:textId="77777777" w:rsidR="005E7C0C" w:rsidRPr="00A851F7" w:rsidRDefault="005E7C0C" w:rsidP="005E7C0C">
            <w:pPr>
              <w:jc w:val="center"/>
            </w:pPr>
            <w:r w:rsidRPr="00A851F7">
              <w:t>6.</w:t>
            </w:r>
            <w:r>
              <w:t>6</w:t>
            </w:r>
          </w:p>
        </w:tc>
        <w:tc>
          <w:tcPr>
            <w:tcW w:w="423" w:type="pct"/>
            <w:vAlign w:val="center"/>
          </w:tcPr>
          <w:p w14:paraId="3E619FA8" w14:textId="77777777" w:rsidR="005E7C0C" w:rsidRPr="00A851F7" w:rsidRDefault="005E7C0C" w:rsidP="005E7C0C">
            <w:pPr>
              <w:jc w:val="center"/>
            </w:pPr>
            <w:r>
              <w:t>0.</w:t>
            </w:r>
            <w:r w:rsidRPr="00A851F7">
              <w:t>51</w:t>
            </w:r>
          </w:p>
        </w:tc>
      </w:tr>
      <w:tr w:rsidR="005E7C0C" w:rsidRPr="00276A49" w14:paraId="7EC71401" w14:textId="77777777" w:rsidTr="00453C16">
        <w:trPr>
          <w:jc w:val="center"/>
        </w:trPr>
        <w:tc>
          <w:tcPr>
            <w:tcW w:w="750" w:type="pct"/>
            <w:vAlign w:val="center"/>
          </w:tcPr>
          <w:p w14:paraId="4A1C4AFF" w14:textId="77777777" w:rsidR="005E7C0C" w:rsidRPr="005E7C0C" w:rsidRDefault="005E7C0C" w:rsidP="00D959EF">
            <w:pPr>
              <w:jc w:val="center"/>
              <w:rPr>
                <w:b/>
                <w:sz w:val="22"/>
                <w:szCs w:val="22"/>
              </w:rPr>
            </w:pPr>
            <w:r w:rsidRPr="005E7C0C">
              <w:rPr>
                <w:b/>
                <w:sz w:val="22"/>
                <w:szCs w:val="22"/>
              </w:rPr>
              <w:t>Pt wire as received</w:t>
            </w:r>
          </w:p>
        </w:tc>
        <w:tc>
          <w:tcPr>
            <w:tcW w:w="604" w:type="pct"/>
            <w:vAlign w:val="center"/>
          </w:tcPr>
          <w:p w14:paraId="3A75E7D6" w14:textId="77777777" w:rsidR="005E7C0C" w:rsidRPr="00A851F7" w:rsidRDefault="005E7C0C" w:rsidP="005E7C0C">
            <w:pPr>
              <w:jc w:val="center"/>
            </w:pPr>
            <w:r w:rsidRPr="00A851F7">
              <w:t>0.90</w:t>
            </w:r>
          </w:p>
        </w:tc>
        <w:tc>
          <w:tcPr>
            <w:tcW w:w="574" w:type="pct"/>
            <w:vAlign w:val="center"/>
          </w:tcPr>
          <w:p w14:paraId="584BD65B" w14:textId="77777777" w:rsidR="005E7C0C" w:rsidRPr="00A851F7" w:rsidRDefault="005E7C0C" w:rsidP="005E7C0C">
            <w:pPr>
              <w:jc w:val="center"/>
            </w:pPr>
            <w:r w:rsidRPr="00A851F7">
              <w:t>0.46</w:t>
            </w:r>
          </w:p>
        </w:tc>
        <w:tc>
          <w:tcPr>
            <w:tcW w:w="613" w:type="pct"/>
            <w:vAlign w:val="center"/>
          </w:tcPr>
          <w:p w14:paraId="706B4430" w14:textId="77777777" w:rsidR="005E7C0C" w:rsidRPr="00A851F7" w:rsidRDefault="005E7C0C" w:rsidP="005E7C0C">
            <w:pPr>
              <w:jc w:val="center"/>
            </w:pPr>
            <w:r w:rsidRPr="00A851F7">
              <w:t>0.44</w:t>
            </w:r>
          </w:p>
        </w:tc>
        <w:tc>
          <w:tcPr>
            <w:tcW w:w="593" w:type="pct"/>
            <w:vAlign w:val="center"/>
          </w:tcPr>
          <w:p w14:paraId="6158C270" w14:textId="48822BBF" w:rsidR="005E7C0C" w:rsidRPr="00A851F7" w:rsidRDefault="005E7C0C" w:rsidP="005E7C0C">
            <w:pPr>
              <w:jc w:val="center"/>
            </w:pPr>
            <w:r>
              <w:t>0.96</w:t>
            </w:r>
          </w:p>
        </w:tc>
        <w:tc>
          <w:tcPr>
            <w:tcW w:w="933" w:type="pct"/>
            <w:vAlign w:val="center"/>
          </w:tcPr>
          <w:p w14:paraId="5E23CB30" w14:textId="22383512" w:rsidR="005E7C0C" w:rsidRPr="00A851F7" w:rsidRDefault="005E7C0C" w:rsidP="005E7C0C">
            <w:pPr>
              <w:jc w:val="center"/>
            </w:pPr>
            <w:r w:rsidRPr="00A851F7">
              <w:t>6.8</w:t>
            </w:r>
          </w:p>
        </w:tc>
        <w:tc>
          <w:tcPr>
            <w:tcW w:w="509" w:type="pct"/>
            <w:vAlign w:val="center"/>
          </w:tcPr>
          <w:p w14:paraId="1E36E40E" w14:textId="77777777" w:rsidR="005E7C0C" w:rsidRPr="00A851F7" w:rsidRDefault="005E7C0C" w:rsidP="005E7C0C">
            <w:pPr>
              <w:jc w:val="center"/>
            </w:pPr>
            <w:r w:rsidRPr="00A851F7">
              <w:t>7.6</w:t>
            </w:r>
          </w:p>
        </w:tc>
        <w:tc>
          <w:tcPr>
            <w:tcW w:w="423" w:type="pct"/>
            <w:vAlign w:val="center"/>
          </w:tcPr>
          <w:p w14:paraId="3AD7AAFA" w14:textId="77777777" w:rsidR="005E7C0C" w:rsidRPr="00A851F7" w:rsidRDefault="005E7C0C" w:rsidP="005E7C0C">
            <w:pPr>
              <w:jc w:val="center"/>
            </w:pPr>
            <w:r>
              <w:t>0.</w:t>
            </w:r>
            <w:r w:rsidRPr="00A851F7">
              <w:t>43</w:t>
            </w:r>
          </w:p>
        </w:tc>
      </w:tr>
      <w:tr w:rsidR="005E7C0C" w:rsidRPr="00276A49" w14:paraId="4B454112" w14:textId="77777777" w:rsidTr="00453C16">
        <w:trPr>
          <w:jc w:val="center"/>
        </w:trPr>
        <w:tc>
          <w:tcPr>
            <w:tcW w:w="750" w:type="pct"/>
            <w:vAlign w:val="center"/>
          </w:tcPr>
          <w:p w14:paraId="36576CBD" w14:textId="77777777" w:rsidR="005E7C0C" w:rsidRPr="005E7C0C" w:rsidRDefault="005E7C0C" w:rsidP="0057491E">
            <w:pPr>
              <w:jc w:val="center"/>
              <w:rPr>
                <w:b/>
                <w:sz w:val="22"/>
                <w:szCs w:val="22"/>
              </w:rPr>
            </w:pPr>
            <w:r w:rsidRPr="005E7C0C">
              <w:rPr>
                <w:b/>
                <w:sz w:val="22"/>
                <w:szCs w:val="22"/>
              </w:rPr>
              <w:t xml:space="preserve">0.3 A </w:t>
            </w:r>
            <w:r w:rsidRPr="005E7C0C">
              <w:rPr>
                <w:b/>
                <w:sz w:val="22"/>
                <w:szCs w:val="22"/>
              </w:rPr>
              <w:br/>
              <w:t>1 s</w:t>
            </w:r>
          </w:p>
        </w:tc>
        <w:tc>
          <w:tcPr>
            <w:tcW w:w="604" w:type="pct"/>
            <w:vAlign w:val="center"/>
          </w:tcPr>
          <w:p w14:paraId="52F36A99" w14:textId="77777777" w:rsidR="005E7C0C" w:rsidRPr="00A851F7" w:rsidRDefault="005E7C0C" w:rsidP="005E7C0C">
            <w:pPr>
              <w:jc w:val="center"/>
            </w:pPr>
            <w:r w:rsidRPr="00A851F7">
              <w:t>0.30</w:t>
            </w:r>
          </w:p>
        </w:tc>
        <w:tc>
          <w:tcPr>
            <w:tcW w:w="574" w:type="pct"/>
            <w:vAlign w:val="center"/>
          </w:tcPr>
          <w:p w14:paraId="5F4D448D" w14:textId="77777777" w:rsidR="005E7C0C" w:rsidRPr="00A851F7" w:rsidRDefault="005E7C0C" w:rsidP="005E7C0C">
            <w:pPr>
              <w:jc w:val="center"/>
            </w:pPr>
            <w:r w:rsidRPr="00A851F7">
              <w:t>0.12</w:t>
            </w:r>
          </w:p>
        </w:tc>
        <w:tc>
          <w:tcPr>
            <w:tcW w:w="613" w:type="pct"/>
            <w:vAlign w:val="center"/>
          </w:tcPr>
          <w:p w14:paraId="324BAE50" w14:textId="77777777" w:rsidR="005E7C0C" w:rsidRPr="00A851F7" w:rsidRDefault="005E7C0C" w:rsidP="005E7C0C">
            <w:pPr>
              <w:jc w:val="center"/>
            </w:pPr>
            <w:r w:rsidRPr="00A851F7">
              <w:t>0.18</w:t>
            </w:r>
          </w:p>
        </w:tc>
        <w:tc>
          <w:tcPr>
            <w:tcW w:w="593" w:type="pct"/>
            <w:vAlign w:val="center"/>
          </w:tcPr>
          <w:p w14:paraId="10650700" w14:textId="3C297099" w:rsidR="005E7C0C" w:rsidRPr="00A851F7" w:rsidRDefault="005E7C0C" w:rsidP="005E7C0C">
            <w:pPr>
              <w:jc w:val="center"/>
            </w:pPr>
            <w:r>
              <w:t>1.5</w:t>
            </w:r>
          </w:p>
        </w:tc>
        <w:tc>
          <w:tcPr>
            <w:tcW w:w="933" w:type="pct"/>
            <w:vAlign w:val="center"/>
          </w:tcPr>
          <w:p w14:paraId="1C6B0BC8" w14:textId="252826CB" w:rsidR="005E7C0C" w:rsidRPr="00A851F7" w:rsidRDefault="005E7C0C" w:rsidP="005E7C0C">
            <w:pPr>
              <w:jc w:val="center"/>
            </w:pPr>
            <w:r w:rsidRPr="00A851F7">
              <w:t>4.2</w:t>
            </w:r>
          </w:p>
        </w:tc>
        <w:tc>
          <w:tcPr>
            <w:tcW w:w="509" w:type="pct"/>
            <w:vAlign w:val="center"/>
          </w:tcPr>
          <w:p w14:paraId="51AFAD87" w14:textId="77777777" w:rsidR="005E7C0C" w:rsidRPr="00A851F7" w:rsidRDefault="005E7C0C" w:rsidP="005E7C0C">
            <w:pPr>
              <w:jc w:val="center"/>
            </w:pPr>
            <w:r w:rsidRPr="00A851F7">
              <w:t>14</w:t>
            </w:r>
          </w:p>
        </w:tc>
        <w:tc>
          <w:tcPr>
            <w:tcW w:w="423" w:type="pct"/>
            <w:vAlign w:val="center"/>
          </w:tcPr>
          <w:p w14:paraId="5BA104E2" w14:textId="77777777" w:rsidR="005E7C0C" w:rsidRPr="00A851F7" w:rsidRDefault="005E7C0C" w:rsidP="005E7C0C">
            <w:pPr>
              <w:jc w:val="center"/>
            </w:pPr>
            <w:r>
              <w:t>0.</w:t>
            </w:r>
            <w:r w:rsidRPr="00A851F7">
              <w:t>14</w:t>
            </w:r>
          </w:p>
        </w:tc>
      </w:tr>
      <w:tr w:rsidR="005E7C0C" w:rsidRPr="00276A49" w14:paraId="7E4AE0EA" w14:textId="77777777" w:rsidTr="00453C16">
        <w:trPr>
          <w:jc w:val="center"/>
        </w:trPr>
        <w:tc>
          <w:tcPr>
            <w:tcW w:w="750" w:type="pct"/>
            <w:vAlign w:val="center"/>
          </w:tcPr>
          <w:p w14:paraId="3ADE29C1" w14:textId="77777777" w:rsidR="005E7C0C" w:rsidRPr="005E7C0C" w:rsidRDefault="005E7C0C" w:rsidP="0057491E">
            <w:pPr>
              <w:jc w:val="center"/>
              <w:rPr>
                <w:b/>
                <w:sz w:val="22"/>
                <w:szCs w:val="22"/>
              </w:rPr>
            </w:pPr>
            <w:r w:rsidRPr="005E7C0C">
              <w:rPr>
                <w:b/>
                <w:sz w:val="22"/>
                <w:szCs w:val="22"/>
              </w:rPr>
              <w:t>0.3 A</w:t>
            </w:r>
            <w:r w:rsidRPr="005E7C0C">
              <w:rPr>
                <w:b/>
                <w:sz w:val="22"/>
                <w:szCs w:val="22"/>
              </w:rPr>
              <w:br/>
              <w:t>10 min</w:t>
            </w:r>
          </w:p>
        </w:tc>
        <w:tc>
          <w:tcPr>
            <w:tcW w:w="604" w:type="pct"/>
            <w:vAlign w:val="center"/>
          </w:tcPr>
          <w:p w14:paraId="77F49F43" w14:textId="77777777" w:rsidR="005E7C0C" w:rsidRPr="00A851F7" w:rsidRDefault="005E7C0C" w:rsidP="005E7C0C">
            <w:pPr>
              <w:jc w:val="center"/>
            </w:pPr>
            <w:r w:rsidRPr="00A851F7">
              <w:t>0.24</w:t>
            </w:r>
          </w:p>
        </w:tc>
        <w:tc>
          <w:tcPr>
            <w:tcW w:w="574" w:type="pct"/>
            <w:vAlign w:val="center"/>
          </w:tcPr>
          <w:p w14:paraId="7E8EB87C" w14:textId="77777777" w:rsidR="005E7C0C" w:rsidRPr="00A851F7" w:rsidRDefault="005E7C0C" w:rsidP="005E7C0C">
            <w:pPr>
              <w:jc w:val="center"/>
            </w:pPr>
            <w:r w:rsidRPr="00A851F7">
              <w:t>0.07</w:t>
            </w:r>
          </w:p>
        </w:tc>
        <w:tc>
          <w:tcPr>
            <w:tcW w:w="613" w:type="pct"/>
            <w:vAlign w:val="center"/>
          </w:tcPr>
          <w:p w14:paraId="444863A9" w14:textId="77777777" w:rsidR="005E7C0C" w:rsidRPr="00A851F7" w:rsidRDefault="005E7C0C" w:rsidP="005E7C0C">
            <w:pPr>
              <w:jc w:val="center"/>
            </w:pPr>
            <w:r w:rsidRPr="00A851F7">
              <w:t>0.17</w:t>
            </w:r>
          </w:p>
        </w:tc>
        <w:tc>
          <w:tcPr>
            <w:tcW w:w="593" w:type="pct"/>
            <w:vAlign w:val="center"/>
          </w:tcPr>
          <w:p w14:paraId="015B2E05" w14:textId="1CD17CE5" w:rsidR="005E7C0C" w:rsidRPr="00A851F7" w:rsidRDefault="005E7C0C" w:rsidP="005E7C0C">
            <w:pPr>
              <w:jc w:val="center"/>
            </w:pPr>
            <w:r>
              <w:t>2.4</w:t>
            </w:r>
          </w:p>
        </w:tc>
        <w:tc>
          <w:tcPr>
            <w:tcW w:w="933" w:type="pct"/>
            <w:vAlign w:val="center"/>
          </w:tcPr>
          <w:p w14:paraId="2824128D" w14:textId="0ECA48E5" w:rsidR="005E7C0C" w:rsidRPr="00A851F7" w:rsidRDefault="005E7C0C" w:rsidP="005E7C0C">
            <w:pPr>
              <w:jc w:val="center"/>
            </w:pPr>
            <w:r w:rsidRPr="00A851F7">
              <w:t>4.0</w:t>
            </w:r>
          </w:p>
        </w:tc>
        <w:tc>
          <w:tcPr>
            <w:tcW w:w="509" w:type="pct"/>
            <w:vAlign w:val="center"/>
          </w:tcPr>
          <w:p w14:paraId="0AE881FE" w14:textId="77777777" w:rsidR="005E7C0C" w:rsidRPr="00A851F7" w:rsidRDefault="005E7C0C" w:rsidP="005E7C0C">
            <w:pPr>
              <w:jc w:val="center"/>
            </w:pPr>
            <w:r w:rsidRPr="00A851F7">
              <w:t>16</w:t>
            </w:r>
          </w:p>
        </w:tc>
        <w:tc>
          <w:tcPr>
            <w:tcW w:w="423" w:type="pct"/>
            <w:vAlign w:val="center"/>
          </w:tcPr>
          <w:p w14:paraId="14CFADCA" w14:textId="77777777" w:rsidR="005E7C0C" w:rsidRPr="00A851F7" w:rsidRDefault="005E7C0C" w:rsidP="005E7C0C">
            <w:pPr>
              <w:jc w:val="center"/>
            </w:pPr>
            <w:r>
              <w:t>0.</w:t>
            </w:r>
            <w:r w:rsidRPr="00A851F7">
              <w:t>11</w:t>
            </w:r>
          </w:p>
        </w:tc>
      </w:tr>
      <w:tr w:rsidR="005E7C0C" w:rsidRPr="00276A49" w14:paraId="31AB8D4E" w14:textId="77777777" w:rsidTr="00453C16">
        <w:trPr>
          <w:jc w:val="center"/>
        </w:trPr>
        <w:tc>
          <w:tcPr>
            <w:tcW w:w="750" w:type="pct"/>
            <w:vAlign w:val="center"/>
          </w:tcPr>
          <w:p w14:paraId="19A37C9A" w14:textId="77777777" w:rsidR="005E7C0C" w:rsidRPr="005E7C0C" w:rsidRDefault="005E7C0C" w:rsidP="0057491E">
            <w:pPr>
              <w:jc w:val="center"/>
              <w:rPr>
                <w:b/>
                <w:sz w:val="22"/>
                <w:szCs w:val="22"/>
              </w:rPr>
            </w:pPr>
            <w:r w:rsidRPr="005E7C0C">
              <w:rPr>
                <w:b/>
                <w:sz w:val="22"/>
                <w:szCs w:val="22"/>
              </w:rPr>
              <w:t>0.3 A</w:t>
            </w:r>
            <w:r w:rsidRPr="005E7C0C">
              <w:rPr>
                <w:b/>
                <w:sz w:val="22"/>
                <w:szCs w:val="22"/>
              </w:rPr>
              <w:br/>
              <w:t>4 h</w:t>
            </w:r>
          </w:p>
        </w:tc>
        <w:tc>
          <w:tcPr>
            <w:tcW w:w="604" w:type="pct"/>
            <w:vAlign w:val="center"/>
          </w:tcPr>
          <w:p w14:paraId="2FEFE2B5" w14:textId="77777777" w:rsidR="005E7C0C" w:rsidRPr="00276A49" w:rsidRDefault="005E7C0C" w:rsidP="005E7C0C">
            <w:pPr>
              <w:jc w:val="center"/>
            </w:pPr>
            <w:r w:rsidRPr="00276A49">
              <w:t>0.20</w:t>
            </w:r>
          </w:p>
        </w:tc>
        <w:tc>
          <w:tcPr>
            <w:tcW w:w="574" w:type="pct"/>
            <w:vAlign w:val="center"/>
          </w:tcPr>
          <w:p w14:paraId="20D90D87" w14:textId="77777777" w:rsidR="005E7C0C" w:rsidRPr="00276A49" w:rsidRDefault="005E7C0C" w:rsidP="005E7C0C">
            <w:pPr>
              <w:jc w:val="center"/>
            </w:pPr>
            <w:r w:rsidRPr="00276A49">
              <w:t>0.04</w:t>
            </w:r>
          </w:p>
        </w:tc>
        <w:tc>
          <w:tcPr>
            <w:tcW w:w="613" w:type="pct"/>
            <w:vAlign w:val="center"/>
          </w:tcPr>
          <w:p w14:paraId="41E8AA5E" w14:textId="77777777" w:rsidR="005E7C0C" w:rsidRPr="00276A49" w:rsidRDefault="005E7C0C" w:rsidP="005E7C0C">
            <w:pPr>
              <w:jc w:val="center"/>
            </w:pPr>
            <w:r w:rsidRPr="00276A49">
              <w:t>0.16</w:t>
            </w:r>
          </w:p>
        </w:tc>
        <w:tc>
          <w:tcPr>
            <w:tcW w:w="593" w:type="pct"/>
            <w:vAlign w:val="center"/>
          </w:tcPr>
          <w:p w14:paraId="21ED502C" w14:textId="2BB11278" w:rsidR="005E7C0C" w:rsidRPr="00276A49" w:rsidRDefault="005E7C0C" w:rsidP="005E7C0C">
            <w:pPr>
              <w:jc w:val="center"/>
            </w:pPr>
            <w:r>
              <w:t>4.0</w:t>
            </w:r>
          </w:p>
        </w:tc>
        <w:tc>
          <w:tcPr>
            <w:tcW w:w="933" w:type="pct"/>
            <w:vAlign w:val="center"/>
          </w:tcPr>
          <w:p w14:paraId="15DCA614" w14:textId="22012B78" w:rsidR="005E7C0C" w:rsidRPr="00276A49" w:rsidRDefault="005E7C0C" w:rsidP="005E7C0C">
            <w:pPr>
              <w:jc w:val="center"/>
            </w:pPr>
            <w:r w:rsidRPr="00276A49">
              <w:t>3.8</w:t>
            </w:r>
          </w:p>
        </w:tc>
        <w:tc>
          <w:tcPr>
            <w:tcW w:w="509" w:type="pct"/>
            <w:vAlign w:val="center"/>
          </w:tcPr>
          <w:p w14:paraId="4CDBFD25" w14:textId="77777777" w:rsidR="005E7C0C" w:rsidRPr="00276A49" w:rsidRDefault="005E7C0C" w:rsidP="005E7C0C">
            <w:pPr>
              <w:jc w:val="center"/>
            </w:pPr>
            <w:r w:rsidRPr="00276A49">
              <w:t>1</w:t>
            </w:r>
            <w:r>
              <w:t>9</w:t>
            </w:r>
          </w:p>
        </w:tc>
        <w:tc>
          <w:tcPr>
            <w:tcW w:w="423" w:type="pct"/>
            <w:vAlign w:val="center"/>
          </w:tcPr>
          <w:p w14:paraId="2E8B50E8" w14:textId="77777777" w:rsidR="005E7C0C" w:rsidRPr="00276A49" w:rsidRDefault="005E7C0C" w:rsidP="005E7C0C">
            <w:pPr>
              <w:jc w:val="center"/>
            </w:pPr>
            <w:r>
              <w:t>0.</w:t>
            </w:r>
            <w:r w:rsidRPr="00276A49">
              <w:t>09</w:t>
            </w:r>
          </w:p>
        </w:tc>
      </w:tr>
    </w:tbl>
    <w:p w14:paraId="1D58A595" w14:textId="77777777" w:rsidR="00DD0555" w:rsidRPr="00276A49" w:rsidRDefault="00DD0555" w:rsidP="00DD0555">
      <w:pPr>
        <w:spacing w:line="480" w:lineRule="auto"/>
        <w:jc w:val="both"/>
      </w:pPr>
    </w:p>
    <w:p w14:paraId="6CD4FA1A" w14:textId="77777777" w:rsidR="00FF333E" w:rsidRDefault="00FF333E" w:rsidP="00DD0555">
      <w:pPr>
        <w:spacing w:line="480" w:lineRule="auto"/>
        <w:jc w:val="both"/>
      </w:pPr>
    </w:p>
    <w:p w14:paraId="418BA165" w14:textId="0BD5B906" w:rsidR="00DD0555" w:rsidRDefault="00A175C9" w:rsidP="00DD0555">
      <w:pPr>
        <w:spacing w:line="480" w:lineRule="auto"/>
        <w:jc w:val="both"/>
      </w:pPr>
      <w:r w:rsidRPr="00276A49">
        <w:t xml:space="preserve">With increasing annealing time, </w:t>
      </w:r>
      <w:r w:rsidR="00D553EA">
        <w:t>(i) the ratio of Pt</w:t>
      </w:r>
      <w:r w:rsidR="005E7C0C">
        <w:t>(111)×</w:t>
      </w:r>
      <w:r w:rsidR="00D553EA">
        <w:t>(100) to Pt</w:t>
      </w:r>
      <w:r w:rsidR="005E7C0C">
        <w:t xml:space="preserve">(111)×(111) </w:t>
      </w:r>
      <w:r w:rsidR="00D553EA">
        <w:t xml:space="preserve">appears to increase and (ii) </w:t>
      </w:r>
      <w:r w:rsidRPr="00276A49">
        <w:t xml:space="preserve">the </w:t>
      </w:r>
      <w:r w:rsidR="00D553EA">
        <w:t xml:space="preserve">total </w:t>
      </w:r>
      <w:r w:rsidRPr="00276A49">
        <w:t>electrochemically active surface area</w:t>
      </w:r>
      <w:r w:rsidR="00D553EA">
        <w:t xml:space="preserve"> (ESA)</w:t>
      </w:r>
      <w:r w:rsidRPr="00276A49">
        <w:t xml:space="preserve"> </w:t>
      </w:r>
      <w:r w:rsidR="0008313B">
        <w:t xml:space="preserve">appears to </w:t>
      </w:r>
      <w:r w:rsidRPr="00276A49">
        <w:t xml:space="preserve">decrease. </w:t>
      </w:r>
      <w:r w:rsidR="008B2F9D">
        <w:t>It is evident that a</w:t>
      </w:r>
      <w:r w:rsidR="008B2F9D" w:rsidRPr="00276A49">
        <w:t xml:space="preserve">pplying </w:t>
      </w:r>
      <w:r w:rsidR="00DD0555" w:rsidRPr="00276A49">
        <w:t>a high current through the wire</w:t>
      </w:r>
      <w:r w:rsidR="00260D6C">
        <w:t xml:space="preserve"> (</w:t>
      </w:r>
      <w:r w:rsidR="00F47E3A">
        <w:t xml:space="preserve">to generate </w:t>
      </w:r>
      <w:r w:rsidR="00260D6C">
        <w:t>orange glow)</w:t>
      </w:r>
      <w:r w:rsidR="00DD0555" w:rsidRPr="00276A49">
        <w:t xml:space="preserve"> provides enough thermal energy for </w:t>
      </w:r>
      <w:r w:rsidR="008B2F9D">
        <w:t>significant atomic restructuring of the surface</w:t>
      </w:r>
      <w:r w:rsidR="00453C16">
        <w:t xml:space="preserve"> (and bulk)</w:t>
      </w:r>
      <w:r w:rsidR="00DD0555" w:rsidRPr="00276A49">
        <w:t xml:space="preserve"> </w:t>
      </w:r>
      <w:r w:rsidR="00D553EA">
        <w:t xml:space="preserve">and the </w:t>
      </w:r>
      <w:r w:rsidR="006874C9" w:rsidRPr="00276A49">
        <w:t>e</w:t>
      </w:r>
      <w:r w:rsidR="00D553EA">
        <w:t>nergetically favoured</w:t>
      </w:r>
      <w:r w:rsidR="006874C9" w:rsidRPr="00276A49">
        <w:t xml:space="preserve"> Pt</w:t>
      </w:r>
      <w:r w:rsidR="00DD0555" w:rsidRPr="00276A49">
        <w:t xml:space="preserve">(100) </w:t>
      </w:r>
      <w:r w:rsidR="008B2F9D">
        <w:t xml:space="preserve">crystallographic plane </w:t>
      </w:r>
      <w:r w:rsidR="00D553EA">
        <w:t>to dominate</w:t>
      </w:r>
      <w:r w:rsidR="00B70D6D">
        <w:t xml:space="preserve"> (either as steps or in the form of terraces)</w:t>
      </w:r>
      <w:r w:rsidR="001F4F6B" w:rsidRPr="00276A49">
        <w:t>. With increasing annealing time,</w:t>
      </w:r>
      <w:r w:rsidR="00DD0555" w:rsidRPr="00276A49">
        <w:t xml:space="preserve"> single crystal</w:t>
      </w:r>
      <w:r w:rsidR="00260D6C">
        <w:t>line regions</w:t>
      </w:r>
      <w:r w:rsidR="00DD0555" w:rsidRPr="00276A49">
        <w:t xml:space="preserve"> </w:t>
      </w:r>
      <w:r w:rsidR="001F4F6B" w:rsidRPr="00276A49">
        <w:t>begin to form</w:t>
      </w:r>
      <w:r w:rsidR="008B2F9D">
        <w:t>, resulting in loss of ESA and</w:t>
      </w:r>
      <w:r w:rsidR="001F4F6B" w:rsidRPr="00276A49">
        <w:t xml:space="preserve"> causing</w:t>
      </w:r>
      <w:r w:rsidR="00DD0555" w:rsidRPr="00276A49">
        <w:t xml:space="preserve"> the </w:t>
      </w:r>
      <w:r w:rsidR="00D553EA">
        <w:t xml:space="preserve">microwire to become </w:t>
      </w:r>
      <w:r w:rsidR="00F47E3A">
        <w:t xml:space="preserve">more </w:t>
      </w:r>
      <w:r w:rsidR="00D553EA">
        <w:t>brittle.</w:t>
      </w:r>
    </w:p>
    <w:p w14:paraId="24BB738A" w14:textId="77777777" w:rsidR="00BD690B" w:rsidRPr="00276A49" w:rsidRDefault="00BD690B" w:rsidP="00A82556">
      <w:pPr>
        <w:spacing w:line="480" w:lineRule="auto"/>
        <w:jc w:val="both"/>
      </w:pPr>
    </w:p>
    <w:p w14:paraId="464C326D" w14:textId="788E4318" w:rsidR="00B53359" w:rsidRPr="00276A49" w:rsidRDefault="00D87E63" w:rsidP="00D87E63">
      <w:pPr>
        <w:spacing w:line="480" w:lineRule="auto"/>
        <w:jc w:val="both"/>
      </w:pPr>
      <w:r w:rsidRPr="00276A49">
        <w:rPr>
          <w:b/>
          <w:i/>
        </w:rPr>
        <w:t xml:space="preserve">3.2. Effects of </w:t>
      </w:r>
      <w:r w:rsidR="003F21E9">
        <w:rPr>
          <w:b/>
          <w:i/>
        </w:rPr>
        <w:t>Electroa</w:t>
      </w:r>
      <w:r w:rsidRPr="00276A49">
        <w:rPr>
          <w:b/>
          <w:i/>
        </w:rPr>
        <w:t>nnealing on Glucose Oxidation</w:t>
      </w:r>
      <w:r w:rsidR="00AD19C9">
        <w:rPr>
          <w:b/>
          <w:i/>
        </w:rPr>
        <w:t xml:space="preserve">. </w:t>
      </w:r>
      <w:r w:rsidR="00020742" w:rsidRPr="00276A49">
        <w:t>Voltammetric data f</w:t>
      </w:r>
      <w:r w:rsidR="00E71B29">
        <w:t>or</w:t>
      </w:r>
      <w:r w:rsidR="00020742" w:rsidRPr="00276A49">
        <w:t xml:space="preserve"> the o</w:t>
      </w:r>
      <w:r w:rsidR="00D45BC1" w:rsidRPr="00276A49">
        <w:t xml:space="preserve">xidation of glucose </w:t>
      </w:r>
      <w:r w:rsidR="00F03B2A" w:rsidRPr="00276A49">
        <w:t xml:space="preserve">was </w:t>
      </w:r>
      <w:r w:rsidR="00E71B29">
        <w:t>obtained</w:t>
      </w:r>
      <w:r w:rsidR="00F03B2A" w:rsidRPr="00276A49">
        <w:t xml:space="preserve"> in 0.1 M phosphate buffer at pH 7 </w:t>
      </w:r>
      <w:r w:rsidR="00E71B29">
        <w:t xml:space="preserve">and </w:t>
      </w:r>
      <w:r w:rsidR="00F03B2A" w:rsidRPr="00276A49">
        <w:t xml:space="preserve">under argon using </w:t>
      </w:r>
      <w:r w:rsidR="00E71B29">
        <w:t>(A) an</w:t>
      </w:r>
      <w:r w:rsidR="00F03B2A" w:rsidRPr="00276A49">
        <w:t xml:space="preserve"> </w:t>
      </w:r>
      <w:r w:rsidR="00E71B29">
        <w:t>as</w:t>
      </w:r>
      <w:r w:rsidR="008B2F9D">
        <w:t>-</w:t>
      </w:r>
      <w:r w:rsidR="00E71B29">
        <w:t>received</w:t>
      </w:r>
      <w:r w:rsidR="00F03B2A" w:rsidRPr="00276A49">
        <w:t xml:space="preserve"> platinum </w:t>
      </w:r>
      <w:r w:rsidR="00E71B29">
        <w:t>micro</w:t>
      </w:r>
      <w:r w:rsidR="00F03B2A" w:rsidRPr="00276A49">
        <w:t>wire</w:t>
      </w:r>
      <w:r w:rsidR="00E71B29">
        <w:t>, (B) an electrothermally</w:t>
      </w:r>
      <w:r w:rsidR="00E71B29" w:rsidRPr="00E71B29">
        <w:t xml:space="preserve"> annealed microwire, and (C) an electrochemically cleaned microwire</w:t>
      </w:r>
      <w:r w:rsidR="00F03B2A" w:rsidRPr="00E71B29">
        <w:t xml:space="preserve"> (Figure </w:t>
      </w:r>
      <w:r w:rsidR="00E71B29" w:rsidRPr="00E71B29">
        <w:t>4</w:t>
      </w:r>
      <w:r w:rsidR="00F03B2A" w:rsidRPr="00E71B29">
        <w:t>)</w:t>
      </w:r>
      <w:r w:rsidR="00991403" w:rsidRPr="00E71B29">
        <w:t xml:space="preserve">. </w:t>
      </w:r>
      <w:r w:rsidR="00E71B29" w:rsidRPr="00E71B29">
        <w:t xml:space="preserve">The </w:t>
      </w:r>
      <w:r w:rsidR="00E71B29">
        <w:t xml:space="preserve">oxidation of glucose is detected as anodic </w:t>
      </w:r>
      <w:r w:rsidR="00CC239A">
        <w:t xml:space="preserve">current </w:t>
      </w:r>
      <w:r w:rsidR="00E71B29">
        <w:t>signal with onset at -0.46 V vs. SCE very close to the hydrogen adsorption region. For the as</w:t>
      </w:r>
      <w:r w:rsidR="008B2F9D">
        <w:t>-</w:t>
      </w:r>
      <w:r w:rsidR="00E71B29">
        <w:t>received</w:t>
      </w:r>
      <w:r w:rsidR="00991403" w:rsidRPr="00276A49">
        <w:t xml:space="preserve"> platinum wire</w:t>
      </w:r>
      <w:r w:rsidR="006574D6" w:rsidRPr="00276A49">
        <w:t xml:space="preserve"> </w:t>
      </w:r>
      <w:r w:rsidR="00E71B29">
        <w:t xml:space="preserve">there is </w:t>
      </w:r>
      <w:r w:rsidR="00991403" w:rsidRPr="00276A49">
        <w:t xml:space="preserve">no </w:t>
      </w:r>
      <w:r w:rsidR="00E71B29">
        <w:t xml:space="preserve">significant </w:t>
      </w:r>
      <w:r w:rsidR="00991403" w:rsidRPr="00276A49">
        <w:t xml:space="preserve">oxidation for glucose </w:t>
      </w:r>
      <w:r w:rsidR="00540247">
        <w:t xml:space="preserve">even </w:t>
      </w:r>
      <w:r w:rsidR="00991403" w:rsidRPr="00276A49">
        <w:t>with increasing glucose concentrations</w:t>
      </w:r>
      <w:r w:rsidR="00540247">
        <w:t xml:space="preserve">. This </w:t>
      </w:r>
      <w:r w:rsidR="00DF284D">
        <w:t>indicates</w:t>
      </w:r>
      <w:r w:rsidR="00DF284D" w:rsidRPr="00276A49">
        <w:t xml:space="preserve"> </w:t>
      </w:r>
      <w:r w:rsidR="00540247">
        <w:t xml:space="preserve">that </w:t>
      </w:r>
      <w:r w:rsidR="00991403" w:rsidRPr="00276A49">
        <w:t xml:space="preserve">there is </w:t>
      </w:r>
      <w:r w:rsidR="00DF284D">
        <w:t xml:space="preserve">little or </w:t>
      </w:r>
      <w:r w:rsidR="00991403" w:rsidRPr="00276A49">
        <w:t>no catalytic activity</w:t>
      </w:r>
      <w:r w:rsidR="00DF284D">
        <w:t>,</w:t>
      </w:r>
      <w:r w:rsidR="00991403" w:rsidRPr="00276A49">
        <w:t xml:space="preserve"> </w:t>
      </w:r>
      <w:r w:rsidR="00540247">
        <w:t>possibly due to</w:t>
      </w:r>
      <w:r w:rsidR="00991403" w:rsidRPr="00276A49">
        <w:t xml:space="preserve"> adsorbed species blocking the sites required for glucose oxidation.  </w:t>
      </w:r>
    </w:p>
    <w:p w14:paraId="74374966" w14:textId="77777777" w:rsidR="00991403" w:rsidRPr="00276A49" w:rsidRDefault="00991403" w:rsidP="00D87E63">
      <w:pPr>
        <w:spacing w:line="480" w:lineRule="auto"/>
        <w:jc w:val="both"/>
      </w:pPr>
    </w:p>
    <w:p w14:paraId="0807CB0A" w14:textId="059E6E6E" w:rsidR="00CC2CBE" w:rsidRDefault="00020742" w:rsidP="00D87E63">
      <w:pPr>
        <w:spacing w:line="480" w:lineRule="auto"/>
        <w:jc w:val="both"/>
      </w:pPr>
      <w:r w:rsidRPr="00276A49">
        <w:t xml:space="preserve">After </w:t>
      </w:r>
      <w:r w:rsidR="009E3CF0" w:rsidRPr="00276A49">
        <w:t>electrothermal</w:t>
      </w:r>
      <w:r w:rsidRPr="00276A49">
        <w:t xml:space="preserve"> annealing at 0.3 A for 1 s, </w:t>
      </w:r>
      <w:r w:rsidR="00F64AF0" w:rsidRPr="00276A49">
        <w:t xml:space="preserve">a </w:t>
      </w:r>
      <w:r w:rsidR="00540247">
        <w:t xml:space="preserve">glucose oxidation </w:t>
      </w:r>
      <w:r w:rsidRPr="00276A49">
        <w:t xml:space="preserve">signal is </w:t>
      </w:r>
      <w:r w:rsidR="00540247">
        <w:t xml:space="preserve">clearly </w:t>
      </w:r>
      <w:r w:rsidRPr="00276A49">
        <w:t xml:space="preserve">observed (Figure </w:t>
      </w:r>
      <w:r w:rsidR="00540247">
        <w:t>4B</w:t>
      </w:r>
      <w:r w:rsidR="00DF284D">
        <w:t>)</w:t>
      </w:r>
      <w:r w:rsidR="00DF284D" w:rsidRPr="00276A49">
        <w:t xml:space="preserve">. </w:t>
      </w:r>
      <w:r w:rsidR="006574D6" w:rsidRPr="00276A49">
        <w:t xml:space="preserve">The action of thermal annealing for 1 s is enough to burn away any contaminates and adsorbed </w:t>
      </w:r>
      <w:r w:rsidR="009E3CF0" w:rsidRPr="00276A49">
        <w:t>species</w:t>
      </w:r>
      <w:r w:rsidR="006574D6" w:rsidRPr="00276A49">
        <w:t xml:space="preserve"> to leave behind a clean, active surface</w:t>
      </w:r>
      <w:r w:rsidR="00540247">
        <w:t xml:space="preserve">. </w:t>
      </w:r>
      <w:r w:rsidR="00DF284D">
        <w:t>Furthermore, i</w:t>
      </w:r>
      <w:r w:rsidR="00540247">
        <w:t xml:space="preserve">t is known that the </w:t>
      </w:r>
      <w:r w:rsidR="001821A3">
        <w:t xml:space="preserve">Pt(100) </w:t>
      </w:r>
      <w:r w:rsidR="00B70D6D">
        <w:t>sur</w:t>
      </w:r>
      <w:r w:rsidR="00DF284D">
        <w:t xml:space="preserve">face </w:t>
      </w:r>
      <w:r w:rsidR="00540247">
        <w:t xml:space="preserve">is </w:t>
      </w:r>
      <w:r w:rsidR="00DF284D">
        <w:t>the most active toward</w:t>
      </w:r>
      <w:r w:rsidR="00540247">
        <w:t xml:space="preserve"> glucose </w:t>
      </w:r>
      <w:r w:rsidR="00540247" w:rsidRPr="00086506">
        <w:t>oxidation [</w:t>
      </w:r>
      <w:r w:rsidR="00540247" w:rsidRPr="00086506">
        <w:rPr>
          <w:rStyle w:val="EndnoteReference"/>
          <w:vertAlign w:val="baseline"/>
        </w:rPr>
        <w:endnoteReference w:id="20"/>
      </w:r>
      <w:r w:rsidR="00540247" w:rsidRPr="00086506">
        <w:t>]</w:t>
      </w:r>
      <w:r w:rsidR="00B70D6D">
        <w:t>,</w:t>
      </w:r>
      <w:r w:rsidR="00540247" w:rsidRPr="00086506">
        <w:t xml:space="preserve"> </w:t>
      </w:r>
      <w:r w:rsidR="00DF284D">
        <w:t>which</w:t>
      </w:r>
      <w:r w:rsidR="00540247">
        <w:t xml:space="preserve"> is enhanced after electrothermal annealing</w:t>
      </w:r>
      <w:r w:rsidR="006574D6" w:rsidRPr="00276A49">
        <w:t>.</w:t>
      </w:r>
      <w:r w:rsidR="00094F12" w:rsidRPr="00276A49">
        <w:t xml:space="preserve"> </w:t>
      </w:r>
      <w:r w:rsidR="00540247">
        <w:t xml:space="preserve">A similar </w:t>
      </w:r>
      <w:r w:rsidR="001821A3">
        <w:t xml:space="preserve">effect </w:t>
      </w:r>
      <w:r w:rsidR="00540247">
        <w:t xml:space="preserve">is observed for the electrochemically cleaned platinum microwire electrode (Figure 4C) where a </w:t>
      </w:r>
      <w:r w:rsidR="00DF284D">
        <w:t xml:space="preserve">comparable </w:t>
      </w:r>
      <w:r w:rsidR="00540247">
        <w:t xml:space="preserve">activity for glucose oxidation is </w:t>
      </w:r>
      <w:r w:rsidR="00DF284D">
        <w:t>observed</w:t>
      </w:r>
      <w:r w:rsidR="00540247">
        <w:t xml:space="preserve">. </w:t>
      </w:r>
      <w:r w:rsidR="00BA560C">
        <w:t>This</w:t>
      </w:r>
      <w:r w:rsidR="00BA560C" w:rsidRPr="00BA560C">
        <w:t xml:space="preserve"> is</w:t>
      </w:r>
      <w:r w:rsidR="00BA560C">
        <w:t xml:space="preserve"> an</w:t>
      </w:r>
      <w:r w:rsidR="00BA560C" w:rsidRPr="00BA560C">
        <w:t xml:space="preserve"> interesting</w:t>
      </w:r>
      <w:r w:rsidR="00BA560C">
        <w:t xml:space="preserve"> observation</w:t>
      </w:r>
      <w:r w:rsidR="00BA560C" w:rsidRPr="00BA560C">
        <w:t xml:space="preserve"> </w:t>
      </w:r>
      <w:r w:rsidR="00BA560C">
        <w:t>in that the ESA of the electrothermally annealed wire is approximately four times smaller than the electrochemically cleaned wire</w:t>
      </w:r>
      <w:r w:rsidR="00F560BA">
        <w:t xml:space="preserve">, which suggests a trade-off between increasing </w:t>
      </w:r>
      <w:r w:rsidR="00BF28F7">
        <w:t>site-specific</w:t>
      </w:r>
      <w:r w:rsidR="00F560BA">
        <w:t xml:space="preserve"> activity and decreasing </w:t>
      </w:r>
      <w:r w:rsidR="00BF28F7">
        <w:t xml:space="preserve">total </w:t>
      </w:r>
      <w:r w:rsidR="00F560BA">
        <w:t>surface area.</w:t>
      </w:r>
    </w:p>
    <w:p w14:paraId="2E04F136" w14:textId="77777777" w:rsidR="00297E6F" w:rsidRDefault="00297E6F" w:rsidP="00415AEA">
      <w:pPr>
        <w:spacing w:line="480" w:lineRule="auto"/>
        <w:jc w:val="both"/>
      </w:pPr>
    </w:p>
    <w:p w14:paraId="0EA66F66" w14:textId="4D5FC57F" w:rsidR="00415AEA" w:rsidRDefault="00415AEA" w:rsidP="00415AEA">
      <w:pPr>
        <w:spacing w:line="480" w:lineRule="auto"/>
        <w:jc w:val="both"/>
      </w:pPr>
      <w:r w:rsidRPr="00276A49">
        <w:t xml:space="preserve">Chloride </w:t>
      </w:r>
      <w:r w:rsidR="00540247">
        <w:t>an</w:t>
      </w:r>
      <w:r w:rsidRPr="00276A49">
        <w:t xml:space="preserve">ions have been shown to compete with the binding </w:t>
      </w:r>
      <w:r w:rsidR="00540247">
        <w:t>of glucose</w:t>
      </w:r>
      <w:r w:rsidRPr="00276A49">
        <w:t xml:space="preserve"> on </w:t>
      </w:r>
      <w:r w:rsidR="00540247">
        <w:t xml:space="preserve">reactive </w:t>
      </w:r>
      <w:r w:rsidRPr="00276A49">
        <w:t>platinum surfaces</w:t>
      </w:r>
      <w:r w:rsidR="00540247">
        <w:t>.</w:t>
      </w:r>
      <w:r w:rsidRPr="00276A49">
        <w:t xml:space="preserve"> </w:t>
      </w:r>
      <w:r w:rsidR="00540247">
        <w:t xml:space="preserve">Chloride therefore </w:t>
      </w:r>
      <w:r w:rsidR="003B45B9">
        <w:t xml:space="preserve">often </w:t>
      </w:r>
      <w:r w:rsidR="00540247">
        <w:t>acts as</w:t>
      </w:r>
      <w:r w:rsidRPr="00276A49">
        <w:t xml:space="preserve"> inhibit</w:t>
      </w:r>
      <w:r w:rsidR="00540247">
        <w:t>or for</w:t>
      </w:r>
      <w:r w:rsidRPr="00276A49">
        <w:t xml:space="preserve"> glucose </w:t>
      </w:r>
      <w:r w:rsidRPr="00086506">
        <w:t>oxidation</w:t>
      </w:r>
      <w:r w:rsidR="003B45B9">
        <w:t xml:space="preserve"> except for processes at some modified platinum materials</w:t>
      </w:r>
      <w:r w:rsidRPr="00086506">
        <w:t xml:space="preserve"> [</w:t>
      </w:r>
      <w:r w:rsidR="00540247" w:rsidRPr="00086506">
        <w:rPr>
          <w:rStyle w:val="EndnoteReference"/>
          <w:vertAlign w:val="baseline"/>
        </w:rPr>
        <w:endnoteReference w:id="21"/>
      </w:r>
      <w:r w:rsidRPr="00086506">
        <w:t>].</w:t>
      </w:r>
      <w:r w:rsidR="00540247" w:rsidRPr="00086506">
        <w:t xml:space="preserve"> Figure</w:t>
      </w:r>
      <w:r w:rsidR="00540247">
        <w:t xml:space="preserve"> 4D demonstrates the dramatic effect of</w:t>
      </w:r>
      <w:r w:rsidR="00540247" w:rsidRPr="00276A49">
        <w:t xml:space="preserve"> the addition of 0.1 M NaCl</w:t>
      </w:r>
      <w:r w:rsidR="00540247">
        <w:t xml:space="preserve"> into the solution.</w:t>
      </w:r>
      <w:r w:rsidR="00540247" w:rsidRPr="00276A49">
        <w:t xml:space="preserve"> </w:t>
      </w:r>
      <w:r w:rsidR="00540247">
        <w:t>T</w:t>
      </w:r>
      <w:r w:rsidR="00540247" w:rsidRPr="00276A49">
        <w:t xml:space="preserve">he glucose </w:t>
      </w:r>
      <w:r w:rsidR="00540247">
        <w:t xml:space="preserve">oxidation </w:t>
      </w:r>
      <w:r w:rsidR="00540247" w:rsidRPr="00276A49">
        <w:t xml:space="preserve">signal is </w:t>
      </w:r>
      <w:r w:rsidR="00540247">
        <w:t>immediately suppressed and</w:t>
      </w:r>
      <w:r w:rsidR="00540247" w:rsidRPr="00276A49">
        <w:t xml:space="preserve"> so the oxidation of glucose prevented.</w:t>
      </w:r>
      <w:r w:rsidR="00540247">
        <w:t xml:space="preserve"> When using</w:t>
      </w:r>
      <w:r w:rsidR="00297E6F">
        <w:t xml:space="preserve"> the SCE reference electrode </w:t>
      </w:r>
      <w:r w:rsidR="00540247">
        <w:t xml:space="preserve">this effect also needs to be considered and indeed small </w:t>
      </w:r>
      <w:r w:rsidR="00297E6F">
        <w:t xml:space="preserve">leaks </w:t>
      </w:r>
      <w:r w:rsidR="00540247">
        <w:t xml:space="preserve">over time </w:t>
      </w:r>
      <w:r w:rsidR="00297E6F">
        <w:t xml:space="preserve">of chloride </w:t>
      </w:r>
      <w:r w:rsidR="00540247">
        <w:t>an</w:t>
      </w:r>
      <w:r w:rsidR="00297E6F">
        <w:t xml:space="preserve">ions into solution with glucose </w:t>
      </w:r>
      <w:r w:rsidR="00540247">
        <w:t>can partially suppress the electrocatalytic response</w:t>
      </w:r>
      <w:r w:rsidRPr="00276A49">
        <w:t xml:space="preserve">.  </w:t>
      </w:r>
    </w:p>
    <w:p w14:paraId="220C5A2C" w14:textId="77777777" w:rsidR="00AD19C9" w:rsidRPr="00276A49" w:rsidRDefault="00AD19C9" w:rsidP="00415AEA">
      <w:pPr>
        <w:spacing w:line="480" w:lineRule="auto"/>
        <w:jc w:val="both"/>
      </w:pPr>
    </w:p>
    <w:p w14:paraId="4EEC13B7" w14:textId="77777777" w:rsidR="00D87E63" w:rsidRPr="00276A49" w:rsidRDefault="00BA0BAB" w:rsidP="00E076A0">
      <w:pPr>
        <w:spacing w:line="480" w:lineRule="auto"/>
        <w:jc w:val="center"/>
      </w:pPr>
      <w:r>
        <w:rPr>
          <w:noProof/>
          <w:lang w:eastAsia="en-GB"/>
        </w:rPr>
        <w:drawing>
          <wp:inline distT="0" distB="0" distL="0" distR="0" wp14:anchorId="2DFE89B1" wp14:editId="18F523A5">
            <wp:extent cx="2849880" cy="6230987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V glucose new Image47n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545" cy="626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D2321" w14:textId="0077C281" w:rsidR="00BA0BAB" w:rsidRPr="00276A49" w:rsidRDefault="00201CD2" w:rsidP="00BA0BAB">
      <w:pPr>
        <w:jc w:val="both"/>
      </w:pPr>
      <w:r w:rsidRPr="00276A49">
        <w:rPr>
          <w:b/>
        </w:rPr>
        <w:t xml:space="preserve">Figure </w:t>
      </w:r>
      <w:r w:rsidR="001D2C04">
        <w:rPr>
          <w:b/>
        </w:rPr>
        <w:t>4</w:t>
      </w:r>
      <w:r w:rsidR="00297E6F">
        <w:t xml:space="preserve">.  </w:t>
      </w:r>
      <w:r w:rsidR="004A5213">
        <w:t xml:space="preserve">(A-C) </w:t>
      </w:r>
      <w:r w:rsidRPr="00276A49">
        <w:t xml:space="preserve">Cyclic voltammograms </w:t>
      </w:r>
      <w:r w:rsidR="004A5213">
        <w:t>(</w:t>
      </w:r>
      <w:r w:rsidR="00094F12" w:rsidRPr="00276A49">
        <w:t xml:space="preserve">scan rate </w:t>
      </w:r>
      <w:r w:rsidRPr="00276A49">
        <w:t>2</w:t>
      </w:r>
      <w:r w:rsidR="004A5213">
        <w:t>0</w:t>
      </w:r>
      <w:r w:rsidRPr="00276A49">
        <w:t>0 mVs</w:t>
      </w:r>
      <w:r w:rsidRPr="00276A49">
        <w:rPr>
          <w:vertAlign w:val="superscript"/>
        </w:rPr>
        <w:t>-1</w:t>
      </w:r>
      <w:r w:rsidR="004A5213">
        <w:t xml:space="preserve">) </w:t>
      </w:r>
      <w:r w:rsidRPr="00276A49">
        <w:t>f</w:t>
      </w:r>
      <w:r w:rsidR="004A5213">
        <w:t>or oxidation of</w:t>
      </w:r>
      <w:r w:rsidRPr="00276A49">
        <w:t xml:space="preserve"> </w:t>
      </w:r>
      <w:r w:rsidR="00094F12" w:rsidRPr="00276A49">
        <w:t>4 m</w:t>
      </w:r>
      <w:r w:rsidR="00EB2071" w:rsidRPr="00276A49">
        <w:t xml:space="preserve">M glucose in 0.1 M phosphate buffer </w:t>
      </w:r>
      <w:r w:rsidR="000D614D">
        <w:t>pH 7 using (A</w:t>
      </w:r>
      <w:r w:rsidR="00094F12" w:rsidRPr="00276A49">
        <w:t xml:space="preserve">) </w:t>
      </w:r>
      <w:r w:rsidR="00CC2CBE" w:rsidRPr="00276A49">
        <w:t xml:space="preserve">an </w:t>
      </w:r>
      <w:r w:rsidR="004A5213">
        <w:t>as</w:t>
      </w:r>
      <w:r w:rsidR="008B2F9D">
        <w:t>-</w:t>
      </w:r>
      <w:r w:rsidR="004A5213">
        <w:t>received</w:t>
      </w:r>
      <w:r w:rsidR="000D614D">
        <w:t xml:space="preserve"> platinum </w:t>
      </w:r>
      <w:r w:rsidR="004A5213">
        <w:t>micro</w:t>
      </w:r>
      <w:r w:rsidR="000D614D">
        <w:t>wire</w:t>
      </w:r>
      <w:r w:rsidR="00132EF2">
        <w:t xml:space="preserve">  </w:t>
      </w:r>
      <w:r w:rsidR="000D614D">
        <w:t>(B</w:t>
      </w:r>
      <w:r w:rsidR="00CC2CBE" w:rsidRPr="00276A49">
        <w:t xml:space="preserve">) </w:t>
      </w:r>
      <w:r w:rsidR="007E7EDB">
        <w:t>a</w:t>
      </w:r>
      <w:r w:rsidR="000D614D">
        <w:t>n</w:t>
      </w:r>
      <w:r w:rsidR="00CC2CBE" w:rsidRPr="00276A49">
        <w:t xml:space="preserve"> </w:t>
      </w:r>
      <w:r w:rsidR="00094F12" w:rsidRPr="00276A49">
        <w:t xml:space="preserve">electrothermally annealed </w:t>
      </w:r>
      <w:r w:rsidR="00CC2CBE" w:rsidRPr="00276A49">
        <w:t xml:space="preserve">platinum </w:t>
      </w:r>
      <w:r w:rsidR="004A5213">
        <w:t>micro</w:t>
      </w:r>
      <w:r w:rsidR="00CC2CBE" w:rsidRPr="00276A49">
        <w:t xml:space="preserve">wire </w:t>
      </w:r>
      <w:r w:rsidR="004A5213">
        <w:t>(</w:t>
      </w:r>
      <w:r w:rsidR="00CC2CBE" w:rsidRPr="00276A49">
        <w:t>0.3 A</w:t>
      </w:r>
      <w:r w:rsidR="004A5213">
        <w:t>,</w:t>
      </w:r>
      <w:r w:rsidR="00CC2CBE" w:rsidRPr="00276A49">
        <w:t xml:space="preserve"> 1 s</w:t>
      </w:r>
      <w:r w:rsidR="004A5213">
        <w:t>),</w:t>
      </w:r>
      <w:r w:rsidR="00132EF2">
        <w:t xml:space="preserve"> </w:t>
      </w:r>
      <w:r w:rsidR="007E7EDB">
        <w:t>(C) an electro</w:t>
      </w:r>
      <w:r w:rsidR="004A5213">
        <w:t>-</w:t>
      </w:r>
      <w:r w:rsidR="007E7EDB">
        <w:t xml:space="preserve">chemically cleaned platinum </w:t>
      </w:r>
      <w:r w:rsidR="004A5213">
        <w:t>micro</w:t>
      </w:r>
      <w:r w:rsidR="007E7EDB">
        <w:t>wire</w:t>
      </w:r>
      <w:r w:rsidR="00297E6F">
        <w:t xml:space="preserve"> </w:t>
      </w:r>
      <w:r w:rsidR="004A5213">
        <w:t>(</w:t>
      </w:r>
      <w:r w:rsidR="00297E6F">
        <w:t>after 35 cycles at 500 mV s</w:t>
      </w:r>
      <w:r w:rsidR="00297E6F" w:rsidRPr="00297E6F">
        <w:rPr>
          <w:vertAlign w:val="superscript"/>
        </w:rPr>
        <w:t>-1</w:t>
      </w:r>
      <w:r w:rsidR="00297E6F">
        <w:t xml:space="preserve"> in 0.5 M H</w:t>
      </w:r>
      <w:r w:rsidR="00297E6F" w:rsidRPr="00297E6F">
        <w:rPr>
          <w:vertAlign w:val="subscript"/>
        </w:rPr>
        <w:t>2</w:t>
      </w:r>
      <w:r w:rsidR="00297E6F">
        <w:t>SO</w:t>
      </w:r>
      <w:r w:rsidR="00297E6F" w:rsidRPr="00297E6F">
        <w:rPr>
          <w:vertAlign w:val="subscript"/>
        </w:rPr>
        <w:t>4</w:t>
      </w:r>
      <w:r w:rsidR="004A5213">
        <w:t>)</w:t>
      </w:r>
      <w:r w:rsidR="007E7EDB">
        <w:t xml:space="preserve">.  </w:t>
      </w:r>
      <w:r w:rsidR="00246CFB">
        <w:t>(D</w:t>
      </w:r>
      <w:r w:rsidR="000D614D">
        <w:t>)</w:t>
      </w:r>
      <w:r w:rsidR="00246CFB">
        <w:t xml:space="preserve"> </w:t>
      </w:r>
      <w:r w:rsidR="004A5213">
        <w:t>Comparison of cyclic voltammograms (scan rate 20 mVs</w:t>
      </w:r>
      <w:r w:rsidR="004A5213" w:rsidRPr="004A5213">
        <w:rPr>
          <w:vertAlign w:val="superscript"/>
        </w:rPr>
        <w:t>-1</w:t>
      </w:r>
      <w:r w:rsidR="004A5213">
        <w:t>) for oxidation of 4 mM g</w:t>
      </w:r>
      <w:r w:rsidR="00415AEA">
        <w:t xml:space="preserve">lucose </w:t>
      </w:r>
      <w:r w:rsidR="004A5213">
        <w:t>at</w:t>
      </w:r>
      <w:r w:rsidR="00415AEA">
        <w:t xml:space="preserve"> an </w:t>
      </w:r>
      <w:r w:rsidR="00415AEA" w:rsidRPr="00276A49">
        <w:t xml:space="preserve">electrothermally annealed platinum </w:t>
      </w:r>
      <w:r w:rsidR="004A5213">
        <w:t>micro</w:t>
      </w:r>
      <w:r w:rsidR="00415AEA" w:rsidRPr="00276A49">
        <w:t xml:space="preserve">wire </w:t>
      </w:r>
      <w:r w:rsidR="004A5213">
        <w:t>(</w:t>
      </w:r>
      <w:r w:rsidR="00415AEA" w:rsidRPr="00276A49">
        <w:t>0.3 A</w:t>
      </w:r>
      <w:r w:rsidR="004A5213">
        <w:t>,</w:t>
      </w:r>
      <w:r w:rsidR="00415AEA" w:rsidRPr="00276A49">
        <w:t xml:space="preserve"> 1 s</w:t>
      </w:r>
      <w:r w:rsidR="004A5213">
        <w:t>)</w:t>
      </w:r>
      <w:r w:rsidR="00415AEA">
        <w:t xml:space="preserve"> in</w:t>
      </w:r>
      <w:r w:rsidR="00246CFB">
        <w:t xml:space="preserve"> the </w:t>
      </w:r>
      <w:r w:rsidR="00297E6F">
        <w:t>absence</w:t>
      </w:r>
      <w:r w:rsidR="004A5213">
        <w:t xml:space="preserve"> (i)</w:t>
      </w:r>
      <w:r w:rsidR="00246CFB">
        <w:t xml:space="preserve"> an</w:t>
      </w:r>
      <w:r w:rsidR="00132EF2">
        <w:t xml:space="preserve">d </w:t>
      </w:r>
      <w:r w:rsidR="004A5213">
        <w:t>in the</w:t>
      </w:r>
      <w:r w:rsidR="00132EF2">
        <w:t xml:space="preserve"> </w:t>
      </w:r>
      <w:r w:rsidR="00297E6F">
        <w:t>presence</w:t>
      </w:r>
      <w:r w:rsidR="004A5213">
        <w:t xml:space="preserve"> (ii)</w:t>
      </w:r>
      <w:r w:rsidR="00132EF2">
        <w:t xml:space="preserve"> of 0.1 M NaCl.</w:t>
      </w:r>
      <w:r w:rsidR="00246CFB">
        <w:t xml:space="preserve"> (E) </w:t>
      </w:r>
      <w:r w:rsidR="00132EF2">
        <w:t>P</w:t>
      </w:r>
      <w:r w:rsidR="00246CFB">
        <w:t xml:space="preserve">lot of glucose oxidation peak current </w:t>
      </w:r>
      <w:r w:rsidR="004A5213">
        <w:t>(scan rate 200 mVs</w:t>
      </w:r>
      <w:r w:rsidR="004A5213" w:rsidRPr="004A5213">
        <w:rPr>
          <w:vertAlign w:val="superscript"/>
        </w:rPr>
        <w:t>-1</w:t>
      </w:r>
      <w:r w:rsidR="004A5213">
        <w:t xml:space="preserve">) </w:t>
      </w:r>
      <w:r w:rsidR="00246CFB">
        <w:t>versus glucose concentration</w:t>
      </w:r>
      <w:r w:rsidR="004A5213">
        <w:t xml:space="preserve"> for two types of electrodes</w:t>
      </w:r>
      <w:r w:rsidR="00246CFB">
        <w:t xml:space="preserve"> (error bars calculated from an average of three repeats)</w:t>
      </w:r>
      <w:r w:rsidRPr="00276A49">
        <w:t>.</w:t>
      </w:r>
      <w:r w:rsidR="00BA0BAB" w:rsidRPr="00BA0BAB">
        <w:rPr>
          <w:b/>
        </w:rPr>
        <w:t xml:space="preserve"> </w:t>
      </w:r>
    </w:p>
    <w:p w14:paraId="5FF9860C" w14:textId="77777777" w:rsidR="00A03935" w:rsidRPr="00276A49" w:rsidRDefault="00A03935" w:rsidP="00BA0BAB">
      <w:pPr>
        <w:jc w:val="both"/>
      </w:pPr>
    </w:p>
    <w:p w14:paraId="02986B21" w14:textId="77777777" w:rsidR="00E71B29" w:rsidRDefault="00E71B29" w:rsidP="00752908">
      <w:pPr>
        <w:spacing w:line="480" w:lineRule="auto"/>
        <w:jc w:val="both"/>
      </w:pPr>
    </w:p>
    <w:p w14:paraId="2C5292A1" w14:textId="0BD1FBD1" w:rsidR="00B06CAE" w:rsidRDefault="00752908" w:rsidP="00AF2395">
      <w:pPr>
        <w:spacing w:line="480" w:lineRule="auto"/>
        <w:jc w:val="both"/>
      </w:pPr>
      <w:r w:rsidRPr="00276A49">
        <w:t xml:space="preserve">The inhibition effects of chloride poisoning on platinum can be </w:t>
      </w:r>
      <w:r w:rsidR="00540247">
        <w:t xml:space="preserve">partially </w:t>
      </w:r>
      <w:r w:rsidRPr="00276A49">
        <w:t>avoided by increasing the scan rate</w:t>
      </w:r>
      <w:r>
        <w:t xml:space="preserve">. At </w:t>
      </w:r>
      <w:r w:rsidR="00540247">
        <w:t xml:space="preserve">a scan rate of </w:t>
      </w:r>
      <w:r>
        <w:t>20 mV s</w:t>
      </w:r>
      <w:r w:rsidRPr="00752908">
        <w:rPr>
          <w:vertAlign w:val="superscript"/>
        </w:rPr>
        <w:t>-1</w:t>
      </w:r>
      <w:r w:rsidRPr="00276A49">
        <w:t xml:space="preserve"> </w:t>
      </w:r>
      <w:r>
        <w:t>the signal for glucose oxidation is red</w:t>
      </w:r>
      <w:r w:rsidR="00132475">
        <w:t>uced significantly,</w:t>
      </w:r>
      <w:r w:rsidR="00297E6F">
        <w:t xml:space="preserve"> </w:t>
      </w:r>
      <w:r w:rsidR="00540247">
        <w:t xml:space="preserve">but when </w:t>
      </w:r>
      <w:r w:rsidR="00297E6F">
        <w:t>i</w:t>
      </w:r>
      <w:r>
        <w:t>ncreasing the scan rate to 200 mV s</w:t>
      </w:r>
      <w:r w:rsidRPr="00752908">
        <w:rPr>
          <w:vertAlign w:val="superscript"/>
        </w:rPr>
        <w:t>-1</w:t>
      </w:r>
      <w:r>
        <w:t xml:space="preserve"> </w:t>
      </w:r>
      <w:r w:rsidR="00AF2395">
        <w:t xml:space="preserve">an </w:t>
      </w:r>
      <w:r>
        <w:t>increase</w:t>
      </w:r>
      <w:r w:rsidR="00AF2395">
        <w:t xml:space="preserve"> in</w:t>
      </w:r>
      <w:r>
        <w:t xml:space="preserve"> the </w:t>
      </w:r>
      <w:r w:rsidR="00AF2395">
        <w:t xml:space="preserve">glucose oxidation </w:t>
      </w:r>
      <w:r>
        <w:t xml:space="preserve">signal </w:t>
      </w:r>
      <w:r w:rsidR="00AF2395">
        <w:t xml:space="preserve">is achieved </w:t>
      </w:r>
      <w:r>
        <w:t>b</w:t>
      </w:r>
      <w:r w:rsidRPr="00276A49">
        <w:t xml:space="preserve">y out-running the </w:t>
      </w:r>
      <w:r w:rsidR="00AF2395">
        <w:t xml:space="preserve">competing </w:t>
      </w:r>
      <w:r>
        <w:t xml:space="preserve">adsorption of chloride </w:t>
      </w:r>
      <w:r w:rsidR="00AF2395">
        <w:t>an</w:t>
      </w:r>
      <w:r>
        <w:t xml:space="preserve">ions on to the platinum surface. </w:t>
      </w:r>
      <w:r w:rsidR="00AF2395">
        <w:t xml:space="preserve">The similarity in reactivity of the 1 s electrothermally annealed electrode and the electrochemically cleaned electrode can be demonstrated when comparing the glucose oxidation current as a function of glucose concentration. Figure 4E shows a plot with both types of electrodes showing </w:t>
      </w:r>
      <w:r w:rsidR="00BA560C">
        <w:t>increasing</w:t>
      </w:r>
      <w:r w:rsidR="00AF2395">
        <w:t xml:space="preserve"> current versus glucose concentration </w:t>
      </w:r>
      <w:r w:rsidR="00BA560C">
        <w:t>and beginning to plateau at</w:t>
      </w:r>
      <w:r w:rsidR="00AF2395">
        <w:t xml:space="preserve"> approximately 10 mM. </w:t>
      </w:r>
      <w:r w:rsidR="00727543">
        <w:t>Although i</w:t>
      </w:r>
      <w:r w:rsidR="00BF28F7">
        <w:t>t is clear that electrochemical cleaning and electrothermal annealing are</w:t>
      </w:r>
      <w:r w:rsidR="00727543">
        <w:t xml:space="preserve"> equally</w:t>
      </w:r>
      <w:r w:rsidR="00BF28F7">
        <w:t xml:space="preserve"> beneficial </w:t>
      </w:r>
      <w:r w:rsidR="00727543">
        <w:t>in terms of improving the catalytic activity</w:t>
      </w:r>
      <w:r w:rsidR="00BF28F7">
        <w:t xml:space="preserve"> </w:t>
      </w:r>
      <w:r w:rsidR="00727543">
        <w:t>of as-received Pt microwires, t</w:t>
      </w:r>
      <w:r w:rsidR="00AF2395">
        <w:t>he protocol for the electroannealing process is fast and convenient when compared to the electrochemical cleaning process</w:t>
      </w:r>
      <w:r w:rsidR="00F47E3A">
        <w:t xml:space="preserve"> in sulfuric acid</w:t>
      </w:r>
      <w:r w:rsidR="00727543">
        <w:t>.</w:t>
      </w:r>
    </w:p>
    <w:p w14:paraId="76CFE276" w14:textId="77777777" w:rsidR="00AF2395" w:rsidRDefault="00AF2395" w:rsidP="00AF2395">
      <w:pPr>
        <w:spacing w:line="480" w:lineRule="auto"/>
        <w:jc w:val="both"/>
      </w:pPr>
    </w:p>
    <w:p w14:paraId="202FADA6" w14:textId="77777777" w:rsidR="00D87E63" w:rsidRPr="00276A49" w:rsidRDefault="00D87E63" w:rsidP="003268F4">
      <w:pPr>
        <w:spacing w:line="480" w:lineRule="auto"/>
        <w:rPr>
          <w:b/>
          <w:i/>
        </w:rPr>
      </w:pPr>
    </w:p>
    <w:p w14:paraId="189131E6" w14:textId="0A5CF501" w:rsidR="00E71B29" w:rsidRDefault="00D87E63" w:rsidP="00453C16">
      <w:pPr>
        <w:spacing w:line="480" w:lineRule="auto"/>
        <w:jc w:val="both"/>
      </w:pPr>
      <w:r w:rsidRPr="00D959EF">
        <w:rPr>
          <w:b/>
          <w:i/>
        </w:rPr>
        <w:t>3.</w:t>
      </w:r>
      <w:r w:rsidR="00F01684">
        <w:rPr>
          <w:b/>
          <w:i/>
        </w:rPr>
        <w:t>3</w:t>
      </w:r>
      <w:r w:rsidR="003268F4" w:rsidRPr="00D959EF">
        <w:rPr>
          <w:b/>
          <w:i/>
        </w:rPr>
        <w:t xml:space="preserve">. Effects of </w:t>
      </w:r>
      <w:r w:rsidR="003F21E9">
        <w:rPr>
          <w:b/>
          <w:i/>
        </w:rPr>
        <w:t>Electroa</w:t>
      </w:r>
      <w:r w:rsidR="003268F4" w:rsidRPr="00D959EF">
        <w:rPr>
          <w:b/>
          <w:i/>
        </w:rPr>
        <w:t>nnealing on Oxygen Reduction</w:t>
      </w:r>
      <w:r w:rsidR="00E71B29">
        <w:rPr>
          <w:b/>
          <w:i/>
        </w:rPr>
        <w:t xml:space="preserve">. </w:t>
      </w:r>
      <w:r w:rsidR="00AF2395">
        <w:t xml:space="preserve">The reduction peak signal at +0.02 V vs. SCE (Figure 4) is associated mainly with the conversion of surface oxidised platinum species back to platinum metal. However, at </w:t>
      </w:r>
      <w:r w:rsidR="00C51F7C">
        <w:t>similar</w:t>
      </w:r>
      <w:r w:rsidR="00AF2395">
        <w:t xml:space="preserve"> potential</w:t>
      </w:r>
      <w:r w:rsidR="00C51F7C">
        <w:t>s</w:t>
      </w:r>
      <w:r w:rsidR="00AF2395">
        <w:t xml:space="preserve"> the reduction of oxygen can</w:t>
      </w:r>
      <w:r w:rsidR="00C51F7C">
        <w:t xml:space="preserve"> also</w:t>
      </w:r>
      <w:r w:rsidR="00AF2395">
        <w:t xml:space="preserve"> be observed. Figure 5 shows v</w:t>
      </w:r>
      <w:r w:rsidR="00E71B29">
        <w:t>oltammetric</w:t>
      </w:r>
      <w:r w:rsidR="00AF2395">
        <w:t xml:space="preserve"> data </w:t>
      </w:r>
      <w:r w:rsidR="00D87DF2">
        <w:t>comparing (A) an as</w:t>
      </w:r>
      <w:r w:rsidR="008B2F9D">
        <w:t>-</w:t>
      </w:r>
      <w:r w:rsidR="00D87DF2">
        <w:t>received platinum microwire, (B) an electro</w:t>
      </w:r>
      <w:r w:rsidR="00B87979">
        <w:t>thermal</w:t>
      </w:r>
      <w:r w:rsidR="00D87DF2">
        <w:t xml:space="preserve">ly annealed, and (C) an electrochemically cleaned microwire electrode in 0.1 M phosphate buffer with ambient levels of oxygen (ca. 0.2 mM). The reduction peak appears increased when compared to data in Figure 4 and for voltammetric signals recorded at slower scan rate a clear step-feature consistent with the steady reduction response for oxygen are observed. All three electrodes show similar </w:t>
      </w:r>
      <w:r w:rsidR="00F47E3A">
        <w:t xml:space="preserve">peak features and </w:t>
      </w:r>
      <w:r w:rsidR="00B25295">
        <w:t>mass transport-limited currents for oxygen reduction</w:t>
      </w:r>
      <w:r w:rsidR="00D87DF2">
        <w:t xml:space="preserve"> although the </w:t>
      </w:r>
      <w:r w:rsidR="00B25295">
        <w:t xml:space="preserve">oxide reduction </w:t>
      </w:r>
      <w:r w:rsidR="00D87DF2">
        <w:t xml:space="preserve">peak feature for the electrothermally annealed electrode appears to be most pronounced. </w:t>
      </w:r>
      <w:r w:rsidR="00B25295">
        <w:t xml:space="preserve">Whilst a full analysis of oxygen reduction kinetics are beyond the scope of this paper, it </w:t>
      </w:r>
      <w:r w:rsidR="00D87DF2">
        <w:t xml:space="preserve">can be concluded that all three electrodes are </w:t>
      </w:r>
      <w:r w:rsidR="00F47E3A">
        <w:t xml:space="preserve">similarly </w:t>
      </w:r>
      <w:r w:rsidR="00D87DF2">
        <w:t xml:space="preserve">active towards oxygen reduction. </w:t>
      </w:r>
    </w:p>
    <w:p w14:paraId="1533F8A2" w14:textId="77777777" w:rsidR="00E71B29" w:rsidRPr="00E71B29" w:rsidRDefault="00E71B29" w:rsidP="003268F4">
      <w:pPr>
        <w:spacing w:line="480" w:lineRule="auto"/>
      </w:pPr>
    </w:p>
    <w:p w14:paraId="05D61B8C" w14:textId="28CFCD6A" w:rsidR="00E076A0" w:rsidRDefault="00453C16" w:rsidP="00E076A0">
      <w:pPr>
        <w:jc w:val="center"/>
      </w:pPr>
      <w:r>
        <w:rPr>
          <w:noProof/>
          <w:lang w:eastAsia="en-GB"/>
        </w:rPr>
        <w:drawing>
          <wp:inline distT="0" distB="0" distL="0" distR="0" wp14:anchorId="470833EC" wp14:editId="13FA7844">
            <wp:extent cx="4031712" cy="561022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5 CV oxygen Image47_nc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2876" cy="562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B8249" w14:textId="77777777" w:rsidR="00E076A0" w:rsidRDefault="00E076A0" w:rsidP="00CD1BAA"/>
    <w:p w14:paraId="42F1D561" w14:textId="77777777" w:rsidR="00CD1BAA" w:rsidRDefault="00CD1BAA" w:rsidP="00CD1BAA"/>
    <w:p w14:paraId="5293C02F" w14:textId="4455C374" w:rsidR="00CD1BAA" w:rsidRPr="00524139" w:rsidRDefault="00524139" w:rsidP="00297E6F">
      <w:pPr>
        <w:jc w:val="both"/>
        <w:rPr>
          <w:b/>
        </w:rPr>
      </w:pPr>
      <w:r w:rsidRPr="00524139">
        <w:rPr>
          <w:b/>
        </w:rPr>
        <w:t xml:space="preserve">Figure </w:t>
      </w:r>
      <w:r w:rsidR="001D2C04">
        <w:rPr>
          <w:b/>
        </w:rPr>
        <w:t>5</w:t>
      </w:r>
      <w:r w:rsidR="00297E6F">
        <w:rPr>
          <w:b/>
        </w:rPr>
        <w:t xml:space="preserve">.  </w:t>
      </w:r>
      <w:r w:rsidR="00297E6F">
        <w:t xml:space="preserve">Cyclic voltammograms </w:t>
      </w:r>
      <w:r w:rsidR="00140D3E">
        <w:t>(</w:t>
      </w:r>
      <w:r w:rsidR="00297E6F" w:rsidRPr="00276A49">
        <w:t>scan rate</w:t>
      </w:r>
      <w:r w:rsidR="00297E6F">
        <w:t>s</w:t>
      </w:r>
      <w:r w:rsidR="00297E6F" w:rsidRPr="00276A49">
        <w:t xml:space="preserve"> of</w:t>
      </w:r>
      <w:r w:rsidR="00297E6F">
        <w:t xml:space="preserve"> (i)</w:t>
      </w:r>
      <w:r w:rsidR="00297E6F" w:rsidRPr="00276A49">
        <w:t xml:space="preserve"> 20 </w:t>
      </w:r>
      <w:r w:rsidR="00297E6F">
        <w:t xml:space="preserve">(ii) 50 (iii) 100 and (iv) 200 </w:t>
      </w:r>
      <w:r w:rsidR="00297E6F" w:rsidRPr="00276A49">
        <w:t>mV s</w:t>
      </w:r>
      <w:r w:rsidR="00297E6F" w:rsidRPr="00276A49">
        <w:rPr>
          <w:vertAlign w:val="superscript"/>
        </w:rPr>
        <w:t>-1</w:t>
      </w:r>
      <w:r w:rsidR="00140D3E" w:rsidRPr="00140D3E">
        <w:t>)</w:t>
      </w:r>
      <w:r w:rsidR="00140D3E">
        <w:t xml:space="preserve"> </w:t>
      </w:r>
      <w:r w:rsidR="00514584">
        <w:t xml:space="preserve">for reduction of ambient oxygen </w:t>
      </w:r>
      <w:r w:rsidR="00297E6F">
        <w:rPr>
          <w:vertAlign w:val="subscript"/>
        </w:rPr>
        <w:softHyphen/>
      </w:r>
      <w:r w:rsidR="00297E6F" w:rsidRPr="00297E6F">
        <w:t>i</w:t>
      </w:r>
      <w:r w:rsidR="00297E6F" w:rsidRPr="00276A49">
        <w:t xml:space="preserve">n 0.1 M phosphate buffer </w:t>
      </w:r>
      <w:r w:rsidR="00297E6F">
        <w:t>pH 7 using (A</w:t>
      </w:r>
      <w:r w:rsidR="00297E6F" w:rsidRPr="00276A49">
        <w:t xml:space="preserve">) an </w:t>
      </w:r>
      <w:r w:rsidR="00514584">
        <w:t>as</w:t>
      </w:r>
      <w:r w:rsidR="008B2F9D">
        <w:t>-</w:t>
      </w:r>
      <w:r w:rsidR="00514584">
        <w:t>received</w:t>
      </w:r>
      <w:r w:rsidR="00297E6F">
        <w:t xml:space="preserve"> platinum </w:t>
      </w:r>
      <w:r w:rsidR="00514584">
        <w:t>micro</w:t>
      </w:r>
      <w:r w:rsidR="00297E6F">
        <w:t>wire</w:t>
      </w:r>
      <w:r w:rsidR="00514584">
        <w:t>,</w:t>
      </w:r>
      <w:r w:rsidR="00297E6F">
        <w:t xml:space="preserve"> (B</w:t>
      </w:r>
      <w:r w:rsidR="00297E6F" w:rsidRPr="00276A49">
        <w:t xml:space="preserve">) </w:t>
      </w:r>
      <w:r w:rsidR="00297E6F">
        <w:t>an</w:t>
      </w:r>
      <w:r w:rsidR="00297E6F" w:rsidRPr="00276A49">
        <w:t xml:space="preserve"> electrothermally annealed platinum </w:t>
      </w:r>
      <w:r w:rsidR="00514584">
        <w:t>micro</w:t>
      </w:r>
      <w:r w:rsidR="00297E6F" w:rsidRPr="00276A49">
        <w:t xml:space="preserve">wire </w:t>
      </w:r>
      <w:r w:rsidR="00514584">
        <w:t>(</w:t>
      </w:r>
      <w:r w:rsidR="00297E6F" w:rsidRPr="00276A49">
        <w:t>0.3 A</w:t>
      </w:r>
      <w:r w:rsidR="00514584">
        <w:t>,</w:t>
      </w:r>
      <w:r w:rsidR="00297E6F" w:rsidRPr="00276A49">
        <w:t xml:space="preserve"> 1 s</w:t>
      </w:r>
      <w:r w:rsidR="00514584">
        <w:t>),</w:t>
      </w:r>
      <w:r w:rsidR="00297E6F">
        <w:t xml:space="preserve"> </w:t>
      </w:r>
      <w:r w:rsidR="00C71D38">
        <w:t>and</w:t>
      </w:r>
      <w:r w:rsidR="00297E6F">
        <w:t xml:space="preserve"> (C) </w:t>
      </w:r>
      <w:r w:rsidR="00514584">
        <w:t xml:space="preserve">an </w:t>
      </w:r>
      <w:r w:rsidR="00297E6F">
        <w:t xml:space="preserve">electrochemically cleaned platinum </w:t>
      </w:r>
      <w:r w:rsidR="00514584">
        <w:t>micro</w:t>
      </w:r>
      <w:r w:rsidR="00297E6F">
        <w:t xml:space="preserve">wire </w:t>
      </w:r>
      <w:r w:rsidR="00514584">
        <w:t>(</w:t>
      </w:r>
      <w:r w:rsidR="00297E6F">
        <w:t>35 cycles at 500 mV s</w:t>
      </w:r>
      <w:r w:rsidR="00297E6F" w:rsidRPr="00297E6F">
        <w:rPr>
          <w:vertAlign w:val="superscript"/>
        </w:rPr>
        <w:t>-1</w:t>
      </w:r>
      <w:r w:rsidR="00297E6F">
        <w:t xml:space="preserve"> in 0.5 M H</w:t>
      </w:r>
      <w:r w:rsidR="00297E6F" w:rsidRPr="00297E6F">
        <w:rPr>
          <w:vertAlign w:val="subscript"/>
        </w:rPr>
        <w:t>2</w:t>
      </w:r>
      <w:r w:rsidR="00297E6F">
        <w:t>SO</w:t>
      </w:r>
      <w:r w:rsidR="00297E6F" w:rsidRPr="00297E6F">
        <w:rPr>
          <w:vertAlign w:val="subscript"/>
        </w:rPr>
        <w:t>4</w:t>
      </w:r>
      <w:r w:rsidR="00514584">
        <w:t>)</w:t>
      </w:r>
      <w:r w:rsidR="00297E6F">
        <w:t xml:space="preserve">. </w:t>
      </w:r>
    </w:p>
    <w:p w14:paraId="0940A2AB" w14:textId="77777777" w:rsidR="00524139" w:rsidRDefault="00524139" w:rsidP="00CD1BAA"/>
    <w:p w14:paraId="0FAD3A90" w14:textId="77777777" w:rsidR="00CD1BAA" w:rsidRPr="009614CB" w:rsidRDefault="00CD1BAA" w:rsidP="00CD1BAA"/>
    <w:p w14:paraId="03AC61E2" w14:textId="77777777" w:rsidR="00C568DF" w:rsidRPr="00276A49" w:rsidRDefault="00C568DF">
      <w:pPr>
        <w:spacing w:line="480" w:lineRule="auto"/>
        <w:jc w:val="both"/>
      </w:pPr>
    </w:p>
    <w:p w14:paraId="0733DE17" w14:textId="77777777" w:rsidR="00ED0E21" w:rsidRDefault="00ED0E21">
      <w:pPr>
        <w:spacing w:line="480" w:lineRule="auto"/>
        <w:jc w:val="both"/>
      </w:pPr>
    </w:p>
    <w:p w14:paraId="6BDBDAAA" w14:textId="7A65C36A" w:rsidR="003F21E9" w:rsidRPr="00591C65" w:rsidRDefault="003F21E9">
      <w:pPr>
        <w:spacing w:line="480" w:lineRule="auto"/>
        <w:jc w:val="both"/>
      </w:pPr>
      <w:r w:rsidRPr="00D959EF">
        <w:rPr>
          <w:b/>
          <w:i/>
        </w:rPr>
        <w:t>3.</w:t>
      </w:r>
      <w:r w:rsidR="00F01684">
        <w:rPr>
          <w:b/>
          <w:i/>
        </w:rPr>
        <w:t>4</w:t>
      </w:r>
      <w:r w:rsidRPr="00D959EF">
        <w:rPr>
          <w:b/>
          <w:i/>
        </w:rPr>
        <w:t xml:space="preserve">. </w:t>
      </w:r>
      <w:r w:rsidR="00453C16">
        <w:rPr>
          <w:b/>
          <w:i/>
        </w:rPr>
        <w:t xml:space="preserve">Membrane-less </w:t>
      </w:r>
      <w:r>
        <w:rPr>
          <w:b/>
          <w:i/>
        </w:rPr>
        <w:t xml:space="preserve">Oxygen – Glucose </w:t>
      </w:r>
      <w:r w:rsidR="00F01684">
        <w:rPr>
          <w:b/>
          <w:i/>
        </w:rPr>
        <w:t>Micro-Fu</w:t>
      </w:r>
      <w:r w:rsidR="00E71B29">
        <w:rPr>
          <w:b/>
          <w:i/>
        </w:rPr>
        <w:t>e</w:t>
      </w:r>
      <w:r w:rsidR="00F01684">
        <w:rPr>
          <w:b/>
          <w:i/>
        </w:rPr>
        <w:t>l Cell</w:t>
      </w:r>
      <w:r w:rsidR="00E71B29">
        <w:rPr>
          <w:b/>
          <w:i/>
        </w:rPr>
        <w:t xml:space="preserve">. </w:t>
      </w:r>
      <w:r w:rsidR="00E71B29">
        <w:t>In order</w:t>
      </w:r>
      <w:r w:rsidR="00D87DF2">
        <w:t xml:space="preserve"> exploit the differences in reactivity observed for the electrothermally annealed versus the as</w:t>
      </w:r>
      <w:r w:rsidR="008B2F9D">
        <w:t>-</w:t>
      </w:r>
      <w:r w:rsidR="00D87DF2">
        <w:t xml:space="preserve"> received platinum microwire electrode, we investigate the </w:t>
      </w:r>
      <w:r w:rsidR="00591C65">
        <w:t xml:space="preserve">spontaneous power generation of the two microwires immersed in 0.1 M phosphate buffer at pH 7 in the presence of glucose. </w:t>
      </w:r>
      <w:r w:rsidR="00B25295">
        <w:t xml:space="preserve">As </w:t>
      </w:r>
      <w:r w:rsidR="00797041">
        <w:t>concluded from</w:t>
      </w:r>
      <w:r w:rsidR="00B25295">
        <w:t xml:space="preserve"> section</w:t>
      </w:r>
      <w:r w:rsidR="00797041">
        <w:t xml:space="preserve"> 3.2</w:t>
      </w:r>
      <w:r w:rsidR="00453C16">
        <w:t>,</w:t>
      </w:r>
      <w:r w:rsidR="00B25295">
        <w:t xml:space="preserve"> </w:t>
      </w:r>
      <w:r w:rsidR="00797041">
        <w:t>t</w:t>
      </w:r>
      <w:r w:rsidR="00591C65">
        <w:t>he</w:t>
      </w:r>
      <w:r w:rsidR="008B2F9D">
        <w:t xml:space="preserve"> as-</w:t>
      </w:r>
      <w:r w:rsidR="00591C65">
        <w:t>received platinum electrode is not able to oxidise glucose</w:t>
      </w:r>
      <w:r w:rsidR="00BE18D0">
        <w:t>,</w:t>
      </w:r>
      <w:r w:rsidR="00797041">
        <w:t xml:space="preserve"> whilst</w:t>
      </w:r>
      <w:r w:rsidR="00591C65">
        <w:t xml:space="preserve"> </w:t>
      </w:r>
      <w:r w:rsidR="003C6E21">
        <w:t>electrothermal annealing clearly activates the electrode towards this reaction</w:t>
      </w:r>
      <w:r w:rsidR="00797041">
        <w:t xml:space="preserve">. This catalytic asymmetry coupled with the oxygen reduction activity of </w:t>
      </w:r>
      <w:r w:rsidR="003C6E21">
        <w:t>both electrodes results in a measurable potential difference and in practice</w:t>
      </w:r>
      <w:r w:rsidR="00591C65">
        <w:t xml:space="preserve"> </w:t>
      </w:r>
      <w:r w:rsidR="003C6E21">
        <w:t xml:space="preserve">a </w:t>
      </w:r>
      <w:r w:rsidR="00591C65">
        <w:t xml:space="preserve">zero current potential </w:t>
      </w:r>
      <w:r w:rsidR="003428FF">
        <w:t>of typically 9</w:t>
      </w:r>
      <w:r w:rsidR="00797041">
        <w:t>0 mV is observed</w:t>
      </w:r>
      <w:r w:rsidR="00BE18D0">
        <w:t xml:space="preserve"> (Figure 6A)</w:t>
      </w:r>
      <w:r w:rsidR="00591C65">
        <w:t xml:space="preserve">. </w:t>
      </w:r>
      <w:r w:rsidR="003428FF">
        <w:t xml:space="preserve">When varying the potential </w:t>
      </w:r>
      <w:r w:rsidR="00BE18D0">
        <w:t xml:space="preserve">applied </w:t>
      </w:r>
      <w:r w:rsidR="003428FF">
        <w:t xml:space="preserve">between the two electrodes away from the equilibrium value currents are observed. Figure 6A summarises the </w:t>
      </w:r>
      <w:r w:rsidR="00BE18D0">
        <w:t xml:space="preserve">point-by-point measured </w:t>
      </w:r>
      <w:r w:rsidR="003428FF">
        <w:t xml:space="preserve">current data and three reaction zones are clearly distinguished. At </w:t>
      </w:r>
      <w:r w:rsidR="00BE18D0">
        <w:t>all negative</w:t>
      </w:r>
      <w:r w:rsidR="003428FF">
        <w:t xml:space="preserve"> potentials and at potential positive of </w:t>
      </w:r>
      <w:r w:rsidR="00BE18D0">
        <w:t>+</w:t>
      </w:r>
      <w:r w:rsidR="003428FF">
        <w:t>90 mV, current and potential exhibit opposite signs and therefore energy is consumed. Only in the middle section from 0 mV to 90 mV is a zone of energy production observed.</w:t>
      </w:r>
    </w:p>
    <w:p w14:paraId="6C60A271" w14:textId="77777777" w:rsidR="00776799" w:rsidRPr="00591C65" w:rsidRDefault="00776799" w:rsidP="00776799"/>
    <w:p w14:paraId="5244BE76" w14:textId="77777777" w:rsidR="001D6F86" w:rsidRDefault="001D6F86" w:rsidP="00776799"/>
    <w:p w14:paraId="324BA6FC" w14:textId="77777777" w:rsidR="001D6F86" w:rsidRPr="00483A6A" w:rsidRDefault="001D6F86" w:rsidP="00776799"/>
    <w:p w14:paraId="1B51DD87" w14:textId="19ABB678" w:rsidR="00F01684" w:rsidRDefault="00A549FD" w:rsidP="00434887">
      <w:pPr>
        <w:spacing w:line="480" w:lineRule="auto"/>
        <w:jc w:val="center"/>
      </w:pPr>
      <w:r>
        <w:rPr>
          <w:noProof/>
          <w:lang w:eastAsia="en-GB"/>
        </w:rPr>
        <w:drawing>
          <wp:inline distT="0" distB="0" distL="0" distR="0" wp14:anchorId="6B83CA38" wp14:editId="71DA7AF6">
            <wp:extent cx="5409565" cy="4791075"/>
            <wp:effectExtent l="0" t="0" r="63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6 new micro fuel cell new new Image47n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754" cy="479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C3E90" w14:textId="1C2D98BC" w:rsidR="001D6F86" w:rsidRDefault="00524139" w:rsidP="00966348">
      <w:pPr>
        <w:jc w:val="both"/>
      </w:pPr>
      <w:r w:rsidRPr="00524139">
        <w:rPr>
          <w:b/>
        </w:rPr>
        <w:t xml:space="preserve">Figure </w:t>
      </w:r>
      <w:r w:rsidR="001D2C04">
        <w:rPr>
          <w:b/>
        </w:rPr>
        <w:t>6</w:t>
      </w:r>
      <w:r w:rsidRPr="00524139">
        <w:rPr>
          <w:b/>
        </w:rPr>
        <w:t>.</w:t>
      </w:r>
      <w:r w:rsidR="001D6F86">
        <w:rPr>
          <w:b/>
        </w:rPr>
        <w:t xml:space="preserve"> </w:t>
      </w:r>
      <w:r w:rsidR="00EA7BA5" w:rsidRPr="00EA7BA5">
        <w:t>(A)</w:t>
      </w:r>
      <w:r w:rsidR="00EA7BA5">
        <w:t xml:space="preserve"> </w:t>
      </w:r>
      <w:r w:rsidR="00966348">
        <w:t>Current versus potential plot for two platinum microwires (one as</w:t>
      </w:r>
      <w:r w:rsidR="008B2F9D">
        <w:t>-</w:t>
      </w:r>
      <w:r w:rsidR="00966348">
        <w:t xml:space="preserve"> received and one electroannealed for 1</w:t>
      </w:r>
      <w:r w:rsidR="00D92BE0">
        <w:t xml:space="preserve"> </w:t>
      </w:r>
      <w:r w:rsidR="00966348">
        <w:t>s) immersed into (i)</w:t>
      </w:r>
      <w:r w:rsidR="001D6F86">
        <w:t xml:space="preserve"> 0.125 M and </w:t>
      </w:r>
      <w:r w:rsidR="00966348">
        <w:t xml:space="preserve">(ii) </w:t>
      </w:r>
      <w:r w:rsidR="001D6F86">
        <w:t>1</w:t>
      </w:r>
      <w:r w:rsidR="00966348">
        <w:t>.0</w:t>
      </w:r>
      <w:r w:rsidR="001D6F86">
        <w:t xml:space="preserve"> M glucose </w:t>
      </w:r>
      <w:r w:rsidR="00966348">
        <w:t xml:space="preserve">in 0.01 M phosphate buffer </w:t>
      </w:r>
      <w:r w:rsidR="00D92BE0">
        <w:t xml:space="preserve">at </w:t>
      </w:r>
      <w:r w:rsidR="00966348">
        <w:t>pH 7 (</w:t>
      </w:r>
      <w:r w:rsidR="001D6F86">
        <w:t>average taken over three readings</w:t>
      </w:r>
      <w:r w:rsidR="00966348">
        <w:t>)</w:t>
      </w:r>
      <w:r w:rsidR="001D6F86">
        <w:t>.</w:t>
      </w:r>
      <w:r w:rsidR="00966348">
        <w:t xml:space="preserve"> (B) </w:t>
      </w:r>
      <w:r w:rsidR="00D92BE0">
        <w:t>T</w:t>
      </w:r>
      <w:r w:rsidR="00966348">
        <w:t>he a</w:t>
      </w:r>
      <w:r w:rsidR="001D6F86">
        <w:t xml:space="preserve">ssociated power output for </w:t>
      </w:r>
      <w:r w:rsidR="00966348">
        <w:t xml:space="preserve">(i) </w:t>
      </w:r>
      <w:r w:rsidR="001D6F86">
        <w:t xml:space="preserve">0.125 M and </w:t>
      </w:r>
      <w:r w:rsidR="00966348">
        <w:t xml:space="preserve">(ii) </w:t>
      </w:r>
      <w:r w:rsidR="001D6F86">
        <w:t>1</w:t>
      </w:r>
      <w:r w:rsidR="00966348">
        <w:t>.0</w:t>
      </w:r>
      <w:r w:rsidR="001D6F86">
        <w:t xml:space="preserve"> M glucose </w:t>
      </w:r>
      <w:r w:rsidR="00966348">
        <w:t xml:space="preserve">in 0.01 M phosphate buffer </w:t>
      </w:r>
      <w:r w:rsidR="00D92BE0">
        <w:t xml:space="preserve">at </w:t>
      </w:r>
      <w:r w:rsidR="00966348">
        <w:t>pH 7</w:t>
      </w:r>
      <w:r w:rsidR="00BE18D0">
        <w:t xml:space="preserve"> (error bars for three repeats)</w:t>
      </w:r>
      <w:r w:rsidR="003428FF">
        <w:t>. Line (iii) shows a theory line based on the assumption that simple Tafel behaviour prevails</w:t>
      </w:r>
      <w:r w:rsidR="00BE18D0">
        <w:t xml:space="preserve"> (see text)</w:t>
      </w:r>
      <w:r w:rsidR="00966348">
        <w:t xml:space="preserve">. (C) </w:t>
      </w:r>
      <w:r w:rsidR="00D92BE0">
        <w:t xml:space="preserve">Schematic drawing of Tafel lines for the two platinum microwire electrodes to demonstrate the </w:t>
      </w:r>
      <w:r w:rsidR="00BE18D0">
        <w:t xml:space="preserve">fundamental </w:t>
      </w:r>
      <w:r w:rsidR="00D92BE0">
        <w:t xml:space="preserve">origin of the power output. (D) </w:t>
      </w:r>
      <w:r w:rsidR="001D6F86">
        <w:t>Variat</w:t>
      </w:r>
      <w:r w:rsidR="00BE18D0">
        <w:t>ion of maximum power output at 5</w:t>
      </w:r>
      <w:r w:rsidR="001D6F86">
        <w:t xml:space="preserve">0 mV </w:t>
      </w:r>
      <w:r w:rsidR="00966348">
        <w:t>with</w:t>
      </w:r>
      <w:r w:rsidR="001D6F86">
        <w:t xml:space="preserve"> increasing glucose concentration</w:t>
      </w:r>
      <w:r w:rsidR="00966348">
        <w:t xml:space="preserve"> in 0.01 M phosphate buffer pH 7</w:t>
      </w:r>
      <w:r w:rsidR="001D6F86">
        <w:t>.</w:t>
      </w:r>
      <w:r w:rsidR="00D92BE0">
        <w:t xml:space="preserve"> The inset shows a schematic drawing of the two </w:t>
      </w:r>
      <w:r w:rsidR="003428FF">
        <w:t xml:space="preserve">proposed </w:t>
      </w:r>
      <w:r w:rsidR="00D92BE0">
        <w:t>electrode reactions.</w:t>
      </w:r>
    </w:p>
    <w:p w14:paraId="20E8EED5" w14:textId="77777777" w:rsidR="00524139" w:rsidRPr="00524139" w:rsidRDefault="00524139" w:rsidP="00524139">
      <w:pPr>
        <w:spacing w:line="480" w:lineRule="auto"/>
        <w:jc w:val="both"/>
        <w:rPr>
          <w:b/>
        </w:rPr>
      </w:pPr>
    </w:p>
    <w:p w14:paraId="231F3706" w14:textId="77777777" w:rsidR="00524139" w:rsidRDefault="00524139" w:rsidP="00524139">
      <w:pPr>
        <w:spacing w:line="480" w:lineRule="auto"/>
        <w:jc w:val="both"/>
      </w:pPr>
    </w:p>
    <w:p w14:paraId="02174C24" w14:textId="24EC1F9D" w:rsidR="001D4E2B" w:rsidRDefault="00591C65">
      <w:pPr>
        <w:spacing w:line="480" w:lineRule="auto"/>
        <w:jc w:val="both"/>
      </w:pPr>
      <w:r>
        <w:t xml:space="preserve">Plots of </w:t>
      </w:r>
      <w:r w:rsidR="00DF4D46">
        <w:t xml:space="preserve">power </w:t>
      </w:r>
      <w:r>
        <w:t>output are shown in Figure 6B</w:t>
      </w:r>
      <w:r w:rsidR="00DF4D46">
        <w:t>, which exhibit a maximum</w:t>
      </w:r>
      <w:r w:rsidR="003428FF">
        <w:t xml:space="preserve"> at approximately </w:t>
      </w:r>
      <w:r w:rsidR="00BE18D0">
        <w:t>+5</w:t>
      </w:r>
      <w:r w:rsidR="00DF4D46">
        <w:t>0 mV</w:t>
      </w:r>
      <w:r>
        <w:t xml:space="preserve">. The schematic Tafel plot in Figure 6C can be used to better explain the </w:t>
      </w:r>
      <w:r w:rsidR="00EE630B">
        <w:t xml:space="preserve">observed </w:t>
      </w:r>
      <w:r>
        <w:t xml:space="preserve">behaviour. Zero current points </w:t>
      </w:r>
      <w:r w:rsidR="00EE630B" w:rsidRPr="00EE630B">
        <w:rPr>
          <w:rFonts w:ascii="Symbol" w:hAnsi="Symbol"/>
        </w:rPr>
        <w:t></w:t>
      </w:r>
      <w:r w:rsidR="00EE630B" w:rsidRPr="00EE630B">
        <w:rPr>
          <w:vertAlign w:val="subscript"/>
        </w:rPr>
        <w:t>1</w:t>
      </w:r>
      <w:r w:rsidR="00EE630B">
        <w:t xml:space="preserve"> and </w:t>
      </w:r>
      <w:r w:rsidR="00EE630B" w:rsidRPr="00EE630B">
        <w:rPr>
          <w:rFonts w:ascii="Symbol" w:hAnsi="Symbol"/>
        </w:rPr>
        <w:t></w:t>
      </w:r>
      <w:r w:rsidR="00EE630B" w:rsidRPr="00EE630B">
        <w:rPr>
          <w:vertAlign w:val="subscript"/>
        </w:rPr>
        <w:t>2</w:t>
      </w:r>
      <w:r w:rsidR="00EE630B">
        <w:t xml:space="preserve"> </w:t>
      </w:r>
      <w:r>
        <w:t>are indic</w:t>
      </w:r>
      <w:r w:rsidR="00CB448F">
        <w:t>a</w:t>
      </w:r>
      <w:r>
        <w:t>ted for the two types of electrodes (assuming similar reactivity to oxygen)</w:t>
      </w:r>
      <w:r w:rsidR="00EE630B">
        <w:t>. The Tafel lines for oxygen reduction at electrode 1 and 2 are denoted O1 and O2, and those for glucose oxidation are denoted G1 and G2.</w:t>
      </w:r>
      <w:r>
        <w:t xml:space="preserve"> </w:t>
      </w:r>
      <w:r w:rsidR="00EE630B">
        <w:t>C</w:t>
      </w:r>
      <w:r>
        <w:t xml:space="preserve">urrent flow </w:t>
      </w:r>
      <w:r w:rsidR="00EE630B">
        <w:t xml:space="preserve">during power generation </w:t>
      </w:r>
      <w:r>
        <w:t xml:space="preserve">is indicated by </w:t>
      </w:r>
      <w:r w:rsidR="00EE630B">
        <w:t xml:space="preserve">two </w:t>
      </w:r>
      <w:r>
        <w:t>arrows</w:t>
      </w:r>
      <w:r w:rsidR="00EE630B">
        <w:t xml:space="preserve"> associated with a change in overpotential </w:t>
      </w:r>
      <w:r w:rsidR="00EE630B" w:rsidRPr="00EE630B">
        <w:rPr>
          <w:rFonts w:ascii="Symbol" w:hAnsi="Symbol"/>
        </w:rPr>
        <w:t></w:t>
      </w:r>
      <w:r w:rsidR="00EE630B" w:rsidRPr="00EE630B">
        <w:rPr>
          <w:rFonts w:ascii="Symbol" w:hAnsi="Symbol"/>
        </w:rPr>
        <w:t></w:t>
      </w:r>
      <w:r w:rsidR="00EE630B" w:rsidRPr="00EE630B">
        <w:rPr>
          <w:vertAlign w:val="subscript"/>
        </w:rPr>
        <w:t>1</w:t>
      </w:r>
      <w:r w:rsidR="00EE630B">
        <w:t xml:space="preserve"> and </w:t>
      </w:r>
      <w:r w:rsidR="00EE630B" w:rsidRPr="00EE630B">
        <w:rPr>
          <w:rFonts w:ascii="Symbol" w:hAnsi="Symbol"/>
        </w:rPr>
        <w:t></w:t>
      </w:r>
      <w:r w:rsidR="00EE630B" w:rsidRPr="00EE630B">
        <w:rPr>
          <w:rFonts w:ascii="Symbol" w:hAnsi="Symbol"/>
        </w:rPr>
        <w:t></w:t>
      </w:r>
      <w:r w:rsidR="00EE630B" w:rsidRPr="00EE630B">
        <w:rPr>
          <w:vertAlign w:val="subscript"/>
        </w:rPr>
        <w:t>2</w:t>
      </w:r>
      <w:r>
        <w:t>. The magnitude of oxygen reduction current (at the as</w:t>
      </w:r>
      <w:r w:rsidR="008B2F9D">
        <w:t>-</w:t>
      </w:r>
      <w:r>
        <w:t xml:space="preserve">received electrode) and the glucose oxidation current (at the electrothermally annealed electrode) need to be equal and therefore the oxygen </w:t>
      </w:r>
      <w:r w:rsidR="00EE630B">
        <w:t xml:space="preserve">reduction </w:t>
      </w:r>
      <w:r>
        <w:t>process</w:t>
      </w:r>
      <w:r w:rsidR="00EE630B">
        <w:t xml:space="preserve"> associated with </w:t>
      </w:r>
      <w:r w:rsidR="00EE630B" w:rsidRPr="00EE630B">
        <w:rPr>
          <w:rFonts w:ascii="Symbol" w:hAnsi="Symbol"/>
        </w:rPr>
        <w:t></w:t>
      </w:r>
      <w:r w:rsidR="00EE630B">
        <w:rPr>
          <w:rFonts w:ascii="Symbol" w:hAnsi="Symbol"/>
        </w:rPr>
        <w:t></w:t>
      </w:r>
      <w:r w:rsidR="00EE630B" w:rsidRPr="00EE630B">
        <w:rPr>
          <w:vertAlign w:val="subscript"/>
        </w:rPr>
        <w:t>2</w:t>
      </w:r>
      <w:r>
        <w:t xml:space="preserve"> is the </w:t>
      </w:r>
      <w:r w:rsidR="00EE630B">
        <w:t>dominating</w:t>
      </w:r>
      <w:r>
        <w:t xml:space="preserve"> process</w:t>
      </w:r>
      <w:r w:rsidR="0001189F">
        <w:t xml:space="preserve">. </w:t>
      </w:r>
    </w:p>
    <w:p w14:paraId="6028A0F4" w14:textId="77777777" w:rsidR="001D4E2B" w:rsidRDefault="001D4E2B">
      <w:pPr>
        <w:spacing w:line="480" w:lineRule="auto"/>
        <w:jc w:val="both"/>
      </w:pPr>
    </w:p>
    <w:p w14:paraId="11B3A981" w14:textId="42E92AC9" w:rsidR="001D4E2B" w:rsidRDefault="00117891">
      <w:pPr>
        <w:spacing w:line="480" w:lineRule="auto"/>
        <w:jc w:val="both"/>
      </w:pPr>
      <w:r>
        <w:t>In order to compare theory and experiment</w:t>
      </w:r>
      <w:r w:rsidR="00A549FD">
        <w:t xml:space="preserve"> more quantitatively</w:t>
      </w:r>
      <w:r>
        <w:t xml:space="preserve"> the relevant processes indicated here as </w:t>
      </w:r>
      <w:r w:rsidR="00EE630B">
        <w:t>O1/</w:t>
      </w:r>
      <w:r>
        <w:t>O</w:t>
      </w:r>
      <w:r w:rsidR="00A549FD">
        <w:t>2</w:t>
      </w:r>
      <w:r>
        <w:t xml:space="preserve"> and G</w:t>
      </w:r>
      <w:r w:rsidR="00A549FD">
        <w:t>1</w:t>
      </w:r>
      <w:r w:rsidR="00EE630B">
        <w:t>/G2</w:t>
      </w:r>
      <w:r>
        <w:t xml:space="preserve"> </w:t>
      </w:r>
      <w:r w:rsidR="00A549FD">
        <w:t xml:space="preserve">(see Figure 6D) </w:t>
      </w:r>
      <w:r>
        <w:t xml:space="preserve">can be expressed </w:t>
      </w:r>
      <w:r w:rsidR="00EE630B">
        <w:t xml:space="preserve">under open circuit conditions </w:t>
      </w:r>
      <w:r>
        <w:t xml:space="preserve">in terms of </w:t>
      </w:r>
      <w:r w:rsidR="00A549FD">
        <w:t xml:space="preserve">the corresponding </w:t>
      </w:r>
      <w:r>
        <w:t>Tafel laws (equations 1</w:t>
      </w:r>
      <w:r w:rsidR="00EE630B">
        <w:t>-4</w:t>
      </w:r>
      <w:r>
        <w:t>).</w:t>
      </w:r>
    </w:p>
    <w:p w14:paraId="3FD94A1F" w14:textId="77777777" w:rsidR="00EE630B" w:rsidRDefault="00EE630B" w:rsidP="00EE630B">
      <w:pPr>
        <w:spacing w:line="480" w:lineRule="auto"/>
        <w:jc w:val="both"/>
      </w:pPr>
    </w:p>
    <w:p w14:paraId="1C11673D" w14:textId="5CF02421" w:rsidR="00EE630B" w:rsidRDefault="00EE630B" w:rsidP="00EE630B">
      <w:pPr>
        <w:spacing w:line="480" w:lineRule="auto"/>
        <w:jc w:val="center"/>
      </w:pPr>
      <m:oMath>
        <m:r>
          <w:rPr>
            <w:rFonts w:ascii="Cambria Math" w:hAnsi="Cambria Math"/>
          </w:rPr>
          <m:t>log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O1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O1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O1</m:t>
            </m:r>
          </m:sub>
        </m:sSub>
      </m:oMath>
      <w:r>
        <w:t xml:space="preserve">                                                                        (1)</w:t>
      </w:r>
    </w:p>
    <w:p w14:paraId="0DFD5351" w14:textId="6C655385" w:rsidR="00EE630B" w:rsidRDefault="00EE630B" w:rsidP="00EE630B">
      <w:pPr>
        <w:spacing w:line="480" w:lineRule="auto"/>
        <w:jc w:val="center"/>
      </w:pPr>
      <m:oMath>
        <m:r>
          <w:rPr>
            <w:rFonts w:ascii="Cambria Math" w:hAnsi="Cambria Math"/>
          </w:rPr>
          <m:t>log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O2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O2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O2</m:t>
            </m:r>
          </m:sub>
        </m:sSub>
      </m:oMath>
      <w:r>
        <w:t xml:space="preserve">                                                                        (2)</w:t>
      </w:r>
    </w:p>
    <w:p w14:paraId="4A720BEA" w14:textId="2C8EABB0" w:rsidR="00EE630B" w:rsidRDefault="00EE630B" w:rsidP="00EE630B">
      <w:pPr>
        <w:spacing w:line="480" w:lineRule="auto"/>
        <w:jc w:val="center"/>
      </w:pPr>
      <m:oMath>
        <m:r>
          <w:rPr>
            <w:rFonts w:ascii="Cambria Math" w:hAnsi="Cambria Math"/>
          </w:rPr>
          <m:t>log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G1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G1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G1</m:t>
            </m:r>
          </m:sub>
        </m:sSub>
      </m:oMath>
      <w:r>
        <w:t xml:space="preserve">                                                                          (3)</w:t>
      </w:r>
    </w:p>
    <w:p w14:paraId="5AE73F07" w14:textId="42CEBD79" w:rsidR="00EE630B" w:rsidRDefault="00EE630B" w:rsidP="00EE630B">
      <w:pPr>
        <w:spacing w:line="480" w:lineRule="auto"/>
        <w:jc w:val="center"/>
      </w:pPr>
      <m:oMath>
        <m:r>
          <w:rPr>
            <w:rFonts w:ascii="Cambria Math" w:hAnsi="Cambria Math"/>
          </w:rPr>
          <m:t>log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G2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G2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G2</m:t>
            </m:r>
          </m:sub>
        </m:sSub>
      </m:oMath>
      <w:r>
        <w:t xml:space="preserve">                                                                          (4)</w:t>
      </w:r>
    </w:p>
    <w:p w14:paraId="2DBC6577" w14:textId="77777777" w:rsidR="001D4E2B" w:rsidRDefault="001D4E2B">
      <w:pPr>
        <w:spacing w:line="480" w:lineRule="auto"/>
        <w:jc w:val="both"/>
      </w:pPr>
    </w:p>
    <w:p w14:paraId="29AC2615" w14:textId="65AC2FF1" w:rsidR="005B6FD1" w:rsidRDefault="005B6FD1">
      <w:pPr>
        <w:spacing w:line="480" w:lineRule="auto"/>
        <w:jc w:val="both"/>
      </w:pPr>
      <w:r>
        <w:t xml:space="preserve">The symbols </w:t>
      </w:r>
      <w:r w:rsidRPr="00A549FD">
        <w:rPr>
          <w:i/>
        </w:rPr>
        <w:t>a</w:t>
      </w:r>
      <w:r>
        <w:t xml:space="preserve"> and </w:t>
      </w:r>
      <w:r w:rsidRPr="00A549FD">
        <w:rPr>
          <w:i/>
        </w:rPr>
        <w:t>b</w:t>
      </w:r>
      <w:r>
        <w:t xml:space="preserve"> denote Tafel parameters. V</w:t>
      </w:r>
      <w:r w:rsidR="004D749B">
        <w:t xml:space="preserve">alues for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G1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O1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O1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G1</m:t>
                </m:r>
              </m:sub>
            </m:sSub>
          </m:den>
        </m:f>
      </m:oMath>
      <w:r w:rsidR="004D749B">
        <w:t xml:space="preserve">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G2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O2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O2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G2</m:t>
                </m:r>
              </m:sub>
            </m:sSub>
          </m:den>
        </m:f>
      </m:oMath>
      <w:r>
        <w:t xml:space="preserve"> </w:t>
      </w:r>
      <w:r w:rsidR="004D749B">
        <w:t xml:space="preserve"> </w:t>
      </w:r>
      <w:r>
        <w:t>can be</w:t>
      </w:r>
      <w:r w:rsidR="004D749B">
        <w:t xml:space="preserve"> obtained fr</w:t>
      </w:r>
      <w:r>
        <w:t>o</w:t>
      </w:r>
      <w:r w:rsidR="004D749B">
        <w:t xml:space="preserve">m </w:t>
      </w:r>
      <w:r w:rsidR="00453C16">
        <w:t xml:space="preserve">the </w:t>
      </w:r>
      <w:r w:rsidR="00AF3BE3">
        <w:t>T</w:t>
      </w:r>
      <w:r w:rsidR="004D749B">
        <w:t>a</w:t>
      </w:r>
      <w:r w:rsidR="00AF3BE3">
        <w:t>f</w:t>
      </w:r>
      <w:r w:rsidR="004D749B">
        <w:t>el param</w:t>
      </w:r>
      <w:r w:rsidR="00AF3BE3">
        <w:t>e</w:t>
      </w:r>
      <w:r w:rsidR="004D749B">
        <w:t>ters. Under conditions of power output, t</w:t>
      </w:r>
      <w:r w:rsidR="00117891">
        <w:t xml:space="preserve">he currents </w:t>
      </w:r>
      <w:r w:rsidR="00117891" w:rsidRPr="00A549FD">
        <w:rPr>
          <w:i/>
        </w:rPr>
        <w:t>I</w:t>
      </w:r>
      <w:r w:rsidR="00117891" w:rsidRPr="00A549FD">
        <w:rPr>
          <w:vertAlign w:val="subscript"/>
        </w:rPr>
        <w:t>O</w:t>
      </w:r>
      <w:r w:rsidR="00A549FD" w:rsidRPr="00A549FD">
        <w:rPr>
          <w:vertAlign w:val="subscript"/>
        </w:rPr>
        <w:t>2</w:t>
      </w:r>
      <w:r w:rsidR="00117891">
        <w:t xml:space="preserve"> and </w:t>
      </w:r>
      <w:r w:rsidR="00117891" w:rsidRPr="00A549FD">
        <w:rPr>
          <w:i/>
        </w:rPr>
        <w:t>I</w:t>
      </w:r>
      <w:r w:rsidR="00117891" w:rsidRPr="00A549FD">
        <w:rPr>
          <w:vertAlign w:val="subscript"/>
        </w:rPr>
        <w:t>G</w:t>
      </w:r>
      <w:r w:rsidR="00A549FD" w:rsidRPr="00A549FD">
        <w:rPr>
          <w:vertAlign w:val="subscript"/>
        </w:rPr>
        <w:t>1</w:t>
      </w:r>
      <w:r w:rsidR="00117891">
        <w:t xml:space="preserve"> are </w:t>
      </w:r>
      <w:r w:rsidR="004D749B">
        <w:t xml:space="preserve">directly </w:t>
      </w:r>
      <w:r w:rsidR="00117891">
        <w:t xml:space="preserve">associated with oxygen reduction </w:t>
      </w:r>
      <w:r w:rsidR="00FB2FEC">
        <w:t xml:space="preserve">at the </w:t>
      </w:r>
      <w:r w:rsidR="00A549FD">
        <w:t xml:space="preserve">as received </w:t>
      </w:r>
      <w:r w:rsidR="00FB2FEC">
        <w:t>electrode and glucose oxidation at the</w:t>
      </w:r>
      <w:r w:rsidR="00A549FD" w:rsidRPr="00A549FD">
        <w:t xml:space="preserve"> </w:t>
      </w:r>
      <w:r w:rsidR="00A549FD">
        <w:t>electrothermally annealed electrode</w:t>
      </w:r>
      <w:r>
        <w:t xml:space="preserve"> (equations 5 and 6)</w:t>
      </w:r>
      <w:r w:rsidR="00A549FD">
        <w:t xml:space="preserve">. </w:t>
      </w:r>
    </w:p>
    <w:p w14:paraId="7617F345" w14:textId="77777777" w:rsidR="005B6FD1" w:rsidRDefault="005B6FD1">
      <w:pPr>
        <w:spacing w:line="480" w:lineRule="auto"/>
        <w:jc w:val="both"/>
      </w:pPr>
    </w:p>
    <w:p w14:paraId="673CB36A" w14:textId="57E5E279" w:rsidR="005B6FD1" w:rsidRDefault="005B6FD1" w:rsidP="005B6FD1">
      <w:pPr>
        <w:spacing w:line="480" w:lineRule="auto"/>
        <w:jc w:val="center"/>
      </w:pPr>
      <m:oMath>
        <m:r>
          <w:rPr>
            <w:rFonts w:ascii="Cambria Math" w:hAnsi="Cambria Math"/>
          </w:rPr>
          <m:t>log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O2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O2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Δ</m:t>
                </m:r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O2</m:t>
            </m:r>
          </m:sub>
        </m:sSub>
      </m:oMath>
      <w:r>
        <w:t xml:space="preserve">                                                                (5)</w:t>
      </w:r>
    </w:p>
    <w:p w14:paraId="1EBBD688" w14:textId="4A9F3DCB" w:rsidR="005B6FD1" w:rsidRDefault="005B6FD1" w:rsidP="005B6FD1">
      <w:pPr>
        <w:spacing w:line="480" w:lineRule="auto"/>
        <w:jc w:val="center"/>
      </w:pPr>
      <m:oMath>
        <m:r>
          <w:rPr>
            <w:rFonts w:ascii="Cambria Math" w:hAnsi="Cambria Math"/>
          </w:rPr>
          <m:t>log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G1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G1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Δ</m:t>
                </m:r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G1</m:t>
            </m:r>
          </m:sub>
        </m:sSub>
      </m:oMath>
      <w:r>
        <w:t xml:space="preserve">                                                                (6)</w:t>
      </w:r>
    </w:p>
    <w:p w14:paraId="0FDC8625" w14:textId="77777777" w:rsidR="005B6FD1" w:rsidRDefault="005B6FD1">
      <w:pPr>
        <w:spacing w:line="480" w:lineRule="auto"/>
        <w:jc w:val="both"/>
      </w:pPr>
    </w:p>
    <w:p w14:paraId="6B74BBEB" w14:textId="4C557CDD" w:rsidR="005B6FD1" w:rsidRDefault="00A549FD">
      <w:pPr>
        <w:spacing w:line="480" w:lineRule="auto"/>
        <w:jc w:val="both"/>
      </w:pPr>
      <w:r>
        <w:t xml:space="preserve">The balance of currents between anode and cathode can now be expressed as </w:t>
      </w:r>
      <w:r w:rsidRPr="00A549FD">
        <w:rPr>
          <w:i/>
        </w:rPr>
        <w:t>I</w:t>
      </w:r>
      <w:r w:rsidRPr="00A549FD">
        <w:rPr>
          <w:vertAlign w:val="subscript"/>
        </w:rPr>
        <w:t>O2</w:t>
      </w:r>
      <w:r>
        <w:t xml:space="preserve"> – </w:t>
      </w:r>
      <w:r w:rsidRPr="00A549FD">
        <w:rPr>
          <w:i/>
        </w:rPr>
        <w:t>I</w:t>
      </w:r>
      <w:r w:rsidRPr="00A549FD">
        <w:rPr>
          <w:vertAlign w:val="subscript"/>
        </w:rPr>
        <w:t>O2</w:t>
      </w:r>
      <w:r w:rsidRPr="00A549FD">
        <w:rPr>
          <w:vertAlign w:val="superscript"/>
        </w:rPr>
        <w:t>0</w:t>
      </w:r>
      <w:r>
        <w:t xml:space="preserve"> = </w:t>
      </w:r>
      <w:r w:rsidRPr="00A549FD">
        <w:rPr>
          <w:i/>
        </w:rPr>
        <w:t>I</w:t>
      </w:r>
      <w:r w:rsidRPr="00A549FD">
        <w:rPr>
          <w:vertAlign w:val="subscript"/>
        </w:rPr>
        <w:t>G1</w:t>
      </w:r>
      <w:r>
        <w:t xml:space="preserve"> – </w:t>
      </w:r>
      <w:r w:rsidRPr="00A549FD">
        <w:rPr>
          <w:i/>
        </w:rPr>
        <w:t>I</w:t>
      </w:r>
      <w:r w:rsidRPr="00A549FD">
        <w:rPr>
          <w:vertAlign w:val="subscript"/>
        </w:rPr>
        <w:t>G1</w:t>
      </w:r>
      <w:r w:rsidRPr="00A549FD">
        <w:rPr>
          <w:vertAlign w:val="superscript"/>
        </w:rPr>
        <w:t>0</w:t>
      </w:r>
      <w:r>
        <w:t xml:space="preserve">, where the superscript 0 is used to indicate zero net current conditions with </w:t>
      </w:r>
      <w:r w:rsidRPr="00590483">
        <w:rPr>
          <w:rFonts w:ascii="Symbol" w:hAnsi="Symbol"/>
        </w:rPr>
        <w:t></w:t>
      </w:r>
      <w:r w:rsidR="00590483" w:rsidRPr="00590483">
        <w:rPr>
          <w:rFonts w:ascii="Symbol" w:hAnsi="Symbol"/>
        </w:rPr>
        <w:t></w:t>
      </w:r>
      <w:r w:rsidRPr="00590483">
        <w:rPr>
          <w:vertAlign w:val="subscript"/>
        </w:rPr>
        <w:t>1</w:t>
      </w:r>
      <w:r>
        <w:t xml:space="preserve"> = </w:t>
      </w:r>
      <w:r w:rsidRPr="00590483">
        <w:rPr>
          <w:rFonts w:ascii="Symbol" w:hAnsi="Symbol"/>
        </w:rPr>
        <w:t></w:t>
      </w:r>
      <w:r w:rsidR="00590483" w:rsidRPr="00590483">
        <w:rPr>
          <w:rFonts w:ascii="Symbol" w:hAnsi="Symbol"/>
        </w:rPr>
        <w:t></w:t>
      </w:r>
      <w:r w:rsidRPr="00590483">
        <w:rPr>
          <w:vertAlign w:val="subscript"/>
        </w:rPr>
        <w:t>2</w:t>
      </w:r>
      <w:r>
        <w:t xml:space="preserve"> = 0</w:t>
      </w:r>
      <w:r w:rsidR="00590483">
        <w:t>.</w:t>
      </w:r>
      <w:r w:rsidR="00FB2FEC">
        <w:t xml:space="preserve"> </w:t>
      </w:r>
      <w:r w:rsidR="005B6FD1">
        <w:t xml:space="preserve">Although the resulting equation cannot be solved analytically, it is possible to express </w:t>
      </w:r>
      <w:r w:rsidR="005B6FD1" w:rsidRPr="00590483">
        <w:rPr>
          <w:rFonts w:ascii="Symbol" w:hAnsi="Symbol"/>
        </w:rPr>
        <w:t></w:t>
      </w:r>
      <w:r w:rsidR="005B6FD1" w:rsidRPr="00590483">
        <w:rPr>
          <w:rFonts w:ascii="Symbol" w:hAnsi="Symbol"/>
        </w:rPr>
        <w:t></w:t>
      </w:r>
      <w:r w:rsidR="00C12D15">
        <w:rPr>
          <w:vertAlign w:val="subscript"/>
        </w:rPr>
        <w:t>1</w:t>
      </w:r>
      <w:r w:rsidR="005B6FD1">
        <w:t xml:space="preserve"> as a function of </w:t>
      </w:r>
      <w:r w:rsidR="005B6FD1" w:rsidRPr="00590483">
        <w:rPr>
          <w:rFonts w:ascii="Symbol" w:hAnsi="Symbol"/>
        </w:rPr>
        <w:t></w:t>
      </w:r>
      <w:r w:rsidR="005B6FD1" w:rsidRPr="00590483">
        <w:rPr>
          <w:rFonts w:ascii="Symbol" w:hAnsi="Symbol"/>
        </w:rPr>
        <w:t></w:t>
      </w:r>
      <w:r w:rsidR="00C12D15">
        <w:rPr>
          <w:vertAlign w:val="subscript"/>
        </w:rPr>
        <w:t>2</w:t>
      </w:r>
      <w:r w:rsidR="005B6FD1" w:rsidRPr="005B6FD1">
        <w:t xml:space="preserve"> (equation 7)</w:t>
      </w:r>
      <w:r w:rsidR="005B6FD1">
        <w:t>.</w:t>
      </w:r>
    </w:p>
    <w:p w14:paraId="79CB5315" w14:textId="77777777" w:rsidR="005B6FD1" w:rsidRDefault="005B6FD1">
      <w:pPr>
        <w:spacing w:line="480" w:lineRule="auto"/>
        <w:jc w:val="both"/>
      </w:pPr>
    </w:p>
    <w:p w14:paraId="7F22DCBE" w14:textId="237BC859" w:rsidR="005B6FD1" w:rsidRDefault="00F033C3" w:rsidP="00C12D15">
      <w:pPr>
        <w:spacing w:line="480" w:lineRule="auto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Δ</m:t>
            </m:r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O1</m:t>
                </m:r>
              </m:sub>
            </m:sSub>
          </m:den>
        </m:f>
        <m:r>
          <w:rPr>
            <w:rFonts w:ascii="Cambria Math" w:hAnsi="Cambria Math"/>
          </w:rPr>
          <m:t>log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G2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η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Δ</m:t>
                        </m:r>
                        <m:r>
                          <w:rPr>
                            <w:rFonts w:ascii="Cambria Math" w:hAnsi="Cambria Math"/>
                          </w:rPr>
                          <m:t>η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G2</m:t>
                    </m:r>
                  </m:sub>
                </m:sSub>
              </m:sup>
            </m:sSup>
            <m: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G2</m:t>
                    </m:r>
                  </m:sub>
                </m:sSub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O1</m:t>
                    </m:r>
                  </m:sub>
                </m:sSub>
              </m:sup>
            </m:sSup>
          </m:e>
        </m:d>
      </m:oMath>
      <w:r w:rsidR="00C12D15">
        <w:t xml:space="preserve">                                 (7)</w:t>
      </w:r>
    </w:p>
    <w:p w14:paraId="358986F2" w14:textId="77777777" w:rsidR="005B6FD1" w:rsidRDefault="005B6FD1">
      <w:pPr>
        <w:spacing w:line="480" w:lineRule="auto"/>
        <w:jc w:val="both"/>
      </w:pPr>
    </w:p>
    <w:p w14:paraId="33991569" w14:textId="23DF8142" w:rsidR="00117891" w:rsidRDefault="00C12D15">
      <w:pPr>
        <w:spacing w:line="480" w:lineRule="auto"/>
        <w:jc w:val="both"/>
      </w:pPr>
      <w:r>
        <w:t>It is the</w:t>
      </w:r>
      <w:r w:rsidR="00590483">
        <w:t>n</w:t>
      </w:r>
      <w:r>
        <w:t xml:space="preserve"> possible to</w:t>
      </w:r>
      <w:r w:rsidR="00590483">
        <w:t xml:space="preserve"> calculate the potential difference between anode and cathode as </w:t>
      </w:r>
      <w:r w:rsidR="00590483" w:rsidRPr="00590483">
        <w:rPr>
          <w:rFonts w:ascii="Symbol" w:hAnsi="Symbol"/>
        </w:rPr>
        <w:t></w:t>
      </w:r>
      <w:r w:rsidR="00590483" w:rsidRPr="00590483">
        <w:rPr>
          <w:i/>
        </w:rPr>
        <w:t>E</w:t>
      </w:r>
      <w:r w:rsidR="00590483">
        <w:t xml:space="preserve"> = (</w:t>
      </w:r>
      <w:r w:rsidR="00590483" w:rsidRPr="00590483">
        <w:rPr>
          <w:rFonts w:ascii="Symbol" w:hAnsi="Symbol"/>
        </w:rPr>
        <w:t></w:t>
      </w:r>
      <w:r w:rsidR="00590483" w:rsidRPr="00590483">
        <w:rPr>
          <w:vertAlign w:val="subscript"/>
        </w:rPr>
        <w:t>2</w:t>
      </w:r>
      <w:r w:rsidR="00590483">
        <w:t>-</w:t>
      </w:r>
      <w:r w:rsidR="00590483" w:rsidRPr="00590483">
        <w:rPr>
          <w:rFonts w:ascii="Symbol" w:hAnsi="Symbol"/>
        </w:rPr>
        <w:t></w:t>
      </w:r>
      <w:r w:rsidR="00590483" w:rsidRPr="00590483">
        <w:rPr>
          <w:rFonts w:ascii="Symbol" w:hAnsi="Symbol"/>
        </w:rPr>
        <w:t></w:t>
      </w:r>
      <w:r w:rsidR="00590483" w:rsidRPr="00590483">
        <w:rPr>
          <w:vertAlign w:val="subscript"/>
        </w:rPr>
        <w:t>2</w:t>
      </w:r>
      <w:r w:rsidR="00590483">
        <w:t>)-(</w:t>
      </w:r>
      <w:r w:rsidR="00590483" w:rsidRPr="00590483">
        <w:rPr>
          <w:rFonts w:ascii="Symbol" w:hAnsi="Symbol"/>
        </w:rPr>
        <w:t></w:t>
      </w:r>
      <w:r w:rsidR="00590483" w:rsidRPr="00590483">
        <w:rPr>
          <w:vertAlign w:val="subscript"/>
        </w:rPr>
        <w:t>1</w:t>
      </w:r>
      <w:r w:rsidR="00590483">
        <w:t>+</w:t>
      </w:r>
      <w:r w:rsidR="00590483" w:rsidRPr="00590483">
        <w:rPr>
          <w:rFonts w:ascii="Symbol" w:hAnsi="Symbol"/>
        </w:rPr>
        <w:t></w:t>
      </w:r>
      <w:r w:rsidR="00590483" w:rsidRPr="00590483">
        <w:rPr>
          <w:rFonts w:ascii="Symbol" w:hAnsi="Symbol"/>
        </w:rPr>
        <w:t></w:t>
      </w:r>
      <w:r w:rsidR="00590483" w:rsidRPr="00590483">
        <w:rPr>
          <w:vertAlign w:val="subscript"/>
        </w:rPr>
        <w:t>1</w:t>
      </w:r>
      <w:r w:rsidR="00590483">
        <w:t xml:space="preserve">). The corresponding current is obtained either from equation </w:t>
      </w:r>
      <w:r>
        <w:t>5</w:t>
      </w:r>
      <w:r w:rsidR="00590483">
        <w:t xml:space="preserve"> or </w:t>
      </w:r>
      <w:r>
        <w:t>6</w:t>
      </w:r>
      <w:r w:rsidR="00590483">
        <w:t xml:space="preserve">. The behaviour of the theoretical output is dominated by the oxygen reduction kinetics (as shown in Figure 6C) and </w:t>
      </w:r>
      <w:r w:rsidR="00590483" w:rsidRPr="007C5476">
        <w:rPr>
          <w:rFonts w:ascii="Symbol" w:hAnsi="Symbol"/>
        </w:rPr>
        <w:t></w:t>
      </w:r>
      <w:r w:rsidR="00590483" w:rsidRPr="007C5476">
        <w:rPr>
          <w:rFonts w:ascii="Symbol" w:hAnsi="Symbol"/>
        </w:rPr>
        <w:t></w:t>
      </w:r>
      <w:r w:rsidR="00590483" w:rsidRPr="007C5476">
        <w:rPr>
          <w:vertAlign w:val="subscript"/>
        </w:rPr>
        <w:t>2</w:t>
      </w:r>
      <w:r w:rsidR="00590483">
        <w:t xml:space="preserve"> has to be significantly higher compared to </w:t>
      </w:r>
      <w:r w:rsidR="00590483" w:rsidRPr="007C5476">
        <w:rPr>
          <w:rFonts w:ascii="Symbol" w:hAnsi="Symbol"/>
        </w:rPr>
        <w:t></w:t>
      </w:r>
      <w:r w:rsidR="00590483" w:rsidRPr="007C5476">
        <w:rPr>
          <w:rFonts w:ascii="Symbol" w:hAnsi="Symbol"/>
        </w:rPr>
        <w:t></w:t>
      </w:r>
      <w:r w:rsidR="00590483" w:rsidRPr="007C5476">
        <w:rPr>
          <w:vertAlign w:val="subscript"/>
        </w:rPr>
        <w:t>1</w:t>
      </w:r>
      <w:r w:rsidR="00590483">
        <w:t xml:space="preserve">. With realistic values (i.e. a Tafel slope of 118 mV for all processes) and adjusting the </w:t>
      </w:r>
      <w:r w:rsidR="00590483" w:rsidRPr="007C5476">
        <w:rPr>
          <w:i/>
        </w:rPr>
        <w:t>b</w:t>
      </w:r>
      <w:r w:rsidR="00590483">
        <w:t xml:space="preserve"> constants to match the experimentally observed 90 mV open circuit potential, a </w:t>
      </w:r>
      <w:r>
        <w:t xml:space="preserve">very </w:t>
      </w:r>
      <w:r w:rsidR="00590483">
        <w:t xml:space="preserve">good match of theory and experiment is achieved (see power plot in Figure 6B). </w:t>
      </w:r>
      <w:r w:rsidR="007C5476">
        <w:t xml:space="preserve">From this it can be concluded that </w:t>
      </w:r>
      <w:r>
        <w:t xml:space="preserve">in aqueous 1.0 M glucose in 10 mM phosphate buffer pH 7 </w:t>
      </w:r>
      <w:r w:rsidR="007C5476">
        <w:t xml:space="preserve">the rate for glucose oxidation at </w:t>
      </w:r>
      <w:r>
        <w:t>“</w:t>
      </w:r>
      <w:r w:rsidR="007C5476">
        <w:t>as received</w:t>
      </w:r>
      <w:r>
        <w:t>”</w:t>
      </w:r>
      <w:r w:rsidR="007C5476">
        <w:t xml:space="preserve"> platinum is 33 time slower compared to that at electroannealed platinum.</w:t>
      </w:r>
      <w:r>
        <w:t xml:space="preserve"> This result is consi</w:t>
      </w:r>
      <w:r w:rsidR="00E20483">
        <w:t>s</w:t>
      </w:r>
      <w:r>
        <w:t xml:space="preserve">tent with data observed with voltammetry (see Figure </w:t>
      </w:r>
      <w:r w:rsidR="00E20483">
        <w:t>4A and 4B).</w:t>
      </w:r>
    </w:p>
    <w:p w14:paraId="12D73018" w14:textId="77777777" w:rsidR="00117891" w:rsidRDefault="00117891">
      <w:pPr>
        <w:spacing w:line="480" w:lineRule="auto"/>
        <w:jc w:val="both"/>
      </w:pPr>
    </w:p>
    <w:p w14:paraId="7F8EAC41" w14:textId="604942A3" w:rsidR="00F01684" w:rsidRDefault="00CB448F">
      <w:pPr>
        <w:spacing w:line="480" w:lineRule="auto"/>
        <w:jc w:val="both"/>
      </w:pPr>
      <w:r>
        <w:t xml:space="preserve">Figure 6D shows the </w:t>
      </w:r>
      <w:r w:rsidR="007C5476">
        <w:t xml:space="preserve">maximum </w:t>
      </w:r>
      <w:r w:rsidR="00DF4D46">
        <w:t xml:space="preserve">power </w:t>
      </w:r>
      <w:r>
        <w:t xml:space="preserve">output </w:t>
      </w:r>
      <w:r w:rsidR="00DF4D46">
        <w:t xml:space="preserve">as a function of </w:t>
      </w:r>
      <w:r>
        <w:t>glucose concentration and it can be observed that a plateau is reached with 2 nW cm</w:t>
      </w:r>
      <w:r w:rsidRPr="00CB448F">
        <w:rPr>
          <w:vertAlign w:val="superscript"/>
        </w:rPr>
        <w:t>-2</w:t>
      </w:r>
      <w:r>
        <w:t xml:space="preserve"> at ca. 0.5 M glucose</w:t>
      </w:r>
      <w:r w:rsidR="007C5476">
        <w:t xml:space="preserve"> probably indicative of saturation of the catalyst surface</w:t>
      </w:r>
      <w:r>
        <w:t xml:space="preserve">. </w:t>
      </w:r>
      <w:r w:rsidR="00642C53">
        <w:t>I</w:t>
      </w:r>
      <w:r w:rsidR="00DF2610">
        <w:t xml:space="preserve">mprovements </w:t>
      </w:r>
      <w:r>
        <w:t xml:space="preserve">of this system </w:t>
      </w:r>
      <w:r w:rsidR="00DF2610">
        <w:t xml:space="preserve">may be </w:t>
      </w:r>
      <w:r>
        <w:t xml:space="preserve">possible by changing the relative area of anode and cathode and by </w:t>
      </w:r>
      <w:r w:rsidR="00DF2610">
        <w:t xml:space="preserve">further modifying </w:t>
      </w:r>
      <w:r>
        <w:t xml:space="preserve">the catalytic </w:t>
      </w:r>
      <w:r w:rsidR="00DF2610">
        <w:t xml:space="preserve">behaviour </w:t>
      </w:r>
      <w:r>
        <w:t>(</w:t>
      </w:r>
      <w:r w:rsidR="001D4E2B">
        <w:t xml:space="preserve">e.g. </w:t>
      </w:r>
      <w:r>
        <w:t xml:space="preserve">Tafel parameters). For realistic devices the effects of catalyst poisoning </w:t>
      </w:r>
      <w:r w:rsidR="006241D3">
        <w:t xml:space="preserve">would also </w:t>
      </w:r>
      <w:r>
        <w:t>need to be considered.</w:t>
      </w:r>
    </w:p>
    <w:p w14:paraId="1F7339F8" w14:textId="77777777" w:rsidR="00591C65" w:rsidRPr="00276A49" w:rsidRDefault="00591C65">
      <w:pPr>
        <w:spacing w:line="480" w:lineRule="auto"/>
        <w:jc w:val="both"/>
      </w:pPr>
    </w:p>
    <w:p w14:paraId="2283986B" w14:textId="77777777" w:rsidR="00EF1279" w:rsidRPr="00276A49" w:rsidRDefault="00EF1279">
      <w:pPr>
        <w:spacing w:line="480" w:lineRule="auto"/>
        <w:jc w:val="both"/>
      </w:pPr>
    </w:p>
    <w:p w14:paraId="2D7AF2A0" w14:textId="77777777" w:rsidR="00B62F31" w:rsidRPr="00276A49" w:rsidRDefault="003268F4" w:rsidP="00B62F31">
      <w:pPr>
        <w:spacing w:line="480" w:lineRule="auto"/>
        <w:rPr>
          <w:b/>
          <w:sz w:val="28"/>
          <w:szCs w:val="28"/>
        </w:rPr>
      </w:pPr>
      <w:r w:rsidRPr="00276A49">
        <w:rPr>
          <w:b/>
          <w:sz w:val="28"/>
          <w:szCs w:val="28"/>
        </w:rPr>
        <w:t>4.</w:t>
      </w:r>
      <w:r w:rsidR="006878F4" w:rsidRPr="00276A49">
        <w:rPr>
          <w:b/>
          <w:sz w:val="28"/>
          <w:szCs w:val="28"/>
        </w:rPr>
        <w:t xml:space="preserve"> </w:t>
      </w:r>
      <w:r w:rsidR="00427F92" w:rsidRPr="00276A49">
        <w:rPr>
          <w:b/>
          <w:sz w:val="28"/>
          <w:szCs w:val="28"/>
        </w:rPr>
        <w:t>Summary</w:t>
      </w:r>
      <w:r w:rsidR="00D959EF">
        <w:rPr>
          <w:b/>
          <w:sz w:val="28"/>
          <w:szCs w:val="28"/>
        </w:rPr>
        <w:t xml:space="preserve"> and Conclusion</w:t>
      </w:r>
    </w:p>
    <w:p w14:paraId="60BAAEFA" w14:textId="3D598076" w:rsidR="00966348" w:rsidRDefault="00966348" w:rsidP="00105610">
      <w:pPr>
        <w:spacing w:line="480" w:lineRule="auto"/>
        <w:jc w:val="both"/>
      </w:pPr>
      <w:r>
        <w:t xml:space="preserve">A simple electro-annealing cleaning </w:t>
      </w:r>
      <w:r w:rsidR="006241D3">
        <w:t xml:space="preserve">procedure </w:t>
      </w:r>
      <w:r>
        <w:t xml:space="preserve">has been </w:t>
      </w:r>
      <w:r w:rsidR="00642C53">
        <w:t xml:space="preserve">devised </w:t>
      </w:r>
      <w:r>
        <w:t xml:space="preserve">to rapidly clean </w:t>
      </w:r>
      <w:r w:rsidR="00CB448F">
        <w:t xml:space="preserve">a </w:t>
      </w:r>
      <w:r>
        <w:t>platinum microwi</w:t>
      </w:r>
      <w:r w:rsidR="00CB448F">
        <w:t>r</w:t>
      </w:r>
      <w:r>
        <w:t xml:space="preserve">e. </w:t>
      </w:r>
      <w:r w:rsidR="00CB448F">
        <w:t>Based on voltammetric data, a</w:t>
      </w:r>
      <w:r>
        <w:t xml:space="preserve"> </w:t>
      </w:r>
      <w:r w:rsidR="004C377E">
        <w:t>one-second</w:t>
      </w:r>
      <w:r>
        <w:t xml:space="preserve"> treatment has been shown to be as effective as prolonged potential cycling in sulfuric acid, although the electrochemically active surface area (ESA) and </w:t>
      </w:r>
      <w:r w:rsidR="006241D3">
        <w:t>surface structure</w:t>
      </w:r>
      <w:r>
        <w:t xml:space="preserve"> also changed significantly</w:t>
      </w:r>
      <w:r w:rsidR="00CB448F">
        <w:t xml:space="preserve"> during electrothermal treatment</w:t>
      </w:r>
      <w:r>
        <w:t xml:space="preserve">. Nevertheless, good </w:t>
      </w:r>
      <w:r w:rsidR="006241D3">
        <w:t xml:space="preserve">electrocatalytic activity towards </w:t>
      </w:r>
      <w:r>
        <w:t>glucose</w:t>
      </w:r>
      <w:r w:rsidR="006241D3">
        <w:t xml:space="preserve"> oxidation</w:t>
      </w:r>
      <w:r>
        <w:t xml:space="preserve"> in </w:t>
      </w:r>
      <w:r w:rsidR="006241D3">
        <w:t xml:space="preserve">pH 7 </w:t>
      </w:r>
      <w:r>
        <w:t xml:space="preserve">phosphate buffer </w:t>
      </w:r>
      <w:r w:rsidR="004334D3">
        <w:t xml:space="preserve">is observed </w:t>
      </w:r>
      <w:r w:rsidR="007C69DB">
        <w:t xml:space="preserve">and a very simple “membrane-free” micro-fuel cell </w:t>
      </w:r>
      <w:r w:rsidR="00CB448F">
        <w:t xml:space="preserve">concept </w:t>
      </w:r>
      <w:r w:rsidR="007C69DB">
        <w:t xml:space="preserve">has been proposed based on a combination of an </w:t>
      </w:r>
      <w:r w:rsidR="008B2F9D">
        <w:t>as-</w:t>
      </w:r>
      <w:r w:rsidR="007C69DB">
        <w:t xml:space="preserve">received and an electro-annealed platinum microwire. Differences in reactivity cause a net glucose oxidation process at the electro-annealed microwire </w:t>
      </w:r>
      <w:r w:rsidR="006241D3">
        <w:t xml:space="preserve">anode </w:t>
      </w:r>
      <w:r w:rsidR="007C69DB">
        <w:t>and a net oxygen reduction process at the as</w:t>
      </w:r>
      <w:r w:rsidR="008B2F9D">
        <w:t>-</w:t>
      </w:r>
      <w:r w:rsidR="007C69DB">
        <w:t>received platinum microwire</w:t>
      </w:r>
      <w:r w:rsidR="006241D3">
        <w:t xml:space="preserve"> cathode</w:t>
      </w:r>
      <w:r w:rsidR="007C69DB">
        <w:t xml:space="preserve">. </w:t>
      </w:r>
      <w:r w:rsidR="004C377E">
        <w:t>D</w:t>
      </w:r>
      <w:r w:rsidR="007C69DB">
        <w:t>ue to excess glucose in the solution th</w:t>
      </w:r>
      <w:r w:rsidR="004C377E">
        <w:t>e energy</w:t>
      </w:r>
      <w:r w:rsidR="007C69DB">
        <w:t xml:space="preserve"> penalty</w:t>
      </w:r>
      <w:r w:rsidR="004C377E">
        <w:t xml:space="preserve"> of removing oxygen at the anode</w:t>
      </w:r>
      <w:r w:rsidR="007C69DB">
        <w:t xml:space="preserve"> can be accepted and the energy output can be shown to be proportional to glucose levels. </w:t>
      </w:r>
      <w:r w:rsidR="00E20483">
        <w:t xml:space="preserve">The power versus potential profile has been shown to be dominated by the oxygen reduction kinetics. </w:t>
      </w:r>
      <w:r w:rsidR="007C69DB">
        <w:t xml:space="preserve">Realistically, for practical applications </w:t>
      </w:r>
      <w:r w:rsidR="00E20483">
        <w:t xml:space="preserve">better catalysts are required and </w:t>
      </w:r>
      <w:r w:rsidR="007C69DB">
        <w:t xml:space="preserve">poisoning of the platinum (for example by chloride and proteins) would have to be taken care of and the power output would have to be </w:t>
      </w:r>
      <w:r w:rsidR="00CB448F">
        <w:t xml:space="preserve">significantly </w:t>
      </w:r>
      <w:r w:rsidR="007C69DB">
        <w:t>improved.</w:t>
      </w:r>
    </w:p>
    <w:p w14:paraId="74D79844" w14:textId="77777777" w:rsidR="002A6F19" w:rsidRDefault="002A6F19">
      <w:pPr>
        <w:spacing w:line="480" w:lineRule="auto"/>
      </w:pPr>
    </w:p>
    <w:p w14:paraId="50A47AEA" w14:textId="77777777" w:rsidR="00E20483" w:rsidRDefault="00E20483">
      <w:pPr>
        <w:spacing w:line="480" w:lineRule="auto"/>
      </w:pPr>
    </w:p>
    <w:p w14:paraId="0DF954AE" w14:textId="77777777" w:rsidR="00966348" w:rsidRPr="00276A49" w:rsidRDefault="00966348">
      <w:pPr>
        <w:spacing w:line="480" w:lineRule="auto"/>
      </w:pPr>
    </w:p>
    <w:p w14:paraId="313240F2" w14:textId="77777777" w:rsidR="00B62F31" w:rsidRPr="00276A49" w:rsidRDefault="006878F4">
      <w:pPr>
        <w:spacing w:line="480" w:lineRule="auto"/>
        <w:rPr>
          <w:b/>
          <w:sz w:val="28"/>
          <w:szCs w:val="28"/>
        </w:rPr>
      </w:pPr>
      <w:r w:rsidRPr="00276A49">
        <w:rPr>
          <w:b/>
          <w:sz w:val="28"/>
          <w:szCs w:val="28"/>
        </w:rPr>
        <w:t>Ac</w:t>
      </w:r>
      <w:r w:rsidR="00105610" w:rsidRPr="00276A49">
        <w:rPr>
          <w:b/>
          <w:sz w:val="28"/>
          <w:szCs w:val="28"/>
        </w:rPr>
        <w:t>knowledgement</w:t>
      </w:r>
      <w:r w:rsidR="00CE62E6" w:rsidRPr="00276A49">
        <w:rPr>
          <w:b/>
          <w:sz w:val="28"/>
          <w:szCs w:val="28"/>
        </w:rPr>
        <w:t>s</w:t>
      </w:r>
    </w:p>
    <w:p w14:paraId="6FF2646B" w14:textId="2DA1FDC5" w:rsidR="00D959EF" w:rsidRDefault="00D959EF" w:rsidP="00D959EF">
      <w:pPr>
        <w:spacing w:line="480" w:lineRule="auto"/>
        <w:jc w:val="both"/>
      </w:pPr>
      <w:r>
        <w:t xml:space="preserve">J.W. and A.J.W acknowledge the financial support of the UK National Measurement System. </w:t>
      </w:r>
      <w:r w:rsidR="00BA7611">
        <w:t xml:space="preserve">We thank John M. Mitchels </w:t>
      </w:r>
      <w:r w:rsidR="00642C53">
        <w:t xml:space="preserve">and Ursula Potter </w:t>
      </w:r>
      <w:r w:rsidR="00BA7611">
        <w:t>for help with electron microscopy.</w:t>
      </w:r>
    </w:p>
    <w:p w14:paraId="41035B46" w14:textId="77777777" w:rsidR="003268F4" w:rsidRPr="00276A49" w:rsidRDefault="003268F4" w:rsidP="00EA4BF6">
      <w:pPr>
        <w:spacing w:line="480" w:lineRule="auto"/>
        <w:jc w:val="both"/>
      </w:pPr>
    </w:p>
    <w:p w14:paraId="38D176C1" w14:textId="77777777" w:rsidR="003268F4" w:rsidRPr="00276A49" w:rsidRDefault="003268F4" w:rsidP="00EA4BF6">
      <w:pPr>
        <w:spacing w:line="480" w:lineRule="auto"/>
        <w:jc w:val="both"/>
      </w:pPr>
    </w:p>
    <w:p w14:paraId="56C59A49" w14:textId="77777777" w:rsidR="006878F4" w:rsidRPr="00276A49" w:rsidRDefault="006878F4">
      <w:pPr>
        <w:spacing w:line="480" w:lineRule="auto"/>
        <w:rPr>
          <w:b/>
          <w:sz w:val="28"/>
          <w:szCs w:val="28"/>
        </w:rPr>
      </w:pPr>
      <w:r w:rsidRPr="00276A49">
        <w:rPr>
          <w:b/>
          <w:sz w:val="28"/>
          <w:szCs w:val="28"/>
        </w:rPr>
        <w:t>References</w:t>
      </w:r>
      <w:r w:rsidR="00CE62E6" w:rsidRPr="00276A49">
        <w:rPr>
          <w:b/>
          <w:sz w:val="28"/>
          <w:szCs w:val="28"/>
        </w:rPr>
        <w:t xml:space="preserve"> </w:t>
      </w:r>
    </w:p>
    <w:sectPr w:rsidR="006878F4" w:rsidRPr="00276A49">
      <w:footerReference w:type="even" r:id="rId16"/>
      <w:footerReference w:type="default" r:id="rId17"/>
      <w:endnotePr>
        <w:numFmt w:val="decimal"/>
      </w:endnotePr>
      <w:pgSz w:w="11906" w:h="16838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28CB3D" w14:textId="77777777" w:rsidR="00F033C3" w:rsidRDefault="00F033C3">
      <w:r>
        <w:separator/>
      </w:r>
    </w:p>
  </w:endnote>
  <w:endnote w:type="continuationSeparator" w:id="0">
    <w:p w14:paraId="71E6EEB7" w14:textId="77777777" w:rsidR="00F033C3" w:rsidRDefault="00F033C3">
      <w:r>
        <w:continuationSeparator/>
      </w:r>
    </w:p>
  </w:endnote>
  <w:endnote w:id="1">
    <w:p w14:paraId="30B28927" w14:textId="77777777" w:rsidR="00117891" w:rsidRPr="00CB448F" w:rsidRDefault="00117891" w:rsidP="00416B11">
      <w:pPr>
        <w:pStyle w:val="EndnoteText"/>
        <w:tabs>
          <w:tab w:val="left" w:pos="851"/>
        </w:tabs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[</w:t>
      </w:r>
      <w:r w:rsidRPr="00CB448F">
        <w:rPr>
          <w:rStyle w:val="EndnoteReference"/>
          <w:sz w:val="24"/>
          <w:szCs w:val="24"/>
          <w:vertAlign w:val="baseline"/>
        </w:rPr>
        <w:endnoteRef/>
      </w:r>
      <w:r>
        <w:rPr>
          <w:sz w:val="24"/>
          <w:szCs w:val="24"/>
        </w:rPr>
        <w:t>]</w:t>
      </w:r>
      <w:r w:rsidRPr="00CB448F"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M. </w:t>
      </w:r>
      <w:r w:rsidRPr="00086506">
        <w:rPr>
          <w:sz w:val="24"/>
          <w:szCs w:val="24"/>
        </w:rPr>
        <w:t xml:space="preserve">Zhou, </w:t>
      </w:r>
      <w:r w:rsidRPr="00416B11">
        <w:rPr>
          <w:i/>
          <w:sz w:val="24"/>
          <w:szCs w:val="24"/>
        </w:rPr>
        <w:t>Electroanalysis</w:t>
      </w:r>
      <w:r>
        <w:rPr>
          <w:sz w:val="24"/>
          <w:szCs w:val="24"/>
        </w:rPr>
        <w:t xml:space="preserve">, </w:t>
      </w:r>
      <w:r w:rsidRPr="00416B11">
        <w:rPr>
          <w:b/>
          <w:sz w:val="24"/>
          <w:szCs w:val="24"/>
        </w:rPr>
        <w:t>2015</w:t>
      </w:r>
      <w:r>
        <w:rPr>
          <w:sz w:val="24"/>
          <w:szCs w:val="24"/>
        </w:rPr>
        <w:t xml:space="preserve">, </w:t>
      </w:r>
      <w:r w:rsidRPr="00416B11">
        <w:rPr>
          <w:i/>
          <w:sz w:val="24"/>
          <w:szCs w:val="24"/>
        </w:rPr>
        <w:t>27</w:t>
      </w:r>
      <w:r>
        <w:rPr>
          <w:sz w:val="24"/>
          <w:szCs w:val="24"/>
        </w:rPr>
        <w:t xml:space="preserve">, </w:t>
      </w:r>
      <w:r w:rsidRPr="00086506">
        <w:rPr>
          <w:sz w:val="24"/>
          <w:szCs w:val="24"/>
        </w:rPr>
        <w:t>1786-1810</w:t>
      </w:r>
      <w:r>
        <w:rPr>
          <w:sz w:val="24"/>
          <w:szCs w:val="24"/>
        </w:rPr>
        <w:t>.</w:t>
      </w:r>
    </w:p>
  </w:endnote>
  <w:endnote w:id="2">
    <w:p w14:paraId="4C447429" w14:textId="77777777" w:rsidR="00117891" w:rsidRPr="00CB448F" w:rsidRDefault="00117891" w:rsidP="00416B11">
      <w:pPr>
        <w:pStyle w:val="EndnoteText"/>
        <w:tabs>
          <w:tab w:val="left" w:pos="851"/>
        </w:tabs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[</w:t>
      </w:r>
      <w:r w:rsidRPr="00CB448F">
        <w:rPr>
          <w:rStyle w:val="EndnoteReference"/>
          <w:sz w:val="24"/>
          <w:szCs w:val="24"/>
          <w:vertAlign w:val="baseline"/>
        </w:rPr>
        <w:endnoteRef/>
      </w:r>
      <w:r>
        <w:rPr>
          <w:sz w:val="24"/>
          <w:szCs w:val="24"/>
        </w:rPr>
        <w:t>]</w:t>
      </w:r>
      <w:r w:rsidRPr="00CB448F"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C. </w:t>
      </w:r>
      <w:r w:rsidRPr="00086506">
        <w:rPr>
          <w:sz w:val="24"/>
          <w:szCs w:val="24"/>
        </w:rPr>
        <w:t xml:space="preserve">Zhong, </w:t>
      </w:r>
      <w:r>
        <w:rPr>
          <w:sz w:val="24"/>
          <w:szCs w:val="24"/>
        </w:rPr>
        <w:t>W.B.</w:t>
      </w:r>
      <w:r w:rsidRPr="00086506">
        <w:rPr>
          <w:sz w:val="24"/>
          <w:szCs w:val="24"/>
        </w:rPr>
        <w:t xml:space="preserve"> Hu</w:t>
      </w:r>
      <w:r>
        <w:rPr>
          <w:sz w:val="24"/>
          <w:szCs w:val="24"/>
        </w:rPr>
        <w:t xml:space="preserve"> and</w:t>
      </w:r>
      <w:r w:rsidRPr="00086506">
        <w:rPr>
          <w:sz w:val="24"/>
          <w:szCs w:val="24"/>
        </w:rPr>
        <w:t xml:space="preserve"> </w:t>
      </w:r>
      <w:r>
        <w:rPr>
          <w:sz w:val="24"/>
          <w:szCs w:val="24"/>
        </w:rPr>
        <w:t>Y.F.</w:t>
      </w:r>
      <w:r w:rsidRPr="00086506">
        <w:rPr>
          <w:sz w:val="24"/>
          <w:szCs w:val="24"/>
        </w:rPr>
        <w:t xml:space="preserve"> Cheng, </w:t>
      </w:r>
      <w:r w:rsidRPr="00416B11">
        <w:rPr>
          <w:i/>
          <w:sz w:val="24"/>
          <w:szCs w:val="24"/>
        </w:rPr>
        <w:t>J. Mater. Chem. A</w:t>
      </w:r>
      <w:r>
        <w:rPr>
          <w:sz w:val="24"/>
          <w:szCs w:val="24"/>
        </w:rPr>
        <w:t xml:space="preserve">, </w:t>
      </w:r>
      <w:r w:rsidRPr="00416B11">
        <w:rPr>
          <w:b/>
          <w:sz w:val="24"/>
          <w:szCs w:val="24"/>
        </w:rPr>
        <w:t>2013</w:t>
      </w:r>
      <w:r>
        <w:rPr>
          <w:sz w:val="24"/>
          <w:szCs w:val="24"/>
        </w:rPr>
        <w:t xml:space="preserve">, </w:t>
      </w:r>
      <w:r w:rsidRPr="00416B11">
        <w:rPr>
          <w:i/>
          <w:sz w:val="24"/>
          <w:szCs w:val="24"/>
        </w:rPr>
        <w:t>1</w:t>
      </w:r>
      <w:r>
        <w:rPr>
          <w:sz w:val="24"/>
          <w:szCs w:val="24"/>
        </w:rPr>
        <w:t xml:space="preserve">, </w:t>
      </w:r>
      <w:r w:rsidRPr="00086506">
        <w:rPr>
          <w:sz w:val="24"/>
          <w:szCs w:val="24"/>
        </w:rPr>
        <w:t>3216-3238</w:t>
      </w:r>
      <w:r>
        <w:rPr>
          <w:sz w:val="24"/>
          <w:szCs w:val="24"/>
        </w:rPr>
        <w:t>.</w:t>
      </w:r>
    </w:p>
  </w:endnote>
  <w:endnote w:id="3">
    <w:p w14:paraId="79291E4F" w14:textId="77777777" w:rsidR="00117891" w:rsidRPr="00CB448F" w:rsidRDefault="00117891" w:rsidP="00086506">
      <w:pPr>
        <w:pStyle w:val="EndnoteText"/>
        <w:tabs>
          <w:tab w:val="left" w:pos="851"/>
        </w:tabs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[</w:t>
      </w:r>
      <w:r w:rsidRPr="00CB448F">
        <w:rPr>
          <w:rStyle w:val="EndnoteReference"/>
          <w:sz w:val="24"/>
          <w:szCs w:val="24"/>
          <w:vertAlign w:val="baseline"/>
        </w:rPr>
        <w:endnoteRef/>
      </w:r>
      <w:r>
        <w:rPr>
          <w:sz w:val="24"/>
          <w:szCs w:val="24"/>
        </w:rPr>
        <w:t>]</w:t>
      </w:r>
      <w:r w:rsidRPr="00CB448F"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A. </w:t>
      </w:r>
      <w:r w:rsidRPr="00CB448F">
        <w:rPr>
          <w:sz w:val="24"/>
          <w:szCs w:val="24"/>
        </w:rPr>
        <w:t xml:space="preserve">Kundu, </w:t>
      </w:r>
      <w:r>
        <w:rPr>
          <w:sz w:val="24"/>
          <w:szCs w:val="24"/>
        </w:rPr>
        <w:t>J.H.</w:t>
      </w:r>
      <w:r w:rsidRPr="00CB448F">
        <w:rPr>
          <w:sz w:val="24"/>
          <w:szCs w:val="24"/>
        </w:rPr>
        <w:t xml:space="preserve"> Jang, </w:t>
      </w:r>
      <w:r>
        <w:rPr>
          <w:sz w:val="24"/>
          <w:szCs w:val="24"/>
        </w:rPr>
        <w:t>J.H.</w:t>
      </w:r>
      <w:r w:rsidRPr="00CB448F">
        <w:rPr>
          <w:sz w:val="24"/>
          <w:szCs w:val="24"/>
        </w:rPr>
        <w:t xml:space="preserve"> Gil, </w:t>
      </w:r>
      <w:r>
        <w:rPr>
          <w:sz w:val="24"/>
          <w:szCs w:val="24"/>
        </w:rPr>
        <w:t>C.R.</w:t>
      </w:r>
      <w:r w:rsidRPr="00CB448F">
        <w:rPr>
          <w:sz w:val="24"/>
          <w:szCs w:val="24"/>
        </w:rPr>
        <w:t xml:space="preserve"> Jung, </w:t>
      </w:r>
      <w:r>
        <w:rPr>
          <w:sz w:val="24"/>
          <w:szCs w:val="24"/>
        </w:rPr>
        <w:t>H.R.</w:t>
      </w:r>
      <w:r w:rsidRPr="00CB448F">
        <w:rPr>
          <w:sz w:val="24"/>
          <w:szCs w:val="24"/>
        </w:rPr>
        <w:t xml:space="preserve"> Lee, </w:t>
      </w:r>
      <w:r>
        <w:rPr>
          <w:sz w:val="24"/>
          <w:szCs w:val="24"/>
        </w:rPr>
        <w:t>S.H.</w:t>
      </w:r>
      <w:r w:rsidRPr="00CB448F">
        <w:rPr>
          <w:sz w:val="24"/>
          <w:szCs w:val="24"/>
        </w:rPr>
        <w:t xml:space="preserve"> Kim, </w:t>
      </w:r>
      <w:r>
        <w:rPr>
          <w:sz w:val="24"/>
          <w:szCs w:val="24"/>
        </w:rPr>
        <w:t>B.</w:t>
      </w:r>
      <w:r w:rsidRPr="00CB448F">
        <w:rPr>
          <w:sz w:val="24"/>
          <w:szCs w:val="24"/>
        </w:rPr>
        <w:t xml:space="preserve"> Ku</w:t>
      </w:r>
      <w:r>
        <w:rPr>
          <w:sz w:val="24"/>
          <w:szCs w:val="24"/>
        </w:rPr>
        <w:t xml:space="preserve"> and</w:t>
      </w:r>
      <w:r w:rsidRPr="00CB448F"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 xml:space="preserve"> </w:t>
      </w:r>
      <w:r>
        <w:rPr>
          <w:sz w:val="24"/>
          <w:szCs w:val="24"/>
        </w:rPr>
        <w:tab/>
        <w:t>Y.S.</w:t>
      </w:r>
      <w:r w:rsidRPr="00CB448F">
        <w:rPr>
          <w:sz w:val="24"/>
          <w:szCs w:val="24"/>
        </w:rPr>
        <w:t xml:space="preserve"> Oh, </w:t>
      </w:r>
      <w:r w:rsidRPr="00086506">
        <w:rPr>
          <w:i/>
          <w:sz w:val="24"/>
          <w:szCs w:val="24"/>
        </w:rPr>
        <w:t>J. Power Sources</w:t>
      </w:r>
      <w:r>
        <w:rPr>
          <w:sz w:val="24"/>
          <w:szCs w:val="24"/>
        </w:rPr>
        <w:t xml:space="preserve">, </w:t>
      </w:r>
      <w:r w:rsidRPr="00086506">
        <w:rPr>
          <w:b/>
          <w:sz w:val="24"/>
          <w:szCs w:val="24"/>
        </w:rPr>
        <w:t>2007</w:t>
      </w:r>
      <w:r>
        <w:rPr>
          <w:sz w:val="24"/>
          <w:szCs w:val="24"/>
        </w:rPr>
        <w:t xml:space="preserve">, </w:t>
      </w:r>
      <w:r w:rsidRPr="00086506">
        <w:rPr>
          <w:i/>
          <w:sz w:val="24"/>
          <w:szCs w:val="24"/>
        </w:rPr>
        <w:t>170</w:t>
      </w:r>
      <w:r>
        <w:rPr>
          <w:sz w:val="24"/>
          <w:szCs w:val="24"/>
        </w:rPr>
        <w:t xml:space="preserve">, </w:t>
      </w:r>
      <w:r w:rsidRPr="00CB448F">
        <w:rPr>
          <w:sz w:val="24"/>
          <w:szCs w:val="24"/>
        </w:rPr>
        <w:t>67-78</w:t>
      </w:r>
      <w:r>
        <w:rPr>
          <w:sz w:val="24"/>
          <w:szCs w:val="24"/>
        </w:rPr>
        <w:t>.</w:t>
      </w:r>
    </w:p>
  </w:endnote>
  <w:endnote w:id="4">
    <w:p w14:paraId="397CBF9A" w14:textId="77777777" w:rsidR="00117891" w:rsidRPr="00CB448F" w:rsidRDefault="00117891" w:rsidP="00E613D8">
      <w:pPr>
        <w:pStyle w:val="EndnoteText"/>
        <w:tabs>
          <w:tab w:val="left" w:pos="851"/>
        </w:tabs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[</w:t>
      </w:r>
      <w:r w:rsidRPr="00CB448F">
        <w:rPr>
          <w:rStyle w:val="EndnoteReference"/>
          <w:sz w:val="24"/>
          <w:szCs w:val="24"/>
          <w:vertAlign w:val="baseline"/>
        </w:rPr>
        <w:endnoteRef/>
      </w:r>
      <w:r>
        <w:rPr>
          <w:sz w:val="24"/>
          <w:szCs w:val="24"/>
        </w:rPr>
        <w:t>]</w:t>
      </w:r>
      <w:r w:rsidRPr="00CB448F"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H.A. </w:t>
      </w:r>
      <w:r w:rsidRPr="00E613D8">
        <w:rPr>
          <w:sz w:val="24"/>
          <w:szCs w:val="24"/>
        </w:rPr>
        <w:t>Sedky</w:t>
      </w:r>
      <w:r>
        <w:rPr>
          <w:sz w:val="24"/>
          <w:szCs w:val="24"/>
        </w:rPr>
        <w:t>,</w:t>
      </w:r>
      <w:r w:rsidRPr="00E613D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Y.S. </w:t>
      </w:r>
      <w:r w:rsidRPr="00E613D8">
        <w:rPr>
          <w:sz w:val="24"/>
          <w:szCs w:val="24"/>
        </w:rPr>
        <w:t>Kim</w:t>
      </w:r>
      <w:r>
        <w:rPr>
          <w:sz w:val="24"/>
          <w:szCs w:val="24"/>
        </w:rPr>
        <w:t xml:space="preserve"> and</w:t>
      </w:r>
      <w:r w:rsidRPr="00E613D8">
        <w:rPr>
          <w:sz w:val="24"/>
          <w:szCs w:val="24"/>
        </w:rPr>
        <w:t xml:space="preserve"> </w:t>
      </w:r>
      <w:r>
        <w:rPr>
          <w:sz w:val="24"/>
          <w:szCs w:val="24"/>
        </w:rPr>
        <w:t>S.E.</w:t>
      </w:r>
      <w:r w:rsidRPr="00E613D8">
        <w:rPr>
          <w:sz w:val="24"/>
          <w:szCs w:val="24"/>
        </w:rPr>
        <w:t xml:space="preserve"> Oh, </w:t>
      </w:r>
      <w:r w:rsidRPr="00F55548">
        <w:rPr>
          <w:i/>
          <w:sz w:val="24"/>
          <w:szCs w:val="24"/>
        </w:rPr>
        <w:t>Enzyme Microbial Technol</w:t>
      </w:r>
      <w:r>
        <w:rPr>
          <w:i/>
          <w:sz w:val="24"/>
          <w:szCs w:val="24"/>
        </w:rPr>
        <w:t>.</w:t>
      </w:r>
      <w:r>
        <w:rPr>
          <w:sz w:val="24"/>
          <w:szCs w:val="24"/>
        </w:rPr>
        <w:t xml:space="preserve">, </w:t>
      </w:r>
      <w:r w:rsidRPr="00F55548">
        <w:rPr>
          <w:b/>
          <w:sz w:val="24"/>
          <w:szCs w:val="24"/>
        </w:rPr>
        <w:t>2012</w:t>
      </w:r>
      <w:r>
        <w:rPr>
          <w:sz w:val="24"/>
          <w:szCs w:val="24"/>
        </w:rPr>
        <w:t xml:space="preserve">, </w:t>
      </w:r>
      <w:r w:rsidRPr="00F55548">
        <w:rPr>
          <w:i/>
          <w:sz w:val="24"/>
          <w:szCs w:val="24"/>
        </w:rPr>
        <w:t>51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br/>
        <w:t xml:space="preserve"> </w:t>
      </w:r>
      <w:r>
        <w:rPr>
          <w:sz w:val="24"/>
          <w:szCs w:val="24"/>
        </w:rPr>
        <w:tab/>
      </w:r>
      <w:r w:rsidRPr="00E613D8">
        <w:rPr>
          <w:sz w:val="24"/>
          <w:szCs w:val="24"/>
        </w:rPr>
        <w:t>269-273</w:t>
      </w:r>
      <w:r>
        <w:rPr>
          <w:sz w:val="24"/>
          <w:szCs w:val="24"/>
        </w:rPr>
        <w:t>.</w:t>
      </w:r>
    </w:p>
  </w:endnote>
  <w:endnote w:id="5">
    <w:p w14:paraId="01CF3703" w14:textId="77777777" w:rsidR="00117891" w:rsidRPr="00CB448F" w:rsidRDefault="00117891" w:rsidP="00086506">
      <w:pPr>
        <w:pStyle w:val="EndnoteText"/>
        <w:tabs>
          <w:tab w:val="left" w:pos="851"/>
        </w:tabs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[</w:t>
      </w:r>
      <w:r w:rsidRPr="00CB448F">
        <w:rPr>
          <w:rStyle w:val="EndnoteReference"/>
          <w:sz w:val="24"/>
          <w:szCs w:val="24"/>
          <w:vertAlign w:val="baseline"/>
        </w:rPr>
        <w:endnoteRef/>
      </w:r>
      <w:r>
        <w:rPr>
          <w:sz w:val="24"/>
          <w:szCs w:val="24"/>
        </w:rPr>
        <w:t>]</w:t>
      </w:r>
      <w:r w:rsidRPr="00CB448F"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Y.H. </w:t>
      </w:r>
      <w:r w:rsidRPr="00CB448F">
        <w:rPr>
          <w:sz w:val="24"/>
          <w:szCs w:val="24"/>
        </w:rPr>
        <w:t xml:space="preserve">Joung, </w:t>
      </w:r>
      <w:r w:rsidRPr="00086506">
        <w:rPr>
          <w:i/>
          <w:sz w:val="24"/>
          <w:szCs w:val="24"/>
        </w:rPr>
        <w:t>Internat. Neurol. J.</w:t>
      </w:r>
      <w:r>
        <w:rPr>
          <w:sz w:val="24"/>
          <w:szCs w:val="24"/>
        </w:rPr>
        <w:t xml:space="preserve">, </w:t>
      </w:r>
      <w:r w:rsidRPr="00086506">
        <w:rPr>
          <w:b/>
          <w:sz w:val="24"/>
          <w:szCs w:val="24"/>
        </w:rPr>
        <w:t>2013</w:t>
      </w:r>
      <w:r>
        <w:rPr>
          <w:sz w:val="24"/>
          <w:szCs w:val="24"/>
        </w:rPr>
        <w:t xml:space="preserve">, </w:t>
      </w:r>
      <w:r w:rsidRPr="00086506">
        <w:rPr>
          <w:i/>
          <w:sz w:val="24"/>
          <w:szCs w:val="24"/>
        </w:rPr>
        <w:t>17</w:t>
      </w:r>
      <w:r>
        <w:rPr>
          <w:sz w:val="24"/>
          <w:szCs w:val="24"/>
        </w:rPr>
        <w:t xml:space="preserve">, </w:t>
      </w:r>
      <w:r w:rsidRPr="00CB448F">
        <w:rPr>
          <w:sz w:val="24"/>
          <w:szCs w:val="24"/>
        </w:rPr>
        <w:t>98-106</w:t>
      </w:r>
      <w:r>
        <w:rPr>
          <w:sz w:val="24"/>
          <w:szCs w:val="24"/>
        </w:rPr>
        <w:t>.</w:t>
      </w:r>
    </w:p>
  </w:endnote>
  <w:endnote w:id="6">
    <w:p w14:paraId="057E2D2F" w14:textId="77777777" w:rsidR="00117891" w:rsidRPr="00CB448F" w:rsidRDefault="00117891" w:rsidP="00F55548">
      <w:pPr>
        <w:pStyle w:val="EndnoteText"/>
        <w:tabs>
          <w:tab w:val="left" w:pos="851"/>
        </w:tabs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[</w:t>
      </w:r>
      <w:r w:rsidRPr="00CB448F">
        <w:rPr>
          <w:rStyle w:val="EndnoteReference"/>
          <w:sz w:val="24"/>
          <w:szCs w:val="24"/>
          <w:vertAlign w:val="baseline"/>
        </w:rPr>
        <w:endnoteRef/>
      </w:r>
      <w:r>
        <w:rPr>
          <w:sz w:val="24"/>
          <w:szCs w:val="24"/>
        </w:rPr>
        <w:t>]</w:t>
      </w:r>
      <w:r w:rsidRPr="00CB448F"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J.D. </w:t>
      </w:r>
      <w:r w:rsidRPr="00CB448F">
        <w:rPr>
          <w:sz w:val="24"/>
          <w:szCs w:val="24"/>
        </w:rPr>
        <w:t xml:space="preserve">Morse, </w:t>
      </w:r>
      <w:r w:rsidRPr="00F55548">
        <w:rPr>
          <w:i/>
          <w:sz w:val="24"/>
          <w:szCs w:val="24"/>
        </w:rPr>
        <w:t>Internat. J. Energy Res.</w:t>
      </w:r>
      <w:r>
        <w:rPr>
          <w:sz w:val="24"/>
          <w:szCs w:val="24"/>
        </w:rPr>
        <w:t xml:space="preserve">, </w:t>
      </w:r>
      <w:r w:rsidRPr="00F55548">
        <w:rPr>
          <w:b/>
          <w:sz w:val="24"/>
          <w:szCs w:val="24"/>
        </w:rPr>
        <w:t>2007</w:t>
      </w:r>
      <w:r>
        <w:rPr>
          <w:sz w:val="24"/>
          <w:szCs w:val="24"/>
        </w:rPr>
        <w:t xml:space="preserve">, </w:t>
      </w:r>
      <w:r w:rsidRPr="00F55548">
        <w:rPr>
          <w:i/>
          <w:sz w:val="24"/>
          <w:szCs w:val="24"/>
        </w:rPr>
        <w:t>31</w:t>
      </w:r>
      <w:r>
        <w:rPr>
          <w:sz w:val="24"/>
          <w:szCs w:val="24"/>
        </w:rPr>
        <w:t xml:space="preserve">, </w:t>
      </w:r>
      <w:r w:rsidRPr="00CB448F">
        <w:rPr>
          <w:sz w:val="24"/>
          <w:szCs w:val="24"/>
        </w:rPr>
        <w:t>576-602</w:t>
      </w:r>
      <w:r>
        <w:rPr>
          <w:sz w:val="24"/>
          <w:szCs w:val="24"/>
        </w:rPr>
        <w:t>.</w:t>
      </w:r>
    </w:p>
  </w:endnote>
  <w:endnote w:id="7">
    <w:p w14:paraId="5498154E" w14:textId="77777777" w:rsidR="00117891" w:rsidRPr="00CB448F" w:rsidRDefault="00117891" w:rsidP="00F55548">
      <w:pPr>
        <w:pStyle w:val="EndnoteText"/>
        <w:tabs>
          <w:tab w:val="left" w:pos="851"/>
        </w:tabs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[</w:t>
      </w:r>
      <w:r w:rsidRPr="00CB448F">
        <w:rPr>
          <w:rStyle w:val="EndnoteReference"/>
          <w:sz w:val="24"/>
          <w:szCs w:val="24"/>
          <w:vertAlign w:val="baseline"/>
        </w:rPr>
        <w:endnoteRef/>
      </w:r>
      <w:r>
        <w:rPr>
          <w:sz w:val="24"/>
          <w:szCs w:val="24"/>
        </w:rPr>
        <w:t>]</w:t>
      </w:r>
      <w:r w:rsidRPr="00CB448F"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K.H. </w:t>
      </w:r>
      <w:r w:rsidRPr="00F55548">
        <w:rPr>
          <w:sz w:val="24"/>
          <w:szCs w:val="24"/>
        </w:rPr>
        <w:t xml:space="preserve">Cha, </w:t>
      </w:r>
      <w:r>
        <w:rPr>
          <w:sz w:val="24"/>
          <w:szCs w:val="24"/>
        </w:rPr>
        <w:t xml:space="preserve">Y. </w:t>
      </w:r>
      <w:r w:rsidRPr="00F55548">
        <w:rPr>
          <w:sz w:val="24"/>
          <w:szCs w:val="24"/>
        </w:rPr>
        <w:t>Qin</w:t>
      </w:r>
      <w:r>
        <w:rPr>
          <w:sz w:val="24"/>
          <w:szCs w:val="24"/>
        </w:rPr>
        <w:t xml:space="preserve"> and</w:t>
      </w:r>
      <w:r w:rsidRPr="00F55548">
        <w:rPr>
          <w:sz w:val="24"/>
          <w:szCs w:val="24"/>
        </w:rPr>
        <w:t xml:space="preserve"> </w:t>
      </w:r>
      <w:r>
        <w:rPr>
          <w:sz w:val="24"/>
          <w:szCs w:val="24"/>
        </w:rPr>
        <w:t>M.E.</w:t>
      </w:r>
      <w:r w:rsidRPr="00F55548">
        <w:rPr>
          <w:sz w:val="24"/>
          <w:szCs w:val="24"/>
        </w:rPr>
        <w:t xml:space="preserve"> Meyerhoff, </w:t>
      </w:r>
      <w:r w:rsidRPr="00F55548">
        <w:rPr>
          <w:i/>
          <w:sz w:val="24"/>
          <w:szCs w:val="24"/>
        </w:rPr>
        <w:t>Electroanalysis</w:t>
      </w:r>
      <w:r>
        <w:rPr>
          <w:sz w:val="24"/>
          <w:szCs w:val="24"/>
        </w:rPr>
        <w:t xml:space="preserve">, </w:t>
      </w:r>
      <w:r w:rsidRPr="00F55548">
        <w:rPr>
          <w:b/>
          <w:sz w:val="24"/>
          <w:szCs w:val="24"/>
        </w:rPr>
        <w:t>2015</w:t>
      </w:r>
      <w:r>
        <w:rPr>
          <w:sz w:val="24"/>
          <w:szCs w:val="24"/>
        </w:rPr>
        <w:t xml:space="preserve">, </w:t>
      </w:r>
      <w:r w:rsidRPr="00F55548">
        <w:rPr>
          <w:i/>
          <w:sz w:val="24"/>
          <w:szCs w:val="24"/>
        </w:rPr>
        <w:t>27</w:t>
      </w:r>
      <w:r>
        <w:rPr>
          <w:sz w:val="24"/>
          <w:szCs w:val="24"/>
        </w:rPr>
        <w:t xml:space="preserve">, </w:t>
      </w:r>
      <w:r w:rsidRPr="00F55548">
        <w:rPr>
          <w:sz w:val="24"/>
          <w:szCs w:val="24"/>
        </w:rPr>
        <w:t>670-676</w:t>
      </w:r>
      <w:r>
        <w:rPr>
          <w:sz w:val="24"/>
          <w:szCs w:val="24"/>
        </w:rPr>
        <w:t>.</w:t>
      </w:r>
    </w:p>
  </w:endnote>
  <w:endnote w:id="8">
    <w:p w14:paraId="697628C4" w14:textId="77777777" w:rsidR="00117891" w:rsidRPr="00CB448F" w:rsidRDefault="00117891" w:rsidP="00F55548">
      <w:pPr>
        <w:pStyle w:val="EndnoteText"/>
        <w:tabs>
          <w:tab w:val="left" w:pos="851"/>
        </w:tabs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[</w:t>
      </w:r>
      <w:r w:rsidRPr="00CB448F">
        <w:rPr>
          <w:rStyle w:val="EndnoteReference"/>
          <w:sz w:val="24"/>
          <w:szCs w:val="24"/>
          <w:vertAlign w:val="baseline"/>
        </w:rPr>
        <w:endnoteRef/>
      </w:r>
      <w:r>
        <w:rPr>
          <w:sz w:val="24"/>
          <w:szCs w:val="24"/>
        </w:rPr>
        <w:t>]</w:t>
      </w:r>
      <w:r w:rsidRPr="00CB448F"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M. </w:t>
      </w:r>
      <w:r w:rsidRPr="00CB448F">
        <w:rPr>
          <w:sz w:val="24"/>
          <w:szCs w:val="24"/>
        </w:rPr>
        <w:t xml:space="preserve">Falk, </w:t>
      </w:r>
      <w:r>
        <w:rPr>
          <w:sz w:val="24"/>
          <w:szCs w:val="24"/>
        </w:rPr>
        <w:t>Z.</w:t>
      </w:r>
      <w:r w:rsidRPr="00CB448F">
        <w:rPr>
          <w:sz w:val="24"/>
          <w:szCs w:val="24"/>
        </w:rPr>
        <w:t xml:space="preserve"> Blum</w:t>
      </w:r>
      <w:r>
        <w:rPr>
          <w:sz w:val="24"/>
          <w:szCs w:val="24"/>
        </w:rPr>
        <w:t xml:space="preserve"> and</w:t>
      </w:r>
      <w:r w:rsidRPr="00CB448F">
        <w:rPr>
          <w:sz w:val="24"/>
          <w:szCs w:val="24"/>
        </w:rPr>
        <w:t xml:space="preserve"> </w:t>
      </w:r>
      <w:r>
        <w:rPr>
          <w:sz w:val="24"/>
          <w:szCs w:val="24"/>
        </w:rPr>
        <w:t>S.</w:t>
      </w:r>
      <w:r w:rsidRPr="00CB448F">
        <w:rPr>
          <w:sz w:val="24"/>
          <w:szCs w:val="24"/>
        </w:rPr>
        <w:t xml:space="preserve"> Shleev, </w:t>
      </w:r>
      <w:r w:rsidRPr="00F55548">
        <w:rPr>
          <w:i/>
          <w:sz w:val="24"/>
          <w:szCs w:val="24"/>
        </w:rPr>
        <w:t>Electrochim. Acta</w:t>
      </w:r>
      <w:r>
        <w:rPr>
          <w:sz w:val="24"/>
          <w:szCs w:val="24"/>
        </w:rPr>
        <w:t xml:space="preserve">, </w:t>
      </w:r>
      <w:r w:rsidRPr="00F55548">
        <w:rPr>
          <w:b/>
          <w:sz w:val="24"/>
          <w:szCs w:val="24"/>
        </w:rPr>
        <w:t>2012</w:t>
      </w:r>
      <w:r>
        <w:rPr>
          <w:sz w:val="24"/>
          <w:szCs w:val="24"/>
        </w:rPr>
        <w:t xml:space="preserve">, </w:t>
      </w:r>
      <w:r w:rsidRPr="00F55548">
        <w:rPr>
          <w:i/>
          <w:sz w:val="24"/>
          <w:szCs w:val="24"/>
        </w:rPr>
        <w:t>82</w:t>
      </w:r>
      <w:r>
        <w:rPr>
          <w:sz w:val="24"/>
          <w:szCs w:val="24"/>
        </w:rPr>
        <w:t xml:space="preserve">, </w:t>
      </w:r>
      <w:r w:rsidRPr="00CB448F">
        <w:rPr>
          <w:sz w:val="24"/>
          <w:szCs w:val="24"/>
        </w:rPr>
        <w:t>191-202</w:t>
      </w:r>
      <w:r>
        <w:rPr>
          <w:sz w:val="24"/>
          <w:szCs w:val="24"/>
        </w:rPr>
        <w:t>.</w:t>
      </w:r>
    </w:p>
  </w:endnote>
  <w:endnote w:id="9">
    <w:p w14:paraId="7506D725" w14:textId="77777777" w:rsidR="00117891" w:rsidRPr="00CB448F" w:rsidRDefault="00117891" w:rsidP="00F55548">
      <w:pPr>
        <w:pStyle w:val="EndnoteText"/>
        <w:tabs>
          <w:tab w:val="left" w:pos="851"/>
        </w:tabs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[</w:t>
      </w:r>
      <w:r w:rsidRPr="00CB448F">
        <w:rPr>
          <w:rStyle w:val="EndnoteReference"/>
          <w:sz w:val="24"/>
          <w:szCs w:val="24"/>
          <w:vertAlign w:val="baseline"/>
        </w:rPr>
        <w:endnoteRef/>
      </w:r>
      <w:r>
        <w:rPr>
          <w:sz w:val="24"/>
          <w:szCs w:val="24"/>
        </w:rPr>
        <w:t>]</w:t>
      </w:r>
      <w:r w:rsidRPr="00CB448F"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M.N. </w:t>
      </w:r>
      <w:r w:rsidRPr="00CB448F">
        <w:rPr>
          <w:sz w:val="24"/>
          <w:szCs w:val="24"/>
        </w:rPr>
        <w:t xml:space="preserve">Nasharudin, </w:t>
      </w:r>
      <w:r>
        <w:rPr>
          <w:sz w:val="24"/>
          <w:szCs w:val="24"/>
        </w:rPr>
        <w:t>S.K.</w:t>
      </w:r>
      <w:r w:rsidRPr="00CB448F">
        <w:rPr>
          <w:sz w:val="24"/>
          <w:szCs w:val="24"/>
        </w:rPr>
        <w:t xml:space="preserve"> Kamarudin, </w:t>
      </w:r>
      <w:r>
        <w:rPr>
          <w:sz w:val="24"/>
          <w:szCs w:val="24"/>
        </w:rPr>
        <w:t>U.A.</w:t>
      </w:r>
      <w:r w:rsidRPr="00CB448F">
        <w:rPr>
          <w:sz w:val="24"/>
          <w:szCs w:val="24"/>
        </w:rPr>
        <w:t xml:space="preserve"> Hasran</w:t>
      </w:r>
      <w:r>
        <w:rPr>
          <w:sz w:val="24"/>
          <w:szCs w:val="24"/>
        </w:rPr>
        <w:t xml:space="preserve"> and</w:t>
      </w:r>
      <w:r w:rsidRPr="00CB448F">
        <w:rPr>
          <w:sz w:val="24"/>
          <w:szCs w:val="24"/>
        </w:rPr>
        <w:t xml:space="preserve"> </w:t>
      </w:r>
      <w:r>
        <w:rPr>
          <w:sz w:val="24"/>
          <w:szCs w:val="24"/>
        </w:rPr>
        <w:t>M.S.</w:t>
      </w:r>
      <w:r w:rsidRPr="00CB448F">
        <w:rPr>
          <w:sz w:val="24"/>
          <w:szCs w:val="24"/>
        </w:rPr>
        <w:t xml:space="preserve"> Masdar, </w:t>
      </w:r>
      <w:r>
        <w:rPr>
          <w:sz w:val="24"/>
          <w:szCs w:val="24"/>
        </w:rPr>
        <w:br/>
        <w:t xml:space="preserve"> </w:t>
      </w:r>
      <w:r>
        <w:rPr>
          <w:sz w:val="24"/>
          <w:szCs w:val="24"/>
        </w:rPr>
        <w:tab/>
      </w:r>
      <w:r w:rsidRPr="00F55548">
        <w:rPr>
          <w:i/>
          <w:sz w:val="24"/>
          <w:szCs w:val="24"/>
        </w:rPr>
        <w:t>Internat. J. Hydrogen Energy</w:t>
      </w:r>
      <w:r>
        <w:rPr>
          <w:sz w:val="24"/>
          <w:szCs w:val="24"/>
        </w:rPr>
        <w:t xml:space="preserve">, </w:t>
      </w:r>
      <w:r w:rsidRPr="00F55548">
        <w:rPr>
          <w:b/>
          <w:sz w:val="24"/>
          <w:szCs w:val="24"/>
        </w:rPr>
        <w:t>2014</w:t>
      </w:r>
      <w:r>
        <w:rPr>
          <w:sz w:val="24"/>
          <w:szCs w:val="24"/>
        </w:rPr>
        <w:t xml:space="preserve">, </w:t>
      </w:r>
      <w:r w:rsidRPr="00F55548">
        <w:rPr>
          <w:i/>
          <w:sz w:val="24"/>
          <w:szCs w:val="24"/>
        </w:rPr>
        <w:t>39</w:t>
      </w:r>
      <w:r>
        <w:rPr>
          <w:sz w:val="24"/>
          <w:szCs w:val="24"/>
        </w:rPr>
        <w:t xml:space="preserve">, </w:t>
      </w:r>
      <w:r w:rsidRPr="00CB448F">
        <w:rPr>
          <w:sz w:val="24"/>
          <w:szCs w:val="24"/>
        </w:rPr>
        <w:t>1039-1055</w:t>
      </w:r>
      <w:r>
        <w:rPr>
          <w:sz w:val="24"/>
          <w:szCs w:val="24"/>
        </w:rPr>
        <w:t>.</w:t>
      </w:r>
    </w:p>
  </w:endnote>
  <w:endnote w:id="10">
    <w:p w14:paraId="22788E85" w14:textId="77777777" w:rsidR="00117891" w:rsidRPr="009B3A37" w:rsidRDefault="00117891" w:rsidP="009B3A37">
      <w:pPr>
        <w:pStyle w:val="EndnoteText"/>
        <w:tabs>
          <w:tab w:val="left" w:pos="851"/>
        </w:tabs>
        <w:spacing w:line="480" w:lineRule="auto"/>
        <w:rPr>
          <w:sz w:val="24"/>
          <w:szCs w:val="24"/>
        </w:rPr>
      </w:pPr>
      <w:r w:rsidRPr="009B3A37">
        <w:rPr>
          <w:sz w:val="24"/>
          <w:szCs w:val="24"/>
        </w:rPr>
        <w:t>[</w:t>
      </w:r>
      <w:r w:rsidRPr="009B3A37">
        <w:rPr>
          <w:rStyle w:val="EndnoteReference"/>
          <w:sz w:val="24"/>
          <w:szCs w:val="24"/>
          <w:vertAlign w:val="baseline"/>
        </w:rPr>
        <w:endnoteRef/>
      </w:r>
      <w:r w:rsidRPr="009B3A37">
        <w:rPr>
          <w:sz w:val="24"/>
          <w:szCs w:val="24"/>
        </w:rPr>
        <w:t xml:space="preserve">] </w:t>
      </w:r>
      <w:r w:rsidRPr="009B3A37">
        <w:rPr>
          <w:sz w:val="24"/>
          <w:szCs w:val="24"/>
        </w:rPr>
        <w:tab/>
        <w:t xml:space="preserve">K. Aoki, K. Honda, K. Tokuda and H. Matsuda, </w:t>
      </w:r>
      <w:r w:rsidRPr="009B3A37">
        <w:rPr>
          <w:i/>
          <w:sz w:val="24"/>
          <w:szCs w:val="24"/>
        </w:rPr>
        <w:t>J. Electroanal. Chem</w:t>
      </w:r>
      <w:r w:rsidRPr="009B3A37">
        <w:rPr>
          <w:sz w:val="24"/>
          <w:szCs w:val="24"/>
        </w:rPr>
        <w:t xml:space="preserve">. </w:t>
      </w:r>
      <w:r w:rsidRPr="009B3A37">
        <w:rPr>
          <w:b/>
          <w:sz w:val="24"/>
          <w:szCs w:val="24"/>
        </w:rPr>
        <w:t>1985</w:t>
      </w:r>
      <w:r w:rsidRPr="009B3A37">
        <w:rPr>
          <w:sz w:val="24"/>
          <w:szCs w:val="24"/>
        </w:rPr>
        <w:t xml:space="preserve">, </w:t>
      </w:r>
      <w:r w:rsidRPr="009B3A37">
        <w:rPr>
          <w:sz w:val="24"/>
          <w:szCs w:val="24"/>
        </w:rPr>
        <w:br/>
        <w:t xml:space="preserve"> </w:t>
      </w:r>
      <w:r w:rsidRPr="009B3A37">
        <w:rPr>
          <w:sz w:val="24"/>
          <w:szCs w:val="24"/>
        </w:rPr>
        <w:tab/>
      </w:r>
      <w:r w:rsidRPr="009B3A37">
        <w:rPr>
          <w:i/>
          <w:sz w:val="24"/>
          <w:szCs w:val="24"/>
        </w:rPr>
        <w:t>182</w:t>
      </w:r>
      <w:r w:rsidRPr="009B3A37">
        <w:rPr>
          <w:sz w:val="24"/>
          <w:szCs w:val="24"/>
        </w:rPr>
        <w:t>, 267-279.</w:t>
      </w:r>
    </w:p>
  </w:endnote>
  <w:endnote w:id="11">
    <w:p w14:paraId="26FB98F3" w14:textId="2414D77D" w:rsidR="00117891" w:rsidRPr="009B3A37" w:rsidRDefault="00117891" w:rsidP="00E20483">
      <w:pPr>
        <w:pStyle w:val="EndnoteText"/>
        <w:tabs>
          <w:tab w:val="left" w:pos="851"/>
        </w:tabs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[</w:t>
      </w:r>
      <w:r w:rsidRPr="009B3A37">
        <w:rPr>
          <w:rStyle w:val="EndnoteReference"/>
          <w:sz w:val="24"/>
          <w:szCs w:val="24"/>
          <w:vertAlign w:val="baseline"/>
        </w:rPr>
        <w:endnoteRef/>
      </w:r>
      <w:r>
        <w:rPr>
          <w:sz w:val="24"/>
          <w:szCs w:val="24"/>
        </w:rPr>
        <w:t>]</w:t>
      </w:r>
      <w:r w:rsidRPr="009B3A37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E20483">
        <w:rPr>
          <w:sz w:val="24"/>
          <w:szCs w:val="24"/>
        </w:rPr>
        <w:t xml:space="preserve">D. </w:t>
      </w:r>
      <w:r w:rsidR="00E20483" w:rsidRPr="00E20483">
        <w:rPr>
          <w:sz w:val="24"/>
          <w:szCs w:val="24"/>
        </w:rPr>
        <w:t xml:space="preserve">Omanovic, </w:t>
      </w:r>
      <w:r w:rsidR="00E20483">
        <w:rPr>
          <w:sz w:val="24"/>
          <w:szCs w:val="24"/>
        </w:rPr>
        <w:t>C.</w:t>
      </w:r>
      <w:r w:rsidR="00E20483" w:rsidRPr="00E20483">
        <w:rPr>
          <w:sz w:val="24"/>
          <w:szCs w:val="24"/>
        </w:rPr>
        <w:t xml:space="preserve"> Garnier, </w:t>
      </w:r>
      <w:r w:rsidR="00E20483">
        <w:rPr>
          <w:sz w:val="24"/>
          <w:szCs w:val="24"/>
        </w:rPr>
        <w:t>K.</w:t>
      </w:r>
      <w:r w:rsidR="00E20483" w:rsidRPr="00E20483">
        <w:rPr>
          <w:sz w:val="24"/>
          <w:szCs w:val="24"/>
        </w:rPr>
        <w:t xml:space="preserve"> Gibbon-Walsh</w:t>
      </w:r>
      <w:r w:rsidR="00E20483">
        <w:rPr>
          <w:sz w:val="24"/>
          <w:szCs w:val="24"/>
        </w:rPr>
        <w:t xml:space="preserve"> and</w:t>
      </w:r>
      <w:r w:rsidR="00E20483" w:rsidRPr="00E20483">
        <w:rPr>
          <w:sz w:val="24"/>
          <w:szCs w:val="24"/>
        </w:rPr>
        <w:t xml:space="preserve"> </w:t>
      </w:r>
      <w:r w:rsidR="00E20483">
        <w:rPr>
          <w:sz w:val="24"/>
          <w:szCs w:val="24"/>
        </w:rPr>
        <w:t>I.</w:t>
      </w:r>
      <w:r w:rsidR="00E20483" w:rsidRPr="00E20483">
        <w:rPr>
          <w:sz w:val="24"/>
          <w:szCs w:val="24"/>
        </w:rPr>
        <w:t xml:space="preserve"> Pizeta, </w:t>
      </w:r>
      <w:r w:rsidR="00E20483" w:rsidRPr="00E20483">
        <w:rPr>
          <w:i/>
          <w:sz w:val="24"/>
          <w:szCs w:val="24"/>
        </w:rPr>
        <w:t xml:space="preserve">Electrochem. </w:t>
      </w:r>
      <w:r w:rsidR="00E20483">
        <w:rPr>
          <w:i/>
          <w:sz w:val="24"/>
          <w:szCs w:val="24"/>
        </w:rPr>
        <w:br/>
        <w:t xml:space="preserve"> </w:t>
      </w:r>
      <w:r w:rsidR="00E20483">
        <w:rPr>
          <w:i/>
          <w:sz w:val="24"/>
          <w:szCs w:val="24"/>
        </w:rPr>
        <w:tab/>
      </w:r>
      <w:r w:rsidR="00E20483" w:rsidRPr="00E20483">
        <w:rPr>
          <w:i/>
          <w:sz w:val="24"/>
          <w:szCs w:val="24"/>
        </w:rPr>
        <w:t>Commun.</w:t>
      </w:r>
      <w:r w:rsidR="00E20483">
        <w:rPr>
          <w:sz w:val="24"/>
          <w:szCs w:val="24"/>
        </w:rPr>
        <w:t xml:space="preserve">, </w:t>
      </w:r>
      <w:r w:rsidR="00E20483" w:rsidRPr="00E20483">
        <w:rPr>
          <w:b/>
          <w:sz w:val="24"/>
          <w:szCs w:val="24"/>
        </w:rPr>
        <w:t>2015</w:t>
      </w:r>
      <w:r w:rsidR="00E20483">
        <w:rPr>
          <w:sz w:val="24"/>
          <w:szCs w:val="24"/>
        </w:rPr>
        <w:t xml:space="preserve">, </w:t>
      </w:r>
      <w:r w:rsidR="00E20483" w:rsidRPr="00E20483">
        <w:rPr>
          <w:i/>
          <w:sz w:val="24"/>
          <w:szCs w:val="24"/>
        </w:rPr>
        <w:t>61</w:t>
      </w:r>
      <w:r w:rsidR="00E20483">
        <w:rPr>
          <w:sz w:val="24"/>
          <w:szCs w:val="24"/>
        </w:rPr>
        <w:t xml:space="preserve">, </w:t>
      </w:r>
      <w:r w:rsidR="00E20483" w:rsidRPr="00E20483">
        <w:rPr>
          <w:sz w:val="24"/>
          <w:szCs w:val="24"/>
        </w:rPr>
        <w:t>78-83</w:t>
      </w:r>
      <w:r w:rsidR="00E20483">
        <w:rPr>
          <w:sz w:val="24"/>
          <w:szCs w:val="24"/>
        </w:rPr>
        <w:t>.</w:t>
      </w:r>
    </w:p>
  </w:endnote>
  <w:endnote w:id="12">
    <w:p w14:paraId="4AD277E0" w14:textId="127C70BB" w:rsidR="00117891" w:rsidRPr="009B3A37" w:rsidRDefault="00117891" w:rsidP="00E20483">
      <w:pPr>
        <w:pStyle w:val="EndnoteText"/>
        <w:tabs>
          <w:tab w:val="left" w:pos="851"/>
        </w:tabs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[</w:t>
      </w:r>
      <w:r w:rsidRPr="009B3A37">
        <w:rPr>
          <w:rStyle w:val="EndnoteReference"/>
          <w:sz w:val="24"/>
          <w:szCs w:val="24"/>
          <w:vertAlign w:val="baseline"/>
        </w:rPr>
        <w:endnoteRef/>
      </w:r>
      <w:r>
        <w:rPr>
          <w:sz w:val="24"/>
          <w:szCs w:val="24"/>
        </w:rPr>
        <w:t>]</w:t>
      </w:r>
      <w:r w:rsidRPr="009B3A37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E20483">
        <w:rPr>
          <w:sz w:val="24"/>
          <w:szCs w:val="24"/>
        </w:rPr>
        <w:t xml:space="preserve">E. </w:t>
      </w:r>
      <w:r w:rsidR="00E20483" w:rsidRPr="00E20483">
        <w:rPr>
          <w:sz w:val="24"/>
          <w:szCs w:val="24"/>
        </w:rPr>
        <w:t xml:space="preserve">Espada-Bellido, </w:t>
      </w:r>
      <w:r w:rsidR="00E20483">
        <w:rPr>
          <w:sz w:val="24"/>
          <w:szCs w:val="24"/>
        </w:rPr>
        <w:t>Z.S.</w:t>
      </w:r>
      <w:r w:rsidR="00E20483" w:rsidRPr="00E20483">
        <w:rPr>
          <w:sz w:val="24"/>
          <w:szCs w:val="24"/>
        </w:rPr>
        <w:t xml:space="preserve"> Bi</w:t>
      </w:r>
      <w:r w:rsidR="00E20483">
        <w:rPr>
          <w:sz w:val="24"/>
          <w:szCs w:val="24"/>
        </w:rPr>
        <w:t xml:space="preserve"> and</w:t>
      </w:r>
      <w:r w:rsidR="00E20483" w:rsidRPr="00E20483">
        <w:rPr>
          <w:sz w:val="24"/>
          <w:szCs w:val="24"/>
        </w:rPr>
        <w:t xml:space="preserve"> </w:t>
      </w:r>
      <w:r w:rsidR="00E20483">
        <w:rPr>
          <w:sz w:val="24"/>
          <w:szCs w:val="24"/>
        </w:rPr>
        <w:t>C.M.G.</w:t>
      </w:r>
      <w:r w:rsidR="00E20483" w:rsidRPr="00E20483">
        <w:rPr>
          <w:sz w:val="24"/>
          <w:szCs w:val="24"/>
        </w:rPr>
        <w:t xml:space="preserve"> van den Berg,</w:t>
      </w:r>
      <w:r w:rsidR="00E20483">
        <w:rPr>
          <w:sz w:val="24"/>
          <w:szCs w:val="24"/>
        </w:rPr>
        <w:t xml:space="preserve"> </w:t>
      </w:r>
      <w:r w:rsidR="00E20483" w:rsidRPr="00E20483">
        <w:rPr>
          <w:i/>
          <w:sz w:val="24"/>
          <w:szCs w:val="24"/>
        </w:rPr>
        <w:t>Talanta</w:t>
      </w:r>
      <w:r w:rsidR="00E20483">
        <w:rPr>
          <w:sz w:val="24"/>
          <w:szCs w:val="24"/>
        </w:rPr>
        <w:t xml:space="preserve">, </w:t>
      </w:r>
      <w:r w:rsidR="00E20483" w:rsidRPr="00E20483">
        <w:rPr>
          <w:b/>
          <w:sz w:val="24"/>
          <w:szCs w:val="24"/>
        </w:rPr>
        <w:t>2013</w:t>
      </w:r>
      <w:r w:rsidR="00E20483">
        <w:rPr>
          <w:sz w:val="24"/>
          <w:szCs w:val="24"/>
        </w:rPr>
        <w:t xml:space="preserve">, </w:t>
      </w:r>
      <w:r w:rsidR="00E20483" w:rsidRPr="00E20483">
        <w:rPr>
          <w:i/>
          <w:sz w:val="24"/>
          <w:szCs w:val="24"/>
        </w:rPr>
        <w:t>105</w:t>
      </w:r>
      <w:r w:rsidR="00E20483">
        <w:rPr>
          <w:sz w:val="24"/>
          <w:szCs w:val="24"/>
        </w:rPr>
        <w:t xml:space="preserve">, </w:t>
      </w:r>
      <w:r w:rsidR="00E20483">
        <w:rPr>
          <w:sz w:val="24"/>
          <w:szCs w:val="24"/>
        </w:rPr>
        <w:br/>
        <w:t xml:space="preserve"> </w:t>
      </w:r>
      <w:r w:rsidR="00E20483">
        <w:rPr>
          <w:sz w:val="24"/>
          <w:szCs w:val="24"/>
        </w:rPr>
        <w:tab/>
      </w:r>
      <w:r w:rsidR="00E20483" w:rsidRPr="00E20483">
        <w:rPr>
          <w:sz w:val="24"/>
          <w:szCs w:val="24"/>
        </w:rPr>
        <w:t>287-291</w:t>
      </w:r>
      <w:r w:rsidR="00E20483">
        <w:rPr>
          <w:sz w:val="24"/>
          <w:szCs w:val="24"/>
        </w:rPr>
        <w:t>.</w:t>
      </w:r>
    </w:p>
  </w:endnote>
  <w:endnote w:id="13">
    <w:p w14:paraId="06004356" w14:textId="77777777" w:rsidR="00117891" w:rsidRPr="009B3A37" w:rsidRDefault="00117891" w:rsidP="009B3A37">
      <w:pPr>
        <w:pStyle w:val="EndnoteText"/>
        <w:tabs>
          <w:tab w:val="left" w:pos="851"/>
        </w:tabs>
        <w:spacing w:line="480" w:lineRule="auto"/>
        <w:rPr>
          <w:sz w:val="24"/>
          <w:szCs w:val="24"/>
        </w:rPr>
      </w:pPr>
      <w:r w:rsidRPr="009B3A37">
        <w:rPr>
          <w:sz w:val="24"/>
          <w:szCs w:val="24"/>
        </w:rPr>
        <w:t>[</w:t>
      </w:r>
      <w:r w:rsidRPr="009B3A37">
        <w:rPr>
          <w:rStyle w:val="EndnoteReference"/>
          <w:sz w:val="24"/>
          <w:szCs w:val="24"/>
          <w:vertAlign w:val="baseline"/>
        </w:rPr>
        <w:endnoteRef/>
      </w:r>
      <w:r w:rsidRPr="009B3A37">
        <w:rPr>
          <w:sz w:val="24"/>
          <w:szCs w:val="24"/>
        </w:rPr>
        <w:t xml:space="preserve">] </w:t>
      </w:r>
      <w:r w:rsidRPr="009B3A37">
        <w:rPr>
          <w:sz w:val="24"/>
          <w:szCs w:val="24"/>
        </w:rPr>
        <w:tab/>
        <w:t xml:space="preserve">J. Ellison, C. Batchelor-McAuley, K. Tschulik and R.G. Compton, </w:t>
      </w:r>
      <w:r w:rsidRPr="009B3A37">
        <w:rPr>
          <w:sz w:val="24"/>
          <w:szCs w:val="24"/>
        </w:rPr>
        <w:br/>
        <w:t xml:space="preserve"> </w:t>
      </w:r>
      <w:r w:rsidRPr="009B3A37">
        <w:rPr>
          <w:sz w:val="24"/>
          <w:szCs w:val="24"/>
        </w:rPr>
        <w:tab/>
      </w:r>
      <w:r w:rsidRPr="009B3A37">
        <w:rPr>
          <w:i/>
          <w:sz w:val="24"/>
          <w:szCs w:val="24"/>
        </w:rPr>
        <w:t>Sens. Actuators B-Chem</w:t>
      </w:r>
      <w:r w:rsidRPr="009B3A37">
        <w:rPr>
          <w:sz w:val="24"/>
          <w:szCs w:val="24"/>
        </w:rPr>
        <w:t xml:space="preserve">. </w:t>
      </w:r>
      <w:r w:rsidRPr="009B3A37">
        <w:rPr>
          <w:b/>
          <w:sz w:val="24"/>
          <w:szCs w:val="24"/>
        </w:rPr>
        <w:t>2014</w:t>
      </w:r>
      <w:r w:rsidRPr="009B3A37">
        <w:rPr>
          <w:sz w:val="24"/>
          <w:szCs w:val="24"/>
        </w:rPr>
        <w:t xml:space="preserve">, </w:t>
      </w:r>
      <w:r w:rsidRPr="009B3A37">
        <w:rPr>
          <w:i/>
          <w:sz w:val="24"/>
          <w:szCs w:val="24"/>
        </w:rPr>
        <w:t>200</w:t>
      </w:r>
      <w:r w:rsidRPr="009B3A37">
        <w:rPr>
          <w:sz w:val="24"/>
          <w:szCs w:val="24"/>
        </w:rPr>
        <w:t>, 47-52.</w:t>
      </w:r>
    </w:p>
  </w:endnote>
  <w:endnote w:id="14">
    <w:p w14:paraId="5323E480" w14:textId="77777777" w:rsidR="00117891" w:rsidRPr="009B3A37" w:rsidRDefault="00117891" w:rsidP="009B3A37">
      <w:pPr>
        <w:pStyle w:val="EndnoteText"/>
        <w:tabs>
          <w:tab w:val="left" w:pos="851"/>
        </w:tabs>
        <w:spacing w:line="480" w:lineRule="auto"/>
        <w:rPr>
          <w:sz w:val="24"/>
          <w:szCs w:val="24"/>
        </w:rPr>
      </w:pPr>
      <w:r w:rsidRPr="009B3A37">
        <w:rPr>
          <w:sz w:val="24"/>
          <w:szCs w:val="24"/>
        </w:rPr>
        <w:t>[</w:t>
      </w:r>
      <w:r w:rsidRPr="009B3A37">
        <w:rPr>
          <w:rStyle w:val="EndnoteReference"/>
          <w:sz w:val="24"/>
          <w:szCs w:val="24"/>
          <w:vertAlign w:val="baseline"/>
        </w:rPr>
        <w:endnoteRef/>
      </w:r>
      <w:r w:rsidRPr="009B3A37">
        <w:rPr>
          <w:sz w:val="24"/>
          <w:szCs w:val="24"/>
        </w:rPr>
        <w:t xml:space="preserve">] </w:t>
      </w:r>
      <w:r w:rsidRPr="009B3A37">
        <w:rPr>
          <w:sz w:val="24"/>
          <w:szCs w:val="24"/>
        </w:rPr>
        <w:tab/>
        <w:t xml:space="preserve">J. Weber, A.J. Wain and F. Marken, </w:t>
      </w:r>
      <w:r w:rsidRPr="009B3A37">
        <w:rPr>
          <w:i/>
          <w:sz w:val="24"/>
          <w:szCs w:val="24"/>
        </w:rPr>
        <w:t>Electroanalysis</w:t>
      </w:r>
      <w:r w:rsidRPr="009B3A37">
        <w:rPr>
          <w:sz w:val="24"/>
          <w:szCs w:val="24"/>
        </w:rPr>
        <w:t xml:space="preserve">, </w:t>
      </w:r>
      <w:r w:rsidRPr="009B3A37">
        <w:rPr>
          <w:b/>
          <w:sz w:val="24"/>
          <w:szCs w:val="24"/>
        </w:rPr>
        <w:t>2015</w:t>
      </w:r>
      <w:r w:rsidRPr="009B3A37">
        <w:rPr>
          <w:sz w:val="24"/>
          <w:szCs w:val="24"/>
        </w:rPr>
        <w:t xml:space="preserve">, </w:t>
      </w:r>
      <w:r w:rsidRPr="009B3A37">
        <w:rPr>
          <w:i/>
          <w:sz w:val="24"/>
          <w:szCs w:val="24"/>
        </w:rPr>
        <w:t>27</w:t>
      </w:r>
      <w:r w:rsidRPr="009B3A37">
        <w:rPr>
          <w:sz w:val="24"/>
          <w:szCs w:val="24"/>
        </w:rPr>
        <w:t>, 1829-1835.</w:t>
      </w:r>
    </w:p>
  </w:endnote>
  <w:endnote w:id="15">
    <w:p w14:paraId="2EB27493" w14:textId="16D2059C" w:rsidR="00117891" w:rsidRPr="009B3A37" w:rsidRDefault="00117891" w:rsidP="00E20483">
      <w:pPr>
        <w:pStyle w:val="EndnoteText"/>
        <w:tabs>
          <w:tab w:val="left" w:pos="851"/>
        </w:tabs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[</w:t>
      </w:r>
      <w:r w:rsidRPr="009B3A37">
        <w:rPr>
          <w:rStyle w:val="EndnoteReference"/>
          <w:sz w:val="24"/>
          <w:szCs w:val="24"/>
          <w:vertAlign w:val="baseline"/>
        </w:rPr>
        <w:endnoteRef/>
      </w:r>
      <w:r>
        <w:rPr>
          <w:sz w:val="24"/>
          <w:szCs w:val="24"/>
        </w:rPr>
        <w:t>]</w:t>
      </w:r>
      <w:r w:rsidRPr="009B3A37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E20483">
        <w:rPr>
          <w:sz w:val="24"/>
          <w:szCs w:val="24"/>
        </w:rPr>
        <w:t xml:space="preserve">H.J. </w:t>
      </w:r>
      <w:r w:rsidRPr="009B3A37">
        <w:rPr>
          <w:sz w:val="24"/>
          <w:szCs w:val="24"/>
        </w:rPr>
        <w:t xml:space="preserve">Qiu, </w:t>
      </w:r>
      <w:r w:rsidR="00E20483">
        <w:rPr>
          <w:sz w:val="24"/>
          <w:szCs w:val="24"/>
        </w:rPr>
        <w:t>X.</w:t>
      </w:r>
      <w:r w:rsidRPr="009B3A37">
        <w:rPr>
          <w:sz w:val="24"/>
          <w:szCs w:val="24"/>
        </w:rPr>
        <w:t xml:space="preserve"> Shen, </w:t>
      </w:r>
      <w:r w:rsidR="00E20483">
        <w:rPr>
          <w:sz w:val="24"/>
          <w:szCs w:val="24"/>
        </w:rPr>
        <w:t>J.Q.</w:t>
      </w:r>
      <w:r w:rsidRPr="009B3A37">
        <w:rPr>
          <w:sz w:val="24"/>
          <w:szCs w:val="24"/>
        </w:rPr>
        <w:t xml:space="preserve"> Wang, </w:t>
      </w:r>
      <w:r w:rsidR="00E20483">
        <w:rPr>
          <w:sz w:val="24"/>
          <w:szCs w:val="24"/>
        </w:rPr>
        <w:t>A.</w:t>
      </w:r>
      <w:r w:rsidRPr="009B3A37">
        <w:rPr>
          <w:sz w:val="24"/>
          <w:szCs w:val="24"/>
        </w:rPr>
        <w:t xml:space="preserve"> Hirata, </w:t>
      </w:r>
      <w:r w:rsidR="00E20483">
        <w:rPr>
          <w:sz w:val="24"/>
          <w:szCs w:val="24"/>
        </w:rPr>
        <w:t>T.</w:t>
      </w:r>
      <w:r w:rsidRPr="009B3A37">
        <w:rPr>
          <w:sz w:val="24"/>
          <w:szCs w:val="24"/>
        </w:rPr>
        <w:t xml:space="preserve"> Fujita, </w:t>
      </w:r>
      <w:r w:rsidR="00E20483">
        <w:rPr>
          <w:sz w:val="24"/>
          <w:szCs w:val="24"/>
        </w:rPr>
        <w:t>Y.</w:t>
      </w:r>
      <w:r w:rsidRPr="009B3A37">
        <w:rPr>
          <w:sz w:val="24"/>
          <w:szCs w:val="24"/>
        </w:rPr>
        <w:t xml:space="preserve"> Wang</w:t>
      </w:r>
      <w:r w:rsidR="00E20483">
        <w:rPr>
          <w:sz w:val="24"/>
          <w:szCs w:val="24"/>
        </w:rPr>
        <w:t xml:space="preserve"> and</w:t>
      </w:r>
      <w:r w:rsidRPr="009B3A37">
        <w:rPr>
          <w:sz w:val="24"/>
          <w:szCs w:val="24"/>
        </w:rPr>
        <w:t xml:space="preserve"> </w:t>
      </w:r>
      <w:r w:rsidR="00E20483">
        <w:rPr>
          <w:sz w:val="24"/>
          <w:szCs w:val="24"/>
        </w:rPr>
        <w:t>M.W.</w:t>
      </w:r>
      <w:r w:rsidRPr="009B3A37">
        <w:rPr>
          <w:sz w:val="24"/>
          <w:szCs w:val="24"/>
        </w:rPr>
        <w:t xml:space="preserve"> Chen, </w:t>
      </w:r>
      <w:r w:rsidR="00E20483">
        <w:rPr>
          <w:sz w:val="24"/>
          <w:szCs w:val="24"/>
        </w:rPr>
        <w:br/>
        <w:t xml:space="preserve"> </w:t>
      </w:r>
      <w:r w:rsidR="00E20483">
        <w:rPr>
          <w:sz w:val="24"/>
          <w:szCs w:val="24"/>
        </w:rPr>
        <w:tab/>
      </w:r>
      <w:r w:rsidRPr="00E20483">
        <w:rPr>
          <w:i/>
          <w:sz w:val="24"/>
          <w:szCs w:val="24"/>
        </w:rPr>
        <w:t>ACS C</w:t>
      </w:r>
      <w:r w:rsidR="00E20483" w:rsidRPr="00E20483">
        <w:rPr>
          <w:i/>
          <w:sz w:val="24"/>
          <w:szCs w:val="24"/>
        </w:rPr>
        <w:t>atalysis</w:t>
      </w:r>
      <w:r w:rsidR="00E20483">
        <w:rPr>
          <w:sz w:val="24"/>
          <w:szCs w:val="24"/>
        </w:rPr>
        <w:t xml:space="preserve">, </w:t>
      </w:r>
      <w:r w:rsidR="00E20483" w:rsidRPr="00E20483">
        <w:rPr>
          <w:b/>
          <w:sz w:val="24"/>
          <w:szCs w:val="24"/>
        </w:rPr>
        <w:t>2015</w:t>
      </w:r>
      <w:r w:rsidR="00E20483">
        <w:rPr>
          <w:sz w:val="24"/>
          <w:szCs w:val="24"/>
        </w:rPr>
        <w:t xml:space="preserve">, </w:t>
      </w:r>
      <w:r w:rsidRPr="00E20483">
        <w:rPr>
          <w:i/>
          <w:sz w:val="24"/>
          <w:szCs w:val="24"/>
        </w:rPr>
        <w:t>5</w:t>
      </w:r>
      <w:r w:rsidR="00E20483">
        <w:rPr>
          <w:sz w:val="24"/>
          <w:szCs w:val="24"/>
        </w:rPr>
        <w:t xml:space="preserve">, </w:t>
      </w:r>
      <w:r w:rsidRPr="009B3A37">
        <w:rPr>
          <w:sz w:val="24"/>
          <w:szCs w:val="24"/>
        </w:rPr>
        <w:t>3779-3785</w:t>
      </w:r>
      <w:r w:rsidR="00E20483">
        <w:rPr>
          <w:sz w:val="24"/>
          <w:szCs w:val="24"/>
        </w:rPr>
        <w:t>.</w:t>
      </w:r>
    </w:p>
  </w:endnote>
  <w:endnote w:id="16">
    <w:p w14:paraId="1588D543" w14:textId="511BB53C" w:rsidR="00117891" w:rsidRPr="009B3A37" w:rsidRDefault="00117891" w:rsidP="009B3A37">
      <w:pPr>
        <w:pStyle w:val="EndnoteText"/>
        <w:tabs>
          <w:tab w:val="left" w:pos="851"/>
        </w:tabs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[</w:t>
      </w:r>
      <w:r w:rsidRPr="009B3A37">
        <w:rPr>
          <w:rStyle w:val="EndnoteReference"/>
          <w:sz w:val="24"/>
          <w:szCs w:val="24"/>
          <w:vertAlign w:val="baseline"/>
        </w:rPr>
        <w:endnoteRef/>
      </w:r>
      <w:r>
        <w:rPr>
          <w:sz w:val="24"/>
          <w:szCs w:val="24"/>
        </w:rPr>
        <w:t>]</w:t>
      </w:r>
      <w:r w:rsidRPr="009B3A37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4D2907">
        <w:rPr>
          <w:sz w:val="24"/>
          <w:szCs w:val="24"/>
        </w:rPr>
        <w:t>V. Climent and J.M.</w:t>
      </w:r>
      <w:r w:rsidRPr="009B3A37">
        <w:rPr>
          <w:sz w:val="24"/>
          <w:szCs w:val="24"/>
        </w:rPr>
        <w:t xml:space="preserve"> Feliu</w:t>
      </w:r>
      <w:r w:rsidR="004D2907">
        <w:rPr>
          <w:sz w:val="24"/>
          <w:szCs w:val="24"/>
        </w:rPr>
        <w:t>,</w:t>
      </w:r>
      <w:r w:rsidRPr="009B3A37">
        <w:rPr>
          <w:sz w:val="24"/>
          <w:szCs w:val="24"/>
        </w:rPr>
        <w:t xml:space="preserve"> </w:t>
      </w:r>
      <w:r w:rsidRPr="004D2907">
        <w:rPr>
          <w:i/>
          <w:sz w:val="24"/>
          <w:szCs w:val="24"/>
        </w:rPr>
        <w:t>J</w:t>
      </w:r>
      <w:r w:rsidR="004D2907" w:rsidRPr="004D2907">
        <w:rPr>
          <w:i/>
          <w:sz w:val="24"/>
          <w:szCs w:val="24"/>
        </w:rPr>
        <w:t>.</w:t>
      </w:r>
      <w:r w:rsidRPr="004D2907">
        <w:rPr>
          <w:i/>
          <w:sz w:val="24"/>
          <w:szCs w:val="24"/>
        </w:rPr>
        <w:t xml:space="preserve"> Solid State Electrochem</w:t>
      </w:r>
      <w:r w:rsidR="004D2907" w:rsidRPr="004D2907">
        <w:rPr>
          <w:i/>
          <w:sz w:val="24"/>
          <w:szCs w:val="24"/>
        </w:rPr>
        <w:t>.</w:t>
      </w:r>
      <w:r w:rsidR="004D2907">
        <w:rPr>
          <w:sz w:val="24"/>
          <w:szCs w:val="24"/>
        </w:rPr>
        <w:t>,</w:t>
      </w:r>
      <w:r w:rsidRPr="009B3A37">
        <w:rPr>
          <w:sz w:val="24"/>
          <w:szCs w:val="24"/>
        </w:rPr>
        <w:t xml:space="preserve"> </w:t>
      </w:r>
      <w:r w:rsidRPr="004D2907">
        <w:rPr>
          <w:b/>
          <w:sz w:val="24"/>
          <w:szCs w:val="24"/>
        </w:rPr>
        <w:t>2011</w:t>
      </w:r>
      <w:r w:rsidR="004D2907">
        <w:rPr>
          <w:sz w:val="24"/>
          <w:szCs w:val="24"/>
        </w:rPr>
        <w:t>,</w:t>
      </w:r>
      <w:r w:rsidRPr="009B3A37">
        <w:rPr>
          <w:sz w:val="24"/>
          <w:szCs w:val="24"/>
        </w:rPr>
        <w:t xml:space="preserve"> </w:t>
      </w:r>
      <w:r w:rsidRPr="004D2907">
        <w:rPr>
          <w:i/>
          <w:sz w:val="24"/>
          <w:szCs w:val="24"/>
        </w:rPr>
        <w:t>15</w:t>
      </w:r>
      <w:r w:rsidR="004D2907">
        <w:rPr>
          <w:sz w:val="24"/>
          <w:szCs w:val="24"/>
        </w:rPr>
        <w:t xml:space="preserve">, </w:t>
      </w:r>
      <w:r w:rsidRPr="009B3A37">
        <w:rPr>
          <w:sz w:val="24"/>
          <w:szCs w:val="24"/>
        </w:rPr>
        <w:t>1297–1315</w:t>
      </w:r>
      <w:r w:rsidR="004D2907">
        <w:rPr>
          <w:sz w:val="24"/>
          <w:szCs w:val="24"/>
        </w:rPr>
        <w:t>.</w:t>
      </w:r>
    </w:p>
  </w:endnote>
  <w:endnote w:id="17">
    <w:p w14:paraId="2301ED6D" w14:textId="77777777" w:rsidR="00117891" w:rsidRPr="009B3A37" w:rsidRDefault="00117891" w:rsidP="009B3A37">
      <w:pPr>
        <w:pStyle w:val="EndnoteText"/>
        <w:tabs>
          <w:tab w:val="left" w:pos="851"/>
        </w:tabs>
        <w:spacing w:line="480" w:lineRule="auto"/>
        <w:rPr>
          <w:sz w:val="24"/>
          <w:szCs w:val="24"/>
        </w:rPr>
      </w:pPr>
      <w:r w:rsidRPr="009B3A37">
        <w:rPr>
          <w:sz w:val="24"/>
          <w:szCs w:val="24"/>
        </w:rPr>
        <w:t>[</w:t>
      </w:r>
      <w:r w:rsidRPr="009B3A37">
        <w:rPr>
          <w:rStyle w:val="EndnoteReference"/>
          <w:sz w:val="24"/>
          <w:szCs w:val="24"/>
          <w:vertAlign w:val="baseline"/>
        </w:rPr>
        <w:endnoteRef/>
      </w:r>
      <w:r w:rsidRPr="009B3A37">
        <w:rPr>
          <w:sz w:val="24"/>
          <w:szCs w:val="24"/>
        </w:rPr>
        <w:t xml:space="preserve">] </w:t>
      </w:r>
      <w:r w:rsidRPr="009B3A37">
        <w:rPr>
          <w:sz w:val="24"/>
          <w:szCs w:val="24"/>
        </w:rPr>
        <w:tab/>
        <w:t xml:space="preserve">C.E. Hotchen, G.A. Attard, S.D. Bull and F. Marken, </w:t>
      </w:r>
      <w:r w:rsidRPr="009B3A37">
        <w:rPr>
          <w:i/>
          <w:sz w:val="24"/>
          <w:szCs w:val="24"/>
        </w:rPr>
        <w:t>Electrochim. Acta</w:t>
      </w:r>
      <w:r w:rsidRPr="009B3A37">
        <w:rPr>
          <w:sz w:val="24"/>
          <w:szCs w:val="24"/>
        </w:rPr>
        <w:t xml:space="preserve">, </w:t>
      </w:r>
      <w:r w:rsidRPr="009B3A37">
        <w:rPr>
          <w:sz w:val="24"/>
          <w:szCs w:val="24"/>
        </w:rPr>
        <w:br/>
        <w:t xml:space="preserve"> </w:t>
      </w:r>
      <w:r w:rsidRPr="009B3A37">
        <w:rPr>
          <w:sz w:val="24"/>
          <w:szCs w:val="24"/>
        </w:rPr>
        <w:tab/>
      </w:r>
      <w:r w:rsidRPr="009B3A37">
        <w:rPr>
          <w:b/>
          <w:sz w:val="24"/>
          <w:szCs w:val="24"/>
        </w:rPr>
        <w:t>2014</w:t>
      </w:r>
      <w:r w:rsidRPr="009B3A37">
        <w:rPr>
          <w:sz w:val="24"/>
          <w:szCs w:val="24"/>
        </w:rPr>
        <w:t xml:space="preserve">, </w:t>
      </w:r>
      <w:r w:rsidRPr="009B3A37">
        <w:rPr>
          <w:i/>
          <w:sz w:val="24"/>
          <w:szCs w:val="24"/>
        </w:rPr>
        <w:t>137</w:t>
      </w:r>
      <w:r w:rsidRPr="009B3A37">
        <w:rPr>
          <w:sz w:val="24"/>
          <w:szCs w:val="24"/>
        </w:rPr>
        <w:t>, 484-488.</w:t>
      </w:r>
    </w:p>
  </w:endnote>
  <w:endnote w:id="18">
    <w:p w14:paraId="542AA02C" w14:textId="4B285ED4" w:rsidR="00117891" w:rsidRPr="009B3A37" w:rsidRDefault="00117891" w:rsidP="009B3A37">
      <w:pPr>
        <w:tabs>
          <w:tab w:val="left" w:pos="851"/>
        </w:tabs>
        <w:spacing w:line="480" w:lineRule="auto"/>
        <w:jc w:val="both"/>
      </w:pPr>
      <w:r>
        <w:t>[</w:t>
      </w:r>
      <w:r w:rsidRPr="009B3A37">
        <w:rPr>
          <w:rStyle w:val="EndnoteReference"/>
          <w:vertAlign w:val="baseline"/>
        </w:rPr>
        <w:endnoteRef/>
      </w:r>
      <w:r>
        <w:t>]</w:t>
      </w:r>
      <w:r w:rsidRPr="009B3A37">
        <w:t xml:space="preserve"> </w:t>
      </w:r>
      <w:r>
        <w:tab/>
      </w:r>
      <w:r w:rsidR="00D71CCA" w:rsidRPr="009B3A37">
        <w:t>A. Rodes, K. El Achi, M. A. Zamakhchari</w:t>
      </w:r>
      <w:r w:rsidR="00D71CCA">
        <w:t xml:space="preserve"> and</w:t>
      </w:r>
      <w:r w:rsidR="00D71CCA" w:rsidRPr="009B3A37">
        <w:t xml:space="preserve"> J. Clavilier</w:t>
      </w:r>
      <w:r w:rsidR="00D71CCA">
        <w:t xml:space="preserve">, </w:t>
      </w:r>
      <w:r w:rsidRPr="009B3A37">
        <w:t xml:space="preserve">Fundamental </w:t>
      </w:r>
      <w:r w:rsidR="00D71CCA">
        <w:br/>
        <w:t xml:space="preserve"> </w:t>
      </w:r>
      <w:r w:rsidR="00D71CCA">
        <w:tab/>
      </w:r>
      <w:r w:rsidRPr="009B3A37">
        <w:t>Aspects of Heterogeneous Catalysis Studied by Particle Beams</w:t>
      </w:r>
      <w:r w:rsidR="00D71CCA">
        <w:t xml:space="preserve">, 1990, </w:t>
      </w:r>
      <w:r w:rsidRPr="009B3A37">
        <w:t>Vol</w:t>
      </w:r>
      <w:r w:rsidR="00D71CCA">
        <w:t xml:space="preserve">. </w:t>
      </w:r>
      <w:r w:rsidR="00D71CCA">
        <w:br/>
        <w:t xml:space="preserve"> </w:t>
      </w:r>
      <w:r w:rsidR="00D71CCA">
        <w:tab/>
      </w:r>
      <w:r w:rsidRPr="009B3A37">
        <w:t>265 NATO ASI Series 75-82</w:t>
      </w:r>
      <w:r w:rsidR="00D71CCA">
        <w:t>.</w:t>
      </w:r>
    </w:p>
  </w:endnote>
  <w:endnote w:id="19">
    <w:p w14:paraId="1BFE29CB" w14:textId="2B230A40" w:rsidR="00117891" w:rsidRPr="009B3A37" w:rsidRDefault="00117891" w:rsidP="009B3A37">
      <w:pPr>
        <w:pStyle w:val="EndnoteText"/>
        <w:tabs>
          <w:tab w:val="left" w:pos="851"/>
        </w:tabs>
        <w:spacing w:line="480" w:lineRule="auto"/>
        <w:rPr>
          <w:sz w:val="24"/>
          <w:szCs w:val="24"/>
        </w:rPr>
      </w:pPr>
      <w:r w:rsidRPr="009B3A37">
        <w:rPr>
          <w:sz w:val="24"/>
          <w:szCs w:val="24"/>
        </w:rPr>
        <w:t>[</w:t>
      </w:r>
      <w:r w:rsidRPr="009B3A37">
        <w:rPr>
          <w:rStyle w:val="EndnoteReference"/>
          <w:sz w:val="24"/>
          <w:szCs w:val="24"/>
          <w:vertAlign w:val="baseline"/>
        </w:rPr>
        <w:endnoteRef/>
      </w:r>
      <w:r w:rsidRPr="009B3A37">
        <w:rPr>
          <w:sz w:val="24"/>
          <w:szCs w:val="24"/>
        </w:rPr>
        <w:t xml:space="preserve">] </w:t>
      </w:r>
      <w:r w:rsidRPr="009B3A37">
        <w:rPr>
          <w:sz w:val="24"/>
          <w:szCs w:val="24"/>
        </w:rPr>
        <w:tab/>
      </w:r>
      <w:r w:rsidR="00D71CCA" w:rsidRPr="00D71CCA">
        <w:rPr>
          <w:sz w:val="24"/>
          <w:szCs w:val="24"/>
        </w:rPr>
        <w:t>T. Biegler, D.A.J. Rand</w:t>
      </w:r>
      <w:r w:rsidR="00D71CCA">
        <w:rPr>
          <w:sz w:val="24"/>
          <w:szCs w:val="24"/>
        </w:rPr>
        <w:t xml:space="preserve"> and</w:t>
      </w:r>
      <w:r w:rsidR="00D71CCA" w:rsidRPr="00D71CCA">
        <w:rPr>
          <w:sz w:val="24"/>
          <w:szCs w:val="24"/>
        </w:rPr>
        <w:t xml:space="preserve"> R. Woods, </w:t>
      </w:r>
      <w:r w:rsidR="00D71CCA" w:rsidRPr="00D71CCA">
        <w:rPr>
          <w:i/>
          <w:sz w:val="24"/>
          <w:szCs w:val="24"/>
        </w:rPr>
        <w:t>J. Electroanal. Chem</w:t>
      </w:r>
      <w:r w:rsidR="00D71CCA" w:rsidRPr="00D71CCA">
        <w:rPr>
          <w:sz w:val="24"/>
          <w:szCs w:val="24"/>
        </w:rPr>
        <w:t>.</w:t>
      </w:r>
      <w:r w:rsidR="00D71CCA">
        <w:rPr>
          <w:sz w:val="24"/>
          <w:szCs w:val="24"/>
        </w:rPr>
        <w:t xml:space="preserve">, </w:t>
      </w:r>
      <w:r w:rsidR="00D71CCA" w:rsidRPr="00D71CCA">
        <w:rPr>
          <w:b/>
          <w:sz w:val="24"/>
          <w:szCs w:val="24"/>
        </w:rPr>
        <w:t>1971</w:t>
      </w:r>
      <w:r w:rsidR="00D71CCA">
        <w:rPr>
          <w:sz w:val="24"/>
          <w:szCs w:val="24"/>
        </w:rPr>
        <w:t xml:space="preserve">, </w:t>
      </w:r>
      <w:r w:rsidR="00D71CCA" w:rsidRPr="00D71CCA">
        <w:rPr>
          <w:i/>
          <w:sz w:val="24"/>
          <w:szCs w:val="24"/>
        </w:rPr>
        <w:t>29</w:t>
      </w:r>
      <w:r w:rsidR="00D71CCA">
        <w:rPr>
          <w:sz w:val="24"/>
          <w:szCs w:val="24"/>
        </w:rPr>
        <w:t>,</w:t>
      </w:r>
      <w:r w:rsidR="00D71CCA" w:rsidRPr="00D71CCA">
        <w:rPr>
          <w:sz w:val="24"/>
          <w:szCs w:val="24"/>
        </w:rPr>
        <w:t xml:space="preserve"> 269.</w:t>
      </w:r>
    </w:p>
  </w:endnote>
  <w:endnote w:id="20">
    <w:p w14:paraId="00961742" w14:textId="77777777" w:rsidR="00117891" w:rsidRPr="009B3A37" w:rsidRDefault="00117891" w:rsidP="009B3A37">
      <w:pPr>
        <w:pStyle w:val="EndnoteText"/>
        <w:tabs>
          <w:tab w:val="left" w:pos="851"/>
        </w:tabs>
        <w:spacing w:line="480" w:lineRule="auto"/>
        <w:rPr>
          <w:sz w:val="24"/>
          <w:szCs w:val="24"/>
        </w:rPr>
      </w:pPr>
      <w:r w:rsidRPr="009B3A37">
        <w:rPr>
          <w:sz w:val="24"/>
          <w:szCs w:val="24"/>
        </w:rPr>
        <w:t>[</w:t>
      </w:r>
      <w:r w:rsidRPr="009B3A37">
        <w:rPr>
          <w:rStyle w:val="EndnoteReference"/>
          <w:sz w:val="24"/>
          <w:szCs w:val="24"/>
          <w:vertAlign w:val="baseline"/>
        </w:rPr>
        <w:endnoteRef/>
      </w:r>
      <w:r w:rsidRPr="009B3A37">
        <w:rPr>
          <w:sz w:val="24"/>
          <w:szCs w:val="24"/>
        </w:rPr>
        <w:t xml:space="preserve">] </w:t>
      </w:r>
      <w:r w:rsidRPr="009B3A37">
        <w:rPr>
          <w:sz w:val="24"/>
          <w:szCs w:val="24"/>
        </w:rPr>
        <w:tab/>
        <w:t xml:space="preserve">A. Rodes, M.J. Llorca, J.M. Feliu and J. Clavilier, </w:t>
      </w:r>
      <w:r w:rsidRPr="009B3A37">
        <w:rPr>
          <w:i/>
          <w:sz w:val="24"/>
          <w:szCs w:val="24"/>
        </w:rPr>
        <w:t>Anales Quimica</w:t>
      </w:r>
      <w:r w:rsidRPr="009B3A37">
        <w:rPr>
          <w:sz w:val="24"/>
          <w:szCs w:val="24"/>
        </w:rPr>
        <w:t xml:space="preserve">, </w:t>
      </w:r>
      <w:r w:rsidRPr="009B3A37">
        <w:rPr>
          <w:b/>
          <w:sz w:val="24"/>
          <w:szCs w:val="24"/>
        </w:rPr>
        <w:t>1996</w:t>
      </w:r>
      <w:r w:rsidRPr="009B3A37">
        <w:rPr>
          <w:sz w:val="24"/>
          <w:szCs w:val="24"/>
        </w:rPr>
        <w:t xml:space="preserve">, </w:t>
      </w:r>
      <w:r w:rsidRPr="009B3A37">
        <w:rPr>
          <w:i/>
          <w:sz w:val="24"/>
          <w:szCs w:val="24"/>
        </w:rPr>
        <w:t>92</w:t>
      </w:r>
      <w:r w:rsidRPr="009B3A37">
        <w:rPr>
          <w:sz w:val="24"/>
          <w:szCs w:val="24"/>
        </w:rPr>
        <w:t xml:space="preserve">, </w:t>
      </w:r>
      <w:r w:rsidRPr="009B3A37">
        <w:rPr>
          <w:sz w:val="24"/>
          <w:szCs w:val="24"/>
        </w:rPr>
        <w:br/>
        <w:t xml:space="preserve"> </w:t>
      </w:r>
      <w:r w:rsidRPr="009B3A37">
        <w:rPr>
          <w:sz w:val="24"/>
          <w:szCs w:val="24"/>
        </w:rPr>
        <w:tab/>
        <w:t>118-127.</w:t>
      </w:r>
    </w:p>
  </w:endnote>
  <w:endnote w:id="21">
    <w:p w14:paraId="1906EF88" w14:textId="61CD5864" w:rsidR="00117891" w:rsidRPr="009B3A37" w:rsidRDefault="00117891" w:rsidP="003B45B9">
      <w:pPr>
        <w:pStyle w:val="EndnoteText"/>
        <w:tabs>
          <w:tab w:val="left" w:pos="851"/>
        </w:tabs>
        <w:spacing w:line="480" w:lineRule="auto"/>
        <w:rPr>
          <w:sz w:val="24"/>
          <w:szCs w:val="24"/>
        </w:rPr>
      </w:pPr>
      <w:r w:rsidRPr="009B3A37">
        <w:rPr>
          <w:sz w:val="24"/>
          <w:szCs w:val="24"/>
        </w:rPr>
        <w:t>[</w:t>
      </w:r>
      <w:r w:rsidRPr="009B3A37">
        <w:rPr>
          <w:rStyle w:val="EndnoteReference"/>
          <w:sz w:val="24"/>
          <w:szCs w:val="24"/>
          <w:vertAlign w:val="baseline"/>
        </w:rPr>
        <w:endnoteRef/>
      </w:r>
      <w:r w:rsidRPr="009B3A37">
        <w:rPr>
          <w:sz w:val="24"/>
          <w:szCs w:val="24"/>
        </w:rPr>
        <w:t xml:space="preserve">] </w:t>
      </w:r>
      <w:r w:rsidRPr="009B3A37">
        <w:rPr>
          <w:sz w:val="24"/>
          <w:szCs w:val="24"/>
        </w:rPr>
        <w:tab/>
      </w:r>
      <w:r w:rsidR="003B45B9">
        <w:rPr>
          <w:sz w:val="24"/>
          <w:szCs w:val="24"/>
        </w:rPr>
        <w:t xml:space="preserve">J. </w:t>
      </w:r>
      <w:r w:rsidR="003B45B9" w:rsidRPr="003B45B9">
        <w:rPr>
          <w:sz w:val="24"/>
          <w:szCs w:val="24"/>
        </w:rPr>
        <w:t xml:space="preserve">Wang, </w:t>
      </w:r>
      <w:r w:rsidR="003B45B9">
        <w:rPr>
          <w:sz w:val="24"/>
          <w:szCs w:val="24"/>
        </w:rPr>
        <w:t>D.F.</w:t>
      </w:r>
      <w:r w:rsidR="003B45B9" w:rsidRPr="003B45B9">
        <w:rPr>
          <w:sz w:val="24"/>
          <w:szCs w:val="24"/>
        </w:rPr>
        <w:t xml:space="preserve"> Thomas</w:t>
      </w:r>
      <w:r w:rsidR="003B45B9">
        <w:rPr>
          <w:sz w:val="24"/>
          <w:szCs w:val="24"/>
        </w:rPr>
        <w:t xml:space="preserve"> and</w:t>
      </w:r>
      <w:r w:rsidR="003B45B9" w:rsidRPr="003B45B9">
        <w:rPr>
          <w:sz w:val="24"/>
          <w:szCs w:val="24"/>
        </w:rPr>
        <w:t xml:space="preserve"> </w:t>
      </w:r>
      <w:r w:rsidR="003B45B9">
        <w:rPr>
          <w:sz w:val="24"/>
          <w:szCs w:val="24"/>
        </w:rPr>
        <w:t>A.</w:t>
      </w:r>
      <w:r w:rsidR="003B45B9" w:rsidRPr="003B45B9">
        <w:rPr>
          <w:sz w:val="24"/>
          <w:szCs w:val="24"/>
        </w:rPr>
        <w:t xml:space="preserve"> Chen, </w:t>
      </w:r>
      <w:r w:rsidR="003B45B9" w:rsidRPr="003B45B9">
        <w:rPr>
          <w:i/>
          <w:sz w:val="24"/>
          <w:szCs w:val="24"/>
        </w:rPr>
        <w:t>Anal. Chem</w:t>
      </w:r>
      <w:r w:rsidR="003B45B9">
        <w:rPr>
          <w:sz w:val="24"/>
          <w:szCs w:val="24"/>
        </w:rPr>
        <w:t xml:space="preserve">., </w:t>
      </w:r>
      <w:r w:rsidR="003B45B9" w:rsidRPr="003B45B9">
        <w:rPr>
          <w:b/>
          <w:sz w:val="24"/>
          <w:szCs w:val="24"/>
        </w:rPr>
        <w:t>2008</w:t>
      </w:r>
      <w:r w:rsidR="003B45B9">
        <w:rPr>
          <w:sz w:val="24"/>
          <w:szCs w:val="24"/>
        </w:rPr>
        <w:t xml:space="preserve">, </w:t>
      </w:r>
      <w:r w:rsidR="003B45B9" w:rsidRPr="003B45B9">
        <w:rPr>
          <w:i/>
          <w:sz w:val="24"/>
          <w:szCs w:val="24"/>
        </w:rPr>
        <w:t>80</w:t>
      </w:r>
      <w:r w:rsidR="003B45B9">
        <w:rPr>
          <w:sz w:val="24"/>
          <w:szCs w:val="24"/>
        </w:rPr>
        <w:t xml:space="preserve">, </w:t>
      </w:r>
      <w:r w:rsidR="003B45B9" w:rsidRPr="003B45B9">
        <w:rPr>
          <w:sz w:val="24"/>
          <w:szCs w:val="24"/>
        </w:rPr>
        <w:t>997-1004</w:t>
      </w:r>
      <w:r w:rsidR="003B45B9">
        <w:rPr>
          <w:sz w:val="24"/>
          <w:szCs w:val="24"/>
        </w:rPr>
        <w:t>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F8AB4E" w14:textId="77777777" w:rsidR="00117891" w:rsidRDefault="0011789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4D08030" w14:textId="77777777" w:rsidR="00117891" w:rsidRDefault="001178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AE5803" w14:textId="77777777" w:rsidR="00117891" w:rsidRDefault="0011789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42C53">
      <w:rPr>
        <w:rStyle w:val="PageNumber"/>
        <w:noProof/>
      </w:rPr>
      <w:t>21</w:t>
    </w:r>
    <w:r>
      <w:rPr>
        <w:rStyle w:val="PageNumber"/>
      </w:rPr>
      <w:fldChar w:fldCharType="end"/>
    </w:r>
  </w:p>
  <w:p w14:paraId="32735291" w14:textId="77777777" w:rsidR="00117891" w:rsidRDefault="001178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C0B22D" w14:textId="77777777" w:rsidR="00F033C3" w:rsidRDefault="00F033C3">
      <w:r>
        <w:separator/>
      </w:r>
    </w:p>
  </w:footnote>
  <w:footnote w:type="continuationSeparator" w:id="0">
    <w:p w14:paraId="66C135F4" w14:textId="77777777" w:rsidR="00F033C3" w:rsidRDefault="00F033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D35CC6"/>
    <w:multiLevelType w:val="hybridMultilevel"/>
    <w:tmpl w:val="010EBC88"/>
    <w:lvl w:ilvl="0" w:tplc="A2E23ED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112742"/>
    <w:multiLevelType w:val="hybridMultilevel"/>
    <w:tmpl w:val="9F80617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A9B0BD7"/>
    <w:multiLevelType w:val="hybridMultilevel"/>
    <w:tmpl w:val="809099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J Amer Chem Societ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pz9zrapvas59reexz02ptd5wdatf0aafrzar&quot;&gt;pre july&lt;record-ids&gt;&lt;item&gt;323&lt;/item&gt;&lt;/record-ids&gt;&lt;/item&gt;&lt;/Libraries&gt;"/>
  </w:docVars>
  <w:rsids>
    <w:rsidRoot w:val="002819E1"/>
    <w:rsid w:val="00007FC3"/>
    <w:rsid w:val="0001189F"/>
    <w:rsid w:val="0001385E"/>
    <w:rsid w:val="00020742"/>
    <w:rsid w:val="00022050"/>
    <w:rsid w:val="00024C37"/>
    <w:rsid w:val="000254FB"/>
    <w:rsid w:val="00030F80"/>
    <w:rsid w:val="0004186F"/>
    <w:rsid w:val="00043371"/>
    <w:rsid w:val="00046615"/>
    <w:rsid w:val="00046F04"/>
    <w:rsid w:val="000474C4"/>
    <w:rsid w:val="00047511"/>
    <w:rsid w:val="00054084"/>
    <w:rsid w:val="000556A8"/>
    <w:rsid w:val="0006072C"/>
    <w:rsid w:val="00064DEF"/>
    <w:rsid w:val="00073B05"/>
    <w:rsid w:val="0007527F"/>
    <w:rsid w:val="00077DAB"/>
    <w:rsid w:val="00080D8F"/>
    <w:rsid w:val="0008313B"/>
    <w:rsid w:val="00084B4E"/>
    <w:rsid w:val="0008501D"/>
    <w:rsid w:val="00086506"/>
    <w:rsid w:val="00094F12"/>
    <w:rsid w:val="00097BC5"/>
    <w:rsid w:val="00097C35"/>
    <w:rsid w:val="000A04C3"/>
    <w:rsid w:val="000A1790"/>
    <w:rsid w:val="000A19E1"/>
    <w:rsid w:val="000A3DD5"/>
    <w:rsid w:val="000A44FF"/>
    <w:rsid w:val="000A6A95"/>
    <w:rsid w:val="000B3507"/>
    <w:rsid w:val="000B5010"/>
    <w:rsid w:val="000C415E"/>
    <w:rsid w:val="000D614D"/>
    <w:rsid w:val="000E6D1C"/>
    <w:rsid w:val="000F0827"/>
    <w:rsid w:val="000F13BD"/>
    <w:rsid w:val="000F6B48"/>
    <w:rsid w:val="00105610"/>
    <w:rsid w:val="0011440E"/>
    <w:rsid w:val="0011633B"/>
    <w:rsid w:val="00117891"/>
    <w:rsid w:val="00132475"/>
    <w:rsid w:val="00132725"/>
    <w:rsid w:val="00132EF2"/>
    <w:rsid w:val="00133A05"/>
    <w:rsid w:val="001379C3"/>
    <w:rsid w:val="00140735"/>
    <w:rsid w:val="00140D3E"/>
    <w:rsid w:val="00142714"/>
    <w:rsid w:val="0014276A"/>
    <w:rsid w:val="00150303"/>
    <w:rsid w:val="0015458B"/>
    <w:rsid w:val="001556A2"/>
    <w:rsid w:val="001558A0"/>
    <w:rsid w:val="001567E2"/>
    <w:rsid w:val="00161C12"/>
    <w:rsid w:val="00164223"/>
    <w:rsid w:val="00170FC8"/>
    <w:rsid w:val="0017531C"/>
    <w:rsid w:val="00180153"/>
    <w:rsid w:val="001821A3"/>
    <w:rsid w:val="001921D6"/>
    <w:rsid w:val="00193884"/>
    <w:rsid w:val="001A30E4"/>
    <w:rsid w:val="001A72DC"/>
    <w:rsid w:val="001B1837"/>
    <w:rsid w:val="001B4222"/>
    <w:rsid w:val="001B62C4"/>
    <w:rsid w:val="001C0316"/>
    <w:rsid w:val="001C2181"/>
    <w:rsid w:val="001C495E"/>
    <w:rsid w:val="001D042F"/>
    <w:rsid w:val="001D0916"/>
    <w:rsid w:val="001D2A94"/>
    <w:rsid w:val="001D2C04"/>
    <w:rsid w:val="001D4782"/>
    <w:rsid w:val="001D4B3C"/>
    <w:rsid w:val="001D4E2B"/>
    <w:rsid w:val="001D5EBF"/>
    <w:rsid w:val="001D6F86"/>
    <w:rsid w:val="001E19DC"/>
    <w:rsid w:val="001E3504"/>
    <w:rsid w:val="001E667B"/>
    <w:rsid w:val="001E7767"/>
    <w:rsid w:val="001F2157"/>
    <w:rsid w:val="001F4F6B"/>
    <w:rsid w:val="001F598F"/>
    <w:rsid w:val="001F7BAE"/>
    <w:rsid w:val="0020167D"/>
    <w:rsid w:val="00201BBD"/>
    <w:rsid w:val="00201CD2"/>
    <w:rsid w:val="002041B6"/>
    <w:rsid w:val="00204F45"/>
    <w:rsid w:val="002055DB"/>
    <w:rsid w:val="00207FE3"/>
    <w:rsid w:val="00213050"/>
    <w:rsid w:val="00220F94"/>
    <w:rsid w:val="002310BB"/>
    <w:rsid w:val="00232549"/>
    <w:rsid w:val="0023283C"/>
    <w:rsid w:val="00244898"/>
    <w:rsid w:val="00244F05"/>
    <w:rsid w:val="00246CFB"/>
    <w:rsid w:val="002524FE"/>
    <w:rsid w:val="0025257D"/>
    <w:rsid w:val="00254674"/>
    <w:rsid w:val="00254F03"/>
    <w:rsid w:val="00260D6C"/>
    <w:rsid w:val="002636C2"/>
    <w:rsid w:val="00267EB5"/>
    <w:rsid w:val="00276A49"/>
    <w:rsid w:val="002819E1"/>
    <w:rsid w:val="00282D19"/>
    <w:rsid w:val="00284213"/>
    <w:rsid w:val="0028480C"/>
    <w:rsid w:val="00290294"/>
    <w:rsid w:val="00294B94"/>
    <w:rsid w:val="00297E6F"/>
    <w:rsid w:val="002A42A0"/>
    <w:rsid w:val="002A454C"/>
    <w:rsid w:val="002A6BD4"/>
    <w:rsid w:val="002A6F19"/>
    <w:rsid w:val="002A78FD"/>
    <w:rsid w:val="002B0A9E"/>
    <w:rsid w:val="002B1312"/>
    <w:rsid w:val="002B171C"/>
    <w:rsid w:val="002B1763"/>
    <w:rsid w:val="002B5ACE"/>
    <w:rsid w:val="002C27DA"/>
    <w:rsid w:val="002C3DBE"/>
    <w:rsid w:val="002D00B0"/>
    <w:rsid w:val="002D25F3"/>
    <w:rsid w:val="002D2ABC"/>
    <w:rsid w:val="002D5782"/>
    <w:rsid w:val="002D6CB3"/>
    <w:rsid w:val="002E1563"/>
    <w:rsid w:val="002E2A11"/>
    <w:rsid w:val="002E4DAE"/>
    <w:rsid w:val="002E666D"/>
    <w:rsid w:val="002F582A"/>
    <w:rsid w:val="0030014C"/>
    <w:rsid w:val="00300FE3"/>
    <w:rsid w:val="00304363"/>
    <w:rsid w:val="0031563C"/>
    <w:rsid w:val="00316439"/>
    <w:rsid w:val="003241ED"/>
    <w:rsid w:val="003268F4"/>
    <w:rsid w:val="00327C63"/>
    <w:rsid w:val="00335154"/>
    <w:rsid w:val="00335F34"/>
    <w:rsid w:val="00340BFB"/>
    <w:rsid w:val="00340C10"/>
    <w:rsid w:val="00341177"/>
    <w:rsid w:val="003428FF"/>
    <w:rsid w:val="00342940"/>
    <w:rsid w:val="003437FA"/>
    <w:rsid w:val="00343CED"/>
    <w:rsid w:val="0034501D"/>
    <w:rsid w:val="00347856"/>
    <w:rsid w:val="0035094C"/>
    <w:rsid w:val="00350BCC"/>
    <w:rsid w:val="003511A6"/>
    <w:rsid w:val="00363B21"/>
    <w:rsid w:val="00364312"/>
    <w:rsid w:val="00364BAE"/>
    <w:rsid w:val="00371471"/>
    <w:rsid w:val="003738E2"/>
    <w:rsid w:val="00375711"/>
    <w:rsid w:val="003819B2"/>
    <w:rsid w:val="00387C3E"/>
    <w:rsid w:val="003B054D"/>
    <w:rsid w:val="003B0B74"/>
    <w:rsid w:val="003B2D0E"/>
    <w:rsid w:val="003B3276"/>
    <w:rsid w:val="003B45B9"/>
    <w:rsid w:val="003B4E1B"/>
    <w:rsid w:val="003B5C46"/>
    <w:rsid w:val="003B731C"/>
    <w:rsid w:val="003C49B4"/>
    <w:rsid w:val="003C6E21"/>
    <w:rsid w:val="003D136F"/>
    <w:rsid w:val="003D28E5"/>
    <w:rsid w:val="003E0D33"/>
    <w:rsid w:val="003F0E38"/>
    <w:rsid w:val="003F1161"/>
    <w:rsid w:val="003F21E9"/>
    <w:rsid w:val="003F59A7"/>
    <w:rsid w:val="003F758D"/>
    <w:rsid w:val="004030DB"/>
    <w:rsid w:val="004040E5"/>
    <w:rsid w:val="004104F5"/>
    <w:rsid w:val="00412832"/>
    <w:rsid w:val="00413D13"/>
    <w:rsid w:val="00415AEA"/>
    <w:rsid w:val="00416B11"/>
    <w:rsid w:val="004212E9"/>
    <w:rsid w:val="00424B84"/>
    <w:rsid w:val="00425A98"/>
    <w:rsid w:val="004262D3"/>
    <w:rsid w:val="00427F92"/>
    <w:rsid w:val="004307B8"/>
    <w:rsid w:val="004334D3"/>
    <w:rsid w:val="00434887"/>
    <w:rsid w:val="004349AE"/>
    <w:rsid w:val="00434ADF"/>
    <w:rsid w:val="004354CF"/>
    <w:rsid w:val="00442039"/>
    <w:rsid w:val="00444820"/>
    <w:rsid w:val="004453CA"/>
    <w:rsid w:val="0044618B"/>
    <w:rsid w:val="00446520"/>
    <w:rsid w:val="00450B25"/>
    <w:rsid w:val="00453C16"/>
    <w:rsid w:val="00457A12"/>
    <w:rsid w:val="0047052B"/>
    <w:rsid w:val="00476877"/>
    <w:rsid w:val="004768FA"/>
    <w:rsid w:val="00477CD0"/>
    <w:rsid w:val="004A06B7"/>
    <w:rsid w:val="004A228B"/>
    <w:rsid w:val="004A22A4"/>
    <w:rsid w:val="004A51A8"/>
    <w:rsid w:val="004A5213"/>
    <w:rsid w:val="004C250E"/>
    <w:rsid w:val="004C2516"/>
    <w:rsid w:val="004C377E"/>
    <w:rsid w:val="004C497E"/>
    <w:rsid w:val="004C6ED3"/>
    <w:rsid w:val="004D1DB1"/>
    <w:rsid w:val="004D2907"/>
    <w:rsid w:val="004D749B"/>
    <w:rsid w:val="004E1506"/>
    <w:rsid w:val="004E150F"/>
    <w:rsid w:val="004E3565"/>
    <w:rsid w:val="004E6E62"/>
    <w:rsid w:val="004F28DF"/>
    <w:rsid w:val="004F5B4E"/>
    <w:rsid w:val="0050263C"/>
    <w:rsid w:val="005113A2"/>
    <w:rsid w:val="00512E9B"/>
    <w:rsid w:val="00514584"/>
    <w:rsid w:val="00515445"/>
    <w:rsid w:val="0051600F"/>
    <w:rsid w:val="00516F88"/>
    <w:rsid w:val="00524139"/>
    <w:rsid w:val="005278DD"/>
    <w:rsid w:val="005357F7"/>
    <w:rsid w:val="00540247"/>
    <w:rsid w:val="005519E6"/>
    <w:rsid w:val="00554094"/>
    <w:rsid w:val="00561C67"/>
    <w:rsid w:val="00561E16"/>
    <w:rsid w:val="005629F1"/>
    <w:rsid w:val="00566FC8"/>
    <w:rsid w:val="00570AE5"/>
    <w:rsid w:val="005712DC"/>
    <w:rsid w:val="0057491E"/>
    <w:rsid w:val="00580191"/>
    <w:rsid w:val="005869D1"/>
    <w:rsid w:val="0058751D"/>
    <w:rsid w:val="00590483"/>
    <w:rsid w:val="00591C65"/>
    <w:rsid w:val="005926FD"/>
    <w:rsid w:val="005953C7"/>
    <w:rsid w:val="005B15F4"/>
    <w:rsid w:val="005B24A7"/>
    <w:rsid w:val="005B60F1"/>
    <w:rsid w:val="005B6FD1"/>
    <w:rsid w:val="005D0C8B"/>
    <w:rsid w:val="005D56B7"/>
    <w:rsid w:val="005D6644"/>
    <w:rsid w:val="005D69D0"/>
    <w:rsid w:val="005D7CD4"/>
    <w:rsid w:val="005E4188"/>
    <w:rsid w:val="005E79BC"/>
    <w:rsid w:val="005E7C0C"/>
    <w:rsid w:val="005F737D"/>
    <w:rsid w:val="0060510C"/>
    <w:rsid w:val="006054B9"/>
    <w:rsid w:val="00611A91"/>
    <w:rsid w:val="00611E9A"/>
    <w:rsid w:val="0061367D"/>
    <w:rsid w:val="00623F26"/>
    <w:rsid w:val="006241D3"/>
    <w:rsid w:val="0062670C"/>
    <w:rsid w:val="006273AD"/>
    <w:rsid w:val="00630802"/>
    <w:rsid w:val="006377E5"/>
    <w:rsid w:val="00640038"/>
    <w:rsid w:val="0064189C"/>
    <w:rsid w:val="00642C53"/>
    <w:rsid w:val="00645248"/>
    <w:rsid w:val="00645702"/>
    <w:rsid w:val="00651245"/>
    <w:rsid w:val="00653327"/>
    <w:rsid w:val="00654CAF"/>
    <w:rsid w:val="006559F9"/>
    <w:rsid w:val="006572E1"/>
    <w:rsid w:val="006574D6"/>
    <w:rsid w:val="00663F39"/>
    <w:rsid w:val="006712C1"/>
    <w:rsid w:val="006756C6"/>
    <w:rsid w:val="00680AB5"/>
    <w:rsid w:val="00681B99"/>
    <w:rsid w:val="00686606"/>
    <w:rsid w:val="0068696F"/>
    <w:rsid w:val="006874C9"/>
    <w:rsid w:val="006878F4"/>
    <w:rsid w:val="00690771"/>
    <w:rsid w:val="00694C70"/>
    <w:rsid w:val="00696893"/>
    <w:rsid w:val="006A3E89"/>
    <w:rsid w:val="006B2679"/>
    <w:rsid w:val="006B310F"/>
    <w:rsid w:val="006B4488"/>
    <w:rsid w:val="006B461E"/>
    <w:rsid w:val="006C0A7E"/>
    <w:rsid w:val="006C35B4"/>
    <w:rsid w:val="006C4FFA"/>
    <w:rsid w:val="006C6465"/>
    <w:rsid w:val="006C7E75"/>
    <w:rsid w:val="006E29BC"/>
    <w:rsid w:val="006F22ED"/>
    <w:rsid w:val="006F4998"/>
    <w:rsid w:val="006F709E"/>
    <w:rsid w:val="006F7920"/>
    <w:rsid w:val="007001CB"/>
    <w:rsid w:val="00704319"/>
    <w:rsid w:val="0070511B"/>
    <w:rsid w:val="0071091C"/>
    <w:rsid w:val="00712808"/>
    <w:rsid w:val="00721E7C"/>
    <w:rsid w:val="00727543"/>
    <w:rsid w:val="00731662"/>
    <w:rsid w:val="00741302"/>
    <w:rsid w:val="00744AF7"/>
    <w:rsid w:val="007455E2"/>
    <w:rsid w:val="00752908"/>
    <w:rsid w:val="007537FD"/>
    <w:rsid w:val="00760ADD"/>
    <w:rsid w:val="00763544"/>
    <w:rsid w:val="00766B44"/>
    <w:rsid w:val="0077022C"/>
    <w:rsid w:val="00770B09"/>
    <w:rsid w:val="00770C39"/>
    <w:rsid w:val="00776799"/>
    <w:rsid w:val="007873A5"/>
    <w:rsid w:val="00791D74"/>
    <w:rsid w:val="00793660"/>
    <w:rsid w:val="00797041"/>
    <w:rsid w:val="007A3F84"/>
    <w:rsid w:val="007A4F16"/>
    <w:rsid w:val="007A7A5A"/>
    <w:rsid w:val="007B5BAE"/>
    <w:rsid w:val="007C066B"/>
    <w:rsid w:val="007C16D2"/>
    <w:rsid w:val="007C3478"/>
    <w:rsid w:val="007C5476"/>
    <w:rsid w:val="007C69DB"/>
    <w:rsid w:val="007C6DF3"/>
    <w:rsid w:val="007C77E8"/>
    <w:rsid w:val="007D20BF"/>
    <w:rsid w:val="007D6D33"/>
    <w:rsid w:val="007E48B7"/>
    <w:rsid w:val="007E7EDB"/>
    <w:rsid w:val="007F22E9"/>
    <w:rsid w:val="007F5BC4"/>
    <w:rsid w:val="007F668A"/>
    <w:rsid w:val="007F6980"/>
    <w:rsid w:val="00801787"/>
    <w:rsid w:val="0080524A"/>
    <w:rsid w:val="0081084A"/>
    <w:rsid w:val="008164E8"/>
    <w:rsid w:val="008261D7"/>
    <w:rsid w:val="00831691"/>
    <w:rsid w:val="0084123B"/>
    <w:rsid w:val="0084325B"/>
    <w:rsid w:val="00845AFC"/>
    <w:rsid w:val="0084628B"/>
    <w:rsid w:val="00863F50"/>
    <w:rsid w:val="00864125"/>
    <w:rsid w:val="008737AB"/>
    <w:rsid w:val="00890202"/>
    <w:rsid w:val="0089343D"/>
    <w:rsid w:val="00896BA0"/>
    <w:rsid w:val="008A04D4"/>
    <w:rsid w:val="008A38D5"/>
    <w:rsid w:val="008A45C7"/>
    <w:rsid w:val="008A4EEE"/>
    <w:rsid w:val="008A65C3"/>
    <w:rsid w:val="008B130F"/>
    <w:rsid w:val="008B2F9D"/>
    <w:rsid w:val="008B62EA"/>
    <w:rsid w:val="008C3832"/>
    <w:rsid w:val="008C5F04"/>
    <w:rsid w:val="008D21D2"/>
    <w:rsid w:val="008D2547"/>
    <w:rsid w:val="008E0585"/>
    <w:rsid w:val="008E4171"/>
    <w:rsid w:val="008E5354"/>
    <w:rsid w:val="008E5E0A"/>
    <w:rsid w:val="008E6403"/>
    <w:rsid w:val="008F7903"/>
    <w:rsid w:val="00911D06"/>
    <w:rsid w:val="00914FFE"/>
    <w:rsid w:val="00915327"/>
    <w:rsid w:val="009246C6"/>
    <w:rsid w:val="009247A3"/>
    <w:rsid w:val="00927085"/>
    <w:rsid w:val="00933163"/>
    <w:rsid w:val="00935055"/>
    <w:rsid w:val="00937D1D"/>
    <w:rsid w:val="00940A1F"/>
    <w:rsid w:val="00943050"/>
    <w:rsid w:val="00947B22"/>
    <w:rsid w:val="0095786B"/>
    <w:rsid w:val="00957DFE"/>
    <w:rsid w:val="00960C33"/>
    <w:rsid w:val="00966348"/>
    <w:rsid w:val="00967442"/>
    <w:rsid w:val="00970400"/>
    <w:rsid w:val="0097073B"/>
    <w:rsid w:val="00972BCA"/>
    <w:rsid w:val="00975ED6"/>
    <w:rsid w:val="00980535"/>
    <w:rsid w:val="00987A86"/>
    <w:rsid w:val="00990C3B"/>
    <w:rsid w:val="00991403"/>
    <w:rsid w:val="00993385"/>
    <w:rsid w:val="009971B8"/>
    <w:rsid w:val="00997281"/>
    <w:rsid w:val="009A7572"/>
    <w:rsid w:val="009B3A37"/>
    <w:rsid w:val="009B7678"/>
    <w:rsid w:val="009C7A70"/>
    <w:rsid w:val="009D198A"/>
    <w:rsid w:val="009E3CF0"/>
    <w:rsid w:val="009E3E34"/>
    <w:rsid w:val="009E7F7D"/>
    <w:rsid w:val="009F0CA8"/>
    <w:rsid w:val="00A03935"/>
    <w:rsid w:val="00A069E7"/>
    <w:rsid w:val="00A12F64"/>
    <w:rsid w:val="00A175C9"/>
    <w:rsid w:val="00A200CE"/>
    <w:rsid w:val="00A2577E"/>
    <w:rsid w:val="00A25A0F"/>
    <w:rsid w:val="00A26A07"/>
    <w:rsid w:val="00A305E8"/>
    <w:rsid w:val="00A321EA"/>
    <w:rsid w:val="00A3590A"/>
    <w:rsid w:val="00A35B54"/>
    <w:rsid w:val="00A41F91"/>
    <w:rsid w:val="00A42FE1"/>
    <w:rsid w:val="00A45843"/>
    <w:rsid w:val="00A4654B"/>
    <w:rsid w:val="00A47921"/>
    <w:rsid w:val="00A508B0"/>
    <w:rsid w:val="00A50A19"/>
    <w:rsid w:val="00A5253F"/>
    <w:rsid w:val="00A53013"/>
    <w:rsid w:val="00A549FD"/>
    <w:rsid w:val="00A65801"/>
    <w:rsid w:val="00A67C39"/>
    <w:rsid w:val="00A73D20"/>
    <w:rsid w:val="00A74619"/>
    <w:rsid w:val="00A77B0F"/>
    <w:rsid w:val="00A81368"/>
    <w:rsid w:val="00A82556"/>
    <w:rsid w:val="00A851F7"/>
    <w:rsid w:val="00A85C02"/>
    <w:rsid w:val="00A95C0B"/>
    <w:rsid w:val="00A97154"/>
    <w:rsid w:val="00AA680A"/>
    <w:rsid w:val="00AB1210"/>
    <w:rsid w:val="00AB1C4A"/>
    <w:rsid w:val="00AB4648"/>
    <w:rsid w:val="00AB4B6E"/>
    <w:rsid w:val="00AB4CD9"/>
    <w:rsid w:val="00AB605B"/>
    <w:rsid w:val="00AB7418"/>
    <w:rsid w:val="00AB7CEF"/>
    <w:rsid w:val="00AC15C3"/>
    <w:rsid w:val="00AC3E25"/>
    <w:rsid w:val="00AD19C9"/>
    <w:rsid w:val="00AD6A94"/>
    <w:rsid w:val="00AF2395"/>
    <w:rsid w:val="00AF3BE3"/>
    <w:rsid w:val="00AF4A9D"/>
    <w:rsid w:val="00AF6313"/>
    <w:rsid w:val="00B06CAE"/>
    <w:rsid w:val="00B10F35"/>
    <w:rsid w:val="00B11FF0"/>
    <w:rsid w:val="00B1359C"/>
    <w:rsid w:val="00B138BA"/>
    <w:rsid w:val="00B25295"/>
    <w:rsid w:val="00B30842"/>
    <w:rsid w:val="00B30CCA"/>
    <w:rsid w:val="00B34089"/>
    <w:rsid w:val="00B35FCE"/>
    <w:rsid w:val="00B3626D"/>
    <w:rsid w:val="00B42B1B"/>
    <w:rsid w:val="00B53359"/>
    <w:rsid w:val="00B608B2"/>
    <w:rsid w:val="00B61D96"/>
    <w:rsid w:val="00B62F31"/>
    <w:rsid w:val="00B65E10"/>
    <w:rsid w:val="00B70D6D"/>
    <w:rsid w:val="00B72DB3"/>
    <w:rsid w:val="00B738A2"/>
    <w:rsid w:val="00B750CB"/>
    <w:rsid w:val="00B8336F"/>
    <w:rsid w:val="00B83F23"/>
    <w:rsid w:val="00B855BE"/>
    <w:rsid w:val="00B87979"/>
    <w:rsid w:val="00B900FD"/>
    <w:rsid w:val="00B92462"/>
    <w:rsid w:val="00B95311"/>
    <w:rsid w:val="00BA0BAB"/>
    <w:rsid w:val="00BA2ECF"/>
    <w:rsid w:val="00BA560C"/>
    <w:rsid w:val="00BA7611"/>
    <w:rsid w:val="00BB3A09"/>
    <w:rsid w:val="00BB4052"/>
    <w:rsid w:val="00BB6229"/>
    <w:rsid w:val="00BC4881"/>
    <w:rsid w:val="00BC625C"/>
    <w:rsid w:val="00BD45B3"/>
    <w:rsid w:val="00BD690B"/>
    <w:rsid w:val="00BE18D0"/>
    <w:rsid w:val="00BF04B2"/>
    <w:rsid w:val="00BF28F7"/>
    <w:rsid w:val="00C003A2"/>
    <w:rsid w:val="00C01047"/>
    <w:rsid w:val="00C07224"/>
    <w:rsid w:val="00C0792B"/>
    <w:rsid w:val="00C12D15"/>
    <w:rsid w:val="00C23811"/>
    <w:rsid w:val="00C247B8"/>
    <w:rsid w:val="00C31361"/>
    <w:rsid w:val="00C356BB"/>
    <w:rsid w:val="00C42A58"/>
    <w:rsid w:val="00C42E9B"/>
    <w:rsid w:val="00C46C3E"/>
    <w:rsid w:val="00C47C75"/>
    <w:rsid w:val="00C51F7C"/>
    <w:rsid w:val="00C54179"/>
    <w:rsid w:val="00C568DF"/>
    <w:rsid w:val="00C65F28"/>
    <w:rsid w:val="00C701DA"/>
    <w:rsid w:val="00C71D38"/>
    <w:rsid w:val="00C7272E"/>
    <w:rsid w:val="00C73FDD"/>
    <w:rsid w:val="00C8044B"/>
    <w:rsid w:val="00C80AB5"/>
    <w:rsid w:val="00C815ED"/>
    <w:rsid w:val="00C81E21"/>
    <w:rsid w:val="00C82BE8"/>
    <w:rsid w:val="00C84193"/>
    <w:rsid w:val="00C87496"/>
    <w:rsid w:val="00C901B9"/>
    <w:rsid w:val="00C946F3"/>
    <w:rsid w:val="00C94B7E"/>
    <w:rsid w:val="00CA0557"/>
    <w:rsid w:val="00CA3DA7"/>
    <w:rsid w:val="00CA4806"/>
    <w:rsid w:val="00CB070F"/>
    <w:rsid w:val="00CB1C1E"/>
    <w:rsid w:val="00CB2D0C"/>
    <w:rsid w:val="00CB448F"/>
    <w:rsid w:val="00CC0ADF"/>
    <w:rsid w:val="00CC1526"/>
    <w:rsid w:val="00CC239A"/>
    <w:rsid w:val="00CC2CBE"/>
    <w:rsid w:val="00CC34F7"/>
    <w:rsid w:val="00CC487C"/>
    <w:rsid w:val="00CD1BAA"/>
    <w:rsid w:val="00CD539F"/>
    <w:rsid w:val="00CE62E6"/>
    <w:rsid w:val="00CE6742"/>
    <w:rsid w:val="00CF019B"/>
    <w:rsid w:val="00CF3007"/>
    <w:rsid w:val="00D00826"/>
    <w:rsid w:val="00D12D93"/>
    <w:rsid w:val="00D15F88"/>
    <w:rsid w:val="00D204DA"/>
    <w:rsid w:val="00D231DD"/>
    <w:rsid w:val="00D3202B"/>
    <w:rsid w:val="00D32076"/>
    <w:rsid w:val="00D347B1"/>
    <w:rsid w:val="00D36919"/>
    <w:rsid w:val="00D37B87"/>
    <w:rsid w:val="00D45BC1"/>
    <w:rsid w:val="00D502C5"/>
    <w:rsid w:val="00D553EA"/>
    <w:rsid w:val="00D55ED8"/>
    <w:rsid w:val="00D66CBC"/>
    <w:rsid w:val="00D71CCA"/>
    <w:rsid w:val="00D76683"/>
    <w:rsid w:val="00D84F86"/>
    <w:rsid w:val="00D87DF2"/>
    <w:rsid w:val="00D87E63"/>
    <w:rsid w:val="00D90E7E"/>
    <w:rsid w:val="00D92BE0"/>
    <w:rsid w:val="00D959EF"/>
    <w:rsid w:val="00D96B88"/>
    <w:rsid w:val="00DB3611"/>
    <w:rsid w:val="00DB4339"/>
    <w:rsid w:val="00DB5DE5"/>
    <w:rsid w:val="00DC2065"/>
    <w:rsid w:val="00DC2DFB"/>
    <w:rsid w:val="00DC6B28"/>
    <w:rsid w:val="00DD0555"/>
    <w:rsid w:val="00DD19B4"/>
    <w:rsid w:val="00DD3894"/>
    <w:rsid w:val="00DE2C18"/>
    <w:rsid w:val="00DF0B2A"/>
    <w:rsid w:val="00DF2610"/>
    <w:rsid w:val="00DF284D"/>
    <w:rsid w:val="00DF3229"/>
    <w:rsid w:val="00DF4D46"/>
    <w:rsid w:val="00DF5CDE"/>
    <w:rsid w:val="00E0088B"/>
    <w:rsid w:val="00E031D9"/>
    <w:rsid w:val="00E076A0"/>
    <w:rsid w:val="00E077F6"/>
    <w:rsid w:val="00E10713"/>
    <w:rsid w:val="00E15B09"/>
    <w:rsid w:val="00E176EF"/>
    <w:rsid w:val="00E20483"/>
    <w:rsid w:val="00E25CF3"/>
    <w:rsid w:val="00E27EE4"/>
    <w:rsid w:val="00E32073"/>
    <w:rsid w:val="00E33738"/>
    <w:rsid w:val="00E370F2"/>
    <w:rsid w:val="00E4017F"/>
    <w:rsid w:val="00E40DCB"/>
    <w:rsid w:val="00E45119"/>
    <w:rsid w:val="00E47148"/>
    <w:rsid w:val="00E47A73"/>
    <w:rsid w:val="00E5229C"/>
    <w:rsid w:val="00E56074"/>
    <w:rsid w:val="00E60583"/>
    <w:rsid w:val="00E613D8"/>
    <w:rsid w:val="00E67100"/>
    <w:rsid w:val="00E67395"/>
    <w:rsid w:val="00E676D1"/>
    <w:rsid w:val="00E714C2"/>
    <w:rsid w:val="00E71B29"/>
    <w:rsid w:val="00E82183"/>
    <w:rsid w:val="00E84985"/>
    <w:rsid w:val="00E879F5"/>
    <w:rsid w:val="00E94446"/>
    <w:rsid w:val="00E95A16"/>
    <w:rsid w:val="00EA40B4"/>
    <w:rsid w:val="00EA4BF6"/>
    <w:rsid w:val="00EA7BA5"/>
    <w:rsid w:val="00EB2071"/>
    <w:rsid w:val="00EC4BB2"/>
    <w:rsid w:val="00ED0E21"/>
    <w:rsid w:val="00ED35AE"/>
    <w:rsid w:val="00ED4082"/>
    <w:rsid w:val="00ED4401"/>
    <w:rsid w:val="00ED70E8"/>
    <w:rsid w:val="00EE120C"/>
    <w:rsid w:val="00EE2FFE"/>
    <w:rsid w:val="00EE5D48"/>
    <w:rsid w:val="00EE6098"/>
    <w:rsid w:val="00EE630B"/>
    <w:rsid w:val="00EF0C9D"/>
    <w:rsid w:val="00EF1279"/>
    <w:rsid w:val="00EF179B"/>
    <w:rsid w:val="00EF21F7"/>
    <w:rsid w:val="00F01684"/>
    <w:rsid w:val="00F032AD"/>
    <w:rsid w:val="00F033C3"/>
    <w:rsid w:val="00F03B2A"/>
    <w:rsid w:val="00F047BE"/>
    <w:rsid w:val="00F04FB4"/>
    <w:rsid w:val="00F10EA3"/>
    <w:rsid w:val="00F26661"/>
    <w:rsid w:val="00F277F3"/>
    <w:rsid w:val="00F33545"/>
    <w:rsid w:val="00F37651"/>
    <w:rsid w:val="00F37A08"/>
    <w:rsid w:val="00F4273A"/>
    <w:rsid w:val="00F47E3A"/>
    <w:rsid w:val="00F55548"/>
    <w:rsid w:val="00F560BA"/>
    <w:rsid w:val="00F64AF0"/>
    <w:rsid w:val="00F67798"/>
    <w:rsid w:val="00F67B1B"/>
    <w:rsid w:val="00F7180A"/>
    <w:rsid w:val="00F726E7"/>
    <w:rsid w:val="00F77DDB"/>
    <w:rsid w:val="00F82385"/>
    <w:rsid w:val="00F979EB"/>
    <w:rsid w:val="00FB0415"/>
    <w:rsid w:val="00FB0A31"/>
    <w:rsid w:val="00FB1222"/>
    <w:rsid w:val="00FB2C83"/>
    <w:rsid w:val="00FB2FEC"/>
    <w:rsid w:val="00FB3A32"/>
    <w:rsid w:val="00FC2137"/>
    <w:rsid w:val="00FC4A39"/>
    <w:rsid w:val="00FC78EE"/>
    <w:rsid w:val="00FD61E8"/>
    <w:rsid w:val="00FD6C82"/>
    <w:rsid w:val="00FD6DB0"/>
    <w:rsid w:val="00FD7658"/>
    <w:rsid w:val="00FD798C"/>
    <w:rsid w:val="00FE1B07"/>
    <w:rsid w:val="00FE76D2"/>
    <w:rsid w:val="00FE7A98"/>
    <w:rsid w:val="00FF333E"/>
    <w:rsid w:val="00FF4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C29BEDD"/>
  <w15:docId w15:val="{84ECDECB-03DE-4CDE-9564-6A1D6D396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Title">
    <w:name w:val="Title"/>
    <w:basedOn w:val="Normal"/>
    <w:qFormat/>
    <w:pPr>
      <w:autoSpaceDE w:val="0"/>
      <w:autoSpaceDN w:val="0"/>
      <w:jc w:val="center"/>
    </w:pPr>
    <w:rPr>
      <w:rFonts w:eastAsia="Batang"/>
      <w:b/>
      <w:bCs/>
      <w:sz w:val="28"/>
      <w:szCs w:val="26"/>
      <w:lang w:eastAsia="pt-BR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EndnoteText">
    <w:name w:val="endnote text"/>
    <w:basedOn w:val="Normal"/>
    <w:semiHidden/>
    <w:rPr>
      <w:sz w:val="20"/>
      <w:szCs w:val="20"/>
    </w:rPr>
  </w:style>
  <w:style w:type="character" w:styleId="EndnoteReference">
    <w:name w:val="endnote reference"/>
    <w:basedOn w:val="DefaultParagraphFont"/>
    <w:semiHidden/>
    <w:rPr>
      <w:vertAlign w:val="superscript"/>
    </w:rPr>
  </w:style>
  <w:style w:type="paragraph" w:customStyle="1" w:styleId="TFReferencesSection">
    <w:name w:val="TF_References_Section"/>
    <w:basedOn w:val="Normal"/>
    <w:pPr>
      <w:spacing w:after="200" w:line="480" w:lineRule="auto"/>
      <w:ind w:firstLine="187"/>
      <w:jc w:val="both"/>
    </w:pPr>
    <w:rPr>
      <w:rFonts w:ascii="Times" w:hAnsi="Times"/>
      <w:szCs w:val="20"/>
      <w:lang w:val="en-US"/>
    </w:rPr>
  </w:style>
  <w:style w:type="table" w:styleId="TableGrid">
    <w:name w:val="Table Grid"/>
    <w:basedOn w:val="TableNormal"/>
    <w:rsid w:val="006273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zaspapersstyle">
    <w:name w:val="Liza's papers style"/>
    <w:basedOn w:val="Normal"/>
    <w:rsid w:val="0084123B"/>
    <w:pPr>
      <w:widowControl w:val="0"/>
      <w:spacing w:before="240" w:line="480" w:lineRule="atLeast"/>
      <w:jc w:val="both"/>
    </w:pPr>
    <w:rPr>
      <w:rFonts w:ascii="Times" w:hAnsi="Times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E5607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C2CBE"/>
    <w:pPr>
      <w:spacing w:before="100" w:beforeAutospacing="1" w:after="100" w:afterAutospacing="1"/>
    </w:pPr>
    <w:rPr>
      <w:rFonts w:eastAsiaTheme="minorEastAsia"/>
      <w:lang w:eastAsia="en-GB"/>
    </w:rPr>
  </w:style>
  <w:style w:type="character" w:styleId="CommentReference">
    <w:name w:val="annotation reference"/>
    <w:basedOn w:val="DefaultParagraphFont"/>
    <w:semiHidden/>
    <w:unhideWhenUsed/>
    <w:rsid w:val="0031563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31563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31563C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156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1563C"/>
    <w:rPr>
      <w:b/>
      <w:bCs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11789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916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.Marken@bath.ac.uk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5A5163-BB41-44DB-9F0A-2CEEB7A1C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3867</Words>
  <Characters>22047</Characters>
  <Application>Microsoft Office Word</Application>
  <DocSecurity>0</DocSecurity>
  <Lines>183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Electrochemistry and Properties of TiO2 Nanotubes compared to TiO2 Particles</vt:lpstr>
    </vt:vector>
  </TitlesOfParts>
  <Company>University of Bath</Company>
  <LinksUpToDate>false</LinksUpToDate>
  <CharactersWithSpaces>25863</CharactersWithSpaces>
  <SharedDoc>false</SharedDoc>
  <HLinks>
    <vt:vector size="6" baseType="variant">
      <vt:variant>
        <vt:i4>1245230</vt:i4>
      </vt:variant>
      <vt:variant>
        <vt:i4>0</vt:i4>
      </vt:variant>
      <vt:variant>
        <vt:i4>0</vt:i4>
      </vt:variant>
      <vt:variant>
        <vt:i4>5</vt:i4>
      </vt:variant>
      <vt:variant>
        <vt:lpwstr>mailto:F.Marken@bath.ac.uk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Electrochemistry and Properties of TiO2 Nanotubes compared to TiO2 Particles</dc:title>
  <dc:creator>Elizabeth Milsom</dc:creator>
  <cp:lastModifiedBy>Gary</cp:lastModifiedBy>
  <cp:revision>2</cp:revision>
  <cp:lastPrinted>2011-09-26T12:28:00Z</cp:lastPrinted>
  <dcterms:created xsi:type="dcterms:W3CDTF">2018-03-23T12:47:00Z</dcterms:created>
  <dcterms:modified xsi:type="dcterms:W3CDTF">2018-03-23T12:47:00Z</dcterms:modified>
</cp:coreProperties>
</file>